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42667" w14:textId="77777777" w:rsidR="006F324D" w:rsidRPr="00E46A6E" w:rsidRDefault="00512A15" w:rsidP="00512A15">
      <w:pPr>
        <w:jc w:val="center"/>
        <w:rPr>
          <w:rFonts w:cs="Times New Roman"/>
          <w:b/>
          <w:sz w:val="72"/>
          <w:szCs w:val="72"/>
        </w:rPr>
      </w:pPr>
      <w:r w:rsidRPr="00E46A6E">
        <w:rPr>
          <w:rFonts w:cs="Times New Roman"/>
          <w:b/>
          <w:sz w:val="72"/>
          <w:szCs w:val="72"/>
        </w:rPr>
        <w:t xml:space="preserve">Exposure Investigation </w:t>
      </w:r>
    </w:p>
    <w:p w14:paraId="252212EA" w14:textId="77777777" w:rsidR="00512A15" w:rsidRPr="007B652C" w:rsidRDefault="00512A15" w:rsidP="00512A15">
      <w:pPr>
        <w:jc w:val="center"/>
        <w:rPr>
          <w:rFonts w:cs="Times New Roman"/>
          <w:b/>
          <w:sz w:val="28"/>
          <w:szCs w:val="28"/>
        </w:rPr>
      </w:pPr>
      <w:r w:rsidRPr="00E46A6E">
        <w:rPr>
          <w:rFonts w:cs="Times New Roman"/>
          <w:b/>
          <w:sz w:val="52"/>
          <w:szCs w:val="52"/>
        </w:rPr>
        <w:t>Protocol</w:t>
      </w:r>
      <w:r w:rsidRPr="007B652C">
        <w:rPr>
          <w:rFonts w:cs="Times New Roman"/>
          <w:b/>
          <w:sz w:val="28"/>
          <w:szCs w:val="28"/>
        </w:rPr>
        <w:t xml:space="preserve">  </w:t>
      </w:r>
    </w:p>
    <w:p w14:paraId="273C5827" w14:textId="77777777" w:rsidR="00466A33" w:rsidRDefault="00466A33" w:rsidP="00512A15">
      <w:pPr>
        <w:widowControl w:val="0"/>
        <w:autoSpaceDE w:val="0"/>
        <w:autoSpaceDN w:val="0"/>
        <w:adjustRightInd w:val="0"/>
        <w:spacing w:before="0" w:after="0" w:line="240" w:lineRule="auto"/>
        <w:jc w:val="center"/>
        <w:rPr>
          <w:rFonts w:cs="Times New Roman"/>
          <w:b/>
          <w:sz w:val="32"/>
          <w:szCs w:val="32"/>
        </w:rPr>
      </w:pPr>
      <w:r>
        <w:rPr>
          <w:rFonts w:cs="Times New Roman"/>
          <w:b/>
          <w:sz w:val="32"/>
          <w:szCs w:val="32"/>
        </w:rPr>
        <w:t>Drinking Water Investigation</w:t>
      </w:r>
    </w:p>
    <w:p w14:paraId="510E8C09" w14:textId="62348C38" w:rsidR="00512A15" w:rsidRDefault="00512A15" w:rsidP="00512A15">
      <w:pPr>
        <w:widowControl w:val="0"/>
        <w:autoSpaceDE w:val="0"/>
        <w:autoSpaceDN w:val="0"/>
        <w:adjustRightInd w:val="0"/>
        <w:spacing w:before="0" w:after="0" w:line="240" w:lineRule="auto"/>
        <w:jc w:val="center"/>
        <w:rPr>
          <w:rFonts w:cs="Times New Roman"/>
          <w:b/>
          <w:sz w:val="32"/>
          <w:szCs w:val="32"/>
        </w:rPr>
      </w:pPr>
    </w:p>
    <w:p w14:paraId="361F1421" w14:textId="77777777" w:rsidR="00203CBB" w:rsidRPr="00E46A6E" w:rsidRDefault="00203CBB" w:rsidP="00203CBB">
      <w:pPr>
        <w:widowControl w:val="0"/>
        <w:autoSpaceDE w:val="0"/>
        <w:autoSpaceDN w:val="0"/>
        <w:adjustRightInd w:val="0"/>
        <w:spacing w:before="0" w:after="0" w:line="240" w:lineRule="auto"/>
        <w:jc w:val="center"/>
        <w:rPr>
          <w:rFonts w:cs="Times New Roman"/>
          <w:b/>
          <w:sz w:val="32"/>
          <w:szCs w:val="32"/>
        </w:rPr>
      </w:pPr>
      <w:r w:rsidRPr="00E46A6E">
        <w:rPr>
          <w:rFonts w:cs="Times New Roman"/>
          <w:b/>
          <w:sz w:val="32"/>
          <w:szCs w:val="32"/>
        </w:rPr>
        <w:t xml:space="preserve">Dimock, Pennsylvania </w:t>
      </w:r>
    </w:p>
    <w:p w14:paraId="61540E2D" w14:textId="77777777" w:rsidR="00203CBB" w:rsidRPr="00E46A6E" w:rsidRDefault="00203CBB" w:rsidP="00512A15">
      <w:pPr>
        <w:widowControl w:val="0"/>
        <w:autoSpaceDE w:val="0"/>
        <w:autoSpaceDN w:val="0"/>
        <w:adjustRightInd w:val="0"/>
        <w:spacing w:before="0" w:after="0" w:line="240" w:lineRule="auto"/>
        <w:jc w:val="center"/>
        <w:rPr>
          <w:rFonts w:cs="Times New Roman"/>
          <w:b/>
          <w:sz w:val="32"/>
          <w:szCs w:val="32"/>
        </w:rPr>
      </w:pPr>
    </w:p>
    <w:p w14:paraId="70B0CC88" w14:textId="77777777" w:rsidR="00512A15" w:rsidRPr="00E46A6E" w:rsidRDefault="00512A15" w:rsidP="00512A15">
      <w:pPr>
        <w:widowControl w:val="0"/>
        <w:autoSpaceDE w:val="0"/>
        <w:autoSpaceDN w:val="0"/>
        <w:adjustRightInd w:val="0"/>
        <w:spacing w:before="0" w:after="0" w:line="240" w:lineRule="auto"/>
        <w:rPr>
          <w:rFonts w:cs="Times New Roman"/>
          <w:b/>
          <w:sz w:val="32"/>
          <w:szCs w:val="32"/>
        </w:rPr>
      </w:pPr>
    </w:p>
    <w:p w14:paraId="49A364BB" w14:textId="638A16F9" w:rsidR="00512A15" w:rsidRPr="00E46A6E" w:rsidRDefault="00D25F0C" w:rsidP="00512A15">
      <w:pPr>
        <w:widowControl w:val="0"/>
        <w:autoSpaceDE w:val="0"/>
        <w:autoSpaceDN w:val="0"/>
        <w:adjustRightInd w:val="0"/>
        <w:spacing w:before="0" w:after="0" w:line="240" w:lineRule="auto"/>
        <w:jc w:val="center"/>
        <w:rPr>
          <w:rFonts w:cs="Times New Roman"/>
          <w:b/>
          <w:sz w:val="32"/>
          <w:szCs w:val="32"/>
        </w:rPr>
      </w:pPr>
      <w:r>
        <w:rPr>
          <w:rFonts w:cs="Times New Roman"/>
          <w:b/>
          <w:sz w:val="32"/>
          <w:szCs w:val="32"/>
        </w:rPr>
        <w:t>June 5</w:t>
      </w:r>
      <w:r w:rsidR="00FC6AE7" w:rsidRPr="00E46A6E">
        <w:rPr>
          <w:rFonts w:cs="Times New Roman"/>
          <w:b/>
          <w:sz w:val="32"/>
          <w:szCs w:val="32"/>
        </w:rPr>
        <w:t xml:space="preserve">, </w:t>
      </w:r>
      <w:r w:rsidR="006F324D" w:rsidRPr="00E46A6E">
        <w:rPr>
          <w:rFonts w:cs="Times New Roman"/>
          <w:b/>
          <w:sz w:val="32"/>
          <w:szCs w:val="32"/>
        </w:rPr>
        <w:t>2017</w:t>
      </w:r>
    </w:p>
    <w:p w14:paraId="1C5C465B" w14:textId="77777777" w:rsidR="00512A15" w:rsidRPr="00E46A6E" w:rsidRDefault="00512A15" w:rsidP="00512A15">
      <w:pPr>
        <w:widowControl w:val="0"/>
        <w:autoSpaceDE w:val="0"/>
        <w:autoSpaceDN w:val="0"/>
        <w:adjustRightInd w:val="0"/>
        <w:spacing w:before="0" w:after="0" w:line="240" w:lineRule="auto"/>
        <w:jc w:val="center"/>
        <w:rPr>
          <w:rFonts w:cs="Times New Roman"/>
          <w:b/>
          <w:sz w:val="32"/>
          <w:szCs w:val="32"/>
        </w:rPr>
      </w:pPr>
    </w:p>
    <w:p w14:paraId="1B03E488" w14:textId="77777777" w:rsidR="00512A15" w:rsidRPr="00E46A6E" w:rsidRDefault="00FC6AE7" w:rsidP="00512A15">
      <w:pPr>
        <w:widowControl w:val="0"/>
        <w:autoSpaceDE w:val="0"/>
        <w:autoSpaceDN w:val="0"/>
        <w:adjustRightInd w:val="0"/>
        <w:spacing w:before="0" w:after="0" w:line="240" w:lineRule="auto"/>
        <w:jc w:val="center"/>
        <w:rPr>
          <w:rFonts w:cs="Times New Roman"/>
          <w:b/>
          <w:sz w:val="32"/>
          <w:szCs w:val="32"/>
        </w:rPr>
      </w:pPr>
      <w:r w:rsidRPr="00E46A6E">
        <w:rPr>
          <w:rFonts w:cs="Times New Roman"/>
          <w:b/>
          <w:sz w:val="32"/>
          <w:szCs w:val="32"/>
        </w:rPr>
        <w:t>Cost Recovery: 3ATA00</w:t>
      </w:r>
    </w:p>
    <w:p w14:paraId="7F62F637" w14:textId="77777777" w:rsidR="00512A15" w:rsidRPr="00E46A6E" w:rsidRDefault="00512A15" w:rsidP="00512A15">
      <w:pPr>
        <w:widowControl w:val="0"/>
        <w:autoSpaceDE w:val="0"/>
        <w:autoSpaceDN w:val="0"/>
        <w:adjustRightInd w:val="0"/>
        <w:spacing w:before="0" w:after="0" w:line="240" w:lineRule="auto"/>
        <w:jc w:val="center"/>
        <w:rPr>
          <w:rFonts w:cs="Times New Roman"/>
          <w:b/>
          <w:sz w:val="32"/>
          <w:szCs w:val="32"/>
        </w:rPr>
      </w:pPr>
    </w:p>
    <w:p w14:paraId="128CA0C2" w14:textId="77777777" w:rsidR="00512A15" w:rsidRPr="00E46A6E" w:rsidRDefault="00512A15" w:rsidP="00512A15">
      <w:pPr>
        <w:widowControl w:val="0"/>
        <w:autoSpaceDE w:val="0"/>
        <w:autoSpaceDN w:val="0"/>
        <w:adjustRightInd w:val="0"/>
        <w:spacing w:before="0" w:after="0" w:line="240" w:lineRule="auto"/>
        <w:jc w:val="center"/>
        <w:rPr>
          <w:rFonts w:cs="Times New Roman"/>
          <w:b/>
          <w:sz w:val="32"/>
          <w:szCs w:val="32"/>
        </w:rPr>
      </w:pPr>
      <w:r w:rsidRPr="00E46A6E">
        <w:rPr>
          <w:rFonts w:cs="Times New Roman"/>
          <w:b/>
          <w:sz w:val="32"/>
          <w:szCs w:val="32"/>
        </w:rPr>
        <w:t>Prepared by</w:t>
      </w:r>
    </w:p>
    <w:p w14:paraId="37FFE0DC" w14:textId="77777777" w:rsidR="00512A15" w:rsidRPr="00E46A6E" w:rsidRDefault="00512A15" w:rsidP="00512A15">
      <w:pPr>
        <w:widowControl w:val="0"/>
        <w:autoSpaceDE w:val="0"/>
        <w:autoSpaceDN w:val="0"/>
        <w:adjustRightInd w:val="0"/>
        <w:spacing w:before="0" w:after="0" w:line="240" w:lineRule="auto"/>
        <w:jc w:val="center"/>
        <w:rPr>
          <w:rFonts w:cs="Times New Roman"/>
          <w:b/>
          <w:szCs w:val="20"/>
        </w:rPr>
      </w:pPr>
    </w:p>
    <w:p w14:paraId="6E621C1B" w14:textId="77777777" w:rsidR="00512A15" w:rsidRDefault="00B42D84" w:rsidP="00512A15">
      <w:pPr>
        <w:widowControl w:val="0"/>
        <w:autoSpaceDE w:val="0"/>
        <w:autoSpaceDN w:val="0"/>
        <w:adjustRightInd w:val="0"/>
        <w:spacing w:before="0" w:after="0" w:line="240" w:lineRule="auto"/>
        <w:jc w:val="center"/>
        <w:rPr>
          <w:rFonts w:cs="Times New Roman"/>
          <w:b/>
          <w:szCs w:val="20"/>
        </w:rPr>
      </w:pPr>
      <w:r w:rsidRPr="00E46A6E">
        <w:rPr>
          <w:rFonts w:cs="Times New Roman"/>
          <w:b/>
          <w:szCs w:val="20"/>
        </w:rPr>
        <w:t>Robert H</w:t>
      </w:r>
      <w:r w:rsidR="00FC6AE7" w:rsidRPr="00E46A6E">
        <w:rPr>
          <w:rFonts w:cs="Times New Roman"/>
          <w:b/>
          <w:szCs w:val="20"/>
        </w:rPr>
        <w:t>. Helverson, M</w:t>
      </w:r>
      <w:r w:rsidR="00512A15" w:rsidRPr="00E46A6E">
        <w:rPr>
          <w:rFonts w:cs="Times New Roman"/>
          <w:b/>
          <w:szCs w:val="20"/>
        </w:rPr>
        <w:t>S</w:t>
      </w:r>
    </w:p>
    <w:p w14:paraId="44DD1CE3" w14:textId="77777777" w:rsidR="006F324D" w:rsidRPr="00E46A6E" w:rsidRDefault="006F324D" w:rsidP="00512A15">
      <w:pPr>
        <w:widowControl w:val="0"/>
        <w:autoSpaceDE w:val="0"/>
        <w:autoSpaceDN w:val="0"/>
        <w:adjustRightInd w:val="0"/>
        <w:spacing w:before="0" w:after="0" w:line="240" w:lineRule="auto"/>
        <w:jc w:val="center"/>
        <w:rPr>
          <w:rFonts w:cs="Times New Roman"/>
          <w:b/>
          <w:szCs w:val="20"/>
        </w:rPr>
      </w:pPr>
      <w:r>
        <w:rPr>
          <w:rFonts w:cs="Times New Roman"/>
          <w:b/>
          <w:szCs w:val="20"/>
        </w:rPr>
        <w:t>Karen Scruton, MS</w:t>
      </w:r>
    </w:p>
    <w:p w14:paraId="71AA0BA6" w14:textId="77777777" w:rsidR="00512A15" w:rsidRPr="00E46A6E" w:rsidRDefault="00512A15" w:rsidP="00512A15">
      <w:pPr>
        <w:widowControl w:val="0"/>
        <w:autoSpaceDE w:val="0"/>
        <w:autoSpaceDN w:val="0"/>
        <w:adjustRightInd w:val="0"/>
        <w:spacing w:before="0" w:after="0" w:line="240" w:lineRule="auto"/>
        <w:jc w:val="center"/>
        <w:rPr>
          <w:rFonts w:cs="Times New Roman"/>
          <w:b/>
          <w:szCs w:val="20"/>
        </w:rPr>
      </w:pPr>
      <w:r w:rsidRPr="00E46A6E">
        <w:rPr>
          <w:rFonts w:cs="Times New Roman"/>
          <w:b/>
          <w:szCs w:val="20"/>
        </w:rPr>
        <w:t>Agency for Toxic Substances and Disease Registry (ATSDR)</w:t>
      </w:r>
    </w:p>
    <w:p w14:paraId="238DE1AF" w14:textId="77777777" w:rsidR="00512A15" w:rsidRPr="00E46A6E" w:rsidRDefault="00512A15" w:rsidP="00512A15">
      <w:pPr>
        <w:widowControl w:val="0"/>
        <w:autoSpaceDE w:val="0"/>
        <w:autoSpaceDN w:val="0"/>
        <w:adjustRightInd w:val="0"/>
        <w:spacing w:before="0" w:after="0" w:line="240" w:lineRule="auto"/>
        <w:jc w:val="center"/>
        <w:rPr>
          <w:rFonts w:cs="Times New Roman"/>
          <w:b/>
          <w:szCs w:val="20"/>
        </w:rPr>
      </w:pPr>
      <w:r w:rsidRPr="00E46A6E">
        <w:rPr>
          <w:rFonts w:cs="Times New Roman"/>
          <w:b/>
          <w:szCs w:val="20"/>
        </w:rPr>
        <w:t xml:space="preserve">Division of Community Health Investigations </w:t>
      </w:r>
      <w:r w:rsidR="00FC6AE7" w:rsidRPr="00E46A6E">
        <w:rPr>
          <w:rFonts w:cs="Times New Roman"/>
          <w:b/>
          <w:szCs w:val="20"/>
        </w:rPr>
        <w:t>(DCHI)</w:t>
      </w:r>
    </w:p>
    <w:p w14:paraId="1517AC27" w14:textId="77777777" w:rsidR="00512A15" w:rsidRDefault="006F324D" w:rsidP="00512A15">
      <w:pPr>
        <w:widowControl w:val="0"/>
        <w:autoSpaceDE w:val="0"/>
        <w:autoSpaceDN w:val="0"/>
        <w:adjustRightInd w:val="0"/>
        <w:spacing w:before="0" w:after="0" w:line="240" w:lineRule="auto"/>
        <w:jc w:val="center"/>
        <w:rPr>
          <w:rFonts w:cs="Times New Roman"/>
          <w:b/>
          <w:szCs w:val="20"/>
        </w:rPr>
      </w:pPr>
      <w:r>
        <w:rPr>
          <w:rFonts w:cs="Times New Roman"/>
          <w:b/>
          <w:szCs w:val="20"/>
        </w:rPr>
        <w:t xml:space="preserve">ATSDR </w:t>
      </w:r>
      <w:r w:rsidR="00FC6AE7" w:rsidRPr="00E46A6E">
        <w:rPr>
          <w:rFonts w:cs="Times New Roman"/>
          <w:b/>
          <w:szCs w:val="20"/>
        </w:rPr>
        <w:t>Eastern Branch</w:t>
      </w:r>
      <w:r>
        <w:rPr>
          <w:rFonts w:cs="Times New Roman"/>
          <w:b/>
          <w:szCs w:val="20"/>
        </w:rPr>
        <w:t xml:space="preserve"> (Region 3) and</w:t>
      </w:r>
    </w:p>
    <w:p w14:paraId="483402C6" w14:textId="77777777" w:rsidR="006F324D" w:rsidRPr="00E46A6E" w:rsidRDefault="006F324D" w:rsidP="00512A15">
      <w:pPr>
        <w:widowControl w:val="0"/>
        <w:autoSpaceDE w:val="0"/>
        <w:autoSpaceDN w:val="0"/>
        <w:adjustRightInd w:val="0"/>
        <w:spacing w:before="0" w:after="0" w:line="240" w:lineRule="auto"/>
        <w:jc w:val="center"/>
        <w:rPr>
          <w:rFonts w:cs="Times New Roman"/>
          <w:b/>
          <w:szCs w:val="20"/>
        </w:rPr>
      </w:pPr>
      <w:r>
        <w:rPr>
          <w:rFonts w:cs="Times New Roman"/>
          <w:b/>
          <w:szCs w:val="20"/>
        </w:rPr>
        <w:t>Science Support Branch (SSB)</w:t>
      </w:r>
    </w:p>
    <w:p w14:paraId="0E5B3F06" w14:textId="77777777" w:rsidR="00512A15" w:rsidRPr="007B652C" w:rsidRDefault="00512A15" w:rsidP="00512A15">
      <w:pPr>
        <w:widowControl w:val="0"/>
        <w:autoSpaceDE w:val="0"/>
        <w:autoSpaceDN w:val="0"/>
        <w:adjustRightInd w:val="0"/>
        <w:spacing w:before="0" w:after="0" w:line="240" w:lineRule="auto"/>
        <w:jc w:val="center"/>
        <w:rPr>
          <w:rFonts w:cs="Times New Roman"/>
          <w:b/>
          <w:szCs w:val="20"/>
        </w:rPr>
      </w:pPr>
    </w:p>
    <w:p w14:paraId="5D8D7B88" w14:textId="77777777" w:rsidR="00512A15" w:rsidRPr="007B652C" w:rsidRDefault="00512A15" w:rsidP="00512A15">
      <w:pPr>
        <w:widowControl w:val="0"/>
        <w:autoSpaceDE w:val="0"/>
        <w:autoSpaceDN w:val="0"/>
        <w:adjustRightInd w:val="0"/>
        <w:spacing w:before="0" w:after="0" w:line="240" w:lineRule="auto"/>
        <w:rPr>
          <w:rFonts w:cs="Times New Roman"/>
          <w:szCs w:val="20"/>
        </w:rPr>
      </w:pPr>
    </w:p>
    <w:p w14:paraId="17C8ECA5" w14:textId="77777777" w:rsidR="00512A15" w:rsidRPr="007B652C" w:rsidRDefault="00512A15" w:rsidP="00512A15">
      <w:pPr>
        <w:widowControl w:val="0"/>
        <w:autoSpaceDE w:val="0"/>
        <w:autoSpaceDN w:val="0"/>
        <w:adjustRightInd w:val="0"/>
        <w:spacing w:before="0" w:after="0" w:line="240" w:lineRule="auto"/>
        <w:rPr>
          <w:rFonts w:cs="Times New Roman"/>
          <w:szCs w:val="20"/>
        </w:rPr>
      </w:pPr>
    </w:p>
    <w:p w14:paraId="122B406C" w14:textId="77777777" w:rsidR="00512A15" w:rsidRPr="007B652C" w:rsidRDefault="00512A15" w:rsidP="00512A15">
      <w:pPr>
        <w:widowControl w:val="0"/>
        <w:autoSpaceDE w:val="0"/>
        <w:autoSpaceDN w:val="0"/>
        <w:adjustRightInd w:val="0"/>
        <w:spacing w:before="0" w:after="0" w:line="240" w:lineRule="auto"/>
        <w:jc w:val="center"/>
        <w:rPr>
          <w:rFonts w:cs="Times New Roman"/>
          <w:szCs w:val="20"/>
        </w:rPr>
      </w:pPr>
      <w:r w:rsidRPr="007B652C">
        <w:rPr>
          <w:rFonts w:cs="Times New Roman"/>
          <w:szCs w:val="20"/>
        </w:rPr>
        <w:br w:type="page"/>
      </w:r>
    </w:p>
    <w:p w14:paraId="205337D8" w14:textId="77777777" w:rsidR="00512A15" w:rsidRPr="007B652C" w:rsidRDefault="00512A15" w:rsidP="00512A15">
      <w:pPr>
        <w:widowControl w:val="0"/>
        <w:autoSpaceDE w:val="0"/>
        <w:autoSpaceDN w:val="0"/>
        <w:adjustRightInd w:val="0"/>
        <w:spacing w:before="0" w:after="0" w:line="240" w:lineRule="auto"/>
        <w:jc w:val="center"/>
        <w:rPr>
          <w:rFonts w:cs="Times New Roman"/>
          <w:szCs w:val="20"/>
        </w:rPr>
      </w:pPr>
    </w:p>
    <w:p w14:paraId="33920D52" w14:textId="77777777" w:rsidR="001D3AB1" w:rsidRDefault="001D3AB1" w:rsidP="00512A15">
      <w:pPr>
        <w:widowControl w:val="0"/>
        <w:autoSpaceDE w:val="0"/>
        <w:autoSpaceDN w:val="0"/>
        <w:adjustRightInd w:val="0"/>
        <w:spacing w:before="0" w:after="0" w:line="240" w:lineRule="auto"/>
        <w:jc w:val="center"/>
        <w:rPr>
          <w:rFonts w:cs="Times New Roman"/>
          <w:b/>
          <w:sz w:val="28"/>
          <w:szCs w:val="28"/>
          <w:u w:val="single"/>
        </w:rPr>
      </w:pPr>
      <w:r>
        <w:rPr>
          <w:rFonts w:cs="Times New Roman"/>
          <w:b/>
          <w:sz w:val="28"/>
          <w:szCs w:val="28"/>
          <w:u w:val="single"/>
        </w:rPr>
        <w:t>Table of Contents</w:t>
      </w:r>
    </w:p>
    <w:p w14:paraId="0515D0F1" w14:textId="77777777" w:rsidR="001D3AB1" w:rsidRDefault="001D3AB1" w:rsidP="00512A15">
      <w:pPr>
        <w:widowControl w:val="0"/>
        <w:autoSpaceDE w:val="0"/>
        <w:autoSpaceDN w:val="0"/>
        <w:adjustRightInd w:val="0"/>
        <w:spacing w:before="0" w:after="0" w:line="240" w:lineRule="auto"/>
        <w:jc w:val="center"/>
        <w:rPr>
          <w:rFonts w:cs="Times New Roman"/>
          <w:b/>
          <w:sz w:val="28"/>
          <w:szCs w:val="28"/>
          <w:u w:val="single"/>
        </w:rPr>
      </w:pPr>
    </w:p>
    <w:sdt>
      <w:sdtPr>
        <w:rPr>
          <w:rFonts w:ascii="Times New Roman" w:eastAsia="Times New Roman" w:hAnsi="Times New Roman" w:cs="Tahoma"/>
          <w:b w:val="0"/>
          <w:bCs w:val="0"/>
          <w:color w:val="auto"/>
          <w:sz w:val="24"/>
          <w:szCs w:val="24"/>
          <w:lang w:eastAsia="en-US"/>
        </w:rPr>
        <w:id w:val="1328172513"/>
        <w:docPartObj>
          <w:docPartGallery w:val="Table of Contents"/>
          <w:docPartUnique/>
        </w:docPartObj>
      </w:sdtPr>
      <w:sdtEndPr>
        <w:rPr>
          <w:noProof/>
        </w:rPr>
      </w:sdtEndPr>
      <w:sdtContent>
        <w:p w14:paraId="587B8A1A" w14:textId="1DEB2A90" w:rsidR="00A42344" w:rsidRDefault="00A42344">
          <w:pPr>
            <w:pStyle w:val="TOCHeading"/>
          </w:pPr>
        </w:p>
        <w:p w14:paraId="0E1F34AF" w14:textId="027BF8B2" w:rsidR="00A42344" w:rsidRDefault="00A42344">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4079219" w:history="1">
            <w:r w:rsidRPr="001503B6">
              <w:rPr>
                <w:rStyle w:val="Hyperlink"/>
                <w:noProof/>
              </w:rPr>
              <w:t xml:space="preserve"> Project Overview</w:t>
            </w:r>
            <w:r>
              <w:rPr>
                <w:noProof/>
                <w:webHidden/>
              </w:rPr>
              <w:tab/>
            </w:r>
            <w:r>
              <w:rPr>
                <w:noProof/>
                <w:webHidden/>
              </w:rPr>
              <w:fldChar w:fldCharType="begin"/>
            </w:r>
            <w:r>
              <w:rPr>
                <w:noProof/>
                <w:webHidden/>
              </w:rPr>
              <w:instrText xml:space="preserve"> PAGEREF _Toc484079219 \h </w:instrText>
            </w:r>
            <w:r>
              <w:rPr>
                <w:noProof/>
                <w:webHidden/>
              </w:rPr>
            </w:r>
            <w:r>
              <w:rPr>
                <w:noProof/>
                <w:webHidden/>
              </w:rPr>
              <w:fldChar w:fldCharType="separate"/>
            </w:r>
            <w:r>
              <w:rPr>
                <w:noProof/>
                <w:webHidden/>
              </w:rPr>
              <w:t>5</w:t>
            </w:r>
            <w:r>
              <w:rPr>
                <w:noProof/>
                <w:webHidden/>
              </w:rPr>
              <w:fldChar w:fldCharType="end"/>
            </w:r>
          </w:hyperlink>
        </w:p>
        <w:p w14:paraId="5E34C5CF" w14:textId="77777777" w:rsidR="00A42344" w:rsidRDefault="00861C22">
          <w:pPr>
            <w:pStyle w:val="TOC1"/>
            <w:rPr>
              <w:rFonts w:asciiTheme="minorHAnsi" w:eastAsiaTheme="minorEastAsia" w:hAnsiTheme="minorHAnsi" w:cstheme="minorBidi"/>
              <w:noProof/>
              <w:sz w:val="22"/>
              <w:szCs w:val="22"/>
            </w:rPr>
          </w:pPr>
          <w:hyperlink w:anchor="_Toc484079220" w:history="1">
            <w:r w:rsidR="00A42344" w:rsidRPr="001503B6">
              <w:rPr>
                <w:rStyle w:val="Hyperlink"/>
                <w:noProof/>
              </w:rPr>
              <w:t>Background</w:t>
            </w:r>
            <w:r w:rsidR="00A42344">
              <w:rPr>
                <w:noProof/>
                <w:webHidden/>
              </w:rPr>
              <w:tab/>
            </w:r>
            <w:r w:rsidR="00A42344">
              <w:rPr>
                <w:noProof/>
                <w:webHidden/>
              </w:rPr>
              <w:fldChar w:fldCharType="begin"/>
            </w:r>
            <w:r w:rsidR="00A42344">
              <w:rPr>
                <w:noProof/>
                <w:webHidden/>
              </w:rPr>
              <w:instrText xml:space="preserve"> PAGEREF _Toc484079220 \h </w:instrText>
            </w:r>
            <w:r w:rsidR="00A42344">
              <w:rPr>
                <w:noProof/>
                <w:webHidden/>
              </w:rPr>
            </w:r>
            <w:r w:rsidR="00A42344">
              <w:rPr>
                <w:noProof/>
                <w:webHidden/>
              </w:rPr>
              <w:fldChar w:fldCharType="separate"/>
            </w:r>
            <w:r w:rsidR="00A42344">
              <w:rPr>
                <w:noProof/>
                <w:webHidden/>
              </w:rPr>
              <w:t>5</w:t>
            </w:r>
            <w:r w:rsidR="00A42344">
              <w:rPr>
                <w:noProof/>
                <w:webHidden/>
              </w:rPr>
              <w:fldChar w:fldCharType="end"/>
            </w:r>
          </w:hyperlink>
        </w:p>
        <w:p w14:paraId="299584CC" w14:textId="77777777" w:rsidR="00A42344" w:rsidRDefault="00861C22">
          <w:pPr>
            <w:pStyle w:val="TOC1"/>
            <w:rPr>
              <w:rFonts w:asciiTheme="minorHAnsi" w:eastAsiaTheme="minorEastAsia" w:hAnsiTheme="minorHAnsi" w:cstheme="minorBidi"/>
              <w:noProof/>
              <w:sz w:val="22"/>
              <w:szCs w:val="22"/>
            </w:rPr>
          </w:pPr>
          <w:hyperlink w:anchor="_Toc484079221" w:history="1">
            <w:r w:rsidR="00A42344" w:rsidRPr="001503B6">
              <w:rPr>
                <w:rStyle w:val="Hyperlink"/>
                <w:noProof/>
              </w:rPr>
              <w:t>What is an Exposure Investigation (EI)?</w:t>
            </w:r>
            <w:r w:rsidR="00A42344">
              <w:rPr>
                <w:noProof/>
                <w:webHidden/>
              </w:rPr>
              <w:tab/>
            </w:r>
            <w:r w:rsidR="00A42344">
              <w:rPr>
                <w:noProof/>
                <w:webHidden/>
              </w:rPr>
              <w:fldChar w:fldCharType="begin"/>
            </w:r>
            <w:r w:rsidR="00A42344">
              <w:rPr>
                <w:noProof/>
                <w:webHidden/>
              </w:rPr>
              <w:instrText xml:space="preserve"> PAGEREF _Toc484079221 \h </w:instrText>
            </w:r>
            <w:r w:rsidR="00A42344">
              <w:rPr>
                <w:noProof/>
                <w:webHidden/>
              </w:rPr>
            </w:r>
            <w:r w:rsidR="00A42344">
              <w:rPr>
                <w:noProof/>
                <w:webHidden/>
              </w:rPr>
              <w:fldChar w:fldCharType="separate"/>
            </w:r>
            <w:r w:rsidR="00A42344">
              <w:rPr>
                <w:noProof/>
                <w:webHidden/>
              </w:rPr>
              <w:t>7</w:t>
            </w:r>
            <w:r w:rsidR="00A42344">
              <w:rPr>
                <w:noProof/>
                <w:webHidden/>
              </w:rPr>
              <w:fldChar w:fldCharType="end"/>
            </w:r>
          </w:hyperlink>
        </w:p>
        <w:p w14:paraId="68143D7B" w14:textId="77777777" w:rsidR="00A42344" w:rsidRDefault="00861C22">
          <w:pPr>
            <w:pStyle w:val="TOC2"/>
            <w:rPr>
              <w:rFonts w:asciiTheme="minorHAnsi" w:eastAsiaTheme="minorEastAsia" w:hAnsiTheme="minorHAnsi" w:cstheme="minorBidi"/>
              <w:noProof/>
              <w:sz w:val="22"/>
              <w:szCs w:val="22"/>
            </w:rPr>
          </w:pPr>
          <w:hyperlink w:anchor="_Toc484079222" w:history="1">
            <w:r w:rsidR="00A42344" w:rsidRPr="001503B6">
              <w:rPr>
                <w:rStyle w:val="Hyperlink"/>
                <w:noProof/>
              </w:rPr>
              <w:t>Investigators and Collaborators</w:t>
            </w:r>
            <w:r w:rsidR="00A42344">
              <w:rPr>
                <w:noProof/>
                <w:webHidden/>
              </w:rPr>
              <w:tab/>
            </w:r>
            <w:r w:rsidR="00A42344">
              <w:rPr>
                <w:noProof/>
                <w:webHidden/>
              </w:rPr>
              <w:fldChar w:fldCharType="begin"/>
            </w:r>
            <w:r w:rsidR="00A42344">
              <w:rPr>
                <w:noProof/>
                <w:webHidden/>
              </w:rPr>
              <w:instrText xml:space="preserve"> PAGEREF _Toc484079222 \h </w:instrText>
            </w:r>
            <w:r w:rsidR="00A42344">
              <w:rPr>
                <w:noProof/>
                <w:webHidden/>
              </w:rPr>
            </w:r>
            <w:r w:rsidR="00A42344">
              <w:rPr>
                <w:noProof/>
                <w:webHidden/>
              </w:rPr>
              <w:fldChar w:fldCharType="separate"/>
            </w:r>
            <w:r w:rsidR="00A42344">
              <w:rPr>
                <w:noProof/>
                <w:webHidden/>
              </w:rPr>
              <w:t>8</w:t>
            </w:r>
            <w:r w:rsidR="00A42344">
              <w:rPr>
                <w:noProof/>
                <w:webHidden/>
              </w:rPr>
              <w:fldChar w:fldCharType="end"/>
            </w:r>
          </w:hyperlink>
        </w:p>
        <w:p w14:paraId="6B877A70" w14:textId="77777777" w:rsidR="00A42344" w:rsidRDefault="00861C22">
          <w:pPr>
            <w:pStyle w:val="TOC1"/>
            <w:rPr>
              <w:rFonts w:asciiTheme="minorHAnsi" w:eastAsiaTheme="minorEastAsia" w:hAnsiTheme="minorHAnsi" w:cstheme="minorBidi"/>
              <w:noProof/>
              <w:sz w:val="22"/>
              <w:szCs w:val="22"/>
            </w:rPr>
          </w:pPr>
          <w:hyperlink w:anchor="_Toc484079223" w:history="1">
            <w:r w:rsidR="00A42344" w:rsidRPr="001503B6">
              <w:rPr>
                <w:rStyle w:val="Hyperlink"/>
                <w:noProof/>
              </w:rPr>
              <w:t>EI Design</w:t>
            </w:r>
            <w:r w:rsidR="00A42344">
              <w:rPr>
                <w:noProof/>
                <w:webHidden/>
              </w:rPr>
              <w:tab/>
            </w:r>
            <w:r w:rsidR="00A42344">
              <w:rPr>
                <w:noProof/>
                <w:webHidden/>
              </w:rPr>
              <w:fldChar w:fldCharType="begin"/>
            </w:r>
            <w:r w:rsidR="00A42344">
              <w:rPr>
                <w:noProof/>
                <w:webHidden/>
              </w:rPr>
              <w:instrText xml:space="preserve"> PAGEREF _Toc484079223 \h </w:instrText>
            </w:r>
            <w:r w:rsidR="00A42344">
              <w:rPr>
                <w:noProof/>
                <w:webHidden/>
              </w:rPr>
            </w:r>
            <w:r w:rsidR="00A42344">
              <w:rPr>
                <w:noProof/>
                <w:webHidden/>
              </w:rPr>
              <w:fldChar w:fldCharType="separate"/>
            </w:r>
            <w:r w:rsidR="00A42344">
              <w:rPr>
                <w:noProof/>
                <w:webHidden/>
              </w:rPr>
              <w:t>9</w:t>
            </w:r>
            <w:r w:rsidR="00A42344">
              <w:rPr>
                <w:noProof/>
                <w:webHidden/>
              </w:rPr>
              <w:fldChar w:fldCharType="end"/>
            </w:r>
          </w:hyperlink>
        </w:p>
        <w:p w14:paraId="477103F6" w14:textId="77777777" w:rsidR="00A42344" w:rsidRDefault="00861C22">
          <w:pPr>
            <w:pStyle w:val="TOC2"/>
            <w:rPr>
              <w:rFonts w:asciiTheme="minorHAnsi" w:eastAsiaTheme="minorEastAsia" w:hAnsiTheme="minorHAnsi" w:cstheme="minorBidi"/>
              <w:noProof/>
              <w:sz w:val="22"/>
              <w:szCs w:val="22"/>
            </w:rPr>
          </w:pPr>
          <w:hyperlink w:anchor="_Toc484079224" w:history="1">
            <w:r w:rsidR="00A42344" w:rsidRPr="001503B6">
              <w:rPr>
                <w:rStyle w:val="Hyperlink"/>
                <w:noProof/>
              </w:rPr>
              <w:t>Identification of Residences to be Included in the Sampling Program:</w:t>
            </w:r>
            <w:r w:rsidR="00A42344">
              <w:rPr>
                <w:noProof/>
                <w:webHidden/>
              </w:rPr>
              <w:tab/>
            </w:r>
            <w:r w:rsidR="00A42344">
              <w:rPr>
                <w:noProof/>
                <w:webHidden/>
              </w:rPr>
              <w:fldChar w:fldCharType="begin"/>
            </w:r>
            <w:r w:rsidR="00A42344">
              <w:rPr>
                <w:noProof/>
                <w:webHidden/>
              </w:rPr>
              <w:instrText xml:space="preserve"> PAGEREF _Toc484079224 \h </w:instrText>
            </w:r>
            <w:r w:rsidR="00A42344">
              <w:rPr>
                <w:noProof/>
                <w:webHidden/>
              </w:rPr>
            </w:r>
            <w:r w:rsidR="00A42344">
              <w:rPr>
                <w:noProof/>
                <w:webHidden/>
              </w:rPr>
              <w:fldChar w:fldCharType="separate"/>
            </w:r>
            <w:r w:rsidR="00A42344">
              <w:rPr>
                <w:noProof/>
                <w:webHidden/>
              </w:rPr>
              <w:t>9</w:t>
            </w:r>
            <w:r w:rsidR="00A42344">
              <w:rPr>
                <w:noProof/>
                <w:webHidden/>
              </w:rPr>
              <w:fldChar w:fldCharType="end"/>
            </w:r>
          </w:hyperlink>
        </w:p>
        <w:p w14:paraId="55B1D626" w14:textId="77777777" w:rsidR="00A42344" w:rsidRDefault="00861C22">
          <w:pPr>
            <w:pStyle w:val="TOC2"/>
            <w:rPr>
              <w:rFonts w:asciiTheme="minorHAnsi" w:eastAsiaTheme="minorEastAsia" w:hAnsiTheme="minorHAnsi" w:cstheme="minorBidi"/>
              <w:noProof/>
              <w:sz w:val="22"/>
              <w:szCs w:val="22"/>
            </w:rPr>
          </w:pPr>
          <w:hyperlink w:anchor="_Toc484079225" w:history="1">
            <w:r w:rsidR="00A42344" w:rsidRPr="001503B6">
              <w:rPr>
                <w:rStyle w:val="Hyperlink"/>
                <w:noProof/>
              </w:rPr>
              <w:t>Collection of Demographic and Water Quality Information</w:t>
            </w:r>
            <w:r w:rsidR="00A42344">
              <w:rPr>
                <w:noProof/>
                <w:webHidden/>
              </w:rPr>
              <w:tab/>
            </w:r>
            <w:r w:rsidR="00A42344">
              <w:rPr>
                <w:noProof/>
                <w:webHidden/>
              </w:rPr>
              <w:fldChar w:fldCharType="begin"/>
            </w:r>
            <w:r w:rsidR="00A42344">
              <w:rPr>
                <w:noProof/>
                <w:webHidden/>
              </w:rPr>
              <w:instrText xml:space="preserve"> PAGEREF _Toc484079225 \h </w:instrText>
            </w:r>
            <w:r w:rsidR="00A42344">
              <w:rPr>
                <w:noProof/>
                <w:webHidden/>
              </w:rPr>
            </w:r>
            <w:r w:rsidR="00A42344">
              <w:rPr>
                <w:noProof/>
                <w:webHidden/>
              </w:rPr>
              <w:fldChar w:fldCharType="separate"/>
            </w:r>
            <w:r w:rsidR="00A42344">
              <w:rPr>
                <w:noProof/>
                <w:webHidden/>
              </w:rPr>
              <w:t>10</w:t>
            </w:r>
            <w:r w:rsidR="00A42344">
              <w:rPr>
                <w:noProof/>
                <w:webHidden/>
              </w:rPr>
              <w:fldChar w:fldCharType="end"/>
            </w:r>
          </w:hyperlink>
        </w:p>
        <w:p w14:paraId="22714B38" w14:textId="77777777" w:rsidR="00A42344" w:rsidRDefault="00861C22">
          <w:pPr>
            <w:pStyle w:val="TOC2"/>
            <w:rPr>
              <w:rFonts w:asciiTheme="minorHAnsi" w:eastAsiaTheme="minorEastAsia" w:hAnsiTheme="minorHAnsi" w:cstheme="minorBidi"/>
              <w:noProof/>
              <w:sz w:val="22"/>
              <w:szCs w:val="22"/>
            </w:rPr>
          </w:pPr>
          <w:hyperlink w:anchor="_Toc484079226" w:history="1">
            <w:r w:rsidR="00A42344" w:rsidRPr="001503B6">
              <w:rPr>
                <w:rStyle w:val="Hyperlink"/>
                <w:rFonts w:eastAsia="Calibri"/>
                <w:noProof/>
              </w:rPr>
              <w:t>Sampling and Analysis Plan (SAP)</w:t>
            </w:r>
            <w:r w:rsidR="00A42344">
              <w:rPr>
                <w:noProof/>
                <w:webHidden/>
              </w:rPr>
              <w:tab/>
            </w:r>
            <w:r w:rsidR="00A42344">
              <w:rPr>
                <w:noProof/>
                <w:webHidden/>
              </w:rPr>
              <w:fldChar w:fldCharType="begin"/>
            </w:r>
            <w:r w:rsidR="00A42344">
              <w:rPr>
                <w:noProof/>
                <w:webHidden/>
              </w:rPr>
              <w:instrText xml:space="preserve"> PAGEREF _Toc484079226 \h </w:instrText>
            </w:r>
            <w:r w:rsidR="00A42344">
              <w:rPr>
                <w:noProof/>
                <w:webHidden/>
              </w:rPr>
            </w:r>
            <w:r w:rsidR="00A42344">
              <w:rPr>
                <w:noProof/>
                <w:webHidden/>
              </w:rPr>
              <w:fldChar w:fldCharType="separate"/>
            </w:r>
            <w:r w:rsidR="00A42344">
              <w:rPr>
                <w:noProof/>
                <w:webHidden/>
              </w:rPr>
              <w:t>11</w:t>
            </w:r>
            <w:r w:rsidR="00A42344">
              <w:rPr>
                <w:noProof/>
                <w:webHidden/>
              </w:rPr>
              <w:fldChar w:fldCharType="end"/>
            </w:r>
          </w:hyperlink>
        </w:p>
        <w:p w14:paraId="6F5F6DE5" w14:textId="77777777" w:rsidR="00A42344" w:rsidRDefault="00861C22">
          <w:pPr>
            <w:pStyle w:val="TOC2"/>
            <w:rPr>
              <w:rFonts w:asciiTheme="minorHAnsi" w:eastAsiaTheme="minorEastAsia" w:hAnsiTheme="minorHAnsi" w:cstheme="minorBidi"/>
              <w:noProof/>
              <w:sz w:val="22"/>
              <w:szCs w:val="22"/>
            </w:rPr>
          </w:pPr>
          <w:hyperlink w:anchor="_Toc484079227" w:history="1">
            <w:r w:rsidR="00A42344" w:rsidRPr="001503B6">
              <w:rPr>
                <w:rStyle w:val="Hyperlink"/>
                <w:rFonts w:eastAsia="Calibri"/>
                <w:noProof/>
              </w:rPr>
              <w:t>Analysis of Data</w:t>
            </w:r>
            <w:r w:rsidR="00A42344">
              <w:rPr>
                <w:noProof/>
                <w:webHidden/>
              </w:rPr>
              <w:tab/>
            </w:r>
            <w:r w:rsidR="00A42344">
              <w:rPr>
                <w:noProof/>
                <w:webHidden/>
              </w:rPr>
              <w:fldChar w:fldCharType="begin"/>
            </w:r>
            <w:r w:rsidR="00A42344">
              <w:rPr>
                <w:noProof/>
                <w:webHidden/>
              </w:rPr>
              <w:instrText xml:space="preserve"> PAGEREF _Toc484079227 \h </w:instrText>
            </w:r>
            <w:r w:rsidR="00A42344">
              <w:rPr>
                <w:noProof/>
                <w:webHidden/>
              </w:rPr>
            </w:r>
            <w:r w:rsidR="00A42344">
              <w:rPr>
                <w:noProof/>
                <w:webHidden/>
              </w:rPr>
              <w:fldChar w:fldCharType="separate"/>
            </w:r>
            <w:r w:rsidR="00A42344">
              <w:rPr>
                <w:noProof/>
                <w:webHidden/>
              </w:rPr>
              <w:t>13</w:t>
            </w:r>
            <w:r w:rsidR="00A42344">
              <w:rPr>
                <w:noProof/>
                <w:webHidden/>
              </w:rPr>
              <w:fldChar w:fldCharType="end"/>
            </w:r>
          </w:hyperlink>
        </w:p>
        <w:p w14:paraId="3B07E021" w14:textId="77777777" w:rsidR="00A42344" w:rsidRDefault="00861C22">
          <w:pPr>
            <w:pStyle w:val="TOC2"/>
            <w:rPr>
              <w:rFonts w:asciiTheme="minorHAnsi" w:eastAsiaTheme="minorEastAsia" w:hAnsiTheme="minorHAnsi" w:cstheme="minorBidi"/>
              <w:noProof/>
              <w:sz w:val="22"/>
              <w:szCs w:val="22"/>
            </w:rPr>
          </w:pPr>
          <w:hyperlink w:anchor="_Toc484079228" w:history="1">
            <w:r w:rsidR="00A42344" w:rsidRPr="001503B6">
              <w:rPr>
                <w:rStyle w:val="Hyperlink"/>
                <w:noProof/>
              </w:rPr>
              <w:t>EI Timeline</w:t>
            </w:r>
            <w:r w:rsidR="00A42344">
              <w:rPr>
                <w:noProof/>
                <w:webHidden/>
              </w:rPr>
              <w:tab/>
            </w:r>
            <w:r w:rsidR="00A42344">
              <w:rPr>
                <w:noProof/>
                <w:webHidden/>
              </w:rPr>
              <w:fldChar w:fldCharType="begin"/>
            </w:r>
            <w:r w:rsidR="00A42344">
              <w:rPr>
                <w:noProof/>
                <w:webHidden/>
              </w:rPr>
              <w:instrText xml:space="preserve"> PAGEREF _Toc484079228 \h </w:instrText>
            </w:r>
            <w:r w:rsidR="00A42344">
              <w:rPr>
                <w:noProof/>
                <w:webHidden/>
              </w:rPr>
            </w:r>
            <w:r w:rsidR="00A42344">
              <w:rPr>
                <w:noProof/>
                <w:webHidden/>
              </w:rPr>
              <w:fldChar w:fldCharType="separate"/>
            </w:r>
            <w:r w:rsidR="00A42344">
              <w:rPr>
                <w:noProof/>
                <w:webHidden/>
              </w:rPr>
              <w:t>13</w:t>
            </w:r>
            <w:r w:rsidR="00A42344">
              <w:rPr>
                <w:noProof/>
                <w:webHidden/>
              </w:rPr>
              <w:fldChar w:fldCharType="end"/>
            </w:r>
          </w:hyperlink>
        </w:p>
        <w:p w14:paraId="382E283B" w14:textId="77777777" w:rsidR="00A42344" w:rsidRDefault="00861C22">
          <w:pPr>
            <w:pStyle w:val="TOC1"/>
            <w:rPr>
              <w:rFonts w:asciiTheme="minorHAnsi" w:eastAsiaTheme="minorEastAsia" w:hAnsiTheme="minorHAnsi" w:cstheme="minorBidi"/>
              <w:noProof/>
              <w:sz w:val="22"/>
              <w:szCs w:val="22"/>
            </w:rPr>
          </w:pPr>
          <w:hyperlink w:anchor="_Toc484079229" w:history="1">
            <w:r w:rsidR="00A42344" w:rsidRPr="001503B6">
              <w:rPr>
                <w:rStyle w:val="Hyperlink"/>
                <w:noProof/>
              </w:rPr>
              <w:t>Human Subjects</w:t>
            </w:r>
            <w:r w:rsidR="00A42344">
              <w:rPr>
                <w:noProof/>
                <w:webHidden/>
              </w:rPr>
              <w:tab/>
            </w:r>
            <w:r w:rsidR="00A42344">
              <w:rPr>
                <w:noProof/>
                <w:webHidden/>
              </w:rPr>
              <w:fldChar w:fldCharType="begin"/>
            </w:r>
            <w:r w:rsidR="00A42344">
              <w:rPr>
                <w:noProof/>
                <w:webHidden/>
              </w:rPr>
              <w:instrText xml:space="preserve"> PAGEREF _Toc484079229 \h </w:instrText>
            </w:r>
            <w:r w:rsidR="00A42344">
              <w:rPr>
                <w:noProof/>
                <w:webHidden/>
              </w:rPr>
            </w:r>
            <w:r w:rsidR="00A42344">
              <w:rPr>
                <w:noProof/>
                <w:webHidden/>
              </w:rPr>
              <w:fldChar w:fldCharType="separate"/>
            </w:r>
            <w:r w:rsidR="00A42344">
              <w:rPr>
                <w:noProof/>
                <w:webHidden/>
              </w:rPr>
              <w:t>14</w:t>
            </w:r>
            <w:r w:rsidR="00A42344">
              <w:rPr>
                <w:noProof/>
                <w:webHidden/>
              </w:rPr>
              <w:fldChar w:fldCharType="end"/>
            </w:r>
          </w:hyperlink>
        </w:p>
        <w:p w14:paraId="5DCA3BE5" w14:textId="77777777" w:rsidR="00A42344" w:rsidRDefault="00861C22">
          <w:pPr>
            <w:pStyle w:val="TOC2"/>
            <w:rPr>
              <w:rFonts w:asciiTheme="minorHAnsi" w:eastAsiaTheme="minorEastAsia" w:hAnsiTheme="minorHAnsi" w:cstheme="minorBidi"/>
              <w:noProof/>
              <w:sz w:val="22"/>
              <w:szCs w:val="22"/>
            </w:rPr>
          </w:pPr>
          <w:hyperlink w:anchor="_Toc484079230" w:history="1">
            <w:r w:rsidR="00A42344" w:rsidRPr="001503B6">
              <w:rPr>
                <w:rStyle w:val="Hyperlink"/>
                <w:noProof/>
              </w:rPr>
              <w:t>Description of Risks and Benefits</w:t>
            </w:r>
            <w:r w:rsidR="00A42344">
              <w:rPr>
                <w:noProof/>
                <w:webHidden/>
              </w:rPr>
              <w:tab/>
            </w:r>
            <w:r w:rsidR="00A42344">
              <w:rPr>
                <w:noProof/>
                <w:webHidden/>
              </w:rPr>
              <w:fldChar w:fldCharType="begin"/>
            </w:r>
            <w:r w:rsidR="00A42344">
              <w:rPr>
                <w:noProof/>
                <w:webHidden/>
              </w:rPr>
              <w:instrText xml:space="preserve"> PAGEREF _Toc484079230 \h </w:instrText>
            </w:r>
            <w:r w:rsidR="00A42344">
              <w:rPr>
                <w:noProof/>
                <w:webHidden/>
              </w:rPr>
            </w:r>
            <w:r w:rsidR="00A42344">
              <w:rPr>
                <w:noProof/>
                <w:webHidden/>
              </w:rPr>
              <w:fldChar w:fldCharType="separate"/>
            </w:r>
            <w:r w:rsidR="00A42344">
              <w:rPr>
                <w:noProof/>
                <w:webHidden/>
              </w:rPr>
              <w:t>14</w:t>
            </w:r>
            <w:r w:rsidR="00A42344">
              <w:rPr>
                <w:noProof/>
                <w:webHidden/>
              </w:rPr>
              <w:fldChar w:fldCharType="end"/>
            </w:r>
          </w:hyperlink>
        </w:p>
        <w:p w14:paraId="32689F94" w14:textId="77777777" w:rsidR="00A42344" w:rsidRDefault="00861C22">
          <w:pPr>
            <w:pStyle w:val="TOC2"/>
            <w:rPr>
              <w:rFonts w:asciiTheme="minorHAnsi" w:eastAsiaTheme="minorEastAsia" w:hAnsiTheme="minorHAnsi" w:cstheme="minorBidi"/>
              <w:noProof/>
              <w:sz w:val="22"/>
              <w:szCs w:val="22"/>
            </w:rPr>
          </w:pPr>
          <w:hyperlink w:anchor="_Toc484079231" w:history="1">
            <w:r w:rsidR="00A42344" w:rsidRPr="001503B6">
              <w:rPr>
                <w:rStyle w:val="Hyperlink"/>
                <w:noProof/>
              </w:rPr>
              <w:t>Informed Consent Procedures</w:t>
            </w:r>
            <w:r w:rsidR="00A42344">
              <w:rPr>
                <w:noProof/>
                <w:webHidden/>
              </w:rPr>
              <w:tab/>
            </w:r>
            <w:r w:rsidR="00A42344">
              <w:rPr>
                <w:noProof/>
                <w:webHidden/>
              </w:rPr>
              <w:fldChar w:fldCharType="begin"/>
            </w:r>
            <w:r w:rsidR="00A42344">
              <w:rPr>
                <w:noProof/>
                <w:webHidden/>
              </w:rPr>
              <w:instrText xml:space="preserve"> PAGEREF _Toc484079231 \h </w:instrText>
            </w:r>
            <w:r w:rsidR="00A42344">
              <w:rPr>
                <w:noProof/>
                <w:webHidden/>
              </w:rPr>
            </w:r>
            <w:r w:rsidR="00A42344">
              <w:rPr>
                <w:noProof/>
                <w:webHidden/>
              </w:rPr>
              <w:fldChar w:fldCharType="separate"/>
            </w:r>
            <w:r w:rsidR="00A42344">
              <w:rPr>
                <w:noProof/>
                <w:webHidden/>
              </w:rPr>
              <w:t>14</w:t>
            </w:r>
            <w:r w:rsidR="00A42344">
              <w:rPr>
                <w:noProof/>
                <w:webHidden/>
              </w:rPr>
              <w:fldChar w:fldCharType="end"/>
            </w:r>
          </w:hyperlink>
        </w:p>
        <w:p w14:paraId="72BEAD01" w14:textId="77777777" w:rsidR="00A42344" w:rsidRDefault="00861C22">
          <w:pPr>
            <w:pStyle w:val="TOC2"/>
            <w:rPr>
              <w:rFonts w:asciiTheme="minorHAnsi" w:eastAsiaTheme="minorEastAsia" w:hAnsiTheme="minorHAnsi" w:cstheme="minorBidi"/>
              <w:noProof/>
              <w:sz w:val="22"/>
              <w:szCs w:val="22"/>
            </w:rPr>
          </w:pPr>
          <w:hyperlink w:anchor="_Toc484079232" w:history="1">
            <w:r w:rsidR="00A42344" w:rsidRPr="001503B6">
              <w:rPr>
                <w:rStyle w:val="Hyperlink"/>
                <w:noProof/>
              </w:rPr>
              <w:t>Protection of Confidentiality</w:t>
            </w:r>
            <w:r w:rsidR="00A42344">
              <w:rPr>
                <w:noProof/>
                <w:webHidden/>
              </w:rPr>
              <w:tab/>
            </w:r>
            <w:r w:rsidR="00A42344">
              <w:rPr>
                <w:noProof/>
                <w:webHidden/>
              </w:rPr>
              <w:fldChar w:fldCharType="begin"/>
            </w:r>
            <w:r w:rsidR="00A42344">
              <w:rPr>
                <w:noProof/>
                <w:webHidden/>
              </w:rPr>
              <w:instrText xml:space="preserve"> PAGEREF _Toc484079232 \h </w:instrText>
            </w:r>
            <w:r w:rsidR="00A42344">
              <w:rPr>
                <w:noProof/>
                <w:webHidden/>
              </w:rPr>
            </w:r>
            <w:r w:rsidR="00A42344">
              <w:rPr>
                <w:noProof/>
                <w:webHidden/>
              </w:rPr>
              <w:fldChar w:fldCharType="separate"/>
            </w:r>
            <w:r w:rsidR="00A42344">
              <w:rPr>
                <w:noProof/>
                <w:webHidden/>
              </w:rPr>
              <w:t>15</w:t>
            </w:r>
            <w:r w:rsidR="00A42344">
              <w:rPr>
                <w:noProof/>
                <w:webHidden/>
              </w:rPr>
              <w:fldChar w:fldCharType="end"/>
            </w:r>
          </w:hyperlink>
        </w:p>
        <w:p w14:paraId="18000111" w14:textId="77777777" w:rsidR="00A42344" w:rsidRDefault="00861C22">
          <w:pPr>
            <w:pStyle w:val="TOC1"/>
            <w:rPr>
              <w:rFonts w:asciiTheme="minorHAnsi" w:eastAsiaTheme="minorEastAsia" w:hAnsiTheme="minorHAnsi" w:cstheme="minorBidi"/>
              <w:noProof/>
              <w:sz w:val="22"/>
              <w:szCs w:val="22"/>
            </w:rPr>
          </w:pPr>
          <w:hyperlink w:anchor="_Toc484079233" w:history="1">
            <w:r w:rsidR="00A42344" w:rsidRPr="001503B6">
              <w:rPr>
                <w:rStyle w:val="Hyperlink"/>
                <w:noProof/>
              </w:rPr>
              <w:t>Data Management</w:t>
            </w:r>
            <w:r w:rsidR="00A42344">
              <w:rPr>
                <w:noProof/>
                <w:webHidden/>
              </w:rPr>
              <w:tab/>
            </w:r>
            <w:r w:rsidR="00A42344">
              <w:rPr>
                <w:noProof/>
                <w:webHidden/>
              </w:rPr>
              <w:fldChar w:fldCharType="begin"/>
            </w:r>
            <w:r w:rsidR="00A42344">
              <w:rPr>
                <w:noProof/>
                <w:webHidden/>
              </w:rPr>
              <w:instrText xml:space="preserve"> PAGEREF _Toc484079233 \h </w:instrText>
            </w:r>
            <w:r w:rsidR="00A42344">
              <w:rPr>
                <w:noProof/>
                <w:webHidden/>
              </w:rPr>
            </w:r>
            <w:r w:rsidR="00A42344">
              <w:rPr>
                <w:noProof/>
                <w:webHidden/>
              </w:rPr>
              <w:fldChar w:fldCharType="separate"/>
            </w:r>
            <w:r w:rsidR="00A42344">
              <w:rPr>
                <w:noProof/>
                <w:webHidden/>
              </w:rPr>
              <w:t>15</w:t>
            </w:r>
            <w:r w:rsidR="00A42344">
              <w:rPr>
                <w:noProof/>
                <w:webHidden/>
              </w:rPr>
              <w:fldChar w:fldCharType="end"/>
            </w:r>
          </w:hyperlink>
        </w:p>
        <w:p w14:paraId="5335ACD6" w14:textId="77777777" w:rsidR="00A42344" w:rsidRDefault="00861C22">
          <w:pPr>
            <w:pStyle w:val="TOC1"/>
            <w:rPr>
              <w:rFonts w:asciiTheme="minorHAnsi" w:eastAsiaTheme="minorEastAsia" w:hAnsiTheme="minorHAnsi" w:cstheme="minorBidi"/>
              <w:noProof/>
              <w:sz w:val="22"/>
              <w:szCs w:val="22"/>
            </w:rPr>
          </w:pPr>
          <w:hyperlink w:anchor="_Toc484079234" w:history="1">
            <w:r w:rsidR="00A42344" w:rsidRPr="001503B6">
              <w:rPr>
                <w:rStyle w:val="Hyperlink"/>
                <w:noProof/>
              </w:rPr>
              <w:t>Dissemination, Notification and Reporting of Results</w:t>
            </w:r>
            <w:r w:rsidR="00A42344">
              <w:rPr>
                <w:noProof/>
                <w:webHidden/>
              </w:rPr>
              <w:tab/>
            </w:r>
            <w:r w:rsidR="00A42344">
              <w:rPr>
                <w:noProof/>
                <w:webHidden/>
              </w:rPr>
              <w:fldChar w:fldCharType="begin"/>
            </w:r>
            <w:r w:rsidR="00A42344">
              <w:rPr>
                <w:noProof/>
                <w:webHidden/>
              </w:rPr>
              <w:instrText xml:space="preserve"> PAGEREF _Toc484079234 \h </w:instrText>
            </w:r>
            <w:r w:rsidR="00A42344">
              <w:rPr>
                <w:noProof/>
                <w:webHidden/>
              </w:rPr>
            </w:r>
            <w:r w:rsidR="00A42344">
              <w:rPr>
                <w:noProof/>
                <w:webHidden/>
              </w:rPr>
              <w:fldChar w:fldCharType="separate"/>
            </w:r>
            <w:r w:rsidR="00A42344">
              <w:rPr>
                <w:noProof/>
                <w:webHidden/>
              </w:rPr>
              <w:t>16</w:t>
            </w:r>
            <w:r w:rsidR="00A42344">
              <w:rPr>
                <w:noProof/>
                <w:webHidden/>
              </w:rPr>
              <w:fldChar w:fldCharType="end"/>
            </w:r>
          </w:hyperlink>
        </w:p>
        <w:p w14:paraId="4D346868" w14:textId="77777777" w:rsidR="00A42344" w:rsidRDefault="00861C22">
          <w:pPr>
            <w:pStyle w:val="TOC1"/>
            <w:rPr>
              <w:rFonts w:asciiTheme="minorHAnsi" w:eastAsiaTheme="minorEastAsia" w:hAnsiTheme="minorHAnsi" w:cstheme="minorBidi"/>
              <w:noProof/>
              <w:sz w:val="22"/>
              <w:szCs w:val="22"/>
            </w:rPr>
          </w:pPr>
          <w:hyperlink w:anchor="_Toc484079235" w:history="1">
            <w:r w:rsidR="00A42344" w:rsidRPr="001503B6">
              <w:rPr>
                <w:rStyle w:val="Hyperlink"/>
                <w:noProof/>
              </w:rPr>
              <w:t>Feasibility and Limitations</w:t>
            </w:r>
            <w:r w:rsidR="00A42344">
              <w:rPr>
                <w:noProof/>
                <w:webHidden/>
              </w:rPr>
              <w:tab/>
            </w:r>
            <w:r w:rsidR="00A42344">
              <w:rPr>
                <w:noProof/>
                <w:webHidden/>
              </w:rPr>
              <w:fldChar w:fldCharType="begin"/>
            </w:r>
            <w:r w:rsidR="00A42344">
              <w:rPr>
                <w:noProof/>
                <w:webHidden/>
              </w:rPr>
              <w:instrText xml:space="preserve"> PAGEREF _Toc484079235 \h </w:instrText>
            </w:r>
            <w:r w:rsidR="00A42344">
              <w:rPr>
                <w:noProof/>
                <w:webHidden/>
              </w:rPr>
            </w:r>
            <w:r w:rsidR="00A42344">
              <w:rPr>
                <w:noProof/>
                <w:webHidden/>
              </w:rPr>
              <w:fldChar w:fldCharType="separate"/>
            </w:r>
            <w:r w:rsidR="00A42344">
              <w:rPr>
                <w:noProof/>
                <w:webHidden/>
              </w:rPr>
              <w:t>16</w:t>
            </w:r>
            <w:r w:rsidR="00A42344">
              <w:rPr>
                <w:noProof/>
                <w:webHidden/>
              </w:rPr>
              <w:fldChar w:fldCharType="end"/>
            </w:r>
          </w:hyperlink>
        </w:p>
        <w:p w14:paraId="6E962F60" w14:textId="77777777" w:rsidR="00A42344" w:rsidRDefault="00861C22">
          <w:pPr>
            <w:pStyle w:val="TOC1"/>
            <w:rPr>
              <w:rFonts w:asciiTheme="minorHAnsi" w:eastAsiaTheme="minorEastAsia" w:hAnsiTheme="minorHAnsi" w:cstheme="minorBidi"/>
              <w:noProof/>
              <w:sz w:val="22"/>
              <w:szCs w:val="22"/>
            </w:rPr>
          </w:pPr>
          <w:hyperlink w:anchor="_Toc484079236" w:history="1">
            <w:r w:rsidR="00A42344" w:rsidRPr="001503B6">
              <w:rPr>
                <w:rStyle w:val="Hyperlink"/>
                <w:noProof/>
              </w:rPr>
              <w:t>Handling Unexpected or Adverse Events</w:t>
            </w:r>
            <w:r w:rsidR="00A42344">
              <w:rPr>
                <w:noProof/>
                <w:webHidden/>
              </w:rPr>
              <w:tab/>
            </w:r>
            <w:r w:rsidR="00A42344">
              <w:rPr>
                <w:noProof/>
                <w:webHidden/>
              </w:rPr>
              <w:fldChar w:fldCharType="begin"/>
            </w:r>
            <w:r w:rsidR="00A42344">
              <w:rPr>
                <w:noProof/>
                <w:webHidden/>
              </w:rPr>
              <w:instrText xml:space="preserve"> PAGEREF _Toc484079236 \h </w:instrText>
            </w:r>
            <w:r w:rsidR="00A42344">
              <w:rPr>
                <w:noProof/>
                <w:webHidden/>
              </w:rPr>
            </w:r>
            <w:r w:rsidR="00A42344">
              <w:rPr>
                <w:noProof/>
                <w:webHidden/>
              </w:rPr>
              <w:fldChar w:fldCharType="separate"/>
            </w:r>
            <w:r w:rsidR="00A42344">
              <w:rPr>
                <w:noProof/>
                <w:webHidden/>
              </w:rPr>
              <w:t>17</w:t>
            </w:r>
            <w:r w:rsidR="00A42344">
              <w:rPr>
                <w:noProof/>
                <w:webHidden/>
              </w:rPr>
              <w:fldChar w:fldCharType="end"/>
            </w:r>
          </w:hyperlink>
        </w:p>
        <w:p w14:paraId="12A46EAA" w14:textId="61CCA6C9" w:rsidR="00A42344" w:rsidRDefault="00861C22">
          <w:pPr>
            <w:pStyle w:val="TOC1"/>
            <w:rPr>
              <w:rFonts w:asciiTheme="minorHAnsi" w:eastAsiaTheme="minorEastAsia" w:hAnsiTheme="minorHAnsi" w:cstheme="minorBidi"/>
              <w:noProof/>
              <w:sz w:val="22"/>
              <w:szCs w:val="22"/>
            </w:rPr>
          </w:pPr>
          <w:hyperlink w:anchor="_Toc484079237" w:history="1">
            <w:r w:rsidR="00A42344" w:rsidRPr="001503B6">
              <w:rPr>
                <w:rStyle w:val="Hyperlink"/>
                <w:noProof/>
              </w:rPr>
              <w:t>References</w:t>
            </w:r>
            <w:r w:rsidR="00A42344">
              <w:rPr>
                <w:noProof/>
                <w:webHidden/>
              </w:rPr>
              <w:tab/>
            </w:r>
            <w:r w:rsidR="00A42344">
              <w:rPr>
                <w:noProof/>
                <w:webHidden/>
              </w:rPr>
              <w:fldChar w:fldCharType="begin"/>
            </w:r>
            <w:r w:rsidR="00A42344">
              <w:rPr>
                <w:noProof/>
                <w:webHidden/>
              </w:rPr>
              <w:instrText xml:space="preserve"> PAGEREF _Toc484079237 \h </w:instrText>
            </w:r>
            <w:r w:rsidR="00A42344">
              <w:rPr>
                <w:noProof/>
                <w:webHidden/>
              </w:rPr>
            </w:r>
            <w:r w:rsidR="00A42344">
              <w:rPr>
                <w:noProof/>
                <w:webHidden/>
              </w:rPr>
              <w:fldChar w:fldCharType="separate"/>
            </w:r>
            <w:r w:rsidR="00A42344">
              <w:rPr>
                <w:noProof/>
                <w:webHidden/>
              </w:rPr>
              <w:t>18</w:t>
            </w:r>
            <w:r w:rsidR="00A42344">
              <w:rPr>
                <w:noProof/>
                <w:webHidden/>
              </w:rPr>
              <w:fldChar w:fldCharType="end"/>
            </w:r>
          </w:hyperlink>
        </w:p>
        <w:p w14:paraId="166DED80" w14:textId="5055FAA6" w:rsidR="00A42344" w:rsidRDefault="00A42344">
          <w:r>
            <w:rPr>
              <w:b/>
              <w:bCs/>
              <w:noProof/>
            </w:rPr>
            <w:fldChar w:fldCharType="end"/>
          </w:r>
        </w:p>
      </w:sdtContent>
    </w:sdt>
    <w:p w14:paraId="7B639930" w14:textId="77777777" w:rsidR="00B77E0D" w:rsidRDefault="00B77E0D" w:rsidP="001D3AB1">
      <w:pPr>
        <w:pStyle w:val="TOC1"/>
        <w:tabs>
          <w:tab w:val="left" w:pos="480"/>
        </w:tabs>
        <w:jc w:val="center"/>
        <w:rPr>
          <w:rFonts w:cs="Times New Roman"/>
          <w:b/>
          <w:bCs/>
        </w:rPr>
      </w:pPr>
    </w:p>
    <w:p w14:paraId="36F8BA94" w14:textId="77777777" w:rsidR="00606579" w:rsidRDefault="00606579" w:rsidP="001D3AB1">
      <w:pPr>
        <w:pStyle w:val="TOC1"/>
        <w:tabs>
          <w:tab w:val="left" w:pos="480"/>
        </w:tabs>
        <w:jc w:val="center"/>
        <w:rPr>
          <w:rFonts w:cs="Times New Roman"/>
          <w:b/>
          <w:bCs/>
        </w:rPr>
      </w:pPr>
      <w:r>
        <w:rPr>
          <w:rFonts w:cs="Times New Roman"/>
          <w:b/>
          <w:bCs/>
        </w:rPr>
        <w:t>List of Tables</w:t>
      </w:r>
    </w:p>
    <w:p w14:paraId="7F1A8838" w14:textId="77777777" w:rsidR="00606579" w:rsidRDefault="00606579" w:rsidP="00606579">
      <w:pPr>
        <w:spacing w:after="0"/>
      </w:pPr>
      <w:r>
        <w:t>Table 1: Roles and Responsibilities</w:t>
      </w:r>
    </w:p>
    <w:p w14:paraId="37E8BEFC" w14:textId="77777777" w:rsidR="00606579" w:rsidRPr="00606579" w:rsidRDefault="00606579" w:rsidP="00606579">
      <w:pPr>
        <w:pStyle w:val="s4"/>
        <w:spacing w:before="0" w:beforeAutospacing="0" w:after="0" w:afterAutospacing="0" w:line="360" w:lineRule="auto"/>
        <w:rPr>
          <w:rStyle w:val="bumpedfont15"/>
        </w:rPr>
      </w:pPr>
      <w:r w:rsidRPr="00606579">
        <w:rPr>
          <w:rStyle w:val="bumpedfont15"/>
        </w:rPr>
        <w:t>Table 2: Water and Indoor Air Sampling</w:t>
      </w:r>
    </w:p>
    <w:p w14:paraId="76F3A016" w14:textId="77777777" w:rsidR="00606579" w:rsidRPr="00606579" w:rsidRDefault="00606579" w:rsidP="00606579">
      <w:pPr>
        <w:jc w:val="both"/>
      </w:pPr>
    </w:p>
    <w:p w14:paraId="7B516453" w14:textId="77777777" w:rsidR="00606579" w:rsidRDefault="00606579" w:rsidP="001D3AB1">
      <w:pPr>
        <w:pStyle w:val="TOC1"/>
        <w:tabs>
          <w:tab w:val="left" w:pos="480"/>
        </w:tabs>
        <w:jc w:val="center"/>
        <w:rPr>
          <w:rFonts w:cs="Times New Roman"/>
          <w:b/>
          <w:bCs/>
        </w:rPr>
      </w:pPr>
    </w:p>
    <w:p w14:paraId="7C82B990" w14:textId="77777777" w:rsidR="00606579" w:rsidRDefault="00606579" w:rsidP="001D3AB1">
      <w:pPr>
        <w:pStyle w:val="TOC1"/>
        <w:tabs>
          <w:tab w:val="left" w:pos="480"/>
        </w:tabs>
        <w:jc w:val="center"/>
        <w:rPr>
          <w:rFonts w:cs="Times New Roman"/>
          <w:b/>
          <w:bCs/>
        </w:rPr>
      </w:pPr>
    </w:p>
    <w:p w14:paraId="3E15BB6E" w14:textId="77777777" w:rsidR="00292A5B" w:rsidRDefault="001D3AB1" w:rsidP="001D3AB1">
      <w:pPr>
        <w:pStyle w:val="TOC1"/>
        <w:tabs>
          <w:tab w:val="left" w:pos="480"/>
        </w:tabs>
        <w:jc w:val="center"/>
        <w:rPr>
          <w:rFonts w:asciiTheme="minorHAnsi" w:eastAsiaTheme="minorEastAsia" w:hAnsiTheme="minorHAnsi" w:cstheme="minorBidi"/>
          <w:noProof/>
          <w:sz w:val="22"/>
          <w:szCs w:val="22"/>
        </w:rPr>
      </w:pPr>
      <w:r>
        <w:rPr>
          <w:rFonts w:cs="Times New Roman"/>
          <w:b/>
          <w:bCs/>
        </w:rPr>
        <w:t>Appendices</w:t>
      </w:r>
      <w:r w:rsidR="00512A15" w:rsidRPr="007B652C">
        <w:rPr>
          <w:rFonts w:cs="Times New Roman"/>
          <w:b/>
          <w:bCs/>
        </w:rPr>
        <w:fldChar w:fldCharType="begin"/>
      </w:r>
      <w:r w:rsidR="00512A15" w:rsidRPr="007B652C">
        <w:rPr>
          <w:rFonts w:cs="Times New Roman"/>
          <w:b/>
          <w:bCs/>
        </w:rPr>
        <w:instrText xml:space="preserve"> TOC \o "1-3" \h \z \u </w:instrText>
      </w:r>
      <w:r w:rsidR="00512A15" w:rsidRPr="007B652C">
        <w:rPr>
          <w:rFonts w:cs="Times New Roman"/>
          <w:b/>
          <w:bCs/>
        </w:rPr>
        <w:fldChar w:fldCharType="separate"/>
      </w:r>
    </w:p>
    <w:p w14:paraId="2444E7D3" w14:textId="0C31B781" w:rsidR="00A071C3" w:rsidRDefault="001D3AB1" w:rsidP="001D3AB1">
      <w:pPr>
        <w:widowControl w:val="0"/>
        <w:autoSpaceDE w:val="0"/>
        <w:autoSpaceDN w:val="0"/>
        <w:adjustRightInd w:val="0"/>
        <w:spacing w:before="0" w:after="0" w:line="240" w:lineRule="auto"/>
        <w:rPr>
          <w:rFonts w:cs="Times New Roman"/>
        </w:rPr>
      </w:pPr>
      <w:r w:rsidRPr="00B42D84">
        <w:rPr>
          <w:rFonts w:cs="Times New Roman"/>
        </w:rPr>
        <w:t xml:space="preserve">A </w:t>
      </w:r>
      <w:r>
        <w:rPr>
          <w:rFonts w:cs="Times New Roman"/>
        </w:rPr>
        <w:tab/>
      </w:r>
      <w:r w:rsidR="00A071C3">
        <w:rPr>
          <w:rFonts w:cs="Times New Roman"/>
        </w:rPr>
        <w:t xml:space="preserve">EI Process: Four </w:t>
      </w:r>
      <w:r w:rsidR="00EE44B0">
        <w:rPr>
          <w:rFonts w:cs="Times New Roman"/>
        </w:rPr>
        <w:t>Questions</w:t>
      </w:r>
    </w:p>
    <w:p w14:paraId="5E98AB57" w14:textId="77777777" w:rsidR="00047FB3" w:rsidRDefault="00A071C3" w:rsidP="001D3AB1">
      <w:pPr>
        <w:widowControl w:val="0"/>
        <w:autoSpaceDE w:val="0"/>
        <w:autoSpaceDN w:val="0"/>
        <w:adjustRightInd w:val="0"/>
        <w:spacing w:before="0" w:after="0" w:line="240" w:lineRule="auto"/>
        <w:rPr>
          <w:rFonts w:cs="Times New Roman"/>
        </w:rPr>
      </w:pPr>
      <w:r>
        <w:rPr>
          <w:rFonts w:cs="Times New Roman"/>
        </w:rPr>
        <w:t>B</w:t>
      </w:r>
      <w:r>
        <w:rPr>
          <w:rFonts w:cs="Times New Roman"/>
        </w:rPr>
        <w:tab/>
      </w:r>
      <w:r w:rsidR="00047FB3">
        <w:rPr>
          <w:rFonts w:cs="Times New Roman"/>
        </w:rPr>
        <w:t>Recruitment</w:t>
      </w:r>
      <w:r w:rsidR="00047FB3" w:rsidRPr="00B42D84">
        <w:rPr>
          <w:rFonts w:cs="Times New Roman"/>
        </w:rPr>
        <w:t xml:space="preserve"> Invitation Letter</w:t>
      </w:r>
      <w:r w:rsidR="00047FB3">
        <w:rPr>
          <w:rFonts w:cs="Times New Roman"/>
        </w:rPr>
        <w:t xml:space="preserve"> and</w:t>
      </w:r>
      <w:r w:rsidR="00047FB3" w:rsidRPr="00B42D84">
        <w:rPr>
          <w:rFonts w:cs="Times New Roman"/>
        </w:rPr>
        <w:t xml:space="preserve"> EI Fact Sheet </w:t>
      </w:r>
    </w:p>
    <w:p w14:paraId="1A8C71D9" w14:textId="77777777" w:rsidR="00047FB3" w:rsidRDefault="00047FB3" w:rsidP="001D3AB1">
      <w:pPr>
        <w:widowControl w:val="0"/>
        <w:autoSpaceDE w:val="0"/>
        <w:autoSpaceDN w:val="0"/>
        <w:adjustRightInd w:val="0"/>
        <w:spacing w:before="0" w:after="0" w:line="240" w:lineRule="auto"/>
        <w:rPr>
          <w:rFonts w:cs="Times New Roman"/>
        </w:rPr>
      </w:pPr>
      <w:r>
        <w:rPr>
          <w:rFonts w:cs="Times New Roman"/>
        </w:rPr>
        <w:t>C</w:t>
      </w:r>
      <w:r>
        <w:rPr>
          <w:rFonts w:cs="Times New Roman"/>
        </w:rPr>
        <w:tab/>
      </w:r>
      <w:r w:rsidRPr="00B42D84">
        <w:rPr>
          <w:rFonts w:cs="Times New Roman"/>
        </w:rPr>
        <w:t xml:space="preserve">Access/Consent Form </w:t>
      </w:r>
    </w:p>
    <w:p w14:paraId="0404EFA5" w14:textId="18B92812" w:rsidR="00FB04B3" w:rsidRPr="00B42D84" w:rsidRDefault="00FB04B3" w:rsidP="00FB04B3">
      <w:pPr>
        <w:widowControl w:val="0"/>
        <w:autoSpaceDE w:val="0"/>
        <w:autoSpaceDN w:val="0"/>
        <w:adjustRightInd w:val="0"/>
        <w:spacing w:before="0" w:after="0" w:line="240" w:lineRule="auto"/>
        <w:rPr>
          <w:rFonts w:cs="Times New Roman"/>
          <w:szCs w:val="20"/>
        </w:rPr>
      </w:pPr>
      <w:r>
        <w:rPr>
          <w:rFonts w:cs="Times New Roman"/>
        </w:rPr>
        <w:t xml:space="preserve">D </w:t>
      </w:r>
      <w:r>
        <w:rPr>
          <w:rFonts w:cs="Times New Roman"/>
        </w:rPr>
        <w:tab/>
      </w:r>
      <w:r w:rsidRPr="00B42D84">
        <w:rPr>
          <w:rFonts w:cs="Times New Roman"/>
          <w:szCs w:val="20"/>
        </w:rPr>
        <w:t>Questionnaire</w:t>
      </w:r>
    </w:p>
    <w:p w14:paraId="62C43703" w14:textId="1242E9F9" w:rsidR="001D3AB1" w:rsidRPr="00B42D84" w:rsidRDefault="00FB04B3" w:rsidP="001D3AB1">
      <w:pPr>
        <w:widowControl w:val="0"/>
        <w:autoSpaceDE w:val="0"/>
        <w:autoSpaceDN w:val="0"/>
        <w:adjustRightInd w:val="0"/>
        <w:spacing w:before="0" w:after="0" w:line="240" w:lineRule="auto"/>
        <w:rPr>
          <w:rFonts w:cs="Times New Roman"/>
        </w:rPr>
      </w:pPr>
      <w:r>
        <w:rPr>
          <w:rFonts w:cs="Times New Roman"/>
        </w:rPr>
        <w:t>E</w:t>
      </w:r>
      <w:r w:rsidR="00047FB3">
        <w:rPr>
          <w:rFonts w:cs="Times New Roman"/>
        </w:rPr>
        <w:tab/>
      </w:r>
      <w:r w:rsidR="001D3AB1" w:rsidRPr="00B42D84">
        <w:rPr>
          <w:rFonts w:cs="Times New Roman"/>
        </w:rPr>
        <w:t>Sampling and Analysis Plan</w:t>
      </w:r>
    </w:p>
    <w:p w14:paraId="18AC2C8E" w14:textId="2420265E" w:rsidR="00047FB3" w:rsidRDefault="00F4655A" w:rsidP="00047FB3">
      <w:pPr>
        <w:widowControl w:val="0"/>
        <w:autoSpaceDE w:val="0"/>
        <w:autoSpaceDN w:val="0"/>
        <w:adjustRightInd w:val="0"/>
        <w:spacing w:before="0" w:after="0" w:line="240" w:lineRule="auto"/>
        <w:ind w:left="720" w:hanging="720"/>
        <w:rPr>
          <w:rFonts w:cs="Times New Roman"/>
        </w:rPr>
      </w:pPr>
      <w:r>
        <w:rPr>
          <w:rFonts w:cs="Times New Roman"/>
        </w:rPr>
        <w:t>F</w:t>
      </w:r>
      <w:r w:rsidR="00047FB3">
        <w:rPr>
          <w:rFonts w:cs="Times New Roman"/>
        </w:rPr>
        <w:tab/>
      </w:r>
      <w:r w:rsidR="00047FB3" w:rsidRPr="00B42D84">
        <w:rPr>
          <w:rFonts w:cs="Times New Roman"/>
        </w:rPr>
        <w:t xml:space="preserve">Lists of Chemical Abstract Service </w:t>
      </w:r>
      <w:r w:rsidR="00047FB3">
        <w:rPr>
          <w:rFonts w:cs="Times New Roman"/>
        </w:rPr>
        <w:t xml:space="preserve">(CAS) </w:t>
      </w:r>
      <w:r w:rsidR="00047FB3" w:rsidRPr="00B42D84">
        <w:rPr>
          <w:rFonts w:cs="Times New Roman"/>
        </w:rPr>
        <w:t>Number, Laboratory Reporting Limits, ATSDR Comparison Values, EPA Water Quality Values and Regional Screening Levels for Sampled Parameters</w:t>
      </w:r>
      <w:r w:rsidR="00047FB3">
        <w:rPr>
          <w:rFonts w:cs="Times New Roman"/>
        </w:rPr>
        <w:t xml:space="preserve"> </w:t>
      </w:r>
    </w:p>
    <w:p w14:paraId="504B7E62" w14:textId="64576063" w:rsidR="00047FB3" w:rsidRPr="00B42D84" w:rsidRDefault="00F4655A" w:rsidP="00047FB3">
      <w:pPr>
        <w:widowControl w:val="0"/>
        <w:autoSpaceDE w:val="0"/>
        <w:autoSpaceDN w:val="0"/>
        <w:adjustRightInd w:val="0"/>
        <w:spacing w:before="0" w:after="0" w:line="240" w:lineRule="auto"/>
        <w:ind w:left="720" w:hanging="720"/>
        <w:rPr>
          <w:rFonts w:cs="Times New Roman"/>
        </w:rPr>
      </w:pPr>
      <w:r>
        <w:rPr>
          <w:rFonts w:cs="Times New Roman"/>
        </w:rPr>
        <w:t>G</w:t>
      </w:r>
      <w:r w:rsidRPr="00B42D84">
        <w:t xml:space="preserve"> </w:t>
      </w:r>
      <w:r w:rsidR="00047FB3">
        <w:tab/>
      </w:r>
      <w:r w:rsidR="00047FB3">
        <w:rPr>
          <w:rFonts w:cs="Times New Roman"/>
        </w:rPr>
        <w:t>I</w:t>
      </w:r>
      <w:r w:rsidR="00047FB3" w:rsidRPr="00B42D84">
        <w:rPr>
          <w:rFonts w:cs="Times New Roman"/>
        </w:rPr>
        <w:t>ndividual Results Letter</w:t>
      </w:r>
      <w:r w:rsidR="00047FB3">
        <w:rPr>
          <w:rFonts w:cs="Times New Roman"/>
        </w:rPr>
        <w:t xml:space="preserve"> Examples</w:t>
      </w:r>
    </w:p>
    <w:p w14:paraId="6C7B33D8" w14:textId="5755D3D5" w:rsidR="00CA66A4" w:rsidRPr="00B42D84" w:rsidRDefault="00047FB3" w:rsidP="001D3AB1">
      <w:pPr>
        <w:widowControl w:val="0"/>
        <w:autoSpaceDE w:val="0"/>
        <w:autoSpaceDN w:val="0"/>
        <w:adjustRightInd w:val="0"/>
        <w:spacing w:before="0" w:after="0" w:line="240" w:lineRule="auto"/>
        <w:ind w:left="720" w:hanging="720"/>
        <w:rPr>
          <w:rFonts w:cs="Times New Roman"/>
          <w:szCs w:val="20"/>
        </w:rPr>
      </w:pPr>
      <w:r>
        <w:rPr>
          <w:rFonts w:cs="Times New Roman"/>
        </w:rPr>
        <w:t>H</w:t>
      </w:r>
      <w:r w:rsidR="00CA66A4">
        <w:rPr>
          <w:rFonts w:cs="Times New Roman"/>
        </w:rPr>
        <w:tab/>
        <w:t>Data Management Plan</w:t>
      </w:r>
    </w:p>
    <w:p w14:paraId="4D80CB5F" w14:textId="77777777" w:rsidR="00426745" w:rsidRDefault="00426745">
      <w:pPr>
        <w:spacing w:before="0"/>
        <w:rPr>
          <w:rFonts w:eastAsiaTheme="minorEastAsia"/>
        </w:rPr>
      </w:pPr>
    </w:p>
    <w:p w14:paraId="6106D68C" w14:textId="682EAB5B" w:rsidR="00426745" w:rsidRPr="00426745" w:rsidRDefault="00426745" w:rsidP="00E46A6E">
      <w:pPr>
        <w:spacing w:before="0"/>
        <w:rPr>
          <w:rFonts w:cs="Times New Roman"/>
          <w:b/>
          <w:color w:val="000000"/>
        </w:rPr>
      </w:pPr>
      <w:r>
        <w:rPr>
          <w:rFonts w:eastAsiaTheme="minorEastAsia"/>
        </w:rPr>
        <w:br w:type="page"/>
      </w:r>
      <w:r w:rsidRPr="00426745">
        <w:rPr>
          <w:rFonts w:cs="Times New Roman"/>
          <w:b/>
          <w:color w:val="000000"/>
        </w:rPr>
        <w:lastRenderedPageBreak/>
        <w:t>ACRONYMS</w:t>
      </w:r>
      <w:r w:rsidR="00466A33">
        <w:rPr>
          <w:rFonts w:cs="Times New Roman"/>
          <w:b/>
          <w:color w:val="000000"/>
        </w:rPr>
        <w:t xml:space="preserve"> </w:t>
      </w:r>
    </w:p>
    <w:p w14:paraId="5E61AD4C" w14:textId="77777777" w:rsidR="00426745" w:rsidRPr="00426745" w:rsidRDefault="00426745" w:rsidP="00426745">
      <w:pPr>
        <w:spacing w:before="0" w:after="0" w:line="240" w:lineRule="auto"/>
        <w:rPr>
          <w:rFonts w:cs="Times New Roman"/>
          <w:b/>
          <w:color w:val="000000"/>
          <w:sz w:val="28"/>
          <w:szCs w:val="28"/>
        </w:rPr>
      </w:pPr>
    </w:p>
    <w:p w14:paraId="644220C9" w14:textId="77777777" w:rsidR="00426745" w:rsidRDefault="00426745" w:rsidP="00426745">
      <w:pPr>
        <w:spacing w:before="0" w:after="0" w:line="240" w:lineRule="auto"/>
        <w:rPr>
          <w:rFonts w:cs="Times New Roman"/>
          <w:color w:val="000000"/>
          <w:sz w:val="28"/>
          <w:szCs w:val="28"/>
        </w:rPr>
      </w:pPr>
    </w:p>
    <w:p w14:paraId="57F0B99A" w14:textId="77777777" w:rsidR="003F64F7" w:rsidRDefault="003F64F7" w:rsidP="00426745">
      <w:pPr>
        <w:spacing w:before="0" w:after="0" w:line="240" w:lineRule="auto"/>
        <w:rPr>
          <w:rFonts w:cs="Times New Roman"/>
          <w:color w:val="000000"/>
          <w:sz w:val="28"/>
          <w:szCs w:val="28"/>
        </w:rPr>
      </w:pPr>
      <w:r w:rsidRPr="00E46A6E">
        <w:rPr>
          <w:rFonts w:cs="Times New Roman"/>
          <w:color w:val="000000"/>
        </w:rPr>
        <w:t>AROA</w:t>
      </w: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color w:val="000000"/>
          <w:sz w:val="28"/>
          <w:szCs w:val="28"/>
        </w:rPr>
        <w:tab/>
      </w:r>
      <w:r w:rsidRPr="00E46A6E">
        <w:rPr>
          <w:rFonts w:cs="Times New Roman"/>
          <w:color w:val="000000"/>
        </w:rPr>
        <w:t>A Record of Activity</w:t>
      </w:r>
    </w:p>
    <w:p w14:paraId="490D2914" w14:textId="77777777" w:rsidR="003F64F7" w:rsidRPr="00426745" w:rsidRDefault="003F64F7" w:rsidP="00426745">
      <w:pPr>
        <w:spacing w:before="0" w:after="0" w:line="240" w:lineRule="auto"/>
        <w:rPr>
          <w:rFonts w:cs="Times New Roman"/>
          <w:color w:val="000000"/>
          <w:sz w:val="28"/>
          <w:szCs w:val="28"/>
        </w:rPr>
      </w:pPr>
    </w:p>
    <w:p w14:paraId="18EDBFD5" w14:textId="77777777" w:rsidR="00426745" w:rsidRPr="00426745" w:rsidRDefault="00426745" w:rsidP="00426745">
      <w:pPr>
        <w:spacing w:before="0" w:after="0" w:line="240" w:lineRule="auto"/>
        <w:rPr>
          <w:rFonts w:cs="Times New Roman"/>
          <w:color w:val="000000"/>
        </w:rPr>
      </w:pPr>
      <w:r w:rsidRPr="00426745">
        <w:rPr>
          <w:rFonts w:cs="Times New Roman"/>
          <w:color w:val="000000"/>
        </w:rPr>
        <w:t>ATSDR</w:t>
      </w:r>
      <w:r w:rsidRPr="00426745">
        <w:rPr>
          <w:rFonts w:cs="Times New Roman"/>
          <w:color w:val="000000"/>
        </w:rPr>
        <w:tab/>
      </w:r>
      <w:r w:rsidRPr="00426745">
        <w:rPr>
          <w:rFonts w:cs="Times New Roman"/>
          <w:color w:val="000000"/>
        </w:rPr>
        <w:tab/>
      </w:r>
      <w:r w:rsidRPr="00426745">
        <w:rPr>
          <w:rFonts w:cs="Times New Roman"/>
          <w:color w:val="000000"/>
        </w:rPr>
        <w:tab/>
        <w:t xml:space="preserve">Agency for Toxic Substances and Disease Registry </w:t>
      </w:r>
    </w:p>
    <w:p w14:paraId="73E50081" w14:textId="77777777" w:rsidR="00426745" w:rsidRPr="00426745" w:rsidRDefault="00426745" w:rsidP="00426745">
      <w:pPr>
        <w:spacing w:before="0" w:after="0" w:line="240" w:lineRule="auto"/>
        <w:rPr>
          <w:rFonts w:cs="Times New Roman"/>
          <w:color w:val="000000"/>
        </w:rPr>
      </w:pPr>
    </w:p>
    <w:p w14:paraId="3351428F" w14:textId="77777777" w:rsidR="00426745" w:rsidRPr="00426745" w:rsidRDefault="00426745" w:rsidP="00426745">
      <w:pPr>
        <w:spacing w:before="0" w:after="0" w:line="240" w:lineRule="auto"/>
        <w:rPr>
          <w:rFonts w:cs="Times New Roman"/>
          <w:color w:val="000000"/>
        </w:rPr>
      </w:pPr>
      <w:r w:rsidRPr="00426745">
        <w:rPr>
          <w:rFonts w:cs="Times New Roman"/>
          <w:color w:val="000000"/>
        </w:rPr>
        <w:t>CDC</w:t>
      </w:r>
      <w:r w:rsidRPr="00426745">
        <w:rPr>
          <w:rFonts w:cs="Times New Roman"/>
          <w:color w:val="000000"/>
        </w:rPr>
        <w:tab/>
      </w:r>
      <w:r w:rsidRPr="00426745">
        <w:rPr>
          <w:rFonts w:cs="Times New Roman"/>
          <w:color w:val="000000"/>
        </w:rPr>
        <w:tab/>
      </w:r>
      <w:r w:rsidRPr="00426745">
        <w:rPr>
          <w:rFonts w:cs="Times New Roman"/>
          <w:color w:val="000000"/>
        </w:rPr>
        <w:tab/>
      </w:r>
      <w:r w:rsidRPr="00426745">
        <w:rPr>
          <w:rFonts w:cs="Times New Roman"/>
          <w:color w:val="000000"/>
        </w:rPr>
        <w:tab/>
        <w:t>Centers for Disease Control and Prevention</w:t>
      </w:r>
    </w:p>
    <w:p w14:paraId="1B9ACADA" w14:textId="24C3D635" w:rsidR="003F64F7" w:rsidRDefault="003F64F7" w:rsidP="00426745">
      <w:pPr>
        <w:spacing w:before="0" w:after="0" w:line="240" w:lineRule="auto"/>
        <w:rPr>
          <w:rFonts w:cs="Times New Roman"/>
          <w:color w:val="000000"/>
        </w:rPr>
      </w:pPr>
    </w:p>
    <w:p w14:paraId="1C64CC70" w14:textId="77777777" w:rsidR="003F64F7" w:rsidRDefault="003F64F7" w:rsidP="00426745">
      <w:pPr>
        <w:spacing w:before="0" w:after="0" w:line="240" w:lineRule="auto"/>
        <w:rPr>
          <w:rFonts w:cs="Times New Roman"/>
          <w:color w:val="000000"/>
        </w:rPr>
      </w:pPr>
      <w:r>
        <w:rPr>
          <w:rFonts w:cs="Times New Roman"/>
          <w:color w:val="000000"/>
        </w:rPr>
        <w:t>CV</w:t>
      </w:r>
      <w:r>
        <w:rPr>
          <w:rFonts w:cs="Times New Roman"/>
          <w:color w:val="000000"/>
        </w:rPr>
        <w:tab/>
      </w:r>
      <w:r>
        <w:rPr>
          <w:rFonts w:cs="Times New Roman"/>
          <w:color w:val="000000"/>
        </w:rPr>
        <w:tab/>
      </w:r>
      <w:r>
        <w:rPr>
          <w:rFonts w:cs="Times New Roman"/>
          <w:color w:val="000000"/>
        </w:rPr>
        <w:tab/>
      </w:r>
      <w:r>
        <w:rPr>
          <w:rFonts w:cs="Times New Roman"/>
          <w:color w:val="000000"/>
        </w:rPr>
        <w:tab/>
        <w:t>Comparison Value</w:t>
      </w:r>
    </w:p>
    <w:p w14:paraId="6203A3DA" w14:textId="77777777" w:rsidR="003F64F7" w:rsidRDefault="003F64F7" w:rsidP="00426745">
      <w:pPr>
        <w:spacing w:before="0" w:after="0" w:line="240" w:lineRule="auto"/>
        <w:rPr>
          <w:rFonts w:cs="Times New Roman"/>
          <w:color w:val="000000"/>
        </w:rPr>
      </w:pPr>
    </w:p>
    <w:p w14:paraId="40B1C0C1" w14:textId="77777777" w:rsidR="00426745" w:rsidRPr="00426745" w:rsidRDefault="00426745" w:rsidP="00426745">
      <w:pPr>
        <w:spacing w:before="0" w:after="0" w:line="240" w:lineRule="auto"/>
        <w:rPr>
          <w:rFonts w:cs="Times New Roman"/>
          <w:color w:val="000000"/>
        </w:rPr>
      </w:pPr>
      <w:r w:rsidRPr="00426745">
        <w:rPr>
          <w:rFonts w:cs="Times New Roman"/>
          <w:color w:val="000000"/>
        </w:rPr>
        <w:t>DCHI</w:t>
      </w:r>
      <w:r w:rsidRPr="00426745">
        <w:rPr>
          <w:rFonts w:cs="Times New Roman"/>
          <w:color w:val="000000"/>
        </w:rPr>
        <w:tab/>
      </w:r>
      <w:r w:rsidRPr="00426745">
        <w:rPr>
          <w:rFonts w:cs="Times New Roman"/>
          <w:color w:val="000000"/>
        </w:rPr>
        <w:tab/>
      </w:r>
      <w:r w:rsidRPr="00426745">
        <w:rPr>
          <w:rFonts w:cs="Times New Roman"/>
          <w:color w:val="000000"/>
        </w:rPr>
        <w:tab/>
      </w:r>
      <w:r w:rsidRPr="00426745">
        <w:rPr>
          <w:rFonts w:cs="Times New Roman"/>
          <w:color w:val="000000"/>
        </w:rPr>
        <w:tab/>
        <w:t xml:space="preserve">Division of Community Health Investigations </w:t>
      </w:r>
    </w:p>
    <w:p w14:paraId="2BBFAC8D" w14:textId="77777777" w:rsidR="00426745" w:rsidRPr="00426745" w:rsidRDefault="00426745" w:rsidP="00426745">
      <w:pPr>
        <w:spacing w:before="0" w:after="0" w:line="240" w:lineRule="auto"/>
        <w:rPr>
          <w:rFonts w:cs="Times New Roman"/>
          <w:color w:val="000000"/>
        </w:rPr>
      </w:pPr>
    </w:p>
    <w:p w14:paraId="734B715D" w14:textId="77777777" w:rsidR="00426745" w:rsidRPr="00426745" w:rsidRDefault="00426745" w:rsidP="00426745">
      <w:pPr>
        <w:spacing w:before="0" w:after="0" w:line="240" w:lineRule="auto"/>
        <w:rPr>
          <w:rFonts w:cs="Times New Roman"/>
          <w:color w:val="000000"/>
        </w:rPr>
      </w:pPr>
      <w:r w:rsidRPr="00426745">
        <w:rPr>
          <w:rFonts w:cs="Times New Roman"/>
          <w:color w:val="000000"/>
        </w:rPr>
        <w:t>DMP</w:t>
      </w:r>
      <w:r w:rsidRPr="00426745">
        <w:rPr>
          <w:rFonts w:cs="Times New Roman"/>
          <w:color w:val="000000"/>
        </w:rPr>
        <w:tab/>
      </w:r>
      <w:r w:rsidRPr="00426745">
        <w:rPr>
          <w:rFonts w:cs="Times New Roman"/>
          <w:color w:val="000000"/>
        </w:rPr>
        <w:tab/>
      </w:r>
      <w:r w:rsidRPr="00426745">
        <w:rPr>
          <w:rFonts w:cs="Times New Roman"/>
          <w:color w:val="000000"/>
        </w:rPr>
        <w:tab/>
      </w:r>
      <w:r w:rsidRPr="00426745">
        <w:rPr>
          <w:rFonts w:cs="Times New Roman"/>
          <w:color w:val="000000"/>
        </w:rPr>
        <w:tab/>
        <w:t>Data Management Plan</w:t>
      </w:r>
    </w:p>
    <w:p w14:paraId="3048FC50" w14:textId="77777777" w:rsidR="00426745" w:rsidRPr="00426745" w:rsidRDefault="00426745" w:rsidP="00426745">
      <w:pPr>
        <w:spacing w:before="0" w:after="0" w:line="240" w:lineRule="auto"/>
        <w:rPr>
          <w:rFonts w:cs="Times New Roman"/>
          <w:color w:val="000000"/>
        </w:rPr>
      </w:pPr>
    </w:p>
    <w:p w14:paraId="32FF8BB5" w14:textId="4E6CAD36" w:rsidR="00503879" w:rsidRDefault="00503879" w:rsidP="00426745">
      <w:pPr>
        <w:spacing w:before="0" w:after="0" w:line="240" w:lineRule="auto"/>
        <w:rPr>
          <w:rFonts w:cs="Times New Roman"/>
          <w:color w:val="000000"/>
        </w:rPr>
      </w:pPr>
      <w:r>
        <w:rPr>
          <w:rFonts w:cs="Times New Roman"/>
          <w:color w:val="000000"/>
        </w:rPr>
        <w:t>EB</w:t>
      </w:r>
      <w:r>
        <w:rPr>
          <w:rFonts w:cs="Times New Roman"/>
          <w:color w:val="000000"/>
        </w:rPr>
        <w:tab/>
      </w:r>
      <w:r>
        <w:rPr>
          <w:rFonts w:cs="Times New Roman"/>
          <w:color w:val="000000"/>
        </w:rPr>
        <w:tab/>
      </w:r>
      <w:r>
        <w:rPr>
          <w:rFonts w:cs="Times New Roman"/>
          <w:color w:val="000000"/>
        </w:rPr>
        <w:tab/>
      </w:r>
      <w:r>
        <w:rPr>
          <w:rFonts w:cs="Times New Roman"/>
          <w:color w:val="000000"/>
        </w:rPr>
        <w:tab/>
        <w:t>Eastern Branch</w:t>
      </w:r>
    </w:p>
    <w:p w14:paraId="109F6830" w14:textId="77777777" w:rsidR="00503879" w:rsidRDefault="00503879" w:rsidP="00426745">
      <w:pPr>
        <w:spacing w:before="0" w:after="0" w:line="240" w:lineRule="auto"/>
        <w:rPr>
          <w:rFonts w:cs="Times New Roman"/>
          <w:color w:val="000000"/>
        </w:rPr>
      </w:pPr>
    </w:p>
    <w:p w14:paraId="7B0468E4" w14:textId="7D62FD36" w:rsidR="00426745" w:rsidRPr="00426745" w:rsidRDefault="00426745" w:rsidP="00426745">
      <w:pPr>
        <w:spacing w:before="0" w:after="0" w:line="240" w:lineRule="auto"/>
        <w:rPr>
          <w:rFonts w:cs="Times New Roman"/>
          <w:color w:val="000000"/>
        </w:rPr>
      </w:pPr>
      <w:r w:rsidRPr="00426745">
        <w:rPr>
          <w:rFonts w:cs="Times New Roman"/>
          <w:color w:val="000000"/>
        </w:rPr>
        <w:t>EI</w:t>
      </w:r>
      <w:r w:rsidRPr="00426745">
        <w:rPr>
          <w:rFonts w:cs="Times New Roman"/>
          <w:color w:val="000000"/>
        </w:rPr>
        <w:tab/>
      </w:r>
      <w:r w:rsidRPr="00426745">
        <w:rPr>
          <w:rFonts w:cs="Times New Roman"/>
          <w:color w:val="000000"/>
        </w:rPr>
        <w:tab/>
      </w:r>
      <w:r w:rsidRPr="00426745">
        <w:rPr>
          <w:rFonts w:cs="Times New Roman"/>
          <w:color w:val="000000"/>
        </w:rPr>
        <w:tab/>
      </w:r>
      <w:r w:rsidRPr="00426745">
        <w:rPr>
          <w:rFonts w:cs="Times New Roman"/>
          <w:color w:val="000000"/>
        </w:rPr>
        <w:tab/>
      </w:r>
      <w:r w:rsidR="00503879">
        <w:rPr>
          <w:rFonts w:cs="Times New Roman"/>
          <w:color w:val="000000"/>
        </w:rPr>
        <w:t>E</w:t>
      </w:r>
      <w:r w:rsidRPr="00426745">
        <w:rPr>
          <w:rFonts w:cs="Times New Roman"/>
          <w:color w:val="000000"/>
        </w:rPr>
        <w:t xml:space="preserve">xposure </w:t>
      </w:r>
      <w:r w:rsidR="00503879">
        <w:rPr>
          <w:rFonts w:cs="Times New Roman"/>
          <w:color w:val="000000"/>
        </w:rPr>
        <w:t>I</w:t>
      </w:r>
      <w:r w:rsidRPr="00426745">
        <w:rPr>
          <w:rFonts w:cs="Times New Roman"/>
          <w:color w:val="000000"/>
        </w:rPr>
        <w:t>nvestigation</w:t>
      </w:r>
    </w:p>
    <w:p w14:paraId="7338FF3E" w14:textId="77777777" w:rsidR="00426745" w:rsidRPr="00426745" w:rsidRDefault="00426745" w:rsidP="00426745">
      <w:pPr>
        <w:spacing w:before="0" w:after="0" w:line="240" w:lineRule="auto"/>
        <w:rPr>
          <w:rFonts w:cs="Times New Roman"/>
          <w:color w:val="000000"/>
        </w:rPr>
      </w:pPr>
    </w:p>
    <w:p w14:paraId="6CA4D6A5" w14:textId="77777777" w:rsidR="00426745" w:rsidRDefault="00426745" w:rsidP="00426745">
      <w:pPr>
        <w:spacing w:before="0" w:after="0" w:line="240" w:lineRule="auto"/>
        <w:rPr>
          <w:rFonts w:cs="Times New Roman"/>
          <w:color w:val="000000"/>
        </w:rPr>
      </w:pPr>
      <w:r w:rsidRPr="00426745">
        <w:rPr>
          <w:rFonts w:cs="Times New Roman"/>
          <w:color w:val="000000"/>
        </w:rPr>
        <w:t>EPA</w:t>
      </w:r>
      <w:r w:rsidRPr="00426745">
        <w:rPr>
          <w:rFonts w:cs="Times New Roman"/>
          <w:color w:val="000000"/>
        </w:rPr>
        <w:tab/>
      </w:r>
      <w:r w:rsidRPr="00426745">
        <w:rPr>
          <w:rFonts w:cs="Times New Roman"/>
          <w:color w:val="000000"/>
        </w:rPr>
        <w:tab/>
      </w:r>
      <w:r w:rsidRPr="00426745">
        <w:rPr>
          <w:rFonts w:cs="Times New Roman"/>
          <w:color w:val="000000"/>
        </w:rPr>
        <w:tab/>
      </w:r>
      <w:r w:rsidRPr="00426745">
        <w:rPr>
          <w:rFonts w:cs="Times New Roman"/>
          <w:color w:val="000000"/>
        </w:rPr>
        <w:tab/>
        <w:t>(U.S.) Environmental Protection Agency</w:t>
      </w:r>
    </w:p>
    <w:p w14:paraId="0ACB7227" w14:textId="77777777" w:rsidR="00B77E0D" w:rsidRPr="00426745" w:rsidRDefault="00B77E0D" w:rsidP="00426745">
      <w:pPr>
        <w:spacing w:before="0" w:after="0" w:line="240" w:lineRule="auto"/>
        <w:rPr>
          <w:rFonts w:cs="Times New Roman"/>
          <w:color w:val="000000"/>
        </w:rPr>
      </w:pPr>
    </w:p>
    <w:p w14:paraId="4DF14AAA" w14:textId="77777777" w:rsidR="00164EB3" w:rsidRDefault="00164EB3" w:rsidP="00426745">
      <w:pPr>
        <w:spacing w:before="0" w:after="0" w:line="240" w:lineRule="auto"/>
        <w:rPr>
          <w:rFonts w:cs="Times New Roman"/>
          <w:color w:val="000000"/>
        </w:rPr>
      </w:pPr>
      <w:r>
        <w:rPr>
          <w:rFonts w:cs="Times New Roman"/>
          <w:color w:val="000000"/>
        </w:rPr>
        <w:t>HC</w:t>
      </w:r>
      <w:r>
        <w:rPr>
          <w:rFonts w:cs="Times New Roman"/>
          <w:color w:val="000000"/>
        </w:rPr>
        <w:tab/>
      </w:r>
      <w:r>
        <w:rPr>
          <w:rFonts w:cs="Times New Roman"/>
          <w:color w:val="000000"/>
        </w:rPr>
        <w:tab/>
      </w:r>
      <w:r>
        <w:rPr>
          <w:rFonts w:cs="Times New Roman"/>
          <w:color w:val="000000"/>
        </w:rPr>
        <w:tab/>
      </w:r>
      <w:r>
        <w:rPr>
          <w:rFonts w:cs="Times New Roman"/>
          <w:color w:val="000000"/>
        </w:rPr>
        <w:tab/>
        <w:t>Health Consultation</w:t>
      </w:r>
    </w:p>
    <w:p w14:paraId="3CCA29FC" w14:textId="77777777" w:rsidR="00164EB3" w:rsidRDefault="00164EB3" w:rsidP="00426745">
      <w:pPr>
        <w:spacing w:before="0" w:after="0" w:line="240" w:lineRule="auto"/>
        <w:rPr>
          <w:rFonts w:cs="Times New Roman"/>
          <w:color w:val="000000"/>
        </w:rPr>
      </w:pPr>
    </w:p>
    <w:p w14:paraId="0FAF79F4" w14:textId="317071C9" w:rsidR="003F64F7" w:rsidRDefault="003F64F7" w:rsidP="00426745">
      <w:pPr>
        <w:spacing w:before="0" w:after="0" w:line="240" w:lineRule="auto"/>
        <w:rPr>
          <w:rFonts w:cs="Times New Roman"/>
          <w:color w:val="000000"/>
        </w:rPr>
      </w:pPr>
      <w:r>
        <w:rPr>
          <w:rFonts w:cs="Times New Roman"/>
          <w:color w:val="000000"/>
        </w:rPr>
        <w:t>LEL</w:t>
      </w:r>
      <w:r>
        <w:rPr>
          <w:rFonts w:cs="Times New Roman"/>
          <w:color w:val="000000"/>
        </w:rPr>
        <w:tab/>
      </w:r>
      <w:r>
        <w:rPr>
          <w:rFonts w:cs="Times New Roman"/>
          <w:color w:val="000000"/>
        </w:rPr>
        <w:tab/>
      </w:r>
      <w:r>
        <w:rPr>
          <w:rFonts w:cs="Times New Roman"/>
          <w:color w:val="000000"/>
        </w:rPr>
        <w:tab/>
      </w:r>
      <w:r>
        <w:rPr>
          <w:rFonts w:cs="Times New Roman"/>
          <w:color w:val="000000"/>
        </w:rPr>
        <w:tab/>
        <w:t>Lower Explosive Limit</w:t>
      </w:r>
    </w:p>
    <w:p w14:paraId="260B3C53" w14:textId="77777777" w:rsidR="003F64F7" w:rsidRDefault="003F64F7" w:rsidP="00426745">
      <w:pPr>
        <w:spacing w:before="0" w:after="0" w:line="240" w:lineRule="auto"/>
        <w:rPr>
          <w:rFonts w:cs="Times New Roman"/>
          <w:color w:val="000000"/>
        </w:rPr>
      </w:pPr>
    </w:p>
    <w:p w14:paraId="1815F6C0" w14:textId="77777777" w:rsidR="00426745" w:rsidRPr="00426745" w:rsidRDefault="00426745" w:rsidP="00426745">
      <w:pPr>
        <w:spacing w:before="0" w:after="0" w:line="240" w:lineRule="auto"/>
        <w:rPr>
          <w:rFonts w:cs="Times New Roman"/>
          <w:color w:val="000000"/>
        </w:rPr>
      </w:pPr>
      <w:r w:rsidRPr="00426745">
        <w:rPr>
          <w:rFonts w:cs="Times New Roman"/>
          <w:color w:val="000000"/>
        </w:rPr>
        <w:t>NCEH</w:t>
      </w:r>
      <w:r w:rsidRPr="00426745">
        <w:rPr>
          <w:rFonts w:cs="Times New Roman"/>
          <w:color w:val="000000"/>
        </w:rPr>
        <w:tab/>
      </w:r>
      <w:r w:rsidRPr="00426745">
        <w:rPr>
          <w:rFonts w:cs="Times New Roman"/>
          <w:color w:val="000000"/>
        </w:rPr>
        <w:tab/>
      </w:r>
      <w:r w:rsidRPr="00426745">
        <w:rPr>
          <w:rFonts w:cs="Times New Roman"/>
          <w:color w:val="000000"/>
        </w:rPr>
        <w:tab/>
      </w:r>
      <w:r w:rsidRPr="00426745">
        <w:rPr>
          <w:rFonts w:cs="Times New Roman"/>
          <w:color w:val="000000"/>
        </w:rPr>
        <w:tab/>
        <w:t>National Center for Environmental Health</w:t>
      </w:r>
    </w:p>
    <w:p w14:paraId="1DA7D8E0" w14:textId="77777777" w:rsidR="00426745" w:rsidRDefault="00426745" w:rsidP="00426745">
      <w:pPr>
        <w:spacing w:before="0" w:after="0" w:line="240" w:lineRule="auto"/>
        <w:rPr>
          <w:rFonts w:cs="Times New Roman"/>
          <w:color w:val="000000"/>
        </w:rPr>
      </w:pPr>
    </w:p>
    <w:p w14:paraId="4B37DAE6" w14:textId="77777777" w:rsidR="003F64F7" w:rsidRPr="00426745" w:rsidRDefault="003F64F7" w:rsidP="00426745">
      <w:pPr>
        <w:spacing w:before="0" w:after="0" w:line="240" w:lineRule="auto"/>
        <w:rPr>
          <w:rFonts w:cs="Times New Roman"/>
          <w:color w:val="000000"/>
        </w:rPr>
      </w:pPr>
      <w:r>
        <w:rPr>
          <w:rFonts w:cs="Times New Roman"/>
          <w:color w:val="000000"/>
        </w:rPr>
        <w:t>NRC</w:t>
      </w:r>
      <w:r>
        <w:rPr>
          <w:rFonts w:cs="Times New Roman"/>
          <w:color w:val="000000"/>
        </w:rPr>
        <w:tab/>
      </w:r>
      <w:r>
        <w:rPr>
          <w:rFonts w:cs="Times New Roman"/>
          <w:color w:val="000000"/>
        </w:rPr>
        <w:tab/>
      </w:r>
      <w:r>
        <w:rPr>
          <w:rFonts w:cs="Times New Roman"/>
          <w:color w:val="000000"/>
        </w:rPr>
        <w:tab/>
      </w:r>
      <w:r>
        <w:rPr>
          <w:rFonts w:cs="Times New Roman"/>
          <w:color w:val="000000"/>
        </w:rPr>
        <w:tab/>
        <w:t>National Response Center</w:t>
      </w:r>
    </w:p>
    <w:p w14:paraId="38D57502" w14:textId="77777777" w:rsidR="00426745" w:rsidRPr="00426745" w:rsidRDefault="00426745" w:rsidP="00426745">
      <w:pPr>
        <w:spacing w:before="0" w:after="0" w:line="240" w:lineRule="auto"/>
        <w:rPr>
          <w:rFonts w:cs="Times New Roman"/>
          <w:color w:val="000000"/>
        </w:rPr>
      </w:pPr>
    </w:p>
    <w:p w14:paraId="6FF6A431" w14:textId="77777777" w:rsidR="00426745" w:rsidRPr="00426745" w:rsidRDefault="00426745" w:rsidP="00426745">
      <w:pPr>
        <w:spacing w:before="0" w:after="0" w:line="240" w:lineRule="auto"/>
        <w:rPr>
          <w:rFonts w:cs="Times New Roman"/>
          <w:color w:val="000000"/>
        </w:rPr>
      </w:pPr>
      <w:r w:rsidRPr="00426745">
        <w:rPr>
          <w:rFonts w:cs="Times New Roman"/>
          <w:color w:val="000000"/>
        </w:rPr>
        <w:t>OMB</w:t>
      </w:r>
      <w:r w:rsidRPr="00426745">
        <w:rPr>
          <w:rFonts w:cs="Times New Roman"/>
          <w:color w:val="000000"/>
        </w:rPr>
        <w:tab/>
      </w:r>
      <w:r w:rsidRPr="00426745">
        <w:rPr>
          <w:rFonts w:cs="Times New Roman"/>
          <w:color w:val="000000"/>
        </w:rPr>
        <w:tab/>
      </w:r>
      <w:r w:rsidRPr="00426745">
        <w:rPr>
          <w:rFonts w:cs="Times New Roman"/>
          <w:color w:val="000000"/>
        </w:rPr>
        <w:tab/>
      </w:r>
      <w:r w:rsidRPr="00426745">
        <w:rPr>
          <w:rFonts w:cs="Times New Roman"/>
          <w:color w:val="000000"/>
        </w:rPr>
        <w:tab/>
        <w:t>Office of Management and Budget</w:t>
      </w:r>
    </w:p>
    <w:p w14:paraId="6405DD2A" w14:textId="77777777" w:rsidR="00426745" w:rsidRPr="00426745" w:rsidRDefault="00426745" w:rsidP="00426745">
      <w:pPr>
        <w:spacing w:before="0" w:after="0" w:line="240" w:lineRule="auto"/>
        <w:rPr>
          <w:rFonts w:cs="Times New Roman"/>
          <w:color w:val="000000"/>
        </w:rPr>
      </w:pPr>
    </w:p>
    <w:p w14:paraId="50028DB7" w14:textId="77777777" w:rsidR="00E17127" w:rsidRDefault="00E17127" w:rsidP="00426745">
      <w:pPr>
        <w:spacing w:before="0" w:after="0" w:line="240" w:lineRule="auto"/>
        <w:rPr>
          <w:rFonts w:cs="Times New Roman"/>
          <w:color w:val="000000"/>
        </w:rPr>
      </w:pPr>
      <w:r>
        <w:rPr>
          <w:rFonts w:cs="Times New Roman"/>
          <w:color w:val="000000"/>
        </w:rPr>
        <w:t>PADEP</w:t>
      </w:r>
      <w:r>
        <w:rPr>
          <w:rFonts w:cs="Times New Roman"/>
          <w:color w:val="000000"/>
        </w:rPr>
        <w:tab/>
      </w:r>
      <w:r>
        <w:rPr>
          <w:rFonts w:cs="Times New Roman"/>
          <w:color w:val="000000"/>
        </w:rPr>
        <w:tab/>
      </w:r>
      <w:r>
        <w:rPr>
          <w:rFonts w:cs="Times New Roman"/>
          <w:color w:val="000000"/>
        </w:rPr>
        <w:tab/>
      </w:r>
      <w:r w:rsidRPr="00DB4198">
        <w:rPr>
          <w:rStyle w:val="bumpedfont15"/>
        </w:rPr>
        <w:t>Pennsylvania Department of Environmental Protection</w:t>
      </w:r>
    </w:p>
    <w:p w14:paraId="0D03902F" w14:textId="77777777" w:rsidR="00E17127" w:rsidRDefault="00E17127" w:rsidP="00426745">
      <w:pPr>
        <w:spacing w:before="0" w:after="0" w:line="240" w:lineRule="auto"/>
        <w:rPr>
          <w:rFonts w:cs="Times New Roman"/>
          <w:color w:val="000000"/>
        </w:rPr>
      </w:pPr>
    </w:p>
    <w:p w14:paraId="5CBF015C" w14:textId="77777777" w:rsidR="00E17127" w:rsidRDefault="00E17127" w:rsidP="00426745">
      <w:pPr>
        <w:spacing w:before="0" w:after="0" w:line="240" w:lineRule="auto"/>
        <w:rPr>
          <w:rFonts w:cs="Times New Roman"/>
          <w:color w:val="000000"/>
        </w:rPr>
      </w:pPr>
      <w:r>
        <w:rPr>
          <w:rFonts w:cs="Times New Roman"/>
          <w:color w:val="000000"/>
        </w:rPr>
        <w:t>PADOH</w:t>
      </w:r>
      <w:r>
        <w:rPr>
          <w:rFonts w:cs="Times New Roman"/>
          <w:color w:val="000000"/>
        </w:rPr>
        <w:tab/>
      </w:r>
      <w:r>
        <w:rPr>
          <w:rFonts w:cs="Times New Roman"/>
          <w:color w:val="000000"/>
        </w:rPr>
        <w:tab/>
      </w:r>
      <w:r>
        <w:rPr>
          <w:rFonts w:cs="Times New Roman"/>
          <w:color w:val="000000"/>
        </w:rPr>
        <w:tab/>
        <w:t>Pennsylvania Department of Health</w:t>
      </w:r>
    </w:p>
    <w:p w14:paraId="26A41FA8" w14:textId="77777777" w:rsidR="00E17127" w:rsidRDefault="00E17127" w:rsidP="00426745">
      <w:pPr>
        <w:spacing w:before="0" w:after="0" w:line="240" w:lineRule="auto"/>
        <w:rPr>
          <w:rFonts w:cs="Times New Roman"/>
          <w:color w:val="000000"/>
        </w:rPr>
      </w:pPr>
    </w:p>
    <w:p w14:paraId="015F45D4" w14:textId="77777777" w:rsidR="00E17127" w:rsidRDefault="00CA66A4" w:rsidP="00426745">
      <w:pPr>
        <w:spacing w:before="0" w:after="0" w:line="240" w:lineRule="auto"/>
        <w:rPr>
          <w:rFonts w:cs="Times New Roman"/>
          <w:color w:val="000000"/>
        </w:rPr>
      </w:pPr>
      <w:r>
        <w:rPr>
          <w:rFonts w:cs="Times New Roman"/>
          <w:color w:val="000000"/>
        </w:rPr>
        <w:t>QA/QC</w:t>
      </w:r>
      <w:r>
        <w:rPr>
          <w:rFonts w:cs="Times New Roman"/>
          <w:color w:val="000000"/>
        </w:rPr>
        <w:tab/>
      </w:r>
      <w:r>
        <w:rPr>
          <w:rFonts w:cs="Times New Roman"/>
          <w:color w:val="000000"/>
        </w:rPr>
        <w:tab/>
      </w:r>
      <w:r>
        <w:rPr>
          <w:rFonts w:cs="Times New Roman"/>
          <w:color w:val="000000"/>
        </w:rPr>
        <w:tab/>
        <w:t>Quality Assurance/Quality Control</w:t>
      </w:r>
    </w:p>
    <w:p w14:paraId="73740578" w14:textId="77777777" w:rsidR="00426745" w:rsidRPr="00426745" w:rsidRDefault="00426745" w:rsidP="00426745">
      <w:pPr>
        <w:spacing w:before="0" w:after="0" w:line="240" w:lineRule="auto"/>
        <w:rPr>
          <w:rFonts w:cs="Times New Roman"/>
          <w:color w:val="000000"/>
        </w:rPr>
      </w:pPr>
    </w:p>
    <w:p w14:paraId="4502B51E" w14:textId="77777777" w:rsidR="00CA66A4" w:rsidRDefault="00CA66A4" w:rsidP="00426745">
      <w:pPr>
        <w:spacing w:before="0" w:after="0" w:line="240" w:lineRule="auto"/>
        <w:rPr>
          <w:rFonts w:cs="Times New Roman"/>
          <w:color w:val="000000"/>
        </w:rPr>
      </w:pPr>
      <w:r>
        <w:rPr>
          <w:rFonts w:cs="Times New Roman"/>
          <w:color w:val="000000"/>
        </w:rPr>
        <w:t>SAP</w:t>
      </w:r>
      <w:r>
        <w:rPr>
          <w:rFonts w:cs="Times New Roman"/>
          <w:color w:val="000000"/>
        </w:rPr>
        <w:tab/>
      </w:r>
      <w:r>
        <w:rPr>
          <w:rFonts w:cs="Times New Roman"/>
          <w:color w:val="000000"/>
        </w:rPr>
        <w:tab/>
      </w:r>
      <w:r>
        <w:rPr>
          <w:rFonts w:cs="Times New Roman"/>
          <w:color w:val="000000"/>
        </w:rPr>
        <w:tab/>
      </w:r>
      <w:r>
        <w:rPr>
          <w:rFonts w:cs="Times New Roman"/>
          <w:color w:val="000000"/>
        </w:rPr>
        <w:tab/>
        <w:t>Sampling and Analysis Plan</w:t>
      </w:r>
    </w:p>
    <w:p w14:paraId="13EB28BA" w14:textId="77777777" w:rsidR="00CA66A4" w:rsidRDefault="00CA66A4" w:rsidP="00426745">
      <w:pPr>
        <w:spacing w:before="0" w:after="0" w:line="240" w:lineRule="auto"/>
        <w:rPr>
          <w:rFonts w:cs="Times New Roman"/>
          <w:color w:val="000000"/>
        </w:rPr>
      </w:pPr>
    </w:p>
    <w:p w14:paraId="3F861F78" w14:textId="77777777" w:rsidR="003F64F7" w:rsidRDefault="00426745" w:rsidP="00E46A6E">
      <w:pPr>
        <w:spacing w:before="0" w:line="240" w:lineRule="auto"/>
        <w:rPr>
          <w:rFonts w:eastAsiaTheme="minorEastAsia"/>
        </w:rPr>
      </w:pPr>
      <w:r w:rsidRPr="00426745">
        <w:rPr>
          <w:rFonts w:cs="Times New Roman"/>
          <w:color w:val="000000"/>
        </w:rPr>
        <w:t>SSB</w:t>
      </w:r>
      <w:r w:rsidRPr="00426745">
        <w:rPr>
          <w:rFonts w:cs="Times New Roman"/>
          <w:color w:val="000000"/>
        </w:rPr>
        <w:tab/>
      </w:r>
      <w:r w:rsidRPr="00426745">
        <w:rPr>
          <w:rFonts w:cs="Times New Roman"/>
          <w:color w:val="000000"/>
        </w:rPr>
        <w:tab/>
      </w:r>
      <w:r w:rsidRPr="00426745">
        <w:rPr>
          <w:rFonts w:cs="Times New Roman"/>
          <w:color w:val="000000"/>
        </w:rPr>
        <w:tab/>
      </w:r>
      <w:r w:rsidRPr="00426745">
        <w:rPr>
          <w:rFonts w:cs="Times New Roman"/>
          <w:color w:val="000000"/>
        </w:rPr>
        <w:tab/>
        <w:t>Science Support Branch</w:t>
      </w:r>
    </w:p>
    <w:p w14:paraId="17720567" w14:textId="77777777" w:rsidR="003F64F7" w:rsidRDefault="003F64F7">
      <w:pPr>
        <w:spacing w:before="0"/>
        <w:rPr>
          <w:rFonts w:eastAsiaTheme="minorEastAsia"/>
        </w:rPr>
      </w:pPr>
      <w:r>
        <w:rPr>
          <w:rFonts w:eastAsiaTheme="minorEastAsia"/>
        </w:rPr>
        <w:t>SVOC</w:t>
      </w:r>
      <w:r>
        <w:rPr>
          <w:rFonts w:eastAsiaTheme="minorEastAsia"/>
        </w:rPr>
        <w:tab/>
      </w:r>
      <w:r>
        <w:rPr>
          <w:rFonts w:eastAsiaTheme="minorEastAsia"/>
        </w:rPr>
        <w:tab/>
      </w:r>
      <w:r>
        <w:rPr>
          <w:rFonts w:eastAsiaTheme="minorEastAsia"/>
        </w:rPr>
        <w:tab/>
      </w:r>
      <w:r>
        <w:rPr>
          <w:rFonts w:eastAsiaTheme="minorEastAsia"/>
        </w:rPr>
        <w:tab/>
        <w:t>Semi-volatile Organic Compound</w:t>
      </w:r>
    </w:p>
    <w:p w14:paraId="0C460CD9" w14:textId="77777777" w:rsidR="003F64F7" w:rsidRDefault="003F64F7">
      <w:pPr>
        <w:spacing w:before="0"/>
        <w:rPr>
          <w:rFonts w:eastAsiaTheme="minorEastAsia"/>
        </w:rPr>
      </w:pPr>
      <w:r>
        <w:rPr>
          <w:rFonts w:eastAsiaTheme="minorEastAsia"/>
        </w:rPr>
        <w:t>VOC</w:t>
      </w:r>
      <w:r>
        <w:rPr>
          <w:rFonts w:eastAsiaTheme="minorEastAsia"/>
        </w:rPr>
        <w:tab/>
      </w:r>
      <w:r>
        <w:rPr>
          <w:rFonts w:eastAsiaTheme="minorEastAsia"/>
        </w:rPr>
        <w:tab/>
      </w:r>
      <w:r>
        <w:rPr>
          <w:rFonts w:eastAsiaTheme="minorEastAsia"/>
        </w:rPr>
        <w:tab/>
      </w:r>
      <w:r>
        <w:rPr>
          <w:rFonts w:eastAsiaTheme="minorEastAsia"/>
        </w:rPr>
        <w:tab/>
        <w:t>Volatile Organic Compound</w:t>
      </w:r>
    </w:p>
    <w:p w14:paraId="76679ECB" w14:textId="77777777" w:rsidR="00426745" w:rsidRDefault="00426745">
      <w:pPr>
        <w:spacing w:before="0"/>
        <w:rPr>
          <w:rFonts w:eastAsiaTheme="minorEastAsia"/>
        </w:rPr>
      </w:pPr>
    </w:p>
    <w:p w14:paraId="46193ABE" w14:textId="77777777" w:rsidR="009C1BA4" w:rsidRPr="009C1BA4" w:rsidRDefault="009C1BA4" w:rsidP="00503879">
      <w:pPr>
        <w:spacing w:before="0"/>
        <w:rPr>
          <w:rFonts w:eastAsiaTheme="minorEastAsia"/>
        </w:rPr>
      </w:pPr>
    </w:p>
    <w:bookmarkStart w:id="0" w:name="_Toc484079219"/>
    <w:p w14:paraId="0D72D606" w14:textId="468F5ACD" w:rsidR="00B77E0D" w:rsidRPr="00B77E0D" w:rsidRDefault="00C84106" w:rsidP="00B77E0D">
      <w:pPr>
        <w:pStyle w:val="Heading1"/>
      </w:pPr>
      <w:r w:rsidRPr="005868E9">
        <w:rPr>
          <w:noProof/>
          <w:color w:val="000000"/>
        </w:rPr>
        <mc:AlternateContent>
          <mc:Choice Requires="wps">
            <w:drawing>
              <wp:anchor distT="45720" distB="45720" distL="114300" distR="114300" simplePos="0" relativeHeight="251798528" behindDoc="0" locked="0" layoutInCell="1" allowOverlap="1" wp14:anchorId="739FF8C1" wp14:editId="0BA71B75">
                <wp:simplePos x="0" y="0"/>
                <wp:positionH relativeFrom="column">
                  <wp:posOffset>-99060</wp:posOffset>
                </wp:positionH>
                <wp:positionV relativeFrom="paragraph">
                  <wp:posOffset>569595</wp:posOffset>
                </wp:positionV>
                <wp:extent cx="6210300" cy="3924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924300"/>
                        </a:xfrm>
                        <a:prstGeom prst="rect">
                          <a:avLst/>
                        </a:prstGeom>
                        <a:solidFill>
                          <a:srgbClr val="FFFFFF"/>
                        </a:solidFill>
                        <a:ln w="9525">
                          <a:solidFill>
                            <a:srgbClr val="000000"/>
                          </a:solidFill>
                          <a:miter lim="800000"/>
                          <a:headEnd/>
                          <a:tailEnd/>
                        </a:ln>
                      </wps:spPr>
                      <wps:txbx>
                        <w:txbxContent>
                          <w:p w14:paraId="250901F8" w14:textId="4CB48964" w:rsidR="001C1302" w:rsidRPr="001842FD" w:rsidRDefault="001C1302" w:rsidP="00503879">
                            <w:pPr>
                              <w:spacing w:line="360" w:lineRule="auto"/>
                            </w:pPr>
                            <w:r w:rsidRPr="001842FD">
                              <w:t xml:space="preserve">The goals for the </w:t>
                            </w:r>
                            <w:r>
                              <w:t>Drinking Water Exposure Investigation (EI) in Dimock, PA are to test residential well water, bulk water sources, and indoor air to assess ingestion and inhalation exposure pathways at specific Dimock residences. The Agency for Toxic Substances and Disease Registry (ATSDR) will perform the following actions:</w:t>
                            </w:r>
                          </w:p>
                          <w:p w14:paraId="5F7D3AF0" w14:textId="6AC9DFC0" w:rsidR="001C1302" w:rsidRDefault="001C1302" w:rsidP="00A606CB">
                            <w:pPr>
                              <w:pStyle w:val="s4"/>
                              <w:numPr>
                                <w:ilvl w:val="0"/>
                                <w:numId w:val="31"/>
                              </w:numPr>
                              <w:spacing w:before="0" w:beforeAutospacing="0" w:after="0" w:afterAutospacing="0" w:line="360" w:lineRule="auto"/>
                              <w:rPr>
                                <w:rStyle w:val="bumpedfont15"/>
                              </w:rPr>
                            </w:pPr>
                            <w:r>
                              <w:rPr>
                                <w:rStyle w:val="bumpedfont15"/>
                              </w:rPr>
                              <w:t xml:space="preserve">Test private well water (at the tap and raw groundwater), as well as supplied bulk water sources, for a list of analytes associated with natural gas drilling methods. </w:t>
                            </w:r>
                          </w:p>
                          <w:p w14:paraId="624AEE30" w14:textId="040DF7D1" w:rsidR="001C1302" w:rsidRDefault="001C1302" w:rsidP="00A606CB">
                            <w:pPr>
                              <w:pStyle w:val="s4"/>
                              <w:numPr>
                                <w:ilvl w:val="0"/>
                                <w:numId w:val="31"/>
                              </w:numPr>
                              <w:spacing w:before="0" w:beforeAutospacing="0" w:after="0" w:afterAutospacing="0" w:line="360" w:lineRule="auto"/>
                              <w:rPr>
                                <w:rStyle w:val="bumpedfont15"/>
                              </w:rPr>
                            </w:pPr>
                            <w:r>
                              <w:rPr>
                                <w:rStyle w:val="bumpedfont15"/>
                              </w:rPr>
                              <w:t xml:space="preserve">Monitor indoor air for total VOCs and combustible gas during water testing due to the presence of methane gas in samples tested by </w:t>
                            </w:r>
                            <w:r>
                              <w:rPr>
                                <w:rStyle w:val="bumpedfont15"/>
                                <w:rFonts w:cs="Tahoma"/>
                              </w:rPr>
                              <w:t>the U.S. Environmental Protection Agency (</w:t>
                            </w:r>
                            <w:r>
                              <w:rPr>
                                <w:rStyle w:val="bumpedfont15"/>
                              </w:rPr>
                              <w:t xml:space="preserve">EPA) in 2012. </w:t>
                            </w:r>
                          </w:p>
                          <w:p w14:paraId="6FA0A1F1" w14:textId="611DE8A3" w:rsidR="001C1302" w:rsidRDefault="001C1302" w:rsidP="00A606CB">
                            <w:pPr>
                              <w:pStyle w:val="s4"/>
                              <w:numPr>
                                <w:ilvl w:val="0"/>
                                <w:numId w:val="31"/>
                              </w:numPr>
                              <w:spacing w:before="0" w:beforeAutospacing="0" w:after="0" w:afterAutospacing="0" w:line="360" w:lineRule="auto"/>
                              <w:rPr>
                                <w:rStyle w:val="bumpedfont15"/>
                              </w:rPr>
                            </w:pPr>
                            <w:r>
                              <w:rPr>
                                <w:rStyle w:val="bumpedfont15"/>
                              </w:rPr>
                              <w:t>Test water and indoor air for radon.</w:t>
                            </w:r>
                          </w:p>
                          <w:p w14:paraId="2130D11A" w14:textId="5D99C49B" w:rsidR="001C1302" w:rsidRDefault="001C1302" w:rsidP="00503879">
                            <w:pPr>
                              <w:spacing w:line="360" w:lineRule="auto"/>
                            </w:pPr>
                            <w:r>
                              <w:rPr>
                                <w:rStyle w:val="bumpedfont15"/>
                              </w:rPr>
                              <w:t>Based on the results, ATSDR will provide recommendations to federal, state, and local officials, and homeowners to reduce risks from exposure to analytes detected in residential well water, bulk water and indoor 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FF8C1" id="_x0000_t202" coordsize="21600,21600" o:spt="202" path="m,l,21600r21600,l21600,xe">
                <v:stroke joinstyle="miter"/>
                <v:path gradientshapeok="t" o:connecttype="rect"/>
              </v:shapetype>
              <v:shape id="Text Box 2" o:spid="_x0000_s1026" type="#_x0000_t202" style="position:absolute;margin-left:-7.8pt;margin-top:44.85pt;width:489pt;height:309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">
                <v:textbox>
                  <w:txbxContent>
                    <w:p w14:paraId="250901F8" w14:textId="4CB48964" w:rsidR="001C1302" w:rsidRPr="001842FD" w:rsidRDefault="001C1302" w:rsidP="00503879">
                      <w:pPr>
                        <w:spacing w:line="360" w:lineRule="auto"/>
                      </w:pPr>
                      <w:r w:rsidRPr="001842FD">
                        <w:t xml:space="preserve">The goals for the </w:t>
                      </w:r>
                      <w:r>
                        <w:t>Drinking Water Exposure Investigation (EI) in Dimock, PA are to test residential well water, bulk water sources, and indoor air to assess ingestion and inhalation exposure pathways at specific Dimock residences. The Agency for Toxic Substances and Disease Registry (ATSDR) will perform the following actions:</w:t>
                      </w:r>
                    </w:p>
                    <w:p w14:paraId="5F7D3AF0" w14:textId="6AC9DFC0" w:rsidR="001C1302" w:rsidRDefault="001C1302" w:rsidP="00A606CB">
                      <w:pPr>
                        <w:pStyle w:val="s4"/>
                        <w:numPr>
                          <w:ilvl w:val="0"/>
                          <w:numId w:val="31"/>
                        </w:numPr>
                        <w:spacing w:before="0" w:beforeAutospacing="0" w:after="0" w:afterAutospacing="0" w:line="360" w:lineRule="auto"/>
                        <w:rPr>
                          <w:rStyle w:val="bumpedfont15"/>
                        </w:rPr>
                      </w:pPr>
                      <w:r>
                        <w:rPr>
                          <w:rStyle w:val="bumpedfont15"/>
                        </w:rPr>
                        <w:t xml:space="preserve">Test private well water (at the tap and raw groundwater), as well as supplied bulk water sources, for a list of analytes associated with natural gas drilling methods. </w:t>
                      </w:r>
                    </w:p>
                    <w:p w14:paraId="624AEE30" w14:textId="040DF7D1" w:rsidR="001C1302" w:rsidRDefault="001C1302" w:rsidP="00A606CB">
                      <w:pPr>
                        <w:pStyle w:val="s4"/>
                        <w:numPr>
                          <w:ilvl w:val="0"/>
                          <w:numId w:val="31"/>
                        </w:numPr>
                        <w:spacing w:before="0" w:beforeAutospacing="0" w:after="0" w:afterAutospacing="0" w:line="360" w:lineRule="auto"/>
                        <w:rPr>
                          <w:rStyle w:val="bumpedfont15"/>
                        </w:rPr>
                      </w:pPr>
                      <w:r>
                        <w:rPr>
                          <w:rStyle w:val="bumpedfont15"/>
                        </w:rPr>
                        <w:t xml:space="preserve">Monitor indoor air for total VOCs and combustible gas during water testing due to the presence of methane gas in samples tested by </w:t>
                      </w:r>
                      <w:r>
                        <w:rPr>
                          <w:rStyle w:val="bumpedfont15"/>
                          <w:rFonts w:cs="Tahoma"/>
                        </w:rPr>
                        <w:t>the U.S. Environmental Protection Agency (</w:t>
                      </w:r>
                      <w:r>
                        <w:rPr>
                          <w:rStyle w:val="bumpedfont15"/>
                        </w:rPr>
                        <w:t xml:space="preserve">EPA) in 2012. </w:t>
                      </w:r>
                    </w:p>
                    <w:p w14:paraId="6FA0A1F1" w14:textId="611DE8A3" w:rsidR="001C1302" w:rsidRDefault="001C1302" w:rsidP="00A606CB">
                      <w:pPr>
                        <w:pStyle w:val="s4"/>
                        <w:numPr>
                          <w:ilvl w:val="0"/>
                          <w:numId w:val="31"/>
                        </w:numPr>
                        <w:spacing w:before="0" w:beforeAutospacing="0" w:after="0" w:afterAutospacing="0" w:line="360" w:lineRule="auto"/>
                        <w:rPr>
                          <w:rStyle w:val="bumpedfont15"/>
                        </w:rPr>
                      </w:pPr>
                      <w:r>
                        <w:rPr>
                          <w:rStyle w:val="bumpedfont15"/>
                        </w:rPr>
                        <w:t>Test water and indoor air for radon.</w:t>
                      </w:r>
                    </w:p>
                    <w:p w14:paraId="2130D11A" w14:textId="5D99C49B" w:rsidR="001C1302" w:rsidRDefault="001C1302" w:rsidP="00503879">
                      <w:pPr>
                        <w:spacing w:line="360" w:lineRule="auto"/>
                      </w:pPr>
                      <w:r>
                        <w:rPr>
                          <w:rStyle w:val="bumpedfont15"/>
                        </w:rPr>
                        <w:t>Based on the results, ATSDR will provide recommendations to federal, state, and local officials, and homeowners to reduce risks from exposure to analytes detected in residential well water, bulk water and indoor air.</w:t>
                      </w:r>
                    </w:p>
                  </w:txbxContent>
                </v:textbox>
                <w10:wrap type="square"/>
              </v:shape>
            </w:pict>
          </mc:Fallback>
        </mc:AlternateContent>
      </w:r>
      <w:r w:rsidR="00512A15" w:rsidRPr="007B652C">
        <w:rPr>
          <w:rFonts w:cs="Times New Roman"/>
        </w:rPr>
        <w:fldChar w:fldCharType="end"/>
      </w:r>
      <w:bookmarkStart w:id="1" w:name="_Toc317752185"/>
      <w:bookmarkStart w:id="2" w:name="_Toc317752186"/>
      <w:r w:rsidR="00B77E0D" w:rsidRPr="00B77E0D">
        <w:t xml:space="preserve"> </w:t>
      </w:r>
      <w:r w:rsidR="00B77E0D">
        <w:t>Project Overview</w:t>
      </w:r>
      <w:bookmarkEnd w:id="0"/>
    </w:p>
    <w:bookmarkEnd w:id="1"/>
    <w:bookmarkEnd w:id="2"/>
    <w:p w14:paraId="5A69E997" w14:textId="77777777" w:rsidR="00BB44B0" w:rsidRDefault="00BB44B0" w:rsidP="00503879">
      <w:pPr>
        <w:pStyle w:val="Heading1"/>
        <w:rPr>
          <w:rStyle w:val="bumpedfont15"/>
          <w:rFonts w:cs="Tahoma"/>
        </w:rPr>
      </w:pPr>
    </w:p>
    <w:p w14:paraId="2C332CCF" w14:textId="21310742" w:rsidR="00B77E0D" w:rsidRDefault="00696313" w:rsidP="00503879">
      <w:pPr>
        <w:pStyle w:val="Heading1"/>
        <w:rPr>
          <w:rStyle w:val="bumpedfont15"/>
        </w:rPr>
      </w:pPr>
      <w:bookmarkStart w:id="3" w:name="_Toc484079220"/>
      <w:r>
        <w:rPr>
          <w:rStyle w:val="bumpedfont15"/>
        </w:rPr>
        <w:t>Background</w:t>
      </w:r>
      <w:bookmarkEnd w:id="3"/>
    </w:p>
    <w:p w14:paraId="4D87C2BF" w14:textId="669AE37E" w:rsidR="0070570D" w:rsidRDefault="0070570D" w:rsidP="0070570D">
      <w:pPr>
        <w:pStyle w:val="s4"/>
        <w:spacing w:before="0" w:beforeAutospacing="0" w:line="360" w:lineRule="auto"/>
        <w:rPr>
          <w:rStyle w:val="bumpedfont15"/>
        </w:rPr>
      </w:pPr>
      <w:r w:rsidRPr="00DB4198">
        <w:rPr>
          <w:rStyle w:val="bumpedfont15"/>
        </w:rPr>
        <w:t xml:space="preserve">Unconventional natural gas drilling activities </w:t>
      </w:r>
      <w:r>
        <w:rPr>
          <w:rStyle w:val="bumpedfont15"/>
        </w:rPr>
        <w:t>in the Dimock area have</w:t>
      </w:r>
      <w:r w:rsidRPr="00DB4198">
        <w:rPr>
          <w:rStyle w:val="bumpedfont15"/>
        </w:rPr>
        <w:t xml:space="preserve"> been ongoing for nearly 10 years. </w:t>
      </w:r>
      <w:r>
        <w:rPr>
          <w:rStyle w:val="bumpedfont15"/>
          <w:rFonts w:cs="Tahoma"/>
        </w:rPr>
        <w:t xml:space="preserve">In October 2011, Dimock residents requested assistance from EPA and ATSDR Region 3 for their </w:t>
      </w:r>
      <w:r>
        <w:rPr>
          <w:rStyle w:val="bumpedfont15"/>
        </w:rPr>
        <w:t xml:space="preserve">ongoing groundwater quality concerns from natural gas extraction operations and the </w:t>
      </w:r>
      <w:r w:rsidR="00376FF3">
        <w:rPr>
          <w:rStyle w:val="bumpedfont15"/>
        </w:rPr>
        <w:t xml:space="preserve">installation </w:t>
      </w:r>
      <w:r>
        <w:rPr>
          <w:rStyle w:val="bumpedfont15"/>
        </w:rPr>
        <w:t xml:space="preserve">of private water treatment systems (EPA 2011). In December 2011, ATSDR evaluated </w:t>
      </w:r>
      <w:r w:rsidR="009E5174">
        <w:rPr>
          <w:rStyle w:val="bumpedfont15"/>
        </w:rPr>
        <w:t>available</w:t>
      </w:r>
      <w:r>
        <w:rPr>
          <w:rStyle w:val="bumpedfont15"/>
        </w:rPr>
        <w:t xml:space="preserve"> data </w:t>
      </w:r>
      <w:r w:rsidR="00CB4ABD">
        <w:rPr>
          <w:rStyle w:val="bumpedfont15"/>
        </w:rPr>
        <w:t xml:space="preserve">(pre-2012 data set) </w:t>
      </w:r>
      <w:r>
        <w:rPr>
          <w:rStyle w:val="bumpedfont15"/>
        </w:rPr>
        <w:t>at Dimock</w:t>
      </w:r>
      <w:r w:rsidR="009E5174">
        <w:rPr>
          <w:rStyle w:val="bumpedfont15"/>
        </w:rPr>
        <w:t xml:space="preserve"> </w:t>
      </w:r>
      <w:r>
        <w:rPr>
          <w:rStyle w:val="bumpedfont15"/>
        </w:rPr>
        <w:t xml:space="preserve">and concluded there may be a public health threat from chronic exposure to </w:t>
      </w:r>
      <w:r w:rsidR="00EB37B5">
        <w:rPr>
          <w:rStyle w:val="bumpedfont15"/>
        </w:rPr>
        <w:t>analytes</w:t>
      </w:r>
      <w:r>
        <w:rPr>
          <w:rStyle w:val="bumpedfont15"/>
        </w:rPr>
        <w:t xml:space="preserve"> in </w:t>
      </w:r>
      <w:r w:rsidR="004B3BC2">
        <w:rPr>
          <w:rStyle w:val="bumpedfont15"/>
        </w:rPr>
        <w:t xml:space="preserve">area </w:t>
      </w:r>
      <w:r>
        <w:rPr>
          <w:rStyle w:val="bumpedfont15"/>
        </w:rPr>
        <w:t>well water (ATSDR 2011). ATSDR supported a “Do Not Use Until Further Notice” and recommended further water testing.</w:t>
      </w:r>
    </w:p>
    <w:p w14:paraId="6C46E7D6" w14:textId="5F163A07" w:rsidR="0070570D" w:rsidRDefault="0070570D" w:rsidP="0070570D">
      <w:pPr>
        <w:spacing w:before="0" w:after="100" w:afterAutospacing="1" w:line="360" w:lineRule="auto"/>
      </w:pPr>
      <w:r w:rsidRPr="008062AD">
        <w:rPr>
          <w:rStyle w:val="bumpedfont15"/>
        </w:rPr>
        <w:lastRenderedPageBreak/>
        <w:t xml:space="preserve">In </w:t>
      </w:r>
      <w:r w:rsidR="00B608B4">
        <w:rPr>
          <w:rStyle w:val="bumpedfont15"/>
        </w:rPr>
        <w:t xml:space="preserve">the first six months of </w:t>
      </w:r>
      <w:r w:rsidRPr="008062AD">
        <w:rPr>
          <w:rStyle w:val="bumpedfont15"/>
        </w:rPr>
        <w:t>2012, EPA sampled 64 private water wells and analyzed contaminants that may be present due to</w:t>
      </w:r>
      <w:r>
        <w:rPr>
          <w:rStyle w:val="bumpedfont15"/>
        </w:rPr>
        <w:t xml:space="preserve"> natural gas drilling activities. </w:t>
      </w:r>
      <w:r>
        <w:rPr>
          <w:rFonts w:cs="Times New Roman"/>
        </w:rPr>
        <w:t>W</w:t>
      </w:r>
      <w:r>
        <w:t>ater quality data from both pre- and post-</w:t>
      </w:r>
      <w:r w:rsidR="00CB4ABD">
        <w:t>home</w:t>
      </w:r>
      <w:r w:rsidR="00F20FAF">
        <w:t xml:space="preserve"> </w:t>
      </w:r>
      <w:r>
        <w:t xml:space="preserve">water treatment sampling locations were evaluated, </w:t>
      </w:r>
      <w:r w:rsidR="006A3B47">
        <w:t xml:space="preserve">as </w:t>
      </w:r>
      <w:r w:rsidR="002C0456">
        <w:t xml:space="preserve">available </w:t>
      </w:r>
      <w:r>
        <w:t xml:space="preserve">(EPA 2012a, 2012b). </w:t>
      </w:r>
      <w:r>
        <w:rPr>
          <w:rStyle w:val="bumpedfont15"/>
        </w:rPr>
        <w:t xml:space="preserve">EPA requested ATSDR assistance in the analysis of the sampling results and ATSDR prepared a Health Consultation (HC) report (ATSDR 2016) that provided an analysis of exposure to identified </w:t>
      </w:r>
      <w:r w:rsidR="00EB37B5">
        <w:rPr>
          <w:rStyle w:val="bumpedfont15"/>
        </w:rPr>
        <w:t>analytes</w:t>
      </w:r>
      <w:r>
        <w:rPr>
          <w:rStyle w:val="bumpedfont15"/>
        </w:rPr>
        <w:t xml:space="preserve">. </w:t>
      </w:r>
    </w:p>
    <w:p w14:paraId="7738DD66" w14:textId="751606F7" w:rsidR="0070570D" w:rsidRDefault="0070570D" w:rsidP="0070570D">
      <w:pPr>
        <w:spacing w:before="0" w:after="100" w:afterAutospacing="1" w:line="360" w:lineRule="auto"/>
      </w:pPr>
      <w:r>
        <w:t xml:space="preserve">The </w:t>
      </w:r>
      <w:r w:rsidR="0089185C">
        <w:t xml:space="preserve">2016 </w:t>
      </w:r>
      <w:r>
        <w:t xml:space="preserve">HC also </w:t>
      </w:r>
      <w:r w:rsidR="005C72B0">
        <w:t>screened</w:t>
      </w:r>
      <w:r w:rsidR="002C0456">
        <w:t xml:space="preserve"> </w:t>
      </w:r>
      <w:r>
        <w:t>the pre-2012 data set which included analytical results collected from 18 of the 64 Dimock residential water wells</w:t>
      </w:r>
      <w:r w:rsidR="00CB4ABD">
        <w:t xml:space="preserve"> sampled by EPA in 2012</w:t>
      </w:r>
      <w:r>
        <w:t xml:space="preserve">. When relevant for assessment of chronic exposure to specific chemicals, ATSDR used both the pre-2012 and EPA 2012 data sets, and discussed those analyses in the HC (ATSDR 2016). </w:t>
      </w:r>
    </w:p>
    <w:p w14:paraId="5B92782E" w14:textId="602A5067" w:rsidR="0070570D" w:rsidRDefault="0070570D" w:rsidP="0070570D">
      <w:pPr>
        <w:pStyle w:val="s4"/>
        <w:spacing w:before="0" w:beforeAutospacing="0" w:after="0" w:afterAutospacing="0" w:line="360" w:lineRule="auto"/>
        <w:rPr>
          <w:rStyle w:val="bumpedfont15"/>
          <w:rFonts w:cs="Tahoma"/>
        </w:rPr>
      </w:pPr>
      <w:r>
        <w:t xml:space="preserve">The </w:t>
      </w:r>
      <w:r w:rsidR="00DD1BBA">
        <w:t xml:space="preserve">2016 HC included the following </w:t>
      </w:r>
      <w:r>
        <w:t>recommendations</w:t>
      </w:r>
      <w:r>
        <w:rPr>
          <w:rStyle w:val="bumpedfont15"/>
        </w:rPr>
        <w:t>:</w:t>
      </w:r>
    </w:p>
    <w:p w14:paraId="1D196CBB" w14:textId="6310E4BD" w:rsidR="0070570D" w:rsidRDefault="00BA4BE2" w:rsidP="00A606CB">
      <w:pPr>
        <w:pStyle w:val="s4"/>
        <w:numPr>
          <w:ilvl w:val="0"/>
          <w:numId w:val="30"/>
        </w:numPr>
        <w:spacing w:before="0" w:beforeAutospacing="0" w:after="0" w:afterAutospacing="0" w:line="360" w:lineRule="auto"/>
        <w:rPr>
          <w:rStyle w:val="bumpedfont15"/>
        </w:rPr>
      </w:pPr>
      <w:r>
        <w:rPr>
          <w:rStyle w:val="bumpedfont15"/>
        </w:rPr>
        <w:t xml:space="preserve">People </w:t>
      </w:r>
      <w:r w:rsidR="0070570D">
        <w:rPr>
          <w:rStyle w:val="bumpedfont15"/>
        </w:rPr>
        <w:t xml:space="preserve">with elevated levels of inorganic </w:t>
      </w:r>
      <w:r w:rsidR="00EB37B5">
        <w:rPr>
          <w:rStyle w:val="bumpedfont15"/>
        </w:rPr>
        <w:t>analytes</w:t>
      </w:r>
      <w:r w:rsidR="0070570D">
        <w:rPr>
          <w:rStyle w:val="bumpedfont15"/>
        </w:rPr>
        <w:t xml:space="preserve"> of concern in their well water should </w:t>
      </w:r>
      <w:r w:rsidR="00B65A1B">
        <w:rPr>
          <w:rStyle w:val="bumpedfont15"/>
        </w:rPr>
        <w:t xml:space="preserve">install a home treatment system for their well water </w:t>
      </w:r>
      <w:r w:rsidR="0070570D">
        <w:rPr>
          <w:rStyle w:val="bumpedfont15"/>
        </w:rPr>
        <w:t>or obtain an alternative source of drinking water.</w:t>
      </w:r>
    </w:p>
    <w:p w14:paraId="736D0A9C" w14:textId="1A241568" w:rsidR="0070570D" w:rsidRDefault="00BA4BE2" w:rsidP="00A606CB">
      <w:pPr>
        <w:pStyle w:val="s4"/>
        <w:numPr>
          <w:ilvl w:val="0"/>
          <w:numId w:val="30"/>
        </w:numPr>
        <w:spacing w:before="0" w:beforeAutospacing="0" w:after="0" w:afterAutospacing="0" w:line="360" w:lineRule="auto"/>
        <w:rPr>
          <w:rStyle w:val="bumpedfont15"/>
        </w:rPr>
      </w:pPr>
      <w:r>
        <w:rPr>
          <w:rStyle w:val="bumpedfont15"/>
        </w:rPr>
        <w:t xml:space="preserve">People </w:t>
      </w:r>
      <w:r w:rsidR="0070570D">
        <w:rPr>
          <w:rStyle w:val="bumpedfont15"/>
        </w:rPr>
        <w:t xml:space="preserve">with high levels of methane in their well water should vent </w:t>
      </w:r>
      <w:r w:rsidR="00376FF3">
        <w:rPr>
          <w:rStyle w:val="bumpedfont15"/>
        </w:rPr>
        <w:t>their well and home</w:t>
      </w:r>
      <w:r w:rsidR="00A30865">
        <w:rPr>
          <w:rStyle w:val="bumpedfont15"/>
        </w:rPr>
        <w:t>,</w:t>
      </w:r>
      <w:r w:rsidR="00376FF3">
        <w:rPr>
          <w:rStyle w:val="bumpedfont15"/>
        </w:rPr>
        <w:t xml:space="preserve"> </w:t>
      </w:r>
      <w:r w:rsidR="0070570D">
        <w:rPr>
          <w:rStyle w:val="bumpedfont15"/>
        </w:rPr>
        <w:t>and treat the</w:t>
      </w:r>
      <w:r w:rsidR="00A30865">
        <w:rPr>
          <w:rStyle w:val="bumpedfont15"/>
        </w:rPr>
        <w:t>ir</w:t>
      </w:r>
      <w:r w:rsidR="0070570D">
        <w:rPr>
          <w:rStyle w:val="bumpedfont15"/>
        </w:rPr>
        <w:t xml:space="preserve"> water to eliminate the buildup of the flammable methane gas. </w:t>
      </w:r>
    </w:p>
    <w:p w14:paraId="393D0A38" w14:textId="525B69D1" w:rsidR="0070570D" w:rsidRDefault="0070570D" w:rsidP="00A606CB">
      <w:pPr>
        <w:pStyle w:val="s4"/>
        <w:numPr>
          <w:ilvl w:val="0"/>
          <w:numId w:val="30"/>
        </w:numPr>
        <w:spacing w:before="0" w:beforeAutospacing="0" w:after="0" w:afterAutospacing="0" w:line="360" w:lineRule="auto"/>
        <w:rPr>
          <w:rStyle w:val="bumpedfont15"/>
        </w:rPr>
      </w:pPr>
      <w:r>
        <w:rPr>
          <w:rStyle w:val="bumpedfont15"/>
        </w:rPr>
        <w:t xml:space="preserve">Additional sampling of the </w:t>
      </w:r>
      <w:r w:rsidR="00DD1BBA">
        <w:rPr>
          <w:rStyle w:val="bumpedfont15"/>
        </w:rPr>
        <w:t xml:space="preserve">64 </w:t>
      </w:r>
      <w:r>
        <w:rPr>
          <w:rStyle w:val="bumpedfont15"/>
        </w:rPr>
        <w:t xml:space="preserve">tested wells be completed for further </w:t>
      </w:r>
      <w:r w:rsidR="00DD1BBA">
        <w:rPr>
          <w:rStyle w:val="bumpedfont15"/>
        </w:rPr>
        <w:t xml:space="preserve">assessment of </w:t>
      </w:r>
      <w:r>
        <w:rPr>
          <w:rStyle w:val="bumpedfont15"/>
        </w:rPr>
        <w:t>groundwater in the area.</w:t>
      </w:r>
    </w:p>
    <w:p w14:paraId="75BDD072" w14:textId="30066419" w:rsidR="0070570D" w:rsidRPr="00BA1754" w:rsidRDefault="0070570D" w:rsidP="0070570D">
      <w:pPr>
        <w:widowControl w:val="0"/>
        <w:autoSpaceDE w:val="0"/>
        <w:autoSpaceDN w:val="0"/>
        <w:adjustRightInd w:val="0"/>
        <w:spacing w:before="0" w:after="0" w:line="240" w:lineRule="auto"/>
        <w:ind w:left="1080"/>
        <w:rPr>
          <w:rFonts w:cs="Times New Roman"/>
          <w:szCs w:val="20"/>
          <w:highlight w:val="yellow"/>
        </w:rPr>
      </w:pPr>
    </w:p>
    <w:p w14:paraId="0DF297E8" w14:textId="4FEBA821" w:rsidR="0070570D" w:rsidRDefault="00DD1BBA" w:rsidP="00503879">
      <w:pPr>
        <w:widowControl w:val="0"/>
        <w:autoSpaceDE w:val="0"/>
        <w:autoSpaceDN w:val="0"/>
        <w:adjustRightInd w:val="0"/>
        <w:spacing w:before="0" w:after="100" w:afterAutospacing="1" w:line="360" w:lineRule="auto"/>
      </w:pPr>
      <w:r>
        <w:rPr>
          <w:rStyle w:val="bumpedfont15"/>
        </w:rPr>
        <w:t>S</w:t>
      </w:r>
      <w:r w:rsidR="0070570D">
        <w:t xml:space="preserve">ite conditions have changed since 2012, when the last groundwater data set was acquired </w:t>
      </w:r>
      <w:r w:rsidR="00CB4ABD">
        <w:t>by EPA</w:t>
      </w:r>
      <w:r w:rsidR="00B65A1B">
        <w:t>. In August 2012</w:t>
      </w:r>
      <w:r w:rsidR="00B65A1B" w:rsidRPr="00C631C7">
        <w:t xml:space="preserve">, </w:t>
      </w:r>
      <w:r w:rsidR="00805EAC">
        <w:t>the Pennsylvania Department of Environmental Protection (</w:t>
      </w:r>
      <w:r w:rsidR="0070570D" w:rsidRPr="00503879">
        <w:t>PADEP</w:t>
      </w:r>
      <w:r w:rsidR="00805EAC">
        <w:t>)</w:t>
      </w:r>
      <w:r w:rsidR="0070570D" w:rsidRPr="00503879">
        <w:t xml:space="preserve"> lifted</w:t>
      </w:r>
      <w:r w:rsidR="0070570D">
        <w:t xml:space="preserve"> the moratorium on completion of previously drilled natural gas wells in the area</w:t>
      </w:r>
      <w:r w:rsidR="00B65A1B">
        <w:t xml:space="preserve">. </w:t>
      </w:r>
      <w:r w:rsidR="0070570D">
        <w:t xml:space="preserve">In December 2012 and February 2013, several residents reported to PADEP and one resident reported to the National Response Center </w:t>
      </w:r>
      <w:r w:rsidR="004A7679">
        <w:t xml:space="preserve">(NRC) </w:t>
      </w:r>
      <w:r w:rsidR="0070570D">
        <w:t xml:space="preserve">visual changes in their private drinking water quality (turbidity, color changes, increased methane) (NRC 2012, verbal communications to ATSDR Region 3 from EPA Region 3 and residents). </w:t>
      </w:r>
    </w:p>
    <w:p w14:paraId="784F842D" w14:textId="7555FC16" w:rsidR="00B65A1B" w:rsidRDefault="00B65A1B" w:rsidP="00B65A1B">
      <w:pPr>
        <w:pStyle w:val="s4"/>
        <w:spacing w:before="0" w:beforeAutospacing="0" w:line="360" w:lineRule="auto"/>
        <w:rPr>
          <w:rStyle w:val="bumpedfont15"/>
        </w:rPr>
      </w:pPr>
      <w:r>
        <w:rPr>
          <w:rStyle w:val="bumpedfont15"/>
        </w:rPr>
        <w:t xml:space="preserve">In a follow-up to the release of the ATSDR 2016 Dimock HC, ATSDR met with community residents, </w:t>
      </w:r>
      <w:r w:rsidR="00AA3521">
        <w:rPr>
          <w:rStyle w:val="bumpedfont15"/>
        </w:rPr>
        <w:t>PADEP, EPA and Pennsylvania Department of Health (PADOH).</w:t>
      </w:r>
      <w:r w:rsidR="00BC4E84">
        <w:rPr>
          <w:rStyle w:val="bumpedfont15"/>
        </w:rPr>
        <w:t xml:space="preserve"> </w:t>
      </w:r>
      <w:r>
        <w:rPr>
          <w:rStyle w:val="bumpedfont15"/>
        </w:rPr>
        <w:t xml:space="preserve">ATSDR met with </w:t>
      </w:r>
      <w:r w:rsidR="006536CD">
        <w:rPr>
          <w:rStyle w:val="bumpedfont15"/>
        </w:rPr>
        <w:t xml:space="preserve">these </w:t>
      </w:r>
      <w:r>
        <w:rPr>
          <w:rStyle w:val="bumpedfont15"/>
        </w:rPr>
        <w:t xml:space="preserve">stakeholders to (1) discuss the current groundwater quality, (2) communicate the </w:t>
      </w:r>
      <w:r>
        <w:rPr>
          <w:rStyle w:val="bumpedfont15"/>
        </w:rPr>
        <w:lastRenderedPageBreak/>
        <w:t xml:space="preserve">conclusions and recommendations of the HC, (3) </w:t>
      </w:r>
      <w:r w:rsidR="000531D4">
        <w:rPr>
          <w:rStyle w:val="bumpedfont15"/>
        </w:rPr>
        <w:t>determine whether any additional environmental sampling data were available from state agencies or residents that had not been evaluated</w:t>
      </w:r>
      <w:r>
        <w:rPr>
          <w:rStyle w:val="bumpedfont15"/>
        </w:rPr>
        <w:t xml:space="preserve"> and (4) further support and recommend additional groundwater and indoor air assessments to address data gaps regarding current exposures in the site area. </w:t>
      </w:r>
    </w:p>
    <w:p w14:paraId="1E0A3F18" w14:textId="2B719413" w:rsidR="00A50D79" w:rsidRDefault="00A50D79" w:rsidP="00A50D79">
      <w:pPr>
        <w:pStyle w:val="s4"/>
        <w:spacing w:before="0" w:beforeAutospacing="0" w:after="0" w:afterAutospacing="0" w:line="360" w:lineRule="auto"/>
        <w:rPr>
          <w:rStyle w:val="bumpedfont15"/>
        </w:rPr>
      </w:pPr>
      <w:r>
        <w:rPr>
          <w:rStyle w:val="bumpedfont15"/>
        </w:rPr>
        <w:t xml:space="preserve">The data gaps identified from the </w:t>
      </w:r>
      <w:r w:rsidR="009658B7">
        <w:rPr>
          <w:rStyle w:val="bumpedfont15"/>
        </w:rPr>
        <w:t xml:space="preserve">2016 </w:t>
      </w:r>
      <w:r>
        <w:rPr>
          <w:rStyle w:val="bumpedfont15"/>
        </w:rPr>
        <w:t>HC and from communications with stakeholders include:</w:t>
      </w:r>
    </w:p>
    <w:p w14:paraId="0A2333B2" w14:textId="29D227CE" w:rsidR="00A50D79" w:rsidRDefault="0010633E" w:rsidP="00A606CB">
      <w:pPr>
        <w:pStyle w:val="s4"/>
        <w:numPr>
          <w:ilvl w:val="0"/>
          <w:numId w:val="44"/>
        </w:numPr>
        <w:spacing w:before="0" w:beforeAutospacing="0" w:after="0" w:afterAutospacing="0" w:line="360" w:lineRule="auto"/>
        <w:rPr>
          <w:rStyle w:val="bumpedfont15"/>
        </w:rPr>
      </w:pPr>
      <w:r>
        <w:rPr>
          <w:rStyle w:val="bumpedfont15"/>
        </w:rPr>
        <w:t>R</w:t>
      </w:r>
      <w:r w:rsidR="00A50D79">
        <w:rPr>
          <w:rStyle w:val="bumpedfont15"/>
        </w:rPr>
        <w:t xml:space="preserve">etesting of private well water at </w:t>
      </w:r>
      <w:r w:rsidR="000B4621">
        <w:rPr>
          <w:rStyle w:val="bumpedfont15"/>
        </w:rPr>
        <w:t xml:space="preserve">residences </w:t>
      </w:r>
      <w:r w:rsidR="00A50D79">
        <w:rPr>
          <w:rStyle w:val="bumpedfont15"/>
        </w:rPr>
        <w:t xml:space="preserve">tested in 2012 because conditions associated with natural gas extraction activities in the area have changed since 2012 and residents have concerns about the quality of their water. </w:t>
      </w:r>
    </w:p>
    <w:p w14:paraId="0382DB15" w14:textId="47F2BAEF" w:rsidR="00A50D79" w:rsidRDefault="0010633E" w:rsidP="00A606CB">
      <w:pPr>
        <w:pStyle w:val="s4"/>
        <w:numPr>
          <w:ilvl w:val="0"/>
          <w:numId w:val="44"/>
        </w:numPr>
        <w:spacing w:before="0" w:beforeAutospacing="0" w:after="0" w:afterAutospacing="0" w:line="360" w:lineRule="auto"/>
        <w:rPr>
          <w:rStyle w:val="bumpedfont15"/>
        </w:rPr>
      </w:pPr>
      <w:r>
        <w:rPr>
          <w:rStyle w:val="bumpedfont15"/>
        </w:rPr>
        <w:t>T</w:t>
      </w:r>
      <w:r w:rsidR="00A50D79">
        <w:rPr>
          <w:rStyle w:val="bumpedfont15"/>
        </w:rPr>
        <w:t xml:space="preserve">esting of water supplied to residents </w:t>
      </w:r>
      <w:r>
        <w:rPr>
          <w:rStyle w:val="bumpedfont15"/>
        </w:rPr>
        <w:t xml:space="preserve">(bulk water) </w:t>
      </w:r>
      <w:r w:rsidR="00A50D79">
        <w:rPr>
          <w:rStyle w:val="bumpedfont15"/>
        </w:rPr>
        <w:t xml:space="preserve">because the source of the water varies and some residents are concerned about the quality of the supplied water. </w:t>
      </w:r>
    </w:p>
    <w:p w14:paraId="4E1B5692" w14:textId="6F17039D" w:rsidR="00A50D79" w:rsidRPr="00F7445D" w:rsidRDefault="0010633E" w:rsidP="00A606CB">
      <w:pPr>
        <w:pStyle w:val="s4"/>
        <w:numPr>
          <w:ilvl w:val="0"/>
          <w:numId w:val="44"/>
        </w:numPr>
        <w:spacing w:before="0" w:beforeAutospacing="0" w:after="0" w:afterAutospacing="0" w:line="360" w:lineRule="auto"/>
        <w:rPr>
          <w:rStyle w:val="bumpedfont15"/>
          <w:rFonts w:cs="Tahoma"/>
        </w:rPr>
      </w:pPr>
      <w:r>
        <w:rPr>
          <w:rStyle w:val="bumpedfont15"/>
        </w:rPr>
        <w:t>T</w:t>
      </w:r>
      <w:r w:rsidR="00A50D79">
        <w:rPr>
          <w:rStyle w:val="bumpedfont15"/>
        </w:rPr>
        <w:t xml:space="preserve">esting radon </w:t>
      </w:r>
      <w:r w:rsidR="00BC4E84">
        <w:rPr>
          <w:rStyle w:val="bumpedfont15"/>
        </w:rPr>
        <w:t>in the home</w:t>
      </w:r>
      <w:r w:rsidR="00A50D79">
        <w:rPr>
          <w:rStyle w:val="bumpedfont15"/>
        </w:rPr>
        <w:t xml:space="preserve"> based on residents’ concern. </w:t>
      </w:r>
      <w:r w:rsidR="000531D4">
        <w:rPr>
          <w:rStyle w:val="bumpedfont15"/>
        </w:rPr>
        <w:t xml:space="preserve">Radon </w:t>
      </w:r>
      <w:r w:rsidR="00A81EC7">
        <w:rPr>
          <w:rStyle w:val="bumpedfont15"/>
        </w:rPr>
        <w:t xml:space="preserve">testing </w:t>
      </w:r>
      <w:r w:rsidR="000531D4">
        <w:rPr>
          <w:rStyle w:val="bumpedfont15"/>
        </w:rPr>
        <w:t xml:space="preserve">in both water and indoor air will be conducted in response to community concerns given that radon is naturally-occurring in the Dimock area. </w:t>
      </w:r>
      <w:r w:rsidR="00A50D79">
        <w:rPr>
          <w:rStyle w:val="bumpedfont15"/>
        </w:rPr>
        <w:t xml:space="preserve"> The radon testing </w:t>
      </w:r>
      <w:r w:rsidR="00BC4E84">
        <w:rPr>
          <w:rStyle w:val="bumpedfont15"/>
        </w:rPr>
        <w:t xml:space="preserve">in indoor air will </w:t>
      </w:r>
      <w:r w:rsidR="00A50D79">
        <w:rPr>
          <w:rStyle w:val="bumpedfont15"/>
        </w:rPr>
        <w:t xml:space="preserve">be provided in the homes where water testing is completed. </w:t>
      </w:r>
    </w:p>
    <w:p w14:paraId="119A5846" w14:textId="77777777" w:rsidR="00512A15" w:rsidRPr="00E46A6E" w:rsidRDefault="00512A15" w:rsidP="00512A15">
      <w:pPr>
        <w:widowControl w:val="0"/>
        <w:autoSpaceDE w:val="0"/>
        <w:autoSpaceDN w:val="0"/>
        <w:adjustRightInd w:val="0"/>
        <w:spacing w:before="0" w:after="0" w:line="360" w:lineRule="auto"/>
        <w:rPr>
          <w:rStyle w:val="bumpedfont15"/>
          <w:rFonts w:eastAsiaTheme="minorHAnsi" w:cs="Times New Roman"/>
        </w:rPr>
      </w:pPr>
    </w:p>
    <w:p w14:paraId="51253AFA" w14:textId="7AF0A6AB" w:rsidR="001F0930" w:rsidRDefault="00512A15">
      <w:pPr>
        <w:widowControl w:val="0"/>
        <w:autoSpaceDE w:val="0"/>
        <w:autoSpaceDN w:val="0"/>
        <w:adjustRightInd w:val="0"/>
        <w:spacing w:before="0" w:after="0" w:line="360" w:lineRule="auto"/>
        <w:rPr>
          <w:rStyle w:val="bumpedfont15"/>
          <w:rFonts w:eastAsiaTheme="minorHAnsi" w:cs="Times New Roman"/>
        </w:rPr>
      </w:pPr>
      <w:r w:rsidRPr="00E46A6E">
        <w:rPr>
          <w:rStyle w:val="bumpedfont15"/>
          <w:rFonts w:eastAsiaTheme="minorHAnsi" w:cs="Times New Roman"/>
        </w:rPr>
        <w:t xml:space="preserve">ATSDR </w:t>
      </w:r>
      <w:r w:rsidR="000F1F83">
        <w:rPr>
          <w:rStyle w:val="bumpedfont15"/>
          <w:rFonts w:eastAsiaTheme="minorHAnsi" w:cs="Times New Roman"/>
        </w:rPr>
        <w:t>designed</w:t>
      </w:r>
      <w:r w:rsidR="00A50D79">
        <w:rPr>
          <w:rStyle w:val="bumpedfont15"/>
          <w:rFonts w:eastAsiaTheme="minorHAnsi" w:cs="Times New Roman"/>
        </w:rPr>
        <w:t xml:space="preserve"> the </w:t>
      </w:r>
      <w:r w:rsidR="00C253C0">
        <w:rPr>
          <w:rStyle w:val="bumpedfont15"/>
          <w:rFonts w:eastAsiaTheme="minorHAnsi" w:cs="Times New Roman"/>
        </w:rPr>
        <w:t>EI</w:t>
      </w:r>
      <w:r w:rsidR="00A50D79">
        <w:rPr>
          <w:rStyle w:val="bumpedfont15"/>
          <w:rFonts w:eastAsiaTheme="minorHAnsi" w:cs="Times New Roman"/>
        </w:rPr>
        <w:t xml:space="preserve"> to addre</w:t>
      </w:r>
      <w:r w:rsidR="001F0930">
        <w:rPr>
          <w:rStyle w:val="bumpedfont15"/>
          <w:rFonts w:eastAsiaTheme="minorHAnsi" w:cs="Times New Roman"/>
        </w:rPr>
        <w:t xml:space="preserve">ss these data gaps. </w:t>
      </w:r>
      <w:r w:rsidR="001F0930" w:rsidRPr="00E46A6E">
        <w:rPr>
          <w:rStyle w:val="bumpedfont15"/>
          <w:rFonts w:eastAsiaTheme="minorHAnsi" w:cs="Times New Roman"/>
        </w:rPr>
        <w:t xml:space="preserve">A panel of water </w:t>
      </w:r>
      <w:r w:rsidR="00376FF3">
        <w:rPr>
          <w:rStyle w:val="bumpedfont15"/>
          <w:rFonts w:eastAsiaTheme="minorHAnsi" w:cs="Times New Roman"/>
        </w:rPr>
        <w:t>analytes</w:t>
      </w:r>
      <w:r w:rsidR="00376FF3" w:rsidRPr="00E46A6E">
        <w:rPr>
          <w:rStyle w:val="bumpedfont15"/>
          <w:rFonts w:eastAsiaTheme="minorHAnsi" w:cs="Times New Roman"/>
        </w:rPr>
        <w:t xml:space="preserve"> </w:t>
      </w:r>
      <w:r w:rsidR="001F0930" w:rsidRPr="00E46A6E">
        <w:rPr>
          <w:rStyle w:val="bumpedfont15"/>
          <w:rFonts w:eastAsiaTheme="minorHAnsi" w:cs="Times New Roman"/>
        </w:rPr>
        <w:t xml:space="preserve">potentially associated with natural gas production has been developed by ATSDR and is consistent with sampling performed by EPA in their 2012 </w:t>
      </w:r>
      <w:r w:rsidR="00155C1E">
        <w:rPr>
          <w:rStyle w:val="bumpedfont15"/>
          <w:rFonts w:eastAsiaTheme="minorHAnsi" w:cs="Times New Roman"/>
        </w:rPr>
        <w:t>sampling event</w:t>
      </w:r>
      <w:r w:rsidR="001F0930" w:rsidRPr="00E46A6E">
        <w:rPr>
          <w:rStyle w:val="bumpedfont15"/>
          <w:rFonts w:eastAsiaTheme="minorHAnsi" w:cs="Times New Roman"/>
        </w:rPr>
        <w:t xml:space="preserve">. </w:t>
      </w:r>
      <w:r w:rsidR="00BC4E84">
        <w:rPr>
          <w:rStyle w:val="bumpedfont15"/>
          <w:rFonts w:eastAsiaTheme="minorHAnsi" w:cs="Times New Roman"/>
        </w:rPr>
        <w:t xml:space="preserve">In addition, radon in water and indoor air will be tested. </w:t>
      </w:r>
      <w:r w:rsidR="00A50D79">
        <w:rPr>
          <w:rStyle w:val="bumpedfont15"/>
          <w:rFonts w:eastAsiaTheme="minorHAnsi" w:cs="Times New Roman"/>
        </w:rPr>
        <w:t>The</w:t>
      </w:r>
      <w:r w:rsidR="001F0930">
        <w:rPr>
          <w:rStyle w:val="bumpedfont15"/>
          <w:rFonts w:eastAsiaTheme="minorHAnsi" w:cs="Times New Roman"/>
        </w:rPr>
        <w:t xml:space="preserve"> EI</w:t>
      </w:r>
      <w:r w:rsidR="000746E6">
        <w:rPr>
          <w:rStyle w:val="bumpedfont15"/>
          <w:rFonts w:eastAsiaTheme="minorHAnsi" w:cs="Times New Roman"/>
        </w:rPr>
        <w:t xml:space="preserve"> report </w:t>
      </w:r>
      <w:r w:rsidR="001F0930">
        <w:rPr>
          <w:rStyle w:val="bumpedfont15"/>
          <w:rFonts w:eastAsiaTheme="minorHAnsi" w:cs="Times New Roman"/>
        </w:rPr>
        <w:t xml:space="preserve">will </w:t>
      </w:r>
      <w:r w:rsidR="001F0930" w:rsidRPr="00E46A6E">
        <w:rPr>
          <w:rStyle w:val="bumpedfont15"/>
          <w:rFonts w:eastAsiaTheme="minorHAnsi" w:cs="Times New Roman"/>
        </w:rPr>
        <w:t>summar</w:t>
      </w:r>
      <w:r w:rsidR="001F0930">
        <w:rPr>
          <w:rStyle w:val="bumpedfont15"/>
          <w:rFonts w:eastAsiaTheme="minorHAnsi" w:cs="Times New Roman"/>
        </w:rPr>
        <w:t>ize</w:t>
      </w:r>
      <w:r w:rsidR="001F0930" w:rsidRPr="00E46A6E">
        <w:rPr>
          <w:rStyle w:val="bumpedfont15"/>
          <w:rFonts w:eastAsiaTheme="minorHAnsi" w:cs="Times New Roman"/>
        </w:rPr>
        <w:t xml:space="preserve"> </w:t>
      </w:r>
      <w:r w:rsidRPr="00E46A6E">
        <w:rPr>
          <w:rStyle w:val="bumpedfont15"/>
          <w:rFonts w:eastAsiaTheme="minorHAnsi" w:cs="Times New Roman"/>
        </w:rPr>
        <w:t xml:space="preserve">the data, </w:t>
      </w:r>
      <w:r w:rsidR="000F1F83">
        <w:rPr>
          <w:rStyle w:val="bumpedfont15"/>
          <w:rFonts w:eastAsiaTheme="minorHAnsi" w:cs="Times New Roman"/>
        </w:rPr>
        <w:t xml:space="preserve">present </w:t>
      </w:r>
      <w:r w:rsidRPr="00E46A6E">
        <w:rPr>
          <w:rStyle w:val="bumpedfont15"/>
          <w:rFonts w:eastAsiaTheme="minorHAnsi" w:cs="Times New Roman"/>
        </w:rPr>
        <w:t xml:space="preserve">conclusions </w:t>
      </w:r>
      <w:r w:rsidR="000F1F83">
        <w:rPr>
          <w:rStyle w:val="bumpedfont15"/>
          <w:rFonts w:eastAsiaTheme="minorHAnsi" w:cs="Times New Roman"/>
        </w:rPr>
        <w:t xml:space="preserve">about </w:t>
      </w:r>
      <w:r w:rsidR="00A50D79">
        <w:rPr>
          <w:rStyle w:val="bumpedfont15"/>
          <w:rFonts w:eastAsiaTheme="minorHAnsi" w:cs="Times New Roman"/>
        </w:rPr>
        <w:t>potential health hazards</w:t>
      </w:r>
      <w:r w:rsidRPr="00E46A6E">
        <w:rPr>
          <w:rStyle w:val="bumpedfont15"/>
          <w:rFonts w:eastAsiaTheme="minorHAnsi" w:cs="Times New Roman"/>
        </w:rPr>
        <w:t xml:space="preserve">, and </w:t>
      </w:r>
      <w:r w:rsidR="000746E6">
        <w:rPr>
          <w:rStyle w:val="bumpedfont15"/>
          <w:rFonts w:eastAsiaTheme="minorHAnsi" w:cs="Times New Roman"/>
        </w:rPr>
        <w:t>provide</w:t>
      </w:r>
      <w:r w:rsidRPr="00E46A6E">
        <w:rPr>
          <w:rStyle w:val="bumpedfont15"/>
          <w:rFonts w:eastAsiaTheme="minorHAnsi" w:cs="Times New Roman"/>
        </w:rPr>
        <w:t xml:space="preserve"> recommendations for further actions by </w:t>
      </w:r>
      <w:r w:rsidR="009F5BB8" w:rsidRPr="00E46A6E">
        <w:rPr>
          <w:rStyle w:val="bumpedfont15"/>
          <w:rFonts w:eastAsiaTheme="minorHAnsi" w:cs="Times New Roman"/>
        </w:rPr>
        <w:t xml:space="preserve">property owners, </w:t>
      </w:r>
      <w:r w:rsidR="00155C1E">
        <w:rPr>
          <w:rStyle w:val="bumpedfont15"/>
          <w:rFonts w:eastAsiaTheme="minorHAnsi" w:cs="Times New Roman"/>
        </w:rPr>
        <w:t>PADEP</w:t>
      </w:r>
      <w:r w:rsidR="00155C1E" w:rsidRPr="00E46A6E">
        <w:rPr>
          <w:rStyle w:val="bumpedfont15"/>
          <w:rFonts w:eastAsiaTheme="minorHAnsi" w:cs="Times New Roman"/>
        </w:rPr>
        <w:t xml:space="preserve"> </w:t>
      </w:r>
      <w:r w:rsidRPr="00E46A6E">
        <w:rPr>
          <w:rStyle w:val="bumpedfont15"/>
          <w:rFonts w:eastAsiaTheme="minorHAnsi" w:cs="Times New Roman"/>
        </w:rPr>
        <w:t>or local agencies</w:t>
      </w:r>
      <w:r w:rsidR="00554D46" w:rsidRPr="00E46A6E">
        <w:rPr>
          <w:rStyle w:val="bumpedfont15"/>
          <w:rFonts w:eastAsiaTheme="minorHAnsi" w:cs="Times New Roman"/>
        </w:rPr>
        <w:t xml:space="preserve">, </w:t>
      </w:r>
      <w:r w:rsidR="009F5BB8" w:rsidRPr="00E46A6E">
        <w:rPr>
          <w:rStyle w:val="bumpedfont15"/>
          <w:rFonts w:eastAsiaTheme="minorHAnsi" w:cs="Times New Roman"/>
        </w:rPr>
        <w:t>and the EPA</w:t>
      </w:r>
      <w:r w:rsidRPr="00E46A6E">
        <w:rPr>
          <w:rStyle w:val="bumpedfont15"/>
          <w:rFonts w:eastAsiaTheme="minorHAnsi" w:cs="Times New Roman"/>
        </w:rPr>
        <w:t xml:space="preserve">. ATSDR </w:t>
      </w:r>
      <w:r w:rsidR="00C253C0">
        <w:rPr>
          <w:rStyle w:val="bumpedfont15"/>
          <w:rFonts w:eastAsiaTheme="minorHAnsi" w:cs="Times New Roman"/>
        </w:rPr>
        <w:t xml:space="preserve">will provide a </w:t>
      </w:r>
      <w:r w:rsidRPr="00E46A6E">
        <w:rPr>
          <w:rStyle w:val="bumpedfont15"/>
          <w:rFonts w:eastAsiaTheme="minorHAnsi" w:cs="Times New Roman"/>
        </w:rPr>
        <w:t xml:space="preserve">health interpretation </w:t>
      </w:r>
      <w:r w:rsidR="00C253C0">
        <w:rPr>
          <w:rStyle w:val="bumpedfont15"/>
          <w:rFonts w:eastAsiaTheme="minorHAnsi" w:cs="Times New Roman"/>
        </w:rPr>
        <w:t xml:space="preserve">of </w:t>
      </w:r>
      <w:r w:rsidR="000F1F83">
        <w:rPr>
          <w:rStyle w:val="bumpedfont15"/>
          <w:rFonts w:eastAsiaTheme="minorHAnsi" w:cs="Times New Roman"/>
        </w:rPr>
        <w:t xml:space="preserve">individual </w:t>
      </w:r>
      <w:r w:rsidR="00C253C0">
        <w:rPr>
          <w:rStyle w:val="bumpedfont15"/>
          <w:rFonts w:eastAsiaTheme="minorHAnsi" w:cs="Times New Roman"/>
        </w:rPr>
        <w:t xml:space="preserve">sampling results </w:t>
      </w:r>
      <w:r w:rsidRPr="00E46A6E">
        <w:rPr>
          <w:rStyle w:val="bumpedfont15"/>
          <w:rFonts w:eastAsiaTheme="minorHAnsi" w:cs="Times New Roman"/>
        </w:rPr>
        <w:t xml:space="preserve">to participants in the EI. </w:t>
      </w:r>
    </w:p>
    <w:p w14:paraId="1C547685" w14:textId="77777777" w:rsidR="00512A15" w:rsidRPr="00E44035" w:rsidRDefault="00512A15" w:rsidP="00512A15">
      <w:pPr>
        <w:widowControl w:val="0"/>
        <w:autoSpaceDE w:val="0"/>
        <w:autoSpaceDN w:val="0"/>
        <w:adjustRightInd w:val="0"/>
        <w:spacing w:before="0" w:after="0" w:line="240" w:lineRule="auto"/>
        <w:rPr>
          <w:rFonts w:cs="Times New Roman"/>
          <w:sz w:val="20"/>
          <w:szCs w:val="20"/>
        </w:rPr>
      </w:pPr>
    </w:p>
    <w:p w14:paraId="76B723AB" w14:textId="38ED8565" w:rsidR="00512A15" w:rsidRPr="00E46A6E" w:rsidRDefault="00F7445D" w:rsidP="00B535C7">
      <w:pPr>
        <w:pStyle w:val="Heading1"/>
      </w:pPr>
      <w:bookmarkStart w:id="4" w:name="_Toc317752191"/>
      <w:bookmarkStart w:id="5" w:name="_Toc317759634"/>
      <w:bookmarkStart w:id="6" w:name="_Toc402516159"/>
      <w:bookmarkStart w:id="7" w:name="_Toc442963380"/>
      <w:bookmarkStart w:id="8" w:name="_Toc484079221"/>
      <w:r>
        <w:t>What is an</w:t>
      </w:r>
      <w:r w:rsidR="00512A15" w:rsidRPr="00C253C0">
        <w:t xml:space="preserve"> Exposure </w:t>
      </w:r>
      <w:r w:rsidR="00512A15" w:rsidRPr="00CE7DC7">
        <w:t>Investigation (EI</w:t>
      </w:r>
      <w:r w:rsidR="00512A15" w:rsidRPr="00C253C0">
        <w:t>)</w:t>
      </w:r>
      <w:bookmarkEnd w:id="4"/>
      <w:bookmarkEnd w:id="5"/>
      <w:bookmarkEnd w:id="6"/>
      <w:bookmarkEnd w:id="7"/>
      <w:r>
        <w:t>?</w:t>
      </w:r>
      <w:bookmarkEnd w:id="8"/>
    </w:p>
    <w:p w14:paraId="6AE05406" w14:textId="77777777" w:rsidR="00512A15" w:rsidRPr="00415AC4" w:rsidRDefault="00512A15" w:rsidP="00512A15">
      <w:pPr>
        <w:widowControl w:val="0"/>
        <w:autoSpaceDE w:val="0"/>
        <w:autoSpaceDN w:val="0"/>
        <w:adjustRightInd w:val="0"/>
        <w:spacing w:before="0" w:after="0" w:line="240" w:lineRule="auto"/>
        <w:rPr>
          <w:rFonts w:cs="Times New Roman"/>
        </w:rPr>
      </w:pPr>
    </w:p>
    <w:p w14:paraId="3B046297" w14:textId="36262568" w:rsidR="00EE0250" w:rsidRPr="00EE0250" w:rsidRDefault="00A50D79" w:rsidP="00503879">
      <w:pPr>
        <w:spacing w:before="0" w:after="100" w:afterAutospacing="1" w:line="360" w:lineRule="auto"/>
        <w:rPr>
          <w:rFonts w:cs="Times New Roman"/>
        </w:rPr>
      </w:pPr>
      <w:r>
        <w:rPr>
          <w:rFonts w:cs="Times New Roman"/>
          <w:bCs/>
        </w:rPr>
        <w:t xml:space="preserve">An </w:t>
      </w:r>
      <w:r w:rsidR="00EE0250" w:rsidRPr="00EE0250">
        <w:rPr>
          <w:rFonts w:cs="Times New Roman"/>
          <w:bCs/>
        </w:rPr>
        <w:t xml:space="preserve">EI </w:t>
      </w:r>
      <w:r>
        <w:rPr>
          <w:rFonts w:cs="Times New Roman"/>
          <w:bCs/>
        </w:rPr>
        <w:t xml:space="preserve">is </w:t>
      </w:r>
      <w:r w:rsidR="00EE0250" w:rsidRPr="00EE0250">
        <w:rPr>
          <w:rFonts w:cs="Times New Roman"/>
          <w:bCs/>
        </w:rPr>
        <w:t>an approach developed by ATSDR that employ</w:t>
      </w:r>
      <w:r w:rsidR="00D84E67">
        <w:rPr>
          <w:rFonts w:cs="Times New Roman"/>
          <w:bCs/>
        </w:rPr>
        <w:t>s</w:t>
      </w:r>
      <w:r w:rsidR="00EE0250" w:rsidRPr="00EE0250">
        <w:rPr>
          <w:rFonts w:cs="Times New Roman"/>
          <w:bCs/>
        </w:rPr>
        <w:t xml:space="preserve"> targeted biologic and environmental sampling to </w:t>
      </w:r>
      <w:r w:rsidR="00EE0250" w:rsidRPr="00EE0250">
        <w:rPr>
          <w:rFonts w:cs="Times New Roman"/>
          <w:bCs/>
          <w:i/>
        </w:rPr>
        <w:t xml:space="preserve">determine whether people </w:t>
      </w:r>
      <w:r w:rsidR="00EE0250" w:rsidRPr="00EE0250">
        <w:rPr>
          <w:rFonts w:cs="Times New Roman"/>
          <w:i/>
        </w:rPr>
        <w:t xml:space="preserve">are or have been exposed to unusual levels of pollutants at specific locations </w:t>
      </w:r>
      <w:r w:rsidR="00EE0250" w:rsidRPr="00EE0250">
        <w:rPr>
          <w:rFonts w:cs="Times New Roman"/>
        </w:rPr>
        <w:t xml:space="preserve">(e.g., where people live, spend leisure time, or anywhere they might come into contact with contaminants under investigation). </w:t>
      </w:r>
    </w:p>
    <w:p w14:paraId="324710CD" w14:textId="7E46D4C7" w:rsidR="00EE0250" w:rsidRDefault="00EE0250" w:rsidP="00503879">
      <w:pPr>
        <w:spacing w:before="0" w:after="100" w:afterAutospacing="1" w:line="360" w:lineRule="auto"/>
        <w:rPr>
          <w:rFonts w:cs="Times New Roman"/>
        </w:rPr>
      </w:pPr>
      <w:r w:rsidRPr="00EE0250">
        <w:rPr>
          <w:rFonts w:cs="Times New Roman"/>
        </w:rPr>
        <w:lastRenderedPageBreak/>
        <w:t>ATSDR uses EIs to fill data gap</w:t>
      </w:r>
      <w:r w:rsidR="00F7445D">
        <w:rPr>
          <w:rFonts w:cs="Times New Roman"/>
        </w:rPr>
        <w:t>s</w:t>
      </w:r>
      <w:r w:rsidRPr="00EE0250">
        <w:rPr>
          <w:rFonts w:cs="Times New Roman"/>
        </w:rPr>
        <w:t xml:space="preserve"> that </w:t>
      </w:r>
      <w:r w:rsidR="00F7445D">
        <w:rPr>
          <w:rFonts w:cs="Times New Roman"/>
        </w:rPr>
        <w:t>are</w:t>
      </w:r>
      <w:r w:rsidR="00F7445D" w:rsidRPr="00EE0250">
        <w:rPr>
          <w:rFonts w:cs="Times New Roman"/>
        </w:rPr>
        <w:t xml:space="preserve"> </w:t>
      </w:r>
      <w:r w:rsidRPr="00EE0250">
        <w:rPr>
          <w:rFonts w:cs="Times New Roman"/>
        </w:rPr>
        <w:t xml:space="preserve">essential for evaluating community exposure pathways and determining if a health hazard is present.  </w:t>
      </w:r>
      <w:r w:rsidR="00A50D79">
        <w:rPr>
          <w:rFonts w:cs="Times New Roman"/>
        </w:rPr>
        <w:t xml:space="preserve">An EI is NOT a </w:t>
      </w:r>
      <w:r w:rsidR="00E916AD">
        <w:rPr>
          <w:rFonts w:cs="Times New Roman"/>
        </w:rPr>
        <w:t xml:space="preserve">research </w:t>
      </w:r>
      <w:r w:rsidR="00A50D79">
        <w:rPr>
          <w:rFonts w:cs="Times New Roman"/>
        </w:rPr>
        <w:t xml:space="preserve">study. Rather, it is a biased attempt at identifying the most highly exposed individuals and determining their exposure. The </w:t>
      </w:r>
      <w:r w:rsidR="00335802">
        <w:rPr>
          <w:rFonts w:cs="Times New Roman"/>
        </w:rPr>
        <w:t xml:space="preserve">EI </w:t>
      </w:r>
      <w:r w:rsidR="00A50D79">
        <w:rPr>
          <w:rFonts w:cs="Times New Roman"/>
        </w:rPr>
        <w:t xml:space="preserve">results are a public health service directed to individual participants and are not generalizable to other populations. </w:t>
      </w:r>
      <w:r w:rsidRPr="00EE0250">
        <w:rPr>
          <w:rFonts w:cs="Times New Roman"/>
        </w:rPr>
        <w:t xml:space="preserve"> </w:t>
      </w:r>
    </w:p>
    <w:p w14:paraId="6B5C490F" w14:textId="7515DFF4" w:rsidR="00CB13A1" w:rsidRDefault="0018251E" w:rsidP="00503879">
      <w:pPr>
        <w:spacing w:before="0" w:after="100" w:afterAutospacing="1" w:line="360" w:lineRule="auto"/>
        <w:rPr>
          <w:rFonts w:cs="Times New Roman"/>
          <w:color w:val="000000"/>
        </w:rPr>
      </w:pPr>
      <w:r>
        <w:rPr>
          <w:rFonts w:cs="Times New Roman"/>
          <w:color w:val="000000"/>
        </w:rPr>
        <w:t xml:space="preserve">EIs must </w:t>
      </w:r>
      <w:r w:rsidR="000F1F83">
        <w:rPr>
          <w:rFonts w:cs="Times New Roman"/>
          <w:color w:val="000000"/>
        </w:rPr>
        <w:t xml:space="preserve">consider </w:t>
      </w:r>
      <w:r>
        <w:rPr>
          <w:rFonts w:cs="Times New Roman"/>
          <w:color w:val="000000"/>
        </w:rPr>
        <w:t xml:space="preserve">the following </w:t>
      </w:r>
      <w:r w:rsidR="00EE0250" w:rsidRPr="00EE0250">
        <w:rPr>
          <w:rFonts w:cs="Times New Roman"/>
          <w:color w:val="000000"/>
        </w:rPr>
        <w:t xml:space="preserve">four </w:t>
      </w:r>
      <w:r w:rsidR="00EE44B0">
        <w:rPr>
          <w:rFonts w:cs="Times New Roman"/>
          <w:color w:val="000000"/>
        </w:rPr>
        <w:t>questions</w:t>
      </w:r>
      <w:r w:rsidR="00EE0250" w:rsidRPr="00EE0250">
        <w:rPr>
          <w:rFonts w:cs="Times New Roman"/>
          <w:color w:val="000000"/>
        </w:rPr>
        <w:t>:</w:t>
      </w:r>
    </w:p>
    <w:p w14:paraId="4E6BB451" w14:textId="77777777" w:rsidR="00EE0250" w:rsidRPr="0036317E" w:rsidRDefault="00CB13A1" w:rsidP="00A606CB">
      <w:pPr>
        <w:pStyle w:val="ListParagraph"/>
        <w:numPr>
          <w:ilvl w:val="0"/>
          <w:numId w:val="50"/>
        </w:numPr>
        <w:spacing w:after="0" w:line="360" w:lineRule="auto"/>
        <w:rPr>
          <w:color w:val="000000"/>
        </w:rPr>
      </w:pPr>
      <w:r w:rsidRPr="00503879">
        <w:rPr>
          <w:rFonts w:ascii="Times New Roman" w:hAnsi="Times New Roman"/>
          <w:color w:val="000000"/>
          <w:sz w:val="24"/>
          <w:szCs w:val="24"/>
        </w:rPr>
        <w:t>Can an exposed population be identified?</w:t>
      </w:r>
    </w:p>
    <w:p w14:paraId="14F1689C" w14:textId="77777777" w:rsidR="00CB13A1" w:rsidRPr="0036317E" w:rsidRDefault="00CB13A1" w:rsidP="00A606CB">
      <w:pPr>
        <w:pStyle w:val="ListParagraph"/>
        <w:numPr>
          <w:ilvl w:val="0"/>
          <w:numId w:val="50"/>
        </w:numPr>
        <w:spacing w:after="0" w:line="360" w:lineRule="auto"/>
        <w:rPr>
          <w:color w:val="000000"/>
        </w:rPr>
      </w:pPr>
      <w:r w:rsidRPr="00503879">
        <w:rPr>
          <w:rFonts w:ascii="Times New Roman" w:hAnsi="Times New Roman"/>
          <w:color w:val="000000"/>
          <w:sz w:val="24"/>
          <w:szCs w:val="24"/>
        </w:rPr>
        <w:t>Does a data gap exist that affects your ability to determine if a public health hazard exists?</w:t>
      </w:r>
    </w:p>
    <w:p w14:paraId="0C46F2B4" w14:textId="77777777" w:rsidR="00CB13A1" w:rsidRPr="0036317E" w:rsidRDefault="00CB13A1" w:rsidP="00A606CB">
      <w:pPr>
        <w:pStyle w:val="ListParagraph"/>
        <w:numPr>
          <w:ilvl w:val="0"/>
          <w:numId w:val="50"/>
        </w:numPr>
        <w:spacing w:after="100" w:afterAutospacing="1" w:line="360" w:lineRule="auto"/>
        <w:rPr>
          <w:color w:val="000000"/>
        </w:rPr>
      </w:pPr>
      <w:r w:rsidRPr="00503879">
        <w:rPr>
          <w:rFonts w:ascii="Times New Roman" w:hAnsi="Times New Roman"/>
          <w:color w:val="000000"/>
          <w:sz w:val="24"/>
          <w:szCs w:val="24"/>
        </w:rPr>
        <w:t>Can an EI address the data gap?</w:t>
      </w:r>
    </w:p>
    <w:p w14:paraId="18D9A88D" w14:textId="77777777" w:rsidR="00CB13A1" w:rsidRPr="00503879" w:rsidRDefault="00CB13A1" w:rsidP="00A606CB">
      <w:pPr>
        <w:pStyle w:val="ListParagraph"/>
        <w:numPr>
          <w:ilvl w:val="0"/>
          <w:numId w:val="50"/>
        </w:numPr>
        <w:spacing w:after="100" w:afterAutospacing="1" w:line="360" w:lineRule="auto"/>
        <w:rPr>
          <w:color w:val="000000"/>
        </w:rPr>
      </w:pPr>
      <w:r w:rsidRPr="00503879">
        <w:rPr>
          <w:rFonts w:ascii="Times New Roman" w:hAnsi="Times New Roman"/>
          <w:sz w:val="24"/>
          <w:szCs w:val="24"/>
        </w:rPr>
        <w:t>How will the EI results impact public health decision making?</w:t>
      </w:r>
    </w:p>
    <w:p w14:paraId="71DE18A1" w14:textId="36677D9E" w:rsidR="00C161A1" w:rsidRPr="00503879" w:rsidRDefault="0018251E" w:rsidP="00503879">
      <w:pPr>
        <w:spacing w:after="100" w:afterAutospacing="1" w:line="360" w:lineRule="auto"/>
        <w:rPr>
          <w:color w:val="000000"/>
        </w:rPr>
      </w:pPr>
      <w:r>
        <w:rPr>
          <w:color w:val="000000"/>
        </w:rPr>
        <w:t>Responses to these fo</w:t>
      </w:r>
      <w:r w:rsidR="00C161A1">
        <w:rPr>
          <w:color w:val="000000"/>
        </w:rPr>
        <w:t xml:space="preserve">ur </w:t>
      </w:r>
      <w:r w:rsidR="00EE44B0">
        <w:rPr>
          <w:color w:val="000000"/>
        </w:rPr>
        <w:t>questions</w:t>
      </w:r>
      <w:r>
        <w:rPr>
          <w:color w:val="000000"/>
        </w:rPr>
        <w:t xml:space="preserve"> </w:t>
      </w:r>
      <w:r w:rsidR="000F1F83">
        <w:rPr>
          <w:color w:val="000000"/>
        </w:rPr>
        <w:t xml:space="preserve">were </w:t>
      </w:r>
      <w:r>
        <w:rPr>
          <w:color w:val="000000"/>
        </w:rPr>
        <w:t xml:space="preserve">used in the decision making process for this EI </w:t>
      </w:r>
      <w:r w:rsidR="000F1F83">
        <w:rPr>
          <w:color w:val="000000"/>
        </w:rPr>
        <w:t xml:space="preserve">and </w:t>
      </w:r>
      <w:r>
        <w:rPr>
          <w:color w:val="000000"/>
        </w:rPr>
        <w:t>are</w:t>
      </w:r>
      <w:r w:rsidR="00C161A1">
        <w:rPr>
          <w:color w:val="000000"/>
        </w:rPr>
        <w:t xml:space="preserve"> provided in Appendix A.</w:t>
      </w:r>
    </w:p>
    <w:p w14:paraId="7CA75662" w14:textId="14CB6D14" w:rsidR="00512A15" w:rsidRPr="00E46A6E" w:rsidRDefault="00AB6AF1" w:rsidP="00E46A6E">
      <w:pPr>
        <w:pStyle w:val="Heading2"/>
      </w:pPr>
      <w:bookmarkStart w:id="9" w:name="_Toc484079222"/>
      <w:r w:rsidRPr="00E46A6E">
        <w:t>Investigators and Collaborators</w:t>
      </w:r>
      <w:bookmarkEnd w:id="9"/>
    </w:p>
    <w:p w14:paraId="3F57FA04" w14:textId="49CE34B4" w:rsidR="00AB6AF1" w:rsidRDefault="00AB6AF1" w:rsidP="00AB6AF1">
      <w:pPr>
        <w:widowControl w:val="0"/>
        <w:autoSpaceDE w:val="0"/>
        <w:autoSpaceDN w:val="0"/>
        <w:adjustRightInd w:val="0"/>
        <w:spacing w:before="0" w:after="0" w:line="360" w:lineRule="auto"/>
        <w:rPr>
          <w:rFonts w:cs="Times New Roman"/>
        </w:rPr>
      </w:pPr>
      <w:r w:rsidRPr="00FE1FED">
        <w:rPr>
          <w:rFonts w:cs="Times New Roman"/>
        </w:rPr>
        <w:t xml:space="preserve">ATSDR DCHI </w:t>
      </w:r>
      <w:r>
        <w:rPr>
          <w:rFonts w:cs="Times New Roman"/>
        </w:rPr>
        <w:t xml:space="preserve">Science Support Branch (SSB) </w:t>
      </w:r>
      <w:r w:rsidRPr="00FE1FED">
        <w:rPr>
          <w:rFonts w:cs="Times New Roman"/>
        </w:rPr>
        <w:t>and Eastern Branch</w:t>
      </w:r>
      <w:r w:rsidR="007F5B07">
        <w:rPr>
          <w:rFonts w:cs="Times New Roman"/>
        </w:rPr>
        <w:t xml:space="preserve"> </w:t>
      </w:r>
      <w:r w:rsidR="00D84E67">
        <w:rPr>
          <w:rFonts w:cs="Times New Roman"/>
        </w:rPr>
        <w:t xml:space="preserve">(EB) </w:t>
      </w:r>
      <w:r w:rsidR="007F5B07">
        <w:rPr>
          <w:rFonts w:cs="Times New Roman"/>
        </w:rPr>
        <w:t>will be co-leads for the EI</w:t>
      </w:r>
      <w:r w:rsidRPr="00FE1FED">
        <w:rPr>
          <w:rFonts w:cs="Times New Roman"/>
        </w:rPr>
        <w:t xml:space="preserve">. </w:t>
      </w:r>
      <w:r w:rsidR="00F166C0">
        <w:rPr>
          <w:rFonts w:cs="Times New Roman"/>
        </w:rPr>
        <w:t xml:space="preserve">PADEP </w:t>
      </w:r>
      <w:r w:rsidR="00376CA4">
        <w:rPr>
          <w:rFonts w:cs="Times New Roman"/>
        </w:rPr>
        <w:t xml:space="preserve">and PADOH </w:t>
      </w:r>
      <w:r w:rsidR="00F166C0">
        <w:rPr>
          <w:rFonts w:cs="Times New Roman"/>
        </w:rPr>
        <w:t xml:space="preserve">will assist ATSDR </w:t>
      </w:r>
      <w:r w:rsidR="00FA6E27">
        <w:rPr>
          <w:rFonts w:cs="Times New Roman"/>
        </w:rPr>
        <w:t xml:space="preserve">in the identification of participants and </w:t>
      </w:r>
      <w:r w:rsidR="00820E55">
        <w:rPr>
          <w:rFonts w:cs="Times New Roman"/>
        </w:rPr>
        <w:t xml:space="preserve">with community </w:t>
      </w:r>
      <w:r w:rsidR="00820E55" w:rsidRPr="00204EE1">
        <w:rPr>
          <w:rFonts w:cs="Times New Roman"/>
        </w:rPr>
        <w:t>outreach</w:t>
      </w:r>
      <w:r w:rsidRPr="00503879">
        <w:rPr>
          <w:rFonts w:cs="Times New Roman"/>
        </w:rPr>
        <w:t>.</w:t>
      </w:r>
      <w:r w:rsidR="00FA6E27">
        <w:rPr>
          <w:rFonts w:cs="Times New Roman"/>
        </w:rPr>
        <w:t xml:space="preserve"> </w:t>
      </w:r>
      <w:r w:rsidRPr="00FE1FED">
        <w:rPr>
          <w:rFonts w:cs="Times New Roman"/>
        </w:rPr>
        <w:t xml:space="preserve">The ATSDR </w:t>
      </w:r>
      <w:r w:rsidRPr="00503879">
        <w:rPr>
          <w:rFonts w:cs="Times New Roman"/>
        </w:rPr>
        <w:t xml:space="preserve">team </w:t>
      </w:r>
      <w:r w:rsidR="007F5B07" w:rsidRPr="00503879">
        <w:rPr>
          <w:rFonts w:cs="Times New Roman"/>
        </w:rPr>
        <w:t xml:space="preserve">will </w:t>
      </w:r>
      <w:r w:rsidRPr="00503879">
        <w:rPr>
          <w:rFonts w:cs="Times New Roman"/>
        </w:rPr>
        <w:t>be accompanied</w:t>
      </w:r>
      <w:r w:rsidRPr="00FE1FED">
        <w:rPr>
          <w:rFonts w:cs="Times New Roman"/>
        </w:rPr>
        <w:t xml:space="preserve"> by </w:t>
      </w:r>
      <w:r w:rsidR="00820E55">
        <w:rPr>
          <w:rFonts w:cs="Times New Roman"/>
        </w:rPr>
        <w:t xml:space="preserve">Eastern Research Group (ERG), their contractor, </w:t>
      </w:r>
      <w:r w:rsidRPr="00FE1FED">
        <w:rPr>
          <w:rFonts w:cs="Times New Roman"/>
        </w:rPr>
        <w:t xml:space="preserve">during field activities. The specific roles of the EI team partners </w:t>
      </w:r>
      <w:r w:rsidR="00131F66">
        <w:rPr>
          <w:rFonts w:cs="Times New Roman"/>
        </w:rPr>
        <w:t xml:space="preserve">are provided in Table </w:t>
      </w:r>
      <w:r w:rsidR="00007065">
        <w:rPr>
          <w:rFonts w:cs="Times New Roman"/>
        </w:rPr>
        <w:t>1</w:t>
      </w:r>
      <w:r w:rsidR="00131F66">
        <w:rPr>
          <w:rFonts w:cs="Times New Roman"/>
        </w:rPr>
        <w:t>.</w:t>
      </w:r>
    </w:p>
    <w:p w14:paraId="2D1F5421" w14:textId="77777777" w:rsidR="00F144E0" w:rsidRDefault="00F144E0" w:rsidP="00AB6AF1">
      <w:pPr>
        <w:widowControl w:val="0"/>
        <w:autoSpaceDE w:val="0"/>
        <w:autoSpaceDN w:val="0"/>
        <w:adjustRightInd w:val="0"/>
        <w:spacing w:before="0" w:after="0" w:line="360" w:lineRule="auto"/>
        <w:rPr>
          <w:rFonts w:cs="Times New Roman"/>
        </w:rPr>
      </w:pPr>
    </w:p>
    <w:p w14:paraId="25EB4650" w14:textId="77777777" w:rsidR="00AB6AF1" w:rsidRPr="00E46A6E" w:rsidRDefault="00131F66" w:rsidP="00E46A6E">
      <w:pPr>
        <w:widowControl w:val="0"/>
        <w:autoSpaceDE w:val="0"/>
        <w:autoSpaceDN w:val="0"/>
        <w:adjustRightInd w:val="0"/>
        <w:spacing w:before="0" w:after="0" w:line="240" w:lineRule="auto"/>
        <w:jc w:val="center"/>
        <w:rPr>
          <w:rFonts w:cs="Times New Roman"/>
          <w:b/>
        </w:rPr>
      </w:pPr>
      <w:r w:rsidRPr="00E46A6E">
        <w:rPr>
          <w:rFonts w:cs="Times New Roman"/>
          <w:b/>
        </w:rPr>
        <w:t xml:space="preserve">Table </w:t>
      </w:r>
      <w:r w:rsidR="00007065">
        <w:rPr>
          <w:rFonts w:cs="Times New Roman"/>
          <w:b/>
        </w:rPr>
        <w:t>1</w:t>
      </w:r>
    </w:p>
    <w:p w14:paraId="4DF53A1C" w14:textId="77777777" w:rsidR="00131F66" w:rsidRDefault="00131F66" w:rsidP="00E46A6E">
      <w:pPr>
        <w:widowControl w:val="0"/>
        <w:autoSpaceDE w:val="0"/>
        <w:autoSpaceDN w:val="0"/>
        <w:adjustRightInd w:val="0"/>
        <w:spacing w:before="0" w:after="0" w:line="240" w:lineRule="auto"/>
        <w:jc w:val="center"/>
        <w:rPr>
          <w:rFonts w:cs="Times New Roman"/>
          <w:b/>
        </w:rPr>
      </w:pPr>
      <w:r w:rsidRPr="00E46A6E">
        <w:rPr>
          <w:rFonts w:cs="Times New Roman"/>
          <w:b/>
        </w:rPr>
        <w:t>Roles and Responsibilities for Partners</w:t>
      </w:r>
    </w:p>
    <w:p w14:paraId="53C33636" w14:textId="77777777" w:rsidR="00131F66" w:rsidRPr="00E46A6E" w:rsidRDefault="00131F66" w:rsidP="00E46A6E">
      <w:pPr>
        <w:widowControl w:val="0"/>
        <w:autoSpaceDE w:val="0"/>
        <w:autoSpaceDN w:val="0"/>
        <w:adjustRightInd w:val="0"/>
        <w:spacing w:before="0" w:after="0" w:line="240" w:lineRule="auto"/>
        <w:jc w:val="center"/>
        <w:rPr>
          <w:rFonts w:cs="Times New Roman"/>
          <w:b/>
        </w:rPr>
      </w:pPr>
    </w:p>
    <w:tbl>
      <w:tblPr>
        <w:tblStyle w:val="TableClassic1"/>
        <w:tblW w:w="0" w:type="auto"/>
        <w:tblLook w:val="04A0" w:firstRow="1" w:lastRow="0" w:firstColumn="1" w:lastColumn="0" w:noHBand="0" w:noVBand="1"/>
      </w:tblPr>
      <w:tblGrid>
        <w:gridCol w:w="2134"/>
        <w:gridCol w:w="7216"/>
      </w:tblGrid>
      <w:tr w:rsidR="00AB6AF1" w14:paraId="72315B27" w14:textId="77777777" w:rsidTr="006065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0303A0FE" w14:textId="77777777" w:rsidR="00AB6AF1" w:rsidRDefault="00AB6AF1" w:rsidP="00C253C0">
            <w:pPr>
              <w:widowControl w:val="0"/>
              <w:autoSpaceDE w:val="0"/>
              <w:autoSpaceDN w:val="0"/>
              <w:adjustRightInd w:val="0"/>
              <w:spacing w:before="0" w:line="360" w:lineRule="auto"/>
              <w:rPr>
                <w:rFonts w:cs="Times New Roman"/>
              </w:rPr>
            </w:pPr>
            <w:r>
              <w:rPr>
                <w:rFonts w:cs="Times New Roman"/>
              </w:rPr>
              <w:t>Agency</w:t>
            </w:r>
          </w:p>
        </w:tc>
        <w:tc>
          <w:tcPr>
            <w:tcW w:w="10260" w:type="dxa"/>
          </w:tcPr>
          <w:p w14:paraId="3D43EEEA" w14:textId="77777777" w:rsidR="00AB6AF1" w:rsidRDefault="00AB6AF1" w:rsidP="00C253C0">
            <w:pPr>
              <w:widowControl w:val="0"/>
              <w:autoSpaceDE w:val="0"/>
              <w:autoSpaceDN w:val="0"/>
              <w:adjustRightInd w:val="0"/>
              <w:spacing w:before="0" w:line="360" w:lineRule="auto"/>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Roles and Responsibilities</w:t>
            </w:r>
          </w:p>
        </w:tc>
      </w:tr>
      <w:tr w:rsidR="00AB6AF1" w14:paraId="0A294644" w14:textId="77777777" w:rsidTr="00606579">
        <w:tc>
          <w:tcPr>
            <w:cnfStyle w:val="001000000000" w:firstRow="0" w:lastRow="0" w:firstColumn="1" w:lastColumn="0" w:oddVBand="0" w:evenVBand="0" w:oddHBand="0" w:evenHBand="0" w:firstRowFirstColumn="0" w:firstRowLastColumn="0" w:lastRowFirstColumn="0" w:lastRowLastColumn="0"/>
            <w:tcW w:w="2875" w:type="dxa"/>
          </w:tcPr>
          <w:p w14:paraId="6A82D755" w14:textId="77777777" w:rsidR="00AB6AF1" w:rsidRDefault="00AB6AF1" w:rsidP="00D84E67">
            <w:pPr>
              <w:widowControl w:val="0"/>
              <w:autoSpaceDE w:val="0"/>
              <w:autoSpaceDN w:val="0"/>
              <w:adjustRightInd w:val="0"/>
              <w:spacing w:before="0"/>
              <w:rPr>
                <w:rFonts w:cs="Times New Roman"/>
              </w:rPr>
            </w:pPr>
            <w:r>
              <w:rPr>
                <w:rFonts w:cs="Times New Roman"/>
              </w:rPr>
              <w:t>ATSDR – SSB and EB</w:t>
            </w:r>
          </w:p>
        </w:tc>
        <w:tc>
          <w:tcPr>
            <w:tcW w:w="10260" w:type="dxa"/>
          </w:tcPr>
          <w:p w14:paraId="388BD4EF" w14:textId="691153AF" w:rsidR="00AB6AF1" w:rsidRPr="00FE1FED" w:rsidRDefault="00AB6AF1" w:rsidP="00A606CB">
            <w:pPr>
              <w:widowControl w:val="0"/>
              <w:numPr>
                <w:ilvl w:val="0"/>
                <w:numId w:val="33"/>
              </w:numPr>
              <w:autoSpaceDE w:val="0"/>
              <w:autoSpaceDN w:val="0"/>
              <w:adjustRightInd w:val="0"/>
              <w:spacing w:before="0" w:line="360" w:lineRule="auto"/>
              <w:contextualSpacing/>
              <w:cnfStyle w:val="000000000000" w:firstRow="0" w:lastRow="0" w:firstColumn="0" w:lastColumn="0" w:oddVBand="0" w:evenVBand="0" w:oddHBand="0" w:evenHBand="0" w:firstRowFirstColumn="0" w:firstRowLastColumn="0" w:lastRowFirstColumn="0" w:lastRowLastColumn="0"/>
              <w:rPr>
                <w:rFonts w:cs="Times New Roman"/>
              </w:rPr>
            </w:pPr>
            <w:r w:rsidRPr="00FE1FED">
              <w:rPr>
                <w:rFonts w:cs="Times New Roman"/>
              </w:rPr>
              <w:t xml:space="preserve">Develop the EI protocol, </w:t>
            </w:r>
            <w:r w:rsidR="00D84E67">
              <w:rPr>
                <w:rFonts w:cs="Times New Roman"/>
              </w:rPr>
              <w:t>Office of Management and Budget (</w:t>
            </w:r>
            <w:r>
              <w:rPr>
                <w:rFonts w:cs="Times New Roman"/>
              </w:rPr>
              <w:t>OMB</w:t>
            </w:r>
            <w:r w:rsidR="00D84E67">
              <w:rPr>
                <w:rFonts w:cs="Times New Roman"/>
              </w:rPr>
              <w:t>)</w:t>
            </w:r>
            <w:r>
              <w:rPr>
                <w:rFonts w:cs="Times New Roman"/>
              </w:rPr>
              <w:t xml:space="preserve"> submittal package, </w:t>
            </w:r>
            <w:r w:rsidRPr="00FE1FED">
              <w:rPr>
                <w:rFonts w:cs="Times New Roman"/>
              </w:rPr>
              <w:t>Fact Sheet, Questionnaire, and Consent Form,</w:t>
            </w:r>
          </w:p>
          <w:p w14:paraId="6774B4BB" w14:textId="77777777" w:rsidR="00AB6AF1" w:rsidRDefault="00AB6AF1" w:rsidP="00A606CB">
            <w:pPr>
              <w:widowControl w:val="0"/>
              <w:numPr>
                <w:ilvl w:val="0"/>
                <w:numId w:val="33"/>
              </w:numPr>
              <w:autoSpaceDE w:val="0"/>
              <w:autoSpaceDN w:val="0"/>
              <w:adjustRightInd w:val="0"/>
              <w:spacing w:before="0" w:line="360" w:lineRule="auto"/>
              <w:cnfStyle w:val="000000000000" w:firstRow="0" w:lastRow="0" w:firstColumn="0" w:lastColumn="0" w:oddVBand="0" w:evenVBand="0" w:oddHBand="0" w:evenHBand="0" w:firstRowFirstColumn="0" w:firstRowLastColumn="0" w:lastRowFirstColumn="0" w:lastRowLastColumn="0"/>
              <w:rPr>
                <w:rFonts w:cs="Times New Roman"/>
              </w:rPr>
            </w:pPr>
            <w:r w:rsidRPr="00FE1FED">
              <w:rPr>
                <w:rFonts w:cs="Times New Roman"/>
              </w:rPr>
              <w:t xml:space="preserve">Obtain written consent of participants to collect private well </w:t>
            </w:r>
            <w:r w:rsidRPr="00FE1FED">
              <w:rPr>
                <w:rFonts w:cs="Times New Roman"/>
              </w:rPr>
              <w:lastRenderedPageBreak/>
              <w:t>water and administer a questionnaire,</w:t>
            </w:r>
          </w:p>
          <w:p w14:paraId="034656F5" w14:textId="77777777" w:rsidR="00FA6E27" w:rsidRPr="00FE1FED" w:rsidRDefault="00FA6E27" w:rsidP="00A606CB">
            <w:pPr>
              <w:widowControl w:val="0"/>
              <w:numPr>
                <w:ilvl w:val="0"/>
                <w:numId w:val="33"/>
              </w:numPr>
              <w:autoSpaceDE w:val="0"/>
              <w:autoSpaceDN w:val="0"/>
              <w:adjustRightInd w:val="0"/>
              <w:spacing w:before="0" w:line="360" w:lineRule="auto"/>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Assist with the testing of water and indoor air that will be performed by ERG,</w:t>
            </w:r>
          </w:p>
          <w:p w14:paraId="38832319" w14:textId="2C0F6342" w:rsidR="00DA13E5" w:rsidRDefault="00DA13E5" w:rsidP="00A606CB">
            <w:pPr>
              <w:widowControl w:val="0"/>
              <w:numPr>
                <w:ilvl w:val="0"/>
                <w:numId w:val="33"/>
              </w:numPr>
              <w:autoSpaceDE w:val="0"/>
              <w:autoSpaceDN w:val="0"/>
              <w:adjustRightInd w:val="0"/>
              <w:spacing w:before="0" w:line="360" w:lineRule="auto"/>
              <w:cnfStyle w:val="000000000000" w:firstRow="0" w:lastRow="0" w:firstColumn="0" w:lastColumn="0" w:oddVBand="0" w:evenVBand="0" w:oddHBand="0" w:evenHBand="0" w:firstRowFirstColumn="0" w:firstRowLastColumn="0" w:lastRowFirstColumn="0" w:lastRowLastColumn="0"/>
              <w:rPr>
                <w:rFonts w:cs="Times New Roman"/>
              </w:rPr>
            </w:pPr>
            <w:r w:rsidRPr="00FE1FED">
              <w:rPr>
                <w:rFonts w:cs="Times New Roman"/>
              </w:rPr>
              <w:t xml:space="preserve">Make a </w:t>
            </w:r>
            <w:r w:rsidR="001D45CA">
              <w:rPr>
                <w:rFonts w:cs="Times New Roman"/>
              </w:rPr>
              <w:t xml:space="preserve">public </w:t>
            </w:r>
            <w:r w:rsidRPr="00FE1FED">
              <w:rPr>
                <w:rFonts w:cs="Times New Roman"/>
              </w:rPr>
              <w:t xml:space="preserve">health determination based on </w:t>
            </w:r>
            <w:r>
              <w:rPr>
                <w:rFonts w:cs="Times New Roman"/>
              </w:rPr>
              <w:t xml:space="preserve">evaluating </w:t>
            </w:r>
            <w:r w:rsidRPr="00FE1FED">
              <w:rPr>
                <w:rFonts w:cs="Times New Roman"/>
              </w:rPr>
              <w:t>the results of water testing</w:t>
            </w:r>
          </w:p>
          <w:p w14:paraId="7D2CD558" w14:textId="77777777" w:rsidR="00AB6AF1" w:rsidRPr="00FE1FED" w:rsidRDefault="00AB6AF1" w:rsidP="00A606CB">
            <w:pPr>
              <w:widowControl w:val="0"/>
              <w:numPr>
                <w:ilvl w:val="0"/>
                <w:numId w:val="33"/>
              </w:numPr>
              <w:autoSpaceDE w:val="0"/>
              <w:autoSpaceDN w:val="0"/>
              <w:adjustRightInd w:val="0"/>
              <w:spacing w:before="0" w:line="360" w:lineRule="auto"/>
              <w:cnfStyle w:val="000000000000" w:firstRow="0" w:lastRow="0" w:firstColumn="0" w:lastColumn="0" w:oddVBand="0" w:evenVBand="0" w:oddHBand="0" w:evenHBand="0" w:firstRowFirstColumn="0" w:firstRowLastColumn="0" w:lastRowFirstColumn="0" w:lastRowLastColumn="0"/>
              <w:rPr>
                <w:rFonts w:cs="Times New Roman"/>
              </w:rPr>
            </w:pPr>
            <w:r w:rsidRPr="00FE1FED">
              <w:rPr>
                <w:rFonts w:cs="Times New Roman"/>
              </w:rPr>
              <w:t xml:space="preserve">Notify the participants of their individual test results, </w:t>
            </w:r>
          </w:p>
          <w:p w14:paraId="3C018961" w14:textId="77777777" w:rsidR="00AB6AF1" w:rsidRPr="00FE1FED" w:rsidRDefault="00AB6AF1" w:rsidP="00A606CB">
            <w:pPr>
              <w:widowControl w:val="0"/>
              <w:numPr>
                <w:ilvl w:val="0"/>
                <w:numId w:val="33"/>
              </w:numPr>
              <w:autoSpaceDE w:val="0"/>
              <w:autoSpaceDN w:val="0"/>
              <w:adjustRightInd w:val="0"/>
              <w:spacing w:before="0" w:line="360" w:lineRule="auto"/>
              <w:cnfStyle w:val="000000000000" w:firstRow="0" w:lastRow="0" w:firstColumn="0" w:lastColumn="0" w:oddVBand="0" w:evenVBand="0" w:oddHBand="0" w:evenHBand="0" w:firstRowFirstColumn="0" w:firstRowLastColumn="0" w:lastRowFirstColumn="0" w:lastRowLastColumn="0"/>
              <w:rPr>
                <w:rFonts w:cs="Times New Roman"/>
              </w:rPr>
            </w:pPr>
            <w:r w:rsidRPr="00FE1FED">
              <w:rPr>
                <w:rFonts w:cs="Times New Roman"/>
              </w:rPr>
              <w:t>Keep the PADEP, PADOH, and EPA informed about the progress and findings</w:t>
            </w:r>
            <w:r>
              <w:rPr>
                <w:rFonts w:cs="Times New Roman"/>
              </w:rPr>
              <w:t xml:space="preserve"> from</w:t>
            </w:r>
            <w:r w:rsidRPr="00FE1FED">
              <w:rPr>
                <w:rFonts w:cs="Times New Roman"/>
              </w:rPr>
              <w:t xml:space="preserve"> the EI, and</w:t>
            </w:r>
          </w:p>
          <w:p w14:paraId="2200242F" w14:textId="6F4B2565" w:rsidR="00AB6AF1" w:rsidRPr="00142FF0" w:rsidRDefault="00AB6AF1" w:rsidP="00A606CB">
            <w:pPr>
              <w:widowControl w:val="0"/>
              <w:numPr>
                <w:ilvl w:val="0"/>
                <w:numId w:val="34"/>
              </w:numPr>
              <w:autoSpaceDE w:val="0"/>
              <w:autoSpaceDN w:val="0"/>
              <w:adjustRightInd w:val="0"/>
              <w:spacing w:before="0" w:line="360" w:lineRule="auto"/>
              <w:cnfStyle w:val="000000000000" w:firstRow="0" w:lastRow="0" w:firstColumn="0" w:lastColumn="0" w:oddVBand="0" w:evenVBand="0" w:oddHBand="0" w:evenHBand="0" w:firstRowFirstColumn="0" w:firstRowLastColumn="0" w:lastRowFirstColumn="0" w:lastRowLastColumn="0"/>
              <w:rPr>
                <w:rFonts w:cs="Times New Roman"/>
              </w:rPr>
            </w:pPr>
            <w:r w:rsidRPr="00142FF0">
              <w:rPr>
                <w:rFonts w:cs="Times New Roman"/>
              </w:rPr>
              <w:t>Write a report that summarizes the collective findings</w:t>
            </w:r>
            <w:r w:rsidR="0066091F">
              <w:rPr>
                <w:rFonts w:cs="Times New Roman"/>
              </w:rPr>
              <w:t xml:space="preserve"> and recommendations</w:t>
            </w:r>
            <w:r w:rsidRPr="00142FF0">
              <w:rPr>
                <w:rFonts w:cs="Times New Roman"/>
              </w:rPr>
              <w:t xml:space="preserve"> of the EI.</w:t>
            </w:r>
          </w:p>
          <w:p w14:paraId="7A78DFA9" w14:textId="77777777" w:rsidR="00AB6AF1" w:rsidRDefault="00AB6AF1" w:rsidP="00C253C0">
            <w:pPr>
              <w:widowControl w:val="0"/>
              <w:autoSpaceDE w:val="0"/>
              <w:autoSpaceDN w:val="0"/>
              <w:adjustRightInd w:val="0"/>
              <w:spacing w:before="0" w:line="360" w:lineRule="auto"/>
              <w:cnfStyle w:val="000000000000" w:firstRow="0" w:lastRow="0" w:firstColumn="0" w:lastColumn="0" w:oddVBand="0" w:evenVBand="0" w:oddHBand="0" w:evenHBand="0" w:firstRowFirstColumn="0" w:firstRowLastColumn="0" w:lastRowFirstColumn="0" w:lastRowLastColumn="0"/>
              <w:rPr>
                <w:rFonts w:cs="Times New Roman"/>
              </w:rPr>
            </w:pPr>
          </w:p>
        </w:tc>
      </w:tr>
      <w:tr w:rsidR="00AB6AF1" w14:paraId="63E07A5E" w14:textId="77777777" w:rsidTr="00606579">
        <w:tc>
          <w:tcPr>
            <w:cnfStyle w:val="001000000000" w:firstRow="0" w:lastRow="0" w:firstColumn="1" w:lastColumn="0" w:oddVBand="0" w:evenVBand="0" w:oddHBand="0" w:evenHBand="0" w:firstRowFirstColumn="0" w:firstRowLastColumn="0" w:lastRowFirstColumn="0" w:lastRowLastColumn="0"/>
            <w:tcW w:w="2875" w:type="dxa"/>
          </w:tcPr>
          <w:p w14:paraId="6C795985" w14:textId="77777777" w:rsidR="00AB6AF1" w:rsidRDefault="00AB6AF1" w:rsidP="00C253C0">
            <w:pPr>
              <w:widowControl w:val="0"/>
              <w:autoSpaceDE w:val="0"/>
              <w:autoSpaceDN w:val="0"/>
              <w:adjustRightInd w:val="0"/>
              <w:spacing w:before="0" w:line="360" w:lineRule="auto"/>
              <w:rPr>
                <w:rFonts w:cs="Times New Roman"/>
              </w:rPr>
            </w:pPr>
            <w:r>
              <w:rPr>
                <w:rFonts w:cs="Times New Roman"/>
              </w:rPr>
              <w:lastRenderedPageBreak/>
              <w:t>PADEP</w:t>
            </w:r>
            <w:r w:rsidR="007F5B07">
              <w:rPr>
                <w:rFonts w:cs="Times New Roman"/>
              </w:rPr>
              <w:t>, PADOH</w:t>
            </w:r>
          </w:p>
        </w:tc>
        <w:tc>
          <w:tcPr>
            <w:tcW w:w="10260" w:type="dxa"/>
          </w:tcPr>
          <w:p w14:paraId="066C33B6" w14:textId="7F7B6430" w:rsidR="00AB6AF1" w:rsidRPr="00142FF0" w:rsidRDefault="00AB6AF1" w:rsidP="00A606CB">
            <w:pPr>
              <w:widowControl w:val="0"/>
              <w:numPr>
                <w:ilvl w:val="0"/>
                <w:numId w:val="32"/>
              </w:numPr>
              <w:autoSpaceDE w:val="0"/>
              <w:autoSpaceDN w:val="0"/>
              <w:adjustRightInd w:val="0"/>
              <w:spacing w:before="0" w:line="360" w:lineRule="auto"/>
              <w:contextualSpacing/>
              <w:cnfStyle w:val="000000000000" w:firstRow="0" w:lastRow="0" w:firstColumn="0" w:lastColumn="0" w:oddVBand="0" w:evenVBand="0" w:oddHBand="0" w:evenHBand="0" w:firstRowFirstColumn="0" w:firstRowLastColumn="0" w:lastRowFirstColumn="0" w:lastRowLastColumn="0"/>
              <w:rPr>
                <w:rFonts w:cs="Times New Roman"/>
              </w:rPr>
            </w:pPr>
            <w:r w:rsidRPr="00142FF0">
              <w:rPr>
                <w:rFonts w:cs="Times New Roman"/>
              </w:rPr>
              <w:t>Assist ATSDR in the identification of participants for the EI,</w:t>
            </w:r>
          </w:p>
          <w:p w14:paraId="00089248" w14:textId="77777777" w:rsidR="00AB6AF1" w:rsidRPr="00F40745" w:rsidRDefault="00AB6AF1" w:rsidP="00A606CB">
            <w:pPr>
              <w:widowControl w:val="0"/>
              <w:numPr>
                <w:ilvl w:val="0"/>
                <w:numId w:val="32"/>
              </w:numPr>
              <w:autoSpaceDE w:val="0"/>
              <w:autoSpaceDN w:val="0"/>
              <w:adjustRightInd w:val="0"/>
              <w:spacing w:before="0" w:line="360" w:lineRule="auto"/>
              <w:contextualSpacing/>
              <w:cnfStyle w:val="000000000000" w:firstRow="0" w:lastRow="0" w:firstColumn="0" w:lastColumn="0" w:oddVBand="0" w:evenVBand="0" w:oddHBand="0" w:evenHBand="0" w:firstRowFirstColumn="0" w:firstRowLastColumn="0" w:lastRowFirstColumn="0" w:lastRowLastColumn="0"/>
              <w:rPr>
                <w:rFonts w:cs="Times New Roman"/>
              </w:rPr>
            </w:pPr>
            <w:r w:rsidRPr="00142FF0">
              <w:rPr>
                <w:rFonts w:cs="Times New Roman"/>
              </w:rPr>
              <w:t xml:space="preserve"> Work with ATSDR </w:t>
            </w:r>
            <w:r>
              <w:rPr>
                <w:rFonts w:cs="Times New Roman"/>
              </w:rPr>
              <w:t>on outreach and</w:t>
            </w:r>
            <w:r w:rsidRPr="00142FF0">
              <w:rPr>
                <w:rFonts w:cs="Times New Roman"/>
              </w:rPr>
              <w:t xml:space="preserve"> communicating the purpose of and finding</w:t>
            </w:r>
            <w:r>
              <w:rPr>
                <w:rFonts w:cs="Times New Roman"/>
              </w:rPr>
              <w:t>s of</w:t>
            </w:r>
            <w:r w:rsidRPr="00142FF0">
              <w:rPr>
                <w:rFonts w:cs="Times New Roman"/>
              </w:rPr>
              <w:t xml:space="preserve"> the EI</w:t>
            </w:r>
            <w:r>
              <w:rPr>
                <w:rFonts w:cs="Times New Roman"/>
              </w:rPr>
              <w:t xml:space="preserve"> to the public</w:t>
            </w:r>
            <w:r w:rsidRPr="00142FF0">
              <w:rPr>
                <w:rFonts w:cs="Times New Roman"/>
              </w:rPr>
              <w:t>;</w:t>
            </w:r>
          </w:p>
        </w:tc>
      </w:tr>
      <w:tr w:rsidR="00AB6AF1" w14:paraId="474F97BE" w14:textId="77777777" w:rsidTr="00606579">
        <w:tc>
          <w:tcPr>
            <w:cnfStyle w:val="001000000000" w:firstRow="0" w:lastRow="0" w:firstColumn="1" w:lastColumn="0" w:oddVBand="0" w:evenVBand="0" w:oddHBand="0" w:evenHBand="0" w:firstRowFirstColumn="0" w:firstRowLastColumn="0" w:lastRowFirstColumn="0" w:lastRowLastColumn="0"/>
            <w:tcW w:w="2875" w:type="dxa"/>
          </w:tcPr>
          <w:p w14:paraId="35C35A6B" w14:textId="77777777" w:rsidR="00AB6AF1" w:rsidRDefault="00AB6AF1" w:rsidP="00C253C0">
            <w:pPr>
              <w:widowControl w:val="0"/>
              <w:autoSpaceDE w:val="0"/>
              <w:autoSpaceDN w:val="0"/>
              <w:adjustRightInd w:val="0"/>
              <w:spacing w:before="0" w:line="360" w:lineRule="auto"/>
              <w:rPr>
                <w:rFonts w:cs="Times New Roman"/>
              </w:rPr>
            </w:pPr>
            <w:r>
              <w:rPr>
                <w:rFonts w:cs="Times New Roman"/>
              </w:rPr>
              <w:t>EPA Region 3</w:t>
            </w:r>
          </w:p>
        </w:tc>
        <w:tc>
          <w:tcPr>
            <w:tcW w:w="10260" w:type="dxa"/>
          </w:tcPr>
          <w:p w14:paraId="22707C10" w14:textId="77777777" w:rsidR="00AB6AF1" w:rsidRPr="00B1673B" w:rsidRDefault="00AB6AF1" w:rsidP="00A606CB">
            <w:pPr>
              <w:pStyle w:val="ListParagraph"/>
              <w:widowControl w:val="0"/>
              <w:numPr>
                <w:ilvl w:val="0"/>
                <w:numId w:val="32"/>
              </w:num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pPr>
            <w:r w:rsidRPr="00D70F43">
              <w:rPr>
                <w:rFonts w:ascii="Times New Roman" w:hAnsi="Times New Roman"/>
                <w:sz w:val="24"/>
                <w:szCs w:val="24"/>
              </w:rPr>
              <w:t>P</w:t>
            </w:r>
            <w:r w:rsidRPr="00B1673B">
              <w:rPr>
                <w:rFonts w:ascii="Times New Roman" w:hAnsi="Times New Roman"/>
                <w:sz w:val="24"/>
                <w:szCs w:val="24"/>
              </w:rPr>
              <w:t xml:space="preserve">rovide assistance with accessing and sharing data </w:t>
            </w:r>
            <w:r w:rsidR="007F5B07">
              <w:rPr>
                <w:rFonts w:ascii="Times New Roman" w:hAnsi="Times New Roman"/>
                <w:sz w:val="24"/>
                <w:szCs w:val="24"/>
              </w:rPr>
              <w:t xml:space="preserve">regarding natural gas drilling activities </w:t>
            </w:r>
            <w:r w:rsidRPr="00B1673B">
              <w:rPr>
                <w:rFonts w:ascii="Times New Roman" w:hAnsi="Times New Roman"/>
                <w:sz w:val="24"/>
                <w:szCs w:val="24"/>
              </w:rPr>
              <w:t>amongst state and federal agencies (ATSDR, PADEP, PADOH).</w:t>
            </w:r>
          </w:p>
          <w:p w14:paraId="50542656" w14:textId="77777777" w:rsidR="00AB6AF1" w:rsidRDefault="00AB6AF1" w:rsidP="00C253C0">
            <w:pPr>
              <w:widowControl w:val="0"/>
              <w:autoSpaceDE w:val="0"/>
              <w:autoSpaceDN w:val="0"/>
              <w:adjustRightInd w:val="0"/>
              <w:spacing w:before="0" w:line="360" w:lineRule="auto"/>
              <w:cnfStyle w:val="000000000000" w:firstRow="0" w:lastRow="0" w:firstColumn="0" w:lastColumn="0" w:oddVBand="0" w:evenVBand="0" w:oddHBand="0" w:evenHBand="0" w:firstRowFirstColumn="0" w:firstRowLastColumn="0" w:lastRowFirstColumn="0" w:lastRowLastColumn="0"/>
              <w:rPr>
                <w:rFonts w:cs="Times New Roman"/>
              </w:rPr>
            </w:pPr>
          </w:p>
        </w:tc>
      </w:tr>
    </w:tbl>
    <w:p w14:paraId="30E67BC5" w14:textId="15A71A1F" w:rsidR="0066091F" w:rsidRDefault="0066091F" w:rsidP="00E46A6E">
      <w:pPr>
        <w:widowControl w:val="0"/>
        <w:autoSpaceDE w:val="0"/>
        <w:autoSpaceDN w:val="0"/>
        <w:adjustRightInd w:val="0"/>
        <w:spacing w:before="0" w:after="0" w:line="360" w:lineRule="auto"/>
        <w:rPr>
          <w:rFonts w:cs="Times New Roman"/>
          <w:szCs w:val="20"/>
          <w:highlight w:val="yellow"/>
        </w:rPr>
      </w:pPr>
    </w:p>
    <w:p w14:paraId="2B134D48" w14:textId="09E8ED49" w:rsidR="00512A15" w:rsidRPr="007D6DB5" w:rsidRDefault="00AB6AF1" w:rsidP="00503879">
      <w:pPr>
        <w:pStyle w:val="Heading1"/>
      </w:pPr>
      <w:bookmarkStart w:id="10" w:name="_Toc484079223"/>
      <w:r>
        <w:t>EI Design</w:t>
      </w:r>
      <w:bookmarkEnd w:id="10"/>
    </w:p>
    <w:p w14:paraId="1FB12031" w14:textId="1EF4E4B3" w:rsidR="00AE547C" w:rsidRPr="00DF25B5" w:rsidRDefault="00AE547C" w:rsidP="00007065">
      <w:pPr>
        <w:pStyle w:val="Heading2"/>
        <w:rPr>
          <w:rStyle w:val="bumpedfont15"/>
          <w:rFonts w:eastAsiaTheme="minorHAnsi" w:cs="Times New Roman"/>
          <w:b w:val="0"/>
        </w:rPr>
      </w:pPr>
      <w:bookmarkStart w:id="11" w:name="_Toc484079224"/>
      <w:r w:rsidRPr="00DF25B5">
        <w:t>Identification of Residences to be Included in the Sampling Program:</w:t>
      </w:r>
      <w:bookmarkEnd w:id="11"/>
    </w:p>
    <w:p w14:paraId="2EE9F516" w14:textId="23BBB3D0" w:rsidR="00C161A1" w:rsidRDefault="00AE547C" w:rsidP="00204EE1">
      <w:pPr>
        <w:widowControl w:val="0"/>
        <w:autoSpaceDE w:val="0"/>
        <w:autoSpaceDN w:val="0"/>
        <w:adjustRightInd w:val="0"/>
        <w:spacing w:before="0" w:after="100" w:afterAutospacing="1" w:line="360" w:lineRule="auto"/>
        <w:rPr>
          <w:rStyle w:val="bumpedfont15"/>
          <w:rFonts w:eastAsiaTheme="minorHAnsi" w:cs="Times New Roman"/>
        </w:rPr>
      </w:pPr>
      <w:r>
        <w:rPr>
          <w:rStyle w:val="bumpedfont15"/>
          <w:rFonts w:eastAsiaTheme="minorHAnsi" w:cs="Times New Roman"/>
        </w:rPr>
        <w:t xml:space="preserve">EI participants will be selected from the 64 </w:t>
      </w:r>
      <w:r w:rsidR="00CD0B91">
        <w:rPr>
          <w:rStyle w:val="bumpedfont15"/>
          <w:rFonts w:eastAsiaTheme="minorHAnsi" w:cs="Times New Roman"/>
        </w:rPr>
        <w:t xml:space="preserve">residences </w:t>
      </w:r>
      <w:r>
        <w:rPr>
          <w:rStyle w:val="bumpedfont15"/>
          <w:rFonts w:eastAsiaTheme="minorHAnsi" w:cs="Times New Roman"/>
        </w:rPr>
        <w:t>tested by EPA in 2012</w:t>
      </w:r>
      <w:r w:rsidR="00577078">
        <w:rPr>
          <w:rStyle w:val="bumpedfont15"/>
          <w:rFonts w:eastAsiaTheme="minorHAnsi" w:cs="Times New Roman"/>
        </w:rPr>
        <w:t xml:space="preserve"> with a maximum of 20 homes being included in the EI</w:t>
      </w:r>
      <w:r>
        <w:rPr>
          <w:rStyle w:val="bumpedfont15"/>
          <w:rFonts w:eastAsiaTheme="minorHAnsi" w:cs="Times New Roman"/>
        </w:rPr>
        <w:t xml:space="preserve">. </w:t>
      </w:r>
      <w:r w:rsidR="00A70FCC" w:rsidRPr="0031768A">
        <w:t xml:space="preserve">An invitation letter and </w:t>
      </w:r>
      <w:r w:rsidR="000F1F83">
        <w:t>f</w:t>
      </w:r>
      <w:r w:rsidR="000F1F83" w:rsidRPr="0031768A">
        <w:t xml:space="preserve">act </w:t>
      </w:r>
      <w:r w:rsidR="000F1F83">
        <w:t>s</w:t>
      </w:r>
      <w:r w:rsidR="000F1F83" w:rsidRPr="0031768A">
        <w:t xml:space="preserve">heet </w:t>
      </w:r>
      <w:r w:rsidR="00A70FCC" w:rsidRPr="0031768A">
        <w:t xml:space="preserve">will be sent to </w:t>
      </w:r>
      <w:r w:rsidR="0018251E">
        <w:t>the 64</w:t>
      </w:r>
      <w:r w:rsidR="00A70FCC">
        <w:t xml:space="preserve"> </w:t>
      </w:r>
      <w:r w:rsidR="00A70FCC" w:rsidRPr="0031768A">
        <w:t xml:space="preserve">potential participants that outlines the EI objectives. </w:t>
      </w:r>
      <w:r w:rsidR="000F1F83">
        <w:t>T</w:t>
      </w:r>
      <w:r w:rsidR="00A70FCC" w:rsidRPr="0031768A">
        <w:t xml:space="preserve">he invitation letter and EI fact sheet are provided in Appendix B. </w:t>
      </w:r>
      <w:r w:rsidR="00A70FCC">
        <w:rPr>
          <w:rStyle w:val="bumpedfont15"/>
          <w:rFonts w:eastAsiaTheme="minorHAnsi" w:cs="Times New Roman"/>
        </w:rPr>
        <w:t>T</w:t>
      </w:r>
      <w:r w:rsidR="00C161A1">
        <w:rPr>
          <w:rStyle w:val="bumpedfont15"/>
          <w:rFonts w:eastAsiaTheme="minorHAnsi" w:cs="Times New Roman"/>
        </w:rPr>
        <w:t xml:space="preserve">he residences </w:t>
      </w:r>
      <w:r w:rsidR="0018251E">
        <w:rPr>
          <w:rStyle w:val="bumpedfont15"/>
          <w:rFonts w:eastAsiaTheme="minorHAnsi" w:cs="Times New Roman"/>
        </w:rPr>
        <w:t xml:space="preserve">to be included in the EI </w:t>
      </w:r>
      <w:r w:rsidR="00C161A1">
        <w:rPr>
          <w:rStyle w:val="bumpedfont15"/>
          <w:rFonts w:eastAsiaTheme="minorHAnsi" w:cs="Times New Roman"/>
        </w:rPr>
        <w:t xml:space="preserve">will be identified </w:t>
      </w:r>
      <w:r w:rsidR="000F1F83">
        <w:rPr>
          <w:rStyle w:val="bumpedfont15"/>
          <w:rFonts w:eastAsiaTheme="minorHAnsi" w:cs="Times New Roman"/>
        </w:rPr>
        <w:t>using the following criteria</w:t>
      </w:r>
      <w:r w:rsidR="00C161A1">
        <w:rPr>
          <w:rStyle w:val="bumpedfont15"/>
          <w:rFonts w:eastAsiaTheme="minorHAnsi" w:cs="Times New Roman"/>
        </w:rPr>
        <w:t>:</w:t>
      </w:r>
    </w:p>
    <w:p w14:paraId="0849FF6F" w14:textId="6ECDD674" w:rsidR="00335A8C" w:rsidRDefault="002B1897" w:rsidP="00E24B75">
      <w:pPr>
        <w:pStyle w:val="ListParagraph"/>
        <w:widowControl w:val="0"/>
        <w:numPr>
          <w:ilvl w:val="0"/>
          <w:numId w:val="32"/>
        </w:numPr>
        <w:autoSpaceDE w:val="0"/>
        <w:autoSpaceDN w:val="0"/>
        <w:adjustRightInd w:val="0"/>
        <w:spacing w:after="100" w:afterAutospacing="1" w:line="360" w:lineRule="auto"/>
        <w:rPr>
          <w:rStyle w:val="bumpedfont15"/>
          <w:rFonts w:ascii="Times New Roman" w:eastAsiaTheme="minorHAnsi" w:hAnsi="Times New Roman"/>
          <w:sz w:val="24"/>
          <w:szCs w:val="24"/>
        </w:rPr>
      </w:pPr>
      <w:r>
        <w:rPr>
          <w:rStyle w:val="bumpedfont15"/>
          <w:rFonts w:ascii="Times New Roman" w:eastAsiaTheme="minorHAnsi" w:hAnsi="Times New Roman"/>
          <w:sz w:val="24"/>
          <w:szCs w:val="24"/>
        </w:rPr>
        <w:t>Residences i</w:t>
      </w:r>
      <w:r w:rsidR="00335A8C" w:rsidRPr="00E24B75">
        <w:rPr>
          <w:rStyle w:val="bumpedfont15"/>
          <w:rFonts w:ascii="Times New Roman" w:eastAsiaTheme="minorHAnsi" w:hAnsi="Times New Roman"/>
          <w:sz w:val="24"/>
          <w:szCs w:val="24"/>
        </w:rPr>
        <w:t xml:space="preserve">ncluded in the 2012 </w:t>
      </w:r>
      <w:r>
        <w:rPr>
          <w:rStyle w:val="bumpedfont15"/>
          <w:rFonts w:ascii="Times New Roman" w:eastAsiaTheme="minorHAnsi" w:hAnsi="Times New Roman"/>
          <w:sz w:val="24"/>
          <w:szCs w:val="24"/>
        </w:rPr>
        <w:t xml:space="preserve">EPA </w:t>
      </w:r>
      <w:r w:rsidR="00335A8C" w:rsidRPr="00E24B75">
        <w:rPr>
          <w:rStyle w:val="bumpedfont15"/>
          <w:rFonts w:ascii="Times New Roman" w:eastAsiaTheme="minorHAnsi" w:hAnsi="Times New Roman"/>
          <w:sz w:val="24"/>
          <w:szCs w:val="24"/>
        </w:rPr>
        <w:t xml:space="preserve">testing event </w:t>
      </w:r>
      <w:r w:rsidR="0006389E">
        <w:rPr>
          <w:rStyle w:val="bumpedfont15"/>
          <w:rFonts w:ascii="Times New Roman" w:eastAsiaTheme="minorHAnsi" w:hAnsi="Times New Roman"/>
          <w:sz w:val="24"/>
          <w:szCs w:val="24"/>
        </w:rPr>
        <w:t xml:space="preserve">that </w:t>
      </w:r>
      <w:r w:rsidR="00E24B75">
        <w:rPr>
          <w:rStyle w:val="bumpedfont15"/>
          <w:rFonts w:ascii="Times New Roman" w:eastAsiaTheme="minorHAnsi" w:hAnsi="Times New Roman"/>
          <w:sz w:val="24"/>
          <w:szCs w:val="24"/>
        </w:rPr>
        <w:t>have</w:t>
      </w:r>
    </w:p>
    <w:p w14:paraId="587A4ABF" w14:textId="055A9A6B" w:rsidR="002B1897" w:rsidRDefault="002B1897" w:rsidP="00E24B75">
      <w:pPr>
        <w:pStyle w:val="ListParagraph"/>
        <w:numPr>
          <w:ilvl w:val="1"/>
          <w:numId w:val="32"/>
        </w:numPr>
        <w:spacing w:line="360" w:lineRule="auto"/>
        <w:rPr>
          <w:rStyle w:val="bumpedfont15"/>
          <w:rFonts w:eastAsiaTheme="minorHAnsi"/>
        </w:rPr>
      </w:pPr>
      <w:r>
        <w:rPr>
          <w:rStyle w:val="bumpedfont15"/>
          <w:rFonts w:ascii="Times New Roman" w:eastAsiaTheme="minorHAnsi" w:hAnsi="Times New Roman"/>
          <w:sz w:val="24"/>
          <w:szCs w:val="24"/>
        </w:rPr>
        <w:t xml:space="preserve">private well water identified as a health hazard in the 2016 HC </w:t>
      </w:r>
      <w:r w:rsidR="0006389E">
        <w:rPr>
          <w:rStyle w:val="bumpedfont15"/>
          <w:rFonts w:ascii="Times New Roman" w:eastAsiaTheme="minorHAnsi" w:hAnsi="Times New Roman"/>
          <w:sz w:val="24"/>
          <w:szCs w:val="24"/>
        </w:rPr>
        <w:t xml:space="preserve">that </w:t>
      </w:r>
      <w:r>
        <w:rPr>
          <w:rStyle w:val="bumpedfont15"/>
          <w:rFonts w:ascii="Times New Roman" w:eastAsiaTheme="minorHAnsi" w:hAnsi="Times New Roman"/>
          <w:sz w:val="24"/>
          <w:szCs w:val="24"/>
        </w:rPr>
        <w:t>continues to be used as a source of potable water in the home, or</w:t>
      </w:r>
    </w:p>
    <w:p w14:paraId="4C2E75A4" w14:textId="3FB2D133" w:rsidR="002B1897" w:rsidRPr="002A2B05" w:rsidRDefault="002B1897" w:rsidP="00E24B75">
      <w:pPr>
        <w:pStyle w:val="ListParagraph"/>
        <w:widowControl w:val="0"/>
        <w:numPr>
          <w:ilvl w:val="1"/>
          <w:numId w:val="32"/>
        </w:numPr>
        <w:autoSpaceDE w:val="0"/>
        <w:autoSpaceDN w:val="0"/>
        <w:adjustRightInd w:val="0"/>
        <w:spacing w:after="100" w:afterAutospacing="1" w:line="360" w:lineRule="auto"/>
        <w:rPr>
          <w:rStyle w:val="bumpedfont15"/>
          <w:rFonts w:ascii="Times New Roman" w:eastAsiaTheme="minorHAnsi" w:hAnsi="Times New Roman"/>
          <w:sz w:val="24"/>
          <w:szCs w:val="24"/>
        </w:rPr>
      </w:pPr>
      <w:r>
        <w:rPr>
          <w:rStyle w:val="bumpedfont15"/>
          <w:rFonts w:ascii="Times New Roman" w:eastAsiaTheme="minorHAnsi" w:hAnsi="Times New Roman"/>
          <w:sz w:val="24"/>
          <w:szCs w:val="24"/>
        </w:rPr>
        <w:lastRenderedPageBreak/>
        <w:t>an existing concern about the quality of their water, e.g., detections near or exceeding level of concern, discoloration or bubbling of water, and proximity of well to natural gas production wells.</w:t>
      </w:r>
    </w:p>
    <w:p w14:paraId="1FE84004" w14:textId="10F2DA7C" w:rsidR="00342005" w:rsidRPr="00342005" w:rsidRDefault="00FF5AAC" w:rsidP="00A606CB">
      <w:pPr>
        <w:pStyle w:val="ListParagraph"/>
        <w:numPr>
          <w:ilvl w:val="0"/>
          <w:numId w:val="51"/>
        </w:numPr>
        <w:spacing w:line="360" w:lineRule="auto"/>
        <w:rPr>
          <w:rStyle w:val="bumpedfont15"/>
          <w:rFonts w:eastAsiaTheme="minorHAnsi"/>
        </w:rPr>
      </w:pPr>
      <w:r w:rsidRPr="00503879">
        <w:rPr>
          <w:rStyle w:val="bumpedfont15"/>
          <w:rFonts w:ascii="Times New Roman" w:eastAsiaTheme="minorHAnsi" w:hAnsi="Times New Roman"/>
          <w:sz w:val="24"/>
          <w:szCs w:val="24"/>
        </w:rPr>
        <w:t xml:space="preserve">If greater than 20 </w:t>
      </w:r>
      <w:r w:rsidR="005E22E9">
        <w:rPr>
          <w:rStyle w:val="bumpedfont15"/>
          <w:rFonts w:ascii="Times New Roman" w:eastAsiaTheme="minorHAnsi" w:hAnsi="Times New Roman"/>
          <w:sz w:val="24"/>
          <w:szCs w:val="24"/>
        </w:rPr>
        <w:t xml:space="preserve">residences </w:t>
      </w:r>
      <w:r w:rsidR="00462117">
        <w:rPr>
          <w:rStyle w:val="bumpedfont15"/>
          <w:rFonts w:ascii="Times New Roman" w:eastAsiaTheme="minorHAnsi" w:hAnsi="Times New Roman"/>
          <w:sz w:val="24"/>
          <w:szCs w:val="24"/>
        </w:rPr>
        <w:t>me</w:t>
      </w:r>
      <w:r w:rsidR="00B9556B">
        <w:rPr>
          <w:rStyle w:val="bumpedfont15"/>
          <w:rFonts w:ascii="Times New Roman" w:eastAsiaTheme="minorHAnsi" w:hAnsi="Times New Roman"/>
          <w:sz w:val="24"/>
          <w:szCs w:val="24"/>
        </w:rPr>
        <w:t>e</w:t>
      </w:r>
      <w:r w:rsidR="00462117">
        <w:rPr>
          <w:rStyle w:val="bumpedfont15"/>
          <w:rFonts w:ascii="Times New Roman" w:eastAsiaTheme="minorHAnsi" w:hAnsi="Times New Roman"/>
          <w:sz w:val="24"/>
          <w:szCs w:val="24"/>
        </w:rPr>
        <w:t>t the criteria</w:t>
      </w:r>
      <w:r w:rsidRPr="00503879">
        <w:rPr>
          <w:rStyle w:val="bumpedfont15"/>
          <w:rFonts w:ascii="Times New Roman" w:eastAsiaTheme="minorHAnsi" w:hAnsi="Times New Roman"/>
          <w:sz w:val="24"/>
          <w:szCs w:val="24"/>
        </w:rPr>
        <w:t>, participants will be selected based on</w:t>
      </w:r>
      <w:r w:rsidR="00342005">
        <w:rPr>
          <w:rStyle w:val="bumpedfont15"/>
          <w:rFonts w:ascii="Times New Roman" w:eastAsiaTheme="minorHAnsi" w:hAnsi="Times New Roman"/>
          <w:sz w:val="24"/>
          <w:szCs w:val="24"/>
        </w:rPr>
        <w:t xml:space="preserve"> the r</w:t>
      </w:r>
      <w:r w:rsidRPr="00342005">
        <w:rPr>
          <w:rStyle w:val="bumpedfont15"/>
          <w:rFonts w:ascii="Times New Roman" w:eastAsiaTheme="minorHAnsi" w:hAnsi="Times New Roman"/>
          <w:sz w:val="24"/>
          <w:szCs w:val="24"/>
        </w:rPr>
        <w:t xml:space="preserve">esults of the 2012 EPA testing: </w:t>
      </w:r>
      <w:r w:rsidR="00E223B3">
        <w:rPr>
          <w:rStyle w:val="bumpedfont15"/>
          <w:rFonts w:ascii="Times New Roman" w:eastAsiaTheme="minorHAnsi" w:hAnsi="Times New Roman"/>
          <w:sz w:val="24"/>
          <w:szCs w:val="24"/>
        </w:rPr>
        <w:t>T</w:t>
      </w:r>
      <w:r w:rsidR="00E223B3" w:rsidRPr="00342005">
        <w:rPr>
          <w:rStyle w:val="bumpedfont15"/>
          <w:rFonts w:ascii="Times New Roman" w:eastAsiaTheme="minorHAnsi" w:hAnsi="Times New Roman"/>
          <w:sz w:val="24"/>
          <w:szCs w:val="24"/>
        </w:rPr>
        <w:t xml:space="preserve">hose </w:t>
      </w:r>
      <w:r w:rsidRPr="00342005">
        <w:rPr>
          <w:rStyle w:val="bumpedfont15"/>
          <w:rFonts w:ascii="Times New Roman" w:eastAsiaTheme="minorHAnsi" w:hAnsi="Times New Roman"/>
          <w:sz w:val="24"/>
          <w:szCs w:val="24"/>
        </w:rPr>
        <w:t xml:space="preserve">with well water with the highest </w:t>
      </w:r>
      <w:r w:rsidR="00E223B3">
        <w:rPr>
          <w:rStyle w:val="bumpedfont15"/>
          <w:rFonts w:ascii="Times New Roman" w:eastAsiaTheme="minorHAnsi" w:hAnsi="Times New Roman"/>
          <w:sz w:val="24"/>
          <w:szCs w:val="24"/>
        </w:rPr>
        <w:t>number and</w:t>
      </w:r>
      <w:r w:rsidR="0051606B">
        <w:rPr>
          <w:rStyle w:val="bumpedfont15"/>
          <w:rFonts w:ascii="Times New Roman" w:eastAsiaTheme="minorHAnsi" w:hAnsi="Times New Roman"/>
          <w:sz w:val="24"/>
          <w:szCs w:val="24"/>
        </w:rPr>
        <w:t>/or</w:t>
      </w:r>
      <w:r w:rsidR="00E223B3">
        <w:rPr>
          <w:rStyle w:val="bumpedfont15"/>
          <w:rFonts w:ascii="Times New Roman" w:eastAsiaTheme="minorHAnsi" w:hAnsi="Times New Roman"/>
          <w:sz w:val="24"/>
          <w:szCs w:val="24"/>
        </w:rPr>
        <w:t xml:space="preserve"> concentration </w:t>
      </w:r>
      <w:r w:rsidRPr="00342005">
        <w:rPr>
          <w:rStyle w:val="bumpedfont15"/>
          <w:rFonts w:ascii="Times New Roman" w:eastAsiaTheme="minorHAnsi" w:hAnsi="Times New Roman"/>
          <w:sz w:val="24"/>
          <w:szCs w:val="24"/>
        </w:rPr>
        <w:t xml:space="preserve">of </w:t>
      </w:r>
      <w:r w:rsidR="00EB37B5">
        <w:rPr>
          <w:rStyle w:val="bumpedfont15"/>
          <w:rFonts w:ascii="Times New Roman" w:eastAsiaTheme="minorHAnsi" w:hAnsi="Times New Roman"/>
          <w:sz w:val="24"/>
          <w:szCs w:val="24"/>
        </w:rPr>
        <w:t>analytes</w:t>
      </w:r>
      <w:r w:rsidRPr="00342005">
        <w:rPr>
          <w:rStyle w:val="bumpedfont15"/>
          <w:rFonts w:ascii="Times New Roman" w:eastAsiaTheme="minorHAnsi" w:hAnsi="Times New Roman"/>
          <w:sz w:val="24"/>
          <w:szCs w:val="24"/>
        </w:rPr>
        <w:t xml:space="preserve"> of concern will be </w:t>
      </w:r>
      <w:r w:rsidR="00B1262F">
        <w:rPr>
          <w:rStyle w:val="bumpedfont15"/>
          <w:rFonts w:ascii="Times New Roman" w:eastAsiaTheme="minorHAnsi" w:hAnsi="Times New Roman"/>
          <w:sz w:val="24"/>
          <w:szCs w:val="24"/>
        </w:rPr>
        <w:t>given priority</w:t>
      </w:r>
      <w:r w:rsidRPr="00342005">
        <w:rPr>
          <w:rStyle w:val="bumpedfont15"/>
          <w:rFonts w:ascii="Times New Roman" w:eastAsiaTheme="minorHAnsi" w:hAnsi="Times New Roman"/>
          <w:sz w:val="24"/>
          <w:szCs w:val="24"/>
        </w:rPr>
        <w:t xml:space="preserve"> for inclusion in the EI</w:t>
      </w:r>
      <w:r w:rsidR="00342005">
        <w:rPr>
          <w:rStyle w:val="bumpedfont15"/>
          <w:rFonts w:ascii="Times New Roman" w:eastAsiaTheme="minorHAnsi" w:hAnsi="Times New Roman"/>
          <w:sz w:val="24"/>
          <w:szCs w:val="24"/>
        </w:rPr>
        <w:t>.</w:t>
      </w:r>
    </w:p>
    <w:p w14:paraId="597E582C" w14:textId="3240BD15" w:rsidR="00AE547C" w:rsidRPr="00204EE1" w:rsidRDefault="00AE547C" w:rsidP="00360ABB">
      <w:pPr>
        <w:widowControl w:val="0"/>
        <w:autoSpaceDE w:val="0"/>
        <w:autoSpaceDN w:val="0"/>
        <w:adjustRightInd w:val="0"/>
        <w:spacing w:after="100" w:afterAutospacing="1" w:line="360" w:lineRule="auto"/>
      </w:pPr>
      <w:r w:rsidRPr="00204EE1">
        <w:t>ATSDR will</w:t>
      </w:r>
      <w:r w:rsidR="00C95F66">
        <w:t xml:space="preserve"> conduct a site visit </w:t>
      </w:r>
      <w:r w:rsidR="00A62B61">
        <w:t xml:space="preserve">prior to the testing </w:t>
      </w:r>
      <w:r w:rsidR="00C95F66">
        <w:t>to</w:t>
      </w:r>
      <w:r w:rsidR="00462117">
        <w:t xml:space="preserve"> accomplish the following</w:t>
      </w:r>
      <w:r w:rsidRPr="00204EE1">
        <w:t>:</w:t>
      </w:r>
    </w:p>
    <w:p w14:paraId="6ECE9795" w14:textId="454CB23A" w:rsidR="00F92A48" w:rsidRDefault="00AE547C" w:rsidP="00360ABB">
      <w:pPr>
        <w:pStyle w:val="ListParagraph"/>
        <w:widowControl w:val="0"/>
        <w:numPr>
          <w:ilvl w:val="1"/>
          <w:numId w:val="45"/>
        </w:numPr>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 xml:space="preserve">Obtain written consent </w:t>
      </w:r>
      <w:r w:rsidR="00EB72EA">
        <w:rPr>
          <w:rFonts w:ascii="Times New Roman" w:hAnsi="Times New Roman"/>
          <w:sz w:val="24"/>
          <w:szCs w:val="24"/>
        </w:rPr>
        <w:t xml:space="preserve">from the property owner </w:t>
      </w:r>
      <w:r>
        <w:rPr>
          <w:rFonts w:ascii="Times New Roman" w:hAnsi="Times New Roman"/>
          <w:sz w:val="24"/>
          <w:szCs w:val="24"/>
        </w:rPr>
        <w:t xml:space="preserve">for accessing and testing water </w:t>
      </w:r>
      <w:r w:rsidR="00462117">
        <w:rPr>
          <w:rFonts w:ascii="Times New Roman" w:hAnsi="Times New Roman"/>
          <w:sz w:val="24"/>
          <w:szCs w:val="24"/>
        </w:rPr>
        <w:t xml:space="preserve">at the residence </w:t>
      </w:r>
      <w:r>
        <w:rPr>
          <w:rFonts w:ascii="Times New Roman" w:hAnsi="Times New Roman"/>
          <w:sz w:val="24"/>
          <w:szCs w:val="24"/>
        </w:rPr>
        <w:t>(</w:t>
      </w:r>
      <w:r w:rsidRPr="00007065">
        <w:rPr>
          <w:rFonts w:ascii="Times New Roman" w:hAnsi="Times New Roman"/>
          <w:sz w:val="24"/>
          <w:szCs w:val="24"/>
        </w:rPr>
        <w:t>Appendix C).</w:t>
      </w:r>
      <w:r>
        <w:rPr>
          <w:rFonts w:ascii="Times New Roman" w:hAnsi="Times New Roman"/>
          <w:sz w:val="24"/>
          <w:szCs w:val="24"/>
        </w:rPr>
        <w:t xml:space="preserve"> The consent includes granting permission to </w:t>
      </w:r>
      <w:r w:rsidRPr="00DF25B5">
        <w:rPr>
          <w:rFonts w:ascii="Times New Roman" w:hAnsi="Times New Roman"/>
          <w:sz w:val="24"/>
          <w:szCs w:val="24"/>
        </w:rPr>
        <w:t>share well water and indoor air monitoring results with Pennsylvania state agencies and other federal agencies</w:t>
      </w:r>
      <w:r w:rsidR="00A81EC7">
        <w:rPr>
          <w:rFonts w:ascii="Times New Roman" w:hAnsi="Times New Roman"/>
          <w:sz w:val="24"/>
          <w:szCs w:val="24"/>
        </w:rPr>
        <w:t xml:space="preserve">, </w:t>
      </w:r>
    </w:p>
    <w:p w14:paraId="4D1EECA4" w14:textId="6F61A0AA" w:rsidR="00A81EC7" w:rsidRPr="00A81EC7" w:rsidRDefault="00A81EC7" w:rsidP="00A81EC7">
      <w:pPr>
        <w:pStyle w:val="ListParagraph"/>
        <w:widowControl w:val="0"/>
        <w:numPr>
          <w:ilvl w:val="1"/>
          <w:numId w:val="45"/>
        </w:numPr>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Assess the accessibility at the residence to test raw water if a treatment system is in place, and</w:t>
      </w:r>
    </w:p>
    <w:p w14:paraId="7156F57B" w14:textId="0B45A649" w:rsidR="00DC16BD" w:rsidRPr="002F5F37" w:rsidRDefault="002F342B" w:rsidP="002F5F37">
      <w:pPr>
        <w:pStyle w:val="ListParagraph"/>
        <w:widowControl w:val="0"/>
        <w:numPr>
          <w:ilvl w:val="1"/>
          <w:numId w:val="45"/>
        </w:numPr>
        <w:autoSpaceDE w:val="0"/>
        <w:autoSpaceDN w:val="0"/>
        <w:adjustRightInd w:val="0"/>
        <w:spacing w:after="100" w:afterAutospacing="1" w:line="360" w:lineRule="auto"/>
        <w:rPr>
          <w:rFonts w:ascii="Times New Roman" w:hAnsi="Times New Roman"/>
          <w:sz w:val="24"/>
          <w:szCs w:val="24"/>
        </w:rPr>
      </w:pPr>
      <w:r>
        <w:rPr>
          <w:rFonts w:ascii="Times New Roman" w:hAnsi="Times New Roman"/>
          <w:sz w:val="24"/>
          <w:szCs w:val="24"/>
        </w:rPr>
        <w:t xml:space="preserve">Complete a site-specific questionnaire about water quality in the home to assist in the sampling effort. The questionnaire is provided in Appendix </w:t>
      </w:r>
      <w:r w:rsidR="00FB04B3">
        <w:rPr>
          <w:rFonts w:ascii="Times New Roman" w:hAnsi="Times New Roman"/>
          <w:sz w:val="24"/>
          <w:szCs w:val="24"/>
        </w:rPr>
        <w:t>D</w:t>
      </w:r>
      <w:r>
        <w:rPr>
          <w:rFonts w:ascii="Times New Roman" w:hAnsi="Times New Roman"/>
          <w:sz w:val="24"/>
          <w:szCs w:val="24"/>
        </w:rPr>
        <w:t xml:space="preserve"> and is discussed below.</w:t>
      </w:r>
    </w:p>
    <w:p w14:paraId="1C35DE62" w14:textId="5DFC34AD" w:rsidR="00360ABB" w:rsidRPr="00042302" w:rsidRDefault="00360ABB" w:rsidP="00B46388">
      <w:pPr>
        <w:pStyle w:val="Heading2"/>
        <w:spacing w:before="240" w:after="100" w:afterAutospacing="1" w:line="360" w:lineRule="auto"/>
        <w:rPr>
          <w:szCs w:val="24"/>
        </w:rPr>
      </w:pPr>
      <w:bookmarkStart w:id="12" w:name="_Toc484079225"/>
      <w:r>
        <w:t>Collection of Demographic and Water Quality Information</w:t>
      </w:r>
      <w:bookmarkEnd w:id="12"/>
    </w:p>
    <w:p w14:paraId="59A10A80" w14:textId="7AF2A262" w:rsidR="00360ABB" w:rsidRPr="00042302" w:rsidRDefault="002F342B" w:rsidP="00B46388">
      <w:pPr>
        <w:widowControl w:val="0"/>
        <w:autoSpaceDE w:val="0"/>
        <w:autoSpaceDN w:val="0"/>
        <w:adjustRightInd w:val="0"/>
        <w:spacing w:after="100" w:afterAutospacing="1" w:line="360" w:lineRule="auto"/>
      </w:pPr>
      <w:r>
        <w:t>During the site visit</w:t>
      </w:r>
      <w:r w:rsidR="00360ABB" w:rsidRPr="00042302">
        <w:t xml:space="preserve">, a questionnaire about water quality in the home and basic demographic information will be administered </w:t>
      </w:r>
      <w:r w:rsidR="00360ABB">
        <w:t xml:space="preserve">by the EI team </w:t>
      </w:r>
      <w:r w:rsidR="00360ABB" w:rsidRPr="00E9781A">
        <w:t xml:space="preserve">(Appendix </w:t>
      </w:r>
      <w:r w:rsidR="00FB04B3">
        <w:t>D</w:t>
      </w:r>
      <w:r w:rsidR="00360ABB" w:rsidRPr="00E9781A">
        <w:t>).</w:t>
      </w:r>
      <w:r w:rsidR="00360ABB" w:rsidRPr="00042302">
        <w:t xml:space="preserve"> </w:t>
      </w:r>
      <w:r w:rsidR="00B46388">
        <w:t>The questionnaire will take approximately 20 minutes and will</w:t>
      </w:r>
      <w:r>
        <w:t xml:space="preserve"> be administered during the site visit to provide information to ATSDR and ERG for conducting the water sampling at the residence.</w:t>
      </w:r>
    </w:p>
    <w:p w14:paraId="121CB37C" w14:textId="1E1CA9E4" w:rsidR="00360ABB" w:rsidRPr="00042302" w:rsidRDefault="00360ABB" w:rsidP="00B46388">
      <w:pPr>
        <w:widowControl w:val="0"/>
        <w:autoSpaceDE w:val="0"/>
        <w:autoSpaceDN w:val="0"/>
        <w:adjustRightInd w:val="0"/>
        <w:spacing w:after="100" w:afterAutospacing="1" w:line="360" w:lineRule="auto"/>
      </w:pPr>
      <w:r w:rsidRPr="00042302">
        <w:t xml:space="preserve">Questionnaire responses will be entered directly into a password protected computer. Only ATSDR personnel will enter data and have access to the computer. Information </w:t>
      </w:r>
      <w:r>
        <w:t>from</w:t>
      </w:r>
      <w:r w:rsidRPr="00042302">
        <w:t xml:space="preserve"> the questionnaire will be used for interpreting analytical results. The water use habits of each participant</w:t>
      </w:r>
      <w:r>
        <w:t>, including the use of supplied bulk water</w:t>
      </w:r>
      <w:r w:rsidRPr="00042302">
        <w:t xml:space="preserve"> and the amount and quality of filtering systems, if any, may impact the potential for exposure to identified </w:t>
      </w:r>
      <w:r w:rsidR="00EB37B5">
        <w:t>analytes</w:t>
      </w:r>
      <w:r w:rsidRPr="00042302">
        <w:t xml:space="preserve">. Information on </w:t>
      </w:r>
      <w:r w:rsidRPr="00042302">
        <w:lastRenderedPageBreak/>
        <w:t xml:space="preserve">characteristics found on a participant’s property (e.g., septic tanks, </w:t>
      </w:r>
      <w:r>
        <w:t xml:space="preserve">natural gas well pads, </w:t>
      </w:r>
      <w:r w:rsidRPr="00042302">
        <w:t xml:space="preserve">etc.) might provide information to help explain the results. Demographic information will be used to qualitatively describe the EI participants. In addition, the question about length of residence will define the potential duration of exposure, if any, for each resident. </w:t>
      </w:r>
    </w:p>
    <w:p w14:paraId="39340B9E" w14:textId="30AB6C32" w:rsidR="00CE7DC7" w:rsidRPr="00B535C7" w:rsidRDefault="004C1EF0" w:rsidP="00007065">
      <w:pPr>
        <w:pStyle w:val="Heading2"/>
        <w:rPr>
          <w:rFonts w:eastAsia="Calibri"/>
        </w:rPr>
      </w:pPr>
      <w:bookmarkStart w:id="13" w:name="_Toc484079226"/>
      <w:bookmarkStart w:id="14" w:name="_Toc402516165"/>
      <w:bookmarkStart w:id="15" w:name="_Toc442963386"/>
      <w:bookmarkStart w:id="16" w:name="_Toc317752197"/>
      <w:bookmarkStart w:id="17" w:name="_Toc317759640"/>
      <w:r w:rsidRPr="00B535C7">
        <w:rPr>
          <w:rFonts w:eastAsia="Calibri"/>
        </w:rPr>
        <w:t>Sampling</w:t>
      </w:r>
      <w:r w:rsidR="00976173">
        <w:rPr>
          <w:rFonts w:eastAsia="Calibri"/>
        </w:rPr>
        <w:t xml:space="preserve"> </w:t>
      </w:r>
      <w:r w:rsidR="00D24C0E">
        <w:rPr>
          <w:rFonts w:eastAsia="Calibri"/>
        </w:rPr>
        <w:t>and Analysis Plan (SAP)</w:t>
      </w:r>
      <w:bookmarkEnd w:id="13"/>
    </w:p>
    <w:p w14:paraId="4CE3916B" w14:textId="4CAE4819" w:rsidR="00D24C0E" w:rsidRPr="00B54F41" w:rsidRDefault="0004698B" w:rsidP="00503879">
      <w:pPr>
        <w:spacing w:before="0" w:after="100" w:afterAutospacing="1" w:line="360" w:lineRule="auto"/>
        <w:rPr>
          <w:rFonts w:eastAsia="Calibri" w:cs="Times New Roman"/>
        </w:rPr>
      </w:pPr>
      <w:r>
        <w:rPr>
          <w:rFonts w:eastAsia="Calibri" w:cs="Times New Roman"/>
        </w:rPr>
        <w:t>The</w:t>
      </w:r>
      <w:r w:rsidRPr="00B54F41">
        <w:rPr>
          <w:rFonts w:eastAsia="Calibri" w:cs="Times New Roman"/>
        </w:rPr>
        <w:t xml:space="preserve"> </w:t>
      </w:r>
      <w:r w:rsidR="00D24C0E" w:rsidRPr="00B54F41">
        <w:rPr>
          <w:rFonts w:eastAsia="Calibri" w:cs="Times New Roman"/>
        </w:rPr>
        <w:t xml:space="preserve">Sampling and Analysis Plan (SAP) (Appendix </w:t>
      </w:r>
      <w:r w:rsidR="00FB04B3">
        <w:rPr>
          <w:rFonts w:eastAsia="Calibri" w:cs="Times New Roman"/>
        </w:rPr>
        <w:t>E</w:t>
      </w:r>
      <w:r w:rsidR="00D24C0E" w:rsidRPr="00B54F41">
        <w:rPr>
          <w:rFonts w:eastAsia="Calibri" w:cs="Times New Roman"/>
        </w:rPr>
        <w:t xml:space="preserve">) provides </w:t>
      </w:r>
      <w:r w:rsidR="00B46388">
        <w:rPr>
          <w:rFonts w:eastAsia="Calibri" w:cs="Times New Roman"/>
        </w:rPr>
        <w:t xml:space="preserve">the </w:t>
      </w:r>
      <w:r w:rsidR="00D24C0E" w:rsidRPr="00B54F41">
        <w:rPr>
          <w:rFonts w:eastAsia="Calibri" w:cs="Times New Roman"/>
        </w:rPr>
        <w:t xml:space="preserve">methods </w:t>
      </w:r>
      <w:r>
        <w:rPr>
          <w:rFonts w:eastAsia="Calibri" w:cs="Times New Roman"/>
        </w:rPr>
        <w:t xml:space="preserve">and the </w:t>
      </w:r>
      <w:r w:rsidR="00D24C0E" w:rsidRPr="00B54F41">
        <w:rPr>
          <w:rFonts w:eastAsia="Calibri" w:cs="Times New Roman"/>
        </w:rPr>
        <w:t>Quality Co</w:t>
      </w:r>
      <w:r w:rsidR="009C206E">
        <w:rPr>
          <w:rFonts w:eastAsia="Calibri" w:cs="Times New Roman"/>
        </w:rPr>
        <w:t xml:space="preserve">ntrol/Quality Assurance (QA/QC) </w:t>
      </w:r>
      <w:r w:rsidR="00D24C0E" w:rsidRPr="00B54F41">
        <w:rPr>
          <w:rFonts w:eastAsia="Calibri" w:cs="Times New Roman"/>
        </w:rPr>
        <w:t xml:space="preserve">plan used in this EI. </w:t>
      </w:r>
      <w:r>
        <w:rPr>
          <w:rFonts w:eastAsia="Calibri" w:cs="Times New Roman"/>
        </w:rPr>
        <w:t>Tap</w:t>
      </w:r>
      <w:r w:rsidRPr="00B54F41">
        <w:rPr>
          <w:rFonts w:eastAsia="Calibri" w:cs="Times New Roman"/>
        </w:rPr>
        <w:t xml:space="preserve"> </w:t>
      </w:r>
      <w:r w:rsidR="00D24C0E" w:rsidRPr="00B54F41">
        <w:rPr>
          <w:rFonts w:eastAsia="Calibri" w:cs="Times New Roman"/>
        </w:rPr>
        <w:t xml:space="preserve">water, raw groundwater and supplied bulk water will be sampled and analyzed. </w:t>
      </w:r>
      <w:r w:rsidR="00D24C0E">
        <w:rPr>
          <w:rFonts w:eastAsia="Calibri" w:cs="Times New Roman"/>
        </w:rPr>
        <w:t>A maximum of 20 of the</w:t>
      </w:r>
      <w:r w:rsidR="00D24C0E" w:rsidRPr="00B54F41">
        <w:rPr>
          <w:rStyle w:val="bumpedfont15"/>
          <w:rFonts w:cs="Times New Roman"/>
        </w:rPr>
        <w:t xml:space="preserve"> 64 private wells sampled in 2012 will be retested for </w:t>
      </w:r>
      <w:r w:rsidR="00B853A3">
        <w:rPr>
          <w:rStyle w:val="bumpedfont15"/>
          <w:rFonts w:cs="Times New Roman"/>
        </w:rPr>
        <w:t xml:space="preserve">naturally occurring </w:t>
      </w:r>
      <w:r w:rsidR="00EB37B5">
        <w:rPr>
          <w:rStyle w:val="bumpedfont15"/>
          <w:rFonts w:cs="Times New Roman"/>
        </w:rPr>
        <w:t>analytes</w:t>
      </w:r>
      <w:r w:rsidR="00D24C0E" w:rsidRPr="00B54F41">
        <w:rPr>
          <w:rStyle w:val="bumpedfont15"/>
          <w:rFonts w:cs="Times New Roman"/>
        </w:rPr>
        <w:t xml:space="preserve"> </w:t>
      </w:r>
      <w:r w:rsidR="00B853A3">
        <w:rPr>
          <w:rStyle w:val="bumpedfont15"/>
          <w:rFonts w:cs="Times New Roman"/>
        </w:rPr>
        <w:t xml:space="preserve">as well as those </w:t>
      </w:r>
      <w:r w:rsidR="00D24C0E" w:rsidRPr="00B54F41">
        <w:rPr>
          <w:rStyle w:val="bumpedfont15"/>
          <w:rFonts w:cs="Times New Roman"/>
        </w:rPr>
        <w:t xml:space="preserve">associated with natural gas extraction activities. </w:t>
      </w:r>
    </w:p>
    <w:p w14:paraId="514E8931" w14:textId="53EA3BB8" w:rsidR="00D24C0E" w:rsidRPr="00B54F41" w:rsidRDefault="00D24C0E" w:rsidP="00503879">
      <w:pPr>
        <w:spacing w:before="0" w:after="100" w:afterAutospacing="1" w:line="360" w:lineRule="auto"/>
        <w:rPr>
          <w:rFonts w:eastAsia="Calibri" w:cs="Times New Roman"/>
        </w:rPr>
      </w:pPr>
      <w:r w:rsidRPr="00B54F41">
        <w:rPr>
          <w:rStyle w:val="bumpedfont15"/>
          <w:rFonts w:cs="Times New Roman"/>
        </w:rPr>
        <w:t xml:space="preserve">ATSDR will also measure radon in </w:t>
      </w:r>
      <w:r w:rsidR="00A81EC7">
        <w:rPr>
          <w:rStyle w:val="bumpedfont15"/>
          <w:rFonts w:cs="Times New Roman"/>
        </w:rPr>
        <w:t xml:space="preserve">water and </w:t>
      </w:r>
      <w:r w:rsidRPr="00B54F41">
        <w:rPr>
          <w:rStyle w:val="bumpedfont15"/>
          <w:rFonts w:cs="Times New Roman"/>
        </w:rPr>
        <w:t>indoor air.</w:t>
      </w:r>
      <w:r w:rsidRPr="00B54F41">
        <w:rPr>
          <w:rFonts w:eastAsia="Calibri" w:cs="Times New Roman"/>
        </w:rPr>
        <w:t xml:space="preserve"> Although the source of the radon</w:t>
      </w:r>
      <w:r w:rsidR="00A81EC7">
        <w:rPr>
          <w:rFonts w:eastAsia="Calibri" w:cs="Times New Roman"/>
        </w:rPr>
        <w:t xml:space="preserve"> in air</w:t>
      </w:r>
      <w:r w:rsidRPr="00B54F41">
        <w:rPr>
          <w:rFonts w:eastAsia="Calibri" w:cs="Times New Roman"/>
        </w:rPr>
        <w:t xml:space="preserve"> cannot be determined because it is naturally occurring in the Dimock area, the </w:t>
      </w:r>
      <w:r w:rsidR="00B46388">
        <w:rPr>
          <w:rFonts w:eastAsia="Calibri" w:cs="Times New Roman"/>
        </w:rPr>
        <w:t xml:space="preserve">radon </w:t>
      </w:r>
      <w:r w:rsidRPr="00B54F41">
        <w:rPr>
          <w:rFonts w:eastAsia="Calibri" w:cs="Times New Roman"/>
        </w:rPr>
        <w:t xml:space="preserve">test kits will be placed in up to two locations: one in the kitchen to evaluate radon potentially being released during water use, and one in the basement, if available, to evaluate radon entering from underlying sources. </w:t>
      </w:r>
      <w:r w:rsidR="002C0682">
        <w:rPr>
          <w:rFonts w:eastAsia="Calibri" w:cs="Times New Roman"/>
        </w:rPr>
        <w:t xml:space="preserve">If the home does not have a basement, </w:t>
      </w:r>
      <w:r w:rsidR="00AC5972">
        <w:rPr>
          <w:rFonts w:eastAsia="Calibri" w:cs="Times New Roman"/>
        </w:rPr>
        <w:t>the second test kit will be located near a slab or a</w:t>
      </w:r>
      <w:r w:rsidR="00786C71">
        <w:rPr>
          <w:rFonts w:eastAsia="Calibri" w:cs="Times New Roman"/>
        </w:rPr>
        <w:t xml:space="preserve"> vapor</w:t>
      </w:r>
      <w:r w:rsidR="00AC5972">
        <w:rPr>
          <w:rFonts w:eastAsia="Calibri" w:cs="Times New Roman"/>
        </w:rPr>
        <w:t xml:space="preserve"> entry point </w:t>
      </w:r>
      <w:r w:rsidR="00786C71">
        <w:rPr>
          <w:rFonts w:eastAsia="Calibri" w:cs="Times New Roman"/>
        </w:rPr>
        <w:t>to the house</w:t>
      </w:r>
      <w:r w:rsidR="002C0682">
        <w:rPr>
          <w:rFonts w:eastAsia="Calibri" w:cs="Times New Roman"/>
        </w:rPr>
        <w:t>.</w:t>
      </w:r>
    </w:p>
    <w:p w14:paraId="7978C448" w14:textId="5510D0BB" w:rsidR="00D24C0E" w:rsidRDefault="0072314E" w:rsidP="00503879">
      <w:pPr>
        <w:pStyle w:val="s4"/>
        <w:spacing w:before="0" w:beforeAutospacing="0" w:line="360" w:lineRule="auto"/>
        <w:rPr>
          <w:rStyle w:val="bumpedfont15"/>
        </w:rPr>
      </w:pPr>
      <w:r>
        <w:rPr>
          <w:rFonts w:eastAsia="Calibri"/>
        </w:rPr>
        <w:t>Information</w:t>
      </w:r>
      <w:r w:rsidRPr="00B54F41">
        <w:rPr>
          <w:rFonts w:eastAsia="Calibri"/>
        </w:rPr>
        <w:t xml:space="preserve"> </w:t>
      </w:r>
      <w:r w:rsidR="00D24C0E" w:rsidRPr="00B54F41">
        <w:rPr>
          <w:rFonts w:eastAsia="Calibri"/>
        </w:rPr>
        <w:t xml:space="preserve">collection and </w:t>
      </w:r>
      <w:r>
        <w:rPr>
          <w:rFonts w:eastAsia="Calibri"/>
        </w:rPr>
        <w:t xml:space="preserve">environmental </w:t>
      </w:r>
      <w:r w:rsidR="00D24C0E" w:rsidRPr="00B54F41">
        <w:rPr>
          <w:rFonts w:eastAsia="Calibri"/>
        </w:rPr>
        <w:t>sampling will be conducted by ATSDR and Eastern Research Group (ERG), and samples will be anal</w:t>
      </w:r>
      <w:r w:rsidR="00981F64">
        <w:rPr>
          <w:rFonts w:eastAsia="Calibri"/>
        </w:rPr>
        <w:t>yzed by TestAmerica (constituents in water), Microbac (bacteria in water) and AccuStar Labs (radon test kits)</w:t>
      </w:r>
      <w:r w:rsidR="00D24C0E" w:rsidRPr="00B54F41">
        <w:rPr>
          <w:rFonts w:eastAsia="Calibri"/>
        </w:rPr>
        <w:t xml:space="preserve">. </w:t>
      </w:r>
      <w:r w:rsidR="00D24C0E" w:rsidRPr="00B54F41">
        <w:rPr>
          <w:rStyle w:val="bumpedfont15"/>
        </w:rPr>
        <w:t xml:space="preserve">Field work will be completed by July 20, 2017. </w:t>
      </w:r>
      <w:r w:rsidR="00D24C0E" w:rsidRPr="00B54F41">
        <w:t>A minimum of two sampling teams will be identified for the effort. Each team will use the following field equipment: a multi-parameter meter</w:t>
      </w:r>
      <w:r w:rsidR="00D24C0E" w:rsidRPr="00B54F41">
        <w:rPr>
          <w:rFonts w:eastAsia="Calibri"/>
        </w:rPr>
        <w:t xml:space="preserve"> to measure basic </w:t>
      </w:r>
      <w:r w:rsidR="00D24C0E" w:rsidRPr="00B54F41">
        <w:t xml:space="preserve">water properties, such as pH, specific conductance, temperature, and dissolved oxygen; a photoionization detector/flame ionization detector (PID/FID) for monitoring total VOCs; a lower explosive limit (LEL) monitor for assessing combustible gas; radon test kits, and dedicated field sampling equipment and shipping supplies, as needed. </w:t>
      </w:r>
      <w:r w:rsidR="00D24C0E" w:rsidRPr="00B54F41">
        <w:rPr>
          <w:rStyle w:val="bumpedfont15"/>
        </w:rPr>
        <w:t xml:space="preserve">Water and indoor air samples from </w:t>
      </w:r>
      <w:r w:rsidR="000B4621" w:rsidRPr="00B54F41">
        <w:rPr>
          <w:rStyle w:val="bumpedfont15"/>
        </w:rPr>
        <w:t>residen</w:t>
      </w:r>
      <w:r w:rsidR="000B4621">
        <w:rPr>
          <w:rStyle w:val="bumpedfont15"/>
        </w:rPr>
        <w:t>ces</w:t>
      </w:r>
      <w:r w:rsidR="000B4621" w:rsidRPr="00B54F41">
        <w:rPr>
          <w:rStyle w:val="bumpedfont15"/>
        </w:rPr>
        <w:t xml:space="preserve"> </w:t>
      </w:r>
      <w:r w:rsidR="00D24C0E" w:rsidRPr="00B54F41">
        <w:rPr>
          <w:rStyle w:val="bumpedfont15"/>
        </w:rPr>
        <w:t>will be collected and evaluated as follows in Table 2:</w:t>
      </w:r>
    </w:p>
    <w:p w14:paraId="0F29EB04" w14:textId="77777777" w:rsidR="00D22E46" w:rsidRPr="00B54F41" w:rsidRDefault="00D22E46" w:rsidP="00503879">
      <w:pPr>
        <w:pStyle w:val="s4"/>
        <w:spacing w:before="0" w:beforeAutospacing="0" w:line="360" w:lineRule="auto"/>
        <w:rPr>
          <w:rStyle w:val="bumpedfont15"/>
          <w:rFonts w:cs="Tahoma"/>
        </w:rPr>
      </w:pPr>
    </w:p>
    <w:p w14:paraId="4CE46CD6" w14:textId="77777777" w:rsidR="00AE547C" w:rsidRPr="00042302" w:rsidRDefault="008931AC" w:rsidP="00042302">
      <w:pPr>
        <w:pStyle w:val="s4"/>
        <w:spacing w:before="0" w:beforeAutospacing="0" w:after="0" w:afterAutospacing="0" w:line="360" w:lineRule="auto"/>
        <w:ind w:left="630"/>
        <w:jc w:val="center"/>
        <w:rPr>
          <w:rStyle w:val="bumpedfont15"/>
          <w:b/>
        </w:rPr>
      </w:pPr>
      <w:r>
        <w:rPr>
          <w:rStyle w:val="bumpedfont15"/>
          <w:b/>
        </w:rPr>
        <w:lastRenderedPageBreak/>
        <w:t xml:space="preserve">Table 2: </w:t>
      </w:r>
      <w:r w:rsidR="00606579">
        <w:rPr>
          <w:rStyle w:val="bumpedfont15"/>
          <w:b/>
        </w:rPr>
        <w:t>Water and Indoor Air Sampling</w:t>
      </w:r>
    </w:p>
    <w:tbl>
      <w:tblPr>
        <w:tblStyle w:val="TableClassic1"/>
        <w:tblW w:w="0" w:type="auto"/>
        <w:tblLook w:val="04A0" w:firstRow="1" w:lastRow="0" w:firstColumn="1" w:lastColumn="0" w:noHBand="0" w:noVBand="1"/>
      </w:tblPr>
      <w:tblGrid>
        <w:gridCol w:w="979"/>
        <w:gridCol w:w="2026"/>
        <w:gridCol w:w="1955"/>
        <w:gridCol w:w="4390"/>
      </w:tblGrid>
      <w:tr w:rsidR="00AE547C" w14:paraId="5541A3B0" w14:textId="77777777" w:rsidTr="008931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2303344" w14:textId="77777777" w:rsidR="00AE547C" w:rsidRDefault="00AE547C" w:rsidP="00595111">
            <w:pPr>
              <w:pStyle w:val="s4"/>
              <w:spacing w:before="0" w:beforeAutospacing="0" w:after="0" w:afterAutospacing="0" w:line="360" w:lineRule="auto"/>
              <w:rPr>
                <w:rStyle w:val="bumpedfont15"/>
                <w:rFonts w:cs="Tahoma"/>
              </w:rPr>
            </w:pPr>
            <w:r>
              <w:rPr>
                <w:rStyle w:val="bumpedfont15"/>
                <w:rFonts w:cs="Tahoma"/>
              </w:rPr>
              <w:t>Media</w:t>
            </w:r>
          </w:p>
        </w:tc>
        <w:tc>
          <w:tcPr>
            <w:tcW w:w="2700" w:type="dxa"/>
          </w:tcPr>
          <w:p w14:paraId="3E2BBCA0" w14:textId="77777777" w:rsidR="00AE547C" w:rsidRDefault="00AE547C" w:rsidP="00595111">
            <w:pPr>
              <w:pStyle w:val="s4"/>
              <w:spacing w:before="0" w:beforeAutospacing="0" w:after="0" w:afterAutospacing="0" w:line="360" w:lineRule="auto"/>
              <w:cnfStyle w:val="100000000000" w:firstRow="1" w:lastRow="0" w:firstColumn="0" w:lastColumn="0" w:oddVBand="0" w:evenVBand="0" w:oddHBand="0" w:evenHBand="0" w:firstRowFirstColumn="0" w:firstRowLastColumn="0" w:lastRowFirstColumn="0" w:lastRowLastColumn="0"/>
              <w:rPr>
                <w:rStyle w:val="bumpedfont15"/>
                <w:rFonts w:cs="Tahoma"/>
              </w:rPr>
            </w:pPr>
            <w:r>
              <w:rPr>
                <w:rStyle w:val="bumpedfont15"/>
                <w:rFonts w:cs="Tahoma"/>
              </w:rPr>
              <w:t>Location</w:t>
            </w:r>
          </w:p>
        </w:tc>
        <w:tc>
          <w:tcPr>
            <w:tcW w:w="2880" w:type="dxa"/>
          </w:tcPr>
          <w:p w14:paraId="2EF028F5" w14:textId="77777777" w:rsidR="00AE547C" w:rsidRDefault="00336F9E" w:rsidP="00595111">
            <w:pPr>
              <w:pStyle w:val="s4"/>
              <w:spacing w:before="0" w:beforeAutospacing="0" w:after="0" w:afterAutospacing="0" w:line="360" w:lineRule="auto"/>
              <w:cnfStyle w:val="100000000000" w:firstRow="1" w:lastRow="0" w:firstColumn="0" w:lastColumn="0" w:oddVBand="0" w:evenVBand="0" w:oddHBand="0" w:evenHBand="0" w:firstRowFirstColumn="0" w:firstRowLastColumn="0" w:lastRowFirstColumn="0" w:lastRowLastColumn="0"/>
              <w:rPr>
                <w:rStyle w:val="bumpedfont15"/>
                <w:rFonts w:cs="Tahoma"/>
              </w:rPr>
            </w:pPr>
            <w:r>
              <w:rPr>
                <w:rStyle w:val="bumpedfont15"/>
                <w:rFonts w:cs="Tahoma"/>
              </w:rPr>
              <w:t>Purpose</w:t>
            </w:r>
          </w:p>
        </w:tc>
        <w:tc>
          <w:tcPr>
            <w:tcW w:w="7380" w:type="dxa"/>
          </w:tcPr>
          <w:p w14:paraId="4E6008E2" w14:textId="77777777" w:rsidR="00AE547C" w:rsidRDefault="00AE547C" w:rsidP="00595111">
            <w:pPr>
              <w:pStyle w:val="s4"/>
              <w:spacing w:before="0" w:beforeAutospacing="0" w:after="0" w:afterAutospacing="0" w:line="360" w:lineRule="auto"/>
              <w:cnfStyle w:val="100000000000" w:firstRow="1" w:lastRow="0" w:firstColumn="0" w:lastColumn="0" w:oddVBand="0" w:evenVBand="0" w:oddHBand="0" w:evenHBand="0" w:firstRowFirstColumn="0" w:firstRowLastColumn="0" w:lastRowFirstColumn="0" w:lastRowLastColumn="0"/>
              <w:rPr>
                <w:rStyle w:val="bumpedfont15"/>
                <w:rFonts w:cs="Tahoma"/>
              </w:rPr>
            </w:pPr>
            <w:r>
              <w:rPr>
                <w:rStyle w:val="bumpedfont15"/>
                <w:rFonts w:cs="Tahoma"/>
              </w:rPr>
              <w:t>Parameters Tested</w:t>
            </w:r>
          </w:p>
        </w:tc>
      </w:tr>
      <w:tr w:rsidR="00AE547C" w14:paraId="4BB3DB48" w14:textId="77777777" w:rsidTr="008931AC">
        <w:tc>
          <w:tcPr>
            <w:cnfStyle w:val="001000000000" w:firstRow="0" w:lastRow="0" w:firstColumn="1" w:lastColumn="0" w:oddVBand="0" w:evenVBand="0" w:oddHBand="0" w:evenHBand="0" w:firstRowFirstColumn="0" w:firstRowLastColumn="0" w:lastRowFirstColumn="0" w:lastRowLastColumn="0"/>
            <w:tcW w:w="1075" w:type="dxa"/>
            <w:vMerge w:val="restart"/>
            <w:vAlign w:val="center"/>
          </w:tcPr>
          <w:p w14:paraId="52316BC1" w14:textId="77777777" w:rsidR="00AE547C" w:rsidRPr="00DF25B5" w:rsidRDefault="00D0501F" w:rsidP="00595111">
            <w:pPr>
              <w:pStyle w:val="s4"/>
              <w:spacing w:before="0" w:beforeAutospacing="0" w:after="0" w:afterAutospacing="0" w:line="360" w:lineRule="auto"/>
              <w:jc w:val="center"/>
              <w:rPr>
                <w:rStyle w:val="bumpedfont15"/>
                <w:rFonts w:cs="Tahoma"/>
                <w:b/>
              </w:rPr>
            </w:pPr>
            <w:r>
              <w:rPr>
                <w:rStyle w:val="bumpedfont15"/>
                <w:rFonts w:cs="Tahoma"/>
                <w:b/>
              </w:rPr>
              <w:t>Water</w:t>
            </w:r>
          </w:p>
        </w:tc>
        <w:tc>
          <w:tcPr>
            <w:tcW w:w="2700" w:type="dxa"/>
          </w:tcPr>
          <w:p w14:paraId="4CFFBCA1" w14:textId="77777777" w:rsidR="00AE547C" w:rsidRDefault="00AE547C" w:rsidP="00595111">
            <w:pPr>
              <w:pStyle w:val="s4"/>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Style w:val="bumpedfont15"/>
                <w:rFonts w:cs="Tahoma"/>
              </w:rPr>
            </w:pPr>
            <w:r>
              <w:rPr>
                <w:rStyle w:val="bumpedfont15"/>
                <w:rFonts w:cs="Tahoma"/>
              </w:rPr>
              <w:t>Kitchen Tap</w:t>
            </w:r>
          </w:p>
        </w:tc>
        <w:tc>
          <w:tcPr>
            <w:tcW w:w="2880" w:type="dxa"/>
          </w:tcPr>
          <w:p w14:paraId="09F44D73" w14:textId="77777777" w:rsidR="00AE547C" w:rsidRDefault="00AE547C" w:rsidP="00595111">
            <w:pPr>
              <w:pStyle w:val="s4"/>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bumpedfont15"/>
                <w:rFonts w:cs="Tahoma"/>
              </w:rPr>
            </w:pPr>
            <w:r>
              <w:rPr>
                <w:rStyle w:val="bumpedfont15"/>
                <w:rFonts w:cs="Tahoma"/>
              </w:rPr>
              <w:t xml:space="preserve">Water will be tested at the primary drinking water location </w:t>
            </w:r>
          </w:p>
        </w:tc>
        <w:tc>
          <w:tcPr>
            <w:tcW w:w="7380" w:type="dxa"/>
            <w:vMerge w:val="restart"/>
          </w:tcPr>
          <w:p w14:paraId="7C4BE9E6" w14:textId="77777777" w:rsidR="00AE547C" w:rsidRDefault="00AE547C" w:rsidP="00A606CB">
            <w:pPr>
              <w:pStyle w:val="s4"/>
              <w:numPr>
                <w:ilvl w:val="0"/>
                <w:numId w:val="4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bumpedfont15"/>
              </w:rPr>
            </w:pPr>
            <w:r w:rsidRPr="0026483B">
              <w:rPr>
                <w:rStyle w:val="bumpedfont15"/>
              </w:rPr>
              <w:t>Field measurements:</w:t>
            </w:r>
            <w:r>
              <w:rPr>
                <w:rStyle w:val="bumpedfont15"/>
              </w:rPr>
              <w:t xml:space="preserve"> W</w:t>
            </w:r>
            <w:r w:rsidRPr="006E5AA1">
              <w:rPr>
                <w:rStyle w:val="bumpedfont15"/>
              </w:rPr>
              <w:t xml:space="preserve">ater quality characteristics (pH, temperature, specific conductance, dissolved oxygen) </w:t>
            </w:r>
            <w:r>
              <w:rPr>
                <w:rStyle w:val="bumpedfont15"/>
              </w:rPr>
              <w:t>will be completed in the field</w:t>
            </w:r>
            <w:r w:rsidR="00336F9E">
              <w:rPr>
                <w:rStyle w:val="bumpedfont15"/>
              </w:rPr>
              <w:t xml:space="preserve"> using a multi-parameter meter</w:t>
            </w:r>
            <w:r w:rsidRPr="006E5AA1">
              <w:rPr>
                <w:rStyle w:val="bumpedfont15"/>
              </w:rPr>
              <w:t xml:space="preserve">. </w:t>
            </w:r>
          </w:p>
          <w:p w14:paraId="07591472" w14:textId="50AD58DB" w:rsidR="00AE547C" w:rsidRDefault="00AE547C" w:rsidP="00A606CB">
            <w:pPr>
              <w:pStyle w:val="s4"/>
              <w:numPr>
                <w:ilvl w:val="0"/>
                <w:numId w:val="4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bumpedfont15"/>
              </w:rPr>
            </w:pPr>
            <w:r w:rsidRPr="0026483B">
              <w:rPr>
                <w:rStyle w:val="bumpedfont15"/>
              </w:rPr>
              <w:t>Laboratory analysis</w:t>
            </w:r>
            <w:r w:rsidR="00981F64">
              <w:rPr>
                <w:rStyle w:val="bumpedfont15"/>
              </w:rPr>
              <w:t xml:space="preserve"> conducted by TestAmerica and Microbac Laboratory (bacteria)</w:t>
            </w:r>
            <w:r w:rsidRPr="0026483B">
              <w:rPr>
                <w:rStyle w:val="bumpedfont15"/>
              </w:rPr>
              <w:t>:</w:t>
            </w:r>
            <w:r>
              <w:rPr>
                <w:rStyle w:val="bumpedfont15"/>
              </w:rPr>
              <w:t xml:space="preserve"> </w:t>
            </w:r>
            <w:r w:rsidRPr="006E5AA1">
              <w:rPr>
                <w:rStyle w:val="bumpedfont15"/>
              </w:rPr>
              <w:t xml:space="preserve">Samples will be collected </w:t>
            </w:r>
            <w:r>
              <w:rPr>
                <w:rStyle w:val="bumpedfont15"/>
              </w:rPr>
              <w:t>at each location</w:t>
            </w:r>
            <w:r w:rsidRPr="006E5AA1">
              <w:rPr>
                <w:rStyle w:val="bumpedfont15"/>
              </w:rPr>
              <w:t xml:space="preserve"> for</w:t>
            </w:r>
            <w:r>
              <w:rPr>
                <w:rStyle w:val="bumpedfont15"/>
              </w:rPr>
              <w:t>:</w:t>
            </w:r>
            <w:r w:rsidRPr="006E5AA1">
              <w:rPr>
                <w:rStyle w:val="bumpedfont15"/>
              </w:rPr>
              <w:t xml:space="preserve"> </w:t>
            </w:r>
          </w:p>
          <w:p w14:paraId="7F71FE80" w14:textId="77777777" w:rsidR="00AE547C" w:rsidRDefault="00AE547C" w:rsidP="00A606CB">
            <w:pPr>
              <w:pStyle w:val="s4"/>
              <w:numPr>
                <w:ilvl w:val="1"/>
                <w:numId w:val="46"/>
              </w:numPr>
              <w:spacing w:before="0" w:beforeAutospacing="0" w:after="0" w:afterAutospacing="0"/>
              <w:ind w:left="1166"/>
              <w:cnfStyle w:val="000000000000" w:firstRow="0" w:lastRow="0" w:firstColumn="0" w:lastColumn="0" w:oddVBand="0" w:evenVBand="0" w:oddHBand="0" w:evenHBand="0" w:firstRowFirstColumn="0" w:firstRowLastColumn="0" w:lastRowFirstColumn="0" w:lastRowLastColumn="0"/>
              <w:rPr>
                <w:rStyle w:val="bumpedfont15"/>
              </w:rPr>
            </w:pPr>
            <w:r w:rsidRPr="006E5AA1">
              <w:rPr>
                <w:rStyle w:val="bumpedfont15"/>
              </w:rPr>
              <w:t xml:space="preserve">major ions (i.e., bromide, chloride, sulfate, etc.) </w:t>
            </w:r>
          </w:p>
          <w:p w14:paraId="533D7154" w14:textId="77777777" w:rsidR="00AE547C" w:rsidRDefault="00AE547C" w:rsidP="00A606CB">
            <w:pPr>
              <w:pStyle w:val="s4"/>
              <w:numPr>
                <w:ilvl w:val="1"/>
                <w:numId w:val="46"/>
              </w:numPr>
              <w:spacing w:before="0" w:beforeAutospacing="0" w:after="0" w:afterAutospacing="0"/>
              <w:ind w:left="1166"/>
              <w:cnfStyle w:val="000000000000" w:firstRow="0" w:lastRow="0" w:firstColumn="0" w:lastColumn="0" w:oddVBand="0" w:evenVBand="0" w:oddHBand="0" w:evenHBand="0" w:firstRowFirstColumn="0" w:firstRowLastColumn="0" w:lastRowFirstColumn="0" w:lastRowLastColumn="0"/>
              <w:rPr>
                <w:rStyle w:val="bumpedfont15"/>
              </w:rPr>
            </w:pPr>
            <w:r w:rsidRPr="006E5AA1">
              <w:rPr>
                <w:rStyle w:val="bumpedfont15"/>
              </w:rPr>
              <w:t xml:space="preserve">trace elements (i.e., manganese, arsenic, lead, etc.) </w:t>
            </w:r>
          </w:p>
          <w:p w14:paraId="77319507" w14:textId="77777777" w:rsidR="00AE547C" w:rsidRDefault="00AE547C" w:rsidP="00A606CB">
            <w:pPr>
              <w:pStyle w:val="s4"/>
              <w:numPr>
                <w:ilvl w:val="1"/>
                <w:numId w:val="46"/>
              </w:numPr>
              <w:spacing w:before="0" w:beforeAutospacing="0" w:after="0" w:afterAutospacing="0"/>
              <w:ind w:left="1166"/>
              <w:cnfStyle w:val="000000000000" w:firstRow="0" w:lastRow="0" w:firstColumn="0" w:lastColumn="0" w:oddVBand="0" w:evenVBand="0" w:oddHBand="0" w:evenHBand="0" w:firstRowFirstColumn="0" w:firstRowLastColumn="0" w:lastRowFirstColumn="0" w:lastRowLastColumn="0"/>
              <w:rPr>
                <w:rStyle w:val="bumpedfont15"/>
              </w:rPr>
            </w:pPr>
            <w:r w:rsidRPr="006E5AA1">
              <w:rPr>
                <w:rStyle w:val="bumpedfont15"/>
              </w:rPr>
              <w:t xml:space="preserve">volatile and semi-volatile organic compounds (VOCs and SVOCs) </w:t>
            </w:r>
          </w:p>
          <w:p w14:paraId="442F34DD" w14:textId="77777777" w:rsidR="00AE547C" w:rsidRDefault="00AE547C" w:rsidP="00A606CB">
            <w:pPr>
              <w:pStyle w:val="s4"/>
              <w:numPr>
                <w:ilvl w:val="1"/>
                <w:numId w:val="46"/>
              </w:numPr>
              <w:spacing w:before="0" w:beforeAutospacing="0" w:after="0" w:afterAutospacing="0"/>
              <w:ind w:left="1166"/>
              <w:cnfStyle w:val="000000000000" w:firstRow="0" w:lastRow="0" w:firstColumn="0" w:lastColumn="0" w:oddVBand="0" w:evenVBand="0" w:oddHBand="0" w:evenHBand="0" w:firstRowFirstColumn="0" w:firstRowLastColumn="0" w:lastRowFirstColumn="0" w:lastRowLastColumn="0"/>
              <w:rPr>
                <w:rStyle w:val="bumpedfont15"/>
              </w:rPr>
            </w:pPr>
            <w:r>
              <w:rPr>
                <w:rStyle w:val="bumpedfont15"/>
              </w:rPr>
              <w:t>total petroleum hydrocarbons (TPH)</w:t>
            </w:r>
          </w:p>
          <w:p w14:paraId="620BDDEC" w14:textId="77777777" w:rsidR="00AE547C" w:rsidRDefault="00AE547C" w:rsidP="00A606CB">
            <w:pPr>
              <w:pStyle w:val="s4"/>
              <w:numPr>
                <w:ilvl w:val="1"/>
                <w:numId w:val="46"/>
              </w:numPr>
              <w:spacing w:before="0" w:beforeAutospacing="0" w:after="0" w:afterAutospacing="0"/>
              <w:ind w:left="1166"/>
              <w:cnfStyle w:val="000000000000" w:firstRow="0" w:lastRow="0" w:firstColumn="0" w:lastColumn="0" w:oddVBand="0" w:evenVBand="0" w:oddHBand="0" w:evenHBand="0" w:firstRowFirstColumn="0" w:firstRowLastColumn="0" w:lastRowFirstColumn="0" w:lastRowLastColumn="0"/>
              <w:rPr>
                <w:rStyle w:val="bumpedfont15"/>
              </w:rPr>
            </w:pPr>
            <w:r>
              <w:rPr>
                <w:rStyle w:val="bumpedfont15"/>
              </w:rPr>
              <w:t xml:space="preserve">alcohols </w:t>
            </w:r>
          </w:p>
          <w:p w14:paraId="7C4D8631" w14:textId="77777777" w:rsidR="00AE547C" w:rsidRDefault="00AE547C" w:rsidP="00A606CB">
            <w:pPr>
              <w:pStyle w:val="s4"/>
              <w:numPr>
                <w:ilvl w:val="1"/>
                <w:numId w:val="46"/>
              </w:numPr>
              <w:spacing w:before="0" w:beforeAutospacing="0" w:after="0" w:afterAutospacing="0"/>
              <w:ind w:left="1166"/>
              <w:cnfStyle w:val="000000000000" w:firstRow="0" w:lastRow="0" w:firstColumn="0" w:lastColumn="0" w:oddVBand="0" w:evenVBand="0" w:oddHBand="0" w:evenHBand="0" w:firstRowFirstColumn="0" w:firstRowLastColumn="0" w:lastRowFirstColumn="0" w:lastRowLastColumn="0"/>
              <w:rPr>
                <w:rStyle w:val="bumpedfont15"/>
              </w:rPr>
            </w:pPr>
            <w:r w:rsidRPr="006E5AA1">
              <w:rPr>
                <w:rStyle w:val="bumpedfont15"/>
              </w:rPr>
              <w:t xml:space="preserve">glycols </w:t>
            </w:r>
            <w:r>
              <w:rPr>
                <w:rStyle w:val="bumpedfont15"/>
              </w:rPr>
              <w:t xml:space="preserve"> </w:t>
            </w:r>
          </w:p>
          <w:p w14:paraId="4521EF60" w14:textId="77777777" w:rsidR="00AE547C" w:rsidRDefault="00AE547C" w:rsidP="00A606CB">
            <w:pPr>
              <w:pStyle w:val="s4"/>
              <w:numPr>
                <w:ilvl w:val="1"/>
                <w:numId w:val="46"/>
              </w:numPr>
              <w:spacing w:before="0" w:beforeAutospacing="0" w:after="0" w:afterAutospacing="0"/>
              <w:ind w:left="1166"/>
              <w:cnfStyle w:val="000000000000" w:firstRow="0" w:lastRow="0" w:firstColumn="0" w:lastColumn="0" w:oddVBand="0" w:evenVBand="0" w:oddHBand="0" w:evenHBand="0" w:firstRowFirstColumn="0" w:firstRowLastColumn="0" w:lastRowFirstColumn="0" w:lastRowLastColumn="0"/>
              <w:rPr>
                <w:rStyle w:val="bumpedfont15"/>
              </w:rPr>
            </w:pPr>
            <w:r>
              <w:rPr>
                <w:rStyle w:val="bumpedfont15"/>
              </w:rPr>
              <w:t>oil and grease constituents (including methane)</w:t>
            </w:r>
          </w:p>
          <w:p w14:paraId="41E90D2B" w14:textId="77777777" w:rsidR="00AE547C" w:rsidRDefault="00AE547C" w:rsidP="00A606CB">
            <w:pPr>
              <w:pStyle w:val="s4"/>
              <w:numPr>
                <w:ilvl w:val="1"/>
                <w:numId w:val="46"/>
              </w:numPr>
              <w:spacing w:before="0" w:beforeAutospacing="0" w:after="0" w:afterAutospacing="0"/>
              <w:ind w:left="1166"/>
              <w:cnfStyle w:val="000000000000" w:firstRow="0" w:lastRow="0" w:firstColumn="0" w:lastColumn="0" w:oddVBand="0" w:evenVBand="0" w:oddHBand="0" w:evenHBand="0" w:firstRowFirstColumn="0" w:firstRowLastColumn="0" w:lastRowFirstColumn="0" w:lastRowLastColumn="0"/>
              <w:rPr>
                <w:rStyle w:val="bumpedfont15"/>
              </w:rPr>
            </w:pPr>
            <w:r>
              <w:rPr>
                <w:rStyle w:val="bumpedfont15"/>
              </w:rPr>
              <w:t xml:space="preserve"> radionuclides</w:t>
            </w:r>
            <w:r w:rsidRPr="006E5AA1">
              <w:rPr>
                <w:rStyle w:val="bumpedfont15"/>
              </w:rPr>
              <w:t xml:space="preserve"> </w:t>
            </w:r>
          </w:p>
          <w:p w14:paraId="24AAF58D" w14:textId="77777777" w:rsidR="00AE547C" w:rsidRDefault="00AE547C" w:rsidP="00A606CB">
            <w:pPr>
              <w:pStyle w:val="s4"/>
              <w:numPr>
                <w:ilvl w:val="1"/>
                <w:numId w:val="46"/>
              </w:numPr>
              <w:spacing w:before="0" w:beforeAutospacing="0" w:after="0" w:afterAutospacing="0"/>
              <w:ind w:left="1166"/>
              <w:cnfStyle w:val="000000000000" w:firstRow="0" w:lastRow="0" w:firstColumn="0" w:lastColumn="0" w:oddVBand="0" w:evenVBand="0" w:oddHBand="0" w:evenHBand="0" w:firstRowFirstColumn="0" w:firstRowLastColumn="0" w:lastRowFirstColumn="0" w:lastRowLastColumn="0"/>
              <w:rPr>
                <w:rStyle w:val="bumpedfont15"/>
              </w:rPr>
            </w:pPr>
            <w:r w:rsidRPr="006E5AA1">
              <w:rPr>
                <w:rStyle w:val="bumpedfont15"/>
              </w:rPr>
              <w:t xml:space="preserve">bacteria </w:t>
            </w:r>
          </w:p>
          <w:p w14:paraId="4D9AEE46" w14:textId="77777777" w:rsidR="00AE547C" w:rsidRDefault="00AE547C" w:rsidP="00595111">
            <w:pPr>
              <w:pStyle w:val="s4"/>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Style w:val="bumpedfont15"/>
                <w:rFonts w:cs="Tahoma"/>
              </w:rPr>
            </w:pPr>
          </w:p>
        </w:tc>
      </w:tr>
      <w:tr w:rsidR="00AE547C" w14:paraId="0FFB9FB1" w14:textId="77777777" w:rsidTr="008931AC">
        <w:tc>
          <w:tcPr>
            <w:cnfStyle w:val="001000000000" w:firstRow="0" w:lastRow="0" w:firstColumn="1" w:lastColumn="0" w:oddVBand="0" w:evenVBand="0" w:oddHBand="0" w:evenHBand="0" w:firstRowFirstColumn="0" w:firstRowLastColumn="0" w:lastRowFirstColumn="0" w:lastRowLastColumn="0"/>
            <w:tcW w:w="1075" w:type="dxa"/>
            <w:vMerge/>
          </w:tcPr>
          <w:p w14:paraId="4DF0298E" w14:textId="77777777" w:rsidR="00AE547C" w:rsidRDefault="00AE547C" w:rsidP="00595111">
            <w:pPr>
              <w:pStyle w:val="s4"/>
              <w:spacing w:before="0" w:beforeAutospacing="0" w:after="0" w:afterAutospacing="0" w:line="360" w:lineRule="auto"/>
              <w:rPr>
                <w:rStyle w:val="bumpedfont15"/>
                <w:rFonts w:cs="Tahoma"/>
              </w:rPr>
            </w:pPr>
          </w:p>
        </w:tc>
        <w:tc>
          <w:tcPr>
            <w:tcW w:w="2700" w:type="dxa"/>
          </w:tcPr>
          <w:p w14:paraId="1177029B" w14:textId="77777777" w:rsidR="00AE547C" w:rsidRDefault="00AE547C" w:rsidP="00595111">
            <w:pPr>
              <w:pStyle w:val="s4"/>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bumpedfont15"/>
                <w:rFonts w:cs="Tahoma"/>
              </w:rPr>
            </w:pPr>
            <w:r>
              <w:rPr>
                <w:rStyle w:val="bumpedfont15"/>
                <w:rFonts w:cs="Tahoma"/>
              </w:rPr>
              <w:t>Raw Water:</w:t>
            </w:r>
          </w:p>
          <w:p w14:paraId="1DABBBDE" w14:textId="77777777" w:rsidR="00AE547C" w:rsidRDefault="00AE547C" w:rsidP="00A606CB">
            <w:pPr>
              <w:pStyle w:val="s4"/>
              <w:numPr>
                <w:ilvl w:val="0"/>
                <w:numId w:val="4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bumpedfont15"/>
                <w:rFonts w:cs="Tahoma"/>
              </w:rPr>
            </w:pPr>
            <w:r>
              <w:rPr>
                <w:rStyle w:val="bumpedfont15"/>
                <w:rFonts w:cs="Tahoma"/>
              </w:rPr>
              <w:t>No treatment system: sample at tap</w:t>
            </w:r>
          </w:p>
          <w:p w14:paraId="6052F908" w14:textId="77777777" w:rsidR="00AE547C" w:rsidRDefault="00AE547C" w:rsidP="00A606CB">
            <w:pPr>
              <w:pStyle w:val="s4"/>
              <w:numPr>
                <w:ilvl w:val="0"/>
                <w:numId w:val="46"/>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bumpedfont15"/>
                <w:rFonts w:cs="Tahoma"/>
              </w:rPr>
            </w:pPr>
            <w:r>
              <w:rPr>
                <w:rStyle w:val="bumpedfont15"/>
                <w:rFonts w:cs="Tahoma"/>
              </w:rPr>
              <w:t xml:space="preserve">Treatment system: sample at location prior to </w:t>
            </w:r>
            <w:r w:rsidR="00336F9E">
              <w:rPr>
                <w:rStyle w:val="bumpedfont15"/>
                <w:rFonts w:cs="Tahoma"/>
              </w:rPr>
              <w:t xml:space="preserve">treatment </w:t>
            </w:r>
            <w:r>
              <w:rPr>
                <w:rStyle w:val="bumpedfont15"/>
                <w:rFonts w:cs="Tahoma"/>
              </w:rPr>
              <w:t>system</w:t>
            </w:r>
          </w:p>
        </w:tc>
        <w:tc>
          <w:tcPr>
            <w:tcW w:w="2880" w:type="dxa"/>
          </w:tcPr>
          <w:p w14:paraId="6A288963" w14:textId="789E086F" w:rsidR="00AE547C" w:rsidRDefault="00AE547C" w:rsidP="00B77E0D">
            <w:pPr>
              <w:pStyle w:val="s4"/>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bumpedfont15"/>
                <w:rFonts w:cs="Tahoma"/>
              </w:rPr>
            </w:pPr>
            <w:r>
              <w:rPr>
                <w:rStyle w:val="bumpedfont15"/>
                <w:rFonts w:cs="Tahoma"/>
              </w:rPr>
              <w:t xml:space="preserve">Water will be purged prior to sampling to reflect </w:t>
            </w:r>
            <w:r w:rsidR="00537C2D">
              <w:rPr>
                <w:rStyle w:val="bumpedfont15"/>
                <w:rFonts w:cs="Tahoma"/>
              </w:rPr>
              <w:t>groundwater</w:t>
            </w:r>
            <w:r>
              <w:rPr>
                <w:rStyle w:val="bumpedfont15"/>
                <w:rFonts w:cs="Tahoma"/>
              </w:rPr>
              <w:t xml:space="preserve"> in the </w:t>
            </w:r>
            <w:r w:rsidR="00537C2D">
              <w:rPr>
                <w:rStyle w:val="bumpedfont15"/>
                <w:rFonts w:cs="Tahoma"/>
              </w:rPr>
              <w:t xml:space="preserve">area </w:t>
            </w:r>
          </w:p>
        </w:tc>
        <w:tc>
          <w:tcPr>
            <w:tcW w:w="7380" w:type="dxa"/>
            <w:vMerge/>
          </w:tcPr>
          <w:p w14:paraId="302B80DE" w14:textId="77777777" w:rsidR="00AE547C" w:rsidRDefault="00AE547C" w:rsidP="00595111">
            <w:pPr>
              <w:pStyle w:val="s4"/>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Style w:val="bumpedfont15"/>
                <w:rFonts w:cs="Tahoma"/>
              </w:rPr>
            </w:pPr>
          </w:p>
        </w:tc>
      </w:tr>
      <w:tr w:rsidR="00AE547C" w14:paraId="6E0BA94E" w14:textId="77777777" w:rsidTr="008931AC">
        <w:tc>
          <w:tcPr>
            <w:cnfStyle w:val="001000000000" w:firstRow="0" w:lastRow="0" w:firstColumn="1" w:lastColumn="0" w:oddVBand="0" w:evenVBand="0" w:oddHBand="0" w:evenHBand="0" w:firstRowFirstColumn="0" w:firstRowLastColumn="0" w:lastRowFirstColumn="0" w:lastRowLastColumn="0"/>
            <w:tcW w:w="1075" w:type="dxa"/>
            <w:vMerge/>
          </w:tcPr>
          <w:p w14:paraId="4329F103" w14:textId="77777777" w:rsidR="00AE547C" w:rsidRDefault="00AE547C" w:rsidP="00595111">
            <w:pPr>
              <w:pStyle w:val="s4"/>
              <w:spacing w:before="0" w:beforeAutospacing="0" w:after="0" w:afterAutospacing="0" w:line="360" w:lineRule="auto"/>
              <w:rPr>
                <w:rStyle w:val="bumpedfont15"/>
                <w:rFonts w:cs="Tahoma"/>
              </w:rPr>
            </w:pPr>
          </w:p>
        </w:tc>
        <w:tc>
          <w:tcPr>
            <w:tcW w:w="2700" w:type="dxa"/>
          </w:tcPr>
          <w:p w14:paraId="3B0FE445" w14:textId="77777777" w:rsidR="00AE547C" w:rsidRDefault="00AE547C" w:rsidP="00595111">
            <w:pPr>
              <w:pStyle w:val="s4"/>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Style w:val="bumpedfont15"/>
                <w:rFonts w:cs="Tahoma"/>
              </w:rPr>
            </w:pPr>
            <w:r>
              <w:rPr>
                <w:rStyle w:val="bumpedfont15"/>
                <w:rFonts w:cs="Tahoma"/>
              </w:rPr>
              <w:t>Bulk Water</w:t>
            </w:r>
          </w:p>
        </w:tc>
        <w:tc>
          <w:tcPr>
            <w:tcW w:w="2880" w:type="dxa"/>
          </w:tcPr>
          <w:p w14:paraId="6BB4FF49" w14:textId="77777777" w:rsidR="00AE547C" w:rsidRDefault="00AE547C" w:rsidP="00595111">
            <w:pPr>
              <w:pStyle w:val="s4"/>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bumpedfont15"/>
                <w:rFonts w:cs="Tahoma"/>
              </w:rPr>
            </w:pPr>
            <w:r>
              <w:rPr>
                <w:rStyle w:val="bumpedfont15"/>
                <w:rFonts w:cs="Tahoma"/>
              </w:rPr>
              <w:t xml:space="preserve">If bulk water used, it will be tested </w:t>
            </w:r>
          </w:p>
        </w:tc>
        <w:tc>
          <w:tcPr>
            <w:tcW w:w="7380" w:type="dxa"/>
            <w:vMerge/>
          </w:tcPr>
          <w:p w14:paraId="19B273A8" w14:textId="77777777" w:rsidR="00AE547C" w:rsidRDefault="00AE547C" w:rsidP="00595111">
            <w:pPr>
              <w:pStyle w:val="s4"/>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Style w:val="bumpedfont15"/>
                <w:rFonts w:cs="Tahoma"/>
              </w:rPr>
            </w:pPr>
          </w:p>
        </w:tc>
      </w:tr>
      <w:tr w:rsidR="00AE547C" w14:paraId="79B46683" w14:textId="77777777" w:rsidTr="008931AC">
        <w:tc>
          <w:tcPr>
            <w:cnfStyle w:val="001000000000" w:firstRow="0" w:lastRow="0" w:firstColumn="1" w:lastColumn="0" w:oddVBand="0" w:evenVBand="0" w:oddHBand="0" w:evenHBand="0" w:firstRowFirstColumn="0" w:firstRowLastColumn="0" w:lastRowFirstColumn="0" w:lastRowLastColumn="0"/>
            <w:tcW w:w="1075" w:type="dxa"/>
            <w:vMerge w:val="restart"/>
            <w:vAlign w:val="center"/>
          </w:tcPr>
          <w:p w14:paraId="506AF4CB" w14:textId="77777777" w:rsidR="00AE547C" w:rsidRPr="00DF25B5" w:rsidRDefault="00AE547C" w:rsidP="00595111">
            <w:pPr>
              <w:pStyle w:val="s4"/>
              <w:spacing w:before="0" w:beforeAutospacing="0" w:after="0" w:afterAutospacing="0"/>
              <w:jc w:val="center"/>
              <w:rPr>
                <w:rStyle w:val="bumpedfont15"/>
                <w:rFonts w:cs="Tahoma"/>
                <w:b/>
              </w:rPr>
            </w:pPr>
            <w:r w:rsidRPr="00DF25B5">
              <w:rPr>
                <w:rStyle w:val="bumpedfont15"/>
                <w:rFonts w:cs="Tahoma"/>
                <w:b/>
              </w:rPr>
              <w:t>Indoor Air</w:t>
            </w:r>
          </w:p>
        </w:tc>
        <w:tc>
          <w:tcPr>
            <w:tcW w:w="2700" w:type="dxa"/>
          </w:tcPr>
          <w:p w14:paraId="323DF979" w14:textId="14F1D083" w:rsidR="00AE547C" w:rsidRDefault="00AE547C" w:rsidP="004E7881">
            <w:pPr>
              <w:pStyle w:val="s4"/>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bumpedfont15"/>
                <w:rFonts w:cs="Tahoma"/>
              </w:rPr>
            </w:pPr>
            <w:r>
              <w:rPr>
                <w:rStyle w:val="bumpedfont15"/>
                <w:rFonts w:cs="Tahoma"/>
              </w:rPr>
              <w:t xml:space="preserve">Inside home </w:t>
            </w:r>
          </w:p>
        </w:tc>
        <w:tc>
          <w:tcPr>
            <w:tcW w:w="2880" w:type="dxa"/>
          </w:tcPr>
          <w:p w14:paraId="0E9855C0" w14:textId="0C81D6C5" w:rsidR="00AE547C" w:rsidRDefault="00AE547C" w:rsidP="00336F9E">
            <w:pPr>
              <w:pStyle w:val="s4"/>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bumpedfont15"/>
                <w:rFonts w:cs="Tahoma"/>
              </w:rPr>
            </w:pPr>
            <w:r>
              <w:rPr>
                <w:rStyle w:val="bumpedfont15"/>
                <w:rFonts w:cs="Tahoma"/>
              </w:rPr>
              <w:t>To monitor</w:t>
            </w:r>
            <w:r w:rsidR="000F6EE7">
              <w:rPr>
                <w:rStyle w:val="bumpedfont15"/>
                <w:rFonts w:cs="Tahoma"/>
              </w:rPr>
              <w:t xml:space="preserve"> airborne</w:t>
            </w:r>
            <w:r>
              <w:rPr>
                <w:rStyle w:val="bumpedfont15"/>
                <w:rFonts w:cs="Tahoma"/>
              </w:rPr>
              <w:t xml:space="preserve"> levels of </w:t>
            </w:r>
            <w:r w:rsidR="00336F9E">
              <w:rPr>
                <w:rStyle w:val="bumpedfont15"/>
                <w:rFonts w:cs="Tahoma"/>
              </w:rPr>
              <w:t xml:space="preserve">total VOCs and </w:t>
            </w:r>
            <w:r>
              <w:rPr>
                <w:rStyle w:val="bumpedfont15"/>
                <w:rFonts w:cs="Tahoma"/>
              </w:rPr>
              <w:t xml:space="preserve">combustible gas during </w:t>
            </w:r>
            <w:r w:rsidR="00336F9E">
              <w:rPr>
                <w:rStyle w:val="bumpedfont15"/>
                <w:rFonts w:cs="Tahoma"/>
              </w:rPr>
              <w:t xml:space="preserve">water </w:t>
            </w:r>
            <w:r>
              <w:rPr>
                <w:rStyle w:val="bumpedfont15"/>
                <w:rFonts w:cs="Tahoma"/>
              </w:rPr>
              <w:t xml:space="preserve">sampling </w:t>
            </w:r>
            <w:r w:rsidR="00E21D7E">
              <w:rPr>
                <w:rStyle w:val="bumpedfont15"/>
                <w:rFonts w:cs="Tahoma"/>
              </w:rPr>
              <w:t>to ensure safety of sampling team</w:t>
            </w:r>
          </w:p>
        </w:tc>
        <w:tc>
          <w:tcPr>
            <w:tcW w:w="7380" w:type="dxa"/>
          </w:tcPr>
          <w:p w14:paraId="051E6279" w14:textId="5C01F289" w:rsidR="00AE547C" w:rsidRDefault="00AE547C" w:rsidP="000B4621">
            <w:pPr>
              <w:pStyle w:val="s4"/>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bumpedfont15"/>
                <w:rFonts w:cs="Tahoma"/>
              </w:rPr>
            </w:pPr>
            <w:r>
              <w:rPr>
                <w:rStyle w:val="bumpedfont15"/>
                <w:rFonts w:cs="Tahoma"/>
              </w:rPr>
              <w:t xml:space="preserve">Field Measurements: </w:t>
            </w:r>
            <w:r w:rsidR="00336F9E">
              <w:rPr>
                <w:rStyle w:val="bumpedfont15"/>
              </w:rPr>
              <w:t>total VOCs</w:t>
            </w:r>
            <w:r w:rsidRPr="006E5AA1">
              <w:rPr>
                <w:rStyle w:val="bumpedfont15"/>
              </w:rPr>
              <w:t xml:space="preserve"> </w:t>
            </w:r>
            <w:r w:rsidR="00336F9E">
              <w:rPr>
                <w:rStyle w:val="bumpedfont15"/>
              </w:rPr>
              <w:t xml:space="preserve">(PID/FID) </w:t>
            </w:r>
            <w:r w:rsidRPr="006E5AA1">
              <w:rPr>
                <w:rStyle w:val="bumpedfont15"/>
              </w:rPr>
              <w:t>and combustible gases</w:t>
            </w:r>
            <w:r>
              <w:rPr>
                <w:rStyle w:val="bumpedfont15"/>
              </w:rPr>
              <w:t xml:space="preserve"> </w:t>
            </w:r>
            <w:r w:rsidR="00336F9E">
              <w:rPr>
                <w:rStyle w:val="bumpedfont15"/>
              </w:rPr>
              <w:t xml:space="preserve">(LEL monitor) </w:t>
            </w:r>
          </w:p>
        </w:tc>
      </w:tr>
      <w:tr w:rsidR="00AE547C" w14:paraId="66BD7391" w14:textId="77777777" w:rsidTr="008931AC">
        <w:tc>
          <w:tcPr>
            <w:cnfStyle w:val="001000000000" w:firstRow="0" w:lastRow="0" w:firstColumn="1" w:lastColumn="0" w:oddVBand="0" w:evenVBand="0" w:oddHBand="0" w:evenHBand="0" w:firstRowFirstColumn="0" w:firstRowLastColumn="0" w:lastRowFirstColumn="0" w:lastRowLastColumn="0"/>
            <w:tcW w:w="1075" w:type="dxa"/>
            <w:vMerge/>
          </w:tcPr>
          <w:p w14:paraId="18CDB663" w14:textId="77777777" w:rsidR="00AE547C" w:rsidRDefault="00AE547C" w:rsidP="00595111">
            <w:pPr>
              <w:pStyle w:val="s4"/>
              <w:spacing w:before="0" w:beforeAutospacing="0" w:after="0" w:afterAutospacing="0" w:line="360" w:lineRule="auto"/>
              <w:rPr>
                <w:rStyle w:val="bumpedfont15"/>
                <w:rFonts w:cs="Tahoma"/>
              </w:rPr>
            </w:pPr>
          </w:p>
        </w:tc>
        <w:tc>
          <w:tcPr>
            <w:tcW w:w="2700" w:type="dxa"/>
          </w:tcPr>
          <w:p w14:paraId="26DAC51D" w14:textId="77777777" w:rsidR="00AE547C" w:rsidRDefault="00AE547C" w:rsidP="00595111">
            <w:pPr>
              <w:pStyle w:val="s4"/>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bumpedfont15"/>
                <w:rFonts w:cs="Tahoma"/>
              </w:rPr>
            </w:pPr>
            <w:r>
              <w:rPr>
                <w:rStyle w:val="bumpedfont15"/>
                <w:rFonts w:cs="Tahoma"/>
              </w:rPr>
              <w:t>Radon inside home</w:t>
            </w:r>
            <w:r w:rsidR="00336F9E">
              <w:rPr>
                <w:rStyle w:val="bumpedfont15"/>
                <w:rFonts w:cs="Tahoma"/>
              </w:rPr>
              <w:t xml:space="preserve"> (test kit left for up to one week)</w:t>
            </w:r>
            <w:r>
              <w:rPr>
                <w:rStyle w:val="bumpedfont15"/>
                <w:rFonts w:cs="Tahoma"/>
              </w:rPr>
              <w:t xml:space="preserve">:  </w:t>
            </w:r>
          </w:p>
          <w:p w14:paraId="31C8B883" w14:textId="6E878919" w:rsidR="00AE547C" w:rsidRDefault="00AE547C" w:rsidP="00A606CB">
            <w:pPr>
              <w:pStyle w:val="s4"/>
              <w:numPr>
                <w:ilvl w:val="0"/>
                <w:numId w:val="4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bumpedfont15"/>
                <w:rFonts w:cs="Tahoma"/>
              </w:rPr>
            </w:pPr>
            <w:r>
              <w:rPr>
                <w:rStyle w:val="bumpedfont15"/>
                <w:rFonts w:cs="Tahoma"/>
              </w:rPr>
              <w:t xml:space="preserve">one test kit in </w:t>
            </w:r>
            <w:r w:rsidR="00B853A3">
              <w:rPr>
                <w:rStyle w:val="bumpedfont15"/>
                <w:rFonts w:cs="Tahoma"/>
              </w:rPr>
              <w:t>a location with high water use</w:t>
            </w:r>
          </w:p>
          <w:p w14:paraId="7C5B3E4C" w14:textId="77777777" w:rsidR="00AE547C" w:rsidRPr="00336F9E" w:rsidRDefault="00AE547C" w:rsidP="00A606CB">
            <w:pPr>
              <w:pStyle w:val="s4"/>
              <w:numPr>
                <w:ilvl w:val="0"/>
                <w:numId w:val="47"/>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bumpedfont15"/>
                <w:rFonts w:cs="Tahoma"/>
              </w:rPr>
            </w:pPr>
            <w:r>
              <w:rPr>
                <w:rStyle w:val="bumpedfont15"/>
                <w:rFonts w:cs="Tahoma"/>
              </w:rPr>
              <w:lastRenderedPageBreak/>
              <w:t>one test kit in the basement (if applicable)</w:t>
            </w:r>
          </w:p>
        </w:tc>
        <w:tc>
          <w:tcPr>
            <w:tcW w:w="2880" w:type="dxa"/>
          </w:tcPr>
          <w:p w14:paraId="5371D91A" w14:textId="51C252CD" w:rsidR="00AE547C" w:rsidRDefault="00AE547C" w:rsidP="00557B2E">
            <w:pPr>
              <w:pStyle w:val="s4"/>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bumpedfont15"/>
                <w:rFonts w:cs="Tahoma"/>
              </w:rPr>
            </w:pPr>
            <w:r>
              <w:rPr>
                <w:rStyle w:val="bumpedfont15"/>
                <w:rFonts w:cs="Tahoma"/>
              </w:rPr>
              <w:lastRenderedPageBreak/>
              <w:t xml:space="preserve">To sample the level of radon in indoor air </w:t>
            </w:r>
          </w:p>
        </w:tc>
        <w:tc>
          <w:tcPr>
            <w:tcW w:w="7380" w:type="dxa"/>
          </w:tcPr>
          <w:p w14:paraId="51A29F13" w14:textId="60A37AFE" w:rsidR="00AE547C" w:rsidRDefault="00AE547C" w:rsidP="00F53502">
            <w:pPr>
              <w:pStyle w:val="s4"/>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bumpedfont15"/>
                <w:rFonts w:cs="Tahoma"/>
              </w:rPr>
            </w:pPr>
            <w:r>
              <w:rPr>
                <w:rStyle w:val="bumpedfont15"/>
                <w:rFonts w:cs="Tahoma"/>
              </w:rPr>
              <w:t>The two test kits will assess whether the radon may be associated with water use (</w:t>
            </w:r>
            <w:r w:rsidR="00F53502">
              <w:rPr>
                <w:rStyle w:val="bumpedfont15"/>
                <w:rFonts w:cs="Tahoma"/>
              </w:rPr>
              <w:t>high water use location</w:t>
            </w:r>
            <w:r>
              <w:rPr>
                <w:rStyle w:val="bumpedfont15"/>
                <w:rFonts w:cs="Tahoma"/>
              </w:rPr>
              <w:t xml:space="preserve">) or vapor intrusion from naturally-occurring radon (basement test), although a definitive source </w:t>
            </w:r>
            <w:r w:rsidR="00042302">
              <w:rPr>
                <w:rStyle w:val="bumpedfont15"/>
                <w:rFonts w:cs="Tahoma"/>
              </w:rPr>
              <w:t>cann</w:t>
            </w:r>
            <w:r>
              <w:rPr>
                <w:rStyle w:val="bumpedfont15"/>
                <w:rFonts w:cs="Tahoma"/>
              </w:rPr>
              <w:t>ot be identified.</w:t>
            </w:r>
            <w:r w:rsidR="00981F64">
              <w:rPr>
                <w:rStyle w:val="bumpedfont15"/>
                <w:rFonts w:cs="Tahoma"/>
              </w:rPr>
              <w:t xml:space="preserve"> Test kits will be analyzed by AccuStar Labs. </w:t>
            </w:r>
          </w:p>
        </w:tc>
      </w:tr>
    </w:tbl>
    <w:p w14:paraId="0D076F73" w14:textId="77777777" w:rsidR="00AE547C" w:rsidRDefault="00AE547C" w:rsidP="00AE547C">
      <w:pPr>
        <w:spacing w:before="0" w:after="0" w:line="360" w:lineRule="auto"/>
        <w:rPr>
          <w:rFonts w:eastAsia="Calibri" w:cs="Times New Roman"/>
        </w:rPr>
      </w:pPr>
    </w:p>
    <w:p w14:paraId="6FFA3B0A" w14:textId="77777777" w:rsidR="0083187D" w:rsidRDefault="0083187D" w:rsidP="00042302">
      <w:pPr>
        <w:pStyle w:val="Heading2"/>
      </w:pPr>
    </w:p>
    <w:p w14:paraId="2ECAC990" w14:textId="63895DFD" w:rsidR="00556DF4" w:rsidRDefault="0083187D" w:rsidP="00D51335">
      <w:pPr>
        <w:pStyle w:val="Heading2"/>
        <w:rPr>
          <w:rFonts w:eastAsia="Calibri"/>
        </w:rPr>
      </w:pPr>
      <w:bookmarkStart w:id="18" w:name="_Toc484079227"/>
      <w:r>
        <w:rPr>
          <w:rFonts w:eastAsia="Calibri"/>
        </w:rPr>
        <w:t xml:space="preserve">Analysis of </w:t>
      </w:r>
      <w:r w:rsidR="00D51335">
        <w:rPr>
          <w:rFonts w:eastAsia="Calibri"/>
        </w:rPr>
        <w:t>Data</w:t>
      </w:r>
      <w:bookmarkEnd w:id="18"/>
      <w:r w:rsidR="00D51335">
        <w:rPr>
          <w:rFonts w:eastAsia="Calibri"/>
        </w:rPr>
        <w:t xml:space="preserve"> </w:t>
      </w:r>
    </w:p>
    <w:p w14:paraId="77461B59" w14:textId="77777777" w:rsidR="004B0D2F" w:rsidRPr="00B54F41" w:rsidRDefault="004B0D2F" w:rsidP="004B0D2F">
      <w:pPr>
        <w:spacing w:before="0" w:after="100" w:afterAutospacing="1" w:line="360" w:lineRule="auto"/>
        <w:rPr>
          <w:rFonts w:eastAsia="Calibri" w:cs="Times New Roman"/>
        </w:rPr>
      </w:pPr>
      <w:r>
        <w:rPr>
          <w:rFonts w:eastAsia="Calibri" w:cs="Times New Roman"/>
        </w:rPr>
        <w:t>The field team will notify residents if the combustible gas monitoring indicates a hazardous condition during the water sampling.</w:t>
      </w:r>
    </w:p>
    <w:p w14:paraId="5436BBA7" w14:textId="5633CF9C" w:rsidR="004B0D2F" w:rsidRPr="004B0D2F" w:rsidRDefault="004B0D2F" w:rsidP="004B0D2F">
      <w:pPr>
        <w:pStyle w:val="Heading2"/>
        <w:rPr>
          <w:rFonts w:eastAsia="Calibri"/>
        </w:rPr>
      </w:pPr>
    </w:p>
    <w:p w14:paraId="2093E29E" w14:textId="3CA523DF" w:rsidR="00D51335" w:rsidRPr="00B54F41" w:rsidRDefault="002C0682" w:rsidP="00D51335">
      <w:pPr>
        <w:spacing w:before="0" w:after="100" w:afterAutospacing="1" w:line="360" w:lineRule="auto"/>
        <w:rPr>
          <w:rFonts w:eastAsia="Calibri" w:cs="Times New Roman"/>
        </w:rPr>
      </w:pPr>
      <w:r>
        <w:rPr>
          <w:rFonts w:eastAsia="Calibri" w:cs="Times New Roman"/>
        </w:rPr>
        <w:t>Drinking water</w:t>
      </w:r>
      <w:r w:rsidR="00A30865">
        <w:rPr>
          <w:rFonts w:eastAsia="Calibri" w:cs="Times New Roman"/>
        </w:rPr>
        <w:t xml:space="preserve"> from the tap</w:t>
      </w:r>
      <w:r>
        <w:rPr>
          <w:rFonts w:eastAsia="Calibri" w:cs="Times New Roman"/>
        </w:rPr>
        <w:t xml:space="preserve">, raw local groundwater </w:t>
      </w:r>
      <w:r w:rsidR="00A30865">
        <w:rPr>
          <w:rFonts w:eastAsia="Calibri" w:cs="Times New Roman"/>
        </w:rPr>
        <w:t xml:space="preserve">(taken prior to any treatment system) </w:t>
      </w:r>
      <w:r>
        <w:rPr>
          <w:rFonts w:eastAsia="Calibri" w:cs="Times New Roman"/>
        </w:rPr>
        <w:t xml:space="preserve">and supplied bulk water will be sampled and analyzed as part of this EI. </w:t>
      </w:r>
      <w:r w:rsidR="0083187D" w:rsidRPr="00B54F41">
        <w:rPr>
          <w:rFonts w:eastAsia="Calibri" w:cs="Times New Roman"/>
        </w:rPr>
        <w:t xml:space="preserve">The analytical results will be compared to appropriate health-based comparison values (CVs) if available. If appropriate CVs are not available, the results may be compared to maximum contaminant levels (MCLs), EPA’s regional screening levels (RSLs), and other health-based screening values. </w:t>
      </w:r>
      <w:r w:rsidR="004E7881" w:rsidRPr="00B54F41">
        <w:rPr>
          <w:rFonts w:eastAsia="Calibri" w:cs="Times New Roman"/>
        </w:rPr>
        <w:t xml:space="preserve">The radon levels detected </w:t>
      </w:r>
      <w:r w:rsidR="004E7881">
        <w:rPr>
          <w:rFonts w:eastAsia="Calibri" w:cs="Times New Roman"/>
        </w:rPr>
        <w:t xml:space="preserve">from the radon test kits </w:t>
      </w:r>
      <w:r w:rsidR="004E7881" w:rsidRPr="00B54F41">
        <w:rPr>
          <w:rFonts w:eastAsia="Calibri" w:cs="Times New Roman"/>
        </w:rPr>
        <w:t xml:space="preserve">will be compared to the EPA action level of 4 pCi/L. </w:t>
      </w:r>
      <w:r w:rsidR="004B0D2F">
        <w:rPr>
          <w:rFonts w:eastAsia="Calibri" w:cs="Times New Roman"/>
        </w:rPr>
        <w:t>All available</w:t>
      </w:r>
      <w:r w:rsidR="004B0D2F" w:rsidRPr="00B54F41">
        <w:rPr>
          <w:rFonts w:eastAsia="Calibri" w:cs="Times New Roman"/>
        </w:rPr>
        <w:t xml:space="preserve"> screening values are listed in Appendix </w:t>
      </w:r>
      <w:r w:rsidR="004B0D2F">
        <w:rPr>
          <w:rFonts w:eastAsia="Calibri" w:cs="Times New Roman"/>
        </w:rPr>
        <w:t>F</w:t>
      </w:r>
      <w:r w:rsidR="004B0D2F" w:rsidRPr="00B54F41">
        <w:rPr>
          <w:rFonts w:eastAsia="Calibri" w:cs="Times New Roman"/>
        </w:rPr>
        <w:t xml:space="preserve">. </w:t>
      </w:r>
      <w:r w:rsidR="00A37721">
        <w:rPr>
          <w:rFonts w:eastAsia="Calibri" w:cs="Times New Roman"/>
        </w:rPr>
        <w:t xml:space="preserve">Concentrations of </w:t>
      </w:r>
      <w:r w:rsidR="00EB37B5">
        <w:rPr>
          <w:rFonts w:eastAsia="Calibri" w:cs="Times New Roman"/>
        </w:rPr>
        <w:t>analytes</w:t>
      </w:r>
      <w:r w:rsidR="00A37721">
        <w:rPr>
          <w:rFonts w:eastAsia="Calibri" w:cs="Times New Roman"/>
        </w:rPr>
        <w:t xml:space="preserve"> below the screening value are not considered to be a health concern. </w:t>
      </w:r>
      <w:r w:rsidR="0083187D" w:rsidRPr="00B54F41">
        <w:rPr>
          <w:rFonts w:eastAsia="Calibri" w:cs="Times New Roman"/>
        </w:rPr>
        <w:t xml:space="preserve">For those </w:t>
      </w:r>
      <w:r w:rsidR="00EB37B5">
        <w:rPr>
          <w:rFonts w:eastAsia="Calibri" w:cs="Times New Roman"/>
        </w:rPr>
        <w:t>analytes</w:t>
      </w:r>
      <w:r w:rsidR="0083187D" w:rsidRPr="00B54F41">
        <w:rPr>
          <w:rFonts w:eastAsia="Calibri" w:cs="Times New Roman"/>
        </w:rPr>
        <w:t xml:space="preserve"> that exceed the screening value, ATSDR will assess the potential health impact of the </w:t>
      </w:r>
      <w:r w:rsidR="00EB37B5">
        <w:rPr>
          <w:rFonts w:eastAsia="Calibri" w:cs="Times New Roman"/>
        </w:rPr>
        <w:t>analytes</w:t>
      </w:r>
      <w:r w:rsidR="0083187D" w:rsidRPr="00B54F41">
        <w:rPr>
          <w:rFonts w:eastAsia="Calibri" w:cs="Times New Roman"/>
        </w:rPr>
        <w:t xml:space="preserve"> and make recommendations to reduce exposures </w:t>
      </w:r>
      <w:r w:rsidR="00E21D7E">
        <w:rPr>
          <w:rFonts w:eastAsia="Calibri" w:cs="Times New Roman"/>
        </w:rPr>
        <w:t xml:space="preserve">to </w:t>
      </w:r>
      <w:r w:rsidR="008D189F">
        <w:rPr>
          <w:rFonts w:eastAsia="Calibri" w:cs="Times New Roman"/>
        </w:rPr>
        <w:t xml:space="preserve">radon in indoor air and </w:t>
      </w:r>
      <w:r w:rsidR="0083187D" w:rsidRPr="00B54F41">
        <w:rPr>
          <w:rFonts w:eastAsia="Calibri" w:cs="Times New Roman"/>
        </w:rPr>
        <w:t>to chemicals detected in private water wells</w:t>
      </w:r>
      <w:r w:rsidR="007C4717">
        <w:rPr>
          <w:rFonts w:eastAsia="Calibri" w:cs="Times New Roman"/>
        </w:rPr>
        <w:t xml:space="preserve"> or </w:t>
      </w:r>
      <w:r w:rsidR="00B9494D">
        <w:rPr>
          <w:rFonts w:eastAsia="Calibri" w:cs="Times New Roman"/>
        </w:rPr>
        <w:t>bulk water</w:t>
      </w:r>
      <w:r w:rsidR="0083187D" w:rsidRPr="00B54F41">
        <w:rPr>
          <w:rFonts w:eastAsia="Calibri" w:cs="Times New Roman"/>
        </w:rPr>
        <w:t xml:space="preserve">. </w:t>
      </w:r>
      <w:r w:rsidR="00E21D7E">
        <w:rPr>
          <w:rFonts w:eastAsia="Calibri" w:cs="Times New Roman"/>
        </w:rPr>
        <w:t xml:space="preserve"> </w:t>
      </w:r>
    </w:p>
    <w:p w14:paraId="05648AF1" w14:textId="7D2C5C08" w:rsidR="0083187D" w:rsidRPr="00D51335" w:rsidRDefault="0083187D" w:rsidP="00D51335">
      <w:pPr>
        <w:spacing w:before="0" w:after="100" w:afterAutospacing="1" w:line="360" w:lineRule="auto"/>
        <w:rPr>
          <w:rFonts w:eastAsia="Calibri" w:cs="Times New Roman"/>
        </w:rPr>
      </w:pPr>
      <w:r w:rsidRPr="00B54F41">
        <w:rPr>
          <w:rFonts w:eastAsia="Calibri" w:cs="Times New Roman"/>
        </w:rPr>
        <w:t xml:space="preserve">ATSDR will provide each participant a letter with their test results </w:t>
      </w:r>
      <w:r w:rsidR="004B0D2F">
        <w:rPr>
          <w:rFonts w:eastAsia="Calibri" w:cs="Times New Roman"/>
        </w:rPr>
        <w:t xml:space="preserve">and </w:t>
      </w:r>
      <w:r w:rsidR="004B0D2F" w:rsidRPr="00B54F41">
        <w:rPr>
          <w:rFonts w:eastAsia="Calibri" w:cs="Times New Roman"/>
        </w:rPr>
        <w:t>our interpretation of the data</w:t>
      </w:r>
      <w:r w:rsidR="004B0D2F">
        <w:rPr>
          <w:rFonts w:eastAsia="Calibri" w:cs="Times New Roman"/>
        </w:rPr>
        <w:t xml:space="preserve"> </w:t>
      </w:r>
      <w:r w:rsidR="00B9494D">
        <w:rPr>
          <w:rFonts w:eastAsia="Calibri" w:cs="Times New Roman"/>
        </w:rPr>
        <w:t>within three months of the testing</w:t>
      </w:r>
      <w:r w:rsidRPr="00B54F41">
        <w:rPr>
          <w:rFonts w:eastAsia="Calibri" w:cs="Times New Roman"/>
        </w:rPr>
        <w:t xml:space="preserve">. An example of the results letter is provided in Appendix </w:t>
      </w:r>
      <w:r w:rsidR="00C4195F">
        <w:rPr>
          <w:rFonts w:eastAsia="Calibri" w:cs="Times New Roman"/>
        </w:rPr>
        <w:t>G</w:t>
      </w:r>
      <w:r w:rsidRPr="00B54F41">
        <w:rPr>
          <w:rFonts w:eastAsia="Calibri" w:cs="Times New Roman"/>
        </w:rPr>
        <w:t>.</w:t>
      </w:r>
      <w:r w:rsidR="00B9494D">
        <w:rPr>
          <w:rFonts w:eastAsia="Calibri" w:cs="Times New Roman"/>
        </w:rPr>
        <w:t xml:space="preserve"> Each participant will also receive a copy of the health consultation with overall interpretation of the results.</w:t>
      </w:r>
    </w:p>
    <w:p w14:paraId="646508B0" w14:textId="078443AE" w:rsidR="0022277B" w:rsidRPr="00E46A6E" w:rsidRDefault="00023207" w:rsidP="00E46A6E">
      <w:pPr>
        <w:pStyle w:val="Heading2"/>
      </w:pPr>
      <w:bookmarkStart w:id="19" w:name="_Toc484079228"/>
      <w:bookmarkEnd w:id="14"/>
      <w:bookmarkEnd w:id="15"/>
      <w:bookmarkEnd w:id="16"/>
      <w:bookmarkEnd w:id="17"/>
      <w:r w:rsidRPr="00E46A6E">
        <w:t>EI Timeline</w:t>
      </w:r>
      <w:bookmarkEnd w:id="19"/>
    </w:p>
    <w:p w14:paraId="130B2A8C" w14:textId="6C558068" w:rsidR="00031FF9" w:rsidRDefault="0046744B" w:rsidP="00A606CB">
      <w:pPr>
        <w:widowControl w:val="0"/>
        <w:numPr>
          <w:ilvl w:val="0"/>
          <w:numId w:val="17"/>
        </w:numPr>
        <w:autoSpaceDE w:val="0"/>
        <w:autoSpaceDN w:val="0"/>
        <w:adjustRightInd w:val="0"/>
        <w:spacing w:before="0" w:after="0" w:line="360" w:lineRule="auto"/>
        <w:rPr>
          <w:rFonts w:cs="Times New Roman"/>
        </w:rPr>
      </w:pPr>
      <w:r>
        <w:rPr>
          <w:rFonts w:cs="Times New Roman"/>
        </w:rPr>
        <w:t xml:space="preserve">Week 1: </w:t>
      </w:r>
      <w:r w:rsidR="00031FF9">
        <w:rPr>
          <w:rFonts w:cs="Times New Roman"/>
        </w:rPr>
        <w:t xml:space="preserve">Invitation letters and the </w:t>
      </w:r>
      <w:r w:rsidR="00B9494D">
        <w:rPr>
          <w:rFonts w:cs="Times New Roman"/>
        </w:rPr>
        <w:t xml:space="preserve">fact </w:t>
      </w:r>
      <w:r w:rsidR="001C41D2">
        <w:rPr>
          <w:rFonts w:cs="Times New Roman"/>
        </w:rPr>
        <w:t xml:space="preserve">sheet </w:t>
      </w:r>
      <w:r w:rsidR="00031FF9">
        <w:rPr>
          <w:rFonts w:cs="Times New Roman"/>
        </w:rPr>
        <w:t xml:space="preserve">will be provided to </w:t>
      </w:r>
      <w:r w:rsidR="00D24C0E">
        <w:rPr>
          <w:rFonts w:cs="Times New Roman"/>
        </w:rPr>
        <w:t>6</w:t>
      </w:r>
      <w:r w:rsidR="00FB4D0C">
        <w:rPr>
          <w:rFonts w:cs="Times New Roman"/>
        </w:rPr>
        <w:t>4</w:t>
      </w:r>
      <w:r w:rsidR="00D873BF">
        <w:rPr>
          <w:rFonts w:cs="Times New Roman"/>
        </w:rPr>
        <w:t xml:space="preserve"> </w:t>
      </w:r>
      <w:r w:rsidR="00031FF9">
        <w:rPr>
          <w:rFonts w:cs="Times New Roman"/>
        </w:rPr>
        <w:t>residents.</w:t>
      </w:r>
    </w:p>
    <w:p w14:paraId="2E6BF1D6" w14:textId="3DD0BE96" w:rsidR="00031FF9" w:rsidRDefault="0046744B" w:rsidP="00A606CB">
      <w:pPr>
        <w:widowControl w:val="0"/>
        <w:numPr>
          <w:ilvl w:val="0"/>
          <w:numId w:val="17"/>
        </w:numPr>
        <w:autoSpaceDE w:val="0"/>
        <w:autoSpaceDN w:val="0"/>
        <w:adjustRightInd w:val="0"/>
        <w:spacing w:before="0" w:after="0" w:line="360" w:lineRule="auto"/>
        <w:rPr>
          <w:rFonts w:cs="Times New Roman"/>
        </w:rPr>
      </w:pPr>
      <w:r>
        <w:rPr>
          <w:rFonts w:cs="Times New Roman"/>
        </w:rPr>
        <w:t xml:space="preserve">Week </w:t>
      </w:r>
      <w:r w:rsidR="00090455">
        <w:rPr>
          <w:rFonts w:cs="Times New Roman"/>
        </w:rPr>
        <w:t>2</w:t>
      </w:r>
      <w:r>
        <w:rPr>
          <w:rFonts w:cs="Times New Roman"/>
        </w:rPr>
        <w:t xml:space="preserve">: </w:t>
      </w:r>
      <w:r w:rsidR="00031FF9">
        <w:rPr>
          <w:rFonts w:cs="Times New Roman"/>
        </w:rPr>
        <w:t xml:space="preserve">ATSDR personnel will </w:t>
      </w:r>
      <w:r w:rsidR="00F619A8">
        <w:rPr>
          <w:rFonts w:cs="Times New Roman"/>
        </w:rPr>
        <w:t xml:space="preserve">conduct </w:t>
      </w:r>
      <w:r w:rsidR="00D873BF">
        <w:rPr>
          <w:rFonts w:cs="Times New Roman"/>
        </w:rPr>
        <w:t>a site visit</w:t>
      </w:r>
      <w:r w:rsidR="00F619A8">
        <w:rPr>
          <w:rFonts w:cs="Times New Roman"/>
        </w:rPr>
        <w:t xml:space="preserve"> </w:t>
      </w:r>
      <w:r w:rsidR="00031FF9">
        <w:rPr>
          <w:rFonts w:cs="Times New Roman"/>
        </w:rPr>
        <w:t>to identify residents that will participate in the testing.</w:t>
      </w:r>
    </w:p>
    <w:p w14:paraId="7E296253" w14:textId="29D388B5" w:rsidR="00031FF9" w:rsidRPr="00B535C7" w:rsidRDefault="0046744B" w:rsidP="00A606CB">
      <w:pPr>
        <w:widowControl w:val="0"/>
        <w:numPr>
          <w:ilvl w:val="0"/>
          <w:numId w:val="17"/>
        </w:numPr>
        <w:autoSpaceDE w:val="0"/>
        <w:autoSpaceDN w:val="0"/>
        <w:adjustRightInd w:val="0"/>
        <w:spacing w:before="0" w:after="0" w:line="360" w:lineRule="auto"/>
        <w:rPr>
          <w:rFonts w:cs="Times New Roman"/>
        </w:rPr>
      </w:pPr>
      <w:r>
        <w:rPr>
          <w:rFonts w:cs="Times New Roman"/>
        </w:rPr>
        <w:t xml:space="preserve">Week </w:t>
      </w:r>
      <w:r w:rsidR="00090455">
        <w:rPr>
          <w:rFonts w:cs="Times New Roman"/>
        </w:rPr>
        <w:t>4</w:t>
      </w:r>
      <w:r>
        <w:rPr>
          <w:rFonts w:cs="Times New Roman"/>
        </w:rPr>
        <w:t xml:space="preserve">: </w:t>
      </w:r>
      <w:r w:rsidR="00A02EB5">
        <w:rPr>
          <w:rFonts w:cs="Times New Roman"/>
        </w:rPr>
        <w:t>W</w:t>
      </w:r>
      <w:r w:rsidR="00031FF9">
        <w:rPr>
          <w:rFonts w:cs="Times New Roman"/>
        </w:rPr>
        <w:t>ater and indoor air sampling will be conducted.</w:t>
      </w:r>
    </w:p>
    <w:p w14:paraId="14AE0437" w14:textId="33304D83" w:rsidR="00131F66" w:rsidRPr="00BC2CC2" w:rsidRDefault="0046744B" w:rsidP="00A606CB">
      <w:pPr>
        <w:widowControl w:val="0"/>
        <w:numPr>
          <w:ilvl w:val="0"/>
          <w:numId w:val="17"/>
        </w:numPr>
        <w:autoSpaceDE w:val="0"/>
        <w:autoSpaceDN w:val="0"/>
        <w:adjustRightInd w:val="0"/>
        <w:spacing w:before="0" w:after="0" w:line="360" w:lineRule="auto"/>
        <w:rPr>
          <w:rFonts w:cs="Times New Roman"/>
        </w:rPr>
      </w:pPr>
      <w:r w:rsidRPr="00D0375B">
        <w:rPr>
          <w:rFonts w:cs="Times New Roman"/>
        </w:rPr>
        <w:lastRenderedPageBreak/>
        <w:t xml:space="preserve">Week </w:t>
      </w:r>
      <w:r w:rsidR="00090455">
        <w:rPr>
          <w:rFonts w:cs="Times New Roman"/>
        </w:rPr>
        <w:t>8</w:t>
      </w:r>
      <w:r w:rsidRPr="00D0375B">
        <w:rPr>
          <w:rFonts w:cs="Times New Roman"/>
        </w:rPr>
        <w:t>:</w:t>
      </w:r>
      <w:r>
        <w:rPr>
          <w:rFonts w:cs="Times New Roman"/>
        </w:rPr>
        <w:t xml:space="preserve"> </w:t>
      </w:r>
      <w:r w:rsidR="00A02EB5">
        <w:rPr>
          <w:rFonts w:cs="Times New Roman"/>
        </w:rPr>
        <w:t>L</w:t>
      </w:r>
      <w:r w:rsidR="00131F66" w:rsidRPr="00BC2CC2">
        <w:rPr>
          <w:rFonts w:cs="Times New Roman"/>
        </w:rPr>
        <w:t xml:space="preserve">aboratory analysis </w:t>
      </w:r>
      <w:r w:rsidR="00031FF9">
        <w:rPr>
          <w:rFonts w:cs="Times New Roman"/>
        </w:rPr>
        <w:t xml:space="preserve">of the samples </w:t>
      </w:r>
      <w:r w:rsidR="00131F66" w:rsidRPr="00BC2CC2">
        <w:rPr>
          <w:rFonts w:cs="Times New Roman"/>
        </w:rPr>
        <w:t xml:space="preserve">will be completed. </w:t>
      </w:r>
    </w:p>
    <w:p w14:paraId="72E46168" w14:textId="445EB827" w:rsidR="00131F66" w:rsidRPr="00BC2CC2" w:rsidRDefault="0046744B" w:rsidP="00A606CB">
      <w:pPr>
        <w:widowControl w:val="0"/>
        <w:numPr>
          <w:ilvl w:val="0"/>
          <w:numId w:val="17"/>
        </w:numPr>
        <w:autoSpaceDE w:val="0"/>
        <w:autoSpaceDN w:val="0"/>
        <w:adjustRightInd w:val="0"/>
        <w:spacing w:before="0" w:after="0" w:line="360" w:lineRule="auto"/>
        <w:rPr>
          <w:rFonts w:cs="Times New Roman"/>
        </w:rPr>
      </w:pPr>
      <w:r>
        <w:rPr>
          <w:rFonts w:cs="Times New Roman"/>
        </w:rPr>
        <w:t xml:space="preserve">Week </w:t>
      </w:r>
      <w:r w:rsidR="005E2970">
        <w:rPr>
          <w:rFonts w:cs="Times New Roman"/>
        </w:rPr>
        <w:t>1</w:t>
      </w:r>
      <w:r w:rsidR="00090455">
        <w:rPr>
          <w:rFonts w:cs="Times New Roman"/>
        </w:rPr>
        <w:t>6</w:t>
      </w:r>
      <w:r>
        <w:rPr>
          <w:rFonts w:cs="Times New Roman"/>
        </w:rPr>
        <w:t xml:space="preserve">: </w:t>
      </w:r>
      <w:r w:rsidR="00131F66" w:rsidRPr="00BC2CC2">
        <w:rPr>
          <w:rFonts w:cs="Times New Roman"/>
        </w:rPr>
        <w:t xml:space="preserve">Letters </w:t>
      </w:r>
      <w:r w:rsidR="00A02EB5">
        <w:rPr>
          <w:rFonts w:cs="Times New Roman"/>
        </w:rPr>
        <w:t xml:space="preserve">will be sent </w:t>
      </w:r>
      <w:r w:rsidR="00131F66" w:rsidRPr="00BC2CC2">
        <w:rPr>
          <w:rFonts w:cs="Times New Roman"/>
        </w:rPr>
        <w:t xml:space="preserve">to EI participants providing water </w:t>
      </w:r>
      <w:r w:rsidR="00D0375B">
        <w:rPr>
          <w:rFonts w:cs="Times New Roman"/>
        </w:rPr>
        <w:t>sample</w:t>
      </w:r>
      <w:r w:rsidR="00E916AD">
        <w:rPr>
          <w:rFonts w:cs="Times New Roman"/>
        </w:rPr>
        <w:t xml:space="preserve"> </w:t>
      </w:r>
      <w:r w:rsidR="00D0375B">
        <w:rPr>
          <w:rFonts w:cs="Times New Roman"/>
        </w:rPr>
        <w:t>and radon test results.</w:t>
      </w:r>
    </w:p>
    <w:p w14:paraId="3E79D229" w14:textId="5F1A788C" w:rsidR="00131F66" w:rsidRPr="00BC2CC2" w:rsidRDefault="0046744B" w:rsidP="00A606CB">
      <w:pPr>
        <w:widowControl w:val="0"/>
        <w:numPr>
          <w:ilvl w:val="0"/>
          <w:numId w:val="17"/>
        </w:numPr>
        <w:autoSpaceDE w:val="0"/>
        <w:autoSpaceDN w:val="0"/>
        <w:adjustRightInd w:val="0"/>
        <w:spacing w:before="0" w:after="0" w:line="360" w:lineRule="auto"/>
        <w:rPr>
          <w:rFonts w:cs="Times New Roman"/>
        </w:rPr>
      </w:pPr>
      <w:r>
        <w:rPr>
          <w:rFonts w:cs="Times New Roman"/>
        </w:rPr>
        <w:t>Week 7</w:t>
      </w:r>
      <w:r w:rsidR="00D22E46">
        <w:rPr>
          <w:rFonts w:cs="Times New Roman"/>
        </w:rPr>
        <w:t>0</w:t>
      </w:r>
      <w:r w:rsidR="001C41D2">
        <w:rPr>
          <w:rFonts w:cs="Times New Roman"/>
        </w:rPr>
        <w:t xml:space="preserve">: </w:t>
      </w:r>
      <w:r w:rsidR="00A02EB5">
        <w:rPr>
          <w:rFonts w:cs="Times New Roman"/>
        </w:rPr>
        <w:t>T</w:t>
      </w:r>
      <w:r w:rsidR="001C41D2">
        <w:rPr>
          <w:rFonts w:cs="Times New Roman"/>
        </w:rPr>
        <w:t>he exposure investigation (health consultation)</w:t>
      </w:r>
      <w:r w:rsidR="00A02EB5">
        <w:rPr>
          <w:rFonts w:cs="Times New Roman"/>
        </w:rPr>
        <w:t xml:space="preserve"> will be released</w:t>
      </w:r>
      <w:r w:rsidR="00131F66" w:rsidRPr="00BC2CC2">
        <w:rPr>
          <w:rFonts w:cs="Times New Roman"/>
        </w:rPr>
        <w:t xml:space="preserve">. </w:t>
      </w:r>
    </w:p>
    <w:p w14:paraId="628040A4" w14:textId="584EB4AC" w:rsidR="00CE7DC7" w:rsidRDefault="00023207" w:rsidP="00E9781A">
      <w:pPr>
        <w:pStyle w:val="Heading1"/>
      </w:pPr>
      <w:bookmarkStart w:id="20" w:name="_Toc484079229"/>
      <w:r w:rsidRPr="00E46A6E">
        <w:t>Human Subjects</w:t>
      </w:r>
      <w:bookmarkEnd w:id="20"/>
    </w:p>
    <w:p w14:paraId="6D3CB3EF" w14:textId="158F8A86" w:rsidR="00131F66" w:rsidRPr="00503879" w:rsidRDefault="006F1BE7" w:rsidP="00B535C7">
      <w:pPr>
        <w:spacing w:line="360" w:lineRule="auto"/>
        <w:rPr>
          <w:rFonts w:cs="Times New Roman"/>
          <w:bCs/>
        </w:rPr>
      </w:pPr>
      <w:r>
        <w:t>This EI will conduct environmental sampling and not biological testing</w:t>
      </w:r>
      <w:r w:rsidR="00A02EB5">
        <w:t>;</w:t>
      </w:r>
      <w:r>
        <w:t xml:space="preserve"> therefore, human subjects </w:t>
      </w:r>
      <w:r w:rsidR="00A02EB5">
        <w:t xml:space="preserve">considerations </w:t>
      </w:r>
      <w:r w:rsidR="007C4717">
        <w:t xml:space="preserve">are </w:t>
      </w:r>
      <w:r>
        <w:t>not an issue for this investigation.</w:t>
      </w:r>
      <w:r w:rsidRPr="006F1BE7">
        <w:rPr>
          <w:rFonts w:cs="Times New Roman"/>
          <w:b/>
          <w:bCs/>
        </w:rPr>
        <w:t xml:space="preserve"> </w:t>
      </w:r>
      <w:r w:rsidR="00983147" w:rsidRPr="00503879">
        <w:rPr>
          <w:rFonts w:cs="Times New Roman"/>
          <w:bCs/>
        </w:rPr>
        <w:t>An Ins</w:t>
      </w:r>
      <w:r w:rsidR="00983147">
        <w:rPr>
          <w:rFonts w:cs="Times New Roman"/>
          <w:bCs/>
        </w:rPr>
        <w:t>titutional Review Board (IRB) waiver is included in the OMB package.</w:t>
      </w:r>
    </w:p>
    <w:p w14:paraId="4CCFC84B" w14:textId="72F741B6" w:rsidR="00CE7DC7" w:rsidRPr="00CE7DC7" w:rsidRDefault="00CE7DC7" w:rsidP="00E9781A">
      <w:pPr>
        <w:pStyle w:val="Heading2"/>
      </w:pPr>
      <w:bookmarkStart w:id="21" w:name="_Toc484079230"/>
      <w:r>
        <w:t xml:space="preserve">Description of Risks </w:t>
      </w:r>
      <w:r w:rsidRPr="00E9781A">
        <w:t>and</w:t>
      </w:r>
      <w:r>
        <w:t xml:space="preserve"> Benefits</w:t>
      </w:r>
      <w:bookmarkEnd w:id="21"/>
    </w:p>
    <w:p w14:paraId="5A43B172" w14:textId="466AB325" w:rsidR="009610AC" w:rsidRDefault="009610AC" w:rsidP="009610AC">
      <w:pPr>
        <w:spacing w:line="360" w:lineRule="auto"/>
        <w:rPr>
          <w:b/>
          <w:bCs/>
        </w:rPr>
      </w:pPr>
      <w:r w:rsidRPr="00BC2CC2">
        <w:t xml:space="preserve">The potential benefit to the participants of this EI is that they will learn if they have </w:t>
      </w:r>
      <w:r w:rsidR="00EB37B5">
        <w:t>analytes</w:t>
      </w:r>
      <w:r w:rsidRPr="00BC2CC2">
        <w:t xml:space="preserve"> in their drinking water or </w:t>
      </w:r>
      <w:r w:rsidR="00EB37B5">
        <w:t>analytes</w:t>
      </w:r>
      <w:r w:rsidRPr="00BC2CC2">
        <w:t xml:space="preserve"> in the air at </w:t>
      </w:r>
      <w:r w:rsidR="00A02EB5" w:rsidRPr="00BC2CC2">
        <w:t xml:space="preserve">levels of </w:t>
      </w:r>
      <w:r w:rsidRPr="00BC2CC2">
        <w:t xml:space="preserve">public health or safety concern. If elevated levels are found, appropriate recommendations will be made </w:t>
      </w:r>
      <w:r w:rsidR="00E0695F">
        <w:t xml:space="preserve">to the residents </w:t>
      </w:r>
      <w:r w:rsidR="007C4717">
        <w:t xml:space="preserve">that can </w:t>
      </w:r>
      <w:r w:rsidRPr="00BC2CC2">
        <w:t>reduce participants’ exposures.</w:t>
      </w:r>
    </w:p>
    <w:p w14:paraId="71FB5833" w14:textId="06677640" w:rsidR="006F1BE7" w:rsidRDefault="00D873BF" w:rsidP="00B535C7">
      <w:pPr>
        <w:spacing w:line="360" w:lineRule="auto"/>
        <w:rPr>
          <w:rFonts w:cs="Times New Roman"/>
          <w:b/>
          <w:bCs/>
        </w:rPr>
      </w:pPr>
      <w:r>
        <w:t xml:space="preserve">Homeowners may be required to disclose their water and radon sampling </w:t>
      </w:r>
      <w:r w:rsidR="00A02EB5">
        <w:t xml:space="preserve">test results </w:t>
      </w:r>
      <w:r>
        <w:t xml:space="preserve">if they sell their home. Participants may be inconvenienced prior to and during the water and indoor air testing because ATSDR will need to access their home. </w:t>
      </w:r>
      <w:r w:rsidR="00131F66" w:rsidRPr="00BC2CC2">
        <w:t>In addition, the home owner will need to complete the survey questionnaire which will be administered by a member of the EI team. The survey questionnaire will be completed electronically (laptop) and will take about 20 minutes to complete. Completing both the questionnaire and water sampling will take about one hour. Staging and collection of radon equipment will take less than an hour.</w:t>
      </w:r>
      <w:r>
        <w:t xml:space="preserve"> An additional visit will be required </w:t>
      </w:r>
      <w:r w:rsidR="00D24C0E">
        <w:t xml:space="preserve">within </w:t>
      </w:r>
      <w:r>
        <w:t>one week after the water sampling to retrieve the radon test kits for analysis.</w:t>
      </w:r>
    </w:p>
    <w:p w14:paraId="52738B0C" w14:textId="55E0CC0A" w:rsidR="006F1BE7" w:rsidRPr="00BC2CC2" w:rsidRDefault="00CE7DC7" w:rsidP="00E46A6E">
      <w:pPr>
        <w:pStyle w:val="Heading2"/>
      </w:pPr>
      <w:bookmarkStart w:id="22" w:name="_Toc484079231"/>
      <w:r>
        <w:t>Informed Consent Procedures</w:t>
      </w:r>
      <w:bookmarkEnd w:id="22"/>
    </w:p>
    <w:p w14:paraId="35AA2234" w14:textId="77777777" w:rsidR="006F1BE7" w:rsidRPr="00BC2CC2" w:rsidRDefault="006F1BE7" w:rsidP="006F1BE7">
      <w:pPr>
        <w:widowControl w:val="0"/>
        <w:autoSpaceDE w:val="0"/>
        <w:autoSpaceDN w:val="0"/>
        <w:adjustRightInd w:val="0"/>
        <w:spacing w:before="0" w:after="0" w:line="240" w:lineRule="auto"/>
        <w:rPr>
          <w:rFonts w:cs="Times New Roman"/>
          <w:sz w:val="20"/>
          <w:szCs w:val="20"/>
        </w:rPr>
      </w:pPr>
    </w:p>
    <w:p w14:paraId="5AEEEC5F" w14:textId="4A3026A1" w:rsidR="006F1BE7" w:rsidRDefault="006F1BE7" w:rsidP="00E46A6E">
      <w:pPr>
        <w:widowControl w:val="0"/>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before="0" w:after="0" w:line="360" w:lineRule="auto"/>
      </w:pPr>
      <w:r w:rsidRPr="00BC2CC2">
        <w:rPr>
          <w:rFonts w:cs="Times New Roman"/>
          <w:szCs w:val="20"/>
        </w:rPr>
        <w:t xml:space="preserve">This is a voluntary activity. Potential participants will have an opportunity to discuss the risks and benefits of </w:t>
      </w:r>
      <w:r w:rsidR="00A02EB5" w:rsidRPr="00BC2CC2">
        <w:rPr>
          <w:rFonts w:cs="Times New Roman"/>
          <w:szCs w:val="20"/>
        </w:rPr>
        <w:t>participati</w:t>
      </w:r>
      <w:r w:rsidR="00A02EB5">
        <w:rPr>
          <w:rFonts w:cs="Times New Roman"/>
          <w:szCs w:val="20"/>
        </w:rPr>
        <w:t>ng</w:t>
      </w:r>
      <w:r w:rsidR="00A02EB5" w:rsidRPr="00BC2CC2">
        <w:rPr>
          <w:rFonts w:cs="Times New Roman"/>
          <w:szCs w:val="20"/>
        </w:rPr>
        <w:t xml:space="preserve"> </w:t>
      </w:r>
      <w:r w:rsidRPr="00BC2CC2">
        <w:rPr>
          <w:rFonts w:cs="Times New Roman"/>
          <w:szCs w:val="20"/>
        </w:rPr>
        <w:t xml:space="preserve">in this investigation with a member of the EI team in person </w:t>
      </w:r>
      <w:r w:rsidR="009E2700">
        <w:rPr>
          <w:rFonts w:cs="Times New Roman"/>
          <w:szCs w:val="20"/>
        </w:rPr>
        <w:t>and</w:t>
      </w:r>
      <w:r w:rsidR="008A27FF">
        <w:rPr>
          <w:rFonts w:cs="Times New Roman"/>
          <w:szCs w:val="20"/>
        </w:rPr>
        <w:t>/or</w:t>
      </w:r>
      <w:r w:rsidRPr="00BC2CC2">
        <w:rPr>
          <w:rFonts w:cs="Times New Roman"/>
          <w:szCs w:val="20"/>
        </w:rPr>
        <w:t xml:space="preserve"> via telephone. In addition, a </w:t>
      </w:r>
      <w:r w:rsidR="009E2700">
        <w:rPr>
          <w:rFonts w:cs="Times New Roman"/>
          <w:szCs w:val="20"/>
        </w:rPr>
        <w:t>f</w:t>
      </w:r>
      <w:r w:rsidRPr="00BC2CC2">
        <w:rPr>
          <w:rFonts w:cs="Times New Roman"/>
          <w:szCs w:val="20"/>
        </w:rPr>
        <w:t xml:space="preserve">act </w:t>
      </w:r>
      <w:r w:rsidR="009E2700">
        <w:rPr>
          <w:rFonts w:cs="Times New Roman"/>
          <w:szCs w:val="20"/>
        </w:rPr>
        <w:t>s</w:t>
      </w:r>
      <w:r w:rsidRPr="00BC2CC2">
        <w:rPr>
          <w:rFonts w:cs="Times New Roman"/>
          <w:szCs w:val="20"/>
        </w:rPr>
        <w:t xml:space="preserve">heet describing the exposure investigation will be provided to potential participants </w:t>
      </w:r>
      <w:r w:rsidRPr="00E9781A">
        <w:rPr>
          <w:rFonts w:cs="Times New Roman"/>
          <w:szCs w:val="20"/>
        </w:rPr>
        <w:t xml:space="preserve">(Appendix B). A resident who meets the criteria for participation and wants to participate must provide written Informed Consent (Appendix </w:t>
      </w:r>
      <w:r w:rsidR="00047FB3">
        <w:rPr>
          <w:rFonts w:cs="Times New Roman"/>
          <w:szCs w:val="20"/>
        </w:rPr>
        <w:t>C</w:t>
      </w:r>
      <w:r w:rsidRPr="00E9781A">
        <w:rPr>
          <w:rFonts w:cs="Times New Roman"/>
          <w:szCs w:val="20"/>
        </w:rPr>
        <w:t>) for water</w:t>
      </w:r>
      <w:r w:rsidR="009E2700" w:rsidRPr="00E9781A">
        <w:rPr>
          <w:rFonts w:cs="Times New Roman"/>
          <w:szCs w:val="20"/>
        </w:rPr>
        <w:t xml:space="preserve"> and indoor air</w:t>
      </w:r>
      <w:r w:rsidRPr="00E9781A">
        <w:rPr>
          <w:rFonts w:cs="Times New Roman"/>
          <w:szCs w:val="20"/>
        </w:rPr>
        <w:t xml:space="preserve"> </w:t>
      </w:r>
      <w:r w:rsidRPr="00E9781A">
        <w:rPr>
          <w:rFonts w:cs="Times New Roman"/>
          <w:szCs w:val="20"/>
        </w:rPr>
        <w:lastRenderedPageBreak/>
        <w:t>testing, and complete a brief questionnaire</w:t>
      </w:r>
      <w:r w:rsidR="00CE7DC7" w:rsidRPr="00E9781A">
        <w:rPr>
          <w:rFonts w:cs="Times New Roman"/>
          <w:szCs w:val="20"/>
        </w:rPr>
        <w:t xml:space="preserve"> (Appendix </w:t>
      </w:r>
      <w:r w:rsidR="00FB04B3">
        <w:rPr>
          <w:rFonts w:cs="Times New Roman"/>
          <w:szCs w:val="20"/>
        </w:rPr>
        <w:t>D</w:t>
      </w:r>
      <w:r w:rsidR="00CE7DC7" w:rsidRPr="00E9781A">
        <w:rPr>
          <w:rFonts w:cs="Times New Roman"/>
          <w:szCs w:val="20"/>
        </w:rPr>
        <w:t>)</w:t>
      </w:r>
      <w:r w:rsidRPr="00E9781A">
        <w:rPr>
          <w:rFonts w:cs="Times New Roman"/>
          <w:szCs w:val="20"/>
        </w:rPr>
        <w:t>. Participants</w:t>
      </w:r>
      <w:r w:rsidRPr="00BC2CC2">
        <w:rPr>
          <w:rFonts w:cs="Times New Roman"/>
          <w:szCs w:val="20"/>
        </w:rPr>
        <w:t xml:space="preserve"> will have the opportunity to discuss the investigation throughout the EI. They can decide not to participate at any time without penalty.</w:t>
      </w:r>
    </w:p>
    <w:p w14:paraId="1AEEDD4B" w14:textId="77777777" w:rsidR="00CE7DC7" w:rsidRDefault="00CE7DC7" w:rsidP="00CE7DC7">
      <w:pPr>
        <w:keepNext/>
        <w:widowControl w:val="0"/>
        <w:autoSpaceDE w:val="0"/>
        <w:autoSpaceDN w:val="0"/>
        <w:adjustRightInd w:val="0"/>
        <w:spacing w:before="0" w:after="0" w:line="240" w:lineRule="auto"/>
        <w:outlineLvl w:val="0"/>
        <w:rPr>
          <w:rFonts w:cs="Times New Roman"/>
          <w:b/>
          <w:bCs/>
        </w:rPr>
      </w:pPr>
    </w:p>
    <w:p w14:paraId="58AC457C" w14:textId="6C09A303" w:rsidR="00CE7DC7" w:rsidRPr="00BC2CC2" w:rsidRDefault="00CE7DC7" w:rsidP="00E46A6E">
      <w:pPr>
        <w:pStyle w:val="Heading2"/>
      </w:pPr>
      <w:bookmarkStart w:id="23" w:name="_Toc484079232"/>
      <w:r>
        <w:t>Protection of Confidentiality</w:t>
      </w:r>
      <w:bookmarkEnd w:id="23"/>
    </w:p>
    <w:p w14:paraId="63F28B93" w14:textId="77777777" w:rsidR="00CE7DC7" w:rsidRPr="00BC2CC2" w:rsidRDefault="00CE7DC7" w:rsidP="00CE7DC7">
      <w:pPr>
        <w:widowControl w:val="0"/>
        <w:autoSpaceDE w:val="0"/>
        <w:autoSpaceDN w:val="0"/>
        <w:adjustRightInd w:val="0"/>
        <w:spacing w:before="0" w:after="0" w:line="240" w:lineRule="auto"/>
        <w:rPr>
          <w:rFonts w:cs="Times New Roman"/>
          <w:sz w:val="20"/>
          <w:szCs w:val="20"/>
        </w:rPr>
      </w:pPr>
    </w:p>
    <w:p w14:paraId="63EB140C" w14:textId="55E4918E" w:rsidR="00CE7DC7" w:rsidRPr="00BC2CC2" w:rsidRDefault="00CE7DC7" w:rsidP="00CE7DC7">
      <w:pPr>
        <w:spacing w:before="0" w:after="0" w:line="360" w:lineRule="auto"/>
        <w:rPr>
          <w:rFonts w:cs="Times New Roman"/>
          <w:color w:val="000000"/>
          <w:szCs w:val="20"/>
        </w:rPr>
      </w:pPr>
      <w:r w:rsidRPr="00BC2CC2">
        <w:rPr>
          <w:rFonts w:cs="Times New Roman"/>
          <w:color w:val="000000"/>
        </w:rPr>
        <w:t xml:space="preserve">Privacy will be protected to the fullest extent possible by law. </w:t>
      </w:r>
      <w:r w:rsidRPr="00BC2CC2">
        <w:rPr>
          <w:rFonts w:cs="Times New Roman"/>
          <w:szCs w:val="20"/>
        </w:rPr>
        <w:t xml:space="preserve">ATSDR </w:t>
      </w:r>
      <w:r w:rsidRPr="00BC2CC2">
        <w:rPr>
          <w:rFonts w:cs="Times New Roman"/>
          <w:color w:val="000000"/>
          <w:szCs w:val="20"/>
        </w:rPr>
        <w:t xml:space="preserve">will share information about well water </w:t>
      </w:r>
      <w:r w:rsidR="009E2700">
        <w:rPr>
          <w:rFonts w:cs="Times New Roman"/>
          <w:color w:val="000000"/>
          <w:szCs w:val="20"/>
        </w:rPr>
        <w:t xml:space="preserve">and indoor air </w:t>
      </w:r>
      <w:r w:rsidRPr="00BC2CC2">
        <w:rPr>
          <w:rFonts w:cs="Times New Roman"/>
          <w:color w:val="000000"/>
          <w:szCs w:val="20"/>
        </w:rPr>
        <w:t xml:space="preserve">results </w:t>
      </w:r>
      <w:r w:rsidR="009E2700">
        <w:rPr>
          <w:rFonts w:cs="Times New Roman"/>
          <w:color w:val="000000"/>
          <w:szCs w:val="20"/>
        </w:rPr>
        <w:t xml:space="preserve">and personal contact information </w:t>
      </w:r>
      <w:r w:rsidR="00BD46C3">
        <w:rPr>
          <w:rFonts w:cs="Times New Roman"/>
          <w:color w:val="000000"/>
          <w:szCs w:val="20"/>
        </w:rPr>
        <w:t xml:space="preserve">based on each participant’s selections on the </w:t>
      </w:r>
      <w:r w:rsidR="009E2700">
        <w:rPr>
          <w:rFonts w:cs="Times New Roman"/>
          <w:color w:val="000000"/>
          <w:szCs w:val="20"/>
        </w:rPr>
        <w:t xml:space="preserve">signed Informed Consent (Appendix </w:t>
      </w:r>
      <w:r w:rsidR="00090455">
        <w:rPr>
          <w:rFonts w:cs="Times New Roman"/>
          <w:color w:val="000000"/>
          <w:szCs w:val="20"/>
        </w:rPr>
        <w:t>C</w:t>
      </w:r>
      <w:r w:rsidR="009E2700">
        <w:rPr>
          <w:rFonts w:cs="Times New Roman"/>
          <w:color w:val="000000"/>
          <w:szCs w:val="20"/>
        </w:rPr>
        <w:t>).</w:t>
      </w:r>
      <w:r w:rsidRPr="00BC2CC2">
        <w:rPr>
          <w:rFonts w:cs="Times New Roman"/>
          <w:color w:val="000000"/>
          <w:szCs w:val="20"/>
        </w:rPr>
        <w:t xml:space="preserve"> </w:t>
      </w:r>
      <w:r w:rsidR="009E2700" w:rsidRPr="00BC2CC2">
        <w:rPr>
          <w:rFonts w:cs="Times New Roman"/>
        </w:rPr>
        <w:t xml:space="preserve">Individual test results that include personal contact or identifying information may be released to other federal, state, and local public health and environmental agencies </w:t>
      </w:r>
      <w:r w:rsidR="00BD46C3" w:rsidRPr="00BC2CC2">
        <w:rPr>
          <w:rFonts w:cs="Times New Roman"/>
        </w:rPr>
        <w:t xml:space="preserve">only </w:t>
      </w:r>
      <w:r w:rsidR="009E2700" w:rsidRPr="00BC2CC2">
        <w:rPr>
          <w:rFonts w:cs="Times New Roman"/>
        </w:rPr>
        <w:t xml:space="preserve">with the consent of the participant. These agencies must also protect this private information to the extent the law allows. </w:t>
      </w:r>
      <w:r w:rsidRPr="00BC2CC2">
        <w:rPr>
          <w:rFonts w:cs="Times New Roman"/>
          <w:color w:val="000000"/>
          <w:szCs w:val="20"/>
        </w:rPr>
        <w:t xml:space="preserve">ATSDR will keep </w:t>
      </w:r>
      <w:r w:rsidRPr="00BC2CC2">
        <w:rPr>
          <w:rFonts w:cs="Times New Roman"/>
          <w:color w:val="000000"/>
        </w:rPr>
        <w:t xml:space="preserve">all personal information pertaining to the identification of owner’s names and addresses </w:t>
      </w:r>
      <w:r w:rsidR="009E2700">
        <w:rPr>
          <w:rFonts w:cs="Times New Roman"/>
          <w:color w:val="000000"/>
        </w:rPr>
        <w:t>protected</w:t>
      </w:r>
      <w:r w:rsidRPr="00BC2CC2">
        <w:rPr>
          <w:rFonts w:cs="Times New Roman"/>
          <w:color w:val="000000"/>
        </w:rPr>
        <w:t>. Electronic data will be kept by ATSDR in a password protected computer. All laboratory samples will be coded</w:t>
      </w:r>
      <w:r w:rsidRPr="00BC2CC2">
        <w:rPr>
          <w:rFonts w:cs="Times New Roman"/>
          <w:color w:val="000000"/>
          <w:szCs w:val="20"/>
        </w:rPr>
        <w:t xml:space="preserve"> so personal information is not available to the laboratory or in the report. </w:t>
      </w:r>
    </w:p>
    <w:p w14:paraId="4C6CF2BD" w14:textId="77777777" w:rsidR="00CE7DC7" w:rsidRPr="00BC2CC2" w:rsidRDefault="00CE7DC7" w:rsidP="00CE7DC7">
      <w:pPr>
        <w:spacing w:before="0" w:after="0" w:line="360" w:lineRule="auto"/>
        <w:rPr>
          <w:rFonts w:cs="Times New Roman"/>
          <w:color w:val="000000"/>
          <w:szCs w:val="20"/>
          <w:highlight w:val="yellow"/>
        </w:rPr>
      </w:pPr>
    </w:p>
    <w:p w14:paraId="0AA92976" w14:textId="1E5B70D6" w:rsidR="00CE7DC7" w:rsidRPr="00BC2CC2" w:rsidRDefault="009E2700" w:rsidP="00CE7D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after="0" w:line="360" w:lineRule="auto"/>
        <w:rPr>
          <w:rFonts w:cs="Times New Roman"/>
        </w:rPr>
      </w:pPr>
      <w:r>
        <w:rPr>
          <w:rFonts w:cs="Times New Roman"/>
        </w:rPr>
        <w:t xml:space="preserve">ATSDR will prepare a report summarizing the findings of the investigation. </w:t>
      </w:r>
      <w:r w:rsidR="00CE7DC7" w:rsidRPr="00BC2CC2">
        <w:rPr>
          <w:rFonts w:cs="Times New Roman"/>
        </w:rPr>
        <w:t xml:space="preserve">Reports produced </w:t>
      </w:r>
      <w:r>
        <w:rPr>
          <w:rFonts w:cs="Times New Roman"/>
        </w:rPr>
        <w:t>about</w:t>
      </w:r>
      <w:r w:rsidR="00CE7DC7" w:rsidRPr="00BC2CC2">
        <w:rPr>
          <w:rFonts w:cs="Times New Roman"/>
        </w:rPr>
        <w:t xml:space="preserve"> this investigation will give only group information and will not identify specific individuals by name or address. </w:t>
      </w:r>
      <w:r w:rsidR="00190534">
        <w:rPr>
          <w:rFonts w:cs="Times New Roman"/>
        </w:rPr>
        <w:tab/>
      </w:r>
    </w:p>
    <w:p w14:paraId="10CA5783" w14:textId="24A9D46D" w:rsidR="008A27FF" w:rsidRPr="00BC2CC2" w:rsidRDefault="008A27FF" w:rsidP="008A27FF">
      <w:pPr>
        <w:pStyle w:val="Heading1"/>
      </w:pPr>
      <w:bookmarkStart w:id="24" w:name="_Toc484079233"/>
      <w:r>
        <w:t>Data Management</w:t>
      </w:r>
      <w:bookmarkEnd w:id="24"/>
    </w:p>
    <w:p w14:paraId="3D8C04D2" w14:textId="77777777" w:rsidR="008A27FF" w:rsidRPr="00BC2CC2" w:rsidRDefault="008A27FF" w:rsidP="008A27FF">
      <w:pPr>
        <w:widowControl w:val="0"/>
        <w:autoSpaceDE w:val="0"/>
        <w:autoSpaceDN w:val="0"/>
        <w:adjustRightInd w:val="0"/>
        <w:spacing w:before="0" w:after="0" w:line="240" w:lineRule="auto"/>
        <w:rPr>
          <w:rFonts w:cs="Times New Roman"/>
          <w:szCs w:val="20"/>
        </w:rPr>
      </w:pPr>
    </w:p>
    <w:p w14:paraId="3FA1CA06" w14:textId="1D0814C1" w:rsidR="008A27FF" w:rsidRDefault="008A27FF" w:rsidP="008A27FF">
      <w:pPr>
        <w:widowControl w:val="0"/>
        <w:autoSpaceDE w:val="0"/>
        <w:autoSpaceDN w:val="0"/>
        <w:adjustRightInd w:val="0"/>
        <w:spacing w:before="0" w:after="240" w:line="360" w:lineRule="auto"/>
        <w:rPr>
          <w:rFonts w:cs="Times New Roman"/>
        </w:rPr>
      </w:pPr>
      <w:r w:rsidRPr="00BC2CC2">
        <w:rPr>
          <w:rFonts w:cs="Times New Roman"/>
        </w:rPr>
        <w:t xml:space="preserve">The ATSDR principal investigator will be responsible for data management in accordance with the ATSDR </w:t>
      </w:r>
      <w:r>
        <w:rPr>
          <w:rFonts w:cs="Times New Roman"/>
        </w:rPr>
        <w:t>D</w:t>
      </w:r>
      <w:r w:rsidRPr="00BC2CC2">
        <w:rPr>
          <w:rFonts w:cs="Times New Roman"/>
        </w:rPr>
        <w:t xml:space="preserve">ata </w:t>
      </w:r>
      <w:r>
        <w:rPr>
          <w:rFonts w:cs="Times New Roman"/>
        </w:rPr>
        <w:t>M</w:t>
      </w:r>
      <w:r w:rsidRPr="00BC2CC2">
        <w:rPr>
          <w:rFonts w:cs="Times New Roman"/>
        </w:rPr>
        <w:t xml:space="preserve">anagement </w:t>
      </w:r>
      <w:r>
        <w:rPr>
          <w:rFonts w:cs="Times New Roman"/>
        </w:rPr>
        <w:t>P</w:t>
      </w:r>
      <w:r w:rsidRPr="00BC2CC2">
        <w:rPr>
          <w:rFonts w:cs="Times New Roman"/>
        </w:rPr>
        <w:t>lan</w:t>
      </w:r>
      <w:r>
        <w:rPr>
          <w:rFonts w:cs="Times New Roman"/>
        </w:rPr>
        <w:t xml:space="preserve"> (DMP) </w:t>
      </w:r>
      <w:r w:rsidRPr="00E9781A">
        <w:rPr>
          <w:rFonts w:cs="Times New Roman"/>
        </w:rPr>
        <w:t xml:space="preserve">(Appendix </w:t>
      </w:r>
      <w:r w:rsidR="00047FB3">
        <w:rPr>
          <w:rFonts w:cs="Times New Roman"/>
        </w:rPr>
        <w:t>H</w:t>
      </w:r>
      <w:r>
        <w:rPr>
          <w:rFonts w:cs="Times New Roman"/>
        </w:rPr>
        <w:t>)</w:t>
      </w:r>
      <w:r w:rsidRPr="00BC2CC2">
        <w:rPr>
          <w:rFonts w:cs="Times New Roman"/>
        </w:rPr>
        <w:t>. This includes storing, organizing and securing the results of laboratory analyses, the field determinations data, and associated meta-data (GPS position information, chains of custody, shipping records, logbook data) and quality-control information. A unique record will be established for each water sample and the field determinations and analytical data will be archived for each record. ATSDR project team members will provide data entry, retrieval, compilation, and verification.</w:t>
      </w:r>
    </w:p>
    <w:p w14:paraId="16A83D75" w14:textId="4AE1EE39" w:rsidR="00CE7DC7" w:rsidRPr="00BC2CC2" w:rsidRDefault="008A27FF" w:rsidP="00503879">
      <w:pPr>
        <w:spacing w:before="0" w:after="0" w:line="360" w:lineRule="auto"/>
        <w:rPr>
          <w:rFonts w:cs="Times New Roman"/>
          <w:highlight w:val="yellow"/>
        </w:rPr>
      </w:pPr>
      <w:r>
        <w:rPr>
          <w:rFonts w:cs="Times New Roman"/>
          <w:szCs w:val="20"/>
        </w:rPr>
        <w:lastRenderedPageBreak/>
        <w:t>W</w:t>
      </w:r>
      <w:r w:rsidRPr="00BC2CC2">
        <w:rPr>
          <w:rFonts w:cs="Times New Roman"/>
          <w:szCs w:val="20"/>
        </w:rPr>
        <w:t xml:space="preserve">e </w:t>
      </w:r>
      <w:r w:rsidRPr="00BC2CC2">
        <w:rPr>
          <w:rFonts w:cs="Times New Roman"/>
          <w:color w:val="000000"/>
          <w:szCs w:val="20"/>
        </w:rPr>
        <w:t xml:space="preserve">will only share information about participants’ </w:t>
      </w:r>
      <w:r w:rsidRPr="00BC2CC2">
        <w:rPr>
          <w:rFonts w:cs="Times New Roman"/>
        </w:rPr>
        <w:t>results with other state and federal environmental and public health agencies if the participant provides consent. ATSDR will keep all personal information pertaining to the identification of owner’s names and addresses confidential. Electronic data will be kept by ATSDR in a password protected computer. All laboratory samples will be coded so personal information is not available to the laboratory or in the report. If there is a need for ATSDR to share information with other agencies, we will not provide personal contact information (name, address, telephone number, email) without prior consent of the participating property owner.</w:t>
      </w:r>
      <w:r w:rsidR="00C36A9F">
        <w:rPr>
          <w:rFonts w:cs="Times New Roman"/>
        </w:rPr>
        <w:t xml:space="preserve"> The EI report that is provided to the public will include aggregate/summary data but not individual results to protect the privacy of EI participants.</w:t>
      </w:r>
    </w:p>
    <w:p w14:paraId="0D45B7F2" w14:textId="7B4AA2CE" w:rsidR="008A27FF" w:rsidRPr="00BC2CC2" w:rsidRDefault="008A27FF" w:rsidP="008A27FF">
      <w:pPr>
        <w:pStyle w:val="Heading1"/>
      </w:pPr>
      <w:bookmarkStart w:id="25" w:name="_Toc484079234"/>
      <w:r>
        <w:t>Dissemination, Notification and Reporting of Results</w:t>
      </w:r>
      <w:bookmarkEnd w:id="25"/>
    </w:p>
    <w:p w14:paraId="46AE7F81" w14:textId="77777777" w:rsidR="008A27FF" w:rsidRPr="00BC2CC2" w:rsidRDefault="008A27FF" w:rsidP="008A27FF">
      <w:pPr>
        <w:widowControl w:val="0"/>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before="0" w:after="0" w:line="240" w:lineRule="auto"/>
        <w:rPr>
          <w:rFonts w:cs="Times New Roman"/>
          <w:szCs w:val="20"/>
        </w:rPr>
      </w:pPr>
    </w:p>
    <w:p w14:paraId="2F5E415F" w14:textId="0315F036" w:rsidR="008A27FF" w:rsidRPr="00BC2CC2" w:rsidRDefault="008A27FF" w:rsidP="008A27F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line="360" w:lineRule="auto"/>
        <w:rPr>
          <w:rFonts w:cs="Times New Roman"/>
          <w:highlight w:val="yellow"/>
        </w:rPr>
      </w:pPr>
      <w:r w:rsidRPr="00BC2CC2">
        <w:rPr>
          <w:rFonts w:cs="Times New Roman"/>
        </w:rPr>
        <w:t xml:space="preserve">ATSDR will send a letter </w:t>
      </w:r>
      <w:r w:rsidRPr="00E9781A">
        <w:rPr>
          <w:rFonts w:cs="Times New Roman"/>
        </w:rPr>
        <w:t xml:space="preserve">(Appendix </w:t>
      </w:r>
      <w:r w:rsidR="00C4195F">
        <w:rPr>
          <w:rFonts w:cs="Times New Roman"/>
        </w:rPr>
        <w:t>G</w:t>
      </w:r>
      <w:r w:rsidRPr="00BC2CC2">
        <w:rPr>
          <w:rFonts w:cs="Times New Roman"/>
        </w:rPr>
        <w:t>) to each participant with their test results</w:t>
      </w:r>
      <w:r>
        <w:rPr>
          <w:rFonts w:cs="Times New Roman"/>
        </w:rPr>
        <w:t>,</w:t>
      </w:r>
      <w:r w:rsidRPr="00BC2CC2">
        <w:rPr>
          <w:rFonts w:cs="Times New Roman"/>
        </w:rPr>
        <w:t xml:space="preserve"> health interpretation, and our contact information </w:t>
      </w:r>
      <w:r>
        <w:rPr>
          <w:rFonts w:cs="Times New Roman"/>
        </w:rPr>
        <w:t xml:space="preserve">for participants to call us if they have questions about </w:t>
      </w:r>
      <w:r w:rsidRPr="00BC2CC2">
        <w:rPr>
          <w:rFonts w:cs="Times New Roman"/>
        </w:rPr>
        <w:t xml:space="preserve">their results. </w:t>
      </w:r>
      <w:r>
        <w:rPr>
          <w:rFonts w:cs="Times New Roman"/>
        </w:rPr>
        <w:t>T</w:t>
      </w:r>
      <w:r w:rsidRPr="00BC2CC2">
        <w:rPr>
          <w:rFonts w:cs="Times New Roman"/>
        </w:rPr>
        <w:t xml:space="preserve">he letter </w:t>
      </w:r>
      <w:r w:rsidR="001C41D2">
        <w:rPr>
          <w:rFonts w:cs="Times New Roman"/>
        </w:rPr>
        <w:t xml:space="preserve">may </w:t>
      </w:r>
      <w:r w:rsidRPr="00BC2CC2">
        <w:rPr>
          <w:rFonts w:cs="Times New Roman"/>
        </w:rPr>
        <w:t xml:space="preserve">also include recommendations for how exposures may be reduced. </w:t>
      </w:r>
    </w:p>
    <w:p w14:paraId="4DFE9441" w14:textId="77777777" w:rsidR="008A27FF" w:rsidRPr="00BC2CC2" w:rsidRDefault="008A27FF" w:rsidP="008A27F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line="360" w:lineRule="auto"/>
        <w:rPr>
          <w:rFonts w:cs="Times New Roman"/>
        </w:rPr>
      </w:pPr>
    </w:p>
    <w:p w14:paraId="3A8A6B0A" w14:textId="602DF450" w:rsidR="008A27FF" w:rsidRPr="00BC2CC2" w:rsidRDefault="008A27FF" w:rsidP="008A27F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line="360" w:lineRule="auto"/>
        <w:rPr>
          <w:rFonts w:cs="Times New Roman"/>
        </w:rPr>
      </w:pPr>
      <w:r w:rsidRPr="00BC2CC2">
        <w:rPr>
          <w:rFonts w:cs="Times New Roman"/>
        </w:rPr>
        <w:t xml:space="preserve">ATSDR will also prepare a written report presenting the overall EI findings. This report will not contain individual identifiers. The report will be available to the public and will be shared with Dimock participants, and federal, state, and local environmental and public health agencies. Following completion of the final report, a public availability session </w:t>
      </w:r>
      <w:r w:rsidR="00D0375B">
        <w:rPr>
          <w:rFonts w:cs="Times New Roman"/>
        </w:rPr>
        <w:t>will</w:t>
      </w:r>
      <w:r w:rsidRPr="00BC2CC2">
        <w:rPr>
          <w:rFonts w:cs="Times New Roman"/>
        </w:rPr>
        <w:t xml:space="preserve"> be held in Dimock, PA to give participants and other interested parties an opportunity to discuss the report and ask related questions. </w:t>
      </w:r>
    </w:p>
    <w:p w14:paraId="7962058D" w14:textId="0BB9EB2E" w:rsidR="00CE7DC7" w:rsidRDefault="00CE7DC7">
      <w:pPr>
        <w:pStyle w:val="Heading1"/>
      </w:pPr>
      <w:bookmarkStart w:id="26" w:name="_Toc484079235"/>
      <w:r>
        <w:t>Feasibility and Limitations</w:t>
      </w:r>
      <w:bookmarkEnd w:id="26"/>
    </w:p>
    <w:p w14:paraId="407BE8D6" w14:textId="77777777" w:rsidR="008C6C72" w:rsidRPr="008C6C72" w:rsidRDefault="008C6C72" w:rsidP="00B535C7">
      <w:pPr>
        <w:spacing w:before="0" w:after="0" w:line="360" w:lineRule="auto"/>
        <w:rPr>
          <w:rFonts w:cs="Times New Roman"/>
          <w:color w:val="000000"/>
        </w:rPr>
      </w:pPr>
      <w:r w:rsidRPr="008C6C72">
        <w:rPr>
          <w:rFonts w:cs="Times New Roman"/>
          <w:color w:val="000000"/>
        </w:rPr>
        <w:t xml:space="preserve">ATSDR staff has experience in this type of investigation and has previously worked on </w:t>
      </w:r>
      <w:r>
        <w:rPr>
          <w:rFonts w:cs="Times New Roman"/>
          <w:color w:val="000000"/>
        </w:rPr>
        <w:t xml:space="preserve">water </w:t>
      </w:r>
      <w:r w:rsidR="009E2700">
        <w:rPr>
          <w:rFonts w:cs="Times New Roman"/>
          <w:color w:val="000000"/>
        </w:rPr>
        <w:t xml:space="preserve">and indoor air </w:t>
      </w:r>
      <w:r>
        <w:rPr>
          <w:rFonts w:cs="Times New Roman"/>
          <w:color w:val="000000"/>
        </w:rPr>
        <w:t>exposure</w:t>
      </w:r>
      <w:r w:rsidRPr="008C6C72">
        <w:rPr>
          <w:rFonts w:cs="Times New Roman"/>
          <w:color w:val="000000"/>
        </w:rPr>
        <w:t xml:space="preserve"> investigations. ATSDR is well positioned to address </w:t>
      </w:r>
      <w:r w:rsidR="009E2700">
        <w:rPr>
          <w:rFonts w:cs="Times New Roman"/>
          <w:color w:val="000000"/>
        </w:rPr>
        <w:t xml:space="preserve">these </w:t>
      </w:r>
      <w:r w:rsidRPr="008C6C72">
        <w:rPr>
          <w:rFonts w:cs="Times New Roman"/>
          <w:color w:val="000000"/>
        </w:rPr>
        <w:t>issues and to respond to community concerns that may be voiced during this EI.</w:t>
      </w:r>
    </w:p>
    <w:p w14:paraId="6CA021E5" w14:textId="77777777" w:rsidR="008C6C72" w:rsidRPr="008C6C72" w:rsidRDefault="008C6C72" w:rsidP="008C6C72">
      <w:pPr>
        <w:spacing w:before="0" w:after="0"/>
        <w:rPr>
          <w:rFonts w:cs="Times New Roman"/>
          <w:color w:val="000000"/>
        </w:rPr>
      </w:pPr>
    </w:p>
    <w:p w14:paraId="56414B52" w14:textId="77777777" w:rsidR="008C6C72" w:rsidRPr="008C6C72" w:rsidRDefault="008C6C72" w:rsidP="008C6C72">
      <w:pPr>
        <w:spacing w:before="0" w:after="0"/>
        <w:rPr>
          <w:rFonts w:cs="Times New Roman"/>
          <w:b/>
          <w:color w:val="000000"/>
        </w:rPr>
      </w:pPr>
      <w:r w:rsidRPr="008C6C72">
        <w:rPr>
          <w:rFonts w:cs="Times New Roman"/>
          <w:b/>
          <w:color w:val="000000"/>
        </w:rPr>
        <w:t>Potential limitations include:</w:t>
      </w:r>
    </w:p>
    <w:p w14:paraId="21F36FD1" w14:textId="77777777" w:rsidR="008C6C72" w:rsidRPr="008C6C72" w:rsidRDefault="008C6C72" w:rsidP="008C6C72">
      <w:pPr>
        <w:spacing w:before="0" w:after="0"/>
        <w:rPr>
          <w:rFonts w:cs="Times New Roman"/>
          <w:b/>
          <w:color w:val="000000"/>
        </w:rPr>
      </w:pPr>
    </w:p>
    <w:p w14:paraId="13157567" w14:textId="3CB0D638" w:rsidR="008C6C72" w:rsidRDefault="008C6C72" w:rsidP="00A606CB">
      <w:pPr>
        <w:numPr>
          <w:ilvl w:val="0"/>
          <w:numId w:val="35"/>
        </w:numPr>
        <w:spacing w:before="0" w:after="0" w:line="360" w:lineRule="auto"/>
        <w:contextualSpacing/>
        <w:rPr>
          <w:rFonts w:cs="Times New Roman"/>
          <w:color w:val="000000"/>
        </w:rPr>
      </w:pPr>
      <w:r w:rsidRPr="008C6C72">
        <w:rPr>
          <w:rFonts w:cs="Times New Roman"/>
          <w:color w:val="000000"/>
        </w:rPr>
        <w:lastRenderedPageBreak/>
        <w:t xml:space="preserve">The concentrations </w:t>
      </w:r>
      <w:r>
        <w:rPr>
          <w:rFonts w:cs="Times New Roman"/>
          <w:color w:val="000000"/>
        </w:rPr>
        <w:t xml:space="preserve">of </w:t>
      </w:r>
      <w:r w:rsidR="00EB37B5">
        <w:rPr>
          <w:rFonts w:cs="Times New Roman"/>
          <w:color w:val="000000"/>
        </w:rPr>
        <w:t>analytes</w:t>
      </w:r>
      <w:r>
        <w:rPr>
          <w:rFonts w:cs="Times New Roman"/>
          <w:color w:val="000000"/>
        </w:rPr>
        <w:t xml:space="preserve"> in water </w:t>
      </w:r>
      <w:r w:rsidRPr="008C6C72">
        <w:rPr>
          <w:rFonts w:cs="Times New Roman"/>
          <w:color w:val="000000"/>
        </w:rPr>
        <w:t>cannot be used to predict the future occurrence of disease nor be attributed as the cause of current health problems.</w:t>
      </w:r>
    </w:p>
    <w:p w14:paraId="3945A70B" w14:textId="77777777" w:rsidR="0046744B" w:rsidRDefault="0046744B" w:rsidP="00E9781A">
      <w:pPr>
        <w:spacing w:before="0" w:after="0" w:line="360" w:lineRule="auto"/>
        <w:ind w:left="720"/>
        <w:contextualSpacing/>
        <w:rPr>
          <w:rFonts w:cs="Times New Roman"/>
          <w:color w:val="000000"/>
        </w:rPr>
      </w:pPr>
    </w:p>
    <w:p w14:paraId="20FCF9E6" w14:textId="0E02FF5A" w:rsidR="007214D0" w:rsidRDefault="0052420A" w:rsidP="00A606CB">
      <w:pPr>
        <w:numPr>
          <w:ilvl w:val="0"/>
          <w:numId w:val="35"/>
        </w:numPr>
        <w:spacing w:before="0" w:after="0" w:line="360" w:lineRule="auto"/>
        <w:contextualSpacing/>
        <w:rPr>
          <w:rFonts w:cs="Times New Roman"/>
          <w:color w:val="000000"/>
        </w:rPr>
      </w:pPr>
      <w:r>
        <w:rPr>
          <w:rFonts w:cs="Times New Roman"/>
          <w:color w:val="000000"/>
        </w:rPr>
        <w:t xml:space="preserve">Groundwater conditions in the Dimock area may have changed since 2012 due to changes in natural gas drilling activities. Therefore, it is not known whether the EI </w:t>
      </w:r>
      <w:r w:rsidR="007214D0">
        <w:rPr>
          <w:rFonts w:cs="Times New Roman"/>
          <w:color w:val="000000"/>
        </w:rPr>
        <w:t xml:space="preserve">participants chosen based on the results of the 2012 sampling </w:t>
      </w:r>
      <w:r>
        <w:rPr>
          <w:rFonts w:cs="Times New Roman"/>
          <w:color w:val="000000"/>
        </w:rPr>
        <w:t>effort</w:t>
      </w:r>
      <w:r w:rsidR="007214D0">
        <w:rPr>
          <w:rFonts w:cs="Times New Roman"/>
          <w:color w:val="000000"/>
        </w:rPr>
        <w:t xml:space="preserve"> represent the most highly exposed individuals.</w:t>
      </w:r>
    </w:p>
    <w:p w14:paraId="240BC08D" w14:textId="77777777" w:rsidR="007214D0" w:rsidRDefault="007214D0" w:rsidP="006E656C">
      <w:pPr>
        <w:pStyle w:val="ListParagraph"/>
        <w:rPr>
          <w:color w:val="000000"/>
        </w:rPr>
      </w:pPr>
    </w:p>
    <w:p w14:paraId="4026146F" w14:textId="077931AA" w:rsidR="0046744B" w:rsidRPr="008C6C72" w:rsidRDefault="0046744B" w:rsidP="00A606CB">
      <w:pPr>
        <w:numPr>
          <w:ilvl w:val="0"/>
          <w:numId w:val="35"/>
        </w:numPr>
        <w:spacing w:before="0" w:after="0" w:line="360" w:lineRule="auto"/>
        <w:contextualSpacing/>
        <w:rPr>
          <w:rFonts w:cs="Times New Roman"/>
          <w:color w:val="000000"/>
        </w:rPr>
      </w:pPr>
      <w:r>
        <w:rPr>
          <w:rFonts w:cs="Times New Roman"/>
          <w:color w:val="000000"/>
        </w:rPr>
        <w:t xml:space="preserve">Given that radon is naturally-occurring in the Dimock area, </w:t>
      </w:r>
      <w:r w:rsidR="00C1167B">
        <w:rPr>
          <w:rFonts w:cs="Times New Roman"/>
          <w:color w:val="000000"/>
        </w:rPr>
        <w:t xml:space="preserve">the source of radon that may be detected during the </w:t>
      </w:r>
      <w:r w:rsidR="00B46388">
        <w:rPr>
          <w:rFonts w:cs="Times New Roman"/>
          <w:color w:val="000000"/>
        </w:rPr>
        <w:t>air testing</w:t>
      </w:r>
      <w:r w:rsidR="00C1167B">
        <w:rPr>
          <w:rFonts w:cs="Times New Roman"/>
          <w:color w:val="000000"/>
        </w:rPr>
        <w:t xml:space="preserve"> cannot be attributed to natural gas drilling activities.</w:t>
      </w:r>
      <w:r>
        <w:rPr>
          <w:rFonts w:cs="Times New Roman"/>
          <w:color w:val="000000"/>
        </w:rPr>
        <w:t xml:space="preserve"> </w:t>
      </w:r>
    </w:p>
    <w:p w14:paraId="0FEAAC16" w14:textId="77777777" w:rsidR="008C6C72" w:rsidRPr="008C6C72" w:rsidRDefault="008C6C72" w:rsidP="00E9781A">
      <w:pPr>
        <w:spacing w:before="0" w:after="0" w:line="360" w:lineRule="auto"/>
        <w:rPr>
          <w:rFonts w:cs="Times New Roman"/>
          <w:color w:val="000000"/>
        </w:rPr>
      </w:pPr>
    </w:p>
    <w:p w14:paraId="38D87F97" w14:textId="0740F91B" w:rsidR="008C6C72" w:rsidRPr="008C6C72" w:rsidRDefault="008C6C72" w:rsidP="00A606CB">
      <w:pPr>
        <w:numPr>
          <w:ilvl w:val="0"/>
          <w:numId w:val="35"/>
        </w:numPr>
        <w:spacing w:before="0" w:after="0" w:line="360" w:lineRule="auto"/>
        <w:contextualSpacing/>
        <w:rPr>
          <w:rFonts w:cs="Times New Roman"/>
          <w:color w:val="000000"/>
        </w:rPr>
      </w:pPr>
      <w:r w:rsidRPr="008C6C72">
        <w:rPr>
          <w:rFonts w:cs="Times New Roman"/>
          <w:color w:val="000000"/>
        </w:rPr>
        <w:t xml:space="preserve">The number of participants recruited may not </w:t>
      </w:r>
      <w:r w:rsidR="007214D0">
        <w:rPr>
          <w:rFonts w:cs="Times New Roman"/>
          <w:color w:val="000000"/>
        </w:rPr>
        <w:t>delineate the extent of contamination and</w:t>
      </w:r>
      <w:r w:rsidRPr="008C6C72">
        <w:rPr>
          <w:rFonts w:cs="Times New Roman"/>
          <w:color w:val="000000"/>
        </w:rPr>
        <w:t xml:space="preserve"> exposure.</w:t>
      </w:r>
    </w:p>
    <w:p w14:paraId="64A39527" w14:textId="77777777" w:rsidR="008C6C72" w:rsidRPr="008C6C72" w:rsidRDefault="008C6C72" w:rsidP="00E9781A">
      <w:pPr>
        <w:spacing w:before="0" w:after="0" w:line="360" w:lineRule="auto"/>
        <w:rPr>
          <w:rFonts w:cs="Times New Roman"/>
          <w:color w:val="000000"/>
        </w:rPr>
      </w:pPr>
    </w:p>
    <w:p w14:paraId="2C2AA019" w14:textId="62A129CB" w:rsidR="00CE7DC7" w:rsidRPr="00B85EC4" w:rsidRDefault="008C6C72" w:rsidP="006E656C">
      <w:pPr>
        <w:numPr>
          <w:ilvl w:val="0"/>
          <w:numId w:val="35"/>
        </w:numPr>
        <w:spacing w:before="0" w:after="0" w:line="360" w:lineRule="auto"/>
        <w:contextualSpacing/>
        <w:rPr>
          <w:rFonts w:cs="Times New Roman"/>
        </w:rPr>
      </w:pPr>
      <w:r w:rsidRPr="008C6C72">
        <w:rPr>
          <w:rFonts w:cs="Times New Roman"/>
          <w:color w:val="000000"/>
        </w:rPr>
        <w:t xml:space="preserve">The results of this EI </w:t>
      </w:r>
      <w:r w:rsidR="009E2700">
        <w:rPr>
          <w:rFonts w:cs="Times New Roman"/>
          <w:color w:val="000000"/>
        </w:rPr>
        <w:t xml:space="preserve">will be applicable only to the residences </w:t>
      </w:r>
      <w:r w:rsidRPr="008C6C72">
        <w:rPr>
          <w:rFonts w:cs="Times New Roman"/>
          <w:color w:val="000000"/>
        </w:rPr>
        <w:t xml:space="preserve">tested and cannot be generalized to other </w:t>
      </w:r>
      <w:r w:rsidR="009E2700">
        <w:rPr>
          <w:rFonts w:cs="Times New Roman"/>
          <w:color w:val="000000"/>
        </w:rPr>
        <w:t>residence</w:t>
      </w:r>
      <w:r w:rsidRPr="008C6C72">
        <w:rPr>
          <w:rFonts w:cs="Times New Roman"/>
          <w:color w:val="000000"/>
        </w:rPr>
        <w:t>s.</w:t>
      </w:r>
    </w:p>
    <w:p w14:paraId="7A4CA908" w14:textId="6D4A7556" w:rsidR="00CE7DC7" w:rsidRDefault="00CE7DC7" w:rsidP="00E46A6E">
      <w:pPr>
        <w:pStyle w:val="Heading1"/>
      </w:pPr>
      <w:bookmarkStart w:id="27" w:name="_Toc484079236"/>
      <w:r>
        <w:t>Handling Unexpected or Adverse Events</w:t>
      </w:r>
      <w:bookmarkEnd w:id="27"/>
    </w:p>
    <w:p w14:paraId="69FDA2D2" w14:textId="7AE6C97E" w:rsidR="009E6A2D" w:rsidRDefault="008C6C72" w:rsidP="00E46A6E">
      <w:pPr>
        <w:spacing w:before="0" w:after="0" w:line="360" w:lineRule="auto"/>
        <w:rPr>
          <w:rFonts w:cs="Times New Roman"/>
          <w:color w:val="000000"/>
        </w:rPr>
      </w:pPr>
      <w:r w:rsidRPr="008C6C72">
        <w:rPr>
          <w:rFonts w:cs="Times New Roman"/>
          <w:color w:val="000000"/>
        </w:rPr>
        <w:t>There is a small chance of unexpected or adverse events occurring during the course of this EI.</w:t>
      </w:r>
      <w:r w:rsidR="00CA66A4">
        <w:rPr>
          <w:rFonts w:cs="Times New Roman"/>
          <w:color w:val="000000"/>
        </w:rPr>
        <w:t xml:space="preserve"> </w:t>
      </w:r>
      <w:r w:rsidR="008D189F">
        <w:rPr>
          <w:rFonts w:cs="Times New Roman"/>
          <w:color w:val="000000"/>
        </w:rPr>
        <w:t>The SAP provides information on the identification of potential safety issues associated with the testing</w:t>
      </w:r>
      <w:r w:rsidR="00D22E46">
        <w:rPr>
          <w:rFonts w:cs="Times New Roman"/>
          <w:color w:val="000000"/>
        </w:rPr>
        <w:t xml:space="preserve"> (Appendix E)</w:t>
      </w:r>
      <w:r w:rsidR="008D189F">
        <w:rPr>
          <w:rFonts w:cs="Times New Roman"/>
          <w:color w:val="000000"/>
        </w:rPr>
        <w:t xml:space="preserve">. </w:t>
      </w:r>
      <w:r w:rsidRPr="008C6C72">
        <w:rPr>
          <w:rFonts w:cs="Times New Roman"/>
          <w:color w:val="000000"/>
        </w:rPr>
        <w:t>The most likely adverse event</w:t>
      </w:r>
      <w:r w:rsidR="009E6A2D">
        <w:rPr>
          <w:rFonts w:cs="Times New Roman"/>
          <w:color w:val="000000"/>
        </w:rPr>
        <w:t>s</w:t>
      </w:r>
      <w:r w:rsidRPr="008C6C72">
        <w:rPr>
          <w:rFonts w:cs="Times New Roman"/>
          <w:color w:val="000000"/>
        </w:rPr>
        <w:t xml:space="preserve"> </w:t>
      </w:r>
      <w:r>
        <w:rPr>
          <w:rFonts w:cs="Times New Roman"/>
          <w:color w:val="000000"/>
        </w:rPr>
        <w:t>would be</w:t>
      </w:r>
      <w:r w:rsidR="009E6A2D">
        <w:rPr>
          <w:rFonts w:cs="Times New Roman"/>
          <w:color w:val="000000"/>
        </w:rPr>
        <w:t>:</w:t>
      </w:r>
    </w:p>
    <w:p w14:paraId="425C4980" w14:textId="77777777" w:rsidR="009E6A2D" w:rsidRDefault="008C6C72" w:rsidP="00A606CB">
      <w:pPr>
        <w:pStyle w:val="ListParagraph"/>
        <w:numPr>
          <w:ilvl w:val="0"/>
          <w:numId w:val="49"/>
        </w:numPr>
        <w:spacing w:after="0" w:line="360" w:lineRule="auto"/>
        <w:rPr>
          <w:rFonts w:ascii="Times New Roman" w:hAnsi="Times New Roman"/>
          <w:color w:val="000000"/>
          <w:sz w:val="24"/>
          <w:szCs w:val="24"/>
        </w:rPr>
      </w:pPr>
      <w:r w:rsidRPr="009E6A2D">
        <w:rPr>
          <w:rFonts w:ascii="Times New Roman" w:hAnsi="Times New Roman"/>
          <w:color w:val="000000"/>
          <w:sz w:val="24"/>
          <w:szCs w:val="24"/>
        </w:rPr>
        <w:t xml:space="preserve">inconvenience of the participants </w:t>
      </w:r>
      <w:r w:rsidR="00CA66A4" w:rsidRPr="009E6A2D">
        <w:rPr>
          <w:rFonts w:ascii="Times New Roman" w:hAnsi="Times New Roman"/>
          <w:color w:val="000000"/>
          <w:sz w:val="24"/>
          <w:szCs w:val="24"/>
        </w:rPr>
        <w:t>during the sampling</w:t>
      </w:r>
      <w:r w:rsidR="009E6A2D">
        <w:rPr>
          <w:rFonts w:ascii="Times New Roman" w:hAnsi="Times New Roman"/>
          <w:color w:val="000000"/>
          <w:sz w:val="24"/>
          <w:szCs w:val="24"/>
        </w:rPr>
        <w:t>, and</w:t>
      </w:r>
    </w:p>
    <w:p w14:paraId="697C8CF6" w14:textId="77777777" w:rsidR="008C6C72" w:rsidRPr="009E6A2D" w:rsidRDefault="00CA66A4" w:rsidP="00A606CB">
      <w:pPr>
        <w:pStyle w:val="ListParagraph"/>
        <w:numPr>
          <w:ilvl w:val="0"/>
          <w:numId w:val="49"/>
        </w:numPr>
        <w:spacing w:after="0" w:line="360" w:lineRule="auto"/>
        <w:rPr>
          <w:rFonts w:ascii="Times New Roman" w:hAnsi="Times New Roman"/>
          <w:color w:val="000000"/>
          <w:sz w:val="24"/>
          <w:szCs w:val="24"/>
        </w:rPr>
      </w:pPr>
      <w:r w:rsidRPr="009E6A2D">
        <w:rPr>
          <w:rFonts w:ascii="Times New Roman" w:hAnsi="Times New Roman"/>
          <w:color w:val="000000"/>
          <w:sz w:val="24"/>
          <w:szCs w:val="24"/>
        </w:rPr>
        <w:t>malfunctioning of the sampling equipment</w:t>
      </w:r>
      <w:r w:rsidR="009E6A2D">
        <w:rPr>
          <w:rFonts w:ascii="Times New Roman" w:hAnsi="Times New Roman"/>
          <w:color w:val="000000"/>
          <w:sz w:val="24"/>
          <w:szCs w:val="24"/>
        </w:rPr>
        <w:t xml:space="preserve"> resulting in data not being attainable</w:t>
      </w:r>
      <w:r w:rsidRPr="009E6A2D">
        <w:rPr>
          <w:rFonts w:ascii="Times New Roman" w:hAnsi="Times New Roman"/>
          <w:color w:val="000000"/>
          <w:sz w:val="24"/>
          <w:szCs w:val="24"/>
        </w:rPr>
        <w:t xml:space="preserve">. </w:t>
      </w:r>
      <w:r w:rsidR="008C6C72" w:rsidRPr="009E6A2D">
        <w:rPr>
          <w:rFonts w:ascii="Times New Roman" w:hAnsi="Times New Roman"/>
          <w:color w:val="000000"/>
          <w:sz w:val="24"/>
          <w:szCs w:val="24"/>
        </w:rPr>
        <w:t xml:space="preserve"> </w:t>
      </w:r>
    </w:p>
    <w:p w14:paraId="6A38B4EC" w14:textId="77777777" w:rsidR="008C6C72" w:rsidRPr="008C6C72" w:rsidRDefault="008C6C72" w:rsidP="00E46A6E">
      <w:pPr>
        <w:spacing w:before="0" w:after="0" w:line="360" w:lineRule="auto"/>
        <w:rPr>
          <w:rFonts w:cs="Times New Roman"/>
          <w:color w:val="000000"/>
        </w:rPr>
      </w:pPr>
    </w:p>
    <w:p w14:paraId="7F2FD8A4" w14:textId="5BCD384C" w:rsidR="00A42344" w:rsidRDefault="008C6C72" w:rsidP="00E46A6E">
      <w:pPr>
        <w:spacing w:before="0" w:after="0" w:line="360" w:lineRule="auto"/>
        <w:rPr>
          <w:rFonts w:cs="Times New Roman"/>
        </w:rPr>
      </w:pPr>
      <w:r w:rsidRPr="008C6C72">
        <w:rPr>
          <w:rFonts w:cs="Times New Roman"/>
          <w:color w:val="000000"/>
        </w:rPr>
        <w:t xml:space="preserve">If any adverse event should occur, the </w:t>
      </w:r>
      <w:r w:rsidR="00CA66A4">
        <w:rPr>
          <w:rFonts w:cs="Times New Roman"/>
          <w:color w:val="000000"/>
        </w:rPr>
        <w:t xml:space="preserve">sampling team will notify the </w:t>
      </w:r>
      <w:r w:rsidR="00F31710">
        <w:rPr>
          <w:rFonts w:cs="Times New Roman"/>
          <w:color w:val="000000"/>
        </w:rPr>
        <w:t>p</w:t>
      </w:r>
      <w:r w:rsidR="00F31710" w:rsidRPr="008C6C72">
        <w:rPr>
          <w:rFonts w:cs="Times New Roman"/>
          <w:color w:val="000000"/>
        </w:rPr>
        <w:t xml:space="preserve">rincipal </w:t>
      </w:r>
      <w:r w:rsidR="00F31710">
        <w:rPr>
          <w:rFonts w:cs="Times New Roman"/>
          <w:color w:val="000000"/>
        </w:rPr>
        <w:t>i</w:t>
      </w:r>
      <w:r w:rsidR="00F31710" w:rsidRPr="008C6C72">
        <w:rPr>
          <w:rFonts w:cs="Times New Roman"/>
          <w:color w:val="000000"/>
        </w:rPr>
        <w:t xml:space="preserve">nvestigator </w:t>
      </w:r>
      <w:r w:rsidR="00CA66A4">
        <w:rPr>
          <w:rFonts w:cs="Times New Roman"/>
          <w:color w:val="000000"/>
        </w:rPr>
        <w:t>and the malfunction will be noted</w:t>
      </w:r>
      <w:r w:rsidRPr="008C6C72">
        <w:rPr>
          <w:rFonts w:cs="Times New Roman"/>
          <w:color w:val="000000"/>
        </w:rPr>
        <w:t>.</w:t>
      </w:r>
    </w:p>
    <w:p w14:paraId="2C73FC57" w14:textId="77777777" w:rsidR="00A42344" w:rsidRDefault="00A42344" w:rsidP="00E46A6E">
      <w:pPr>
        <w:spacing w:before="0" w:after="0" w:line="360" w:lineRule="auto"/>
        <w:rPr>
          <w:rFonts w:cs="Times New Roman"/>
        </w:rPr>
      </w:pPr>
    </w:p>
    <w:p w14:paraId="78A46134" w14:textId="77777777" w:rsidR="00A42344" w:rsidRPr="008C6C72" w:rsidRDefault="00A42344" w:rsidP="00E46A6E">
      <w:pPr>
        <w:spacing w:before="0" w:after="0" w:line="360" w:lineRule="auto"/>
        <w:rPr>
          <w:rFonts w:cs="Times New Roman"/>
          <w:color w:val="000000"/>
        </w:rPr>
      </w:pPr>
    </w:p>
    <w:p w14:paraId="7610BAF0" w14:textId="77777777" w:rsidR="00512A15" w:rsidRPr="00BC2CC2" w:rsidRDefault="00512A15" w:rsidP="006E656C">
      <w:pPr>
        <w:spacing w:before="0" w:after="0" w:line="360" w:lineRule="auto"/>
        <w:rPr>
          <w:rFonts w:cs="Times New Roman"/>
        </w:rPr>
      </w:pPr>
    </w:p>
    <w:p w14:paraId="7AE08EDB" w14:textId="026C3EEC" w:rsidR="00512A15" w:rsidRPr="00BD6EF5" w:rsidRDefault="00CE7DC7" w:rsidP="00E46A6E">
      <w:pPr>
        <w:pStyle w:val="Heading1"/>
      </w:pPr>
      <w:bookmarkStart w:id="28" w:name="_Toc484079237"/>
      <w:r>
        <w:lastRenderedPageBreak/>
        <w:t>References</w:t>
      </w:r>
      <w:bookmarkEnd w:id="28"/>
    </w:p>
    <w:p w14:paraId="13D56990" w14:textId="77777777" w:rsidR="00512A15" w:rsidRPr="00FC6AE7" w:rsidRDefault="00512A15" w:rsidP="00512A15">
      <w:pPr>
        <w:widowControl w:val="0"/>
        <w:autoSpaceDE w:val="0"/>
        <w:autoSpaceDN w:val="0"/>
        <w:adjustRightInd w:val="0"/>
        <w:spacing w:before="0" w:after="0" w:line="240" w:lineRule="auto"/>
        <w:rPr>
          <w:rFonts w:cs="Times New Roman"/>
          <w:highlight w:val="yellow"/>
        </w:rPr>
      </w:pPr>
    </w:p>
    <w:p w14:paraId="7D3F727B" w14:textId="20694B0A" w:rsidR="001C535C" w:rsidRPr="001C535C" w:rsidRDefault="001C535C" w:rsidP="001C535C">
      <w:pPr>
        <w:ind w:left="540" w:right="270" w:hanging="540"/>
      </w:pPr>
      <w:r w:rsidRPr="00F434C8">
        <w:t>ATSDR. 201</w:t>
      </w:r>
      <w:r>
        <w:t>1</w:t>
      </w:r>
      <w:r w:rsidRPr="00F434C8">
        <w:t>. ATSDR Record of Activity (AROA)</w:t>
      </w:r>
      <w:r>
        <w:t xml:space="preserve"> – Historic Data</w:t>
      </w:r>
      <w:r w:rsidRPr="00F434C8">
        <w:t xml:space="preserve"> Technical Assistance Document issued to EPA Region 3. Atlanta, GA: U.S. Department of Health and Human Services.  </w:t>
      </w:r>
      <w:r>
        <w:t>December 28</w:t>
      </w:r>
      <w:r w:rsidRPr="00F434C8">
        <w:t>.</w:t>
      </w:r>
    </w:p>
    <w:p w14:paraId="0617C93B" w14:textId="77777777" w:rsidR="00B01534" w:rsidRDefault="00B01534" w:rsidP="001C535C">
      <w:pPr>
        <w:ind w:left="547" w:hanging="547"/>
      </w:pPr>
      <w:r>
        <w:t>ATSDR 2016.</w:t>
      </w:r>
      <w:r w:rsidRPr="00B01534">
        <w:t xml:space="preserve"> </w:t>
      </w:r>
      <w:r>
        <w:t xml:space="preserve">ATSDR Dimock Groundwater Site Health Consultation. </w:t>
      </w:r>
      <w:r w:rsidR="00B44532">
        <w:t xml:space="preserve"> Released May 24, 2016. Online: </w:t>
      </w:r>
      <w:hyperlink r:id="rId8" w:history="1">
        <w:r w:rsidR="00B44532" w:rsidRPr="00BB2000">
          <w:rPr>
            <w:rStyle w:val="Hyperlink"/>
          </w:rPr>
          <w:t>https://www.atsdr.cdc.gov/hac/pha/DimockGroundwaterSite/Dimock_Groundwater_Site_HC_05-24-2016_508.pdf</w:t>
        </w:r>
      </w:hyperlink>
    </w:p>
    <w:p w14:paraId="598F8950" w14:textId="77777777" w:rsidR="001C535C" w:rsidRPr="00DE39F3" w:rsidRDefault="001C535C" w:rsidP="001C535C">
      <w:pPr>
        <w:autoSpaceDE w:val="0"/>
        <w:autoSpaceDN w:val="0"/>
        <w:adjustRightInd w:val="0"/>
        <w:spacing w:before="0" w:after="0" w:line="240" w:lineRule="auto"/>
        <w:ind w:left="540" w:hanging="540"/>
      </w:pPr>
      <w:r w:rsidRPr="00DE39F3">
        <w:t>EPA</w:t>
      </w:r>
      <w:r>
        <w:t>.</w:t>
      </w:r>
      <w:r w:rsidRPr="00DE39F3">
        <w:t xml:space="preserve"> 2011. Formal (Email) Request </w:t>
      </w:r>
      <w:r>
        <w:t xml:space="preserve">from EPA Jon Capacasa to ATSDR Lora Werner </w:t>
      </w:r>
      <w:r w:rsidRPr="00DE39F3">
        <w:t>for ATSDR Health Consultation - Dimock PA</w:t>
      </w:r>
      <w:r>
        <w:t xml:space="preserve"> </w:t>
      </w:r>
      <w:r w:rsidRPr="00DE39F3">
        <w:t>Drinking Water/Marcellus Shale</w:t>
      </w:r>
      <w:r>
        <w:t>. December 7.</w:t>
      </w:r>
    </w:p>
    <w:p w14:paraId="7293BAB2" w14:textId="77777777" w:rsidR="00B01534" w:rsidRDefault="00B01534" w:rsidP="001C535C">
      <w:pPr>
        <w:autoSpaceDE w:val="0"/>
        <w:autoSpaceDN w:val="0"/>
        <w:adjustRightInd w:val="0"/>
        <w:spacing w:line="240" w:lineRule="auto"/>
        <w:ind w:left="547" w:hanging="547"/>
      </w:pPr>
      <w:r w:rsidRPr="00B01534">
        <w:t>EPA. 2012</w:t>
      </w:r>
      <w:r w:rsidR="004100D3">
        <w:t>a</w:t>
      </w:r>
      <w:r w:rsidRPr="00B01534">
        <w:t>. Dimock Residential Ground Water Site Executive Summary of the Data Collection, Validation and Review Process. July 24. Online at http://epaosc.org/sites/7555/files/Executive%20Summary%20of%20Data%20Collection,%20Validation%20and%2 0Review%20Process%20FINAL%20072412.pdf</w:t>
      </w:r>
    </w:p>
    <w:p w14:paraId="286E2970" w14:textId="77777777" w:rsidR="004100D3" w:rsidRDefault="004100D3" w:rsidP="004100D3">
      <w:pPr>
        <w:rPr>
          <w:b/>
        </w:rPr>
      </w:pPr>
      <w:r w:rsidRPr="00DE39F3">
        <w:t>EPA. 2012</w:t>
      </w:r>
      <w:r>
        <w:t>b</w:t>
      </w:r>
      <w:r w:rsidRPr="00DE39F3">
        <w:t>. Individual toxicological memoranda issued to homeowners summarizing private well data.</w:t>
      </w:r>
    </w:p>
    <w:p w14:paraId="25388162" w14:textId="77777777" w:rsidR="00B01534" w:rsidRPr="00B01534" w:rsidRDefault="001C535C" w:rsidP="001C535C">
      <w:pPr>
        <w:autoSpaceDE w:val="0"/>
        <w:autoSpaceDN w:val="0"/>
        <w:adjustRightInd w:val="0"/>
        <w:spacing w:line="240" w:lineRule="auto"/>
        <w:ind w:left="547" w:hanging="547"/>
      </w:pPr>
      <w:r>
        <w:t>N</w:t>
      </w:r>
      <w:r w:rsidR="00B01534" w:rsidRPr="00B01534">
        <w:t>ational Response Center (NRC). 2012. Incident Report # 1033706. Incident report dated December 19, 2012.</w:t>
      </w:r>
    </w:p>
    <w:p w14:paraId="396FC6C4" w14:textId="77777777" w:rsidR="00C161A1" w:rsidRDefault="00C161A1">
      <w:pPr>
        <w:spacing w:before="0"/>
        <w:rPr>
          <w:rFonts w:eastAsia="Calibri" w:cs="Times New Roman"/>
          <w:b/>
          <w:highlight w:val="yellow"/>
        </w:rPr>
      </w:pPr>
      <w:r>
        <w:rPr>
          <w:rFonts w:eastAsia="Calibri" w:cs="Times New Roman"/>
          <w:b/>
          <w:highlight w:val="yellow"/>
        </w:rPr>
        <w:br w:type="page"/>
      </w:r>
    </w:p>
    <w:p w14:paraId="03C86253" w14:textId="55FF227B" w:rsidR="00C161A1" w:rsidRDefault="00C161A1">
      <w:pPr>
        <w:spacing w:before="0"/>
        <w:rPr>
          <w:rFonts w:eastAsia="Calibri" w:cs="Times New Roman"/>
          <w:b/>
          <w:highlight w:val="yellow"/>
        </w:rPr>
      </w:pPr>
    </w:p>
    <w:p w14:paraId="678CC537" w14:textId="77777777" w:rsidR="00C161A1" w:rsidRDefault="00C161A1">
      <w:pPr>
        <w:spacing w:before="0"/>
        <w:rPr>
          <w:rFonts w:eastAsia="Calibri" w:cs="Times New Roman"/>
          <w:b/>
          <w:highlight w:val="yellow"/>
        </w:rPr>
      </w:pPr>
    </w:p>
    <w:p w14:paraId="3970B5D6" w14:textId="77777777" w:rsidR="00512A15" w:rsidRPr="00FC6AE7" w:rsidRDefault="00512A15" w:rsidP="00B42D84">
      <w:pPr>
        <w:widowControl w:val="0"/>
        <w:autoSpaceDE w:val="0"/>
        <w:autoSpaceDN w:val="0"/>
        <w:adjustRightInd w:val="0"/>
        <w:spacing w:before="0" w:after="0" w:line="240" w:lineRule="auto"/>
        <w:jc w:val="center"/>
        <w:rPr>
          <w:rFonts w:eastAsia="Calibri" w:cs="Times New Roman"/>
          <w:b/>
          <w:highlight w:val="yellow"/>
        </w:rPr>
      </w:pPr>
    </w:p>
    <w:p w14:paraId="33FCA89C" w14:textId="77777777" w:rsidR="00267533" w:rsidRDefault="00267533" w:rsidP="00B01534">
      <w:pPr>
        <w:spacing w:before="0"/>
        <w:jc w:val="center"/>
        <w:rPr>
          <w:b/>
        </w:rPr>
      </w:pPr>
      <w:bookmarkStart w:id="29" w:name="_Toc402516180"/>
      <w:bookmarkStart w:id="30" w:name="_Toc442963401"/>
      <w:bookmarkStart w:id="31" w:name="_Toc469055252"/>
    </w:p>
    <w:p w14:paraId="7EDD48A7" w14:textId="77777777" w:rsidR="00267533" w:rsidRDefault="00267533" w:rsidP="00B01534">
      <w:pPr>
        <w:spacing w:before="0"/>
        <w:jc w:val="center"/>
        <w:rPr>
          <w:b/>
        </w:rPr>
      </w:pPr>
    </w:p>
    <w:p w14:paraId="192A9CF1" w14:textId="12D394DB" w:rsidR="00C161A1" w:rsidRDefault="00C161A1">
      <w:pPr>
        <w:spacing w:before="0"/>
        <w:rPr>
          <w:b/>
        </w:rPr>
      </w:pPr>
    </w:p>
    <w:p w14:paraId="0A3922A9" w14:textId="7BAC3999" w:rsidR="00B01534" w:rsidRDefault="00B01534" w:rsidP="00B01534">
      <w:pPr>
        <w:spacing w:before="0"/>
        <w:jc w:val="center"/>
        <w:rPr>
          <w:b/>
        </w:rPr>
      </w:pPr>
      <w:r>
        <w:rPr>
          <w:b/>
        </w:rPr>
        <w:t>Appendix A</w:t>
      </w:r>
    </w:p>
    <w:p w14:paraId="4CF367C3" w14:textId="119DA7D5" w:rsidR="00B01534" w:rsidRDefault="00C161A1" w:rsidP="00B01534">
      <w:pPr>
        <w:spacing w:before="0"/>
        <w:jc w:val="center"/>
      </w:pPr>
      <w:r>
        <w:t xml:space="preserve">EI Process: Four </w:t>
      </w:r>
      <w:r w:rsidR="00EE44B0">
        <w:t>Questions</w:t>
      </w:r>
    </w:p>
    <w:p w14:paraId="5DF63E4C" w14:textId="4AC0DE1F" w:rsidR="00C161A1" w:rsidRDefault="00C161A1">
      <w:pPr>
        <w:spacing w:before="0"/>
      </w:pPr>
      <w:r>
        <w:br w:type="page"/>
      </w:r>
    </w:p>
    <w:p w14:paraId="7DD05FFE" w14:textId="6C20C5C5" w:rsidR="00C161A1" w:rsidRDefault="00090455" w:rsidP="00C161A1">
      <w:pPr>
        <w:widowControl w:val="0"/>
        <w:autoSpaceDE w:val="0"/>
        <w:autoSpaceDN w:val="0"/>
        <w:adjustRightInd w:val="0"/>
        <w:spacing w:before="0" w:after="100" w:afterAutospacing="1" w:line="360" w:lineRule="auto"/>
        <w:rPr>
          <w:b/>
        </w:rPr>
      </w:pPr>
      <w:r>
        <w:rPr>
          <w:b/>
        </w:rPr>
        <w:lastRenderedPageBreak/>
        <w:t xml:space="preserve">Appendix A:  EI Process: Four </w:t>
      </w:r>
      <w:r w:rsidR="00EE44B0">
        <w:rPr>
          <w:b/>
        </w:rPr>
        <w:t>Questions</w:t>
      </w:r>
    </w:p>
    <w:p w14:paraId="1C8439BA" w14:textId="5B38B8BB" w:rsidR="00C161A1" w:rsidRDefault="00C161A1" w:rsidP="00C161A1">
      <w:pPr>
        <w:widowControl w:val="0"/>
        <w:autoSpaceDE w:val="0"/>
        <w:autoSpaceDN w:val="0"/>
        <w:adjustRightInd w:val="0"/>
        <w:spacing w:before="0" w:after="100" w:afterAutospacing="1" w:line="360" w:lineRule="auto"/>
        <w:rPr>
          <w:rFonts w:cs="Times New Roman"/>
        </w:rPr>
      </w:pPr>
      <w:r>
        <w:rPr>
          <w:rFonts w:cs="Times New Roman"/>
        </w:rPr>
        <w:t xml:space="preserve">For the Dimock EI, the four EI </w:t>
      </w:r>
      <w:r w:rsidR="00EE44B0">
        <w:rPr>
          <w:rFonts w:cs="Times New Roman"/>
        </w:rPr>
        <w:t>questions</w:t>
      </w:r>
      <w:r>
        <w:rPr>
          <w:rFonts w:cs="Times New Roman"/>
        </w:rPr>
        <w:t xml:space="preserve"> are answered as follows:</w:t>
      </w:r>
    </w:p>
    <w:p w14:paraId="17A74607" w14:textId="77777777" w:rsidR="00C161A1" w:rsidRPr="0031768A" w:rsidRDefault="00C161A1" w:rsidP="00A606CB">
      <w:pPr>
        <w:widowControl w:val="0"/>
        <w:numPr>
          <w:ilvl w:val="0"/>
          <w:numId w:val="16"/>
        </w:numPr>
        <w:autoSpaceDE w:val="0"/>
        <w:autoSpaceDN w:val="0"/>
        <w:adjustRightInd w:val="0"/>
        <w:spacing w:before="0" w:after="100" w:afterAutospacing="1" w:line="360" w:lineRule="auto"/>
        <w:ind w:left="288" w:hanging="288"/>
        <w:rPr>
          <w:rFonts w:cs="Times New Roman"/>
          <w:i/>
        </w:rPr>
      </w:pPr>
      <w:r w:rsidRPr="0031768A">
        <w:rPr>
          <w:rFonts w:cs="Times New Roman"/>
          <w:i/>
        </w:rPr>
        <w:t xml:space="preserve">Can an exposed population be identified?  </w:t>
      </w:r>
    </w:p>
    <w:p w14:paraId="07362987" w14:textId="2A13B381" w:rsidR="00C161A1" w:rsidRPr="00415AC4" w:rsidRDefault="00C161A1" w:rsidP="00C161A1">
      <w:pPr>
        <w:widowControl w:val="0"/>
        <w:autoSpaceDE w:val="0"/>
        <w:autoSpaceDN w:val="0"/>
        <w:adjustRightInd w:val="0"/>
        <w:spacing w:before="0" w:after="100" w:afterAutospacing="1" w:line="360" w:lineRule="auto"/>
        <w:rPr>
          <w:rFonts w:cs="Times New Roman"/>
        </w:rPr>
      </w:pPr>
      <w:r w:rsidRPr="00E95D19">
        <w:rPr>
          <w:rFonts w:cs="Times New Roman"/>
          <w:b/>
        </w:rPr>
        <w:t>Yes</w:t>
      </w:r>
      <w:r>
        <w:rPr>
          <w:rFonts w:cs="Times New Roman"/>
          <w:b/>
        </w:rPr>
        <w:t xml:space="preserve"> </w:t>
      </w:r>
      <w:r>
        <w:rPr>
          <w:rFonts w:cs="Times New Roman"/>
        </w:rPr>
        <w:t>–</w:t>
      </w:r>
      <w:r w:rsidRPr="00415AC4">
        <w:rPr>
          <w:rFonts w:cs="Times New Roman"/>
        </w:rPr>
        <w:t xml:space="preserve"> </w:t>
      </w:r>
      <w:r>
        <w:rPr>
          <w:rFonts w:cs="Times New Roman"/>
        </w:rPr>
        <w:t xml:space="preserve">EPA sampling conducted in 2012 identified constituents in private well water that may result in health effects or a safety hazard (ATSDR 2016). </w:t>
      </w:r>
      <w:r w:rsidRPr="00415AC4">
        <w:rPr>
          <w:rFonts w:cs="Times New Roman"/>
        </w:rPr>
        <w:t>Dimock residents have expressed concern about exposure to their groundwater since 2009 and some residents continue</w:t>
      </w:r>
      <w:r w:rsidR="00EE44B0">
        <w:rPr>
          <w:rFonts w:cs="Times New Roman"/>
        </w:rPr>
        <w:t>d</w:t>
      </w:r>
      <w:r w:rsidRPr="00415AC4">
        <w:rPr>
          <w:rFonts w:cs="Times New Roman"/>
        </w:rPr>
        <w:t xml:space="preserve"> to express concern in 2016. </w:t>
      </w:r>
    </w:p>
    <w:p w14:paraId="43E3CF3F" w14:textId="77777777" w:rsidR="00C161A1" w:rsidRPr="0074556A" w:rsidRDefault="00C161A1" w:rsidP="00C161A1">
      <w:pPr>
        <w:widowControl w:val="0"/>
        <w:autoSpaceDE w:val="0"/>
        <w:autoSpaceDN w:val="0"/>
        <w:adjustRightInd w:val="0"/>
        <w:spacing w:before="0" w:after="100" w:afterAutospacing="1" w:line="360" w:lineRule="auto"/>
        <w:ind w:left="288" w:hanging="288"/>
        <w:rPr>
          <w:rFonts w:cs="Times New Roman"/>
          <w:b/>
        </w:rPr>
      </w:pPr>
      <w:r w:rsidRPr="00415AC4">
        <w:rPr>
          <w:rFonts w:cs="Times New Roman"/>
          <w:b/>
        </w:rPr>
        <w:t xml:space="preserve">2. </w:t>
      </w:r>
      <w:r w:rsidRPr="0031768A">
        <w:rPr>
          <w:rFonts w:cs="Times New Roman"/>
          <w:i/>
        </w:rPr>
        <w:t>Does a data gap exist that affects your ability to determine if a public health hazard exists?</w:t>
      </w:r>
    </w:p>
    <w:p w14:paraId="15928E5D" w14:textId="6AF5967F" w:rsidR="00C161A1" w:rsidRPr="00415AC4" w:rsidRDefault="00C161A1" w:rsidP="00C161A1">
      <w:pPr>
        <w:widowControl w:val="0"/>
        <w:autoSpaceDE w:val="0"/>
        <w:autoSpaceDN w:val="0"/>
        <w:adjustRightInd w:val="0"/>
        <w:spacing w:before="0" w:after="100" w:afterAutospacing="1" w:line="360" w:lineRule="auto"/>
        <w:rPr>
          <w:rFonts w:cs="Times New Roman"/>
        </w:rPr>
      </w:pPr>
      <w:r w:rsidRPr="00E95D19">
        <w:rPr>
          <w:rFonts w:cs="Times New Roman"/>
          <w:b/>
        </w:rPr>
        <w:t>Yes</w:t>
      </w:r>
      <w:r>
        <w:rPr>
          <w:rFonts w:cs="Times New Roman"/>
        </w:rPr>
        <w:t xml:space="preserve"> </w:t>
      </w:r>
      <w:r w:rsidRPr="00415AC4">
        <w:rPr>
          <w:rFonts w:cs="Times New Roman"/>
        </w:rPr>
        <w:t xml:space="preserve">- There </w:t>
      </w:r>
      <w:r>
        <w:rPr>
          <w:rFonts w:cs="Times New Roman"/>
        </w:rPr>
        <w:t>are</w:t>
      </w:r>
      <w:r w:rsidRPr="00415AC4">
        <w:rPr>
          <w:rFonts w:cs="Times New Roman"/>
        </w:rPr>
        <w:t xml:space="preserve"> insufficient data to assess current exposures</w:t>
      </w:r>
      <w:r>
        <w:rPr>
          <w:rFonts w:cs="Times New Roman"/>
        </w:rPr>
        <w:t xml:space="preserve"> to </w:t>
      </w:r>
      <w:r w:rsidR="000E3675">
        <w:rPr>
          <w:rFonts w:cs="Times New Roman"/>
        </w:rPr>
        <w:t>analytes</w:t>
      </w:r>
      <w:r>
        <w:rPr>
          <w:rFonts w:cs="Times New Roman"/>
        </w:rPr>
        <w:t xml:space="preserve"> in private well water</w:t>
      </w:r>
      <w:r w:rsidRPr="00415AC4">
        <w:rPr>
          <w:rFonts w:cs="Times New Roman"/>
        </w:rPr>
        <w:t xml:space="preserve">. A limited amount of data </w:t>
      </w:r>
      <w:r w:rsidR="0013488A" w:rsidRPr="00415AC4">
        <w:rPr>
          <w:rFonts w:cs="Times New Roman"/>
        </w:rPr>
        <w:t>ha</w:t>
      </w:r>
      <w:r w:rsidR="0013488A">
        <w:rPr>
          <w:rFonts w:cs="Times New Roman"/>
        </w:rPr>
        <w:t>s</w:t>
      </w:r>
      <w:r w:rsidRPr="00415AC4">
        <w:rPr>
          <w:rFonts w:cs="Times New Roman"/>
        </w:rPr>
        <w:t xml:space="preserve"> been made available for certain Dimock private wells. However, the last comprehensive sampling activities were conducted over four years ago when EPA sampled 64 wells in the </w:t>
      </w:r>
      <w:r>
        <w:rPr>
          <w:rFonts w:cs="Times New Roman"/>
        </w:rPr>
        <w:t>Dimock</w:t>
      </w:r>
      <w:r w:rsidRPr="00415AC4">
        <w:rPr>
          <w:rFonts w:cs="Times New Roman"/>
        </w:rPr>
        <w:t xml:space="preserve"> area. </w:t>
      </w:r>
      <w:r>
        <w:rPr>
          <w:rFonts w:cs="Times New Roman"/>
        </w:rPr>
        <w:t xml:space="preserve">Without current groundwater assessment data, and given the considerable changes in the area (e.g., completion activities including hydraulic fracturing), ATSDR cannot determine whether unhealthy exposures to chemicals in groundwater are occurring. </w:t>
      </w:r>
      <w:r w:rsidR="00DA1623">
        <w:rPr>
          <w:rFonts w:cs="Times New Roman"/>
        </w:rPr>
        <w:t xml:space="preserve">Residents have also had complaints regarding the quality of the bulk water that has been supplied as an alternate source of drinking water. </w:t>
      </w:r>
      <w:r>
        <w:rPr>
          <w:rFonts w:cs="Times New Roman"/>
        </w:rPr>
        <w:t xml:space="preserve">The results of the </w:t>
      </w:r>
      <w:r w:rsidR="00DA1623">
        <w:rPr>
          <w:rFonts w:cs="Times New Roman"/>
        </w:rPr>
        <w:t xml:space="preserve">drinking water and bulk water </w:t>
      </w:r>
      <w:r>
        <w:rPr>
          <w:rFonts w:cs="Times New Roman"/>
        </w:rPr>
        <w:t>testing will assist regulators in determining whether residents should obtain or continue using alternate sources of drinking water.</w:t>
      </w:r>
      <w:r w:rsidR="005165AA">
        <w:rPr>
          <w:rFonts w:cs="Times New Roman"/>
        </w:rPr>
        <w:t xml:space="preserve"> Residents have also been concerned about radon in indoor air in the area. Radon is found naturally in the Dimock area and will be tested as a public service in homes where water testing will be conducted.</w:t>
      </w:r>
    </w:p>
    <w:p w14:paraId="326C3D88" w14:textId="77777777" w:rsidR="00C161A1" w:rsidRPr="00FC6AE7" w:rsidRDefault="00C161A1" w:rsidP="00C161A1">
      <w:pPr>
        <w:widowControl w:val="0"/>
        <w:autoSpaceDE w:val="0"/>
        <w:autoSpaceDN w:val="0"/>
        <w:adjustRightInd w:val="0"/>
        <w:spacing w:before="0" w:after="0" w:line="240" w:lineRule="auto"/>
        <w:rPr>
          <w:rFonts w:cs="Times New Roman"/>
          <w:b/>
          <w:highlight w:val="yellow"/>
        </w:rPr>
      </w:pPr>
    </w:p>
    <w:p w14:paraId="7D8169A3" w14:textId="77777777" w:rsidR="00C161A1" w:rsidRPr="00E46A6E" w:rsidRDefault="00C161A1" w:rsidP="00C161A1">
      <w:pPr>
        <w:widowControl w:val="0"/>
        <w:autoSpaceDE w:val="0"/>
        <w:autoSpaceDN w:val="0"/>
        <w:adjustRightInd w:val="0"/>
        <w:spacing w:before="0" w:after="100" w:afterAutospacing="1" w:line="360" w:lineRule="auto"/>
        <w:rPr>
          <w:rFonts w:cs="Times New Roman"/>
          <w:i/>
          <w:sz w:val="28"/>
          <w:szCs w:val="28"/>
        </w:rPr>
      </w:pPr>
      <w:r w:rsidRPr="00B05CBA">
        <w:rPr>
          <w:rFonts w:cs="Times New Roman"/>
          <w:b/>
        </w:rPr>
        <w:t xml:space="preserve">3. </w:t>
      </w:r>
      <w:r w:rsidRPr="0031768A">
        <w:rPr>
          <w:rFonts w:cs="Times New Roman"/>
          <w:i/>
        </w:rPr>
        <w:t>Can an EI address the data gap?</w:t>
      </w:r>
    </w:p>
    <w:p w14:paraId="68BE8D3F" w14:textId="09B061B0" w:rsidR="00C161A1" w:rsidRPr="00B05CBA" w:rsidRDefault="00C161A1" w:rsidP="00C161A1">
      <w:pPr>
        <w:widowControl w:val="0"/>
        <w:autoSpaceDE w:val="0"/>
        <w:autoSpaceDN w:val="0"/>
        <w:adjustRightInd w:val="0"/>
        <w:spacing w:before="0" w:after="100" w:afterAutospacing="1" w:line="360" w:lineRule="auto"/>
        <w:rPr>
          <w:rFonts w:cs="Times New Roman"/>
        </w:rPr>
      </w:pPr>
      <w:r w:rsidRPr="00E95D19">
        <w:rPr>
          <w:rFonts w:cs="Times New Roman"/>
          <w:b/>
        </w:rPr>
        <w:t>Yes</w:t>
      </w:r>
      <w:r>
        <w:rPr>
          <w:rFonts w:cs="Times New Roman"/>
          <w:b/>
        </w:rPr>
        <w:t xml:space="preserve"> </w:t>
      </w:r>
      <w:r w:rsidRPr="00B05CBA">
        <w:rPr>
          <w:rFonts w:cs="Times New Roman"/>
        </w:rPr>
        <w:t>- The sampling of groundwater</w:t>
      </w:r>
      <w:r>
        <w:rPr>
          <w:rFonts w:cs="Times New Roman"/>
        </w:rPr>
        <w:t>, bulk water</w:t>
      </w:r>
      <w:r w:rsidRPr="00B05CBA">
        <w:rPr>
          <w:rFonts w:cs="Times New Roman"/>
        </w:rPr>
        <w:t xml:space="preserve"> and </w:t>
      </w:r>
      <w:r w:rsidR="00287361">
        <w:rPr>
          <w:rFonts w:cs="Times New Roman"/>
        </w:rPr>
        <w:t>radon</w:t>
      </w:r>
      <w:r w:rsidRPr="00B05CBA">
        <w:rPr>
          <w:rFonts w:cs="Times New Roman"/>
        </w:rPr>
        <w:t xml:space="preserve"> and </w:t>
      </w:r>
      <w:r w:rsidR="005165AA">
        <w:rPr>
          <w:rFonts w:cs="Times New Roman"/>
        </w:rPr>
        <w:t>an</w:t>
      </w:r>
      <w:r w:rsidRPr="00B05CBA">
        <w:rPr>
          <w:rFonts w:cs="Times New Roman"/>
        </w:rPr>
        <w:t xml:space="preserve"> analysis of the constituents detected in these exposure </w:t>
      </w:r>
      <w:r>
        <w:rPr>
          <w:rFonts w:cs="Times New Roman"/>
        </w:rPr>
        <w:t>media</w:t>
      </w:r>
      <w:r w:rsidRPr="00B05CBA">
        <w:rPr>
          <w:rFonts w:cs="Times New Roman"/>
        </w:rPr>
        <w:t xml:space="preserve"> will </w:t>
      </w:r>
      <w:r w:rsidR="005165AA">
        <w:rPr>
          <w:rFonts w:cs="Times New Roman"/>
        </w:rPr>
        <w:t>provide</w:t>
      </w:r>
      <w:r w:rsidRPr="00B05CBA">
        <w:rPr>
          <w:rFonts w:cs="Times New Roman"/>
        </w:rPr>
        <w:t xml:space="preserve"> a health-based evaluation for residents in the community. Screening </w:t>
      </w:r>
      <w:r>
        <w:rPr>
          <w:rFonts w:cs="Times New Roman"/>
        </w:rPr>
        <w:t>indoor air</w:t>
      </w:r>
      <w:r w:rsidRPr="00B05CBA">
        <w:rPr>
          <w:rFonts w:cs="Times New Roman"/>
        </w:rPr>
        <w:t xml:space="preserve"> in the field for </w:t>
      </w:r>
      <w:r>
        <w:rPr>
          <w:rFonts w:cs="Times New Roman"/>
        </w:rPr>
        <w:t xml:space="preserve">total VOCs and </w:t>
      </w:r>
      <w:r w:rsidRPr="00B05CBA">
        <w:rPr>
          <w:rFonts w:cs="Times New Roman"/>
        </w:rPr>
        <w:t>combustible gas</w:t>
      </w:r>
      <w:r>
        <w:rPr>
          <w:rFonts w:cs="Times New Roman"/>
        </w:rPr>
        <w:t xml:space="preserve"> emissions is included </w:t>
      </w:r>
      <w:r w:rsidR="00B46388">
        <w:rPr>
          <w:rFonts w:cs="Times New Roman"/>
        </w:rPr>
        <w:t xml:space="preserve">to ensure the safety of personnel during water sampling </w:t>
      </w:r>
      <w:r>
        <w:rPr>
          <w:rFonts w:cs="Times New Roman"/>
        </w:rPr>
        <w:t xml:space="preserve">because methane has been </w:t>
      </w:r>
      <w:r>
        <w:rPr>
          <w:rFonts w:cs="Times New Roman"/>
        </w:rPr>
        <w:lastRenderedPageBreak/>
        <w:t>detected in elevated concentrations in past sampling events</w:t>
      </w:r>
      <w:r w:rsidR="005165AA">
        <w:rPr>
          <w:rFonts w:cs="Times New Roman"/>
        </w:rPr>
        <w:t>. Testing of radon in indoor air will be provided in those homes where water testing will be conducted.</w:t>
      </w:r>
    </w:p>
    <w:p w14:paraId="713D8D9D" w14:textId="77777777" w:rsidR="00C161A1" w:rsidRPr="00FC6AE7" w:rsidRDefault="00C161A1" w:rsidP="00C161A1">
      <w:pPr>
        <w:widowControl w:val="0"/>
        <w:autoSpaceDE w:val="0"/>
        <w:autoSpaceDN w:val="0"/>
        <w:adjustRightInd w:val="0"/>
        <w:spacing w:before="0" w:after="0" w:line="240" w:lineRule="auto"/>
        <w:ind w:left="288" w:hanging="288"/>
        <w:rPr>
          <w:rFonts w:cs="Times New Roman"/>
          <w:b/>
          <w:highlight w:val="yellow"/>
        </w:rPr>
      </w:pPr>
    </w:p>
    <w:p w14:paraId="616EB72B" w14:textId="77777777" w:rsidR="00C161A1" w:rsidRPr="00E46A6E" w:rsidRDefault="00C161A1" w:rsidP="00C161A1">
      <w:pPr>
        <w:widowControl w:val="0"/>
        <w:autoSpaceDE w:val="0"/>
        <w:autoSpaceDN w:val="0"/>
        <w:adjustRightInd w:val="0"/>
        <w:spacing w:before="0" w:after="100" w:afterAutospacing="1" w:line="360" w:lineRule="auto"/>
        <w:rPr>
          <w:rFonts w:cs="Times New Roman"/>
          <w:i/>
          <w:sz w:val="28"/>
          <w:szCs w:val="28"/>
        </w:rPr>
      </w:pPr>
      <w:r w:rsidRPr="00B05CBA">
        <w:rPr>
          <w:rFonts w:cs="Times New Roman"/>
          <w:b/>
        </w:rPr>
        <w:t>4.</w:t>
      </w:r>
      <w:r w:rsidRPr="00E95D19">
        <w:rPr>
          <w:rFonts w:cs="Times New Roman"/>
          <w:b/>
        </w:rPr>
        <w:t xml:space="preserve"> </w:t>
      </w:r>
      <w:r w:rsidRPr="0031768A">
        <w:rPr>
          <w:rFonts w:cs="Times New Roman"/>
          <w:i/>
        </w:rPr>
        <w:t>How will the EI results impact public health decision making?</w:t>
      </w:r>
    </w:p>
    <w:p w14:paraId="6F75E5A1" w14:textId="77777777" w:rsidR="00C161A1" w:rsidRPr="00FC6AE7" w:rsidRDefault="00C161A1" w:rsidP="00C161A1">
      <w:pPr>
        <w:widowControl w:val="0"/>
        <w:autoSpaceDE w:val="0"/>
        <w:autoSpaceDN w:val="0"/>
        <w:adjustRightInd w:val="0"/>
        <w:spacing w:before="0" w:after="100" w:afterAutospacing="1" w:line="360" w:lineRule="auto"/>
        <w:rPr>
          <w:rFonts w:cs="Times New Roman"/>
          <w:highlight w:val="yellow"/>
        </w:rPr>
      </w:pPr>
      <w:r w:rsidRPr="00B05CBA">
        <w:rPr>
          <w:rFonts w:cs="Times New Roman"/>
        </w:rPr>
        <w:t xml:space="preserve">More information on the chemical composition of area well water will provide important information </w:t>
      </w:r>
      <w:r>
        <w:rPr>
          <w:rFonts w:cs="Times New Roman"/>
        </w:rPr>
        <w:t>to guide</w:t>
      </w:r>
      <w:r w:rsidRPr="00B05CBA">
        <w:rPr>
          <w:rFonts w:cs="Times New Roman"/>
        </w:rPr>
        <w:t xml:space="preserve"> public health recommendations</w:t>
      </w:r>
      <w:r>
        <w:rPr>
          <w:rFonts w:cs="Times New Roman"/>
        </w:rPr>
        <w:t xml:space="preserve"> and actions</w:t>
      </w:r>
      <w:r w:rsidRPr="00B05CBA">
        <w:rPr>
          <w:rFonts w:cs="Times New Roman"/>
        </w:rPr>
        <w:t xml:space="preserve">. Assessment of bulk water will determine the quality of these replacement supplies that have been provided to numerous residents in the Dimock area. Although municipal water is not available to residents in this area, point of use and whole house water treatment and other alternative water supplies can be considered as an exposure mitigation alternative. Indoor air </w:t>
      </w:r>
      <w:r>
        <w:rPr>
          <w:rFonts w:cs="Times New Roman"/>
        </w:rPr>
        <w:t>testing</w:t>
      </w:r>
      <w:r w:rsidRPr="00B05CBA">
        <w:rPr>
          <w:rFonts w:cs="Times New Roman"/>
        </w:rPr>
        <w:t xml:space="preserve"> for radon will provide important information regarding exposures to a known carcinogen. Information from this EI and the subsequent health consultation may also be useful in triggering </w:t>
      </w:r>
      <w:r>
        <w:rPr>
          <w:rFonts w:cs="Times New Roman"/>
        </w:rPr>
        <w:t>remedial</w:t>
      </w:r>
      <w:r w:rsidRPr="00B05CBA">
        <w:rPr>
          <w:rFonts w:cs="Times New Roman"/>
        </w:rPr>
        <w:t xml:space="preserve"> action</w:t>
      </w:r>
      <w:r>
        <w:rPr>
          <w:rFonts w:cs="Times New Roman"/>
        </w:rPr>
        <w:t>s to mitigate exposures or safety hazards</w:t>
      </w:r>
      <w:r w:rsidRPr="00B05CBA">
        <w:rPr>
          <w:rFonts w:cs="Times New Roman"/>
        </w:rPr>
        <w:t>.</w:t>
      </w:r>
    </w:p>
    <w:p w14:paraId="30E090C9" w14:textId="77777777" w:rsidR="00C300F5" w:rsidRDefault="00C300F5">
      <w:pPr>
        <w:spacing w:before="0"/>
        <w:rPr>
          <w:b/>
        </w:rPr>
      </w:pPr>
    </w:p>
    <w:p w14:paraId="6CF35C22" w14:textId="08D095D4" w:rsidR="008A27FF" w:rsidRDefault="008A27FF" w:rsidP="000B64BE">
      <w:pPr>
        <w:jc w:val="center"/>
        <w:rPr>
          <w:rFonts w:eastAsia="Calibri" w:cs="Times New Roman"/>
        </w:rPr>
      </w:pPr>
    </w:p>
    <w:p w14:paraId="4510A6E8" w14:textId="77777777" w:rsidR="008A27FF" w:rsidRDefault="008A27FF">
      <w:pPr>
        <w:spacing w:before="0"/>
        <w:rPr>
          <w:rFonts w:eastAsia="Calibri" w:cs="Times New Roman"/>
        </w:rPr>
      </w:pPr>
      <w:r>
        <w:rPr>
          <w:rFonts w:eastAsia="Calibri" w:cs="Times New Roman"/>
        </w:rPr>
        <w:br w:type="page"/>
      </w:r>
    </w:p>
    <w:p w14:paraId="4194B7D8" w14:textId="77777777" w:rsidR="00267533" w:rsidRDefault="00267533" w:rsidP="000B64BE">
      <w:pPr>
        <w:jc w:val="center"/>
        <w:rPr>
          <w:b/>
        </w:rPr>
      </w:pPr>
    </w:p>
    <w:p w14:paraId="015DA54D" w14:textId="77777777" w:rsidR="00267533" w:rsidRDefault="00267533" w:rsidP="000B64BE">
      <w:pPr>
        <w:jc w:val="center"/>
        <w:rPr>
          <w:b/>
        </w:rPr>
      </w:pPr>
    </w:p>
    <w:p w14:paraId="009B278F" w14:textId="77777777" w:rsidR="00B01534" w:rsidRDefault="00512A15" w:rsidP="000B64BE">
      <w:pPr>
        <w:jc w:val="center"/>
        <w:rPr>
          <w:b/>
        </w:rPr>
      </w:pPr>
      <w:r w:rsidRPr="000B64BE">
        <w:rPr>
          <w:b/>
        </w:rPr>
        <w:t>Appendix B</w:t>
      </w:r>
    </w:p>
    <w:p w14:paraId="5B494F59" w14:textId="73478BB1" w:rsidR="00512A15" w:rsidRPr="00267533" w:rsidRDefault="00047FB3" w:rsidP="000B64BE">
      <w:pPr>
        <w:jc w:val="center"/>
        <w:rPr>
          <w:rFonts w:eastAsia="Calibri"/>
        </w:rPr>
      </w:pPr>
      <w:r>
        <w:rPr>
          <w:rFonts w:eastAsia="Calibri"/>
        </w:rPr>
        <w:t>Recruitment</w:t>
      </w:r>
      <w:r w:rsidR="00512A15" w:rsidRPr="00267533">
        <w:rPr>
          <w:rFonts w:eastAsia="Calibri"/>
        </w:rPr>
        <w:t xml:space="preserve"> Invitation Letter</w:t>
      </w:r>
      <w:r w:rsidR="00F619A8">
        <w:rPr>
          <w:rFonts w:eastAsia="Calibri"/>
        </w:rPr>
        <w:t xml:space="preserve"> and </w:t>
      </w:r>
      <w:r w:rsidR="00512A15" w:rsidRPr="00267533">
        <w:rPr>
          <w:rFonts w:eastAsia="Calibri"/>
        </w:rPr>
        <w:t>EI Fact Sheet</w:t>
      </w:r>
      <w:bookmarkEnd w:id="29"/>
      <w:bookmarkEnd w:id="30"/>
      <w:bookmarkEnd w:id="31"/>
      <w:r w:rsidR="00CD7A19" w:rsidRPr="00267533">
        <w:rPr>
          <w:rFonts w:eastAsia="Calibri"/>
        </w:rPr>
        <w:t xml:space="preserve"> </w:t>
      </w:r>
    </w:p>
    <w:p w14:paraId="2675E9BA" w14:textId="77777777" w:rsidR="00512A15" w:rsidRPr="007B652C" w:rsidRDefault="00512A15" w:rsidP="00512A15">
      <w:pPr>
        <w:widowControl w:val="0"/>
        <w:autoSpaceDE w:val="0"/>
        <w:autoSpaceDN w:val="0"/>
        <w:adjustRightInd w:val="0"/>
        <w:spacing w:before="0" w:after="0" w:line="240" w:lineRule="auto"/>
        <w:jc w:val="center"/>
        <w:rPr>
          <w:rFonts w:cs="Times New Roman"/>
          <w:b/>
          <w:szCs w:val="20"/>
        </w:rPr>
      </w:pPr>
    </w:p>
    <w:p w14:paraId="14944E61" w14:textId="77777777" w:rsidR="00512A15" w:rsidRPr="007B652C" w:rsidRDefault="00512A15" w:rsidP="00512A15">
      <w:pPr>
        <w:widowControl w:val="0"/>
        <w:autoSpaceDE w:val="0"/>
        <w:autoSpaceDN w:val="0"/>
        <w:adjustRightInd w:val="0"/>
        <w:spacing w:before="0" w:after="0" w:line="240" w:lineRule="auto"/>
        <w:jc w:val="center"/>
        <w:rPr>
          <w:rFonts w:cs="Times New Roman"/>
          <w:szCs w:val="20"/>
        </w:rPr>
      </w:pPr>
    </w:p>
    <w:p w14:paraId="188F8F7F" w14:textId="42A25289" w:rsidR="00512A15" w:rsidRDefault="001A7548" w:rsidP="00512A15">
      <w:pPr>
        <w:spacing w:before="0"/>
        <w:rPr>
          <w:rFonts w:eastAsia="Calibri" w:cs="Times New Roman"/>
          <w:i/>
        </w:rPr>
      </w:pPr>
      <w:r>
        <w:rPr>
          <w:rFonts w:eastAsia="Calibri" w:cs="Times New Roman"/>
          <w:i/>
        </w:rPr>
        <w:t xml:space="preserve">The 64 potential participants will receive the invitation letter via U.S. Mail. </w:t>
      </w:r>
      <w:r w:rsidRPr="007B652C">
        <w:rPr>
          <w:rFonts w:eastAsia="Calibri" w:cs="Times New Roman"/>
          <w:i/>
        </w:rPr>
        <w:t>Th</w:t>
      </w:r>
      <w:r>
        <w:rPr>
          <w:rFonts w:eastAsia="Calibri" w:cs="Times New Roman"/>
          <w:i/>
        </w:rPr>
        <w:t>e</w:t>
      </w:r>
      <w:r w:rsidRPr="007B652C">
        <w:rPr>
          <w:rFonts w:eastAsia="Calibri" w:cs="Times New Roman"/>
          <w:i/>
        </w:rPr>
        <w:t xml:space="preserve"> </w:t>
      </w:r>
      <w:r w:rsidR="00512A15" w:rsidRPr="007B652C">
        <w:rPr>
          <w:rFonts w:eastAsia="Calibri" w:cs="Times New Roman"/>
          <w:i/>
        </w:rPr>
        <w:t xml:space="preserve">fact sheet will be </w:t>
      </w:r>
      <w:r>
        <w:rPr>
          <w:rFonts w:eastAsia="Calibri" w:cs="Times New Roman"/>
          <w:i/>
        </w:rPr>
        <w:t>included in the mailing</w:t>
      </w:r>
      <w:r w:rsidR="00512A15">
        <w:rPr>
          <w:rFonts w:eastAsia="Calibri" w:cs="Times New Roman"/>
          <w:i/>
        </w:rPr>
        <w:t xml:space="preserve">. </w:t>
      </w:r>
      <w:r>
        <w:rPr>
          <w:rFonts w:eastAsia="Calibri" w:cs="Times New Roman"/>
          <w:i/>
        </w:rPr>
        <w:t xml:space="preserve">These materials </w:t>
      </w:r>
      <w:r w:rsidR="00512A15" w:rsidRPr="007B652C">
        <w:rPr>
          <w:rFonts w:eastAsia="Calibri" w:cs="Times New Roman"/>
          <w:i/>
        </w:rPr>
        <w:t xml:space="preserve">will be sent to residents prior to the </w:t>
      </w:r>
      <w:r>
        <w:rPr>
          <w:rFonts w:eastAsia="Calibri" w:cs="Times New Roman"/>
          <w:i/>
        </w:rPr>
        <w:t>site</w:t>
      </w:r>
      <w:r w:rsidRPr="007B652C">
        <w:rPr>
          <w:rFonts w:eastAsia="Calibri" w:cs="Times New Roman"/>
          <w:i/>
        </w:rPr>
        <w:t xml:space="preserve"> </w:t>
      </w:r>
      <w:r>
        <w:rPr>
          <w:rFonts w:eastAsia="Calibri" w:cs="Times New Roman"/>
          <w:i/>
        </w:rPr>
        <w:t>v</w:t>
      </w:r>
      <w:r w:rsidRPr="007B652C">
        <w:rPr>
          <w:rFonts w:eastAsia="Calibri" w:cs="Times New Roman"/>
          <w:i/>
        </w:rPr>
        <w:t xml:space="preserve">isit </w:t>
      </w:r>
      <w:r w:rsidR="00512A15" w:rsidRPr="007B652C">
        <w:rPr>
          <w:rFonts w:eastAsia="Calibri" w:cs="Times New Roman"/>
          <w:i/>
        </w:rPr>
        <w:t>in an effort to identify participants</w:t>
      </w:r>
      <w:r w:rsidR="00512A15">
        <w:rPr>
          <w:rFonts w:eastAsia="Calibri" w:cs="Times New Roman"/>
          <w:i/>
        </w:rPr>
        <w:t xml:space="preserve">. </w:t>
      </w:r>
      <w:r w:rsidR="00512A15" w:rsidRPr="007B652C">
        <w:rPr>
          <w:rFonts w:eastAsia="Calibri" w:cs="Times New Roman"/>
          <w:i/>
        </w:rPr>
        <w:t xml:space="preserve">If residents do not respond, they will be contacted during the </w:t>
      </w:r>
      <w:r w:rsidR="009D3B2A">
        <w:rPr>
          <w:rFonts w:eastAsia="Calibri" w:cs="Times New Roman"/>
          <w:i/>
        </w:rPr>
        <w:t>site</w:t>
      </w:r>
      <w:r w:rsidR="009D3B2A" w:rsidRPr="007B652C">
        <w:rPr>
          <w:rFonts w:eastAsia="Calibri" w:cs="Times New Roman"/>
          <w:i/>
        </w:rPr>
        <w:t xml:space="preserve"> </w:t>
      </w:r>
      <w:r w:rsidR="009D3B2A">
        <w:rPr>
          <w:rFonts w:eastAsia="Calibri" w:cs="Times New Roman"/>
          <w:i/>
        </w:rPr>
        <w:t>v</w:t>
      </w:r>
      <w:r w:rsidR="009D3B2A" w:rsidRPr="007B652C">
        <w:rPr>
          <w:rFonts w:eastAsia="Calibri" w:cs="Times New Roman"/>
          <w:i/>
        </w:rPr>
        <w:t>isit</w:t>
      </w:r>
      <w:r w:rsidR="009D3B2A">
        <w:rPr>
          <w:rFonts w:eastAsia="Calibri" w:cs="Times New Roman"/>
          <w:i/>
        </w:rPr>
        <w:t xml:space="preserve">. If residents </w:t>
      </w:r>
      <w:r w:rsidR="00512A15" w:rsidRPr="007B652C">
        <w:rPr>
          <w:rFonts w:eastAsia="Calibri" w:cs="Times New Roman"/>
          <w:i/>
        </w:rPr>
        <w:t>are not at their residence</w:t>
      </w:r>
      <w:r w:rsidR="00B80603">
        <w:rPr>
          <w:rFonts w:eastAsia="Calibri" w:cs="Times New Roman"/>
          <w:i/>
        </w:rPr>
        <w:t xml:space="preserve"> during the site visit</w:t>
      </w:r>
      <w:r w:rsidR="00512A15" w:rsidRPr="007B652C">
        <w:rPr>
          <w:rFonts w:eastAsia="Calibri" w:cs="Times New Roman"/>
          <w:i/>
        </w:rPr>
        <w:t xml:space="preserve">, the </w:t>
      </w:r>
      <w:r w:rsidR="009D3B2A">
        <w:rPr>
          <w:rFonts w:eastAsia="Calibri" w:cs="Times New Roman"/>
          <w:i/>
        </w:rPr>
        <w:t>f</w:t>
      </w:r>
      <w:r w:rsidR="009D3B2A" w:rsidRPr="007B652C">
        <w:rPr>
          <w:rFonts w:eastAsia="Calibri" w:cs="Times New Roman"/>
          <w:i/>
        </w:rPr>
        <w:t xml:space="preserve">act </w:t>
      </w:r>
      <w:r w:rsidR="009D3B2A">
        <w:rPr>
          <w:rFonts w:eastAsia="Calibri" w:cs="Times New Roman"/>
          <w:i/>
        </w:rPr>
        <w:t>s</w:t>
      </w:r>
      <w:r w:rsidR="009D3B2A" w:rsidRPr="007B652C">
        <w:rPr>
          <w:rFonts w:eastAsia="Calibri" w:cs="Times New Roman"/>
          <w:i/>
        </w:rPr>
        <w:t xml:space="preserve">heet </w:t>
      </w:r>
      <w:r w:rsidR="00512A15" w:rsidRPr="007B652C">
        <w:rPr>
          <w:rFonts w:eastAsia="Calibri" w:cs="Times New Roman"/>
          <w:i/>
        </w:rPr>
        <w:t>will be left at the home</w:t>
      </w:r>
      <w:r w:rsidR="009D3B2A">
        <w:rPr>
          <w:rFonts w:eastAsia="Calibri" w:cs="Times New Roman"/>
          <w:i/>
        </w:rPr>
        <w:t xml:space="preserve"> and ATSDR will continue to try contact the residents via phone or another home visit.</w:t>
      </w:r>
    </w:p>
    <w:p w14:paraId="05A06396" w14:textId="77777777" w:rsidR="00565B4D" w:rsidRDefault="00565B4D" w:rsidP="00512A15">
      <w:pPr>
        <w:spacing w:before="0"/>
        <w:rPr>
          <w:rFonts w:eastAsia="Calibri" w:cs="Times New Roman"/>
          <w:i/>
        </w:rPr>
      </w:pPr>
    </w:p>
    <w:p w14:paraId="75193227" w14:textId="223FEE8A" w:rsidR="00565B4D" w:rsidRPr="004E2171" w:rsidRDefault="00565B4D" w:rsidP="00512A15">
      <w:pPr>
        <w:spacing w:before="0"/>
        <w:rPr>
          <w:rFonts w:eastAsia="Calibri" w:cs="Times New Roman"/>
          <w:b/>
          <w:i/>
        </w:rPr>
      </w:pPr>
      <w:r w:rsidRPr="004E2171">
        <w:rPr>
          <w:rFonts w:eastAsia="Calibri" w:cs="Times New Roman"/>
          <w:b/>
          <w:i/>
        </w:rPr>
        <w:t xml:space="preserve">Fact Sheet will be put into final form by </w:t>
      </w:r>
      <w:r w:rsidR="004E2171" w:rsidRPr="004E2171">
        <w:rPr>
          <w:rFonts w:eastAsia="Calibri" w:cs="Times New Roman"/>
          <w:b/>
          <w:i/>
        </w:rPr>
        <w:t>Creative Services</w:t>
      </w:r>
    </w:p>
    <w:p w14:paraId="5680ADB6" w14:textId="77777777" w:rsidR="00512A15" w:rsidRPr="007B652C" w:rsidRDefault="00512A15" w:rsidP="00512A15">
      <w:pPr>
        <w:spacing w:before="0"/>
        <w:rPr>
          <w:rFonts w:ascii="Calibri" w:eastAsia="Calibri" w:hAnsi="Calibri" w:cs="Times New Roman"/>
          <w:sz w:val="28"/>
          <w:szCs w:val="28"/>
        </w:rPr>
      </w:pPr>
    </w:p>
    <w:p w14:paraId="21951043" w14:textId="77777777" w:rsidR="00512A15" w:rsidRPr="00B01534" w:rsidRDefault="00512A15" w:rsidP="00512A15">
      <w:pPr>
        <w:widowControl w:val="0"/>
        <w:autoSpaceDE w:val="0"/>
        <w:autoSpaceDN w:val="0"/>
        <w:adjustRightInd w:val="0"/>
        <w:spacing w:before="0" w:after="0" w:line="240" w:lineRule="auto"/>
        <w:rPr>
          <w:rFonts w:cs="Times New Roman"/>
          <w:highlight w:val="yellow"/>
        </w:rPr>
      </w:pPr>
      <w:r w:rsidRPr="007B652C">
        <w:rPr>
          <w:rFonts w:ascii="Calibri" w:eastAsia="Calibri" w:hAnsi="Calibri" w:cs="Times New Roman"/>
          <w:b/>
          <w:bCs/>
          <w:sz w:val="28"/>
          <w:szCs w:val="28"/>
        </w:rPr>
        <w:br w:type="page"/>
      </w:r>
    </w:p>
    <w:p w14:paraId="6E9D9874" w14:textId="77777777" w:rsidR="00512A15" w:rsidRPr="005F43BD" w:rsidRDefault="00512A15" w:rsidP="00512A15">
      <w:pPr>
        <w:widowControl w:val="0"/>
        <w:autoSpaceDE w:val="0"/>
        <w:autoSpaceDN w:val="0"/>
        <w:adjustRightInd w:val="0"/>
        <w:spacing w:before="0" w:after="0" w:line="240" w:lineRule="auto"/>
        <w:rPr>
          <w:rFonts w:cs="Times New Roman"/>
        </w:rPr>
      </w:pPr>
    </w:p>
    <w:p w14:paraId="2EEE8A3C" w14:textId="77777777" w:rsidR="00512A15" w:rsidRPr="005F43BD" w:rsidRDefault="00CD7A19" w:rsidP="00CD7A19">
      <w:pPr>
        <w:spacing w:before="0"/>
        <w:rPr>
          <w:rFonts w:cs="Times New Roman"/>
        </w:rPr>
      </w:pPr>
      <w:r w:rsidRPr="005F43BD">
        <w:rPr>
          <w:rFonts w:cs="Times New Roman"/>
        </w:rPr>
        <w:t>D</w:t>
      </w:r>
      <w:r w:rsidR="00512A15" w:rsidRPr="005F43BD">
        <w:rPr>
          <w:rFonts w:cs="Times New Roman"/>
        </w:rPr>
        <w:t>ATE</w:t>
      </w:r>
    </w:p>
    <w:p w14:paraId="1039EF73" w14:textId="77777777" w:rsidR="00512A15" w:rsidRPr="005F43BD" w:rsidRDefault="00512A15" w:rsidP="00512A15">
      <w:pPr>
        <w:widowControl w:val="0"/>
        <w:autoSpaceDE w:val="0"/>
        <w:autoSpaceDN w:val="0"/>
        <w:adjustRightInd w:val="0"/>
        <w:spacing w:before="0" w:after="0" w:line="240" w:lineRule="auto"/>
        <w:rPr>
          <w:rFonts w:cs="Times New Roman"/>
        </w:rPr>
      </w:pPr>
    </w:p>
    <w:p w14:paraId="19A3C57A" w14:textId="0D5357D5" w:rsidR="00512A15" w:rsidRDefault="00512A15" w:rsidP="00CD7A19">
      <w:pPr>
        <w:widowControl w:val="0"/>
        <w:autoSpaceDE w:val="0"/>
        <w:autoSpaceDN w:val="0"/>
        <w:adjustRightInd w:val="0"/>
        <w:spacing w:before="0" w:after="0" w:line="240" w:lineRule="auto"/>
        <w:rPr>
          <w:rFonts w:cs="Times New Roman"/>
        </w:rPr>
      </w:pPr>
      <w:r w:rsidRPr="005F43BD">
        <w:rPr>
          <w:rFonts w:cs="Times New Roman"/>
        </w:rPr>
        <w:t xml:space="preserve">From:  </w:t>
      </w:r>
      <w:r w:rsidR="00CD7A19" w:rsidRPr="005F43BD">
        <w:rPr>
          <w:rFonts w:cs="Times New Roman"/>
        </w:rPr>
        <w:t>Robert Helverson</w:t>
      </w:r>
      <w:r w:rsidR="005462DC">
        <w:rPr>
          <w:rFonts w:cs="Times New Roman"/>
        </w:rPr>
        <w:t>, MS</w:t>
      </w:r>
    </w:p>
    <w:p w14:paraId="3C6517EB" w14:textId="515D4877" w:rsidR="005462DC" w:rsidRPr="005F43BD" w:rsidRDefault="005462DC" w:rsidP="00CD7A19">
      <w:pPr>
        <w:widowControl w:val="0"/>
        <w:autoSpaceDE w:val="0"/>
        <w:autoSpaceDN w:val="0"/>
        <w:adjustRightInd w:val="0"/>
        <w:spacing w:before="0" w:after="0" w:line="240" w:lineRule="auto"/>
        <w:rPr>
          <w:rFonts w:cs="Times New Roman"/>
        </w:rPr>
      </w:pPr>
      <w:r>
        <w:rPr>
          <w:rFonts w:cs="Times New Roman"/>
        </w:rPr>
        <w:t>Region 3 Representative</w:t>
      </w:r>
    </w:p>
    <w:p w14:paraId="3ADBA3BA" w14:textId="77777777" w:rsidR="00CD7A19" w:rsidRPr="005F43BD" w:rsidRDefault="00CD7A19" w:rsidP="00CD7A19">
      <w:pPr>
        <w:widowControl w:val="0"/>
        <w:autoSpaceDE w:val="0"/>
        <w:autoSpaceDN w:val="0"/>
        <w:adjustRightInd w:val="0"/>
        <w:spacing w:before="0" w:after="0" w:line="240" w:lineRule="auto"/>
        <w:rPr>
          <w:rFonts w:cs="Times New Roman"/>
        </w:rPr>
      </w:pPr>
      <w:r w:rsidRPr="005F43BD">
        <w:rPr>
          <w:rFonts w:cs="Times New Roman"/>
        </w:rPr>
        <w:t>Agency for Toxic Substances and Disease Registry</w:t>
      </w:r>
    </w:p>
    <w:p w14:paraId="1724D836" w14:textId="77777777" w:rsidR="00CD7A19" w:rsidRPr="005F43BD" w:rsidRDefault="00CD7A19" w:rsidP="00CD7A19">
      <w:pPr>
        <w:widowControl w:val="0"/>
        <w:autoSpaceDE w:val="0"/>
        <w:autoSpaceDN w:val="0"/>
        <w:adjustRightInd w:val="0"/>
        <w:spacing w:before="0" w:after="0" w:line="240" w:lineRule="auto"/>
        <w:rPr>
          <w:rFonts w:cs="Times New Roman"/>
        </w:rPr>
      </w:pPr>
      <w:r w:rsidRPr="005F43BD">
        <w:rPr>
          <w:rFonts w:cs="Times New Roman"/>
        </w:rPr>
        <w:t>1650 Arch Street, Philadelphia, PA 19103</w:t>
      </w:r>
    </w:p>
    <w:p w14:paraId="7B874796" w14:textId="77777777" w:rsidR="00512A15" w:rsidRPr="005F43BD" w:rsidRDefault="00512A15" w:rsidP="00512A15">
      <w:pPr>
        <w:widowControl w:val="0"/>
        <w:autoSpaceDE w:val="0"/>
        <w:autoSpaceDN w:val="0"/>
        <w:adjustRightInd w:val="0"/>
        <w:spacing w:before="0" w:after="0" w:line="240" w:lineRule="auto"/>
        <w:rPr>
          <w:rFonts w:cs="Times New Roman"/>
        </w:rPr>
      </w:pPr>
    </w:p>
    <w:p w14:paraId="0FD239A2" w14:textId="77777777" w:rsidR="00512A15" w:rsidRPr="005F43BD" w:rsidRDefault="00512A15" w:rsidP="00512A15">
      <w:pPr>
        <w:widowControl w:val="0"/>
        <w:autoSpaceDE w:val="0"/>
        <w:autoSpaceDN w:val="0"/>
        <w:adjustRightInd w:val="0"/>
        <w:spacing w:before="0" w:after="0" w:line="240" w:lineRule="auto"/>
        <w:rPr>
          <w:rFonts w:cs="Times New Roman"/>
        </w:rPr>
      </w:pPr>
    </w:p>
    <w:p w14:paraId="0EF9C44F" w14:textId="77777777" w:rsidR="00512A15" w:rsidRPr="005F43BD" w:rsidRDefault="00512A15" w:rsidP="00512A15">
      <w:pPr>
        <w:widowControl w:val="0"/>
        <w:autoSpaceDE w:val="0"/>
        <w:autoSpaceDN w:val="0"/>
        <w:adjustRightInd w:val="0"/>
        <w:spacing w:before="0" w:after="0" w:line="240" w:lineRule="auto"/>
        <w:rPr>
          <w:rFonts w:cs="Times New Roman"/>
        </w:rPr>
      </w:pPr>
      <w:r w:rsidRPr="005F43BD">
        <w:rPr>
          <w:rFonts w:cs="Times New Roman"/>
        </w:rPr>
        <w:t>To:  ADD RECIPIENT’S ADDRESS</w:t>
      </w:r>
    </w:p>
    <w:p w14:paraId="1EECD6FB" w14:textId="77777777" w:rsidR="00512A15" w:rsidRPr="005F43BD" w:rsidRDefault="00512A15" w:rsidP="00512A15">
      <w:pPr>
        <w:widowControl w:val="0"/>
        <w:autoSpaceDE w:val="0"/>
        <w:autoSpaceDN w:val="0"/>
        <w:adjustRightInd w:val="0"/>
        <w:spacing w:before="0" w:after="0" w:line="240" w:lineRule="auto"/>
        <w:rPr>
          <w:rFonts w:cs="Times New Roman"/>
        </w:rPr>
      </w:pPr>
    </w:p>
    <w:p w14:paraId="7F000B36" w14:textId="271E9CE3" w:rsidR="00512A15" w:rsidRPr="005F43BD" w:rsidRDefault="00512A15" w:rsidP="00512A15">
      <w:pPr>
        <w:widowControl w:val="0"/>
        <w:autoSpaceDE w:val="0"/>
        <w:autoSpaceDN w:val="0"/>
        <w:adjustRightInd w:val="0"/>
        <w:spacing w:before="0" w:after="0" w:line="240" w:lineRule="auto"/>
        <w:rPr>
          <w:rFonts w:cs="Times New Roman"/>
        </w:rPr>
      </w:pPr>
      <w:r w:rsidRPr="005F43BD">
        <w:rPr>
          <w:rFonts w:cs="Times New Roman"/>
        </w:rPr>
        <w:t>Re:</w:t>
      </w:r>
      <w:r w:rsidRPr="005F43BD">
        <w:rPr>
          <w:rFonts w:cs="Times New Roman"/>
        </w:rPr>
        <w:tab/>
        <w:t xml:space="preserve">ATSDR </w:t>
      </w:r>
      <w:r w:rsidR="00CD7A19" w:rsidRPr="005F43BD">
        <w:rPr>
          <w:rFonts w:cs="Times New Roman"/>
        </w:rPr>
        <w:t xml:space="preserve">Dimock </w:t>
      </w:r>
      <w:r w:rsidR="003A1171">
        <w:rPr>
          <w:rFonts w:cs="Times New Roman"/>
        </w:rPr>
        <w:t>Drinking</w:t>
      </w:r>
      <w:r w:rsidRPr="005F43BD">
        <w:rPr>
          <w:rFonts w:cs="Times New Roman"/>
        </w:rPr>
        <w:t xml:space="preserve"> Water </w:t>
      </w:r>
      <w:r w:rsidR="00CD7A19" w:rsidRPr="005F43BD">
        <w:rPr>
          <w:rFonts w:cs="Times New Roman"/>
        </w:rPr>
        <w:t xml:space="preserve">Exposure Evaluation </w:t>
      </w:r>
    </w:p>
    <w:p w14:paraId="3FBB0104" w14:textId="77777777" w:rsidR="00512A15" w:rsidRPr="005F43BD" w:rsidRDefault="00512A15" w:rsidP="00512A15">
      <w:pPr>
        <w:widowControl w:val="0"/>
        <w:autoSpaceDE w:val="0"/>
        <w:autoSpaceDN w:val="0"/>
        <w:adjustRightInd w:val="0"/>
        <w:spacing w:before="0" w:after="0" w:line="240" w:lineRule="auto"/>
        <w:rPr>
          <w:rFonts w:cs="Times New Roman"/>
        </w:rPr>
      </w:pPr>
    </w:p>
    <w:p w14:paraId="0422CD99" w14:textId="77777777" w:rsidR="00512A15" w:rsidRDefault="00512A15" w:rsidP="00512A15">
      <w:pPr>
        <w:widowControl w:val="0"/>
        <w:autoSpaceDE w:val="0"/>
        <w:autoSpaceDN w:val="0"/>
        <w:adjustRightInd w:val="0"/>
        <w:spacing w:before="0" w:after="0" w:line="240" w:lineRule="auto"/>
        <w:rPr>
          <w:rFonts w:cs="Times New Roman"/>
        </w:rPr>
      </w:pPr>
      <w:r w:rsidRPr="005F43BD">
        <w:rPr>
          <w:rFonts w:cs="Times New Roman"/>
        </w:rPr>
        <w:t>Mr. or Ms. NAME:</w:t>
      </w:r>
    </w:p>
    <w:p w14:paraId="46362393" w14:textId="77777777" w:rsidR="005F43BD" w:rsidRPr="005F43BD" w:rsidRDefault="005F43BD" w:rsidP="00512A15">
      <w:pPr>
        <w:widowControl w:val="0"/>
        <w:autoSpaceDE w:val="0"/>
        <w:autoSpaceDN w:val="0"/>
        <w:adjustRightInd w:val="0"/>
        <w:spacing w:before="0" w:after="0" w:line="240" w:lineRule="auto"/>
        <w:rPr>
          <w:rFonts w:cs="Times New Roman"/>
        </w:rPr>
      </w:pPr>
    </w:p>
    <w:p w14:paraId="6C4673E5" w14:textId="4CF8B518" w:rsidR="00D1556D" w:rsidRDefault="00856CF6" w:rsidP="00856CF6">
      <w:pPr>
        <w:widowControl w:val="0"/>
        <w:autoSpaceDE w:val="0"/>
        <w:autoSpaceDN w:val="0"/>
        <w:adjustRightInd w:val="0"/>
        <w:spacing w:before="0" w:after="0" w:line="240" w:lineRule="auto"/>
        <w:rPr>
          <w:rFonts w:cs="Times New Roman"/>
        </w:rPr>
      </w:pPr>
      <w:r w:rsidRPr="00856CF6">
        <w:rPr>
          <w:rFonts w:cs="Times New Roman"/>
        </w:rPr>
        <w:t xml:space="preserve">The Agency for Toxic Substances and Disease Registry (ATSDR) is a federal </w:t>
      </w:r>
      <w:r w:rsidR="00EE242F">
        <w:rPr>
          <w:rFonts w:cs="Times New Roman"/>
        </w:rPr>
        <w:t xml:space="preserve">public </w:t>
      </w:r>
      <w:r w:rsidRPr="00856CF6">
        <w:rPr>
          <w:rFonts w:cs="Times New Roman"/>
        </w:rPr>
        <w:t xml:space="preserve">health agency </w:t>
      </w:r>
      <w:r w:rsidR="00D1556D">
        <w:rPr>
          <w:rFonts w:cs="Times New Roman"/>
        </w:rPr>
        <w:t xml:space="preserve"> </w:t>
      </w:r>
      <w:r w:rsidR="003472E4">
        <w:rPr>
          <w:rFonts w:cs="Times New Roman"/>
        </w:rPr>
        <w:t xml:space="preserve">that determines whether concentrations of contaminants in the environment may pose a public health risk. </w:t>
      </w:r>
      <w:r w:rsidRPr="00856CF6">
        <w:rPr>
          <w:rFonts w:cs="Times New Roman"/>
        </w:rPr>
        <w:t>ATSDR has received complaints by residents in your area about the quality of their private well water.</w:t>
      </w:r>
    </w:p>
    <w:p w14:paraId="515C30F6" w14:textId="77777777" w:rsidR="00D1556D" w:rsidRDefault="00D1556D" w:rsidP="00856CF6">
      <w:pPr>
        <w:widowControl w:val="0"/>
        <w:autoSpaceDE w:val="0"/>
        <w:autoSpaceDN w:val="0"/>
        <w:adjustRightInd w:val="0"/>
        <w:spacing w:before="0" w:after="0" w:line="240" w:lineRule="auto"/>
        <w:rPr>
          <w:rFonts w:cs="Times New Roman"/>
        </w:rPr>
      </w:pPr>
    </w:p>
    <w:p w14:paraId="050689AD" w14:textId="65D90330" w:rsidR="00856CF6" w:rsidRPr="00856CF6" w:rsidRDefault="00856CF6" w:rsidP="00856CF6">
      <w:pPr>
        <w:widowControl w:val="0"/>
        <w:autoSpaceDE w:val="0"/>
        <w:autoSpaceDN w:val="0"/>
        <w:adjustRightInd w:val="0"/>
        <w:spacing w:before="0" w:after="0" w:line="240" w:lineRule="auto"/>
        <w:rPr>
          <w:rFonts w:cs="Times New Roman"/>
        </w:rPr>
      </w:pPr>
      <w:r w:rsidRPr="00856CF6">
        <w:rPr>
          <w:rFonts w:cs="Times New Roman"/>
        </w:rPr>
        <w:t xml:space="preserve"> In 2012, the U.S. Environmental Protection Agency (EPA) collected samples from 64 private water wells in Dimock, including yours, and asked the ATSDR to evaluate the EPA sampling data. Based on the health assessment and community concerns, ATSDR recommended that further drinking water and indoor air sampling be completed in the Dimock area. </w:t>
      </w:r>
    </w:p>
    <w:p w14:paraId="58AB9DC4" w14:textId="77777777" w:rsidR="00512A15" w:rsidRPr="005F43BD" w:rsidRDefault="00512A15" w:rsidP="00512A15">
      <w:pPr>
        <w:widowControl w:val="0"/>
        <w:autoSpaceDE w:val="0"/>
        <w:autoSpaceDN w:val="0"/>
        <w:adjustRightInd w:val="0"/>
        <w:spacing w:before="0" w:after="0" w:line="240" w:lineRule="auto"/>
        <w:rPr>
          <w:rFonts w:cs="Times New Roman"/>
        </w:rPr>
      </w:pPr>
    </w:p>
    <w:p w14:paraId="4AD03FA5" w14:textId="200BEE6D" w:rsidR="00512A15" w:rsidRPr="00B01534" w:rsidRDefault="006D4C90" w:rsidP="00512A15">
      <w:pPr>
        <w:widowControl w:val="0"/>
        <w:autoSpaceDE w:val="0"/>
        <w:autoSpaceDN w:val="0"/>
        <w:adjustRightInd w:val="0"/>
        <w:spacing w:before="0" w:after="0" w:line="240" w:lineRule="auto"/>
        <w:rPr>
          <w:rFonts w:cs="Times New Roman"/>
          <w:highlight w:val="yellow"/>
        </w:rPr>
      </w:pPr>
      <w:r>
        <w:rPr>
          <w:rFonts w:cs="Times New Roman"/>
        </w:rPr>
        <w:t xml:space="preserve">As follow-up to the 2016 report, </w:t>
      </w:r>
      <w:r w:rsidR="00512A15" w:rsidRPr="005F43BD">
        <w:rPr>
          <w:rFonts w:cs="Times New Roman"/>
        </w:rPr>
        <w:t xml:space="preserve">ATSDR is going to test </w:t>
      </w:r>
      <w:r w:rsidR="00B80603">
        <w:rPr>
          <w:rFonts w:cs="Times New Roman"/>
        </w:rPr>
        <w:t xml:space="preserve">up to 20 </w:t>
      </w:r>
      <w:r w:rsidR="00512A15" w:rsidRPr="005F43BD">
        <w:rPr>
          <w:rFonts w:cs="Times New Roman"/>
        </w:rPr>
        <w:t>private water wells</w:t>
      </w:r>
      <w:r w:rsidR="009E5558">
        <w:rPr>
          <w:rFonts w:cs="Times New Roman"/>
        </w:rPr>
        <w:t>, supplied bulk water</w:t>
      </w:r>
      <w:r w:rsidR="00063C24">
        <w:rPr>
          <w:rFonts w:cs="Times New Roman"/>
        </w:rPr>
        <w:t xml:space="preserve"> (</w:t>
      </w:r>
      <w:r w:rsidR="009E5558">
        <w:rPr>
          <w:rFonts w:cs="Times New Roman"/>
        </w:rPr>
        <w:t xml:space="preserve">if </w:t>
      </w:r>
      <w:r w:rsidR="00063C24">
        <w:rPr>
          <w:rFonts w:cs="Times New Roman"/>
        </w:rPr>
        <w:t>you use it)</w:t>
      </w:r>
      <w:r w:rsidR="009E5558">
        <w:rPr>
          <w:rFonts w:cs="Times New Roman"/>
        </w:rPr>
        <w:t>,</w:t>
      </w:r>
      <w:r w:rsidR="00512A15" w:rsidRPr="005F43BD">
        <w:rPr>
          <w:rFonts w:cs="Times New Roman"/>
        </w:rPr>
        <w:t xml:space="preserve"> </w:t>
      </w:r>
      <w:r w:rsidR="00952F38">
        <w:rPr>
          <w:rFonts w:cs="Times New Roman"/>
        </w:rPr>
        <w:t xml:space="preserve">and </w:t>
      </w:r>
      <w:r w:rsidR="00AC2CCF">
        <w:rPr>
          <w:rFonts w:cs="Times New Roman"/>
        </w:rPr>
        <w:t>radon and combustible gas</w:t>
      </w:r>
      <w:r w:rsidR="00952F38">
        <w:rPr>
          <w:rFonts w:cs="Times New Roman"/>
        </w:rPr>
        <w:t xml:space="preserve"> </w:t>
      </w:r>
      <w:r w:rsidR="0013488A">
        <w:rPr>
          <w:rFonts w:cs="Times New Roman"/>
        </w:rPr>
        <w:t xml:space="preserve">at residences </w:t>
      </w:r>
      <w:r w:rsidR="00512A15" w:rsidRPr="005F43BD">
        <w:rPr>
          <w:rFonts w:cs="Times New Roman"/>
        </w:rPr>
        <w:t xml:space="preserve">in the area during the </w:t>
      </w:r>
      <w:r w:rsidR="00C40E2F">
        <w:rPr>
          <w:rFonts w:cs="Times New Roman"/>
        </w:rPr>
        <w:t xml:space="preserve">summer of </w:t>
      </w:r>
      <w:r w:rsidR="005F43BD" w:rsidRPr="00952CD1">
        <w:rPr>
          <w:rFonts w:cs="Times New Roman"/>
        </w:rPr>
        <w:t>201</w:t>
      </w:r>
      <w:r w:rsidR="00952CD1" w:rsidRPr="00952CD1">
        <w:rPr>
          <w:rFonts w:cs="Times New Roman"/>
        </w:rPr>
        <w:t>7</w:t>
      </w:r>
      <w:r w:rsidR="00512A15" w:rsidRPr="00952CD1">
        <w:rPr>
          <w:rFonts w:cs="Times New Roman"/>
        </w:rPr>
        <w:t xml:space="preserve">. </w:t>
      </w:r>
      <w:r w:rsidR="00512A15" w:rsidRPr="005F43BD">
        <w:rPr>
          <w:rFonts w:cs="Times New Roman"/>
        </w:rPr>
        <w:t xml:space="preserve">We will be testing </w:t>
      </w:r>
      <w:r w:rsidR="0044714E">
        <w:rPr>
          <w:rFonts w:cs="Times New Roman"/>
        </w:rPr>
        <w:t xml:space="preserve">water </w:t>
      </w:r>
      <w:r w:rsidR="00512A15" w:rsidRPr="005F43BD">
        <w:rPr>
          <w:rFonts w:cs="Times New Roman"/>
        </w:rPr>
        <w:t xml:space="preserve">to see if there are </w:t>
      </w:r>
      <w:r w:rsidR="0044714E">
        <w:rPr>
          <w:rFonts w:cs="Times New Roman"/>
        </w:rPr>
        <w:t>water quality issues (</w:t>
      </w:r>
      <w:r w:rsidR="000D3477">
        <w:rPr>
          <w:rFonts w:cs="Times New Roman"/>
        </w:rPr>
        <w:t>such as</w:t>
      </w:r>
      <w:r w:rsidR="0044714E">
        <w:rPr>
          <w:rFonts w:cs="Times New Roman"/>
        </w:rPr>
        <w:t xml:space="preserve"> salt, pH, bacteria), gases or </w:t>
      </w:r>
      <w:r w:rsidR="00512A15" w:rsidRPr="005F43BD">
        <w:rPr>
          <w:rFonts w:cs="Times New Roman"/>
        </w:rPr>
        <w:t>chemicals</w:t>
      </w:r>
      <w:r w:rsidR="00D72155">
        <w:rPr>
          <w:rFonts w:cs="Times New Roman"/>
        </w:rPr>
        <w:t xml:space="preserve"> </w:t>
      </w:r>
      <w:r w:rsidR="00512A15" w:rsidRPr="005F43BD">
        <w:rPr>
          <w:rFonts w:cs="Times New Roman"/>
        </w:rPr>
        <w:t xml:space="preserve">in the water that may be a health </w:t>
      </w:r>
      <w:r w:rsidR="0044714E">
        <w:rPr>
          <w:rFonts w:cs="Times New Roman"/>
        </w:rPr>
        <w:t xml:space="preserve">or safety </w:t>
      </w:r>
      <w:r w:rsidR="00512A15" w:rsidRPr="005F43BD">
        <w:rPr>
          <w:rFonts w:cs="Times New Roman"/>
        </w:rPr>
        <w:t>concern for people.</w:t>
      </w:r>
      <w:r w:rsidR="008245AE">
        <w:rPr>
          <w:rFonts w:cs="Times New Roman"/>
        </w:rPr>
        <w:t xml:space="preserve"> W</w:t>
      </w:r>
      <w:r w:rsidR="00F26A76">
        <w:rPr>
          <w:rFonts w:cs="Times New Roman"/>
        </w:rPr>
        <w:t xml:space="preserve">e will also be conducting radon </w:t>
      </w:r>
      <w:r w:rsidR="00422F12">
        <w:rPr>
          <w:rFonts w:cs="Times New Roman"/>
        </w:rPr>
        <w:t xml:space="preserve">air </w:t>
      </w:r>
      <w:r w:rsidR="00F26A76">
        <w:rPr>
          <w:rFonts w:cs="Times New Roman"/>
        </w:rPr>
        <w:t>test</w:t>
      </w:r>
      <w:r w:rsidR="00422F12">
        <w:rPr>
          <w:rFonts w:cs="Times New Roman"/>
        </w:rPr>
        <w:t>s</w:t>
      </w:r>
      <w:r w:rsidR="00F26A76">
        <w:rPr>
          <w:rFonts w:cs="Times New Roman"/>
        </w:rPr>
        <w:t xml:space="preserve"> in the homes when we conduct the water testing.</w:t>
      </w:r>
      <w:r w:rsidR="00B80603">
        <w:rPr>
          <w:rFonts w:cs="Times New Roman"/>
        </w:rPr>
        <w:t xml:space="preserve"> You</w:t>
      </w:r>
      <w:r w:rsidR="00B9556B">
        <w:rPr>
          <w:rFonts w:cs="Times New Roman"/>
        </w:rPr>
        <w:t>r</w:t>
      </w:r>
      <w:r w:rsidR="00B80603">
        <w:rPr>
          <w:rFonts w:cs="Times New Roman"/>
        </w:rPr>
        <w:t xml:space="preserve"> residence</w:t>
      </w:r>
      <w:r w:rsidR="00512A15" w:rsidRPr="005F43BD">
        <w:rPr>
          <w:rFonts w:cs="Times New Roman"/>
        </w:rPr>
        <w:t xml:space="preserve"> has been identified </w:t>
      </w:r>
      <w:r w:rsidR="00422F12">
        <w:rPr>
          <w:rFonts w:cs="Times New Roman"/>
        </w:rPr>
        <w:t xml:space="preserve">as eligible </w:t>
      </w:r>
      <w:r w:rsidR="005F43BD">
        <w:rPr>
          <w:rFonts w:cs="Times New Roman"/>
        </w:rPr>
        <w:t>for additional testing</w:t>
      </w:r>
      <w:r w:rsidR="00512A15" w:rsidRPr="005F43BD">
        <w:rPr>
          <w:rFonts w:cs="Times New Roman"/>
        </w:rPr>
        <w:t>.</w:t>
      </w:r>
    </w:p>
    <w:p w14:paraId="322675CF" w14:textId="77777777" w:rsidR="00512A15" w:rsidRPr="00B01534" w:rsidRDefault="00512A15" w:rsidP="00512A15">
      <w:pPr>
        <w:widowControl w:val="0"/>
        <w:autoSpaceDE w:val="0"/>
        <w:autoSpaceDN w:val="0"/>
        <w:adjustRightInd w:val="0"/>
        <w:spacing w:before="0" w:after="0" w:line="240" w:lineRule="auto"/>
        <w:rPr>
          <w:rFonts w:cs="Times New Roman"/>
          <w:highlight w:val="yellow"/>
        </w:rPr>
      </w:pPr>
    </w:p>
    <w:p w14:paraId="08824A03" w14:textId="526F7AC0" w:rsidR="00512A15" w:rsidRPr="005F43BD" w:rsidRDefault="00512A15" w:rsidP="00512A15">
      <w:pPr>
        <w:widowControl w:val="0"/>
        <w:autoSpaceDE w:val="0"/>
        <w:autoSpaceDN w:val="0"/>
        <w:adjustRightInd w:val="0"/>
        <w:spacing w:before="0" w:after="0" w:line="240" w:lineRule="auto"/>
        <w:rPr>
          <w:rFonts w:cs="Times New Roman"/>
        </w:rPr>
      </w:pPr>
      <w:r w:rsidRPr="005F43BD">
        <w:rPr>
          <w:rFonts w:cs="Times New Roman"/>
        </w:rPr>
        <w:t xml:space="preserve">A fact sheet is </w:t>
      </w:r>
      <w:r w:rsidR="00422F12">
        <w:rPr>
          <w:rFonts w:cs="Times New Roman"/>
        </w:rPr>
        <w:t>enclos</w:t>
      </w:r>
      <w:r w:rsidR="00422F12" w:rsidRPr="005F43BD">
        <w:rPr>
          <w:rFonts w:cs="Times New Roman"/>
        </w:rPr>
        <w:t xml:space="preserve">ed </w:t>
      </w:r>
      <w:r w:rsidRPr="005F43BD">
        <w:rPr>
          <w:rFonts w:cs="Times New Roman"/>
        </w:rPr>
        <w:t xml:space="preserve">that provides information about our </w:t>
      </w:r>
      <w:r w:rsidR="00B80603">
        <w:rPr>
          <w:rFonts w:cs="Times New Roman"/>
        </w:rPr>
        <w:t>plans</w:t>
      </w:r>
      <w:r w:rsidRPr="005F43BD">
        <w:rPr>
          <w:rFonts w:cs="Times New Roman"/>
        </w:rPr>
        <w:t xml:space="preserve">. If you want to be included or need more information, please call me, </w:t>
      </w:r>
      <w:r w:rsidR="005F43BD" w:rsidRPr="005F43BD">
        <w:rPr>
          <w:rFonts w:cs="Times New Roman"/>
        </w:rPr>
        <w:t>Robert Helverson</w:t>
      </w:r>
      <w:r w:rsidRPr="005F43BD">
        <w:rPr>
          <w:rFonts w:cs="Times New Roman"/>
        </w:rPr>
        <w:t xml:space="preserve">, at </w:t>
      </w:r>
      <w:r w:rsidR="005F43BD" w:rsidRPr="005F43BD">
        <w:rPr>
          <w:rFonts w:cs="Times New Roman"/>
        </w:rPr>
        <w:t>215-814-3139</w:t>
      </w:r>
      <w:r w:rsidRPr="005F43BD">
        <w:rPr>
          <w:rFonts w:cs="Times New Roman"/>
        </w:rPr>
        <w:t xml:space="preserve">. If I am not in, please leave a message and I will </w:t>
      </w:r>
      <w:r w:rsidR="00422F12">
        <w:rPr>
          <w:rFonts w:cs="Times New Roman"/>
        </w:rPr>
        <w:t>return your call</w:t>
      </w:r>
      <w:r w:rsidRPr="005F43BD">
        <w:rPr>
          <w:rFonts w:cs="Times New Roman"/>
        </w:rPr>
        <w:t xml:space="preserve">. </w:t>
      </w:r>
    </w:p>
    <w:p w14:paraId="095E1755" w14:textId="77777777" w:rsidR="00512A15" w:rsidRPr="005F43BD" w:rsidRDefault="00512A15" w:rsidP="00512A15">
      <w:pPr>
        <w:widowControl w:val="0"/>
        <w:autoSpaceDE w:val="0"/>
        <w:autoSpaceDN w:val="0"/>
        <w:adjustRightInd w:val="0"/>
        <w:spacing w:before="0" w:after="0" w:line="240" w:lineRule="auto"/>
        <w:rPr>
          <w:rFonts w:cs="Times New Roman"/>
        </w:rPr>
      </w:pPr>
    </w:p>
    <w:p w14:paraId="79B1BADE" w14:textId="77777777" w:rsidR="00512A15" w:rsidRPr="005F43BD" w:rsidRDefault="00512A15" w:rsidP="00512A15">
      <w:pPr>
        <w:widowControl w:val="0"/>
        <w:autoSpaceDE w:val="0"/>
        <w:autoSpaceDN w:val="0"/>
        <w:adjustRightInd w:val="0"/>
        <w:spacing w:before="0" w:after="0" w:line="240" w:lineRule="auto"/>
        <w:rPr>
          <w:rFonts w:cs="Times New Roman"/>
        </w:rPr>
      </w:pPr>
      <w:r w:rsidRPr="005F43BD">
        <w:rPr>
          <w:rFonts w:cs="Times New Roman"/>
        </w:rPr>
        <w:t xml:space="preserve">ATSDR will be in the </w:t>
      </w:r>
      <w:r w:rsidR="005F43BD" w:rsidRPr="005F43BD">
        <w:rPr>
          <w:rFonts w:cs="Times New Roman"/>
        </w:rPr>
        <w:t>Dimock</w:t>
      </w:r>
      <w:r w:rsidRPr="005F43BD">
        <w:rPr>
          <w:rFonts w:cs="Times New Roman"/>
        </w:rPr>
        <w:t xml:space="preserve"> area </w:t>
      </w:r>
      <w:r w:rsidR="005F43BD">
        <w:rPr>
          <w:rFonts w:cs="Times New Roman"/>
        </w:rPr>
        <w:t xml:space="preserve">in </w:t>
      </w:r>
      <w:r w:rsidR="00C1167B">
        <w:rPr>
          <w:rFonts w:cs="Times New Roman"/>
        </w:rPr>
        <w:t xml:space="preserve">June </w:t>
      </w:r>
      <w:r w:rsidRPr="00952CD1">
        <w:rPr>
          <w:rFonts w:cs="Times New Roman"/>
        </w:rPr>
        <w:t>201</w:t>
      </w:r>
      <w:r w:rsidR="00952CD1" w:rsidRPr="00952CD1">
        <w:rPr>
          <w:rFonts w:cs="Times New Roman"/>
        </w:rPr>
        <w:t>7</w:t>
      </w:r>
      <w:r w:rsidRPr="00952CD1">
        <w:rPr>
          <w:rFonts w:cs="Times New Roman"/>
        </w:rPr>
        <w:t xml:space="preserve"> to</w:t>
      </w:r>
      <w:r w:rsidRPr="005F43BD">
        <w:rPr>
          <w:rFonts w:cs="Times New Roman"/>
        </w:rPr>
        <w:t xml:space="preserve"> talk to people about the</w:t>
      </w:r>
      <w:r w:rsidR="005F43BD" w:rsidRPr="005F43BD">
        <w:rPr>
          <w:rFonts w:cs="Times New Roman"/>
        </w:rPr>
        <w:t xml:space="preserve"> proposed </w:t>
      </w:r>
      <w:r w:rsidRPr="005F43BD">
        <w:rPr>
          <w:rFonts w:cs="Times New Roman"/>
        </w:rPr>
        <w:t xml:space="preserve">testing. </w:t>
      </w:r>
    </w:p>
    <w:p w14:paraId="751D60E3" w14:textId="6B267A81" w:rsidR="00963B0E" w:rsidRPr="00963B0E" w:rsidRDefault="0097046D" w:rsidP="00963B0E">
      <w:pPr>
        <w:spacing w:after="0"/>
        <w:rPr>
          <w:b/>
          <w:sz w:val="44"/>
          <w:szCs w:val="44"/>
        </w:rPr>
      </w:pPr>
      <w:r>
        <w:rPr>
          <w:rFonts w:cs="Times New Roman"/>
        </w:rPr>
        <w:br w:type="page"/>
      </w:r>
      <w:r w:rsidR="00773D81">
        <w:rPr>
          <w:b/>
          <w:sz w:val="44"/>
          <w:szCs w:val="44"/>
        </w:rPr>
        <w:lastRenderedPageBreak/>
        <w:t xml:space="preserve">Drinking </w:t>
      </w:r>
      <w:r w:rsidR="00963B0E" w:rsidRPr="00963B0E">
        <w:rPr>
          <w:b/>
          <w:sz w:val="44"/>
          <w:szCs w:val="44"/>
        </w:rPr>
        <w:t xml:space="preserve">Water and </w:t>
      </w:r>
      <w:r w:rsidR="00287361">
        <w:rPr>
          <w:b/>
          <w:sz w:val="44"/>
          <w:szCs w:val="44"/>
        </w:rPr>
        <w:t>Radon</w:t>
      </w:r>
      <w:r w:rsidR="00963B0E" w:rsidRPr="00963B0E">
        <w:rPr>
          <w:b/>
          <w:sz w:val="44"/>
          <w:szCs w:val="44"/>
        </w:rPr>
        <w:t xml:space="preserve"> Testing in Dimock, </w:t>
      </w:r>
      <w:r w:rsidR="005E2970" w:rsidRPr="00963B0E">
        <w:rPr>
          <w:rFonts w:cs="Times New Roman"/>
          <w:noProof/>
        </w:rPr>
        <mc:AlternateContent>
          <mc:Choice Requires="wps">
            <w:drawing>
              <wp:anchor distT="45720" distB="45720" distL="114300" distR="114300" simplePos="0" relativeHeight="251817984" behindDoc="0" locked="0" layoutInCell="1" allowOverlap="1" wp14:anchorId="0D40FC62" wp14:editId="706323A3">
                <wp:simplePos x="0" y="0"/>
                <wp:positionH relativeFrom="column">
                  <wp:posOffset>2419350</wp:posOffset>
                </wp:positionH>
                <wp:positionV relativeFrom="paragraph">
                  <wp:posOffset>600075</wp:posOffset>
                </wp:positionV>
                <wp:extent cx="4057650" cy="2095500"/>
                <wp:effectExtent l="57150" t="38100" r="76200" b="95250"/>
                <wp:wrapSquare wrapText="bothSides"/>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209550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headEnd/>
                          <a:tailEnd/>
                        </a:ln>
                        <a:effectLst>
                          <a:outerShdw blurRad="40000" dist="20000" dir="5400000" rotWithShape="0">
                            <a:srgbClr val="000000">
                              <a:alpha val="38000"/>
                            </a:srgbClr>
                          </a:outerShdw>
                        </a:effectLst>
                      </wps:spPr>
                      <wps:txbx>
                        <w:txbxContent>
                          <w:p w14:paraId="3126883D" w14:textId="3A7A9854" w:rsidR="001C1302" w:rsidRPr="00AD35FE" w:rsidRDefault="001C1302" w:rsidP="00963B0E">
                            <w:pPr>
                              <w:rPr>
                                <w:rFonts w:cs="Times New Roman"/>
                                <w:b/>
                                <w:sz w:val="28"/>
                                <w:szCs w:val="28"/>
                              </w:rPr>
                            </w:pPr>
                            <w:r w:rsidRPr="00AD35FE">
                              <w:rPr>
                                <w:rFonts w:cs="Times New Roman"/>
                                <w:b/>
                                <w:sz w:val="28"/>
                                <w:szCs w:val="28"/>
                              </w:rPr>
                              <w:t xml:space="preserve">ATSDR will be in Dimock, PA to conduct free testing of </w:t>
                            </w:r>
                            <w:r>
                              <w:rPr>
                                <w:rFonts w:cs="Times New Roman"/>
                                <w:b/>
                                <w:sz w:val="28"/>
                                <w:szCs w:val="28"/>
                              </w:rPr>
                              <w:t>drinking</w:t>
                            </w:r>
                            <w:r w:rsidRPr="00AD35FE">
                              <w:rPr>
                                <w:rFonts w:cs="Times New Roman"/>
                                <w:b/>
                                <w:sz w:val="28"/>
                                <w:szCs w:val="28"/>
                              </w:rPr>
                              <w:t xml:space="preserve"> water and indoor air. </w:t>
                            </w:r>
                          </w:p>
                          <w:p w14:paraId="2E454BA0" w14:textId="77777777" w:rsidR="001C1302" w:rsidRPr="00802A92" w:rsidRDefault="001C1302" w:rsidP="00963B0E">
                            <w:pPr>
                              <w:rPr>
                                <w:rFonts w:cs="Times New Roman"/>
                              </w:rPr>
                            </w:pPr>
                            <w:r w:rsidRPr="00802A92">
                              <w:rPr>
                                <w:rFonts w:cs="Times New Roman"/>
                              </w:rPr>
                              <w:t>ATSDR will</w:t>
                            </w:r>
                          </w:p>
                          <w:p w14:paraId="33730D32" w14:textId="77777777" w:rsidR="001C1302" w:rsidRPr="00802A92" w:rsidRDefault="001C1302" w:rsidP="00A606CB">
                            <w:pPr>
                              <w:pStyle w:val="ListParagraph"/>
                              <w:numPr>
                                <w:ilvl w:val="0"/>
                                <w:numId w:val="36"/>
                              </w:numPr>
                              <w:rPr>
                                <w:rFonts w:ascii="Times New Roman" w:hAnsi="Times New Roman"/>
                              </w:rPr>
                            </w:pPr>
                            <w:r>
                              <w:rPr>
                                <w:rFonts w:ascii="Times New Roman" w:hAnsi="Times New Roman"/>
                                <w:sz w:val="24"/>
                                <w:szCs w:val="24"/>
                              </w:rPr>
                              <w:t xml:space="preserve">Contact you </w:t>
                            </w:r>
                            <w:r w:rsidRPr="00802A92">
                              <w:rPr>
                                <w:rFonts w:ascii="Times New Roman" w:hAnsi="Times New Roman"/>
                                <w:sz w:val="24"/>
                                <w:szCs w:val="24"/>
                              </w:rPr>
                              <w:t xml:space="preserve">to talk about the sampling </w:t>
                            </w:r>
                          </w:p>
                          <w:p w14:paraId="5FCE095C" w14:textId="104EA744" w:rsidR="001C1302" w:rsidRPr="00802A92" w:rsidRDefault="001C1302" w:rsidP="00A606CB">
                            <w:pPr>
                              <w:pStyle w:val="ListParagraph"/>
                              <w:numPr>
                                <w:ilvl w:val="0"/>
                                <w:numId w:val="36"/>
                              </w:numPr>
                              <w:rPr>
                                <w:rFonts w:ascii="Times New Roman" w:hAnsi="Times New Roman"/>
                              </w:rPr>
                            </w:pPr>
                            <w:r w:rsidRPr="00802A92">
                              <w:rPr>
                                <w:rFonts w:ascii="Times New Roman" w:hAnsi="Times New Roman"/>
                                <w:sz w:val="24"/>
                                <w:szCs w:val="24"/>
                              </w:rPr>
                              <w:t xml:space="preserve">Test your </w:t>
                            </w:r>
                            <w:r>
                              <w:rPr>
                                <w:rFonts w:ascii="Times New Roman" w:hAnsi="Times New Roman"/>
                                <w:sz w:val="24"/>
                                <w:szCs w:val="24"/>
                              </w:rPr>
                              <w:t xml:space="preserve">drinking </w:t>
                            </w:r>
                            <w:r w:rsidRPr="00802A92">
                              <w:rPr>
                                <w:rFonts w:ascii="Times New Roman" w:hAnsi="Times New Roman"/>
                                <w:sz w:val="24"/>
                                <w:szCs w:val="24"/>
                              </w:rPr>
                              <w:t>water</w:t>
                            </w:r>
                            <w:r>
                              <w:rPr>
                                <w:rFonts w:ascii="Times New Roman" w:hAnsi="Times New Roman"/>
                                <w:sz w:val="24"/>
                                <w:szCs w:val="24"/>
                              </w:rPr>
                              <w:t xml:space="preserve">, bulk water (if you use it) </w:t>
                            </w:r>
                            <w:r w:rsidRPr="00802A92">
                              <w:rPr>
                                <w:rFonts w:ascii="Times New Roman" w:hAnsi="Times New Roman"/>
                                <w:sz w:val="24"/>
                                <w:szCs w:val="24"/>
                              </w:rPr>
                              <w:t xml:space="preserve">and </w:t>
                            </w:r>
                            <w:r>
                              <w:rPr>
                                <w:rFonts w:ascii="Times New Roman" w:hAnsi="Times New Roman"/>
                                <w:sz w:val="24"/>
                                <w:szCs w:val="24"/>
                              </w:rPr>
                              <w:t xml:space="preserve">radon in </w:t>
                            </w:r>
                            <w:r w:rsidRPr="00802A92">
                              <w:rPr>
                                <w:rFonts w:ascii="Times New Roman" w:hAnsi="Times New Roman"/>
                                <w:sz w:val="24"/>
                                <w:szCs w:val="24"/>
                              </w:rPr>
                              <w:t xml:space="preserve">indoor air in </w:t>
                            </w:r>
                            <w:r>
                              <w:rPr>
                                <w:rFonts w:ascii="Times New Roman" w:hAnsi="Times New Roman"/>
                                <w:sz w:val="24"/>
                                <w:szCs w:val="24"/>
                              </w:rPr>
                              <w:t>summer</w:t>
                            </w:r>
                            <w:r w:rsidRPr="00802A92">
                              <w:rPr>
                                <w:rFonts w:ascii="Times New Roman" w:hAnsi="Times New Roman"/>
                                <w:sz w:val="24"/>
                                <w:szCs w:val="24"/>
                              </w:rPr>
                              <w:t xml:space="preserve">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0FC62" id="_x0000_s1027" type="#_x0000_t202" style="position:absolute;margin-left:190.5pt;margin-top:47.25pt;width:319.5pt;height:165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" fillcolor="#a3c4ff" strokecolor="#4a7ebb">
                <v:fill color2="#e5eeff" rotate="t" angle="180" colors="0 #a3c4ff;22938f #bfd5ff;1 #e5eeff" focus="100%" type="gradient"/>
                <v:shadow on="t" color="black" opacity="24903f" origin=",.5" offset="0,.55556mm"/>
                <v:textbox>
                  <w:txbxContent>
                    <w:p w14:paraId="3126883D" w14:textId="3A7A9854" w:rsidR="001C1302" w:rsidRPr="00AD35FE" w:rsidRDefault="001C1302" w:rsidP="00963B0E">
                      <w:pPr>
                        <w:rPr>
                          <w:rFonts w:cs="Times New Roman"/>
                          <w:b/>
                          <w:sz w:val="28"/>
                          <w:szCs w:val="28"/>
                        </w:rPr>
                      </w:pPr>
                      <w:r w:rsidRPr="00AD35FE">
                        <w:rPr>
                          <w:rFonts w:cs="Times New Roman"/>
                          <w:b/>
                          <w:sz w:val="28"/>
                          <w:szCs w:val="28"/>
                        </w:rPr>
                        <w:t xml:space="preserve">ATSDR will be in Dimock, PA to conduct free testing of </w:t>
                      </w:r>
                      <w:r>
                        <w:rPr>
                          <w:rFonts w:cs="Times New Roman"/>
                          <w:b/>
                          <w:sz w:val="28"/>
                          <w:szCs w:val="28"/>
                        </w:rPr>
                        <w:t>drinking</w:t>
                      </w:r>
                      <w:r w:rsidRPr="00AD35FE">
                        <w:rPr>
                          <w:rFonts w:cs="Times New Roman"/>
                          <w:b/>
                          <w:sz w:val="28"/>
                          <w:szCs w:val="28"/>
                        </w:rPr>
                        <w:t xml:space="preserve"> water and indoor air. </w:t>
                      </w:r>
                    </w:p>
                    <w:p w14:paraId="2E454BA0" w14:textId="77777777" w:rsidR="001C1302" w:rsidRPr="00802A92" w:rsidRDefault="001C1302" w:rsidP="00963B0E">
                      <w:pPr>
                        <w:rPr>
                          <w:rFonts w:cs="Times New Roman"/>
                        </w:rPr>
                      </w:pPr>
                      <w:r w:rsidRPr="00802A92">
                        <w:rPr>
                          <w:rFonts w:cs="Times New Roman"/>
                        </w:rPr>
                        <w:t>ATSDR will</w:t>
                      </w:r>
                    </w:p>
                    <w:p w14:paraId="33730D32" w14:textId="77777777" w:rsidR="001C1302" w:rsidRPr="00802A92" w:rsidRDefault="001C1302" w:rsidP="00A606CB">
                      <w:pPr>
                        <w:pStyle w:val="ListParagraph"/>
                        <w:numPr>
                          <w:ilvl w:val="0"/>
                          <w:numId w:val="36"/>
                        </w:numPr>
                        <w:rPr>
                          <w:rFonts w:ascii="Times New Roman" w:hAnsi="Times New Roman"/>
                        </w:rPr>
                      </w:pPr>
                      <w:r>
                        <w:rPr>
                          <w:rFonts w:ascii="Times New Roman" w:hAnsi="Times New Roman"/>
                          <w:sz w:val="24"/>
                          <w:szCs w:val="24"/>
                        </w:rPr>
                        <w:t xml:space="preserve">Contact you </w:t>
                      </w:r>
                      <w:r w:rsidRPr="00802A92">
                        <w:rPr>
                          <w:rFonts w:ascii="Times New Roman" w:hAnsi="Times New Roman"/>
                          <w:sz w:val="24"/>
                          <w:szCs w:val="24"/>
                        </w:rPr>
                        <w:t xml:space="preserve">to talk about the sampling </w:t>
                      </w:r>
                    </w:p>
                    <w:p w14:paraId="5FCE095C" w14:textId="104EA744" w:rsidR="001C1302" w:rsidRPr="00802A92" w:rsidRDefault="001C1302" w:rsidP="00A606CB">
                      <w:pPr>
                        <w:pStyle w:val="ListParagraph"/>
                        <w:numPr>
                          <w:ilvl w:val="0"/>
                          <w:numId w:val="36"/>
                        </w:numPr>
                        <w:rPr>
                          <w:rFonts w:ascii="Times New Roman" w:hAnsi="Times New Roman"/>
                        </w:rPr>
                      </w:pPr>
                      <w:r w:rsidRPr="00802A92">
                        <w:rPr>
                          <w:rFonts w:ascii="Times New Roman" w:hAnsi="Times New Roman"/>
                          <w:sz w:val="24"/>
                          <w:szCs w:val="24"/>
                        </w:rPr>
                        <w:t xml:space="preserve">Test your </w:t>
                      </w:r>
                      <w:r>
                        <w:rPr>
                          <w:rFonts w:ascii="Times New Roman" w:hAnsi="Times New Roman"/>
                          <w:sz w:val="24"/>
                          <w:szCs w:val="24"/>
                        </w:rPr>
                        <w:t xml:space="preserve">drinking </w:t>
                      </w:r>
                      <w:r w:rsidRPr="00802A92">
                        <w:rPr>
                          <w:rFonts w:ascii="Times New Roman" w:hAnsi="Times New Roman"/>
                          <w:sz w:val="24"/>
                          <w:szCs w:val="24"/>
                        </w:rPr>
                        <w:t>water</w:t>
                      </w:r>
                      <w:r>
                        <w:rPr>
                          <w:rFonts w:ascii="Times New Roman" w:hAnsi="Times New Roman"/>
                          <w:sz w:val="24"/>
                          <w:szCs w:val="24"/>
                        </w:rPr>
                        <w:t xml:space="preserve">, bulk water (if you use it) </w:t>
                      </w:r>
                      <w:r w:rsidRPr="00802A92">
                        <w:rPr>
                          <w:rFonts w:ascii="Times New Roman" w:hAnsi="Times New Roman"/>
                          <w:sz w:val="24"/>
                          <w:szCs w:val="24"/>
                        </w:rPr>
                        <w:t xml:space="preserve">and </w:t>
                      </w:r>
                      <w:r>
                        <w:rPr>
                          <w:rFonts w:ascii="Times New Roman" w:hAnsi="Times New Roman"/>
                          <w:sz w:val="24"/>
                          <w:szCs w:val="24"/>
                        </w:rPr>
                        <w:t xml:space="preserve">radon in </w:t>
                      </w:r>
                      <w:r w:rsidRPr="00802A92">
                        <w:rPr>
                          <w:rFonts w:ascii="Times New Roman" w:hAnsi="Times New Roman"/>
                          <w:sz w:val="24"/>
                          <w:szCs w:val="24"/>
                        </w:rPr>
                        <w:t xml:space="preserve">indoor air in </w:t>
                      </w:r>
                      <w:r>
                        <w:rPr>
                          <w:rFonts w:ascii="Times New Roman" w:hAnsi="Times New Roman"/>
                          <w:sz w:val="24"/>
                          <w:szCs w:val="24"/>
                        </w:rPr>
                        <w:t>summer</w:t>
                      </w:r>
                      <w:r w:rsidRPr="00802A92">
                        <w:rPr>
                          <w:rFonts w:ascii="Times New Roman" w:hAnsi="Times New Roman"/>
                          <w:sz w:val="24"/>
                          <w:szCs w:val="24"/>
                        </w:rPr>
                        <w:t xml:space="preserve"> 2017</w:t>
                      </w:r>
                    </w:p>
                  </w:txbxContent>
                </v:textbox>
                <w10:wrap type="square"/>
              </v:shape>
            </w:pict>
          </mc:Fallback>
        </mc:AlternateContent>
      </w:r>
      <w:r w:rsidR="00963B0E" w:rsidRPr="00963B0E">
        <w:rPr>
          <w:b/>
          <w:sz w:val="44"/>
          <w:szCs w:val="44"/>
        </w:rPr>
        <w:t>PA</w:t>
      </w:r>
      <w:r w:rsidR="005E2970">
        <w:rPr>
          <w:rFonts w:cs="Times New Roman"/>
          <w:noProof/>
        </w:rPr>
        <mc:AlternateContent>
          <mc:Choice Requires="wps">
            <w:drawing>
              <wp:anchor distT="0" distB="0" distL="114300" distR="114300" simplePos="0" relativeHeight="251837440" behindDoc="0" locked="0" layoutInCell="1" allowOverlap="1" wp14:anchorId="3AF2C80C" wp14:editId="5862A9C8">
                <wp:simplePos x="0" y="0"/>
                <wp:positionH relativeFrom="column">
                  <wp:posOffset>0</wp:posOffset>
                </wp:positionH>
                <wp:positionV relativeFrom="paragraph">
                  <wp:posOffset>1577340</wp:posOffset>
                </wp:positionV>
                <wp:extent cx="2545080" cy="1790700"/>
                <wp:effectExtent l="0" t="0" r="26670" b="19050"/>
                <wp:wrapNone/>
                <wp:docPr id="5" name="Text Box 5"/>
                <wp:cNvGraphicFramePr/>
                <a:graphic xmlns:a="http://schemas.openxmlformats.org/drawingml/2006/main">
                  <a:graphicData uri="http://schemas.microsoft.com/office/word/2010/wordprocessingShape">
                    <wps:wsp>
                      <wps:cNvSpPr txBox="1"/>
                      <wps:spPr>
                        <a:xfrm>
                          <a:off x="0" y="0"/>
                          <a:ext cx="2545080" cy="17907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7B7C10" w14:textId="1CB1FE4F" w:rsidR="001C1302" w:rsidRPr="007E71C4" w:rsidRDefault="001C1302" w:rsidP="005E2970">
                            <w:pPr>
                              <w:rPr>
                                <w:rFonts w:cs="Times New Roman"/>
                                <w:b/>
                                <w:sz w:val="28"/>
                                <w:szCs w:val="28"/>
                              </w:rPr>
                            </w:pPr>
                            <w:r w:rsidRPr="007E71C4">
                              <w:rPr>
                                <w:rFonts w:cs="Times New Roman"/>
                                <w:b/>
                                <w:sz w:val="28"/>
                                <w:szCs w:val="28"/>
                              </w:rPr>
                              <w:t>Who are we?</w:t>
                            </w:r>
                            <w:r>
                              <w:rPr>
                                <w:rFonts w:cs="Times New Roman"/>
                                <w:b/>
                                <w:sz w:val="28"/>
                                <w:szCs w:val="28"/>
                              </w:rPr>
                              <w:t xml:space="preserve"> (</w:t>
                            </w:r>
                            <w:r w:rsidRPr="005E2970">
                              <w:rPr>
                                <w:rFonts w:cs="Times New Roman"/>
                                <w:b/>
                                <w:sz w:val="20"/>
                                <w:szCs w:val="20"/>
                              </w:rPr>
                              <w:t xml:space="preserve">font smaller </w:t>
                            </w:r>
                            <w:r>
                              <w:rPr>
                                <w:rFonts w:cs="Times New Roman"/>
                                <w:b/>
                                <w:sz w:val="20"/>
                                <w:szCs w:val="20"/>
                              </w:rPr>
                              <w:t xml:space="preserve">in mock up to </w:t>
                            </w:r>
                            <w:r w:rsidRPr="005E2970">
                              <w:rPr>
                                <w:rFonts w:cs="Times New Roman"/>
                                <w:b/>
                                <w:sz w:val="20"/>
                                <w:szCs w:val="20"/>
                              </w:rPr>
                              <w:t>fit on</w:t>
                            </w:r>
                            <w:r>
                              <w:rPr>
                                <w:rFonts w:cs="Times New Roman"/>
                                <w:b/>
                                <w:sz w:val="20"/>
                                <w:szCs w:val="20"/>
                              </w:rPr>
                              <w:t xml:space="preserve"> page)</w:t>
                            </w:r>
                          </w:p>
                          <w:p w14:paraId="2E53388C" w14:textId="77777777" w:rsidR="001C1302" w:rsidRPr="005E2970" w:rsidRDefault="001C1302" w:rsidP="00A606CB">
                            <w:pPr>
                              <w:pStyle w:val="ListParagraph"/>
                              <w:numPr>
                                <w:ilvl w:val="0"/>
                                <w:numId w:val="39"/>
                              </w:numPr>
                              <w:tabs>
                                <w:tab w:val="left" w:pos="540"/>
                              </w:tabs>
                              <w:contextualSpacing/>
                              <w:rPr>
                                <w:rFonts w:ascii="Times New Roman" w:hAnsi="Times New Roman"/>
                                <w:sz w:val="20"/>
                                <w:szCs w:val="20"/>
                              </w:rPr>
                            </w:pPr>
                            <w:r w:rsidRPr="005E2970">
                              <w:rPr>
                                <w:rFonts w:ascii="Times New Roman" w:hAnsi="Times New Roman"/>
                                <w:sz w:val="20"/>
                                <w:szCs w:val="20"/>
                              </w:rPr>
                              <w:t>The Agency for Toxic Substance and Disease Registry (ATSDR) – a public health agency which is part of the Centers for Disease Control and Prevention (CDC)</w:t>
                            </w:r>
                          </w:p>
                          <w:p w14:paraId="49AD1851" w14:textId="77777777" w:rsidR="001C1302" w:rsidRPr="007E71C4" w:rsidRDefault="001C1302" w:rsidP="00A606CB">
                            <w:pPr>
                              <w:pStyle w:val="ListParagraph"/>
                              <w:numPr>
                                <w:ilvl w:val="0"/>
                                <w:numId w:val="39"/>
                              </w:numPr>
                              <w:contextualSpacing/>
                              <w:rPr>
                                <w:rFonts w:ascii="Times New Roman" w:hAnsi="Times New Roman"/>
                                <w:b/>
                                <w:sz w:val="24"/>
                                <w:szCs w:val="24"/>
                              </w:rPr>
                            </w:pPr>
                            <w:r w:rsidRPr="005E2970">
                              <w:rPr>
                                <w:rFonts w:ascii="Times New Roman" w:hAnsi="Times New Roman"/>
                                <w:sz w:val="20"/>
                                <w:szCs w:val="20"/>
                              </w:rPr>
                              <w:t>Local office in Philadelphia</w:t>
                            </w:r>
                            <w:r w:rsidRPr="007E71C4">
                              <w:rPr>
                                <w:rFonts w:ascii="Times New Roman" w:hAnsi="Times New Roman"/>
                                <w:sz w:val="24"/>
                                <w:szCs w:val="24"/>
                              </w:rPr>
                              <w:t>, PA</w:t>
                            </w:r>
                          </w:p>
                          <w:p w14:paraId="4E5E6219" w14:textId="77777777" w:rsidR="001C1302" w:rsidRDefault="001C13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2C80C" id="Text Box 5" o:spid="_x0000_s1028" type="#_x0000_t202" style="position:absolute;margin-left:0;margin-top:124.2pt;width:200.4pt;height:141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" fillcolor="#b8cce4 [1300]" strokeweight=".5pt">
                <v:textbox>
                  <w:txbxContent>
                    <w:p w14:paraId="3A7B7C10" w14:textId="1CB1FE4F" w:rsidR="001C1302" w:rsidRPr="007E71C4" w:rsidRDefault="001C1302" w:rsidP="005E2970">
                      <w:pPr>
                        <w:rPr>
                          <w:rFonts w:cs="Times New Roman"/>
                          <w:b/>
                          <w:sz w:val="28"/>
                          <w:szCs w:val="28"/>
                        </w:rPr>
                      </w:pPr>
                      <w:r w:rsidRPr="007E71C4">
                        <w:rPr>
                          <w:rFonts w:cs="Times New Roman"/>
                          <w:b/>
                          <w:sz w:val="28"/>
                          <w:szCs w:val="28"/>
                        </w:rPr>
                        <w:t>Who are we?</w:t>
                      </w:r>
                      <w:r>
                        <w:rPr>
                          <w:rFonts w:cs="Times New Roman"/>
                          <w:b/>
                          <w:sz w:val="28"/>
                          <w:szCs w:val="28"/>
                        </w:rPr>
                        <w:t xml:space="preserve"> (</w:t>
                      </w:r>
                      <w:r w:rsidRPr="005E2970">
                        <w:rPr>
                          <w:rFonts w:cs="Times New Roman"/>
                          <w:b/>
                          <w:sz w:val="20"/>
                          <w:szCs w:val="20"/>
                        </w:rPr>
                        <w:t xml:space="preserve">font smaller </w:t>
                      </w:r>
                      <w:r>
                        <w:rPr>
                          <w:rFonts w:cs="Times New Roman"/>
                          <w:b/>
                          <w:sz w:val="20"/>
                          <w:szCs w:val="20"/>
                        </w:rPr>
                        <w:t xml:space="preserve">in mock up to </w:t>
                      </w:r>
                      <w:r w:rsidRPr="005E2970">
                        <w:rPr>
                          <w:rFonts w:cs="Times New Roman"/>
                          <w:b/>
                          <w:sz w:val="20"/>
                          <w:szCs w:val="20"/>
                        </w:rPr>
                        <w:t>fit on</w:t>
                      </w:r>
                      <w:r>
                        <w:rPr>
                          <w:rFonts w:cs="Times New Roman"/>
                          <w:b/>
                          <w:sz w:val="20"/>
                          <w:szCs w:val="20"/>
                        </w:rPr>
                        <w:t xml:space="preserve"> page)</w:t>
                      </w:r>
                    </w:p>
                    <w:p w14:paraId="2E53388C" w14:textId="77777777" w:rsidR="001C1302" w:rsidRPr="005E2970" w:rsidRDefault="001C1302" w:rsidP="00A606CB">
                      <w:pPr>
                        <w:pStyle w:val="ListParagraph"/>
                        <w:numPr>
                          <w:ilvl w:val="0"/>
                          <w:numId w:val="39"/>
                        </w:numPr>
                        <w:tabs>
                          <w:tab w:val="left" w:pos="540"/>
                        </w:tabs>
                        <w:contextualSpacing/>
                        <w:rPr>
                          <w:rFonts w:ascii="Times New Roman" w:hAnsi="Times New Roman"/>
                          <w:sz w:val="20"/>
                          <w:szCs w:val="20"/>
                        </w:rPr>
                      </w:pPr>
                      <w:r w:rsidRPr="005E2970">
                        <w:rPr>
                          <w:rFonts w:ascii="Times New Roman" w:hAnsi="Times New Roman"/>
                          <w:sz w:val="20"/>
                          <w:szCs w:val="20"/>
                        </w:rPr>
                        <w:t>The Agency for Toxic Substance and Disease Registry (ATSDR) – a public health agency which is part of the Centers for Disease Control and Prevention (CDC)</w:t>
                      </w:r>
                    </w:p>
                    <w:p w14:paraId="49AD1851" w14:textId="77777777" w:rsidR="001C1302" w:rsidRPr="007E71C4" w:rsidRDefault="001C1302" w:rsidP="00A606CB">
                      <w:pPr>
                        <w:pStyle w:val="ListParagraph"/>
                        <w:numPr>
                          <w:ilvl w:val="0"/>
                          <w:numId w:val="39"/>
                        </w:numPr>
                        <w:contextualSpacing/>
                        <w:rPr>
                          <w:rFonts w:ascii="Times New Roman" w:hAnsi="Times New Roman"/>
                          <w:b/>
                          <w:sz w:val="24"/>
                          <w:szCs w:val="24"/>
                        </w:rPr>
                      </w:pPr>
                      <w:r w:rsidRPr="005E2970">
                        <w:rPr>
                          <w:rFonts w:ascii="Times New Roman" w:hAnsi="Times New Roman"/>
                          <w:sz w:val="20"/>
                          <w:szCs w:val="20"/>
                        </w:rPr>
                        <w:t>Local office in Philadelphia</w:t>
                      </w:r>
                      <w:r w:rsidRPr="007E71C4">
                        <w:rPr>
                          <w:rFonts w:ascii="Times New Roman" w:hAnsi="Times New Roman"/>
                          <w:sz w:val="24"/>
                          <w:szCs w:val="24"/>
                        </w:rPr>
                        <w:t>, PA</w:t>
                      </w:r>
                    </w:p>
                    <w:p w14:paraId="4E5E6219" w14:textId="77777777" w:rsidR="001C1302" w:rsidRDefault="001C1302"/>
                  </w:txbxContent>
                </v:textbox>
              </v:shape>
            </w:pict>
          </mc:Fallback>
        </mc:AlternateContent>
      </w:r>
      <w:r w:rsidR="00963B0E" w:rsidRPr="00963B0E">
        <w:rPr>
          <w:rFonts w:cs="Times New Roman"/>
          <w:b/>
          <w:noProof/>
        </w:rPr>
        <w:drawing>
          <wp:inline distT="0" distB="0" distL="0" distR="0" wp14:anchorId="68AD1C1F" wp14:editId="605FFF5B">
            <wp:extent cx="1971675" cy="1287780"/>
            <wp:effectExtent l="0" t="0" r="9525" b="762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n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1675" cy="1287780"/>
                    </a:xfrm>
                    <a:prstGeom prst="rect">
                      <a:avLst/>
                    </a:prstGeom>
                  </pic:spPr>
                </pic:pic>
              </a:graphicData>
            </a:graphic>
          </wp:inline>
        </w:drawing>
      </w:r>
      <w:r w:rsidR="00963B0E" w:rsidRPr="00963B0E" w:rsidDel="00167EEB">
        <w:rPr>
          <w:b/>
          <w:sz w:val="44"/>
          <w:szCs w:val="44"/>
        </w:rPr>
        <w:t xml:space="preserve"> </w:t>
      </w:r>
    </w:p>
    <w:p w14:paraId="031ADB9B" w14:textId="27020D6A" w:rsidR="00963B0E" w:rsidRPr="00963B0E" w:rsidRDefault="005B157B" w:rsidP="00963B0E">
      <w:pPr>
        <w:spacing w:after="0"/>
        <w:rPr>
          <w:rFonts w:cs="Times New Roman"/>
        </w:rPr>
      </w:pPr>
      <w:r w:rsidRPr="00963B0E">
        <w:rPr>
          <w:rFonts w:eastAsia="Calibri" w:cs="Times New Roman"/>
          <w:noProof/>
        </w:rPr>
        <mc:AlternateContent>
          <mc:Choice Requires="wps">
            <w:drawing>
              <wp:anchor distT="45720" distB="45720" distL="114300" distR="114300" simplePos="0" relativeHeight="251819008" behindDoc="0" locked="0" layoutInCell="1" allowOverlap="1" wp14:anchorId="36B3F131" wp14:editId="0446802A">
                <wp:simplePos x="0" y="0"/>
                <wp:positionH relativeFrom="margin">
                  <wp:posOffset>15240</wp:posOffset>
                </wp:positionH>
                <wp:positionV relativeFrom="paragraph">
                  <wp:posOffset>1193165</wp:posOffset>
                </wp:positionV>
                <wp:extent cx="3510915" cy="4533900"/>
                <wp:effectExtent l="57150" t="38100" r="70485" b="9525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453390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headEnd/>
                          <a:tailEnd/>
                        </a:ln>
                        <a:effectLst>
                          <a:outerShdw blurRad="40000" dist="20000" dir="5400000" rotWithShape="0">
                            <a:srgbClr val="000000">
                              <a:alpha val="38000"/>
                            </a:srgbClr>
                          </a:outerShdw>
                        </a:effectLst>
                      </wps:spPr>
                      <wps:txbx>
                        <w:txbxContent>
                          <w:p w14:paraId="788FFBB5" w14:textId="5372AEF9" w:rsidR="001C1302" w:rsidRPr="00802A92" w:rsidRDefault="001C1302" w:rsidP="00963B0E">
                            <w:pPr>
                              <w:rPr>
                                <w:rFonts w:cs="Times New Roman"/>
                                <w:b/>
                                <w:sz w:val="28"/>
                                <w:szCs w:val="28"/>
                              </w:rPr>
                            </w:pPr>
                            <w:r w:rsidRPr="00802A92">
                              <w:rPr>
                                <w:rFonts w:cs="Times New Roman"/>
                                <w:b/>
                                <w:sz w:val="28"/>
                                <w:szCs w:val="28"/>
                              </w:rPr>
                              <w:t xml:space="preserve">Why is ATSDR testing </w:t>
                            </w:r>
                            <w:r>
                              <w:rPr>
                                <w:rFonts w:cs="Times New Roman"/>
                                <w:b/>
                                <w:sz w:val="28"/>
                                <w:szCs w:val="28"/>
                              </w:rPr>
                              <w:t xml:space="preserve">drinking </w:t>
                            </w:r>
                            <w:r w:rsidRPr="00802A92">
                              <w:rPr>
                                <w:rFonts w:cs="Times New Roman"/>
                                <w:b/>
                                <w:sz w:val="28"/>
                                <w:szCs w:val="28"/>
                              </w:rPr>
                              <w:t xml:space="preserve">water and </w:t>
                            </w:r>
                            <w:r>
                              <w:rPr>
                                <w:rFonts w:cs="Times New Roman"/>
                                <w:b/>
                                <w:sz w:val="28"/>
                                <w:szCs w:val="28"/>
                              </w:rPr>
                              <w:t>radon</w:t>
                            </w:r>
                            <w:r w:rsidRPr="00802A92">
                              <w:rPr>
                                <w:rFonts w:cs="Times New Roman"/>
                                <w:b/>
                                <w:sz w:val="28"/>
                                <w:szCs w:val="28"/>
                              </w:rPr>
                              <w:t xml:space="preserve"> in Dimock?</w:t>
                            </w:r>
                          </w:p>
                          <w:p w14:paraId="46B85A58" w14:textId="77777777" w:rsidR="001C1302" w:rsidRPr="00802A92" w:rsidRDefault="001C1302" w:rsidP="00A606CB">
                            <w:pPr>
                              <w:pStyle w:val="ListParagraph"/>
                              <w:numPr>
                                <w:ilvl w:val="0"/>
                                <w:numId w:val="37"/>
                              </w:numPr>
                              <w:contextualSpacing/>
                              <w:rPr>
                                <w:rFonts w:ascii="Times New Roman" w:hAnsi="Times New Roman"/>
                                <w:sz w:val="24"/>
                                <w:szCs w:val="24"/>
                              </w:rPr>
                            </w:pPr>
                            <w:r w:rsidRPr="00802A92">
                              <w:rPr>
                                <w:rFonts w:ascii="Times New Roman" w:hAnsi="Times New Roman"/>
                                <w:sz w:val="24"/>
                                <w:szCs w:val="24"/>
                              </w:rPr>
                              <w:t>Since 2011, residents in the area have been concerned about possible water contamination caused by natural gas drilling in the area.</w:t>
                            </w:r>
                          </w:p>
                          <w:p w14:paraId="296ECB18" w14:textId="77777777" w:rsidR="001C1302" w:rsidRPr="00802A92" w:rsidRDefault="001C1302" w:rsidP="00A30865">
                            <w:pPr>
                              <w:pStyle w:val="ListParagraph"/>
                              <w:numPr>
                                <w:ilvl w:val="0"/>
                                <w:numId w:val="37"/>
                              </w:numPr>
                              <w:contextualSpacing/>
                              <w:rPr>
                                <w:rFonts w:ascii="Times New Roman" w:hAnsi="Times New Roman"/>
                              </w:rPr>
                            </w:pPr>
                            <w:r w:rsidRPr="00802A92">
                              <w:rPr>
                                <w:rFonts w:ascii="Times New Roman" w:hAnsi="Times New Roman"/>
                                <w:sz w:val="24"/>
                                <w:szCs w:val="24"/>
                              </w:rPr>
                              <w:t>In 2012, EPA sampled 64 private wells, including yours.</w:t>
                            </w:r>
                          </w:p>
                          <w:p w14:paraId="1A722B7E" w14:textId="77777777" w:rsidR="001C1302" w:rsidRPr="00802A92" w:rsidRDefault="001C1302" w:rsidP="00C017BD">
                            <w:pPr>
                              <w:pStyle w:val="ListParagraph"/>
                              <w:numPr>
                                <w:ilvl w:val="0"/>
                                <w:numId w:val="37"/>
                              </w:numPr>
                              <w:contextualSpacing/>
                              <w:rPr>
                                <w:rFonts w:ascii="Times New Roman" w:hAnsi="Times New Roman"/>
                                <w:sz w:val="24"/>
                                <w:szCs w:val="24"/>
                              </w:rPr>
                            </w:pPr>
                            <w:r w:rsidRPr="00802A92">
                              <w:rPr>
                                <w:rFonts w:ascii="Times New Roman" w:hAnsi="Times New Roman"/>
                                <w:sz w:val="24"/>
                                <w:szCs w:val="24"/>
                              </w:rPr>
                              <w:t>ATSDR looked at the water sampling results to determine whether water in the area could harm health.  A report called a “health consultation (HC)” was completed by ATSDR.</w:t>
                            </w:r>
                          </w:p>
                          <w:p w14:paraId="28FB3719" w14:textId="0418880A" w:rsidR="001C1302" w:rsidRPr="00802A92" w:rsidRDefault="001C1302">
                            <w:pPr>
                              <w:pStyle w:val="ListParagraph"/>
                              <w:numPr>
                                <w:ilvl w:val="0"/>
                                <w:numId w:val="37"/>
                              </w:numPr>
                              <w:contextualSpacing/>
                              <w:rPr>
                                <w:rFonts w:ascii="Times New Roman" w:hAnsi="Times New Roman"/>
                                <w:sz w:val="24"/>
                                <w:szCs w:val="24"/>
                              </w:rPr>
                            </w:pPr>
                            <w:r w:rsidRPr="00802A92">
                              <w:rPr>
                                <w:rFonts w:ascii="Times New Roman" w:hAnsi="Times New Roman"/>
                                <w:sz w:val="24"/>
                                <w:szCs w:val="24"/>
                              </w:rPr>
                              <w:t xml:space="preserve">The HC reported that contaminants </w:t>
                            </w:r>
                            <w:r>
                              <w:rPr>
                                <w:rFonts w:ascii="Times New Roman" w:hAnsi="Times New Roman"/>
                                <w:sz w:val="24"/>
                                <w:szCs w:val="24"/>
                              </w:rPr>
                              <w:t xml:space="preserve">that cause health problems were found </w:t>
                            </w:r>
                            <w:r w:rsidRPr="00802A92">
                              <w:rPr>
                                <w:rFonts w:ascii="Times New Roman" w:hAnsi="Times New Roman"/>
                                <w:sz w:val="24"/>
                                <w:szCs w:val="24"/>
                              </w:rPr>
                              <w:t>in the water</w:t>
                            </w:r>
                            <w:r>
                              <w:rPr>
                                <w:rFonts w:ascii="Times New Roman" w:hAnsi="Times New Roman"/>
                                <w:sz w:val="24"/>
                                <w:szCs w:val="24"/>
                              </w:rPr>
                              <w:t xml:space="preserve"> that was sampled.</w:t>
                            </w:r>
                          </w:p>
                          <w:p w14:paraId="487D8802" w14:textId="1CD810C4" w:rsidR="001C1302" w:rsidRPr="006E656C" w:rsidRDefault="001C1302" w:rsidP="00A606CB">
                            <w:pPr>
                              <w:pStyle w:val="ListParagraph"/>
                              <w:numPr>
                                <w:ilvl w:val="0"/>
                                <w:numId w:val="37"/>
                              </w:numPr>
                              <w:contextualSpacing/>
                              <w:rPr>
                                <w:rFonts w:ascii="Times New Roman" w:hAnsi="Times New Roman"/>
                                <w:sz w:val="24"/>
                                <w:szCs w:val="24"/>
                              </w:rPr>
                            </w:pPr>
                            <w:r w:rsidRPr="00802A92">
                              <w:rPr>
                                <w:rFonts w:ascii="Times New Roman" w:hAnsi="Times New Roman"/>
                                <w:sz w:val="24"/>
                                <w:szCs w:val="24"/>
                              </w:rPr>
                              <w:t>The HC recommended further water testing for contaminants</w:t>
                            </w:r>
                            <w:r w:rsidRPr="00802A92">
                              <w:rPr>
                                <w:rFonts w:ascii="Times New Roman" w:hAnsi="Times New Roman"/>
                                <w:color w:val="000000"/>
                                <w:szCs w:val="20"/>
                              </w:rPr>
                              <w:t xml:space="preserve"> that might </w:t>
                            </w:r>
                            <w:r w:rsidRPr="00802A92">
                              <w:rPr>
                                <w:rFonts w:ascii="Times New Roman" w:hAnsi="Times New Roman"/>
                                <w:color w:val="000000"/>
                                <w:sz w:val="24"/>
                                <w:szCs w:val="24"/>
                              </w:rPr>
                              <w:t xml:space="preserve">be associated with nearby natural gas well activities. </w:t>
                            </w:r>
                            <w:r>
                              <w:rPr>
                                <w:rFonts w:ascii="Times New Roman" w:hAnsi="Times New Roman"/>
                                <w:color w:val="000000"/>
                                <w:sz w:val="24"/>
                                <w:szCs w:val="24"/>
                              </w:rPr>
                              <w:t>We will also test for bacteria in the water.</w:t>
                            </w:r>
                          </w:p>
                          <w:p w14:paraId="71FB288D" w14:textId="27D65EED" w:rsidR="001C1302" w:rsidRDefault="001C1302" w:rsidP="006E656C">
                            <w:pPr>
                              <w:pStyle w:val="ListParagraph"/>
                              <w:numPr>
                                <w:ilvl w:val="0"/>
                                <w:numId w:val="37"/>
                              </w:numPr>
                              <w:contextualSpacing/>
                            </w:pPr>
                            <w:r w:rsidRPr="006E656C">
                              <w:rPr>
                                <w:rFonts w:ascii="Times New Roman" w:hAnsi="Times New Roman"/>
                                <w:color w:val="000000"/>
                                <w:sz w:val="24"/>
                                <w:szCs w:val="24"/>
                              </w:rPr>
                              <w:t xml:space="preserve">Residents have also been concerned about radon in their homes, so ATSDR will test radon in water and indoor air. </w:t>
                            </w:r>
                          </w:p>
                          <w:p w14:paraId="4B4FAEF8" w14:textId="77777777" w:rsidR="001C1302" w:rsidRDefault="001C1302" w:rsidP="00963B0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3F131" id="_x0000_s1029" type="#_x0000_t202" style="position:absolute;margin-left:1.2pt;margin-top:93.95pt;width:276.45pt;height:357pt;z-index:251819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" fillcolor="#a3c4ff" strokecolor="#4a7ebb">
                <v:fill color2="#e5eeff" rotate="t" angle="180" colors="0 #a3c4ff;22938f #bfd5ff;1 #e5eeff" focus="100%" type="gradient"/>
                <v:shadow on="t" color="black" opacity="24903f" origin=",.5" offset="0,.55556mm"/>
                <v:textbox>
                  <w:txbxContent>
                    <w:p w14:paraId="788FFBB5" w14:textId="5372AEF9" w:rsidR="001C1302" w:rsidRPr="00802A92" w:rsidRDefault="001C1302" w:rsidP="00963B0E">
                      <w:pPr>
                        <w:rPr>
                          <w:rFonts w:cs="Times New Roman"/>
                          <w:b/>
                          <w:sz w:val="28"/>
                          <w:szCs w:val="28"/>
                        </w:rPr>
                      </w:pPr>
                      <w:r w:rsidRPr="00802A92">
                        <w:rPr>
                          <w:rFonts w:cs="Times New Roman"/>
                          <w:b/>
                          <w:sz w:val="28"/>
                          <w:szCs w:val="28"/>
                        </w:rPr>
                        <w:t xml:space="preserve">Why is ATSDR testing </w:t>
                      </w:r>
                      <w:r>
                        <w:rPr>
                          <w:rFonts w:cs="Times New Roman"/>
                          <w:b/>
                          <w:sz w:val="28"/>
                          <w:szCs w:val="28"/>
                        </w:rPr>
                        <w:t xml:space="preserve">drinking </w:t>
                      </w:r>
                      <w:r w:rsidRPr="00802A92">
                        <w:rPr>
                          <w:rFonts w:cs="Times New Roman"/>
                          <w:b/>
                          <w:sz w:val="28"/>
                          <w:szCs w:val="28"/>
                        </w:rPr>
                        <w:t xml:space="preserve">water and </w:t>
                      </w:r>
                      <w:r>
                        <w:rPr>
                          <w:rFonts w:cs="Times New Roman"/>
                          <w:b/>
                          <w:sz w:val="28"/>
                          <w:szCs w:val="28"/>
                        </w:rPr>
                        <w:t>radon</w:t>
                      </w:r>
                      <w:r w:rsidRPr="00802A92">
                        <w:rPr>
                          <w:rFonts w:cs="Times New Roman"/>
                          <w:b/>
                          <w:sz w:val="28"/>
                          <w:szCs w:val="28"/>
                        </w:rPr>
                        <w:t xml:space="preserve"> in Dimock?</w:t>
                      </w:r>
                    </w:p>
                    <w:p w14:paraId="46B85A58" w14:textId="77777777" w:rsidR="001C1302" w:rsidRPr="00802A92" w:rsidRDefault="001C1302" w:rsidP="00A606CB">
                      <w:pPr>
                        <w:pStyle w:val="ListParagraph"/>
                        <w:numPr>
                          <w:ilvl w:val="0"/>
                          <w:numId w:val="37"/>
                        </w:numPr>
                        <w:contextualSpacing/>
                        <w:rPr>
                          <w:rFonts w:ascii="Times New Roman" w:hAnsi="Times New Roman"/>
                          <w:sz w:val="24"/>
                          <w:szCs w:val="24"/>
                        </w:rPr>
                      </w:pPr>
                      <w:r w:rsidRPr="00802A92">
                        <w:rPr>
                          <w:rFonts w:ascii="Times New Roman" w:hAnsi="Times New Roman"/>
                          <w:sz w:val="24"/>
                          <w:szCs w:val="24"/>
                        </w:rPr>
                        <w:t>Since 2011, residents in the area have been concerned about possible water contamination caused by natural gas drilling in the area.</w:t>
                      </w:r>
                    </w:p>
                    <w:p w14:paraId="296ECB18" w14:textId="77777777" w:rsidR="001C1302" w:rsidRPr="00802A92" w:rsidRDefault="001C1302" w:rsidP="00A30865">
                      <w:pPr>
                        <w:pStyle w:val="ListParagraph"/>
                        <w:numPr>
                          <w:ilvl w:val="0"/>
                          <w:numId w:val="37"/>
                        </w:numPr>
                        <w:contextualSpacing/>
                        <w:rPr>
                          <w:rFonts w:ascii="Times New Roman" w:hAnsi="Times New Roman"/>
                        </w:rPr>
                      </w:pPr>
                      <w:r w:rsidRPr="00802A92">
                        <w:rPr>
                          <w:rFonts w:ascii="Times New Roman" w:hAnsi="Times New Roman"/>
                          <w:sz w:val="24"/>
                          <w:szCs w:val="24"/>
                        </w:rPr>
                        <w:t>In 2012, EPA sampled 64 private wells, including yours.</w:t>
                      </w:r>
                    </w:p>
                    <w:p w14:paraId="1A722B7E" w14:textId="77777777" w:rsidR="001C1302" w:rsidRPr="00802A92" w:rsidRDefault="001C1302" w:rsidP="00C017BD">
                      <w:pPr>
                        <w:pStyle w:val="ListParagraph"/>
                        <w:numPr>
                          <w:ilvl w:val="0"/>
                          <w:numId w:val="37"/>
                        </w:numPr>
                        <w:contextualSpacing/>
                        <w:rPr>
                          <w:rFonts w:ascii="Times New Roman" w:hAnsi="Times New Roman"/>
                          <w:sz w:val="24"/>
                          <w:szCs w:val="24"/>
                        </w:rPr>
                      </w:pPr>
                      <w:r w:rsidRPr="00802A92">
                        <w:rPr>
                          <w:rFonts w:ascii="Times New Roman" w:hAnsi="Times New Roman"/>
                          <w:sz w:val="24"/>
                          <w:szCs w:val="24"/>
                        </w:rPr>
                        <w:t>ATSDR looked at the water sampling results to determine whether water in the area could harm health.  A report called a “health consultation (HC)” was completed by ATSDR.</w:t>
                      </w:r>
                    </w:p>
                    <w:p w14:paraId="28FB3719" w14:textId="0418880A" w:rsidR="001C1302" w:rsidRPr="00802A92" w:rsidRDefault="001C1302">
                      <w:pPr>
                        <w:pStyle w:val="ListParagraph"/>
                        <w:numPr>
                          <w:ilvl w:val="0"/>
                          <w:numId w:val="37"/>
                        </w:numPr>
                        <w:contextualSpacing/>
                        <w:rPr>
                          <w:rFonts w:ascii="Times New Roman" w:hAnsi="Times New Roman"/>
                          <w:sz w:val="24"/>
                          <w:szCs w:val="24"/>
                        </w:rPr>
                      </w:pPr>
                      <w:r w:rsidRPr="00802A92">
                        <w:rPr>
                          <w:rFonts w:ascii="Times New Roman" w:hAnsi="Times New Roman"/>
                          <w:sz w:val="24"/>
                          <w:szCs w:val="24"/>
                        </w:rPr>
                        <w:t xml:space="preserve">The HC reported that contaminants </w:t>
                      </w:r>
                      <w:r>
                        <w:rPr>
                          <w:rFonts w:ascii="Times New Roman" w:hAnsi="Times New Roman"/>
                          <w:sz w:val="24"/>
                          <w:szCs w:val="24"/>
                        </w:rPr>
                        <w:t xml:space="preserve">that cause health problems were found </w:t>
                      </w:r>
                      <w:r w:rsidRPr="00802A92">
                        <w:rPr>
                          <w:rFonts w:ascii="Times New Roman" w:hAnsi="Times New Roman"/>
                          <w:sz w:val="24"/>
                          <w:szCs w:val="24"/>
                        </w:rPr>
                        <w:t>in the water</w:t>
                      </w:r>
                      <w:r>
                        <w:rPr>
                          <w:rFonts w:ascii="Times New Roman" w:hAnsi="Times New Roman"/>
                          <w:sz w:val="24"/>
                          <w:szCs w:val="24"/>
                        </w:rPr>
                        <w:t xml:space="preserve"> that was sampled.</w:t>
                      </w:r>
                    </w:p>
                    <w:p w14:paraId="487D8802" w14:textId="1CD810C4" w:rsidR="001C1302" w:rsidRPr="006E656C" w:rsidRDefault="001C1302" w:rsidP="00A606CB">
                      <w:pPr>
                        <w:pStyle w:val="ListParagraph"/>
                        <w:numPr>
                          <w:ilvl w:val="0"/>
                          <w:numId w:val="37"/>
                        </w:numPr>
                        <w:contextualSpacing/>
                        <w:rPr>
                          <w:rFonts w:ascii="Times New Roman" w:hAnsi="Times New Roman"/>
                          <w:sz w:val="24"/>
                          <w:szCs w:val="24"/>
                        </w:rPr>
                      </w:pPr>
                      <w:r w:rsidRPr="00802A92">
                        <w:rPr>
                          <w:rFonts w:ascii="Times New Roman" w:hAnsi="Times New Roman"/>
                          <w:sz w:val="24"/>
                          <w:szCs w:val="24"/>
                        </w:rPr>
                        <w:t>The HC recommended further water testing for contaminants</w:t>
                      </w:r>
                      <w:r w:rsidRPr="00802A92">
                        <w:rPr>
                          <w:rFonts w:ascii="Times New Roman" w:hAnsi="Times New Roman"/>
                          <w:color w:val="000000"/>
                          <w:szCs w:val="20"/>
                        </w:rPr>
                        <w:t xml:space="preserve"> that might </w:t>
                      </w:r>
                      <w:r w:rsidRPr="00802A92">
                        <w:rPr>
                          <w:rFonts w:ascii="Times New Roman" w:hAnsi="Times New Roman"/>
                          <w:color w:val="000000"/>
                          <w:sz w:val="24"/>
                          <w:szCs w:val="24"/>
                        </w:rPr>
                        <w:t xml:space="preserve">be associated with nearby natural gas well activities. </w:t>
                      </w:r>
                      <w:r>
                        <w:rPr>
                          <w:rFonts w:ascii="Times New Roman" w:hAnsi="Times New Roman"/>
                          <w:color w:val="000000"/>
                          <w:sz w:val="24"/>
                          <w:szCs w:val="24"/>
                        </w:rPr>
                        <w:t>We will also test for bacteria in the water.</w:t>
                      </w:r>
                    </w:p>
                    <w:p w14:paraId="71FB288D" w14:textId="27D65EED" w:rsidR="001C1302" w:rsidRDefault="001C1302" w:rsidP="006E656C">
                      <w:pPr>
                        <w:pStyle w:val="ListParagraph"/>
                        <w:numPr>
                          <w:ilvl w:val="0"/>
                          <w:numId w:val="37"/>
                        </w:numPr>
                        <w:contextualSpacing/>
                      </w:pPr>
                      <w:r w:rsidRPr="006E656C">
                        <w:rPr>
                          <w:rFonts w:ascii="Times New Roman" w:hAnsi="Times New Roman"/>
                          <w:color w:val="000000"/>
                          <w:sz w:val="24"/>
                          <w:szCs w:val="24"/>
                        </w:rPr>
                        <w:t xml:space="preserve">Residents have also been concerned about radon in their homes, so ATSDR will test radon in water and indoor air. </w:t>
                      </w:r>
                    </w:p>
                    <w:p w14:paraId="4B4FAEF8" w14:textId="77777777" w:rsidR="001C1302" w:rsidRDefault="001C1302" w:rsidP="00963B0E">
                      <w:pPr>
                        <w:rPr>
                          <w:sz w:val="22"/>
                          <w:szCs w:val="22"/>
                        </w:rPr>
                      </w:pPr>
                    </w:p>
                  </w:txbxContent>
                </v:textbox>
                <w10:wrap type="square" anchorx="margin"/>
              </v:shape>
            </w:pict>
          </mc:Fallback>
        </mc:AlternateContent>
      </w:r>
      <w:r w:rsidRPr="00963B0E">
        <w:rPr>
          <w:rFonts w:asciiTheme="minorHAnsi" w:eastAsiaTheme="minorHAnsi" w:hAnsiTheme="minorHAnsi" w:cstheme="minorBidi"/>
          <w:noProof/>
          <w:sz w:val="22"/>
          <w:szCs w:val="22"/>
        </w:rPr>
        <mc:AlternateContent>
          <mc:Choice Requires="wps">
            <w:drawing>
              <wp:anchor distT="45720" distB="45720" distL="114300" distR="114300" simplePos="0" relativeHeight="251820032" behindDoc="0" locked="0" layoutInCell="1" allowOverlap="1" wp14:anchorId="1A4A48FD" wp14:editId="14C965D7">
                <wp:simplePos x="0" y="0"/>
                <wp:positionH relativeFrom="column">
                  <wp:posOffset>3581400</wp:posOffset>
                </wp:positionH>
                <wp:positionV relativeFrom="paragraph">
                  <wp:posOffset>1307465</wp:posOffset>
                </wp:positionV>
                <wp:extent cx="3200400" cy="3992880"/>
                <wp:effectExtent l="57150" t="38100" r="76200" b="1028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99288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headEnd/>
                          <a:tailEnd/>
                        </a:ln>
                        <a:effectLst>
                          <a:outerShdw blurRad="40000" dist="20000" dir="5400000" rotWithShape="0">
                            <a:srgbClr val="000000">
                              <a:alpha val="38000"/>
                            </a:srgbClr>
                          </a:outerShdw>
                        </a:effectLst>
                      </wps:spPr>
                      <wps:txbx>
                        <w:txbxContent>
                          <w:p w14:paraId="713D16D3" w14:textId="0FA6BB16" w:rsidR="001C1302" w:rsidRPr="00802A92" w:rsidRDefault="001C1302" w:rsidP="00963B0E">
                            <w:pPr>
                              <w:spacing w:line="240" w:lineRule="auto"/>
                              <w:rPr>
                                <w:rFonts w:cs="Times New Roman"/>
                                <w:b/>
                                <w:sz w:val="28"/>
                                <w:szCs w:val="28"/>
                              </w:rPr>
                            </w:pPr>
                            <w:r w:rsidRPr="00802A92">
                              <w:rPr>
                                <w:rFonts w:cs="Times New Roman"/>
                                <w:b/>
                                <w:sz w:val="28"/>
                                <w:szCs w:val="28"/>
                              </w:rPr>
                              <w:t xml:space="preserve">What harmful substances may be found in </w:t>
                            </w:r>
                            <w:r>
                              <w:rPr>
                                <w:rFonts w:cs="Times New Roman"/>
                                <w:b/>
                                <w:sz w:val="28"/>
                                <w:szCs w:val="28"/>
                              </w:rPr>
                              <w:t>drinking</w:t>
                            </w:r>
                            <w:r w:rsidRPr="00802A92">
                              <w:rPr>
                                <w:rFonts w:cs="Times New Roman"/>
                                <w:b/>
                                <w:sz w:val="28"/>
                                <w:szCs w:val="28"/>
                              </w:rPr>
                              <w:t xml:space="preserve"> water?</w:t>
                            </w:r>
                          </w:p>
                          <w:p w14:paraId="4FA19789" w14:textId="77777777" w:rsidR="001C1302" w:rsidRPr="00802A92" w:rsidRDefault="001C1302" w:rsidP="00963B0E">
                            <w:pPr>
                              <w:spacing w:line="240" w:lineRule="auto"/>
                              <w:rPr>
                                <w:rFonts w:cs="Times New Roman"/>
                              </w:rPr>
                            </w:pPr>
                            <w:r w:rsidRPr="00802A92">
                              <w:rPr>
                                <w:rFonts w:cs="Times New Roman"/>
                              </w:rPr>
                              <w:t>EPA water testing in 2012 found levels of contaminants that may be harmful to your health, including</w:t>
                            </w:r>
                          </w:p>
                          <w:p w14:paraId="053F386B" w14:textId="77777777" w:rsidR="001C1302" w:rsidRPr="00802A92" w:rsidRDefault="001C1302" w:rsidP="00A606CB">
                            <w:pPr>
                              <w:pStyle w:val="ListParagraph"/>
                              <w:numPr>
                                <w:ilvl w:val="0"/>
                                <w:numId w:val="38"/>
                              </w:numPr>
                              <w:contextualSpacing/>
                              <w:rPr>
                                <w:rFonts w:ascii="Times New Roman" w:hAnsi="Times New Roman"/>
                                <w:b/>
                                <w:sz w:val="24"/>
                                <w:szCs w:val="24"/>
                              </w:rPr>
                            </w:pPr>
                            <w:r w:rsidRPr="00802A92">
                              <w:rPr>
                                <w:rFonts w:ascii="Times New Roman" w:hAnsi="Times New Roman"/>
                                <w:sz w:val="24"/>
                                <w:szCs w:val="24"/>
                              </w:rPr>
                              <w:t xml:space="preserve"> </w:t>
                            </w:r>
                            <w:r w:rsidRPr="00802A92">
                              <w:rPr>
                                <w:rFonts w:ascii="Times New Roman" w:hAnsi="Times New Roman"/>
                                <w:b/>
                                <w:sz w:val="24"/>
                                <w:szCs w:val="24"/>
                              </w:rPr>
                              <w:t xml:space="preserve">Arsenic </w:t>
                            </w:r>
                          </w:p>
                          <w:p w14:paraId="65640596" w14:textId="77777777" w:rsidR="001C1302" w:rsidRPr="00802A92" w:rsidRDefault="001C1302" w:rsidP="00963B0E">
                            <w:pPr>
                              <w:pStyle w:val="ListParagraph"/>
                              <w:contextualSpacing/>
                              <w:rPr>
                                <w:rFonts w:ascii="Times New Roman" w:hAnsi="Times New Roman"/>
                                <w:sz w:val="24"/>
                                <w:szCs w:val="24"/>
                              </w:rPr>
                            </w:pPr>
                            <w:r w:rsidRPr="00802A92">
                              <w:rPr>
                                <w:rFonts w:ascii="Times New Roman" w:hAnsi="Times New Roman"/>
                                <w:sz w:val="24"/>
                                <w:szCs w:val="24"/>
                              </w:rPr>
                              <w:t>May affect your skin and can increase the risk of cancer</w:t>
                            </w:r>
                          </w:p>
                          <w:p w14:paraId="4937257B" w14:textId="77777777" w:rsidR="001C1302" w:rsidRPr="00802A92" w:rsidRDefault="001C1302" w:rsidP="00A606CB">
                            <w:pPr>
                              <w:pStyle w:val="ListParagraph"/>
                              <w:numPr>
                                <w:ilvl w:val="0"/>
                                <w:numId w:val="38"/>
                              </w:numPr>
                              <w:contextualSpacing/>
                              <w:rPr>
                                <w:rFonts w:ascii="Times New Roman" w:hAnsi="Times New Roman"/>
                                <w:b/>
                                <w:sz w:val="24"/>
                                <w:szCs w:val="24"/>
                              </w:rPr>
                            </w:pPr>
                            <w:r w:rsidRPr="00802A92">
                              <w:rPr>
                                <w:rFonts w:ascii="Times New Roman" w:hAnsi="Times New Roman"/>
                                <w:b/>
                                <w:sz w:val="24"/>
                                <w:szCs w:val="24"/>
                              </w:rPr>
                              <w:t>Manganese</w:t>
                            </w:r>
                          </w:p>
                          <w:p w14:paraId="63A5BF4A" w14:textId="77777777" w:rsidR="001C1302" w:rsidRPr="00802A92" w:rsidRDefault="001C1302" w:rsidP="00963B0E">
                            <w:pPr>
                              <w:pStyle w:val="ListParagraph"/>
                              <w:contextualSpacing/>
                              <w:rPr>
                                <w:rFonts w:ascii="Times New Roman" w:hAnsi="Times New Roman"/>
                                <w:sz w:val="24"/>
                                <w:szCs w:val="24"/>
                              </w:rPr>
                            </w:pPr>
                            <w:r w:rsidRPr="00802A92">
                              <w:rPr>
                                <w:rFonts w:ascii="Times New Roman" w:hAnsi="Times New Roman"/>
                                <w:sz w:val="24"/>
                                <w:szCs w:val="24"/>
                              </w:rPr>
                              <w:t>May affect the nervous systems in bottle-fed infants</w:t>
                            </w:r>
                          </w:p>
                          <w:p w14:paraId="68A87164" w14:textId="77777777" w:rsidR="001C1302" w:rsidRPr="00802A92" w:rsidRDefault="001C1302" w:rsidP="00A606CB">
                            <w:pPr>
                              <w:pStyle w:val="ListParagraph"/>
                              <w:numPr>
                                <w:ilvl w:val="0"/>
                                <w:numId w:val="38"/>
                              </w:numPr>
                              <w:contextualSpacing/>
                              <w:rPr>
                                <w:rFonts w:ascii="Times New Roman" w:hAnsi="Times New Roman"/>
                                <w:b/>
                                <w:sz w:val="24"/>
                                <w:szCs w:val="24"/>
                              </w:rPr>
                            </w:pPr>
                            <w:r w:rsidRPr="00802A92">
                              <w:rPr>
                                <w:rFonts w:ascii="Times New Roman" w:hAnsi="Times New Roman"/>
                                <w:b/>
                                <w:sz w:val="24"/>
                                <w:szCs w:val="24"/>
                              </w:rPr>
                              <w:t xml:space="preserve">Sodium </w:t>
                            </w:r>
                          </w:p>
                          <w:p w14:paraId="2112FEAB" w14:textId="77777777" w:rsidR="001C1302" w:rsidRPr="00802A92" w:rsidRDefault="001C1302" w:rsidP="00963B0E">
                            <w:pPr>
                              <w:pStyle w:val="ListParagraph"/>
                              <w:contextualSpacing/>
                              <w:rPr>
                                <w:rFonts w:ascii="Times New Roman" w:hAnsi="Times New Roman"/>
                                <w:sz w:val="24"/>
                                <w:szCs w:val="24"/>
                              </w:rPr>
                            </w:pPr>
                            <w:r w:rsidRPr="00802A92">
                              <w:rPr>
                                <w:rFonts w:ascii="Times New Roman" w:hAnsi="Times New Roman"/>
                                <w:sz w:val="24"/>
                                <w:szCs w:val="24"/>
                              </w:rPr>
                              <w:t>May be harmful to those on a low-sodium diet</w:t>
                            </w:r>
                          </w:p>
                          <w:p w14:paraId="70C0AAD4" w14:textId="77777777" w:rsidR="001C1302" w:rsidRPr="00802A92" w:rsidRDefault="001C1302" w:rsidP="00A606CB">
                            <w:pPr>
                              <w:pStyle w:val="ListParagraph"/>
                              <w:numPr>
                                <w:ilvl w:val="0"/>
                                <w:numId w:val="38"/>
                              </w:numPr>
                              <w:contextualSpacing/>
                              <w:rPr>
                                <w:rFonts w:ascii="Times New Roman" w:hAnsi="Times New Roman"/>
                                <w:b/>
                                <w:sz w:val="24"/>
                                <w:szCs w:val="24"/>
                              </w:rPr>
                            </w:pPr>
                            <w:r w:rsidRPr="00802A92">
                              <w:rPr>
                                <w:rFonts w:ascii="Times New Roman" w:hAnsi="Times New Roman"/>
                                <w:b/>
                                <w:sz w:val="24"/>
                                <w:szCs w:val="24"/>
                              </w:rPr>
                              <w:t>Iron</w:t>
                            </w:r>
                          </w:p>
                          <w:p w14:paraId="2A667683" w14:textId="77777777" w:rsidR="001C1302" w:rsidRPr="00802A92" w:rsidRDefault="001C1302" w:rsidP="00963B0E">
                            <w:pPr>
                              <w:pStyle w:val="ListParagraph"/>
                              <w:contextualSpacing/>
                              <w:rPr>
                                <w:rFonts w:ascii="Times New Roman" w:hAnsi="Times New Roman"/>
                                <w:sz w:val="24"/>
                                <w:szCs w:val="24"/>
                              </w:rPr>
                            </w:pPr>
                            <w:r w:rsidRPr="00802A92">
                              <w:rPr>
                                <w:rFonts w:ascii="Times New Roman" w:hAnsi="Times New Roman"/>
                                <w:sz w:val="24"/>
                                <w:szCs w:val="24"/>
                              </w:rPr>
                              <w:t>Affects the taste of water and may cause staining</w:t>
                            </w:r>
                          </w:p>
                          <w:p w14:paraId="37DD3DDB" w14:textId="77777777" w:rsidR="001C1302" w:rsidRPr="00802A92" w:rsidRDefault="001C1302" w:rsidP="00A606CB">
                            <w:pPr>
                              <w:pStyle w:val="ListParagraph"/>
                              <w:numPr>
                                <w:ilvl w:val="0"/>
                                <w:numId w:val="38"/>
                              </w:numPr>
                              <w:contextualSpacing/>
                              <w:rPr>
                                <w:rFonts w:ascii="Times New Roman" w:hAnsi="Times New Roman"/>
                                <w:b/>
                                <w:sz w:val="24"/>
                                <w:szCs w:val="24"/>
                              </w:rPr>
                            </w:pPr>
                            <w:r w:rsidRPr="00802A92">
                              <w:rPr>
                                <w:rFonts w:ascii="Times New Roman" w:hAnsi="Times New Roman"/>
                                <w:b/>
                                <w:sz w:val="24"/>
                                <w:szCs w:val="24"/>
                              </w:rPr>
                              <w:t>Methane gas</w:t>
                            </w:r>
                          </w:p>
                          <w:p w14:paraId="3D9AD23A" w14:textId="77777777" w:rsidR="001C1302" w:rsidRPr="00802A92" w:rsidRDefault="001C1302" w:rsidP="00963B0E">
                            <w:pPr>
                              <w:pStyle w:val="ListParagraph"/>
                              <w:contextualSpacing/>
                              <w:rPr>
                                <w:rFonts w:ascii="Times New Roman" w:hAnsi="Times New Roman"/>
                                <w:sz w:val="24"/>
                                <w:szCs w:val="24"/>
                              </w:rPr>
                            </w:pPr>
                            <w:r w:rsidRPr="00802A92">
                              <w:rPr>
                                <w:rFonts w:ascii="Times New Roman" w:hAnsi="Times New Roman"/>
                                <w:sz w:val="24"/>
                                <w:szCs w:val="24"/>
                              </w:rPr>
                              <w:t>May be an explosive hazard if it builds up</w:t>
                            </w:r>
                            <w:r>
                              <w:rPr>
                                <w:rFonts w:ascii="Times New Roman" w:hAnsi="Times New Roman"/>
                                <w:sz w:val="24"/>
                                <w:szCs w:val="24"/>
                              </w:rPr>
                              <w:t xml:space="preserve"> inside your home</w:t>
                            </w:r>
                          </w:p>
                          <w:p w14:paraId="777FC279" w14:textId="77777777" w:rsidR="001C1302" w:rsidRPr="00802A92" w:rsidRDefault="001C1302" w:rsidP="00963B0E">
                            <w:pPr>
                              <w:pStyle w:val="ListParagraph"/>
                              <w:spacing w:after="0" w:line="240" w:lineRule="auto"/>
                              <w:ind w:left="1080"/>
                              <w:contextualSpacing/>
                              <w:rPr>
                                <w:rFonts w:ascii="Times New Roman" w:hAnsi="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A48FD" id="_x0000_s1030" type="#_x0000_t202" style="position:absolute;margin-left:282pt;margin-top:102.95pt;width:252pt;height:314.4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" fillcolor="#a3c4ff" strokecolor="#4a7ebb">
                <v:fill color2="#e5eeff" rotate="t" angle="180" colors="0 #a3c4ff;22938f #bfd5ff;1 #e5eeff" focus="100%" type="gradient"/>
                <v:shadow on="t" color="black" opacity="24903f" origin=",.5" offset="0,.55556mm"/>
                <v:textbox>
                  <w:txbxContent>
                    <w:p w14:paraId="713D16D3" w14:textId="0FA6BB16" w:rsidR="001C1302" w:rsidRPr="00802A92" w:rsidRDefault="001C1302" w:rsidP="00963B0E">
                      <w:pPr>
                        <w:spacing w:line="240" w:lineRule="auto"/>
                        <w:rPr>
                          <w:rFonts w:cs="Times New Roman"/>
                          <w:b/>
                          <w:sz w:val="28"/>
                          <w:szCs w:val="28"/>
                        </w:rPr>
                      </w:pPr>
                      <w:r w:rsidRPr="00802A92">
                        <w:rPr>
                          <w:rFonts w:cs="Times New Roman"/>
                          <w:b/>
                          <w:sz w:val="28"/>
                          <w:szCs w:val="28"/>
                        </w:rPr>
                        <w:t xml:space="preserve">What harmful substances may be found in </w:t>
                      </w:r>
                      <w:r>
                        <w:rPr>
                          <w:rFonts w:cs="Times New Roman"/>
                          <w:b/>
                          <w:sz w:val="28"/>
                          <w:szCs w:val="28"/>
                        </w:rPr>
                        <w:t>drinking</w:t>
                      </w:r>
                      <w:r w:rsidRPr="00802A92">
                        <w:rPr>
                          <w:rFonts w:cs="Times New Roman"/>
                          <w:b/>
                          <w:sz w:val="28"/>
                          <w:szCs w:val="28"/>
                        </w:rPr>
                        <w:t xml:space="preserve"> water?</w:t>
                      </w:r>
                    </w:p>
                    <w:p w14:paraId="4FA19789" w14:textId="77777777" w:rsidR="001C1302" w:rsidRPr="00802A92" w:rsidRDefault="001C1302" w:rsidP="00963B0E">
                      <w:pPr>
                        <w:spacing w:line="240" w:lineRule="auto"/>
                        <w:rPr>
                          <w:rFonts w:cs="Times New Roman"/>
                        </w:rPr>
                      </w:pPr>
                      <w:r w:rsidRPr="00802A92">
                        <w:rPr>
                          <w:rFonts w:cs="Times New Roman"/>
                        </w:rPr>
                        <w:t>EPA water testing in 2012 found levels of contaminants that may be harmful to your health, including</w:t>
                      </w:r>
                    </w:p>
                    <w:p w14:paraId="053F386B" w14:textId="77777777" w:rsidR="001C1302" w:rsidRPr="00802A92" w:rsidRDefault="001C1302" w:rsidP="00A606CB">
                      <w:pPr>
                        <w:pStyle w:val="ListParagraph"/>
                        <w:numPr>
                          <w:ilvl w:val="0"/>
                          <w:numId w:val="38"/>
                        </w:numPr>
                        <w:contextualSpacing/>
                        <w:rPr>
                          <w:rFonts w:ascii="Times New Roman" w:hAnsi="Times New Roman"/>
                          <w:b/>
                          <w:sz w:val="24"/>
                          <w:szCs w:val="24"/>
                        </w:rPr>
                      </w:pPr>
                      <w:r w:rsidRPr="00802A92">
                        <w:rPr>
                          <w:rFonts w:ascii="Times New Roman" w:hAnsi="Times New Roman"/>
                          <w:sz w:val="24"/>
                          <w:szCs w:val="24"/>
                        </w:rPr>
                        <w:t xml:space="preserve"> </w:t>
                      </w:r>
                      <w:r w:rsidRPr="00802A92">
                        <w:rPr>
                          <w:rFonts w:ascii="Times New Roman" w:hAnsi="Times New Roman"/>
                          <w:b/>
                          <w:sz w:val="24"/>
                          <w:szCs w:val="24"/>
                        </w:rPr>
                        <w:t xml:space="preserve">Arsenic </w:t>
                      </w:r>
                    </w:p>
                    <w:p w14:paraId="65640596" w14:textId="77777777" w:rsidR="001C1302" w:rsidRPr="00802A92" w:rsidRDefault="001C1302" w:rsidP="00963B0E">
                      <w:pPr>
                        <w:pStyle w:val="ListParagraph"/>
                        <w:contextualSpacing/>
                        <w:rPr>
                          <w:rFonts w:ascii="Times New Roman" w:hAnsi="Times New Roman"/>
                          <w:sz w:val="24"/>
                          <w:szCs w:val="24"/>
                        </w:rPr>
                      </w:pPr>
                      <w:r w:rsidRPr="00802A92">
                        <w:rPr>
                          <w:rFonts w:ascii="Times New Roman" w:hAnsi="Times New Roman"/>
                          <w:sz w:val="24"/>
                          <w:szCs w:val="24"/>
                        </w:rPr>
                        <w:t>May affect your skin and can increase the risk of cancer</w:t>
                      </w:r>
                    </w:p>
                    <w:p w14:paraId="4937257B" w14:textId="77777777" w:rsidR="001C1302" w:rsidRPr="00802A92" w:rsidRDefault="001C1302" w:rsidP="00A606CB">
                      <w:pPr>
                        <w:pStyle w:val="ListParagraph"/>
                        <w:numPr>
                          <w:ilvl w:val="0"/>
                          <w:numId w:val="38"/>
                        </w:numPr>
                        <w:contextualSpacing/>
                        <w:rPr>
                          <w:rFonts w:ascii="Times New Roman" w:hAnsi="Times New Roman"/>
                          <w:b/>
                          <w:sz w:val="24"/>
                          <w:szCs w:val="24"/>
                        </w:rPr>
                      </w:pPr>
                      <w:r w:rsidRPr="00802A92">
                        <w:rPr>
                          <w:rFonts w:ascii="Times New Roman" w:hAnsi="Times New Roman"/>
                          <w:b/>
                          <w:sz w:val="24"/>
                          <w:szCs w:val="24"/>
                        </w:rPr>
                        <w:t>Manganese</w:t>
                      </w:r>
                    </w:p>
                    <w:p w14:paraId="63A5BF4A" w14:textId="77777777" w:rsidR="001C1302" w:rsidRPr="00802A92" w:rsidRDefault="001C1302" w:rsidP="00963B0E">
                      <w:pPr>
                        <w:pStyle w:val="ListParagraph"/>
                        <w:contextualSpacing/>
                        <w:rPr>
                          <w:rFonts w:ascii="Times New Roman" w:hAnsi="Times New Roman"/>
                          <w:sz w:val="24"/>
                          <w:szCs w:val="24"/>
                        </w:rPr>
                      </w:pPr>
                      <w:r w:rsidRPr="00802A92">
                        <w:rPr>
                          <w:rFonts w:ascii="Times New Roman" w:hAnsi="Times New Roman"/>
                          <w:sz w:val="24"/>
                          <w:szCs w:val="24"/>
                        </w:rPr>
                        <w:t>May affect the nervous systems in bottle-fed infants</w:t>
                      </w:r>
                    </w:p>
                    <w:p w14:paraId="68A87164" w14:textId="77777777" w:rsidR="001C1302" w:rsidRPr="00802A92" w:rsidRDefault="001C1302" w:rsidP="00A606CB">
                      <w:pPr>
                        <w:pStyle w:val="ListParagraph"/>
                        <w:numPr>
                          <w:ilvl w:val="0"/>
                          <w:numId w:val="38"/>
                        </w:numPr>
                        <w:contextualSpacing/>
                        <w:rPr>
                          <w:rFonts w:ascii="Times New Roman" w:hAnsi="Times New Roman"/>
                          <w:b/>
                          <w:sz w:val="24"/>
                          <w:szCs w:val="24"/>
                        </w:rPr>
                      </w:pPr>
                      <w:r w:rsidRPr="00802A92">
                        <w:rPr>
                          <w:rFonts w:ascii="Times New Roman" w:hAnsi="Times New Roman"/>
                          <w:b/>
                          <w:sz w:val="24"/>
                          <w:szCs w:val="24"/>
                        </w:rPr>
                        <w:t xml:space="preserve">Sodium </w:t>
                      </w:r>
                    </w:p>
                    <w:p w14:paraId="2112FEAB" w14:textId="77777777" w:rsidR="001C1302" w:rsidRPr="00802A92" w:rsidRDefault="001C1302" w:rsidP="00963B0E">
                      <w:pPr>
                        <w:pStyle w:val="ListParagraph"/>
                        <w:contextualSpacing/>
                        <w:rPr>
                          <w:rFonts w:ascii="Times New Roman" w:hAnsi="Times New Roman"/>
                          <w:sz w:val="24"/>
                          <w:szCs w:val="24"/>
                        </w:rPr>
                      </w:pPr>
                      <w:r w:rsidRPr="00802A92">
                        <w:rPr>
                          <w:rFonts w:ascii="Times New Roman" w:hAnsi="Times New Roman"/>
                          <w:sz w:val="24"/>
                          <w:szCs w:val="24"/>
                        </w:rPr>
                        <w:t>May be harmful to those on a low-sodium diet</w:t>
                      </w:r>
                    </w:p>
                    <w:p w14:paraId="70C0AAD4" w14:textId="77777777" w:rsidR="001C1302" w:rsidRPr="00802A92" w:rsidRDefault="001C1302" w:rsidP="00A606CB">
                      <w:pPr>
                        <w:pStyle w:val="ListParagraph"/>
                        <w:numPr>
                          <w:ilvl w:val="0"/>
                          <w:numId w:val="38"/>
                        </w:numPr>
                        <w:contextualSpacing/>
                        <w:rPr>
                          <w:rFonts w:ascii="Times New Roman" w:hAnsi="Times New Roman"/>
                          <w:b/>
                          <w:sz w:val="24"/>
                          <w:szCs w:val="24"/>
                        </w:rPr>
                      </w:pPr>
                      <w:r w:rsidRPr="00802A92">
                        <w:rPr>
                          <w:rFonts w:ascii="Times New Roman" w:hAnsi="Times New Roman"/>
                          <w:b/>
                          <w:sz w:val="24"/>
                          <w:szCs w:val="24"/>
                        </w:rPr>
                        <w:t>Iron</w:t>
                      </w:r>
                    </w:p>
                    <w:p w14:paraId="2A667683" w14:textId="77777777" w:rsidR="001C1302" w:rsidRPr="00802A92" w:rsidRDefault="001C1302" w:rsidP="00963B0E">
                      <w:pPr>
                        <w:pStyle w:val="ListParagraph"/>
                        <w:contextualSpacing/>
                        <w:rPr>
                          <w:rFonts w:ascii="Times New Roman" w:hAnsi="Times New Roman"/>
                          <w:sz w:val="24"/>
                          <w:szCs w:val="24"/>
                        </w:rPr>
                      </w:pPr>
                      <w:r w:rsidRPr="00802A92">
                        <w:rPr>
                          <w:rFonts w:ascii="Times New Roman" w:hAnsi="Times New Roman"/>
                          <w:sz w:val="24"/>
                          <w:szCs w:val="24"/>
                        </w:rPr>
                        <w:t>Affects the taste of water and may cause staining</w:t>
                      </w:r>
                    </w:p>
                    <w:p w14:paraId="37DD3DDB" w14:textId="77777777" w:rsidR="001C1302" w:rsidRPr="00802A92" w:rsidRDefault="001C1302" w:rsidP="00A606CB">
                      <w:pPr>
                        <w:pStyle w:val="ListParagraph"/>
                        <w:numPr>
                          <w:ilvl w:val="0"/>
                          <w:numId w:val="38"/>
                        </w:numPr>
                        <w:contextualSpacing/>
                        <w:rPr>
                          <w:rFonts w:ascii="Times New Roman" w:hAnsi="Times New Roman"/>
                          <w:b/>
                          <w:sz w:val="24"/>
                          <w:szCs w:val="24"/>
                        </w:rPr>
                      </w:pPr>
                      <w:r w:rsidRPr="00802A92">
                        <w:rPr>
                          <w:rFonts w:ascii="Times New Roman" w:hAnsi="Times New Roman"/>
                          <w:b/>
                          <w:sz w:val="24"/>
                          <w:szCs w:val="24"/>
                        </w:rPr>
                        <w:t>Methane gas</w:t>
                      </w:r>
                    </w:p>
                    <w:p w14:paraId="3D9AD23A" w14:textId="77777777" w:rsidR="001C1302" w:rsidRPr="00802A92" w:rsidRDefault="001C1302" w:rsidP="00963B0E">
                      <w:pPr>
                        <w:pStyle w:val="ListParagraph"/>
                        <w:contextualSpacing/>
                        <w:rPr>
                          <w:rFonts w:ascii="Times New Roman" w:hAnsi="Times New Roman"/>
                          <w:sz w:val="24"/>
                          <w:szCs w:val="24"/>
                        </w:rPr>
                      </w:pPr>
                      <w:r w:rsidRPr="00802A92">
                        <w:rPr>
                          <w:rFonts w:ascii="Times New Roman" w:hAnsi="Times New Roman"/>
                          <w:sz w:val="24"/>
                          <w:szCs w:val="24"/>
                        </w:rPr>
                        <w:t>May be an explosive hazard if it builds up</w:t>
                      </w:r>
                      <w:r>
                        <w:rPr>
                          <w:rFonts w:ascii="Times New Roman" w:hAnsi="Times New Roman"/>
                          <w:sz w:val="24"/>
                          <w:szCs w:val="24"/>
                        </w:rPr>
                        <w:t xml:space="preserve"> inside your home</w:t>
                      </w:r>
                    </w:p>
                    <w:p w14:paraId="777FC279" w14:textId="77777777" w:rsidR="001C1302" w:rsidRPr="00802A92" w:rsidRDefault="001C1302" w:rsidP="00963B0E">
                      <w:pPr>
                        <w:pStyle w:val="ListParagraph"/>
                        <w:spacing w:after="0" w:line="240" w:lineRule="auto"/>
                        <w:ind w:left="1080"/>
                        <w:contextualSpacing/>
                        <w:rPr>
                          <w:rFonts w:ascii="Times New Roman" w:hAnsi="Times New Roman"/>
                          <w:sz w:val="24"/>
                          <w:szCs w:val="24"/>
                        </w:rPr>
                      </w:pPr>
                    </w:p>
                  </w:txbxContent>
                </v:textbox>
                <w10:wrap type="square"/>
              </v:shape>
            </w:pict>
          </mc:Fallback>
        </mc:AlternateContent>
      </w:r>
    </w:p>
    <w:p w14:paraId="38677598" w14:textId="77777777" w:rsidR="00963B0E" w:rsidRPr="00963B0E" w:rsidRDefault="00963B0E" w:rsidP="00963B0E">
      <w:pPr>
        <w:keepNext/>
        <w:widowControl w:val="0"/>
        <w:autoSpaceDE w:val="0"/>
        <w:autoSpaceDN w:val="0"/>
        <w:adjustRightInd w:val="0"/>
        <w:spacing w:before="0" w:after="0" w:line="240" w:lineRule="auto"/>
        <w:outlineLvl w:val="3"/>
        <w:rPr>
          <w:rFonts w:cs="Times New Roman"/>
          <w:b/>
        </w:rPr>
      </w:pPr>
    </w:p>
    <w:p w14:paraId="7417091B" w14:textId="0B602C02" w:rsidR="00963B0E" w:rsidRPr="00963B0E" w:rsidRDefault="00C017BD" w:rsidP="00963B0E">
      <w:pPr>
        <w:keepNext/>
        <w:widowControl w:val="0"/>
        <w:autoSpaceDE w:val="0"/>
        <w:autoSpaceDN w:val="0"/>
        <w:adjustRightInd w:val="0"/>
        <w:spacing w:before="0" w:after="0" w:line="240" w:lineRule="auto"/>
        <w:outlineLvl w:val="3"/>
        <w:rPr>
          <w:rFonts w:cs="Times New Roman"/>
          <w:b/>
        </w:rPr>
      </w:pPr>
      <w:r w:rsidRPr="00963B0E">
        <w:rPr>
          <w:rFonts w:asciiTheme="minorHAnsi" w:eastAsiaTheme="minorHAnsi" w:hAnsiTheme="minorHAnsi" w:cstheme="minorBidi"/>
          <w:noProof/>
          <w:sz w:val="22"/>
          <w:szCs w:val="22"/>
        </w:rPr>
        <mc:AlternateContent>
          <mc:Choice Requires="wps">
            <w:drawing>
              <wp:anchor distT="45720" distB="45720" distL="114300" distR="114300" simplePos="0" relativeHeight="251821056" behindDoc="0" locked="0" layoutInCell="1" allowOverlap="1" wp14:anchorId="36CDBC6E" wp14:editId="6C8E04CE">
                <wp:simplePos x="0" y="0"/>
                <wp:positionH relativeFrom="column">
                  <wp:posOffset>-83820</wp:posOffset>
                </wp:positionH>
                <wp:positionV relativeFrom="paragraph">
                  <wp:posOffset>365760</wp:posOffset>
                </wp:positionV>
                <wp:extent cx="2857500" cy="5486400"/>
                <wp:effectExtent l="57150" t="38100" r="76200" b="952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48640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headEnd/>
                          <a:tailEnd/>
                        </a:ln>
                        <a:effectLst>
                          <a:outerShdw blurRad="40000" dist="20000" dir="5400000" rotWithShape="0">
                            <a:srgbClr val="000000">
                              <a:alpha val="38000"/>
                            </a:srgbClr>
                          </a:outerShdw>
                        </a:effectLst>
                      </wps:spPr>
                      <wps:txbx>
                        <w:txbxContent>
                          <w:p w14:paraId="7570B03C" w14:textId="713030C9" w:rsidR="001C1302" w:rsidRPr="00802A92" w:rsidRDefault="001C1302" w:rsidP="00963B0E">
                            <w:pPr>
                              <w:rPr>
                                <w:rFonts w:cs="Times New Roman"/>
                              </w:rPr>
                            </w:pPr>
                            <w:r>
                              <w:rPr>
                                <w:rFonts w:cs="Times New Roman"/>
                                <w:b/>
                                <w:sz w:val="28"/>
                                <w:szCs w:val="28"/>
                              </w:rPr>
                              <w:t>What</w:t>
                            </w:r>
                            <w:r w:rsidRPr="00802A92">
                              <w:rPr>
                                <w:rFonts w:cs="Times New Roman"/>
                                <w:b/>
                                <w:sz w:val="28"/>
                                <w:szCs w:val="28"/>
                              </w:rPr>
                              <w:t xml:space="preserve"> will ATSDR </w:t>
                            </w:r>
                            <w:r>
                              <w:rPr>
                                <w:rFonts w:cs="Times New Roman"/>
                                <w:b/>
                                <w:sz w:val="28"/>
                                <w:szCs w:val="28"/>
                              </w:rPr>
                              <w:t>do</w:t>
                            </w:r>
                            <w:r w:rsidRPr="00802A92">
                              <w:rPr>
                                <w:rFonts w:cs="Times New Roman"/>
                              </w:rPr>
                              <w:t>?</w:t>
                            </w:r>
                          </w:p>
                          <w:p w14:paraId="6CA9CD6F" w14:textId="77777777" w:rsidR="001C1302" w:rsidRPr="00802A92" w:rsidRDefault="001C1302" w:rsidP="00A606CB">
                            <w:pPr>
                              <w:pStyle w:val="ListParagraph"/>
                              <w:numPr>
                                <w:ilvl w:val="0"/>
                                <w:numId w:val="41"/>
                              </w:numPr>
                              <w:contextualSpacing/>
                              <w:rPr>
                                <w:rFonts w:ascii="Times New Roman" w:hAnsi="Times New Roman"/>
                                <w:sz w:val="24"/>
                                <w:szCs w:val="24"/>
                              </w:rPr>
                            </w:pPr>
                            <w:r w:rsidRPr="00802A92">
                              <w:rPr>
                                <w:rFonts w:ascii="Times New Roman" w:hAnsi="Times New Roman"/>
                                <w:sz w:val="24"/>
                                <w:szCs w:val="24"/>
                              </w:rPr>
                              <w:t>Choose participants from homes that were tested by EPA in 2012 and still have problems with their well water</w:t>
                            </w:r>
                            <w:r>
                              <w:rPr>
                                <w:rFonts w:ascii="Times New Roman" w:hAnsi="Times New Roman"/>
                                <w:sz w:val="24"/>
                                <w:szCs w:val="24"/>
                              </w:rPr>
                              <w:t>.</w:t>
                            </w:r>
                          </w:p>
                          <w:p w14:paraId="493B17A1" w14:textId="057AAF9F" w:rsidR="001C1302" w:rsidRPr="00802A92" w:rsidRDefault="001C1302" w:rsidP="00A606CB">
                            <w:pPr>
                              <w:pStyle w:val="ListParagraph"/>
                              <w:numPr>
                                <w:ilvl w:val="0"/>
                                <w:numId w:val="41"/>
                              </w:numPr>
                              <w:contextualSpacing/>
                              <w:rPr>
                                <w:rFonts w:ascii="Times New Roman" w:hAnsi="Times New Roman"/>
                                <w:sz w:val="24"/>
                                <w:szCs w:val="24"/>
                              </w:rPr>
                            </w:pPr>
                            <w:r w:rsidRPr="00802A92">
                              <w:rPr>
                                <w:rFonts w:ascii="Times New Roman" w:hAnsi="Times New Roman"/>
                                <w:sz w:val="24"/>
                                <w:szCs w:val="24"/>
                              </w:rPr>
                              <w:t xml:space="preserve">Conduct </w:t>
                            </w:r>
                            <w:r w:rsidRPr="00802A92">
                              <w:rPr>
                                <w:rFonts w:ascii="Times New Roman" w:hAnsi="Times New Roman"/>
                                <w:b/>
                                <w:sz w:val="24"/>
                                <w:szCs w:val="24"/>
                              </w:rPr>
                              <w:t xml:space="preserve">free water testing </w:t>
                            </w:r>
                            <w:r w:rsidRPr="00802A92">
                              <w:rPr>
                                <w:rFonts w:ascii="Times New Roman" w:hAnsi="Times New Roman"/>
                                <w:sz w:val="24"/>
                                <w:szCs w:val="24"/>
                              </w:rPr>
                              <w:t>of tap water</w:t>
                            </w:r>
                            <w:r>
                              <w:rPr>
                                <w:rFonts w:ascii="Times New Roman" w:hAnsi="Times New Roman"/>
                                <w:sz w:val="24"/>
                                <w:szCs w:val="24"/>
                              </w:rPr>
                              <w:t>, groundwater</w:t>
                            </w:r>
                            <w:r w:rsidRPr="00802A92">
                              <w:rPr>
                                <w:rFonts w:ascii="Times New Roman" w:hAnsi="Times New Roman"/>
                                <w:sz w:val="24"/>
                                <w:szCs w:val="24"/>
                              </w:rPr>
                              <w:t xml:space="preserve"> and bulk water (if you use it)</w:t>
                            </w:r>
                            <w:r>
                              <w:rPr>
                                <w:rFonts w:ascii="Times New Roman" w:hAnsi="Times New Roman"/>
                                <w:sz w:val="24"/>
                                <w:szCs w:val="24"/>
                              </w:rPr>
                              <w:t>.</w:t>
                            </w:r>
                          </w:p>
                          <w:p w14:paraId="5A32C5FE" w14:textId="6604776C" w:rsidR="001C1302" w:rsidRDefault="001C1302" w:rsidP="00A606CB">
                            <w:pPr>
                              <w:pStyle w:val="ListParagraph"/>
                              <w:numPr>
                                <w:ilvl w:val="0"/>
                                <w:numId w:val="41"/>
                              </w:numPr>
                              <w:contextualSpacing/>
                              <w:rPr>
                                <w:rFonts w:ascii="Times New Roman" w:hAnsi="Times New Roman"/>
                                <w:sz w:val="24"/>
                                <w:szCs w:val="24"/>
                              </w:rPr>
                            </w:pPr>
                            <w:r>
                              <w:rPr>
                                <w:rFonts w:ascii="Times New Roman" w:hAnsi="Times New Roman"/>
                                <w:sz w:val="24"/>
                                <w:szCs w:val="24"/>
                              </w:rPr>
                              <w:t xml:space="preserve">Use air </w:t>
                            </w:r>
                            <w:r w:rsidRPr="00802A92">
                              <w:rPr>
                                <w:rFonts w:ascii="Times New Roman" w:hAnsi="Times New Roman"/>
                                <w:sz w:val="24"/>
                                <w:szCs w:val="24"/>
                              </w:rPr>
                              <w:t xml:space="preserve">monitors </w:t>
                            </w:r>
                            <w:r>
                              <w:rPr>
                                <w:rFonts w:ascii="Times New Roman" w:hAnsi="Times New Roman"/>
                                <w:sz w:val="24"/>
                                <w:szCs w:val="24"/>
                              </w:rPr>
                              <w:t xml:space="preserve">during the water sampling since gases may build up when water is run for a long time. </w:t>
                            </w:r>
                          </w:p>
                          <w:p w14:paraId="7B066283" w14:textId="68E27CE9" w:rsidR="001C1302" w:rsidRDefault="001C1302" w:rsidP="00A606CB">
                            <w:pPr>
                              <w:pStyle w:val="ListParagraph"/>
                              <w:numPr>
                                <w:ilvl w:val="0"/>
                                <w:numId w:val="41"/>
                              </w:numPr>
                              <w:contextualSpacing/>
                              <w:rPr>
                                <w:rFonts w:ascii="Times New Roman" w:hAnsi="Times New Roman"/>
                                <w:sz w:val="24"/>
                                <w:szCs w:val="24"/>
                              </w:rPr>
                            </w:pPr>
                            <w:r w:rsidRPr="00802A92">
                              <w:rPr>
                                <w:rFonts w:ascii="Times New Roman" w:hAnsi="Times New Roman"/>
                                <w:sz w:val="24"/>
                                <w:szCs w:val="24"/>
                              </w:rPr>
                              <w:t>Ask some questions about people’s wells and their water use.</w:t>
                            </w:r>
                          </w:p>
                          <w:p w14:paraId="53DED61A" w14:textId="5EDE8647" w:rsidR="001C1302" w:rsidRPr="00802A92" w:rsidRDefault="001C1302" w:rsidP="00A606CB">
                            <w:pPr>
                              <w:pStyle w:val="ListParagraph"/>
                              <w:numPr>
                                <w:ilvl w:val="0"/>
                                <w:numId w:val="41"/>
                              </w:numPr>
                              <w:contextualSpacing/>
                              <w:rPr>
                                <w:rFonts w:ascii="Times New Roman" w:hAnsi="Times New Roman"/>
                                <w:sz w:val="24"/>
                                <w:szCs w:val="24"/>
                              </w:rPr>
                            </w:pPr>
                            <w:r>
                              <w:rPr>
                                <w:rFonts w:ascii="Times New Roman" w:hAnsi="Times New Roman"/>
                                <w:sz w:val="24"/>
                                <w:szCs w:val="24"/>
                              </w:rPr>
                              <w:t>Send water to a laboratory for analysis.</w:t>
                            </w:r>
                          </w:p>
                          <w:p w14:paraId="3EFE326D" w14:textId="74E94091" w:rsidR="001C1302" w:rsidRPr="00802A92" w:rsidRDefault="001C1302" w:rsidP="00A606CB">
                            <w:pPr>
                              <w:pStyle w:val="ListParagraph"/>
                              <w:numPr>
                                <w:ilvl w:val="0"/>
                                <w:numId w:val="41"/>
                              </w:numPr>
                              <w:contextualSpacing/>
                              <w:rPr>
                                <w:rFonts w:ascii="Times New Roman" w:hAnsi="Times New Roman"/>
                                <w:sz w:val="24"/>
                                <w:szCs w:val="24"/>
                              </w:rPr>
                            </w:pPr>
                            <w:r w:rsidRPr="00802A92">
                              <w:rPr>
                                <w:rFonts w:ascii="Times New Roman" w:hAnsi="Times New Roman"/>
                                <w:sz w:val="24"/>
                                <w:szCs w:val="24"/>
                              </w:rPr>
                              <w:t>Send water testing results</w:t>
                            </w:r>
                            <w:r>
                              <w:rPr>
                                <w:rFonts w:ascii="Times New Roman" w:hAnsi="Times New Roman"/>
                                <w:sz w:val="24"/>
                                <w:szCs w:val="24"/>
                              </w:rPr>
                              <w:t xml:space="preserve"> and our interpretation</w:t>
                            </w:r>
                            <w:r w:rsidRPr="00802A92">
                              <w:rPr>
                                <w:rFonts w:ascii="Times New Roman" w:hAnsi="Times New Roman"/>
                                <w:sz w:val="24"/>
                                <w:szCs w:val="24"/>
                              </w:rPr>
                              <w:t xml:space="preserve"> to the participants </w:t>
                            </w:r>
                            <w:r>
                              <w:rPr>
                                <w:rFonts w:ascii="Times New Roman" w:hAnsi="Times New Roman"/>
                                <w:sz w:val="24"/>
                                <w:szCs w:val="24"/>
                              </w:rPr>
                              <w:t xml:space="preserve">within </w:t>
                            </w:r>
                            <w:r w:rsidRPr="00802A92">
                              <w:rPr>
                                <w:rFonts w:ascii="Times New Roman" w:hAnsi="Times New Roman"/>
                                <w:sz w:val="24"/>
                                <w:szCs w:val="24"/>
                              </w:rPr>
                              <w:t>about 3 months after sample collection.</w:t>
                            </w:r>
                          </w:p>
                          <w:p w14:paraId="38E15CBC" w14:textId="77777777" w:rsidR="001C1302" w:rsidRPr="00802A92" w:rsidRDefault="001C1302" w:rsidP="00A606CB">
                            <w:pPr>
                              <w:pStyle w:val="ListParagraph"/>
                              <w:numPr>
                                <w:ilvl w:val="0"/>
                                <w:numId w:val="41"/>
                              </w:numPr>
                              <w:contextualSpacing/>
                              <w:rPr>
                                <w:rFonts w:ascii="Times New Roman" w:hAnsi="Times New Roman"/>
                                <w:sz w:val="24"/>
                                <w:szCs w:val="24"/>
                              </w:rPr>
                            </w:pPr>
                            <w:r w:rsidRPr="00802A92">
                              <w:rPr>
                                <w:rFonts w:ascii="Times New Roman" w:hAnsi="Times New Roman"/>
                                <w:sz w:val="24"/>
                                <w:szCs w:val="24"/>
                              </w:rPr>
                              <w:t>Make recommendations for reducing exposure to contaminants in water.</w:t>
                            </w:r>
                          </w:p>
                          <w:p w14:paraId="5D2D0EE7" w14:textId="36AE5025" w:rsidR="001C1302" w:rsidRPr="00C017BD" w:rsidRDefault="001C1302" w:rsidP="006E656C"/>
                          <w:p w14:paraId="38AF69AB" w14:textId="77777777" w:rsidR="001C1302" w:rsidRDefault="001C1302" w:rsidP="00963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DBC6E" id="_x0000_s1031" type="#_x0000_t202" style="position:absolute;margin-left:-6.6pt;margin-top:28.8pt;width:225pt;height:6in;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" fillcolor="#a3c4ff" strokecolor="#4a7ebb">
                <v:fill color2="#e5eeff" rotate="t" angle="180" colors="0 #a3c4ff;22938f #bfd5ff;1 #e5eeff" focus="100%" type="gradient"/>
                <v:shadow on="t" color="black" opacity="24903f" origin=",.5" offset="0,.55556mm"/>
                <v:textbox>
                  <w:txbxContent>
                    <w:p w14:paraId="7570B03C" w14:textId="713030C9" w:rsidR="001C1302" w:rsidRPr="00802A92" w:rsidRDefault="001C1302" w:rsidP="00963B0E">
                      <w:pPr>
                        <w:rPr>
                          <w:rFonts w:cs="Times New Roman"/>
                        </w:rPr>
                      </w:pPr>
                      <w:r>
                        <w:rPr>
                          <w:rFonts w:cs="Times New Roman"/>
                          <w:b/>
                          <w:sz w:val="28"/>
                          <w:szCs w:val="28"/>
                        </w:rPr>
                        <w:t>What</w:t>
                      </w:r>
                      <w:r w:rsidRPr="00802A92">
                        <w:rPr>
                          <w:rFonts w:cs="Times New Roman"/>
                          <w:b/>
                          <w:sz w:val="28"/>
                          <w:szCs w:val="28"/>
                        </w:rPr>
                        <w:t xml:space="preserve"> will ATSDR </w:t>
                      </w:r>
                      <w:r>
                        <w:rPr>
                          <w:rFonts w:cs="Times New Roman"/>
                          <w:b/>
                          <w:sz w:val="28"/>
                          <w:szCs w:val="28"/>
                        </w:rPr>
                        <w:t>do</w:t>
                      </w:r>
                      <w:r w:rsidRPr="00802A92">
                        <w:rPr>
                          <w:rFonts w:cs="Times New Roman"/>
                        </w:rPr>
                        <w:t>?</w:t>
                      </w:r>
                    </w:p>
                    <w:p w14:paraId="6CA9CD6F" w14:textId="77777777" w:rsidR="001C1302" w:rsidRPr="00802A92" w:rsidRDefault="001C1302" w:rsidP="00A606CB">
                      <w:pPr>
                        <w:pStyle w:val="ListParagraph"/>
                        <w:numPr>
                          <w:ilvl w:val="0"/>
                          <w:numId w:val="41"/>
                        </w:numPr>
                        <w:contextualSpacing/>
                        <w:rPr>
                          <w:rFonts w:ascii="Times New Roman" w:hAnsi="Times New Roman"/>
                          <w:sz w:val="24"/>
                          <w:szCs w:val="24"/>
                        </w:rPr>
                      </w:pPr>
                      <w:r w:rsidRPr="00802A92">
                        <w:rPr>
                          <w:rFonts w:ascii="Times New Roman" w:hAnsi="Times New Roman"/>
                          <w:sz w:val="24"/>
                          <w:szCs w:val="24"/>
                        </w:rPr>
                        <w:t>Choose participants from homes that were tested by EPA in 2012 and still have problems with their well water</w:t>
                      </w:r>
                      <w:r>
                        <w:rPr>
                          <w:rFonts w:ascii="Times New Roman" w:hAnsi="Times New Roman"/>
                          <w:sz w:val="24"/>
                          <w:szCs w:val="24"/>
                        </w:rPr>
                        <w:t>.</w:t>
                      </w:r>
                    </w:p>
                    <w:p w14:paraId="493B17A1" w14:textId="057AAF9F" w:rsidR="001C1302" w:rsidRPr="00802A92" w:rsidRDefault="001C1302" w:rsidP="00A606CB">
                      <w:pPr>
                        <w:pStyle w:val="ListParagraph"/>
                        <w:numPr>
                          <w:ilvl w:val="0"/>
                          <w:numId w:val="41"/>
                        </w:numPr>
                        <w:contextualSpacing/>
                        <w:rPr>
                          <w:rFonts w:ascii="Times New Roman" w:hAnsi="Times New Roman"/>
                          <w:sz w:val="24"/>
                          <w:szCs w:val="24"/>
                        </w:rPr>
                      </w:pPr>
                      <w:r w:rsidRPr="00802A92">
                        <w:rPr>
                          <w:rFonts w:ascii="Times New Roman" w:hAnsi="Times New Roman"/>
                          <w:sz w:val="24"/>
                          <w:szCs w:val="24"/>
                        </w:rPr>
                        <w:t xml:space="preserve">Conduct </w:t>
                      </w:r>
                      <w:r w:rsidRPr="00802A92">
                        <w:rPr>
                          <w:rFonts w:ascii="Times New Roman" w:hAnsi="Times New Roman"/>
                          <w:b/>
                          <w:sz w:val="24"/>
                          <w:szCs w:val="24"/>
                        </w:rPr>
                        <w:t xml:space="preserve">free water testing </w:t>
                      </w:r>
                      <w:r w:rsidRPr="00802A92">
                        <w:rPr>
                          <w:rFonts w:ascii="Times New Roman" w:hAnsi="Times New Roman"/>
                          <w:sz w:val="24"/>
                          <w:szCs w:val="24"/>
                        </w:rPr>
                        <w:t>of tap water</w:t>
                      </w:r>
                      <w:r>
                        <w:rPr>
                          <w:rFonts w:ascii="Times New Roman" w:hAnsi="Times New Roman"/>
                          <w:sz w:val="24"/>
                          <w:szCs w:val="24"/>
                        </w:rPr>
                        <w:t>, groundwater</w:t>
                      </w:r>
                      <w:r w:rsidRPr="00802A92">
                        <w:rPr>
                          <w:rFonts w:ascii="Times New Roman" w:hAnsi="Times New Roman"/>
                          <w:sz w:val="24"/>
                          <w:szCs w:val="24"/>
                        </w:rPr>
                        <w:t xml:space="preserve"> and bulk water (if you use it)</w:t>
                      </w:r>
                      <w:r>
                        <w:rPr>
                          <w:rFonts w:ascii="Times New Roman" w:hAnsi="Times New Roman"/>
                          <w:sz w:val="24"/>
                          <w:szCs w:val="24"/>
                        </w:rPr>
                        <w:t>.</w:t>
                      </w:r>
                    </w:p>
                    <w:p w14:paraId="5A32C5FE" w14:textId="6604776C" w:rsidR="001C1302" w:rsidRDefault="001C1302" w:rsidP="00A606CB">
                      <w:pPr>
                        <w:pStyle w:val="ListParagraph"/>
                        <w:numPr>
                          <w:ilvl w:val="0"/>
                          <w:numId w:val="41"/>
                        </w:numPr>
                        <w:contextualSpacing/>
                        <w:rPr>
                          <w:rFonts w:ascii="Times New Roman" w:hAnsi="Times New Roman"/>
                          <w:sz w:val="24"/>
                          <w:szCs w:val="24"/>
                        </w:rPr>
                      </w:pPr>
                      <w:r>
                        <w:rPr>
                          <w:rFonts w:ascii="Times New Roman" w:hAnsi="Times New Roman"/>
                          <w:sz w:val="24"/>
                          <w:szCs w:val="24"/>
                        </w:rPr>
                        <w:t xml:space="preserve">Use air </w:t>
                      </w:r>
                      <w:r w:rsidRPr="00802A92">
                        <w:rPr>
                          <w:rFonts w:ascii="Times New Roman" w:hAnsi="Times New Roman"/>
                          <w:sz w:val="24"/>
                          <w:szCs w:val="24"/>
                        </w:rPr>
                        <w:t xml:space="preserve">monitors </w:t>
                      </w:r>
                      <w:r>
                        <w:rPr>
                          <w:rFonts w:ascii="Times New Roman" w:hAnsi="Times New Roman"/>
                          <w:sz w:val="24"/>
                          <w:szCs w:val="24"/>
                        </w:rPr>
                        <w:t xml:space="preserve">during the water sampling since gases may build up when water is run for a long time. </w:t>
                      </w:r>
                    </w:p>
                    <w:p w14:paraId="7B066283" w14:textId="68E27CE9" w:rsidR="001C1302" w:rsidRDefault="001C1302" w:rsidP="00A606CB">
                      <w:pPr>
                        <w:pStyle w:val="ListParagraph"/>
                        <w:numPr>
                          <w:ilvl w:val="0"/>
                          <w:numId w:val="41"/>
                        </w:numPr>
                        <w:contextualSpacing/>
                        <w:rPr>
                          <w:rFonts w:ascii="Times New Roman" w:hAnsi="Times New Roman"/>
                          <w:sz w:val="24"/>
                          <w:szCs w:val="24"/>
                        </w:rPr>
                      </w:pPr>
                      <w:r w:rsidRPr="00802A92">
                        <w:rPr>
                          <w:rFonts w:ascii="Times New Roman" w:hAnsi="Times New Roman"/>
                          <w:sz w:val="24"/>
                          <w:szCs w:val="24"/>
                        </w:rPr>
                        <w:t>Ask some questions about people’s wells and their water use.</w:t>
                      </w:r>
                    </w:p>
                    <w:p w14:paraId="53DED61A" w14:textId="5EDE8647" w:rsidR="001C1302" w:rsidRPr="00802A92" w:rsidRDefault="001C1302" w:rsidP="00A606CB">
                      <w:pPr>
                        <w:pStyle w:val="ListParagraph"/>
                        <w:numPr>
                          <w:ilvl w:val="0"/>
                          <w:numId w:val="41"/>
                        </w:numPr>
                        <w:contextualSpacing/>
                        <w:rPr>
                          <w:rFonts w:ascii="Times New Roman" w:hAnsi="Times New Roman"/>
                          <w:sz w:val="24"/>
                          <w:szCs w:val="24"/>
                        </w:rPr>
                      </w:pPr>
                      <w:r>
                        <w:rPr>
                          <w:rFonts w:ascii="Times New Roman" w:hAnsi="Times New Roman"/>
                          <w:sz w:val="24"/>
                          <w:szCs w:val="24"/>
                        </w:rPr>
                        <w:t>Send water to a laboratory for analysis.</w:t>
                      </w:r>
                    </w:p>
                    <w:p w14:paraId="3EFE326D" w14:textId="74E94091" w:rsidR="001C1302" w:rsidRPr="00802A92" w:rsidRDefault="001C1302" w:rsidP="00A606CB">
                      <w:pPr>
                        <w:pStyle w:val="ListParagraph"/>
                        <w:numPr>
                          <w:ilvl w:val="0"/>
                          <w:numId w:val="41"/>
                        </w:numPr>
                        <w:contextualSpacing/>
                        <w:rPr>
                          <w:rFonts w:ascii="Times New Roman" w:hAnsi="Times New Roman"/>
                          <w:sz w:val="24"/>
                          <w:szCs w:val="24"/>
                        </w:rPr>
                      </w:pPr>
                      <w:r w:rsidRPr="00802A92">
                        <w:rPr>
                          <w:rFonts w:ascii="Times New Roman" w:hAnsi="Times New Roman"/>
                          <w:sz w:val="24"/>
                          <w:szCs w:val="24"/>
                        </w:rPr>
                        <w:t>Send water testing results</w:t>
                      </w:r>
                      <w:r>
                        <w:rPr>
                          <w:rFonts w:ascii="Times New Roman" w:hAnsi="Times New Roman"/>
                          <w:sz w:val="24"/>
                          <w:szCs w:val="24"/>
                        </w:rPr>
                        <w:t xml:space="preserve"> and our interpretation</w:t>
                      </w:r>
                      <w:r w:rsidRPr="00802A92">
                        <w:rPr>
                          <w:rFonts w:ascii="Times New Roman" w:hAnsi="Times New Roman"/>
                          <w:sz w:val="24"/>
                          <w:szCs w:val="24"/>
                        </w:rPr>
                        <w:t xml:space="preserve"> to the participants </w:t>
                      </w:r>
                      <w:r>
                        <w:rPr>
                          <w:rFonts w:ascii="Times New Roman" w:hAnsi="Times New Roman"/>
                          <w:sz w:val="24"/>
                          <w:szCs w:val="24"/>
                        </w:rPr>
                        <w:t xml:space="preserve">within </w:t>
                      </w:r>
                      <w:r w:rsidRPr="00802A92">
                        <w:rPr>
                          <w:rFonts w:ascii="Times New Roman" w:hAnsi="Times New Roman"/>
                          <w:sz w:val="24"/>
                          <w:szCs w:val="24"/>
                        </w:rPr>
                        <w:t>about 3 months after sample collection.</w:t>
                      </w:r>
                    </w:p>
                    <w:p w14:paraId="38E15CBC" w14:textId="77777777" w:rsidR="001C1302" w:rsidRPr="00802A92" w:rsidRDefault="001C1302" w:rsidP="00A606CB">
                      <w:pPr>
                        <w:pStyle w:val="ListParagraph"/>
                        <w:numPr>
                          <w:ilvl w:val="0"/>
                          <w:numId w:val="41"/>
                        </w:numPr>
                        <w:contextualSpacing/>
                        <w:rPr>
                          <w:rFonts w:ascii="Times New Roman" w:hAnsi="Times New Roman"/>
                          <w:sz w:val="24"/>
                          <w:szCs w:val="24"/>
                        </w:rPr>
                      </w:pPr>
                      <w:r w:rsidRPr="00802A92">
                        <w:rPr>
                          <w:rFonts w:ascii="Times New Roman" w:hAnsi="Times New Roman"/>
                          <w:sz w:val="24"/>
                          <w:szCs w:val="24"/>
                        </w:rPr>
                        <w:t>Make recommendations for reducing exposure to contaminants in water.</w:t>
                      </w:r>
                    </w:p>
                    <w:p w14:paraId="5D2D0EE7" w14:textId="36AE5025" w:rsidR="001C1302" w:rsidRPr="00C017BD" w:rsidRDefault="001C1302" w:rsidP="006E656C"/>
                    <w:p w14:paraId="38AF69AB" w14:textId="77777777" w:rsidR="001C1302" w:rsidRDefault="001C1302" w:rsidP="00963B0E"/>
                  </w:txbxContent>
                </v:textbox>
                <w10:wrap type="square"/>
              </v:shape>
            </w:pict>
          </mc:Fallback>
        </mc:AlternateContent>
      </w:r>
      <w:r w:rsidR="004E2171" w:rsidRPr="00963B0E">
        <w:rPr>
          <w:rFonts w:cs="Times New Roman"/>
          <w:b/>
          <w:noProof/>
        </w:rPr>
        <mc:AlternateContent>
          <mc:Choice Requires="wps">
            <w:drawing>
              <wp:anchor distT="45720" distB="45720" distL="114300" distR="114300" simplePos="0" relativeHeight="251823104" behindDoc="0" locked="0" layoutInCell="1" allowOverlap="1" wp14:anchorId="1F771B05" wp14:editId="362C2D0D">
                <wp:simplePos x="0" y="0"/>
                <wp:positionH relativeFrom="column">
                  <wp:posOffset>2971800</wp:posOffset>
                </wp:positionH>
                <wp:positionV relativeFrom="paragraph">
                  <wp:posOffset>251460</wp:posOffset>
                </wp:positionV>
                <wp:extent cx="3802380" cy="4739640"/>
                <wp:effectExtent l="57150" t="38100" r="83820" b="99060"/>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473964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headEnd/>
                          <a:tailEnd/>
                        </a:ln>
                        <a:effectLst>
                          <a:outerShdw blurRad="40000" dist="20000" dir="5400000" rotWithShape="0">
                            <a:srgbClr val="000000">
                              <a:alpha val="38000"/>
                            </a:srgbClr>
                          </a:outerShdw>
                        </a:effectLst>
                      </wps:spPr>
                      <wps:txbx>
                        <w:txbxContent>
                          <w:p w14:paraId="5CAE0836" w14:textId="77777777" w:rsidR="001C1302" w:rsidRPr="00802A92" w:rsidRDefault="001C1302" w:rsidP="00963B0E">
                            <w:pPr>
                              <w:rPr>
                                <w:rFonts w:cs="Times New Roman"/>
                                <w:b/>
                                <w:sz w:val="28"/>
                                <w:szCs w:val="28"/>
                              </w:rPr>
                            </w:pPr>
                            <w:r w:rsidRPr="00802A92">
                              <w:rPr>
                                <w:rFonts w:cs="Times New Roman"/>
                                <w:b/>
                                <w:sz w:val="28"/>
                                <w:szCs w:val="28"/>
                              </w:rPr>
                              <w:t>How will ATSDR test radon in indoor air?</w:t>
                            </w:r>
                          </w:p>
                          <w:p w14:paraId="1B7DE3F3" w14:textId="0498053F" w:rsidR="001C1302" w:rsidRPr="00802A92" w:rsidRDefault="001C1302" w:rsidP="00963B0E">
                            <w:pPr>
                              <w:rPr>
                                <w:rFonts w:cs="Times New Roman"/>
                              </w:rPr>
                            </w:pPr>
                            <w:r w:rsidRPr="00802A92">
                              <w:rPr>
                                <w:rFonts w:cs="Times New Roman"/>
                              </w:rPr>
                              <w:t xml:space="preserve">Although EPA did not test for radon in 2012, ATSDR will test radon in </w:t>
                            </w:r>
                            <w:r>
                              <w:rPr>
                                <w:rFonts w:cs="Times New Roman"/>
                              </w:rPr>
                              <w:t xml:space="preserve">water and </w:t>
                            </w:r>
                            <w:r w:rsidRPr="00802A92">
                              <w:rPr>
                                <w:rFonts w:cs="Times New Roman"/>
                              </w:rPr>
                              <w:t>indoor air.</w:t>
                            </w:r>
                          </w:p>
                          <w:p w14:paraId="479E9D12" w14:textId="77777777" w:rsidR="001C1302" w:rsidRPr="00802A92" w:rsidRDefault="001C1302" w:rsidP="00963B0E">
                            <w:pPr>
                              <w:rPr>
                                <w:rFonts w:cs="Times New Roman"/>
                              </w:rPr>
                            </w:pPr>
                            <w:r w:rsidRPr="00802A92">
                              <w:rPr>
                                <w:rFonts w:cs="Times New Roman"/>
                              </w:rPr>
                              <w:t>ATSDR staff members will</w:t>
                            </w:r>
                          </w:p>
                          <w:p w14:paraId="36B0BF46" w14:textId="71AF66AA" w:rsidR="001C1302" w:rsidRDefault="001C1302" w:rsidP="00A606CB">
                            <w:pPr>
                              <w:pStyle w:val="ListParagraph"/>
                              <w:numPr>
                                <w:ilvl w:val="0"/>
                                <w:numId w:val="42"/>
                              </w:numPr>
                              <w:rPr>
                                <w:rFonts w:ascii="Times New Roman" w:hAnsi="Times New Roman"/>
                                <w:sz w:val="24"/>
                                <w:szCs w:val="24"/>
                              </w:rPr>
                            </w:pPr>
                            <w:r w:rsidRPr="00802A92">
                              <w:rPr>
                                <w:rFonts w:ascii="Times New Roman" w:hAnsi="Times New Roman"/>
                                <w:sz w:val="24"/>
                                <w:szCs w:val="24"/>
                              </w:rPr>
                              <w:t>Leave radon sampling device</w:t>
                            </w:r>
                            <w:r>
                              <w:rPr>
                                <w:rFonts w:ascii="Times New Roman" w:hAnsi="Times New Roman"/>
                                <w:sz w:val="24"/>
                                <w:szCs w:val="24"/>
                              </w:rPr>
                              <w:t>s</w:t>
                            </w:r>
                            <w:r w:rsidRPr="00802A92">
                              <w:rPr>
                                <w:rFonts w:ascii="Times New Roman" w:hAnsi="Times New Roman"/>
                                <w:sz w:val="24"/>
                                <w:szCs w:val="24"/>
                              </w:rPr>
                              <w:t xml:space="preserve"> in the</w:t>
                            </w:r>
                            <w:r>
                              <w:rPr>
                                <w:rFonts w:ascii="Times New Roman" w:hAnsi="Times New Roman"/>
                                <w:sz w:val="24"/>
                                <w:szCs w:val="24"/>
                              </w:rPr>
                              <w:t>se</w:t>
                            </w:r>
                            <w:r w:rsidRPr="00802A92">
                              <w:rPr>
                                <w:rFonts w:ascii="Times New Roman" w:hAnsi="Times New Roman"/>
                                <w:sz w:val="24"/>
                                <w:szCs w:val="24"/>
                              </w:rPr>
                              <w:t xml:space="preserve"> home</w:t>
                            </w:r>
                            <w:r>
                              <w:rPr>
                                <w:rFonts w:ascii="Times New Roman" w:hAnsi="Times New Roman"/>
                                <w:sz w:val="24"/>
                                <w:szCs w:val="24"/>
                              </w:rPr>
                              <w:t>s</w:t>
                            </w:r>
                            <w:r w:rsidRPr="00802A92">
                              <w:rPr>
                                <w:rFonts w:ascii="Times New Roman" w:hAnsi="Times New Roman"/>
                                <w:sz w:val="24"/>
                                <w:szCs w:val="24"/>
                              </w:rPr>
                              <w:t xml:space="preserve"> </w:t>
                            </w:r>
                            <w:r>
                              <w:rPr>
                                <w:rFonts w:ascii="Times New Roman" w:hAnsi="Times New Roman"/>
                                <w:sz w:val="24"/>
                                <w:szCs w:val="24"/>
                              </w:rPr>
                              <w:t>and pick them up</w:t>
                            </w:r>
                            <w:r w:rsidRPr="00802A92">
                              <w:rPr>
                                <w:rFonts w:ascii="Times New Roman" w:hAnsi="Times New Roman"/>
                                <w:sz w:val="24"/>
                                <w:szCs w:val="24"/>
                              </w:rPr>
                              <w:t xml:space="preserve"> </w:t>
                            </w:r>
                            <w:r>
                              <w:rPr>
                                <w:rFonts w:ascii="Times New Roman" w:hAnsi="Times New Roman"/>
                                <w:sz w:val="24"/>
                                <w:szCs w:val="24"/>
                              </w:rPr>
                              <w:t>in three days.</w:t>
                            </w:r>
                          </w:p>
                          <w:p w14:paraId="6B4F4AB3" w14:textId="60DEFA2A" w:rsidR="001C1302" w:rsidRPr="00802A92" w:rsidRDefault="001C1302" w:rsidP="002A2B05">
                            <w:pPr>
                              <w:pStyle w:val="ListParagraph"/>
                              <w:rPr>
                                <w:rFonts w:ascii="Times New Roman" w:hAnsi="Times New Roman"/>
                                <w:sz w:val="24"/>
                                <w:szCs w:val="24"/>
                              </w:rPr>
                            </w:pPr>
                            <w:r>
                              <w:rPr>
                                <w:rFonts w:ascii="Times New Roman" w:hAnsi="Times New Roman"/>
                                <w:noProof/>
                                <w:sz w:val="24"/>
                                <w:szCs w:val="24"/>
                              </w:rPr>
                              <w:drawing>
                                <wp:inline distT="0" distB="0" distL="0" distR="0" wp14:anchorId="65300329" wp14:editId="51377F12">
                                  <wp:extent cx="2613660" cy="179832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Radon-Testing-Kit.gif"/>
                                          <pic:cNvPicPr/>
                                        </pic:nvPicPr>
                                        <pic:blipFill>
                                          <a:blip r:embed="rId10">
                                            <a:extLst>
                                              <a:ext uri="{28A0092B-C50C-407E-A947-70E740481C1C}">
                                                <a14:useLocalDpi xmlns:a14="http://schemas.microsoft.com/office/drawing/2010/main" val="0"/>
                                              </a:ext>
                                            </a:extLst>
                                          </a:blip>
                                          <a:stretch>
                                            <a:fillRect/>
                                          </a:stretch>
                                        </pic:blipFill>
                                        <pic:spPr>
                                          <a:xfrm>
                                            <a:off x="0" y="0"/>
                                            <a:ext cx="2613660" cy="1798320"/>
                                          </a:xfrm>
                                          <a:prstGeom prst="rect">
                                            <a:avLst/>
                                          </a:prstGeom>
                                        </pic:spPr>
                                      </pic:pic>
                                    </a:graphicData>
                                  </a:graphic>
                                </wp:inline>
                              </w:drawing>
                            </w:r>
                          </w:p>
                          <w:p w14:paraId="5702C939" w14:textId="53895B83" w:rsidR="001C1302" w:rsidRDefault="001C1302" w:rsidP="002A2B05">
                            <w:pPr>
                              <w:ind w:left="360"/>
                              <w:jc w:val="cente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71B05" id="_x0000_s1032" type="#_x0000_t202" style="position:absolute;margin-left:234pt;margin-top:19.8pt;width:299.4pt;height:373.2pt;z-index:25182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" fillcolor="#a3c4ff" strokecolor="#4a7ebb">
                <v:fill color2="#e5eeff" rotate="t" angle="180" colors="0 #a3c4ff;22938f #bfd5ff;1 #e5eeff" focus="100%" type="gradient"/>
                <v:shadow on="t" color="black" opacity="24903f" origin=",.5" offset="0,.55556mm"/>
                <v:textbox>
                  <w:txbxContent>
                    <w:p w14:paraId="5CAE0836" w14:textId="77777777" w:rsidR="001C1302" w:rsidRPr="00802A92" w:rsidRDefault="001C1302" w:rsidP="00963B0E">
                      <w:pPr>
                        <w:rPr>
                          <w:rFonts w:cs="Times New Roman"/>
                          <w:b/>
                          <w:sz w:val="28"/>
                          <w:szCs w:val="28"/>
                        </w:rPr>
                      </w:pPr>
                      <w:r w:rsidRPr="00802A92">
                        <w:rPr>
                          <w:rFonts w:cs="Times New Roman"/>
                          <w:b/>
                          <w:sz w:val="28"/>
                          <w:szCs w:val="28"/>
                        </w:rPr>
                        <w:t>How will ATSDR test radon in indoor air?</w:t>
                      </w:r>
                    </w:p>
                    <w:p w14:paraId="1B7DE3F3" w14:textId="0498053F" w:rsidR="001C1302" w:rsidRPr="00802A92" w:rsidRDefault="001C1302" w:rsidP="00963B0E">
                      <w:pPr>
                        <w:rPr>
                          <w:rFonts w:cs="Times New Roman"/>
                        </w:rPr>
                      </w:pPr>
                      <w:r w:rsidRPr="00802A92">
                        <w:rPr>
                          <w:rFonts w:cs="Times New Roman"/>
                        </w:rPr>
                        <w:t xml:space="preserve">Although EPA did not test for radon in 2012, ATSDR will test radon in </w:t>
                      </w:r>
                      <w:r>
                        <w:rPr>
                          <w:rFonts w:cs="Times New Roman"/>
                        </w:rPr>
                        <w:t xml:space="preserve">water and </w:t>
                      </w:r>
                      <w:r w:rsidRPr="00802A92">
                        <w:rPr>
                          <w:rFonts w:cs="Times New Roman"/>
                        </w:rPr>
                        <w:t>indoor air.</w:t>
                      </w:r>
                    </w:p>
                    <w:p w14:paraId="479E9D12" w14:textId="77777777" w:rsidR="001C1302" w:rsidRPr="00802A92" w:rsidRDefault="001C1302" w:rsidP="00963B0E">
                      <w:pPr>
                        <w:rPr>
                          <w:rFonts w:cs="Times New Roman"/>
                        </w:rPr>
                      </w:pPr>
                      <w:r w:rsidRPr="00802A92">
                        <w:rPr>
                          <w:rFonts w:cs="Times New Roman"/>
                        </w:rPr>
                        <w:t>ATSDR staff members will</w:t>
                      </w:r>
                    </w:p>
                    <w:p w14:paraId="36B0BF46" w14:textId="71AF66AA" w:rsidR="001C1302" w:rsidRDefault="001C1302" w:rsidP="00A606CB">
                      <w:pPr>
                        <w:pStyle w:val="ListParagraph"/>
                        <w:numPr>
                          <w:ilvl w:val="0"/>
                          <w:numId w:val="42"/>
                        </w:numPr>
                        <w:rPr>
                          <w:rFonts w:ascii="Times New Roman" w:hAnsi="Times New Roman"/>
                          <w:sz w:val="24"/>
                          <w:szCs w:val="24"/>
                        </w:rPr>
                      </w:pPr>
                      <w:r w:rsidRPr="00802A92">
                        <w:rPr>
                          <w:rFonts w:ascii="Times New Roman" w:hAnsi="Times New Roman"/>
                          <w:sz w:val="24"/>
                          <w:szCs w:val="24"/>
                        </w:rPr>
                        <w:t>Leave radon sampling device</w:t>
                      </w:r>
                      <w:r>
                        <w:rPr>
                          <w:rFonts w:ascii="Times New Roman" w:hAnsi="Times New Roman"/>
                          <w:sz w:val="24"/>
                          <w:szCs w:val="24"/>
                        </w:rPr>
                        <w:t>s</w:t>
                      </w:r>
                      <w:r w:rsidRPr="00802A92">
                        <w:rPr>
                          <w:rFonts w:ascii="Times New Roman" w:hAnsi="Times New Roman"/>
                          <w:sz w:val="24"/>
                          <w:szCs w:val="24"/>
                        </w:rPr>
                        <w:t xml:space="preserve"> in the</w:t>
                      </w:r>
                      <w:r>
                        <w:rPr>
                          <w:rFonts w:ascii="Times New Roman" w:hAnsi="Times New Roman"/>
                          <w:sz w:val="24"/>
                          <w:szCs w:val="24"/>
                        </w:rPr>
                        <w:t>se</w:t>
                      </w:r>
                      <w:r w:rsidRPr="00802A92">
                        <w:rPr>
                          <w:rFonts w:ascii="Times New Roman" w:hAnsi="Times New Roman"/>
                          <w:sz w:val="24"/>
                          <w:szCs w:val="24"/>
                        </w:rPr>
                        <w:t xml:space="preserve"> home</w:t>
                      </w:r>
                      <w:r>
                        <w:rPr>
                          <w:rFonts w:ascii="Times New Roman" w:hAnsi="Times New Roman"/>
                          <w:sz w:val="24"/>
                          <w:szCs w:val="24"/>
                        </w:rPr>
                        <w:t>s</w:t>
                      </w:r>
                      <w:r w:rsidRPr="00802A92">
                        <w:rPr>
                          <w:rFonts w:ascii="Times New Roman" w:hAnsi="Times New Roman"/>
                          <w:sz w:val="24"/>
                          <w:szCs w:val="24"/>
                        </w:rPr>
                        <w:t xml:space="preserve"> </w:t>
                      </w:r>
                      <w:r>
                        <w:rPr>
                          <w:rFonts w:ascii="Times New Roman" w:hAnsi="Times New Roman"/>
                          <w:sz w:val="24"/>
                          <w:szCs w:val="24"/>
                        </w:rPr>
                        <w:t>and pick them up</w:t>
                      </w:r>
                      <w:r w:rsidRPr="00802A92">
                        <w:rPr>
                          <w:rFonts w:ascii="Times New Roman" w:hAnsi="Times New Roman"/>
                          <w:sz w:val="24"/>
                          <w:szCs w:val="24"/>
                        </w:rPr>
                        <w:t xml:space="preserve"> </w:t>
                      </w:r>
                      <w:r>
                        <w:rPr>
                          <w:rFonts w:ascii="Times New Roman" w:hAnsi="Times New Roman"/>
                          <w:sz w:val="24"/>
                          <w:szCs w:val="24"/>
                        </w:rPr>
                        <w:t>in three days.</w:t>
                      </w:r>
                    </w:p>
                    <w:p w14:paraId="6B4F4AB3" w14:textId="60DEFA2A" w:rsidR="001C1302" w:rsidRPr="00802A92" w:rsidRDefault="001C1302" w:rsidP="002A2B05">
                      <w:pPr>
                        <w:pStyle w:val="ListParagraph"/>
                        <w:rPr>
                          <w:rFonts w:ascii="Times New Roman" w:hAnsi="Times New Roman"/>
                          <w:sz w:val="24"/>
                          <w:szCs w:val="24"/>
                        </w:rPr>
                      </w:pPr>
                      <w:r>
                        <w:rPr>
                          <w:rFonts w:ascii="Times New Roman" w:hAnsi="Times New Roman"/>
                          <w:noProof/>
                          <w:sz w:val="24"/>
                          <w:szCs w:val="24"/>
                        </w:rPr>
                        <w:drawing>
                          <wp:inline distT="0" distB="0" distL="0" distR="0" wp14:anchorId="65300329" wp14:editId="51377F12">
                            <wp:extent cx="2613660" cy="179832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Radon-Testing-Kit.gif"/>
                                    <pic:cNvPicPr/>
                                  </pic:nvPicPr>
                                  <pic:blipFill>
                                    <a:blip r:embed="rId13">
                                      <a:extLst>
                                        <a:ext uri="{28A0092B-C50C-407E-A947-70E740481C1C}">
                                          <a14:useLocalDpi xmlns:a14="http://schemas.microsoft.com/office/drawing/2010/main" val="0"/>
                                        </a:ext>
                                      </a:extLst>
                                    </a:blip>
                                    <a:stretch>
                                      <a:fillRect/>
                                    </a:stretch>
                                  </pic:blipFill>
                                  <pic:spPr>
                                    <a:xfrm>
                                      <a:off x="0" y="0"/>
                                      <a:ext cx="2613660" cy="1798320"/>
                                    </a:xfrm>
                                    <a:prstGeom prst="rect">
                                      <a:avLst/>
                                    </a:prstGeom>
                                  </pic:spPr>
                                </pic:pic>
                              </a:graphicData>
                            </a:graphic>
                          </wp:inline>
                        </w:drawing>
                      </w:r>
                    </w:p>
                    <w:p w14:paraId="5702C939" w14:textId="53895B83" w:rsidR="001C1302" w:rsidRDefault="001C1302" w:rsidP="002A2B05">
                      <w:pPr>
                        <w:ind w:left="360"/>
                        <w:jc w:val="center"/>
                      </w:pPr>
                      <w:r>
                        <w:t xml:space="preserve"> </w:t>
                      </w:r>
                    </w:p>
                  </w:txbxContent>
                </v:textbox>
                <w10:wrap type="square"/>
              </v:shape>
            </w:pict>
          </mc:Fallback>
        </mc:AlternateContent>
      </w:r>
      <w:r w:rsidR="00963B0E" w:rsidRPr="00963B0E">
        <w:rPr>
          <w:rFonts w:asciiTheme="minorHAnsi" w:eastAsiaTheme="minorHAnsi" w:hAnsiTheme="minorHAnsi" w:cstheme="minorBidi"/>
          <w:noProof/>
          <w:sz w:val="22"/>
          <w:szCs w:val="22"/>
        </w:rPr>
        <mc:AlternateContent>
          <mc:Choice Requires="wps">
            <w:drawing>
              <wp:anchor distT="45720" distB="45720" distL="114300" distR="114300" simplePos="0" relativeHeight="251822080" behindDoc="0" locked="0" layoutInCell="1" allowOverlap="1" wp14:anchorId="6B4CF112" wp14:editId="0384F2EA">
                <wp:simplePos x="0" y="0"/>
                <wp:positionH relativeFrom="column">
                  <wp:posOffset>3425190</wp:posOffset>
                </wp:positionH>
                <wp:positionV relativeFrom="paragraph">
                  <wp:posOffset>5273040</wp:posOffset>
                </wp:positionV>
                <wp:extent cx="3253740" cy="1577340"/>
                <wp:effectExtent l="57150" t="38100" r="80010" b="99060"/>
                <wp:wrapSquare wrapText="bothSides"/>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157734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headEnd/>
                          <a:tailEnd/>
                        </a:ln>
                        <a:effectLst>
                          <a:outerShdw blurRad="40000" dist="20000" dir="5400000" rotWithShape="0">
                            <a:srgbClr val="000000">
                              <a:alpha val="38000"/>
                            </a:srgbClr>
                          </a:outerShdw>
                        </a:effectLst>
                      </wps:spPr>
                      <wps:txbx>
                        <w:txbxContent>
                          <w:p w14:paraId="48D7104F" w14:textId="77777777" w:rsidR="001C1302" w:rsidRDefault="001C1302" w:rsidP="00963B0E">
                            <w:pPr>
                              <w:rPr>
                                <w:rFonts w:cs="Times New Roman"/>
                                <w:b/>
                                <w:sz w:val="28"/>
                                <w:szCs w:val="28"/>
                              </w:rPr>
                            </w:pPr>
                            <w:r>
                              <w:rPr>
                                <w:rFonts w:cs="Times New Roman"/>
                                <w:b/>
                                <w:sz w:val="28"/>
                                <w:szCs w:val="28"/>
                              </w:rPr>
                              <w:t>What should you do now?</w:t>
                            </w:r>
                          </w:p>
                          <w:p w14:paraId="068B8CCC" w14:textId="77777777" w:rsidR="001C1302" w:rsidRPr="00B90436" w:rsidRDefault="001C1302" w:rsidP="00A606CB">
                            <w:pPr>
                              <w:pStyle w:val="ListParagraph"/>
                              <w:widowControl w:val="0"/>
                              <w:numPr>
                                <w:ilvl w:val="0"/>
                                <w:numId w:val="43"/>
                              </w:numPr>
                              <w:autoSpaceDE w:val="0"/>
                              <w:autoSpaceDN w:val="0"/>
                              <w:adjustRightInd w:val="0"/>
                              <w:ind w:left="720" w:hanging="270"/>
                              <w:rPr>
                                <w:rFonts w:ascii="Times New Roman" w:hAnsi="Times New Roman"/>
                                <w:sz w:val="24"/>
                                <w:szCs w:val="24"/>
                              </w:rPr>
                            </w:pPr>
                            <w:r w:rsidRPr="00B90436">
                              <w:rPr>
                                <w:rFonts w:ascii="Times New Roman" w:hAnsi="Times New Roman"/>
                                <w:sz w:val="24"/>
                                <w:szCs w:val="24"/>
                              </w:rPr>
                              <w:t>If you have questions, please contact</w:t>
                            </w:r>
                            <w:r>
                              <w:rPr>
                                <w:rFonts w:ascii="Times New Roman" w:hAnsi="Times New Roman"/>
                                <w:sz w:val="24"/>
                                <w:szCs w:val="24"/>
                              </w:rPr>
                              <w:t xml:space="preserve"> </w:t>
                            </w:r>
                            <w:r w:rsidRPr="00B90436">
                              <w:rPr>
                                <w:rFonts w:ascii="Times New Roman" w:hAnsi="Times New Roman"/>
                                <w:color w:val="000000"/>
                                <w:sz w:val="24"/>
                                <w:szCs w:val="24"/>
                              </w:rPr>
                              <w:t>Robert Helverson with the ATSDR Region 3 office at 215-814-3139 or by email at gfu6@cdc.gov.</w:t>
                            </w:r>
                          </w:p>
                          <w:p w14:paraId="32A5293B" w14:textId="77777777" w:rsidR="001C1302" w:rsidRPr="007E71C4" w:rsidRDefault="001C1302" w:rsidP="00963B0E">
                            <w:pPr>
                              <w:contextualSpacing/>
                              <w:rPr>
                                <w:rFonts w:cs="Times New Roman"/>
                              </w:rPr>
                            </w:pPr>
                          </w:p>
                          <w:p w14:paraId="052B7BFA" w14:textId="77777777" w:rsidR="001C1302" w:rsidRPr="00282FBE" w:rsidRDefault="001C1302" w:rsidP="00963B0E">
                            <w:pPr>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CF112" id="_x0000_s1033" type="#_x0000_t202" style="position:absolute;margin-left:269.7pt;margin-top:415.2pt;width:256.2pt;height:124.2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" fillcolor="#a3c4ff" strokecolor="#4a7ebb">
                <v:fill color2="#e5eeff" rotate="t" angle="180" colors="0 #a3c4ff;22938f #bfd5ff;1 #e5eeff" focus="100%" type="gradient"/>
                <v:shadow on="t" color="black" opacity="24903f" origin=",.5" offset="0,.55556mm"/>
                <v:textbox>
                  <w:txbxContent>
                    <w:p w14:paraId="48D7104F" w14:textId="77777777" w:rsidR="001C1302" w:rsidRDefault="001C1302" w:rsidP="00963B0E">
                      <w:pPr>
                        <w:rPr>
                          <w:rFonts w:cs="Times New Roman"/>
                          <w:b/>
                          <w:sz w:val="28"/>
                          <w:szCs w:val="28"/>
                        </w:rPr>
                      </w:pPr>
                      <w:r>
                        <w:rPr>
                          <w:rFonts w:cs="Times New Roman"/>
                          <w:b/>
                          <w:sz w:val="28"/>
                          <w:szCs w:val="28"/>
                        </w:rPr>
                        <w:t>What should you do now?</w:t>
                      </w:r>
                    </w:p>
                    <w:p w14:paraId="068B8CCC" w14:textId="77777777" w:rsidR="001C1302" w:rsidRPr="00B90436" w:rsidRDefault="001C1302" w:rsidP="00A606CB">
                      <w:pPr>
                        <w:pStyle w:val="ListParagraph"/>
                        <w:widowControl w:val="0"/>
                        <w:numPr>
                          <w:ilvl w:val="0"/>
                          <w:numId w:val="43"/>
                        </w:numPr>
                        <w:autoSpaceDE w:val="0"/>
                        <w:autoSpaceDN w:val="0"/>
                        <w:adjustRightInd w:val="0"/>
                        <w:ind w:left="720" w:hanging="270"/>
                        <w:rPr>
                          <w:rFonts w:ascii="Times New Roman" w:hAnsi="Times New Roman"/>
                          <w:sz w:val="24"/>
                          <w:szCs w:val="24"/>
                        </w:rPr>
                      </w:pPr>
                      <w:r w:rsidRPr="00B90436">
                        <w:rPr>
                          <w:rFonts w:ascii="Times New Roman" w:hAnsi="Times New Roman"/>
                          <w:sz w:val="24"/>
                          <w:szCs w:val="24"/>
                        </w:rPr>
                        <w:t>If you have questions, please contact</w:t>
                      </w:r>
                      <w:r>
                        <w:rPr>
                          <w:rFonts w:ascii="Times New Roman" w:hAnsi="Times New Roman"/>
                          <w:sz w:val="24"/>
                          <w:szCs w:val="24"/>
                        </w:rPr>
                        <w:t xml:space="preserve"> </w:t>
                      </w:r>
                      <w:r w:rsidRPr="00B90436">
                        <w:rPr>
                          <w:rFonts w:ascii="Times New Roman" w:hAnsi="Times New Roman"/>
                          <w:color w:val="000000"/>
                          <w:sz w:val="24"/>
                          <w:szCs w:val="24"/>
                        </w:rPr>
                        <w:t>Robert Helverson with the ATSDR Region 3 office at 215-814-3139 or by email at gfu6@cdc.gov.</w:t>
                      </w:r>
                    </w:p>
                    <w:p w14:paraId="32A5293B" w14:textId="77777777" w:rsidR="001C1302" w:rsidRPr="007E71C4" w:rsidRDefault="001C1302" w:rsidP="00963B0E">
                      <w:pPr>
                        <w:contextualSpacing/>
                        <w:rPr>
                          <w:rFonts w:cs="Times New Roman"/>
                        </w:rPr>
                      </w:pPr>
                    </w:p>
                    <w:p w14:paraId="052B7BFA" w14:textId="77777777" w:rsidR="001C1302" w:rsidRPr="00282FBE" w:rsidRDefault="001C1302" w:rsidP="00963B0E">
                      <w:pPr>
                        <w:contextualSpacing/>
                      </w:pPr>
                    </w:p>
                  </w:txbxContent>
                </v:textbox>
                <w10:wrap type="square"/>
              </v:shape>
            </w:pict>
          </mc:Fallback>
        </mc:AlternateContent>
      </w:r>
    </w:p>
    <w:p w14:paraId="32C54D31" w14:textId="77777777" w:rsidR="00963B0E" w:rsidRPr="00963B0E" w:rsidRDefault="00963B0E" w:rsidP="00963B0E">
      <w:pPr>
        <w:keepNext/>
        <w:widowControl w:val="0"/>
        <w:autoSpaceDE w:val="0"/>
        <w:autoSpaceDN w:val="0"/>
        <w:adjustRightInd w:val="0"/>
        <w:spacing w:before="0" w:after="0" w:line="240" w:lineRule="auto"/>
        <w:outlineLvl w:val="3"/>
        <w:rPr>
          <w:rFonts w:cs="Times New Roman"/>
          <w:b/>
        </w:rPr>
      </w:pPr>
    </w:p>
    <w:p w14:paraId="562F185B" w14:textId="77777777" w:rsidR="00963B0E" w:rsidRPr="00963B0E" w:rsidRDefault="00963B0E" w:rsidP="00963B0E">
      <w:pPr>
        <w:keepNext/>
        <w:widowControl w:val="0"/>
        <w:autoSpaceDE w:val="0"/>
        <w:autoSpaceDN w:val="0"/>
        <w:adjustRightInd w:val="0"/>
        <w:spacing w:before="0" w:after="0" w:line="240" w:lineRule="auto"/>
        <w:outlineLvl w:val="3"/>
        <w:rPr>
          <w:rFonts w:cs="Times New Roman"/>
          <w:b/>
        </w:rPr>
      </w:pPr>
    </w:p>
    <w:p w14:paraId="67C646CE" w14:textId="77777777" w:rsidR="00963B0E" w:rsidRPr="00963B0E" w:rsidRDefault="00963B0E" w:rsidP="00963B0E">
      <w:pPr>
        <w:keepNext/>
        <w:widowControl w:val="0"/>
        <w:autoSpaceDE w:val="0"/>
        <w:autoSpaceDN w:val="0"/>
        <w:adjustRightInd w:val="0"/>
        <w:spacing w:before="0" w:after="0" w:line="240" w:lineRule="auto"/>
        <w:outlineLvl w:val="3"/>
        <w:rPr>
          <w:rFonts w:cs="Times New Roman"/>
          <w:b/>
        </w:rPr>
      </w:pPr>
    </w:p>
    <w:p w14:paraId="3C972E51" w14:textId="77777777" w:rsidR="00963B0E" w:rsidRPr="00963B0E" w:rsidRDefault="00963B0E" w:rsidP="00963B0E">
      <w:pPr>
        <w:keepNext/>
        <w:widowControl w:val="0"/>
        <w:autoSpaceDE w:val="0"/>
        <w:autoSpaceDN w:val="0"/>
        <w:adjustRightInd w:val="0"/>
        <w:spacing w:before="0" w:after="0" w:line="240" w:lineRule="auto"/>
        <w:jc w:val="center"/>
        <w:outlineLvl w:val="3"/>
        <w:rPr>
          <w:rFonts w:cs="Times New Roman"/>
          <w:b/>
        </w:rPr>
      </w:pPr>
    </w:p>
    <w:p w14:paraId="0ED8BF55" w14:textId="77777777" w:rsidR="00963B0E" w:rsidRPr="00963B0E" w:rsidRDefault="00963B0E" w:rsidP="00963B0E">
      <w:pPr>
        <w:widowControl w:val="0"/>
        <w:autoSpaceDE w:val="0"/>
        <w:autoSpaceDN w:val="0"/>
        <w:adjustRightInd w:val="0"/>
        <w:spacing w:before="0" w:after="0" w:line="240" w:lineRule="auto"/>
        <w:rPr>
          <w:rFonts w:cs="Times New Roman"/>
          <w:sz w:val="20"/>
          <w:szCs w:val="20"/>
        </w:rPr>
      </w:pPr>
    </w:p>
    <w:p w14:paraId="2C30D48E" w14:textId="77777777" w:rsidR="00963B0E" w:rsidRPr="00963B0E" w:rsidRDefault="00963B0E" w:rsidP="00963B0E">
      <w:pPr>
        <w:widowControl w:val="0"/>
        <w:autoSpaceDE w:val="0"/>
        <w:autoSpaceDN w:val="0"/>
        <w:adjustRightInd w:val="0"/>
        <w:spacing w:before="0" w:after="0" w:line="240" w:lineRule="auto"/>
        <w:rPr>
          <w:rFonts w:cs="Times New Roman"/>
          <w:sz w:val="20"/>
          <w:szCs w:val="20"/>
        </w:rPr>
      </w:pPr>
    </w:p>
    <w:p w14:paraId="685719A9" w14:textId="77777777" w:rsidR="008B3356" w:rsidRDefault="008B3356" w:rsidP="000B64BE">
      <w:pPr>
        <w:jc w:val="center"/>
        <w:rPr>
          <w:b/>
        </w:rPr>
      </w:pPr>
      <w:bookmarkStart w:id="32" w:name="_Toc402516181"/>
      <w:bookmarkStart w:id="33" w:name="_Toc442963402"/>
      <w:bookmarkStart w:id="34" w:name="_Toc469055253"/>
    </w:p>
    <w:p w14:paraId="70804C92" w14:textId="77777777" w:rsidR="00963B0E" w:rsidRDefault="00963B0E" w:rsidP="000B64BE">
      <w:pPr>
        <w:jc w:val="center"/>
        <w:rPr>
          <w:b/>
        </w:rPr>
      </w:pPr>
    </w:p>
    <w:p w14:paraId="050677A0" w14:textId="77777777" w:rsidR="00963B0E" w:rsidRDefault="00963B0E" w:rsidP="000B64BE">
      <w:pPr>
        <w:jc w:val="center"/>
        <w:rPr>
          <w:b/>
        </w:rPr>
      </w:pPr>
    </w:p>
    <w:p w14:paraId="6427EEE5" w14:textId="77777777" w:rsidR="00267533" w:rsidRDefault="00267533" w:rsidP="000B64BE">
      <w:pPr>
        <w:jc w:val="center"/>
        <w:rPr>
          <w:rFonts w:eastAsia="Calibri"/>
          <w:b/>
        </w:rPr>
      </w:pPr>
    </w:p>
    <w:p w14:paraId="6B04A2C0" w14:textId="77777777" w:rsidR="00267533" w:rsidRDefault="00267533" w:rsidP="000B64BE">
      <w:pPr>
        <w:jc w:val="center"/>
        <w:rPr>
          <w:rFonts w:eastAsia="Calibri"/>
          <w:b/>
        </w:rPr>
      </w:pPr>
    </w:p>
    <w:p w14:paraId="5B308C1C" w14:textId="77777777" w:rsidR="00047FB3" w:rsidRDefault="00047FB3" w:rsidP="00047FB3">
      <w:pPr>
        <w:jc w:val="center"/>
        <w:rPr>
          <w:b/>
        </w:rPr>
      </w:pPr>
      <w:r w:rsidRPr="000B64BE">
        <w:rPr>
          <w:rFonts w:eastAsia="Calibri"/>
          <w:b/>
        </w:rPr>
        <w:t>Appendix</w:t>
      </w:r>
      <w:r>
        <w:rPr>
          <w:rFonts w:eastAsia="Calibri"/>
          <w:b/>
        </w:rPr>
        <w:t xml:space="preserve"> C</w:t>
      </w:r>
      <w:r w:rsidRPr="000B64BE">
        <w:rPr>
          <w:b/>
        </w:rPr>
        <w:t xml:space="preserve"> </w:t>
      </w:r>
    </w:p>
    <w:p w14:paraId="707BEB15" w14:textId="77777777" w:rsidR="00047FB3" w:rsidRPr="00267533" w:rsidRDefault="00047FB3" w:rsidP="00047FB3">
      <w:pPr>
        <w:jc w:val="center"/>
      </w:pPr>
      <w:r>
        <w:t>Access/</w:t>
      </w:r>
      <w:r w:rsidRPr="00267533">
        <w:t>Consent Form</w:t>
      </w:r>
    </w:p>
    <w:p w14:paraId="5CF66775" w14:textId="77777777" w:rsidR="00047FB3" w:rsidRDefault="00047FB3" w:rsidP="00047FB3">
      <w:pPr>
        <w:spacing w:before="0"/>
        <w:rPr>
          <w:rFonts w:cs="Times New Roman"/>
          <w:sz w:val="28"/>
          <w:szCs w:val="28"/>
        </w:rPr>
      </w:pPr>
      <w:r>
        <w:rPr>
          <w:rFonts w:cs="Times New Roman"/>
          <w:sz w:val="28"/>
          <w:szCs w:val="28"/>
        </w:rPr>
        <w:br w:type="page"/>
      </w:r>
    </w:p>
    <w:p w14:paraId="73EBE3D2" w14:textId="77777777" w:rsidR="00047FB3" w:rsidRPr="007B652C" w:rsidRDefault="00047FB3" w:rsidP="00047FB3">
      <w:pPr>
        <w:keepNext/>
        <w:widowControl w:val="0"/>
        <w:autoSpaceDE w:val="0"/>
        <w:autoSpaceDN w:val="0"/>
        <w:adjustRightInd w:val="0"/>
        <w:spacing w:before="0" w:after="0" w:line="240" w:lineRule="auto"/>
        <w:ind w:left="720"/>
        <w:jc w:val="center"/>
        <w:outlineLvl w:val="3"/>
        <w:rPr>
          <w:rFonts w:cs="Times New Roman"/>
          <w:sz w:val="28"/>
          <w:szCs w:val="28"/>
        </w:rPr>
      </w:pPr>
      <w:r>
        <w:rPr>
          <w:rFonts w:cs="Times New Roman"/>
          <w:sz w:val="28"/>
          <w:szCs w:val="28"/>
        </w:rPr>
        <w:lastRenderedPageBreak/>
        <w:t>US</w:t>
      </w:r>
      <w:r w:rsidRPr="007B652C">
        <w:rPr>
          <w:rFonts w:cs="Times New Roman"/>
          <w:sz w:val="28"/>
          <w:szCs w:val="28"/>
        </w:rPr>
        <w:t xml:space="preserve"> Department of Health and Human Services (DHHS) </w:t>
      </w:r>
    </w:p>
    <w:p w14:paraId="3B8FD3D8" w14:textId="77777777" w:rsidR="00047FB3" w:rsidRPr="007B652C" w:rsidRDefault="00047FB3" w:rsidP="00047FB3">
      <w:pPr>
        <w:keepNext/>
        <w:widowControl w:val="0"/>
        <w:autoSpaceDE w:val="0"/>
        <w:autoSpaceDN w:val="0"/>
        <w:adjustRightInd w:val="0"/>
        <w:spacing w:before="0" w:after="0" w:line="240" w:lineRule="auto"/>
        <w:ind w:left="720"/>
        <w:jc w:val="center"/>
        <w:outlineLvl w:val="3"/>
        <w:rPr>
          <w:rFonts w:cs="Times New Roman"/>
          <w:sz w:val="28"/>
          <w:szCs w:val="28"/>
        </w:rPr>
      </w:pPr>
      <w:r w:rsidRPr="007B652C">
        <w:rPr>
          <w:rFonts w:cs="Times New Roman"/>
          <w:sz w:val="28"/>
          <w:szCs w:val="28"/>
        </w:rPr>
        <w:t xml:space="preserve">Agency for Toxic Substances and Disease Registry (ATSDR)  </w:t>
      </w:r>
    </w:p>
    <w:p w14:paraId="17BED652" w14:textId="77777777" w:rsidR="00047FB3" w:rsidRPr="007B652C" w:rsidRDefault="00047FB3" w:rsidP="00047FB3">
      <w:pPr>
        <w:keepNext/>
        <w:widowControl w:val="0"/>
        <w:autoSpaceDE w:val="0"/>
        <w:autoSpaceDN w:val="0"/>
        <w:adjustRightInd w:val="0"/>
        <w:spacing w:before="0" w:after="0" w:line="240" w:lineRule="auto"/>
        <w:jc w:val="center"/>
        <w:outlineLvl w:val="3"/>
        <w:rPr>
          <w:rFonts w:cs="Times New Roman"/>
          <w:sz w:val="28"/>
          <w:szCs w:val="28"/>
        </w:rPr>
      </w:pPr>
      <w:r>
        <w:rPr>
          <w:rFonts w:cs="Times New Roman"/>
          <w:sz w:val="28"/>
          <w:szCs w:val="28"/>
        </w:rPr>
        <w:t>Dimock, Susquehanna County</w:t>
      </w:r>
      <w:r w:rsidRPr="007B652C">
        <w:rPr>
          <w:rFonts w:cs="Times New Roman"/>
          <w:sz w:val="28"/>
          <w:szCs w:val="28"/>
        </w:rPr>
        <w:t xml:space="preserve"> Drinking Water Exposure Investigation (EI)</w:t>
      </w:r>
      <w:r w:rsidRPr="007B652C" w:rsidDel="00167828">
        <w:rPr>
          <w:rFonts w:cs="Times New Roman"/>
          <w:sz w:val="28"/>
          <w:szCs w:val="28"/>
        </w:rPr>
        <w:t xml:space="preserve"> </w:t>
      </w:r>
    </w:p>
    <w:p w14:paraId="0F30BAE5" w14:textId="77777777" w:rsidR="00047FB3" w:rsidRDefault="00047FB3" w:rsidP="00047FB3">
      <w:pPr>
        <w:keepNext/>
        <w:widowControl w:val="0"/>
        <w:autoSpaceDE w:val="0"/>
        <w:autoSpaceDN w:val="0"/>
        <w:adjustRightInd w:val="0"/>
        <w:spacing w:before="0" w:after="120" w:line="240" w:lineRule="auto"/>
        <w:jc w:val="center"/>
        <w:outlineLvl w:val="3"/>
        <w:rPr>
          <w:rFonts w:cs="Times New Roman"/>
          <w:sz w:val="28"/>
          <w:szCs w:val="28"/>
        </w:rPr>
      </w:pPr>
      <w:r w:rsidRPr="007B652C">
        <w:rPr>
          <w:rFonts w:cs="Times New Roman"/>
          <w:sz w:val="28"/>
          <w:szCs w:val="28"/>
        </w:rPr>
        <w:t xml:space="preserve">Adult </w:t>
      </w:r>
      <w:r>
        <w:rPr>
          <w:rFonts w:cs="Times New Roman"/>
          <w:sz w:val="28"/>
          <w:szCs w:val="28"/>
        </w:rPr>
        <w:t>Access/</w:t>
      </w:r>
      <w:r w:rsidRPr="007B652C">
        <w:rPr>
          <w:rFonts w:cs="Times New Roman"/>
          <w:sz w:val="28"/>
          <w:szCs w:val="28"/>
        </w:rPr>
        <w:t>Consent Form</w:t>
      </w:r>
    </w:p>
    <w:p w14:paraId="5B7E9205" w14:textId="77777777" w:rsidR="00047FB3" w:rsidRDefault="00047FB3" w:rsidP="00047FB3">
      <w:pPr>
        <w:keepNext/>
        <w:widowControl w:val="0"/>
        <w:autoSpaceDE w:val="0"/>
        <w:autoSpaceDN w:val="0"/>
        <w:adjustRightInd w:val="0"/>
        <w:spacing w:before="0" w:after="120" w:line="240" w:lineRule="auto"/>
        <w:jc w:val="center"/>
        <w:outlineLvl w:val="3"/>
        <w:rPr>
          <w:rFonts w:cs="Times New Roman"/>
          <w:sz w:val="20"/>
          <w:szCs w:val="20"/>
        </w:rPr>
      </w:pPr>
      <w:r w:rsidRPr="0031768A">
        <w:rPr>
          <w:rFonts w:cs="Times New Roman"/>
          <w:sz w:val="20"/>
          <w:szCs w:val="20"/>
        </w:rPr>
        <w:t>Fleisch-Kincaid 9.0</w:t>
      </w:r>
    </w:p>
    <w:tbl>
      <w:tblPr>
        <w:tblW w:w="9468" w:type="dxa"/>
        <w:tblLayout w:type="fixed"/>
        <w:tblLook w:val="0000" w:firstRow="0" w:lastRow="0" w:firstColumn="0" w:lastColumn="0" w:noHBand="0" w:noVBand="0"/>
      </w:tblPr>
      <w:tblGrid>
        <w:gridCol w:w="1728"/>
        <w:gridCol w:w="7740"/>
      </w:tblGrid>
      <w:tr w:rsidR="00047FB3" w:rsidRPr="009220BF" w14:paraId="316E053E" w14:textId="77777777" w:rsidTr="002A2B05">
        <w:tc>
          <w:tcPr>
            <w:tcW w:w="1728" w:type="dxa"/>
            <w:shd w:val="clear" w:color="auto" w:fill="auto"/>
          </w:tcPr>
          <w:p w14:paraId="21B4B7D0" w14:textId="77777777" w:rsidR="00047FB3" w:rsidRPr="00952CD1" w:rsidRDefault="00047FB3" w:rsidP="00BE01BF">
            <w:pPr>
              <w:keepNext/>
              <w:widowControl w:val="0"/>
              <w:autoSpaceDE w:val="0"/>
              <w:autoSpaceDN w:val="0"/>
              <w:adjustRightInd w:val="0"/>
              <w:spacing w:before="0" w:after="0" w:line="240" w:lineRule="auto"/>
              <w:outlineLvl w:val="4"/>
              <w:rPr>
                <w:rFonts w:cs="Times New Roman"/>
                <w:i/>
                <w:iCs/>
              </w:rPr>
            </w:pPr>
            <w:r w:rsidRPr="00952CD1">
              <w:rPr>
                <w:rFonts w:cs="Times New Roman"/>
                <w:i/>
                <w:iCs/>
              </w:rPr>
              <w:lastRenderedPageBreak/>
              <w:t>Who are we and why we are doing this EI?</w:t>
            </w:r>
          </w:p>
        </w:tc>
        <w:tc>
          <w:tcPr>
            <w:tcW w:w="7740" w:type="dxa"/>
            <w:shd w:val="clear" w:color="auto" w:fill="auto"/>
          </w:tcPr>
          <w:p w14:paraId="2CFC72EA" w14:textId="655843D3" w:rsidR="00047FB3" w:rsidRPr="00952CD1" w:rsidRDefault="00047FB3" w:rsidP="00A606CB">
            <w:pPr>
              <w:widowControl w:val="0"/>
              <w:numPr>
                <w:ilvl w:val="0"/>
                <w:numId w:val="28"/>
              </w:numPr>
              <w:autoSpaceDE w:val="0"/>
              <w:autoSpaceDN w:val="0"/>
              <w:adjustRightInd w:val="0"/>
              <w:spacing w:before="0" w:after="0" w:line="240" w:lineRule="auto"/>
              <w:contextualSpacing/>
              <w:rPr>
                <w:rFonts w:cs="Times New Roman"/>
                <w:color w:val="000000"/>
                <w:szCs w:val="20"/>
              </w:rPr>
            </w:pPr>
            <w:r w:rsidRPr="00952CD1">
              <w:rPr>
                <w:rFonts w:cs="Times New Roman"/>
                <w:color w:val="000000"/>
                <w:szCs w:val="20"/>
              </w:rPr>
              <w:t xml:space="preserve">The Agency for Toxic Substances and Disease Registry (ATSDR) is a federal health agency that </w:t>
            </w:r>
            <w:r w:rsidR="00FB514F">
              <w:rPr>
                <w:rFonts w:cs="Times New Roman"/>
                <w:color w:val="000000"/>
                <w:szCs w:val="20"/>
              </w:rPr>
              <w:t>evaluates contaminants in the environment to determine if they may pose a public health risk.</w:t>
            </w:r>
            <w:r w:rsidRPr="00952CD1">
              <w:rPr>
                <w:rFonts w:cs="Times New Roman"/>
                <w:color w:val="000000"/>
                <w:szCs w:val="20"/>
              </w:rPr>
              <w:t xml:space="preserve"> </w:t>
            </w:r>
          </w:p>
          <w:p w14:paraId="6BD1585E" w14:textId="062EDDCE" w:rsidR="00047FB3" w:rsidRPr="00952CD1" w:rsidRDefault="00047FB3" w:rsidP="00A606CB">
            <w:pPr>
              <w:widowControl w:val="0"/>
              <w:numPr>
                <w:ilvl w:val="0"/>
                <w:numId w:val="28"/>
              </w:numPr>
              <w:autoSpaceDE w:val="0"/>
              <w:autoSpaceDN w:val="0"/>
              <w:adjustRightInd w:val="0"/>
              <w:spacing w:before="0" w:after="0" w:line="240" w:lineRule="auto"/>
              <w:contextualSpacing/>
              <w:rPr>
                <w:rFonts w:cs="Times New Roman"/>
                <w:color w:val="000000"/>
                <w:szCs w:val="20"/>
              </w:rPr>
            </w:pPr>
            <w:r w:rsidRPr="00952CD1">
              <w:rPr>
                <w:rFonts w:cs="Times New Roman"/>
                <w:color w:val="000000"/>
                <w:szCs w:val="20"/>
              </w:rPr>
              <w:t xml:space="preserve">ATSDR is conducting </w:t>
            </w:r>
            <w:r>
              <w:rPr>
                <w:rFonts w:cs="Times New Roman"/>
                <w:color w:val="000000"/>
                <w:szCs w:val="20"/>
              </w:rPr>
              <w:t>an</w:t>
            </w:r>
            <w:r w:rsidRPr="00952CD1">
              <w:rPr>
                <w:rFonts w:cs="Times New Roman"/>
                <w:color w:val="000000"/>
                <w:szCs w:val="20"/>
              </w:rPr>
              <w:t xml:space="preserve"> </w:t>
            </w:r>
            <w:r>
              <w:rPr>
                <w:rFonts w:cs="Times New Roman"/>
                <w:color w:val="000000"/>
                <w:szCs w:val="20"/>
              </w:rPr>
              <w:t>exposure</w:t>
            </w:r>
            <w:r w:rsidRPr="00952CD1">
              <w:rPr>
                <w:rFonts w:cs="Times New Roman"/>
                <w:color w:val="000000"/>
                <w:szCs w:val="20"/>
              </w:rPr>
              <w:t xml:space="preserve"> investigation </w:t>
            </w:r>
            <w:r>
              <w:rPr>
                <w:rFonts w:cs="Times New Roman"/>
                <w:color w:val="000000"/>
                <w:szCs w:val="20"/>
              </w:rPr>
              <w:t xml:space="preserve">(EI) </w:t>
            </w:r>
            <w:r w:rsidRPr="00952CD1">
              <w:rPr>
                <w:rFonts w:cs="Times New Roman"/>
                <w:color w:val="000000"/>
                <w:szCs w:val="20"/>
              </w:rPr>
              <w:t xml:space="preserve">in Dimock to </w:t>
            </w:r>
            <w:r>
              <w:rPr>
                <w:rFonts w:cs="Times New Roman"/>
                <w:color w:val="000000"/>
                <w:szCs w:val="20"/>
              </w:rPr>
              <w:t>evaluate</w:t>
            </w:r>
            <w:r w:rsidRPr="00952CD1">
              <w:rPr>
                <w:rFonts w:cs="Times New Roman"/>
                <w:color w:val="000000"/>
                <w:szCs w:val="20"/>
              </w:rPr>
              <w:t xml:space="preserve"> current exposures to </w:t>
            </w:r>
            <w:r w:rsidR="000E3675">
              <w:rPr>
                <w:rFonts w:cs="Times New Roman"/>
                <w:color w:val="000000"/>
                <w:szCs w:val="20"/>
              </w:rPr>
              <w:t>analytes</w:t>
            </w:r>
            <w:r>
              <w:rPr>
                <w:rFonts w:cs="Times New Roman"/>
                <w:color w:val="000000"/>
                <w:szCs w:val="20"/>
              </w:rPr>
              <w:t xml:space="preserve"> in drinking water and </w:t>
            </w:r>
            <w:r w:rsidR="00287361">
              <w:rPr>
                <w:rFonts w:cs="Times New Roman"/>
                <w:color w:val="000000"/>
                <w:szCs w:val="20"/>
              </w:rPr>
              <w:t xml:space="preserve">radon in </w:t>
            </w:r>
            <w:r w:rsidR="002E3678">
              <w:rPr>
                <w:rFonts w:cs="Times New Roman"/>
                <w:color w:val="000000"/>
                <w:szCs w:val="20"/>
              </w:rPr>
              <w:t xml:space="preserve">indoor air </w:t>
            </w:r>
            <w:r w:rsidR="00287361">
              <w:rPr>
                <w:rFonts w:cs="Times New Roman"/>
                <w:color w:val="000000"/>
                <w:szCs w:val="20"/>
              </w:rPr>
              <w:t>homes in</w:t>
            </w:r>
            <w:r w:rsidRPr="00952CD1">
              <w:rPr>
                <w:rFonts w:cs="Times New Roman"/>
                <w:color w:val="000000"/>
                <w:szCs w:val="20"/>
              </w:rPr>
              <w:t xml:space="preserve"> the area. </w:t>
            </w:r>
          </w:p>
          <w:p w14:paraId="52A8D130" w14:textId="61D55808" w:rsidR="00047FB3" w:rsidRPr="00952CD1" w:rsidRDefault="00047FB3" w:rsidP="006E656C">
            <w:pPr>
              <w:widowControl w:val="0"/>
              <w:autoSpaceDE w:val="0"/>
              <w:autoSpaceDN w:val="0"/>
              <w:adjustRightInd w:val="0"/>
              <w:spacing w:before="0" w:after="0" w:line="240" w:lineRule="auto"/>
              <w:ind w:left="720"/>
              <w:rPr>
                <w:rFonts w:cs="Times New Roman"/>
                <w:color w:val="000000"/>
                <w:szCs w:val="20"/>
              </w:rPr>
            </w:pPr>
          </w:p>
        </w:tc>
      </w:tr>
      <w:tr w:rsidR="00047FB3" w:rsidRPr="009220BF" w14:paraId="16F7A022" w14:textId="77777777" w:rsidTr="002A2B05">
        <w:tc>
          <w:tcPr>
            <w:tcW w:w="1728" w:type="dxa"/>
            <w:shd w:val="clear" w:color="auto" w:fill="auto"/>
          </w:tcPr>
          <w:p w14:paraId="7B0776B4" w14:textId="620E8CD3" w:rsidR="00047FB3" w:rsidRPr="00952CD1" w:rsidRDefault="004E2171" w:rsidP="00BE01BF">
            <w:pPr>
              <w:keepNext/>
              <w:widowControl w:val="0"/>
              <w:autoSpaceDE w:val="0"/>
              <w:autoSpaceDN w:val="0"/>
              <w:adjustRightInd w:val="0"/>
              <w:spacing w:before="0" w:after="0" w:line="240" w:lineRule="auto"/>
              <w:outlineLvl w:val="4"/>
              <w:rPr>
                <w:rFonts w:cs="Times New Roman"/>
                <w:i/>
                <w:iCs/>
              </w:rPr>
            </w:pPr>
            <w:r>
              <w:rPr>
                <w:rFonts w:cs="Times New Roman"/>
                <w:i/>
                <w:iCs/>
              </w:rPr>
              <w:t>What will we be testing?</w:t>
            </w:r>
          </w:p>
        </w:tc>
        <w:tc>
          <w:tcPr>
            <w:tcW w:w="7740" w:type="dxa"/>
            <w:shd w:val="clear" w:color="auto" w:fill="auto"/>
          </w:tcPr>
          <w:p w14:paraId="36787F77" w14:textId="77777777" w:rsidR="00016B83" w:rsidRDefault="00016B83" w:rsidP="006E656C">
            <w:pPr>
              <w:widowControl w:val="0"/>
              <w:autoSpaceDE w:val="0"/>
              <w:autoSpaceDN w:val="0"/>
              <w:adjustRightInd w:val="0"/>
              <w:spacing w:before="0" w:after="0" w:line="240" w:lineRule="auto"/>
              <w:ind w:left="720"/>
              <w:rPr>
                <w:rFonts w:cs="Times New Roman"/>
              </w:rPr>
            </w:pPr>
          </w:p>
          <w:p w14:paraId="6861C010" w14:textId="77777777" w:rsidR="00047FB3" w:rsidRPr="00952CD1" w:rsidRDefault="00047FB3" w:rsidP="002E3678">
            <w:pPr>
              <w:widowControl w:val="0"/>
              <w:numPr>
                <w:ilvl w:val="0"/>
                <w:numId w:val="27"/>
              </w:numPr>
              <w:autoSpaceDE w:val="0"/>
              <w:autoSpaceDN w:val="0"/>
              <w:adjustRightInd w:val="0"/>
              <w:spacing w:before="0" w:after="0" w:line="240" w:lineRule="auto"/>
              <w:rPr>
                <w:rFonts w:cs="Times New Roman"/>
              </w:rPr>
            </w:pPr>
            <w:r w:rsidRPr="00952CD1">
              <w:rPr>
                <w:rFonts w:cs="Times New Roman"/>
              </w:rPr>
              <w:t xml:space="preserve">We will test </w:t>
            </w:r>
            <w:r>
              <w:rPr>
                <w:rFonts w:cs="Times New Roman"/>
              </w:rPr>
              <w:t xml:space="preserve">your </w:t>
            </w:r>
            <w:r w:rsidRPr="00952CD1">
              <w:rPr>
                <w:rFonts w:cs="Times New Roman"/>
              </w:rPr>
              <w:t>drinking water.</w:t>
            </w:r>
          </w:p>
          <w:p w14:paraId="09121C94" w14:textId="6B37791B" w:rsidR="00047FB3" w:rsidRDefault="00047FB3" w:rsidP="002E3678">
            <w:pPr>
              <w:widowControl w:val="0"/>
              <w:numPr>
                <w:ilvl w:val="0"/>
                <w:numId w:val="27"/>
              </w:numPr>
              <w:autoSpaceDE w:val="0"/>
              <w:autoSpaceDN w:val="0"/>
              <w:adjustRightInd w:val="0"/>
              <w:spacing w:before="0" w:after="0" w:line="240" w:lineRule="auto"/>
              <w:rPr>
                <w:rFonts w:cs="Times New Roman"/>
              </w:rPr>
            </w:pPr>
            <w:r w:rsidRPr="00952CD1">
              <w:rPr>
                <w:rFonts w:cs="Times New Roman"/>
              </w:rPr>
              <w:t xml:space="preserve">We will collect tap water samples and, </w:t>
            </w:r>
            <w:r w:rsidR="000D30C9">
              <w:rPr>
                <w:rFonts w:cs="Times New Roman"/>
              </w:rPr>
              <w:t>if you have a treatment system</w:t>
            </w:r>
            <w:r w:rsidRPr="00952CD1">
              <w:rPr>
                <w:rFonts w:cs="Times New Roman"/>
              </w:rPr>
              <w:t xml:space="preserve">, </w:t>
            </w:r>
            <w:r w:rsidR="002E3678">
              <w:rPr>
                <w:rFonts w:cs="Times New Roman"/>
              </w:rPr>
              <w:t xml:space="preserve">samples of water </w:t>
            </w:r>
            <w:r w:rsidRPr="00952CD1">
              <w:rPr>
                <w:rFonts w:cs="Times New Roman"/>
              </w:rPr>
              <w:t xml:space="preserve">before </w:t>
            </w:r>
            <w:r w:rsidR="000D30C9">
              <w:rPr>
                <w:rFonts w:cs="Times New Roman"/>
              </w:rPr>
              <w:t>the water is treated</w:t>
            </w:r>
            <w:r w:rsidRPr="00952CD1">
              <w:rPr>
                <w:rFonts w:cs="Times New Roman"/>
              </w:rPr>
              <w:t xml:space="preserve">. </w:t>
            </w:r>
          </w:p>
          <w:p w14:paraId="16DF096C" w14:textId="77777777" w:rsidR="00047FB3" w:rsidRDefault="00047FB3" w:rsidP="002E3678">
            <w:pPr>
              <w:widowControl w:val="0"/>
              <w:numPr>
                <w:ilvl w:val="0"/>
                <w:numId w:val="27"/>
              </w:numPr>
              <w:autoSpaceDE w:val="0"/>
              <w:autoSpaceDN w:val="0"/>
              <w:adjustRightInd w:val="0"/>
              <w:spacing w:before="0" w:after="0" w:line="240" w:lineRule="auto"/>
              <w:rPr>
                <w:rFonts w:cs="Times New Roman"/>
              </w:rPr>
            </w:pPr>
            <w:r>
              <w:rPr>
                <w:rFonts w:cs="Times New Roman"/>
              </w:rPr>
              <w:t>We will test supplied bulk water, if you use it.</w:t>
            </w:r>
          </w:p>
          <w:p w14:paraId="79F5C7C1" w14:textId="602C15CE" w:rsidR="002E3678" w:rsidRPr="006E656C" w:rsidRDefault="002E3678" w:rsidP="002E3678">
            <w:pPr>
              <w:widowControl w:val="0"/>
              <w:numPr>
                <w:ilvl w:val="0"/>
                <w:numId w:val="27"/>
              </w:numPr>
              <w:autoSpaceDE w:val="0"/>
              <w:autoSpaceDN w:val="0"/>
              <w:adjustRightInd w:val="0"/>
              <w:spacing w:before="0" w:after="0" w:line="240" w:lineRule="auto"/>
              <w:rPr>
                <w:rFonts w:cs="Times New Roman"/>
                <w:color w:val="000000"/>
                <w:szCs w:val="20"/>
              </w:rPr>
            </w:pPr>
            <w:r>
              <w:rPr>
                <w:rFonts w:cs="Times New Roman"/>
                <w:color w:val="000000"/>
                <w:szCs w:val="20"/>
              </w:rPr>
              <w:t xml:space="preserve">We will test your water for </w:t>
            </w:r>
            <w:r w:rsidR="000D30C9">
              <w:rPr>
                <w:rFonts w:cs="Times New Roman"/>
                <w:color w:val="000000"/>
                <w:szCs w:val="20"/>
              </w:rPr>
              <w:t xml:space="preserve">indicators of water quality (pH, bacteria, salt) and </w:t>
            </w:r>
            <w:r w:rsidR="000E3675">
              <w:rPr>
                <w:rFonts w:cs="Times New Roman"/>
                <w:color w:val="000000"/>
                <w:szCs w:val="20"/>
              </w:rPr>
              <w:t>analytes</w:t>
            </w:r>
            <w:r w:rsidRPr="00952CD1">
              <w:rPr>
                <w:rFonts w:cs="Times New Roman"/>
                <w:color w:val="000000"/>
                <w:szCs w:val="20"/>
              </w:rPr>
              <w:t xml:space="preserve"> </w:t>
            </w:r>
            <w:r w:rsidR="000D30C9">
              <w:rPr>
                <w:rFonts w:eastAsia="Calibri" w:cs="Times New Roman"/>
                <w:color w:val="000000"/>
              </w:rPr>
              <w:t xml:space="preserve">such </w:t>
            </w:r>
            <w:r w:rsidRPr="00952CD1">
              <w:rPr>
                <w:rFonts w:eastAsia="Calibri" w:cs="Times New Roman"/>
                <w:color w:val="000000"/>
              </w:rPr>
              <w:t xml:space="preserve">metals, gas, </w:t>
            </w:r>
            <w:r>
              <w:rPr>
                <w:rFonts w:eastAsia="Calibri" w:cs="Times New Roman"/>
                <w:color w:val="000000"/>
              </w:rPr>
              <w:t xml:space="preserve">radon, and </w:t>
            </w:r>
            <w:r w:rsidRPr="00952CD1">
              <w:rPr>
                <w:rFonts w:eastAsia="Calibri" w:cs="Times New Roman"/>
                <w:color w:val="000000"/>
              </w:rPr>
              <w:t>other chemicals, such as benzene</w:t>
            </w:r>
            <w:r>
              <w:rPr>
                <w:rFonts w:eastAsia="Calibri" w:cs="Times New Roman"/>
                <w:color w:val="000000"/>
              </w:rPr>
              <w:t>.</w:t>
            </w:r>
          </w:p>
          <w:p w14:paraId="69C4DAA4" w14:textId="7AC1A4FE" w:rsidR="00914B26" w:rsidRPr="00952CD1" w:rsidRDefault="00914B26" w:rsidP="002E3678">
            <w:pPr>
              <w:widowControl w:val="0"/>
              <w:numPr>
                <w:ilvl w:val="0"/>
                <w:numId w:val="27"/>
              </w:numPr>
              <w:autoSpaceDE w:val="0"/>
              <w:autoSpaceDN w:val="0"/>
              <w:adjustRightInd w:val="0"/>
              <w:spacing w:before="0" w:after="0" w:line="240" w:lineRule="auto"/>
              <w:rPr>
                <w:rFonts w:cs="Times New Roman"/>
              </w:rPr>
            </w:pPr>
            <w:r>
              <w:rPr>
                <w:rFonts w:cs="Times New Roman"/>
              </w:rPr>
              <w:t>We will test your home for combustible air</w:t>
            </w:r>
            <w:r w:rsidR="00B46388">
              <w:rPr>
                <w:rFonts w:cs="Times New Roman"/>
              </w:rPr>
              <w:t xml:space="preserve"> during the water testing to make sure </w:t>
            </w:r>
            <w:r w:rsidR="00617292">
              <w:rPr>
                <w:rFonts w:cs="Times New Roman"/>
              </w:rPr>
              <w:t>conditions are safe</w:t>
            </w:r>
            <w:r w:rsidR="000D3477">
              <w:rPr>
                <w:rFonts w:cs="Times New Roman"/>
              </w:rPr>
              <w:t>.</w:t>
            </w:r>
          </w:p>
          <w:p w14:paraId="5BDCAAF9" w14:textId="77777777" w:rsidR="00047FB3" w:rsidRDefault="00047FB3" w:rsidP="002E3678">
            <w:pPr>
              <w:widowControl w:val="0"/>
              <w:numPr>
                <w:ilvl w:val="0"/>
                <w:numId w:val="27"/>
              </w:numPr>
              <w:autoSpaceDE w:val="0"/>
              <w:autoSpaceDN w:val="0"/>
              <w:adjustRightInd w:val="0"/>
              <w:spacing w:before="0" w:after="0" w:line="240" w:lineRule="auto"/>
              <w:rPr>
                <w:rFonts w:cs="Times New Roman"/>
              </w:rPr>
            </w:pPr>
            <w:r>
              <w:rPr>
                <w:rFonts w:cs="Times New Roman"/>
              </w:rPr>
              <w:t xml:space="preserve">We </w:t>
            </w:r>
            <w:r w:rsidRPr="00952CD1">
              <w:rPr>
                <w:rFonts w:cs="Times New Roman"/>
              </w:rPr>
              <w:t xml:space="preserve">will </w:t>
            </w:r>
            <w:r>
              <w:rPr>
                <w:rFonts w:cs="Times New Roman"/>
              </w:rPr>
              <w:t>also test</w:t>
            </w:r>
            <w:r w:rsidRPr="00952CD1">
              <w:rPr>
                <w:rFonts w:cs="Times New Roman"/>
              </w:rPr>
              <w:t xml:space="preserve"> indoor air for radon</w:t>
            </w:r>
            <w:r>
              <w:rPr>
                <w:rFonts w:cs="Times New Roman"/>
              </w:rPr>
              <w:t>.</w:t>
            </w:r>
          </w:p>
          <w:p w14:paraId="05793BCB" w14:textId="4C09F841" w:rsidR="00016B83" w:rsidRPr="00952CD1" w:rsidRDefault="00016B83" w:rsidP="006E656C">
            <w:pPr>
              <w:widowControl w:val="0"/>
              <w:autoSpaceDE w:val="0"/>
              <w:autoSpaceDN w:val="0"/>
              <w:adjustRightInd w:val="0"/>
              <w:spacing w:before="0" w:after="0" w:line="240" w:lineRule="auto"/>
              <w:ind w:left="720"/>
              <w:rPr>
                <w:rFonts w:cs="Times New Roman"/>
              </w:rPr>
            </w:pPr>
          </w:p>
        </w:tc>
      </w:tr>
      <w:tr w:rsidR="00047FB3" w:rsidRPr="00893ED7" w14:paraId="301EAD73" w14:textId="77777777" w:rsidTr="002A2B05">
        <w:tc>
          <w:tcPr>
            <w:tcW w:w="1728" w:type="dxa"/>
            <w:shd w:val="clear" w:color="auto" w:fill="auto"/>
          </w:tcPr>
          <w:p w14:paraId="4F77287F" w14:textId="77777777" w:rsidR="00047FB3" w:rsidRPr="00893ED7" w:rsidRDefault="00047FB3" w:rsidP="00BE01BF">
            <w:pPr>
              <w:keepNext/>
              <w:widowControl w:val="0"/>
              <w:autoSpaceDE w:val="0"/>
              <w:autoSpaceDN w:val="0"/>
              <w:adjustRightInd w:val="0"/>
              <w:spacing w:before="0" w:after="0" w:line="240" w:lineRule="auto"/>
              <w:outlineLvl w:val="4"/>
              <w:rPr>
                <w:rFonts w:cs="Times New Roman"/>
                <w:i/>
                <w:iCs/>
              </w:rPr>
            </w:pPr>
            <w:r w:rsidRPr="00893ED7">
              <w:rPr>
                <w:rFonts w:cs="Times New Roman"/>
                <w:i/>
                <w:iCs/>
              </w:rPr>
              <w:t>What does this involve?</w:t>
            </w:r>
          </w:p>
        </w:tc>
        <w:tc>
          <w:tcPr>
            <w:tcW w:w="7740" w:type="dxa"/>
            <w:shd w:val="clear" w:color="auto" w:fill="auto"/>
          </w:tcPr>
          <w:p w14:paraId="2832F26A" w14:textId="6FD09648" w:rsidR="00047FB3" w:rsidRPr="00893ED7" w:rsidRDefault="00016B83" w:rsidP="00BE01BF">
            <w:pPr>
              <w:spacing w:before="0" w:after="0" w:line="240" w:lineRule="auto"/>
              <w:ind w:left="360"/>
              <w:rPr>
                <w:rFonts w:cs="Times New Roman"/>
                <w:b/>
                <w:i/>
                <w:color w:val="000000"/>
              </w:rPr>
            </w:pPr>
            <w:r>
              <w:rPr>
                <w:rFonts w:cs="Times New Roman"/>
                <w:b/>
                <w:i/>
                <w:color w:val="000000"/>
              </w:rPr>
              <w:t>If you would like to participate, w</w:t>
            </w:r>
            <w:r w:rsidR="00047FB3" w:rsidRPr="00893ED7">
              <w:rPr>
                <w:rFonts w:cs="Times New Roman"/>
                <w:b/>
                <w:i/>
                <w:color w:val="000000"/>
              </w:rPr>
              <w:t xml:space="preserve">e need your written permission to test your </w:t>
            </w:r>
            <w:r w:rsidR="00047FB3">
              <w:rPr>
                <w:rFonts w:cs="Times New Roman"/>
                <w:b/>
                <w:i/>
                <w:color w:val="000000"/>
              </w:rPr>
              <w:t xml:space="preserve">drinking water and indoor air and </w:t>
            </w:r>
            <w:r w:rsidR="00047FB3" w:rsidRPr="00893ED7">
              <w:rPr>
                <w:rFonts w:cs="Times New Roman"/>
                <w:b/>
                <w:i/>
                <w:color w:val="000000"/>
              </w:rPr>
              <w:t xml:space="preserve">ask you some questions. </w:t>
            </w:r>
          </w:p>
          <w:p w14:paraId="458AA0BA" w14:textId="77777777" w:rsidR="00047FB3" w:rsidRPr="00893ED7" w:rsidRDefault="00047FB3" w:rsidP="00BE01BF">
            <w:pPr>
              <w:spacing w:before="0" w:after="0" w:line="240" w:lineRule="auto"/>
              <w:ind w:left="360"/>
              <w:rPr>
                <w:rFonts w:cs="Times New Roman"/>
                <w:b/>
                <w:i/>
                <w:color w:val="000000"/>
              </w:rPr>
            </w:pPr>
          </w:p>
          <w:p w14:paraId="7244DFB3" w14:textId="586BB276" w:rsidR="00047FB3" w:rsidRPr="00893ED7" w:rsidRDefault="000C5B4B" w:rsidP="00BE01BF">
            <w:pPr>
              <w:spacing w:before="0" w:after="0" w:line="240" w:lineRule="auto"/>
              <w:ind w:left="360"/>
              <w:rPr>
                <w:rFonts w:cs="Times New Roman"/>
                <w:b/>
                <w:i/>
                <w:color w:val="000000"/>
              </w:rPr>
            </w:pPr>
            <w:r>
              <w:rPr>
                <w:rFonts w:cs="Times New Roman"/>
                <w:b/>
                <w:i/>
                <w:color w:val="000000"/>
              </w:rPr>
              <w:t>This will take an hour</w:t>
            </w:r>
            <w:r w:rsidR="00047FB3" w:rsidRPr="00893ED7">
              <w:rPr>
                <w:rFonts w:cs="Times New Roman"/>
                <w:b/>
                <w:i/>
                <w:color w:val="000000"/>
              </w:rPr>
              <w:t xml:space="preserve"> </w:t>
            </w:r>
            <w:r>
              <w:rPr>
                <w:rFonts w:cs="Times New Roman"/>
                <w:b/>
                <w:i/>
                <w:color w:val="000000"/>
              </w:rPr>
              <w:t>and few minutes</w:t>
            </w:r>
            <w:r w:rsidR="00047FB3" w:rsidRPr="00893ED7">
              <w:rPr>
                <w:rFonts w:cs="Times New Roman"/>
                <w:b/>
                <w:i/>
                <w:color w:val="000000"/>
              </w:rPr>
              <w:t xml:space="preserve"> of your time.</w:t>
            </w:r>
          </w:p>
          <w:p w14:paraId="5746D7F4" w14:textId="77777777" w:rsidR="00047FB3" w:rsidRPr="00893ED7" w:rsidRDefault="00047FB3" w:rsidP="00BE01BF">
            <w:pPr>
              <w:spacing w:before="0" w:after="0" w:line="240" w:lineRule="auto"/>
              <w:ind w:left="360"/>
              <w:rPr>
                <w:rFonts w:cs="Times New Roman"/>
                <w:b/>
                <w:color w:val="000000"/>
                <w:u w:val="single"/>
              </w:rPr>
            </w:pPr>
          </w:p>
          <w:p w14:paraId="53D78448" w14:textId="77777777" w:rsidR="00047FB3" w:rsidRPr="00893ED7" w:rsidRDefault="00047FB3" w:rsidP="00BE01BF">
            <w:pPr>
              <w:spacing w:before="0" w:after="0" w:line="240" w:lineRule="auto"/>
              <w:ind w:left="360"/>
              <w:rPr>
                <w:rFonts w:cs="Times New Roman"/>
                <w:b/>
                <w:i/>
                <w:color w:val="000000"/>
              </w:rPr>
            </w:pPr>
            <w:r>
              <w:rPr>
                <w:rFonts w:cs="Times New Roman"/>
                <w:b/>
                <w:i/>
                <w:color w:val="000000"/>
              </w:rPr>
              <w:t>Drinking</w:t>
            </w:r>
            <w:r w:rsidRPr="00893ED7">
              <w:rPr>
                <w:rFonts w:cs="Times New Roman"/>
                <w:b/>
                <w:i/>
                <w:color w:val="000000"/>
              </w:rPr>
              <w:t xml:space="preserve"> Water Testing:</w:t>
            </w:r>
          </w:p>
          <w:p w14:paraId="0DFA936E" w14:textId="77777777" w:rsidR="00047FB3" w:rsidRPr="00893ED7" w:rsidRDefault="00047FB3" w:rsidP="00BE01BF">
            <w:pPr>
              <w:spacing w:before="0" w:after="0" w:line="240" w:lineRule="auto"/>
              <w:ind w:left="360"/>
              <w:rPr>
                <w:rFonts w:cs="Times New Roman"/>
                <w:b/>
                <w:i/>
                <w:color w:val="000000"/>
              </w:rPr>
            </w:pPr>
          </w:p>
          <w:p w14:paraId="60F68B32" w14:textId="3AD16757" w:rsidR="00047FB3" w:rsidRPr="00893ED7" w:rsidRDefault="00047FB3" w:rsidP="00A606CB">
            <w:pPr>
              <w:widowControl w:val="0"/>
              <w:numPr>
                <w:ilvl w:val="0"/>
                <w:numId w:val="21"/>
              </w:numPr>
              <w:autoSpaceDE w:val="0"/>
              <w:autoSpaceDN w:val="0"/>
              <w:adjustRightInd w:val="0"/>
              <w:spacing w:before="0" w:after="0" w:line="240" w:lineRule="auto"/>
              <w:rPr>
                <w:rFonts w:cs="Times New Roman"/>
                <w:color w:val="000000"/>
                <w:szCs w:val="20"/>
              </w:rPr>
            </w:pPr>
            <w:r w:rsidRPr="00893ED7">
              <w:rPr>
                <w:rFonts w:cs="Times New Roman"/>
                <w:color w:val="000000"/>
                <w:szCs w:val="20"/>
              </w:rPr>
              <w:t xml:space="preserve">We will collect samples of your </w:t>
            </w:r>
            <w:r>
              <w:rPr>
                <w:rFonts w:cs="Times New Roman"/>
                <w:color w:val="000000"/>
                <w:szCs w:val="20"/>
              </w:rPr>
              <w:t>drinking</w:t>
            </w:r>
            <w:r w:rsidRPr="00893ED7">
              <w:rPr>
                <w:rFonts w:cs="Times New Roman"/>
                <w:color w:val="000000"/>
                <w:szCs w:val="20"/>
              </w:rPr>
              <w:t xml:space="preserve"> water </w:t>
            </w:r>
            <w:r>
              <w:rPr>
                <w:rFonts w:cs="Times New Roman"/>
                <w:color w:val="000000"/>
                <w:szCs w:val="20"/>
              </w:rPr>
              <w:t xml:space="preserve">from your kitchen tap </w:t>
            </w:r>
            <w:r w:rsidRPr="00893ED7">
              <w:rPr>
                <w:rFonts w:cs="Times New Roman"/>
                <w:color w:val="000000"/>
                <w:szCs w:val="20"/>
              </w:rPr>
              <w:t xml:space="preserve">and put it into specially prepared bottles. This will take </w:t>
            </w:r>
            <w:r w:rsidR="005A7579">
              <w:rPr>
                <w:rFonts w:cs="Times New Roman"/>
                <w:color w:val="000000"/>
                <w:szCs w:val="20"/>
              </w:rPr>
              <w:t>slightly over</w:t>
            </w:r>
            <w:r w:rsidRPr="00893ED7">
              <w:rPr>
                <w:rFonts w:cs="Times New Roman"/>
                <w:color w:val="000000"/>
                <w:szCs w:val="20"/>
              </w:rPr>
              <w:t xml:space="preserve"> an hour.</w:t>
            </w:r>
          </w:p>
          <w:p w14:paraId="6D46EBC1" w14:textId="30223999" w:rsidR="00047FB3" w:rsidRDefault="00047FB3" w:rsidP="00A606CB">
            <w:pPr>
              <w:widowControl w:val="0"/>
              <w:numPr>
                <w:ilvl w:val="0"/>
                <w:numId w:val="21"/>
              </w:numPr>
              <w:autoSpaceDE w:val="0"/>
              <w:autoSpaceDN w:val="0"/>
              <w:adjustRightInd w:val="0"/>
              <w:spacing w:before="0" w:after="0" w:line="240" w:lineRule="auto"/>
              <w:rPr>
                <w:rFonts w:cs="Times New Roman"/>
                <w:color w:val="000000"/>
                <w:szCs w:val="20"/>
              </w:rPr>
            </w:pPr>
            <w:r>
              <w:rPr>
                <w:rFonts w:cs="Times New Roman"/>
                <w:color w:val="000000"/>
                <w:szCs w:val="20"/>
              </w:rPr>
              <w:t xml:space="preserve">If you have a water treatment system, we will also take a sample of the water before it </w:t>
            </w:r>
            <w:r w:rsidR="000D30C9">
              <w:rPr>
                <w:rFonts w:cs="Times New Roman"/>
                <w:color w:val="000000"/>
                <w:szCs w:val="20"/>
              </w:rPr>
              <w:t>is treated</w:t>
            </w:r>
            <w:r>
              <w:rPr>
                <w:rFonts w:cs="Times New Roman"/>
                <w:color w:val="000000"/>
                <w:szCs w:val="20"/>
              </w:rPr>
              <w:t xml:space="preserve">. </w:t>
            </w:r>
          </w:p>
          <w:p w14:paraId="45B17235" w14:textId="318FB3CC" w:rsidR="00047FB3" w:rsidRDefault="00047FB3" w:rsidP="00A606CB">
            <w:pPr>
              <w:widowControl w:val="0"/>
              <w:numPr>
                <w:ilvl w:val="0"/>
                <w:numId w:val="21"/>
              </w:numPr>
              <w:autoSpaceDE w:val="0"/>
              <w:autoSpaceDN w:val="0"/>
              <w:adjustRightInd w:val="0"/>
              <w:spacing w:before="0" w:after="0" w:line="240" w:lineRule="auto"/>
              <w:rPr>
                <w:rFonts w:cs="Times New Roman"/>
                <w:color w:val="000000"/>
                <w:szCs w:val="20"/>
              </w:rPr>
            </w:pPr>
            <w:r w:rsidRPr="00893ED7">
              <w:rPr>
                <w:rFonts w:cs="Times New Roman"/>
                <w:color w:val="000000"/>
                <w:szCs w:val="20"/>
              </w:rPr>
              <w:t xml:space="preserve">Water sample containers will be sent to a laboratory </w:t>
            </w:r>
            <w:r w:rsidR="007E492F">
              <w:rPr>
                <w:rFonts w:cs="Times New Roman"/>
                <w:color w:val="000000"/>
                <w:szCs w:val="20"/>
              </w:rPr>
              <w:t>for analysis</w:t>
            </w:r>
            <w:r w:rsidR="00C453ED">
              <w:rPr>
                <w:rFonts w:cs="Times New Roman"/>
                <w:color w:val="000000"/>
                <w:szCs w:val="20"/>
              </w:rPr>
              <w:t xml:space="preserve"> </w:t>
            </w:r>
            <w:r w:rsidRPr="00893ED7">
              <w:rPr>
                <w:rFonts w:cs="Times New Roman"/>
                <w:color w:val="000000"/>
                <w:szCs w:val="20"/>
              </w:rPr>
              <w:t xml:space="preserve">. </w:t>
            </w:r>
          </w:p>
          <w:p w14:paraId="54CF4F36" w14:textId="4CDF9555" w:rsidR="00617292" w:rsidRPr="00893ED7" w:rsidRDefault="00617292" w:rsidP="001C1302">
            <w:pPr>
              <w:widowControl w:val="0"/>
              <w:numPr>
                <w:ilvl w:val="0"/>
                <w:numId w:val="21"/>
              </w:numPr>
              <w:autoSpaceDE w:val="0"/>
              <w:autoSpaceDN w:val="0"/>
              <w:adjustRightInd w:val="0"/>
              <w:spacing w:before="0" w:after="0" w:line="240" w:lineRule="auto"/>
              <w:rPr>
                <w:rFonts w:cs="Times New Roman"/>
                <w:color w:val="000000"/>
                <w:szCs w:val="20"/>
              </w:rPr>
            </w:pPr>
            <w:r>
              <w:rPr>
                <w:rFonts w:cs="Times New Roman"/>
                <w:color w:val="000000"/>
                <w:szCs w:val="20"/>
              </w:rPr>
              <w:t xml:space="preserve">During the water testing, </w:t>
            </w:r>
            <w:r w:rsidR="00606932">
              <w:rPr>
                <w:rFonts w:cs="Times New Roman"/>
                <w:color w:val="000000"/>
                <w:szCs w:val="20"/>
              </w:rPr>
              <w:t xml:space="preserve">we may be running the water for a long time and </w:t>
            </w:r>
            <w:r w:rsidR="001C1302">
              <w:rPr>
                <w:rFonts w:cs="Times New Roman"/>
                <w:color w:val="000000"/>
                <w:szCs w:val="20"/>
              </w:rPr>
              <w:t>gase</w:t>
            </w:r>
            <w:r w:rsidR="00606932">
              <w:rPr>
                <w:rFonts w:cs="Times New Roman"/>
                <w:color w:val="000000"/>
                <w:szCs w:val="20"/>
              </w:rPr>
              <w:t>s may build up. W</w:t>
            </w:r>
            <w:r>
              <w:rPr>
                <w:rFonts w:cs="Times New Roman"/>
                <w:color w:val="000000"/>
                <w:szCs w:val="20"/>
              </w:rPr>
              <w:t>e will monitor indoor air to make sure conditions are safe for the sampling team and the homeowner.</w:t>
            </w:r>
          </w:p>
        </w:tc>
      </w:tr>
      <w:tr w:rsidR="00047FB3" w:rsidRPr="00EC3452" w14:paraId="24391B3E" w14:textId="77777777" w:rsidTr="00BE01BF">
        <w:tc>
          <w:tcPr>
            <w:tcW w:w="1728" w:type="dxa"/>
            <w:shd w:val="clear" w:color="auto" w:fill="auto"/>
          </w:tcPr>
          <w:p w14:paraId="6A9AB09D" w14:textId="77777777" w:rsidR="00047FB3" w:rsidRPr="00EC3452" w:rsidRDefault="00047FB3" w:rsidP="00BE01BF">
            <w:pPr>
              <w:keepNext/>
              <w:widowControl w:val="0"/>
              <w:autoSpaceDE w:val="0"/>
              <w:autoSpaceDN w:val="0"/>
              <w:adjustRightInd w:val="0"/>
              <w:spacing w:before="0" w:after="0" w:line="240" w:lineRule="auto"/>
              <w:jc w:val="both"/>
              <w:outlineLvl w:val="4"/>
              <w:rPr>
                <w:rFonts w:cs="Times New Roman"/>
                <w:i/>
                <w:iCs/>
              </w:rPr>
            </w:pPr>
          </w:p>
        </w:tc>
        <w:tc>
          <w:tcPr>
            <w:tcW w:w="7740" w:type="dxa"/>
            <w:shd w:val="clear" w:color="auto" w:fill="auto"/>
          </w:tcPr>
          <w:p w14:paraId="4B767238" w14:textId="77777777" w:rsidR="00047FB3" w:rsidRDefault="00047FB3" w:rsidP="00BE01BF">
            <w:pPr>
              <w:spacing w:before="0" w:after="0" w:line="240" w:lineRule="auto"/>
              <w:ind w:left="360"/>
              <w:rPr>
                <w:rFonts w:cs="Times New Roman"/>
                <w:b/>
                <w:i/>
                <w:color w:val="000000"/>
              </w:rPr>
            </w:pPr>
            <w:r>
              <w:rPr>
                <w:rFonts w:cs="Times New Roman"/>
                <w:b/>
                <w:i/>
                <w:color w:val="000000"/>
              </w:rPr>
              <w:t>Bulk Water Testing:</w:t>
            </w:r>
          </w:p>
          <w:p w14:paraId="0CC0BF4B" w14:textId="77777777" w:rsidR="00016B83" w:rsidRDefault="00016B83" w:rsidP="00BE01BF">
            <w:pPr>
              <w:spacing w:before="0" w:after="0" w:line="240" w:lineRule="auto"/>
              <w:ind w:left="360"/>
              <w:rPr>
                <w:rFonts w:cs="Times New Roman"/>
                <w:b/>
                <w:i/>
                <w:color w:val="000000"/>
              </w:rPr>
            </w:pPr>
          </w:p>
          <w:p w14:paraId="1A089980" w14:textId="756CD8A4" w:rsidR="00047FB3" w:rsidRPr="0031768A" w:rsidRDefault="00047FB3" w:rsidP="00A606CB">
            <w:pPr>
              <w:pStyle w:val="ListParagraph"/>
              <w:numPr>
                <w:ilvl w:val="0"/>
                <w:numId w:val="29"/>
              </w:numPr>
              <w:spacing w:after="0" w:line="240" w:lineRule="auto"/>
              <w:rPr>
                <w:color w:val="000000"/>
                <w:sz w:val="24"/>
                <w:szCs w:val="24"/>
              </w:rPr>
            </w:pPr>
            <w:r w:rsidRPr="0031768A">
              <w:rPr>
                <w:rFonts w:ascii="Times New Roman" w:hAnsi="Times New Roman"/>
                <w:color w:val="000000"/>
                <w:sz w:val="24"/>
                <w:szCs w:val="24"/>
              </w:rPr>
              <w:t xml:space="preserve">If you are supplied bulk water for drinking and household use, we will collect a sample of the water and send it to the laboratory for the same </w:t>
            </w:r>
            <w:r w:rsidR="00016B83">
              <w:rPr>
                <w:rFonts w:ascii="Times New Roman" w:hAnsi="Times New Roman"/>
                <w:color w:val="000000"/>
                <w:sz w:val="24"/>
                <w:szCs w:val="24"/>
              </w:rPr>
              <w:t>test</w:t>
            </w:r>
            <w:r w:rsidR="00016B83" w:rsidRPr="0031768A">
              <w:rPr>
                <w:rFonts w:ascii="Times New Roman" w:hAnsi="Times New Roman"/>
                <w:color w:val="000000"/>
                <w:sz w:val="24"/>
                <w:szCs w:val="24"/>
              </w:rPr>
              <w:t xml:space="preserve">s </w:t>
            </w:r>
            <w:r w:rsidRPr="0031768A">
              <w:rPr>
                <w:rFonts w:ascii="Times New Roman" w:hAnsi="Times New Roman"/>
                <w:color w:val="000000"/>
                <w:sz w:val="24"/>
                <w:szCs w:val="24"/>
              </w:rPr>
              <w:t>as your drinking water.</w:t>
            </w:r>
          </w:p>
          <w:p w14:paraId="513655C2" w14:textId="77777777" w:rsidR="00016B83" w:rsidRDefault="00016B83" w:rsidP="00BE01BF">
            <w:pPr>
              <w:spacing w:before="0" w:after="0" w:line="240" w:lineRule="auto"/>
              <w:ind w:left="360"/>
              <w:rPr>
                <w:rFonts w:cs="Times New Roman"/>
                <w:b/>
                <w:i/>
                <w:color w:val="000000"/>
              </w:rPr>
            </w:pPr>
          </w:p>
          <w:p w14:paraId="56F57E18" w14:textId="77777777" w:rsidR="00047FB3" w:rsidRDefault="00047FB3" w:rsidP="00BE01BF">
            <w:pPr>
              <w:spacing w:before="0" w:after="0" w:line="240" w:lineRule="auto"/>
              <w:ind w:left="360"/>
              <w:rPr>
                <w:rFonts w:cs="Times New Roman"/>
                <w:b/>
                <w:i/>
                <w:color w:val="000000"/>
              </w:rPr>
            </w:pPr>
            <w:r w:rsidRPr="00EC3452">
              <w:rPr>
                <w:rFonts w:cs="Times New Roman"/>
                <w:b/>
                <w:i/>
                <w:color w:val="000000"/>
              </w:rPr>
              <w:t xml:space="preserve">Indoor Air </w:t>
            </w:r>
            <w:r>
              <w:rPr>
                <w:rFonts w:cs="Times New Roman"/>
                <w:b/>
                <w:i/>
                <w:color w:val="000000"/>
              </w:rPr>
              <w:t>Radon Testing</w:t>
            </w:r>
            <w:r w:rsidRPr="00EC3452">
              <w:rPr>
                <w:rFonts w:cs="Times New Roman"/>
                <w:b/>
                <w:i/>
                <w:color w:val="000000"/>
              </w:rPr>
              <w:t>:</w:t>
            </w:r>
          </w:p>
          <w:p w14:paraId="5B1A5D42" w14:textId="77777777" w:rsidR="00016B83" w:rsidRPr="00EC3452" w:rsidRDefault="00016B83" w:rsidP="00BE01BF">
            <w:pPr>
              <w:spacing w:before="0" w:after="0" w:line="240" w:lineRule="auto"/>
              <w:ind w:left="360"/>
              <w:rPr>
                <w:rFonts w:cs="Times New Roman"/>
                <w:b/>
                <w:i/>
                <w:color w:val="000000"/>
              </w:rPr>
            </w:pPr>
          </w:p>
          <w:p w14:paraId="680CD4C6" w14:textId="50D8D72A" w:rsidR="00047FB3" w:rsidRPr="00EC3452" w:rsidRDefault="00047FB3" w:rsidP="00A606CB">
            <w:pPr>
              <w:widowControl w:val="0"/>
              <w:numPr>
                <w:ilvl w:val="0"/>
                <w:numId w:val="21"/>
              </w:numPr>
              <w:autoSpaceDE w:val="0"/>
              <w:autoSpaceDN w:val="0"/>
              <w:adjustRightInd w:val="0"/>
              <w:spacing w:before="0" w:after="0" w:line="240" w:lineRule="auto"/>
              <w:rPr>
                <w:rFonts w:cs="Times New Roman"/>
                <w:color w:val="000000"/>
                <w:szCs w:val="20"/>
              </w:rPr>
            </w:pPr>
            <w:r>
              <w:rPr>
                <w:rFonts w:cs="Times New Roman"/>
                <w:color w:val="000000"/>
                <w:szCs w:val="20"/>
              </w:rPr>
              <w:t xml:space="preserve">We will place radon test kits in your home to test indoor air for radon gas. </w:t>
            </w:r>
            <w:r w:rsidR="00D82808">
              <w:rPr>
                <w:rFonts w:cs="Times New Roman"/>
                <w:color w:val="000000"/>
                <w:szCs w:val="20"/>
              </w:rPr>
              <w:t xml:space="preserve">They will be placed in </w:t>
            </w:r>
            <w:r w:rsidR="000D30C9">
              <w:rPr>
                <w:rFonts w:cs="Times New Roman"/>
                <w:color w:val="000000"/>
                <w:szCs w:val="20"/>
              </w:rPr>
              <w:t xml:space="preserve">an area of high water usage, such as a kitchen, </w:t>
            </w:r>
            <w:r w:rsidR="00D82808">
              <w:rPr>
                <w:rFonts w:cs="Times New Roman"/>
                <w:color w:val="000000"/>
                <w:szCs w:val="20"/>
              </w:rPr>
              <w:t xml:space="preserve">and </w:t>
            </w:r>
            <w:r w:rsidR="000D30C9">
              <w:rPr>
                <w:rFonts w:cs="Times New Roman"/>
                <w:color w:val="000000"/>
                <w:szCs w:val="20"/>
              </w:rPr>
              <w:t>in a basement, if you have one</w:t>
            </w:r>
            <w:r w:rsidR="00D82808">
              <w:rPr>
                <w:rFonts w:cs="Times New Roman"/>
                <w:color w:val="000000"/>
                <w:szCs w:val="20"/>
              </w:rPr>
              <w:t>.</w:t>
            </w:r>
          </w:p>
          <w:p w14:paraId="4F4BA1BF" w14:textId="05EFCFFF" w:rsidR="00047FB3" w:rsidRPr="00EC3452" w:rsidRDefault="00047FB3" w:rsidP="00A606CB">
            <w:pPr>
              <w:widowControl w:val="0"/>
              <w:numPr>
                <w:ilvl w:val="0"/>
                <w:numId w:val="21"/>
              </w:numPr>
              <w:autoSpaceDE w:val="0"/>
              <w:autoSpaceDN w:val="0"/>
              <w:adjustRightInd w:val="0"/>
              <w:spacing w:before="0" w:after="0" w:line="240" w:lineRule="auto"/>
              <w:rPr>
                <w:rFonts w:cs="Times New Roman"/>
                <w:color w:val="000000"/>
                <w:szCs w:val="20"/>
              </w:rPr>
            </w:pPr>
            <w:r>
              <w:rPr>
                <w:rFonts w:cs="Times New Roman"/>
                <w:color w:val="000000"/>
                <w:szCs w:val="20"/>
              </w:rPr>
              <w:t>It</w:t>
            </w:r>
            <w:r w:rsidRPr="00EC3452">
              <w:rPr>
                <w:rFonts w:cs="Times New Roman"/>
                <w:color w:val="000000"/>
                <w:szCs w:val="20"/>
              </w:rPr>
              <w:t xml:space="preserve"> will take about </w:t>
            </w:r>
            <w:r>
              <w:rPr>
                <w:rFonts w:cs="Times New Roman"/>
                <w:color w:val="000000"/>
                <w:szCs w:val="20"/>
              </w:rPr>
              <w:t xml:space="preserve">half </w:t>
            </w:r>
            <w:r w:rsidRPr="00EC3452">
              <w:rPr>
                <w:rFonts w:cs="Times New Roman"/>
                <w:color w:val="000000"/>
                <w:szCs w:val="20"/>
              </w:rPr>
              <w:t xml:space="preserve">an hour to set up the monitors and </w:t>
            </w:r>
            <w:r w:rsidR="00861C22">
              <w:rPr>
                <w:rFonts w:cs="Times New Roman"/>
                <w:color w:val="000000"/>
                <w:szCs w:val="20"/>
              </w:rPr>
              <w:t xml:space="preserve">over </w:t>
            </w:r>
            <w:r>
              <w:rPr>
                <w:rFonts w:cs="Times New Roman"/>
                <w:color w:val="000000"/>
                <w:szCs w:val="20"/>
              </w:rPr>
              <w:t xml:space="preserve">half </w:t>
            </w:r>
            <w:r w:rsidRPr="00EC3452">
              <w:rPr>
                <w:rFonts w:cs="Times New Roman"/>
                <w:color w:val="000000"/>
                <w:szCs w:val="20"/>
              </w:rPr>
              <w:t>an hour to collect the monitors when they have completed their testing cycle (</w:t>
            </w:r>
            <w:r w:rsidR="00D82808">
              <w:rPr>
                <w:rFonts w:cs="Times New Roman"/>
                <w:color w:val="000000"/>
                <w:szCs w:val="20"/>
              </w:rPr>
              <w:t>app</w:t>
            </w:r>
            <w:r w:rsidR="00F9651C">
              <w:rPr>
                <w:rFonts w:cs="Times New Roman"/>
                <w:color w:val="000000"/>
                <w:szCs w:val="20"/>
              </w:rPr>
              <w:t xml:space="preserve">roximately </w:t>
            </w:r>
            <w:r w:rsidR="00617292">
              <w:rPr>
                <w:rFonts w:cs="Times New Roman"/>
                <w:color w:val="000000"/>
                <w:szCs w:val="20"/>
              </w:rPr>
              <w:t xml:space="preserve">3 </w:t>
            </w:r>
            <w:r w:rsidR="00F9651C">
              <w:rPr>
                <w:rFonts w:cs="Times New Roman"/>
                <w:color w:val="000000"/>
                <w:szCs w:val="20"/>
              </w:rPr>
              <w:t>days)</w:t>
            </w:r>
            <w:r w:rsidRPr="00EC3452">
              <w:rPr>
                <w:rFonts w:cs="Times New Roman"/>
                <w:color w:val="000000"/>
                <w:szCs w:val="20"/>
              </w:rPr>
              <w:t>.</w:t>
            </w:r>
          </w:p>
          <w:p w14:paraId="2388F2DB" w14:textId="77777777" w:rsidR="00047FB3" w:rsidRPr="00EC3452" w:rsidRDefault="00047FB3" w:rsidP="00BE01BF">
            <w:pPr>
              <w:spacing w:before="0" w:after="0" w:line="240" w:lineRule="auto"/>
              <w:rPr>
                <w:rFonts w:cs="Times New Roman"/>
                <w:b/>
                <w:i/>
                <w:color w:val="000000"/>
              </w:rPr>
            </w:pPr>
          </w:p>
          <w:p w14:paraId="57D98690" w14:textId="77777777" w:rsidR="00047FB3" w:rsidRPr="00EC3452" w:rsidRDefault="00047FB3" w:rsidP="00BE01BF">
            <w:pPr>
              <w:spacing w:before="0" w:after="0" w:line="240" w:lineRule="auto"/>
              <w:ind w:left="360"/>
              <w:rPr>
                <w:rFonts w:cs="Times New Roman"/>
                <w:color w:val="000000"/>
                <w:szCs w:val="20"/>
              </w:rPr>
            </w:pPr>
            <w:r w:rsidRPr="00EC3452">
              <w:rPr>
                <w:rFonts w:cs="Times New Roman"/>
                <w:b/>
                <w:i/>
                <w:color w:val="000000"/>
                <w:szCs w:val="20"/>
              </w:rPr>
              <w:t xml:space="preserve">Answering Questions: </w:t>
            </w:r>
          </w:p>
          <w:p w14:paraId="4F0C1555" w14:textId="77777777" w:rsidR="00047FB3" w:rsidRPr="00EC3452" w:rsidRDefault="00047FB3" w:rsidP="00BE01BF">
            <w:pPr>
              <w:widowControl w:val="0"/>
              <w:autoSpaceDE w:val="0"/>
              <w:autoSpaceDN w:val="0"/>
              <w:adjustRightInd w:val="0"/>
              <w:spacing w:before="0" w:after="0" w:line="240" w:lineRule="auto"/>
              <w:ind w:left="720"/>
              <w:rPr>
                <w:rFonts w:cs="Times New Roman"/>
                <w:sz w:val="20"/>
                <w:szCs w:val="20"/>
              </w:rPr>
            </w:pPr>
          </w:p>
          <w:p w14:paraId="1D9B419C" w14:textId="77777777" w:rsidR="00047FB3" w:rsidRPr="00EC3452" w:rsidRDefault="00047FB3" w:rsidP="00A606CB">
            <w:pPr>
              <w:widowControl w:val="0"/>
              <w:numPr>
                <w:ilvl w:val="0"/>
                <w:numId w:val="21"/>
              </w:numPr>
              <w:autoSpaceDE w:val="0"/>
              <w:autoSpaceDN w:val="0"/>
              <w:adjustRightInd w:val="0"/>
              <w:spacing w:before="0" w:after="0" w:line="240" w:lineRule="auto"/>
              <w:rPr>
                <w:rFonts w:cs="Times New Roman"/>
                <w:color w:val="000000"/>
                <w:szCs w:val="20"/>
              </w:rPr>
            </w:pPr>
            <w:r w:rsidRPr="00EC3452">
              <w:rPr>
                <w:rFonts w:cs="Times New Roman"/>
                <w:color w:val="000000"/>
                <w:szCs w:val="20"/>
              </w:rPr>
              <w:t>We will ask you questions about your water, well history, any water softening or treatment</w:t>
            </w:r>
            <w:r>
              <w:rPr>
                <w:rFonts w:cs="Times New Roman"/>
                <w:color w:val="000000"/>
                <w:szCs w:val="20"/>
              </w:rPr>
              <w:t xml:space="preserve"> system you use</w:t>
            </w:r>
            <w:r w:rsidRPr="00EC3452">
              <w:rPr>
                <w:rFonts w:cs="Times New Roman"/>
                <w:color w:val="000000"/>
                <w:szCs w:val="20"/>
              </w:rPr>
              <w:t>, if you know of any natural gas wells nearby, and whether you have had any radon testing in the past. The questions will take about 20 minutes to complete.</w:t>
            </w:r>
          </w:p>
          <w:p w14:paraId="6830CE71" w14:textId="77777777" w:rsidR="00047FB3" w:rsidRPr="00EC3452" w:rsidRDefault="00047FB3" w:rsidP="00BE01BF">
            <w:pPr>
              <w:spacing w:before="0" w:after="0" w:line="240" w:lineRule="auto"/>
              <w:ind w:left="173" w:hanging="173"/>
              <w:rPr>
                <w:rFonts w:cs="Times New Roman"/>
                <w:color w:val="000000"/>
                <w:szCs w:val="20"/>
              </w:rPr>
            </w:pPr>
          </w:p>
          <w:p w14:paraId="336CBDE9" w14:textId="77777777" w:rsidR="00047FB3" w:rsidRPr="00EC3452" w:rsidRDefault="00047FB3" w:rsidP="00BE01BF">
            <w:pPr>
              <w:spacing w:before="0" w:after="0" w:line="240" w:lineRule="auto"/>
              <w:ind w:left="173" w:hanging="173"/>
              <w:rPr>
                <w:rFonts w:cs="Times New Roman"/>
                <w:b/>
                <w:i/>
                <w:color w:val="000000"/>
                <w:szCs w:val="20"/>
              </w:rPr>
            </w:pPr>
            <w:r w:rsidRPr="00EC3452">
              <w:rPr>
                <w:rFonts w:cs="Times New Roman"/>
                <w:b/>
                <w:i/>
                <w:color w:val="000000"/>
                <w:szCs w:val="20"/>
              </w:rPr>
              <w:t>Test Results:</w:t>
            </w:r>
          </w:p>
          <w:p w14:paraId="6DBE6CF5" w14:textId="77777777" w:rsidR="00047FB3" w:rsidRPr="00EC3452" w:rsidRDefault="00047FB3" w:rsidP="00BE01BF">
            <w:pPr>
              <w:spacing w:before="0" w:after="0" w:line="240" w:lineRule="auto"/>
              <w:ind w:left="173" w:hanging="173"/>
              <w:rPr>
                <w:rFonts w:cs="Times New Roman"/>
                <w:color w:val="000000"/>
                <w:szCs w:val="20"/>
              </w:rPr>
            </w:pPr>
          </w:p>
          <w:p w14:paraId="3D66E0A0" w14:textId="77777777" w:rsidR="00047FB3" w:rsidRPr="00EC3452" w:rsidRDefault="00047FB3" w:rsidP="00A606CB">
            <w:pPr>
              <w:widowControl w:val="0"/>
              <w:numPr>
                <w:ilvl w:val="0"/>
                <w:numId w:val="21"/>
              </w:numPr>
              <w:autoSpaceDE w:val="0"/>
              <w:autoSpaceDN w:val="0"/>
              <w:adjustRightInd w:val="0"/>
              <w:spacing w:before="0" w:after="0" w:line="240" w:lineRule="auto"/>
              <w:rPr>
                <w:rFonts w:cs="Times New Roman"/>
                <w:szCs w:val="20"/>
              </w:rPr>
            </w:pPr>
            <w:r w:rsidRPr="00EC3452">
              <w:rPr>
                <w:rFonts w:cs="Times New Roman"/>
                <w:color w:val="000000"/>
                <w:szCs w:val="20"/>
              </w:rPr>
              <w:t>ATSDR will mail you the test results and</w:t>
            </w:r>
            <w:r w:rsidRPr="00EC3452">
              <w:rPr>
                <w:rFonts w:cs="Times New Roman"/>
                <w:szCs w:val="20"/>
              </w:rPr>
              <w:t xml:space="preserve"> tell you what the results mean to you and your family.</w:t>
            </w:r>
          </w:p>
          <w:p w14:paraId="2EC42A13" w14:textId="77777777" w:rsidR="00047FB3" w:rsidRPr="00EC3452" w:rsidRDefault="00047FB3" w:rsidP="00A606CB">
            <w:pPr>
              <w:widowControl w:val="0"/>
              <w:numPr>
                <w:ilvl w:val="0"/>
                <w:numId w:val="21"/>
              </w:numPr>
              <w:autoSpaceDE w:val="0"/>
              <w:autoSpaceDN w:val="0"/>
              <w:adjustRightInd w:val="0"/>
              <w:spacing w:before="0" w:after="0" w:line="240" w:lineRule="auto"/>
              <w:rPr>
                <w:rFonts w:cs="Times New Roman"/>
                <w:color w:val="000000"/>
                <w:szCs w:val="20"/>
              </w:rPr>
            </w:pPr>
            <w:r w:rsidRPr="00EC3452">
              <w:rPr>
                <w:rFonts w:cs="Times New Roman"/>
                <w:color w:val="000000"/>
                <w:szCs w:val="20"/>
              </w:rPr>
              <w:t>We will be available to answer any questions you have about the results.</w:t>
            </w:r>
          </w:p>
          <w:p w14:paraId="368EED79" w14:textId="77777777" w:rsidR="00047FB3" w:rsidRPr="00EC3452" w:rsidRDefault="00047FB3" w:rsidP="00BE01BF">
            <w:pPr>
              <w:widowControl w:val="0"/>
              <w:autoSpaceDE w:val="0"/>
              <w:autoSpaceDN w:val="0"/>
              <w:adjustRightInd w:val="0"/>
              <w:spacing w:before="0" w:after="0" w:line="240" w:lineRule="auto"/>
              <w:ind w:left="720"/>
              <w:rPr>
                <w:rFonts w:cs="Times New Roman"/>
                <w:color w:val="000000"/>
                <w:szCs w:val="20"/>
              </w:rPr>
            </w:pPr>
          </w:p>
        </w:tc>
      </w:tr>
    </w:tbl>
    <w:p w14:paraId="3DD6DCA9" w14:textId="77777777" w:rsidR="00047FB3" w:rsidRPr="00EC3452" w:rsidRDefault="00047FB3" w:rsidP="00047FB3">
      <w:pPr>
        <w:pBdr>
          <w:top w:val="single" w:sz="6" w:space="1" w:color="auto"/>
          <w:between w:val="single" w:sz="6" w:space="1" w:color="auto"/>
        </w:pBdr>
        <w:spacing w:after="0" w:line="240" w:lineRule="auto"/>
        <w:ind w:left="1728"/>
        <w:rPr>
          <w:rFonts w:cs="Times New Roman"/>
          <w:color w:val="000000"/>
          <w:szCs w:val="20"/>
        </w:rPr>
      </w:pPr>
    </w:p>
    <w:tbl>
      <w:tblPr>
        <w:tblW w:w="0" w:type="auto"/>
        <w:tblLayout w:type="fixed"/>
        <w:tblLook w:val="0000" w:firstRow="0" w:lastRow="0" w:firstColumn="0" w:lastColumn="0" w:noHBand="0" w:noVBand="0"/>
      </w:tblPr>
      <w:tblGrid>
        <w:gridCol w:w="1728"/>
        <w:gridCol w:w="7740"/>
      </w:tblGrid>
      <w:tr w:rsidR="00047FB3" w:rsidRPr="009220BF" w14:paraId="03D4B722" w14:textId="77777777" w:rsidTr="00BE01BF">
        <w:tc>
          <w:tcPr>
            <w:tcW w:w="1728" w:type="dxa"/>
            <w:shd w:val="clear" w:color="auto" w:fill="auto"/>
          </w:tcPr>
          <w:p w14:paraId="76DC0FA4" w14:textId="77777777" w:rsidR="00047FB3" w:rsidRPr="00EC3452" w:rsidRDefault="00047FB3" w:rsidP="00BE01BF">
            <w:pPr>
              <w:keepNext/>
              <w:widowControl w:val="0"/>
              <w:autoSpaceDE w:val="0"/>
              <w:autoSpaceDN w:val="0"/>
              <w:adjustRightInd w:val="0"/>
              <w:spacing w:before="0" w:after="0" w:line="240" w:lineRule="auto"/>
              <w:outlineLvl w:val="4"/>
              <w:rPr>
                <w:rFonts w:cs="Times New Roman"/>
                <w:i/>
                <w:iCs/>
              </w:rPr>
            </w:pPr>
            <w:r w:rsidRPr="00EC3452">
              <w:rPr>
                <w:rFonts w:cs="Times New Roman"/>
                <w:i/>
                <w:iCs/>
              </w:rPr>
              <w:t>When will I get my results?</w:t>
            </w:r>
          </w:p>
        </w:tc>
        <w:tc>
          <w:tcPr>
            <w:tcW w:w="7740" w:type="dxa"/>
            <w:shd w:val="clear" w:color="auto" w:fill="auto"/>
          </w:tcPr>
          <w:p w14:paraId="7350F505" w14:textId="3684788D" w:rsidR="00047FB3" w:rsidRPr="00EC3452" w:rsidRDefault="00047FB3" w:rsidP="00A606CB">
            <w:pPr>
              <w:widowControl w:val="0"/>
              <w:numPr>
                <w:ilvl w:val="0"/>
                <w:numId w:val="26"/>
              </w:numPr>
              <w:autoSpaceDE w:val="0"/>
              <w:autoSpaceDN w:val="0"/>
              <w:adjustRightInd w:val="0"/>
              <w:spacing w:before="0" w:after="0" w:line="240" w:lineRule="auto"/>
              <w:rPr>
                <w:rFonts w:cs="Times New Roman"/>
              </w:rPr>
            </w:pPr>
            <w:r w:rsidRPr="00EC3452">
              <w:rPr>
                <w:rFonts w:cs="Times New Roman"/>
              </w:rPr>
              <w:t xml:space="preserve">You will get your results by mail about </w:t>
            </w:r>
            <w:r>
              <w:rPr>
                <w:rFonts w:cs="Times New Roman"/>
              </w:rPr>
              <w:t>12</w:t>
            </w:r>
            <w:r w:rsidR="00F9651C">
              <w:rPr>
                <w:rFonts w:cs="Times New Roman"/>
              </w:rPr>
              <w:t xml:space="preserve"> </w:t>
            </w:r>
            <w:r w:rsidRPr="00EC3452">
              <w:rPr>
                <w:rFonts w:cs="Times New Roman"/>
              </w:rPr>
              <w:t xml:space="preserve">weeks </w:t>
            </w:r>
            <w:r w:rsidR="00F9651C">
              <w:rPr>
                <w:rFonts w:cs="Times New Roman"/>
              </w:rPr>
              <w:t xml:space="preserve">after </w:t>
            </w:r>
            <w:r>
              <w:rPr>
                <w:rFonts w:cs="Times New Roman"/>
              </w:rPr>
              <w:t>testing</w:t>
            </w:r>
            <w:r w:rsidRPr="00EC3452">
              <w:rPr>
                <w:rFonts w:cs="Times New Roman"/>
              </w:rPr>
              <w:t>. ATSDR will be available by phone to explain your results.</w:t>
            </w:r>
          </w:p>
        </w:tc>
      </w:tr>
    </w:tbl>
    <w:p w14:paraId="12823FA3" w14:textId="77777777" w:rsidR="00047FB3" w:rsidRPr="009220BF" w:rsidRDefault="00047FB3" w:rsidP="00047FB3">
      <w:pPr>
        <w:pBdr>
          <w:top w:val="single" w:sz="6" w:space="1" w:color="auto"/>
          <w:between w:val="single" w:sz="6" w:space="1" w:color="auto"/>
        </w:pBdr>
        <w:spacing w:after="0" w:line="240" w:lineRule="auto"/>
        <w:ind w:left="1728"/>
        <w:rPr>
          <w:rFonts w:cs="Times New Roman"/>
          <w:color w:val="000000"/>
          <w:szCs w:val="20"/>
          <w:highlight w:val="yellow"/>
        </w:rPr>
      </w:pPr>
    </w:p>
    <w:tbl>
      <w:tblPr>
        <w:tblW w:w="9468" w:type="dxa"/>
        <w:tblLayout w:type="fixed"/>
        <w:tblLook w:val="0000" w:firstRow="0" w:lastRow="0" w:firstColumn="0" w:lastColumn="0" w:noHBand="0" w:noVBand="0"/>
      </w:tblPr>
      <w:tblGrid>
        <w:gridCol w:w="1728"/>
        <w:gridCol w:w="90"/>
        <w:gridCol w:w="7650"/>
      </w:tblGrid>
      <w:tr w:rsidR="00047FB3" w:rsidRPr="009220BF" w14:paraId="6874241E" w14:textId="77777777" w:rsidTr="005B157B">
        <w:tc>
          <w:tcPr>
            <w:tcW w:w="1728" w:type="dxa"/>
            <w:shd w:val="clear" w:color="auto" w:fill="auto"/>
          </w:tcPr>
          <w:p w14:paraId="29D0111B" w14:textId="77777777" w:rsidR="00047FB3" w:rsidRPr="00EC3452" w:rsidRDefault="00047FB3" w:rsidP="00BE01BF">
            <w:pPr>
              <w:keepNext/>
              <w:widowControl w:val="0"/>
              <w:autoSpaceDE w:val="0"/>
              <w:autoSpaceDN w:val="0"/>
              <w:adjustRightInd w:val="0"/>
              <w:spacing w:before="0" w:after="0" w:line="240" w:lineRule="auto"/>
              <w:outlineLvl w:val="4"/>
              <w:rPr>
                <w:rFonts w:cs="Times New Roman"/>
                <w:i/>
                <w:iCs/>
              </w:rPr>
            </w:pPr>
            <w:r w:rsidRPr="00EC3452">
              <w:rPr>
                <w:rFonts w:cs="Times New Roman"/>
                <w:i/>
                <w:iCs/>
              </w:rPr>
              <w:lastRenderedPageBreak/>
              <w:t>What are the benefits from being in this EI?</w:t>
            </w:r>
          </w:p>
        </w:tc>
        <w:tc>
          <w:tcPr>
            <w:tcW w:w="7740" w:type="dxa"/>
            <w:gridSpan w:val="2"/>
            <w:shd w:val="clear" w:color="auto" w:fill="auto"/>
          </w:tcPr>
          <w:p w14:paraId="2E2CF7D3" w14:textId="13EDA3BE" w:rsidR="00047FB3" w:rsidRPr="00EC3452" w:rsidRDefault="00047FB3" w:rsidP="00A606CB">
            <w:pPr>
              <w:widowControl w:val="0"/>
              <w:numPr>
                <w:ilvl w:val="0"/>
                <w:numId w:val="22"/>
              </w:numPr>
              <w:autoSpaceDE w:val="0"/>
              <w:autoSpaceDN w:val="0"/>
              <w:adjustRightInd w:val="0"/>
              <w:spacing w:before="0" w:after="0" w:line="240" w:lineRule="auto"/>
              <w:rPr>
                <w:rFonts w:cs="Times New Roman"/>
                <w:color w:val="000000"/>
                <w:szCs w:val="20"/>
              </w:rPr>
            </w:pPr>
            <w:r w:rsidRPr="00EC3452">
              <w:rPr>
                <w:rFonts w:cs="Times New Roman"/>
                <w:color w:val="000000"/>
                <w:szCs w:val="20"/>
              </w:rPr>
              <w:t xml:space="preserve">You will find out if your </w:t>
            </w:r>
            <w:r>
              <w:rPr>
                <w:rFonts w:cs="Times New Roman"/>
                <w:color w:val="000000"/>
                <w:szCs w:val="20"/>
              </w:rPr>
              <w:t xml:space="preserve">drinking water, </w:t>
            </w:r>
            <w:r w:rsidRPr="00EC3452">
              <w:rPr>
                <w:rFonts w:cs="Times New Roman"/>
                <w:color w:val="000000"/>
                <w:szCs w:val="20"/>
              </w:rPr>
              <w:t>groundwater, and supplied bulk water contains chemicals</w:t>
            </w:r>
            <w:r w:rsidR="00016B83">
              <w:rPr>
                <w:rFonts w:cs="Times New Roman"/>
                <w:color w:val="000000"/>
                <w:szCs w:val="20"/>
              </w:rPr>
              <w:t xml:space="preserve"> and other compounds</w:t>
            </w:r>
            <w:r w:rsidRPr="00EC3452">
              <w:rPr>
                <w:rFonts w:cs="Times New Roman"/>
                <w:color w:val="000000"/>
                <w:szCs w:val="20"/>
              </w:rPr>
              <w:t xml:space="preserve"> that might be harmful to you </w:t>
            </w:r>
            <w:r w:rsidRPr="00EC3452">
              <w:rPr>
                <w:rFonts w:cs="Times New Roman"/>
                <w:szCs w:val="20"/>
              </w:rPr>
              <w:t>and your family.</w:t>
            </w:r>
          </w:p>
          <w:p w14:paraId="0E2C2A47" w14:textId="2F707BDE" w:rsidR="00047FB3" w:rsidRPr="00EC3452" w:rsidRDefault="00047FB3" w:rsidP="00A606CB">
            <w:pPr>
              <w:widowControl w:val="0"/>
              <w:numPr>
                <w:ilvl w:val="0"/>
                <w:numId w:val="22"/>
              </w:numPr>
              <w:autoSpaceDE w:val="0"/>
              <w:autoSpaceDN w:val="0"/>
              <w:adjustRightInd w:val="0"/>
              <w:spacing w:before="0" w:after="0" w:line="240" w:lineRule="auto"/>
              <w:rPr>
                <w:rFonts w:cs="Times New Roman"/>
                <w:strike/>
                <w:color w:val="FF0000"/>
                <w:szCs w:val="20"/>
              </w:rPr>
            </w:pPr>
            <w:r w:rsidRPr="00EC3452">
              <w:rPr>
                <w:rFonts w:cs="Times New Roman"/>
                <w:color w:val="000000"/>
                <w:szCs w:val="20"/>
              </w:rPr>
              <w:t xml:space="preserve">If we find </w:t>
            </w:r>
            <w:r w:rsidR="000E3675">
              <w:rPr>
                <w:rFonts w:cs="Times New Roman"/>
                <w:szCs w:val="20"/>
              </w:rPr>
              <w:t>analytes</w:t>
            </w:r>
            <w:r w:rsidR="002008E4" w:rsidRPr="00EC3452">
              <w:rPr>
                <w:rFonts w:cs="Times New Roman"/>
                <w:szCs w:val="20"/>
              </w:rPr>
              <w:t xml:space="preserve"> </w:t>
            </w:r>
            <w:r w:rsidRPr="00EC3452">
              <w:rPr>
                <w:rFonts w:cs="Times New Roman"/>
                <w:szCs w:val="20"/>
              </w:rPr>
              <w:t>that may be of concern for your health</w:t>
            </w:r>
            <w:r w:rsidRPr="00EC3452">
              <w:rPr>
                <w:rFonts w:cs="Times New Roman"/>
                <w:color w:val="000000"/>
                <w:szCs w:val="20"/>
              </w:rPr>
              <w:t xml:space="preserve">, we will recommend things you can do to reduce the risk of coming in contact with the chemicals. </w:t>
            </w:r>
          </w:p>
          <w:p w14:paraId="4F5EAA5A" w14:textId="102F8111" w:rsidR="00047FB3" w:rsidRPr="00EC3452" w:rsidRDefault="00047FB3" w:rsidP="00A606CB">
            <w:pPr>
              <w:widowControl w:val="0"/>
              <w:numPr>
                <w:ilvl w:val="0"/>
                <w:numId w:val="22"/>
              </w:numPr>
              <w:autoSpaceDE w:val="0"/>
              <w:autoSpaceDN w:val="0"/>
              <w:adjustRightInd w:val="0"/>
              <w:spacing w:before="0" w:after="0" w:line="240" w:lineRule="auto"/>
              <w:rPr>
                <w:rFonts w:cs="Times New Roman"/>
                <w:color w:val="000000"/>
                <w:szCs w:val="20"/>
              </w:rPr>
            </w:pPr>
            <w:r>
              <w:rPr>
                <w:rFonts w:cs="Times New Roman"/>
                <w:szCs w:val="20"/>
              </w:rPr>
              <w:t>You</w:t>
            </w:r>
            <w:r w:rsidRPr="00EC3452">
              <w:rPr>
                <w:rFonts w:cs="Times New Roman"/>
                <w:szCs w:val="20"/>
              </w:rPr>
              <w:t xml:space="preserve"> will find out if your indoor air contains radon at levels of health concern.</w:t>
            </w:r>
            <w:r>
              <w:rPr>
                <w:rFonts w:cs="Times New Roman"/>
                <w:szCs w:val="20"/>
              </w:rPr>
              <w:t xml:space="preserve"> If your radon levels are high, you may consider installation of a radon treatment system</w:t>
            </w:r>
            <w:r w:rsidR="007E492F">
              <w:rPr>
                <w:rFonts w:cs="Times New Roman"/>
                <w:szCs w:val="20"/>
              </w:rPr>
              <w:t xml:space="preserve"> or other radon mitigation</w:t>
            </w:r>
            <w:r w:rsidR="00BF4BC4">
              <w:rPr>
                <w:rFonts w:cs="Times New Roman"/>
                <w:szCs w:val="20"/>
              </w:rPr>
              <w:t xml:space="preserve"> </w:t>
            </w:r>
            <w:r w:rsidR="00BF4206">
              <w:rPr>
                <w:rFonts w:cs="Times New Roman"/>
                <w:szCs w:val="20"/>
              </w:rPr>
              <w:t>interventions</w:t>
            </w:r>
            <w:r w:rsidR="007E492F">
              <w:rPr>
                <w:rFonts w:cs="Times New Roman"/>
                <w:szCs w:val="20"/>
              </w:rPr>
              <w:t xml:space="preserve"> </w:t>
            </w:r>
            <w:r>
              <w:rPr>
                <w:rFonts w:cs="Times New Roman"/>
                <w:szCs w:val="20"/>
              </w:rPr>
              <w:t>.</w:t>
            </w:r>
          </w:p>
          <w:p w14:paraId="7DBA2040" w14:textId="77777777" w:rsidR="00047FB3" w:rsidRPr="00EC3452" w:rsidRDefault="00047FB3" w:rsidP="00BE01BF">
            <w:pPr>
              <w:widowControl w:val="0"/>
              <w:autoSpaceDE w:val="0"/>
              <w:autoSpaceDN w:val="0"/>
              <w:adjustRightInd w:val="0"/>
              <w:spacing w:before="0" w:after="0" w:line="240" w:lineRule="auto"/>
              <w:ind w:left="720"/>
              <w:rPr>
                <w:rFonts w:cs="Times New Roman"/>
                <w:strike/>
                <w:color w:val="FF0000"/>
                <w:szCs w:val="20"/>
              </w:rPr>
            </w:pPr>
          </w:p>
        </w:tc>
      </w:tr>
      <w:tr w:rsidR="00047FB3" w:rsidRPr="00B43DF4" w14:paraId="486AD3B2" w14:textId="77777777" w:rsidTr="005B157B">
        <w:tc>
          <w:tcPr>
            <w:tcW w:w="1728" w:type="dxa"/>
            <w:shd w:val="clear" w:color="auto" w:fill="auto"/>
          </w:tcPr>
          <w:p w14:paraId="269CE309" w14:textId="77777777" w:rsidR="00047FB3" w:rsidRPr="00B43DF4" w:rsidRDefault="00047FB3" w:rsidP="00BE01BF">
            <w:pPr>
              <w:keepNext/>
              <w:widowControl w:val="0"/>
              <w:autoSpaceDE w:val="0"/>
              <w:autoSpaceDN w:val="0"/>
              <w:adjustRightInd w:val="0"/>
              <w:spacing w:before="0" w:after="0" w:line="240" w:lineRule="auto"/>
              <w:outlineLvl w:val="4"/>
              <w:rPr>
                <w:rFonts w:cs="Times New Roman"/>
                <w:i/>
                <w:iCs/>
              </w:rPr>
            </w:pPr>
            <w:r w:rsidRPr="00B43DF4">
              <w:rPr>
                <w:rFonts w:cs="Times New Roman"/>
                <w:i/>
                <w:iCs/>
              </w:rPr>
              <w:t>What are the risks of this EI?</w:t>
            </w:r>
          </w:p>
        </w:tc>
        <w:tc>
          <w:tcPr>
            <w:tcW w:w="7740" w:type="dxa"/>
            <w:gridSpan w:val="2"/>
            <w:shd w:val="clear" w:color="auto" w:fill="auto"/>
          </w:tcPr>
          <w:p w14:paraId="6BBE8671" w14:textId="5D8CF0C6" w:rsidR="00047FB3" w:rsidRPr="00B43DF4" w:rsidRDefault="000C009C" w:rsidP="00A606CB">
            <w:pPr>
              <w:widowControl w:val="0"/>
              <w:numPr>
                <w:ilvl w:val="0"/>
                <w:numId w:val="25"/>
              </w:numPr>
              <w:autoSpaceDE w:val="0"/>
              <w:autoSpaceDN w:val="0"/>
              <w:adjustRightInd w:val="0"/>
              <w:spacing w:before="0" w:after="0" w:line="240" w:lineRule="auto"/>
              <w:rPr>
                <w:rFonts w:cs="Times New Roman"/>
              </w:rPr>
            </w:pPr>
            <w:r>
              <w:rPr>
                <w:rFonts w:cs="Times New Roman"/>
              </w:rPr>
              <w:t>Ga</w:t>
            </w:r>
            <w:r w:rsidR="004B59A9">
              <w:rPr>
                <w:rFonts w:cs="Times New Roman"/>
              </w:rPr>
              <w:t>s may built up in y</w:t>
            </w:r>
            <w:r>
              <w:rPr>
                <w:rFonts w:cs="Times New Roman"/>
              </w:rPr>
              <w:t xml:space="preserve">our home during water sampling. ATSDR will monitor the air during the water sampling to make sure that gas levels are safe in the home </w:t>
            </w:r>
            <w:r w:rsidR="00047FB3" w:rsidRPr="00B43DF4">
              <w:rPr>
                <w:rFonts w:cs="Times New Roman"/>
              </w:rPr>
              <w:t xml:space="preserve">. </w:t>
            </w:r>
          </w:p>
          <w:p w14:paraId="07388368" w14:textId="045CE204" w:rsidR="00047FB3" w:rsidRPr="00B43DF4" w:rsidRDefault="00047FB3" w:rsidP="00A606CB">
            <w:pPr>
              <w:widowControl w:val="0"/>
              <w:numPr>
                <w:ilvl w:val="0"/>
                <w:numId w:val="25"/>
              </w:numPr>
              <w:autoSpaceDE w:val="0"/>
              <w:autoSpaceDN w:val="0"/>
              <w:adjustRightInd w:val="0"/>
              <w:spacing w:before="0" w:after="0" w:line="240" w:lineRule="auto"/>
              <w:rPr>
                <w:rFonts w:cs="Times New Roman"/>
                <w:color w:val="000000"/>
                <w:szCs w:val="20"/>
              </w:rPr>
            </w:pPr>
            <w:r w:rsidRPr="00B43DF4">
              <w:rPr>
                <w:rFonts w:cs="Times New Roman"/>
                <w:color w:val="000000"/>
                <w:szCs w:val="20"/>
              </w:rPr>
              <w:t>You might be inco</w:t>
            </w:r>
            <w:r w:rsidR="00123B50">
              <w:rPr>
                <w:rFonts w:cs="Times New Roman"/>
                <w:color w:val="000000"/>
                <w:szCs w:val="20"/>
              </w:rPr>
              <w:t>nvenienced. It will take few minutes over an hour</w:t>
            </w:r>
            <w:r w:rsidRPr="00B43DF4">
              <w:rPr>
                <w:rFonts w:cs="Times New Roman"/>
                <w:color w:val="000000"/>
                <w:szCs w:val="20"/>
              </w:rPr>
              <w:t xml:space="preserve"> for us to collect your well water and stage radon </w:t>
            </w:r>
            <w:r>
              <w:rPr>
                <w:rFonts w:cs="Times New Roman"/>
                <w:color w:val="000000"/>
                <w:szCs w:val="20"/>
              </w:rPr>
              <w:t>test kits</w:t>
            </w:r>
            <w:r w:rsidRPr="00B43DF4">
              <w:rPr>
                <w:rFonts w:cs="Times New Roman"/>
                <w:color w:val="000000"/>
                <w:szCs w:val="20"/>
              </w:rPr>
              <w:t xml:space="preserve"> in your home. </w:t>
            </w:r>
          </w:p>
          <w:p w14:paraId="1E15E50E" w14:textId="77777777" w:rsidR="00047FB3" w:rsidRPr="00B43DF4" w:rsidRDefault="00047FB3" w:rsidP="00A606CB">
            <w:pPr>
              <w:widowControl w:val="0"/>
              <w:numPr>
                <w:ilvl w:val="0"/>
                <w:numId w:val="25"/>
              </w:numPr>
              <w:autoSpaceDE w:val="0"/>
              <w:autoSpaceDN w:val="0"/>
              <w:adjustRightInd w:val="0"/>
              <w:spacing w:before="0" w:after="0" w:line="240" w:lineRule="auto"/>
              <w:rPr>
                <w:rFonts w:cs="Times New Roman"/>
                <w:color w:val="000000"/>
                <w:szCs w:val="20"/>
              </w:rPr>
            </w:pPr>
            <w:r w:rsidRPr="00B43DF4">
              <w:rPr>
                <w:rFonts w:cs="Times New Roman"/>
                <w:color w:val="000000"/>
                <w:szCs w:val="20"/>
              </w:rPr>
              <w:t xml:space="preserve">We may need to run water from the well for a period of time which might lower the volume of water in your well for a brief recharge period and may leave a wet area in your yard due to purging of the well volume. </w:t>
            </w:r>
          </w:p>
          <w:p w14:paraId="49010D5F" w14:textId="77777777" w:rsidR="00047FB3" w:rsidRPr="00B43DF4" w:rsidRDefault="00047FB3" w:rsidP="00A606CB">
            <w:pPr>
              <w:widowControl w:val="0"/>
              <w:numPr>
                <w:ilvl w:val="0"/>
                <w:numId w:val="25"/>
              </w:numPr>
              <w:autoSpaceDE w:val="0"/>
              <w:autoSpaceDN w:val="0"/>
              <w:adjustRightInd w:val="0"/>
              <w:spacing w:before="0" w:after="0" w:line="240" w:lineRule="auto"/>
              <w:rPr>
                <w:rFonts w:cs="Times New Roman"/>
                <w:color w:val="000000"/>
                <w:szCs w:val="20"/>
              </w:rPr>
            </w:pPr>
            <w:r w:rsidRPr="00B43DF4">
              <w:rPr>
                <w:rFonts w:cs="Times New Roman"/>
                <w:color w:val="000000"/>
                <w:szCs w:val="20"/>
              </w:rPr>
              <w:t xml:space="preserve">If you have a treatment system, we may need to get the water sample directly from the well. We might need to turn off your well for a short period of time while we take samples. </w:t>
            </w:r>
          </w:p>
        </w:tc>
      </w:tr>
      <w:tr w:rsidR="00047FB3" w:rsidRPr="009220BF" w14:paraId="37BCC4C6" w14:textId="77777777" w:rsidTr="005B157B">
        <w:tc>
          <w:tcPr>
            <w:tcW w:w="1728" w:type="dxa"/>
            <w:shd w:val="clear" w:color="auto" w:fill="auto"/>
          </w:tcPr>
          <w:p w14:paraId="7EE0CA31" w14:textId="77777777" w:rsidR="00047FB3" w:rsidRPr="00B43DF4" w:rsidRDefault="00047FB3" w:rsidP="00BE01BF">
            <w:pPr>
              <w:keepNext/>
              <w:widowControl w:val="0"/>
              <w:autoSpaceDE w:val="0"/>
              <w:autoSpaceDN w:val="0"/>
              <w:adjustRightInd w:val="0"/>
              <w:spacing w:before="0" w:after="0" w:line="240" w:lineRule="auto"/>
              <w:outlineLvl w:val="4"/>
              <w:rPr>
                <w:rFonts w:cs="Times New Roman"/>
                <w:i/>
                <w:iCs/>
              </w:rPr>
            </w:pPr>
            <w:r w:rsidRPr="00B43DF4">
              <w:rPr>
                <w:rFonts w:cs="Times New Roman"/>
                <w:i/>
                <w:iCs/>
              </w:rPr>
              <w:t>What if I have questions?</w:t>
            </w:r>
          </w:p>
        </w:tc>
        <w:tc>
          <w:tcPr>
            <w:tcW w:w="7740" w:type="dxa"/>
            <w:gridSpan w:val="2"/>
            <w:shd w:val="clear" w:color="auto" w:fill="auto"/>
          </w:tcPr>
          <w:p w14:paraId="10B9C41F" w14:textId="77777777" w:rsidR="00047FB3" w:rsidRPr="00B43DF4" w:rsidRDefault="00047FB3" w:rsidP="00A606CB">
            <w:pPr>
              <w:widowControl w:val="0"/>
              <w:numPr>
                <w:ilvl w:val="0"/>
                <w:numId w:val="23"/>
              </w:numPr>
              <w:autoSpaceDE w:val="0"/>
              <w:autoSpaceDN w:val="0"/>
              <w:adjustRightInd w:val="0"/>
              <w:spacing w:before="0" w:after="0" w:line="240" w:lineRule="auto"/>
              <w:rPr>
                <w:rFonts w:cs="Times New Roman"/>
                <w:color w:val="000000"/>
                <w:szCs w:val="20"/>
              </w:rPr>
            </w:pPr>
            <w:r w:rsidRPr="00B43DF4">
              <w:rPr>
                <w:rFonts w:cs="Times New Roman"/>
                <w:color w:val="000000"/>
                <w:szCs w:val="20"/>
              </w:rPr>
              <w:t>If you have any questions about this testing, you can ask us now.</w:t>
            </w:r>
          </w:p>
          <w:p w14:paraId="41A598BA" w14:textId="77777777" w:rsidR="00047FB3" w:rsidRPr="00B43DF4" w:rsidRDefault="00047FB3" w:rsidP="00A606CB">
            <w:pPr>
              <w:widowControl w:val="0"/>
              <w:numPr>
                <w:ilvl w:val="0"/>
                <w:numId w:val="23"/>
              </w:numPr>
              <w:autoSpaceDE w:val="0"/>
              <w:autoSpaceDN w:val="0"/>
              <w:adjustRightInd w:val="0"/>
              <w:spacing w:before="0" w:after="0" w:line="240" w:lineRule="auto"/>
              <w:rPr>
                <w:rFonts w:cs="Times New Roman"/>
                <w:b/>
                <w:color w:val="000000"/>
                <w:szCs w:val="20"/>
              </w:rPr>
            </w:pPr>
            <w:r w:rsidRPr="00B43DF4">
              <w:rPr>
                <w:rFonts w:cs="Times New Roman"/>
                <w:color w:val="000000"/>
                <w:szCs w:val="20"/>
              </w:rPr>
              <w:t xml:space="preserve">If you have questions later, you can call </w:t>
            </w:r>
            <w:r w:rsidRPr="00B43DF4">
              <w:rPr>
                <w:rFonts w:cs="Times New Roman"/>
                <w:b/>
                <w:color w:val="000000"/>
                <w:szCs w:val="20"/>
              </w:rPr>
              <w:t>Robert Helverson at 215-814-3139.</w:t>
            </w:r>
          </w:p>
          <w:p w14:paraId="7D89F609" w14:textId="77777777" w:rsidR="00047FB3" w:rsidRPr="002008E4" w:rsidRDefault="00047FB3" w:rsidP="00A606CB">
            <w:pPr>
              <w:widowControl w:val="0"/>
              <w:numPr>
                <w:ilvl w:val="0"/>
                <w:numId w:val="23"/>
              </w:numPr>
              <w:autoSpaceDE w:val="0"/>
              <w:autoSpaceDN w:val="0"/>
              <w:adjustRightInd w:val="0"/>
              <w:spacing w:before="0" w:after="0" w:line="240" w:lineRule="auto"/>
              <w:rPr>
                <w:rFonts w:cs="Times New Roman"/>
                <w:color w:val="000000"/>
                <w:szCs w:val="20"/>
              </w:rPr>
            </w:pPr>
            <w:r w:rsidRPr="00B43DF4">
              <w:rPr>
                <w:rFonts w:cs="Times New Roman"/>
                <w:color w:val="000000"/>
                <w:szCs w:val="20"/>
              </w:rPr>
              <w:t xml:space="preserve">Or call the ATSDR </w:t>
            </w:r>
            <w:r w:rsidRPr="00B43DF4">
              <w:rPr>
                <w:rFonts w:cs="Times New Roman"/>
                <w:b/>
                <w:color w:val="000000"/>
                <w:szCs w:val="20"/>
              </w:rPr>
              <w:t xml:space="preserve">toll free number </w:t>
            </w:r>
            <w:r>
              <w:rPr>
                <w:rFonts w:cs="Times New Roman"/>
                <w:b/>
                <w:color w:val="000000"/>
                <w:szCs w:val="20"/>
              </w:rPr>
              <w:t xml:space="preserve">at </w:t>
            </w:r>
            <w:r w:rsidRPr="00B43DF4">
              <w:rPr>
                <w:rFonts w:cs="Times New Roman"/>
                <w:b/>
                <w:color w:val="000000"/>
              </w:rPr>
              <w:t>1-888-320-5291</w:t>
            </w:r>
            <w:r w:rsidRPr="00B43DF4">
              <w:rPr>
                <w:rFonts w:cs="Times New Roman"/>
                <w:b/>
                <w:color w:val="000000"/>
                <w:szCs w:val="20"/>
              </w:rPr>
              <w:t>.</w:t>
            </w:r>
          </w:p>
          <w:p w14:paraId="08E0EBA5" w14:textId="77777777" w:rsidR="002008E4" w:rsidRPr="00B43DF4" w:rsidRDefault="002008E4" w:rsidP="002008E4">
            <w:pPr>
              <w:widowControl w:val="0"/>
              <w:autoSpaceDE w:val="0"/>
              <w:autoSpaceDN w:val="0"/>
              <w:adjustRightInd w:val="0"/>
              <w:spacing w:before="0" w:after="0" w:line="240" w:lineRule="auto"/>
              <w:ind w:left="720"/>
              <w:rPr>
                <w:rFonts w:cs="Times New Roman"/>
                <w:color w:val="000000"/>
                <w:szCs w:val="20"/>
              </w:rPr>
            </w:pPr>
          </w:p>
        </w:tc>
      </w:tr>
      <w:tr w:rsidR="00047FB3" w:rsidRPr="00B43DF4" w14:paraId="0EE059DD" w14:textId="77777777" w:rsidTr="005B157B">
        <w:tc>
          <w:tcPr>
            <w:tcW w:w="1818" w:type="dxa"/>
            <w:gridSpan w:val="2"/>
            <w:shd w:val="clear" w:color="auto" w:fill="auto"/>
          </w:tcPr>
          <w:p w14:paraId="26C2DB0A" w14:textId="77777777" w:rsidR="00047FB3" w:rsidRPr="00B43DF4" w:rsidRDefault="00047FB3" w:rsidP="00BE01BF">
            <w:pPr>
              <w:keepNext/>
              <w:widowControl w:val="0"/>
              <w:autoSpaceDE w:val="0"/>
              <w:autoSpaceDN w:val="0"/>
              <w:adjustRightInd w:val="0"/>
              <w:spacing w:before="0" w:after="0" w:line="240" w:lineRule="auto"/>
              <w:outlineLvl w:val="4"/>
              <w:rPr>
                <w:rFonts w:cs="Times New Roman"/>
                <w:i/>
                <w:iCs/>
              </w:rPr>
            </w:pPr>
            <w:r w:rsidRPr="00B43DF4">
              <w:rPr>
                <w:rFonts w:cs="Times New Roman"/>
                <w:i/>
                <w:iCs/>
              </w:rPr>
              <w:lastRenderedPageBreak/>
              <w:t>What about privacy?</w:t>
            </w:r>
          </w:p>
        </w:tc>
        <w:tc>
          <w:tcPr>
            <w:tcW w:w="7650" w:type="dxa"/>
            <w:shd w:val="clear" w:color="auto" w:fill="auto"/>
          </w:tcPr>
          <w:p w14:paraId="1C59DD03" w14:textId="77777777" w:rsidR="00047FB3" w:rsidRPr="00B43DF4" w:rsidRDefault="00047FB3" w:rsidP="00A606CB">
            <w:pPr>
              <w:widowControl w:val="0"/>
              <w:numPr>
                <w:ilvl w:val="0"/>
                <w:numId w:val="24"/>
              </w:numPr>
              <w:autoSpaceDE w:val="0"/>
              <w:autoSpaceDN w:val="0"/>
              <w:adjustRightInd w:val="0"/>
              <w:spacing w:before="0" w:after="0" w:line="240" w:lineRule="auto"/>
              <w:rPr>
                <w:rFonts w:cs="Times New Roman"/>
                <w:color w:val="000000"/>
                <w:szCs w:val="20"/>
              </w:rPr>
            </w:pPr>
            <w:r w:rsidRPr="00B43DF4">
              <w:rPr>
                <w:rFonts w:cs="Times New Roman"/>
                <w:color w:val="000000"/>
                <w:szCs w:val="20"/>
              </w:rPr>
              <w:t>We will protect your privacy as much as the law allows.</w:t>
            </w:r>
          </w:p>
          <w:p w14:paraId="3E806F6B" w14:textId="5B80893C" w:rsidR="00047FB3" w:rsidRPr="00B43DF4" w:rsidRDefault="00047FB3" w:rsidP="00A606CB">
            <w:pPr>
              <w:widowControl w:val="0"/>
              <w:numPr>
                <w:ilvl w:val="0"/>
                <w:numId w:val="24"/>
              </w:numPr>
              <w:autoSpaceDE w:val="0"/>
              <w:autoSpaceDN w:val="0"/>
              <w:adjustRightInd w:val="0"/>
              <w:spacing w:before="0" w:after="0" w:line="240" w:lineRule="auto"/>
              <w:rPr>
                <w:rFonts w:cs="Times New Roman"/>
                <w:color w:val="000000"/>
                <w:szCs w:val="20"/>
              </w:rPr>
            </w:pPr>
            <w:r>
              <w:rPr>
                <w:rFonts w:cs="Times New Roman"/>
                <w:color w:val="000000"/>
                <w:szCs w:val="20"/>
              </w:rPr>
              <w:t>Your water sample will be identified with an identification (ID) number and not your name</w:t>
            </w:r>
            <w:r w:rsidR="000D3477">
              <w:rPr>
                <w:rFonts w:cs="Times New Roman"/>
                <w:color w:val="000000"/>
                <w:szCs w:val="20"/>
              </w:rPr>
              <w:t xml:space="preserve">. </w:t>
            </w:r>
          </w:p>
          <w:p w14:paraId="603F1F9B" w14:textId="77777777" w:rsidR="00047FB3" w:rsidRPr="00B43DF4" w:rsidRDefault="00047FB3" w:rsidP="00A606CB">
            <w:pPr>
              <w:widowControl w:val="0"/>
              <w:numPr>
                <w:ilvl w:val="0"/>
                <w:numId w:val="24"/>
              </w:numPr>
              <w:autoSpaceDE w:val="0"/>
              <w:autoSpaceDN w:val="0"/>
              <w:adjustRightInd w:val="0"/>
              <w:spacing w:before="0" w:after="0" w:line="240" w:lineRule="auto"/>
              <w:rPr>
                <w:rFonts w:cs="Times New Roman"/>
                <w:color w:val="000000"/>
                <w:szCs w:val="20"/>
              </w:rPr>
            </w:pPr>
            <w:r w:rsidRPr="00B43DF4">
              <w:rPr>
                <w:rFonts w:cs="Times New Roman"/>
                <w:color w:val="000000"/>
                <w:szCs w:val="20"/>
              </w:rPr>
              <w:t>We will not use your name in any report we write.</w:t>
            </w:r>
          </w:p>
          <w:p w14:paraId="70AC5EF0" w14:textId="77777777" w:rsidR="00047FB3" w:rsidRPr="00B43DF4" w:rsidRDefault="00047FB3" w:rsidP="00A606CB">
            <w:pPr>
              <w:widowControl w:val="0"/>
              <w:numPr>
                <w:ilvl w:val="0"/>
                <w:numId w:val="24"/>
              </w:numPr>
              <w:autoSpaceDE w:val="0"/>
              <w:autoSpaceDN w:val="0"/>
              <w:adjustRightInd w:val="0"/>
              <w:spacing w:before="0" w:after="0" w:line="240" w:lineRule="auto"/>
              <w:rPr>
                <w:rFonts w:cs="Times New Roman"/>
                <w:color w:val="000000"/>
                <w:szCs w:val="20"/>
              </w:rPr>
            </w:pPr>
            <w:r w:rsidRPr="00B43DF4">
              <w:rPr>
                <w:rFonts w:cs="Times New Roman"/>
                <w:color w:val="000000"/>
                <w:szCs w:val="20"/>
              </w:rPr>
              <w:t xml:space="preserve">We will keep a record of your name, address and ID number so that we can send you the test results. ATSDR will keep your personal information in a password protected computer. </w:t>
            </w:r>
          </w:p>
          <w:p w14:paraId="1FC31107" w14:textId="77777777" w:rsidR="00047FB3" w:rsidRPr="00B43DF4" w:rsidRDefault="00047FB3" w:rsidP="00A606CB">
            <w:pPr>
              <w:widowControl w:val="0"/>
              <w:numPr>
                <w:ilvl w:val="0"/>
                <w:numId w:val="24"/>
              </w:numPr>
              <w:autoSpaceDE w:val="0"/>
              <w:autoSpaceDN w:val="0"/>
              <w:adjustRightInd w:val="0"/>
              <w:spacing w:before="0" w:after="0" w:line="240" w:lineRule="auto"/>
              <w:rPr>
                <w:rFonts w:cs="Times New Roman"/>
                <w:szCs w:val="20"/>
              </w:rPr>
            </w:pPr>
            <w:r w:rsidRPr="00B43DF4">
              <w:rPr>
                <w:rFonts w:cs="Times New Roman"/>
                <w:szCs w:val="20"/>
              </w:rPr>
              <w:t>Information given to the Commonwealth (i.e., Pennsylvania Departments of Environmental Protection and Health, or PADEP and PADOH) is subject to Pennsylvania’s “sunshine laws,” which are different than federal rules for public disclosure of information.</w:t>
            </w:r>
          </w:p>
          <w:p w14:paraId="19710C7E" w14:textId="77777777" w:rsidR="00047FB3" w:rsidRPr="00B43DF4" w:rsidRDefault="00047FB3" w:rsidP="00A606CB">
            <w:pPr>
              <w:widowControl w:val="0"/>
              <w:numPr>
                <w:ilvl w:val="0"/>
                <w:numId w:val="24"/>
              </w:numPr>
              <w:autoSpaceDE w:val="0"/>
              <w:autoSpaceDN w:val="0"/>
              <w:adjustRightInd w:val="0"/>
              <w:spacing w:before="0" w:after="0" w:line="240" w:lineRule="auto"/>
              <w:rPr>
                <w:rFonts w:cs="Times New Roman"/>
                <w:color w:val="000000"/>
                <w:szCs w:val="20"/>
              </w:rPr>
            </w:pPr>
            <w:r w:rsidRPr="00B43DF4">
              <w:rPr>
                <w:rFonts w:cs="Times New Roman"/>
                <w:color w:val="000000"/>
                <w:szCs w:val="20"/>
              </w:rPr>
              <w:t>If you give us permission, we will share information about your well water with the PADEP, PADOH and federal environmental and public health agencies as needed so they can make informed public health decisions.</w:t>
            </w:r>
          </w:p>
          <w:p w14:paraId="09BC10E2" w14:textId="77777777" w:rsidR="00047FB3" w:rsidRPr="00B43DF4" w:rsidRDefault="00047FB3" w:rsidP="00A606CB">
            <w:pPr>
              <w:widowControl w:val="0"/>
              <w:numPr>
                <w:ilvl w:val="0"/>
                <w:numId w:val="24"/>
              </w:numPr>
              <w:autoSpaceDE w:val="0"/>
              <w:autoSpaceDN w:val="0"/>
              <w:adjustRightInd w:val="0"/>
              <w:spacing w:before="0" w:after="0" w:line="240" w:lineRule="auto"/>
              <w:rPr>
                <w:rFonts w:cs="Times New Roman"/>
                <w:color w:val="000000"/>
                <w:szCs w:val="20"/>
              </w:rPr>
            </w:pPr>
            <w:r w:rsidRPr="00B43DF4">
              <w:rPr>
                <w:rFonts w:cs="Times New Roman"/>
                <w:color w:val="000000"/>
                <w:szCs w:val="20"/>
              </w:rPr>
              <w:t>After the final report is written, all personal information will be destroyed by ATSDR.</w:t>
            </w:r>
          </w:p>
        </w:tc>
      </w:tr>
      <w:tr w:rsidR="00047FB3" w:rsidRPr="009220BF" w14:paraId="4A2AD551" w14:textId="77777777" w:rsidTr="005B157B">
        <w:tc>
          <w:tcPr>
            <w:tcW w:w="1818" w:type="dxa"/>
            <w:gridSpan w:val="2"/>
            <w:shd w:val="clear" w:color="auto" w:fill="auto"/>
          </w:tcPr>
          <w:p w14:paraId="7F22D356" w14:textId="77777777" w:rsidR="00047FB3" w:rsidRPr="009220BF" w:rsidRDefault="00047FB3" w:rsidP="00BE01BF">
            <w:pPr>
              <w:keepNext/>
              <w:widowControl w:val="0"/>
              <w:autoSpaceDE w:val="0"/>
              <w:autoSpaceDN w:val="0"/>
              <w:adjustRightInd w:val="0"/>
              <w:spacing w:before="0" w:after="0" w:line="240" w:lineRule="auto"/>
              <w:jc w:val="both"/>
              <w:outlineLvl w:val="4"/>
              <w:rPr>
                <w:rFonts w:cs="Times New Roman"/>
                <w:i/>
                <w:iCs/>
                <w:highlight w:val="yellow"/>
              </w:rPr>
            </w:pPr>
            <w:r w:rsidRPr="00B43DF4">
              <w:rPr>
                <w:rFonts w:cs="Times New Roman"/>
                <w:i/>
                <w:iCs/>
              </w:rPr>
              <w:t>Voluntary Consent</w:t>
            </w:r>
          </w:p>
        </w:tc>
        <w:tc>
          <w:tcPr>
            <w:tcW w:w="7650" w:type="dxa"/>
            <w:shd w:val="clear" w:color="auto" w:fill="auto"/>
          </w:tcPr>
          <w:p w14:paraId="76127E9A" w14:textId="77777777" w:rsidR="00047FB3" w:rsidRPr="009162C1" w:rsidRDefault="00047FB3" w:rsidP="00A606CB">
            <w:pPr>
              <w:widowControl w:val="0"/>
              <w:numPr>
                <w:ilvl w:val="0"/>
                <w:numId w:val="24"/>
              </w:numPr>
              <w:autoSpaceDE w:val="0"/>
              <w:autoSpaceDN w:val="0"/>
              <w:adjustRightInd w:val="0"/>
              <w:spacing w:before="0" w:after="0" w:line="240" w:lineRule="auto"/>
              <w:rPr>
                <w:rFonts w:cs="Times New Roman"/>
                <w:color w:val="000000"/>
                <w:szCs w:val="20"/>
              </w:rPr>
            </w:pPr>
            <w:r w:rsidRPr="009162C1">
              <w:rPr>
                <w:rFonts w:cs="Times New Roman"/>
                <w:color w:val="000000"/>
                <w:szCs w:val="20"/>
              </w:rPr>
              <w:t>I am at least 18 years of age.</w:t>
            </w:r>
          </w:p>
          <w:p w14:paraId="5BA4FF38" w14:textId="64F38373" w:rsidR="00344A62" w:rsidRPr="00344A62" w:rsidRDefault="00047FB3" w:rsidP="00344A62">
            <w:pPr>
              <w:widowControl w:val="0"/>
              <w:numPr>
                <w:ilvl w:val="0"/>
                <w:numId w:val="24"/>
              </w:numPr>
              <w:autoSpaceDE w:val="0"/>
              <w:autoSpaceDN w:val="0"/>
              <w:adjustRightInd w:val="0"/>
              <w:spacing w:before="0" w:after="0" w:line="240" w:lineRule="auto"/>
              <w:rPr>
                <w:rFonts w:cs="Times New Roman"/>
                <w:color w:val="000000"/>
                <w:szCs w:val="20"/>
              </w:rPr>
            </w:pPr>
            <w:r w:rsidRPr="009162C1">
              <w:rPr>
                <w:rFonts w:cs="Times New Roman"/>
                <w:color w:val="000000"/>
                <w:szCs w:val="20"/>
              </w:rPr>
              <w:t>I am the property owner</w:t>
            </w:r>
            <w:r w:rsidR="00344A62">
              <w:rPr>
                <w:rFonts w:cs="Times New Roman"/>
                <w:color w:val="000000"/>
                <w:szCs w:val="20"/>
              </w:rPr>
              <w:t xml:space="preserve"> (if you are renting, both the resident and the property owner must consent to the testing below).</w:t>
            </w:r>
          </w:p>
          <w:p w14:paraId="3034EF9B" w14:textId="38F7AD23" w:rsidR="00047FB3" w:rsidRPr="009162C1" w:rsidRDefault="00047FB3" w:rsidP="00A606CB">
            <w:pPr>
              <w:widowControl w:val="0"/>
              <w:numPr>
                <w:ilvl w:val="0"/>
                <w:numId w:val="24"/>
              </w:numPr>
              <w:autoSpaceDE w:val="0"/>
              <w:autoSpaceDN w:val="0"/>
              <w:adjustRightInd w:val="0"/>
              <w:spacing w:before="0" w:after="0" w:line="240" w:lineRule="auto"/>
              <w:rPr>
                <w:rFonts w:cs="Times New Roman"/>
                <w:color w:val="000000"/>
                <w:szCs w:val="20"/>
              </w:rPr>
            </w:pPr>
            <w:r w:rsidRPr="009162C1">
              <w:rPr>
                <w:rFonts w:cs="Times New Roman"/>
                <w:color w:val="000000"/>
                <w:szCs w:val="20"/>
              </w:rPr>
              <w:t xml:space="preserve">I agree to have my </w:t>
            </w:r>
            <w:r w:rsidR="00F9651C">
              <w:rPr>
                <w:rFonts w:cs="Times New Roman"/>
                <w:color w:val="000000"/>
                <w:szCs w:val="20"/>
              </w:rPr>
              <w:t>drinking water, groundwater</w:t>
            </w:r>
            <w:r w:rsidRPr="009162C1">
              <w:rPr>
                <w:rFonts w:cs="Times New Roman"/>
                <w:color w:val="000000"/>
                <w:szCs w:val="20"/>
              </w:rPr>
              <w:t xml:space="preserve"> </w:t>
            </w:r>
            <w:r>
              <w:rPr>
                <w:rFonts w:cs="Times New Roman"/>
                <w:color w:val="000000"/>
                <w:szCs w:val="20"/>
              </w:rPr>
              <w:t xml:space="preserve">and bulk water (as appropriate) </w:t>
            </w:r>
            <w:r w:rsidRPr="009162C1">
              <w:rPr>
                <w:rFonts w:cs="Times New Roman"/>
                <w:color w:val="000000"/>
                <w:szCs w:val="20"/>
              </w:rPr>
              <w:t>tested by ATSDR.</w:t>
            </w:r>
          </w:p>
          <w:p w14:paraId="79D8C98C" w14:textId="77777777" w:rsidR="00047FB3" w:rsidRPr="009162C1" w:rsidRDefault="00047FB3" w:rsidP="00A606CB">
            <w:pPr>
              <w:widowControl w:val="0"/>
              <w:numPr>
                <w:ilvl w:val="0"/>
                <w:numId w:val="24"/>
              </w:numPr>
              <w:autoSpaceDE w:val="0"/>
              <w:autoSpaceDN w:val="0"/>
              <w:adjustRightInd w:val="0"/>
              <w:spacing w:before="0" w:after="0" w:line="240" w:lineRule="auto"/>
              <w:rPr>
                <w:rFonts w:cs="Times New Roman"/>
                <w:color w:val="000000"/>
                <w:szCs w:val="20"/>
              </w:rPr>
            </w:pPr>
            <w:r w:rsidRPr="009162C1">
              <w:rPr>
                <w:rFonts w:cs="Times New Roman"/>
                <w:color w:val="000000"/>
                <w:szCs w:val="20"/>
              </w:rPr>
              <w:t xml:space="preserve">I agree to have my indoor air </w:t>
            </w:r>
            <w:r>
              <w:rPr>
                <w:rFonts w:cs="Times New Roman"/>
                <w:color w:val="000000"/>
                <w:szCs w:val="20"/>
              </w:rPr>
              <w:t xml:space="preserve">tested </w:t>
            </w:r>
            <w:r w:rsidRPr="009162C1">
              <w:rPr>
                <w:rFonts w:cs="Times New Roman"/>
                <w:color w:val="000000"/>
                <w:szCs w:val="20"/>
              </w:rPr>
              <w:t>for radon.</w:t>
            </w:r>
          </w:p>
          <w:p w14:paraId="0CB90190" w14:textId="77777777" w:rsidR="00047FB3" w:rsidRPr="009162C1" w:rsidRDefault="00047FB3" w:rsidP="00A606CB">
            <w:pPr>
              <w:widowControl w:val="0"/>
              <w:numPr>
                <w:ilvl w:val="0"/>
                <w:numId w:val="24"/>
              </w:numPr>
              <w:autoSpaceDE w:val="0"/>
              <w:autoSpaceDN w:val="0"/>
              <w:adjustRightInd w:val="0"/>
              <w:spacing w:before="0" w:after="0" w:line="240" w:lineRule="auto"/>
              <w:rPr>
                <w:rFonts w:cs="Times New Roman"/>
                <w:color w:val="000000"/>
                <w:szCs w:val="20"/>
              </w:rPr>
            </w:pPr>
            <w:r w:rsidRPr="009162C1">
              <w:rPr>
                <w:rFonts w:cs="Times New Roman"/>
                <w:color w:val="000000"/>
                <w:szCs w:val="20"/>
              </w:rPr>
              <w:t>I agree to answer the questions that ATSDR will ask me about my private well and water use.</w:t>
            </w:r>
          </w:p>
          <w:p w14:paraId="61948F1E" w14:textId="305A3E1A" w:rsidR="00047FB3" w:rsidRPr="009162C1" w:rsidRDefault="00047FB3" w:rsidP="00A606CB">
            <w:pPr>
              <w:widowControl w:val="0"/>
              <w:numPr>
                <w:ilvl w:val="0"/>
                <w:numId w:val="24"/>
              </w:numPr>
              <w:autoSpaceDE w:val="0"/>
              <w:autoSpaceDN w:val="0"/>
              <w:adjustRightInd w:val="0"/>
              <w:spacing w:before="0" w:after="0" w:line="240" w:lineRule="auto"/>
              <w:rPr>
                <w:rFonts w:cs="Times New Roman"/>
                <w:color w:val="000000"/>
                <w:szCs w:val="20"/>
              </w:rPr>
            </w:pPr>
            <w:r w:rsidRPr="009162C1">
              <w:rPr>
                <w:rFonts w:cs="Times New Roman"/>
                <w:color w:val="000000"/>
                <w:szCs w:val="20"/>
              </w:rPr>
              <w:t>I have been given the chance to ask questions.</w:t>
            </w:r>
            <w:r w:rsidRPr="009162C1" w:rsidDel="00146FFD">
              <w:rPr>
                <w:rFonts w:cs="Times New Roman"/>
                <w:color w:val="000000"/>
                <w:szCs w:val="20"/>
              </w:rPr>
              <w:t xml:space="preserve"> </w:t>
            </w:r>
            <w:r w:rsidRPr="009162C1">
              <w:rPr>
                <w:rFonts w:cs="Times New Roman"/>
                <w:color w:val="000000"/>
                <w:szCs w:val="20"/>
              </w:rPr>
              <w:t xml:space="preserve">I know that having my well tested and indoor air monitored is my choice and voluntary. </w:t>
            </w:r>
          </w:p>
          <w:p w14:paraId="1B4369DC" w14:textId="77777777" w:rsidR="00047FB3" w:rsidRPr="009162C1" w:rsidRDefault="00047FB3" w:rsidP="00A606CB">
            <w:pPr>
              <w:widowControl w:val="0"/>
              <w:numPr>
                <w:ilvl w:val="0"/>
                <w:numId w:val="24"/>
              </w:numPr>
              <w:autoSpaceDE w:val="0"/>
              <w:autoSpaceDN w:val="0"/>
              <w:adjustRightInd w:val="0"/>
              <w:spacing w:before="0" w:after="0" w:line="240" w:lineRule="auto"/>
              <w:rPr>
                <w:rFonts w:cs="Times New Roman"/>
                <w:color w:val="000000"/>
                <w:szCs w:val="20"/>
              </w:rPr>
            </w:pPr>
            <w:r w:rsidRPr="009162C1">
              <w:rPr>
                <w:rFonts w:cs="Times New Roman"/>
                <w:color w:val="000000"/>
                <w:szCs w:val="20"/>
              </w:rPr>
              <w:t>I will be given a copy of this form to keep.</w:t>
            </w:r>
          </w:p>
          <w:p w14:paraId="0440EF59" w14:textId="77777777" w:rsidR="00047FB3" w:rsidRPr="009162C1" w:rsidRDefault="00047FB3" w:rsidP="00A606CB">
            <w:pPr>
              <w:widowControl w:val="0"/>
              <w:numPr>
                <w:ilvl w:val="0"/>
                <w:numId w:val="24"/>
              </w:numPr>
              <w:autoSpaceDE w:val="0"/>
              <w:autoSpaceDN w:val="0"/>
              <w:adjustRightInd w:val="0"/>
              <w:spacing w:before="0" w:after="0" w:line="240" w:lineRule="auto"/>
              <w:rPr>
                <w:rFonts w:cs="Times New Roman"/>
                <w:color w:val="000000"/>
                <w:szCs w:val="20"/>
              </w:rPr>
            </w:pPr>
            <w:r w:rsidRPr="009162C1">
              <w:rPr>
                <w:rFonts w:cs="Times New Roman"/>
                <w:color w:val="000000"/>
                <w:szCs w:val="20"/>
              </w:rPr>
              <w:t xml:space="preserve">I know that even though I have agreed to this testing and answering question that I can change my mind at any time without penalty. </w:t>
            </w:r>
          </w:p>
        </w:tc>
      </w:tr>
    </w:tbl>
    <w:p w14:paraId="68464FCD" w14:textId="77777777" w:rsidR="00047FB3" w:rsidRPr="009220BF" w:rsidRDefault="00047FB3" w:rsidP="00047FB3">
      <w:pPr>
        <w:pBdr>
          <w:top w:val="single" w:sz="6" w:space="1" w:color="auto"/>
          <w:between w:val="single" w:sz="6" w:space="1" w:color="auto"/>
        </w:pBdr>
        <w:spacing w:after="0" w:line="240" w:lineRule="auto"/>
        <w:ind w:left="1728"/>
        <w:rPr>
          <w:rFonts w:cs="Times New Roman"/>
          <w:color w:val="000000"/>
          <w:szCs w:val="20"/>
          <w:highlight w:val="yellow"/>
        </w:rPr>
      </w:pPr>
    </w:p>
    <w:tbl>
      <w:tblPr>
        <w:tblW w:w="9468" w:type="dxa"/>
        <w:tblLayout w:type="fixed"/>
        <w:tblLook w:val="0000" w:firstRow="0" w:lastRow="0" w:firstColumn="0" w:lastColumn="0" w:noHBand="0" w:noVBand="0"/>
      </w:tblPr>
      <w:tblGrid>
        <w:gridCol w:w="1728"/>
        <w:gridCol w:w="7740"/>
      </w:tblGrid>
      <w:tr w:rsidR="00047FB3" w:rsidRPr="009162C1" w14:paraId="05702E36" w14:textId="77777777" w:rsidTr="006E656C">
        <w:trPr>
          <w:trHeight w:val="2340"/>
        </w:trPr>
        <w:tc>
          <w:tcPr>
            <w:tcW w:w="1728" w:type="dxa"/>
            <w:shd w:val="clear" w:color="auto" w:fill="auto"/>
          </w:tcPr>
          <w:p w14:paraId="6C706155" w14:textId="6A362D47" w:rsidR="00047FB3" w:rsidRPr="009162C1" w:rsidRDefault="00047FB3" w:rsidP="00644F95">
            <w:pPr>
              <w:spacing w:before="0" w:after="0" w:line="240" w:lineRule="auto"/>
              <w:outlineLvl w:val="4"/>
              <w:rPr>
                <w:rFonts w:cs="Times New Roman"/>
                <w:b/>
                <w:color w:val="000000"/>
                <w:sz w:val="22"/>
                <w:szCs w:val="20"/>
              </w:rPr>
            </w:pPr>
            <w:r w:rsidRPr="009162C1">
              <w:rPr>
                <w:rFonts w:cs="Times New Roman"/>
                <w:b/>
                <w:color w:val="000000"/>
                <w:sz w:val="22"/>
                <w:szCs w:val="20"/>
              </w:rPr>
              <w:t>Signature</w:t>
            </w:r>
            <w:r w:rsidR="00A67C58">
              <w:rPr>
                <w:rFonts w:cs="Times New Roman"/>
                <w:b/>
                <w:color w:val="000000"/>
                <w:sz w:val="22"/>
                <w:szCs w:val="20"/>
              </w:rPr>
              <w:t xml:space="preserve"> of Resident</w:t>
            </w:r>
            <w:r w:rsidR="009B05D2">
              <w:rPr>
                <w:rFonts w:cs="Times New Roman"/>
                <w:b/>
                <w:color w:val="000000"/>
                <w:sz w:val="22"/>
                <w:szCs w:val="20"/>
              </w:rPr>
              <w:t xml:space="preserve"> </w:t>
            </w:r>
          </w:p>
        </w:tc>
        <w:tc>
          <w:tcPr>
            <w:tcW w:w="7740" w:type="dxa"/>
            <w:shd w:val="clear" w:color="auto" w:fill="auto"/>
          </w:tcPr>
          <w:p w14:paraId="0BF066D4" w14:textId="25441620" w:rsidR="005D1A50" w:rsidRPr="006E656C" w:rsidRDefault="005D1A50" w:rsidP="006E656C">
            <w:pPr>
              <w:pStyle w:val="ListParagraph"/>
              <w:numPr>
                <w:ilvl w:val="0"/>
                <w:numId w:val="89"/>
              </w:numPr>
              <w:spacing w:after="0" w:line="240" w:lineRule="auto"/>
              <w:rPr>
                <w:color w:val="000000"/>
              </w:rPr>
            </w:pPr>
            <w:r w:rsidRPr="006E656C">
              <w:rPr>
                <w:rFonts w:ascii="Times New Roman" w:hAnsi="Times New Roman"/>
                <w:color w:val="000000"/>
                <w:sz w:val="24"/>
                <w:szCs w:val="24"/>
              </w:rPr>
              <w:t>Do you consent to participate in this Exposure Investigation and allow ATSDR to test your drinking water, groundwater</w:t>
            </w:r>
            <w:r w:rsidR="009B05D2" w:rsidRPr="006E656C">
              <w:rPr>
                <w:rFonts w:ascii="Times New Roman" w:hAnsi="Times New Roman"/>
                <w:color w:val="000000"/>
                <w:sz w:val="24"/>
                <w:szCs w:val="24"/>
              </w:rPr>
              <w:t>, bulk water</w:t>
            </w:r>
            <w:r w:rsidRPr="006E656C">
              <w:rPr>
                <w:rFonts w:ascii="Times New Roman" w:hAnsi="Times New Roman"/>
                <w:color w:val="000000"/>
                <w:sz w:val="24"/>
                <w:szCs w:val="24"/>
              </w:rPr>
              <w:t xml:space="preserve"> and indoor air?</w:t>
            </w:r>
          </w:p>
          <w:p w14:paraId="20A59A33" w14:textId="77777777" w:rsidR="005D1A50" w:rsidRDefault="005D1A50" w:rsidP="00BE01BF">
            <w:pPr>
              <w:spacing w:before="0" w:after="0" w:line="240" w:lineRule="auto"/>
              <w:rPr>
                <w:rFonts w:cs="Times New Roman"/>
                <w:color w:val="000000"/>
              </w:rPr>
            </w:pPr>
          </w:p>
          <w:p w14:paraId="0C195F70" w14:textId="77777777" w:rsidR="005D1A50" w:rsidRDefault="005D1A50" w:rsidP="00BE01BF">
            <w:pPr>
              <w:spacing w:before="0" w:after="0" w:line="240" w:lineRule="auto"/>
              <w:rPr>
                <w:rFonts w:cs="Times New Roman"/>
                <w:color w:val="000000"/>
              </w:rPr>
            </w:pPr>
          </w:p>
          <w:p w14:paraId="446EF50C" w14:textId="0A97BD55" w:rsidR="005D1A50" w:rsidRDefault="005D1A50" w:rsidP="00BE01BF">
            <w:pPr>
              <w:spacing w:before="0" w:after="0" w:line="240" w:lineRule="auto"/>
              <w:rPr>
                <w:rFonts w:cs="Times New Roman"/>
                <w:color w:val="000000"/>
              </w:rPr>
            </w:pPr>
            <w:r>
              <w:rPr>
                <w:rFonts w:cs="Times New Roman"/>
                <w:color w:val="000000"/>
              </w:rPr>
              <w:t>YES__________NO_________</w:t>
            </w:r>
          </w:p>
          <w:p w14:paraId="6FBBB163" w14:textId="77777777" w:rsidR="005D1A50" w:rsidRDefault="005D1A50" w:rsidP="00BE01BF">
            <w:pPr>
              <w:spacing w:before="0" w:after="0" w:line="240" w:lineRule="auto"/>
              <w:rPr>
                <w:rFonts w:cs="Times New Roman"/>
                <w:color w:val="000000"/>
              </w:rPr>
            </w:pPr>
          </w:p>
          <w:p w14:paraId="28431AE6" w14:textId="77777777" w:rsidR="00644F95" w:rsidRDefault="00644F95" w:rsidP="00BE01BF">
            <w:pPr>
              <w:spacing w:before="0" w:after="0" w:line="240" w:lineRule="auto"/>
              <w:rPr>
                <w:rFonts w:cs="Times New Roman"/>
                <w:color w:val="000000"/>
              </w:rPr>
            </w:pPr>
          </w:p>
          <w:p w14:paraId="73F4188A" w14:textId="77777777" w:rsidR="00644F95" w:rsidRPr="006E656C" w:rsidRDefault="00644F95" w:rsidP="006E656C">
            <w:pPr>
              <w:pStyle w:val="ListParagraph"/>
              <w:numPr>
                <w:ilvl w:val="0"/>
                <w:numId w:val="89"/>
              </w:numPr>
              <w:spacing w:after="0" w:line="240" w:lineRule="auto"/>
              <w:rPr>
                <w:color w:val="000000"/>
              </w:rPr>
            </w:pPr>
            <w:r w:rsidRPr="006E656C" w:rsidDel="005A2ABC">
              <w:rPr>
                <w:rFonts w:ascii="Times New Roman" w:hAnsi="Times New Roman"/>
                <w:color w:val="000000"/>
                <w:sz w:val="24"/>
                <w:szCs w:val="24"/>
              </w:rPr>
              <w:t xml:space="preserve">May we share </w:t>
            </w:r>
            <w:r w:rsidRPr="006E656C">
              <w:rPr>
                <w:rFonts w:ascii="Times New Roman" w:hAnsi="Times New Roman"/>
                <w:color w:val="000000"/>
                <w:sz w:val="24"/>
                <w:szCs w:val="24"/>
              </w:rPr>
              <w:t xml:space="preserve">your personal information </w:t>
            </w:r>
            <w:r w:rsidRPr="006E656C" w:rsidDel="005A2ABC">
              <w:rPr>
                <w:rFonts w:ascii="Times New Roman" w:hAnsi="Times New Roman"/>
                <w:color w:val="000000"/>
                <w:sz w:val="24"/>
                <w:szCs w:val="24"/>
              </w:rPr>
              <w:t xml:space="preserve">with other federal or </w:t>
            </w:r>
            <w:r w:rsidRPr="006E656C">
              <w:rPr>
                <w:rFonts w:ascii="Times New Roman" w:hAnsi="Times New Roman"/>
                <w:color w:val="000000"/>
                <w:sz w:val="24"/>
                <w:szCs w:val="24"/>
              </w:rPr>
              <w:t>Pennsylvania</w:t>
            </w:r>
            <w:r w:rsidRPr="006E656C" w:rsidDel="005A2ABC">
              <w:rPr>
                <w:rFonts w:ascii="Times New Roman" w:hAnsi="Times New Roman"/>
                <w:color w:val="000000"/>
                <w:sz w:val="24"/>
                <w:szCs w:val="24"/>
              </w:rPr>
              <w:t xml:space="preserve"> health and environmental agencies</w:t>
            </w:r>
            <w:r w:rsidRPr="006E656C">
              <w:rPr>
                <w:rFonts w:ascii="Times New Roman" w:hAnsi="Times New Roman"/>
                <w:color w:val="000000"/>
                <w:sz w:val="24"/>
                <w:szCs w:val="24"/>
              </w:rPr>
              <w:t>, if needed,</w:t>
            </w:r>
            <w:r w:rsidRPr="006E656C" w:rsidDel="005A2ABC">
              <w:rPr>
                <w:rFonts w:ascii="Times New Roman" w:hAnsi="Times New Roman"/>
                <w:color w:val="000000"/>
                <w:sz w:val="24"/>
                <w:szCs w:val="24"/>
              </w:rPr>
              <w:t xml:space="preserve"> in order to make informed public health decisions</w:t>
            </w:r>
            <w:r w:rsidRPr="006E656C">
              <w:rPr>
                <w:rFonts w:ascii="Times New Roman" w:hAnsi="Times New Roman"/>
                <w:color w:val="000000"/>
                <w:sz w:val="24"/>
                <w:szCs w:val="24"/>
              </w:rPr>
              <w:t xml:space="preserve"> (You may check “NO” and still participate in this investigation)</w:t>
            </w:r>
            <w:r w:rsidRPr="006E656C" w:rsidDel="005A2ABC">
              <w:rPr>
                <w:rFonts w:ascii="Times New Roman" w:hAnsi="Times New Roman"/>
                <w:color w:val="000000"/>
                <w:sz w:val="24"/>
                <w:szCs w:val="24"/>
              </w:rPr>
              <w:t xml:space="preserve">?  If </w:t>
            </w:r>
            <w:r w:rsidRPr="006E656C">
              <w:rPr>
                <w:rFonts w:ascii="Times New Roman" w:hAnsi="Times New Roman"/>
                <w:color w:val="000000"/>
                <w:sz w:val="24"/>
                <w:szCs w:val="24"/>
              </w:rPr>
              <w:t>this information is</w:t>
            </w:r>
            <w:r w:rsidRPr="006E656C" w:rsidDel="005A2ABC">
              <w:rPr>
                <w:rFonts w:ascii="Times New Roman" w:hAnsi="Times New Roman"/>
                <w:color w:val="000000"/>
                <w:sz w:val="24"/>
                <w:szCs w:val="24"/>
              </w:rPr>
              <w:t xml:space="preserve"> shared with </w:t>
            </w:r>
            <w:r w:rsidRPr="006E656C">
              <w:rPr>
                <w:rFonts w:ascii="Times New Roman" w:hAnsi="Times New Roman"/>
                <w:color w:val="000000"/>
                <w:sz w:val="24"/>
                <w:szCs w:val="24"/>
              </w:rPr>
              <w:t xml:space="preserve">other </w:t>
            </w:r>
            <w:r w:rsidRPr="006E656C">
              <w:rPr>
                <w:rFonts w:ascii="Times New Roman" w:hAnsi="Times New Roman"/>
                <w:color w:val="000000"/>
                <w:sz w:val="24"/>
                <w:szCs w:val="24"/>
              </w:rPr>
              <w:lastRenderedPageBreak/>
              <w:t>Pennsylvania state and federal environmental and public health agencies</w:t>
            </w:r>
            <w:r w:rsidRPr="006E656C" w:rsidDel="005A2ABC">
              <w:rPr>
                <w:rFonts w:ascii="Times New Roman" w:hAnsi="Times New Roman"/>
                <w:color w:val="000000"/>
                <w:sz w:val="24"/>
                <w:szCs w:val="24"/>
              </w:rPr>
              <w:t xml:space="preserve">, they </w:t>
            </w:r>
            <w:r w:rsidRPr="006E656C" w:rsidDel="005A2ABC">
              <w:rPr>
                <w:rFonts w:ascii="Times New Roman" w:hAnsi="Times New Roman"/>
                <w:sz w:val="24"/>
                <w:szCs w:val="24"/>
              </w:rPr>
              <w:t xml:space="preserve">will also </w:t>
            </w:r>
            <w:r w:rsidRPr="006E656C" w:rsidDel="005A2ABC">
              <w:rPr>
                <w:rFonts w:ascii="Times New Roman" w:hAnsi="Times New Roman"/>
                <w:color w:val="000000"/>
                <w:sz w:val="24"/>
                <w:szCs w:val="24"/>
              </w:rPr>
              <w:t>protect your privacy to the extent that the law allows (</w:t>
            </w:r>
            <w:r w:rsidRPr="006E656C">
              <w:rPr>
                <w:rFonts w:ascii="Times New Roman" w:hAnsi="Times New Roman"/>
                <w:color w:val="000000"/>
                <w:sz w:val="24"/>
                <w:szCs w:val="24"/>
              </w:rPr>
              <w:t>check one</w:t>
            </w:r>
            <w:r w:rsidRPr="006E656C" w:rsidDel="005A2ABC">
              <w:rPr>
                <w:rFonts w:ascii="Times New Roman" w:hAnsi="Times New Roman"/>
                <w:color w:val="000000"/>
                <w:sz w:val="24"/>
                <w:szCs w:val="24"/>
              </w:rPr>
              <w:t>)</w:t>
            </w:r>
            <w:r w:rsidRPr="006E656C">
              <w:rPr>
                <w:rFonts w:ascii="Times New Roman" w:hAnsi="Times New Roman"/>
                <w:color w:val="000000"/>
                <w:sz w:val="24"/>
                <w:szCs w:val="24"/>
              </w:rPr>
              <w:t xml:space="preserve">. </w:t>
            </w:r>
            <w:r w:rsidRPr="006E656C" w:rsidDel="005A2ABC">
              <w:rPr>
                <w:rFonts w:ascii="Times New Roman" w:hAnsi="Times New Roman"/>
                <w:color w:val="000000"/>
                <w:sz w:val="24"/>
                <w:szCs w:val="24"/>
              </w:rPr>
              <w:t xml:space="preserve"> </w:t>
            </w:r>
          </w:p>
          <w:p w14:paraId="765E4C12" w14:textId="77777777" w:rsidR="00644F95" w:rsidRPr="00644F95" w:rsidRDefault="00644F95" w:rsidP="00644F95">
            <w:pPr>
              <w:spacing w:before="0" w:after="0" w:line="240" w:lineRule="auto"/>
              <w:rPr>
                <w:rFonts w:cs="Times New Roman"/>
                <w:color w:val="000000"/>
              </w:rPr>
            </w:pPr>
          </w:p>
          <w:p w14:paraId="1A995749" w14:textId="77777777" w:rsidR="00644F95" w:rsidRPr="009162C1" w:rsidRDefault="00644F95" w:rsidP="00644F95">
            <w:pPr>
              <w:spacing w:before="0" w:after="0" w:line="240" w:lineRule="auto"/>
              <w:rPr>
                <w:rFonts w:cs="Times New Roman"/>
                <w:color w:val="000000"/>
              </w:rPr>
            </w:pPr>
            <w:r w:rsidRPr="009162C1" w:rsidDel="005A2ABC">
              <w:rPr>
                <w:rFonts w:cs="Times New Roman"/>
                <w:color w:val="000000"/>
              </w:rPr>
              <w:t>YES_________, NO________</w:t>
            </w:r>
          </w:p>
          <w:p w14:paraId="65998A16" w14:textId="77777777" w:rsidR="00A67C58" w:rsidRDefault="00A67C58" w:rsidP="00BE01BF">
            <w:pPr>
              <w:spacing w:before="0" w:after="0" w:line="240" w:lineRule="auto"/>
              <w:rPr>
                <w:rFonts w:cs="Times New Roman"/>
                <w:color w:val="000000"/>
              </w:rPr>
            </w:pPr>
          </w:p>
          <w:p w14:paraId="591F5BE5" w14:textId="77777777" w:rsidR="00644F95" w:rsidRDefault="00644F95" w:rsidP="00644F95">
            <w:pPr>
              <w:spacing w:before="0" w:after="0" w:line="240" w:lineRule="auto"/>
              <w:rPr>
                <w:rFonts w:cs="Times New Roman"/>
                <w:color w:val="000000"/>
              </w:rPr>
            </w:pPr>
          </w:p>
          <w:p w14:paraId="7E5492C3" w14:textId="77777777" w:rsidR="00644F95" w:rsidRDefault="00644F95" w:rsidP="00644F95">
            <w:pPr>
              <w:spacing w:before="0" w:after="0" w:line="240" w:lineRule="auto"/>
              <w:rPr>
                <w:rFonts w:cs="Times New Roman"/>
                <w:color w:val="000000"/>
              </w:rPr>
            </w:pPr>
            <w:r w:rsidRPr="009162C1">
              <w:rPr>
                <w:rFonts w:cs="Times New Roman"/>
                <w:color w:val="000000"/>
              </w:rPr>
              <w:t xml:space="preserve">I have read this form or it has been read to me. I give my permission to have my water </w:t>
            </w:r>
            <w:r>
              <w:rPr>
                <w:rFonts w:cs="Times New Roman"/>
                <w:color w:val="000000"/>
              </w:rPr>
              <w:t xml:space="preserve">and indoor air </w:t>
            </w:r>
            <w:r w:rsidRPr="009162C1">
              <w:rPr>
                <w:rFonts w:cs="Times New Roman"/>
                <w:color w:val="000000"/>
              </w:rPr>
              <w:t>tested and to answer the questions ATSDR asks me.</w:t>
            </w:r>
          </w:p>
          <w:p w14:paraId="35EF883D" w14:textId="77777777" w:rsidR="00A67C58" w:rsidRDefault="00A67C58" w:rsidP="00BE01BF">
            <w:pPr>
              <w:spacing w:before="0" w:after="0" w:line="240" w:lineRule="auto"/>
              <w:rPr>
                <w:rFonts w:cs="Times New Roman"/>
                <w:color w:val="000000"/>
              </w:rPr>
            </w:pPr>
          </w:p>
          <w:p w14:paraId="19852520" w14:textId="77777777" w:rsidR="00644F95" w:rsidRDefault="00644F95" w:rsidP="00BE01BF">
            <w:pPr>
              <w:spacing w:before="0" w:after="0" w:line="240" w:lineRule="auto"/>
              <w:rPr>
                <w:rFonts w:cs="Times New Roman"/>
                <w:color w:val="000000"/>
              </w:rPr>
            </w:pPr>
          </w:p>
          <w:p w14:paraId="6AC9B839" w14:textId="50B966CA" w:rsidR="00A67C58" w:rsidRDefault="00A67C58" w:rsidP="00A67C58">
            <w:pPr>
              <w:spacing w:before="0" w:after="0" w:line="240" w:lineRule="auto"/>
              <w:rPr>
                <w:rFonts w:cs="Times New Roman"/>
                <w:color w:val="000000"/>
              </w:rPr>
            </w:pPr>
            <w:r>
              <w:rPr>
                <w:rFonts w:cs="Times New Roman"/>
                <w:color w:val="000000"/>
              </w:rPr>
              <w:t>_____________________________</w:t>
            </w:r>
            <w:r w:rsidRPr="009162C1">
              <w:rPr>
                <w:rFonts w:cs="Times New Roman"/>
                <w:color w:val="000000"/>
              </w:rPr>
              <w:t xml:space="preserve">    </w:t>
            </w:r>
            <w:r>
              <w:rPr>
                <w:rFonts w:cs="Times New Roman"/>
                <w:color w:val="000000"/>
              </w:rPr>
              <w:t xml:space="preserve">         _______________</w:t>
            </w:r>
          </w:p>
          <w:p w14:paraId="0AA5867D" w14:textId="57AD4AA2" w:rsidR="00A67C58" w:rsidRPr="009162C1" w:rsidRDefault="00A67C58" w:rsidP="00A67C58">
            <w:pPr>
              <w:spacing w:before="0" w:after="0" w:line="240" w:lineRule="auto"/>
              <w:rPr>
                <w:rFonts w:cs="Times New Roman"/>
                <w:color w:val="000000"/>
              </w:rPr>
            </w:pPr>
            <w:r w:rsidRPr="009162C1">
              <w:rPr>
                <w:rFonts w:cs="Times New Roman"/>
                <w:color w:val="000000"/>
              </w:rPr>
              <w:t>Signature of Person Given Consent</w:t>
            </w:r>
            <w:r w:rsidRPr="009162C1">
              <w:rPr>
                <w:rFonts w:cs="Times New Roman"/>
                <w:color w:val="000000"/>
              </w:rPr>
              <w:tab/>
              <w:t xml:space="preserve">   </w:t>
            </w:r>
            <w:r w:rsidRPr="009162C1">
              <w:rPr>
                <w:rFonts w:cs="Times New Roman"/>
                <w:color w:val="000000"/>
              </w:rPr>
              <w:tab/>
              <w:t xml:space="preserve">        Date</w:t>
            </w:r>
          </w:p>
          <w:p w14:paraId="0B251D90" w14:textId="77777777" w:rsidR="00A67C58" w:rsidRPr="009162C1" w:rsidRDefault="00A67C58" w:rsidP="00A67C58">
            <w:pPr>
              <w:spacing w:before="0" w:after="0" w:line="240" w:lineRule="auto"/>
              <w:rPr>
                <w:rFonts w:cs="Times New Roman"/>
                <w:color w:val="000000"/>
              </w:rPr>
            </w:pPr>
          </w:p>
          <w:p w14:paraId="29EBE0F9" w14:textId="1167D6E2" w:rsidR="00A67C58" w:rsidRPr="009162C1" w:rsidRDefault="00A67C58" w:rsidP="00A67C58">
            <w:pPr>
              <w:spacing w:before="0" w:after="0" w:line="240" w:lineRule="auto"/>
              <w:rPr>
                <w:rFonts w:cs="Times New Roman"/>
                <w:color w:val="000000"/>
              </w:rPr>
            </w:pPr>
            <w:r w:rsidRPr="009162C1">
              <w:rPr>
                <w:rFonts w:cs="Times New Roman"/>
                <w:color w:val="000000"/>
              </w:rPr>
              <w:t>________________________________________</w:t>
            </w:r>
          </w:p>
          <w:p w14:paraId="18716B55" w14:textId="7BAE35C9" w:rsidR="009B05D2" w:rsidRDefault="00A67C58" w:rsidP="00A67C58">
            <w:pPr>
              <w:spacing w:before="0" w:after="0" w:line="240" w:lineRule="auto"/>
              <w:rPr>
                <w:rFonts w:cs="Times New Roman"/>
                <w:color w:val="000000"/>
              </w:rPr>
            </w:pPr>
            <w:r w:rsidRPr="009162C1">
              <w:rPr>
                <w:rFonts w:cs="Times New Roman"/>
                <w:color w:val="000000"/>
              </w:rPr>
              <w:t>Printed Name of Person Given Consen</w:t>
            </w:r>
            <w:r w:rsidR="009B05D2">
              <w:rPr>
                <w:rFonts w:cs="Times New Roman"/>
                <w:color w:val="000000"/>
              </w:rPr>
              <w:t>t</w:t>
            </w:r>
          </w:p>
          <w:p w14:paraId="04C617C6" w14:textId="77777777" w:rsidR="009B05D2" w:rsidRDefault="009B05D2" w:rsidP="00A67C58">
            <w:pPr>
              <w:spacing w:before="0" w:after="0" w:line="240" w:lineRule="auto"/>
              <w:rPr>
                <w:rFonts w:cs="Times New Roman"/>
                <w:color w:val="000000"/>
              </w:rPr>
            </w:pPr>
          </w:p>
          <w:p w14:paraId="39C7CB58" w14:textId="57AB66F4" w:rsidR="00A67C58" w:rsidRPr="009162C1" w:rsidRDefault="00A67C58" w:rsidP="00A67C58">
            <w:pPr>
              <w:spacing w:before="0" w:after="0" w:line="240" w:lineRule="auto"/>
              <w:rPr>
                <w:rFonts w:cs="Times New Roman"/>
                <w:color w:val="000000"/>
              </w:rPr>
            </w:pPr>
            <w:r w:rsidRPr="009162C1">
              <w:rPr>
                <w:rFonts w:cs="Times New Roman"/>
                <w:color w:val="000000"/>
              </w:rPr>
              <w:t xml:space="preserve">Age _________ </w:t>
            </w:r>
          </w:p>
          <w:p w14:paraId="40D0C151" w14:textId="77777777" w:rsidR="00A67C58" w:rsidRPr="009162C1" w:rsidRDefault="00A67C58" w:rsidP="00A67C58">
            <w:pPr>
              <w:spacing w:before="0" w:after="0" w:line="240" w:lineRule="auto"/>
              <w:rPr>
                <w:rFonts w:cs="Times New Roman"/>
                <w:color w:val="000000"/>
              </w:rPr>
            </w:pPr>
          </w:p>
          <w:p w14:paraId="601A23D5" w14:textId="77777777" w:rsidR="009B05D2" w:rsidRPr="009162C1" w:rsidDel="005A2ABC" w:rsidRDefault="009B05D2" w:rsidP="009B05D2">
            <w:pPr>
              <w:spacing w:before="0" w:after="0" w:line="240" w:lineRule="auto"/>
              <w:rPr>
                <w:rFonts w:cs="Times New Roman"/>
                <w:color w:val="000000"/>
              </w:rPr>
            </w:pPr>
          </w:p>
          <w:p w14:paraId="1C5A903E" w14:textId="77777777" w:rsidR="009B05D2" w:rsidRDefault="009B05D2" w:rsidP="002A2B05">
            <w:pPr>
              <w:spacing w:before="0" w:after="0" w:line="240" w:lineRule="auto"/>
              <w:rPr>
                <w:rFonts w:cs="Times New Roman"/>
                <w:color w:val="000000"/>
              </w:rPr>
            </w:pPr>
          </w:p>
          <w:p w14:paraId="23950BCE" w14:textId="77777777" w:rsidR="00A67C58" w:rsidRPr="009162C1" w:rsidRDefault="00A67C58" w:rsidP="002A2B05">
            <w:pPr>
              <w:spacing w:before="0" w:after="0" w:line="240" w:lineRule="auto"/>
              <w:rPr>
                <w:rFonts w:cs="Times New Roman"/>
                <w:color w:val="000000"/>
              </w:rPr>
            </w:pPr>
            <w:r w:rsidRPr="009162C1">
              <w:rPr>
                <w:rFonts w:cs="Times New Roman"/>
                <w:color w:val="000000"/>
              </w:rPr>
              <w:t>Street Address (If this address has another defining number or letter, please provide that now):</w:t>
            </w:r>
          </w:p>
          <w:p w14:paraId="27F2AD56" w14:textId="6EAF28C0" w:rsidR="00A67C58" w:rsidRPr="009162C1" w:rsidRDefault="00A67C58" w:rsidP="00A67C58">
            <w:pPr>
              <w:spacing w:before="0" w:after="0" w:line="240" w:lineRule="auto"/>
              <w:rPr>
                <w:rFonts w:cs="Times New Roman"/>
                <w:color w:val="000000"/>
              </w:rPr>
            </w:pPr>
            <w:r>
              <w:rPr>
                <w:rFonts w:cs="Times New Roman"/>
                <w:color w:val="000000"/>
              </w:rPr>
              <w:tab/>
            </w:r>
            <w:r w:rsidRPr="009162C1">
              <w:rPr>
                <w:rFonts w:cs="Times New Roman"/>
                <w:color w:val="000000"/>
              </w:rPr>
              <w:t>______________________________</w:t>
            </w:r>
          </w:p>
          <w:p w14:paraId="23F08B5E" w14:textId="77777777" w:rsidR="00A67C58" w:rsidRPr="009162C1" w:rsidRDefault="00A67C58" w:rsidP="00A67C58">
            <w:pPr>
              <w:spacing w:before="0" w:after="0" w:line="240" w:lineRule="auto"/>
              <w:rPr>
                <w:rFonts w:cs="Times New Roman"/>
                <w:color w:val="000000"/>
              </w:rPr>
            </w:pPr>
          </w:p>
          <w:p w14:paraId="5E1F67CB" w14:textId="3C9EDBE8" w:rsidR="00A67C58" w:rsidRPr="009162C1" w:rsidRDefault="00A67C58" w:rsidP="00A67C58">
            <w:pPr>
              <w:spacing w:before="0" w:after="0" w:line="240" w:lineRule="auto"/>
              <w:rPr>
                <w:rFonts w:cs="Times New Roman"/>
                <w:color w:val="000000"/>
              </w:rPr>
            </w:pPr>
            <w:r>
              <w:rPr>
                <w:rFonts w:cs="Times New Roman"/>
                <w:color w:val="000000"/>
              </w:rPr>
              <w:tab/>
            </w:r>
            <w:r w:rsidRPr="009162C1">
              <w:rPr>
                <w:rFonts w:cs="Times New Roman"/>
                <w:color w:val="000000"/>
              </w:rPr>
              <w:t>______________________________</w:t>
            </w:r>
          </w:p>
          <w:p w14:paraId="75DDBDFF" w14:textId="77777777" w:rsidR="00A67C58" w:rsidRPr="009162C1" w:rsidRDefault="00A67C58" w:rsidP="00A67C58">
            <w:pPr>
              <w:spacing w:before="0" w:after="0" w:line="240" w:lineRule="auto"/>
              <w:rPr>
                <w:rFonts w:cs="Times New Roman"/>
                <w:color w:val="000000"/>
              </w:rPr>
            </w:pPr>
          </w:p>
          <w:p w14:paraId="56CEC503" w14:textId="2C2270FB" w:rsidR="00A67C58" w:rsidRPr="009162C1" w:rsidRDefault="00A67C58" w:rsidP="00A67C58">
            <w:pPr>
              <w:spacing w:before="0" w:after="0" w:line="240" w:lineRule="auto"/>
              <w:rPr>
                <w:rFonts w:cs="Times New Roman"/>
                <w:color w:val="000000"/>
              </w:rPr>
            </w:pPr>
            <w:r>
              <w:rPr>
                <w:rFonts w:cs="Times New Roman"/>
                <w:color w:val="000000"/>
              </w:rPr>
              <w:t xml:space="preserve">            </w:t>
            </w:r>
            <w:r w:rsidRPr="009162C1">
              <w:rPr>
                <w:rFonts w:cs="Times New Roman"/>
                <w:color w:val="000000"/>
              </w:rPr>
              <w:t>______________________________</w:t>
            </w:r>
          </w:p>
          <w:p w14:paraId="5568FB26" w14:textId="77777777" w:rsidR="00A67C58" w:rsidRPr="009162C1" w:rsidRDefault="00A67C58" w:rsidP="00A67C58">
            <w:pPr>
              <w:spacing w:before="0" w:after="0" w:line="240" w:lineRule="auto"/>
              <w:rPr>
                <w:rFonts w:cs="Times New Roman"/>
                <w:color w:val="000000"/>
              </w:rPr>
            </w:pPr>
          </w:p>
          <w:p w14:paraId="3777D2B2" w14:textId="405509CD" w:rsidR="00A67C58" w:rsidRPr="009162C1" w:rsidRDefault="00A67C58" w:rsidP="00A67C58">
            <w:pPr>
              <w:spacing w:before="0" w:after="0" w:line="240" w:lineRule="auto"/>
              <w:rPr>
                <w:rFonts w:cs="Times New Roman"/>
                <w:color w:val="000000"/>
              </w:rPr>
            </w:pPr>
            <w:r w:rsidRPr="009162C1">
              <w:rPr>
                <w:rFonts w:cs="Times New Roman"/>
                <w:color w:val="000000"/>
              </w:rPr>
              <w:t>Mailing Address (If different from Street Address):</w:t>
            </w:r>
          </w:p>
          <w:p w14:paraId="0ADAD41A" w14:textId="77777777" w:rsidR="00A67C58" w:rsidRPr="009162C1" w:rsidRDefault="00A67C58" w:rsidP="00A67C58">
            <w:pPr>
              <w:spacing w:before="0" w:after="0" w:line="240" w:lineRule="auto"/>
              <w:rPr>
                <w:rFonts w:cs="Times New Roman"/>
                <w:color w:val="000000"/>
              </w:rPr>
            </w:pPr>
          </w:p>
          <w:p w14:paraId="0807B055" w14:textId="1965D54B" w:rsidR="00A67C58" w:rsidRPr="009162C1" w:rsidRDefault="00A67C58" w:rsidP="002A2B05">
            <w:pPr>
              <w:spacing w:before="0" w:after="0" w:line="240" w:lineRule="auto"/>
              <w:rPr>
                <w:rFonts w:cs="Times New Roman"/>
                <w:color w:val="000000"/>
              </w:rPr>
            </w:pPr>
            <w:r>
              <w:rPr>
                <w:rFonts w:cs="Times New Roman"/>
                <w:color w:val="000000"/>
              </w:rPr>
              <w:t xml:space="preserve">            </w:t>
            </w:r>
            <w:r w:rsidRPr="009162C1">
              <w:rPr>
                <w:rFonts w:cs="Times New Roman"/>
                <w:color w:val="000000"/>
              </w:rPr>
              <w:t>______________________________</w:t>
            </w:r>
          </w:p>
          <w:p w14:paraId="0A037FA4" w14:textId="77777777" w:rsidR="00A67C58" w:rsidRDefault="00A67C58" w:rsidP="00A67C58">
            <w:pPr>
              <w:spacing w:before="0" w:after="0" w:line="240" w:lineRule="auto"/>
              <w:rPr>
                <w:rFonts w:cs="Times New Roman"/>
                <w:color w:val="000000"/>
              </w:rPr>
            </w:pPr>
          </w:p>
          <w:p w14:paraId="03FA1FDB" w14:textId="43447AD7" w:rsidR="00A67C58" w:rsidRPr="009162C1" w:rsidRDefault="00A67C58" w:rsidP="00A67C58">
            <w:pPr>
              <w:spacing w:before="0" w:after="0" w:line="240" w:lineRule="auto"/>
              <w:rPr>
                <w:rFonts w:cs="Times New Roman"/>
                <w:color w:val="000000"/>
              </w:rPr>
            </w:pPr>
            <w:r>
              <w:rPr>
                <w:rFonts w:cs="Times New Roman"/>
                <w:color w:val="000000"/>
              </w:rPr>
              <w:t xml:space="preserve">            </w:t>
            </w:r>
            <w:r w:rsidRPr="009162C1">
              <w:rPr>
                <w:rFonts w:cs="Times New Roman"/>
                <w:color w:val="000000"/>
              </w:rPr>
              <w:t>______________________________</w:t>
            </w:r>
          </w:p>
          <w:p w14:paraId="2DA4D0BA" w14:textId="77777777" w:rsidR="00A67C58" w:rsidRPr="009162C1" w:rsidRDefault="00A67C58" w:rsidP="00A67C58">
            <w:pPr>
              <w:spacing w:before="0" w:after="0" w:line="240" w:lineRule="auto"/>
              <w:rPr>
                <w:rFonts w:cs="Times New Roman"/>
                <w:color w:val="000000"/>
              </w:rPr>
            </w:pPr>
          </w:p>
          <w:p w14:paraId="26E843F1" w14:textId="0CE6CF61" w:rsidR="00A67C58" w:rsidRPr="009162C1" w:rsidRDefault="00A67C58" w:rsidP="00A67C58">
            <w:pPr>
              <w:spacing w:before="0" w:after="0" w:line="240" w:lineRule="auto"/>
              <w:rPr>
                <w:rFonts w:cs="Times New Roman"/>
                <w:color w:val="000000"/>
              </w:rPr>
            </w:pPr>
            <w:r>
              <w:rPr>
                <w:rFonts w:cs="Times New Roman"/>
                <w:color w:val="000000"/>
              </w:rPr>
              <w:t xml:space="preserve">            </w:t>
            </w:r>
            <w:r w:rsidRPr="009162C1">
              <w:rPr>
                <w:rFonts w:cs="Times New Roman"/>
                <w:color w:val="000000"/>
              </w:rPr>
              <w:t>______________________________</w:t>
            </w:r>
          </w:p>
          <w:p w14:paraId="37833C42" w14:textId="77777777" w:rsidR="00A67C58" w:rsidRPr="009162C1" w:rsidRDefault="00A67C58" w:rsidP="00A67C58">
            <w:pPr>
              <w:spacing w:before="0" w:after="0" w:line="240" w:lineRule="auto"/>
              <w:rPr>
                <w:rFonts w:cs="Times New Roman"/>
                <w:color w:val="000000"/>
              </w:rPr>
            </w:pPr>
            <w:r w:rsidRPr="009162C1">
              <w:rPr>
                <w:rFonts w:cs="Times New Roman"/>
                <w:color w:val="000000"/>
              </w:rPr>
              <w:tab/>
            </w:r>
            <w:r w:rsidRPr="009162C1">
              <w:rPr>
                <w:rFonts w:cs="Times New Roman"/>
                <w:color w:val="000000"/>
              </w:rPr>
              <w:tab/>
              <w:t xml:space="preserve">   </w:t>
            </w:r>
          </w:p>
          <w:p w14:paraId="40AB834C" w14:textId="77777777" w:rsidR="00A67C58" w:rsidRPr="009162C1" w:rsidRDefault="00A67C58" w:rsidP="002A2B05">
            <w:pPr>
              <w:spacing w:before="0" w:after="0" w:line="240" w:lineRule="auto"/>
              <w:rPr>
                <w:rFonts w:cs="Times New Roman"/>
                <w:color w:val="000000"/>
              </w:rPr>
            </w:pPr>
            <w:r w:rsidRPr="009162C1">
              <w:rPr>
                <w:rFonts w:cs="Times New Roman"/>
                <w:color w:val="000000"/>
              </w:rPr>
              <w:t xml:space="preserve">Telephone__________________ Cell phone _________________ </w:t>
            </w:r>
          </w:p>
          <w:p w14:paraId="0ED8D3DA" w14:textId="77777777" w:rsidR="00A67C58" w:rsidRPr="009162C1" w:rsidRDefault="00A67C58" w:rsidP="00A67C58">
            <w:pPr>
              <w:spacing w:before="0" w:after="0" w:line="240" w:lineRule="auto"/>
              <w:ind w:left="720" w:firstLine="720"/>
              <w:rPr>
                <w:rFonts w:cs="Times New Roman"/>
                <w:color w:val="000000"/>
              </w:rPr>
            </w:pPr>
          </w:p>
          <w:p w14:paraId="2F44127C" w14:textId="77777777" w:rsidR="00A67C58" w:rsidRDefault="00A67C58" w:rsidP="002A2B05">
            <w:pPr>
              <w:spacing w:before="0" w:after="0" w:line="240" w:lineRule="auto"/>
              <w:rPr>
                <w:rFonts w:cs="Times New Roman"/>
                <w:color w:val="000000"/>
              </w:rPr>
            </w:pPr>
            <w:r w:rsidRPr="009162C1">
              <w:rPr>
                <w:rFonts w:cs="Times New Roman"/>
                <w:color w:val="000000"/>
              </w:rPr>
              <w:t>Email Address: ______________________________</w:t>
            </w:r>
            <w:r>
              <w:rPr>
                <w:rFonts w:cs="Times New Roman"/>
                <w:color w:val="000000"/>
              </w:rPr>
              <w:t>__________</w:t>
            </w:r>
          </w:p>
          <w:p w14:paraId="0DFB86D4" w14:textId="77777777" w:rsidR="00047FB3" w:rsidRPr="009162C1" w:rsidRDefault="00047FB3" w:rsidP="00BE01BF">
            <w:pPr>
              <w:spacing w:before="0" w:after="0" w:line="240" w:lineRule="auto"/>
              <w:rPr>
                <w:rFonts w:cs="Times New Roman"/>
                <w:color w:val="000000"/>
              </w:rPr>
            </w:pPr>
          </w:p>
        </w:tc>
      </w:tr>
    </w:tbl>
    <w:p w14:paraId="7A470ABE" w14:textId="655261F2" w:rsidR="005D1A50" w:rsidRDefault="005D1A50" w:rsidP="006E656C">
      <w:pPr>
        <w:spacing w:before="0" w:after="0" w:line="240" w:lineRule="auto"/>
        <w:rPr>
          <w:rFonts w:cs="Times New Roman"/>
          <w:color w:val="000000"/>
        </w:rPr>
      </w:pPr>
    </w:p>
    <w:p w14:paraId="07A1FBB9" w14:textId="77777777" w:rsidR="005D1A50" w:rsidRDefault="005D1A50" w:rsidP="00047FB3">
      <w:pPr>
        <w:spacing w:before="0" w:after="0" w:line="240" w:lineRule="auto"/>
        <w:ind w:firstLine="720"/>
        <w:rPr>
          <w:rFonts w:cs="Times New Roman"/>
          <w:color w:val="000000"/>
        </w:rPr>
      </w:pPr>
    </w:p>
    <w:p w14:paraId="0511FFB5" w14:textId="35386E24" w:rsidR="00047FB3" w:rsidRDefault="00047FB3" w:rsidP="002A2B05">
      <w:pPr>
        <w:spacing w:before="0" w:after="0" w:line="240" w:lineRule="auto"/>
        <w:ind w:firstLine="720"/>
        <w:rPr>
          <w:rFonts w:cs="Times New Roman"/>
          <w:color w:val="000000"/>
        </w:rPr>
      </w:pPr>
      <w:r w:rsidRPr="009162C1">
        <w:rPr>
          <w:rFonts w:cs="Times New Roman"/>
          <w:color w:val="000000"/>
        </w:rPr>
        <w:t xml:space="preserve">    </w:t>
      </w:r>
    </w:p>
    <w:tbl>
      <w:tblPr>
        <w:tblW w:w="0" w:type="auto"/>
        <w:tblLayout w:type="fixed"/>
        <w:tblLook w:val="0000" w:firstRow="0" w:lastRow="0" w:firstColumn="0" w:lastColumn="0" w:noHBand="0" w:noVBand="0"/>
      </w:tblPr>
      <w:tblGrid>
        <w:gridCol w:w="1728"/>
        <w:gridCol w:w="7740"/>
      </w:tblGrid>
      <w:tr w:rsidR="00A67C58" w:rsidRPr="009162C1" w14:paraId="722CA594" w14:textId="77777777" w:rsidTr="002A2B05">
        <w:trPr>
          <w:trHeight w:val="2880"/>
        </w:trPr>
        <w:tc>
          <w:tcPr>
            <w:tcW w:w="1728" w:type="dxa"/>
            <w:shd w:val="clear" w:color="auto" w:fill="auto"/>
          </w:tcPr>
          <w:p w14:paraId="2EB03A6F" w14:textId="2E1A7E05" w:rsidR="00A67C58" w:rsidRPr="009162C1" w:rsidRDefault="00A67C58">
            <w:pPr>
              <w:spacing w:before="0" w:after="0" w:line="240" w:lineRule="auto"/>
              <w:outlineLvl w:val="4"/>
              <w:rPr>
                <w:rFonts w:cs="Times New Roman"/>
                <w:b/>
                <w:color w:val="000000"/>
                <w:sz w:val="22"/>
                <w:szCs w:val="20"/>
              </w:rPr>
            </w:pPr>
            <w:r w:rsidRPr="009162C1">
              <w:rPr>
                <w:rFonts w:cs="Times New Roman"/>
                <w:b/>
                <w:color w:val="000000"/>
                <w:sz w:val="22"/>
                <w:szCs w:val="20"/>
              </w:rPr>
              <w:lastRenderedPageBreak/>
              <w:t>Signature</w:t>
            </w:r>
            <w:r>
              <w:rPr>
                <w:rFonts w:cs="Times New Roman"/>
                <w:b/>
                <w:color w:val="000000"/>
                <w:sz w:val="22"/>
                <w:szCs w:val="20"/>
              </w:rPr>
              <w:t xml:space="preserve"> of Property Owner</w:t>
            </w:r>
          </w:p>
        </w:tc>
        <w:tc>
          <w:tcPr>
            <w:tcW w:w="7740" w:type="dxa"/>
            <w:shd w:val="clear" w:color="auto" w:fill="auto"/>
          </w:tcPr>
          <w:p w14:paraId="39BE7A15" w14:textId="4646A318" w:rsidR="00A67C58" w:rsidRPr="006E656C" w:rsidRDefault="00A67C58" w:rsidP="006E656C">
            <w:pPr>
              <w:pStyle w:val="ListParagraph"/>
              <w:numPr>
                <w:ilvl w:val="0"/>
                <w:numId w:val="90"/>
              </w:numPr>
              <w:spacing w:after="0" w:line="240" w:lineRule="auto"/>
              <w:rPr>
                <w:color w:val="000000"/>
              </w:rPr>
            </w:pPr>
            <w:r w:rsidRPr="006E656C">
              <w:rPr>
                <w:rFonts w:ascii="Times New Roman" w:hAnsi="Times New Roman"/>
                <w:color w:val="000000"/>
                <w:sz w:val="24"/>
                <w:szCs w:val="24"/>
              </w:rPr>
              <w:t>Do you consent to participate in this Exposure Investigation and allow ATSDR to test the drinking water, groundwater and indoor air at your property?</w:t>
            </w:r>
          </w:p>
          <w:p w14:paraId="5B5E5596" w14:textId="77777777" w:rsidR="00A67C58" w:rsidRPr="00644F95" w:rsidRDefault="00A67C58" w:rsidP="00A67C58">
            <w:pPr>
              <w:spacing w:before="0" w:after="0" w:line="240" w:lineRule="auto"/>
              <w:rPr>
                <w:rFonts w:cs="Times New Roman"/>
                <w:color w:val="000000"/>
              </w:rPr>
            </w:pPr>
          </w:p>
          <w:p w14:paraId="4D065327" w14:textId="77777777" w:rsidR="00A67C58" w:rsidRPr="002072D5" w:rsidRDefault="00A67C58" w:rsidP="00A67C58">
            <w:pPr>
              <w:spacing w:before="0" w:after="0" w:line="240" w:lineRule="auto"/>
              <w:rPr>
                <w:rFonts w:cs="Times New Roman"/>
                <w:color w:val="000000"/>
              </w:rPr>
            </w:pPr>
          </w:p>
          <w:p w14:paraId="06B0DC15" w14:textId="77777777" w:rsidR="00A67C58" w:rsidRPr="0029478B" w:rsidRDefault="00A67C58" w:rsidP="00A67C58">
            <w:pPr>
              <w:spacing w:before="0" w:after="0" w:line="240" w:lineRule="auto"/>
              <w:rPr>
                <w:rFonts w:cs="Times New Roman"/>
                <w:color w:val="000000"/>
              </w:rPr>
            </w:pPr>
            <w:r w:rsidRPr="0029478B">
              <w:rPr>
                <w:rFonts w:cs="Times New Roman"/>
                <w:color w:val="000000"/>
              </w:rPr>
              <w:t>YES__________NO_________</w:t>
            </w:r>
          </w:p>
          <w:p w14:paraId="49F7CE19" w14:textId="77777777" w:rsidR="00A67C58" w:rsidRPr="00FE1830" w:rsidRDefault="00A67C58" w:rsidP="00A67C58">
            <w:pPr>
              <w:spacing w:before="0" w:after="0" w:line="240" w:lineRule="auto"/>
              <w:rPr>
                <w:rFonts w:cs="Times New Roman"/>
                <w:color w:val="000000"/>
              </w:rPr>
            </w:pPr>
          </w:p>
          <w:p w14:paraId="42AA5EF6" w14:textId="77777777" w:rsidR="00A67C58" w:rsidRPr="006E656C" w:rsidRDefault="00A67C58" w:rsidP="006E656C">
            <w:pPr>
              <w:pStyle w:val="ListParagraph"/>
              <w:numPr>
                <w:ilvl w:val="0"/>
                <w:numId w:val="90"/>
              </w:numPr>
              <w:spacing w:after="0" w:line="240" w:lineRule="auto"/>
              <w:rPr>
                <w:color w:val="000000"/>
              </w:rPr>
            </w:pPr>
            <w:r w:rsidRPr="006E656C" w:rsidDel="005A2ABC">
              <w:rPr>
                <w:rFonts w:ascii="Times New Roman" w:hAnsi="Times New Roman"/>
                <w:color w:val="000000"/>
                <w:sz w:val="24"/>
                <w:szCs w:val="24"/>
              </w:rPr>
              <w:t xml:space="preserve">May we share </w:t>
            </w:r>
            <w:r w:rsidRPr="006E656C">
              <w:rPr>
                <w:rFonts w:ascii="Times New Roman" w:hAnsi="Times New Roman"/>
                <w:color w:val="000000"/>
                <w:sz w:val="24"/>
                <w:szCs w:val="24"/>
              </w:rPr>
              <w:t xml:space="preserve">your personal information </w:t>
            </w:r>
            <w:r w:rsidRPr="006E656C" w:rsidDel="005A2ABC">
              <w:rPr>
                <w:rFonts w:ascii="Times New Roman" w:hAnsi="Times New Roman"/>
                <w:color w:val="000000"/>
                <w:sz w:val="24"/>
                <w:szCs w:val="24"/>
              </w:rPr>
              <w:t xml:space="preserve">with other federal or </w:t>
            </w:r>
            <w:r w:rsidRPr="006E656C">
              <w:rPr>
                <w:rFonts w:ascii="Times New Roman" w:hAnsi="Times New Roman"/>
                <w:color w:val="000000"/>
                <w:sz w:val="24"/>
                <w:szCs w:val="24"/>
              </w:rPr>
              <w:t>Pennsylvania</w:t>
            </w:r>
            <w:r w:rsidRPr="006E656C" w:rsidDel="005A2ABC">
              <w:rPr>
                <w:rFonts w:ascii="Times New Roman" w:hAnsi="Times New Roman"/>
                <w:color w:val="000000"/>
                <w:sz w:val="24"/>
                <w:szCs w:val="24"/>
              </w:rPr>
              <w:t xml:space="preserve"> health and environmental agencies</w:t>
            </w:r>
            <w:r w:rsidRPr="006E656C">
              <w:rPr>
                <w:rFonts w:ascii="Times New Roman" w:hAnsi="Times New Roman"/>
                <w:color w:val="000000"/>
                <w:sz w:val="24"/>
                <w:szCs w:val="24"/>
              </w:rPr>
              <w:t>, if needed,</w:t>
            </w:r>
            <w:r w:rsidRPr="006E656C" w:rsidDel="005A2ABC">
              <w:rPr>
                <w:rFonts w:ascii="Times New Roman" w:hAnsi="Times New Roman"/>
                <w:color w:val="000000"/>
                <w:sz w:val="24"/>
                <w:szCs w:val="24"/>
              </w:rPr>
              <w:t xml:space="preserve"> in order to make informed public health decisions</w:t>
            </w:r>
            <w:r w:rsidRPr="006E656C">
              <w:rPr>
                <w:rFonts w:ascii="Times New Roman" w:hAnsi="Times New Roman"/>
                <w:color w:val="000000"/>
                <w:sz w:val="24"/>
                <w:szCs w:val="24"/>
              </w:rPr>
              <w:t xml:space="preserve"> (You may check “NO” and still participate in this investigation)</w:t>
            </w:r>
            <w:r w:rsidRPr="006E656C" w:rsidDel="005A2ABC">
              <w:rPr>
                <w:rFonts w:ascii="Times New Roman" w:hAnsi="Times New Roman"/>
                <w:color w:val="000000"/>
                <w:sz w:val="24"/>
                <w:szCs w:val="24"/>
              </w:rPr>
              <w:t xml:space="preserve">?  If </w:t>
            </w:r>
            <w:r w:rsidRPr="006E656C">
              <w:rPr>
                <w:rFonts w:ascii="Times New Roman" w:hAnsi="Times New Roman"/>
                <w:color w:val="000000"/>
                <w:sz w:val="24"/>
                <w:szCs w:val="24"/>
              </w:rPr>
              <w:t>this information is</w:t>
            </w:r>
            <w:r w:rsidRPr="006E656C" w:rsidDel="005A2ABC">
              <w:rPr>
                <w:rFonts w:ascii="Times New Roman" w:hAnsi="Times New Roman"/>
                <w:color w:val="000000"/>
                <w:sz w:val="24"/>
                <w:szCs w:val="24"/>
              </w:rPr>
              <w:t xml:space="preserve"> shared with </w:t>
            </w:r>
            <w:r w:rsidRPr="006E656C">
              <w:rPr>
                <w:rFonts w:ascii="Times New Roman" w:hAnsi="Times New Roman"/>
                <w:color w:val="000000"/>
                <w:sz w:val="24"/>
                <w:szCs w:val="24"/>
              </w:rPr>
              <w:t>other Pennsylvania state and federal environmental and public health agencies</w:t>
            </w:r>
            <w:r w:rsidRPr="006E656C" w:rsidDel="005A2ABC">
              <w:rPr>
                <w:rFonts w:ascii="Times New Roman" w:hAnsi="Times New Roman"/>
                <w:color w:val="000000"/>
                <w:sz w:val="24"/>
                <w:szCs w:val="24"/>
              </w:rPr>
              <w:t xml:space="preserve">, they </w:t>
            </w:r>
            <w:r w:rsidRPr="006E656C" w:rsidDel="005A2ABC">
              <w:rPr>
                <w:rFonts w:ascii="Times New Roman" w:hAnsi="Times New Roman"/>
                <w:sz w:val="24"/>
                <w:szCs w:val="24"/>
              </w:rPr>
              <w:t xml:space="preserve">will also </w:t>
            </w:r>
            <w:r w:rsidRPr="006E656C" w:rsidDel="005A2ABC">
              <w:rPr>
                <w:rFonts w:ascii="Times New Roman" w:hAnsi="Times New Roman"/>
                <w:color w:val="000000"/>
                <w:sz w:val="24"/>
                <w:szCs w:val="24"/>
              </w:rPr>
              <w:t>protect your privacy to the extent that the law allows (</w:t>
            </w:r>
            <w:r w:rsidRPr="006E656C">
              <w:rPr>
                <w:rFonts w:ascii="Times New Roman" w:hAnsi="Times New Roman"/>
                <w:color w:val="000000"/>
                <w:sz w:val="24"/>
                <w:szCs w:val="24"/>
              </w:rPr>
              <w:t>check one</w:t>
            </w:r>
            <w:r w:rsidRPr="006E656C" w:rsidDel="005A2ABC">
              <w:rPr>
                <w:rFonts w:ascii="Times New Roman" w:hAnsi="Times New Roman"/>
                <w:color w:val="000000"/>
                <w:sz w:val="24"/>
                <w:szCs w:val="24"/>
              </w:rPr>
              <w:t>)</w:t>
            </w:r>
            <w:r w:rsidRPr="006E656C">
              <w:rPr>
                <w:rFonts w:ascii="Times New Roman" w:hAnsi="Times New Roman"/>
                <w:color w:val="000000"/>
                <w:sz w:val="24"/>
                <w:szCs w:val="24"/>
              </w:rPr>
              <w:t xml:space="preserve">. </w:t>
            </w:r>
            <w:r w:rsidRPr="006E656C" w:rsidDel="005A2ABC">
              <w:rPr>
                <w:rFonts w:ascii="Times New Roman" w:hAnsi="Times New Roman"/>
                <w:color w:val="000000"/>
                <w:sz w:val="24"/>
                <w:szCs w:val="24"/>
              </w:rPr>
              <w:t xml:space="preserve"> </w:t>
            </w:r>
          </w:p>
          <w:p w14:paraId="1D09E0F5" w14:textId="77777777" w:rsidR="00A67C58" w:rsidRPr="00644F95" w:rsidRDefault="00A67C58" w:rsidP="00A67C58">
            <w:pPr>
              <w:spacing w:before="0" w:after="0" w:line="240" w:lineRule="auto"/>
              <w:rPr>
                <w:rFonts w:cs="Times New Roman"/>
                <w:color w:val="000000"/>
              </w:rPr>
            </w:pPr>
          </w:p>
          <w:p w14:paraId="1F07C576" w14:textId="77777777" w:rsidR="00A67C58" w:rsidRPr="0029478B" w:rsidRDefault="00A67C58" w:rsidP="00A67C58">
            <w:pPr>
              <w:spacing w:before="0" w:after="0" w:line="240" w:lineRule="auto"/>
              <w:rPr>
                <w:rFonts w:cs="Times New Roman"/>
                <w:color w:val="000000"/>
              </w:rPr>
            </w:pPr>
            <w:r w:rsidRPr="002072D5" w:rsidDel="005A2ABC">
              <w:rPr>
                <w:rFonts w:cs="Times New Roman"/>
                <w:color w:val="000000"/>
              </w:rPr>
              <w:t>YES_________, NO________</w:t>
            </w:r>
          </w:p>
          <w:p w14:paraId="082F0B06" w14:textId="77777777" w:rsidR="00A67C58" w:rsidRPr="009162C1" w:rsidDel="005A2ABC" w:rsidRDefault="00A67C58" w:rsidP="00A67C58">
            <w:pPr>
              <w:spacing w:before="0" w:after="0" w:line="240" w:lineRule="auto"/>
              <w:rPr>
                <w:rFonts w:cs="Times New Roman"/>
                <w:color w:val="000000"/>
              </w:rPr>
            </w:pPr>
          </w:p>
          <w:p w14:paraId="0FC69FC7" w14:textId="7B83A2FC" w:rsidR="00A67C58" w:rsidRDefault="00A67C58" w:rsidP="00A67C58">
            <w:pPr>
              <w:spacing w:before="0" w:after="0" w:line="240" w:lineRule="auto"/>
              <w:rPr>
                <w:rFonts w:cs="Times New Roman"/>
                <w:color w:val="000000"/>
              </w:rPr>
            </w:pPr>
            <w:r w:rsidRPr="009162C1">
              <w:rPr>
                <w:rFonts w:cs="Times New Roman"/>
                <w:color w:val="000000"/>
              </w:rPr>
              <w:t xml:space="preserve">I have read this form or it has been read to me. I give my permission to have my water </w:t>
            </w:r>
            <w:r>
              <w:rPr>
                <w:rFonts w:cs="Times New Roman"/>
                <w:color w:val="000000"/>
              </w:rPr>
              <w:t xml:space="preserve">and indoor air </w:t>
            </w:r>
            <w:r w:rsidRPr="009162C1">
              <w:rPr>
                <w:rFonts w:cs="Times New Roman"/>
                <w:color w:val="000000"/>
              </w:rPr>
              <w:t>tested and to answer the questions ATSDR asks me.</w:t>
            </w:r>
          </w:p>
          <w:p w14:paraId="51EC4A6B" w14:textId="77777777" w:rsidR="00A67C58" w:rsidRDefault="00A67C58" w:rsidP="00A67C58">
            <w:pPr>
              <w:spacing w:before="0" w:after="0" w:line="240" w:lineRule="auto"/>
              <w:rPr>
                <w:rFonts w:cs="Times New Roman"/>
                <w:color w:val="000000"/>
              </w:rPr>
            </w:pPr>
          </w:p>
          <w:p w14:paraId="70EFBC64" w14:textId="77777777" w:rsidR="00A67C58" w:rsidRDefault="00A67C58" w:rsidP="00A67C58">
            <w:pPr>
              <w:spacing w:before="0" w:after="0" w:line="240" w:lineRule="auto"/>
              <w:rPr>
                <w:rFonts w:cs="Times New Roman"/>
                <w:color w:val="000000"/>
              </w:rPr>
            </w:pPr>
          </w:p>
          <w:p w14:paraId="381B3A25" w14:textId="77777777" w:rsidR="00A67C58" w:rsidRDefault="00A67C58" w:rsidP="00A67C58">
            <w:pPr>
              <w:spacing w:before="0" w:after="0" w:line="240" w:lineRule="auto"/>
              <w:rPr>
                <w:rFonts w:cs="Times New Roman"/>
                <w:color w:val="000000"/>
              </w:rPr>
            </w:pPr>
          </w:p>
          <w:p w14:paraId="079273FD" w14:textId="77777777" w:rsidR="00A67C58" w:rsidRDefault="00A67C58" w:rsidP="00A67C58">
            <w:pPr>
              <w:spacing w:before="0" w:after="0" w:line="240" w:lineRule="auto"/>
              <w:rPr>
                <w:rFonts w:cs="Times New Roman"/>
                <w:color w:val="000000"/>
              </w:rPr>
            </w:pPr>
            <w:r>
              <w:rPr>
                <w:rFonts w:cs="Times New Roman"/>
                <w:color w:val="000000"/>
              </w:rPr>
              <w:t>_____________________________</w:t>
            </w:r>
            <w:r w:rsidRPr="009162C1">
              <w:rPr>
                <w:rFonts w:cs="Times New Roman"/>
                <w:color w:val="000000"/>
              </w:rPr>
              <w:t xml:space="preserve">    </w:t>
            </w:r>
            <w:r>
              <w:rPr>
                <w:rFonts w:cs="Times New Roman"/>
                <w:color w:val="000000"/>
              </w:rPr>
              <w:t xml:space="preserve">         _______________</w:t>
            </w:r>
          </w:p>
          <w:p w14:paraId="18785C85" w14:textId="0B726CA8" w:rsidR="00A67C58" w:rsidRPr="009162C1" w:rsidRDefault="00A67C58" w:rsidP="00A67C58">
            <w:pPr>
              <w:spacing w:before="0" w:after="0" w:line="240" w:lineRule="auto"/>
              <w:rPr>
                <w:rFonts w:cs="Times New Roman"/>
                <w:color w:val="000000"/>
              </w:rPr>
            </w:pPr>
            <w:r w:rsidRPr="009162C1">
              <w:rPr>
                <w:rFonts w:cs="Times New Roman"/>
                <w:color w:val="000000"/>
              </w:rPr>
              <w:t xml:space="preserve">Signature of </w:t>
            </w:r>
            <w:r>
              <w:rPr>
                <w:rFonts w:cs="Times New Roman"/>
                <w:color w:val="000000"/>
              </w:rPr>
              <w:t>Property Owner</w:t>
            </w:r>
            <w:r w:rsidRPr="009162C1">
              <w:rPr>
                <w:rFonts w:cs="Times New Roman"/>
                <w:color w:val="000000"/>
              </w:rPr>
              <w:tab/>
              <w:t xml:space="preserve">   </w:t>
            </w:r>
            <w:r w:rsidRPr="009162C1">
              <w:rPr>
                <w:rFonts w:cs="Times New Roman"/>
                <w:color w:val="000000"/>
              </w:rPr>
              <w:tab/>
              <w:t xml:space="preserve">        Date</w:t>
            </w:r>
          </w:p>
          <w:p w14:paraId="5C822937" w14:textId="77777777" w:rsidR="00A67C58" w:rsidRPr="009162C1" w:rsidRDefault="00A67C58" w:rsidP="00A67C58">
            <w:pPr>
              <w:spacing w:before="0" w:after="0" w:line="240" w:lineRule="auto"/>
              <w:rPr>
                <w:rFonts w:cs="Times New Roman"/>
                <w:color w:val="000000"/>
              </w:rPr>
            </w:pPr>
          </w:p>
          <w:p w14:paraId="08740717" w14:textId="77777777" w:rsidR="00A67C58" w:rsidRPr="009162C1" w:rsidRDefault="00A67C58" w:rsidP="00A67C58">
            <w:pPr>
              <w:spacing w:before="0" w:after="0" w:line="240" w:lineRule="auto"/>
              <w:rPr>
                <w:rFonts w:cs="Times New Roman"/>
                <w:color w:val="000000"/>
              </w:rPr>
            </w:pPr>
            <w:r w:rsidRPr="009162C1">
              <w:rPr>
                <w:rFonts w:cs="Times New Roman"/>
                <w:color w:val="000000"/>
              </w:rPr>
              <w:t>________________________________________</w:t>
            </w:r>
          </w:p>
          <w:p w14:paraId="6640A43E" w14:textId="233F472F" w:rsidR="00A67C58" w:rsidRPr="009162C1" w:rsidRDefault="00A67C58" w:rsidP="00A67C58">
            <w:pPr>
              <w:spacing w:before="0" w:after="0" w:line="240" w:lineRule="auto"/>
              <w:rPr>
                <w:rFonts w:cs="Times New Roman"/>
                <w:color w:val="000000"/>
              </w:rPr>
            </w:pPr>
            <w:r w:rsidRPr="009162C1">
              <w:rPr>
                <w:rFonts w:cs="Times New Roman"/>
                <w:color w:val="000000"/>
              </w:rPr>
              <w:t xml:space="preserve">Printed Name of </w:t>
            </w:r>
            <w:r>
              <w:rPr>
                <w:rFonts w:cs="Times New Roman"/>
                <w:color w:val="000000"/>
              </w:rPr>
              <w:t>Property Owner</w:t>
            </w:r>
            <w:r w:rsidRPr="009162C1">
              <w:rPr>
                <w:rFonts w:cs="Times New Roman"/>
                <w:color w:val="000000"/>
              </w:rPr>
              <w:t xml:space="preserve"> </w:t>
            </w:r>
          </w:p>
          <w:p w14:paraId="58E9C2C7" w14:textId="77777777" w:rsidR="00A67C58" w:rsidRPr="009162C1" w:rsidRDefault="00A67C58" w:rsidP="00A67C58">
            <w:pPr>
              <w:spacing w:before="0" w:after="0" w:line="240" w:lineRule="auto"/>
              <w:rPr>
                <w:rFonts w:cs="Times New Roman"/>
                <w:color w:val="000000"/>
              </w:rPr>
            </w:pPr>
          </w:p>
          <w:p w14:paraId="1AE2277C" w14:textId="77777777" w:rsidR="00A67C58" w:rsidRPr="009162C1" w:rsidRDefault="00A67C58" w:rsidP="00A67C58">
            <w:pPr>
              <w:spacing w:before="0" w:after="0" w:line="240" w:lineRule="auto"/>
              <w:rPr>
                <w:rFonts w:cs="Times New Roman"/>
                <w:color w:val="000000"/>
              </w:rPr>
            </w:pPr>
            <w:r w:rsidRPr="009162C1">
              <w:rPr>
                <w:rFonts w:cs="Times New Roman"/>
                <w:color w:val="000000"/>
              </w:rPr>
              <w:t xml:space="preserve">Age _________ </w:t>
            </w:r>
          </w:p>
          <w:p w14:paraId="711175B1" w14:textId="77777777" w:rsidR="00A67C58" w:rsidRPr="009162C1" w:rsidRDefault="00A67C58" w:rsidP="00A67C58">
            <w:pPr>
              <w:spacing w:before="0" w:after="0" w:line="240" w:lineRule="auto"/>
              <w:rPr>
                <w:rFonts w:cs="Times New Roman"/>
                <w:color w:val="000000"/>
              </w:rPr>
            </w:pPr>
          </w:p>
          <w:p w14:paraId="45DD099A" w14:textId="3E2B45EB" w:rsidR="00A67C58" w:rsidRPr="009162C1" w:rsidRDefault="00A67C58" w:rsidP="00A67C58">
            <w:pPr>
              <w:spacing w:before="0" w:after="0" w:line="240" w:lineRule="auto"/>
              <w:rPr>
                <w:rFonts w:cs="Times New Roman"/>
                <w:color w:val="000000"/>
              </w:rPr>
            </w:pPr>
            <w:r w:rsidRPr="009162C1">
              <w:rPr>
                <w:rFonts w:cs="Times New Roman"/>
                <w:color w:val="000000"/>
              </w:rPr>
              <w:t xml:space="preserve">Street Address </w:t>
            </w:r>
            <w:r>
              <w:rPr>
                <w:rFonts w:cs="Times New Roman"/>
                <w:color w:val="000000"/>
              </w:rPr>
              <w:t>of property being tested:</w:t>
            </w:r>
          </w:p>
          <w:p w14:paraId="4BC62DFD" w14:textId="77777777" w:rsidR="00A67C58" w:rsidRPr="009162C1" w:rsidRDefault="00A67C58" w:rsidP="00A67C58">
            <w:pPr>
              <w:spacing w:before="0" w:after="0" w:line="240" w:lineRule="auto"/>
              <w:rPr>
                <w:rFonts w:cs="Times New Roman"/>
                <w:color w:val="000000"/>
              </w:rPr>
            </w:pPr>
            <w:r>
              <w:rPr>
                <w:rFonts w:cs="Times New Roman"/>
                <w:color w:val="000000"/>
              </w:rPr>
              <w:tab/>
            </w:r>
            <w:r w:rsidRPr="009162C1">
              <w:rPr>
                <w:rFonts w:cs="Times New Roman"/>
                <w:color w:val="000000"/>
              </w:rPr>
              <w:t>______________________________</w:t>
            </w:r>
          </w:p>
          <w:p w14:paraId="0CDF22F9" w14:textId="77777777" w:rsidR="00A67C58" w:rsidRPr="009162C1" w:rsidRDefault="00A67C58" w:rsidP="00A67C58">
            <w:pPr>
              <w:spacing w:before="0" w:after="0" w:line="240" w:lineRule="auto"/>
              <w:rPr>
                <w:rFonts w:cs="Times New Roman"/>
                <w:color w:val="000000"/>
              </w:rPr>
            </w:pPr>
          </w:p>
          <w:p w14:paraId="674D58B0" w14:textId="77777777" w:rsidR="00A67C58" w:rsidRPr="009162C1" w:rsidRDefault="00A67C58" w:rsidP="00A67C58">
            <w:pPr>
              <w:spacing w:before="0" w:after="0" w:line="240" w:lineRule="auto"/>
              <w:rPr>
                <w:rFonts w:cs="Times New Roman"/>
                <w:color w:val="000000"/>
              </w:rPr>
            </w:pPr>
            <w:r>
              <w:rPr>
                <w:rFonts w:cs="Times New Roman"/>
                <w:color w:val="000000"/>
              </w:rPr>
              <w:tab/>
            </w:r>
            <w:r w:rsidRPr="009162C1">
              <w:rPr>
                <w:rFonts w:cs="Times New Roman"/>
                <w:color w:val="000000"/>
              </w:rPr>
              <w:t>______________________________</w:t>
            </w:r>
          </w:p>
          <w:p w14:paraId="1D50348D" w14:textId="77777777" w:rsidR="00A67C58" w:rsidRPr="009162C1" w:rsidRDefault="00A67C58" w:rsidP="00A67C58">
            <w:pPr>
              <w:spacing w:before="0" w:after="0" w:line="240" w:lineRule="auto"/>
              <w:rPr>
                <w:rFonts w:cs="Times New Roman"/>
                <w:color w:val="000000"/>
              </w:rPr>
            </w:pPr>
          </w:p>
          <w:p w14:paraId="28FCCC2E" w14:textId="77777777" w:rsidR="00A67C58" w:rsidRPr="009162C1" w:rsidRDefault="00A67C58" w:rsidP="00A67C58">
            <w:pPr>
              <w:spacing w:before="0" w:after="0" w:line="240" w:lineRule="auto"/>
              <w:rPr>
                <w:rFonts w:cs="Times New Roman"/>
                <w:color w:val="000000"/>
              </w:rPr>
            </w:pPr>
            <w:r>
              <w:rPr>
                <w:rFonts w:cs="Times New Roman"/>
                <w:color w:val="000000"/>
              </w:rPr>
              <w:t xml:space="preserve">            </w:t>
            </w:r>
            <w:r w:rsidRPr="009162C1">
              <w:rPr>
                <w:rFonts w:cs="Times New Roman"/>
                <w:color w:val="000000"/>
              </w:rPr>
              <w:t>______________________________</w:t>
            </w:r>
          </w:p>
          <w:p w14:paraId="0531DB14" w14:textId="77777777" w:rsidR="00A67C58" w:rsidRPr="009162C1" w:rsidRDefault="00A67C58" w:rsidP="00A67C58">
            <w:pPr>
              <w:spacing w:before="0" w:after="0" w:line="240" w:lineRule="auto"/>
              <w:rPr>
                <w:rFonts w:cs="Times New Roman"/>
                <w:color w:val="000000"/>
              </w:rPr>
            </w:pPr>
          </w:p>
          <w:p w14:paraId="64AE43FD" w14:textId="724B4619" w:rsidR="00A67C58" w:rsidRPr="009162C1" w:rsidRDefault="00A67C58" w:rsidP="00A67C58">
            <w:pPr>
              <w:spacing w:before="0" w:after="0" w:line="240" w:lineRule="auto"/>
              <w:rPr>
                <w:rFonts w:cs="Times New Roman"/>
                <w:color w:val="000000"/>
              </w:rPr>
            </w:pPr>
            <w:r w:rsidRPr="009162C1">
              <w:rPr>
                <w:rFonts w:cs="Times New Roman"/>
                <w:color w:val="000000"/>
              </w:rPr>
              <w:t xml:space="preserve">Mailing Address </w:t>
            </w:r>
            <w:r>
              <w:rPr>
                <w:rFonts w:cs="Times New Roman"/>
                <w:color w:val="000000"/>
              </w:rPr>
              <w:t>of property owner</w:t>
            </w:r>
            <w:r w:rsidRPr="009162C1">
              <w:rPr>
                <w:rFonts w:cs="Times New Roman"/>
                <w:color w:val="000000"/>
              </w:rPr>
              <w:t>:</w:t>
            </w:r>
          </w:p>
          <w:p w14:paraId="0C7323D2" w14:textId="77777777" w:rsidR="00A67C58" w:rsidRPr="009162C1" w:rsidRDefault="00A67C58" w:rsidP="00A67C58">
            <w:pPr>
              <w:spacing w:before="0" w:after="0" w:line="240" w:lineRule="auto"/>
              <w:rPr>
                <w:rFonts w:cs="Times New Roman"/>
                <w:color w:val="000000"/>
              </w:rPr>
            </w:pPr>
          </w:p>
          <w:p w14:paraId="3831D9C6" w14:textId="77777777" w:rsidR="00A67C58" w:rsidRPr="009162C1" w:rsidRDefault="00A67C58" w:rsidP="00A67C58">
            <w:pPr>
              <w:spacing w:before="0" w:after="0" w:line="240" w:lineRule="auto"/>
              <w:rPr>
                <w:rFonts w:cs="Times New Roman"/>
                <w:color w:val="000000"/>
              </w:rPr>
            </w:pPr>
            <w:r>
              <w:rPr>
                <w:rFonts w:cs="Times New Roman"/>
                <w:color w:val="000000"/>
              </w:rPr>
              <w:t xml:space="preserve">            </w:t>
            </w:r>
            <w:r w:rsidRPr="009162C1">
              <w:rPr>
                <w:rFonts w:cs="Times New Roman"/>
                <w:color w:val="000000"/>
              </w:rPr>
              <w:t>______________________________</w:t>
            </w:r>
          </w:p>
          <w:p w14:paraId="6B7C5A64" w14:textId="77777777" w:rsidR="00A67C58" w:rsidRDefault="00A67C58" w:rsidP="00A67C58">
            <w:pPr>
              <w:spacing w:before="0" w:after="0" w:line="240" w:lineRule="auto"/>
              <w:rPr>
                <w:rFonts w:cs="Times New Roman"/>
                <w:color w:val="000000"/>
              </w:rPr>
            </w:pPr>
          </w:p>
          <w:p w14:paraId="1CA4A9E3" w14:textId="77777777" w:rsidR="00A67C58" w:rsidRPr="009162C1" w:rsidRDefault="00A67C58" w:rsidP="00A67C58">
            <w:pPr>
              <w:spacing w:before="0" w:after="0" w:line="240" w:lineRule="auto"/>
              <w:rPr>
                <w:rFonts w:cs="Times New Roman"/>
                <w:color w:val="000000"/>
              </w:rPr>
            </w:pPr>
            <w:r>
              <w:rPr>
                <w:rFonts w:cs="Times New Roman"/>
                <w:color w:val="000000"/>
              </w:rPr>
              <w:t xml:space="preserve">            </w:t>
            </w:r>
            <w:r w:rsidRPr="009162C1">
              <w:rPr>
                <w:rFonts w:cs="Times New Roman"/>
                <w:color w:val="000000"/>
              </w:rPr>
              <w:t>______________________________</w:t>
            </w:r>
          </w:p>
          <w:p w14:paraId="7416312B" w14:textId="77777777" w:rsidR="00A67C58" w:rsidRPr="009162C1" w:rsidRDefault="00A67C58" w:rsidP="00A67C58">
            <w:pPr>
              <w:spacing w:before="0" w:after="0" w:line="240" w:lineRule="auto"/>
              <w:rPr>
                <w:rFonts w:cs="Times New Roman"/>
                <w:color w:val="000000"/>
              </w:rPr>
            </w:pPr>
          </w:p>
          <w:p w14:paraId="1269384F" w14:textId="77777777" w:rsidR="00A67C58" w:rsidRPr="009162C1" w:rsidRDefault="00A67C58" w:rsidP="00A67C58">
            <w:pPr>
              <w:spacing w:before="0" w:after="0" w:line="240" w:lineRule="auto"/>
              <w:rPr>
                <w:rFonts w:cs="Times New Roman"/>
                <w:color w:val="000000"/>
              </w:rPr>
            </w:pPr>
            <w:r>
              <w:rPr>
                <w:rFonts w:cs="Times New Roman"/>
                <w:color w:val="000000"/>
              </w:rPr>
              <w:t xml:space="preserve">            </w:t>
            </w:r>
            <w:r w:rsidRPr="009162C1">
              <w:rPr>
                <w:rFonts w:cs="Times New Roman"/>
                <w:color w:val="000000"/>
              </w:rPr>
              <w:t>______________________________</w:t>
            </w:r>
          </w:p>
          <w:p w14:paraId="69A1E193" w14:textId="77777777" w:rsidR="00A67C58" w:rsidRPr="009162C1" w:rsidRDefault="00A67C58" w:rsidP="00A67C58">
            <w:pPr>
              <w:spacing w:before="0" w:after="0" w:line="240" w:lineRule="auto"/>
              <w:rPr>
                <w:rFonts w:cs="Times New Roman"/>
                <w:color w:val="000000"/>
              </w:rPr>
            </w:pPr>
            <w:r w:rsidRPr="009162C1">
              <w:rPr>
                <w:rFonts w:cs="Times New Roman"/>
                <w:color w:val="000000"/>
              </w:rPr>
              <w:tab/>
            </w:r>
            <w:r w:rsidRPr="009162C1">
              <w:rPr>
                <w:rFonts w:cs="Times New Roman"/>
                <w:color w:val="000000"/>
              </w:rPr>
              <w:tab/>
              <w:t xml:space="preserve">   </w:t>
            </w:r>
          </w:p>
          <w:p w14:paraId="0257AB0F" w14:textId="77777777" w:rsidR="00A67C58" w:rsidRPr="009162C1" w:rsidRDefault="00A67C58" w:rsidP="00A67C58">
            <w:pPr>
              <w:spacing w:before="0" w:after="0" w:line="240" w:lineRule="auto"/>
              <w:rPr>
                <w:rFonts w:cs="Times New Roman"/>
                <w:color w:val="000000"/>
              </w:rPr>
            </w:pPr>
            <w:r w:rsidRPr="009162C1">
              <w:rPr>
                <w:rFonts w:cs="Times New Roman"/>
                <w:color w:val="000000"/>
              </w:rPr>
              <w:lastRenderedPageBreak/>
              <w:t xml:space="preserve">Telephone__________________ Cell phone _________________ </w:t>
            </w:r>
          </w:p>
          <w:p w14:paraId="784A0C14" w14:textId="77777777" w:rsidR="00A67C58" w:rsidRPr="009162C1" w:rsidRDefault="00A67C58" w:rsidP="00A67C58">
            <w:pPr>
              <w:spacing w:before="0" w:after="0" w:line="240" w:lineRule="auto"/>
              <w:ind w:left="720" w:firstLine="720"/>
              <w:rPr>
                <w:rFonts w:cs="Times New Roman"/>
                <w:color w:val="000000"/>
              </w:rPr>
            </w:pPr>
          </w:p>
          <w:p w14:paraId="4BBE4CDC" w14:textId="77777777" w:rsidR="00A67C58" w:rsidRDefault="00A67C58" w:rsidP="00A67C58">
            <w:pPr>
              <w:spacing w:before="0" w:after="0" w:line="240" w:lineRule="auto"/>
              <w:rPr>
                <w:rFonts w:cs="Times New Roman"/>
                <w:color w:val="000000"/>
              </w:rPr>
            </w:pPr>
            <w:r w:rsidRPr="009162C1">
              <w:rPr>
                <w:rFonts w:cs="Times New Roman"/>
                <w:color w:val="000000"/>
              </w:rPr>
              <w:t>Email Address: ______________________________</w:t>
            </w:r>
            <w:r>
              <w:rPr>
                <w:rFonts w:cs="Times New Roman"/>
                <w:color w:val="000000"/>
              </w:rPr>
              <w:t>__________</w:t>
            </w:r>
          </w:p>
          <w:p w14:paraId="5E976C8F" w14:textId="77777777" w:rsidR="00A67C58" w:rsidRPr="009162C1" w:rsidRDefault="00A67C58" w:rsidP="00A67C58">
            <w:pPr>
              <w:spacing w:before="0" w:after="0" w:line="240" w:lineRule="auto"/>
              <w:rPr>
                <w:rFonts w:cs="Times New Roman"/>
                <w:color w:val="000000"/>
              </w:rPr>
            </w:pPr>
          </w:p>
        </w:tc>
      </w:tr>
      <w:tr w:rsidR="00A67C58" w:rsidRPr="009162C1" w14:paraId="3EF3C9DD" w14:textId="77777777" w:rsidTr="00A67C58">
        <w:tc>
          <w:tcPr>
            <w:tcW w:w="1728" w:type="dxa"/>
            <w:shd w:val="clear" w:color="auto" w:fill="auto"/>
          </w:tcPr>
          <w:p w14:paraId="35D913BB" w14:textId="6CFBD3B0" w:rsidR="00A67C58" w:rsidRPr="009162C1" w:rsidRDefault="00A67C58" w:rsidP="00A67C58">
            <w:pPr>
              <w:spacing w:before="0" w:after="0" w:line="240" w:lineRule="auto"/>
              <w:outlineLvl w:val="4"/>
              <w:rPr>
                <w:rFonts w:cs="Times New Roman"/>
                <w:b/>
                <w:color w:val="000000"/>
                <w:sz w:val="22"/>
                <w:szCs w:val="20"/>
              </w:rPr>
            </w:pPr>
            <w:r>
              <w:rPr>
                <w:rFonts w:cs="Times New Roman"/>
                <w:b/>
                <w:color w:val="000000"/>
                <w:sz w:val="22"/>
                <w:szCs w:val="20"/>
              </w:rPr>
              <w:lastRenderedPageBreak/>
              <w:t>Signature of Consent Form Administrator</w:t>
            </w:r>
          </w:p>
        </w:tc>
        <w:tc>
          <w:tcPr>
            <w:tcW w:w="7740" w:type="dxa"/>
            <w:shd w:val="clear" w:color="auto" w:fill="auto"/>
          </w:tcPr>
          <w:p w14:paraId="4FDB3A06" w14:textId="77777777" w:rsidR="00A67C58" w:rsidRPr="009162C1" w:rsidRDefault="00A67C58" w:rsidP="002A2B05">
            <w:pPr>
              <w:spacing w:before="0" w:after="0" w:line="240" w:lineRule="auto"/>
              <w:rPr>
                <w:rFonts w:cs="Times New Roman"/>
                <w:color w:val="000000"/>
                <w:u w:val="single"/>
              </w:rPr>
            </w:pPr>
            <w:r w:rsidRPr="009162C1">
              <w:rPr>
                <w:rFonts w:cs="Times New Roman"/>
                <w:color w:val="000000"/>
                <w:u w:val="single"/>
              </w:rPr>
              <w:t>Certification of Consent Form Administrator:</w:t>
            </w:r>
          </w:p>
          <w:p w14:paraId="284DDDC9" w14:textId="77777777" w:rsidR="00A67C58" w:rsidRPr="009162C1" w:rsidRDefault="00A67C58" w:rsidP="00A67C58">
            <w:pPr>
              <w:spacing w:before="0" w:after="0" w:line="240" w:lineRule="auto"/>
              <w:ind w:left="1725"/>
              <w:rPr>
                <w:rFonts w:cs="Times New Roman"/>
                <w:color w:val="000000"/>
              </w:rPr>
            </w:pPr>
          </w:p>
          <w:p w14:paraId="4E423E30" w14:textId="77777777" w:rsidR="00A67C58" w:rsidRPr="009162C1" w:rsidRDefault="00A67C58" w:rsidP="002A2B05">
            <w:pPr>
              <w:spacing w:before="0" w:after="0" w:line="240" w:lineRule="auto"/>
              <w:rPr>
                <w:rFonts w:cs="Times New Roman"/>
                <w:color w:val="000000"/>
              </w:rPr>
            </w:pPr>
            <w:r w:rsidRPr="009162C1">
              <w:rPr>
                <w:rFonts w:cs="Times New Roman"/>
                <w:color w:val="000000"/>
              </w:rPr>
              <w:t>I have read the consent form to the person name above. They have had the opportunity to ask questions about the EI and had the questions answered.</w:t>
            </w:r>
          </w:p>
          <w:p w14:paraId="5E588CEE" w14:textId="77777777" w:rsidR="00A67C58" w:rsidRPr="009162C1" w:rsidRDefault="00A67C58" w:rsidP="00A67C58">
            <w:pPr>
              <w:spacing w:before="0" w:after="0" w:line="240" w:lineRule="auto"/>
              <w:ind w:left="1725"/>
              <w:rPr>
                <w:rFonts w:cs="Times New Roman"/>
                <w:color w:val="000000"/>
              </w:rPr>
            </w:pPr>
          </w:p>
          <w:p w14:paraId="062369F8" w14:textId="77777777" w:rsidR="00A67C58" w:rsidRPr="009162C1" w:rsidRDefault="00A67C58" w:rsidP="00A67C58">
            <w:pPr>
              <w:spacing w:before="0" w:after="0" w:line="240" w:lineRule="auto"/>
              <w:ind w:left="1725"/>
              <w:rPr>
                <w:rFonts w:cs="Times New Roman"/>
                <w:color w:val="000000"/>
              </w:rPr>
            </w:pPr>
          </w:p>
          <w:p w14:paraId="17A50AF7" w14:textId="77777777" w:rsidR="00A67C58" w:rsidRPr="009162C1" w:rsidRDefault="00A67C58" w:rsidP="002A2B05">
            <w:pPr>
              <w:spacing w:before="0" w:after="0" w:line="240" w:lineRule="auto"/>
              <w:rPr>
                <w:rFonts w:cs="Times New Roman"/>
                <w:color w:val="000000"/>
              </w:rPr>
            </w:pPr>
            <w:r w:rsidRPr="009162C1">
              <w:rPr>
                <w:rFonts w:cs="Times New Roman"/>
                <w:color w:val="000000"/>
              </w:rPr>
              <w:t>___________________________________      ___________</w:t>
            </w:r>
          </w:p>
          <w:p w14:paraId="3F352F9C" w14:textId="50E61825" w:rsidR="00A67C58" w:rsidRDefault="00A67C58" w:rsidP="00A67C58">
            <w:pPr>
              <w:spacing w:before="0" w:after="0" w:line="240" w:lineRule="auto"/>
              <w:rPr>
                <w:rFonts w:cs="Times New Roman"/>
                <w:color w:val="000000"/>
              </w:rPr>
            </w:pPr>
            <w:r w:rsidRPr="009162C1">
              <w:rPr>
                <w:rFonts w:cs="Times New Roman"/>
                <w:color w:val="000000"/>
              </w:rPr>
              <w:t xml:space="preserve"> Signature of person administering consent                Dat</w:t>
            </w:r>
            <w:r>
              <w:rPr>
                <w:rFonts w:cs="Times New Roman"/>
                <w:color w:val="000000"/>
              </w:rPr>
              <w:t>e</w:t>
            </w:r>
          </w:p>
          <w:p w14:paraId="4E3AA22C" w14:textId="77777777" w:rsidR="00A67C58" w:rsidRDefault="00A67C58" w:rsidP="00A67C58">
            <w:pPr>
              <w:spacing w:before="0" w:after="0" w:line="240" w:lineRule="auto"/>
              <w:rPr>
                <w:rFonts w:cs="Times New Roman"/>
                <w:color w:val="000000"/>
              </w:rPr>
            </w:pPr>
          </w:p>
          <w:p w14:paraId="1E216F2A" w14:textId="26391EB5" w:rsidR="00A67C58" w:rsidRPr="009162C1" w:rsidRDefault="00A67C58" w:rsidP="00A67C58">
            <w:pPr>
              <w:spacing w:before="0" w:after="0" w:line="240" w:lineRule="auto"/>
              <w:rPr>
                <w:rFonts w:cs="Times New Roman"/>
                <w:color w:val="000000"/>
              </w:rPr>
            </w:pPr>
            <w:r w:rsidRPr="009162C1">
              <w:rPr>
                <w:rFonts w:cs="Times New Roman"/>
                <w:color w:val="000000"/>
              </w:rPr>
              <w:t xml:space="preserve"> _________________________________________</w:t>
            </w:r>
          </w:p>
          <w:p w14:paraId="03B25F3A" w14:textId="733C8E53" w:rsidR="00A67C58" w:rsidRPr="007B652C" w:rsidRDefault="00A67C58" w:rsidP="00A67C58">
            <w:pPr>
              <w:spacing w:before="0" w:after="0" w:line="240" w:lineRule="auto"/>
              <w:rPr>
                <w:rFonts w:cs="Times New Roman"/>
                <w:color w:val="000000"/>
              </w:rPr>
            </w:pPr>
            <w:r w:rsidRPr="009162C1">
              <w:rPr>
                <w:rFonts w:cs="Times New Roman"/>
                <w:color w:val="000000"/>
              </w:rPr>
              <w:t xml:space="preserve">  Printed Name of person administering consent</w:t>
            </w:r>
          </w:p>
          <w:p w14:paraId="63D6B53D" w14:textId="77777777" w:rsidR="00A67C58" w:rsidDel="00344A62" w:rsidRDefault="00A67C58" w:rsidP="00A67C58">
            <w:pPr>
              <w:spacing w:before="0" w:after="0" w:line="240" w:lineRule="auto"/>
              <w:rPr>
                <w:rFonts w:cs="Times New Roman"/>
                <w:color w:val="000000"/>
              </w:rPr>
            </w:pPr>
          </w:p>
        </w:tc>
      </w:tr>
    </w:tbl>
    <w:p w14:paraId="1E8B7D5A" w14:textId="752D01DB" w:rsidR="00047FB3" w:rsidRPr="009162C1" w:rsidRDefault="00047FB3" w:rsidP="00047FB3">
      <w:pPr>
        <w:spacing w:before="0" w:after="0" w:line="240" w:lineRule="auto"/>
        <w:ind w:left="720" w:firstLine="720"/>
        <w:rPr>
          <w:rFonts w:cs="Times New Roman"/>
          <w:color w:val="000000"/>
        </w:rPr>
      </w:pPr>
    </w:p>
    <w:p w14:paraId="02808679" w14:textId="5AAD2A90" w:rsidR="00FB04B3" w:rsidRDefault="00047FB3" w:rsidP="00FB04B3">
      <w:pPr>
        <w:jc w:val="center"/>
        <w:rPr>
          <w:b/>
        </w:rPr>
      </w:pPr>
      <w:r>
        <w:rPr>
          <w:b/>
        </w:rPr>
        <w:br w:type="page"/>
      </w:r>
      <w:r w:rsidR="00FB04B3" w:rsidRPr="000B64BE">
        <w:rPr>
          <w:b/>
        </w:rPr>
        <w:lastRenderedPageBreak/>
        <w:t xml:space="preserve">Appendix </w:t>
      </w:r>
      <w:r w:rsidR="00FB04B3">
        <w:rPr>
          <w:b/>
        </w:rPr>
        <w:t>D</w:t>
      </w:r>
    </w:p>
    <w:p w14:paraId="17B38FE0" w14:textId="77777777" w:rsidR="00FB04B3" w:rsidRPr="008B3356" w:rsidRDefault="00FB04B3" w:rsidP="00FB04B3">
      <w:pPr>
        <w:jc w:val="center"/>
      </w:pPr>
      <w:r w:rsidRPr="008B3356">
        <w:t xml:space="preserve"> Questionnaire</w:t>
      </w:r>
    </w:p>
    <w:p w14:paraId="5EA33587" w14:textId="77777777" w:rsidR="00FB04B3" w:rsidRPr="007B652C" w:rsidRDefault="00FB04B3" w:rsidP="00FB04B3">
      <w:pPr>
        <w:widowControl w:val="0"/>
        <w:autoSpaceDE w:val="0"/>
        <w:autoSpaceDN w:val="0"/>
        <w:adjustRightInd w:val="0"/>
        <w:spacing w:before="0" w:after="0" w:line="240" w:lineRule="auto"/>
        <w:rPr>
          <w:rFonts w:cs="Times New Roman"/>
          <w:sz w:val="20"/>
          <w:szCs w:val="20"/>
        </w:rPr>
      </w:pPr>
    </w:p>
    <w:p w14:paraId="364972E1" w14:textId="77777777" w:rsidR="00FB04B3" w:rsidRPr="007B652C" w:rsidRDefault="00FB04B3" w:rsidP="00FB04B3">
      <w:pPr>
        <w:widowControl w:val="0"/>
        <w:autoSpaceDE w:val="0"/>
        <w:autoSpaceDN w:val="0"/>
        <w:adjustRightInd w:val="0"/>
        <w:spacing w:before="0" w:after="0" w:line="240" w:lineRule="auto"/>
        <w:rPr>
          <w:rFonts w:cs="Times New Roman"/>
          <w:sz w:val="20"/>
          <w:szCs w:val="20"/>
        </w:rPr>
      </w:pPr>
    </w:p>
    <w:p w14:paraId="3AC8FEBA" w14:textId="77777777" w:rsidR="00FB04B3" w:rsidRPr="007B652C" w:rsidRDefault="00FB04B3" w:rsidP="00FB04B3">
      <w:pPr>
        <w:widowControl w:val="0"/>
        <w:autoSpaceDE w:val="0"/>
        <w:autoSpaceDN w:val="0"/>
        <w:adjustRightInd w:val="0"/>
        <w:spacing w:before="0" w:after="0" w:line="240" w:lineRule="auto"/>
        <w:rPr>
          <w:rFonts w:cs="Times New Roman"/>
        </w:rPr>
      </w:pPr>
    </w:p>
    <w:p w14:paraId="565A55F0" w14:textId="77777777" w:rsidR="00B85EC4" w:rsidRDefault="00B85EC4" w:rsidP="00FB04B3">
      <w:pPr>
        <w:widowControl w:val="0"/>
        <w:autoSpaceDE w:val="0"/>
        <w:autoSpaceDN w:val="0"/>
        <w:adjustRightInd w:val="0"/>
        <w:spacing w:before="0" w:after="0" w:line="240" w:lineRule="auto"/>
        <w:jc w:val="center"/>
        <w:rPr>
          <w:rFonts w:ascii="Calibri" w:eastAsia="Calibri" w:hAnsi="Calibri" w:cs="Times New Roman"/>
          <w:b/>
          <w:bCs/>
          <w:sz w:val="28"/>
          <w:szCs w:val="28"/>
        </w:rPr>
      </w:pPr>
    </w:p>
    <w:p w14:paraId="27B65797" w14:textId="77777777" w:rsidR="00B85EC4" w:rsidRDefault="00B85EC4">
      <w:pPr>
        <w:spacing w:before="0"/>
        <w:rPr>
          <w:rFonts w:ascii="Calibri" w:eastAsia="Calibri" w:hAnsi="Calibri" w:cs="Times New Roman"/>
          <w:b/>
          <w:bCs/>
          <w:sz w:val="28"/>
          <w:szCs w:val="28"/>
        </w:rPr>
      </w:pPr>
      <w:r>
        <w:rPr>
          <w:rFonts w:ascii="Calibri" w:eastAsia="Calibri" w:hAnsi="Calibri" w:cs="Times New Roman"/>
          <w:b/>
          <w:bCs/>
          <w:sz w:val="28"/>
          <w:szCs w:val="28"/>
        </w:rPr>
        <w:br w:type="page"/>
      </w:r>
    </w:p>
    <w:p w14:paraId="0D7AE16E" w14:textId="25A84ED8" w:rsidR="00B85EC4" w:rsidRPr="007C4893" w:rsidRDefault="00B85EC4" w:rsidP="006E656C">
      <w:pPr>
        <w:widowControl w:val="0"/>
        <w:autoSpaceDE w:val="0"/>
        <w:autoSpaceDN w:val="0"/>
        <w:adjustRightInd w:val="0"/>
        <w:spacing w:before="0" w:after="0" w:line="240" w:lineRule="auto"/>
        <w:jc w:val="right"/>
        <w:rPr>
          <w:rFonts w:cs="Times New Roman"/>
          <w:b/>
        </w:rPr>
      </w:pPr>
      <w:r w:rsidRPr="00B85EC4">
        <w:rPr>
          <w:rFonts w:cs="Times New Roman"/>
          <w:b/>
          <w:noProof/>
        </w:rPr>
        <w:lastRenderedPageBreak/>
        <mc:AlternateContent>
          <mc:Choice Requires="wps">
            <w:drawing>
              <wp:anchor distT="45720" distB="45720" distL="114300" distR="114300" simplePos="0" relativeHeight="252136448" behindDoc="0" locked="0" layoutInCell="1" allowOverlap="1" wp14:anchorId="725FA553" wp14:editId="7DA04473">
                <wp:simplePos x="0" y="0"/>
                <wp:positionH relativeFrom="column">
                  <wp:posOffset>5265420</wp:posOffset>
                </wp:positionH>
                <wp:positionV relativeFrom="paragraph">
                  <wp:posOffset>0</wp:posOffset>
                </wp:positionV>
                <wp:extent cx="1005840" cy="670560"/>
                <wp:effectExtent l="0" t="0" r="2286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70560"/>
                        </a:xfrm>
                        <a:prstGeom prst="rect">
                          <a:avLst/>
                        </a:prstGeom>
                        <a:solidFill>
                          <a:srgbClr val="FFFFFF"/>
                        </a:solidFill>
                        <a:ln w="9525">
                          <a:solidFill>
                            <a:srgbClr val="000000"/>
                          </a:solidFill>
                          <a:miter lim="800000"/>
                          <a:headEnd/>
                          <a:tailEnd/>
                        </a:ln>
                      </wps:spPr>
                      <wps:txbx>
                        <w:txbxContent>
                          <w:p w14:paraId="5868339C" w14:textId="77777777" w:rsidR="001C1302" w:rsidRPr="006E656C" w:rsidRDefault="001C1302" w:rsidP="006E656C">
                            <w:pPr>
                              <w:widowControl w:val="0"/>
                              <w:autoSpaceDE w:val="0"/>
                              <w:autoSpaceDN w:val="0"/>
                              <w:adjustRightInd w:val="0"/>
                              <w:spacing w:before="0" w:after="0" w:line="240" w:lineRule="auto"/>
                              <w:jc w:val="center"/>
                              <w:rPr>
                                <w:rFonts w:cs="Times New Roman"/>
                                <w:b/>
                                <w:sz w:val="20"/>
                                <w:szCs w:val="20"/>
                              </w:rPr>
                            </w:pPr>
                            <w:r w:rsidRPr="006E656C">
                              <w:rPr>
                                <w:rFonts w:cs="Times New Roman"/>
                                <w:b/>
                                <w:sz w:val="20"/>
                                <w:szCs w:val="20"/>
                              </w:rPr>
                              <w:t>Form approved</w:t>
                            </w:r>
                          </w:p>
                          <w:p w14:paraId="563C6822" w14:textId="77777777" w:rsidR="001C1302" w:rsidRPr="006E656C" w:rsidRDefault="001C1302" w:rsidP="006E656C">
                            <w:pPr>
                              <w:widowControl w:val="0"/>
                              <w:autoSpaceDE w:val="0"/>
                              <w:autoSpaceDN w:val="0"/>
                              <w:adjustRightInd w:val="0"/>
                              <w:spacing w:before="0" w:after="0" w:line="240" w:lineRule="auto"/>
                              <w:jc w:val="center"/>
                              <w:rPr>
                                <w:rFonts w:cs="Times New Roman"/>
                                <w:b/>
                                <w:sz w:val="20"/>
                                <w:szCs w:val="20"/>
                              </w:rPr>
                            </w:pPr>
                            <w:r w:rsidRPr="006E656C">
                              <w:rPr>
                                <w:rFonts w:cs="Times New Roman"/>
                                <w:b/>
                                <w:sz w:val="20"/>
                                <w:szCs w:val="20"/>
                              </w:rPr>
                              <w:t>09230048</w:t>
                            </w:r>
                          </w:p>
                          <w:p w14:paraId="47DC3F48" w14:textId="6673D743" w:rsidR="001C1302" w:rsidRPr="006E656C" w:rsidRDefault="001C1302" w:rsidP="006E656C">
                            <w:pPr>
                              <w:widowControl w:val="0"/>
                              <w:autoSpaceDE w:val="0"/>
                              <w:autoSpaceDN w:val="0"/>
                              <w:adjustRightInd w:val="0"/>
                              <w:spacing w:before="0" w:after="0" w:line="240" w:lineRule="auto"/>
                              <w:jc w:val="center"/>
                              <w:rPr>
                                <w:rFonts w:cs="Times New Roman"/>
                                <w:b/>
                                <w:sz w:val="20"/>
                                <w:szCs w:val="20"/>
                              </w:rPr>
                            </w:pPr>
                            <w:r w:rsidRPr="006E656C">
                              <w:rPr>
                                <w:rFonts w:cs="Times New Roman"/>
                                <w:b/>
                                <w:sz w:val="20"/>
                                <w:szCs w:val="20"/>
                              </w:rPr>
                              <w:t>Exp Date</w:t>
                            </w:r>
                          </w:p>
                          <w:p w14:paraId="0516094C" w14:textId="396F67ED" w:rsidR="001C1302" w:rsidRPr="006E656C" w:rsidRDefault="001C1302" w:rsidP="006E656C">
                            <w:pPr>
                              <w:widowControl w:val="0"/>
                              <w:autoSpaceDE w:val="0"/>
                              <w:autoSpaceDN w:val="0"/>
                              <w:adjustRightInd w:val="0"/>
                              <w:spacing w:before="0" w:after="0" w:line="240" w:lineRule="auto"/>
                              <w:jc w:val="center"/>
                              <w:rPr>
                                <w:rFonts w:cs="Times New Roman"/>
                                <w:b/>
                                <w:sz w:val="20"/>
                                <w:szCs w:val="20"/>
                              </w:rPr>
                            </w:pPr>
                            <w:r w:rsidRPr="006E656C">
                              <w:rPr>
                                <w:rFonts w:cs="Times New Roman"/>
                                <w:b/>
                                <w:sz w:val="20"/>
                                <w:szCs w:val="20"/>
                              </w:rPr>
                              <w:t>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FA553" id="_x0000_s1034" type="#_x0000_t202" style="position:absolute;left:0;text-align:left;margin-left:414.6pt;margin-top:0;width:79.2pt;height:52.8pt;z-index:252136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">
                <v:textbox>
                  <w:txbxContent>
                    <w:p w14:paraId="5868339C" w14:textId="77777777" w:rsidR="001C1302" w:rsidRPr="006E656C" w:rsidRDefault="001C1302" w:rsidP="006E656C">
                      <w:pPr>
                        <w:widowControl w:val="0"/>
                        <w:autoSpaceDE w:val="0"/>
                        <w:autoSpaceDN w:val="0"/>
                        <w:adjustRightInd w:val="0"/>
                        <w:spacing w:before="0" w:after="0" w:line="240" w:lineRule="auto"/>
                        <w:jc w:val="center"/>
                        <w:rPr>
                          <w:rFonts w:cs="Times New Roman"/>
                          <w:b/>
                          <w:sz w:val="20"/>
                          <w:szCs w:val="20"/>
                        </w:rPr>
                      </w:pPr>
                      <w:r w:rsidRPr="006E656C">
                        <w:rPr>
                          <w:rFonts w:cs="Times New Roman"/>
                          <w:b/>
                          <w:sz w:val="20"/>
                          <w:szCs w:val="20"/>
                        </w:rPr>
                        <w:t>Form approved</w:t>
                      </w:r>
                    </w:p>
                    <w:p w14:paraId="563C6822" w14:textId="77777777" w:rsidR="001C1302" w:rsidRPr="006E656C" w:rsidRDefault="001C1302" w:rsidP="006E656C">
                      <w:pPr>
                        <w:widowControl w:val="0"/>
                        <w:autoSpaceDE w:val="0"/>
                        <w:autoSpaceDN w:val="0"/>
                        <w:adjustRightInd w:val="0"/>
                        <w:spacing w:before="0" w:after="0" w:line="240" w:lineRule="auto"/>
                        <w:jc w:val="center"/>
                        <w:rPr>
                          <w:rFonts w:cs="Times New Roman"/>
                          <w:b/>
                          <w:sz w:val="20"/>
                          <w:szCs w:val="20"/>
                        </w:rPr>
                      </w:pPr>
                      <w:r w:rsidRPr="006E656C">
                        <w:rPr>
                          <w:rFonts w:cs="Times New Roman"/>
                          <w:b/>
                          <w:sz w:val="20"/>
                          <w:szCs w:val="20"/>
                        </w:rPr>
                        <w:t>09230048</w:t>
                      </w:r>
                    </w:p>
                    <w:p w14:paraId="47DC3F48" w14:textId="6673D743" w:rsidR="001C1302" w:rsidRPr="006E656C" w:rsidRDefault="001C1302" w:rsidP="006E656C">
                      <w:pPr>
                        <w:widowControl w:val="0"/>
                        <w:autoSpaceDE w:val="0"/>
                        <w:autoSpaceDN w:val="0"/>
                        <w:adjustRightInd w:val="0"/>
                        <w:spacing w:before="0" w:after="0" w:line="240" w:lineRule="auto"/>
                        <w:jc w:val="center"/>
                        <w:rPr>
                          <w:rFonts w:cs="Times New Roman"/>
                          <w:b/>
                          <w:sz w:val="20"/>
                          <w:szCs w:val="20"/>
                        </w:rPr>
                      </w:pPr>
                      <w:r w:rsidRPr="006E656C">
                        <w:rPr>
                          <w:rFonts w:cs="Times New Roman"/>
                          <w:b/>
                          <w:sz w:val="20"/>
                          <w:szCs w:val="20"/>
                        </w:rPr>
                        <w:t>Exp Date</w:t>
                      </w:r>
                    </w:p>
                    <w:p w14:paraId="0516094C" w14:textId="396F67ED" w:rsidR="001C1302" w:rsidRPr="006E656C" w:rsidRDefault="001C1302" w:rsidP="006E656C">
                      <w:pPr>
                        <w:widowControl w:val="0"/>
                        <w:autoSpaceDE w:val="0"/>
                        <w:autoSpaceDN w:val="0"/>
                        <w:adjustRightInd w:val="0"/>
                        <w:spacing w:before="0" w:after="0" w:line="240" w:lineRule="auto"/>
                        <w:jc w:val="center"/>
                        <w:rPr>
                          <w:rFonts w:cs="Times New Roman"/>
                          <w:b/>
                          <w:sz w:val="20"/>
                          <w:szCs w:val="20"/>
                        </w:rPr>
                      </w:pPr>
                      <w:r w:rsidRPr="006E656C">
                        <w:rPr>
                          <w:rFonts w:cs="Times New Roman"/>
                          <w:b/>
                          <w:sz w:val="20"/>
                          <w:szCs w:val="20"/>
                        </w:rPr>
                        <w:t>03/31/2019</w:t>
                      </w:r>
                    </w:p>
                  </w:txbxContent>
                </v:textbox>
                <w10:wrap type="square"/>
              </v:shape>
            </w:pict>
          </mc:Fallback>
        </mc:AlternateContent>
      </w:r>
    </w:p>
    <w:p w14:paraId="446CA419" w14:textId="77777777" w:rsidR="00B85EC4" w:rsidRPr="00B85EC4" w:rsidRDefault="00B85EC4" w:rsidP="00B85EC4">
      <w:pPr>
        <w:widowControl w:val="0"/>
        <w:autoSpaceDE w:val="0"/>
        <w:autoSpaceDN w:val="0"/>
        <w:adjustRightInd w:val="0"/>
        <w:spacing w:before="0" w:after="0" w:line="240" w:lineRule="auto"/>
        <w:jc w:val="center"/>
        <w:rPr>
          <w:rFonts w:cs="Times New Roman"/>
          <w:b/>
          <w:sz w:val="32"/>
          <w:szCs w:val="32"/>
        </w:rPr>
      </w:pPr>
    </w:p>
    <w:p w14:paraId="16E03517" w14:textId="0EC2481D" w:rsidR="00B85EC4" w:rsidRPr="00B85EC4" w:rsidRDefault="00B85EC4" w:rsidP="00B85EC4">
      <w:pPr>
        <w:widowControl w:val="0"/>
        <w:autoSpaceDE w:val="0"/>
        <w:autoSpaceDN w:val="0"/>
        <w:adjustRightInd w:val="0"/>
        <w:spacing w:before="0" w:after="0" w:line="240" w:lineRule="auto"/>
        <w:jc w:val="center"/>
        <w:rPr>
          <w:rFonts w:cs="Times New Roman"/>
          <w:b/>
          <w:sz w:val="32"/>
          <w:szCs w:val="32"/>
        </w:rPr>
      </w:pPr>
      <w:r w:rsidRPr="00B85EC4">
        <w:rPr>
          <w:rFonts w:cs="Times New Roman"/>
          <w:b/>
          <w:sz w:val="32"/>
          <w:szCs w:val="32"/>
        </w:rPr>
        <w:t xml:space="preserve">Questionnaire for the Dimock </w:t>
      </w:r>
      <w:r>
        <w:rPr>
          <w:rFonts w:cs="Times New Roman"/>
          <w:b/>
          <w:sz w:val="32"/>
          <w:szCs w:val="32"/>
        </w:rPr>
        <w:t xml:space="preserve">Drinking </w:t>
      </w:r>
      <w:r w:rsidRPr="00B85EC4">
        <w:rPr>
          <w:rFonts w:cs="Times New Roman"/>
          <w:b/>
          <w:sz w:val="32"/>
          <w:szCs w:val="32"/>
        </w:rPr>
        <w:t xml:space="preserve">Water Exposure Investigation </w:t>
      </w:r>
    </w:p>
    <w:p w14:paraId="32617D50" w14:textId="4E55488A" w:rsidR="00B85EC4" w:rsidRPr="00B85EC4" w:rsidRDefault="00B85EC4" w:rsidP="006E656C">
      <w:pPr>
        <w:widowControl w:val="0"/>
        <w:autoSpaceDE w:val="0"/>
        <w:autoSpaceDN w:val="0"/>
        <w:adjustRightInd w:val="0"/>
        <w:spacing w:before="0" w:after="0" w:line="240" w:lineRule="auto"/>
        <w:ind w:left="2160" w:firstLine="720"/>
        <w:rPr>
          <w:rFonts w:cs="Times New Roman"/>
          <w:b/>
        </w:rPr>
      </w:pPr>
      <w:r>
        <w:rPr>
          <w:rFonts w:cs="Times New Roman"/>
          <w:b/>
        </w:rPr>
        <w:t xml:space="preserve">    </w:t>
      </w:r>
      <w:r w:rsidRPr="00B85EC4">
        <w:rPr>
          <w:rFonts w:cs="Times New Roman"/>
          <w:b/>
        </w:rPr>
        <w:t>OMB #0923-0048</w:t>
      </w:r>
    </w:p>
    <w:p w14:paraId="61112440" w14:textId="77777777" w:rsidR="00B85EC4" w:rsidRPr="00B85EC4" w:rsidRDefault="00B85EC4" w:rsidP="00B85EC4">
      <w:pPr>
        <w:widowControl w:val="0"/>
        <w:autoSpaceDE w:val="0"/>
        <w:autoSpaceDN w:val="0"/>
        <w:adjustRightInd w:val="0"/>
        <w:spacing w:before="0" w:after="0" w:line="240" w:lineRule="auto"/>
        <w:jc w:val="center"/>
        <w:rPr>
          <w:rFonts w:cs="Times New Roman"/>
          <w:sz w:val="28"/>
          <w:szCs w:val="28"/>
        </w:rPr>
      </w:pPr>
    </w:p>
    <w:p w14:paraId="69A8A24F" w14:textId="77777777" w:rsidR="00B85EC4" w:rsidRPr="00B85EC4" w:rsidRDefault="00B85EC4" w:rsidP="00B85EC4">
      <w:pPr>
        <w:widowControl w:val="0"/>
        <w:autoSpaceDE w:val="0"/>
        <w:autoSpaceDN w:val="0"/>
        <w:adjustRightInd w:val="0"/>
        <w:spacing w:before="0" w:after="0" w:line="240" w:lineRule="auto"/>
        <w:rPr>
          <w:rFonts w:cs="Times New Roman"/>
          <w:sz w:val="28"/>
          <w:szCs w:val="28"/>
        </w:rPr>
      </w:pPr>
      <w:r w:rsidRPr="00B85EC4">
        <w:rPr>
          <w:rFonts w:cs="Times New Roman"/>
          <w:sz w:val="28"/>
          <w:szCs w:val="28"/>
        </w:rPr>
        <w:t>Name of Surveyor:</w:t>
      </w:r>
      <w:r w:rsidRPr="00B85EC4">
        <w:rPr>
          <w:rFonts w:cs="Times New Roman"/>
          <w:sz w:val="28"/>
          <w:szCs w:val="28"/>
        </w:rPr>
        <w:tab/>
      </w:r>
      <w:r w:rsidRPr="00B85EC4">
        <w:rPr>
          <w:rFonts w:cs="Times New Roman"/>
          <w:sz w:val="28"/>
          <w:szCs w:val="28"/>
        </w:rPr>
        <w:tab/>
      </w:r>
      <w:r w:rsidRPr="00B85EC4">
        <w:rPr>
          <w:rFonts w:cs="Times New Roman"/>
          <w:sz w:val="28"/>
          <w:szCs w:val="28"/>
        </w:rPr>
        <w:tab/>
      </w:r>
      <w:r w:rsidRPr="00B85EC4">
        <w:rPr>
          <w:rFonts w:cs="Times New Roman"/>
          <w:sz w:val="28"/>
          <w:szCs w:val="28"/>
        </w:rPr>
        <w:tab/>
      </w:r>
      <w:r w:rsidRPr="00B85EC4">
        <w:rPr>
          <w:rFonts w:cs="Times New Roman"/>
          <w:sz w:val="28"/>
          <w:szCs w:val="28"/>
        </w:rPr>
        <w:tab/>
        <w:t>Date:</w:t>
      </w:r>
    </w:p>
    <w:p w14:paraId="0567A298" w14:textId="77777777" w:rsidR="00B85EC4" w:rsidRPr="00B85EC4" w:rsidRDefault="00B85EC4" w:rsidP="00B85EC4">
      <w:pPr>
        <w:widowControl w:val="0"/>
        <w:autoSpaceDE w:val="0"/>
        <w:autoSpaceDN w:val="0"/>
        <w:adjustRightInd w:val="0"/>
        <w:spacing w:before="0" w:after="0" w:line="240" w:lineRule="auto"/>
        <w:rPr>
          <w:rFonts w:cs="Times New Roman"/>
          <w:sz w:val="28"/>
          <w:szCs w:val="28"/>
        </w:rPr>
      </w:pPr>
    </w:p>
    <w:p w14:paraId="73D5584A" w14:textId="77777777" w:rsidR="00B85EC4" w:rsidRPr="00B85EC4" w:rsidRDefault="00B85EC4" w:rsidP="00B85EC4">
      <w:pPr>
        <w:widowControl w:val="0"/>
        <w:autoSpaceDE w:val="0"/>
        <w:autoSpaceDN w:val="0"/>
        <w:adjustRightInd w:val="0"/>
        <w:spacing w:before="0" w:after="0" w:line="240" w:lineRule="auto"/>
        <w:rPr>
          <w:rFonts w:cs="Times New Roman"/>
          <w:b/>
          <w:sz w:val="28"/>
          <w:szCs w:val="28"/>
        </w:rPr>
      </w:pPr>
      <w:r w:rsidRPr="00B85EC4">
        <w:rPr>
          <w:rFonts w:cs="Times New Roman"/>
          <w:b/>
          <w:sz w:val="28"/>
          <w:szCs w:val="28"/>
        </w:rPr>
        <w:t>I just want to repeat my name is #######. Now since we have your permission, we would now like to ask you some questions.</w:t>
      </w:r>
    </w:p>
    <w:p w14:paraId="5AA8FC21" w14:textId="77777777" w:rsidR="00B85EC4" w:rsidRPr="00B85EC4" w:rsidRDefault="00B85EC4" w:rsidP="00B85EC4">
      <w:pPr>
        <w:widowControl w:val="0"/>
        <w:autoSpaceDE w:val="0"/>
        <w:autoSpaceDN w:val="0"/>
        <w:adjustRightInd w:val="0"/>
        <w:spacing w:before="0" w:after="0" w:line="240" w:lineRule="auto"/>
        <w:rPr>
          <w:rFonts w:cs="Times New Roman"/>
          <w:b/>
          <w:sz w:val="28"/>
          <w:szCs w:val="28"/>
        </w:rPr>
      </w:pPr>
      <w:r w:rsidRPr="00B85EC4">
        <w:rPr>
          <w:rFonts w:cs="Times New Roman"/>
          <w:b/>
          <w:sz w:val="28"/>
          <w:szCs w:val="28"/>
        </w:rPr>
        <w:t xml:space="preserve">  </w:t>
      </w:r>
    </w:p>
    <w:p w14:paraId="1FDD5189" w14:textId="77777777" w:rsidR="00B85EC4" w:rsidRPr="00B85EC4" w:rsidRDefault="00B85EC4" w:rsidP="00B85EC4">
      <w:pPr>
        <w:widowControl w:val="0"/>
        <w:autoSpaceDE w:val="0"/>
        <w:autoSpaceDN w:val="0"/>
        <w:adjustRightInd w:val="0"/>
        <w:spacing w:before="0" w:after="0" w:line="240" w:lineRule="auto"/>
        <w:rPr>
          <w:rFonts w:cs="Times New Roman"/>
          <w:b/>
          <w:sz w:val="28"/>
          <w:szCs w:val="28"/>
        </w:rPr>
      </w:pPr>
      <w:r w:rsidRPr="00B85EC4">
        <w:rPr>
          <w:rFonts w:cs="Times New Roman"/>
          <w:b/>
          <w:sz w:val="28"/>
          <w:szCs w:val="28"/>
        </w:rPr>
        <w:t>Water History:</w:t>
      </w:r>
    </w:p>
    <w:p w14:paraId="088DBC8E" w14:textId="77777777" w:rsidR="00B85EC4" w:rsidRPr="00B85EC4" w:rsidRDefault="00B85EC4" w:rsidP="00B85EC4">
      <w:pPr>
        <w:widowControl w:val="0"/>
        <w:autoSpaceDE w:val="0"/>
        <w:autoSpaceDN w:val="0"/>
        <w:adjustRightInd w:val="0"/>
        <w:spacing w:before="0" w:after="0" w:line="240" w:lineRule="auto"/>
        <w:rPr>
          <w:rFonts w:cs="Times New Roman"/>
          <w:b/>
          <w:sz w:val="28"/>
          <w:szCs w:val="28"/>
        </w:rPr>
      </w:pPr>
    </w:p>
    <w:p w14:paraId="40874783" w14:textId="77777777" w:rsidR="00B85EC4" w:rsidRPr="00B85EC4" w:rsidRDefault="00B85EC4" w:rsidP="00B85EC4">
      <w:pPr>
        <w:widowControl w:val="0"/>
        <w:numPr>
          <w:ilvl w:val="0"/>
          <w:numId w:val="18"/>
        </w:numPr>
        <w:autoSpaceDE w:val="0"/>
        <w:autoSpaceDN w:val="0"/>
        <w:adjustRightInd w:val="0"/>
        <w:spacing w:before="0" w:after="0" w:line="240" w:lineRule="auto"/>
        <w:contextualSpacing/>
        <w:rPr>
          <w:rFonts w:cs="Times New Roman"/>
          <w:sz w:val="22"/>
          <w:szCs w:val="22"/>
        </w:rPr>
      </w:pPr>
      <w:r w:rsidRPr="00B85EC4">
        <w:rPr>
          <w:rFonts w:cs="Times New Roman"/>
          <w:sz w:val="20"/>
          <w:szCs w:val="20"/>
        </w:rPr>
        <w:t>What is the main source of drinking water in your home?</w:t>
      </w:r>
    </w:p>
    <w:p w14:paraId="20CF41B6"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38496" behindDoc="0" locked="0" layoutInCell="1" allowOverlap="1" wp14:anchorId="79A29F16" wp14:editId="6EBDF9C3">
                <wp:simplePos x="0" y="0"/>
                <wp:positionH relativeFrom="column">
                  <wp:posOffset>658495</wp:posOffset>
                </wp:positionH>
                <wp:positionV relativeFrom="paragraph">
                  <wp:posOffset>5080</wp:posOffset>
                </wp:positionV>
                <wp:extent cx="57150" cy="62865"/>
                <wp:effectExtent l="0" t="0" r="19050"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69B4109" id="Rectangle 7" o:spid="_x0000_s1026" style="position:absolute;margin-left:51.85pt;margin-top:.4pt;width:4.5pt;height:4.9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" fillcolor="#4f81bd" strokecolor="#385d8a" strokeweight="2pt">
                <v:path arrowok="t"/>
              </v:rect>
            </w:pict>
          </mc:Fallback>
        </mc:AlternateContent>
      </w:r>
      <w:r w:rsidRPr="00B85EC4">
        <w:rPr>
          <w:rFonts w:cs="Times New Roman"/>
          <w:sz w:val="20"/>
          <w:szCs w:val="20"/>
        </w:rPr>
        <w:t>Private Well</w:t>
      </w:r>
    </w:p>
    <w:p w14:paraId="4A18A3C8"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44640" behindDoc="0" locked="0" layoutInCell="1" allowOverlap="1" wp14:anchorId="0923A7E7" wp14:editId="37ECF859">
                <wp:simplePos x="0" y="0"/>
                <wp:positionH relativeFrom="column">
                  <wp:posOffset>658495</wp:posOffset>
                </wp:positionH>
                <wp:positionV relativeFrom="paragraph">
                  <wp:posOffset>146050</wp:posOffset>
                </wp:positionV>
                <wp:extent cx="57150" cy="62865"/>
                <wp:effectExtent l="0" t="0" r="19050"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383F313" id="Rectangle 8" o:spid="_x0000_s1026" style="position:absolute;margin-left:51.85pt;margin-top:11.5pt;width:4.5pt;height:4.9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" fillcolor="#4f81bd" strokecolor="#385d8a" strokeweight="2pt">
                <v:path arrowok="t"/>
              </v:rect>
            </w:pict>
          </mc:Fallback>
        </mc:AlternateContent>
      </w:r>
    </w:p>
    <w:p w14:paraId="2E500021"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City or County (public)</w:t>
      </w:r>
    </w:p>
    <w:p w14:paraId="4E21CEF9"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39520" behindDoc="0" locked="0" layoutInCell="1" allowOverlap="1" wp14:anchorId="19004759" wp14:editId="3ABDF314">
                <wp:simplePos x="0" y="0"/>
                <wp:positionH relativeFrom="column">
                  <wp:posOffset>658495</wp:posOffset>
                </wp:positionH>
                <wp:positionV relativeFrom="paragraph">
                  <wp:posOffset>108585</wp:posOffset>
                </wp:positionV>
                <wp:extent cx="57150" cy="62865"/>
                <wp:effectExtent l="0" t="0" r="19050"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7C47551" id="Rectangle 9" o:spid="_x0000_s1026" style="position:absolute;margin-left:51.85pt;margin-top:8.55pt;width:4.5pt;height:4.9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" fillcolor="#4f81bd" strokecolor="#385d8a" strokeweight="2pt">
                <v:path arrowok="t"/>
              </v:rect>
            </w:pict>
          </mc:Fallback>
        </mc:AlternateContent>
      </w:r>
    </w:p>
    <w:p w14:paraId="020E1043"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Spring</w:t>
      </w:r>
    </w:p>
    <w:p w14:paraId="709279BB"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45664" behindDoc="0" locked="0" layoutInCell="1" allowOverlap="1" wp14:anchorId="242326A0" wp14:editId="738D923A">
                <wp:simplePos x="0" y="0"/>
                <wp:positionH relativeFrom="column">
                  <wp:posOffset>658495</wp:posOffset>
                </wp:positionH>
                <wp:positionV relativeFrom="paragraph">
                  <wp:posOffset>120650</wp:posOffset>
                </wp:positionV>
                <wp:extent cx="57150" cy="62865"/>
                <wp:effectExtent l="0" t="0" r="19050"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7727FF0" id="Rectangle 10" o:spid="_x0000_s1026" style="position:absolute;margin-left:51.85pt;margin-top:9.5pt;width:4.5pt;height:4.9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" fillcolor="#4f81bd" strokecolor="#385d8a" strokeweight="2pt">
                <v:path arrowok="t"/>
              </v:rect>
            </w:pict>
          </mc:Fallback>
        </mc:AlternateContent>
      </w:r>
    </w:p>
    <w:p w14:paraId="3E54FF42"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Pond</w:t>
      </w:r>
    </w:p>
    <w:p w14:paraId="5DD16F5A"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40544" behindDoc="0" locked="0" layoutInCell="1" allowOverlap="1" wp14:anchorId="192FAD90" wp14:editId="552235C4">
                <wp:simplePos x="0" y="0"/>
                <wp:positionH relativeFrom="column">
                  <wp:posOffset>658495</wp:posOffset>
                </wp:positionH>
                <wp:positionV relativeFrom="paragraph">
                  <wp:posOffset>108585</wp:posOffset>
                </wp:positionV>
                <wp:extent cx="57150" cy="62865"/>
                <wp:effectExtent l="0" t="0" r="19050"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F283E66" id="Rectangle 11" o:spid="_x0000_s1026" style="position:absolute;margin-left:51.85pt;margin-top:8.55pt;width:4.5pt;height:4.9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" fillcolor="#4f81bd" strokecolor="#385d8a" strokeweight="2pt">
                <v:path arrowok="t"/>
              </v:rect>
            </w:pict>
          </mc:Fallback>
        </mc:AlternateContent>
      </w:r>
    </w:p>
    <w:p w14:paraId="46A9AA82"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Cistern</w:t>
      </w:r>
    </w:p>
    <w:p w14:paraId="75FF1CC2"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46688" behindDoc="0" locked="0" layoutInCell="1" allowOverlap="1" wp14:anchorId="1C7592D9" wp14:editId="658F3EDC">
                <wp:simplePos x="0" y="0"/>
                <wp:positionH relativeFrom="column">
                  <wp:posOffset>658495</wp:posOffset>
                </wp:positionH>
                <wp:positionV relativeFrom="paragraph">
                  <wp:posOffset>125095</wp:posOffset>
                </wp:positionV>
                <wp:extent cx="57150" cy="62865"/>
                <wp:effectExtent l="0" t="0" r="19050"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FBCBCCC" id="Rectangle 12" o:spid="_x0000_s1026" style="position:absolute;margin-left:51.85pt;margin-top:9.85pt;width:4.5pt;height:4.9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" fillcolor="#4f81bd" strokecolor="#385d8a" strokeweight="2pt">
                <v:path arrowok="t"/>
              </v:rect>
            </w:pict>
          </mc:Fallback>
        </mc:AlternateContent>
      </w:r>
    </w:p>
    <w:p w14:paraId="56FF2F05"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Supplied Bulk</w:t>
      </w:r>
    </w:p>
    <w:p w14:paraId="16BBA611"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41568" behindDoc="0" locked="0" layoutInCell="1" allowOverlap="1" wp14:anchorId="436B6852" wp14:editId="0A8DE8EF">
                <wp:simplePos x="0" y="0"/>
                <wp:positionH relativeFrom="column">
                  <wp:posOffset>658495</wp:posOffset>
                </wp:positionH>
                <wp:positionV relativeFrom="paragraph">
                  <wp:posOffset>131445</wp:posOffset>
                </wp:positionV>
                <wp:extent cx="57150" cy="62865"/>
                <wp:effectExtent l="0" t="0" r="1905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CFA6BB4" id="Rectangle 13" o:spid="_x0000_s1026" style="position:absolute;margin-left:51.85pt;margin-top:10.35pt;width:4.5pt;height:4.9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" fillcolor="#4f81bd" strokecolor="#385d8a" strokeweight="2pt">
                <v:path arrowok="t"/>
              </v:rect>
            </w:pict>
          </mc:Fallback>
        </mc:AlternateContent>
      </w:r>
    </w:p>
    <w:p w14:paraId="37DE8616"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Bottled</w:t>
      </w:r>
    </w:p>
    <w:p w14:paraId="6ECABE66"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42592" behindDoc="0" locked="0" layoutInCell="1" allowOverlap="1" wp14:anchorId="012DD5D2" wp14:editId="56708738">
                <wp:simplePos x="0" y="0"/>
                <wp:positionH relativeFrom="column">
                  <wp:posOffset>658495</wp:posOffset>
                </wp:positionH>
                <wp:positionV relativeFrom="paragraph">
                  <wp:posOffset>114935</wp:posOffset>
                </wp:positionV>
                <wp:extent cx="57150" cy="62865"/>
                <wp:effectExtent l="0" t="0" r="1905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EEF6214" id="Rectangle 14" o:spid="_x0000_s1026" style="position:absolute;margin-left:51.85pt;margin-top:9.05pt;width:4.5pt;height:4.9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" fillcolor="#4f81bd" strokecolor="#385d8a" strokeweight="2pt">
                <v:path arrowok="t"/>
              </v:rect>
            </w:pict>
          </mc:Fallback>
        </mc:AlternateContent>
      </w:r>
    </w:p>
    <w:p w14:paraId="72F74909"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Other: (specify)</w:t>
      </w:r>
    </w:p>
    <w:p w14:paraId="13B9D363"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43616" behindDoc="0" locked="0" layoutInCell="1" allowOverlap="1" wp14:anchorId="36005672" wp14:editId="46013652">
                <wp:simplePos x="0" y="0"/>
                <wp:positionH relativeFrom="column">
                  <wp:posOffset>658495</wp:posOffset>
                </wp:positionH>
                <wp:positionV relativeFrom="paragraph">
                  <wp:posOffset>99695</wp:posOffset>
                </wp:positionV>
                <wp:extent cx="57150" cy="62865"/>
                <wp:effectExtent l="0" t="0" r="19050" b="133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343E634" id="Rectangle 15" o:spid="_x0000_s1026" style="position:absolute;margin-left:51.85pt;margin-top:7.85pt;width:4.5pt;height:4.9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" fillcolor="#4f81bd" strokecolor="#385d8a" strokeweight="2pt">
                <v:path arrowok="t"/>
              </v:rect>
            </w:pict>
          </mc:Fallback>
        </mc:AlternateContent>
      </w:r>
    </w:p>
    <w:p w14:paraId="5AEF2CD8"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Don’t know</w:t>
      </w:r>
    </w:p>
    <w:p w14:paraId="249836EF"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47712" behindDoc="0" locked="0" layoutInCell="1" allowOverlap="1" wp14:anchorId="378DB8A3" wp14:editId="52F11EAE">
                <wp:simplePos x="0" y="0"/>
                <wp:positionH relativeFrom="column">
                  <wp:posOffset>658495</wp:posOffset>
                </wp:positionH>
                <wp:positionV relativeFrom="paragraph">
                  <wp:posOffset>116840</wp:posOffset>
                </wp:positionV>
                <wp:extent cx="57150" cy="62865"/>
                <wp:effectExtent l="0" t="0" r="19050"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689050B" id="Rectangle 16" o:spid="_x0000_s1026" style="position:absolute;margin-left:51.85pt;margin-top:9.2pt;width:4.5pt;height:4.9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" fillcolor="#4f81bd" strokecolor="#385d8a" strokeweight="2pt">
                <v:path arrowok="t"/>
              </v:rect>
            </w:pict>
          </mc:Fallback>
        </mc:AlternateContent>
      </w:r>
    </w:p>
    <w:p w14:paraId="7E8027D7"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Refused</w:t>
      </w:r>
    </w:p>
    <w:tbl>
      <w:tblPr>
        <w:tblpPr w:leftFromText="180" w:rightFromText="180" w:vertAnchor="text" w:tblpX="-1694" w:tblpY="166"/>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0"/>
      </w:tblGrid>
      <w:tr w:rsidR="00B85EC4" w:rsidRPr="00B85EC4" w14:paraId="7310BD07" w14:textId="77777777" w:rsidTr="006E656C">
        <w:trPr>
          <w:trHeight w:val="1590"/>
        </w:trPr>
        <w:tc>
          <w:tcPr>
            <w:tcW w:w="10560" w:type="dxa"/>
          </w:tcPr>
          <w:p w14:paraId="15856C14" w14:textId="77777777" w:rsidR="00B85EC4" w:rsidRPr="00B85EC4" w:rsidRDefault="00B85EC4" w:rsidP="00B85EC4">
            <w:pPr>
              <w:autoSpaceDE w:val="0"/>
              <w:autoSpaceDN w:val="0"/>
              <w:adjustRightInd w:val="0"/>
              <w:spacing w:before="0" w:after="0" w:line="240" w:lineRule="auto"/>
              <w:rPr>
                <w:rFonts w:ascii="ArialMT" w:eastAsiaTheme="minorHAnsi" w:hAnsi="ArialMT" w:cs="ArialMT"/>
                <w:sz w:val="16"/>
                <w:szCs w:val="16"/>
              </w:rPr>
            </w:pPr>
            <w:r w:rsidRPr="00B85EC4">
              <w:rPr>
                <w:rFonts w:ascii="ArialMT" w:eastAsiaTheme="minorHAnsi" w:hAnsi="ArialMT" w:cs="ArialMT"/>
                <w:sz w:val="16"/>
                <w:szCs w:val="16"/>
              </w:rPr>
              <w:t>ATSDR estimates the average public reporting burden for this collection of information as 20 minutes per response, including the time for</w:t>
            </w:r>
          </w:p>
          <w:p w14:paraId="3A8FF03E" w14:textId="77777777" w:rsidR="00B85EC4" w:rsidRPr="00B85EC4" w:rsidRDefault="00B85EC4" w:rsidP="00B85EC4">
            <w:pPr>
              <w:autoSpaceDE w:val="0"/>
              <w:autoSpaceDN w:val="0"/>
              <w:adjustRightInd w:val="0"/>
              <w:spacing w:before="0" w:after="0" w:line="240" w:lineRule="auto"/>
              <w:rPr>
                <w:rFonts w:ascii="ArialMT" w:eastAsiaTheme="minorHAnsi" w:hAnsi="ArialMT" w:cs="ArialMT"/>
                <w:sz w:val="16"/>
                <w:szCs w:val="16"/>
              </w:rPr>
            </w:pPr>
            <w:r w:rsidRPr="00B85EC4">
              <w:rPr>
                <w:rFonts w:ascii="ArialMT" w:eastAsiaTheme="minorHAnsi" w:hAnsi="ArialMT" w:cs="ArialMT"/>
                <w:sz w:val="16"/>
                <w:szCs w:val="16"/>
              </w:rPr>
              <w:t>reviewing instructions, searching existing data/information sources, gathering and maintaining the data/information needed, and completing and</w:t>
            </w:r>
          </w:p>
          <w:p w14:paraId="3F003E1C" w14:textId="77777777" w:rsidR="00B85EC4" w:rsidRPr="00B85EC4" w:rsidRDefault="00B85EC4" w:rsidP="00B85EC4">
            <w:pPr>
              <w:autoSpaceDE w:val="0"/>
              <w:autoSpaceDN w:val="0"/>
              <w:adjustRightInd w:val="0"/>
              <w:spacing w:before="0" w:after="0" w:line="240" w:lineRule="auto"/>
              <w:rPr>
                <w:rFonts w:ascii="ArialMT" w:eastAsiaTheme="minorHAnsi" w:hAnsi="ArialMT" w:cs="ArialMT"/>
                <w:sz w:val="16"/>
                <w:szCs w:val="16"/>
              </w:rPr>
            </w:pPr>
            <w:r w:rsidRPr="00B85EC4">
              <w:rPr>
                <w:rFonts w:ascii="ArialMT" w:eastAsiaTheme="minorHAnsi" w:hAnsi="ArialMT" w:cs="ArialMT"/>
                <w:sz w:val="16"/>
                <w:szCs w:val="16"/>
              </w:rPr>
              <w:t>reviewing the collection of information. An agency may not conduct or sponsor, and a person is not required to respond to a collection of</w:t>
            </w:r>
          </w:p>
          <w:p w14:paraId="075B8BDF" w14:textId="77777777" w:rsidR="00B85EC4" w:rsidRPr="00B85EC4" w:rsidRDefault="00B85EC4" w:rsidP="00B85EC4">
            <w:pPr>
              <w:autoSpaceDE w:val="0"/>
              <w:autoSpaceDN w:val="0"/>
              <w:adjustRightInd w:val="0"/>
              <w:spacing w:before="0" w:after="0" w:line="240" w:lineRule="auto"/>
              <w:rPr>
                <w:rFonts w:ascii="ArialMT" w:eastAsiaTheme="minorHAnsi" w:hAnsi="ArialMT" w:cs="ArialMT"/>
                <w:sz w:val="16"/>
                <w:szCs w:val="16"/>
              </w:rPr>
            </w:pPr>
            <w:r w:rsidRPr="00B85EC4">
              <w:rPr>
                <w:rFonts w:ascii="ArialMT" w:eastAsiaTheme="minorHAnsi" w:hAnsi="ArialMT" w:cs="ArialMT"/>
                <w:sz w:val="16"/>
                <w:szCs w:val="16"/>
              </w:rPr>
              <w:t>information unless it displays a currently valid OMB control number. Send comments regarding this burden estimate or any other aspect of this</w:t>
            </w:r>
          </w:p>
          <w:p w14:paraId="5E11995D" w14:textId="77777777" w:rsidR="00B85EC4" w:rsidRPr="00B85EC4" w:rsidRDefault="00B85EC4" w:rsidP="00B85EC4">
            <w:pPr>
              <w:autoSpaceDE w:val="0"/>
              <w:autoSpaceDN w:val="0"/>
              <w:adjustRightInd w:val="0"/>
              <w:spacing w:before="0" w:after="0" w:line="240" w:lineRule="auto"/>
              <w:rPr>
                <w:rFonts w:ascii="ArialMT" w:eastAsiaTheme="minorHAnsi" w:hAnsi="ArialMT" w:cs="ArialMT"/>
                <w:sz w:val="16"/>
                <w:szCs w:val="16"/>
              </w:rPr>
            </w:pPr>
            <w:r w:rsidRPr="00B85EC4">
              <w:rPr>
                <w:rFonts w:ascii="ArialMT" w:eastAsiaTheme="minorHAnsi" w:hAnsi="ArialMT" w:cs="ArialMT"/>
                <w:sz w:val="16"/>
                <w:szCs w:val="16"/>
              </w:rPr>
              <w:t>collection of information, including suggestions for reducing this burden to CDC/ATSDR Information Collection Review Office, 1600 Clifton Road</w:t>
            </w:r>
          </w:p>
          <w:p w14:paraId="64357D31" w14:textId="77777777" w:rsidR="00B85EC4" w:rsidRPr="00B85EC4" w:rsidRDefault="00B85EC4" w:rsidP="00B85EC4">
            <w:pPr>
              <w:spacing w:before="0"/>
              <w:contextualSpacing/>
              <w:rPr>
                <w:rFonts w:cs="Times New Roman"/>
                <w:sz w:val="20"/>
                <w:szCs w:val="20"/>
              </w:rPr>
            </w:pPr>
            <w:r w:rsidRPr="00B85EC4">
              <w:rPr>
                <w:rFonts w:ascii="ArialMT" w:eastAsiaTheme="minorHAnsi" w:hAnsi="ArialMT" w:cs="ArialMT"/>
                <w:sz w:val="16"/>
                <w:szCs w:val="16"/>
              </w:rPr>
              <w:t xml:space="preserve">NE, MS D-74, Atlanta, Georgia 30333; </w:t>
            </w:r>
            <w:r w:rsidRPr="00B85EC4">
              <w:rPr>
                <w:rFonts w:ascii="Arial" w:eastAsiaTheme="minorHAnsi" w:hAnsi="Arial" w:cs="Arial"/>
                <w:sz w:val="16"/>
                <w:szCs w:val="16"/>
              </w:rPr>
              <w:t>ATTN: PRA (09230048)</w:t>
            </w:r>
            <w:r w:rsidRPr="00B85EC4">
              <w:rPr>
                <w:rFonts w:ascii="Arial" w:eastAsiaTheme="minorHAnsi" w:hAnsi="Arial" w:cs="Arial"/>
                <w:sz w:val="19"/>
                <w:szCs w:val="19"/>
              </w:rPr>
              <w:t>.</w:t>
            </w:r>
          </w:p>
        </w:tc>
      </w:tr>
    </w:tbl>
    <w:p w14:paraId="6430BBE3" w14:textId="77777777" w:rsidR="00B85EC4" w:rsidRPr="00B85EC4" w:rsidRDefault="00B85EC4" w:rsidP="00B85EC4">
      <w:pPr>
        <w:spacing w:before="0"/>
        <w:ind w:left="1440"/>
        <w:contextualSpacing/>
        <w:rPr>
          <w:rFonts w:cs="Times New Roman"/>
          <w:sz w:val="20"/>
          <w:szCs w:val="20"/>
        </w:rPr>
      </w:pPr>
    </w:p>
    <w:p w14:paraId="3CA4E787" w14:textId="77777777" w:rsidR="00B85EC4" w:rsidRPr="00B85EC4" w:rsidRDefault="00B85EC4" w:rsidP="00B85EC4">
      <w:pPr>
        <w:spacing w:before="0"/>
        <w:ind w:left="1440"/>
        <w:contextualSpacing/>
        <w:rPr>
          <w:rFonts w:cs="Times New Roman"/>
          <w:sz w:val="20"/>
          <w:szCs w:val="20"/>
        </w:rPr>
      </w:pPr>
    </w:p>
    <w:p w14:paraId="1D530DBF" w14:textId="77777777" w:rsidR="00B85EC4" w:rsidRPr="00B85EC4" w:rsidRDefault="00B85EC4" w:rsidP="00B85EC4">
      <w:pPr>
        <w:spacing w:before="0"/>
        <w:ind w:left="1440"/>
        <w:contextualSpacing/>
        <w:rPr>
          <w:rFonts w:cs="Times New Roman"/>
          <w:sz w:val="20"/>
          <w:szCs w:val="20"/>
        </w:rPr>
      </w:pPr>
    </w:p>
    <w:p w14:paraId="16431ADA" w14:textId="77777777" w:rsidR="00B85EC4" w:rsidRPr="00B85EC4" w:rsidRDefault="00B85EC4" w:rsidP="00B85EC4">
      <w:pPr>
        <w:spacing w:before="0"/>
        <w:ind w:left="1440"/>
        <w:contextualSpacing/>
        <w:rPr>
          <w:rFonts w:cs="Times New Roman"/>
          <w:sz w:val="20"/>
          <w:szCs w:val="20"/>
        </w:rPr>
      </w:pPr>
    </w:p>
    <w:p w14:paraId="2769D518" w14:textId="77777777" w:rsidR="00B85EC4" w:rsidRPr="00B85EC4" w:rsidRDefault="00B85EC4" w:rsidP="00B85EC4">
      <w:pPr>
        <w:spacing w:before="0"/>
        <w:ind w:left="1440"/>
        <w:contextualSpacing/>
        <w:rPr>
          <w:rFonts w:cs="Times New Roman"/>
          <w:sz w:val="20"/>
          <w:szCs w:val="20"/>
        </w:rPr>
      </w:pPr>
    </w:p>
    <w:p w14:paraId="2220C087" w14:textId="77777777" w:rsidR="00B85EC4" w:rsidRPr="00B85EC4" w:rsidRDefault="00B85EC4" w:rsidP="00B85EC4">
      <w:pPr>
        <w:spacing w:before="0"/>
        <w:ind w:left="1440"/>
        <w:contextualSpacing/>
        <w:rPr>
          <w:rFonts w:cs="Times New Roman"/>
          <w:sz w:val="20"/>
          <w:szCs w:val="20"/>
        </w:rPr>
      </w:pPr>
    </w:p>
    <w:p w14:paraId="5D86C778" w14:textId="77777777" w:rsidR="00B85EC4" w:rsidRPr="00B85EC4" w:rsidRDefault="00B85EC4" w:rsidP="00B85EC4">
      <w:pPr>
        <w:spacing w:before="0"/>
        <w:ind w:left="720"/>
        <w:contextualSpacing/>
        <w:rPr>
          <w:rFonts w:cs="Times New Roman"/>
          <w:sz w:val="22"/>
          <w:szCs w:val="22"/>
        </w:rPr>
      </w:pPr>
    </w:p>
    <w:p w14:paraId="169F2AED" w14:textId="77777777" w:rsidR="00B85EC4" w:rsidRPr="00B85EC4" w:rsidRDefault="00B85EC4" w:rsidP="00B85EC4">
      <w:pPr>
        <w:widowControl w:val="0"/>
        <w:numPr>
          <w:ilvl w:val="0"/>
          <w:numId w:val="18"/>
        </w:numPr>
        <w:autoSpaceDE w:val="0"/>
        <w:autoSpaceDN w:val="0"/>
        <w:adjustRightInd w:val="0"/>
        <w:spacing w:before="0" w:after="0" w:line="240" w:lineRule="auto"/>
        <w:contextualSpacing/>
        <w:rPr>
          <w:rFonts w:cs="Times New Roman"/>
          <w:sz w:val="20"/>
          <w:szCs w:val="20"/>
        </w:rPr>
      </w:pPr>
      <w:r w:rsidRPr="00B85EC4">
        <w:rPr>
          <w:rFonts w:cs="Times New Roman"/>
          <w:sz w:val="20"/>
          <w:szCs w:val="20"/>
        </w:rPr>
        <w:t>Has the water from your private well ever been tested at any time other than by EPA in 2012?</w:t>
      </w:r>
    </w:p>
    <w:p w14:paraId="733E81E3" w14:textId="77777777" w:rsidR="00B85EC4" w:rsidRPr="00B85EC4" w:rsidRDefault="00B85EC4" w:rsidP="00B85EC4">
      <w:pPr>
        <w:spacing w:before="0"/>
        <w:ind w:left="1440"/>
        <w:contextualSpacing/>
        <w:rPr>
          <w:rFonts w:cs="Times New Roman"/>
          <w:sz w:val="20"/>
          <w:szCs w:val="20"/>
        </w:rPr>
      </w:pPr>
    </w:p>
    <w:p w14:paraId="4009DFB8"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48736" behindDoc="0" locked="0" layoutInCell="1" allowOverlap="1" wp14:anchorId="0732CE68" wp14:editId="4325336A">
                <wp:simplePos x="0" y="0"/>
                <wp:positionH relativeFrom="column">
                  <wp:posOffset>676824</wp:posOffset>
                </wp:positionH>
                <wp:positionV relativeFrom="paragraph">
                  <wp:posOffset>41618</wp:posOffset>
                </wp:positionV>
                <wp:extent cx="57150" cy="62865"/>
                <wp:effectExtent l="0" t="0" r="19050"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0B4FDA4" id="Rectangle 17" o:spid="_x0000_s1026" style="position:absolute;margin-left:53.3pt;margin-top:3.3pt;width:4.5pt;height:4.9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" fillcolor="#4f81bd" strokecolor="#385d8a" strokeweight="2pt">
                <v:path arrowok="t"/>
              </v:rect>
            </w:pict>
          </mc:Fallback>
        </mc:AlternateContent>
      </w:r>
      <w:r w:rsidRPr="00B85EC4">
        <w:rPr>
          <w:rFonts w:cs="Times New Roman"/>
          <w:sz w:val="20"/>
          <w:szCs w:val="20"/>
        </w:rPr>
        <w:t>Yes</w:t>
      </w:r>
    </w:p>
    <w:p w14:paraId="55D8723B" w14:textId="77777777" w:rsidR="00B85EC4" w:rsidRPr="00B85EC4" w:rsidRDefault="00B85EC4" w:rsidP="00B85EC4">
      <w:pPr>
        <w:spacing w:before="0"/>
        <w:ind w:left="1440"/>
        <w:contextualSpacing/>
        <w:rPr>
          <w:rFonts w:cs="Times New Roman"/>
          <w:sz w:val="20"/>
          <w:szCs w:val="20"/>
        </w:rPr>
      </w:pPr>
    </w:p>
    <w:p w14:paraId="6BA319D9"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49760" behindDoc="0" locked="0" layoutInCell="1" allowOverlap="1" wp14:anchorId="053235DD" wp14:editId="72491648">
                <wp:simplePos x="0" y="0"/>
                <wp:positionH relativeFrom="column">
                  <wp:posOffset>674662</wp:posOffset>
                </wp:positionH>
                <wp:positionV relativeFrom="paragraph">
                  <wp:posOffset>4926</wp:posOffset>
                </wp:positionV>
                <wp:extent cx="57150" cy="62865"/>
                <wp:effectExtent l="0" t="0" r="19050"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72E71AF" id="Rectangle 18" o:spid="_x0000_s1026" style="position:absolute;margin-left:53.1pt;margin-top:.4pt;width:4.5pt;height:4.9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" fillcolor="#4f81bd" strokecolor="#385d8a" strokeweight="2pt">
                <v:path arrowok="t"/>
              </v:rect>
            </w:pict>
          </mc:Fallback>
        </mc:AlternateContent>
      </w:r>
      <w:r w:rsidRPr="00B85EC4">
        <w:rPr>
          <w:rFonts w:cs="Times New Roman"/>
          <w:sz w:val="20"/>
          <w:szCs w:val="20"/>
        </w:rPr>
        <w:t>No</w:t>
      </w:r>
    </w:p>
    <w:p w14:paraId="6B23808E"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50784" behindDoc="0" locked="0" layoutInCell="1" allowOverlap="1" wp14:anchorId="78E8AE6E" wp14:editId="1178AFEB">
                <wp:simplePos x="0" y="0"/>
                <wp:positionH relativeFrom="column">
                  <wp:posOffset>676824</wp:posOffset>
                </wp:positionH>
                <wp:positionV relativeFrom="paragraph">
                  <wp:posOffset>168910</wp:posOffset>
                </wp:positionV>
                <wp:extent cx="57150" cy="62865"/>
                <wp:effectExtent l="0" t="0" r="19050" b="133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8095709" id="Rectangle 19" o:spid="_x0000_s1026" style="position:absolute;margin-left:53.3pt;margin-top:13.3pt;width:4.5pt;height:4.9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" fillcolor="#4f81bd" strokecolor="#385d8a" strokeweight="2pt">
                <v:path arrowok="t"/>
              </v:rect>
            </w:pict>
          </mc:Fallback>
        </mc:AlternateContent>
      </w:r>
    </w:p>
    <w:p w14:paraId="4C07C8FD"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Don’t know</w:t>
      </w:r>
    </w:p>
    <w:p w14:paraId="61B6600F" w14:textId="77777777" w:rsidR="00B85EC4" w:rsidRPr="00B85EC4" w:rsidRDefault="00B85EC4" w:rsidP="00B85EC4">
      <w:pPr>
        <w:spacing w:before="0"/>
        <w:ind w:left="1440"/>
        <w:contextualSpacing/>
        <w:rPr>
          <w:rFonts w:cs="Times New Roman"/>
          <w:sz w:val="20"/>
          <w:szCs w:val="20"/>
        </w:rPr>
      </w:pPr>
    </w:p>
    <w:p w14:paraId="2C900A99"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51808" behindDoc="0" locked="0" layoutInCell="1" allowOverlap="1" wp14:anchorId="5E018AE2" wp14:editId="7C39E8FF">
                <wp:simplePos x="0" y="0"/>
                <wp:positionH relativeFrom="column">
                  <wp:posOffset>671881</wp:posOffset>
                </wp:positionH>
                <wp:positionV relativeFrom="paragraph">
                  <wp:posOffset>5286</wp:posOffset>
                </wp:positionV>
                <wp:extent cx="57150" cy="62865"/>
                <wp:effectExtent l="0" t="0" r="19050"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71F7D81" id="Rectangle 20" o:spid="_x0000_s1026" style="position:absolute;margin-left:52.9pt;margin-top:.4pt;width:4.5pt;height:4.9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" fillcolor="#4f81bd" strokecolor="#385d8a" strokeweight="2pt">
                <v:path arrowok="t"/>
              </v:rect>
            </w:pict>
          </mc:Fallback>
        </mc:AlternateContent>
      </w:r>
      <w:r w:rsidRPr="00B85EC4">
        <w:rPr>
          <w:rFonts w:cs="Times New Roman"/>
          <w:sz w:val="20"/>
          <w:szCs w:val="20"/>
        </w:rPr>
        <w:t>Refused</w:t>
      </w:r>
    </w:p>
    <w:p w14:paraId="2CF35FAF" w14:textId="38CCC554" w:rsidR="00B85EC4" w:rsidRPr="00B85EC4" w:rsidRDefault="00B85EC4" w:rsidP="00B85EC4">
      <w:pPr>
        <w:spacing w:before="0"/>
        <w:rPr>
          <w:rFonts w:cs="Times New Roman"/>
          <w:sz w:val="20"/>
          <w:szCs w:val="20"/>
        </w:rPr>
      </w:pPr>
    </w:p>
    <w:p w14:paraId="0FAA76B9" w14:textId="77777777" w:rsidR="00B85EC4" w:rsidRPr="00B85EC4" w:rsidRDefault="00B85EC4" w:rsidP="00B85EC4">
      <w:pPr>
        <w:widowControl w:val="0"/>
        <w:numPr>
          <w:ilvl w:val="0"/>
          <w:numId w:val="18"/>
        </w:numPr>
        <w:autoSpaceDE w:val="0"/>
        <w:autoSpaceDN w:val="0"/>
        <w:adjustRightInd w:val="0"/>
        <w:spacing w:before="0" w:after="0" w:line="240" w:lineRule="auto"/>
        <w:contextualSpacing/>
        <w:rPr>
          <w:rFonts w:cs="Times New Roman"/>
          <w:sz w:val="20"/>
          <w:szCs w:val="20"/>
        </w:rPr>
      </w:pPr>
      <w:r w:rsidRPr="00B85EC4">
        <w:rPr>
          <w:rFonts w:cs="Times New Roman"/>
          <w:sz w:val="20"/>
          <w:szCs w:val="20"/>
        </w:rPr>
        <w:t>If “yes” do you know the date it was tested who did the testing, whether it was tested for bacterial and/or chemical contamination, and the results?</w:t>
      </w:r>
    </w:p>
    <w:p w14:paraId="199948E3" w14:textId="77777777" w:rsidR="00B85EC4" w:rsidRPr="00B85EC4" w:rsidRDefault="00B85EC4" w:rsidP="00B85EC4">
      <w:pPr>
        <w:spacing w:before="0"/>
        <w:ind w:left="720"/>
        <w:contextualSpacing/>
        <w:rPr>
          <w:rFonts w:cs="Times New Roman"/>
          <w:b/>
          <w:sz w:val="20"/>
          <w:szCs w:val="20"/>
        </w:rPr>
      </w:pPr>
      <w:r w:rsidRPr="00B85EC4">
        <w:rPr>
          <w:rFonts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8DF05A" w14:textId="77777777" w:rsidR="00B85EC4" w:rsidRPr="00B85EC4" w:rsidRDefault="00B85EC4" w:rsidP="00B85EC4">
      <w:pPr>
        <w:spacing w:before="0"/>
        <w:ind w:left="720"/>
        <w:contextualSpacing/>
        <w:rPr>
          <w:rFonts w:cs="Times New Roman"/>
          <w:sz w:val="20"/>
          <w:szCs w:val="20"/>
        </w:rPr>
      </w:pPr>
    </w:p>
    <w:p w14:paraId="684A75E6" w14:textId="77777777" w:rsidR="00B85EC4" w:rsidRPr="00B85EC4" w:rsidRDefault="00B85EC4" w:rsidP="00B85EC4">
      <w:pPr>
        <w:widowControl w:val="0"/>
        <w:numPr>
          <w:ilvl w:val="0"/>
          <w:numId w:val="18"/>
        </w:numPr>
        <w:autoSpaceDE w:val="0"/>
        <w:autoSpaceDN w:val="0"/>
        <w:adjustRightInd w:val="0"/>
        <w:spacing w:before="0" w:after="0" w:line="240" w:lineRule="auto"/>
        <w:contextualSpacing/>
        <w:rPr>
          <w:rFonts w:cs="Times New Roman"/>
          <w:sz w:val="20"/>
          <w:szCs w:val="20"/>
        </w:rPr>
      </w:pPr>
      <w:r w:rsidRPr="00B85EC4">
        <w:rPr>
          <w:rFonts w:cs="Times New Roman"/>
          <w:sz w:val="20"/>
          <w:szCs w:val="20"/>
        </w:rPr>
        <w:t>What is your main source of water for cooking?</w:t>
      </w:r>
    </w:p>
    <w:p w14:paraId="0B99E428"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52832" behindDoc="0" locked="0" layoutInCell="1" allowOverlap="1" wp14:anchorId="54AC8A3A" wp14:editId="7A3FBC31">
                <wp:simplePos x="0" y="0"/>
                <wp:positionH relativeFrom="column">
                  <wp:posOffset>657860</wp:posOffset>
                </wp:positionH>
                <wp:positionV relativeFrom="paragraph">
                  <wp:posOffset>6985</wp:posOffset>
                </wp:positionV>
                <wp:extent cx="57150" cy="62865"/>
                <wp:effectExtent l="0" t="0" r="19050"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DF54B12" id="Rectangle 21" o:spid="_x0000_s1026" style="position:absolute;margin-left:51.8pt;margin-top:.55pt;width:4.5pt;height:4.9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" fillcolor="#4f81bd" strokecolor="#385d8a" strokeweight="2pt">
                <v:path arrowok="t"/>
              </v:rect>
            </w:pict>
          </mc:Fallback>
        </mc:AlternateContent>
      </w:r>
      <w:r w:rsidRPr="00B85EC4">
        <w:rPr>
          <w:rFonts w:cs="Times New Roman"/>
          <w:sz w:val="20"/>
          <w:szCs w:val="20"/>
        </w:rPr>
        <w:t>Private Well</w:t>
      </w:r>
    </w:p>
    <w:p w14:paraId="29D27FB7"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53856" behindDoc="0" locked="0" layoutInCell="1" allowOverlap="1" wp14:anchorId="7A239DEE" wp14:editId="436EB6A9">
                <wp:simplePos x="0" y="0"/>
                <wp:positionH relativeFrom="column">
                  <wp:posOffset>657860</wp:posOffset>
                </wp:positionH>
                <wp:positionV relativeFrom="paragraph">
                  <wp:posOffset>126365</wp:posOffset>
                </wp:positionV>
                <wp:extent cx="57150" cy="62865"/>
                <wp:effectExtent l="0" t="0" r="19050" b="133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B60D84F" id="Rectangle 22" o:spid="_x0000_s1026" style="position:absolute;margin-left:51.8pt;margin-top:9.95pt;width:4.5pt;height:4.9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" fillcolor="#4f81bd" strokecolor="#385d8a" strokeweight="2pt">
                <v:path arrowok="t"/>
              </v:rect>
            </w:pict>
          </mc:Fallback>
        </mc:AlternateContent>
      </w:r>
    </w:p>
    <w:p w14:paraId="0B7A5744"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City or County (public)</w:t>
      </w:r>
    </w:p>
    <w:p w14:paraId="6F727FA0"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54880" behindDoc="0" locked="0" layoutInCell="1" allowOverlap="1" wp14:anchorId="09624D56" wp14:editId="1B3D8ADA">
                <wp:simplePos x="0" y="0"/>
                <wp:positionH relativeFrom="column">
                  <wp:posOffset>657860</wp:posOffset>
                </wp:positionH>
                <wp:positionV relativeFrom="paragraph">
                  <wp:posOffset>109220</wp:posOffset>
                </wp:positionV>
                <wp:extent cx="57150" cy="62865"/>
                <wp:effectExtent l="0" t="0" r="19050" b="133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56655B4" id="Rectangle 23" o:spid="_x0000_s1026" style="position:absolute;margin-left:51.8pt;margin-top:8.6pt;width:4.5pt;height:4.9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" fillcolor="#4f81bd" strokecolor="#385d8a" strokeweight="2pt">
                <v:path arrowok="t"/>
              </v:rect>
            </w:pict>
          </mc:Fallback>
        </mc:AlternateContent>
      </w:r>
    </w:p>
    <w:p w14:paraId="1697189C"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Spring</w:t>
      </w:r>
    </w:p>
    <w:p w14:paraId="3D97D956"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55904" behindDoc="0" locked="0" layoutInCell="1" allowOverlap="1" wp14:anchorId="23047FED" wp14:editId="7EAC5972">
                <wp:simplePos x="0" y="0"/>
                <wp:positionH relativeFrom="column">
                  <wp:posOffset>657860</wp:posOffset>
                </wp:positionH>
                <wp:positionV relativeFrom="paragraph">
                  <wp:posOffset>109220</wp:posOffset>
                </wp:positionV>
                <wp:extent cx="57150" cy="62865"/>
                <wp:effectExtent l="0" t="0" r="19050"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86B5AAE" id="Rectangle 24" o:spid="_x0000_s1026" style="position:absolute;margin-left:51.8pt;margin-top:8.6pt;width:4.5pt;height:4.9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" fillcolor="#4f81bd" strokecolor="#385d8a" strokeweight="2pt">
                <v:path arrowok="t"/>
              </v:rect>
            </w:pict>
          </mc:Fallback>
        </mc:AlternateContent>
      </w:r>
    </w:p>
    <w:p w14:paraId="057988B8"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Pond</w:t>
      </w:r>
    </w:p>
    <w:p w14:paraId="227EB178"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56928" behindDoc="0" locked="0" layoutInCell="1" allowOverlap="1" wp14:anchorId="34F06D04" wp14:editId="0692FD03">
                <wp:simplePos x="0" y="0"/>
                <wp:positionH relativeFrom="column">
                  <wp:posOffset>657860</wp:posOffset>
                </wp:positionH>
                <wp:positionV relativeFrom="paragraph">
                  <wp:posOffset>84455</wp:posOffset>
                </wp:positionV>
                <wp:extent cx="57150" cy="62865"/>
                <wp:effectExtent l="0" t="0" r="19050" b="1333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309AE42" id="Rectangle 25" o:spid="_x0000_s1026" style="position:absolute;margin-left:51.8pt;margin-top:6.65pt;width:4.5pt;height:4.9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" fillcolor="#4f81bd" strokecolor="#385d8a" strokeweight="2pt">
                <v:path arrowok="t"/>
              </v:rect>
            </w:pict>
          </mc:Fallback>
        </mc:AlternateContent>
      </w:r>
    </w:p>
    <w:p w14:paraId="716B0C07"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Cistern</w:t>
      </w:r>
    </w:p>
    <w:p w14:paraId="32B954AA"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58976" behindDoc="0" locked="0" layoutInCell="1" allowOverlap="1" wp14:anchorId="5001054D" wp14:editId="52353111">
                <wp:simplePos x="0" y="0"/>
                <wp:positionH relativeFrom="column">
                  <wp:posOffset>657860</wp:posOffset>
                </wp:positionH>
                <wp:positionV relativeFrom="paragraph">
                  <wp:posOffset>75565</wp:posOffset>
                </wp:positionV>
                <wp:extent cx="57150" cy="62865"/>
                <wp:effectExtent l="0" t="0" r="19050" b="1333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27BFF45" id="Rectangle 26" o:spid="_x0000_s1026" style="position:absolute;margin-left:51.8pt;margin-top:5.95pt;width:4.5pt;height:4.9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" fillcolor="#4f81bd" strokecolor="#385d8a" strokeweight="2pt">
                <v:path arrowok="t"/>
              </v:rect>
            </w:pict>
          </mc:Fallback>
        </mc:AlternateContent>
      </w:r>
    </w:p>
    <w:p w14:paraId="0AF1DBCC"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Supplied Bulk</w:t>
      </w:r>
    </w:p>
    <w:p w14:paraId="7B89D302"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60000" behindDoc="0" locked="0" layoutInCell="1" allowOverlap="1" wp14:anchorId="5DA827B3" wp14:editId="1707E5A8">
                <wp:simplePos x="0" y="0"/>
                <wp:positionH relativeFrom="column">
                  <wp:posOffset>657860</wp:posOffset>
                </wp:positionH>
                <wp:positionV relativeFrom="paragraph">
                  <wp:posOffset>106680</wp:posOffset>
                </wp:positionV>
                <wp:extent cx="57150" cy="62865"/>
                <wp:effectExtent l="0" t="0" r="19050" b="1333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39531DC" id="Rectangle 27" o:spid="_x0000_s1026" style="position:absolute;margin-left:51.8pt;margin-top:8.4pt;width:4.5pt;height:4.9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" fillcolor="#4f81bd" strokecolor="#385d8a" strokeweight="2pt">
                <v:path arrowok="t"/>
              </v:rect>
            </w:pict>
          </mc:Fallback>
        </mc:AlternateContent>
      </w:r>
    </w:p>
    <w:p w14:paraId="7170F2E1"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Bottled</w:t>
      </w:r>
    </w:p>
    <w:p w14:paraId="15228505"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61024" behindDoc="0" locked="0" layoutInCell="1" allowOverlap="1" wp14:anchorId="25021987" wp14:editId="5C9A0C0F">
                <wp:simplePos x="0" y="0"/>
                <wp:positionH relativeFrom="column">
                  <wp:posOffset>657860</wp:posOffset>
                </wp:positionH>
                <wp:positionV relativeFrom="paragraph">
                  <wp:posOffset>90170</wp:posOffset>
                </wp:positionV>
                <wp:extent cx="57150" cy="62865"/>
                <wp:effectExtent l="0" t="0" r="19050" b="133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6F551DA" id="Rectangle 28" o:spid="_x0000_s1026" style="position:absolute;margin-left:51.8pt;margin-top:7.1pt;width:4.5pt;height:4.9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" fillcolor="#4f81bd" strokecolor="#385d8a" strokeweight="2pt">
                <v:path arrowok="t"/>
              </v:rect>
            </w:pict>
          </mc:Fallback>
        </mc:AlternateContent>
      </w:r>
    </w:p>
    <w:p w14:paraId="6855DE37"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Other: (specify)</w:t>
      </w:r>
    </w:p>
    <w:p w14:paraId="413AD62C"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62048" behindDoc="0" locked="0" layoutInCell="1" allowOverlap="1" wp14:anchorId="1CCD883F" wp14:editId="13F0A8D7">
                <wp:simplePos x="0" y="0"/>
                <wp:positionH relativeFrom="column">
                  <wp:posOffset>657860</wp:posOffset>
                </wp:positionH>
                <wp:positionV relativeFrom="paragraph">
                  <wp:posOffset>106045</wp:posOffset>
                </wp:positionV>
                <wp:extent cx="57150" cy="62865"/>
                <wp:effectExtent l="0" t="0" r="19050" b="1333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0629E2B" id="Rectangle 29" o:spid="_x0000_s1026" style="position:absolute;margin-left:51.8pt;margin-top:8.35pt;width:4.5pt;height:4.9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" fillcolor="#4f81bd" strokecolor="#385d8a" strokeweight="2pt">
                <v:path arrowok="t"/>
              </v:rect>
            </w:pict>
          </mc:Fallback>
        </mc:AlternateContent>
      </w:r>
    </w:p>
    <w:p w14:paraId="093728EF"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Don’t know</w:t>
      </w:r>
    </w:p>
    <w:p w14:paraId="242A0F39"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63072" behindDoc="0" locked="0" layoutInCell="1" allowOverlap="1" wp14:anchorId="1289EC51" wp14:editId="503B9958">
                <wp:simplePos x="0" y="0"/>
                <wp:positionH relativeFrom="column">
                  <wp:posOffset>657860</wp:posOffset>
                </wp:positionH>
                <wp:positionV relativeFrom="paragraph">
                  <wp:posOffset>92075</wp:posOffset>
                </wp:positionV>
                <wp:extent cx="57150" cy="62865"/>
                <wp:effectExtent l="0" t="0" r="19050" b="1333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0EA14F8" id="Rectangle 30" o:spid="_x0000_s1026" style="position:absolute;margin-left:51.8pt;margin-top:7.25pt;width:4.5pt;height:4.9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" fillcolor="#4f81bd" strokecolor="#385d8a" strokeweight="2pt">
                <v:path arrowok="t"/>
              </v:rect>
            </w:pict>
          </mc:Fallback>
        </mc:AlternateContent>
      </w:r>
    </w:p>
    <w:p w14:paraId="7C96D299"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Refused</w:t>
      </w:r>
    </w:p>
    <w:p w14:paraId="411A3011" w14:textId="77777777" w:rsidR="00B85EC4" w:rsidRPr="00B85EC4" w:rsidRDefault="00B85EC4" w:rsidP="00B85EC4">
      <w:pPr>
        <w:spacing w:before="0"/>
        <w:ind w:left="720"/>
        <w:contextualSpacing/>
        <w:rPr>
          <w:rFonts w:cs="Times New Roman"/>
          <w:sz w:val="20"/>
          <w:szCs w:val="20"/>
        </w:rPr>
      </w:pPr>
    </w:p>
    <w:p w14:paraId="24B2D904" w14:textId="77777777" w:rsidR="00B85EC4" w:rsidRPr="00B85EC4" w:rsidRDefault="00B85EC4" w:rsidP="00B85EC4">
      <w:pPr>
        <w:widowControl w:val="0"/>
        <w:numPr>
          <w:ilvl w:val="0"/>
          <w:numId w:val="18"/>
        </w:numPr>
        <w:autoSpaceDE w:val="0"/>
        <w:autoSpaceDN w:val="0"/>
        <w:adjustRightInd w:val="0"/>
        <w:spacing w:before="0" w:after="0" w:line="240" w:lineRule="auto"/>
        <w:contextualSpacing/>
        <w:rPr>
          <w:rFonts w:cs="Times New Roman"/>
          <w:sz w:val="20"/>
          <w:szCs w:val="20"/>
        </w:rPr>
      </w:pPr>
      <w:r w:rsidRPr="00B85EC4">
        <w:rPr>
          <w:rFonts w:cs="Times New Roman"/>
          <w:sz w:val="20"/>
          <w:szCs w:val="20"/>
        </w:rPr>
        <w:t>What is the main source of water for bathing and showering?</w:t>
      </w:r>
    </w:p>
    <w:p w14:paraId="7C3C23F3" w14:textId="77777777" w:rsidR="00B85EC4" w:rsidRPr="00B85EC4" w:rsidRDefault="00B85EC4" w:rsidP="00B85EC4">
      <w:pPr>
        <w:spacing w:before="0"/>
        <w:ind w:left="720"/>
        <w:contextualSpacing/>
        <w:rPr>
          <w:rFonts w:cs="Times New Roman"/>
          <w:sz w:val="20"/>
          <w:szCs w:val="20"/>
        </w:rPr>
      </w:pPr>
      <w:r w:rsidRPr="00B85EC4">
        <w:rPr>
          <w:noProof/>
        </w:rPr>
        <mc:AlternateContent>
          <mc:Choice Requires="wps">
            <w:drawing>
              <wp:anchor distT="0" distB="0" distL="114300" distR="114300" simplePos="0" relativeHeight="252164096" behindDoc="0" locked="0" layoutInCell="1" allowOverlap="1" wp14:anchorId="1976AE78" wp14:editId="791001D7">
                <wp:simplePos x="0" y="0"/>
                <wp:positionH relativeFrom="column">
                  <wp:posOffset>673735</wp:posOffset>
                </wp:positionH>
                <wp:positionV relativeFrom="paragraph">
                  <wp:posOffset>104775</wp:posOffset>
                </wp:positionV>
                <wp:extent cx="57150" cy="62865"/>
                <wp:effectExtent l="0" t="0" r="19050" b="1333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CA6A8E5" id="Rectangle 31" o:spid="_x0000_s1026" style="position:absolute;margin-left:53.05pt;margin-top:8.25pt;width:4.5pt;height:4.9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" fillcolor="#4f81bd" strokecolor="#385d8a" strokeweight="2pt">
                <v:path arrowok="t"/>
              </v:rect>
            </w:pict>
          </mc:Fallback>
        </mc:AlternateContent>
      </w:r>
    </w:p>
    <w:p w14:paraId="2A3C15A5"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Private Well</w:t>
      </w:r>
    </w:p>
    <w:p w14:paraId="5E1711DD"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65120" behindDoc="0" locked="0" layoutInCell="1" allowOverlap="1" wp14:anchorId="7623838C" wp14:editId="4B7A882C">
                <wp:simplePos x="0" y="0"/>
                <wp:positionH relativeFrom="column">
                  <wp:posOffset>673735</wp:posOffset>
                </wp:positionH>
                <wp:positionV relativeFrom="paragraph">
                  <wp:posOffset>104140</wp:posOffset>
                </wp:positionV>
                <wp:extent cx="57150" cy="62865"/>
                <wp:effectExtent l="0" t="0" r="19050" b="1333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ED37B2F" id="Rectangle 288" o:spid="_x0000_s1026" style="position:absolute;margin-left:53.05pt;margin-top:8.2pt;width:4.5pt;height:4.9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" fillcolor="#4f81bd" strokecolor="#385d8a" strokeweight="2pt">
                <v:path arrowok="t"/>
              </v:rect>
            </w:pict>
          </mc:Fallback>
        </mc:AlternateContent>
      </w:r>
    </w:p>
    <w:p w14:paraId="36152A98"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City or County (public)</w:t>
      </w:r>
    </w:p>
    <w:p w14:paraId="650FE4DB"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66144" behindDoc="0" locked="0" layoutInCell="1" allowOverlap="1" wp14:anchorId="36C6D2A2" wp14:editId="048B51BE">
                <wp:simplePos x="0" y="0"/>
                <wp:positionH relativeFrom="column">
                  <wp:posOffset>673735</wp:posOffset>
                </wp:positionH>
                <wp:positionV relativeFrom="paragraph">
                  <wp:posOffset>64135</wp:posOffset>
                </wp:positionV>
                <wp:extent cx="57150" cy="62865"/>
                <wp:effectExtent l="0" t="0" r="19050" b="13335"/>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3A3A186" id="Rectangle 289" o:spid="_x0000_s1026" style="position:absolute;margin-left:53.05pt;margin-top:5.05pt;width:4.5pt;height:4.9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" fillcolor="#4f81bd" strokecolor="#385d8a" strokeweight="2pt">
                <v:path arrowok="t"/>
              </v:rect>
            </w:pict>
          </mc:Fallback>
        </mc:AlternateContent>
      </w:r>
    </w:p>
    <w:p w14:paraId="2DCB8505"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lastRenderedPageBreak/>
        <w:t>Spring</w:t>
      </w:r>
    </w:p>
    <w:p w14:paraId="73BAD406"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69216" behindDoc="0" locked="0" layoutInCell="1" allowOverlap="1" wp14:anchorId="6FCBA509" wp14:editId="72874141">
                <wp:simplePos x="0" y="0"/>
                <wp:positionH relativeFrom="column">
                  <wp:posOffset>673735</wp:posOffset>
                </wp:positionH>
                <wp:positionV relativeFrom="paragraph">
                  <wp:posOffset>85725</wp:posOffset>
                </wp:positionV>
                <wp:extent cx="57150" cy="62865"/>
                <wp:effectExtent l="0" t="0" r="19050" b="13335"/>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D90624E" id="Rectangle 290" o:spid="_x0000_s1026" style="position:absolute;margin-left:53.05pt;margin-top:6.75pt;width:4.5pt;height:4.9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" fillcolor="#4f81bd" strokecolor="#385d8a" strokeweight="2pt">
                <v:path arrowok="t"/>
              </v:rect>
            </w:pict>
          </mc:Fallback>
        </mc:AlternateContent>
      </w:r>
    </w:p>
    <w:p w14:paraId="6164E7C2"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Pond</w:t>
      </w:r>
    </w:p>
    <w:p w14:paraId="771BE7CC"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68192" behindDoc="0" locked="0" layoutInCell="1" allowOverlap="1" wp14:anchorId="49DF4589" wp14:editId="157B7A67">
                <wp:simplePos x="0" y="0"/>
                <wp:positionH relativeFrom="column">
                  <wp:posOffset>673735</wp:posOffset>
                </wp:positionH>
                <wp:positionV relativeFrom="paragraph">
                  <wp:posOffset>82550</wp:posOffset>
                </wp:positionV>
                <wp:extent cx="57150" cy="62865"/>
                <wp:effectExtent l="0" t="0" r="19050" b="13335"/>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4F6E562" id="Rectangle 292" o:spid="_x0000_s1026" style="position:absolute;margin-left:53.05pt;margin-top:6.5pt;width:4.5pt;height:4.9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" fillcolor="#4f81bd" strokecolor="#385d8a" strokeweight="2pt">
                <v:path arrowok="t"/>
              </v:rect>
            </w:pict>
          </mc:Fallback>
        </mc:AlternateContent>
      </w:r>
    </w:p>
    <w:p w14:paraId="049873A6"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Cistern</w:t>
      </w:r>
    </w:p>
    <w:p w14:paraId="67996891"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67168" behindDoc="0" locked="0" layoutInCell="1" allowOverlap="1" wp14:anchorId="3D138EE5" wp14:editId="325DB9FD">
                <wp:simplePos x="0" y="0"/>
                <wp:positionH relativeFrom="column">
                  <wp:posOffset>673735</wp:posOffset>
                </wp:positionH>
                <wp:positionV relativeFrom="paragraph">
                  <wp:posOffset>103505</wp:posOffset>
                </wp:positionV>
                <wp:extent cx="57150" cy="62865"/>
                <wp:effectExtent l="0" t="0" r="19050" b="13335"/>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A1F5C2E" id="Rectangle 293" o:spid="_x0000_s1026" style="position:absolute;margin-left:53.05pt;margin-top:8.15pt;width:4.5pt;height:4.9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" fillcolor="#4f81bd" strokecolor="#385d8a" strokeweight="2pt">
                <v:path arrowok="t"/>
              </v:rect>
            </w:pict>
          </mc:Fallback>
        </mc:AlternateContent>
      </w:r>
    </w:p>
    <w:p w14:paraId="034D6489"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Supplied Bulk</w:t>
      </w:r>
    </w:p>
    <w:p w14:paraId="4B1697C9"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57952" behindDoc="0" locked="0" layoutInCell="1" allowOverlap="1" wp14:anchorId="50B4EDBC" wp14:editId="4811226F">
                <wp:simplePos x="0" y="0"/>
                <wp:positionH relativeFrom="column">
                  <wp:posOffset>673735</wp:posOffset>
                </wp:positionH>
                <wp:positionV relativeFrom="paragraph">
                  <wp:posOffset>110490</wp:posOffset>
                </wp:positionV>
                <wp:extent cx="57150" cy="62865"/>
                <wp:effectExtent l="0" t="0" r="19050" b="13335"/>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5EE9BEB" id="Rectangle 294" o:spid="_x0000_s1026" style="position:absolute;margin-left:53.05pt;margin-top:8.7pt;width:4.5pt;height:4.9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" fillcolor="#4f81bd" strokecolor="#385d8a" strokeweight="2pt">
                <v:path arrowok="t"/>
              </v:rect>
            </w:pict>
          </mc:Fallback>
        </mc:AlternateContent>
      </w:r>
    </w:p>
    <w:p w14:paraId="3CC9E6D1"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Bottled</w:t>
      </w:r>
    </w:p>
    <w:p w14:paraId="28A8C6E1"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72288" behindDoc="0" locked="0" layoutInCell="1" allowOverlap="1" wp14:anchorId="5462CDB2" wp14:editId="6D7A098B">
                <wp:simplePos x="0" y="0"/>
                <wp:positionH relativeFrom="column">
                  <wp:posOffset>673735</wp:posOffset>
                </wp:positionH>
                <wp:positionV relativeFrom="paragraph">
                  <wp:posOffset>93980</wp:posOffset>
                </wp:positionV>
                <wp:extent cx="57150" cy="62865"/>
                <wp:effectExtent l="0" t="0" r="19050" b="13335"/>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5A5F9AC" id="Rectangle 295" o:spid="_x0000_s1026" style="position:absolute;margin-left:53.05pt;margin-top:7.4pt;width:4.5pt;height:4.9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" fillcolor="#4f81bd" strokecolor="#385d8a" strokeweight="2pt">
                <v:path arrowok="t"/>
              </v:rect>
            </w:pict>
          </mc:Fallback>
        </mc:AlternateContent>
      </w:r>
    </w:p>
    <w:p w14:paraId="6DE26F3E"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Other: (specify)</w:t>
      </w:r>
    </w:p>
    <w:p w14:paraId="22D27EA2" w14:textId="77777777" w:rsidR="00B85EC4" w:rsidRPr="00B85EC4" w:rsidRDefault="00B85EC4" w:rsidP="00B85EC4">
      <w:pPr>
        <w:spacing w:before="0"/>
        <w:ind w:left="1440"/>
        <w:contextualSpacing/>
        <w:rPr>
          <w:rFonts w:cs="Times New Roman"/>
          <w:sz w:val="20"/>
          <w:szCs w:val="20"/>
        </w:rPr>
      </w:pPr>
    </w:p>
    <w:p w14:paraId="0050CFEB"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71264" behindDoc="0" locked="0" layoutInCell="1" allowOverlap="1" wp14:anchorId="7DCCF834" wp14:editId="3B5AD382">
                <wp:simplePos x="0" y="0"/>
                <wp:positionH relativeFrom="column">
                  <wp:posOffset>683260</wp:posOffset>
                </wp:positionH>
                <wp:positionV relativeFrom="paragraph">
                  <wp:posOffset>-33020</wp:posOffset>
                </wp:positionV>
                <wp:extent cx="57150" cy="62865"/>
                <wp:effectExtent l="0" t="0" r="19050" b="13335"/>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5DCBF43" id="Rectangle 299" o:spid="_x0000_s1026" style="position:absolute;margin-left:53.8pt;margin-top:-2.6pt;width:4.5pt;height:4.9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" fillcolor="#4f81bd" strokecolor="#385d8a" strokeweight="2pt">
                <v:path arrowok="t"/>
              </v:rect>
            </w:pict>
          </mc:Fallback>
        </mc:AlternateContent>
      </w:r>
      <w:r w:rsidRPr="00B85EC4">
        <w:rPr>
          <w:rFonts w:cs="Times New Roman"/>
          <w:sz w:val="20"/>
          <w:szCs w:val="20"/>
        </w:rPr>
        <w:t>Don’t know</w:t>
      </w:r>
    </w:p>
    <w:p w14:paraId="37450D4A" w14:textId="77777777" w:rsidR="00B85EC4" w:rsidRPr="00B85EC4" w:rsidRDefault="00B85EC4" w:rsidP="00B85EC4">
      <w:pPr>
        <w:spacing w:before="0"/>
        <w:ind w:left="1440"/>
        <w:contextualSpacing/>
        <w:rPr>
          <w:rFonts w:cs="Times New Roman"/>
          <w:sz w:val="20"/>
          <w:szCs w:val="20"/>
        </w:rPr>
      </w:pPr>
    </w:p>
    <w:p w14:paraId="6F1B9C15"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70240" behindDoc="0" locked="0" layoutInCell="1" allowOverlap="1" wp14:anchorId="2670FC5E" wp14:editId="578E6954">
                <wp:simplePos x="0" y="0"/>
                <wp:positionH relativeFrom="column">
                  <wp:posOffset>688975</wp:posOffset>
                </wp:positionH>
                <wp:positionV relativeFrom="paragraph">
                  <wp:posOffset>-57150</wp:posOffset>
                </wp:positionV>
                <wp:extent cx="57150" cy="62865"/>
                <wp:effectExtent l="0" t="0" r="19050" b="13335"/>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10FFAC2" id="Rectangle 300" o:spid="_x0000_s1026" style="position:absolute;margin-left:54.25pt;margin-top:-4.5pt;width:4.5pt;height:4.9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" fillcolor="#4f81bd" strokecolor="#385d8a" strokeweight="2pt">
                <v:path arrowok="t"/>
              </v:rect>
            </w:pict>
          </mc:Fallback>
        </mc:AlternateContent>
      </w:r>
      <w:r w:rsidRPr="00B85EC4">
        <w:rPr>
          <w:rFonts w:cs="Times New Roman"/>
          <w:sz w:val="20"/>
          <w:szCs w:val="20"/>
        </w:rPr>
        <w:t>Refused</w:t>
      </w:r>
    </w:p>
    <w:p w14:paraId="113FD5CE" w14:textId="77777777" w:rsidR="00B85EC4" w:rsidRPr="00B85EC4" w:rsidRDefault="00B85EC4" w:rsidP="00B85EC4">
      <w:pPr>
        <w:spacing w:before="0"/>
        <w:ind w:left="720"/>
        <w:contextualSpacing/>
        <w:rPr>
          <w:rFonts w:cs="Times New Roman"/>
          <w:sz w:val="20"/>
          <w:szCs w:val="20"/>
        </w:rPr>
      </w:pPr>
    </w:p>
    <w:p w14:paraId="58FA0332" w14:textId="77777777" w:rsidR="00B85EC4" w:rsidRPr="00B85EC4" w:rsidRDefault="00B85EC4" w:rsidP="00B85EC4">
      <w:pPr>
        <w:widowControl w:val="0"/>
        <w:numPr>
          <w:ilvl w:val="0"/>
          <w:numId w:val="18"/>
        </w:numPr>
        <w:autoSpaceDE w:val="0"/>
        <w:autoSpaceDN w:val="0"/>
        <w:adjustRightInd w:val="0"/>
        <w:spacing w:before="0" w:after="0" w:line="240" w:lineRule="auto"/>
        <w:contextualSpacing/>
        <w:rPr>
          <w:rFonts w:cs="Times New Roman"/>
          <w:sz w:val="20"/>
          <w:szCs w:val="20"/>
        </w:rPr>
      </w:pPr>
      <w:r w:rsidRPr="00B85EC4">
        <w:rPr>
          <w:rFonts w:cs="Times New Roman"/>
          <w:sz w:val="20"/>
          <w:szCs w:val="20"/>
        </w:rPr>
        <w:t>What is the main source of water for pools and/or hot tubs (to include “kiddie” or wading pools)?</w:t>
      </w:r>
    </w:p>
    <w:p w14:paraId="0A597A52" w14:textId="77777777" w:rsidR="00B85EC4" w:rsidRPr="00B85EC4" w:rsidRDefault="00B85EC4" w:rsidP="00B85EC4">
      <w:pPr>
        <w:spacing w:before="0"/>
        <w:ind w:left="720"/>
        <w:contextualSpacing/>
        <w:rPr>
          <w:rFonts w:cs="Times New Roman"/>
          <w:sz w:val="20"/>
          <w:szCs w:val="20"/>
        </w:rPr>
      </w:pPr>
      <w:r w:rsidRPr="00B85EC4">
        <w:rPr>
          <w:noProof/>
        </w:rPr>
        <mc:AlternateContent>
          <mc:Choice Requires="wps">
            <w:drawing>
              <wp:anchor distT="0" distB="0" distL="114300" distR="114300" simplePos="0" relativeHeight="252173312" behindDoc="0" locked="0" layoutInCell="1" allowOverlap="1" wp14:anchorId="0D6BAACA" wp14:editId="7683B0BD">
                <wp:simplePos x="0" y="0"/>
                <wp:positionH relativeFrom="column">
                  <wp:posOffset>682625</wp:posOffset>
                </wp:positionH>
                <wp:positionV relativeFrom="paragraph">
                  <wp:posOffset>107950</wp:posOffset>
                </wp:positionV>
                <wp:extent cx="57150" cy="62865"/>
                <wp:effectExtent l="0" t="0" r="19050" b="13335"/>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AC0F2EF" id="Rectangle 301" o:spid="_x0000_s1026" style="position:absolute;margin-left:53.75pt;margin-top:8.5pt;width:4.5pt;height:4.9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" fillcolor="#4f81bd" strokecolor="#385d8a" strokeweight="2pt">
                <v:path arrowok="t"/>
              </v:rect>
            </w:pict>
          </mc:Fallback>
        </mc:AlternateContent>
      </w:r>
    </w:p>
    <w:p w14:paraId="25B65782"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Private Well</w:t>
      </w:r>
    </w:p>
    <w:p w14:paraId="5F47E726"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74336" behindDoc="0" locked="0" layoutInCell="1" allowOverlap="1" wp14:anchorId="35204D0E" wp14:editId="3338D872">
                <wp:simplePos x="0" y="0"/>
                <wp:positionH relativeFrom="column">
                  <wp:posOffset>682625</wp:posOffset>
                </wp:positionH>
                <wp:positionV relativeFrom="paragraph">
                  <wp:posOffset>91440</wp:posOffset>
                </wp:positionV>
                <wp:extent cx="57150" cy="62865"/>
                <wp:effectExtent l="0" t="0" r="19050" b="13335"/>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781A267" id="Rectangle 302" o:spid="_x0000_s1026" style="position:absolute;margin-left:53.75pt;margin-top:7.2pt;width:4.5pt;height:4.9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" fillcolor="#4f81bd" strokecolor="#385d8a" strokeweight="2pt">
                <v:path arrowok="t"/>
              </v:rect>
            </w:pict>
          </mc:Fallback>
        </mc:AlternateContent>
      </w:r>
    </w:p>
    <w:p w14:paraId="647B7D3C"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City or County (public)</w:t>
      </w:r>
    </w:p>
    <w:p w14:paraId="70805E3B"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75360" behindDoc="0" locked="0" layoutInCell="1" allowOverlap="1" wp14:anchorId="26D45665" wp14:editId="3B033762">
                <wp:simplePos x="0" y="0"/>
                <wp:positionH relativeFrom="column">
                  <wp:posOffset>682625</wp:posOffset>
                </wp:positionH>
                <wp:positionV relativeFrom="paragraph">
                  <wp:posOffset>74930</wp:posOffset>
                </wp:positionV>
                <wp:extent cx="57150" cy="62865"/>
                <wp:effectExtent l="0" t="0" r="19050" b="13335"/>
                <wp:wrapNone/>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6F04EDA" id="Rectangle 303" o:spid="_x0000_s1026" style="position:absolute;margin-left:53.75pt;margin-top:5.9pt;width:4.5pt;height:4.9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" fillcolor="#4f81bd" strokecolor="#385d8a" strokeweight="2pt">
                <v:path arrowok="t"/>
              </v:rect>
            </w:pict>
          </mc:Fallback>
        </mc:AlternateContent>
      </w:r>
    </w:p>
    <w:p w14:paraId="07ABEBCF"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Spring</w:t>
      </w:r>
    </w:p>
    <w:p w14:paraId="698206BD"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76384" behindDoc="0" locked="0" layoutInCell="1" allowOverlap="1" wp14:anchorId="05708A84" wp14:editId="497E8A3F">
                <wp:simplePos x="0" y="0"/>
                <wp:positionH relativeFrom="column">
                  <wp:posOffset>682625</wp:posOffset>
                </wp:positionH>
                <wp:positionV relativeFrom="paragraph">
                  <wp:posOffset>74295</wp:posOffset>
                </wp:positionV>
                <wp:extent cx="57150" cy="62865"/>
                <wp:effectExtent l="0" t="0" r="19050" b="13335"/>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4BF72E0" id="Rectangle 304" o:spid="_x0000_s1026" style="position:absolute;margin-left:53.75pt;margin-top:5.85pt;width:4.5pt;height:4.9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" fillcolor="#4f81bd" strokecolor="#385d8a" strokeweight="2pt">
                <v:path arrowok="t"/>
              </v:rect>
            </w:pict>
          </mc:Fallback>
        </mc:AlternateContent>
      </w:r>
    </w:p>
    <w:p w14:paraId="3C4976BF"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Pond</w:t>
      </w:r>
    </w:p>
    <w:p w14:paraId="695D616A"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77408" behindDoc="0" locked="0" layoutInCell="1" allowOverlap="1" wp14:anchorId="168A77BE" wp14:editId="59207A3B">
                <wp:simplePos x="0" y="0"/>
                <wp:positionH relativeFrom="column">
                  <wp:posOffset>682625</wp:posOffset>
                </wp:positionH>
                <wp:positionV relativeFrom="paragraph">
                  <wp:posOffset>105410</wp:posOffset>
                </wp:positionV>
                <wp:extent cx="57150" cy="62865"/>
                <wp:effectExtent l="0" t="0" r="19050" b="13335"/>
                <wp:wrapNone/>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849C752" id="Rectangle 305" o:spid="_x0000_s1026" style="position:absolute;margin-left:53.75pt;margin-top:8.3pt;width:4.5pt;height:4.9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" fillcolor="#4f81bd" strokecolor="#385d8a" strokeweight="2pt">
                <v:path arrowok="t"/>
              </v:rect>
            </w:pict>
          </mc:Fallback>
        </mc:AlternateContent>
      </w:r>
    </w:p>
    <w:p w14:paraId="3E6F0C27"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Cistern</w:t>
      </w:r>
    </w:p>
    <w:p w14:paraId="45321C8B"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78432" behindDoc="0" locked="0" layoutInCell="1" allowOverlap="1" wp14:anchorId="4DFE0AD7" wp14:editId="25F2B90B">
                <wp:simplePos x="0" y="0"/>
                <wp:positionH relativeFrom="column">
                  <wp:posOffset>682625</wp:posOffset>
                </wp:positionH>
                <wp:positionV relativeFrom="paragraph">
                  <wp:posOffset>81280</wp:posOffset>
                </wp:positionV>
                <wp:extent cx="57150" cy="62865"/>
                <wp:effectExtent l="0" t="0" r="19050" b="13335"/>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80ED160" id="Rectangle 309" o:spid="_x0000_s1026" style="position:absolute;margin-left:53.75pt;margin-top:6.4pt;width:4.5pt;height:4.9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" fillcolor="#4f81bd" strokecolor="#385d8a" strokeweight="2pt">
                <v:path arrowok="t"/>
              </v:rect>
            </w:pict>
          </mc:Fallback>
        </mc:AlternateContent>
      </w:r>
    </w:p>
    <w:p w14:paraId="2E7DDB50"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Supplied Bulk</w:t>
      </w:r>
    </w:p>
    <w:p w14:paraId="2D53453C"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79456" behindDoc="0" locked="0" layoutInCell="1" allowOverlap="1" wp14:anchorId="6BB193CA" wp14:editId="167FA073">
                <wp:simplePos x="0" y="0"/>
                <wp:positionH relativeFrom="column">
                  <wp:posOffset>682625</wp:posOffset>
                </wp:positionH>
                <wp:positionV relativeFrom="paragraph">
                  <wp:posOffset>120015</wp:posOffset>
                </wp:positionV>
                <wp:extent cx="57150" cy="62865"/>
                <wp:effectExtent l="0" t="0" r="19050" b="13335"/>
                <wp:wrapNone/>
                <wp:docPr id="31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983FB86" id="Rectangle 310" o:spid="_x0000_s1026" style="position:absolute;margin-left:53.75pt;margin-top:9.45pt;width:4.5pt;height:4.9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" fillcolor="#4f81bd" strokecolor="#385d8a" strokeweight="2pt">
                <v:path arrowok="t"/>
              </v:rect>
            </w:pict>
          </mc:Fallback>
        </mc:AlternateContent>
      </w:r>
    </w:p>
    <w:p w14:paraId="6E93D8F9"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Bottled</w:t>
      </w:r>
    </w:p>
    <w:p w14:paraId="38F7C1EB"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80480" behindDoc="0" locked="0" layoutInCell="1" allowOverlap="1" wp14:anchorId="393B1D31" wp14:editId="2BDBAA3B">
                <wp:simplePos x="0" y="0"/>
                <wp:positionH relativeFrom="column">
                  <wp:posOffset>682625</wp:posOffset>
                </wp:positionH>
                <wp:positionV relativeFrom="paragraph">
                  <wp:posOffset>103505</wp:posOffset>
                </wp:positionV>
                <wp:extent cx="57150" cy="62865"/>
                <wp:effectExtent l="0" t="0" r="19050" b="13335"/>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AA74F67" id="Rectangle 311" o:spid="_x0000_s1026" style="position:absolute;margin-left:53.75pt;margin-top:8.15pt;width:4.5pt;height:4.9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" fillcolor="#4f81bd" strokecolor="#385d8a" strokeweight="2pt">
                <v:path arrowok="t"/>
              </v:rect>
            </w:pict>
          </mc:Fallback>
        </mc:AlternateContent>
      </w:r>
    </w:p>
    <w:p w14:paraId="13D718C9"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Other: (specify)</w:t>
      </w:r>
    </w:p>
    <w:p w14:paraId="3DDE8447"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82528" behindDoc="0" locked="0" layoutInCell="1" allowOverlap="1" wp14:anchorId="251E7393" wp14:editId="1C449596">
                <wp:simplePos x="0" y="0"/>
                <wp:positionH relativeFrom="column">
                  <wp:posOffset>682625</wp:posOffset>
                </wp:positionH>
                <wp:positionV relativeFrom="paragraph">
                  <wp:posOffset>101600</wp:posOffset>
                </wp:positionV>
                <wp:extent cx="57150" cy="62865"/>
                <wp:effectExtent l="0" t="0" r="19050" b="13335"/>
                <wp:wrapNone/>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0D98A40" id="Rectangle 312" o:spid="_x0000_s1026" style="position:absolute;margin-left:53.75pt;margin-top:8pt;width:4.5pt;height:4.9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" fillcolor="#4f81bd" strokecolor="#385d8a" strokeweight="2pt">
                <v:path arrowok="t"/>
              </v:rect>
            </w:pict>
          </mc:Fallback>
        </mc:AlternateContent>
      </w:r>
    </w:p>
    <w:p w14:paraId="1C85668C"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Don’t know</w:t>
      </w:r>
    </w:p>
    <w:p w14:paraId="44BBB8AA"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81504" behindDoc="0" locked="0" layoutInCell="1" allowOverlap="1" wp14:anchorId="0E2B6467" wp14:editId="31B76CC8">
                <wp:simplePos x="0" y="0"/>
                <wp:positionH relativeFrom="column">
                  <wp:posOffset>682625</wp:posOffset>
                </wp:positionH>
                <wp:positionV relativeFrom="paragraph">
                  <wp:posOffset>98425</wp:posOffset>
                </wp:positionV>
                <wp:extent cx="57150" cy="62865"/>
                <wp:effectExtent l="0" t="0" r="19050" b="13335"/>
                <wp:wrapNone/>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1399C33" id="Rectangle 313" o:spid="_x0000_s1026" style="position:absolute;margin-left:53.75pt;margin-top:7.75pt;width:4.5pt;height:4.9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" fillcolor="#4f81bd" strokecolor="#385d8a" strokeweight="2pt">
                <v:path arrowok="t"/>
              </v:rect>
            </w:pict>
          </mc:Fallback>
        </mc:AlternateContent>
      </w:r>
    </w:p>
    <w:p w14:paraId="70A82740"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Refused</w:t>
      </w:r>
    </w:p>
    <w:p w14:paraId="7DF6A5C0" w14:textId="77777777" w:rsidR="00B85EC4" w:rsidRPr="00B85EC4" w:rsidRDefault="00B85EC4" w:rsidP="00B85EC4">
      <w:pPr>
        <w:spacing w:before="0"/>
        <w:ind w:left="720"/>
        <w:contextualSpacing/>
        <w:rPr>
          <w:rFonts w:cs="Times New Roman"/>
          <w:sz w:val="20"/>
          <w:szCs w:val="20"/>
        </w:rPr>
      </w:pPr>
    </w:p>
    <w:p w14:paraId="7A41BF57" w14:textId="77777777" w:rsidR="00B85EC4" w:rsidRPr="00B85EC4" w:rsidRDefault="00B85EC4" w:rsidP="00B85EC4">
      <w:pPr>
        <w:widowControl w:val="0"/>
        <w:numPr>
          <w:ilvl w:val="0"/>
          <w:numId w:val="18"/>
        </w:numPr>
        <w:autoSpaceDE w:val="0"/>
        <w:autoSpaceDN w:val="0"/>
        <w:adjustRightInd w:val="0"/>
        <w:spacing w:before="0" w:after="0" w:line="240" w:lineRule="auto"/>
        <w:contextualSpacing/>
        <w:rPr>
          <w:rFonts w:cs="Times New Roman"/>
          <w:sz w:val="20"/>
          <w:szCs w:val="20"/>
        </w:rPr>
      </w:pPr>
      <w:r w:rsidRPr="00B85EC4">
        <w:rPr>
          <w:rFonts w:cs="Times New Roman"/>
          <w:sz w:val="20"/>
          <w:szCs w:val="20"/>
        </w:rPr>
        <w:t>List all of the water treatment devices for your drinking water or water used for mixing drinks (e.g. baby formula, juices)</w:t>
      </w:r>
    </w:p>
    <w:p w14:paraId="475671E7"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83552" behindDoc="0" locked="0" layoutInCell="1" allowOverlap="1" wp14:anchorId="64D4F252" wp14:editId="5861206F">
                <wp:simplePos x="0" y="0"/>
                <wp:positionH relativeFrom="column">
                  <wp:posOffset>683260</wp:posOffset>
                </wp:positionH>
                <wp:positionV relativeFrom="paragraph">
                  <wp:posOffset>126365</wp:posOffset>
                </wp:positionV>
                <wp:extent cx="57150" cy="62865"/>
                <wp:effectExtent l="0" t="0" r="19050" b="13335"/>
                <wp:wrapNone/>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BD75092" id="Rectangle 314" o:spid="_x0000_s1026" style="position:absolute;margin-left:53.8pt;margin-top:9.95pt;width:4.5pt;height:4.9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" fillcolor="#4f81bd" strokecolor="#385d8a" strokeweight="2pt">
                <v:path arrowok="t"/>
              </v:rect>
            </w:pict>
          </mc:Fallback>
        </mc:AlternateContent>
      </w:r>
    </w:p>
    <w:p w14:paraId="5A5C8A27"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None</w:t>
      </w:r>
    </w:p>
    <w:p w14:paraId="2B2CCED7"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84576" behindDoc="0" locked="0" layoutInCell="1" allowOverlap="1" wp14:anchorId="21262AB4" wp14:editId="5040EFD7">
                <wp:simplePos x="0" y="0"/>
                <wp:positionH relativeFrom="column">
                  <wp:posOffset>683260</wp:posOffset>
                </wp:positionH>
                <wp:positionV relativeFrom="paragraph">
                  <wp:posOffset>117475</wp:posOffset>
                </wp:positionV>
                <wp:extent cx="57150" cy="62865"/>
                <wp:effectExtent l="0" t="0" r="19050" b="13335"/>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0A2FCDA" id="Rectangle 315" o:spid="_x0000_s1026" style="position:absolute;margin-left:53.8pt;margin-top:9.25pt;width:4.5pt;height:4.9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" fillcolor="#4f81bd" strokecolor="#385d8a" strokeweight="2pt">
                <v:path arrowok="t"/>
              </v:rect>
            </w:pict>
          </mc:Fallback>
        </mc:AlternateContent>
      </w:r>
    </w:p>
    <w:p w14:paraId="7107CB52"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Charcoal Filter/Granular Activated</w:t>
      </w:r>
    </w:p>
    <w:p w14:paraId="530FF1FD"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85600" behindDoc="0" locked="0" layoutInCell="1" allowOverlap="1" wp14:anchorId="663DEAA3" wp14:editId="705F5FC1">
                <wp:simplePos x="0" y="0"/>
                <wp:positionH relativeFrom="column">
                  <wp:posOffset>683260</wp:posOffset>
                </wp:positionH>
                <wp:positionV relativeFrom="paragraph">
                  <wp:posOffset>123825</wp:posOffset>
                </wp:positionV>
                <wp:extent cx="57150" cy="62865"/>
                <wp:effectExtent l="0" t="0" r="19050" b="13335"/>
                <wp:wrapNone/>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5652E7C" id="Rectangle 316" o:spid="_x0000_s1026" style="position:absolute;margin-left:53.8pt;margin-top:9.75pt;width:4.5pt;height:4.9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" fillcolor="#4f81bd" strokecolor="#385d8a" strokeweight="2pt">
                <v:path arrowok="t"/>
              </v:rect>
            </w:pict>
          </mc:Fallback>
        </mc:AlternateContent>
      </w:r>
    </w:p>
    <w:p w14:paraId="25C351A6"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Ceramic Filter</w:t>
      </w:r>
    </w:p>
    <w:p w14:paraId="512025DF"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86624" behindDoc="0" locked="0" layoutInCell="1" allowOverlap="1" wp14:anchorId="15E96893" wp14:editId="365D93D0">
                <wp:simplePos x="0" y="0"/>
                <wp:positionH relativeFrom="column">
                  <wp:posOffset>683260</wp:posOffset>
                </wp:positionH>
                <wp:positionV relativeFrom="paragraph">
                  <wp:posOffset>83820</wp:posOffset>
                </wp:positionV>
                <wp:extent cx="57150" cy="62865"/>
                <wp:effectExtent l="0" t="0" r="19050" b="13335"/>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3F376DB" id="Rectangle 317" o:spid="_x0000_s1026" style="position:absolute;margin-left:53.8pt;margin-top:6.6pt;width:4.5pt;height:4.9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" fillcolor="#4f81bd" strokecolor="#385d8a" strokeweight="2pt">
                <v:path arrowok="t"/>
              </v:rect>
            </w:pict>
          </mc:Fallback>
        </mc:AlternateContent>
      </w:r>
    </w:p>
    <w:p w14:paraId="5959AA50"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Reverse Osmosis</w:t>
      </w:r>
    </w:p>
    <w:p w14:paraId="5FE791C8" w14:textId="77777777" w:rsidR="00B85EC4" w:rsidRPr="00B85EC4" w:rsidRDefault="00B85EC4" w:rsidP="00B85EC4">
      <w:pPr>
        <w:spacing w:before="0"/>
        <w:ind w:left="1440"/>
        <w:contextualSpacing/>
        <w:rPr>
          <w:rFonts w:cs="Times New Roman"/>
          <w:sz w:val="20"/>
          <w:szCs w:val="20"/>
        </w:rPr>
      </w:pPr>
      <w:r w:rsidRPr="00B85EC4">
        <w:rPr>
          <w:noProof/>
        </w:rPr>
        <w:lastRenderedPageBreak/>
        <mc:AlternateContent>
          <mc:Choice Requires="wps">
            <w:drawing>
              <wp:anchor distT="0" distB="0" distL="114300" distR="114300" simplePos="0" relativeHeight="252187648" behindDoc="0" locked="0" layoutInCell="1" allowOverlap="1" wp14:anchorId="3EFC662F" wp14:editId="73E8E7D2">
                <wp:simplePos x="0" y="0"/>
                <wp:positionH relativeFrom="column">
                  <wp:posOffset>683260</wp:posOffset>
                </wp:positionH>
                <wp:positionV relativeFrom="paragraph">
                  <wp:posOffset>74930</wp:posOffset>
                </wp:positionV>
                <wp:extent cx="57150" cy="62865"/>
                <wp:effectExtent l="0" t="0" r="19050" b="13335"/>
                <wp:wrapNone/>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5126D75" id="Rectangle 318" o:spid="_x0000_s1026" style="position:absolute;margin-left:53.8pt;margin-top:5.9pt;width:4.5pt;height:4.9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" fillcolor="#4f81bd" strokecolor="#385d8a" strokeweight="2pt">
                <v:path arrowok="t"/>
              </v:rect>
            </w:pict>
          </mc:Fallback>
        </mc:AlternateContent>
      </w:r>
    </w:p>
    <w:p w14:paraId="51D093E0"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Water Softener</w:t>
      </w:r>
    </w:p>
    <w:p w14:paraId="49C5D9A2"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88672" behindDoc="0" locked="0" layoutInCell="1" allowOverlap="1" wp14:anchorId="49125FD2" wp14:editId="60F2D0EE">
                <wp:simplePos x="0" y="0"/>
                <wp:positionH relativeFrom="column">
                  <wp:posOffset>683260</wp:posOffset>
                </wp:positionH>
                <wp:positionV relativeFrom="paragraph">
                  <wp:posOffset>90170</wp:posOffset>
                </wp:positionV>
                <wp:extent cx="57150" cy="62865"/>
                <wp:effectExtent l="0" t="0" r="19050" b="13335"/>
                <wp:wrapNone/>
                <wp:docPr id="31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E92A8FE" id="Rectangle 319" o:spid="_x0000_s1026" style="position:absolute;margin-left:53.8pt;margin-top:7.1pt;width:4.5pt;height:4.9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" fillcolor="#4f81bd" strokecolor="#385d8a" strokeweight="2pt">
                <v:path arrowok="t"/>
              </v:rect>
            </w:pict>
          </mc:Fallback>
        </mc:AlternateContent>
      </w:r>
    </w:p>
    <w:p w14:paraId="463AECD9"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Distillation</w:t>
      </w:r>
    </w:p>
    <w:p w14:paraId="5D9D283B"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89696" behindDoc="0" locked="0" layoutInCell="1" allowOverlap="1" wp14:anchorId="5E462BE7" wp14:editId="450F16E8">
                <wp:simplePos x="0" y="0"/>
                <wp:positionH relativeFrom="column">
                  <wp:posOffset>683260</wp:posOffset>
                </wp:positionH>
                <wp:positionV relativeFrom="paragraph">
                  <wp:posOffset>81915</wp:posOffset>
                </wp:positionV>
                <wp:extent cx="57150" cy="62865"/>
                <wp:effectExtent l="0" t="0" r="19050" b="13335"/>
                <wp:wrapNone/>
                <wp:docPr id="320"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044E392" id="Rectangle 320" o:spid="_x0000_s1026" style="position:absolute;margin-left:53.8pt;margin-top:6.45pt;width:4.5pt;height:4.9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" fillcolor="#4f81bd" strokecolor="#385d8a" strokeweight="2pt">
                <v:path arrowok="t"/>
              </v:rect>
            </w:pict>
          </mc:Fallback>
        </mc:AlternateContent>
      </w:r>
    </w:p>
    <w:p w14:paraId="711D52BF"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Sediment Filter</w:t>
      </w:r>
    </w:p>
    <w:p w14:paraId="0CFC5822"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90720" behindDoc="0" locked="0" layoutInCell="1" allowOverlap="1" wp14:anchorId="6EEEA1E3" wp14:editId="53C578F9">
                <wp:simplePos x="0" y="0"/>
                <wp:positionH relativeFrom="column">
                  <wp:posOffset>683260</wp:posOffset>
                </wp:positionH>
                <wp:positionV relativeFrom="paragraph">
                  <wp:posOffset>97155</wp:posOffset>
                </wp:positionV>
                <wp:extent cx="57150" cy="62865"/>
                <wp:effectExtent l="0" t="0" r="19050" b="13335"/>
                <wp:wrapNone/>
                <wp:docPr id="321"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AEEDE61" id="Rectangle 321" o:spid="_x0000_s1026" style="position:absolute;margin-left:53.8pt;margin-top:7.65pt;width:4.5pt;height:4.9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" fillcolor="#4f81bd" strokecolor="#385d8a" strokeweight="2pt">
                <v:path arrowok="t"/>
              </v:rect>
            </w:pict>
          </mc:Fallback>
        </mc:AlternateContent>
      </w:r>
    </w:p>
    <w:p w14:paraId="47CDD5CF"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Aerator</w:t>
      </w:r>
    </w:p>
    <w:p w14:paraId="3E904EA6"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91744" behindDoc="0" locked="0" layoutInCell="1" allowOverlap="1" wp14:anchorId="59BEDDDE" wp14:editId="0A527FB1">
                <wp:simplePos x="0" y="0"/>
                <wp:positionH relativeFrom="column">
                  <wp:posOffset>683260</wp:posOffset>
                </wp:positionH>
                <wp:positionV relativeFrom="paragraph">
                  <wp:posOffset>88265</wp:posOffset>
                </wp:positionV>
                <wp:extent cx="57150" cy="62865"/>
                <wp:effectExtent l="0" t="0" r="19050" b="13335"/>
                <wp:wrapNone/>
                <wp:docPr id="322"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D456364" id="Rectangle 322" o:spid="_x0000_s1026" style="position:absolute;margin-left:53.8pt;margin-top:6.95pt;width:4.5pt;height:4.9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" fillcolor="#4f81bd" strokecolor="#385d8a" strokeweight="2pt">
                <v:path arrowok="t"/>
              </v:rect>
            </w:pict>
          </mc:Fallback>
        </mc:AlternateContent>
      </w:r>
    </w:p>
    <w:p w14:paraId="41261816"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Water Filter system (e.g. Brita, Pur, etc.)</w:t>
      </w:r>
    </w:p>
    <w:p w14:paraId="6D76DF67" w14:textId="77777777" w:rsidR="00B85EC4" w:rsidRPr="00B85EC4" w:rsidRDefault="00B85EC4" w:rsidP="00B85EC4">
      <w:pPr>
        <w:spacing w:before="0"/>
        <w:ind w:left="1440"/>
        <w:contextualSpacing/>
        <w:rPr>
          <w:rFonts w:cs="Times New Roman"/>
          <w:sz w:val="20"/>
          <w:szCs w:val="20"/>
        </w:rPr>
      </w:pPr>
    </w:p>
    <w:p w14:paraId="04656357"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92768" behindDoc="0" locked="0" layoutInCell="1" allowOverlap="1" wp14:anchorId="19F96E50" wp14:editId="1109B1B5">
                <wp:simplePos x="0" y="0"/>
                <wp:positionH relativeFrom="column">
                  <wp:posOffset>688340</wp:posOffset>
                </wp:positionH>
                <wp:positionV relativeFrom="paragraph">
                  <wp:posOffset>-26035</wp:posOffset>
                </wp:positionV>
                <wp:extent cx="57150" cy="62865"/>
                <wp:effectExtent l="0" t="0" r="19050" b="13335"/>
                <wp:wrapNone/>
                <wp:docPr id="323"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19E32E5" id="Rectangle 323" o:spid="_x0000_s1026" style="position:absolute;margin-left:54.2pt;margin-top:-2.05pt;width:4.5pt;height:4.9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" fillcolor="#4f81bd" strokecolor="#385d8a" strokeweight="2pt">
                <v:path arrowok="t"/>
              </v:rect>
            </w:pict>
          </mc:Fallback>
        </mc:AlternateContent>
      </w:r>
      <w:r w:rsidRPr="00B85EC4">
        <w:rPr>
          <w:rFonts w:cs="Times New Roman"/>
          <w:sz w:val="20"/>
          <w:szCs w:val="20"/>
        </w:rPr>
        <w:t>Iron Removal System</w:t>
      </w:r>
    </w:p>
    <w:p w14:paraId="40A0A9E4" w14:textId="77777777" w:rsidR="00B85EC4" w:rsidRPr="00B85EC4" w:rsidRDefault="00B85EC4" w:rsidP="00B85EC4">
      <w:pPr>
        <w:spacing w:before="0"/>
        <w:ind w:left="1440"/>
        <w:contextualSpacing/>
        <w:rPr>
          <w:rFonts w:cs="Times New Roman"/>
          <w:sz w:val="20"/>
          <w:szCs w:val="20"/>
        </w:rPr>
      </w:pPr>
    </w:p>
    <w:p w14:paraId="6EA26CE3"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93792" behindDoc="0" locked="0" layoutInCell="1" allowOverlap="1" wp14:anchorId="3BF31A89" wp14:editId="784DD2EE">
                <wp:simplePos x="0" y="0"/>
                <wp:positionH relativeFrom="column">
                  <wp:posOffset>698860</wp:posOffset>
                </wp:positionH>
                <wp:positionV relativeFrom="paragraph">
                  <wp:posOffset>635</wp:posOffset>
                </wp:positionV>
                <wp:extent cx="57150" cy="62865"/>
                <wp:effectExtent l="0" t="0" r="19050" b="13335"/>
                <wp:wrapNone/>
                <wp:docPr id="32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C735427" id="Rectangle 324" o:spid="_x0000_s1026" style="position:absolute;margin-left:55.05pt;margin-top:.05pt;width:4.5pt;height:4.9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" fillcolor="#4f81bd" strokecolor="#385d8a" strokeweight="2pt">
                <v:path arrowok="t"/>
              </v:rect>
            </w:pict>
          </mc:Fallback>
        </mc:AlternateContent>
      </w:r>
      <w:r w:rsidRPr="00B85EC4">
        <w:rPr>
          <w:rFonts w:cs="Times New Roman"/>
          <w:sz w:val="20"/>
          <w:szCs w:val="20"/>
        </w:rPr>
        <w:t>Chlorinator</w:t>
      </w:r>
    </w:p>
    <w:p w14:paraId="6838313B" w14:textId="77777777" w:rsidR="00B85EC4" w:rsidRPr="00B85EC4" w:rsidRDefault="00B85EC4" w:rsidP="00B85EC4">
      <w:pPr>
        <w:spacing w:before="0"/>
        <w:ind w:left="1440"/>
        <w:contextualSpacing/>
        <w:rPr>
          <w:rFonts w:cs="Times New Roman"/>
          <w:sz w:val="20"/>
          <w:szCs w:val="20"/>
        </w:rPr>
      </w:pPr>
    </w:p>
    <w:p w14:paraId="4EC58C82"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41920" behindDoc="0" locked="0" layoutInCell="1" allowOverlap="1" wp14:anchorId="5CA1FA82" wp14:editId="4D14256B">
                <wp:simplePos x="0" y="0"/>
                <wp:positionH relativeFrom="column">
                  <wp:posOffset>679313</wp:posOffset>
                </wp:positionH>
                <wp:positionV relativeFrom="paragraph">
                  <wp:posOffset>25194</wp:posOffset>
                </wp:positionV>
                <wp:extent cx="57150" cy="62865"/>
                <wp:effectExtent l="0" t="0" r="19050" b="13335"/>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2D054F9" id="Rectangle 325" o:spid="_x0000_s1026" style="position:absolute;margin-left:53.5pt;margin-top:2pt;width:4.5pt;height:4.9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" fillcolor="#4f81bd" strokecolor="#385d8a" strokeweight="2pt">
                <v:path arrowok="t"/>
              </v:rect>
            </w:pict>
          </mc:Fallback>
        </mc:AlternateContent>
      </w:r>
      <w:r w:rsidRPr="00B85EC4">
        <w:rPr>
          <w:rFonts w:cs="Times New Roman"/>
          <w:sz w:val="20"/>
          <w:szCs w:val="20"/>
        </w:rPr>
        <w:t>Don’t know</w:t>
      </w:r>
    </w:p>
    <w:p w14:paraId="0BAC3C88"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94816" behindDoc="0" locked="0" layoutInCell="1" allowOverlap="1" wp14:anchorId="18EC4BB2" wp14:editId="3C20ACA1">
                <wp:simplePos x="0" y="0"/>
                <wp:positionH relativeFrom="column">
                  <wp:posOffset>683895</wp:posOffset>
                </wp:positionH>
                <wp:positionV relativeFrom="paragraph">
                  <wp:posOffset>153515</wp:posOffset>
                </wp:positionV>
                <wp:extent cx="57150" cy="62865"/>
                <wp:effectExtent l="0" t="0" r="19050" b="13335"/>
                <wp:wrapNone/>
                <wp:docPr id="326"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9CF9EB8" id="Rectangle 326" o:spid="_x0000_s1026" style="position:absolute;margin-left:53.85pt;margin-top:12.1pt;width:4.5pt;height:4.9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" fillcolor="#4f81bd" strokecolor="#385d8a" strokeweight="2pt">
                <v:path arrowok="t"/>
              </v:rect>
            </w:pict>
          </mc:Fallback>
        </mc:AlternateContent>
      </w:r>
    </w:p>
    <w:p w14:paraId="699AF70F"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Refused</w:t>
      </w:r>
    </w:p>
    <w:p w14:paraId="7904E97D" w14:textId="77777777" w:rsidR="00B85EC4" w:rsidRPr="00B85EC4" w:rsidRDefault="00B85EC4" w:rsidP="00B85EC4">
      <w:pPr>
        <w:spacing w:before="0"/>
        <w:ind w:left="720"/>
        <w:contextualSpacing/>
        <w:rPr>
          <w:rFonts w:cs="Times New Roman"/>
          <w:sz w:val="20"/>
          <w:szCs w:val="20"/>
        </w:rPr>
      </w:pPr>
    </w:p>
    <w:p w14:paraId="4C7E67F4" w14:textId="77777777" w:rsidR="00B85EC4" w:rsidRPr="00B85EC4" w:rsidRDefault="00B85EC4" w:rsidP="00B85EC4">
      <w:pPr>
        <w:widowControl w:val="0"/>
        <w:numPr>
          <w:ilvl w:val="0"/>
          <w:numId w:val="18"/>
        </w:numPr>
        <w:autoSpaceDE w:val="0"/>
        <w:autoSpaceDN w:val="0"/>
        <w:adjustRightInd w:val="0"/>
        <w:spacing w:before="0" w:after="0" w:line="240" w:lineRule="auto"/>
        <w:contextualSpacing/>
        <w:rPr>
          <w:rFonts w:cs="Times New Roman"/>
          <w:sz w:val="20"/>
          <w:szCs w:val="20"/>
        </w:rPr>
      </w:pPr>
      <w:r w:rsidRPr="00B85EC4">
        <w:rPr>
          <w:rFonts w:cs="Times New Roman"/>
          <w:sz w:val="20"/>
          <w:szCs w:val="20"/>
        </w:rPr>
        <w:t>List all of the water treatment devices for your water used for cooking.</w:t>
      </w:r>
    </w:p>
    <w:p w14:paraId="2866EC1C" w14:textId="77777777" w:rsidR="00B85EC4" w:rsidRPr="00B85EC4" w:rsidRDefault="00B85EC4" w:rsidP="00B85EC4">
      <w:pPr>
        <w:spacing w:before="0"/>
        <w:ind w:left="1440"/>
        <w:contextualSpacing/>
        <w:rPr>
          <w:rFonts w:cs="Times New Roman"/>
          <w:sz w:val="20"/>
          <w:szCs w:val="20"/>
        </w:rPr>
      </w:pPr>
    </w:p>
    <w:p w14:paraId="0F7CBA4D"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95840" behindDoc="0" locked="0" layoutInCell="1" allowOverlap="1" wp14:anchorId="4C8B6279" wp14:editId="1A4D8876">
                <wp:simplePos x="0" y="0"/>
                <wp:positionH relativeFrom="column">
                  <wp:posOffset>702259</wp:posOffset>
                </wp:positionH>
                <wp:positionV relativeFrom="paragraph">
                  <wp:posOffset>5165</wp:posOffset>
                </wp:positionV>
                <wp:extent cx="57150" cy="62865"/>
                <wp:effectExtent l="0" t="0" r="19050" b="13335"/>
                <wp:wrapNone/>
                <wp:docPr id="327"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F7389AF" id="Rectangle 327" o:spid="_x0000_s1026" style="position:absolute;margin-left:55.3pt;margin-top:.4pt;width:4.5pt;height:4.9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" fillcolor="#4f81bd" strokecolor="#385d8a" strokeweight="2pt">
                <v:path arrowok="t"/>
              </v:rect>
            </w:pict>
          </mc:Fallback>
        </mc:AlternateContent>
      </w:r>
      <w:r w:rsidRPr="00B85EC4">
        <w:rPr>
          <w:rFonts w:cs="Times New Roman"/>
          <w:sz w:val="20"/>
          <w:szCs w:val="20"/>
        </w:rPr>
        <w:t>None</w:t>
      </w:r>
    </w:p>
    <w:p w14:paraId="3F03E46E" w14:textId="77777777" w:rsidR="00B85EC4" w:rsidRPr="00B85EC4" w:rsidRDefault="00B85EC4" w:rsidP="00B85EC4">
      <w:pPr>
        <w:spacing w:before="0"/>
        <w:ind w:left="1440"/>
        <w:contextualSpacing/>
        <w:rPr>
          <w:rFonts w:cs="Times New Roman"/>
          <w:sz w:val="20"/>
          <w:szCs w:val="20"/>
        </w:rPr>
      </w:pPr>
    </w:p>
    <w:p w14:paraId="135F1C3E"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96864" behindDoc="0" locked="0" layoutInCell="1" allowOverlap="1" wp14:anchorId="2B78DBCE" wp14:editId="56952582">
                <wp:simplePos x="0" y="0"/>
                <wp:positionH relativeFrom="column">
                  <wp:posOffset>692871</wp:posOffset>
                </wp:positionH>
                <wp:positionV relativeFrom="paragraph">
                  <wp:posOffset>2934</wp:posOffset>
                </wp:positionV>
                <wp:extent cx="57150" cy="62865"/>
                <wp:effectExtent l="0" t="0" r="19050" b="13335"/>
                <wp:wrapNone/>
                <wp:docPr id="33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6D3B9F1" id="Rectangle 332" o:spid="_x0000_s1026" style="position:absolute;margin-left:54.55pt;margin-top:.25pt;width:4.5pt;height:4.9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" fillcolor="#4f81bd" strokecolor="#385d8a" strokeweight="2pt">
                <v:path arrowok="t"/>
              </v:rect>
            </w:pict>
          </mc:Fallback>
        </mc:AlternateContent>
      </w:r>
      <w:r w:rsidRPr="00B85EC4">
        <w:rPr>
          <w:rFonts w:cs="Times New Roman"/>
          <w:sz w:val="20"/>
          <w:szCs w:val="20"/>
        </w:rPr>
        <w:t>Boil water</w:t>
      </w:r>
    </w:p>
    <w:p w14:paraId="42CB268D"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97888" behindDoc="0" locked="0" layoutInCell="1" allowOverlap="1" wp14:anchorId="32CCC47E" wp14:editId="749AEE90">
                <wp:simplePos x="0" y="0"/>
                <wp:positionH relativeFrom="column">
                  <wp:posOffset>682986</wp:posOffset>
                </wp:positionH>
                <wp:positionV relativeFrom="paragraph">
                  <wp:posOffset>167211</wp:posOffset>
                </wp:positionV>
                <wp:extent cx="57150" cy="62865"/>
                <wp:effectExtent l="0" t="0" r="19050" b="13335"/>
                <wp:wrapNone/>
                <wp:docPr id="33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23CEDD7" id="Rectangle 337" o:spid="_x0000_s1026" style="position:absolute;margin-left:53.8pt;margin-top:13.15pt;width:4.5pt;height:4.9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" fillcolor="#4f81bd" strokecolor="#385d8a" strokeweight="2pt">
                <v:path arrowok="t"/>
              </v:rect>
            </w:pict>
          </mc:Fallback>
        </mc:AlternateContent>
      </w:r>
    </w:p>
    <w:p w14:paraId="0692D9A0"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Charcoal Filter/Granular Activated</w:t>
      </w:r>
    </w:p>
    <w:p w14:paraId="4AB37FE7"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98912" behindDoc="0" locked="0" layoutInCell="1" allowOverlap="1" wp14:anchorId="76BEED84" wp14:editId="15AACDAD">
                <wp:simplePos x="0" y="0"/>
                <wp:positionH relativeFrom="column">
                  <wp:posOffset>673100</wp:posOffset>
                </wp:positionH>
                <wp:positionV relativeFrom="paragraph">
                  <wp:posOffset>168910</wp:posOffset>
                </wp:positionV>
                <wp:extent cx="57150" cy="62865"/>
                <wp:effectExtent l="0" t="0" r="19050" b="13335"/>
                <wp:wrapNone/>
                <wp:docPr id="338"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82486DC" id="Rectangle 338" o:spid="_x0000_s1026" style="position:absolute;margin-left:53pt;margin-top:13.3pt;width:4.5pt;height:4.9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" fillcolor="#4f81bd" strokecolor="#385d8a" strokeweight="2pt">
                <v:path arrowok="t"/>
              </v:rect>
            </w:pict>
          </mc:Fallback>
        </mc:AlternateContent>
      </w:r>
    </w:p>
    <w:p w14:paraId="633EA445"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Ceramic Filter</w:t>
      </w:r>
    </w:p>
    <w:p w14:paraId="7530E5B9"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199936" behindDoc="0" locked="0" layoutInCell="1" allowOverlap="1" wp14:anchorId="54A12EE7" wp14:editId="46913194">
                <wp:simplePos x="0" y="0"/>
                <wp:positionH relativeFrom="column">
                  <wp:posOffset>668157</wp:posOffset>
                </wp:positionH>
                <wp:positionV relativeFrom="paragraph">
                  <wp:posOffset>168275</wp:posOffset>
                </wp:positionV>
                <wp:extent cx="57150" cy="62865"/>
                <wp:effectExtent l="0" t="0" r="19050" b="13335"/>
                <wp:wrapNone/>
                <wp:docPr id="339"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F67017C" id="Rectangle 339" o:spid="_x0000_s1026" style="position:absolute;margin-left:52.6pt;margin-top:13.25pt;width:4.5pt;height:4.9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" fillcolor="#4f81bd" strokecolor="#385d8a" strokeweight="2pt">
                <v:path arrowok="t"/>
              </v:rect>
            </w:pict>
          </mc:Fallback>
        </mc:AlternateContent>
      </w:r>
    </w:p>
    <w:p w14:paraId="6FE9D14E"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Reverse Osmosis</w:t>
      </w:r>
    </w:p>
    <w:p w14:paraId="780F9B23"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00960" behindDoc="0" locked="0" layoutInCell="1" allowOverlap="1" wp14:anchorId="4B27D68D" wp14:editId="525ECC9E">
                <wp:simplePos x="0" y="0"/>
                <wp:positionH relativeFrom="column">
                  <wp:posOffset>682986</wp:posOffset>
                </wp:positionH>
                <wp:positionV relativeFrom="paragraph">
                  <wp:posOffset>161358</wp:posOffset>
                </wp:positionV>
                <wp:extent cx="57150" cy="62865"/>
                <wp:effectExtent l="0" t="0" r="19050" b="13335"/>
                <wp:wrapNone/>
                <wp:docPr id="34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379B2A2" id="Rectangle 340" o:spid="_x0000_s1026" style="position:absolute;margin-left:53.8pt;margin-top:12.7pt;width:4.5pt;height:4.9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" fillcolor="#4f81bd" strokecolor="#385d8a" strokeweight="2pt">
                <v:path arrowok="t"/>
              </v:rect>
            </w:pict>
          </mc:Fallback>
        </mc:AlternateContent>
      </w:r>
    </w:p>
    <w:p w14:paraId="09BF8D06"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Water Softener</w:t>
      </w:r>
    </w:p>
    <w:p w14:paraId="1491C3AC"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01984" behindDoc="0" locked="0" layoutInCell="1" allowOverlap="1" wp14:anchorId="19DCAABC" wp14:editId="418E9FE6">
                <wp:simplePos x="0" y="0"/>
                <wp:positionH relativeFrom="column">
                  <wp:posOffset>673100</wp:posOffset>
                </wp:positionH>
                <wp:positionV relativeFrom="paragraph">
                  <wp:posOffset>111760</wp:posOffset>
                </wp:positionV>
                <wp:extent cx="57150" cy="62865"/>
                <wp:effectExtent l="0" t="0" r="19050" b="13335"/>
                <wp:wrapNone/>
                <wp:docPr id="34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D64251B" id="Rectangle 341" o:spid="_x0000_s1026" style="position:absolute;margin-left:53pt;margin-top:8.8pt;width:4.5pt;height:4.9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" fillcolor="#4f81bd" strokecolor="#385d8a" strokeweight="2pt">
                <v:path arrowok="t"/>
              </v:rect>
            </w:pict>
          </mc:Fallback>
        </mc:AlternateContent>
      </w:r>
    </w:p>
    <w:p w14:paraId="370C6292"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Distillation</w:t>
      </w:r>
    </w:p>
    <w:p w14:paraId="712E40A5"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03008" behindDoc="0" locked="0" layoutInCell="1" allowOverlap="1" wp14:anchorId="17991DD6" wp14:editId="681A6811">
                <wp:simplePos x="0" y="0"/>
                <wp:positionH relativeFrom="column">
                  <wp:posOffset>673100</wp:posOffset>
                </wp:positionH>
                <wp:positionV relativeFrom="paragraph">
                  <wp:posOffset>79375</wp:posOffset>
                </wp:positionV>
                <wp:extent cx="57150" cy="62865"/>
                <wp:effectExtent l="0" t="0" r="19050" b="13335"/>
                <wp:wrapNone/>
                <wp:docPr id="342"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4D43273" id="Rectangle 342" o:spid="_x0000_s1026" style="position:absolute;margin-left:53pt;margin-top:6.25pt;width:4.5pt;height:4.9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" fillcolor="#4f81bd" strokecolor="#385d8a" strokeweight="2pt">
                <v:path arrowok="t"/>
              </v:rect>
            </w:pict>
          </mc:Fallback>
        </mc:AlternateContent>
      </w:r>
    </w:p>
    <w:p w14:paraId="1672F055"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Sediment Filter</w:t>
      </w:r>
    </w:p>
    <w:p w14:paraId="527AA00E"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04032" behindDoc="0" locked="0" layoutInCell="1" allowOverlap="1" wp14:anchorId="58173F66" wp14:editId="0EE80320">
                <wp:simplePos x="0" y="0"/>
                <wp:positionH relativeFrom="column">
                  <wp:posOffset>673100</wp:posOffset>
                </wp:positionH>
                <wp:positionV relativeFrom="paragraph">
                  <wp:posOffset>86360</wp:posOffset>
                </wp:positionV>
                <wp:extent cx="57150" cy="62865"/>
                <wp:effectExtent l="0" t="0" r="19050" b="13335"/>
                <wp:wrapNone/>
                <wp:docPr id="343"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64F49C7" id="Rectangle 343" o:spid="_x0000_s1026" style="position:absolute;margin-left:53pt;margin-top:6.8pt;width:4.5pt;height:4.9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" fillcolor="#4f81bd" strokecolor="#385d8a" strokeweight="2pt">
                <v:path arrowok="t"/>
              </v:rect>
            </w:pict>
          </mc:Fallback>
        </mc:AlternateContent>
      </w:r>
    </w:p>
    <w:p w14:paraId="455B153F"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Aerator</w:t>
      </w:r>
    </w:p>
    <w:p w14:paraId="524AFBC2"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06080" behindDoc="0" locked="0" layoutInCell="1" allowOverlap="1" wp14:anchorId="75CC98A5" wp14:editId="4508F0B8">
                <wp:simplePos x="0" y="0"/>
                <wp:positionH relativeFrom="column">
                  <wp:posOffset>673100</wp:posOffset>
                </wp:positionH>
                <wp:positionV relativeFrom="paragraph">
                  <wp:posOffset>87630</wp:posOffset>
                </wp:positionV>
                <wp:extent cx="57150" cy="62865"/>
                <wp:effectExtent l="0" t="0" r="19050" b="13335"/>
                <wp:wrapNone/>
                <wp:docPr id="344"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5D1E409" id="Rectangle 344" o:spid="_x0000_s1026" style="position:absolute;margin-left:53pt;margin-top:6.9pt;width:4.5pt;height:4.9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" fillcolor="#4f81bd" strokecolor="#385d8a" strokeweight="2pt">
                <v:path arrowok="t"/>
              </v:rect>
            </w:pict>
          </mc:Fallback>
        </mc:AlternateContent>
      </w:r>
    </w:p>
    <w:p w14:paraId="21A93492"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Water Filter system (e.g. Brita, Pur, etc.)</w:t>
      </w:r>
    </w:p>
    <w:p w14:paraId="73527883"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05056" behindDoc="0" locked="0" layoutInCell="1" allowOverlap="1" wp14:anchorId="0307A993" wp14:editId="58012100">
                <wp:simplePos x="0" y="0"/>
                <wp:positionH relativeFrom="column">
                  <wp:posOffset>673100</wp:posOffset>
                </wp:positionH>
                <wp:positionV relativeFrom="paragraph">
                  <wp:posOffset>92075</wp:posOffset>
                </wp:positionV>
                <wp:extent cx="57150" cy="62865"/>
                <wp:effectExtent l="0" t="0" r="19050" b="13335"/>
                <wp:wrapNone/>
                <wp:docPr id="345"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15A1058" id="Rectangle 345" o:spid="_x0000_s1026" style="position:absolute;margin-left:53pt;margin-top:7.25pt;width:4.5pt;height:4.9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" fillcolor="#4f81bd" strokecolor="#385d8a" strokeweight="2pt">
                <v:path arrowok="t"/>
              </v:rect>
            </w:pict>
          </mc:Fallback>
        </mc:AlternateContent>
      </w:r>
    </w:p>
    <w:p w14:paraId="3DE631A0"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Iron Removal System</w:t>
      </w:r>
    </w:p>
    <w:p w14:paraId="430AA0AA"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08128" behindDoc="0" locked="0" layoutInCell="1" allowOverlap="1" wp14:anchorId="3E5BEA79" wp14:editId="673EFCE5">
                <wp:simplePos x="0" y="0"/>
                <wp:positionH relativeFrom="column">
                  <wp:posOffset>673100</wp:posOffset>
                </wp:positionH>
                <wp:positionV relativeFrom="paragraph">
                  <wp:posOffset>132080</wp:posOffset>
                </wp:positionV>
                <wp:extent cx="57150" cy="62865"/>
                <wp:effectExtent l="0" t="0" r="19050" b="13335"/>
                <wp:wrapNone/>
                <wp:docPr id="346"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064863C" id="Rectangle 346" o:spid="_x0000_s1026" style="position:absolute;margin-left:53pt;margin-top:10.4pt;width:4.5pt;height:4.9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" fillcolor="#4f81bd" strokecolor="#385d8a" strokeweight="2pt">
                <v:path arrowok="t"/>
              </v:rect>
            </w:pict>
          </mc:Fallback>
        </mc:AlternateContent>
      </w:r>
    </w:p>
    <w:p w14:paraId="09C275EC"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Chlorinator</w:t>
      </w:r>
    </w:p>
    <w:p w14:paraId="0432A240"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42944" behindDoc="0" locked="0" layoutInCell="1" allowOverlap="1" wp14:anchorId="7678CE55" wp14:editId="1390775C">
                <wp:simplePos x="0" y="0"/>
                <wp:positionH relativeFrom="column">
                  <wp:posOffset>690245</wp:posOffset>
                </wp:positionH>
                <wp:positionV relativeFrom="paragraph">
                  <wp:posOffset>123190</wp:posOffset>
                </wp:positionV>
                <wp:extent cx="57150" cy="62865"/>
                <wp:effectExtent l="0" t="0" r="19050" b="13335"/>
                <wp:wrapNone/>
                <wp:docPr id="34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3098D85" id="Rectangle 347" o:spid="_x0000_s1026" style="position:absolute;margin-left:54.35pt;margin-top:9.7pt;width:4.5pt;height:4.9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" fillcolor="#4f81bd" strokecolor="#385d8a" strokeweight="2pt">
                <v:path arrowok="t"/>
              </v:rect>
            </w:pict>
          </mc:Fallback>
        </mc:AlternateContent>
      </w:r>
    </w:p>
    <w:p w14:paraId="2587179D"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Don’t know</w:t>
      </w:r>
    </w:p>
    <w:p w14:paraId="4AA1BBE0"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07104" behindDoc="0" locked="0" layoutInCell="1" allowOverlap="1" wp14:anchorId="283FCE3A" wp14:editId="32D75DB0">
                <wp:simplePos x="0" y="0"/>
                <wp:positionH relativeFrom="column">
                  <wp:posOffset>673100</wp:posOffset>
                </wp:positionH>
                <wp:positionV relativeFrom="paragraph">
                  <wp:posOffset>81280</wp:posOffset>
                </wp:positionV>
                <wp:extent cx="57150" cy="62865"/>
                <wp:effectExtent l="0" t="0" r="19050" b="13335"/>
                <wp:wrapNone/>
                <wp:docPr id="348"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27F515C" id="Rectangle 348" o:spid="_x0000_s1026" style="position:absolute;margin-left:53pt;margin-top:6.4pt;width:4.5pt;height:4.9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" fillcolor="#4f81bd" strokecolor="#385d8a" strokeweight="2pt">
                <v:path arrowok="t"/>
              </v:rect>
            </w:pict>
          </mc:Fallback>
        </mc:AlternateContent>
      </w:r>
    </w:p>
    <w:p w14:paraId="39B1520C"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Refused</w:t>
      </w:r>
    </w:p>
    <w:p w14:paraId="62A56FBF" w14:textId="77777777" w:rsidR="00B85EC4" w:rsidRPr="00B85EC4" w:rsidRDefault="00B85EC4" w:rsidP="00B85EC4">
      <w:pPr>
        <w:spacing w:before="0"/>
        <w:ind w:left="720"/>
        <w:contextualSpacing/>
        <w:rPr>
          <w:rFonts w:cs="Times New Roman"/>
          <w:sz w:val="20"/>
          <w:szCs w:val="20"/>
        </w:rPr>
      </w:pPr>
    </w:p>
    <w:p w14:paraId="7FBCE6F9" w14:textId="77777777" w:rsidR="00B85EC4" w:rsidRPr="00B85EC4" w:rsidRDefault="00B85EC4" w:rsidP="00B85EC4">
      <w:pPr>
        <w:widowControl w:val="0"/>
        <w:numPr>
          <w:ilvl w:val="0"/>
          <w:numId w:val="18"/>
        </w:numPr>
        <w:autoSpaceDE w:val="0"/>
        <w:autoSpaceDN w:val="0"/>
        <w:adjustRightInd w:val="0"/>
        <w:spacing w:before="0" w:after="0" w:line="240" w:lineRule="auto"/>
        <w:contextualSpacing/>
        <w:rPr>
          <w:rFonts w:cs="Times New Roman"/>
          <w:b/>
          <w:sz w:val="20"/>
          <w:szCs w:val="20"/>
        </w:rPr>
      </w:pPr>
      <w:r w:rsidRPr="00B85EC4">
        <w:rPr>
          <w:rFonts w:cs="Times New Roman"/>
          <w:sz w:val="20"/>
          <w:szCs w:val="20"/>
        </w:rPr>
        <w:t>List all of the water treatment devices for your bathing and showering water</w:t>
      </w:r>
      <w:r w:rsidRPr="00B85EC4">
        <w:rPr>
          <w:rFonts w:cs="Times New Roman"/>
          <w:b/>
          <w:sz w:val="20"/>
          <w:szCs w:val="20"/>
        </w:rPr>
        <w:t>.</w:t>
      </w:r>
    </w:p>
    <w:p w14:paraId="0CF5D094"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09152" behindDoc="0" locked="0" layoutInCell="1" allowOverlap="1" wp14:anchorId="0B3201E2" wp14:editId="187EDF85">
                <wp:simplePos x="0" y="0"/>
                <wp:positionH relativeFrom="column">
                  <wp:posOffset>684530</wp:posOffset>
                </wp:positionH>
                <wp:positionV relativeFrom="paragraph">
                  <wp:posOffset>150495</wp:posOffset>
                </wp:positionV>
                <wp:extent cx="57150" cy="62865"/>
                <wp:effectExtent l="0" t="0" r="19050" b="13335"/>
                <wp:wrapNone/>
                <wp:docPr id="34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348DD16" id="Rectangle 349" o:spid="_x0000_s1026" style="position:absolute;margin-left:53.9pt;margin-top:11.85pt;width:4.5pt;height:4.9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" fillcolor="#4f81bd" strokecolor="#385d8a" strokeweight="2pt">
                <v:path arrowok="t"/>
              </v:rect>
            </w:pict>
          </mc:Fallback>
        </mc:AlternateContent>
      </w:r>
    </w:p>
    <w:p w14:paraId="4D4F6374"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None</w:t>
      </w:r>
    </w:p>
    <w:p w14:paraId="79A740FD"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10176" behindDoc="0" locked="0" layoutInCell="1" allowOverlap="1" wp14:anchorId="5651AF6E" wp14:editId="16C3FF0E">
                <wp:simplePos x="0" y="0"/>
                <wp:positionH relativeFrom="column">
                  <wp:posOffset>685800</wp:posOffset>
                </wp:positionH>
                <wp:positionV relativeFrom="paragraph">
                  <wp:posOffset>118110</wp:posOffset>
                </wp:positionV>
                <wp:extent cx="57150" cy="62865"/>
                <wp:effectExtent l="0" t="0" r="19050" b="13335"/>
                <wp:wrapNone/>
                <wp:docPr id="350"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DA95700" id="Rectangle 350" o:spid="_x0000_s1026" style="position:absolute;margin-left:54pt;margin-top:9.3pt;width:4.5pt;height:4.9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" fillcolor="#4f81bd" strokecolor="#385d8a" strokeweight="2pt">
                <v:path arrowok="t"/>
              </v:rect>
            </w:pict>
          </mc:Fallback>
        </mc:AlternateContent>
      </w:r>
    </w:p>
    <w:p w14:paraId="207520AC"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Charcoal Filter/Granular Activated</w:t>
      </w:r>
    </w:p>
    <w:p w14:paraId="48733C94" w14:textId="77777777" w:rsidR="00B85EC4" w:rsidRPr="00B85EC4" w:rsidRDefault="00B85EC4" w:rsidP="00B85EC4">
      <w:pPr>
        <w:spacing w:before="0"/>
        <w:ind w:left="1440"/>
        <w:contextualSpacing/>
        <w:rPr>
          <w:rFonts w:cs="Times New Roman"/>
          <w:sz w:val="20"/>
          <w:szCs w:val="20"/>
        </w:rPr>
      </w:pPr>
    </w:p>
    <w:p w14:paraId="07E7C84B"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11200" behindDoc="0" locked="0" layoutInCell="1" allowOverlap="1" wp14:anchorId="781C8BBB" wp14:editId="7A29885B">
                <wp:simplePos x="0" y="0"/>
                <wp:positionH relativeFrom="column">
                  <wp:posOffset>687705</wp:posOffset>
                </wp:positionH>
                <wp:positionV relativeFrom="paragraph">
                  <wp:posOffset>-76200</wp:posOffset>
                </wp:positionV>
                <wp:extent cx="57150" cy="62865"/>
                <wp:effectExtent l="0" t="0" r="19050" b="13335"/>
                <wp:wrapNone/>
                <wp:docPr id="351"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679C001" id="Rectangle 351" o:spid="_x0000_s1026" style="position:absolute;margin-left:54.15pt;margin-top:-6pt;width:4.5pt;height:4.9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" fillcolor="#4f81bd" strokecolor="#385d8a" strokeweight="2pt">
                <v:path arrowok="t"/>
              </v:rect>
            </w:pict>
          </mc:Fallback>
        </mc:AlternateContent>
      </w:r>
      <w:r w:rsidRPr="00B85EC4">
        <w:rPr>
          <w:rFonts w:cs="Times New Roman"/>
          <w:sz w:val="20"/>
          <w:szCs w:val="20"/>
        </w:rPr>
        <w:t>Ceramic Filter</w:t>
      </w:r>
    </w:p>
    <w:p w14:paraId="61FBA682"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12224" behindDoc="0" locked="0" layoutInCell="1" allowOverlap="1" wp14:anchorId="2660FBFA" wp14:editId="71AF7577">
                <wp:simplePos x="0" y="0"/>
                <wp:positionH relativeFrom="column">
                  <wp:posOffset>673735</wp:posOffset>
                </wp:positionH>
                <wp:positionV relativeFrom="paragraph">
                  <wp:posOffset>83820</wp:posOffset>
                </wp:positionV>
                <wp:extent cx="57150" cy="62865"/>
                <wp:effectExtent l="0" t="0" r="19050" b="1333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F422B65" id="Rectangle 96" o:spid="_x0000_s1026" style="position:absolute;margin-left:53.05pt;margin-top:6.6pt;width:4.5pt;height:4.9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" fillcolor="#4f81bd" strokecolor="#385d8a" strokeweight="2pt">
                <v:path arrowok="t"/>
              </v:rect>
            </w:pict>
          </mc:Fallback>
        </mc:AlternateContent>
      </w:r>
    </w:p>
    <w:p w14:paraId="0E2FAB16"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Reverse Osmosis</w:t>
      </w:r>
    </w:p>
    <w:p w14:paraId="55C32702" w14:textId="77777777" w:rsidR="00B85EC4" w:rsidRPr="00B85EC4" w:rsidRDefault="00B85EC4" w:rsidP="00B85EC4">
      <w:pPr>
        <w:spacing w:before="0"/>
        <w:ind w:left="1440"/>
        <w:contextualSpacing/>
        <w:rPr>
          <w:rFonts w:cs="Times New Roman"/>
          <w:sz w:val="20"/>
          <w:szCs w:val="20"/>
        </w:rPr>
      </w:pPr>
    </w:p>
    <w:p w14:paraId="3ABC6486"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13248" behindDoc="0" locked="0" layoutInCell="1" allowOverlap="1" wp14:anchorId="733A59A7" wp14:editId="208E4C96">
                <wp:simplePos x="0" y="0"/>
                <wp:positionH relativeFrom="column">
                  <wp:posOffset>690880</wp:posOffset>
                </wp:positionH>
                <wp:positionV relativeFrom="paragraph">
                  <wp:posOffset>-76200</wp:posOffset>
                </wp:positionV>
                <wp:extent cx="57150" cy="62865"/>
                <wp:effectExtent l="0" t="0" r="19050" b="1333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27D580F" id="Rectangle 97" o:spid="_x0000_s1026" style="position:absolute;margin-left:54.4pt;margin-top:-6pt;width:4.5pt;height:4.9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" fillcolor="#4f81bd" strokecolor="#385d8a" strokeweight="2pt">
                <v:path arrowok="t"/>
              </v:rect>
            </w:pict>
          </mc:Fallback>
        </mc:AlternateContent>
      </w:r>
      <w:r w:rsidRPr="00B85EC4">
        <w:rPr>
          <w:rFonts w:cs="Times New Roman"/>
          <w:sz w:val="20"/>
          <w:szCs w:val="20"/>
        </w:rPr>
        <w:t>Water Softener</w:t>
      </w:r>
    </w:p>
    <w:p w14:paraId="686938A0"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14272" behindDoc="0" locked="0" layoutInCell="1" allowOverlap="1" wp14:anchorId="0E1CE625" wp14:editId="05B5D025">
                <wp:simplePos x="0" y="0"/>
                <wp:positionH relativeFrom="column">
                  <wp:posOffset>679450</wp:posOffset>
                </wp:positionH>
                <wp:positionV relativeFrom="paragraph">
                  <wp:posOffset>90805</wp:posOffset>
                </wp:positionV>
                <wp:extent cx="57150" cy="62865"/>
                <wp:effectExtent l="0" t="0" r="19050" b="1333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F400D32" id="Rectangle 98" o:spid="_x0000_s1026" style="position:absolute;margin-left:53.5pt;margin-top:7.15pt;width:4.5pt;height:4.9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" fillcolor="#4f81bd" strokecolor="#385d8a" strokeweight="2pt">
                <v:path arrowok="t"/>
              </v:rect>
            </w:pict>
          </mc:Fallback>
        </mc:AlternateContent>
      </w:r>
    </w:p>
    <w:p w14:paraId="27AE4B10"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Boil water</w:t>
      </w:r>
    </w:p>
    <w:p w14:paraId="64825EBB" w14:textId="77777777" w:rsidR="00B85EC4" w:rsidRPr="00B85EC4" w:rsidRDefault="00B85EC4" w:rsidP="00B85EC4">
      <w:pPr>
        <w:spacing w:before="0"/>
        <w:ind w:left="1440"/>
        <w:contextualSpacing/>
        <w:rPr>
          <w:rFonts w:cs="Times New Roman"/>
          <w:sz w:val="20"/>
          <w:szCs w:val="20"/>
        </w:rPr>
      </w:pPr>
    </w:p>
    <w:p w14:paraId="7879156E"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15296" behindDoc="0" locked="0" layoutInCell="1" allowOverlap="1" wp14:anchorId="2AFEBF7C" wp14:editId="0A04B9B0">
                <wp:simplePos x="0" y="0"/>
                <wp:positionH relativeFrom="column">
                  <wp:posOffset>700405</wp:posOffset>
                </wp:positionH>
                <wp:positionV relativeFrom="paragraph">
                  <wp:posOffset>-10795</wp:posOffset>
                </wp:positionV>
                <wp:extent cx="57150" cy="62865"/>
                <wp:effectExtent l="0" t="0" r="19050" b="1333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3433F89" id="Rectangle 99" o:spid="_x0000_s1026" style="position:absolute;margin-left:55.15pt;margin-top:-.85pt;width:4.5pt;height:4.9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" fillcolor="#4f81bd" strokecolor="#385d8a" strokeweight="2pt">
                <v:path arrowok="t"/>
              </v:rect>
            </w:pict>
          </mc:Fallback>
        </mc:AlternateContent>
      </w:r>
      <w:r w:rsidRPr="00B85EC4">
        <w:rPr>
          <w:rFonts w:cs="Times New Roman"/>
          <w:sz w:val="20"/>
          <w:szCs w:val="20"/>
        </w:rPr>
        <w:t>Distillation</w:t>
      </w:r>
    </w:p>
    <w:p w14:paraId="58381392"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16320" behindDoc="0" locked="0" layoutInCell="1" allowOverlap="1" wp14:anchorId="72544CE8" wp14:editId="2717546C">
                <wp:simplePos x="0" y="0"/>
                <wp:positionH relativeFrom="column">
                  <wp:posOffset>701675</wp:posOffset>
                </wp:positionH>
                <wp:positionV relativeFrom="paragraph">
                  <wp:posOffset>132715</wp:posOffset>
                </wp:positionV>
                <wp:extent cx="57150" cy="62865"/>
                <wp:effectExtent l="0" t="0" r="19050" b="1333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017C27E" id="Rectangle 100" o:spid="_x0000_s1026" style="position:absolute;margin-left:55.25pt;margin-top:10.45pt;width:4.5pt;height:4.9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" fillcolor="#4f81bd" strokecolor="#385d8a" strokeweight="2pt">
                <v:path arrowok="t"/>
              </v:rect>
            </w:pict>
          </mc:Fallback>
        </mc:AlternateContent>
      </w:r>
    </w:p>
    <w:p w14:paraId="7A53B68E"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Sediment Filter</w:t>
      </w:r>
    </w:p>
    <w:p w14:paraId="788F62B7"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17344" behindDoc="0" locked="0" layoutInCell="1" allowOverlap="1" wp14:anchorId="450E7BB1" wp14:editId="57AC0194">
                <wp:simplePos x="0" y="0"/>
                <wp:positionH relativeFrom="column">
                  <wp:posOffset>676910</wp:posOffset>
                </wp:positionH>
                <wp:positionV relativeFrom="paragraph">
                  <wp:posOffset>116205</wp:posOffset>
                </wp:positionV>
                <wp:extent cx="57150" cy="62865"/>
                <wp:effectExtent l="0" t="0" r="19050" b="1333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9985189" id="Rectangle 101" o:spid="_x0000_s1026" style="position:absolute;margin-left:53.3pt;margin-top:9.15pt;width:4.5pt;height:4.9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" fillcolor="#4f81bd" strokecolor="#385d8a" strokeweight="2pt">
                <v:path arrowok="t"/>
              </v:rect>
            </w:pict>
          </mc:Fallback>
        </mc:AlternateContent>
      </w:r>
    </w:p>
    <w:p w14:paraId="2FCAED82"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Aerator</w:t>
      </w:r>
    </w:p>
    <w:p w14:paraId="170664C7"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18368" behindDoc="0" locked="0" layoutInCell="1" allowOverlap="1" wp14:anchorId="7CC56128" wp14:editId="3B2D25EE">
                <wp:simplePos x="0" y="0"/>
                <wp:positionH relativeFrom="column">
                  <wp:posOffset>678180</wp:posOffset>
                </wp:positionH>
                <wp:positionV relativeFrom="paragraph">
                  <wp:posOffset>107315</wp:posOffset>
                </wp:positionV>
                <wp:extent cx="57150" cy="62865"/>
                <wp:effectExtent l="0" t="0" r="19050" b="1333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E0ABE0C" id="Rectangle 102" o:spid="_x0000_s1026" style="position:absolute;margin-left:53.4pt;margin-top:8.45pt;width:4.5pt;height:4.9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" fillcolor="#4f81bd" strokecolor="#385d8a" strokeweight="2pt">
                <v:path arrowok="t"/>
              </v:rect>
            </w:pict>
          </mc:Fallback>
        </mc:AlternateContent>
      </w:r>
    </w:p>
    <w:p w14:paraId="6B54E3E2"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Water Filter system (e.g. Brita, Pur, etc.)</w:t>
      </w:r>
    </w:p>
    <w:p w14:paraId="32B73AC8"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19392" behindDoc="0" locked="0" layoutInCell="1" allowOverlap="1" wp14:anchorId="4E14F29A" wp14:editId="14ABE14E">
                <wp:simplePos x="0" y="0"/>
                <wp:positionH relativeFrom="column">
                  <wp:posOffset>679450</wp:posOffset>
                </wp:positionH>
                <wp:positionV relativeFrom="paragraph">
                  <wp:posOffset>82550</wp:posOffset>
                </wp:positionV>
                <wp:extent cx="57150" cy="62865"/>
                <wp:effectExtent l="0" t="0" r="19050" b="13335"/>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44F2861" id="Rectangle 122" o:spid="_x0000_s1026" style="position:absolute;margin-left:53.5pt;margin-top:6.5pt;width:4.5pt;height:4.9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" fillcolor="#4f81bd" strokecolor="#385d8a" strokeweight="2pt">
                <v:path arrowok="t"/>
              </v:rect>
            </w:pict>
          </mc:Fallback>
        </mc:AlternateContent>
      </w:r>
    </w:p>
    <w:p w14:paraId="3A56D0DD"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Iron Removal System</w:t>
      </w:r>
    </w:p>
    <w:p w14:paraId="2F978FB1"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20416" behindDoc="0" locked="0" layoutInCell="1" allowOverlap="1" wp14:anchorId="20EF1B45" wp14:editId="0FF5E6CF">
                <wp:simplePos x="0" y="0"/>
                <wp:positionH relativeFrom="column">
                  <wp:posOffset>672465</wp:posOffset>
                </wp:positionH>
                <wp:positionV relativeFrom="paragraph">
                  <wp:posOffset>90170</wp:posOffset>
                </wp:positionV>
                <wp:extent cx="57150" cy="62865"/>
                <wp:effectExtent l="0" t="0" r="19050" b="1333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B3FC384" id="Rectangle 123" o:spid="_x0000_s1026" style="position:absolute;margin-left:52.95pt;margin-top:7.1pt;width:4.5pt;height:4.9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" fillcolor="#4f81bd" strokecolor="#385d8a" strokeweight="2pt">
                <v:path arrowok="t"/>
              </v:rect>
            </w:pict>
          </mc:Fallback>
        </mc:AlternateContent>
      </w:r>
    </w:p>
    <w:p w14:paraId="6470583C"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Chlorinator</w:t>
      </w:r>
    </w:p>
    <w:p w14:paraId="44F5D4F5"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26560" behindDoc="0" locked="0" layoutInCell="1" allowOverlap="1" wp14:anchorId="67A44446" wp14:editId="23DC30A9">
                <wp:simplePos x="0" y="0"/>
                <wp:positionH relativeFrom="column">
                  <wp:posOffset>672465</wp:posOffset>
                </wp:positionH>
                <wp:positionV relativeFrom="paragraph">
                  <wp:posOffset>144145</wp:posOffset>
                </wp:positionV>
                <wp:extent cx="57150" cy="62865"/>
                <wp:effectExtent l="0" t="0" r="19050" b="1333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C91E6F9" id="Rectangle 124" o:spid="_x0000_s1026" style="position:absolute;margin-left:52.95pt;margin-top:11.35pt;width:4.5pt;height:4.9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" fillcolor="#4f81bd" strokecolor="#385d8a" strokeweight="2pt">
                <v:path arrowok="t"/>
              </v:rect>
            </w:pict>
          </mc:Fallback>
        </mc:AlternateContent>
      </w:r>
    </w:p>
    <w:p w14:paraId="25F788B5"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Don’t know</w:t>
      </w:r>
    </w:p>
    <w:p w14:paraId="24444918"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21440" behindDoc="0" locked="0" layoutInCell="1" allowOverlap="1" wp14:anchorId="51438734" wp14:editId="26A6BE7E">
                <wp:simplePos x="0" y="0"/>
                <wp:positionH relativeFrom="column">
                  <wp:posOffset>673735</wp:posOffset>
                </wp:positionH>
                <wp:positionV relativeFrom="paragraph">
                  <wp:posOffset>105410</wp:posOffset>
                </wp:positionV>
                <wp:extent cx="57150" cy="62865"/>
                <wp:effectExtent l="0" t="0" r="19050" b="1333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110C196" id="Rectangle 125" o:spid="_x0000_s1026" style="position:absolute;margin-left:53.05pt;margin-top:8.3pt;width:4.5pt;height:4.9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" fillcolor="#4f81bd" strokecolor="#385d8a" strokeweight="2pt">
                <v:path arrowok="t"/>
              </v:rect>
            </w:pict>
          </mc:Fallback>
        </mc:AlternateContent>
      </w:r>
    </w:p>
    <w:p w14:paraId="6AB4E02E"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Refused</w:t>
      </w:r>
    </w:p>
    <w:p w14:paraId="380922F9" w14:textId="77777777" w:rsidR="00B85EC4" w:rsidRPr="00B85EC4" w:rsidRDefault="00B85EC4" w:rsidP="00B85EC4">
      <w:pPr>
        <w:spacing w:before="0"/>
        <w:ind w:left="720"/>
        <w:contextualSpacing/>
        <w:rPr>
          <w:rFonts w:cs="Times New Roman"/>
          <w:b/>
          <w:sz w:val="20"/>
          <w:szCs w:val="20"/>
        </w:rPr>
      </w:pPr>
    </w:p>
    <w:p w14:paraId="518F7143" w14:textId="77777777" w:rsidR="00B85EC4" w:rsidRPr="00B85EC4" w:rsidRDefault="00B85EC4" w:rsidP="00B85EC4">
      <w:pPr>
        <w:widowControl w:val="0"/>
        <w:numPr>
          <w:ilvl w:val="0"/>
          <w:numId w:val="18"/>
        </w:numPr>
        <w:autoSpaceDE w:val="0"/>
        <w:autoSpaceDN w:val="0"/>
        <w:adjustRightInd w:val="0"/>
        <w:spacing w:before="0" w:after="0" w:line="240" w:lineRule="auto"/>
        <w:contextualSpacing/>
        <w:rPr>
          <w:rFonts w:cs="Times New Roman"/>
          <w:sz w:val="20"/>
          <w:szCs w:val="20"/>
        </w:rPr>
      </w:pPr>
      <w:r w:rsidRPr="00B85EC4">
        <w:rPr>
          <w:rFonts w:cs="Times New Roman"/>
          <w:sz w:val="20"/>
          <w:szCs w:val="20"/>
        </w:rPr>
        <w:t>If you use filters, do you maintain them according to the manufacturers recommendations or if you have a whole house filter do you have a contractor maintain them?</w:t>
      </w:r>
    </w:p>
    <w:p w14:paraId="06F90A22"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22464" behindDoc="0" locked="0" layoutInCell="1" allowOverlap="1" wp14:anchorId="65E6B120" wp14:editId="5E261228">
                <wp:simplePos x="0" y="0"/>
                <wp:positionH relativeFrom="column">
                  <wp:posOffset>675005</wp:posOffset>
                </wp:positionH>
                <wp:positionV relativeFrom="paragraph">
                  <wp:posOffset>133985</wp:posOffset>
                </wp:positionV>
                <wp:extent cx="57150" cy="62865"/>
                <wp:effectExtent l="0" t="0" r="19050" b="13335"/>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B710808" id="Rectangle 126" o:spid="_x0000_s1026" style="position:absolute;margin-left:53.15pt;margin-top:10.55pt;width:4.5pt;height:4.9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" fillcolor="#4f81bd" strokecolor="#385d8a" strokeweight="2pt">
                <v:path arrowok="t"/>
              </v:rect>
            </w:pict>
          </mc:Fallback>
        </mc:AlternateContent>
      </w:r>
    </w:p>
    <w:p w14:paraId="1B067852"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Yes</w:t>
      </w:r>
    </w:p>
    <w:p w14:paraId="62429D94"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23488" behindDoc="0" locked="0" layoutInCell="1" allowOverlap="1" wp14:anchorId="75937A32" wp14:editId="35C3BF0F">
                <wp:simplePos x="0" y="0"/>
                <wp:positionH relativeFrom="column">
                  <wp:posOffset>676910</wp:posOffset>
                </wp:positionH>
                <wp:positionV relativeFrom="paragraph">
                  <wp:posOffset>117475</wp:posOffset>
                </wp:positionV>
                <wp:extent cx="57150" cy="62865"/>
                <wp:effectExtent l="0" t="0" r="19050" b="1333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F0B5B73" id="Rectangle 127" o:spid="_x0000_s1026" style="position:absolute;margin-left:53.3pt;margin-top:9.25pt;width:4.5pt;height:4.9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" fillcolor="#4f81bd" strokecolor="#385d8a" strokeweight="2pt">
                <v:path arrowok="t"/>
              </v:rect>
            </w:pict>
          </mc:Fallback>
        </mc:AlternateContent>
      </w:r>
    </w:p>
    <w:p w14:paraId="30A43505"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 xml:space="preserve">No </w:t>
      </w:r>
    </w:p>
    <w:p w14:paraId="2692DD21"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24512" behindDoc="0" locked="0" layoutInCell="1" allowOverlap="1" wp14:anchorId="318575B2" wp14:editId="6800FFEF">
                <wp:simplePos x="0" y="0"/>
                <wp:positionH relativeFrom="column">
                  <wp:posOffset>678180</wp:posOffset>
                </wp:positionH>
                <wp:positionV relativeFrom="paragraph">
                  <wp:posOffset>92710</wp:posOffset>
                </wp:positionV>
                <wp:extent cx="57150" cy="62865"/>
                <wp:effectExtent l="0" t="0" r="19050" b="13335"/>
                <wp:wrapNone/>
                <wp:docPr id="582"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EDAB10B" id="Rectangle 582" o:spid="_x0000_s1026" style="position:absolute;margin-left:53.4pt;margin-top:7.3pt;width:4.5pt;height:4.9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" fillcolor="#4f81bd" strokecolor="#385d8a" strokeweight="2pt">
                <v:path arrowok="t"/>
              </v:rect>
            </w:pict>
          </mc:Fallback>
        </mc:AlternateContent>
      </w:r>
    </w:p>
    <w:p w14:paraId="6B3A0C6F"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Don’t know</w:t>
      </w:r>
    </w:p>
    <w:p w14:paraId="2CFBE92C"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25536" behindDoc="0" locked="0" layoutInCell="1" allowOverlap="1" wp14:anchorId="09675E9A" wp14:editId="5DA4E733">
                <wp:simplePos x="0" y="0"/>
                <wp:positionH relativeFrom="column">
                  <wp:posOffset>679450</wp:posOffset>
                </wp:positionH>
                <wp:positionV relativeFrom="paragraph">
                  <wp:posOffset>92075</wp:posOffset>
                </wp:positionV>
                <wp:extent cx="57150" cy="62865"/>
                <wp:effectExtent l="0" t="0" r="19050" b="13335"/>
                <wp:wrapNone/>
                <wp:docPr id="583"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07479B3" id="Rectangle 583" o:spid="_x0000_s1026" style="position:absolute;margin-left:53.5pt;margin-top:7.25pt;width:4.5pt;height:4.9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" fillcolor="#4f81bd" strokecolor="#385d8a" strokeweight="2pt">
                <v:path arrowok="t"/>
              </v:rect>
            </w:pict>
          </mc:Fallback>
        </mc:AlternateContent>
      </w:r>
    </w:p>
    <w:p w14:paraId="572D17B9"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Refused</w:t>
      </w:r>
    </w:p>
    <w:p w14:paraId="77F3ECC5" w14:textId="77777777" w:rsidR="00B85EC4" w:rsidRPr="00B85EC4" w:rsidRDefault="00B85EC4" w:rsidP="00B85EC4">
      <w:pPr>
        <w:spacing w:before="0"/>
        <w:ind w:left="720"/>
        <w:contextualSpacing/>
        <w:rPr>
          <w:rFonts w:cs="Times New Roman"/>
          <w:sz w:val="20"/>
          <w:szCs w:val="20"/>
        </w:rPr>
      </w:pPr>
    </w:p>
    <w:p w14:paraId="63CF363A" w14:textId="77777777" w:rsidR="00B85EC4" w:rsidRPr="00B85EC4" w:rsidRDefault="00B85EC4" w:rsidP="00B85EC4">
      <w:pPr>
        <w:widowControl w:val="0"/>
        <w:numPr>
          <w:ilvl w:val="0"/>
          <w:numId w:val="18"/>
        </w:numPr>
        <w:autoSpaceDE w:val="0"/>
        <w:autoSpaceDN w:val="0"/>
        <w:adjustRightInd w:val="0"/>
        <w:spacing w:before="0" w:after="0" w:line="240" w:lineRule="auto"/>
        <w:contextualSpacing/>
        <w:rPr>
          <w:rFonts w:cs="Times New Roman"/>
          <w:sz w:val="20"/>
          <w:szCs w:val="20"/>
        </w:rPr>
      </w:pPr>
      <w:r w:rsidRPr="00B85EC4">
        <w:rPr>
          <w:rFonts w:cs="Times New Roman"/>
          <w:sz w:val="20"/>
          <w:szCs w:val="20"/>
        </w:rPr>
        <w:t xml:space="preserve">If you use a Water Softener, do you regularly maintain it? </w:t>
      </w:r>
    </w:p>
    <w:p w14:paraId="1F60483B" w14:textId="77777777" w:rsidR="00B85EC4" w:rsidRPr="00B85EC4" w:rsidRDefault="00B85EC4" w:rsidP="00B85EC4">
      <w:pPr>
        <w:spacing w:before="0" w:line="480" w:lineRule="auto"/>
        <w:ind w:left="1440"/>
        <w:contextualSpacing/>
        <w:rPr>
          <w:rFonts w:cs="Times New Roman"/>
          <w:sz w:val="20"/>
          <w:szCs w:val="20"/>
        </w:rPr>
      </w:pPr>
      <w:r w:rsidRPr="00B85EC4">
        <w:rPr>
          <w:noProof/>
        </w:rPr>
        <mc:AlternateContent>
          <mc:Choice Requires="wps">
            <w:drawing>
              <wp:anchor distT="0" distB="0" distL="114300" distR="114300" simplePos="0" relativeHeight="252228608" behindDoc="0" locked="0" layoutInCell="1" allowOverlap="1" wp14:anchorId="1A4684A5" wp14:editId="1E5B5DBF">
                <wp:simplePos x="0" y="0"/>
                <wp:positionH relativeFrom="column">
                  <wp:posOffset>673735</wp:posOffset>
                </wp:positionH>
                <wp:positionV relativeFrom="paragraph">
                  <wp:posOffset>257175</wp:posOffset>
                </wp:positionV>
                <wp:extent cx="57150" cy="62865"/>
                <wp:effectExtent l="0" t="0" r="19050" b="13335"/>
                <wp:wrapNone/>
                <wp:docPr id="584"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1E45B2C" id="Rectangle 584" o:spid="_x0000_s1026" style="position:absolute;margin-left:53.05pt;margin-top:20.25pt;width:4.5pt;height:4.9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" fillcolor="#4f81bd" strokecolor="#385d8a" strokeweight="2pt">
                <v:path arrowok="t"/>
              </v:rect>
            </w:pict>
          </mc:Fallback>
        </mc:AlternateContent>
      </w:r>
      <w:r w:rsidRPr="00B85EC4">
        <w:rPr>
          <w:noProof/>
        </w:rPr>
        <mc:AlternateContent>
          <mc:Choice Requires="wps">
            <w:drawing>
              <wp:anchor distT="0" distB="0" distL="114300" distR="114300" simplePos="0" relativeHeight="252227584" behindDoc="0" locked="0" layoutInCell="1" allowOverlap="1" wp14:anchorId="32283DE2" wp14:editId="4CDAC43E">
                <wp:simplePos x="0" y="0"/>
                <wp:positionH relativeFrom="column">
                  <wp:posOffset>673100</wp:posOffset>
                </wp:positionH>
                <wp:positionV relativeFrom="paragraph">
                  <wp:posOffset>1905</wp:posOffset>
                </wp:positionV>
                <wp:extent cx="57150" cy="62865"/>
                <wp:effectExtent l="0" t="0" r="19050" b="13335"/>
                <wp:wrapNone/>
                <wp:docPr id="585"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8D9AA75" id="Rectangle 585" o:spid="_x0000_s1026" style="position:absolute;margin-left:53pt;margin-top:.15pt;width:4.5pt;height:4.9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" fillcolor="#4f81bd" strokecolor="#385d8a" strokeweight="2pt">
                <v:path arrowok="t"/>
              </v:rect>
            </w:pict>
          </mc:Fallback>
        </mc:AlternateContent>
      </w:r>
      <w:r w:rsidRPr="00B85EC4">
        <w:rPr>
          <w:rFonts w:cs="Times New Roman"/>
          <w:sz w:val="20"/>
          <w:szCs w:val="20"/>
        </w:rPr>
        <w:t>Yes</w:t>
      </w:r>
    </w:p>
    <w:p w14:paraId="4BBFCE42" w14:textId="77777777" w:rsidR="00B85EC4" w:rsidRPr="00B85EC4" w:rsidRDefault="00B85EC4" w:rsidP="00B85EC4">
      <w:pPr>
        <w:spacing w:before="0" w:line="480" w:lineRule="auto"/>
        <w:ind w:left="1440"/>
        <w:contextualSpacing/>
        <w:rPr>
          <w:rFonts w:cs="Times New Roman"/>
          <w:sz w:val="20"/>
          <w:szCs w:val="20"/>
        </w:rPr>
      </w:pPr>
      <w:r w:rsidRPr="00B85EC4">
        <w:rPr>
          <w:noProof/>
        </w:rPr>
        <mc:AlternateContent>
          <mc:Choice Requires="wps">
            <w:drawing>
              <wp:anchor distT="0" distB="0" distL="114300" distR="114300" simplePos="0" relativeHeight="252230656" behindDoc="0" locked="0" layoutInCell="1" allowOverlap="1" wp14:anchorId="7FA760C0" wp14:editId="5337AAF9">
                <wp:simplePos x="0" y="0"/>
                <wp:positionH relativeFrom="column">
                  <wp:posOffset>676275</wp:posOffset>
                </wp:positionH>
                <wp:positionV relativeFrom="paragraph">
                  <wp:posOffset>213995</wp:posOffset>
                </wp:positionV>
                <wp:extent cx="57150" cy="62865"/>
                <wp:effectExtent l="0" t="0" r="19050" b="13335"/>
                <wp:wrapNone/>
                <wp:docPr id="586"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03D96C5" id="Rectangle 586" o:spid="_x0000_s1026" style="position:absolute;margin-left:53.25pt;margin-top:16.85pt;width:4.5pt;height:4.9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" fillcolor="#4f81bd" strokecolor="#385d8a" strokeweight="2pt">
                <v:path arrowok="t"/>
              </v:rect>
            </w:pict>
          </mc:Fallback>
        </mc:AlternateContent>
      </w:r>
      <w:r w:rsidRPr="00B85EC4">
        <w:rPr>
          <w:rFonts w:cs="Times New Roman"/>
          <w:sz w:val="20"/>
          <w:szCs w:val="20"/>
        </w:rPr>
        <w:t xml:space="preserve">No </w:t>
      </w:r>
    </w:p>
    <w:p w14:paraId="1858971D" w14:textId="77777777" w:rsidR="00B85EC4" w:rsidRPr="00B85EC4" w:rsidRDefault="00B85EC4" w:rsidP="00B85EC4">
      <w:pPr>
        <w:spacing w:before="0" w:line="480" w:lineRule="auto"/>
        <w:ind w:left="1440"/>
        <w:contextualSpacing/>
        <w:rPr>
          <w:rFonts w:cs="Times New Roman"/>
          <w:sz w:val="20"/>
          <w:szCs w:val="20"/>
        </w:rPr>
      </w:pPr>
      <w:r w:rsidRPr="00B85EC4">
        <w:rPr>
          <w:noProof/>
        </w:rPr>
        <mc:AlternateContent>
          <mc:Choice Requires="wps">
            <w:drawing>
              <wp:anchor distT="0" distB="0" distL="114300" distR="114300" simplePos="0" relativeHeight="252229632" behindDoc="0" locked="0" layoutInCell="1" allowOverlap="1" wp14:anchorId="19A6EACD" wp14:editId="338A73DE">
                <wp:simplePos x="0" y="0"/>
                <wp:positionH relativeFrom="column">
                  <wp:posOffset>675005</wp:posOffset>
                </wp:positionH>
                <wp:positionV relativeFrom="paragraph">
                  <wp:posOffset>207645</wp:posOffset>
                </wp:positionV>
                <wp:extent cx="57150" cy="62865"/>
                <wp:effectExtent l="0" t="0" r="19050" b="13335"/>
                <wp:wrapNone/>
                <wp:docPr id="587"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27A6B8B" id="Rectangle 587" o:spid="_x0000_s1026" style="position:absolute;margin-left:53.15pt;margin-top:16.35pt;width:4.5pt;height:4.9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" fillcolor="#4f81bd" strokecolor="#385d8a" strokeweight="2pt">
                <v:path arrowok="t"/>
              </v:rect>
            </w:pict>
          </mc:Fallback>
        </mc:AlternateContent>
      </w:r>
      <w:r w:rsidRPr="00B85EC4">
        <w:rPr>
          <w:rFonts w:cs="Times New Roman"/>
          <w:sz w:val="20"/>
          <w:szCs w:val="20"/>
        </w:rPr>
        <w:t>Don’t know</w:t>
      </w:r>
    </w:p>
    <w:p w14:paraId="19AA04E9" w14:textId="77777777" w:rsidR="00B85EC4" w:rsidRPr="00B85EC4" w:rsidRDefault="00B85EC4" w:rsidP="00B85EC4">
      <w:pPr>
        <w:spacing w:before="0" w:line="480" w:lineRule="auto"/>
        <w:ind w:left="1440"/>
        <w:contextualSpacing/>
        <w:rPr>
          <w:rFonts w:cs="Times New Roman"/>
          <w:sz w:val="20"/>
          <w:szCs w:val="20"/>
        </w:rPr>
      </w:pPr>
      <w:r w:rsidRPr="00B85EC4">
        <w:rPr>
          <w:rFonts w:cs="Times New Roman"/>
          <w:sz w:val="20"/>
          <w:szCs w:val="20"/>
        </w:rPr>
        <w:lastRenderedPageBreak/>
        <w:t>Refused</w:t>
      </w:r>
    </w:p>
    <w:p w14:paraId="2A8B1C2A" w14:textId="77777777" w:rsidR="00B85EC4" w:rsidRPr="00B85EC4" w:rsidRDefault="00B85EC4" w:rsidP="00B85EC4">
      <w:pPr>
        <w:spacing w:before="0"/>
        <w:ind w:left="720"/>
        <w:contextualSpacing/>
        <w:rPr>
          <w:rFonts w:cs="Times New Roman"/>
          <w:sz w:val="20"/>
          <w:szCs w:val="20"/>
        </w:rPr>
      </w:pPr>
    </w:p>
    <w:p w14:paraId="35C42F9B" w14:textId="77777777" w:rsidR="00B85EC4" w:rsidRPr="00B85EC4" w:rsidRDefault="00B85EC4" w:rsidP="00B85EC4">
      <w:pPr>
        <w:widowControl w:val="0"/>
        <w:numPr>
          <w:ilvl w:val="0"/>
          <w:numId w:val="18"/>
        </w:numPr>
        <w:autoSpaceDE w:val="0"/>
        <w:autoSpaceDN w:val="0"/>
        <w:adjustRightInd w:val="0"/>
        <w:spacing w:before="0" w:after="0" w:line="240" w:lineRule="auto"/>
        <w:contextualSpacing/>
        <w:rPr>
          <w:rFonts w:cs="Times New Roman"/>
          <w:sz w:val="20"/>
          <w:szCs w:val="20"/>
        </w:rPr>
      </w:pPr>
      <w:r w:rsidRPr="00B85EC4">
        <w:rPr>
          <w:rFonts w:cs="Times New Roman"/>
          <w:sz w:val="20"/>
          <w:szCs w:val="20"/>
        </w:rPr>
        <w:t>If yes, what is the brand and age of the Water Softener?</w:t>
      </w:r>
    </w:p>
    <w:p w14:paraId="42631790"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31680" behindDoc="0" locked="0" layoutInCell="1" allowOverlap="1" wp14:anchorId="618BEABB" wp14:editId="4FB8F507">
                <wp:simplePos x="0" y="0"/>
                <wp:positionH relativeFrom="column">
                  <wp:posOffset>677545</wp:posOffset>
                </wp:positionH>
                <wp:positionV relativeFrom="paragraph">
                  <wp:posOffset>76835</wp:posOffset>
                </wp:positionV>
                <wp:extent cx="57150" cy="62865"/>
                <wp:effectExtent l="0" t="0" r="19050" b="13335"/>
                <wp:wrapNone/>
                <wp:docPr id="592"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C309430" id="Rectangle 592" o:spid="_x0000_s1026" style="position:absolute;margin-left:53.35pt;margin-top:6.05pt;width:4.5pt;height:4.9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" fillcolor="#4f81bd" strokecolor="#385d8a" strokeweight="2pt">
                <v:path arrowok="t"/>
              </v:rect>
            </w:pict>
          </mc:Fallback>
        </mc:AlternateContent>
      </w:r>
    </w:p>
    <w:p w14:paraId="6E8BC960"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Brand: __________________________________________________________</w:t>
      </w:r>
    </w:p>
    <w:p w14:paraId="03B94E75"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32704" behindDoc="0" locked="0" layoutInCell="1" allowOverlap="1" wp14:anchorId="059CF95E" wp14:editId="72174D3C">
                <wp:simplePos x="0" y="0"/>
                <wp:positionH relativeFrom="column">
                  <wp:posOffset>678815</wp:posOffset>
                </wp:positionH>
                <wp:positionV relativeFrom="paragraph">
                  <wp:posOffset>123190</wp:posOffset>
                </wp:positionV>
                <wp:extent cx="57150" cy="62865"/>
                <wp:effectExtent l="0" t="0" r="19050" b="13335"/>
                <wp:wrapNone/>
                <wp:docPr id="593"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B8E9D37" id="Rectangle 593" o:spid="_x0000_s1026" style="position:absolute;margin-left:53.45pt;margin-top:9.7pt;width:4.5pt;height:4.9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" fillcolor="#4f81bd" strokecolor="#385d8a" strokeweight="2pt">
                <v:path arrowok="t"/>
              </v:rect>
            </w:pict>
          </mc:Fallback>
        </mc:AlternateContent>
      </w:r>
    </w:p>
    <w:p w14:paraId="7703853D"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Age:    __________________________________________________________</w:t>
      </w:r>
    </w:p>
    <w:p w14:paraId="5D1B71D7" w14:textId="77777777" w:rsidR="00B85EC4" w:rsidRPr="00B85EC4" w:rsidRDefault="00B85EC4" w:rsidP="00B85EC4">
      <w:pPr>
        <w:spacing w:before="0"/>
        <w:ind w:left="1440"/>
        <w:contextualSpacing/>
        <w:rPr>
          <w:rFonts w:cs="Times New Roman"/>
          <w:sz w:val="20"/>
          <w:szCs w:val="20"/>
        </w:rPr>
      </w:pPr>
    </w:p>
    <w:p w14:paraId="00EB288A"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43968" behindDoc="0" locked="0" layoutInCell="1" allowOverlap="1" wp14:anchorId="02FAD895" wp14:editId="6C538140">
                <wp:simplePos x="0" y="0"/>
                <wp:positionH relativeFrom="column">
                  <wp:posOffset>673735</wp:posOffset>
                </wp:positionH>
                <wp:positionV relativeFrom="paragraph">
                  <wp:posOffset>-57785</wp:posOffset>
                </wp:positionV>
                <wp:extent cx="57150" cy="62865"/>
                <wp:effectExtent l="0" t="0" r="19050" b="13335"/>
                <wp:wrapNone/>
                <wp:docPr id="5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024F718" id="Rectangle 594" o:spid="_x0000_s1026" style="position:absolute;margin-left:53.05pt;margin-top:-4.55pt;width:4.5pt;height:4.9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" fillcolor="#4f81bd" strokecolor="#385d8a" strokeweight="2pt">
                <v:path arrowok="t"/>
              </v:rect>
            </w:pict>
          </mc:Fallback>
        </mc:AlternateContent>
      </w:r>
      <w:r w:rsidRPr="00B85EC4">
        <w:rPr>
          <w:rFonts w:cs="Times New Roman"/>
          <w:sz w:val="20"/>
          <w:szCs w:val="20"/>
        </w:rPr>
        <w:t>Don’t know</w:t>
      </w:r>
    </w:p>
    <w:p w14:paraId="587EEB08"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33728" behindDoc="0" locked="0" layoutInCell="1" allowOverlap="1" wp14:anchorId="5A926C23" wp14:editId="3E4B5D3F">
                <wp:simplePos x="0" y="0"/>
                <wp:positionH relativeFrom="column">
                  <wp:posOffset>672465</wp:posOffset>
                </wp:positionH>
                <wp:positionV relativeFrom="paragraph">
                  <wp:posOffset>83820</wp:posOffset>
                </wp:positionV>
                <wp:extent cx="57150" cy="62865"/>
                <wp:effectExtent l="0" t="0" r="19050" b="13335"/>
                <wp:wrapNone/>
                <wp:docPr id="595"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B840903" id="Rectangle 595" o:spid="_x0000_s1026" style="position:absolute;margin-left:52.95pt;margin-top:6.6pt;width:4.5pt;height:4.9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" fillcolor="#4f81bd" strokecolor="#385d8a" strokeweight="2pt">
                <v:path arrowok="t"/>
              </v:rect>
            </w:pict>
          </mc:Fallback>
        </mc:AlternateContent>
      </w:r>
    </w:p>
    <w:p w14:paraId="180B74E4"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Refused</w:t>
      </w:r>
    </w:p>
    <w:p w14:paraId="0A900BC0" w14:textId="77777777" w:rsidR="00B85EC4" w:rsidRPr="00B85EC4" w:rsidRDefault="00B85EC4" w:rsidP="00B85EC4">
      <w:pPr>
        <w:spacing w:before="0"/>
        <w:ind w:left="720"/>
        <w:contextualSpacing/>
        <w:rPr>
          <w:rFonts w:cs="Times New Roman"/>
          <w:b/>
          <w:sz w:val="20"/>
          <w:szCs w:val="20"/>
        </w:rPr>
      </w:pPr>
    </w:p>
    <w:p w14:paraId="531F6BB6" w14:textId="77777777" w:rsidR="00B85EC4" w:rsidRPr="00B85EC4" w:rsidRDefault="00B85EC4" w:rsidP="00B85EC4">
      <w:pPr>
        <w:spacing w:before="0"/>
        <w:rPr>
          <w:rFonts w:cs="Times New Roman"/>
          <w:sz w:val="20"/>
          <w:szCs w:val="20"/>
        </w:rPr>
      </w:pPr>
    </w:p>
    <w:p w14:paraId="77741056" w14:textId="77777777" w:rsidR="00B85EC4" w:rsidRPr="00B85EC4" w:rsidRDefault="00B85EC4" w:rsidP="00B85EC4">
      <w:pPr>
        <w:widowControl w:val="0"/>
        <w:numPr>
          <w:ilvl w:val="0"/>
          <w:numId w:val="18"/>
        </w:numPr>
        <w:autoSpaceDE w:val="0"/>
        <w:autoSpaceDN w:val="0"/>
        <w:adjustRightInd w:val="0"/>
        <w:spacing w:before="0" w:after="0" w:line="240" w:lineRule="auto"/>
        <w:contextualSpacing/>
        <w:rPr>
          <w:rFonts w:ascii="Calibri" w:hAnsi="Calibri" w:cs="Times New Roman"/>
          <w:b/>
          <w:sz w:val="20"/>
          <w:szCs w:val="20"/>
        </w:rPr>
      </w:pPr>
      <w:r w:rsidRPr="00B85EC4">
        <w:rPr>
          <w:rFonts w:ascii="Calibri" w:hAnsi="Calibri" w:cs="Times New Roman"/>
          <w:sz w:val="20"/>
          <w:szCs w:val="20"/>
        </w:rPr>
        <w:t>Do you know the depth of your water well or have any records of the well history of your private water well?</w:t>
      </w:r>
    </w:p>
    <w:p w14:paraId="3AA3B0AC" w14:textId="77777777" w:rsidR="00B85EC4" w:rsidRPr="00B85EC4" w:rsidRDefault="00B85EC4" w:rsidP="00B85EC4">
      <w:pPr>
        <w:spacing w:before="0"/>
        <w:ind w:left="1440"/>
        <w:contextualSpacing/>
        <w:rPr>
          <w:rFonts w:cs="Times New Roman"/>
          <w:b/>
          <w:sz w:val="20"/>
          <w:szCs w:val="20"/>
        </w:rPr>
      </w:pPr>
      <w:r w:rsidRPr="00B85EC4">
        <w:rPr>
          <w:noProof/>
        </w:rPr>
        <mc:AlternateContent>
          <mc:Choice Requires="wps">
            <w:drawing>
              <wp:anchor distT="0" distB="0" distL="114300" distR="114300" simplePos="0" relativeHeight="252234752" behindDoc="0" locked="0" layoutInCell="1" allowOverlap="1" wp14:anchorId="6C450E41" wp14:editId="3040C1AF">
                <wp:simplePos x="0" y="0"/>
                <wp:positionH relativeFrom="column">
                  <wp:posOffset>713105</wp:posOffset>
                </wp:positionH>
                <wp:positionV relativeFrom="paragraph">
                  <wp:posOffset>125730</wp:posOffset>
                </wp:positionV>
                <wp:extent cx="57150" cy="62865"/>
                <wp:effectExtent l="0" t="0" r="19050" b="13335"/>
                <wp:wrapNone/>
                <wp:docPr id="596"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14E6E67" id="Rectangle 596" o:spid="_x0000_s1026" style="position:absolute;margin-left:56.15pt;margin-top:9.9pt;width:4.5pt;height:4.9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" fillcolor="#4f81bd" strokecolor="#385d8a" strokeweight="2pt">
                <v:path arrowok="t"/>
              </v:rect>
            </w:pict>
          </mc:Fallback>
        </mc:AlternateContent>
      </w:r>
    </w:p>
    <w:p w14:paraId="34BD9306" w14:textId="77777777" w:rsidR="00B85EC4" w:rsidRPr="00B85EC4" w:rsidRDefault="00B85EC4" w:rsidP="00B85EC4">
      <w:pPr>
        <w:spacing w:before="0"/>
        <w:ind w:left="1080" w:firstLine="720"/>
        <w:contextualSpacing/>
        <w:rPr>
          <w:rFonts w:cs="Times New Roman"/>
          <w:sz w:val="20"/>
          <w:szCs w:val="20"/>
        </w:rPr>
      </w:pPr>
      <w:r w:rsidRPr="00B85EC4">
        <w:rPr>
          <w:rFonts w:cs="Times New Roman"/>
          <w:sz w:val="20"/>
          <w:szCs w:val="20"/>
        </w:rPr>
        <w:t>Yes</w:t>
      </w:r>
    </w:p>
    <w:p w14:paraId="67BE0D2B" w14:textId="77777777" w:rsidR="00B85EC4" w:rsidRPr="00B85EC4" w:rsidRDefault="00B85EC4" w:rsidP="00B85EC4">
      <w:pPr>
        <w:spacing w:before="0"/>
        <w:ind w:left="1080" w:firstLine="720"/>
        <w:contextualSpacing/>
        <w:rPr>
          <w:rFonts w:cs="Times New Roman"/>
          <w:b/>
          <w:sz w:val="20"/>
          <w:szCs w:val="20"/>
        </w:rPr>
      </w:pPr>
    </w:p>
    <w:p w14:paraId="010C091C" w14:textId="77777777" w:rsidR="00B85EC4" w:rsidRPr="00B85EC4" w:rsidRDefault="00B85EC4" w:rsidP="00B85EC4">
      <w:pPr>
        <w:spacing w:before="0"/>
        <w:ind w:left="1800"/>
        <w:contextualSpacing/>
        <w:rPr>
          <w:rFonts w:cs="Times New Roman"/>
          <w:sz w:val="20"/>
          <w:szCs w:val="20"/>
        </w:rPr>
      </w:pPr>
      <w:r w:rsidRPr="00B85EC4">
        <w:rPr>
          <w:noProof/>
        </w:rPr>
        <mc:AlternateContent>
          <mc:Choice Requires="wps">
            <w:drawing>
              <wp:anchor distT="0" distB="0" distL="114300" distR="114300" simplePos="0" relativeHeight="252235776" behindDoc="0" locked="0" layoutInCell="1" allowOverlap="1" wp14:anchorId="3F5329F8" wp14:editId="747DEF4C">
                <wp:simplePos x="0" y="0"/>
                <wp:positionH relativeFrom="column">
                  <wp:posOffset>715010</wp:posOffset>
                </wp:positionH>
                <wp:positionV relativeFrom="paragraph">
                  <wp:posOffset>-635</wp:posOffset>
                </wp:positionV>
                <wp:extent cx="57150" cy="62865"/>
                <wp:effectExtent l="0" t="0" r="19050" b="13335"/>
                <wp:wrapNone/>
                <wp:docPr id="597"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A714965" id="Rectangle 597" o:spid="_x0000_s1026" style="position:absolute;margin-left:56.3pt;margin-top:-.05pt;width:4.5pt;height:4.9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" fillcolor="#4f81bd" strokecolor="#385d8a" strokeweight="2pt">
                <v:path arrowok="t"/>
              </v:rect>
            </w:pict>
          </mc:Fallback>
        </mc:AlternateContent>
      </w:r>
      <w:r w:rsidRPr="00B85EC4">
        <w:rPr>
          <w:rFonts w:cs="Times New Roman"/>
          <w:sz w:val="20"/>
          <w:szCs w:val="20"/>
        </w:rPr>
        <w:t>No</w:t>
      </w:r>
    </w:p>
    <w:p w14:paraId="45C62C85" w14:textId="77777777" w:rsidR="00B85EC4" w:rsidRPr="00B85EC4" w:rsidRDefault="00B85EC4" w:rsidP="00B85EC4">
      <w:pPr>
        <w:spacing w:before="0"/>
        <w:ind w:left="1800"/>
        <w:contextualSpacing/>
        <w:rPr>
          <w:rFonts w:cs="Times New Roman"/>
          <w:b/>
          <w:sz w:val="20"/>
          <w:szCs w:val="20"/>
        </w:rPr>
      </w:pPr>
      <w:r w:rsidRPr="00B85EC4">
        <w:rPr>
          <w:noProof/>
        </w:rPr>
        <mc:AlternateContent>
          <mc:Choice Requires="wps">
            <w:drawing>
              <wp:anchor distT="0" distB="0" distL="114300" distR="114300" simplePos="0" relativeHeight="252236800" behindDoc="0" locked="0" layoutInCell="1" allowOverlap="1" wp14:anchorId="1E523F81" wp14:editId="545B0C4E">
                <wp:simplePos x="0" y="0"/>
                <wp:positionH relativeFrom="column">
                  <wp:posOffset>715645</wp:posOffset>
                </wp:positionH>
                <wp:positionV relativeFrom="paragraph">
                  <wp:posOffset>134620</wp:posOffset>
                </wp:positionV>
                <wp:extent cx="57150" cy="62865"/>
                <wp:effectExtent l="0" t="0" r="19050" b="13335"/>
                <wp:wrapNone/>
                <wp:docPr id="598"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1DDF3FD" id="Rectangle 598" o:spid="_x0000_s1026" style="position:absolute;margin-left:56.35pt;margin-top:10.6pt;width:4.5pt;height:4.9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" fillcolor="#4f81bd" strokecolor="#385d8a" strokeweight="2pt">
                <v:path arrowok="t"/>
              </v:rect>
            </w:pict>
          </mc:Fallback>
        </mc:AlternateContent>
      </w:r>
    </w:p>
    <w:p w14:paraId="5EA6D0BE" w14:textId="77777777" w:rsidR="00B85EC4" w:rsidRPr="00B85EC4" w:rsidRDefault="00B85EC4" w:rsidP="00B85EC4">
      <w:pPr>
        <w:spacing w:before="0"/>
        <w:ind w:left="1800"/>
        <w:contextualSpacing/>
        <w:rPr>
          <w:rFonts w:cs="Times New Roman"/>
          <w:sz w:val="20"/>
          <w:szCs w:val="20"/>
        </w:rPr>
      </w:pPr>
      <w:r w:rsidRPr="00B85EC4">
        <w:rPr>
          <w:rFonts w:cs="Times New Roman"/>
          <w:sz w:val="20"/>
          <w:szCs w:val="20"/>
        </w:rPr>
        <w:t>Don’t know</w:t>
      </w:r>
    </w:p>
    <w:p w14:paraId="40A2F9F1" w14:textId="77777777" w:rsidR="00B85EC4" w:rsidRPr="00B85EC4" w:rsidRDefault="00B85EC4" w:rsidP="00B85EC4">
      <w:pPr>
        <w:spacing w:before="0"/>
        <w:ind w:left="1800"/>
        <w:contextualSpacing/>
        <w:rPr>
          <w:rFonts w:cs="Times New Roman"/>
          <w:sz w:val="20"/>
          <w:szCs w:val="20"/>
        </w:rPr>
      </w:pPr>
      <w:r w:rsidRPr="00B85EC4">
        <w:rPr>
          <w:noProof/>
        </w:rPr>
        <mc:AlternateContent>
          <mc:Choice Requires="wps">
            <w:drawing>
              <wp:anchor distT="0" distB="0" distL="114300" distR="114300" simplePos="0" relativeHeight="252237824" behindDoc="0" locked="0" layoutInCell="1" allowOverlap="1" wp14:anchorId="43F40160" wp14:editId="02E58F14">
                <wp:simplePos x="0" y="0"/>
                <wp:positionH relativeFrom="column">
                  <wp:posOffset>716915</wp:posOffset>
                </wp:positionH>
                <wp:positionV relativeFrom="paragraph">
                  <wp:posOffset>62865</wp:posOffset>
                </wp:positionV>
                <wp:extent cx="57150" cy="62865"/>
                <wp:effectExtent l="0" t="0" r="19050" b="13335"/>
                <wp:wrapNone/>
                <wp:docPr id="599"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F2A7544" id="Rectangle 599" o:spid="_x0000_s1026" style="position:absolute;margin-left:56.45pt;margin-top:4.95pt;width:4.5pt;height:4.9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" fillcolor="#4f81bd" strokecolor="#385d8a" strokeweight="2pt">
                <v:path arrowok="t"/>
              </v:rect>
            </w:pict>
          </mc:Fallback>
        </mc:AlternateContent>
      </w:r>
    </w:p>
    <w:p w14:paraId="475B6220" w14:textId="77777777" w:rsidR="00B85EC4" w:rsidRPr="00B85EC4" w:rsidRDefault="00B85EC4" w:rsidP="00B85EC4">
      <w:pPr>
        <w:spacing w:before="0"/>
        <w:ind w:left="1800"/>
        <w:contextualSpacing/>
        <w:rPr>
          <w:rFonts w:cs="Times New Roman"/>
          <w:sz w:val="20"/>
          <w:szCs w:val="20"/>
        </w:rPr>
      </w:pPr>
      <w:r w:rsidRPr="00B85EC4">
        <w:rPr>
          <w:rFonts w:cs="Times New Roman"/>
          <w:sz w:val="20"/>
          <w:szCs w:val="20"/>
        </w:rPr>
        <w:t>Refused</w:t>
      </w:r>
    </w:p>
    <w:p w14:paraId="17D03BB8" w14:textId="77777777" w:rsidR="00B85EC4" w:rsidRPr="00B85EC4" w:rsidRDefault="00B85EC4" w:rsidP="00B85EC4">
      <w:pPr>
        <w:spacing w:before="0"/>
        <w:ind w:left="1440"/>
        <w:contextualSpacing/>
        <w:rPr>
          <w:rFonts w:cs="Times New Roman"/>
          <w:b/>
          <w:sz w:val="20"/>
          <w:szCs w:val="20"/>
        </w:rPr>
      </w:pPr>
    </w:p>
    <w:p w14:paraId="2A8FD05F" w14:textId="77777777" w:rsidR="00B85EC4" w:rsidRPr="00B85EC4" w:rsidRDefault="00B85EC4" w:rsidP="00B85EC4">
      <w:pPr>
        <w:widowControl w:val="0"/>
        <w:numPr>
          <w:ilvl w:val="1"/>
          <w:numId w:val="18"/>
        </w:numPr>
        <w:autoSpaceDE w:val="0"/>
        <w:autoSpaceDN w:val="0"/>
        <w:adjustRightInd w:val="0"/>
        <w:spacing w:before="0" w:after="0" w:line="240" w:lineRule="auto"/>
        <w:contextualSpacing/>
        <w:rPr>
          <w:rFonts w:cs="Times New Roman"/>
          <w:sz w:val="20"/>
          <w:szCs w:val="20"/>
        </w:rPr>
      </w:pPr>
      <w:r w:rsidRPr="00B85EC4">
        <w:rPr>
          <w:rFonts w:cs="Times New Roman"/>
          <w:sz w:val="20"/>
          <w:szCs w:val="20"/>
        </w:rPr>
        <w:t>If yes, please provide details (type, age, depth of well)</w:t>
      </w:r>
    </w:p>
    <w:p w14:paraId="6A398DC6" w14:textId="77777777" w:rsidR="00B85EC4" w:rsidRPr="00B85EC4" w:rsidRDefault="00B85EC4" w:rsidP="00B85EC4">
      <w:pPr>
        <w:spacing w:before="0"/>
        <w:ind w:left="720"/>
        <w:contextualSpacing/>
        <w:rPr>
          <w:rFonts w:cs="Times New Roman"/>
          <w:b/>
          <w:sz w:val="20"/>
          <w:szCs w:val="20"/>
        </w:rPr>
      </w:pPr>
      <w:r w:rsidRPr="00B85EC4">
        <w:rPr>
          <w:rFonts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00C6C9" w14:textId="77777777" w:rsidR="00B85EC4" w:rsidRPr="00B85EC4" w:rsidRDefault="00B85EC4" w:rsidP="00B85EC4">
      <w:pPr>
        <w:spacing w:before="0"/>
        <w:ind w:left="1440"/>
        <w:contextualSpacing/>
        <w:rPr>
          <w:rFonts w:cs="Times New Roman"/>
          <w:b/>
          <w:sz w:val="20"/>
          <w:szCs w:val="20"/>
        </w:rPr>
      </w:pPr>
    </w:p>
    <w:p w14:paraId="61D6EF66" w14:textId="77777777" w:rsidR="00B85EC4" w:rsidRPr="00B85EC4" w:rsidRDefault="00B85EC4" w:rsidP="00B85EC4">
      <w:pPr>
        <w:widowControl w:val="0"/>
        <w:numPr>
          <w:ilvl w:val="0"/>
          <w:numId w:val="18"/>
        </w:numPr>
        <w:autoSpaceDE w:val="0"/>
        <w:autoSpaceDN w:val="0"/>
        <w:adjustRightInd w:val="0"/>
        <w:spacing w:before="0" w:after="0" w:line="240" w:lineRule="auto"/>
        <w:contextualSpacing/>
        <w:rPr>
          <w:rFonts w:cs="Times New Roman"/>
          <w:b/>
          <w:sz w:val="20"/>
          <w:szCs w:val="20"/>
        </w:rPr>
      </w:pPr>
      <w:r w:rsidRPr="00B85EC4">
        <w:rPr>
          <w:rFonts w:cs="Times New Roman"/>
          <w:sz w:val="20"/>
          <w:szCs w:val="20"/>
        </w:rPr>
        <w:t>Do you obtain bulk water for drinking or household use?</w:t>
      </w:r>
    </w:p>
    <w:p w14:paraId="0DAB08DB" w14:textId="77777777" w:rsidR="00B85EC4" w:rsidRPr="00B85EC4" w:rsidRDefault="00B85EC4" w:rsidP="00B85EC4">
      <w:pPr>
        <w:spacing w:before="0"/>
        <w:ind w:left="1440"/>
        <w:contextualSpacing/>
        <w:rPr>
          <w:rFonts w:cs="Times New Roman"/>
          <w:b/>
          <w:sz w:val="20"/>
          <w:szCs w:val="20"/>
        </w:rPr>
      </w:pPr>
      <w:r w:rsidRPr="00B85EC4">
        <w:rPr>
          <w:noProof/>
        </w:rPr>
        <mc:AlternateContent>
          <mc:Choice Requires="wps">
            <w:drawing>
              <wp:anchor distT="0" distB="0" distL="114300" distR="114300" simplePos="0" relativeHeight="252249088" behindDoc="0" locked="0" layoutInCell="1" allowOverlap="1" wp14:anchorId="3BAEA584" wp14:editId="36109C16">
                <wp:simplePos x="0" y="0"/>
                <wp:positionH relativeFrom="column">
                  <wp:posOffset>713105</wp:posOffset>
                </wp:positionH>
                <wp:positionV relativeFrom="paragraph">
                  <wp:posOffset>125730</wp:posOffset>
                </wp:positionV>
                <wp:extent cx="57150" cy="62865"/>
                <wp:effectExtent l="0" t="0" r="19050" b="13335"/>
                <wp:wrapNone/>
                <wp:docPr id="600"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EFBF442" id="Rectangle 600" o:spid="_x0000_s1026" style="position:absolute;margin-left:56.15pt;margin-top:9.9pt;width:4.5pt;height:4.9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" fillcolor="#4f81bd" strokecolor="#385d8a" strokeweight="2pt">
                <v:path arrowok="t"/>
              </v:rect>
            </w:pict>
          </mc:Fallback>
        </mc:AlternateContent>
      </w:r>
    </w:p>
    <w:p w14:paraId="757F6324" w14:textId="77777777" w:rsidR="00B85EC4" w:rsidRPr="00B85EC4" w:rsidRDefault="00B85EC4" w:rsidP="00B85EC4">
      <w:pPr>
        <w:spacing w:before="0"/>
        <w:ind w:left="1080" w:firstLine="720"/>
        <w:contextualSpacing/>
        <w:rPr>
          <w:rFonts w:cs="Times New Roman"/>
          <w:sz w:val="20"/>
          <w:szCs w:val="20"/>
        </w:rPr>
      </w:pPr>
      <w:r w:rsidRPr="00B85EC4">
        <w:rPr>
          <w:rFonts w:cs="Times New Roman"/>
          <w:sz w:val="20"/>
          <w:szCs w:val="20"/>
        </w:rPr>
        <w:t>Yes</w:t>
      </w:r>
    </w:p>
    <w:p w14:paraId="330B5503" w14:textId="77777777" w:rsidR="00B85EC4" w:rsidRPr="00B85EC4" w:rsidRDefault="00B85EC4" w:rsidP="00B85EC4">
      <w:pPr>
        <w:spacing w:before="0"/>
        <w:ind w:left="1080" w:firstLine="720"/>
        <w:contextualSpacing/>
        <w:rPr>
          <w:rFonts w:cs="Times New Roman"/>
          <w:b/>
          <w:sz w:val="20"/>
          <w:szCs w:val="20"/>
        </w:rPr>
      </w:pPr>
    </w:p>
    <w:p w14:paraId="54C93486" w14:textId="77777777" w:rsidR="00B85EC4" w:rsidRPr="00B85EC4" w:rsidRDefault="00B85EC4" w:rsidP="00B85EC4">
      <w:pPr>
        <w:spacing w:before="0"/>
        <w:ind w:left="1800"/>
        <w:contextualSpacing/>
        <w:rPr>
          <w:rFonts w:cs="Times New Roman"/>
          <w:sz w:val="20"/>
          <w:szCs w:val="20"/>
        </w:rPr>
      </w:pPr>
      <w:r w:rsidRPr="00B85EC4">
        <w:rPr>
          <w:noProof/>
        </w:rPr>
        <mc:AlternateContent>
          <mc:Choice Requires="wps">
            <w:drawing>
              <wp:anchor distT="0" distB="0" distL="114300" distR="114300" simplePos="0" relativeHeight="252250112" behindDoc="0" locked="0" layoutInCell="1" allowOverlap="1" wp14:anchorId="3640CE63" wp14:editId="6F3A6FFF">
                <wp:simplePos x="0" y="0"/>
                <wp:positionH relativeFrom="column">
                  <wp:posOffset>715010</wp:posOffset>
                </wp:positionH>
                <wp:positionV relativeFrom="paragraph">
                  <wp:posOffset>-635</wp:posOffset>
                </wp:positionV>
                <wp:extent cx="57150" cy="62865"/>
                <wp:effectExtent l="0" t="0" r="19050" b="13335"/>
                <wp:wrapNone/>
                <wp:docPr id="601"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991C84C" id="Rectangle 601" o:spid="_x0000_s1026" style="position:absolute;margin-left:56.3pt;margin-top:-.05pt;width:4.5pt;height:4.9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" fillcolor="#4f81bd" strokecolor="#385d8a" strokeweight="2pt">
                <v:path arrowok="t"/>
              </v:rect>
            </w:pict>
          </mc:Fallback>
        </mc:AlternateContent>
      </w:r>
      <w:r w:rsidRPr="00B85EC4">
        <w:rPr>
          <w:rFonts w:cs="Times New Roman"/>
          <w:sz w:val="20"/>
          <w:szCs w:val="20"/>
        </w:rPr>
        <w:t>No</w:t>
      </w:r>
    </w:p>
    <w:p w14:paraId="45F0C9C1" w14:textId="77777777" w:rsidR="00B85EC4" w:rsidRPr="00B85EC4" w:rsidRDefault="00B85EC4" w:rsidP="00B85EC4">
      <w:pPr>
        <w:spacing w:before="0"/>
        <w:ind w:left="1800"/>
        <w:contextualSpacing/>
        <w:rPr>
          <w:rFonts w:cs="Times New Roman"/>
          <w:b/>
          <w:sz w:val="20"/>
          <w:szCs w:val="20"/>
        </w:rPr>
      </w:pPr>
      <w:r w:rsidRPr="00B85EC4">
        <w:rPr>
          <w:noProof/>
        </w:rPr>
        <mc:AlternateContent>
          <mc:Choice Requires="wps">
            <w:drawing>
              <wp:anchor distT="0" distB="0" distL="114300" distR="114300" simplePos="0" relativeHeight="252251136" behindDoc="0" locked="0" layoutInCell="1" allowOverlap="1" wp14:anchorId="2FE78725" wp14:editId="60385382">
                <wp:simplePos x="0" y="0"/>
                <wp:positionH relativeFrom="column">
                  <wp:posOffset>715645</wp:posOffset>
                </wp:positionH>
                <wp:positionV relativeFrom="paragraph">
                  <wp:posOffset>134620</wp:posOffset>
                </wp:positionV>
                <wp:extent cx="57150" cy="62865"/>
                <wp:effectExtent l="0" t="0" r="19050" b="13335"/>
                <wp:wrapNone/>
                <wp:docPr id="602"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7910CFE" id="Rectangle 602" o:spid="_x0000_s1026" style="position:absolute;margin-left:56.35pt;margin-top:10.6pt;width:4.5pt;height:4.9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" fillcolor="#4f81bd" strokecolor="#385d8a" strokeweight="2pt">
                <v:path arrowok="t"/>
              </v:rect>
            </w:pict>
          </mc:Fallback>
        </mc:AlternateContent>
      </w:r>
    </w:p>
    <w:p w14:paraId="4178B91F" w14:textId="77777777" w:rsidR="00B85EC4" w:rsidRPr="00B85EC4" w:rsidRDefault="00B85EC4" w:rsidP="00B85EC4">
      <w:pPr>
        <w:spacing w:before="0"/>
        <w:ind w:left="1800"/>
        <w:contextualSpacing/>
        <w:rPr>
          <w:rFonts w:cs="Times New Roman"/>
          <w:sz w:val="20"/>
          <w:szCs w:val="20"/>
        </w:rPr>
      </w:pPr>
      <w:r w:rsidRPr="00B85EC4">
        <w:rPr>
          <w:rFonts w:cs="Times New Roman"/>
          <w:sz w:val="20"/>
          <w:szCs w:val="20"/>
        </w:rPr>
        <w:t>Don’t know</w:t>
      </w:r>
    </w:p>
    <w:p w14:paraId="4F62A317" w14:textId="77777777" w:rsidR="00B85EC4" w:rsidRPr="006E656C" w:rsidRDefault="00B85EC4" w:rsidP="00B85EC4">
      <w:pPr>
        <w:numPr>
          <w:ilvl w:val="0"/>
          <w:numId w:val="40"/>
        </w:numPr>
        <w:spacing w:before="0"/>
        <w:contextualSpacing/>
        <w:rPr>
          <w:rFonts w:cs="Times New Roman"/>
          <w:sz w:val="20"/>
          <w:szCs w:val="20"/>
        </w:rPr>
      </w:pPr>
      <w:r w:rsidRPr="006E656C">
        <w:rPr>
          <w:rFonts w:cs="Times New Roman"/>
          <w:sz w:val="20"/>
          <w:szCs w:val="20"/>
        </w:rPr>
        <w:t>If you answered “yes”, how long have you used bulk water?</w:t>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r>
      <w:r w:rsidRPr="006E656C">
        <w:rPr>
          <w:rFonts w:cs="Times New Roman"/>
          <w:sz w:val="20"/>
          <w:szCs w:val="20"/>
        </w:rPr>
        <w:softHyphen/>
        <w:t>____________________________</w:t>
      </w:r>
    </w:p>
    <w:p w14:paraId="1617987A" w14:textId="77777777" w:rsidR="00B85EC4" w:rsidRPr="006E656C" w:rsidRDefault="00B85EC4" w:rsidP="00B85EC4">
      <w:pPr>
        <w:numPr>
          <w:ilvl w:val="0"/>
          <w:numId w:val="40"/>
        </w:numPr>
        <w:spacing w:before="0"/>
        <w:contextualSpacing/>
        <w:rPr>
          <w:rFonts w:cs="Times New Roman"/>
          <w:sz w:val="20"/>
          <w:szCs w:val="20"/>
        </w:rPr>
      </w:pPr>
      <w:r w:rsidRPr="006E656C">
        <w:rPr>
          <w:rFonts w:cs="Times New Roman"/>
          <w:sz w:val="20"/>
          <w:szCs w:val="20"/>
        </w:rPr>
        <w:t>What is the source of your bulk water?______________________________________________</w:t>
      </w:r>
    </w:p>
    <w:p w14:paraId="2241421C" w14:textId="77777777" w:rsidR="00B85EC4" w:rsidRPr="006E656C" w:rsidRDefault="00B85EC4" w:rsidP="00B85EC4">
      <w:pPr>
        <w:numPr>
          <w:ilvl w:val="0"/>
          <w:numId w:val="40"/>
        </w:numPr>
        <w:spacing w:before="0"/>
        <w:contextualSpacing/>
        <w:rPr>
          <w:rFonts w:cs="Times New Roman"/>
          <w:sz w:val="20"/>
          <w:szCs w:val="20"/>
        </w:rPr>
      </w:pPr>
      <w:r w:rsidRPr="006E656C">
        <w:rPr>
          <w:rFonts w:cs="Times New Roman"/>
          <w:sz w:val="20"/>
          <w:szCs w:val="20"/>
        </w:rPr>
        <w:t>What do you use bulk water for (e.g., drinking, cooking, showering, laundry, etc.)_______________________________________________________________________________</w:t>
      </w:r>
    </w:p>
    <w:p w14:paraId="3C91F215" w14:textId="77777777" w:rsidR="00B85EC4" w:rsidRPr="006E656C" w:rsidRDefault="00B85EC4" w:rsidP="00B85EC4">
      <w:pPr>
        <w:numPr>
          <w:ilvl w:val="0"/>
          <w:numId w:val="40"/>
        </w:numPr>
        <w:spacing w:before="0"/>
        <w:contextualSpacing/>
        <w:rPr>
          <w:rFonts w:cs="Times New Roman"/>
          <w:sz w:val="20"/>
          <w:szCs w:val="20"/>
        </w:rPr>
      </w:pPr>
      <w:r w:rsidRPr="006E656C">
        <w:rPr>
          <w:rFonts w:cs="Times New Roman"/>
          <w:sz w:val="20"/>
          <w:szCs w:val="20"/>
        </w:rPr>
        <w:t>Do you have any comments regarding the quality and taste of the bulk water? ____________________________________________________________________________________________________________________________________________________________________</w:t>
      </w:r>
      <w:r w:rsidRPr="006E656C">
        <w:rPr>
          <w:rFonts w:cs="Times New Roman"/>
          <w:sz w:val="20"/>
          <w:szCs w:val="20"/>
        </w:rPr>
        <w:lastRenderedPageBreak/>
        <w:t>__________________________________________________________________________________________________________</w:t>
      </w:r>
    </w:p>
    <w:p w14:paraId="4600D52A" w14:textId="77777777" w:rsidR="00B85EC4" w:rsidRPr="006E656C" w:rsidRDefault="00B85EC4" w:rsidP="00B85EC4">
      <w:pPr>
        <w:numPr>
          <w:ilvl w:val="0"/>
          <w:numId w:val="18"/>
        </w:numPr>
        <w:spacing w:before="0"/>
        <w:contextualSpacing/>
        <w:rPr>
          <w:rFonts w:cs="Times New Roman"/>
          <w:sz w:val="20"/>
          <w:szCs w:val="20"/>
        </w:rPr>
      </w:pPr>
      <w:r w:rsidRPr="006E656C">
        <w:rPr>
          <w:rFonts w:cs="Times New Roman"/>
          <w:sz w:val="20"/>
          <w:szCs w:val="20"/>
        </w:rPr>
        <w:t>Do you know of any natural gas extraction activities currently occurring near your home?</w:t>
      </w:r>
    </w:p>
    <w:p w14:paraId="28FE7551" w14:textId="77777777" w:rsidR="00B85EC4" w:rsidRPr="006E656C" w:rsidRDefault="00B85EC4" w:rsidP="00B85EC4">
      <w:pPr>
        <w:spacing w:before="0"/>
        <w:ind w:left="720"/>
        <w:contextualSpacing/>
        <w:rPr>
          <w:rFonts w:cs="Times New Roman"/>
          <w:sz w:val="20"/>
          <w:szCs w:val="20"/>
        </w:rPr>
      </w:pPr>
      <w:r w:rsidRPr="006E656C">
        <w:rPr>
          <w:rFonts w:cs="Times New Roman"/>
          <w:noProof/>
          <w:sz w:val="22"/>
          <w:szCs w:val="22"/>
        </w:rPr>
        <mc:AlternateContent>
          <mc:Choice Requires="wps">
            <w:drawing>
              <wp:anchor distT="0" distB="0" distL="114300" distR="114300" simplePos="0" relativeHeight="252253184" behindDoc="0" locked="0" layoutInCell="1" allowOverlap="1" wp14:anchorId="6BE87D7D" wp14:editId="51230764">
                <wp:simplePos x="0" y="0"/>
                <wp:positionH relativeFrom="column">
                  <wp:posOffset>610235</wp:posOffset>
                </wp:positionH>
                <wp:positionV relativeFrom="paragraph">
                  <wp:posOffset>82550</wp:posOffset>
                </wp:positionV>
                <wp:extent cx="57150" cy="62865"/>
                <wp:effectExtent l="0" t="0" r="19050" b="13335"/>
                <wp:wrapNone/>
                <wp:docPr id="603"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80DBF5B" id="Rectangle 603" o:spid="_x0000_s1026" style="position:absolute;margin-left:48.05pt;margin-top:6.5pt;width:4.5pt;height:4.9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" fillcolor="#4f81bd" strokecolor="#385d8a" strokeweight="2pt">
                <v:path arrowok="t"/>
              </v:rect>
            </w:pict>
          </mc:Fallback>
        </mc:AlternateContent>
      </w:r>
      <w:r w:rsidRPr="006E656C">
        <w:rPr>
          <w:rFonts w:cs="Times New Roman"/>
          <w:sz w:val="20"/>
          <w:szCs w:val="20"/>
        </w:rPr>
        <w:t xml:space="preserve">               Yes</w:t>
      </w:r>
    </w:p>
    <w:p w14:paraId="44E75BB9" w14:textId="77777777" w:rsidR="00B85EC4" w:rsidRPr="006E656C" w:rsidRDefault="00B85EC4" w:rsidP="00B85EC4">
      <w:pPr>
        <w:spacing w:before="0"/>
        <w:ind w:left="720"/>
        <w:contextualSpacing/>
        <w:rPr>
          <w:rFonts w:cs="Times New Roman"/>
          <w:sz w:val="20"/>
          <w:szCs w:val="20"/>
        </w:rPr>
      </w:pPr>
    </w:p>
    <w:p w14:paraId="7AB6A3FE" w14:textId="77777777" w:rsidR="00B85EC4" w:rsidRPr="006E656C" w:rsidRDefault="00B85EC4" w:rsidP="00B85EC4">
      <w:pPr>
        <w:spacing w:before="0"/>
        <w:ind w:left="720"/>
        <w:contextualSpacing/>
        <w:rPr>
          <w:rFonts w:cs="Times New Roman"/>
          <w:sz w:val="20"/>
          <w:szCs w:val="20"/>
        </w:rPr>
      </w:pPr>
      <w:r w:rsidRPr="006E656C">
        <w:rPr>
          <w:rFonts w:cs="Times New Roman"/>
          <w:noProof/>
          <w:sz w:val="22"/>
          <w:szCs w:val="22"/>
        </w:rPr>
        <mc:AlternateContent>
          <mc:Choice Requires="wps">
            <w:drawing>
              <wp:anchor distT="0" distB="0" distL="114300" distR="114300" simplePos="0" relativeHeight="252254208" behindDoc="0" locked="0" layoutInCell="1" allowOverlap="1" wp14:anchorId="47DF5F38" wp14:editId="5F54C3A7">
                <wp:simplePos x="0" y="0"/>
                <wp:positionH relativeFrom="column">
                  <wp:posOffset>639445</wp:posOffset>
                </wp:positionH>
                <wp:positionV relativeFrom="paragraph">
                  <wp:posOffset>68580</wp:posOffset>
                </wp:positionV>
                <wp:extent cx="57150" cy="62865"/>
                <wp:effectExtent l="0" t="0" r="19050" b="13335"/>
                <wp:wrapNone/>
                <wp:docPr id="604"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95707AC" id="Rectangle 604" o:spid="_x0000_s1026" style="position:absolute;margin-left:50.35pt;margin-top:5.4pt;width:4.5pt;height:4.9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" fillcolor="#4f81bd" strokecolor="#385d8a" strokeweight="2pt">
                <v:path arrowok="t"/>
              </v:rect>
            </w:pict>
          </mc:Fallback>
        </mc:AlternateContent>
      </w:r>
      <w:r w:rsidRPr="006E656C">
        <w:rPr>
          <w:rFonts w:cs="Times New Roman"/>
          <w:sz w:val="20"/>
          <w:szCs w:val="20"/>
        </w:rPr>
        <w:t xml:space="preserve">                No</w:t>
      </w:r>
    </w:p>
    <w:p w14:paraId="4BBE34AB" w14:textId="77777777" w:rsidR="00B85EC4" w:rsidRPr="006E656C" w:rsidRDefault="00B85EC4" w:rsidP="00B85EC4">
      <w:pPr>
        <w:spacing w:before="0"/>
        <w:ind w:left="720"/>
        <w:contextualSpacing/>
        <w:rPr>
          <w:rFonts w:cs="Times New Roman"/>
          <w:sz w:val="20"/>
          <w:szCs w:val="20"/>
        </w:rPr>
      </w:pPr>
    </w:p>
    <w:p w14:paraId="5AF76574" w14:textId="77777777" w:rsidR="00B85EC4" w:rsidRPr="006E656C" w:rsidRDefault="00B85EC4" w:rsidP="00B85EC4">
      <w:pPr>
        <w:spacing w:before="0"/>
        <w:ind w:left="720"/>
        <w:contextualSpacing/>
        <w:rPr>
          <w:rFonts w:cs="Times New Roman"/>
          <w:sz w:val="20"/>
          <w:szCs w:val="20"/>
        </w:rPr>
      </w:pPr>
      <w:r w:rsidRPr="006E656C">
        <w:rPr>
          <w:rFonts w:cs="Times New Roman"/>
          <w:noProof/>
          <w:sz w:val="22"/>
          <w:szCs w:val="22"/>
        </w:rPr>
        <mc:AlternateContent>
          <mc:Choice Requires="wps">
            <w:drawing>
              <wp:anchor distT="0" distB="0" distL="114300" distR="114300" simplePos="0" relativeHeight="252252160" behindDoc="0" locked="0" layoutInCell="1" allowOverlap="1" wp14:anchorId="51E2D57A" wp14:editId="0624942C">
                <wp:simplePos x="0" y="0"/>
                <wp:positionH relativeFrom="column">
                  <wp:posOffset>638175</wp:posOffset>
                </wp:positionH>
                <wp:positionV relativeFrom="paragraph">
                  <wp:posOffset>44450</wp:posOffset>
                </wp:positionV>
                <wp:extent cx="57150" cy="62865"/>
                <wp:effectExtent l="0" t="0" r="19050" b="13335"/>
                <wp:wrapNone/>
                <wp:docPr id="60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2030DBB" id="Rectangle 605" o:spid="_x0000_s1026" style="position:absolute;margin-left:50.25pt;margin-top:3.5pt;width:4.5pt;height:4.9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" fillcolor="#4f81bd" strokecolor="#385d8a" strokeweight="2pt">
                <v:path arrowok="t"/>
              </v:rect>
            </w:pict>
          </mc:Fallback>
        </mc:AlternateContent>
      </w:r>
      <w:r w:rsidRPr="006E656C">
        <w:rPr>
          <w:rFonts w:cs="Times New Roman"/>
          <w:sz w:val="20"/>
          <w:szCs w:val="20"/>
        </w:rPr>
        <w:t xml:space="preserve">                Don’t know </w:t>
      </w:r>
    </w:p>
    <w:p w14:paraId="5FFBEB1B" w14:textId="77777777" w:rsidR="00B85EC4" w:rsidRPr="006E656C" w:rsidRDefault="00B85EC4" w:rsidP="00B85EC4">
      <w:pPr>
        <w:spacing w:before="0"/>
        <w:ind w:left="720"/>
        <w:contextualSpacing/>
        <w:rPr>
          <w:rFonts w:cs="Times New Roman"/>
          <w:sz w:val="20"/>
          <w:szCs w:val="20"/>
        </w:rPr>
      </w:pPr>
    </w:p>
    <w:p w14:paraId="5E774E16" w14:textId="77777777" w:rsidR="00B85EC4" w:rsidRPr="006E656C" w:rsidRDefault="00B85EC4" w:rsidP="00B85EC4">
      <w:pPr>
        <w:numPr>
          <w:ilvl w:val="0"/>
          <w:numId w:val="18"/>
        </w:numPr>
        <w:spacing w:before="0"/>
        <w:contextualSpacing/>
        <w:rPr>
          <w:rFonts w:cs="Times New Roman"/>
          <w:sz w:val="20"/>
          <w:szCs w:val="20"/>
        </w:rPr>
      </w:pPr>
      <w:r w:rsidRPr="006E656C">
        <w:rPr>
          <w:rFonts w:cs="Times New Roman"/>
          <w:sz w:val="20"/>
          <w:szCs w:val="20"/>
        </w:rPr>
        <w:t>If yes, please explain __________________________________________________________________________________________________________________________________________________________________________________________</w:t>
      </w:r>
    </w:p>
    <w:p w14:paraId="21FB95AF" w14:textId="77777777" w:rsidR="00B85EC4" w:rsidRPr="006E656C" w:rsidRDefault="00B85EC4" w:rsidP="00B85EC4">
      <w:pPr>
        <w:numPr>
          <w:ilvl w:val="0"/>
          <w:numId w:val="18"/>
        </w:numPr>
        <w:spacing w:before="0"/>
        <w:contextualSpacing/>
        <w:rPr>
          <w:rFonts w:cs="Times New Roman"/>
          <w:sz w:val="20"/>
          <w:szCs w:val="20"/>
        </w:rPr>
      </w:pPr>
      <w:r w:rsidRPr="006E656C">
        <w:rPr>
          <w:rFonts w:cs="Times New Roman"/>
          <w:sz w:val="20"/>
          <w:szCs w:val="20"/>
        </w:rPr>
        <w:t>Have you ever had your home tested for radon gas?  If so, what was the result? ___________________________</w:t>
      </w:r>
    </w:p>
    <w:p w14:paraId="4BAA1F6F" w14:textId="77777777" w:rsidR="00B85EC4" w:rsidRPr="006E656C" w:rsidRDefault="00B85EC4" w:rsidP="00B85EC4">
      <w:pPr>
        <w:spacing w:before="0"/>
        <w:ind w:left="720"/>
        <w:contextualSpacing/>
        <w:rPr>
          <w:rFonts w:cs="Times New Roman"/>
          <w:sz w:val="20"/>
          <w:szCs w:val="20"/>
        </w:rPr>
      </w:pPr>
      <w:r w:rsidRPr="006E656C">
        <w:rPr>
          <w:rFonts w:cs="Times New Roman"/>
          <w:noProof/>
          <w:sz w:val="22"/>
          <w:szCs w:val="22"/>
        </w:rPr>
        <mc:AlternateContent>
          <mc:Choice Requires="wps">
            <w:drawing>
              <wp:anchor distT="0" distB="0" distL="114300" distR="114300" simplePos="0" relativeHeight="252256256" behindDoc="0" locked="0" layoutInCell="1" allowOverlap="1" wp14:anchorId="44551036" wp14:editId="27EC52D6">
                <wp:simplePos x="0" y="0"/>
                <wp:positionH relativeFrom="column">
                  <wp:posOffset>671195</wp:posOffset>
                </wp:positionH>
                <wp:positionV relativeFrom="paragraph">
                  <wp:posOffset>19685</wp:posOffset>
                </wp:positionV>
                <wp:extent cx="57150" cy="62865"/>
                <wp:effectExtent l="0" t="0" r="19050" b="13335"/>
                <wp:wrapNone/>
                <wp:docPr id="606"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71EEB44" id="Rectangle 606" o:spid="_x0000_s1026" style="position:absolute;margin-left:52.85pt;margin-top:1.55pt;width:4.5pt;height:4.9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" fillcolor="#4f81bd" strokecolor="#385d8a" strokeweight="2pt">
                <v:path arrowok="t"/>
              </v:rect>
            </w:pict>
          </mc:Fallback>
        </mc:AlternateContent>
      </w:r>
      <w:r w:rsidRPr="006E656C">
        <w:rPr>
          <w:rFonts w:cs="Times New Roman"/>
          <w:sz w:val="20"/>
          <w:szCs w:val="20"/>
        </w:rPr>
        <w:t xml:space="preserve">             Yes</w:t>
      </w:r>
    </w:p>
    <w:p w14:paraId="773C24B6" w14:textId="0953B048" w:rsidR="00B85EC4" w:rsidRPr="00B85EC4" w:rsidRDefault="00B85EC4" w:rsidP="00B85EC4">
      <w:pPr>
        <w:contextualSpacing/>
        <w:rPr>
          <w:sz w:val="20"/>
          <w:szCs w:val="20"/>
        </w:rPr>
      </w:pPr>
      <w:r w:rsidRPr="00B85EC4">
        <w:rPr>
          <w:noProof/>
        </w:rPr>
        <mc:AlternateContent>
          <mc:Choice Requires="wps">
            <w:drawing>
              <wp:anchor distT="0" distB="0" distL="114300" distR="114300" simplePos="0" relativeHeight="252257280" behindDoc="0" locked="0" layoutInCell="1" allowOverlap="1" wp14:anchorId="6ED1F16D" wp14:editId="3C61B3BE">
                <wp:simplePos x="0" y="0"/>
                <wp:positionH relativeFrom="column">
                  <wp:posOffset>666749</wp:posOffset>
                </wp:positionH>
                <wp:positionV relativeFrom="paragraph">
                  <wp:posOffset>25401</wp:posOffset>
                </wp:positionV>
                <wp:extent cx="45719" cy="45719"/>
                <wp:effectExtent l="0" t="0" r="12065" b="12065"/>
                <wp:wrapNone/>
                <wp:docPr id="607" name="Rectangle 6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45719"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F75A05C" id="Rectangle 607" o:spid="_x0000_s1026" style="position:absolute;margin-left:52.5pt;margin-top:2pt;width:3.6pt;height:3.6pt;flip:x y;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" fillcolor="#4f81bd" strokecolor="#385d8a" strokeweight="2pt">
                <v:path arrowok="t"/>
              </v:rect>
            </w:pict>
          </mc:Fallback>
        </mc:AlternateContent>
      </w:r>
      <w:r w:rsidRPr="00B85EC4">
        <w:rPr>
          <w:sz w:val="20"/>
          <w:szCs w:val="20"/>
        </w:rPr>
        <w:t xml:space="preserve">                           No</w:t>
      </w:r>
    </w:p>
    <w:p w14:paraId="429F2556" w14:textId="2D88C970" w:rsidR="00B85EC4" w:rsidRPr="006E656C" w:rsidRDefault="00B85EC4" w:rsidP="006E656C">
      <w:pPr>
        <w:contextualSpacing/>
        <w:rPr>
          <w:sz w:val="20"/>
          <w:szCs w:val="20"/>
        </w:rPr>
      </w:pPr>
      <w:r w:rsidRPr="00B85EC4">
        <w:rPr>
          <w:noProof/>
        </w:rPr>
        <mc:AlternateContent>
          <mc:Choice Requires="wps">
            <w:drawing>
              <wp:anchor distT="0" distB="0" distL="114300" distR="114300" simplePos="0" relativeHeight="252255232" behindDoc="0" locked="0" layoutInCell="1" allowOverlap="1" wp14:anchorId="1F06D1E0" wp14:editId="3FDC5024">
                <wp:simplePos x="0" y="0"/>
                <wp:positionH relativeFrom="column">
                  <wp:posOffset>651510</wp:posOffset>
                </wp:positionH>
                <wp:positionV relativeFrom="paragraph">
                  <wp:posOffset>48260</wp:posOffset>
                </wp:positionV>
                <wp:extent cx="45719" cy="45719"/>
                <wp:effectExtent l="0" t="0" r="12065" b="1206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5719"/>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5D79BC9" id="Rectangle 192" o:spid="_x0000_s1026" style="position:absolute;margin-left:51.3pt;margin-top:3.8pt;width:3.6pt;height:3.6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" fillcolor="#4f81bd" strokecolor="#385d8a" strokeweight="2pt">
                <v:path arrowok="t"/>
              </v:rect>
            </w:pict>
          </mc:Fallback>
        </mc:AlternateContent>
      </w:r>
      <w:r w:rsidRPr="00B85EC4">
        <w:rPr>
          <w:sz w:val="20"/>
          <w:szCs w:val="20"/>
        </w:rPr>
        <w:t xml:space="preserve">                          Don’t know </w:t>
      </w:r>
    </w:p>
    <w:p w14:paraId="6E681B59" w14:textId="77777777" w:rsidR="00B85EC4" w:rsidRPr="00B85EC4" w:rsidRDefault="00B85EC4" w:rsidP="00B85EC4">
      <w:pPr>
        <w:widowControl w:val="0"/>
        <w:autoSpaceDE w:val="0"/>
        <w:autoSpaceDN w:val="0"/>
        <w:adjustRightInd w:val="0"/>
        <w:spacing w:before="0" w:after="0" w:line="240" w:lineRule="auto"/>
        <w:rPr>
          <w:rFonts w:cs="Times New Roman"/>
          <w:b/>
          <w:sz w:val="28"/>
          <w:szCs w:val="28"/>
        </w:rPr>
      </w:pPr>
    </w:p>
    <w:p w14:paraId="2AEE0DA2" w14:textId="77777777" w:rsidR="00B85EC4" w:rsidRPr="00B85EC4" w:rsidRDefault="00B85EC4" w:rsidP="00B85EC4">
      <w:pPr>
        <w:widowControl w:val="0"/>
        <w:autoSpaceDE w:val="0"/>
        <w:autoSpaceDN w:val="0"/>
        <w:adjustRightInd w:val="0"/>
        <w:spacing w:before="0" w:after="0" w:line="240" w:lineRule="auto"/>
        <w:rPr>
          <w:rFonts w:cs="Times New Roman"/>
          <w:b/>
          <w:sz w:val="28"/>
          <w:szCs w:val="28"/>
        </w:rPr>
      </w:pPr>
    </w:p>
    <w:p w14:paraId="098DD3B3" w14:textId="77777777" w:rsidR="00B85EC4" w:rsidRPr="00B85EC4" w:rsidRDefault="00B85EC4" w:rsidP="00B85EC4">
      <w:pPr>
        <w:widowControl w:val="0"/>
        <w:autoSpaceDE w:val="0"/>
        <w:autoSpaceDN w:val="0"/>
        <w:adjustRightInd w:val="0"/>
        <w:spacing w:before="0" w:after="0" w:line="240" w:lineRule="auto"/>
        <w:rPr>
          <w:rFonts w:cs="Times New Roman"/>
          <w:b/>
          <w:sz w:val="28"/>
          <w:szCs w:val="28"/>
        </w:rPr>
      </w:pPr>
      <w:r w:rsidRPr="00B85EC4">
        <w:rPr>
          <w:rFonts w:cs="Times New Roman"/>
          <w:b/>
          <w:sz w:val="28"/>
          <w:szCs w:val="28"/>
        </w:rPr>
        <w:t>General Information:</w:t>
      </w:r>
    </w:p>
    <w:p w14:paraId="20FF3752" w14:textId="77777777" w:rsidR="00B85EC4" w:rsidRPr="00B85EC4" w:rsidRDefault="00B85EC4" w:rsidP="00B85EC4">
      <w:pPr>
        <w:widowControl w:val="0"/>
        <w:numPr>
          <w:ilvl w:val="0"/>
          <w:numId w:val="19"/>
        </w:numPr>
        <w:autoSpaceDE w:val="0"/>
        <w:autoSpaceDN w:val="0"/>
        <w:adjustRightInd w:val="0"/>
        <w:spacing w:before="0" w:after="0" w:line="240" w:lineRule="auto"/>
        <w:contextualSpacing/>
        <w:rPr>
          <w:rFonts w:cs="Times New Roman"/>
          <w:sz w:val="22"/>
          <w:szCs w:val="22"/>
        </w:rPr>
      </w:pPr>
      <w:r w:rsidRPr="00B85EC4">
        <w:rPr>
          <w:rFonts w:cs="Times New Roman"/>
          <w:sz w:val="20"/>
          <w:szCs w:val="20"/>
        </w:rPr>
        <w:t>First name (please spell): _______________________________</w:t>
      </w:r>
    </w:p>
    <w:p w14:paraId="79FA0E97" w14:textId="77777777" w:rsidR="00B85EC4" w:rsidRPr="00B85EC4" w:rsidRDefault="00B85EC4" w:rsidP="00B85EC4">
      <w:pPr>
        <w:spacing w:before="0"/>
        <w:ind w:left="720"/>
        <w:contextualSpacing/>
        <w:rPr>
          <w:rFonts w:cs="Times New Roman"/>
          <w:sz w:val="22"/>
          <w:szCs w:val="22"/>
        </w:rPr>
      </w:pPr>
    </w:p>
    <w:p w14:paraId="090EB3D7" w14:textId="77777777" w:rsidR="00B85EC4" w:rsidRPr="00B85EC4" w:rsidRDefault="00B85EC4" w:rsidP="00B85EC4">
      <w:pPr>
        <w:widowControl w:val="0"/>
        <w:numPr>
          <w:ilvl w:val="0"/>
          <w:numId w:val="19"/>
        </w:numPr>
        <w:autoSpaceDE w:val="0"/>
        <w:autoSpaceDN w:val="0"/>
        <w:adjustRightInd w:val="0"/>
        <w:spacing w:before="0" w:after="0" w:line="240" w:lineRule="auto"/>
        <w:contextualSpacing/>
        <w:rPr>
          <w:rFonts w:cs="Times New Roman"/>
          <w:sz w:val="20"/>
          <w:szCs w:val="20"/>
        </w:rPr>
      </w:pPr>
      <w:r w:rsidRPr="00B85EC4">
        <w:rPr>
          <w:rFonts w:cs="Times New Roman"/>
          <w:sz w:val="20"/>
          <w:szCs w:val="20"/>
        </w:rPr>
        <w:t>Last name (please spell): _______________________________</w:t>
      </w:r>
    </w:p>
    <w:p w14:paraId="1415F1AF" w14:textId="77777777" w:rsidR="00B85EC4" w:rsidRPr="00B85EC4" w:rsidRDefault="00B85EC4" w:rsidP="00B85EC4">
      <w:pPr>
        <w:spacing w:before="0"/>
        <w:ind w:left="720"/>
        <w:contextualSpacing/>
        <w:rPr>
          <w:rFonts w:cs="Times New Roman"/>
          <w:sz w:val="20"/>
          <w:szCs w:val="20"/>
        </w:rPr>
      </w:pPr>
    </w:p>
    <w:p w14:paraId="28E5915B" w14:textId="77777777" w:rsidR="00B85EC4" w:rsidRPr="00B85EC4" w:rsidRDefault="00B85EC4" w:rsidP="00B85EC4">
      <w:pPr>
        <w:widowControl w:val="0"/>
        <w:numPr>
          <w:ilvl w:val="0"/>
          <w:numId w:val="19"/>
        </w:numPr>
        <w:autoSpaceDE w:val="0"/>
        <w:autoSpaceDN w:val="0"/>
        <w:adjustRightInd w:val="0"/>
        <w:spacing w:before="0" w:after="0" w:line="240" w:lineRule="auto"/>
        <w:contextualSpacing/>
        <w:rPr>
          <w:rFonts w:cs="Times New Roman"/>
          <w:sz w:val="20"/>
          <w:szCs w:val="20"/>
        </w:rPr>
      </w:pPr>
      <w:r w:rsidRPr="00B85EC4">
        <w:rPr>
          <w:rFonts w:cs="Times New Roman"/>
          <w:sz w:val="20"/>
          <w:szCs w:val="20"/>
        </w:rPr>
        <w:t>Middle initial: __________________</w:t>
      </w:r>
    </w:p>
    <w:p w14:paraId="0A060E2E" w14:textId="77777777" w:rsidR="00B85EC4" w:rsidRPr="00B85EC4" w:rsidRDefault="00B85EC4" w:rsidP="00B85EC4">
      <w:pPr>
        <w:spacing w:before="0"/>
        <w:ind w:left="720"/>
        <w:contextualSpacing/>
        <w:rPr>
          <w:rFonts w:cs="Times New Roman"/>
          <w:sz w:val="20"/>
          <w:szCs w:val="20"/>
        </w:rPr>
      </w:pPr>
    </w:p>
    <w:p w14:paraId="255A9E14" w14:textId="77777777" w:rsidR="00B85EC4" w:rsidRPr="00B85EC4" w:rsidRDefault="00B85EC4" w:rsidP="00B85EC4">
      <w:pPr>
        <w:widowControl w:val="0"/>
        <w:numPr>
          <w:ilvl w:val="0"/>
          <w:numId w:val="19"/>
        </w:numPr>
        <w:autoSpaceDE w:val="0"/>
        <w:autoSpaceDN w:val="0"/>
        <w:adjustRightInd w:val="0"/>
        <w:spacing w:before="0" w:after="0" w:line="240" w:lineRule="auto"/>
        <w:contextualSpacing/>
        <w:rPr>
          <w:rFonts w:cs="Times New Roman"/>
          <w:sz w:val="20"/>
          <w:szCs w:val="20"/>
        </w:rPr>
      </w:pPr>
      <w:r w:rsidRPr="00B85EC4">
        <w:rPr>
          <w:rFonts w:cs="Times New Roman"/>
          <w:sz w:val="20"/>
          <w:szCs w:val="20"/>
        </w:rPr>
        <w:t>How long have you lived at this address?</w:t>
      </w:r>
    </w:p>
    <w:p w14:paraId="206F34EB"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38848" behindDoc="0" locked="0" layoutInCell="1" allowOverlap="1" wp14:anchorId="305BC019" wp14:editId="4AE53DB9">
                <wp:simplePos x="0" y="0"/>
                <wp:positionH relativeFrom="column">
                  <wp:posOffset>465455</wp:posOffset>
                </wp:positionH>
                <wp:positionV relativeFrom="paragraph">
                  <wp:posOffset>141605</wp:posOffset>
                </wp:positionV>
                <wp:extent cx="57150" cy="62865"/>
                <wp:effectExtent l="0" t="0" r="19050" b="1333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9D6F1AA" id="Rectangle 193" o:spid="_x0000_s1026" style="position:absolute;margin-left:36.65pt;margin-top:11.15pt;width:4.5pt;height:4.9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" fillcolor="#4f81bd" strokecolor="#385d8a" strokeweight="2pt">
                <v:path arrowok="t"/>
              </v:rect>
            </w:pict>
          </mc:Fallback>
        </mc:AlternateContent>
      </w:r>
    </w:p>
    <w:p w14:paraId="654DD211"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&lt; 1 year</w:t>
      </w:r>
    </w:p>
    <w:p w14:paraId="7580C6F1"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39872" behindDoc="0" locked="0" layoutInCell="1" allowOverlap="1" wp14:anchorId="577DB65A" wp14:editId="0CC973DD">
                <wp:simplePos x="0" y="0"/>
                <wp:positionH relativeFrom="column">
                  <wp:posOffset>464820</wp:posOffset>
                </wp:positionH>
                <wp:positionV relativeFrom="paragraph">
                  <wp:posOffset>100965</wp:posOffset>
                </wp:positionV>
                <wp:extent cx="57150" cy="62865"/>
                <wp:effectExtent l="0" t="0" r="19050" b="1333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F095057" id="Rectangle 194" o:spid="_x0000_s1026" style="position:absolute;margin-left:36.6pt;margin-top:7.95pt;width:4.5pt;height:4.9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" fillcolor="#4f81bd" strokecolor="#385d8a" strokeweight="2pt">
                <v:path arrowok="t"/>
              </v:rect>
            </w:pict>
          </mc:Fallback>
        </mc:AlternateContent>
      </w:r>
    </w:p>
    <w:p w14:paraId="685CF38D"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 xml:space="preserve">1-10 years </w:t>
      </w:r>
    </w:p>
    <w:p w14:paraId="50F8468F"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40896" behindDoc="0" locked="0" layoutInCell="1" allowOverlap="1" wp14:anchorId="276E9E9B" wp14:editId="59C7786C">
                <wp:simplePos x="0" y="0"/>
                <wp:positionH relativeFrom="column">
                  <wp:posOffset>464820</wp:posOffset>
                </wp:positionH>
                <wp:positionV relativeFrom="paragraph">
                  <wp:posOffset>84455</wp:posOffset>
                </wp:positionV>
                <wp:extent cx="57150" cy="62865"/>
                <wp:effectExtent l="0" t="0" r="19050" b="1333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C24B066" id="Rectangle 195" o:spid="_x0000_s1026" style="position:absolute;margin-left:36.6pt;margin-top:6.65pt;width:4.5pt;height:4.9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" fillcolor="#4f81bd" strokecolor="#385d8a" strokeweight="2pt">
                <v:path arrowok="t"/>
              </v:rect>
            </w:pict>
          </mc:Fallback>
        </mc:AlternateContent>
      </w:r>
    </w:p>
    <w:p w14:paraId="5FB7A9B9"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&gt;10 years</w:t>
      </w:r>
    </w:p>
    <w:p w14:paraId="23F70CE1"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47040" behindDoc="0" locked="0" layoutInCell="1" allowOverlap="1" wp14:anchorId="5463B873" wp14:editId="10A7FF3A">
                <wp:simplePos x="0" y="0"/>
                <wp:positionH relativeFrom="column">
                  <wp:posOffset>471170</wp:posOffset>
                </wp:positionH>
                <wp:positionV relativeFrom="paragraph">
                  <wp:posOffset>140335</wp:posOffset>
                </wp:positionV>
                <wp:extent cx="57150" cy="62865"/>
                <wp:effectExtent l="0" t="0" r="19050" b="13335"/>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16D91ED" id="Rectangle 196" o:spid="_x0000_s1026" style="position:absolute;margin-left:37.1pt;margin-top:11.05pt;width:4.5pt;height:4.9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" fillcolor="#4f81bd" strokecolor="#385d8a" strokeweight="2pt">
                <v:path arrowok="t"/>
              </v:rect>
            </w:pict>
          </mc:Fallback>
        </mc:AlternateContent>
      </w:r>
    </w:p>
    <w:p w14:paraId="57B5D214" w14:textId="77777777" w:rsidR="00B85EC4" w:rsidRPr="00B85EC4" w:rsidRDefault="00B85EC4" w:rsidP="00B85EC4">
      <w:pPr>
        <w:spacing w:before="0"/>
        <w:ind w:left="1440"/>
        <w:contextualSpacing/>
        <w:rPr>
          <w:rFonts w:cs="Times New Roman"/>
          <w:sz w:val="20"/>
          <w:szCs w:val="20"/>
        </w:rPr>
      </w:pPr>
      <w:r w:rsidRPr="00B85EC4">
        <w:rPr>
          <w:rFonts w:cs="Times New Roman"/>
          <w:sz w:val="20"/>
          <w:szCs w:val="20"/>
        </w:rPr>
        <w:t>Don’t know</w:t>
      </w:r>
    </w:p>
    <w:p w14:paraId="754927E6" w14:textId="77777777" w:rsidR="00B85EC4" w:rsidRPr="00B85EC4" w:rsidRDefault="00B85EC4" w:rsidP="00B85EC4">
      <w:pPr>
        <w:spacing w:before="0"/>
        <w:ind w:left="1440"/>
        <w:contextualSpacing/>
        <w:rPr>
          <w:rFonts w:cs="Times New Roman"/>
          <w:sz w:val="20"/>
          <w:szCs w:val="20"/>
        </w:rPr>
      </w:pPr>
      <w:r w:rsidRPr="00B85EC4">
        <w:rPr>
          <w:noProof/>
        </w:rPr>
        <mc:AlternateContent>
          <mc:Choice Requires="wps">
            <w:drawing>
              <wp:anchor distT="0" distB="0" distL="114300" distR="114300" simplePos="0" relativeHeight="252246016" behindDoc="0" locked="0" layoutInCell="1" allowOverlap="1" wp14:anchorId="17F719AE" wp14:editId="7DA0F83B">
                <wp:simplePos x="0" y="0"/>
                <wp:positionH relativeFrom="column">
                  <wp:posOffset>471805</wp:posOffset>
                </wp:positionH>
                <wp:positionV relativeFrom="paragraph">
                  <wp:posOffset>114935</wp:posOffset>
                </wp:positionV>
                <wp:extent cx="57150" cy="62865"/>
                <wp:effectExtent l="0" t="0" r="19050" b="13335"/>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1F17F12" id="Rectangle 197" o:spid="_x0000_s1026" style="position:absolute;margin-left:37.15pt;margin-top:9.05pt;width:4.5pt;height:4.9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" fillcolor="#4f81bd" strokecolor="#385d8a" strokeweight="2pt">
                <v:path arrowok="t"/>
              </v:rect>
            </w:pict>
          </mc:Fallback>
        </mc:AlternateContent>
      </w:r>
    </w:p>
    <w:p w14:paraId="128C8C35" w14:textId="77777777" w:rsidR="00B85EC4" w:rsidRPr="00B85EC4" w:rsidRDefault="00B85EC4" w:rsidP="00B85EC4">
      <w:pPr>
        <w:spacing w:before="0"/>
        <w:ind w:left="1440"/>
        <w:contextualSpacing/>
        <w:rPr>
          <w:rFonts w:cs="Times New Roman"/>
          <w:b/>
          <w:sz w:val="28"/>
          <w:szCs w:val="28"/>
        </w:rPr>
      </w:pPr>
      <w:r w:rsidRPr="00B85EC4">
        <w:rPr>
          <w:rFonts w:cs="Times New Roman"/>
          <w:sz w:val="20"/>
          <w:szCs w:val="20"/>
        </w:rPr>
        <w:t>Refused</w:t>
      </w:r>
    </w:p>
    <w:p w14:paraId="34EB853A" w14:textId="77777777" w:rsidR="00B85EC4" w:rsidRPr="00B85EC4" w:rsidRDefault="00B85EC4" w:rsidP="00B85EC4">
      <w:pPr>
        <w:spacing w:before="0"/>
        <w:rPr>
          <w:rFonts w:cs="Times New Roman"/>
          <w:b/>
          <w:sz w:val="28"/>
          <w:szCs w:val="28"/>
        </w:rPr>
      </w:pPr>
      <w:r w:rsidRPr="00B85EC4">
        <w:rPr>
          <w:rFonts w:cs="Times New Roman"/>
          <w:b/>
          <w:sz w:val="28"/>
          <w:szCs w:val="28"/>
        </w:rPr>
        <w:t>Demographic Information:</w:t>
      </w:r>
    </w:p>
    <w:p w14:paraId="4A62CFD8" w14:textId="77777777" w:rsidR="00B85EC4" w:rsidRPr="00B85EC4" w:rsidRDefault="00B85EC4" w:rsidP="00B85EC4">
      <w:pPr>
        <w:widowControl w:val="0"/>
        <w:numPr>
          <w:ilvl w:val="0"/>
          <w:numId w:val="20"/>
        </w:numPr>
        <w:autoSpaceDE w:val="0"/>
        <w:autoSpaceDN w:val="0"/>
        <w:adjustRightInd w:val="0"/>
        <w:spacing w:before="0" w:after="0" w:line="240" w:lineRule="auto"/>
        <w:contextualSpacing/>
        <w:rPr>
          <w:rFonts w:cs="Times New Roman"/>
          <w:sz w:val="22"/>
          <w:szCs w:val="22"/>
        </w:rPr>
      </w:pPr>
      <w:r w:rsidRPr="00B85EC4">
        <w:rPr>
          <w:rFonts w:cs="Times New Roman"/>
          <w:sz w:val="20"/>
          <w:szCs w:val="20"/>
        </w:rPr>
        <w:t>Gender  ______</w:t>
      </w:r>
    </w:p>
    <w:p w14:paraId="4BCC8023" w14:textId="77777777" w:rsidR="00B85EC4" w:rsidRPr="00B85EC4" w:rsidRDefault="00B85EC4" w:rsidP="00B85EC4">
      <w:pPr>
        <w:spacing w:before="0"/>
        <w:ind w:left="720"/>
        <w:contextualSpacing/>
        <w:rPr>
          <w:rFonts w:cs="Times New Roman"/>
          <w:sz w:val="22"/>
          <w:szCs w:val="22"/>
        </w:rPr>
      </w:pPr>
    </w:p>
    <w:p w14:paraId="7F5CA36A" w14:textId="77777777" w:rsidR="00B85EC4" w:rsidRPr="00B85EC4" w:rsidRDefault="00B85EC4" w:rsidP="00B85EC4">
      <w:pPr>
        <w:widowControl w:val="0"/>
        <w:numPr>
          <w:ilvl w:val="0"/>
          <w:numId w:val="20"/>
        </w:numPr>
        <w:autoSpaceDE w:val="0"/>
        <w:autoSpaceDN w:val="0"/>
        <w:adjustRightInd w:val="0"/>
        <w:spacing w:before="0" w:after="0" w:line="240" w:lineRule="auto"/>
        <w:contextualSpacing/>
        <w:rPr>
          <w:rFonts w:cs="Times New Roman"/>
          <w:sz w:val="20"/>
          <w:szCs w:val="20"/>
        </w:rPr>
      </w:pPr>
      <w:r w:rsidRPr="00B85EC4">
        <w:rPr>
          <w:noProof/>
        </w:rPr>
        <mc:AlternateContent>
          <mc:Choice Requires="wps">
            <w:drawing>
              <wp:anchor distT="0" distB="0" distL="114300" distR="114300" simplePos="0" relativeHeight="252244992" behindDoc="0" locked="0" layoutInCell="1" allowOverlap="1" wp14:anchorId="235FEF57" wp14:editId="326D927B">
                <wp:simplePos x="0" y="0"/>
                <wp:positionH relativeFrom="column">
                  <wp:posOffset>2073910</wp:posOffset>
                </wp:positionH>
                <wp:positionV relativeFrom="paragraph">
                  <wp:posOffset>28575</wp:posOffset>
                </wp:positionV>
                <wp:extent cx="57150" cy="62865"/>
                <wp:effectExtent l="0" t="0" r="19050" b="13335"/>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52780BA" id="Rectangle 198" o:spid="_x0000_s1026" style="position:absolute;margin-left:163.3pt;margin-top:2.25pt;width:4.5pt;height:4.9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" fillcolor="#4f81bd" strokecolor="#385d8a" strokeweight="2pt">
                <v:path arrowok="t"/>
              </v:rect>
            </w:pict>
          </mc:Fallback>
        </mc:AlternateContent>
      </w:r>
      <w:r w:rsidRPr="00B85EC4">
        <w:rPr>
          <w:rFonts w:cs="Times New Roman"/>
          <w:sz w:val="20"/>
          <w:szCs w:val="20"/>
        </w:rPr>
        <w:t>Age at time of survey _____</w:t>
      </w:r>
      <w:r w:rsidRPr="00B85EC4">
        <w:rPr>
          <w:rFonts w:cs="Times New Roman"/>
          <w:sz w:val="20"/>
          <w:szCs w:val="20"/>
        </w:rPr>
        <w:tab/>
        <w:t>Refused</w:t>
      </w:r>
    </w:p>
    <w:p w14:paraId="1FF61E82" w14:textId="77777777" w:rsidR="00B85EC4" w:rsidRPr="00B85EC4" w:rsidRDefault="00B85EC4" w:rsidP="00B85EC4">
      <w:pPr>
        <w:spacing w:before="0"/>
        <w:ind w:left="720"/>
        <w:contextualSpacing/>
        <w:rPr>
          <w:rFonts w:cs="Times New Roman"/>
          <w:sz w:val="20"/>
          <w:szCs w:val="20"/>
        </w:rPr>
      </w:pPr>
    </w:p>
    <w:p w14:paraId="3FFD2496" w14:textId="77777777" w:rsidR="00B85EC4" w:rsidRPr="00B85EC4" w:rsidRDefault="00B85EC4" w:rsidP="00B85EC4">
      <w:pPr>
        <w:widowControl w:val="0"/>
        <w:numPr>
          <w:ilvl w:val="0"/>
          <w:numId w:val="20"/>
        </w:numPr>
        <w:autoSpaceDE w:val="0"/>
        <w:autoSpaceDN w:val="0"/>
        <w:adjustRightInd w:val="0"/>
        <w:spacing w:before="0" w:after="0" w:line="240" w:lineRule="auto"/>
        <w:contextualSpacing/>
        <w:rPr>
          <w:rFonts w:cs="Times New Roman"/>
          <w:sz w:val="20"/>
          <w:szCs w:val="20"/>
        </w:rPr>
      </w:pPr>
      <w:r w:rsidRPr="00B85EC4">
        <w:rPr>
          <w:rFonts w:cs="Times New Roman"/>
          <w:sz w:val="20"/>
          <w:szCs w:val="20"/>
        </w:rPr>
        <w:t xml:space="preserve">Race : </w:t>
      </w:r>
    </w:p>
    <w:p w14:paraId="6D7173A5" w14:textId="77777777" w:rsidR="00B85EC4" w:rsidRPr="00B85EC4" w:rsidRDefault="00B85EC4" w:rsidP="00B85EC4">
      <w:pPr>
        <w:ind w:left="720"/>
        <w:rPr>
          <w:rFonts w:cs="Times New Roman"/>
          <w:sz w:val="20"/>
          <w:szCs w:val="20"/>
        </w:rPr>
      </w:pPr>
      <w:r w:rsidRPr="00B85EC4">
        <w:rPr>
          <w:noProof/>
        </w:rPr>
        <mc:AlternateContent>
          <mc:Choice Requires="wps">
            <w:drawing>
              <wp:anchor distT="0" distB="0" distL="114300" distR="114300" simplePos="0" relativeHeight="252248064" behindDoc="0" locked="0" layoutInCell="1" allowOverlap="1" wp14:anchorId="3099432A" wp14:editId="02B26ADE">
                <wp:simplePos x="0" y="0"/>
                <wp:positionH relativeFrom="column">
                  <wp:posOffset>285115</wp:posOffset>
                </wp:positionH>
                <wp:positionV relativeFrom="paragraph">
                  <wp:posOffset>156845</wp:posOffset>
                </wp:positionV>
                <wp:extent cx="57150" cy="62865"/>
                <wp:effectExtent l="0" t="0" r="19050" b="1333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F05B860" id="Rectangle 199" o:spid="_x0000_s1026" style="position:absolute;margin-left:22.45pt;margin-top:12.35pt;width:4.5pt;height:4.9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" fillcolor="#4f81bd" strokecolor="#385d8a" strokeweight="2pt">
                <v:path arrowok="t"/>
              </v:rect>
            </w:pict>
          </mc:Fallback>
        </mc:AlternateContent>
      </w:r>
      <w:r w:rsidRPr="00B85EC4">
        <w:rPr>
          <w:rFonts w:cs="Times New Roman"/>
          <w:sz w:val="20"/>
          <w:szCs w:val="20"/>
        </w:rPr>
        <w:t>American Indian or Alaska Native</w:t>
      </w:r>
    </w:p>
    <w:p w14:paraId="346E6306" w14:textId="77777777" w:rsidR="00B85EC4" w:rsidRPr="00B85EC4" w:rsidRDefault="00B85EC4" w:rsidP="00B85EC4">
      <w:pPr>
        <w:widowControl w:val="0"/>
        <w:autoSpaceDE w:val="0"/>
        <w:autoSpaceDN w:val="0"/>
        <w:adjustRightInd w:val="0"/>
        <w:spacing w:before="0" w:after="0" w:line="240" w:lineRule="auto"/>
        <w:ind w:left="720"/>
        <w:contextualSpacing/>
        <w:rPr>
          <w:rFonts w:cs="Times New Roman"/>
          <w:sz w:val="20"/>
          <w:szCs w:val="20"/>
        </w:rPr>
      </w:pPr>
      <w:r w:rsidRPr="00B85EC4">
        <w:rPr>
          <w:noProof/>
        </w:rPr>
        <w:lastRenderedPageBreak/>
        <mc:AlternateContent>
          <mc:Choice Requires="wps">
            <w:drawing>
              <wp:anchor distT="0" distB="0" distL="114300" distR="114300" simplePos="0" relativeHeight="252258304" behindDoc="0" locked="0" layoutInCell="1" allowOverlap="1" wp14:anchorId="11BA7A81" wp14:editId="39FA4EA7">
                <wp:simplePos x="0" y="0"/>
                <wp:positionH relativeFrom="column">
                  <wp:posOffset>281940</wp:posOffset>
                </wp:positionH>
                <wp:positionV relativeFrom="paragraph">
                  <wp:posOffset>9525</wp:posOffset>
                </wp:positionV>
                <wp:extent cx="57150" cy="62865"/>
                <wp:effectExtent l="0" t="0" r="19050" b="1333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B595DFF" id="Rectangle 200" o:spid="_x0000_s1026" style="position:absolute;margin-left:22.2pt;margin-top:.75pt;width:4.5pt;height:4.9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" fillcolor="#4f81bd" strokecolor="#385d8a" strokeweight="2pt">
                <v:path arrowok="t"/>
              </v:rect>
            </w:pict>
          </mc:Fallback>
        </mc:AlternateContent>
      </w:r>
      <w:r w:rsidRPr="00B85EC4">
        <w:rPr>
          <w:rFonts w:cs="Times New Roman"/>
          <w:sz w:val="20"/>
          <w:szCs w:val="20"/>
        </w:rPr>
        <w:t>Asian</w:t>
      </w:r>
    </w:p>
    <w:p w14:paraId="09D9AE2E" w14:textId="77777777" w:rsidR="00B85EC4" w:rsidRPr="00B85EC4" w:rsidRDefault="00B85EC4" w:rsidP="00B85EC4">
      <w:pPr>
        <w:widowControl w:val="0"/>
        <w:autoSpaceDE w:val="0"/>
        <w:autoSpaceDN w:val="0"/>
        <w:adjustRightInd w:val="0"/>
        <w:spacing w:before="0" w:after="0" w:line="240" w:lineRule="auto"/>
        <w:ind w:left="720"/>
        <w:contextualSpacing/>
        <w:rPr>
          <w:rFonts w:cs="Times New Roman"/>
          <w:sz w:val="20"/>
          <w:szCs w:val="20"/>
        </w:rPr>
      </w:pPr>
    </w:p>
    <w:p w14:paraId="7EFBDBBF" w14:textId="77777777" w:rsidR="00B85EC4" w:rsidRPr="00B85EC4" w:rsidRDefault="00B85EC4" w:rsidP="00B85EC4">
      <w:pPr>
        <w:widowControl w:val="0"/>
        <w:autoSpaceDE w:val="0"/>
        <w:autoSpaceDN w:val="0"/>
        <w:adjustRightInd w:val="0"/>
        <w:spacing w:before="0" w:after="0" w:line="240" w:lineRule="auto"/>
        <w:ind w:left="720"/>
        <w:contextualSpacing/>
        <w:rPr>
          <w:rFonts w:cs="Times New Roman"/>
          <w:sz w:val="20"/>
          <w:szCs w:val="20"/>
        </w:rPr>
      </w:pPr>
      <w:r w:rsidRPr="00B85EC4">
        <w:rPr>
          <w:noProof/>
        </w:rPr>
        <mc:AlternateContent>
          <mc:Choice Requires="wps">
            <w:drawing>
              <wp:anchor distT="0" distB="0" distL="114300" distR="114300" simplePos="0" relativeHeight="252259328" behindDoc="0" locked="0" layoutInCell="1" allowOverlap="1" wp14:anchorId="52A83874" wp14:editId="1A8AA78A">
                <wp:simplePos x="0" y="0"/>
                <wp:positionH relativeFrom="column">
                  <wp:posOffset>278765</wp:posOffset>
                </wp:positionH>
                <wp:positionV relativeFrom="paragraph">
                  <wp:posOffset>42545</wp:posOffset>
                </wp:positionV>
                <wp:extent cx="45719" cy="62865"/>
                <wp:effectExtent l="0" t="0" r="12065" b="1333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0272875" id="Rectangle 201" o:spid="_x0000_s1026" style="position:absolute;margin-left:21.95pt;margin-top:3.35pt;width:3.6pt;height:4.9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" fillcolor="#4f81bd" strokecolor="#385d8a" strokeweight="2pt">
                <v:path arrowok="t"/>
              </v:rect>
            </w:pict>
          </mc:Fallback>
        </mc:AlternateContent>
      </w:r>
      <w:r w:rsidRPr="00B85EC4">
        <w:rPr>
          <w:rFonts w:cs="Times New Roman"/>
          <w:sz w:val="20"/>
          <w:szCs w:val="20"/>
        </w:rPr>
        <w:t>Black or African American</w:t>
      </w:r>
    </w:p>
    <w:p w14:paraId="1F2A21B4" w14:textId="77777777" w:rsidR="00B85EC4" w:rsidRPr="00B85EC4" w:rsidRDefault="00B85EC4" w:rsidP="00B85EC4">
      <w:pPr>
        <w:widowControl w:val="0"/>
        <w:autoSpaceDE w:val="0"/>
        <w:autoSpaceDN w:val="0"/>
        <w:adjustRightInd w:val="0"/>
        <w:spacing w:before="0" w:after="0" w:line="240" w:lineRule="auto"/>
        <w:ind w:left="720"/>
        <w:contextualSpacing/>
        <w:rPr>
          <w:rFonts w:cs="Times New Roman"/>
          <w:sz w:val="20"/>
          <w:szCs w:val="20"/>
        </w:rPr>
      </w:pPr>
    </w:p>
    <w:p w14:paraId="2E5BBED9" w14:textId="77777777" w:rsidR="00B85EC4" w:rsidRPr="00B85EC4" w:rsidRDefault="00B85EC4" w:rsidP="00B85EC4">
      <w:pPr>
        <w:widowControl w:val="0"/>
        <w:autoSpaceDE w:val="0"/>
        <w:autoSpaceDN w:val="0"/>
        <w:adjustRightInd w:val="0"/>
        <w:spacing w:before="0" w:after="0" w:line="240" w:lineRule="auto"/>
        <w:ind w:left="720"/>
        <w:contextualSpacing/>
        <w:rPr>
          <w:rFonts w:cs="Times New Roman"/>
          <w:sz w:val="20"/>
          <w:szCs w:val="20"/>
        </w:rPr>
      </w:pPr>
      <w:r w:rsidRPr="00B85EC4">
        <w:rPr>
          <w:noProof/>
        </w:rPr>
        <mc:AlternateContent>
          <mc:Choice Requires="wps">
            <w:drawing>
              <wp:anchor distT="0" distB="0" distL="114300" distR="114300" simplePos="0" relativeHeight="252260352" behindDoc="0" locked="0" layoutInCell="1" allowOverlap="1" wp14:anchorId="544A141A" wp14:editId="38F20169">
                <wp:simplePos x="0" y="0"/>
                <wp:positionH relativeFrom="column">
                  <wp:posOffset>269875</wp:posOffset>
                </wp:positionH>
                <wp:positionV relativeFrom="paragraph">
                  <wp:posOffset>47625</wp:posOffset>
                </wp:positionV>
                <wp:extent cx="57150" cy="62865"/>
                <wp:effectExtent l="0" t="0" r="19050" b="1333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37EDE78" id="Rectangle 202" o:spid="_x0000_s1026" style="position:absolute;margin-left:21.25pt;margin-top:3.75pt;width:4.5pt;height:4.9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" fillcolor="#4f81bd" strokecolor="#385d8a" strokeweight="2pt">
                <v:path arrowok="t"/>
              </v:rect>
            </w:pict>
          </mc:Fallback>
        </mc:AlternateContent>
      </w:r>
      <w:r w:rsidRPr="00B85EC4">
        <w:rPr>
          <w:rFonts w:cs="Times New Roman"/>
          <w:sz w:val="20"/>
          <w:szCs w:val="20"/>
        </w:rPr>
        <w:t>Native Hawaiian or Other Pacific Islander</w:t>
      </w:r>
    </w:p>
    <w:p w14:paraId="10B5571D" w14:textId="77777777" w:rsidR="00B85EC4" w:rsidRPr="00B85EC4" w:rsidRDefault="00B85EC4" w:rsidP="00B85EC4">
      <w:pPr>
        <w:widowControl w:val="0"/>
        <w:autoSpaceDE w:val="0"/>
        <w:autoSpaceDN w:val="0"/>
        <w:adjustRightInd w:val="0"/>
        <w:spacing w:before="0" w:after="0" w:line="240" w:lineRule="auto"/>
        <w:ind w:left="720"/>
        <w:contextualSpacing/>
        <w:rPr>
          <w:rFonts w:cs="Times New Roman"/>
          <w:sz w:val="20"/>
          <w:szCs w:val="20"/>
        </w:rPr>
      </w:pPr>
    </w:p>
    <w:p w14:paraId="17DBA391" w14:textId="77777777" w:rsidR="00B85EC4" w:rsidRPr="00B85EC4" w:rsidRDefault="00B85EC4" w:rsidP="00B85EC4">
      <w:pPr>
        <w:widowControl w:val="0"/>
        <w:autoSpaceDE w:val="0"/>
        <w:autoSpaceDN w:val="0"/>
        <w:adjustRightInd w:val="0"/>
        <w:spacing w:before="0" w:after="0" w:line="240" w:lineRule="auto"/>
        <w:ind w:left="720"/>
        <w:contextualSpacing/>
        <w:rPr>
          <w:rFonts w:cs="Times New Roman"/>
          <w:sz w:val="20"/>
          <w:szCs w:val="20"/>
        </w:rPr>
      </w:pPr>
      <w:r w:rsidRPr="00B85EC4">
        <w:rPr>
          <w:noProof/>
        </w:rPr>
        <mc:AlternateContent>
          <mc:Choice Requires="wps">
            <w:drawing>
              <wp:anchor distT="0" distB="0" distL="114300" distR="114300" simplePos="0" relativeHeight="252261376" behindDoc="0" locked="0" layoutInCell="1" allowOverlap="1" wp14:anchorId="372CFC6D" wp14:editId="53DCAEEC">
                <wp:simplePos x="0" y="0"/>
                <wp:positionH relativeFrom="column">
                  <wp:posOffset>254635</wp:posOffset>
                </wp:positionH>
                <wp:positionV relativeFrom="paragraph">
                  <wp:posOffset>32385</wp:posOffset>
                </wp:positionV>
                <wp:extent cx="57150" cy="62865"/>
                <wp:effectExtent l="0" t="0" r="19050" b="13335"/>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36B78CC" id="Rectangle 203" o:spid="_x0000_s1026" style="position:absolute;margin-left:20.05pt;margin-top:2.55pt;width:4.5pt;height:4.9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" fillcolor="#4f81bd" strokecolor="#385d8a" strokeweight="2pt">
                <v:path arrowok="t"/>
              </v:rect>
            </w:pict>
          </mc:Fallback>
        </mc:AlternateContent>
      </w:r>
      <w:r w:rsidRPr="00B85EC4">
        <w:rPr>
          <w:rFonts w:cs="Times New Roman"/>
          <w:sz w:val="20"/>
          <w:szCs w:val="20"/>
        </w:rPr>
        <w:t>White</w:t>
      </w:r>
    </w:p>
    <w:p w14:paraId="601EB5B6" w14:textId="77777777" w:rsidR="00B85EC4" w:rsidRPr="00B85EC4" w:rsidRDefault="00B85EC4" w:rsidP="00B85EC4">
      <w:pPr>
        <w:widowControl w:val="0"/>
        <w:autoSpaceDE w:val="0"/>
        <w:autoSpaceDN w:val="0"/>
        <w:adjustRightInd w:val="0"/>
        <w:spacing w:before="0" w:after="0" w:line="240" w:lineRule="auto"/>
        <w:ind w:left="720"/>
        <w:contextualSpacing/>
        <w:rPr>
          <w:rFonts w:cs="Times New Roman"/>
          <w:sz w:val="20"/>
          <w:szCs w:val="20"/>
        </w:rPr>
      </w:pPr>
    </w:p>
    <w:p w14:paraId="152DDE43" w14:textId="77777777" w:rsidR="00B85EC4" w:rsidRPr="00B85EC4" w:rsidRDefault="00B85EC4" w:rsidP="00B85EC4">
      <w:pPr>
        <w:widowControl w:val="0"/>
        <w:autoSpaceDE w:val="0"/>
        <w:autoSpaceDN w:val="0"/>
        <w:adjustRightInd w:val="0"/>
        <w:spacing w:before="0" w:after="0" w:line="240" w:lineRule="auto"/>
        <w:ind w:left="720"/>
        <w:contextualSpacing/>
        <w:rPr>
          <w:rFonts w:cs="Times New Roman"/>
          <w:sz w:val="20"/>
          <w:szCs w:val="20"/>
        </w:rPr>
      </w:pPr>
      <w:r w:rsidRPr="00B85EC4">
        <w:rPr>
          <w:noProof/>
        </w:rPr>
        <mc:AlternateContent>
          <mc:Choice Requires="wps">
            <w:drawing>
              <wp:anchor distT="0" distB="0" distL="114300" distR="114300" simplePos="0" relativeHeight="252262400" behindDoc="0" locked="0" layoutInCell="1" allowOverlap="1" wp14:anchorId="542F7EF5" wp14:editId="3D265412">
                <wp:simplePos x="0" y="0"/>
                <wp:positionH relativeFrom="column">
                  <wp:posOffset>236220</wp:posOffset>
                </wp:positionH>
                <wp:positionV relativeFrom="paragraph">
                  <wp:posOffset>62865</wp:posOffset>
                </wp:positionV>
                <wp:extent cx="57150" cy="62865"/>
                <wp:effectExtent l="0" t="0" r="19050" b="13335"/>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E29357A" id="Rectangle 204" o:spid="_x0000_s1026" style="position:absolute;margin-left:18.6pt;margin-top:4.95pt;width:4.5pt;height:4.9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" fillcolor="#4f81bd" strokecolor="#385d8a" strokeweight="2pt">
                <v:path arrowok="t"/>
              </v:rect>
            </w:pict>
          </mc:Fallback>
        </mc:AlternateContent>
      </w:r>
      <w:r w:rsidRPr="00B85EC4">
        <w:rPr>
          <w:rFonts w:cs="Times New Roman"/>
          <w:sz w:val="20"/>
          <w:szCs w:val="20"/>
        </w:rPr>
        <w:t>Refused</w:t>
      </w:r>
    </w:p>
    <w:p w14:paraId="1BB46D56" w14:textId="77777777" w:rsidR="00B85EC4" w:rsidRPr="00B85EC4" w:rsidRDefault="00B85EC4" w:rsidP="00B85EC4">
      <w:pPr>
        <w:widowControl w:val="0"/>
        <w:autoSpaceDE w:val="0"/>
        <w:autoSpaceDN w:val="0"/>
        <w:adjustRightInd w:val="0"/>
        <w:spacing w:before="0" w:after="0" w:line="240" w:lineRule="auto"/>
        <w:ind w:left="720"/>
        <w:contextualSpacing/>
        <w:rPr>
          <w:rFonts w:cs="Times New Roman"/>
          <w:sz w:val="20"/>
          <w:szCs w:val="20"/>
        </w:rPr>
      </w:pPr>
    </w:p>
    <w:p w14:paraId="73D32A2C" w14:textId="77777777" w:rsidR="00B85EC4" w:rsidRPr="00B85EC4" w:rsidRDefault="00B85EC4" w:rsidP="00B85EC4">
      <w:pPr>
        <w:widowControl w:val="0"/>
        <w:autoSpaceDE w:val="0"/>
        <w:autoSpaceDN w:val="0"/>
        <w:adjustRightInd w:val="0"/>
        <w:spacing w:before="0" w:after="0" w:line="240" w:lineRule="auto"/>
        <w:ind w:left="720"/>
        <w:contextualSpacing/>
        <w:rPr>
          <w:rFonts w:cs="Times New Roman"/>
          <w:sz w:val="20"/>
          <w:szCs w:val="20"/>
        </w:rPr>
      </w:pPr>
    </w:p>
    <w:p w14:paraId="0705C117" w14:textId="77777777" w:rsidR="00B85EC4" w:rsidRPr="006E656C" w:rsidRDefault="00B85EC4" w:rsidP="00B85EC4">
      <w:pPr>
        <w:widowControl w:val="0"/>
        <w:numPr>
          <w:ilvl w:val="0"/>
          <w:numId w:val="93"/>
        </w:numPr>
        <w:autoSpaceDE w:val="0"/>
        <w:autoSpaceDN w:val="0"/>
        <w:adjustRightInd w:val="0"/>
        <w:spacing w:before="0" w:after="0" w:line="240" w:lineRule="auto"/>
        <w:ind w:left="720"/>
        <w:contextualSpacing/>
        <w:rPr>
          <w:rFonts w:cs="Times New Roman"/>
          <w:sz w:val="20"/>
          <w:szCs w:val="20"/>
        </w:rPr>
      </w:pPr>
      <w:r w:rsidRPr="006E656C">
        <w:rPr>
          <w:rFonts w:cs="Times New Roman"/>
          <w:sz w:val="20"/>
          <w:szCs w:val="20"/>
        </w:rPr>
        <w:t>Ethnicity:</w:t>
      </w:r>
    </w:p>
    <w:p w14:paraId="02CD4070" w14:textId="77777777" w:rsidR="00B85EC4" w:rsidRPr="006E656C" w:rsidRDefault="00B85EC4" w:rsidP="00B85EC4">
      <w:pPr>
        <w:widowControl w:val="0"/>
        <w:autoSpaceDE w:val="0"/>
        <w:autoSpaceDN w:val="0"/>
        <w:adjustRightInd w:val="0"/>
        <w:spacing w:before="0" w:after="0" w:line="240" w:lineRule="auto"/>
        <w:ind w:left="720"/>
        <w:contextualSpacing/>
        <w:rPr>
          <w:rFonts w:cs="Times New Roman"/>
          <w:sz w:val="20"/>
          <w:szCs w:val="20"/>
        </w:rPr>
      </w:pPr>
    </w:p>
    <w:p w14:paraId="172DBB31" w14:textId="77777777" w:rsidR="00B85EC4" w:rsidRPr="006E656C" w:rsidRDefault="00B85EC4" w:rsidP="00B85EC4">
      <w:pPr>
        <w:widowControl w:val="0"/>
        <w:autoSpaceDE w:val="0"/>
        <w:autoSpaceDN w:val="0"/>
        <w:adjustRightInd w:val="0"/>
        <w:spacing w:before="0" w:after="0" w:line="240" w:lineRule="auto"/>
        <w:ind w:left="720"/>
        <w:contextualSpacing/>
        <w:rPr>
          <w:rFonts w:cs="Times New Roman"/>
          <w:sz w:val="20"/>
          <w:szCs w:val="20"/>
        </w:rPr>
      </w:pPr>
      <w:r w:rsidRPr="006E656C">
        <w:rPr>
          <w:rFonts w:cs="Times New Roman"/>
          <w:noProof/>
          <w:sz w:val="22"/>
          <w:szCs w:val="22"/>
        </w:rPr>
        <mc:AlternateContent>
          <mc:Choice Requires="wps">
            <w:drawing>
              <wp:anchor distT="0" distB="0" distL="114300" distR="114300" simplePos="0" relativeHeight="252263424" behindDoc="0" locked="0" layoutInCell="1" allowOverlap="1" wp14:anchorId="027412EE" wp14:editId="3A06E684">
                <wp:simplePos x="0" y="0"/>
                <wp:positionH relativeFrom="column">
                  <wp:posOffset>269875</wp:posOffset>
                </wp:positionH>
                <wp:positionV relativeFrom="paragraph">
                  <wp:posOffset>62865</wp:posOffset>
                </wp:positionV>
                <wp:extent cx="57150" cy="62865"/>
                <wp:effectExtent l="0" t="0" r="19050" b="13335"/>
                <wp:wrapSquare wrapText="bothSides"/>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D3E7DE2" id="Rectangle 205" o:spid="_x0000_s1026" style="position:absolute;margin-left:21.25pt;margin-top:4.95pt;width:4.5pt;height:4.9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" fillcolor="#4f81bd" strokecolor="#385d8a" strokeweight="2pt">
                <v:path arrowok="t"/>
                <w10:wrap type="square"/>
              </v:rect>
            </w:pict>
          </mc:Fallback>
        </mc:AlternateContent>
      </w:r>
      <w:r w:rsidRPr="006E656C">
        <w:rPr>
          <w:rFonts w:cs="Times New Roman"/>
          <w:sz w:val="20"/>
          <w:szCs w:val="20"/>
        </w:rPr>
        <w:t>Hispanic or Latino</w:t>
      </w:r>
    </w:p>
    <w:p w14:paraId="50730A9D" w14:textId="77777777" w:rsidR="00B85EC4" w:rsidRPr="006E656C" w:rsidRDefault="00B85EC4" w:rsidP="00B85EC4">
      <w:pPr>
        <w:widowControl w:val="0"/>
        <w:autoSpaceDE w:val="0"/>
        <w:autoSpaceDN w:val="0"/>
        <w:adjustRightInd w:val="0"/>
        <w:spacing w:before="0" w:after="0" w:line="240" w:lineRule="auto"/>
        <w:ind w:left="720"/>
        <w:contextualSpacing/>
        <w:rPr>
          <w:rFonts w:cs="Times New Roman"/>
          <w:sz w:val="20"/>
          <w:szCs w:val="20"/>
        </w:rPr>
      </w:pPr>
    </w:p>
    <w:p w14:paraId="686B0246" w14:textId="77777777" w:rsidR="00B85EC4" w:rsidRPr="006E656C" w:rsidRDefault="00B85EC4" w:rsidP="00B85EC4">
      <w:pPr>
        <w:widowControl w:val="0"/>
        <w:autoSpaceDE w:val="0"/>
        <w:autoSpaceDN w:val="0"/>
        <w:adjustRightInd w:val="0"/>
        <w:spacing w:before="0" w:after="0" w:line="240" w:lineRule="auto"/>
        <w:ind w:left="720"/>
        <w:contextualSpacing/>
        <w:rPr>
          <w:rFonts w:cs="Times New Roman"/>
          <w:sz w:val="20"/>
          <w:szCs w:val="20"/>
        </w:rPr>
      </w:pPr>
      <w:r w:rsidRPr="006E656C">
        <w:rPr>
          <w:rFonts w:cs="Times New Roman"/>
          <w:noProof/>
          <w:sz w:val="22"/>
          <w:szCs w:val="22"/>
        </w:rPr>
        <mc:AlternateContent>
          <mc:Choice Requires="wps">
            <w:drawing>
              <wp:anchor distT="0" distB="0" distL="114300" distR="114300" simplePos="0" relativeHeight="252264448" behindDoc="0" locked="0" layoutInCell="1" allowOverlap="1" wp14:anchorId="35C61652" wp14:editId="0B531365">
                <wp:simplePos x="0" y="0"/>
                <wp:positionH relativeFrom="column">
                  <wp:posOffset>274320</wp:posOffset>
                </wp:positionH>
                <wp:positionV relativeFrom="paragraph">
                  <wp:posOffset>39370</wp:posOffset>
                </wp:positionV>
                <wp:extent cx="57150" cy="62865"/>
                <wp:effectExtent l="0" t="0" r="19050" b="13335"/>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628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C3B0759" id="Rectangle 206" o:spid="_x0000_s1026" style="position:absolute;margin-left:21.6pt;margin-top:3.1pt;width:4.5pt;height:4.9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" fillcolor="#4f81bd" strokecolor="#385d8a" strokeweight="2pt">
                <v:path arrowok="t"/>
              </v:rect>
            </w:pict>
          </mc:Fallback>
        </mc:AlternateContent>
      </w:r>
      <w:r w:rsidRPr="006E656C">
        <w:rPr>
          <w:rFonts w:cs="Times New Roman"/>
          <w:sz w:val="20"/>
          <w:szCs w:val="20"/>
        </w:rPr>
        <w:t>Not Hispanic or Latino</w:t>
      </w:r>
    </w:p>
    <w:p w14:paraId="6C431E14" w14:textId="77777777" w:rsidR="00B85EC4" w:rsidRPr="00B85EC4" w:rsidRDefault="00B85EC4" w:rsidP="00B85EC4">
      <w:pPr>
        <w:widowControl w:val="0"/>
        <w:autoSpaceDE w:val="0"/>
        <w:autoSpaceDN w:val="0"/>
        <w:adjustRightInd w:val="0"/>
        <w:spacing w:after="0" w:line="240" w:lineRule="auto"/>
        <w:contextualSpacing/>
        <w:rPr>
          <w:rFonts w:cs="Times New Roman"/>
          <w:sz w:val="20"/>
          <w:szCs w:val="20"/>
        </w:rPr>
      </w:pPr>
    </w:p>
    <w:p w14:paraId="65E5DF9F" w14:textId="77777777" w:rsidR="00B85EC4" w:rsidRPr="00B85EC4" w:rsidRDefault="00B85EC4" w:rsidP="00B85EC4">
      <w:pPr>
        <w:spacing w:before="0"/>
        <w:ind w:left="720"/>
        <w:rPr>
          <w:rFonts w:ascii="Calibri" w:hAnsi="Calibri" w:cs="Times New Roman"/>
          <w:sz w:val="20"/>
          <w:szCs w:val="20"/>
        </w:rPr>
      </w:pPr>
    </w:p>
    <w:p w14:paraId="3EC0C86E" w14:textId="77777777" w:rsidR="00B85EC4" w:rsidRPr="00B85EC4" w:rsidRDefault="00B85EC4" w:rsidP="00B85EC4">
      <w:pPr>
        <w:numPr>
          <w:ilvl w:val="0"/>
          <w:numId w:val="93"/>
        </w:numPr>
        <w:spacing w:before="0"/>
        <w:ind w:left="810" w:hanging="450"/>
        <w:rPr>
          <w:rFonts w:ascii="Calibri" w:hAnsi="Calibri" w:cs="Times New Roman"/>
          <w:sz w:val="22"/>
          <w:szCs w:val="22"/>
        </w:rPr>
      </w:pPr>
      <w:r w:rsidRPr="00B85EC4">
        <w:rPr>
          <w:rFonts w:cs="Times New Roman"/>
          <w:sz w:val="22"/>
          <w:szCs w:val="22"/>
        </w:rPr>
        <w:t>How many people live here fulltime? ________  (if more than 1 person complete General Information question 4 and Demographic Information for each resident)</w:t>
      </w:r>
    </w:p>
    <w:p w14:paraId="04D5EC7F" w14:textId="77777777" w:rsidR="00B85EC4" w:rsidRPr="00B85EC4" w:rsidRDefault="00B85EC4" w:rsidP="00B85EC4">
      <w:pPr>
        <w:widowControl w:val="0"/>
        <w:autoSpaceDE w:val="0"/>
        <w:autoSpaceDN w:val="0"/>
        <w:adjustRightInd w:val="0"/>
        <w:spacing w:before="0" w:after="0" w:line="240" w:lineRule="auto"/>
        <w:rPr>
          <w:rFonts w:cs="Times New Roman"/>
          <w:sz w:val="20"/>
          <w:szCs w:val="20"/>
        </w:rPr>
      </w:pPr>
    </w:p>
    <w:p w14:paraId="1DDE7105" w14:textId="77777777" w:rsidR="00B85EC4" w:rsidRPr="00B85EC4" w:rsidRDefault="00B85EC4" w:rsidP="00B85EC4">
      <w:pPr>
        <w:tabs>
          <w:tab w:val="left" w:pos="1440"/>
        </w:tabs>
        <w:spacing w:before="0" w:after="0" w:line="240" w:lineRule="auto"/>
        <w:ind w:left="360"/>
        <w:rPr>
          <w:rFonts w:ascii="Arial" w:hAnsi="Arial" w:cs="Arial"/>
          <w:b/>
          <w:sz w:val="32"/>
          <w:szCs w:val="32"/>
        </w:rPr>
      </w:pPr>
      <w:r w:rsidRPr="00B85EC4">
        <w:rPr>
          <w:rFonts w:cs="Times New Roman"/>
          <w:sz w:val="20"/>
          <w:szCs w:val="20"/>
        </w:rPr>
        <w:t>NOTE: Surveyor/Sampling team will also consult with home owner to diagram the location of a water supply well, septic system, home heating oil tank, and natural gas well pads at the residence of in the immediate vicinity of the property.</w:t>
      </w:r>
    </w:p>
    <w:p w14:paraId="0522B2AE" w14:textId="380151B5" w:rsidR="00B85EC4" w:rsidRDefault="00FB04B3" w:rsidP="006E656C">
      <w:pPr>
        <w:widowControl w:val="0"/>
        <w:autoSpaceDE w:val="0"/>
        <w:autoSpaceDN w:val="0"/>
        <w:adjustRightInd w:val="0"/>
        <w:spacing w:before="0" w:after="0" w:line="240" w:lineRule="auto"/>
        <w:jc w:val="right"/>
        <w:rPr>
          <w:rFonts w:ascii="Calibri" w:eastAsia="Calibri" w:hAnsi="Calibri" w:cs="Times New Roman"/>
          <w:b/>
          <w:bCs/>
          <w:sz w:val="28"/>
          <w:szCs w:val="28"/>
        </w:rPr>
      </w:pPr>
      <w:r w:rsidRPr="007B652C">
        <w:rPr>
          <w:rFonts w:ascii="Calibri" w:eastAsia="Calibri" w:hAnsi="Calibri" w:cs="Times New Roman"/>
          <w:b/>
          <w:bCs/>
          <w:sz w:val="28"/>
          <w:szCs w:val="28"/>
        </w:rPr>
        <w:br w:type="page"/>
      </w:r>
    </w:p>
    <w:p w14:paraId="13E78EA7" w14:textId="77777777" w:rsidR="00FB04B3" w:rsidRPr="00B31779" w:rsidRDefault="00FB04B3" w:rsidP="00FB04B3">
      <w:pPr>
        <w:tabs>
          <w:tab w:val="left" w:pos="1440"/>
        </w:tabs>
        <w:spacing w:before="0" w:after="0" w:line="240" w:lineRule="auto"/>
        <w:ind w:left="360"/>
        <w:rPr>
          <w:rFonts w:ascii="Arial" w:hAnsi="Arial" w:cs="Arial"/>
          <w:sz w:val="32"/>
          <w:szCs w:val="32"/>
        </w:rPr>
      </w:pPr>
    </w:p>
    <w:p w14:paraId="3558486D" w14:textId="77777777" w:rsidR="00FB04B3" w:rsidRPr="00B31779" w:rsidRDefault="00FB04B3" w:rsidP="00FB04B3">
      <w:pPr>
        <w:tabs>
          <w:tab w:val="left" w:pos="1440"/>
        </w:tabs>
        <w:spacing w:before="0" w:after="0" w:line="240" w:lineRule="auto"/>
        <w:ind w:left="360"/>
        <w:rPr>
          <w:rFonts w:ascii="Arial" w:hAnsi="Arial" w:cs="Arial"/>
          <w:sz w:val="32"/>
          <w:szCs w:val="32"/>
        </w:rPr>
      </w:pPr>
    </w:p>
    <w:p w14:paraId="16DF5A70" w14:textId="77777777" w:rsidR="00FB04B3" w:rsidRPr="00B31779" w:rsidRDefault="00FB04B3" w:rsidP="00FB04B3">
      <w:pPr>
        <w:tabs>
          <w:tab w:val="left" w:pos="1440"/>
        </w:tabs>
        <w:spacing w:before="0" w:after="0" w:line="240" w:lineRule="auto"/>
        <w:ind w:left="360"/>
        <w:rPr>
          <w:rFonts w:ascii="Arial" w:hAnsi="Arial" w:cs="Arial"/>
          <w:sz w:val="32"/>
          <w:szCs w:val="32"/>
        </w:rPr>
      </w:pPr>
    </w:p>
    <w:p w14:paraId="004CDE53" w14:textId="3DA57A1A" w:rsidR="00FB04B3" w:rsidRDefault="00FB04B3">
      <w:pPr>
        <w:spacing w:before="0"/>
        <w:rPr>
          <w:b/>
        </w:rPr>
      </w:pPr>
    </w:p>
    <w:p w14:paraId="104A03CD" w14:textId="77777777" w:rsidR="00047FB3" w:rsidRDefault="00047FB3" w:rsidP="00047FB3">
      <w:pPr>
        <w:spacing w:before="0"/>
        <w:rPr>
          <w:b/>
        </w:rPr>
      </w:pPr>
    </w:p>
    <w:p w14:paraId="2780F1B4" w14:textId="6B066D23" w:rsidR="008A27FF" w:rsidRDefault="008A27FF" w:rsidP="008A27FF">
      <w:pPr>
        <w:jc w:val="center"/>
        <w:rPr>
          <w:b/>
        </w:rPr>
      </w:pPr>
      <w:r w:rsidRPr="000B64BE">
        <w:rPr>
          <w:rFonts w:eastAsia="Calibri"/>
          <w:b/>
        </w:rPr>
        <w:t xml:space="preserve">Appendix </w:t>
      </w:r>
      <w:r w:rsidR="00FB04B3">
        <w:rPr>
          <w:rFonts w:eastAsia="Calibri"/>
          <w:b/>
        </w:rPr>
        <w:t>E</w:t>
      </w:r>
      <w:r w:rsidR="00FB04B3" w:rsidRPr="000B64BE">
        <w:rPr>
          <w:b/>
        </w:rPr>
        <w:t xml:space="preserve"> </w:t>
      </w:r>
    </w:p>
    <w:p w14:paraId="18C55AFD" w14:textId="32F9468F" w:rsidR="008A27FF" w:rsidRDefault="008A27FF" w:rsidP="008A27FF">
      <w:pPr>
        <w:jc w:val="center"/>
      </w:pPr>
      <w:r>
        <w:t>Sampling and Analysis Plan</w:t>
      </w:r>
    </w:p>
    <w:p w14:paraId="286706EA" w14:textId="7095D48B" w:rsidR="00D01041" w:rsidRDefault="00D01041" w:rsidP="008A27FF">
      <w:pPr>
        <w:jc w:val="center"/>
      </w:pPr>
      <w:r>
        <w:t xml:space="preserve">Appendix </w:t>
      </w:r>
      <w:r w:rsidR="00FB04B3">
        <w:t>E</w:t>
      </w:r>
      <w:r>
        <w:t>.1: Sampling and Analysis Plan</w:t>
      </w:r>
      <w:r w:rsidR="00D1333A">
        <w:t xml:space="preserve"> (SAP)</w:t>
      </w:r>
    </w:p>
    <w:p w14:paraId="57AC30A5" w14:textId="3F07CA03" w:rsidR="00D01041" w:rsidRPr="00267533" w:rsidRDefault="00D01041" w:rsidP="008A27FF">
      <w:pPr>
        <w:jc w:val="center"/>
      </w:pPr>
      <w:r>
        <w:t xml:space="preserve">Appendix </w:t>
      </w:r>
      <w:r w:rsidR="00FB04B3">
        <w:t>E</w:t>
      </w:r>
      <w:r>
        <w:t>.2</w:t>
      </w:r>
      <w:r w:rsidR="00D1333A">
        <w:t>:</w:t>
      </w:r>
      <w:r>
        <w:t xml:space="preserve"> Quality Assurance Project Plan (QAPP)</w:t>
      </w:r>
    </w:p>
    <w:p w14:paraId="59E3C24A" w14:textId="77777777" w:rsidR="008A27FF" w:rsidRDefault="008A27FF" w:rsidP="000B64BE">
      <w:pPr>
        <w:jc w:val="center"/>
        <w:rPr>
          <w:rFonts w:eastAsia="Calibri"/>
          <w:b/>
        </w:rPr>
      </w:pPr>
    </w:p>
    <w:p w14:paraId="5D5E68D6" w14:textId="28DDB620" w:rsidR="00D01041" w:rsidRDefault="008A27FF" w:rsidP="00B31779">
      <w:pPr>
        <w:rPr>
          <w:rFonts w:eastAsia="Calibri"/>
          <w:b/>
        </w:rPr>
      </w:pPr>
      <w:r>
        <w:rPr>
          <w:rFonts w:eastAsia="Calibri"/>
          <w:b/>
        </w:rPr>
        <w:br w:type="page"/>
      </w:r>
    </w:p>
    <w:p w14:paraId="4126D6D1" w14:textId="5CA0A5B7" w:rsidR="00D01041" w:rsidRPr="00D01041" w:rsidRDefault="00D01041" w:rsidP="00B31779">
      <w:pPr>
        <w:rPr>
          <w:rFonts w:eastAsia="Calibri"/>
          <w:b/>
          <w:sz w:val="28"/>
          <w:szCs w:val="28"/>
        </w:rPr>
      </w:pPr>
      <w:r w:rsidRPr="00D01041">
        <w:rPr>
          <w:rFonts w:eastAsia="Calibri"/>
          <w:b/>
          <w:sz w:val="28"/>
          <w:szCs w:val="28"/>
        </w:rPr>
        <w:lastRenderedPageBreak/>
        <w:t xml:space="preserve">Appendix </w:t>
      </w:r>
      <w:r w:rsidR="00FB04B3">
        <w:rPr>
          <w:rFonts w:eastAsia="Calibri"/>
          <w:b/>
          <w:sz w:val="28"/>
          <w:szCs w:val="28"/>
        </w:rPr>
        <w:t>E</w:t>
      </w:r>
      <w:r w:rsidRPr="00D01041">
        <w:rPr>
          <w:rFonts w:eastAsia="Calibri"/>
          <w:b/>
          <w:sz w:val="28"/>
          <w:szCs w:val="28"/>
        </w:rPr>
        <w:t>.1</w:t>
      </w:r>
    </w:p>
    <w:p w14:paraId="439A1493" w14:textId="09E8C053" w:rsidR="00B31779" w:rsidRPr="006E656C" w:rsidRDefault="00B31779" w:rsidP="00B31779">
      <w:pPr>
        <w:rPr>
          <w:rFonts w:ascii="Arial" w:hAnsi="Arial" w:cs="Arial"/>
          <w:b/>
          <w:i/>
          <w:sz w:val="48"/>
          <w:szCs w:val="48"/>
        </w:rPr>
      </w:pPr>
      <w:r w:rsidRPr="006E656C">
        <w:rPr>
          <w:rFonts w:ascii="Arial" w:hAnsi="Arial" w:cs="Arial"/>
          <w:b/>
          <w:i/>
          <w:sz w:val="48"/>
          <w:szCs w:val="48"/>
        </w:rPr>
        <w:t xml:space="preserve">Sampling and Analysis Plan for </w:t>
      </w:r>
    </w:p>
    <w:p w14:paraId="0914119D" w14:textId="77777777" w:rsidR="00B31779" w:rsidRPr="00B31779" w:rsidRDefault="00B31779" w:rsidP="00B31779">
      <w:pPr>
        <w:tabs>
          <w:tab w:val="left" w:pos="1440"/>
        </w:tabs>
        <w:spacing w:before="0" w:after="0" w:line="240" w:lineRule="auto"/>
        <w:rPr>
          <w:rFonts w:ascii="Arial" w:hAnsi="Arial" w:cs="Arial"/>
          <w:b/>
          <w:sz w:val="48"/>
          <w:szCs w:val="48"/>
        </w:rPr>
      </w:pPr>
      <w:r w:rsidRPr="00B31779">
        <w:rPr>
          <w:rFonts w:ascii="Arial" w:hAnsi="Arial" w:cs="Arial"/>
          <w:b/>
          <w:sz w:val="48"/>
          <w:szCs w:val="48"/>
        </w:rPr>
        <w:t>Support to ATSDR in Drinking Water Exposure Investigation in Dimock, PA</w:t>
      </w:r>
    </w:p>
    <w:p w14:paraId="61F46F14" w14:textId="77777777" w:rsidR="00B31779" w:rsidRPr="00B31779" w:rsidRDefault="00B31779" w:rsidP="00B31779">
      <w:pPr>
        <w:tabs>
          <w:tab w:val="left" w:pos="1440"/>
        </w:tabs>
        <w:spacing w:before="0" w:after="0" w:line="240" w:lineRule="auto"/>
        <w:rPr>
          <w:rFonts w:ascii="Arial" w:hAnsi="Arial" w:cs="Arial"/>
          <w:b/>
          <w:sz w:val="48"/>
          <w:szCs w:val="48"/>
        </w:rPr>
      </w:pPr>
    </w:p>
    <w:p w14:paraId="79563132" w14:textId="77777777" w:rsidR="00B31779" w:rsidRPr="00B31779" w:rsidRDefault="00B31779" w:rsidP="00B31779">
      <w:pPr>
        <w:tabs>
          <w:tab w:val="left" w:pos="1440"/>
        </w:tabs>
        <w:spacing w:before="0" w:after="0" w:line="240" w:lineRule="auto"/>
        <w:jc w:val="center"/>
        <w:rPr>
          <w:rFonts w:ascii="Arial" w:hAnsi="Arial" w:cs="Arial"/>
        </w:rPr>
      </w:pPr>
    </w:p>
    <w:p w14:paraId="7AAA50AF" w14:textId="77777777" w:rsidR="00B31779" w:rsidRPr="00B31779" w:rsidRDefault="00B31779" w:rsidP="00B31779">
      <w:pPr>
        <w:tabs>
          <w:tab w:val="left" w:pos="1440"/>
        </w:tabs>
        <w:spacing w:before="0" w:after="0" w:line="240" w:lineRule="auto"/>
        <w:jc w:val="center"/>
        <w:rPr>
          <w:rFonts w:ascii="Arial" w:hAnsi="Arial" w:cs="Arial"/>
          <w:sz w:val="28"/>
          <w:szCs w:val="28"/>
        </w:rPr>
      </w:pPr>
    </w:p>
    <w:p w14:paraId="72E63DC9" w14:textId="77777777" w:rsidR="00B31779" w:rsidRPr="00B31779" w:rsidRDefault="00B31779" w:rsidP="00B31779">
      <w:pPr>
        <w:tabs>
          <w:tab w:val="left" w:pos="1440"/>
        </w:tabs>
        <w:spacing w:before="0" w:after="0" w:line="240" w:lineRule="auto"/>
        <w:jc w:val="right"/>
        <w:rPr>
          <w:rFonts w:ascii="Arial" w:hAnsi="Arial" w:cs="Arial"/>
        </w:rPr>
      </w:pPr>
      <w:r w:rsidRPr="00B31779">
        <w:rPr>
          <w:rFonts w:ascii="Arial" w:hAnsi="Arial" w:cs="Arial"/>
        </w:rPr>
        <w:t>Prepared for:</w:t>
      </w:r>
    </w:p>
    <w:p w14:paraId="05DD3DBC" w14:textId="77777777" w:rsidR="00B31779" w:rsidRPr="00B31779" w:rsidRDefault="00B31779" w:rsidP="00B31779">
      <w:pPr>
        <w:tabs>
          <w:tab w:val="left" w:pos="1440"/>
        </w:tabs>
        <w:spacing w:before="0" w:after="0" w:line="240" w:lineRule="auto"/>
        <w:jc w:val="right"/>
        <w:rPr>
          <w:rFonts w:ascii="Arial" w:hAnsi="Arial" w:cs="Arial"/>
          <w:sz w:val="28"/>
          <w:szCs w:val="28"/>
        </w:rPr>
      </w:pPr>
    </w:p>
    <w:p w14:paraId="13961690" w14:textId="77777777" w:rsidR="00B31779" w:rsidRPr="00B31779" w:rsidRDefault="00B31779" w:rsidP="00B31779">
      <w:pPr>
        <w:tabs>
          <w:tab w:val="left" w:pos="1440"/>
        </w:tabs>
        <w:spacing w:before="0" w:after="0" w:line="240" w:lineRule="auto"/>
        <w:jc w:val="right"/>
        <w:rPr>
          <w:rFonts w:ascii="Arial" w:hAnsi="Arial" w:cs="Arial"/>
          <w:b/>
          <w:sz w:val="28"/>
          <w:szCs w:val="28"/>
        </w:rPr>
      </w:pPr>
      <w:r w:rsidRPr="00B31779">
        <w:rPr>
          <w:rFonts w:ascii="Arial" w:hAnsi="Arial" w:cs="Arial"/>
          <w:b/>
          <w:sz w:val="28"/>
          <w:szCs w:val="28"/>
        </w:rPr>
        <w:t>Agency for Toxic Substances and Disease Registry</w:t>
      </w:r>
    </w:p>
    <w:p w14:paraId="7FEC4DCD" w14:textId="77777777" w:rsidR="00B31779" w:rsidRPr="00B31779" w:rsidRDefault="00B31779" w:rsidP="00B31779">
      <w:pPr>
        <w:tabs>
          <w:tab w:val="left" w:pos="1440"/>
        </w:tabs>
        <w:spacing w:before="0" w:after="0" w:line="240" w:lineRule="auto"/>
        <w:jc w:val="right"/>
        <w:rPr>
          <w:rFonts w:ascii="Arial" w:hAnsi="Arial" w:cs="Arial"/>
        </w:rPr>
      </w:pPr>
      <w:r w:rsidRPr="00B31779">
        <w:rPr>
          <w:rFonts w:ascii="Arial" w:hAnsi="Arial" w:cs="Arial"/>
        </w:rPr>
        <w:t>Division of Community Health Investigations</w:t>
      </w:r>
    </w:p>
    <w:p w14:paraId="2771BA38" w14:textId="77777777" w:rsidR="00B31779" w:rsidRPr="00B31779" w:rsidRDefault="00B31779" w:rsidP="00B31779">
      <w:pPr>
        <w:tabs>
          <w:tab w:val="left" w:pos="1440"/>
        </w:tabs>
        <w:spacing w:before="0" w:after="0" w:line="240" w:lineRule="auto"/>
        <w:jc w:val="right"/>
        <w:rPr>
          <w:rFonts w:ascii="Arial" w:hAnsi="Arial" w:cs="Arial"/>
        </w:rPr>
      </w:pPr>
      <w:r w:rsidRPr="00B31779">
        <w:rPr>
          <w:rFonts w:ascii="Arial" w:hAnsi="Arial" w:cs="Arial"/>
        </w:rPr>
        <w:t>ATSDR Eastern Branch (Region 3) and</w:t>
      </w:r>
    </w:p>
    <w:p w14:paraId="5101BCDA" w14:textId="77777777" w:rsidR="00B31779" w:rsidRPr="00B31779" w:rsidRDefault="00B31779" w:rsidP="00B31779">
      <w:pPr>
        <w:tabs>
          <w:tab w:val="left" w:pos="1440"/>
        </w:tabs>
        <w:spacing w:before="0" w:after="0" w:line="240" w:lineRule="auto"/>
        <w:jc w:val="right"/>
        <w:rPr>
          <w:rFonts w:ascii="Arial" w:hAnsi="Arial" w:cs="Arial"/>
          <w:sz w:val="28"/>
          <w:szCs w:val="28"/>
        </w:rPr>
      </w:pPr>
      <w:r w:rsidRPr="00B31779">
        <w:rPr>
          <w:rFonts w:ascii="Arial" w:hAnsi="Arial" w:cs="Arial"/>
        </w:rPr>
        <w:t>Science Support Branch (SSB)</w:t>
      </w:r>
    </w:p>
    <w:p w14:paraId="4AB6CE1D" w14:textId="77777777" w:rsidR="00B31779" w:rsidRPr="00B31779" w:rsidRDefault="00B31779" w:rsidP="00B31779">
      <w:pPr>
        <w:tabs>
          <w:tab w:val="left" w:pos="1440"/>
        </w:tabs>
        <w:spacing w:before="0" w:after="0" w:line="240" w:lineRule="auto"/>
        <w:jc w:val="right"/>
        <w:rPr>
          <w:rFonts w:ascii="Arial" w:hAnsi="Arial" w:cs="Arial"/>
        </w:rPr>
      </w:pPr>
    </w:p>
    <w:p w14:paraId="620DFCFC" w14:textId="77777777" w:rsidR="00B31779" w:rsidRPr="00B31779" w:rsidRDefault="00B31779" w:rsidP="00B31779">
      <w:pPr>
        <w:tabs>
          <w:tab w:val="left" w:pos="1440"/>
        </w:tabs>
        <w:spacing w:before="0" w:after="0" w:line="240" w:lineRule="auto"/>
        <w:jc w:val="right"/>
        <w:rPr>
          <w:rFonts w:ascii="Arial" w:hAnsi="Arial" w:cs="Arial"/>
          <w:i/>
        </w:rPr>
      </w:pPr>
      <w:r w:rsidRPr="00B31779">
        <w:rPr>
          <w:rFonts w:ascii="Arial" w:hAnsi="Arial" w:cs="Arial"/>
        </w:rPr>
        <w:t>Prepared</w:t>
      </w:r>
      <w:r w:rsidRPr="00B31779">
        <w:rPr>
          <w:rFonts w:ascii="Arial" w:hAnsi="Arial" w:cs="Arial"/>
          <w:i/>
        </w:rPr>
        <w:t xml:space="preserve"> </w:t>
      </w:r>
      <w:r w:rsidRPr="00B31779">
        <w:rPr>
          <w:rFonts w:ascii="Arial" w:hAnsi="Arial" w:cs="Arial"/>
        </w:rPr>
        <w:t>by:</w:t>
      </w:r>
    </w:p>
    <w:p w14:paraId="4DAF3034" w14:textId="77777777" w:rsidR="00B31779" w:rsidRPr="00B31779" w:rsidRDefault="00B31779" w:rsidP="00B31779">
      <w:pPr>
        <w:tabs>
          <w:tab w:val="left" w:pos="1440"/>
        </w:tabs>
        <w:spacing w:before="0" w:after="0" w:line="240" w:lineRule="auto"/>
        <w:jc w:val="right"/>
        <w:rPr>
          <w:rFonts w:ascii="Arial" w:hAnsi="Arial" w:cs="Arial"/>
          <w:sz w:val="28"/>
          <w:szCs w:val="28"/>
        </w:rPr>
      </w:pPr>
    </w:p>
    <w:p w14:paraId="54D920DE" w14:textId="77777777" w:rsidR="00B31779" w:rsidRPr="00B31779" w:rsidRDefault="00B31779" w:rsidP="00B31779">
      <w:pPr>
        <w:tabs>
          <w:tab w:val="left" w:pos="1440"/>
        </w:tabs>
        <w:spacing w:before="0" w:after="0" w:line="240" w:lineRule="auto"/>
        <w:jc w:val="right"/>
        <w:rPr>
          <w:rFonts w:ascii="Arial" w:hAnsi="Arial" w:cs="Arial"/>
          <w:b/>
          <w:sz w:val="28"/>
          <w:szCs w:val="28"/>
        </w:rPr>
      </w:pPr>
      <w:r w:rsidRPr="00B31779">
        <w:rPr>
          <w:rFonts w:ascii="Arial" w:hAnsi="Arial" w:cs="Arial"/>
          <w:b/>
          <w:sz w:val="28"/>
          <w:szCs w:val="28"/>
        </w:rPr>
        <w:t>Eastern Research Group, Inc.</w:t>
      </w:r>
    </w:p>
    <w:p w14:paraId="28CEC6A8" w14:textId="77777777" w:rsidR="00B31779" w:rsidRPr="00B31779" w:rsidRDefault="00B31779" w:rsidP="00B31779">
      <w:pPr>
        <w:tabs>
          <w:tab w:val="left" w:pos="1440"/>
        </w:tabs>
        <w:spacing w:before="0" w:after="0" w:line="240" w:lineRule="auto"/>
        <w:jc w:val="right"/>
        <w:rPr>
          <w:rFonts w:ascii="Arial" w:hAnsi="Arial" w:cs="Arial"/>
        </w:rPr>
      </w:pPr>
      <w:r w:rsidRPr="00B31779">
        <w:rPr>
          <w:rFonts w:ascii="Arial" w:hAnsi="Arial" w:cs="Arial"/>
        </w:rPr>
        <w:t xml:space="preserve">110 Hartwell Avenue </w:t>
      </w:r>
    </w:p>
    <w:p w14:paraId="1FA7E4FD" w14:textId="77777777" w:rsidR="00B31779" w:rsidRPr="00B31779" w:rsidRDefault="00B31779" w:rsidP="00B31779">
      <w:pPr>
        <w:tabs>
          <w:tab w:val="left" w:pos="1440"/>
        </w:tabs>
        <w:spacing w:before="0" w:after="0" w:line="240" w:lineRule="auto"/>
        <w:jc w:val="right"/>
        <w:rPr>
          <w:rFonts w:ascii="Arial" w:hAnsi="Arial" w:cs="Arial"/>
        </w:rPr>
      </w:pPr>
      <w:r w:rsidRPr="00B31779">
        <w:rPr>
          <w:rFonts w:ascii="Arial" w:hAnsi="Arial" w:cs="Arial"/>
        </w:rPr>
        <w:t>Lexington, MA 02421</w:t>
      </w:r>
    </w:p>
    <w:p w14:paraId="07087C1B" w14:textId="77777777" w:rsidR="00B31779" w:rsidRPr="00B31779" w:rsidRDefault="00B31779" w:rsidP="00B31779">
      <w:pPr>
        <w:tabs>
          <w:tab w:val="left" w:pos="1440"/>
        </w:tabs>
        <w:spacing w:before="0" w:after="0" w:line="240" w:lineRule="auto"/>
        <w:jc w:val="right"/>
        <w:rPr>
          <w:rFonts w:ascii="Arial" w:hAnsi="Arial" w:cs="Arial"/>
          <w:b/>
          <w:sz w:val="28"/>
          <w:szCs w:val="28"/>
        </w:rPr>
      </w:pPr>
    </w:p>
    <w:p w14:paraId="6B8DC224" w14:textId="77777777" w:rsidR="00B31779" w:rsidRPr="00B31779" w:rsidRDefault="00B31779" w:rsidP="00B31779">
      <w:pPr>
        <w:tabs>
          <w:tab w:val="left" w:pos="1440"/>
        </w:tabs>
        <w:spacing w:before="0" w:after="0" w:line="240" w:lineRule="auto"/>
        <w:jc w:val="right"/>
        <w:rPr>
          <w:rFonts w:ascii="Arial" w:hAnsi="Arial" w:cs="Arial"/>
          <w:b/>
          <w:sz w:val="28"/>
          <w:szCs w:val="28"/>
        </w:rPr>
      </w:pPr>
      <w:r w:rsidRPr="00B31779">
        <w:rPr>
          <w:rFonts w:ascii="Arial" w:hAnsi="Arial" w:cs="Arial"/>
          <w:b/>
          <w:sz w:val="28"/>
          <w:szCs w:val="28"/>
        </w:rPr>
        <w:t>PG Environmental</w:t>
      </w:r>
    </w:p>
    <w:p w14:paraId="385DD0F8" w14:textId="77777777" w:rsidR="00B31779" w:rsidRPr="00B31779" w:rsidRDefault="00B31779" w:rsidP="00B31779">
      <w:pPr>
        <w:tabs>
          <w:tab w:val="left" w:pos="1440"/>
        </w:tabs>
        <w:spacing w:before="0" w:after="0" w:line="240" w:lineRule="auto"/>
        <w:jc w:val="right"/>
        <w:rPr>
          <w:rFonts w:ascii="Arial" w:hAnsi="Arial" w:cs="Arial"/>
        </w:rPr>
      </w:pPr>
      <w:r w:rsidRPr="00B31779">
        <w:rPr>
          <w:rFonts w:ascii="Arial" w:hAnsi="Arial" w:cs="Arial"/>
        </w:rPr>
        <w:t>1113 Washington Avenue, Suite 200</w:t>
      </w:r>
    </w:p>
    <w:p w14:paraId="02269789" w14:textId="77777777" w:rsidR="00B31779" w:rsidRPr="00B31779" w:rsidRDefault="00B31779" w:rsidP="00B31779">
      <w:pPr>
        <w:tabs>
          <w:tab w:val="left" w:pos="1440"/>
        </w:tabs>
        <w:spacing w:before="0" w:after="0" w:line="240" w:lineRule="auto"/>
        <w:jc w:val="right"/>
        <w:rPr>
          <w:rFonts w:ascii="Arial" w:hAnsi="Arial" w:cs="Arial"/>
        </w:rPr>
      </w:pPr>
      <w:r w:rsidRPr="00B31779">
        <w:rPr>
          <w:rFonts w:ascii="Arial" w:hAnsi="Arial" w:cs="Arial"/>
        </w:rPr>
        <w:t>Golden, CO 80401</w:t>
      </w:r>
    </w:p>
    <w:p w14:paraId="1D90034A" w14:textId="77777777" w:rsidR="00B31779" w:rsidRPr="00B31779" w:rsidRDefault="00B31779" w:rsidP="00B31779">
      <w:pPr>
        <w:tabs>
          <w:tab w:val="left" w:pos="1440"/>
        </w:tabs>
        <w:spacing w:before="0" w:after="0" w:line="240" w:lineRule="auto"/>
        <w:jc w:val="right"/>
        <w:rPr>
          <w:rFonts w:ascii="Arial" w:hAnsi="Arial" w:cs="Arial"/>
          <w:sz w:val="28"/>
          <w:szCs w:val="28"/>
        </w:rPr>
      </w:pPr>
    </w:p>
    <w:p w14:paraId="38DB0148" w14:textId="77777777" w:rsidR="00B31779" w:rsidRPr="00B31779" w:rsidRDefault="00B31779" w:rsidP="00B31779">
      <w:pPr>
        <w:spacing w:before="0" w:after="0" w:line="240" w:lineRule="auto"/>
        <w:jc w:val="right"/>
        <w:rPr>
          <w:rFonts w:ascii="Arial" w:hAnsi="Arial" w:cs="Arial"/>
        </w:rPr>
      </w:pPr>
    </w:p>
    <w:p w14:paraId="44CCF801" w14:textId="77777777" w:rsidR="00B31779" w:rsidRPr="00B31779" w:rsidRDefault="00B31779" w:rsidP="00B31779">
      <w:pPr>
        <w:tabs>
          <w:tab w:val="left" w:pos="1440"/>
        </w:tabs>
        <w:spacing w:before="0" w:after="0" w:line="240" w:lineRule="auto"/>
        <w:jc w:val="right"/>
        <w:rPr>
          <w:rFonts w:ascii="Arial" w:hAnsi="Arial" w:cs="Arial"/>
        </w:rPr>
      </w:pPr>
    </w:p>
    <w:p w14:paraId="065317D5" w14:textId="77777777" w:rsidR="00B31779" w:rsidRPr="00B31779" w:rsidRDefault="00B31779" w:rsidP="00B31779">
      <w:pPr>
        <w:tabs>
          <w:tab w:val="left" w:pos="1440"/>
        </w:tabs>
        <w:spacing w:before="0" w:after="0" w:line="240" w:lineRule="auto"/>
        <w:jc w:val="right"/>
        <w:rPr>
          <w:rFonts w:ascii="Arial" w:hAnsi="Arial" w:cs="Arial"/>
        </w:rPr>
      </w:pPr>
    </w:p>
    <w:p w14:paraId="3CC5F536" w14:textId="77777777" w:rsidR="00B31779" w:rsidRPr="00B31779" w:rsidRDefault="00B31779" w:rsidP="00B31779">
      <w:pPr>
        <w:tabs>
          <w:tab w:val="left" w:pos="1440"/>
        </w:tabs>
        <w:spacing w:before="0" w:after="0" w:line="240" w:lineRule="auto"/>
        <w:jc w:val="right"/>
        <w:rPr>
          <w:rFonts w:ascii="Arial" w:hAnsi="Arial" w:cs="Arial"/>
          <w:sz w:val="28"/>
          <w:szCs w:val="28"/>
        </w:rPr>
      </w:pPr>
    </w:p>
    <w:p w14:paraId="115CE040" w14:textId="77777777" w:rsidR="00B31779" w:rsidRPr="00B31779" w:rsidRDefault="00B31779" w:rsidP="00B31779">
      <w:pPr>
        <w:tabs>
          <w:tab w:val="left" w:pos="1440"/>
        </w:tabs>
        <w:spacing w:before="0" w:after="0" w:line="240" w:lineRule="auto"/>
        <w:jc w:val="right"/>
        <w:rPr>
          <w:rFonts w:ascii="Arial" w:hAnsi="Arial" w:cs="Arial"/>
          <w:sz w:val="28"/>
          <w:szCs w:val="28"/>
        </w:rPr>
      </w:pPr>
    </w:p>
    <w:p w14:paraId="3313C39A" w14:textId="77777777" w:rsidR="00B31779" w:rsidRPr="00B31779" w:rsidRDefault="00B31779" w:rsidP="00B31779">
      <w:pPr>
        <w:tabs>
          <w:tab w:val="left" w:pos="1440"/>
        </w:tabs>
        <w:spacing w:before="0" w:after="0" w:line="240" w:lineRule="auto"/>
        <w:jc w:val="right"/>
        <w:rPr>
          <w:rFonts w:ascii="Arial" w:hAnsi="Arial" w:cs="Arial"/>
          <w:sz w:val="28"/>
          <w:szCs w:val="28"/>
        </w:rPr>
      </w:pPr>
    </w:p>
    <w:p w14:paraId="1843C84F" w14:textId="77777777" w:rsidR="00B31779" w:rsidRPr="00B31779" w:rsidRDefault="00B31779" w:rsidP="00B31779">
      <w:pPr>
        <w:tabs>
          <w:tab w:val="left" w:pos="1440"/>
        </w:tabs>
        <w:spacing w:before="0" w:after="0" w:line="240" w:lineRule="auto"/>
        <w:jc w:val="right"/>
        <w:rPr>
          <w:rFonts w:ascii="Arial" w:hAnsi="Arial" w:cs="Arial"/>
          <w:sz w:val="28"/>
          <w:szCs w:val="28"/>
        </w:rPr>
      </w:pPr>
    </w:p>
    <w:p w14:paraId="7B683E9C" w14:textId="77777777" w:rsidR="00B31779" w:rsidRPr="00B31779" w:rsidRDefault="00B31779" w:rsidP="00B31779">
      <w:pPr>
        <w:tabs>
          <w:tab w:val="left" w:pos="1440"/>
        </w:tabs>
        <w:spacing w:before="0" w:after="0" w:line="240" w:lineRule="auto"/>
        <w:jc w:val="right"/>
        <w:rPr>
          <w:rFonts w:ascii="Arial" w:hAnsi="Arial" w:cs="Arial"/>
        </w:rPr>
      </w:pPr>
      <w:r w:rsidRPr="00B31779">
        <w:rPr>
          <w:rFonts w:ascii="Arial" w:hAnsi="Arial" w:cs="Arial"/>
        </w:rPr>
        <w:t>May 3, 2017</w:t>
      </w:r>
    </w:p>
    <w:p w14:paraId="6936E48D" w14:textId="77777777" w:rsidR="00B31779" w:rsidRPr="00B31779" w:rsidRDefault="00B31779" w:rsidP="00B31779">
      <w:pPr>
        <w:tabs>
          <w:tab w:val="left" w:pos="1440"/>
        </w:tabs>
        <w:spacing w:before="0" w:after="0" w:line="240" w:lineRule="auto"/>
        <w:jc w:val="right"/>
        <w:rPr>
          <w:rFonts w:ascii="Arial" w:hAnsi="Arial" w:cs="Arial"/>
        </w:rPr>
        <w:sectPr w:rsidR="00B31779" w:rsidRPr="00B31779" w:rsidSect="006E656C">
          <w:footerReference w:type="default" r:id="rId14"/>
          <w:pgSz w:w="12240" w:h="15840"/>
          <w:pgMar w:top="1440" w:right="1440" w:bottom="1440" w:left="1440" w:header="720" w:footer="720" w:gutter="0"/>
          <w:pgNumType w:start="1"/>
          <w:cols w:space="720"/>
          <w:titlePg/>
          <w:docGrid w:linePitch="360"/>
        </w:sectPr>
      </w:pPr>
    </w:p>
    <w:p w14:paraId="79EAD50D" w14:textId="77777777" w:rsidR="00B31779" w:rsidRPr="00B31779" w:rsidRDefault="00B31779" w:rsidP="00B31779">
      <w:pPr>
        <w:tabs>
          <w:tab w:val="left" w:pos="540"/>
          <w:tab w:val="right" w:leader="dot" w:pos="9350"/>
        </w:tabs>
        <w:spacing w:before="0" w:after="0" w:line="240" w:lineRule="auto"/>
        <w:rPr>
          <w:rFonts w:ascii="Arial" w:hAnsi="Arial" w:cs="Times New Roman"/>
          <w:bCs/>
          <w:noProof/>
          <w:szCs w:val="20"/>
        </w:rPr>
      </w:pPr>
      <w:bookmarkStart w:id="35" w:name="_Toc481598843"/>
      <w:r w:rsidRPr="00B31779">
        <w:rPr>
          <w:rFonts w:ascii="Arial" w:hAnsi="Arial" w:cs="Arial"/>
          <w:b/>
          <w:kern w:val="32"/>
          <w:sz w:val="32"/>
          <w:szCs w:val="32"/>
        </w:rPr>
        <w:lastRenderedPageBreak/>
        <w:t>Contents</w:t>
      </w:r>
      <w:bookmarkEnd w:id="35"/>
      <w:r w:rsidRPr="00B31779">
        <w:rPr>
          <w:rFonts w:ascii="Arial" w:hAnsi="Arial" w:cs="Times New Roman"/>
          <w:bCs/>
          <w:szCs w:val="20"/>
        </w:rPr>
        <w:fldChar w:fldCharType="begin"/>
      </w:r>
      <w:r w:rsidRPr="00B31779">
        <w:rPr>
          <w:rFonts w:ascii="Arial" w:hAnsi="Arial" w:cs="Times New Roman"/>
          <w:bCs/>
          <w:szCs w:val="20"/>
        </w:rPr>
        <w:instrText xml:space="preserve"> TOC \o "1-3" \h \z \u </w:instrText>
      </w:r>
      <w:r w:rsidRPr="00B31779">
        <w:rPr>
          <w:rFonts w:ascii="Arial" w:hAnsi="Arial" w:cs="Times New Roman"/>
          <w:bCs/>
          <w:szCs w:val="20"/>
        </w:rPr>
        <w:fldChar w:fldCharType="separate"/>
      </w:r>
    </w:p>
    <w:p w14:paraId="40FC6023" w14:textId="77777777" w:rsidR="00B31779" w:rsidRPr="00B31779" w:rsidRDefault="00861C22" w:rsidP="00B31779">
      <w:pPr>
        <w:tabs>
          <w:tab w:val="left" w:pos="540"/>
          <w:tab w:val="right" w:leader="dot" w:pos="9350"/>
        </w:tabs>
        <w:spacing w:before="0" w:after="0" w:line="240" w:lineRule="auto"/>
        <w:rPr>
          <w:rFonts w:asciiTheme="minorHAnsi" w:eastAsiaTheme="minorEastAsia" w:hAnsiTheme="minorHAnsi" w:cstheme="minorBidi"/>
          <w:noProof/>
          <w:sz w:val="22"/>
          <w:szCs w:val="22"/>
        </w:rPr>
      </w:pPr>
      <w:hyperlink w:anchor="_Toc481598843" w:history="1">
        <w:r w:rsidR="00B31779" w:rsidRPr="00B31779">
          <w:rPr>
            <w:rFonts w:ascii="Arial" w:hAnsi="Arial" w:cs="Times New Roman"/>
            <w:bCs/>
            <w:noProof/>
            <w:color w:val="0000FF"/>
            <w:szCs w:val="20"/>
            <w:u w:val="single"/>
          </w:rPr>
          <w:t>Contents</w:t>
        </w:r>
        <w:r w:rsidR="00B31779" w:rsidRPr="00B31779">
          <w:rPr>
            <w:rFonts w:ascii="Arial" w:hAnsi="Arial" w:cs="Times New Roman"/>
            <w:bCs/>
            <w:noProof/>
            <w:webHidden/>
            <w:szCs w:val="20"/>
          </w:rPr>
          <w:tab/>
        </w:r>
        <w:r w:rsidR="00B31779" w:rsidRPr="00B31779">
          <w:rPr>
            <w:rFonts w:ascii="Arial" w:hAnsi="Arial" w:cs="Times New Roman"/>
            <w:bCs/>
            <w:noProof/>
            <w:webHidden/>
            <w:szCs w:val="20"/>
          </w:rPr>
          <w:fldChar w:fldCharType="begin"/>
        </w:r>
        <w:r w:rsidR="00B31779" w:rsidRPr="00B31779">
          <w:rPr>
            <w:rFonts w:ascii="Arial" w:hAnsi="Arial" w:cs="Times New Roman"/>
            <w:bCs/>
            <w:noProof/>
            <w:webHidden/>
            <w:szCs w:val="20"/>
          </w:rPr>
          <w:instrText xml:space="preserve"> PAGEREF _Toc481598843 \h </w:instrText>
        </w:r>
        <w:r w:rsidR="00B31779" w:rsidRPr="00B31779">
          <w:rPr>
            <w:rFonts w:ascii="Arial" w:hAnsi="Arial" w:cs="Times New Roman"/>
            <w:bCs/>
            <w:noProof/>
            <w:webHidden/>
            <w:szCs w:val="20"/>
          </w:rPr>
        </w:r>
        <w:r w:rsidR="00B31779" w:rsidRPr="00B31779">
          <w:rPr>
            <w:rFonts w:ascii="Arial" w:hAnsi="Arial" w:cs="Times New Roman"/>
            <w:bCs/>
            <w:noProof/>
            <w:webHidden/>
            <w:szCs w:val="20"/>
          </w:rPr>
          <w:fldChar w:fldCharType="separate"/>
        </w:r>
        <w:r w:rsidR="00B31779" w:rsidRPr="00B31779">
          <w:rPr>
            <w:rFonts w:ascii="Arial" w:hAnsi="Arial" w:cs="Times New Roman"/>
            <w:bCs/>
            <w:noProof/>
            <w:webHidden/>
            <w:szCs w:val="20"/>
          </w:rPr>
          <w:t>i</w:t>
        </w:r>
        <w:r w:rsidR="00B31779" w:rsidRPr="00B31779">
          <w:rPr>
            <w:rFonts w:ascii="Arial" w:hAnsi="Arial" w:cs="Times New Roman"/>
            <w:bCs/>
            <w:noProof/>
            <w:webHidden/>
            <w:szCs w:val="20"/>
          </w:rPr>
          <w:fldChar w:fldCharType="end"/>
        </w:r>
      </w:hyperlink>
    </w:p>
    <w:p w14:paraId="2D0107D7" w14:textId="77777777" w:rsidR="00B31779" w:rsidRPr="00B31779" w:rsidRDefault="00861C22" w:rsidP="00B31779">
      <w:pPr>
        <w:tabs>
          <w:tab w:val="left" w:pos="540"/>
          <w:tab w:val="right" w:leader="dot" w:pos="9350"/>
        </w:tabs>
        <w:spacing w:before="0" w:after="0" w:line="240" w:lineRule="auto"/>
        <w:rPr>
          <w:rFonts w:asciiTheme="minorHAnsi" w:eastAsiaTheme="minorEastAsia" w:hAnsiTheme="minorHAnsi" w:cstheme="minorBidi"/>
          <w:noProof/>
          <w:sz w:val="22"/>
          <w:szCs w:val="22"/>
        </w:rPr>
      </w:pPr>
      <w:hyperlink w:anchor="_Toc481598844" w:history="1">
        <w:r w:rsidR="00B31779" w:rsidRPr="00B31779">
          <w:rPr>
            <w:rFonts w:ascii="Arial" w:hAnsi="Arial" w:cs="Times New Roman"/>
            <w:bCs/>
            <w:noProof/>
            <w:color w:val="0000FF"/>
            <w:szCs w:val="20"/>
            <w:u w:val="single"/>
          </w:rPr>
          <w:t>Tables</w:t>
        </w:r>
        <w:r w:rsidR="00B31779" w:rsidRPr="00B31779">
          <w:rPr>
            <w:rFonts w:ascii="Arial" w:hAnsi="Arial" w:cs="Times New Roman"/>
            <w:bCs/>
            <w:noProof/>
            <w:webHidden/>
            <w:szCs w:val="20"/>
          </w:rPr>
          <w:tab/>
        </w:r>
        <w:r w:rsidR="00B31779" w:rsidRPr="00B31779">
          <w:rPr>
            <w:rFonts w:ascii="Arial" w:hAnsi="Arial" w:cs="Times New Roman"/>
            <w:bCs/>
            <w:noProof/>
            <w:webHidden/>
            <w:szCs w:val="20"/>
          </w:rPr>
          <w:fldChar w:fldCharType="begin"/>
        </w:r>
        <w:r w:rsidR="00B31779" w:rsidRPr="00B31779">
          <w:rPr>
            <w:rFonts w:ascii="Arial" w:hAnsi="Arial" w:cs="Times New Roman"/>
            <w:bCs/>
            <w:noProof/>
            <w:webHidden/>
            <w:szCs w:val="20"/>
          </w:rPr>
          <w:instrText xml:space="preserve"> PAGEREF _Toc481598844 \h </w:instrText>
        </w:r>
        <w:r w:rsidR="00B31779" w:rsidRPr="00B31779">
          <w:rPr>
            <w:rFonts w:ascii="Arial" w:hAnsi="Arial" w:cs="Times New Roman"/>
            <w:bCs/>
            <w:noProof/>
            <w:webHidden/>
            <w:szCs w:val="20"/>
          </w:rPr>
        </w:r>
        <w:r w:rsidR="00B31779" w:rsidRPr="00B31779">
          <w:rPr>
            <w:rFonts w:ascii="Arial" w:hAnsi="Arial" w:cs="Times New Roman"/>
            <w:bCs/>
            <w:noProof/>
            <w:webHidden/>
            <w:szCs w:val="20"/>
          </w:rPr>
          <w:fldChar w:fldCharType="separate"/>
        </w:r>
        <w:r w:rsidR="00B31779" w:rsidRPr="00B31779">
          <w:rPr>
            <w:rFonts w:ascii="Arial" w:hAnsi="Arial" w:cs="Times New Roman"/>
            <w:bCs/>
            <w:noProof/>
            <w:webHidden/>
            <w:szCs w:val="20"/>
          </w:rPr>
          <w:t>i</w:t>
        </w:r>
        <w:r w:rsidR="00B31779" w:rsidRPr="00B31779">
          <w:rPr>
            <w:rFonts w:ascii="Arial" w:hAnsi="Arial" w:cs="Times New Roman"/>
            <w:bCs/>
            <w:noProof/>
            <w:webHidden/>
            <w:szCs w:val="20"/>
          </w:rPr>
          <w:fldChar w:fldCharType="end"/>
        </w:r>
      </w:hyperlink>
    </w:p>
    <w:p w14:paraId="1B9696E1" w14:textId="77777777" w:rsidR="00B31779" w:rsidRPr="00B31779" w:rsidRDefault="00861C22" w:rsidP="00B31779">
      <w:pPr>
        <w:tabs>
          <w:tab w:val="left" w:pos="540"/>
          <w:tab w:val="right" w:leader="dot" w:pos="9350"/>
        </w:tabs>
        <w:spacing w:before="0" w:after="0" w:line="240" w:lineRule="auto"/>
        <w:rPr>
          <w:rFonts w:asciiTheme="minorHAnsi" w:eastAsiaTheme="minorEastAsia" w:hAnsiTheme="minorHAnsi" w:cstheme="minorBidi"/>
          <w:noProof/>
          <w:sz w:val="22"/>
          <w:szCs w:val="22"/>
        </w:rPr>
      </w:pPr>
      <w:hyperlink w:anchor="_Toc481598845" w:history="1">
        <w:r w:rsidR="00B31779" w:rsidRPr="00B31779">
          <w:rPr>
            <w:rFonts w:ascii="Arial" w:hAnsi="Arial" w:cs="Times New Roman"/>
            <w:bCs/>
            <w:noProof/>
            <w:color w:val="0000FF"/>
            <w:szCs w:val="20"/>
            <w:u w:val="single"/>
          </w:rPr>
          <w:t>1.0</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bCs/>
            <w:noProof/>
            <w:color w:val="0000FF"/>
            <w:szCs w:val="20"/>
            <w:u w:val="single"/>
          </w:rPr>
          <w:t>Introduction</w:t>
        </w:r>
        <w:r w:rsidR="00B31779" w:rsidRPr="00B31779">
          <w:rPr>
            <w:rFonts w:ascii="Arial" w:hAnsi="Arial" w:cs="Times New Roman"/>
            <w:bCs/>
            <w:noProof/>
            <w:webHidden/>
            <w:szCs w:val="20"/>
          </w:rPr>
          <w:tab/>
        </w:r>
        <w:r w:rsidR="00B31779" w:rsidRPr="00B31779">
          <w:rPr>
            <w:rFonts w:ascii="Arial" w:hAnsi="Arial" w:cs="Times New Roman"/>
            <w:bCs/>
            <w:noProof/>
            <w:webHidden/>
            <w:szCs w:val="20"/>
          </w:rPr>
          <w:fldChar w:fldCharType="begin"/>
        </w:r>
        <w:r w:rsidR="00B31779" w:rsidRPr="00B31779">
          <w:rPr>
            <w:rFonts w:ascii="Arial" w:hAnsi="Arial" w:cs="Times New Roman"/>
            <w:bCs/>
            <w:noProof/>
            <w:webHidden/>
            <w:szCs w:val="20"/>
          </w:rPr>
          <w:instrText xml:space="preserve"> PAGEREF _Toc481598845 \h </w:instrText>
        </w:r>
        <w:r w:rsidR="00B31779" w:rsidRPr="00B31779">
          <w:rPr>
            <w:rFonts w:ascii="Arial" w:hAnsi="Arial" w:cs="Times New Roman"/>
            <w:bCs/>
            <w:noProof/>
            <w:webHidden/>
            <w:szCs w:val="20"/>
          </w:rPr>
        </w:r>
        <w:r w:rsidR="00B31779" w:rsidRPr="00B31779">
          <w:rPr>
            <w:rFonts w:ascii="Arial" w:hAnsi="Arial" w:cs="Times New Roman"/>
            <w:bCs/>
            <w:noProof/>
            <w:webHidden/>
            <w:szCs w:val="20"/>
          </w:rPr>
          <w:fldChar w:fldCharType="separate"/>
        </w:r>
        <w:r w:rsidR="00B31779" w:rsidRPr="00B31779">
          <w:rPr>
            <w:rFonts w:ascii="Arial" w:hAnsi="Arial" w:cs="Times New Roman"/>
            <w:bCs/>
            <w:noProof/>
            <w:webHidden/>
            <w:szCs w:val="20"/>
          </w:rPr>
          <w:t>1</w:t>
        </w:r>
        <w:r w:rsidR="00B31779" w:rsidRPr="00B31779">
          <w:rPr>
            <w:rFonts w:ascii="Arial" w:hAnsi="Arial" w:cs="Times New Roman"/>
            <w:bCs/>
            <w:noProof/>
            <w:webHidden/>
            <w:szCs w:val="20"/>
          </w:rPr>
          <w:fldChar w:fldCharType="end"/>
        </w:r>
      </w:hyperlink>
    </w:p>
    <w:p w14:paraId="7B26EC0F"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1598846" w:history="1">
        <w:r w:rsidR="00B31779" w:rsidRPr="00B31779">
          <w:rPr>
            <w:rFonts w:ascii="Arial" w:hAnsi="Arial" w:cs="Times New Roman"/>
            <w:iCs/>
            <w:noProof/>
            <w:color w:val="0000FF"/>
            <w:szCs w:val="20"/>
            <w:u w:val="single"/>
          </w:rPr>
          <w:t>1.1</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Background, Objective, and Scope</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_Toc481598846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1</w:t>
        </w:r>
        <w:r w:rsidR="00B31779" w:rsidRPr="00B31779">
          <w:rPr>
            <w:rFonts w:ascii="Arial" w:hAnsi="Arial" w:cs="Times New Roman"/>
            <w:iCs/>
            <w:noProof/>
            <w:webHidden/>
            <w:szCs w:val="20"/>
          </w:rPr>
          <w:fldChar w:fldCharType="end"/>
        </w:r>
      </w:hyperlink>
    </w:p>
    <w:p w14:paraId="1F3AEFBE"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1598847" w:history="1">
        <w:r w:rsidR="00B31779" w:rsidRPr="00B31779">
          <w:rPr>
            <w:rFonts w:ascii="Arial" w:hAnsi="Arial" w:cs="Times New Roman"/>
            <w:iCs/>
            <w:noProof/>
            <w:color w:val="0000FF"/>
            <w:szCs w:val="20"/>
            <w:u w:val="single"/>
          </w:rPr>
          <w:t>2.0</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Sampling Approach</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_Toc481598847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2</w:t>
        </w:r>
        <w:r w:rsidR="00B31779" w:rsidRPr="00B31779">
          <w:rPr>
            <w:rFonts w:ascii="Arial" w:hAnsi="Arial" w:cs="Times New Roman"/>
            <w:iCs/>
            <w:noProof/>
            <w:webHidden/>
            <w:szCs w:val="20"/>
          </w:rPr>
          <w:fldChar w:fldCharType="end"/>
        </w:r>
      </w:hyperlink>
    </w:p>
    <w:p w14:paraId="330BFBE7"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1598848" w:history="1">
        <w:r w:rsidR="00B31779" w:rsidRPr="00B31779">
          <w:rPr>
            <w:rFonts w:ascii="Arial" w:hAnsi="Arial" w:cs="Times New Roman"/>
            <w:iCs/>
            <w:noProof/>
            <w:color w:val="0000FF"/>
            <w:szCs w:val="20"/>
            <w:u w:val="single"/>
          </w:rPr>
          <w:t>2.1</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Sampling Point Selection</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_Toc481598848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2</w:t>
        </w:r>
        <w:r w:rsidR="00B31779" w:rsidRPr="00B31779">
          <w:rPr>
            <w:rFonts w:ascii="Arial" w:hAnsi="Arial" w:cs="Times New Roman"/>
            <w:iCs/>
            <w:noProof/>
            <w:webHidden/>
            <w:szCs w:val="20"/>
          </w:rPr>
          <w:fldChar w:fldCharType="end"/>
        </w:r>
      </w:hyperlink>
    </w:p>
    <w:p w14:paraId="6DCBA961"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1598849" w:history="1">
        <w:r w:rsidR="00B31779" w:rsidRPr="00B31779">
          <w:rPr>
            <w:rFonts w:ascii="Arial" w:hAnsi="Arial" w:cs="Times New Roman"/>
            <w:iCs/>
            <w:noProof/>
            <w:color w:val="0000FF"/>
            <w:szCs w:val="20"/>
            <w:u w:val="single"/>
          </w:rPr>
          <w:t>2.2</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Analyte Selection</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_Toc481598849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3</w:t>
        </w:r>
        <w:r w:rsidR="00B31779" w:rsidRPr="00B31779">
          <w:rPr>
            <w:rFonts w:ascii="Arial" w:hAnsi="Arial" w:cs="Times New Roman"/>
            <w:iCs/>
            <w:noProof/>
            <w:webHidden/>
            <w:szCs w:val="20"/>
          </w:rPr>
          <w:fldChar w:fldCharType="end"/>
        </w:r>
      </w:hyperlink>
    </w:p>
    <w:p w14:paraId="392DCD9F"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1598850" w:history="1">
        <w:r w:rsidR="00B31779" w:rsidRPr="00B31779">
          <w:rPr>
            <w:rFonts w:ascii="Arial" w:hAnsi="Arial" w:cs="Times New Roman"/>
            <w:iCs/>
            <w:noProof/>
            <w:color w:val="0000FF"/>
            <w:szCs w:val="20"/>
            <w:u w:val="single"/>
          </w:rPr>
          <w:t>2.3</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Sample Fraction, Bottle Sets, and Sample Collection</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_Toc481598850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6</w:t>
        </w:r>
        <w:r w:rsidR="00B31779" w:rsidRPr="00B31779">
          <w:rPr>
            <w:rFonts w:ascii="Arial" w:hAnsi="Arial" w:cs="Times New Roman"/>
            <w:iCs/>
            <w:noProof/>
            <w:webHidden/>
            <w:szCs w:val="20"/>
          </w:rPr>
          <w:fldChar w:fldCharType="end"/>
        </w:r>
      </w:hyperlink>
    </w:p>
    <w:p w14:paraId="2D362F72" w14:textId="77777777" w:rsidR="00B31779" w:rsidRPr="00B31779" w:rsidRDefault="00861C22" w:rsidP="00B31779">
      <w:pPr>
        <w:tabs>
          <w:tab w:val="left" w:pos="1800"/>
          <w:tab w:val="right" w:leader="dot" w:pos="9350"/>
        </w:tabs>
        <w:spacing w:before="0" w:after="0" w:line="240" w:lineRule="auto"/>
        <w:ind w:left="1800" w:hanging="720"/>
        <w:rPr>
          <w:rFonts w:asciiTheme="minorHAnsi" w:eastAsiaTheme="minorEastAsia" w:hAnsiTheme="minorHAnsi" w:cstheme="minorBidi"/>
          <w:noProof/>
          <w:sz w:val="22"/>
          <w:szCs w:val="22"/>
        </w:rPr>
      </w:pPr>
      <w:hyperlink w:anchor="_Toc481598851" w:history="1">
        <w:r w:rsidR="00B31779" w:rsidRPr="00B31779">
          <w:rPr>
            <w:rFonts w:ascii="Arial" w:hAnsi="Arial" w:cs="Times New Roman"/>
            <w:noProof/>
            <w:color w:val="0000FF"/>
            <w:szCs w:val="20"/>
            <w:u w:val="single"/>
          </w:rPr>
          <w:t>2.3.1</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noProof/>
            <w:color w:val="0000FF"/>
            <w:szCs w:val="20"/>
            <w:u w:val="single"/>
          </w:rPr>
          <w:t>Quality Assessment Samples</w:t>
        </w:r>
        <w:r w:rsidR="00B31779" w:rsidRPr="00B31779">
          <w:rPr>
            <w:rFonts w:ascii="Arial" w:hAnsi="Arial" w:cs="Times New Roman"/>
            <w:noProof/>
            <w:webHidden/>
            <w:szCs w:val="20"/>
          </w:rPr>
          <w:tab/>
        </w:r>
        <w:r w:rsidR="00B31779" w:rsidRPr="00B31779">
          <w:rPr>
            <w:rFonts w:ascii="Arial" w:hAnsi="Arial" w:cs="Times New Roman"/>
            <w:noProof/>
            <w:webHidden/>
            <w:szCs w:val="20"/>
          </w:rPr>
          <w:fldChar w:fldCharType="begin"/>
        </w:r>
        <w:r w:rsidR="00B31779" w:rsidRPr="00B31779">
          <w:rPr>
            <w:rFonts w:ascii="Arial" w:hAnsi="Arial" w:cs="Times New Roman"/>
            <w:noProof/>
            <w:webHidden/>
            <w:szCs w:val="20"/>
          </w:rPr>
          <w:instrText xml:space="preserve"> PAGEREF _Toc481598851 \h </w:instrText>
        </w:r>
        <w:r w:rsidR="00B31779" w:rsidRPr="00B31779">
          <w:rPr>
            <w:rFonts w:ascii="Arial" w:hAnsi="Arial" w:cs="Times New Roman"/>
            <w:noProof/>
            <w:webHidden/>
            <w:szCs w:val="20"/>
          </w:rPr>
        </w:r>
        <w:r w:rsidR="00B31779" w:rsidRPr="00B31779">
          <w:rPr>
            <w:rFonts w:ascii="Arial" w:hAnsi="Arial" w:cs="Times New Roman"/>
            <w:noProof/>
            <w:webHidden/>
            <w:szCs w:val="20"/>
          </w:rPr>
          <w:fldChar w:fldCharType="separate"/>
        </w:r>
        <w:r w:rsidR="00B31779" w:rsidRPr="00B31779">
          <w:rPr>
            <w:rFonts w:ascii="Arial" w:hAnsi="Arial" w:cs="Times New Roman"/>
            <w:noProof/>
            <w:webHidden/>
            <w:szCs w:val="20"/>
          </w:rPr>
          <w:t>7</w:t>
        </w:r>
        <w:r w:rsidR="00B31779" w:rsidRPr="00B31779">
          <w:rPr>
            <w:rFonts w:ascii="Arial" w:hAnsi="Arial" w:cs="Times New Roman"/>
            <w:noProof/>
            <w:webHidden/>
            <w:szCs w:val="20"/>
          </w:rPr>
          <w:fldChar w:fldCharType="end"/>
        </w:r>
      </w:hyperlink>
    </w:p>
    <w:p w14:paraId="12C6E45C" w14:textId="77777777" w:rsidR="00B31779" w:rsidRPr="00B31779" w:rsidRDefault="00861C22" w:rsidP="00B31779">
      <w:pPr>
        <w:tabs>
          <w:tab w:val="left" w:pos="1800"/>
          <w:tab w:val="right" w:leader="dot" w:pos="9350"/>
        </w:tabs>
        <w:spacing w:before="0" w:after="0" w:line="240" w:lineRule="auto"/>
        <w:ind w:left="1800" w:hanging="720"/>
        <w:rPr>
          <w:rFonts w:asciiTheme="minorHAnsi" w:eastAsiaTheme="minorEastAsia" w:hAnsiTheme="minorHAnsi" w:cstheme="minorBidi"/>
          <w:noProof/>
          <w:sz w:val="22"/>
          <w:szCs w:val="22"/>
        </w:rPr>
      </w:pPr>
      <w:hyperlink w:anchor="_Toc481598852" w:history="1">
        <w:r w:rsidR="00B31779" w:rsidRPr="00B31779">
          <w:rPr>
            <w:rFonts w:ascii="Arial" w:hAnsi="Arial" w:cs="Times New Roman"/>
            <w:noProof/>
            <w:color w:val="0000FF"/>
            <w:szCs w:val="20"/>
            <w:u w:val="single"/>
          </w:rPr>
          <w:t>2.3.2</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noProof/>
            <w:color w:val="0000FF"/>
            <w:szCs w:val="20"/>
            <w:u w:val="single"/>
          </w:rPr>
          <w:t>Duplicate Samples</w:t>
        </w:r>
        <w:r w:rsidR="00B31779" w:rsidRPr="00B31779">
          <w:rPr>
            <w:rFonts w:ascii="Arial" w:hAnsi="Arial" w:cs="Times New Roman"/>
            <w:noProof/>
            <w:webHidden/>
            <w:szCs w:val="20"/>
          </w:rPr>
          <w:tab/>
        </w:r>
        <w:r w:rsidR="00B31779" w:rsidRPr="00B31779">
          <w:rPr>
            <w:rFonts w:ascii="Arial" w:hAnsi="Arial" w:cs="Times New Roman"/>
            <w:noProof/>
            <w:webHidden/>
            <w:szCs w:val="20"/>
          </w:rPr>
          <w:fldChar w:fldCharType="begin"/>
        </w:r>
        <w:r w:rsidR="00B31779" w:rsidRPr="00B31779">
          <w:rPr>
            <w:rFonts w:ascii="Arial" w:hAnsi="Arial" w:cs="Times New Roman"/>
            <w:noProof/>
            <w:webHidden/>
            <w:szCs w:val="20"/>
          </w:rPr>
          <w:instrText xml:space="preserve"> PAGEREF _Toc481598852 \h </w:instrText>
        </w:r>
        <w:r w:rsidR="00B31779" w:rsidRPr="00B31779">
          <w:rPr>
            <w:rFonts w:ascii="Arial" w:hAnsi="Arial" w:cs="Times New Roman"/>
            <w:noProof/>
            <w:webHidden/>
            <w:szCs w:val="20"/>
          </w:rPr>
        </w:r>
        <w:r w:rsidR="00B31779" w:rsidRPr="00B31779">
          <w:rPr>
            <w:rFonts w:ascii="Arial" w:hAnsi="Arial" w:cs="Times New Roman"/>
            <w:noProof/>
            <w:webHidden/>
            <w:szCs w:val="20"/>
          </w:rPr>
          <w:fldChar w:fldCharType="separate"/>
        </w:r>
        <w:r w:rsidR="00B31779" w:rsidRPr="00B31779">
          <w:rPr>
            <w:rFonts w:ascii="Arial" w:hAnsi="Arial" w:cs="Times New Roman"/>
            <w:noProof/>
            <w:webHidden/>
            <w:szCs w:val="20"/>
          </w:rPr>
          <w:t>7</w:t>
        </w:r>
        <w:r w:rsidR="00B31779" w:rsidRPr="00B31779">
          <w:rPr>
            <w:rFonts w:ascii="Arial" w:hAnsi="Arial" w:cs="Times New Roman"/>
            <w:noProof/>
            <w:webHidden/>
            <w:szCs w:val="20"/>
          </w:rPr>
          <w:fldChar w:fldCharType="end"/>
        </w:r>
      </w:hyperlink>
    </w:p>
    <w:p w14:paraId="73335CE2" w14:textId="77777777" w:rsidR="00B31779" w:rsidRPr="00B31779" w:rsidRDefault="00861C22" w:rsidP="00B31779">
      <w:pPr>
        <w:tabs>
          <w:tab w:val="left" w:pos="1800"/>
          <w:tab w:val="right" w:leader="dot" w:pos="9350"/>
        </w:tabs>
        <w:spacing w:before="0" w:after="0" w:line="240" w:lineRule="auto"/>
        <w:ind w:left="1800" w:hanging="720"/>
        <w:rPr>
          <w:rFonts w:asciiTheme="minorHAnsi" w:eastAsiaTheme="minorEastAsia" w:hAnsiTheme="minorHAnsi" w:cstheme="minorBidi"/>
          <w:noProof/>
          <w:sz w:val="22"/>
          <w:szCs w:val="22"/>
        </w:rPr>
      </w:pPr>
      <w:hyperlink w:anchor="_Toc481598853" w:history="1">
        <w:r w:rsidR="00B31779" w:rsidRPr="00B31779">
          <w:rPr>
            <w:rFonts w:ascii="Arial" w:hAnsi="Arial" w:cs="Times New Roman"/>
            <w:noProof/>
            <w:color w:val="0000FF"/>
            <w:szCs w:val="20"/>
            <w:u w:val="single"/>
          </w:rPr>
          <w:t>2.3.3</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noProof/>
            <w:color w:val="0000FF"/>
            <w:szCs w:val="20"/>
            <w:u w:val="single"/>
          </w:rPr>
          <w:t>Instrument Calibration</w:t>
        </w:r>
        <w:r w:rsidR="00B31779" w:rsidRPr="00B31779">
          <w:rPr>
            <w:rFonts w:ascii="Arial" w:hAnsi="Arial" w:cs="Times New Roman"/>
            <w:noProof/>
            <w:webHidden/>
            <w:szCs w:val="20"/>
          </w:rPr>
          <w:tab/>
        </w:r>
        <w:r w:rsidR="00B31779" w:rsidRPr="00B31779">
          <w:rPr>
            <w:rFonts w:ascii="Arial" w:hAnsi="Arial" w:cs="Times New Roman"/>
            <w:noProof/>
            <w:webHidden/>
            <w:szCs w:val="20"/>
          </w:rPr>
          <w:fldChar w:fldCharType="begin"/>
        </w:r>
        <w:r w:rsidR="00B31779" w:rsidRPr="00B31779">
          <w:rPr>
            <w:rFonts w:ascii="Arial" w:hAnsi="Arial" w:cs="Times New Roman"/>
            <w:noProof/>
            <w:webHidden/>
            <w:szCs w:val="20"/>
          </w:rPr>
          <w:instrText xml:space="preserve"> PAGEREF _Toc481598853 \h </w:instrText>
        </w:r>
        <w:r w:rsidR="00B31779" w:rsidRPr="00B31779">
          <w:rPr>
            <w:rFonts w:ascii="Arial" w:hAnsi="Arial" w:cs="Times New Roman"/>
            <w:noProof/>
            <w:webHidden/>
            <w:szCs w:val="20"/>
          </w:rPr>
        </w:r>
        <w:r w:rsidR="00B31779" w:rsidRPr="00B31779">
          <w:rPr>
            <w:rFonts w:ascii="Arial" w:hAnsi="Arial" w:cs="Times New Roman"/>
            <w:noProof/>
            <w:webHidden/>
            <w:szCs w:val="20"/>
          </w:rPr>
          <w:fldChar w:fldCharType="separate"/>
        </w:r>
        <w:r w:rsidR="00B31779" w:rsidRPr="00B31779">
          <w:rPr>
            <w:rFonts w:ascii="Arial" w:hAnsi="Arial" w:cs="Times New Roman"/>
            <w:noProof/>
            <w:webHidden/>
            <w:szCs w:val="20"/>
          </w:rPr>
          <w:t>8</w:t>
        </w:r>
        <w:r w:rsidR="00B31779" w:rsidRPr="00B31779">
          <w:rPr>
            <w:rFonts w:ascii="Arial" w:hAnsi="Arial" w:cs="Times New Roman"/>
            <w:noProof/>
            <w:webHidden/>
            <w:szCs w:val="20"/>
          </w:rPr>
          <w:fldChar w:fldCharType="end"/>
        </w:r>
      </w:hyperlink>
    </w:p>
    <w:p w14:paraId="147F448A"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1598854" w:history="1">
        <w:r w:rsidR="00B31779" w:rsidRPr="00B31779">
          <w:rPr>
            <w:rFonts w:ascii="Arial" w:hAnsi="Arial" w:cs="Times New Roman"/>
            <w:iCs/>
            <w:noProof/>
            <w:color w:val="0000FF"/>
            <w:szCs w:val="20"/>
            <w:u w:val="single"/>
          </w:rPr>
          <w:t>2.4</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Preservation, Shipping, and Analysis</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_Toc481598854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8</w:t>
        </w:r>
        <w:r w:rsidR="00B31779" w:rsidRPr="00B31779">
          <w:rPr>
            <w:rFonts w:ascii="Arial" w:hAnsi="Arial" w:cs="Times New Roman"/>
            <w:iCs/>
            <w:noProof/>
            <w:webHidden/>
            <w:szCs w:val="20"/>
          </w:rPr>
          <w:fldChar w:fldCharType="end"/>
        </w:r>
      </w:hyperlink>
    </w:p>
    <w:p w14:paraId="71750E1D"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1598855" w:history="1">
        <w:r w:rsidR="00B31779" w:rsidRPr="00B31779">
          <w:rPr>
            <w:rFonts w:ascii="Arial" w:hAnsi="Arial" w:cs="Times New Roman"/>
            <w:iCs/>
            <w:noProof/>
            <w:color w:val="0000FF"/>
            <w:szCs w:val="20"/>
            <w:u w:val="single"/>
          </w:rPr>
          <w:t>2.5</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Sample Labeling</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_Toc481598855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8</w:t>
        </w:r>
        <w:r w:rsidR="00B31779" w:rsidRPr="00B31779">
          <w:rPr>
            <w:rFonts w:ascii="Arial" w:hAnsi="Arial" w:cs="Times New Roman"/>
            <w:iCs/>
            <w:noProof/>
            <w:webHidden/>
            <w:szCs w:val="20"/>
          </w:rPr>
          <w:fldChar w:fldCharType="end"/>
        </w:r>
      </w:hyperlink>
    </w:p>
    <w:p w14:paraId="32AB6047"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1598856" w:history="1">
        <w:r w:rsidR="00B31779" w:rsidRPr="00B31779">
          <w:rPr>
            <w:rFonts w:ascii="Arial" w:hAnsi="Arial" w:cs="Times New Roman"/>
            <w:iCs/>
            <w:noProof/>
            <w:color w:val="0000FF"/>
            <w:szCs w:val="20"/>
            <w:u w:val="single"/>
          </w:rPr>
          <w:t>2.6</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Chain-of-Custody Record</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_Toc481598856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8</w:t>
        </w:r>
        <w:r w:rsidR="00B31779" w:rsidRPr="00B31779">
          <w:rPr>
            <w:rFonts w:ascii="Arial" w:hAnsi="Arial" w:cs="Times New Roman"/>
            <w:iCs/>
            <w:noProof/>
            <w:webHidden/>
            <w:szCs w:val="20"/>
          </w:rPr>
          <w:fldChar w:fldCharType="end"/>
        </w:r>
      </w:hyperlink>
    </w:p>
    <w:p w14:paraId="73995370"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1598857" w:history="1">
        <w:r w:rsidR="00B31779" w:rsidRPr="00B31779">
          <w:rPr>
            <w:rFonts w:ascii="Arial" w:hAnsi="Arial" w:cs="Times New Roman"/>
            <w:iCs/>
            <w:noProof/>
            <w:color w:val="0000FF"/>
            <w:szCs w:val="20"/>
            <w:u w:val="single"/>
          </w:rPr>
          <w:t>2.7</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Quality Assurance / Quality Control</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_Toc481598857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9</w:t>
        </w:r>
        <w:r w:rsidR="00B31779" w:rsidRPr="00B31779">
          <w:rPr>
            <w:rFonts w:ascii="Arial" w:hAnsi="Arial" w:cs="Times New Roman"/>
            <w:iCs/>
            <w:noProof/>
            <w:webHidden/>
            <w:szCs w:val="20"/>
          </w:rPr>
          <w:fldChar w:fldCharType="end"/>
        </w:r>
      </w:hyperlink>
    </w:p>
    <w:p w14:paraId="5C22F31C"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1598858" w:history="1">
        <w:r w:rsidR="00B31779" w:rsidRPr="00B31779">
          <w:rPr>
            <w:rFonts w:ascii="Arial" w:hAnsi="Arial" w:cs="Times New Roman"/>
            <w:iCs/>
            <w:noProof/>
            <w:color w:val="0000FF"/>
            <w:szCs w:val="20"/>
            <w:u w:val="single"/>
          </w:rPr>
          <w:t>3.0</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Sampling Activities</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_Toc481598858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9</w:t>
        </w:r>
        <w:r w:rsidR="00B31779" w:rsidRPr="00B31779">
          <w:rPr>
            <w:rFonts w:ascii="Arial" w:hAnsi="Arial" w:cs="Times New Roman"/>
            <w:iCs/>
            <w:noProof/>
            <w:webHidden/>
            <w:szCs w:val="20"/>
          </w:rPr>
          <w:fldChar w:fldCharType="end"/>
        </w:r>
      </w:hyperlink>
    </w:p>
    <w:p w14:paraId="43D56A17"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1598859" w:history="1">
        <w:r w:rsidR="00B31779" w:rsidRPr="00B31779">
          <w:rPr>
            <w:rFonts w:ascii="Arial" w:hAnsi="Arial" w:cs="Times New Roman"/>
            <w:iCs/>
            <w:noProof/>
            <w:color w:val="0000FF"/>
            <w:szCs w:val="20"/>
            <w:u w:val="single"/>
          </w:rPr>
          <w:t>3.1</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Sampling Staff</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_Toc481598859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9</w:t>
        </w:r>
        <w:r w:rsidR="00B31779" w:rsidRPr="00B31779">
          <w:rPr>
            <w:rFonts w:ascii="Arial" w:hAnsi="Arial" w:cs="Times New Roman"/>
            <w:iCs/>
            <w:noProof/>
            <w:webHidden/>
            <w:szCs w:val="20"/>
          </w:rPr>
          <w:fldChar w:fldCharType="end"/>
        </w:r>
      </w:hyperlink>
    </w:p>
    <w:p w14:paraId="6D53C3ED"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1598860" w:history="1">
        <w:r w:rsidR="00B31779" w:rsidRPr="00B31779">
          <w:rPr>
            <w:rFonts w:ascii="Arial" w:hAnsi="Arial" w:cs="Times New Roman"/>
            <w:iCs/>
            <w:noProof/>
            <w:color w:val="0000FF"/>
            <w:szCs w:val="20"/>
            <w:u w:val="single"/>
          </w:rPr>
          <w:t>3.2</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Pre-Visit Preparation</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_Toc481598860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9</w:t>
        </w:r>
        <w:r w:rsidR="00B31779" w:rsidRPr="00B31779">
          <w:rPr>
            <w:rFonts w:ascii="Arial" w:hAnsi="Arial" w:cs="Times New Roman"/>
            <w:iCs/>
            <w:noProof/>
            <w:webHidden/>
            <w:szCs w:val="20"/>
          </w:rPr>
          <w:fldChar w:fldCharType="end"/>
        </w:r>
      </w:hyperlink>
    </w:p>
    <w:p w14:paraId="4190578E"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1598861" w:history="1">
        <w:r w:rsidR="00B31779" w:rsidRPr="00B31779">
          <w:rPr>
            <w:rFonts w:ascii="Arial" w:hAnsi="Arial" w:cs="Times New Roman"/>
            <w:iCs/>
            <w:noProof/>
            <w:color w:val="0000FF"/>
            <w:szCs w:val="20"/>
            <w:u w:val="single"/>
          </w:rPr>
          <w:t>3.3</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Field Sampling Activities</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_Toc481598861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9</w:t>
        </w:r>
        <w:r w:rsidR="00B31779" w:rsidRPr="00B31779">
          <w:rPr>
            <w:rFonts w:ascii="Arial" w:hAnsi="Arial" w:cs="Times New Roman"/>
            <w:iCs/>
            <w:noProof/>
            <w:webHidden/>
            <w:szCs w:val="20"/>
          </w:rPr>
          <w:fldChar w:fldCharType="end"/>
        </w:r>
      </w:hyperlink>
    </w:p>
    <w:p w14:paraId="597BB12F"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1598862" w:history="1">
        <w:r w:rsidR="00B31779" w:rsidRPr="00B31779">
          <w:rPr>
            <w:rFonts w:ascii="Arial" w:hAnsi="Arial" w:cs="Times New Roman"/>
            <w:iCs/>
            <w:noProof/>
            <w:color w:val="0000FF"/>
            <w:szCs w:val="20"/>
            <w:u w:val="single"/>
          </w:rPr>
          <w:t>3.4</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Logistics</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_Toc481598862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10</w:t>
        </w:r>
        <w:r w:rsidR="00B31779" w:rsidRPr="00B31779">
          <w:rPr>
            <w:rFonts w:ascii="Arial" w:hAnsi="Arial" w:cs="Times New Roman"/>
            <w:iCs/>
            <w:noProof/>
            <w:webHidden/>
            <w:szCs w:val="20"/>
          </w:rPr>
          <w:fldChar w:fldCharType="end"/>
        </w:r>
      </w:hyperlink>
    </w:p>
    <w:p w14:paraId="794946AA" w14:textId="77777777" w:rsidR="00B31779" w:rsidRPr="00B31779" w:rsidRDefault="00861C22" w:rsidP="00B31779">
      <w:pPr>
        <w:tabs>
          <w:tab w:val="left" w:pos="1800"/>
          <w:tab w:val="right" w:leader="dot" w:pos="9350"/>
        </w:tabs>
        <w:spacing w:before="0" w:after="0" w:line="240" w:lineRule="auto"/>
        <w:ind w:left="1800" w:hanging="720"/>
        <w:rPr>
          <w:rFonts w:asciiTheme="minorHAnsi" w:eastAsiaTheme="minorEastAsia" w:hAnsiTheme="minorHAnsi" w:cstheme="minorBidi"/>
          <w:noProof/>
          <w:sz w:val="22"/>
          <w:szCs w:val="22"/>
        </w:rPr>
      </w:pPr>
      <w:hyperlink w:anchor="_Toc481598863" w:history="1">
        <w:r w:rsidR="00B31779" w:rsidRPr="00B31779">
          <w:rPr>
            <w:rFonts w:ascii="Arial" w:hAnsi="Arial" w:cs="Times New Roman"/>
            <w:noProof/>
            <w:color w:val="0000FF"/>
            <w:szCs w:val="20"/>
            <w:u w:val="single"/>
          </w:rPr>
          <w:t>3.4.1</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noProof/>
            <w:color w:val="0000FF"/>
            <w:szCs w:val="20"/>
            <w:u w:val="single"/>
          </w:rPr>
          <w:t>ATSDR Contacts</w:t>
        </w:r>
        <w:r w:rsidR="00B31779" w:rsidRPr="00B31779">
          <w:rPr>
            <w:rFonts w:ascii="Arial" w:hAnsi="Arial" w:cs="Times New Roman"/>
            <w:noProof/>
            <w:webHidden/>
            <w:szCs w:val="20"/>
          </w:rPr>
          <w:tab/>
        </w:r>
        <w:r w:rsidR="00B31779" w:rsidRPr="00B31779">
          <w:rPr>
            <w:rFonts w:ascii="Arial" w:hAnsi="Arial" w:cs="Times New Roman"/>
            <w:noProof/>
            <w:webHidden/>
            <w:szCs w:val="20"/>
          </w:rPr>
          <w:fldChar w:fldCharType="begin"/>
        </w:r>
        <w:r w:rsidR="00B31779" w:rsidRPr="00B31779">
          <w:rPr>
            <w:rFonts w:ascii="Arial" w:hAnsi="Arial" w:cs="Times New Roman"/>
            <w:noProof/>
            <w:webHidden/>
            <w:szCs w:val="20"/>
          </w:rPr>
          <w:instrText xml:space="preserve"> PAGEREF _Toc481598863 \h </w:instrText>
        </w:r>
        <w:r w:rsidR="00B31779" w:rsidRPr="00B31779">
          <w:rPr>
            <w:rFonts w:ascii="Arial" w:hAnsi="Arial" w:cs="Times New Roman"/>
            <w:noProof/>
            <w:webHidden/>
            <w:szCs w:val="20"/>
          </w:rPr>
        </w:r>
        <w:r w:rsidR="00B31779" w:rsidRPr="00B31779">
          <w:rPr>
            <w:rFonts w:ascii="Arial" w:hAnsi="Arial" w:cs="Times New Roman"/>
            <w:noProof/>
            <w:webHidden/>
            <w:szCs w:val="20"/>
          </w:rPr>
          <w:fldChar w:fldCharType="separate"/>
        </w:r>
        <w:r w:rsidR="00B31779" w:rsidRPr="00B31779">
          <w:rPr>
            <w:rFonts w:ascii="Arial" w:hAnsi="Arial" w:cs="Times New Roman"/>
            <w:noProof/>
            <w:webHidden/>
            <w:szCs w:val="20"/>
          </w:rPr>
          <w:t>10</w:t>
        </w:r>
        <w:r w:rsidR="00B31779" w:rsidRPr="00B31779">
          <w:rPr>
            <w:rFonts w:ascii="Arial" w:hAnsi="Arial" w:cs="Times New Roman"/>
            <w:noProof/>
            <w:webHidden/>
            <w:szCs w:val="20"/>
          </w:rPr>
          <w:fldChar w:fldCharType="end"/>
        </w:r>
      </w:hyperlink>
    </w:p>
    <w:p w14:paraId="0B28EBDC" w14:textId="77777777" w:rsidR="00B31779" w:rsidRPr="00B31779" w:rsidRDefault="00861C22" w:rsidP="00B31779">
      <w:pPr>
        <w:tabs>
          <w:tab w:val="left" w:pos="1800"/>
          <w:tab w:val="right" w:leader="dot" w:pos="9350"/>
        </w:tabs>
        <w:spacing w:before="0" w:after="0" w:line="240" w:lineRule="auto"/>
        <w:ind w:left="1800" w:hanging="720"/>
        <w:rPr>
          <w:rFonts w:asciiTheme="minorHAnsi" w:eastAsiaTheme="minorEastAsia" w:hAnsiTheme="minorHAnsi" w:cstheme="minorBidi"/>
          <w:noProof/>
          <w:sz w:val="22"/>
          <w:szCs w:val="22"/>
        </w:rPr>
      </w:pPr>
      <w:hyperlink w:anchor="_Toc481598864" w:history="1">
        <w:r w:rsidR="00B31779" w:rsidRPr="00B31779">
          <w:rPr>
            <w:rFonts w:ascii="Arial" w:hAnsi="Arial" w:cs="Times New Roman"/>
            <w:noProof/>
            <w:color w:val="0000FF"/>
            <w:szCs w:val="20"/>
            <w:u w:val="single"/>
          </w:rPr>
          <w:t>3.4.2</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noProof/>
            <w:color w:val="0000FF"/>
            <w:szCs w:val="20"/>
            <w:u w:val="single"/>
          </w:rPr>
          <w:t>Analytical Laboratories</w:t>
        </w:r>
        <w:r w:rsidR="00B31779" w:rsidRPr="00B31779">
          <w:rPr>
            <w:rFonts w:ascii="Arial" w:hAnsi="Arial" w:cs="Times New Roman"/>
            <w:noProof/>
            <w:webHidden/>
            <w:szCs w:val="20"/>
          </w:rPr>
          <w:tab/>
        </w:r>
        <w:r w:rsidR="00B31779" w:rsidRPr="00B31779">
          <w:rPr>
            <w:rFonts w:ascii="Arial" w:hAnsi="Arial" w:cs="Times New Roman"/>
            <w:noProof/>
            <w:webHidden/>
            <w:szCs w:val="20"/>
          </w:rPr>
          <w:fldChar w:fldCharType="begin"/>
        </w:r>
        <w:r w:rsidR="00B31779" w:rsidRPr="00B31779">
          <w:rPr>
            <w:rFonts w:ascii="Arial" w:hAnsi="Arial" w:cs="Times New Roman"/>
            <w:noProof/>
            <w:webHidden/>
            <w:szCs w:val="20"/>
          </w:rPr>
          <w:instrText xml:space="preserve"> PAGEREF _Toc481598864 \h </w:instrText>
        </w:r>
        <w:r w:rsidR="00B31779" w:rsidRPr="00B31779">
          <w:rPr>
            <w:rFonts w:ascii="Arial" w:hAnsi="Arial" w:cs="Times New Roman"/>
            <w:noProof/>
            <w:webHidden/>
            <w:szCs w:val="20"/>
          </w:rPr>
        </w:r>
        <w:r w:rsidR="00B31779" w:rsidRPr="00B31779">
          <w:rPr>
            <w:rFonts w:ascii="Arial" w:hAnsi="Arial" w:cs="Times New Roman"/>
            <w:noProof/>
            <w:webHidden/>
            <w:szCs w:val="20"/>
          </w:rPr>
          <w:fldChar w:fldCharType="separate"/>
        </w:r>
        <w:r w:rsidR="00B31779" w:rsidRPr="00B31779">
          <w:rPr>
            <w:rFonts w:ascii="Arial" w:hAnsi="Arial" w:cs="Times New Roman"/>
            <w:noProof/>
            <w:webHidden/>
            <w:szCs w:val="20"/>
          </w:rPr>
          <w:t>10</w:t>
        </w:r>
        <w:r w:rsidR="00B31779" w:rsidRPr="00B31779">
          <w:rPr>
            <w:rFonts w:ascii="Arial" w:hAnsi="Arial" w:cs="Times New Roman"/>
            <w:noProof/>
            <w:webHidden/>
            <w:szCs w:val="20"/>
          </w:rPr>
          <w:fldChar w:fldCharType="end"/>
        </w:r>
      </w:hyperlink>
    </w:p>
    <w:p w14:paraId="3BED1364" w14:textId="77777777" w:rsidR="00B31779" w:rsidRPr="00B31779" w:rsidRDefault="00861C22" w:rsidP="00B31779">
      <w:pPr>
        <w:tabs>
          <w:tab w:val="left" w:pos="1800"/>
          <w:tab w:val="right" w:leader="dot" w:pos="9350"/>
        </w:tabs>
        <w:spacing w:before="0" w:after="0" w:line="240" w:lineRule="auto"/>
        <w:ind w:left="1800" w:hanging="720"/>
        <w:rPr>
          <w:rFonts w:asciiTheme="minorHAnsi" w:eastAsiaTheme="minorEastAsia" w:hAnsiTheme="minorHAnsi" w:cstheme="minorBidi"/>
          <w:noProof/>
          <w:sz w:val="22"/>
          <w:szCs w:val="22"/>
        </w:rPr>
      </w:pPr>
      <w:hyperlink w:anchor="_Toc481598865" w:history="1">
        <w:r w:rsidR="00B31779" w:rsidRPr="00B31779">
          <w:rPr>
            <w:rFonts w:ascii="Arial" w:hAnsi="Arial" w:cs="Times New Roman"/>
            <w:noProof/>
            <w:color w:val="0000FF"/>
            <w:szCs w:val="20"/>
            <w:u w:val="single"/>
          </w:rPr>
          <w:t>3.4.3</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noProof/>
            <w:color w:val="0000FF"/>
            <w:szCs w:val="20"/>
            <w:u w:val="single"/>
          </w:rPr>
          <w:t>ERG Contacts</w:t>
        </w:r>
        <w:r w:rsidR="00B31779" w:rsidRPr="00B31779">
          <w:rPr>
            <w:rFonts w:ascii="Arial" w:hAnsi="Arial" w:cs="Times New Roman"/>
            <w:noProof/>
            <w:webHidden/>
            <w:szCs w:val="20"/>
          </w:rPr>
          <w:tab/>
        </w:r>
        <w:r w:rsidR="00B31779" w:rsidRPr="00B31779">
          <w:rPr>
            <w:rFonts w:ascii="Arial" w:hAnsi="Arial" w:cs="Times New Roman"/>
            <w:noProof/>
            <w:webHidden/>
            <w:szCs w:val="20"/>
          </w:rPr>
          <w:fldChar w:fldCharType="begin"/>
        </w:r>
        <w:r w:rsidR="00B31779" w:rsidRPr="00B31779">
          <w:rPr>
            <w:rFonts w:ascii="Arial" w:hAnsi="Arial" w:cs="Times New Roman"/>
            <w:noProof/>
            <w:webHidden/>
            <w:szCs w:val="20"/>
          </w:rPr>
          <w:instrText xml:space="preserve"> PAGEREF _Toc481598865 \h </w:instrText>
        </w:r>
        <w:r w:rsidR="00B31779" w:rsidRPr="00B31779">
          <w:rPr>
            <w:rFonts w:ascii="Arial" w:hAnsi="Arial" w:cs="Times New Roman"/>
            <w:noProof/>
            <w:webHidden/>
            <w:szCs w:val="20"/>
          </w:rPr>
        </w:r>
        <w:r w:rsidR="00B31779" w:rsidRPr="00B31779">
          <w:rPr>
            <w:rFonts w:ascii="Arial" w:hAnsi="Arial" w:cs="Times New Roman"/>
            <w:noProof/>
            <w:webHidden/>
            <w:szCs w:val="20"/>
          </w:rPr>
          <w:fldChar w:fldCharType="separate"/>
        </w:r>
        <w:r w:rsidR="00B31779" w:rsidRPr="00B31779">
          <w:rPr>
            <w:rFonts w:ascii="Arial" w:hAnsi="Arial" w:cs="Times New Roman"/>
            <w:noProof/>
            <w:webHidden/>
            <w:szCs w:val="20"/>
          </w:rPr>
          <w:t>11</w:t>
        </w:r>
        <w:r w:rsidR="00B31779" w:rsidRPr="00B31779">
          <w:rPr>
            <w:rFonts w:ascii="Arial" w:hAnsi="Arial" w:cs="Times New Roman"/>
            <w:noProof/>
            <w:webHidden/>
            <w:szCs w:val="20"/>
          </w:rPr>
          <w:fldChar w:fldCharType="end"/>
        </w:r>
      </w:hyperlink>
    </w:p>
    <w:p w14:paraId="110DAD36" w14:textId="77777777" w:rsidR="00B31779" w:rsidRPr="00B31779" w:rsidRDefault="00861C22" w:rsidP="00B31779">
      <w:pPr>
        <w:tabs>
          <w:tab w:val="left" w:pos="1800"/>
          <w:tab w:val="right" w:leader="dot" w:pos="9350"/>
        </w:tabs>
        <w:spacing w:before="0" w:after="0" w:line="240" w:lineRule="auto"/>
        <w:ind w:left="1800" w:hanging="720"/>
        <w:rPr>
          <w:rFonts w:asciiTheme="minorHAnsi" w:eastAsiaTheme="minorEastAsia" w:hAnsiTheme="minorHAnsi" w:cstheme="minorBidi"/>
          <w:noProof/>
          <w:sz w:val="22"/>
          <w:szCs w:val="22"/>
        </w:rPr>
      </w:pPr>
      <w:hyperlink w:anchor="_Toc481598866" w:history="1">
        <w:r w:rsidR="00B31779" w:rsidRPr="00B31779">
          <w:rPr>
            <w:rFonts w:ascii="Arial" w:hAnsi="Arial" w:cs="Times New Roman"/>
            <w:noProof/>
            <w:color w:val="0000FF"/>
            <w:szCs w:val="20"/>
            <w:u w:val="single"/>
          </w:rPr>
          <w:t>3.4.4</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noProof/>
            <w:color w:val="0000FF"/>
            <w:szCs w:val="20"/>
            <w:u w:val="single"/>
          </w:rPr>
          <w:t>PG Contacts</w:t>
        </w:r>
        <w:r w:rsidR="00B31779" w:rsidRPr="00B31779">
          <w:rPr>
            <w:rFonts w:ascii="Arial" w:hAnsi="Arial" w:cs="Times New Roman"/>
            <w:noProof/>
            <w:webHidden/>
            <w:szCs w:val="20"/>
          </w:rPr>
          <w:tab/>
        </w:r>
        <w:r w:rsidR="00B31779" w:rsidRPr="00B31779">
          <w:rPr>
            <w:rFonts w:ascii="Arial" w:hAnsi="Arial" w:cs="Times New Roman"/>
            <w:noProof/>
            <w:webHidden/>
            <w:szCs w:val="20"/>
          </w:rPr>
          <w:fldChar w:fldCharType="begin"/>
        </w:r>
        <w:r w:rsidR="00B31779" w:rsidRPr="00B31779">
          <w:rPr>
            <w:rFonts w:ascii="Arial" w:hAnsi="Arial" w:cs="Times New Roman"/>
            <w:noProof/>
            <w:webHidden/>
            <w:szCs w:val="20"/>
          </w:rPr>
          <w:instrText xml:space="preserve"> PAGEREF _Toc481598866 \h </w:instrText>
        </w:r>
        <w:r w:rsidR="00B31779" w:rsidRPr="00B31779">
          <w:rPr>
            <w:rFonts w:ascii="Arial" w:hAnsi="Arial" w:cs="Times New Roman"/>
            <w:noProof/>
            <w:webHidden/>
            <w:szCs w:val="20"/>
          </w:rPr>
        </w:r>
        <w:r w:rsidR="00B31779" w:rsidRPr="00B31779">
          <w:rPr>
            <w:rFonts w:ascii="Arial" w:hAnsi="Arial" w:cs="Times New Roman"/>
            <w:noProof/>
            <w:webHidden/>
            <w:szCs w:val="20"/>
          </w:rPr>
          <w:fldChar w:fldCharType="separate"/>
        </w:r>
        <w:r w:rsidR="00B31779" w:rsidRPr="00B31779">
          <w:rPr>
            <w:rFonts w:ascii="Arial" w:hAnsi="Arial" w:cs="Times New Roman"/>
            <w:noProof/>
            <w:webHidden/>
            <w:szCs w:val="20"/>
          </w:rPr>
          <w:t>11</w:t>
        </w:r>
        <w:r w:rsidR="00B31779" w:rsidRPr="00B31779">
          <w:rPr>
            <w:rFonts w:ascii="Arial" w:hAnsi="Arial" w:cs="Times New Roman"/>
            <w:noProof/>
            <w:webHidden/>
            <w:szCs w:val="20"/>
          </w:rPr>
          <w:fldChar w:fldCharType="end"/>
        </w:r>
      </w:hyperlink>
    </w:p>
    <w:p w14:paraId="54BAA7D7"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1598867" w:history="1">
        <w:r w:rsidR="00B31779" w:rsidRPr="00B31779">
          <w:rPr>
            <w:rFonts w:ascii="Arial" w:hAnsi="Arial" w:cs="Times New Roman"/>
            <w:iCs/>
            <w:noProof/>
            <w:color w:val="0000FF"/>
            <w:szCs w:val="20"/>
            <w:u w:val="single"/>
          </w:rPr>
          <w:t>4.0</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Sample Packing</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_Toc481598867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12</w:t>
        </w:r>
        <w:r w:rsidR="00B31779" w:rsidRPr="00B31779">
          <w:rPr>
            <w:rFonts w:ascii="Arial" w:hAnsi="Arial" w:cs="Times New Roman"/>
            <w:iCs/>
            <w:noProof/>
            <w:webHidden/>
            <w:szCs w:val="20"/>
          </w:rPr>
          <w:fldChar w:fldCharType="end"/>
        </w:r>
      </w:hyperlink>
    </w:p>
    <w:p w14:paraId="17C5B7ED" w14:textId="77777777" w:rsidR="00B31779" w:rsidRPr="00B31779" w:rsidRDefault="00861C22" w:rsidP="00B31779">
      <w:pPr>
        <w:tabs>
          <w:tab w:val="left" w:pos="540"/>
          <w:tab w:val="right" w:leader="dot" w:pos="9350"/>
        </w:tabs>
        <w:spacing w:before="0" w:after="0" w:line="240" w:lineRule="auto"/>
        <w:rPr>
          <w:rFonts w:asciiTheme="minorHAnsi" w:eastAsiaTheme="minorEastAsia" w:hAnsiTheme="minorHAnsi" w:cstheme="minorBidi"/>
          <w:noProof/>
          <w:sz w:val="22"/>
          <w:szCs w:val="22"/>
        </w:rPr>
      </w:pPr>
      <w:hyperlink w:anchor="_Toc481598868" w:history="1">
        <w:r w:rsidR="00B31779" w:rsidRPr="00B31779">
          <w:rPr>
            <w:rFonts w:ascii="Arial" w:hAnsi="Arial" w:cs="Times New Roman"/>
            <w:bCs/>
            <w:noProof/>
            <w:color w:val="0000FF"/>
            <w:szCs w:val="20"/>
            <w:u w:val="single"/>
          </w:rPr>
          <w:t>5.0</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bCs/>
            <w:noProof/>
            <w:color w:val="0000FF"/>
            <w:szCs w:val="20"/>
            <w:u w:val="single"/>
          </w:rPr>
          <w:t>References</w:t>
        </w:r>
        <w:r w:rsidR="00B31779" w:rsidRPr="00B31779">
          <w:rPr>
            <w:rFonts w:ascii="Arial" w:hAnsi="Arial" w:cs="Times New Roman"/>
            <w:bCs/>
            <w:noProof/>
            <w:webHidden/>
            <w:szCs w:val="20"/>
          </w:rPr>
          <w:tab/>
        </w:r>
        <w:r w:rsidR="00B31779" w:rsidRPr="00B31779">
          <w:rPr>
            <w:rFonts w:ascii="Arial" w:hAnsi="Arial" w:cs="Times New Roman"/>
            <w:bCs/>
            <w:noProof/>
            <w:webHidden/>
            <w:szCs w:val="20"/>
          </w:rPr>
          <w:fldChar w:fldCharType="begin"/>
        </w:r>
        <w:r w:rsidR="00B31779" w:rsidRPr="00B31779">
          <w:rPr>
            <w:rFonts w:ascii="Arial" w:hAnsi="Arial" w:cs="Times New Roman"/>
            <w:bCs/>
            <w:noProof/>
            <w:webHidden/>
            <w:szCs w:val="20"/>
          </w:rPr>
          <w:instrText xml:space="preserve"> PAGEREF _Toc481598868 \h </w:instrText>
        </w:r>
        <w:r w:rsidR="00B31779" w:rsidRPr="00B31779">
          <w:rPr>
            <w:rFonts w:ascii="Arial" w:hAnsi="Arial" w:cs="Times New Roman"/>
            <w:bCs/>
            <w:noProof/>
            <w:webHidden/>
            <w:szCs w:val="20"/>
          </w:rPr>
        </w:r>
        <w:r w:rsidR="00B31779" w:rsidRPr="00B31779">
          <w:rPr>
            <w:rFonts w:ascii="Arial" w:hAnsi="Arial" w:cs="Times New Roman"/>
            <w:bCs/>
            <w:noProof/>
            <w:webHidden/>
            <w:szCs w:val="20"/>
          </w:rPr>
          <w:fldChar w:fldCharType="separate"/>
        </w:r>
        <w:r w:rsidR="00B31779" w:rsidRPr="00B31779">
          <w:rPr>
            <w:rFonts w:ascii="Arial" w:hAnsi="Arial" w:cs="Times New Roman"/>
            <w:bCs/>
            <w:noProof/>
            <w:webHidden/>
            <w:szCs w:val="20"/>
          </w:rPr>
          <w:t>13</w:t>
        </w:r>
        <w:r w:rsidR="00B31779" w:rsidRPr="00B31779">
          <w:rPr>
            <w:rFonts w:ascii="Arial" w:hAnsi="Arial" w:cs="Times New Roman"/>
            <w:bCs/>
            <w:noProof/>
            <w:webHidden/>
            <w:szCs w:val="20"/>
          </w:rPr>
          <w:fldChar w:fldCharType="end"/>
        </w:r>
      </w:hyperlink>
    </w:p>
    <w:p w14:paraId="172DCA41" w14:textId="77777777" w:rsidR="00B31779" w:rsidRPr="00B31779" w:rsidRDefault="00B31779" w:rsidP="00B31779">
      <w:pPr>
        <w:keepNext/>
        <w:tabs>
          <w:tab w:val="left" w:pos="1440"/>
        </w:tabs>
        <w:spacing w:before="0" w:after="0" w:line="240" w:lineRule="auto"/>
        <w:outlineLvl w:val="0"/>
        <w:rPr>
          <w:rFonts w:ascii="Arial" w:hAnsi="Arial" w:cs="Arial"/>
          <w:b/>
          <w:bCs/>
          <w:iCs/>
          <w:kern w:val="32"/>
          <w:sz w:val="32"/>
          <w:szCs w:val="32"/>
        </w:rPr>
      </w:pPr>
      <w:r w:rsidRPr="00B31779">
        <w:rPr>
          <w:rFonts w:ascii="Arial" w:hAnsi="Arial" w:cs="Arial"/>
          <w:b/>
          <w:bCs/>
          <w:iCs/>
          <w:kern w:val="32"/>
          <w:sz w:val="32"/>
          <w:szCs w:val="32"/>
        </w:rPr>
        <w:fldChar w:fldCharType="end"/>
      </w:r>
      <w:bookmarkStart w:id="36" w:name="_Toc214162212"/>
      <w:bookmarkStart w:id="37" w:name="_Toc214358371"/>
      <w:bookmarkStart w:id="38" w:name="_Toc214358692"/>
      <w:bookmarkStart w:id="39" w:name="_Toc214358923"/>
      <w:bookmarkStart w:id="40" w:name="_Toc214371769"/>
      <w:bookmarkStart w:id="41" w:name="_Toc214882200"/>
    </w:p>
    <w:p w14:paraId="52B4DA35" w14:textId="77777777" w:rsidR="00B31779" w:rsidRPr="00B31779" w:rsidRDefault="00B31779" w:rsidP="00B31779">
      <w:pPr>
        <w:keepNext/>
        <w:tabs>
          <w:tab w:val="left" w:pos="1440"/>
        </w:tabs>
        <w:spacing w:before="0" w:after="0" w:line="240" w:lineRule="auto"/>
        <w:outlineLvl w:val="0"/>
        <w:rPr>
          <w:rFonts w:ascii="Arial" w:hAnsi="Arial" w:cs="Arial"/>
          <w:b/>
          <w:bCs/>
          <w:iCs/>
          <w:kern w:val="32"/>
          <w:sz w:val="32"/>
          <w:szCs w:val="32"/>
        </w:rPr>
      </w:pPr>
      <w:bookmarkStart w:id="42" w:name="_Toc481598844"/>
      <w:bookmarkStart w:id="43" w:name="_Toc482885347"/>
      <w:bookmarkStart w:id="44" w:name="_Toc484079122"/>
      <w:bookmarkStart w:id="45" w:name="_Toc484079238"/>
      <w:r w:rsidRPr="00B31779">
        <w:rPr>
          <w:rFonts w:ascii="Arial" w:hAnsi="Arial" w:cs="Arial"/>
          <w:b/>
          <w:bCs/>
          <w:kern w:val="32"/>
          <w:sz w:val="32"/>
          <w:szCs w:val="32"/>
        </w:rPr>
        <w:t>Tables</w:t>
      </w:r>
      <w:bookmarkEnd w:id="36"/>
      <w:bookmarkEnd w:id="37"/>
      <w:bookmarkEnd w:id="38"/>
      <w:bookmarkEnd w:id="39"/>
      <w:bookmarkEnd w:id="40"/>
      <w:bookmarkEnd w:id="41"/>
      <w:bookmarkEnd w:id="42"/>
      <w:bookmarkEnd w:id="43"/>
      <w:bookmarkEnd w:id="44"/>
      <w:bookmarkEnd w:id="45"/>
    </w:p>
    <w:p w14:paraId="7F23FEBD" w14:textId="77777777" w:rsidR="00B31779" w:rsidRPr="00B31779" w:rsidRDefault="00B31779" w:rsidP="00B31779">
      <w:pPr>
        <w:tabs>
          <w:tab w:val="right" w:leader="dot" w:pos="9350"/>
        </w:tabs>
        <w:spacing w:before="0" w:after="0" w:line="240" w:lineRule="auto"/>
        <w:ind w:left="480" w:hanging="480"/>
        <w:rPr>
          <w:rFonts w:ascii="Arial" w:hAnsi="Arial" w:cs="Times New Roman"/>
          <w:noProof/>
          <w:color w:val="0000FF"/>
          <w:szCs w:val="20"/>
          <w:u w:val="single"/>
        </w:rPr>
      </w:pPr>
      <w:r w:rsidRPr="00B31779">
        <w:rPr>
          <w:rFonts w:ascii="Arial" w:hAnsi="Arial" w:cs="Arial"/>
          <w:b/>
          <w:szCs w:val="20"/>
        </w:rPr>
        <w:fldChar w:fldCharType="begin"/>
      </w:r>
      <w:r w:rsidRPr="00B31779">
        <w:rPr>
          <w:rFonts w:ascii="Arial" w:hAnsi="Arial" w:cs="Arial"/>
          <w:b/>
          <w:szCs w:val="20"/>
        </w:rPr>
        <w:instrText xml:space="preserve"> TOC \h \z \t "Table,1" \c "Table" </w:instrText>
      </w:r>
      <w:r w:rsidRPr="00B31779">
        <w:rPr>
          <w:rFonts w:ascii="Arial" w:hAnsi="Arial" w:cs="Arial"/>
          <w:b/>
          <w:szCs w:val="20"/>
        </w:rPr>
        <w:fldChar w:fldCharType="separate"/>
      </w:r>
      <w:hyperlink w:anchor="_Toc334178717" w:history="1">
        <w:r w:rsidRPr="00B31779">
          <w:rPr>
            <w:rFonts w:ascii="Arial" w:hAnsi="Arial" w:cs="Arial"/>
            <w:noProof/>
            <w:color w:val="0000FF"/>
            <w:szCs w:val="20"/>
            <w:u w:val="single"/>
          </w:rPr>
          <w:t>Table 1. Analytes and Analytical Methods</w:t>
        </w:r>
        <w:r w:rsidRPr="00B31779">
          <w:rPr>
            <w:rFonts w:ascii="Arial" w:hAnsi="Arial" w:cs="Times New Roman"/>
            <w:noProof/>
            <w:webHidden/>
            <w:szCs w:val="20"/>
          </w:rPr>
          <w:tab/>
          <w:t>4</w:t>
        </w:r>
      </w:hyperlink>
    </w:p>
    <w:p w14:paraId="22F0908C" w14:textId="77777777" w:rsidR="00B31779" w:rsidRPr="00B31779" w:rsidRDefault="00861C22" w:rsidP="00B31779">
      <w:pPr>
        <w:tabs>
          <w:tab w:val="right" w:leader="dot" w:pos="9350"/>
        </w:tabs>
        <w:spacing w:before="0" w:after="0" w:line="240" w:lineRule="auto"/>
        <w:ind w:left="480" w:hanging="480"/>
        <w:rPr>
          <w:rFonts w:ascii="Arial" w:hAnsi="Arial" w:cs="Times New Roman"/>
          <w:noProof/>
          <w:color w:val="0000FF"/>
          <w:szCs w:val="20"/>
          <w:u w:val="single"/>
        </w:rPr>
      </w:pPr>
      <w:hyperlink w:anchor="_Toc334178717" w:history="1">
        <w:r w:rsidR="00B31779" w:rsidRPr="00B31779">
          <w:rPr>
            <w:rFonts w:ascii="Arial" w:hAnsi="Arial" w:cs="Arial"/>
            <w:noProof/>
            <w:color w:val="0000FF"/>
            <w:szCs w:val="20"/>
            <w:u w:val="single"/>
          </w:rPr>
          <w:t>Table 2. Field Sampling Methodology and Equipment</w:t>
        </w:r>
        <w:r w:rsidR="00B31779" w:rsidRPr="00B31779">
          <w:rPr>
            <w:rFonts w:ascii="Arial" w:hAnsi="Arial" w:cs="Times New Roman"/>
            <w:noProof/>
            <w:webHidden/>
            <w:szCs w:val="20"/>
          </w:rPr>
          <w:tab/>
          <w:t>6</w:t>
        </w:r>
      </w:hyperlink>
    </w:p>
    <w:p w14:paraId="01E61651" w14:textId="77777777" w:rsidR="00B31779" w:rsidRPr="00B31779" w:rsidRDefault="00B31779" w:rsidP="00B31779">
      <w:pPr>
        <w:tabs>
          <w:tab w:val="left" w:pos="1440"/>
        </w:tabs>
        <w:spacing w:before="0" w:after="0" w:line="240" w:lineRule="auto"/>
        <w:rPr>
          <w:rFonts w:cs="Times New Roman"/>
          <w:szCs w:val="20"/>
        </w:rPr>
      </w:pPr>
    </w:p>
    <w:p w14:paraId="72F2D187" w14:textId="65F3A9B6" w:rsidR="00B31779" w:rsidRPr="00B31779" w:rsidRDefault="00B31779" w:rsidP="00B31779">
      <w:pPr>
        <w:keepNext/>
        <w:tabs>
          <w:tab w:val="left" w:pos="1440"/>
        </w:tabs>
        <w:spacing w:before="0" w:after="0" w:line="240" w:lineRule="auto"/>
        <w:outlineLvl w:val="0"/>
        <w:rPr>
          <w:rFonts w:ascii="Arial" w:hAnsi="Arial" w:cs="Arial"/>
          <w:b/>
          <w:bCs/>
          <w:kern w:val="32"/>
          <w:sz w:val="32"/>
        </w:rPr>
      </w:pPr>
      <w:r w:rsidRPr="00B31779">
        <w:rPr>
          <w:rFonts w:ascii="Arial" w:hAnsi="Arial" w:cs="Arial"/>
          <w:b/>
          <w:bCs/>
          <w:kern w:val="32"/>
          <w:sz w:val="32"/>
        </w:rPr>
        <w:fldChar w:fldCharType="end"/>
      </w:r>
      <w:bookmarkStart w:id="46" w:name="_Toc482885348"/>
      <w:bookmarkStart w:id="47" w:name="_Toc484079123"/>
      <w:bookmarkStart w:id="48" w:name="_Toc484079239"/>
      <w:bookmarkStart w:id="49" w:name="_Toc185155204"/>
      <w:bookmarkStart w:id="50" w:name="_Toc188876385"/>
      <w:bookmarkStart w:id="51" w:name="_Toc188876716"/>
      <w:bookmarkStart w:id="52" w:name="_Toc188877341"/>
      <w:bookmarkStart w:id="53" w:name="_Toc188934844"/>
      <w:bookmarkStart w:id="54" w:name="_Toc188936108"/>
      <w:r w:rsidR="00CC32BE">
        <w:rPr>
          <w:rFonts w:ascii="Arial" w:hAnsi="Arial" w:cs="Arial"/>
          <w:b/>
          <w:bCs/>
          <w:kern w:val="32"/>
          <w:sz w:val="32"/>
        </w:rPr>
        <w:t>A</w:t>
      </w:r>
      <w:r w:rsidR="00AE75E5">
        <w:rPr>
          <w:rFonts w:ascii="Arial" w:hAnsi="Arial" w:cs="Arial"/>
          <w:b/>
          <w:bCs/>
          <w:kern w:val="32"/>
          <w:sz w:val="32"/>
        </w:rPr>
        <w:t>ttachment</w:t>
      </w:r>
      <w:bookmarkEnd w:id="46"/>
      <w:bookmarkEnd w:id="47"/>
      <w:bookmarkEnd w:id="48"/>
    </w:p>
    <w:p w14:paraId="685D1969" w14:textId="57FBD19F" w:rsidR="00B31779" w:rsidRPr="00B31779" w:rsidRDefault="00AE75E5" w:rsidP="00B31779">
      <w:pPr>
        <w:tabs>
          <w:tab w:val="left" w:pos="1440"/>
          <w:tab w:val="left" w:pos="5850"/>
        </w:tabs>
        <w:spacing w:before="0" w:after="0" w:line="240" w:lineRule="auto"/>
        <w:rPr>
          <w:rFonts w:ascii="Arial" w:hAnsi="Arial" w:cs="Arial"/>
          <w:szCs w:val="20"/>
        </w:rPr>
      </w:pPr>
      <w:r w:rsidRPr="00B31779">
        <w:rPr>
          <w:rFonts w:ascii="Arial" w:hAnsi="Arial" w:cs="Arial"/>
          <w:szCs w:val="20"/>
        </w:rPr>
        <w:t>A</w:t>
      </w:r>
      <w:r>
        <w:rPr>
          <w:rFonts w:ascii="Arial" w:hAnsi="Arial" w:cs="Arial"/>
          <w:szCs w:val="20"/>
        </w:rPr>
        <w:t xml:space="preserve">ttachment </w:t>
      </w:r>
      <w:r w:rsidR="00C4195F">
        <w:rPr>
          <w:rFonts w:ascii="Arial" w:hAnsi="Arial" w:cs="Arial"/>
          <w:szCs w:val="20"/>
        </w:rPr>
        <w:t>1</w:t>
      </w:r>
      <w:r w:rsidR="00B31779" w:rsidRPr="00B31779">
        <w:rPr>
          <w:rFonts w:ascii="Arial" w:hAnsi="Arial" w:cs="Arial"/>
          <w:szCs w:val="20"/>
        </w:rPr>
        <w:t xml:space="preserve"> Dimock EI: Indoor Air Sampling </w:t>
      </w:r>
    </w:p>
    <w:p w14:paraId="56A4BB2B" w14:textId="77777777" w:rsidR="00B31779" w:rsidRPr="00B31779" w:rsidRDefault="00B31779" w:rsidP="00B31779">
      <w:pPr>
        <w:keepNext/>
        <w:tabs>
          <w:tab w:val="right" w:leader="dot" w:pos="9360"/>
        </w:tabs>
        <w:spacing w:before="0" w:after="0" w:line="240" w:lineRule="auto"/>
        <w:rPr>
          <w:rFonts w:ascii="Arial" w:hAnsi="Arial" w:cs="Arial"/>
          <w:sz w:val="22"/>
          <w:szCs w:val="22"/>
        </w:rPr>
        <w:sectPr w:rsidR="00B31779" w:rsidRPr="00B31779" w:rsidSect="00B31779">
          <w:headerReference w:type="default" r:id="rId15"/>
          <w:footerReference w:type="default" r:id="rId16"/>
          <w:pgSz w:w="12240" w:h="15840" w:code="1"/>
          <w:pgMar w:top="1440" w:right="1440" w:bottom="360" w:left="1440" w:header="720" w:footer="720" w:gutter="0"/>
          <w:pgNumType w:fmt="lowerRoman" w:start="1"/>
          <w:cols w:space="720"/>
          <w:docGrid w:linePitch="360"/>
        </w:sectPr>
      </w:pPr>
    </w:p>
    <w:p w14:paraId="08AD3B4A" w14:textId="77777777" w:rsidR="00B31779" w:rsidRPr="00B31779" w:rsidRDefault="00B31779" w:rsidP="00624617">
      <w:pPr>
        <w:keepNext/>
        <w:numPr>
          <w:ilvl w:val="0"/>
          <w:numId w:val="52"/>
        </w:numPr>
        <w:tabs>
          <w:tab w:val="clear" w:pos="1350"/>
          <w:tab w:val="num" w:pos="720"/>
          <w:tab w:val="left" w:pos="1440"/>
        </w:tabs>
        <w:spacing w:before="0" w:after="60" w:line="240" w:lineRule="auto"/>
        <w:ind w:hanging="1350"/>
        <w:outlineLvl w:val="0"/>
        <w:rPr>
          <w:rFonts w:ascii="Arial" w:hAnsi="Arial" w:cs="Arial"/>
          <w:b/>
          <w:bCs/>
          <w:kern w:val="32"/>
          <w:sz w:val="32"/>
          <w:szCs w:val="32"/>
        </w:rPr>
      </w:pPr>
      <w:bookmarkStart w:id="55" w:name="_Toc481598845"/>
      <w:bookmarkStart w:id="56" w:name="_Toc482885349"/>
      <w:bookmarkStart w:id="57" w:name="_Toc484079124"/>
      <w:bookmarkStart w:id="58" w:name="_Toc484079240"/>
      <w:bookmarkStart w:id="59" w:name="_Toc185155206"/>
      <w:bookmarkStart w:id="60" w:name="_Toc188876387"/>
      <w:bookmarkStart w:id="61" w:name="_Toc188877343"/>
      <w:bookmarkStart w:id="62" w:name="_Toc188936110"/>
      <w:bookmarkEnd w:id="49"/>
      <w:bookmarkEnd w:id="50"/>
      <w:bookmarkEnd w:id="51"/>
      <w:bookmarkEnd w:id="52"/>
      <w:bookmarkEnd w:id="53"/>
      <w:bookmarkEnd w:id="54"/>
      <w:r w:rsidRPr="00B31779">
        <w:rPr>
          <w:rFonts w:ascii="Arial" w:hAnsi="Arial" w:cs="Arial"/>
          <w:b/>
          <w:bCs/>
          <w:kern w:val="32"/>
          <w:sz w:val="32"/>
          <w:szCs w:val="32"/>
        </w:rPr>
        <w:lastRenderedPageBreak/>
        <w:t>Introduction</w:t>
      </w:r>
      <w:bookmarkEnd w:id="55"/>
      <w:bookmarkEnd w:id="56"/>
      <w:bookmarkEnd w:id="57"/>
      <w:bookmarkEnd w:id="58"/>
    </w:p>
    <w:p w14:paraId="78C8311D" w14:textId="77777777" w:rsidR="00B31779" w:rsidRPr="00B31779" w:rsidRDefault="00B31779" w:rsidP="00B31779">
      <w:pPr>
        <w:keepNext/>
        <w:spacing w:after="60" w:line="240" w:lineRule="auto"/>
        <w:outlineLvl w:val="1"/>
        <w:rPr>
          <w:rFonts w:ascii="Arial" w:hAnsi="Arial" w:cs="Arial"/>
          <w:b/>
          <w:bCs/>
          <w:iCs/>
          <w:sz w:val="28"/>
          <w:szCs w:val="28"/>
        </w:rPr>
      </w:pPr>
      <w:bookmarkStart w:id="63" w:name="_Toc481598846"/>
      <w:bookmarkStart w:id="64" w:name="_Toc482885350"/>
      <w:bookmarkStart w:id="65" w:name="_Toc484079125"/>
      <w:bookmarkStart w:id="66" w:name="_Toc484079241"/>
      <w:r w:rsidRPr="00B31779">
        <w:rPr>
          <w:rFonts w:ascii="Arial" w:hAnsi="Arial" w:cs="Arial"/>
          <w:b/>
          <w:bCs/>
          <w:iCs/>
          <w:sz w:val="28"/>
          <w:szCs w:val="28"/>
        </w:rPr>
        <w:t>1.1</w:t>
      </w:r>
      <w:r w:rsidRPr="00B31779">
        <w:rPr>
          <w:rFonts w:ascii="Arial" w:hAnsi="Arial" w:cs="Arial"/>
          <w:b/>
          <w:bCs/>
          <w:iCs/>
          <w:sz w:val="28"/>
          <w:szCs w:val="28"/>
        </w:rPr>
        <w:tab/>
        <w:t>Background</w:t>
      </w:r>
      <w:bookmarkEnd w:id="59"/>
      <w:bookmarkEnd w:id="60"/>
      <w:bookmarkEnd w:id="61"/>
      <w:bookmarkEnd w:id="62"/>
      <w:r w:rsidRPr="00B31779">
        <w:rPr>
          <w:rFonts w:ascii="Arial" w:hAnsi="Arial" w:cs="Arial"/>
          <w:b/>
          <w:bCs/>
          <w:iCs/>
          <w:sz w:val="28"/>
          <w:szCs w:val="28"/>
        </w:rPr>
        <w:t>, Objective, and Scope</w:t>
      </w:r>
      <w:bookmarkEnd w:id="63"/>
      <w:bookmarkEnd w:id="64"/>
      <w:bookmarkEnd w:id="65"/>
      <w:bookmarkEnd w:id="66"/>
    </w:p>
    <w:p w14:paraId="33111E52" w14:textId="77777777" w:rsidR="00B31779" w:rsidRPr="00B31779" w:rsidRDefault="00B31779" w:rsidP="00B31779">
      <w:pPr>
        <w:tabs>
          <w:tab w:val="left" w:pos="1440"/>
        </w:tabs>
        <w:spacing w:before="0" w:after="0" w:line="240" w:lineRule="auto"/>
        <w:rPr>
          <w:rFonts w:cs="Times New Roman"/>
        </w:rPr>
      </w:pPr>
      <w:r w:rsidRPr="00B31779">
        <w:rPr>
          <w:rFonts w:cs="Times New Roman"/>
        </w:rPr>
        <w:t>The Agency for Toxic Substances and Disease Registry has tasked Eastern Research Group (ERG) with supporting them as part of an upcoming Exposure Investigation (EI) in the Dimock, Pennsylvania area</w:t>
      </w:r>
      <w:r w:rsidRPr="00B31779">
        <w:rPr>
          <w:rFonts w:cs="Times New Roman"/>
          <w:color w:val="000000"/>
        </w:rPr>
        <w:t xml:space="preserve">. PG Environmental (PG), a sister company to ERG, </w:t>
      </w:r>
      <w:r w:rsidRPr="00B31779">
        <w:rPr>
          <w:rFonts w:cs="Times New Roman"/>
        </w:rPr>
        <w:t>will be supporting ATSDR in the following items:</w:t>
      </w:r>
    </w:p>
    <w:p w14:paraId="32C50223" w14:textId="77777777" w:rsidR="00B31779" w:rsidRPr="00B31779" w:rsidRDefault="00B31779" w:rsidP="00B31779">
      <w:pPr>
        <w:tabs>
          <w:tab w:val="left" w:pos="1440"/>
        </w:tabs>
        <w:spacing w:before="0" w:after="0" w:line="240" w:lineRule="auto"/>
        <w:rPr>
          <w:rFonts w:cs="Times New Roman"/>
        </w:rPr>
      </w:pPr>
    </w:p>
    <w:p w14:paraId="4AEFC418" w14:textId="42BBED3C" w:rsidR="00B31779" w:rsidRPr="00B31779" w:rsidRDefault="00B31779" w:rsidP="00A606CB">
      <w:pPr>
        <w:numPr>
          <w:ilvl w:val="0"/>
          <w:numId w:val="31"/>
        </w:numPr>
        <w:tabs>
          <w:tab w:val="left" w:pos="1440"/>
        </w:tabs>
        <w:spacing w:before="0" w:after="0" w:line="240" w:lineRule="auto"/>
        <w:rPr>
          <w:rFonts w:eastAsiaTheme="minorHAnsi" w:cs="Times New Roman"/>
        </w:rPr>
      </w:pPr>
      <w:r w:rsidRPr="00B31779">
        <w:rPr>
          <w:rFonts w:eastAsiaTheme="minorHAnsi" w:cs="Times New Roman"/>
        </w:rPr>
        <w:t xml:space="preserve">Testing private well water (at the tap and raw groundwater) as well as supplied bulk water sources in the Dimock area for </w:t>
      </w:r>
      <w:r w:rsidR="000E3675">
        <w:rPr>
          <w:rFonts w:eastAsiaTheme="minorHAnsi" w:cs="Times New Roman"/>
        </w:rPr>
        <w:t>analytes</w:t>
      </w:r>
      <w:r w:rsidRPr="00B31779">
        <w:rPr>
          <w:rFonts w:eastAsiaTheme="minorHAnsi" w:cs="Times New Roman"/>
        </w:rPr>
        <w:t xml:space="preserve"> of potential concern for health effects (</w:t>
      </w:r>
      <w:bookmarkStart w:id="67" w:name="_Hlk481597411"/>
      <w:r w:rsidRPr="00B31779">
        <w:rPr>
          <w:rFonts w:eastAsiaTheme="minorHAnsi" w:cs="Times New Roman"/>
        </w:rPr>
        <w:t>inorganics, organic compounds, oil and grease, total petroleum hydrocarbon, radionuclides</w:t>
      </w:r>
      <w:bookmarkEnd w:id="67"/>
      <w:r w:rsidRPr="00B31779">
        <w:rPr>
          <w:rFonts w:eastAsiaTheme="minorHAnsi" w:cs="Times New Roman"/>
        </w:rPr>
        <w:t xml:space="preserve">), physical hazard (methane) and general water quality (taste, smell, </w:t>
      </w:r>
      <w:r w:rsidR="007C4182">
        <w:rPr>
          <w:rFonts w:eastAsiaTheme="minorHAnsi" w:cs="Times New Roman"/>
        </w:rPr>
        <w:t xml:space="preserve">pH, </w:t>
      </w:r>
      <w:r w:rsidR="00644F95">
        <w:rPr>
          <w:rFonts w:eastAsiaTheme="minorHAnsi" w:cs="Times New Roman"/>
        </w:rPr>
        <w:t xml:space="preserve">bacteria, </w:t>
      </w:r>
      <w:r w:rsidRPr="00B31779">
        <w:rPr>
          <w:rFonts w:eastAsiaTheme="minorHAnsi" w:cs="Times New Roman"/>
        </w:rPr>
        <w:t>etc.) identified in the Health Consultation (HC) (2016).</w:t>
      </w:r>
    </w:p>
    <w:p w14:paraId="6B429C37" w14:textId="77777777" w:rsidR="00B31779" w:rsidRPr="00B31779" w:rsidRDefault="00B31779" w:rsidP="00A606CB">
      <w:pPr>
        <w:numPr>
          <w:ilvl w:val="0"/>
          <w:numId w:val="31"/>
        </w:numPr>
        <w:tabs>
          <w:tab w:val="left" w:pos="1440"/>
        </w:tabs>
        <w:spacing w:before="0" w:after="0" w:line="240" w:lineRule="auto"/>
        <w:rPr>
          <w:rFonts w:eastAsiaTheme="minorHAnsi" w:cs="Times New Roman"/>
        </w:rPr>
      </w:pPr>
      <w:r w:rsidRPr="00B31779">
        <w:rPr>
          <w:rFonts w:eastAsiaTheme="minorHAnsi" w:cs="Times New Roman"/>
        </w:rPr>
        <w:t>Testing indoor air for radon levels.</w:t>
      </w:r>
    </w:p>
    <w:p w14:paraId="756FDF77" w14:textId="77777777" w:rsidR="00B31779" w:rsidRPr="00B31779" w:rsidRDefault="00B31779" w:rsidP="00B31779">
      <w:pPr>
        <w:spacing w:before="0" w:after="0" w:line="240" w:lineRule="auto"/>
        <w:ind w:left="720"/>
        <w:rPr>
          <w:rFonts w:eastAsiaTheme="minorHAnsi" w:cs="Times New Roman"/>
        </w:rPr>
      </w:pPr>
    </w:p>
    <w:p w14:paraId="5FDCD13D" w14:textId="77777777" w:rsidR="00B31779" w:rsidRPr="00B31779" w:rsidRDefault="00B31779" w:rsidP="00B31779">
      <w:pPr>
        <w:autoSpaceDE w:val="0"/>
        <w:autoSpaceDN w:val="0"/>
        <w:adjustRightInd w:val="0"/>
        <w:spacing w:before="0" w:after="0" w:line="240" w:lineRule="auto"/>
        <w:rPr>
          <w:rFonts w:cs="Times New Roman"/>
        </w:rPr>
      </w:pPr>
      <w:r w:rsidRPr="00B31779">
        <w:rPr>
          <w:rFonts w:cs="Times New Roman"/>
        </w:rPr>
        <w:t>This document represents PG’s project-specific sampling and analysis plan (SAP) and provides sampling procedures and methods that PG will follow when conducting sampling activities at the participating private homes in the Dimock, PA area. Sampling will be performed by two teams of two PG staff and analyses performed by sub-contracted laboratories. This document, in combination with the Quality Assurance Project Plan (QAPP) developed for this exposure investigation, is intended to serve as a guide to the PG sampling teams and to provide background information to ERG and ATSDR as a review mechanism.</w:t>
      </w:r>
    </w:p>
    <w:p w14:paraId="3553F87D" w14:textId="77777777" w:rsidR="00B31779" w:rsidRPr="00B31779" w:rsidRDefault="00B31779" w:rsidP="00B31779">
      <w:pPr>
        <w:tabs>
          <w:tab w:val="left" w:pos="1440"/>
        </w:tabs>
        <w:spacing w:before="0" w:after="0" w:line="240" w:lineRule="auto"/>
        <w:rPr>
          <w:rFonts w:cs="Times New Roman"/>
          <w:b/>
          <w:szCs w:val="20"/>
        </w:rPr>
      </w:pPr>
    </w:p>
    <w:p w14:paraId="07B98432" w14:textId="08A21B62" w:rsidR="00B31779" w:rsidRPr="00B31779" w:rsidRDefault="0050148E" w:rsidP="00624617">
      <w:pPr>
        <w:keepNext/>
        <w:numPr>
          <w:ilvl w:val="0"/>
          <w:numId w:val="52"/>
        </w:numPr>
        <w:tabs>
          <w:tab w:val="left" w:pos="720"/>
        </w:tabs>
        <w:spacing w:before="0" w:after="60" w:line="240" w:lineRule="auto"/>
        <w:ind w:hanging="1350"/>
        <w:outlineLvl w:val="1"/>
        <w:rPr>
          <w:rFonts w:ascii="Arial" w:hAnsi="Arial" w:cs="Arial"/>
          <w:b/>
          <w:bCs/>
          <w:sz w:val="32"/>
          <w:szCs w:val="32"/>
        </w:rPr>
      </w:pPr>
      <w:bookmarkStart w:id="68" w:name="_Toc481598847"/>
      <w:bookmarkStart w:id="69" w:name="_Toc482885351"/>
      <w:bookmarkStart w:id="70" w:name="_Toc484079126"/>
      <w:bookmarkStart w:id="71" w:name="_Toc484079242"/>
      <w:bookmarkStart w:id="72" w:name="_Toc185155215"/>
      <w:r>
        <w:rPr>
          <w:rFonts w:ascii="Arial" w:hAnsi="Arial" w:cs="Arial"/>
          <w:b/>
          <w:bCs/>
          <w:sz w:val="32"/>
          <w:szCs w:val="32"/>
        </w:rPr>
        <w:t xml:space="preserve">Water </w:t>
      </w:r>
      <w:r w:rsidR="00B31779" w:rsidRPr="00B31779">
        <w:rPr>
          <w:rFonts w:ascii="Arial" w:hAnsi="Arial" w:cs="Arial"/>
          <w:b/>
          <w:bCs/>
          <w:sz w:val="32"/>
          <w:szCs w:val="32"/>
        </w:rPr>
        <w:t>Sampling Approach</w:t>
      </w:r>
      <w:bookmarkEnd w:id="68"/>
      <w:bookmarkEnd w:id="69"/>
      <w:bookmarkEnd w:id="70"/>
      <w:bookmarkEnd w:id="71"/>
    </w:p>
    <w:p w14:paraId="7311372C"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This section provides a discussion of planned sampling procedures, methods, and logistics for conducting sampling activities while at the selected private residences. </w:t>
      </w:r>
    </w:p>
    <w:p w14:paraId="767E77FC" w14:textId="77777777" w:rsidR="00B31779" w:rsidRPr="00B31779" w:rsidRDefault="00B31779" w:rsidP="00B31779">
      <w:pPr>
        <w:keepNext/>
        <w:spacing w:after="60" w:line="240" w:lineRule="auto"/>
        <w:outlineLvl w:val="1"/>
        <w:rPr>
          <w:rFonts w:ascii="Arial" w:hAnsi="Arial" w:cs="Arial"/>
          <w:b/>
          <w:bCs/>
          <w:iCs/>
          <w:sz w:val="28"/>
          <w:szCs w:val="28"/>
        </w:rPr>
      </w:pPr>
      <w:bookmarkStart w:id="73" w:name="_Toc481598848"/>
      <w:bookmarkStart w:id="74" w:name="_Toc482885352"/>
      <w:bookmarkStart w:id="75" w:name="_Toc484079127"/>
      <w:bookmarkStart w:id="76" w:name="_Toc484079243"/>
      <w:bookmarkStart w:id="77" w:name="_Toc188876400"/>
      <w:bookmarkStart w:id="78" w:name="_Toc188877356"/>
      <w:bookmarkStart w:id="79" w:name="_Toc188936123"/>
      <w:bookmarkEnd w:id="72"/>
      <w:r w:rsidRPr="00B31779">
        <w:rPr>
          <w:rFonts w:ascii="Arial" w:hAnsi="Arial" w:cs="Arial"/>
          <w:b/>
          <w:bCs/>
          <w:iCs/>
          <w:sz w:val="28"/>
          <w:szCs w:val="28"/>
        </w:rPr>
        <w:t>2.1</w:t>
      </w:r>
      <w:r w:rsidRPr="00B31779">
        <w:rPr>
          <w:rFonts w:ascii="Arial" w:hAnsi="Arial" w:cs="Arial"/>
          <w:b/>
          <w:bCs/>
          <w:iCs/>
          <w:sz w:val="28"/>
          <w:szCs w:val="28"/>
        </w:rPr>
        <w:tab/>
        <w:t>Sampling Point Selection</w:t>
      </w:r>
      <w:bookmarkEnd w:id="73"/>
      <w:bookmarkEnd w:id="74"/>
      <w:bookmarkEnd w:id="75"/>
      <w:bookmarkEnd w:id="76"/>
    </w:p>
    <w:p w14:paraId="6CCDF90D" w14:textId="146AF91B"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Due to the variable voluntary participation of homeowners in the EI, as well as the different </w:t>
      </w:r>
      <w:r w:rsidR="004209A9">
        <w:rPr>
          <w:rFonts w:cs="Times New Roman"/>
          <w:szCs w:val="20"/>
        </w:rPr>
        <w:t xml:space="preserve">residence characteristics (e.g., </w:t>
      </w:r>
      <w:r w:rsidRPr="00B31779">
        <w:rPr>
          <w:rFonts w:cs="Times New Roman"/>
          <w:szCs w:val="20"/>
        </w:rPr>
        <w:t>layout, age, differing</w:t>
      </w:r>
      <w:r w:rsidR="004209A9">
        <w:rPr>
          <w:rFonts w:cs="Times New Roman"/>
          <w:szCs w:val="20"/>
        </w:rPr>
        <w:t xml:space="preserve"> water treatment</w:t>
      </w:r>
      <w:r w:rsidRPr="00B31779">
        <w:rPr>
          <w:rFonts w:cs="Times New Roman"/>
          <w:szCs w:val="20"/>
        </w:rPr>
        <w:t xml:space="preserve"> technologies that may be in use, and the overall condition</w:t>
      </w:r>
      <w:r w:rsidR="004209A9">
        <w:rPr>
          <w:rFonts w:cs="Times New Roman"/>
          <w:szCs w:val="20"/>
        </w:rPr>
        <w:t>)</w:t>
      </w:r>
      <w:r w:rsidRPr="00B31779">
        <w:rPr>
          <w:rFonts w:cs="Times New Roman"/>
          <w:szCs w:val="20"/>
        </w:rPr>
        <w:t xml:space="preserve">, the specific sampling points have not been specified in advance. The selection of the sampling point, overall site and sample point condition, and the deciding factors for the use of that sampling point will be carefully noted in the field, and described in the post-sampling report. PG is prepared to sample </w:t>
      </w:r>
      <w:r w:rsidR="004209A9">
        <w:rPr>
          <w:rFonts w:cs="Times New Roman"/>
          <w:szCs w:val="20"/>
        </w:rPr>
        <w:t xml:space="preserve">at </w:t>
      </w:r>
      <w:r w:rsidRPr="00B31779">
        <w:rPr>
          <w:rFonts w:cs="Times New Roman"/>
          <w:szCs w:val="20"/>
        </w:rPr>
        <w:t xml:space="preserve">up to 20 private residences during the proposed sampling at the end of June 2017. Water samples will be collected from multiple locations at each residence, including (1) a sample at the primary drinking water location, e.g, kitchen tap, (2) a sample of raw water, purged and taken before any treatment system, to represent conditions in the underlying groundwater, and (3) </w:t>
      </w:r>
      <w:r w:rsidR="00644F95">
        <w:rPr>
          <w:rFonts w:cs="Times New Roman"/>
          <w:szCs w:val="20"/>
        </w:rPr>
        <w:t>a sample of supplied bulk water</w:t>
      </w:r>
      <w:r w:rsidRPr="00B31779">
        <w:rPr>
          <w:rFonts w:cs="Times New Roman"/>
          <w:szCs w:val="20"/>
        </w:rPr>
        <w:t xml:space="preserve">. </w:t>
      </w:r>
    </w:p>
    <w:p w14:paraId="34D86754" w14:textId="77777777" w:rsidR="00B31779" w:rsidRPr="00B31779" w:rsidRDefault="00B31779" w:rsidP="00B31779">
      <w:pPr>
        <w:tabs>
          <w:tab w:val="left" w:pos="1440"/>
        </w:tabs>
        <w:spacing w:before="0" w:after="0" w:line="240" w:lineRule="auto"/>
        <w:rPr>
          <w:rFonts w:cs="Times New Roman"/>
          <w:szCs w:val="20"/>
        </w:rPr>
      </w:pPr>
    </w:p>
    <w:p w14:paraId="6D00C1E0" w14:textId="36A9F710" w:rsidR="00B31779" w:rsidRPr="00B31779" w:rsidRDefault="00B31779" w:rsidP="00B31779">
      <w:pPr>
        <w:tabs>
          <w:tab w:val="left" w:pos="1440"/>
        </w:tabs>
        <w:spacing w:before="0" w:after="0" w:line="240" w:lineRule="auto"/>
        <w:rPr>
          <w:rFonts w:cs="Times New Roman"/>
          <w:szCs w:val="20"/>
          <w:highlight w:val="yellow"/>
        </w:rPr>
      </w:pPr>
      <w:r w:rsidRPr="00B31779">
        <w:rPr>
          <w:rFonts w:cs="Times New Roman"/>
          <w:szCs w:val="20"/>
        </w:rPr>
        <w:t xml:space="preserve">The drinking water sample collected from each residence will be a “first draw” sample collected from the primary drinking water tap (e.g., kitchen sink or refrigerator tap). The raw water sample will be collected following a purge of the plumbing system in order to access raw groundwater </w:t>
      </w:r>
      <w:r w:rsidRPr="00B31779">
        <w:rPr>
          <w:rFonts w:cs="Times New Roman"/>
          <w:szCs w:val="20"/>
        </w:rPr>
        <w:lastRenderedPageBreak/>
        <w:t>(as determined by field measurements of pH, temperature, conductivity, etc.). A supplied bulk water sample will be taken, if available.</w:t>
      </w:r>
    </w:p>
    <w:p w14:paraId="511AAFB3" w14:textId="77777777" w:rsidR="00B31779" w:rsidRPr="00B31779" w:rsidRDefault="00B31779" w:rsidP="00B31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line="240" w:lineRule="auto"/>
        <w:rPr>
          <w:rFonts w:cs="Times New Roman"/>
          <w:color w:val="000000"/>
        </w:rPr>
      </w:pPr>
    </w:p>
    <w:p w14:paraId="07D353A7" w14:textId="77777777" w:rsidR="00B31779" w:rsidRPr="00B31779" w:rsidRDefault="00B31779" w:rsidP="00B31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line="240" w:lineRule="auto"/>
        <w:rPr>
          <w:rFonts w:cs="Times New Roman"/>
          <w:szCs w:val="20"/>
        </w:rPr>
      </w:pPr>
      <w:r w:rsidRPr="00B31779">
        <w:rPr>
          <w:rFonts w:cs="Times New Roman"/>
          <w:szCs w:val="20"/>
        </w:rPr>
        <w:t xml:space="preserve">In order to determine when a well has been adequately purged, the PG team will monitor the temperature, pH, and specific conductance of the groundwater removed during purging. </w:t>
      </w:r>
      <w:r w:rsidRPr="00B31779">
        <w:rPr>
          <w:rFonts w:cs="Times New Roman"/>
          <w:color w:val="000000"/>
        </w:rPr>
        <w:t>Stable water quality parameter (temperature, pH and specific conductance) measurements indicate representative sampling is obtainable. Water quality is considered stable if for three consecutive readings:</w:t>
      </w:r>
    </w:p>
    <w:p w14:paraId="513CD72D" w14:textId="77777777" w:rsidR="00B31779" w:rsidRPr="00B31779" w:rsidRDefault="00B31779" w:rsidP="00B317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line="240" w:lineRule="auto"/>
        <w:ind w:left="-720"/>
        <w:rPr>
          <w:rFonts w:cs="Times New Roman"/>
          <w:color w:val="000000"/>
        </w:rPr>
      </w:pPr>
    </w:p>
    <w:p w14:paraId="2617CB51" w14:textId="77777777" w:rsidR="00B31779" w:rsidRPr="00B31779" w:rsidRDefault="00B31779" w:rsidP="00A606CB">
      <w:pPr>
        <w:widowControl w:val="0"/>
        <w:numPr>
          <w:ilvl w:val="1"/>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line="240" w:lineRule="auto"/>
        <w:ind w:hanging="1440"/>
        <w:rPr>
          <w:rFonts w:cs="Times New Roman"/>
          <w:color w:val="000000"/>
        </w:rPr>
      </w:pPr>
      <w:r w:rsidRPr="00B31779">
        <w:rPr>
          <w:rFonts w:cs="Times New Roman"/>
          <w:color w:val="000000"/>
        </w:rPr>
        <w:t xml:space="preserve">Temperature range is no more than </w:t>
      </w:r>
      <w:r w:rsidRPr="00B31779">
        <w:rPr>
          <w:rFonts w:cs="Times New Roman"/>
          <w:color w:val="000000"/>
          <w:u w:val="single"/>
        </w:rPr>
        <w:t>+</w:t>
      </w:r>
      <w:r w:rsidRPr="00B31779">
        <w:rPr>
          <w:rFonts w:cs="Times New Roman"/>
          <w:color w:val="000000"/>
        </w:rPr>
        <w:t>1</w:t>
      </w:r>
      <w:r w:rsidRPr="00B31779">
        <w:rPr>
          <w:rFonts w:cs="Times New Roman"/>
          <w:color w:val="000000"/>
        </w:rPr>
        <w:sym w:font="Symbol" w:char="F0B0"/>
      </w:r>
      <w:r w:rsidRPr="00B31779">
        <w:rPr>
          <w:rFonts w:cs="Times New Roman"/>
          <w:color w:val="000000"/>
        </w:rPr>
        <w:t>C;</w:t>
      </w:r>
    </w:p>
    <w:p w14:paraId="79DFA077" w14:textId="77777777" w:rsidR="00B31779" w:rsidRPr="00B31779" w:rsidRDefault="00B31779" w:rsidP="00A606CB">
      <w:pPr>
        <w:widowControl w:val="0"/>
        <w:numPr>
          <w:ilvl w:val="1"/>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line="240" w:lineRule="auto"/>
        <w:ind w:hanging="1440"/>
        <w:rPr>
          <w:rFonts w:cs="Times New Roman"/>
          <w:color w:val="000000"/>
        </w:rPr>
      </w:pPr>
      <w:r w:rsidRPr="00B31779">
        <w:rPr>
          <w:rFonts w:cs="Times New Roman"/>
          <w:color w:val="000000"/>
        </w:rPr>
        <w:t>pH varies by no more than 0.2 pH units;</w:t>
      </w:r>
    </w:p>
    <w:p w14:paraId="131BDE5C" w14:textId="77777777" w:rsidR="00B31779" w:rsidRPr="00B31779" w:rsidRDefault="00B31779" w:rsidP="00A606CB">
      <w:pPr>
        <w:widowControl w:val="0"/>
        <w:numPr>
          <w:ilvl w:val="1"/>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line="240" w:lineRule="auto"/>
        <w:ind w:hanging="1440"/>
        <w:rPr>
          <w:rFonts w:cs="Times New Roman"/>
          <w:color w:val="000000"/>
        </w:rPr>
      </w:pPr>
      <w:r w:rsidRPr="00B31779">
        <w:rPr>
          <w:rFonts w:cs="Times New Roman"/>
          <w:color w:val="000000"/>
        </w:rPr>
        <w:t>Specific conductance readings are within 10% of the average.</w:t>
      </w:r>
    </w:p>
    <w:p w14:paraId="2F2E1CE8" w14:textId="77777777" w:rsidR="00B31779" w:rsidRPr="00B31779" w:rsidRDefault="00B31779" w:rsidP="00B317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line="240" w:lineRule="auto"/>
        <w:rPr>
          <w:rFonts w:cs="Times New Roman"/>
          <w:color w:val="000000"/>
        </w:rPr>
      </w:pPr>
    </w:p>
    <w:p w14:paraId="1717AD93" w14:textId="77777777" w:rsidR="00B31779" w:rsidRPr="00B31779" w:rsidRDefault="00B31779" w:rsidP="00B317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line="240" w:lineRule="auto"/>
        <w:rPr>
          <w:rFonts w:cs="Times New Roman"/>
          <w:color w:val="000000"/>
        </w:rPr>
      </w:pPr>
      <w:bookmarkStart w:id="80" w:name="_Toc199215450"/>
      <w:bookmarkStart w:id="81" w:name="_Toc241912524"/>
      <w:r w:rsidRPr="00B31779">
        <w:rPr>
          <w:rFonts w:cs="Times New Roman"/>
          <w:color w:val="000000"/>
        </w:rPr>
        <w:t>The water in which water quality parameter measurements were taken will not be used to fill sample bottles.</w:t>
      </w:r>
      <w:bookmarkEnd w:id="80"/>
      <w:bookmarkEnd w:id="81"/>
      <w:r w:rsidRPr="00B31779">
        <w:rPr>
          <w:rFonts w:cs="Times New Roman"/>
          <w:color w:val="000000"/>
        </w:rPr>
        <w:t xml:space="preserve">  </w:t>
      </w:r>
    </w:p>
    <w:p w14:paraId="026AAA36" w14:textId="77777777" w:rsidR="00B31779" w:rsidRPr="00B31779" w:rsidRDefault="00B31779" w:rsidP="00B317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line="240" w:lineRule="auto"/>
        <w:rPr>
          <w:rFonts w:cs="Times New Roman"/>
          <w:color w:val="000000"/>
        </w:rPr>
      </w:pPr>
    </w:p>
    <w:p w14:paraId="511089DF" w14:textId="77777777" w:rsidR="00B31779" w:rsidRPr="00B31779" w:rsidRDefault="00B31779" w:rsidP="00B317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0" w:after="0" w:line="240" w:lineRule="auto"/>
        <w:rPr>
          <w:rFonts w:cs="Times New Roman"/>
          <w:szCs w:val="20"/>
        </w:rPr>
      </w:pPr>
      <w:bookmarkStart w:id="82" w:name="_Hlk481589687"/>
      <w:r w:rsidRPr="00B31779">
        <w:rPr>
          <w:rFonts w:cs="Times New Roman"/>
          <w:szCs w:val="20"/>
        </w:rPr>
        <w:t>In some situations, even with slow purge rates, a well may be pumped or bailed dry (evacuated). In these situations, this generally constitutes an adequate purge and the well can be sampled following sufficient recovery (enough volume to allow filling of all sample containers). The pH, specific conductance, and temperature should be measured and recorded, during collection of the sample from the recovered volume, as the measurements of record for the sampling event. For wells with slow recovery, attempts should be made to avoid purging them to dryness. This can be accomplished, for example, by slowing the purge rate. As water enters a well that has been purged to dryness, it may cascade down the sand pack and/or the well screen, stripping volatile organic constituents that may be present and/or introducing soil fines into the water column. It is particularly important that wells be sampled as soon as possible after purging. If adequate volume is available immediately upon completion of purging, the well must be sampled immediately. If not, sampling should occur as soon as adequate volume has recovered. Water samples will be analyzed for the constituents listed in Table 2, below.</w:t>
      </w:r>
    </w:p>
    <w:bookmarkEnd w:id="82"/>
    <w:p w14:paraId="028608F5" w14:textId="77777777" w:rsidR="00B31779" w:rsidRPr="00B31779" w:rsidRDefault="00B31779" w:rsidP="00B31779">
      <w:pPr>
        <w:tabs>
          <w:tab w:val="left" w:pos="1440"/>
        </w:tabs>
        <w:spacing w:before="0" w:after="0" w:line="240" w:lineRule="auto"/>
        <w:rPr>
          <w:rFonts w:cs="Times New Roman"/>
          <w:szCs w:val="20"/>
        </w:rPr>
      </w:pPr>
    </w:p>
    <w:p w14:paraId="6B125A6B" w14:textId="632C37DE"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Indoor air monitoring (grab samples) for total volatile organic compounds (VOCs), using a photoionization detector/flame ionization detector (PID/FID), as well as lower explosive limit (LEL) monitoring will be conducted at locations within the residence, including (1) the point where groundwater plumbing enters the home, and (2) bathrooms, kitchen, and laundry rooms where vapors released from water use may accumulate. Indoor air monitoring for radon will be conducted simultaneously in the lowest floor (i.e., basement or ground floor) and in a primary occupied space, such as the living room or kitchen. In addition, “short-term” (72-hour) indoor testing for radon will be conducted using activated charcoal adsorption devices, placed in up to two locations within each EI participant’s home, one in the basement and one in a living area potentially impacted by water vapor emissions. See </w:t>
      </w:r>
      <w:r w:rsidR="00C4195F">
        <w:rPr>
          <w:rFonts w:cs="Times New Roman"/>
          <w:szCs w:val="20"/>
        </w:rPr>
        <w:t>Attachment 1</w:t>
      </w:r>
      <w:r w:rsidR="00AE75E5">
        <w:rPr>
          <w:rFonts w:cs="Times New Roman"/>
          <w:szCs w:val="20"/>
        </w:rPr>
        <w:t xml:space="preserve"> </w:t>
      </w:r>
      <w:r w:rsidRPr="00B31779">
        <w:rPr>
          <w:rFonts w:cs="Times New Roman"/>
          <w:szCs w:val="20"/>
        </w:rPr>
        <w:t xml:space="preserve">for the sampling approach for indoor air monitoring associated with this EI. </w:t>
      </w:r>
    </w:p>
    <w:p w14:paraId="3A23BCA6" w14:textId="77777777" w:rsidR="00B31779" w:rsidRPr="00B31779" w:rsidRDefault="00B31779" w:rsidP="00B31779">
      <w:pPr>
        <w:tabs>
          <w:tab w:val="left" w:pos="1440"/>
        </w:tabs>
        <w:spacing w:before="0" w:after="0" w:line="240" w:lineRule="auto"/>
        <w:rPr>
          <w:rFonts w:cs="Times New Roman"/>
          <w:szCs w:val="20"/>
        </w:rPr>
      </w:pPr>
    </w:p>
    <w:p w14:paraId="08090DF1"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lastRenderedPageBreak/>
        <w:t>While PG does not anticipate any sampling difficulties, site-specific conditions may result in modifications to planned sampling methodology. For instance, access to a sampling location may not be possible, resulting in the inability to collect a sample. All deviations from the intended sampling schedule will be approved by the on-site ATSDR representative accompanying the PG sampling teams. Any deviations to the sampling plan will be documented PG’s field notes and then included in the final report generated for each sampling location.</w:t>
      </w:r>
    </w:p>
    <w:p w14:paraId="5E687DA9" w14:textId="77777777" w:rsidR="00B31779" w:rsidRPr="00B31779" w:rsidRDefault="00B31779" w:rsidP="00B31779">
      <w:pPr>
        <w:tabs>
          <w:tab w:val="left" w:pos="1440"/>
        </w:tabs>
        <w:spacing w:before="0" w:after="0" w:line="240" w:lineRule="auto"/>
        <w:rPr>
          <w:rFonts w:cs="Times New Roman"/>
          <w:szCs w:val="20"/>
        </w:rPr>
      </w:pPr>
    </w:p>
    <w:p w14:paraId="69A9B58D"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The following provides a general description of anticipated sample collection points and techniques to be followed at each private residence. Specific sampling points and locations, and the sampling methodologies for each site will be carefully noted in the field and included in the final sampling report.</w:t>
      </w:r>
    </w:p>
    <w:p w14:paraId="2EA6D769" w14:textId="77777777" w:rsidR="00B31779" w:rsidRPr="00B31779" w:rsidRDefault="00B31779" w:rsidP="00B31779">
      <w:pPr>
        <w:tabs>
          <w:tab w:val="left" w:pos="1440"/>
        </w:tabs>
        <w:spacing w:before="0" w:after="0" w:line="240" w:lineRule="auto"/>
        <w:rPr>
          <w:rFonts w:cs="Times New Roman"/>
          <w:szCs w:val="20"/>
        </w:rPr>
      </w:pPr>
    </w:p>
    <w:p w14:paraId="51A2B448"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Some potential sampling points typical for drinking water supplies are as follows, along with considerations for each:</w:t>
      </w:r>
    </w:p>
    <w:p w14:paraId="69EAFF87" w14:textId="77777777" w:rsidR="00B31779" w:rsidRPr="00B31779" w:rsidRDefault="00B31779" w:rsidP="00B31779">
      <w:pPr>
        <w:tabs>
          <w:tab w:val="left" w:pos="1440"/>
        </w:tabs>
        <w:spacing w:before="0" w:after="0" w:line="240" w:lineRule="auto"/>
        <w:rPr>
          <w:rFonts w:cs="Times New Roman"/>
          <w:szCs w:val="20"/>
        </w:rPr>
      </w:pPr>
    </w:p>
    <w:p w14:paraId="7759C1EB" w14:textId="591AECF0" w:rsidR="00B31779" w:rsidRPr="00B31779" w:rsidRDefault="00B31779" w:rsidP="00A606CB">
      <w:pPr>
        <w:numPr>
          <w:ilvl w:val="0"/>
          <w:numId w:val="65"/>
        </w:numPr>
        <w:tabs>
          <w:tab w:val="left" w:pos="1440"/>
        </w:tabs>
        <w:spacing w:before="0" w:after="0" w:line="240" w:lineRule="auto"/>
        <w:rPr>
          <w:rFonts w:cs="Times New Roman"/>
          <w:szCs w:val="20"/>
        </w:rPr>
      </w:pPr>
      <w:r w:rsidRPr="00B31779">
        <w:rPr>
          <w:rFonts w:cs="Times New Roman"/>
          <w:b/>
          <w:szCs w:val="20"/>
        </w:rPr>
        <w:t>Accessible Water Taps:</w:t>
      </w:r>
      <w:r w:rsidRPr="00B31779">
        <w:rPr>
          <w:rFonts w:cs="Times New Roman"/>
          <w:szCs w:val="20"/>
        </w:rPr>
        <w:t xml:space="preserve"> Aerators, if present, should be removed; aeration removes VOCs from the sample. The flow of water should </w:t>
      </w:r>
      <w:r w:rsidR="00B60F34">
        <w:rPr>
          <w:rFonts w:cs="Times New Roman"/>
          <w:szCs w:val="20"/>
        </w:rPr>
        <w:t xml:space="preserve">be </w:t>
      </w:r>
      <w:r w:rsidRPr="00B31779">
        <w:rPr>
          <w:rFonts w:cs="Times New Roman"/>
          <w:szCs w:val="20"/>
        </w:rPr>
        <w:t>maintained until the water temperature is constant, and then the sample container held under the discharge at an angle to allow the sample to flow down the inside wall of the sample container, which minimizes aeration. Sample container(s) should be filled to the line, if present, or to the top of the container lip.</w:t>
      </w:r>
    </w:p>
    <w:p w14:paraId="49715972" w14:textId="77777777" w:rsidR="00B31779" w:rsidRPr="00B31779" w:rsidRDefault="00B31779" w:rsidP="00B31779">
      <w:pPr>
        <w:tabs>
          <w:tab w:val="left" w:pos="1440"/>
        </w:tabs>
        <w:spacing w:before="0" w:after="0" w:line="240" w:lineRule="auto"/>
        <w:rPr>
          <w:rFonts w:cs="Times New Roman"/>
          <w:szCs w:val="20"/>
        </w:rPr>
      </w:pPr>
    </w:p>
    <w:p w14:paraId="1C8134AC" w14:textId="6E54822A" w:rsidR="00B31779" w:rsidRPr="00B31779" w:rsidRDefault="00B31779" w:rsidP="00A606CB">
      <w:pPr>
        <w:numPr>
          <w:ilvl w:val="0"/>
          <w:numId w:val="65"/>
        </w:numPr>
        <w:tabs>
          <w:tab w:val="left" w:pos="1440"/>
        </w:tabs>
        <w:spacing w:before="0" w:after="0" w:line="240" w:lineRule="auto"/>
        <w:rPr>
          <w:rFonts w:cs="Times New Roman"/>
          <w:szCs w:val="20"/>
        </w:rPr>
      </w:pPr>
      <w:r w:rsidRPr="00B31779">
        <w:rPr>
          <w:rFonts w:cs="Times New Roman"/>
          <w:b/>
          <w:szCs w:val="20"/>
        </w:rPr>
        <w:t xml:space="preserve">Supplied Bulk Water: </w:t>
      </w:r>
      <w:r w:rsidRPr="00B31779">
        <w:rPr>
          <w:rFonts w:cs="Times New Roman"/>
          <w:szCs w:val="20"/>
        </w:rPr>
        <w:t xml:space="preserve">The flow of water should </w:t>
      </w:r>
      <w:r w:rsidR="00B60F34">
        <w:rPr>
          <w:rFonts w:cs="Times New Roman"/>
          <w:szCs w:val="20"/>
        </w:rPr>
        <w:t xml:space="preserve">be </w:t>
      </w:r>
      <w:r w:rsidRPr="00B31779">
        <w:rPr>
          <w:rFonts w:cs="Times New Roman"/>
          <w:szCs w:val="20"/>
        </w:rPr>
        <w:t>maintained until the water temperature is constant, and then the sample container held under the discharge at an angle to allow the sample to flow down the inside wall of the sample container, which minimizes aeration. Sample container(s) should be filled to the line, if present, or to the top of the container lip.</w:t>
      </w:r>
    </w:p>
    <w:p w14:paraId="23CE5E30" w14:textId="3268330A" w:rsidR="00B31779" w:rsidRPr="00B31779" w:rsidRDefault="00B31779" w:rsidP="00B31779">
      <w:pPr>
        <w:spacing w:before="0" w:after="0" w:line="240" w:lineRule="auto"/>
        <w:rPr>
          <w:rFonts w:ascii="Arial" w:hAnsi="Arial" w:cs="Arial"/>
          <w:b/>
          <w:bCs/>
          <w:iCs/>
          <w:sz w:val="28"/>
          <w:szCs w:val="28"/>
        </w:rPr>
      </w:pPr>
      <w:bookmarkStart w:id="83" w:name="_Toc481598849"/>
    </w:p>
    <w:p w14:paraId="3F0017A7" w14:textId="77777777" w:rsidR="00B31779" w:rsidRPr="00B31779" w:rsidRDefault="00B31779" w:rsidP="00B31779">
      <w:pPr>
        <w:keepNext/>
        <w:spacing w:after="60" w:line="240" w:lineRule="auto"/>
        <w:outlineLvl w:val="1"/>
        <w:rPr>
          <w:rFonts w:ascii="Arial" w:hAnsi="Arial" w:cs="Arial"/>
          <w:b/>
          <w:bCs/>
          <w:iCs/>
          <w:sz w:val="28"/>
          <w:szCs w:val="28"/>
        </w:rPr>
      </w:pPr>
      <w:bookmarkStart w:id="84" w:name="_Toc482885353"/>
      <w:bookmarkStart w:id="85" w:name="_Toc484079128"/>
      <w:bookmarkStart w:id="86" w:name="_Toc484079244"/>
      <w:r w:rsidRPr="00B31779">
        <w:rPr>
          <w:rFonts w:ascii="Arial" w:hAnsi="Arial" w:cs="Arial"/>
          <w:b/>
          <w:bCs/>
          <w:iCs/>
          <w:sz w:val="28"/>
          <w:szCs w:val="28"/>
        </w:rPr>
        <w:t>2.2</w:t>
      </w:r>
      <w:r w:rsidRPr="00B31779">
        <w:rPr>
          <w:rFonts w:ascii="Arial" w:hAnsi="Arial" w:cs="Arial"/>
          <w:b/>
          <w:bCs/>
          <w:iCs/>
          <w:sz w:val="28"/>
          <w:szCs w:val="28"/>
        </w:rPr>
        <w:tab/>
        <w:t>Analyte Selection</w:t>
      </w:r>
      <w:bookmarkEnd w:id="83"/>
      <w:bookmarkEnd w:id="84"/>
      <w:bookmarkEnd w:id="85"/>
      <w:bookmarkEnd w:id="86"/>
    </w:p>
    <w:p w14:paraId="01982EB3"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Analytes to be collected at each private residence have been pre-selected by ATSDR and are detailed in Table 1, along with the corresponding analytical methods that will be used.</w:t>
      </w:r>
    </w:p>
    <w:p w14:paraId="46443203" w14:textId="77777777" w:rsidR="00B31779" w:rsidRPr="00B31779" w:rsidRDefault="00B31779" w:rsidP="00B31779">
      <w:pPr>
        <w:tabs>
          <w:tab w:val="left" w:pos="1440"/>
        </w:tabs>
        <w:spacing w:before="0" w:after="0" w:line="240" w:lineRule="auto"/>
        <w:rPr>
          <w:rFonts w:cs="Times New Roman"/>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410"/>
      </w:tblGrid>
      <w:tr w:rsidR="00B31779" w:rsidRPr="00B31779" w14:paraId="3CD06DEE" w14:textId="77777777" w:rsidTr="00B31779">
        <w:trPr>
          <w:tblHeader/>
          <w:jc w:val="center"/>
        </w:trPr>
        <w:tc>
          <w:tcPr>
            <w:tcW w:w="9360" w:type="dxa"/>
            <w:gridSpan w:val="2"/>
            <w:tcBorders>
              <w:top w:val="nil"/>
              <w:left w:val="nil"/>
              <w:bottom w:val="single" w:sz="4" w:space="0" w:color="auto"/>
              <w:right w:val="nil"/>
            </w:tcBorders>
            <w:shd w:val="clear" w:color="auto" w:fill="auto"/>
          </w:tcPr>
          <w:p w14:paraId="413F84A4" w14:textId="77777777" w:rsidR="00B31779" w:rsidRPr="00B31779" w:rsidRDefault="00B31779" w:rsidP="00B31779">
            <w:pPr>
              <w:tabs>
                <w:tab w:val="left" w:pos="1440"/>
              </w:tabs>
              <w:spacing w:before="0" w:after="0" w:line="240" w:lineRule="auto"/>
              <w:rPr>
                <w:rFonts w:ascii="Garamond" w:hAnsi="Garamond" w:cs="Times New Roman"/>
                <w:b/>
                <w:szCs w:val="20"/>
                <w:u w:val="single"/>
              </w:rPr>
            </w:pPr>
            <w:r w:rsidRPr="00B31779">
              <w:rPr>
                <w:rFonts w:ascii="Arial" w:hAnsi="Arial" w:cs="Arial"/>
                <w:b/>
                <w:szCs w:val="20"/>
              </w:rPr>
              <w:t>Table 1. Analytes and Analytical Methods</w:t>
            </w:r>
          </w:p>
        </w:tc>
      </w:tr>
      <w:tr w:rsidR="00B31779" w:rsidRPr="00B31779" w14:paraId="48540C8D" w14:textId="77777777" w:rsidTr="00B31779">
        <w:trPr>
          <w:tblHeader/>
          <w:jc w:val="center"/>
        </w:trPr>
        <w:tc>
          <w:tcPr>
            <w:tcW w:w="4950" w:type="dxa"/>
            <w:shd w:val="clear" w:color="auto" w:fill="D9D9D9"/>
          </w:tcPr>
          <w:p w14:paraId="231621F3" w14:textId="77777777" w:rsidR="00B31779" w:rsidRPr="00B31779" w:rsidRDefault="00B31779" w:rsidP="00B31779">
            <w:pPr>
              <w:tabs>
                <w:tab w:val="left" w:pos="1440"/>
              </w:tabs>
              <w:spacing w:before="0" w:after="0" w:line="240" w:lineRule="auto"/>
              <w:jc w:val="center"/>
              <w:rPr>
                <w:rFonts w:ascii="Arial" w:hAnsi="Arial" w:cs="Arial"/>
                <w:b/>
                <w:sz w:val="20"/>
                <w:szCs w:val="20"/>
              </w:rPr>
            </w:pPr>
            <w:r w:rsidRPr="00B31779">
              <w:rPr>
                <w:rFonts w:ascii="Arial" w:hAnsi="Arial" w:cs="Arial"/>
                <w:b/>
                <w:sz w:val="20"/>
                <w:szCs w:val="20"/>
              </w:rPr>
              <w:t>Sample</w:t>
            </w:r>
          </w:p>
        </w:tc>
        <w:tc>
          <w:tcPr>
            <w:tcW w:w="4410" w:type="dxa"/>
            <w:shd w:val="clear" w:color="auto" w:fill="D9D9D9"/>
          </w:tcPr>
          <w:p w14:paraId="23211CA1" w14:textId="77777777" w:rsidR="00B31779" w:rsidRPr="00B31779" w:rsidRDefault="00B31779" w:rsidP="00B31779">
            <w:pPr>
              <w:tabs>
                <w:tab w:val="left" w:pos="1440"/>
              </w:tabs>
              <w:spacing w:before="0" w:after="0" w:line="240" w:lineRule="auto"/>
              <w:jc w:val="center"/>
              <w:rPr>
                <w:rFonts w:ascii="Arial" w:hAnsi="Arial" w:cs="Arial"/>
                <w:b/>
                <w:sz w:val="20"/>
                <w:szCs w:val="20"/>
              </w:rPr>
            </w:pPr>
            <w:r w:rsidRPr="00B31779">
              <w:rPr>
                <w:rFonts w:ascii="Arial" w:hAnsi="Arial" w:cs="Arial"/>
                <w:b/>
                <w:sz w:val="20"/>
                <w:szCs w:val="20"/>
              </w:rPr>
              <w:t>Method</w:t>
            </w:r>
          </w:p>
        </w:tc>
      </w:tr>
      <w:tr w:rsidR="00B31779" w:rsidRPr="00B31779" w14:paraId="1673D57E" w14:textId="77777777" w:rsidTr="00B31779">
        <w:trPr>
          <w:jc w:val="center"/>
        </w:trPr>
        <w:tc>
          <w:tcPr>
            <w:tcW w:w="4950" w:type="dxa"/>
            <w:shd w:val="clear" w:color="auto" w:fill="auto"/>
          </w:tcPr>
          <w:p w14:paraId="5B7262AD"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Water Quality: pH, temperature, conductivity, dissolved oxygen, total dissolved solids (TDS)</w:t>
            </w:r>
          </w:p>
        </w:tc>
        <w:tc>
          <w:tcPr>
            <w:tcW w:w="4410" w:type="dxa"/>
          </w:tcPr>
          <w:p w14:paraId="4E405E70"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Immediate field analysis via hand-held multimeter</w:t>
            </w:r>
          </w:p>
        </w:tc>
      </w:tr>
      <w:tr w:rsidR="00B31779" w:rsidRPr="00B31779" w14:paraId="10F0D178" w14:textId="77777777" w:rsidTr="00B31779">
        <w:trPr>
          <w:jc w:val="center"/>
        </w:trPr>
        <w:tc>
          <w:tcPr>
            <w:tcW w:w="4950" w:type="dxa"/>
            <w:shd w:val="clear" w:color="auto" w:fill="auto"/>
          </w:tcPr>
          <w:p w14:paraId="74D1FE57" w14:textId="49A996C0" w:rsidR="00B31779" w:rsidRPr="00B31779" w:rsidRDefault="00B31779" w:rsidP="00B31779">
            <w:pPr>
              <w:tabs>
                <w:tab w:val="left" w:pos="1440"/>
              </w:tabs>
              <w:spacing w:before="0" w:after="0" w:line="240" w:lineRule="auto"/>
              <w:rPr>
                <w:rFonts w:cs="Times New Roman"/>
                <w:szCs w:val="20"/>
                <w:highlight w:val="yellow"/>
              </w:rPr>
            </w:pPr>
            <w:r w:rsidRPr="00B31779">
              <w:rPr>
                <w:rFonts w:cs="Times New Roman"/>
                <w:szCs w:val="20"/>
              </w:rPr>
              <w:t>VOCs and combustible gases, including methane</w:t>
            </w:r>
            <w:r w:rsidR="00644F95">
              <w:rPr>
                <w:rFonts w:cs="Times New Roman"/>
                <w:szCs w:val="20"/>
              </w:rPr>
              <w:t xml:space="preserve"> (Attachment 1)</w:t>
            </w:r>
          </w:p>
        </w:tc>
        <w:tc>
          <w:tcPr>
            <w:tcW w:w="4410" w:type="dxa"/>
          </w:tcPr>
          <w:p w14:paraId="371738F5" w14:textId="77777777" w:rsidR="00B31779" w:rsidRPr="00B31779" w:rsidRDefault="00B31779" w:rsidP="00B31779">
            <w:pPr>
              <w:tabs>
                <w:tab w:val="left" w:pos="1440"/>
              </w:tabs>
              <w:spacing w:before="0" w:after="0" w:line="240" w:lineRule="auto"/>
              <w:rPr>
                <w:rFonts w:cs="Times New Roman"/>
                <w:szCs w:val="20"/>
                <w:highlight w:val="yellow"/>
              </w:rPr>
            </w:pPr>
            <w:r w:rsidRPr="00B31779">
              <w:rPr>
                <w:rFonts w:cs="Times New Roman"/>
                <w:szCs w:val="20"/>
              </w:rPr>
              <w:t>Immediate field analysis via FID/PID and LEL</w:t>
            </w:r>
          </w:p>
        </w:tc>
      </w:tr>
      <w:tr w:rsidR="00B31779" w:rsidRPr="00B31779" w14:paraId="65D0C88E" w14:textId="77777777" w:rsidTr="00B31779">
        <w:trPr>
          <w:jc w:val="center"/>
        </w:trPr>
        <w:tc>
          <w:tcPr>
            <w:tcW w:w="4950" w:type="dxa"/>
            <w:shd w:val="clear" w:color="auto" w:fill="auto"/>
          </w:tcPr>
          <w:p w14:paraId="01A0A07F" w14:textId="7A56FC7D" w:rsidR="00B31779" w:rsidRPr="00B31779" w:rsidRDefault="00B31779" w:rsidP="00644F95">
            <w:pPr>
              <w:tabs>
                <w:tab w:val="left" w:pos="1440"/>
              </w:tabs>
              <w:spacing w:before="0" w:after="0" w:line="240" w:lineRule="auto"/>
              <w:rPr>
                <w:rFonts w:cs="Times New Roman"/>
                <w:szCs w:val="20"/>
                <w:highlight w:val="yellow"/>
              </w:rPr>
            </w:pPr>
            <w:r w:rsidRPr="00B31779">
              <w:rPr>
                <w:rFonts w:cs="Times New Roman"/>
                <w:szCs w:val="20"/>
              </w:rPr>
              <w:t>Radon (indoor air)</w:t>
            </w:r>
            <w:r w:rsidR="00644F95">
              <w:rPr>
                <w:rFonts w:cs="Times New Roman"/>
                <w:szCs w:val="20"/>
              </w:rPr>
              <w:t xml:space="preserve"> (Attachment 1)</w:t>
            </w:r>
          </w:p>
        </w:tc>
        <w:tc>
          <w:tcPr>
            <w:tcW w:w="4410" w:type="dxa"/>
          </w:tcPr>
          <w:p w14:paraId="0A39C896" w14:textId="535B4E00" w:rsidR="00B31779" w:rsidRPr="00B31779" w:rsidRDefault="00B31779" w:rsidP="00B31779">
            <w:pPr>
              <w:tabs>
                <w:tab w:val="left" w:pos="1440"/>
              </w:tabs>
              <w:spacing w:before="0" w:after="0" w:line="240" w:lineRule="auto"/>
              <w:rPr>
                <w:rFonts w:cs="Times New Roman"/>
                <w:szCs w:val="20"/>
                <w:highlight w:val="yellow"/>
              </w:rPr>
            </w:pPr>
            <w:r w:rsidRPr="00B31779">
              <w:rPr>
                <w:rFonts w:cs="Times New Roman"/>
                <w:szCs w:val="20"/>
              </w:rPr>
              <w:t>PicoCan 275 open face activated charcoal canister</w:t>
            </w:r>
          </w:p>
        </w:tc>
      </w:tr>
      <w:tr w:rsidR="00B31779" w:rsidRPr="00B31779" w14:paraId="46B1034D" w14:textId="77777777" w:rsidTr="00B31779">
        <w:trPr>
          <w:jc w:val="center"/>
        </w:trPr>
        <w:tc>
          <w:tcPr>
            <w:tcW w:w="4950" w:type="dxa"/>
            <w:shd w:val="clear" w:color="auto" w:fill="auto"/>
          </w:tcPr>
          <w:p w14:paraId="15AADF6B"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Total Coliform (presence/absence only)</w:t>
            </w:r>
          </w:p>
        </w:tc>
        <w:tc>
          <w:tcPr>
            <w:tcW w:w="4410" w:type="dxa"/>
          </w:tcPr>
          <w:p w14:paraId="5749D659"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SM 9223 B</w:t>
            </w:r>
          </w:p>
        </w:tc>
      </w:tr>
      <w:tr w:rsidR="00B31779" w:rsidRPr="00B31779" w14:paraId="72089BA3" w14:textId="77777777" w:rsidTr="00B31779">
        <w:trPr>
          <w:jc w:val="center"/>
        </w:trPr>
        <w:tc>
          <w:tcPr>
            <w:tcW w:w="4950" w:type="dxa"/>
            <w:shd w:val="clear" w:color="auto" w:fill="auto"/>
          </w:tcPr>
          <w:p w14:paraId="0FD87B31"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Fecal Coliform</w:t>
            </w:r>
          </w:p>
        </w:tc>
        <w:tc>
          <w:tcPr>
            <w:tcW w:w="4410" w:type="dxa"/>
          </w:tcPr>
          <w:p w14:paraId="7EFAAE96"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SM 9223 B</w:t>
            </w:r>
          </w:p>
        </w:tc>
      </w:tr>
      <w:tr w:rsidR="00B31779" w:rsidRPr="00B31779" w14:paraId="12E569C1" w14:textId="77777777" w:rsidTr="00B31779">
        <w:trPr>
          <w:jc w:val="center"/>
        </w:trPr>
        <w:tc>
          <w:tcPr>
            <w:tcW w:w="4950" w:type="dxa"/>
            <w:shd w:val="clear" w:color="auto" w:fill="auto"/>
          </w:tcPr>
          <w:p w14:paraId="4F47B2D3"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lastRenderedPageBreak/>
              <w:t>Inorganic Ions: Bromide, Chloride, Fluoride, Sulfate as SO4</w:t>
            </w:r>
          </w:p>
        </w:tc>
        <w:tc>
          <w:tcPr>
            <w:tcW w:w="4410" w:type="dxa"/>
          </w:tcPr>
          <w:p w14:paraId="0CA4372D"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EPA 300.0</w:t>
            </w:r>
          </w:p>
        </w:tc>
      </w:tr>
      <w:tr w:rsidR="00B31779" w:rsidRPr="00B31779" w14:paraId="005D5B69" w14:textId="77777777" w:rsidTr="00B31779">
        <w:trPr>
          <w:jc w:val="center"/>
        </w:trPr>
        <w:tc>
          <w:tcPr>
            <w:tcW w:w="4950" w:type="dxa"/>
            <w:shd w:val="clear" w:color="auto" w:fill="auto"/>
          </w:tcPr>
          <w:p w14:paraId="0616D1A1"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Trace Elements: Aluminum, Antimony, Arsenic, Barium, Beryllium, Boron, Cadmium, Calcium, Chromium, Cobalt, Copper, Iron, Lead, Lithium, Magnesium, Manganese, Nickel, Potassium, Selenium, Silver, Sodium, Strontium, Thallium, Tin, Titanium, Uranium, Vanadium, Zinc</w:t>
            </w:r>
          </w:p>
        </w:tc>
        <w:tc>
          <w:tcPr>
            <w:tcW w:w="4410" w:type="dxa"/>
          </w:tcPr>
          <w:p w14:paraId="3474D007"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EPA 200.7 &amp; 200.8</w:t>
            </w:r>
          </w:p>
        </w:tc>
      </w:tr>
      <w:tr w:rsidR="00B31779" w:rsidRPr="00B31779" w14:paraId="63F260E2" w14:textId="77777777" w:rsidTr="00B31779">
        <w:trPr>
          <w:jc w:val="center"/>
        </w:trPr>
        <w:tc>
          <w:tcPr>
            <w:tcW w:w="4950" w:type="dxa"/>
            <w:shd w:val="clear" w:color="auto" w:fill="auto"/>
          </w:tcPr>
          <w:p w14:paraId="18888DD5"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Oil and Grease</w:t>
            </w:r>
          </w:p>
        </w:tc>
        <w:tc>
          <w:tcPr>
            <w:tcW w:w="4410" w:type="dxa"/>
          </w:tcPr>
          <w:p w14:paraId="49B5F12E"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EPA 1664B</w:t>
            </w:r>
          </w:p>
        </w:tc>
      </w:tr>
      <w:tr w:rsidR="00B31779" w:rsidRPr="00B31779" w14:paraId="1CD9AD91" w14:textId="77777777" w:rsidTr="00B31779">
        <w:trPr>
          <w:jc w:val="center"/>
        </w:trPr>
        <w:tc>
          <w:tcPr>
            <w:tcW w:w="4950" w:type="dxa"/>
            <w:shd w:val="clear" w:color="auto" w:fill="auto"/>
          </w:tcPr>
          <w:p w14:paraId="647BB516"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Dissolved Gases: methane, ethane, ethene, propane, butane</w:t>
            </w:r>
          </w:p>
        </w:tc>
        <w:tc>
          <w:tcPr>
            <w:tcW w:w="4410" w:type="dxa"/>
          </w:tcPr>
          <w:p w14:paraId="78DEF7E9"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RSK-175</w:t>
            </w:r>
          </w:p>
        </w:tc>
      </w:tr>
      <w:tr w:rsidR="00B31779" w:rsidRPr="00B31779" w14:paraId="7E1B1980" w14:textId="77777777" w:rsidTr="00B31779">
        <w:trPr>
          <w:jc w:val="center"/>
        </w:trPr>
        <w:tc>
          <w:tcPr>
            <w:tcW w:w="4950" w:type="dxa"/>
            <w:shd w:val="clear" w:color="auto" w:fill="auto"/>
          </w:tcPr>
          <w:p w14:paraId="65E45A55"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Total Petroleum Hydrocarbons (TPH) DRO/GRO, Alcohols, Glycols</w:t>
            </w:r>
          </w:p>
        </w:tc>
        <w:tc>
          <w:tcPr>
            <w:tcW w:w="4410" w:type="dxa"/>
          </w:tcPr>
          <w:p w14:paraId="046A53BD"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EPA 8015C (SW-846)</w:t>
            </w:r>
          </w:p>
        </w:tc>
      </w:tr>
      <w:tr w:rsidR="00B31779" w:rsidRPr="00B31779" w14:paraId="698A7500" w14:textId="77777777" w:rsidTr="00B31779">
        <w:trPr>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0AE4B44" w14:textId="77777777" w:rsidR="00B31779" w:rsidRPr="00B31779" w:rsidRDefault="00B31779" w:rsidP="00B31779">
            <w:pPr>
              <w:tabs>
                <w:tab w:val="left" w:pos="1440"/>
              </w:tabs>
              <w:spacing w:before="0" w:after="0" w:line="240" w:lineRule="auto"/>
              <w:rPr>
                <w:rFonts w:cs="Times New Roman"/>
                <w:b/>
              </w:rPr>
            </w:pPr>
            <w:r w:rsidRPr="00B31779">
              <w:rPr>
                <w:rFonts w:cs="Times New Roman"/>
                <w:b/>
              </w:rPr>
              <w:t>Semivolitile Organic Compounds (SVOCs)</w:t>
            </w:r>
          </w:p>
        </w:tc>
      </w:tr>
      <w:tr w:rsidR="00B31779" w:rsidRPr="00B31779" w14:paraId="781262F5" w14:textId="77777777" w:rsidTr="00B31779">
        <w:trPr>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Pr>
          <w:p w14:paraId="7FB7603B"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1,1-Biphenyl, 1,2,4,5-Tetrachlorobenzene, 1-Methylnaphthalene, 2,3,4,6-Tetrachlorophenol, 2,4,5-Trichlorophenol, 2,4,6-Trichlorophenol, 2,4-Dichlorophenol, 2,4-Dimethylphenol, 2,4-Dinitrophenol, 2,4, Dinitrotoluene, 2,6-Dinitrotoluene, 2-Chloronaphthalene, 2-Chlorophenol, 2-Methoxyethanol, 2-Methylnaphthalene, 2-Methylphenol, 2-Nitroaniline, 2-Nitrophenol, 3,3´-Dichlorobenzidine, 3-Nitroaniline, 4,6-Dinitro-2-methylphenol, 4-Bromophenyl phenyl ether, 4-Chloro-3-methylphenol, 4-Chloroaniline, 4-Chlorophenyl phenyl ether, 4-Methylphenol, 4-Nitroaniline, 4-Nitrophenol, Acenaphthene, Acenaphthylene, Acetophenone, Anthracene, Atrazine, Benzaldehyde, Benzo(a)anthracene, Benzo(a)pyrene, Benzo(b)fluoranthene, Benzo(ghi)perylene, Benzo(k)fluoranthene, Bis(2-chloroethoxy)methane, Bis(2-chloroethyl)ether, Bis(2-chloroisopropyl)ether, Bis(2-ethylhexyl)phthalate, Butyl benzyl phthalate, Caprolactam, Carbazole, Chrysene, Dibenz(a,h)anthracene, Dibenzofuran, Diethyl phthalate, Dimethyl phthalate, Di-n-butyl phthalate, Di-n-octyl phthalate, Fluoranthene, Fluorene, Hexachlorobenzene, Hexachlorobutadiene, </w:t>
            </w:r>
            <w:r w:rsidRPr="00B31779">
              <w:rPr>
                <w:rFonts w:cs="Times New Roman"/>
                <w:szCs w:val="20"/>
              </w:rPr>
              <w:lastRenderedPageBreak/>
              <w:t>Hexachlorocyclopentadiene, Hexachloroethane, Indeno(1,2,3-cd)pyrene, Isophorone, Naphthalene, Nitrobenzene, N-Nitrosodimethylamine, N-Nitroso-di-n-propylamine, N-Nitrosodiphenylamine, Pentachlorophenol, Phenanthrene, Phenol, Pyrene</w:t>
            </w:r>
          </w:p>
        </w:tc>
        <w:tc>
          <w:tcPr>
            <w:tcW w:w="4410" w:type="dxa"/>
            <w:tcBorders>
              <w:top w:val="single" w:sz="4" w:space="0" w:color="auto"/>
              <w:left w:val="single" w:sz="4" w:space="0" w:color="auto"/>
              <w:bottom w:val="single" w:sz="4" w:space="0" w:color="auto"/>
              <w:right w:val="single" w:sz="4" w:space="0" w:color="auto"/>
            </w:tcBorders>
          </w:tcPr>
          <w:p w14:paraId="38F3B277"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lastRenderedPageBreak/>
              <w:t>EPA 8270</w:t>
            </w:r>
          </w:p>
        </w:tc>
      </w:tr>
      <w:tr w:rsidR="00B31779" w:rsidRPr="00B31779" w14:paraId="52BB5FB9" w14:textId="77777777" w:rsidTr="00B31779">
        <w:trPr>
          <w:jc w:val="center"/>
        </w:trPr>
        <w:tc>
          <w:tcPr>
            <w:tcW w:w="9360" w:type="dxa"/>
            <w:gridSpan w:val="2"/>
            <w:shd w:val="clear" w:color="auto" w:fill="auto"/>
          </w:tcPr>
          <w:p w14:paraId="746B4823" w14:textId="77777777" w:rsidR="00B31779" w:rsidRPr="00B31779" w:rsidRDefault="00B31779" w:rsidP="00B31779">
            <w:pPr>
              <w:tabs>
                <w:tab w:val="left" w:pos="1440"/>
              </w:tabs>
              <w:spacing w:before="0" w:after="0" w:line="240" w:lineRule="auto"/>
              <w:rPr>
                <w:rFonts w:cs="Times New Roman"/>
              </w:rPr>
            </w:pPr>
            <w:r w:rsidRPr="00B31779">
              <w:rPr>
                <w:rFonts w:cs="Times New Roman"/>
                <w:b/>
              </w:rPr>
              <w:t>Volatile Organic Compounds (VOCs)</w:t>
            </w:r>
          </w:p>
        </w:tc>
      </w:tr>
      <w:tr w:rsidR="00B31779" w:rsidRPr="00B31779" w14:paraId="670CD9C0" w14:textId="77777777" w:rsidTr="00B31779">
        <w:trPr>
          <w:jc w:val="center"/>
        </w:trPr>
        <w:tc>
          <w:tcPr>
            <w:tcW w:w="4950" w:type="dxa"/>
            <w:shd w:val="clear" w:color="auto" w:fill="auto"/>
          </w:tcPr>
          <w:p w14:paraId="79542388"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1,1,1,2-Tetrachloroethane, 1,1,1-Trichloroethane, 1,1,2,2-Tetrachloroethane, 1,1,2-Trichloroethane, 1,1-Dichloroethane, 1,1-Dichloroethene, 1,1-Dichloropropene, 1,2,3-Trichlorobenzene, 1,2,3-Trichloropropane, 1,2,4-Trichlorobenzene, 1,2,4-Trimethylbenzene, 1,2-Dibromo-3-chloropropane, 1,2-Dibromoethane (EDB), 1,2-Dichlorobenzene, 1,2-Dichloroethane, 1,2-Dichloropropane, 1,3,5-Trimethylbenzene, 1,3-Dichlorobenzene, 1,3-Dichloropropane, 1,4-Dichlorobenzene, 2,2-Dichloropropane, 2-Butanone, 2-Chloroethylvinyl ether, 2-Chlorotoluene</w:t>
            </w:r>
          </w:p>
          <w:p w14:paraId="2BE404C1"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2-Hexanone, 4-Chlorotoluene, 4-Methyl-2-pentanone, Acetone, Acrylonitrile, Benzene, Bromobenzene, Bromochloromethane, Bromodichloromethane, Bromoform, Bromomethane, Carbon disulfide, Carbon Tetrachloride, Chlorobenzene, Chlorodibromomethane, Chloroethane, Chloroform, Chloromethane, cis-1,2-Dichloroethene, cis-1,3-Dichloropropene, Cyclohexane, Dibromomethane, Dichlorodifluoromethane, Ethylbenzene, Freon 113, Hexachlorobutadiene, Isopropylbenzene, Methyl Acetate, Methylcyclohexane, Methylene Chloride, Methyl-tert-butyl ether, m-Xylene/p, Xylene, Naphthalene, n-Butylbenzene, n-Propylbenzene, o-Xylene, p-Isopropyltoluene</w:t>
            </w:r>
          </w:p>
          <w:p w14:paraId="65972CC3"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sec-Butylbenzene, Styrene, tert-Butylbenzene, Tetrachloroethene, Toluene, trans-1,2-Dichloroethene, trans-1,3-Dichloropropene, </w:t>
            </w:r>
            <w:r w:rsidRPr="00B31779">
              <w:rPr>
                <w:rFonts w:cs="Times New Roman"/>
                <w:szCs w:val="20"/>
              </w:rPr>
              <w:lastRenderedPageBreak/>
              <w:t>Trichloroethene, Trichlorofluoromethane, Vinyl acetate, Vinyl chloride</w:t>
            </w:r>
          </w:p>
        </w:tc>
        <w:tc>
          <w:tcPr>
            <w:tcW w:w="4410" w:type="dxa"/>
          </w:tcPr>
          <w:p w14:paraId="739D2E12"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lastRenderedPageBreak/>
              <w:t>EPA 8260</w:t>
            </w:r>
          </w:p>
          <w:p w14:paraId="6FFD64B1" w14:textId="77777777" w:rsidR="00B31779" w:rsidRPr="00B31779" w:rsidRDefault="00B31779" w:rsidP="00B31779">
            <w:pPr>
              <w:tabs>
                <w:tab w:val="left" w:pos="1440"/>
              </w:tabs>
              <w:spacing w:before="0" w:after="0" w:line="240" w:lineRule="auto"/>
              <w:rPr>
                <w:rFonts w:ascii="Arial" w:hAnsi="Arial" w:cs="Arial"/>
                <w:b/>
                <w:sz w:val="20"/>
                <w:szCs w:val="20"/>
              </w:rPr>
            </w:pPr>
          </w:p>
        </w:tc>
      </w:tr>
      <w:tr w:rsidR="00B31779" w:rsidRPr="00B31779" w14:paraId="78BF161F" w14:textId="77777777" w:rsidTr="00B31779">
        <w:trPr>
          <w:jc w:val="center"/>
        </w:trPr>
        <w:tc>
          <w:tcPr>
            <w:tcW w:w="9360" w:type="dxa"/>
            <w:gridSpan w:val="2"/>
            <w:shd w:val="clear" w:color="auto" w:fill="auto"/>
            <w:vAlign w:val="center"/>
          </w:tcPr>
          <w:p w14:paraId="730A99E7" w14:textId="77777777" w:rsidR="00B31779" w:rsidRPr="00B31779" w:rsidRDefault="00B31779" w:rsidP="00B31779">
            <w:pPr>
              <w:tabs>
                <w:tab w:val="left" w:pos="1440"/>
              </w:tabs>
              <w:spacing w:before="0" w:after="0" w:line="240" w:lineRule="auto"/>
              <w:rPr>
                <w:rFonts w:cs="Times New Roman"/>
                <w:b/>
                <w:szCs w:val="20"/>
              </w:rPr>
            </w:pPr>
            <w:r w:rsidRPr="00B31779">
              <w:rPr>
                <w:rFonts w:cs="Times New Roman"/>
                <w:b/>
                <w:szCs w:val="20"/>
              </w:rPr>
              <w:t>Radionuclides</w:t>
            </w:r>
          </w:p>
        </w:tc>
      </w:tr>
      <w:tr w:rsidR="00B31779" w:rsidRPr="00B31779" w14:paraId="2C0C149B" w14:textId="77777777" w:rsidTr="00B31779">
        <w:trPr>
          <w:jc w:val="center"/>
        </w:trPr>
        <w:tc>
          <w:tcPr>
            <w:tcW w:w="4950" w:type="dxa"/>
            <w:shd w:val="clear" w:color="auto" w:fill="auto"/>
          </w:tcPr>
          <w:p w14:paraId="55C08FFB"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Gamma spectroscopy</w:t>
            </w:r>
          </w:p>
        </w:tc>
        <w:tc>
          <w:tcPr>
            <w:tcW w:w="4410" w:type="dxa"/>
          </w:tcPr>
          <w:p w14:paraId="57607F9A"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EPA 901.1</w:t>
            </w:r>
          </w:p>
        </w:tc>
      </w:tr>
      <w:tr w:rsidR="00B31779" w:rsidRPr="00B31779" w14:paraId="096591DF" w14:textId="77777777" w:rsidTr="00B31779">
        <w:trPr>
          <w:jc w:val="center"/>
        </w:trPr>
        <w:tc>
          <w:tcPr>
            <w:tcW w:w="4950" w:type="dxa"/>
            <w:shd w:val="clear" w:color="auto" w:fill="auto"/>
          </w:tcPr>
          <w:p w14:paraId="667F5A18"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Gross alpha</w:t>
            </w:r>
          </w:p>
        </w:tc>
        <w:tc>
          <w:tcPr>
            <w:tcW w:w="4410" w:type="dxa"/>
          </w:tcPr>
          <w:p w14:paraId="3EB0381D"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EPA 00-02</w:t>
            </w:r>
          </w:p>
        </w:tc>
      </w:tr>
      <w:tr w:rsidR="00B31779" w:rsidRPr="00B31779" w14:paraId="303343C1" w14:textId="77777777" w:rsidTr="00B31779">
        <w:trPr>
          <w:jc w:val="center"/>
        </w:trPr>
        <w:tc>
          <w:tcPr>
            <w:tcW w:w="4950" w:type="dxa"/>
            <w:shd w:val="clear" w:color="auto" w:fill="auto"/>
          </w:tcPr>
          <w:p w14:paraId="1899C99E"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Isotopic Thorium &amp; Isotopic Uranium</w:t>
            </w:r>
          </w:p>
        </w:tc>
        <w:tc>
          <w:tcPr>
            <w:tcW w:w="4410" w:type="dxa"/>
          </w:tcPr>
          <w:p w14:paraId="5ED86F50"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A-01-R</w:t>
            </w:r>
          </w:p>
        </w:tc>
      </w:tr>
      <w:tr w:rsidR="00B31779" w:rsidRPr="00B31779" w14:paraId="0F269B12" w14:textId="77777777" w:rsidTr="00B31779">
        <w:trPr>
          <w:jc w:val="center"/>
        </w:trPr>
        <w:tc>
          <w:tcPr>
            <w:tcW w:w="4950" w:type="dxa"/>
            <w:shd w:val="clear" w:color="auto" w:fill="auto"/>
          </w:tcPr>
          <w:p w14:paraId="39BB07F9"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Radium 226 and 228</w:t>
            </w:r>
          </w:p>
        </w:tc>
        <w:tc>
          <w:tcPr>
            <w:tcW w:w="4410" w:type="dxa"/>
          </w:tcPr>
          <w:p w14:paraId="572DB286"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EPA 903.0 and EPA 904.0</w:t>
            </w:r>
          </w:p>
        </w:tc>
      </w:tr>
      <w:tr w:rsidR="00B31779" w:rsidRPr="00B31779" w14:paraId="2AD7C518" w14:textId="77777777" w:rsidTr="00B31779">
        <w:trPr>
          <w:jc w:val="center"/>
        </w:trPr>
        <w:tc>
          <w:tcPr>
            <w:tcW w:w="4950" w:type="dxa"/>
            <w:shd w:val="clear" w:color="auto" w:fill="auto"/>
          </w:tcPr>
          <w:p w14:paraId="5717B397"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Radon</w:t>
            </w:r>
          </w:p>
        </w:tc>
        <w:tc>
          <w:tcPr>
            <w:tcW w:w="4410" w:type="dxa"/>
          </w:tcPr>
          <w:p w14:paraId="43518E95"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EPA 913</w:t>
            </w:r>
          </w:p>
        </w:tc>
      </w:tr>
    </w:tbl>
    <w:p w14:paraId="32B0F0D4" w14:textId="77777777" w:rsidR="00B31779" w:rsidRPr="00B31779" w:rsidRDefault="00B31779" w:rsidP="00B31779">
      <w:pPr>
        <w:tabs>
          <w:tab w:val="left" w:pos="1440"/>
        </w:tabs>
        <w:spacing w:before="0" w:after="0" w:line="240" w:lineRule="auto"/>
        <w:rPr>
          <w:rFonts w:cs="Times New Roman"/>
          <w:szCs w:val="20"/>
        </w:rPr>
      </w:pPr>
    </w:p>
    <w:p w14:paraId="4913B6F4" w14:textId="77777777" w:rsidR="00B31779" w:rsidRPr="00B31779" w:rsidRDefault="00B31779" w:rsidP="00B31779">
      <w:pPr>
        <w:keepNext/>
        <w:spacing w:after="60" w:line="240" w:lineRule="auto"/>
        <w:outlineLvl w:val="1"/>
        <w:rPr>
          <w:rFonts w:ascii="Arial" w:hAnsi="Arial" w:cs="Arial"/>
          <w:b/>
          <w:bCs/>
          <w:iCs/>
          <w:sz w:val="28"/>
          <w:szCs w:val="28"/>
        </w:rPr>
      </w:pPr>
      <w:bookmarkStart w:id="87" w:name="_Toc481598850"/>
      <w:bookmarkStart w:id="88" w:name="_Toc482885354"/>
      <w:bookmarkStart w:id="89" w:name="_Toc484079129"/>
      <w:bookmarkStart w:id="90" w:name="_Toc484079245"/>
      <w:r w:rsidRPr="00B31779">
        <w:rPr>
          <w:rFonts w:ascii="Arial" w:hAnsi="Arial" w:cs="Arial"/>
          <w:b/>
          <w:bCs/>
          <w:iCs/>
          <w:sz w:val="28"/>
          <w:szCs w:val="28"/>
        </w:rPr>
        <w:t>2.3</w:t>
      </w:r>
      <w:r w:rsidRPr="00B31779">
        <w:rPr>
          <w:rFonts w:ascii="Arial" w:hAnsi="Arial" w:cs="Arial"/>
          <w:b/>
          <w:bCs/>
          <w:iCs/>
          <w:sz w:val="28"/>
          <w:szCs w:val="28"/>
        </w:rPr>
        <w:tab/>
        <w:t>Sample Fraction, Bottle Sets, and Sample Collection</w:t>
      </w:r>
      <w:bookmarkEnd w:id="87"/>
      <w:bookmarkEnd w:id="88"/>
      <w:bookmarkEnd w:id="89"/>
      <w:bookmarkEnd w:id="90"/>
    </w:p>
    <w:p w14:paraId="145E827D" w14:textId="2EFC5DBF"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Samples that require the same preservation or that are in the same pollutant class will be collected in the same sample set, unless otherwise specified by the contract laboratory that will perform the analyses. In general, most parameters will be collected in individual sample bottles</w:t>
      </w:r>
      <w:r w:rsidR="000A0030">
        <w:rPr>
          <w:rFonts w:cs="Times New Roman"/>
          <w:szCs w:val="20"/>
        </w:rPr>
        <w:t>/cannisters</w:t>
      </w:r>
      <w:r w:rsidRPr="00B31779">
        <w:rPr>
          <w:rFonts w:cs="Times New Roman"/>
          <w:szCs w:val="20"/>
        </w:rPr>
        <w:t>. Table 2 presents a summary of the parameters, bottle types, sample volume, and preservation requirements.</w:t>
      </w:r>
    </w:p>
    <w:p w14:paraId="08C0B2B5" w14:textId="77777777" w:rsidR="00B31779" w:rsidRPr="00B31779" w:rsidRDefault="00B31779" w:rsidP="00B31779">
      <w:pPr>
        <w:tabs>
          <w:tab w:val="left" w:pos="1440"/>
        </w:tabs>
        <w:spacing w:before="0" w:after="0" w:line="240" w:lineRule="auto"/>
        <w:rPr>
          <w:rFonts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4800"/>
      </w:tblGrid>
      <w:tr w:rsidR="00B31779" w:rsidRPr="00B31779" w14:paraId="502DEDC8" w14:textId="77777777" w:rsidTr="00B31779">
        <w:trPr>
          <w:tblHeader/>
        </w:trPr>
        <w:tc>
          <w:tcPr>
            <w:tcW w:w="9360" w:type="dxa"/>
            <w:gridSpan w:val="2"/>
            <w:tcBorders>
              <w:top w:val="nil"/>
              <w:left w:val="nil"/>
              <w:bottom w:val="single" w:sz="4" w:space="0" w:color="auto"/>
              <w:right w:val="nil"/>
            </w:tcBorders>
            <w:shd w:val="clear" w:color="auto" w:fill="auto"/>
            <w:vAlign w:val="center"/>
          </w:tcPr>
          <w:p w14:paraId="63946D31" w14:textId="77777777" w:rsidR="00B31779" w:rsidRPr="00B31779" w:rsidRDefault="00B31779" w:rsidP="00B31779">
            <w:pPr>
              <w:tabs>
                <w:tab w:val="left" w:pos="1440"/>
              </w:tabs>
              <w:spacing w:before="0" w:after="0" w:line="240" w:lineRule="auto"/>
              <w:rPr>
                <w:rFonts w:ascii="Arial" w:hAnsi="Arial" w:cs="Arial"/>
                <w:b/>
                <w:sz w:val="20"/>
                <w:szCs w:val="20"/>
              </w:rPr>
            </w:pPr>
            <w:r w:rsidRPr="00B31779">
              <w:rPr>
                <w:rFonts w:ascii="Arial" w:hAnsi="Arial" w:cs="Arial"/>
                <w:b/>
                <w:szCs w:val="20"/>
              </w:rPr>
              <w:t>Table 2. Field Sampling Methodology and Equipment</w:t>
            </w:r>
          </w:p>
        </w:tc>
      </w:tr>
      <w:tr w:rsidR="00B31779" w:rsidRPr="00B31779" w14:paraId="6D5D3FE6" w14:textId="77777777" w:rsidTr="00B31779">
        <w:trPr>
          <w:tblHeader/>
        </w:trPr>
        <w:tc>
          <w:tcPr>
            <w:tcW w:w="4560" w:type="dxa"/>
            <w:tcBorders>
              <w:top w:val="single" w:sz="4" w:space="0" w:color="auto"/>
              <w:bottom w:val="single" w:sz="4" w:space="0" w:color="auto"/>
            </w:tcBorders>
            <w:shd w:val="clear" w:color="auto" w:fill="D9D9D9"/>
            <w:vAlign w:val="center"/>
          </w:tcPr>
          <w:p w14:paraId="0D07EA99" w14:textId="77777777" w:rsidR="00B31779" w:rsidRPr="00B31779" w:rsidRDefault="00B31779" w:rsidP="00B31779">
            <w:pPr>
              <w:tabs>
                <w:tab w:val="left" w:pos="1440"/>
              </w:tabs>
              <w:spacing w:before="0" w:after="0" w:line="240" w:lineRule="auto"/>
              <w:jc w:val="center"/>
              <w:rPr>
                <w:rFonts w:ascii="Arial" w:hAnsi="Arial" w:cs="Arial"/>
                <w:b/>
                <w:sz w:val="20"/>
                <w:szCs w:val="20"/>
              </w:rPr>
            </w:pPr>
            <w:r w:rsidRPr="00B31779">
              <w:rPr>
                <w:rFonts w:ascii="Arial" w:hAnsi="Arial" w:cs="Arial"/>
                <w:b/>
                <w:sz w:val="20"/>
                <w:szCs w:val="20"/>
              </w:rPr>
              <w:t>Analyte</w:t>
            </w:r>
          </w:p>
        </w:tc>
        <w:tc>
          <w:tcPr>
            <w:tcW w:w="4800" w:type="dxa"/>
            <w:tcBorders>
              <w:top w:val="single" w:sz="4" w:space="0" w:color="auto"/>
              <w:bottom w:val="single" w:sz="4" w:space="0" w:color="auto"/>
              <w:right w:val="single" w:sz="4" w:space="0" w:color="auto"/>
            </w:tcBorders>
            <w:shd w:val="clear" w:color="auto" w:fill="D9D9D9"/>
            <w:vAlign w:val="center"/>
          </w:tcPr>
          <w:p w14:paraId="03BFBA5D" w14:textId="77777777" w:rsidR="00B31779" w:rsidRPr="00B31779" w:rsidRDefault="00B31779" w:rsidP="00B31779">
            <w:pPr>
              <w:tabs>
                <w:tab w:val="left" w:pos="1440"/>
              </w:tabs>
              <w:spacing w:before="0" w:after="0" w:line="240" w:lineRule="auto"/>
              <w:jc w:val="center"/>
              <w:rPr>
                <w:rFonts w:ascii="Arial" w:hAnsi="Arial" w:cs="Arial"/>
                <w:b/>
                <w:sz w:val="20"/>
                <w:szCs w:val="20"/>
              </w:rPr>
            </w:pPr>
            <w:r w:rsidRPr="00B31779">
              <w:rPr>
                <w:rFonts w:ascii="Arial" w:hAnsi="Arial" w:cs="Arial"/>
                <w:b/>
                <w:sz w:val="20"/>
                <w:szCs w:val="20"/>
              </w:rPr>
              <w:t>Field Sampling Method and Equipment</w:t>
            </w:r>
          </w:p>
        </w:tc>
      </w:tr>
      <w:tr w:rsidR="00B31779" w:rsidRPr="00B31779" w14:paraId="29291AB4" w14:textId="77777777" w:rsidTr="00B31779">
        <w:tc>
          <w:tcPr>
            <w:tcW w:w="4560" w:type="dxa"/>
          </w:tcPr>
          <w:p w14:paraId="2D694AA6"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szCs w:val="20"/>
              </w:rPr>
              <w:t>Water Quality (pH, temperature, conductivity, dissolved oxygen, TDS)</w:t>
            </w:r>
          </w:p>
        </w:tc>
        <w:tc>
          <w:tcPr>
            <w:tcW w:w="4800" w:type="dxa"/>
          </w:tcPr>
          <w:p w14:paraId="3B6191F4"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szCs w:val="20"/>
              </w:rPr>
              <w:t>Immediate field analysis (YSI ProPlus Multiparameter Probe, Hach SL1000 Portable Meter, or similar multiparameter probe)</w:t>
            </w:r>
          </w:p>
        </w:tc>
      </w:tr>
      <w:tr w:rsidR="00B31779" w:rsidRPr="00B31779" w14:paraId="6A8541B8" w14:textId="77777777" w:rsidTr="00B31779">
        <w:tc>
          <w:tcPr>
            <w:tcW w:w="4560" w:type="dxa"/>
          </w:tcPr>
          <w:p w14:paraId="28F235CC"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szCs w:val="20"/>
              </w:rPr>
              <w:t>Volatile Organic Compounds (VOCs) and combustible gases, including methane</w:t>
            </w:r>
          </w:p>
        </w:tc>
        <w:tc>
          <w:tcPr>
            <w:tcW w:w="4800" w:type="dxa"/>
          </w:tcPr>
          <w:p w14:paraId="6F0694BE"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szCs w:val="20"/>
              </w:rPr>
              <w:t>FID/PID (Thermo Scientific TVA 2020 Toxic Vapor Analyzer) and LEL Monitor (Honeywell Gas Alert XL or similar)</w:t>
            </w:r>
          </w:p>
        </w:tc>
      </w:tr>
      <w:tr w:rsidR="00B31779" w:rsidRPr="00B31779" w14:paraId="6593F3CA" w14:textId="77777777" w:rsidTr="00B31779">
        <w:tc>
          <w:tcPr>
            <w:tcW w:w="4560" w:type="dxa"/>
          </w:tcPr>
          <w:p w14:paraId="1537240F" w14:textId="77777777" w:rsidR="00B31779" w:rsidRPr="00B31779" w:rsidRDefault="00B31779" w:rsidP="00B31779">
            <w:pPr>
              <w:tabs>
                <w:tab w:val="left" w:pos="1440"/>
              </w:tabs>
              <w:spacing w:before="0" w:after="0" w:line="240" w:lineRule="auto"/>
              <w:jc w:val="center"/>
              <w:rPr>
                <w:rFonts w:cs="Times New Roman"/>
                <w:highlight w:val="yellow"/>
              </w:rPr>
            </w:pPr>
            <w:r w:rsidRPr="00B31779">
              <w:rPr>
                <w:rFonts w:cs="Times New Roman"/>
                <w:szCs w:val="20"/>
              </w:rPr>
              <w:t>Radon</w:t>
            </w:r>
          </w:p>
        </w:tc>
        <w:tc>
          <w:tcPr>
            <w:tcW w:w="4800" w:type="dxa"/>
          </w:tcPr>
          <w:p w14:paraId="7F6F22B8" w14:textId="77777777" w:rsidR="00B31779" w:rsidRPr="00B31779" w:rsidRDefault="00B31779" w:rsidP="00B31779">
            <w:pPr>
              <w:tabs>
                <w:tab w:val="left" w:pos="1440"/>
              </w:tabs>
              <w:spacing w:before="0" w:after="0" w:line="240" w:lineRule="auto"/>
              <w:jc w:val="center"/>
              <w:rPr>
                <w:rFonts w:cs="Times New Roman"/>
                <w:highlight w:val="yellow"/>
              </w:rPr>
            </w:pPr>
            <w:r w:rsidRPr="00B31779">
              <w:rPr>
                <w:rFonts w:cs="Times New Roman"/>
                <w:szCs w:val="20"/>
              </w:rPr>
              <w:t>PicoCan 275 open face activated charcoal canister</w:t>
            </w:r>
          </w:p>
        </w:tc>
      </w:tr>
      <w:tr w:rsidR="00B31779" w:rsidRPr="00B31779" w14:paraId="2E1F9637" w14:textId="77777777" w:rsidTr="00B31779">
        <w:tc>
          <w:tcPr>
            <w:tcW w:w="4560" w:type="dxa"/>
          </w:tcPr>
          <w:p w14:paraId="77FC6B77"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Total Coliform (presence/absence only)</w:t>
            </w:r>
          </w:p>
        </w:tc>
        <w:tc>
          <w:tcPr>
            <w:tcW w:w="4800" w:type="dxa"/>
            <w:vAlign w:val="center"/>
          </w:tcPr>
          <w:p w14:paraId="29B3A154"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6B40D8F9"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125mL sterilized, plastic bottle</w:t>
            </w:r>
          </w:p>
          <w:p w14:paraId="31D0B0E9"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Sodium thiosulfate preservative</w:t>
            </w:r>
          </w:p>
        </w:tc>
      </w:tr>
      <w:tr w:rsidR="00B31779" w:rsidRPr="00B31779" w14:paraId="40279C9A" w14:textId="77777777" w:rsidTr="00B31779">
        <w:tc>
          <w:tcPr>
            <w:tcW w:w="4560" w:type="dxa"/>
          </w:tcPr>
          <w:p w14:paraId="0CD27EF8"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Fecal Coliform (only if Total Coliform present)</w:t>
            </w:r>
          </w:p>
        </w:tc>
        <w:tc>
          <w:tcPr>
            <w:tcW w:w="4800" w:type="dxa"/>
            <w:vAlign w:val="center"/>
          </w:tcPr>
          <w:p w14:paraId="025DB269"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5F92101A"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125mL sterilized, plastic bottle</w:t>
            </w:r>
          </w:p>
          <w:p w14:paraId="0180AADD"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Sodium thiosulfate preservative</w:t>
            </w:r>
          </w:p>
        </w:tc>
      </w:tr>
      <w:tr w:rsidR="00B31779" w:rsidRPr="00B31779" w14:paraId="1BCBBAAB" w14:textId="77777777" w:rsidTr="00B31779">
        <w:tc>
          <w:tcPr>
            <w:tcW w:w="4560" w:type="dxa"/>
          </w:tcPr>
          <w:p w14:paraId="4AAFA241"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Inorganic Ions</w:t>
            </w:r>
          </w:p>
        </w:tc>
        <w:tc>
          <w:tcPr>
            <w:tcW w:w="4800" w:type="dxa"/>
            <w:vAlign w:val="center"/>
          </w:tcPr>
          <w:p w14:paraId="4EF0628A"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77013A8C"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 xml:space="preserve">1L plastic sample bottle </w:t>
            </w:r>
          </w:p>
          <w:p w14:paraId="052FF4B7"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(No preservative needed)</w:t>
            </w:r>
          </w:p>
        </w:tc>
      </w:tr>
      <w:tr w:rsidR="00B31779" w:rsidRPr="00B31779" w14:paraId="7F2C4C4F" w14:textId="77777777" w:rsidTr="00B31779">
        <w:tc>
          <w:tcPr>
            <w:tcW w:w="4560" w:type="dxa"/>
          </w:tcPr>
          <w:p w14:paraId="71C4EFB6"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Trace Elements</w:t>
            </w:r>
          </w:p>
        </w:tc>
        <w:tc>
          <w:tcPr>
            <w:tcW w:w="4800" w:type="dxa"/>
            <w:vAlign w:val="center"/>
          </w:tcPr>
          <w:p w14:paraId="2B2CFECC"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78379E50"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1L plastic sample bottle</w:t>
            </w:r>
          </w:p>
          <w:p w14:paraId="08C16AD6"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Nitric acid</w:t>
            </w:r>
          </w:p>
        </w:tc>
      </w:tr>
      <w:tr w:rsidR="00B31779" w:rsidRPr="00B31779" w14:paraId="7F7969E3" w14:textId="77777777" w:rsidTr="00B31779">
        <w:tc>
          <w:tcPr>
            <w:tcW w:w="4560" w:type="dxa"/>
          </w:tcPr>
          <w:p w14:paraId="61787838"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Oil and Grease</w:t>
            </w:r>
          </w:p>
        </w:tc>
        <w:tc>
          <w:tcPr>
            <w:tcW w:w="4800" w:type="dxa"/>
            <w:vAlign w:val="center"/>
          </w:tcPr>
          <w:p w14:paraId="65A8F08E"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1D216D3A"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1L glass sample bottle</w:t>
            </w:r>
          </w:p>
          <w:p w14:paraId="2668044B"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lastRenderedPageBreak/>
              <w:t>Hydrochloric Acid or Sulfuric Acid</w:t>
            </w:r>
          </w:p>
        </w:tc>
      </w:tr>
      <w:tr w:rsidR="00B31779" w:rsidRPr="00B31779" w14:paraId="6A96D2E9" w14:textId="77777777" w:rsidTr="00B31779">
        <w:tc>
          <w:tcPr>
            <w:tcW w:w="4560" w:type="dxa"/>
          </w:tcPr>
          <w:p w14:paraId="6FE035F4"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lastRenderedPageBreak/>
              <w:t>Dissolved Gases</w:t>
            </w:r>
          </w:p>
        </w:tc>
        <w:tc>
          <w:tcPr>
            <w:tcW w:w="4800" w:type="dxa"/>
            <w:vAlign w:val="center"/>
          </w:tcPr>
          <w:p w14:paraId="0782C1AA"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3E4C3926"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2-40-mL VOA vials</w:t>
            </w:r>
          </w:p>
          <w:p w14:paraId="0D394EF5"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Hydrochloric Acid</w:t>
            </w:r>
          </w:p>
        </w:tc>
      </w:tr>
      <w:tr w:rsidR="00B31779" w:rsidRPr="00B31779" w14:paraId="6124C5DC" w14:textId="77777777" w:rsidTr="00B31779">
        <w:tc>
          <w:tcPr>
            <w:tcW w:w="4560" w:type="dxa"/>
          </w:tcPr>
          <w:p w14:paraId="3726208B" w14:textId="77777777" w:rsidR="00B31779" w:rsidRPr="00B31779" w:rsidRDefault="00B31779" w:rsidP="00B31779">
            <w:pPr>
              <w:tabs>
                <w:tab w:val="left" w:pos="1440"/>
              </w:tabs>
              <w:spacing w:before="0" w:after="0" w:line="240" w:lineRule="auto"/>
              <w:jc w:val="center"/>
              <w:rPr>
                <w:rFonts w:cs="Times New Roman"/>
                <w:highlight w:val="yellow"/>
              </w:rPr>
            </w:pPr>
            <w:r w:rsidRPr="00B31779">
              <w:rPr>
                <w:rFonts w:cs="Times New Roman"/>
              </w:rPr>
              <w:t>TPH DRO/GRO</w:t>
            </w:r>
          </w:p>
        </w:tc>
        <w:tc>
          <w:tcPr>
            <w:tcW w:w="4800" w:type="dxa"/>
            <w:vAlign w:val="center"/>
          </w:tcPr>
          <w:p w14:paraId="4CBB3D8D"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463527E2"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3-40-mL VOA vials</w:t>
            </w:r>
          </w:p>
          <w:p w14:paraId="0047E4E5" w14:textId="77777777" w:rsidR="00B31779" w:rsidRPr="00B31779" w:rsidRDefault="00B31779" w:rsidP="00B31779">
            <w:pPr>
              <w:tabs>
                <w:tab w:val="left" w:pos="1440"/>
              </w:tabs>
              <w:spacing w:before="0" w:after="0" w:line="240" w:lineRule="auto"/>
              <w:jc w:val="center"/>
              <w:rPr>
                <w:rFonts w:cs="Times New Roman"/>
                <w:highlight w:val="yellow"/>
              </w:rPr>
            </w:pPr>
            <w:r w:rsidRPr="00B31779">
              <w:rPr>
                <w:rFonts w:cs="Times New Roman"/>
              </w:rPr>
              <w:t>Hydrochloric Acid</w:t>
            </w:r>
          </w:p>
        </w:tc>
      </w:tr>
      <w:tr w:rsidR="00B31779" w:rsidRPr="00B31779" w14:paraId="07C8ACBB" w14:textId="77777777" w:rsidTr="00B31779">
        <w:trPr>
          <w:trHeight w:val="562"/>
        </w:trPr>
        <w:tc>
          <w:tcPr>
            <w:tcW w:w="4560" w:type="dxa"/>
          </w:tcPr>
          <w:p w14:paraId="5AC76A41" w14:textId="77777777" w:rsidR="00B31779" w:rsidRPr="00B31779" w:rsidRDefault="00B31779" w:rsidP="00B31779">
            <w:pPr>
              <w:tabs>
                <w:tab w:val="left" w:pos="1440"/>
              </w:tabs>
              <w:spacing w:before="0" w:after="0" w:line="240" w:lineRule="auto"/>
              <w:jc w:val="center"/>
              <w:rPr>
                <w:rFonts w:cs="Times New Roman"/>
                <w:highlight w:val="yellow"/>
              </w:rPr>
            </w:pPr>
            <w:r w:rsidRPr="00B31779">
              <w:rPr>
                <w:rFonts w:cs="Times New Roman"/>
              </w:rPr>
              <w:t>Alcohols and Glycols</w:t>
            </w:r>
          </w:p>
        </w:tc>
        <w:tc>
          <w:tcPr>
            <w:tcW w:w="4800" w:type="dxa"/>
            <w:vAlign w:val="center"/>
          </w:tcPr>
          <w:p w14:paraId="2F4425F7"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64715337"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 xml:space="preserve">3-40 mL VOA glass </w:t>
            </w:r>
          </w:p>
          <w:p w14:paraId="6A9240B1" w14:textId="77777777" w:rsidR="00B31779" w:rsidRPr="00B31779" w:rsidRDefault="00B31779" w:rsidP="00B31779">
            <w:pPr>
              <w:tabs>
                <w:tab w:val="left" w:pos="1440"/>
              </w:tabs>
              <w:spacing w:before="0" w:after="0" w:line="240" w:lineRule="auto"/>
              <w:jc w:val="center"/>
              <w:rPr>
                <w:rFonts w:cs="Times New Roman"/>
                <w:highlight w:val="yellow"/>
              </w:rPr>
            </w:pPr>
            <w:r w:rsidRPr="00B31779">
              <w:rPr>
                <w:rFonts w:cs="Times New Roman"/>
              </w:rPr>
              <w:t>Hydrochloric Acid or Unpreserved</w:t>
            </w:r>
          </w:p>
        </w:tc>
      </w:tr>
      <w:tr w:rsidR="00B31779" w:rsidRPr="00B31779" w14:paraId="67468E9D" w14:textId="77777777" w:rsidTr="00B31779">
        <w:tc>
          <w:tcPr>
            <w:tcW w:w="4560" w:type="dxa"/>
          </w:tcPr>
          <w:p w14:paraId="38974106"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SVOCs</w:t>
            </w:r>
          </w:p>
        </w:tc>
        <w:tc>
          <w:tcPr>
            <w:tcW w:w="4800" w:type="dxa"/>
            <w:vAlign w:val="center"/>
          </w:tcPr>
          <w:p w14:paraId="1DA65AC6"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11F51E5F"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250mL glass or plastic bottle</w:t>
            </w:r>
          </w:p>
          <w:p w14:paraId="039ADE15"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acid preservative</w:t>
            </w:r>
          </w:p>
        </w:tc>
      </w:tr>
      <w:tr w:rsidR="00B31779" w:rsidRPr="00B31779" w14:paraId="0A102BC0" w14:textId="77777777" w:rsidTr="00B31779">
        <w:tc>
          <w:tcPr>
            <w:tcW w:w="4560" w:type="dxa"/>
          </w:tcPr>
          <w:p w14:paraId="18DA05B6"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VOCs</w:t>
            </w:r>
          </w:p>
        </w:tc>
        <w:tc>
          <w:tcPr>
            <w:tcW w:w="4800" w:type="dxa"/>
            <w:vAlign w:val="center"/>
          </w:tcPr>
          <w:p w14:paraId="7F19E770"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1FD0A91A"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120mL glass vials</w:t>
            </w:r>
          </w:p>
          <w:p w14:paraId="22F41633"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powdered dechlorinating agent, if needed (ascorbic acid)</w:t>
            </w:r>
          </w:p>
          <w:p w14:paraId="09046E82"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1: 1 hydrochloric acid solution for each 20mL of sample volume</w:t>
            </w:r>
          </w:p>
        </w:tc>
      </w:tr>
      <w:tr w:rsidR="00B31779" w:rsidRPr="00B31779" w14:paraId="4526B0DA" w14:textId="77777777" w:rsidTr="00B31779">
        <w:tc>
          <w:tcPr>
            <w:tcW w:w="4560" w:type="dxa"/>
          </w:tcPr>
          <w:p w14:paraId="296B12E8"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Radionuclides</w:t>
            </w:r>
          </w:p>
        </w:tc>
        <w:tc>
          <w:tcPr>
            <w:tcW w:w="4800" w:type="dxa"/>
            <w:vAlign w:val="center"/>
          </w:tcPr>
          <w:p w14:paraId="0BC123EE"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0B8C062E"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1 gallon plastic sample container</w:t>
            </w:r>
          </w:p>
          <w:p w14:paraId="15D5C657"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Hydrochloric Acid or Nitric Acid</w:t>
            </w:r>
          </w:p>
        </w:tc>
      </w:tr>
    </w:tbl>
    <w:p w14:paraId="785B6C57" w14:textId="77777777" w:rsidR="00B31779" w:rsidRPr="00B31779" w:rsidRDefault="00B31779" w:rsidP="00B31779">
      <w:pPr>
        <w:tabs>
          <w:tab w:val="left" w:pos="1440"/>
        </w:tabs>
        <w:spacing w:before="0" w:after="0" w:line="240" w:lineRule="auto"/>
        <w:rPr>
          <w:rFonts w:cs="Times New Roman"/>
          <w:szCs w:val="20"/>
        </w:rPr>
      </w:pPr>
    </w:p>
    <w:p w14:paraId="66583AF1"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Sample containers and bottles will be pre-cleaned and certified and will not require rinsing with sample. Sample collection methods and the type of sampling point may vary depending on the age, condition, and technology implemented at each private residence. </w:t>
      </w:r>
    </w:p>
    <w:p w14:paraId="61DA1AC5" w14:textId="77777777" w:rsidR="00B31779" w:rsidRPr="00B31779" w:rsidRDefault="00B31779" w:rsidP="00B31779">
      <w:pPr>
        <w:keepNext/>
        <w:tabs>
          <w:tab w:val="left" w:pos="1440"/>
        </w:tabs>
        <w:spacing w:after="60" w:line="240" w:lineRule="auto"/>
        <w:outlineLvl w:val="2"/>
        <w:rPr>
          <w:rFonts w:ascii="Arial Bold" w:hAnsi="Arial Bold" w:cs="Arial"/>
          <w:b/>
          <w:bCs/>
          <w:szCs w:val="26"/>
        </w:rPr>
      </w:pPr>
      <w:bookmarkStart w:id="91" w:name="_Toc481598851"/>
      <w:bookmarkStart w:id="92" w:name="_Toc482885355"/>
      <w:bookmarkStart w:id="93" w:name="_Toc484079130"/>
      <w:bookmarkStart w:id="94" w:name="_Toc484079246"/>
      <w:r w:rsidRPr="00B31779">
        <w:rPr>
          <w:rFonts w:ascii="Arial Bold" w:hAnsi="Arial Bold" w:cs="Arial"/>
          <w:b/>
          <w:bCs/>
          <w:szCs w:val="26"/>
        </w:rPr>
        <w:t>2.3.1</w:t>
      </w:r>
      <w:r w:rsidRPr="00B31779">
        <w:rPr>
          <w:rFonts w:ascii="Arial Bold" w:hAnsi="Arial Bold" w:cs="Arial"/>
          <w:b/>
          <w:bCs/>
          <w:szCs w:val="26"/>
        </w:rPr>
        <w:tab/>
        <w:t>Quality Assessment Samples</w:t>
      </w:r>
      <w:bookmarkEnd w:id="91"/>
      <w:bookmarkEnd w:id="92"/>
      <w:bookmarkEnd w:id="93"/>
      <w:bookmarkEnd w:id="94"/>
    </w:p>
    <w:p w14:paraId="0741F500"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Trip blanks will be used to evaluate possible contamination arising during shipment and handling of samples. The contract laboratories will provide trip blanks, typically an analyte-free matrix like high performance liquid chromatography (HPLC) water, for each of the samples that require it, such as VOCs. One set of trip blanks per sampling site will be used. The sampling technician will preserve the trip samples and transport them unopened to the contract laboratories. The laboratories typically analyze these samples only for volatile organic compounds.</w:t>
      </w:r>
    </w:p>
    <w:p w14:paraId="0860B707" w14:textId="77777777" w:rsidR="00B31779" w:rsidRPr="00B31779" w:rsidRDefault="00B31779" w:rsidP="00B31779">
      <w:pPr>
        <w:keepNext/>
        <w:tabs>
          <w:tab w:val="left" w:pos="1440"/>
        </w:tabs>
        <w:spacing w:after="60" w:line="240" w:lineRule="auto"/>
        <w:outlineLvl w:val="2"/>
        <w:rPr>
          <w:rFonts w:ascii="Arial Bold" w:hAnsi="Arial Bold" w:cs="Arial"/>
          <w:b/>
          <w:bCs/>
          <w:szCs w:val="26"/>
        </w:rPr>
      </w:pPr>
      <w:bookmarkStart w:id="95" w:name="_Toc481598852"/>
      <w:bookmarkStart w:id="96" w:name="_Toc482885356"/>
      <w:bookmarkStart w:id="97" w:name="_Toc484079131"/>
      <w:bookmarkStart w:id="98" w:name="_Toc484079247"/>
      <w:r w:rsidRPr="00B31779">
        <w:rPr>
          <w:rFonts w:ascii="Arial Bold" w:hAnsi="Arial Bold" w:cs="Arial"/>
          <w:b/>
          <w:bCs/>
          <w:szCs w:val="26"/>
        </w:rPr>
        <w:t>2.3.2</w:t>
      </w:r>
      <w:r w:rsidRPr="00B31779">
        <w:rPr>
          <w:rFonts w:ascii="Arial Bold" w:hAnsi="Arial Bold" w:cs="Arial"/>
          <w:b/>
          <w:bCs/>
          <w:szCs w:val="26"/>
        </w:rPr>
        <w:tab/>
        <w:t>Duplicate Samples</w:t>
      </w:r>
      <w:bookmarkEnd w:id="95"/>
      <w:bookmarkEnd w:id="96"/>
      <w:bookmarkEnd w:id="97"/>
      <w:bookmarkEnd w:id="98"/>
    </w:p>
    <w:p w14:paraId="015A3999"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PG will collect a full suite of duplicate samples at ten percent of the total number of private residences sampled as part of the EI. Duplicate samples are collected simultaneously with a standard sample from the same source under identical conditions into separate sample containers. Field duplicates will consist of a homogenized sample divided in two or else a co-located sample. Each duplicate portion will be assigned its own sample number so that it will be blind to </w:t>
      </w:r>
      <w:r w:rsidRPr="00B31779">
        <w:rPr>
          <w:rFonts w:cs="Times New Roman"/>
          <w:szCs w:val="20"/>
        </w:rPr>
        <w:lastRenderedPageBreak/>
        <w:t xml:space="preserve">the laboratory. A duplicate sample is treated independently of its counterpart in order to assess laboratory performance through comparison of the results. </w:t>
      </w:r>
    </w:p>
    <w:p w14:paraId="7D6062F1" w14:textId="77777777" w:rsidR="00B31779" w:rsidRPr="00B31779" w:rsidRDefault="00B31779" w:rsidP="00B31779">
      <w:pPr>
        <w:keepNext/>
        <w:tabs>
          <w:tab w:val="left" w:pos="1440"/>
        </w:tabs>
        <w:spacing w:after="60" w:line="240" w:lineRule="auto"/>
        <w:outlineLvl w:val="2"/>
        <w:rPr>
          <w:rFonts w:ascii="Arial Bold" w:hAnsi="Arial Bold" w:cs="Arial"/>
          <w:b/>
          <w:bCs/>
          <w:szCs w:val="26"/>
        </w:rPr>
      </w:pPr>
      <w:bookmarkStart w:id="99" w:name="_Toc481598853"/>
      <w:bookmarkStart w:id="100" w:name="_Toc482885357"/>
      <w:bookmarkStart w:id="101" w:name="_Toc484079132"/>
      <w:bookmarkStart w:id="102" w:name="_Toc484079248"/>
      <w:r w:rsidRPr="00B31779">
        <w:rPr>
          <w:rFonts w:ascii="Arial Bold" w:hAnsi="Arial Bold" w:cs="Arial"/>
          <w:b/>
          <w:bCs/>
          <w:szCs w:val="26"/>
        </w:rPr>
        <w:t>2.3.3</w:t>
      </w:r>
      <w:r w:rsidRPr="00B31779">
        <w:rPr>
          <w:rFonts w:ascii="Arial Bold" w:hAnsi="Arial Bold" w:cs="Arial"/>
          <w:b/>
          <w:bCs/>
          <w:szCs w:val="26"/>
        </w:rPr>
        <w:tab/>
        <w:t>Instrument Calibration</w:t>
      </w:r>
      <w:bookmarkEnd w:id="99"/>
      <w:bookmarkEnd w:id="100"/>
      <w:bookmarkEnd w:id="101"/>
      <w:bookmarkEnd w:id="102"/>
    </w:p>
    <w:p w14:paraId="75C0B8E0" w14:textId="627AD5FB"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Hand-held field multimeters used to collect in situ pH, conductivity, dissolved oxygen, temperature, and total dissolved solids measurements will be calibrated on a daily basis following the calibration instructions in the user manual. A calibration precision test will be completed before the FID/PID is placed into service. The calibration standard operating procedures for each instrument are elaborated upon in PG’s QAPP as well as in </w:t>
      </w:r>
      <w:r w:rsidR="00AE75E5" w:rsidRPr="00B31779">
        <w:rPr>
          <w:rFonts w:cs="Times New Roman"/>
          <w:szCs w:val="20"/>
        </w:rPr>
        <w:t>A</w:t>
      </w:r>
      <w:r w:rsidR="00AE75E5">
        <w:rPr>
          <w:rFonts w:cs="Times New Roman"/>
          <w:szCs w:val="20"/>
        </w:rPr>
        <w:t xml:space="preserve">ttachment </w:t>
      </w:r>
      <w:r w:rsidRPr="00B31779">
        <w:rPr>
          <w:rFonts w:cs="Times New Roman"/>
          <w:szCs w:val="20"/>
        </w:rPr>
        <w:t>A.</w:t>
      </w:r>
    </w:p>
    <w:p w14:paraId="7D816261" w14:textId="77777777" w:rsidR="00B31779" w:rsidRPr="00B31779" w:rsidRDefault="00B31779" w:rsidP="00B31779">
      <w:pPr>
        <w:keepNext/>
        <w:spacing w:after="60" w:line="240" w:lineRule="auto"/>
        <w:outlineLvl w:val="1"/>
        <w:rPr>
          <w:rFonts w:ascii="Arial" w:hAnsi="Arial" w:cs="Arial"/>
          <w:b/>
          <w:bCs/>
          <w:iCs/>
          <w:sz w:val="28"/>
          <w:szCs w:val="28"/>
        </w:rPr>
      </w:pPr>
      <w:bookmarkStart w:id="103" w:name="_Toc481598854"/>
      <w:bookmarkStart w:id="104" w:name="_Toc482885358"/>
      <w:bookmarkStart w:id="105" w:name="_Toc484079133"/>
      <w:bookmarkStart w:id="106" w:name="_Toc484079249"/>
      <w:r w:rsidRPr="00B31779">
        <w:rPr>
          <w:rFonts w:ascii="Arial" w:hAnsi="Arial" w:cs="Arial"/>
          <w:b/>
          <w:bCs/>
          <w:iCs/>
          <w:sz w:val="28"/>
          <w:szCs w:val="28"/>
        </w:rPr>
        <w:t>2.4</w:t>
      </w:r>
      <w:r w:rsidRPr="00B31779">
        <w:rPr>
          <w:rFonts w:ascii="Arial" w:hAnsi="Arial" w:cs="Arial"/>
          <w:b/>
          <w:bCs/>
          <w:iCs/>
          <w:sz w:val="28"/>
          <w:szCs w:val="28"/>
        </w:rPr>
        <w:tab/>
        <w:t>Preservation, Shipping, and Analysis</w:t>
      </w:r>
      <w:bookmarkEnd w:id="103"/>
      <w:bookmarkEnd w:id="104"/>
      <w:bookmarkEnd w:id="105"/>
      <w:bookmarkEnd w:id="106"/>
    </w:p>
    <w:p w14:paraId="67A830ED"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All samples will be maintained on ice immediately upon collection. Chemical preservatives will be added on site upon sample collection, or pre-preserved bottles will be used according to method-specified protocols. Table 2 lists the analytes, sample containers, sample volumes, and the preservation methods. The samples will be packed in ice chests with a sufficient quantity of wet ice to maintain a temperature of 4°C (+/- 2°C). In order to maintain holding times, all samples will be hand-delivered by the sampling technician or a courier to the contract laboratories.</w:t>
      </w:r>
    </w:p>
    <w:p w14:paraId="3A69E085" w14:textId="77777777" w:rsidR="00B31779" w:rsidRPr="00B31779" w:rsidRDefault="00B31779" w:rsidP="00B31779">
      <w:pPr>
        <w:keepNext/>
        <w:spacing w:after="60" w:line="240" w:lineRule="auto"/>
        <w:outlineLvl w:val="1"/>
        <w:rPr>
          <w:rFonts w:ascii="Arial" w:hAnsi="Arial" w:cs="Arial"/>
          <w:b/>
          <w:bCs/>
          <w:iCs/>
          <w:sz w:val="28"/>
          <w:szCs w:val="28"/>
        </w:rPr>
      </w:pPr>
      <w:bookmarkStart w:id="107" w:name="_Toc481598855"/>
      <w:bookmarkStart w:id="108" w:name="_Toc482885359"/>
      <w:bookmarkStart w:id="109" w:name="_Toc484079134"/>
      <w:bookmarkStart w:id="110" w:name="_Toc484079250"/>
      <w:r w:rsidRPr="00B31779">
        <w:rPr>
          <w:rFonts w:ascii="Arial" w:hAnsi="Arial" w:cs="Arial"/>
          <w:b/>
          <w:bCs/>
          <w:iCs/>
          <w:sz w:val="28"/>
          <w:szCs w:val="28"/>
        </w:rPr>
        <w:t>2.5</w:t>
      </w:r>
      <w:r w:rsidRPr="00B31779">
        <w:rPr>
          <w:rFonts w:ascii="Arial" w:hAnsi="Arial" w:cs="Arial"/>
          <w:b/>
          <w:bCs/>
          <w:iCs/>
          <w:sz w:val="28"/>
          <w:szCs w:val="28"/>
        </w:rPr>
        <w:tab/>
        <w:t>Sample Labeling</w:t>
      </w:r>
      <w:bookmarkEnd w:id="107"/>
      <w:bookmarkEnd w:id="108"/>
      <w:bookmarkEnd w:id="109"/>
      <w:bookmarkEnd w:id="110"/>
    </w:p>
    <w:p w14:paraId="0AD721CA"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Each sample will be carefully labeled at the time of collection. Typically, labels are pre-printed, although some parts may also be completed by hand in the field. Each self-adhesive label is completed in permanent ink and contains information on the site, date, sample number, sampling point/description, analysis to be performed, sample bottle type, and preservation, if required.</w:t>
      </w:r>
    </w:p>
    <w:p w14:paraId="7A380331" w14:textId="77777777" w:rsidR="00B31779" w:rsidRPr="00B31779" w:rsidRDefault="00B31779" w:rsidP="00B31779">
      <w:pPr>
        <w:tabs>
          <w:tab w:val="left" w:pos="1440"/>
        </w:tabs>
        <w:spacing w:before="0" w:after="0" w:line="240" w:lineRule="auto"/>
        <w:rPr>
          <w:rFonts w:cs="Times New Roman"/>
          <w:szCs w:val="20"/>
        </w:rPr>
      </w:pPr>
    </w:p>
    <w:p w14:paraId="51DF7393"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If any of the pre-printed information is incorrect, it will be revised using indelible ink. In particular, if a preservative is not used, it will be marked out. The specifics of preservation and other sample details will be noted on the Chain-of-Custody sample sheet. Once applied to the sample container, the label will be covered with clear tape to prevent tampering, abrasion, smearing, or loss during transit.</w:t>
      </w:r>
    </w:p>
    <w:p w14:paraId="0461A326" w14:textId="77777777" w:rsidR="00B31779" w:rsidRPr="00B31779" w:rsidRDefault="00B31779" w:rsidP="00B31779">
      <w:pPr>
        <w:keepNext/>
        <w:spacing w:after="60" w:line="240" w:lineRule="auto"/>
        <w:outlineLvl w:val="1"/>
        <w:rPr>
          <w:rFonts w:ascii="Arial" w:hAnsi="Arial" w:cs="Arial"/>
          <w:b/>
          <w:bCs/>
          <w:iCs/>
          <w:sz w:val="28"/>
          <w:szCs w:val="28"/>
        </w:rPr>
      </w:pPr>
      <w:bookmarkStart w:id="111" w:name="_Toc481598856"/>
      <w:bookmarkStart w:id="112" w:name="_Toc482885360"/>
      <w:bookmarkStart w:id="113" w:name="_Toc484079135"/>
      <w:bookmarkStart w:id="114" w:name="_Toc484079251"/>
      <w:r w:rsidRPr="00B31779">
        <w:rPr>
          <w:rFonts w:ascii="Arial" w:hAnsi="Arial" w:cs="Arial"/>
          <w:b/>
          <w:bCs/>
          <w:iCs/>
          <w:sz w:val="28"/>
          <w:szCs w:val="28"/>
        </w:rPr>
        <w:t>2.6</w:t>
      </w:r>
      <w:r w:rsidRPr="00B31779">
        <w:rPr>
          <w:rFonts w:ascii="Arial" w:hAnsi="Arial" w:cs="Arial"/>
          <w:b/>
          <w:bCs/>
          <w:iCs/>
          <w:sz w:val="28"/>
          <w:szCs w:val="28"/>
        </w:rPr>
        <w:tab/>
        <w:t>Chain-of-Custody Record</w:t>
      </w:r>
      <w:bookmarkEnd w:id="111"/>
      <w:bookmarkEnd w:id="112"/>
      <w:bookmarkEnd w:id="113"/>
      <w:bookmarkEnd w:id="114"/>
    </w:p>
    <w:p w14:paraId="30BCACFE"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To maintain a record of sample collection, transfer between personnel, shipment, and receipt by the laboratory, a Chain-of-Custody (COC) log is completed for each sample set at each sampling location. These forms are used to document sample custody transfer from the field to the laboratory. The COC forms are completed for all samples sent to all laboratories. At the time of sample delivery, the COC is submitted with the samples to the analytical laboratory.</w:t>
      </w:r>
    </w:p>
    <w:p w14:paraId="51454AFD" w14:textId="77777777" w:rsidR="00B31779" w:rsidRPr="00B31779" w:rsidRDefault="00B31779" w:rsidP="00B31779">
      <w:pPr>
        <w:tabs>
          <w:tab w:val="left" w:pos="1440"/>
        </w:tabs>
        <w:spacing w:before="0" w:after="0" w:line="240" w:lineRule="auto"/>
        <w:rPr>
          <w:rFonts w:cs="Times New Roman"/>
          <w:szCs w:val="20"/>
        </w:rPr>
      </w:pPr>
    </w:p>
    <w:p w14:paraId="6A5AA705"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In addition to the transfer of custody, the COC provides information to the contract analytical laboratory on the sample number, type of sample, sample description, if the sample is preserved, the sample collection date and time, and the analyses requested. </w:t>
      </w:r>
    </w:p>
    <w:p w14:paraId="32C66639" w14:textId="77777777" w:rsidR="00B31779" w:rsidRPr="00B31779" w:rsidRDefault="00B31779" w:rsidP="00B31779">
      <w:pPr>
        <w:tabs>
          <w:tab w:val="left" w:pos="1440"/>
        </w:tabs>
        <w:spacing w:before="0" w:after="0" w:line="240" w:lineRule="auto"/>
        <w:rPr>
          <w:rFonts w:cs="Times New Roman"/>
          <w:szCs w:val="20"/>
        </w:rPr>
      </w:pPr>
    </w:p>
    <w:p w14:paraId="004C78C5"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lastRenderedPageBreak/>
        <w:t>The comment section is used to provide special notes or instructions to the laboratory. As well, deviations from standard sampling protocols (e.g., a sample could not be acid preserved) are noted in the comments section.</w:t>
      </w:r>
    </w:p>
    <w:p w14:paraId="10C1CBCD" w14:textId="77777777" w:rsidR="00B31779" w:rsidRPr="00B31779" w:rsidRDefault="00B31779" w:rsidP="00B31779">
      <w:pPr>
        <w:tabs>
          <w:tab w:val="left" w:pos="1440"/>
        </w:tabs>
        <w:spacing w:before="0" w:after="0" w:line="240" w:lineRule="auto"/>
        <w:rPr>
          <w:rFonts w:cs="Times New Roman"/>
          <w:szCs w:val="20"/>
        </w:rPr>
      </w:pPr>
    </w:p>
    <w:p w14:paraId="75B42DB8"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When samples are received by the contract analytical laboratory, the laboratory sends a copy of the COC to PG, to acknowledge receipt and the condition of the samples.</w:t>
      </w:r>
    </w:p>
    <w:p w14:paraId="1C4AE789" w14:textId="77777777" w:rsidR="00B31779" w:rsidRPr="00B31779" w:rsidRDefault="00B31779" w:rsidP="00B31779">
      <w:pPr>
        <w:keepNext/>
        <w:spacing w:after="60" w:line="240" w:lineRule="auto"/>
        <w:outlineLvl w:val="1"/>
        <w:rPr>
          <w:rFonts w:ascii="Arial" w:hAnsi="Arial" w:cs="Arial"/>
          <w:b/>
          <w:bCs/>
          <w:iCs/>
          <w:sz w:val="28"/>
          <w:szCs w:val="28"/>
        </w:rPr>
      </w:pPr>
      <w:bookmarkStart w:id="115" w:name="_Toc481598857"/>
      <w:bookmarkStart w:id="116" w:name="_Toc482885361"/>
      <w:bookmarkStart w:id="117" w:name="_Toc484079136"/>
      <w:bookmarkStart w:id="118" w:name="_Toc484079252"/>
      <w:r w:rsidRPr="00B31779">
        <w:rPr>
          <w:rFonts w:ascii="Arial" w:hAnsi="Arial" w:cs="Arial"/>
          <w:b/>
          <w:bCs/>
          <w:iCs/>
          <w:sz w:val="28"/>
          <w:szCs w:val="28"/>
        </w:rPr>
        <w:t>2.7</w:t>
      </w:r>
      <w:r w:rsidRPr="00B31779">
        <w:rPr>
          <w:rFonts w:ascii="Arial" w:hAnsi="Arial" w:cs="Arial"/>
          <w:b/>
          <w:bCs/>
          <w:iCs/>
          <w:sz w:val="28"/>
          <w:szCs w:val="28"/>
        </w:rPr>
        <w:tab/>
        <w:t>Quality Assurance / Quality Control</w:t>
      </w:r>
      <w:bookmarkEnd w:id="115"/>
      <w:bookmarkEnd w:id="116"/>
      <w:bookmarkEnd w:id="117"/>
      <w:bookmarkEnd w:id="118"/>
    </w:p>
    <w:p w14:paraId="00A129D9"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Quality assurance/quality control (QA/QC) procedures applicable to this project are outlined in the “Quality Assurance Project Plan for Support to ATSDR Dimock, Pennsylvania Exposure Investigation” (1).</w:t>
      </w:r>
    </w:p>
    <w:p w14:paraId="41CF0A5A" w14:textId="77777777" w:rsidR="00B31779" w:rsidRPr="00B31779" w:rsidRDefault="00B31779" w:rsidP="00B31779">
      <w:pPr>
        <w:tabs>
          <w:tab w:val="left" w:pos="1440"/>
        </w:tabs>
        <w:spacing w:before="0" w:after="0" w:line="240" w:lineRule="auto"/>
        <w:rPr>
          <w:rFonts w:cs="Times New Roman"/>
          <w:szCs w:val="20"/>
        </w:rPr>
      </w:pPr>
    </w:p>
    <w:p w14:paraId="3ECCF218"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The QA/QC program for sample collection at private residences will include the following:</w:t>
      </w:r>
    </w:p>
    <w:p w14:paraId="57704807" w14:textId="77777777" w:rsidR="00B31779" w:rsidRPr="00B31779" w:rsidRDefault="00B31779" w:rsidP="00B31779">
      <w:pPr>
        <w:tabs>
          <w:tab w:val="left" w:pos="1440"/>
        </w:tabs>
        <w:spacing w:before="0" w:after="0" w:line="240" w:lineRule="auto"/>
        <w:rPr>
          <w:rFonts w:cs="Times New Roman"/>
          <w:szCs w:val="20"/>
        </w:rPr>
      </w:pPr>
    </w:p>
    <w:p w14:paraId="09880F0F" w14:textId="5F81F0BF" w:rsidR="00B31779" w:rsidRPr="00B31779" w:rsidRDefault="00B31779" w:rsidP="00A606CB">
      <w:pPr>
        <w:numPr>
          <w:ilvl w:val="0"/>
          <w:numId w:val="66"/>
        </w:numPr>
        <w:tabs>
          <w:tab w:val="left" w:pos="1440"/>
        </w:tabs>
        <w:spacing w:before="0" w:after="0" w:line="240" w:lineRule="auto"/>
        <w:rPr>
          <w:rFonts w:cs="Times New Roman"/>
          <w:szCs w:val="20"/>
        </w:rPr>
      </w:pPr>
      <w:r w:rsidRPr="00B31779">
        <w:rPr>
          <w:rFonts w:cs="Times New Roman"/>
          <w:szCs w:val="20"/>
        </w:rPr>
        <w:t xml:space="preserve">Sampling according to standard EPA-accepted methods for drinking water (e.g., </w:t>
      </w:r>
      <w:r w:rsidRPr="00B31779">
        <w:rPr>
          <w:rFonts w:cs="Times New Roman"/>
          <w:i/>
          <w:szCs w:val="20"/>
        </w:rPr>
        <w:t xml:space="preserve">Sampling Guidance for Unknown </w:t>
      </w:r>
      <w:r w:rsidR="000E3675">
        <w:rPr>
          <w:rFonts w:cs="Times New Roman"/>
          <w:i/>
          <w:szCs w:val="20"/>
        </w:rPr>
        <w:t>Analytes</w:t>
      </w:r>
      <w:r w:rsidRPr="00B31779">
        <w:rPr>
          <w:rFonts w:cs="Times New Roman"/>
          <w:i/>
          <w:szCs w:val="20"/>
        </w:rPr>
        <w:t xml:space="preserve"> in Drinking Water</w:t>
      </w:r>
      <w:r w:rsidRPr="00B31779">
        <w:rPr>
          <w:rFonts w:cs="Times New Roman"/>
          <w:szCs w:val="20"/>
        </w:rPr>
        <w:t xml:space="preserve"> (2008), EPA/817/R-08/003; </w:t>
      </w:r>
      <w:r w:rsidRPr="00B31779">
        <w:rPr>
          <w:rFonts w:cs="Times New Roman"/>
          <w:i/>
          <w:szCs w:val="20"/>
        </w:rPr>
        <w:t xml:space="preserve">EPA’s Interactive Sampling Guide for Drinking Water System Operators </w:t>
      </w:r>
      <w:r w:rsidRPr="00B31779">
        <w:rPr>
          <w:rFonts w:cs="Times New Roman"/>
          <w:szCs w:val="20"/>
        </w:rPr>
        <w:t>(2006), EPA/816/F/03/016)</w:t>
      </w:r>
    </w:p>
    <w:p w14:paraId="43B6761C" w14:textId="77777777" w:rsidR="00B31779" w:rsidRPr="00B31779" w:rsidRDefault="00B31779" w:rsidP="00B31779">
      <w:pPr>
        <w:tabs>
          <w:tab w:val="left" w:pos="1440"/>
        </w:tabs>
        <w:spacing w:before="0" w:after="0" w:line="240" w:lineRule="auto"/>
        <w:rPr>
          <w:rFonts w:cs="Times New Roman"/>
          <w:szCs w:val="20"/>
        </w:rPr>
      </w:pPr>
    </w:p>
    <w:p w14:paraId="49DDEAD6" w14:textId="77777777" w:rsidR="00B31779" w:rsidRPr="00B31779" w:rsidRDefault="00B31779" w:rsidP="00A606CB">
      <w:pPr>
        <w:numPr>
          <w:ilvl w:val="0"/>
          <w:numId w:val="66"/>
        </w:numPr>
        <w:tabs>
          <w:tab w:val="left" w:pos="1440"/>
        </w:tabs>
        <w:spacing w:before="0" w:after="0" w:line="240" w:lineRule="auto"/>
        <w:rPr>
          <w:rFonts w:cs="Times New Roman"/>
          <w:szCs w:val="20"/>
        </w:rPr>
      </w:pPr>
      <w:r w:rsidRPr="00B31779">
        <w:rPr>
          <w:rFonts w:cs="Times New Roman"/>
          <w:szCs w:val="20"/>
        </w:rPr>
        <w:t>Documentation for samples through laboratory Chain-of-Custody Records;</w:t>
      </w:r>
    </w:p>
    <w:p w14:paraId="6186E556" w14:textId="77777777" w:rsidR="00B31779" w:rsidRPr="00B31779" w:rsidRDefault="00B31779" w:rsidP="00B31779">
      <w:pPr>
        <w:tabs>
          <w:tab w:val="left" w:pos="1440"/>
        </w:tabs>
        <w:spacing w:before="0" w:after="0" w:line="240" w:lineRule="auto"/>
        <w:rPr>
          <w:rFonts w:cs="Times New Roman"/>
          <w:szCs w:val="20"/>
        </w:rPr>
      </w:pPr>
    </w:p>
    <w:p w14:paraId="0F190D08" w14:textId="77777777" w:rsidR="00B31779" w:rsidRPr="00B31779" w:rsidRDefault="00B31779" w:rsidP="00A606CB">
      <w:pPr>
        <w:numPr>
          <w:ilvl w:val="0"/>
          <w:numId w:val="66"/>
        </w:numPr>
        <w:tabs>
          <w:tab w:val="left" w:pos="1440"/>
        </w:tabs>
        <w:spacing w:before="0" w:after="0" w:line="240" w:lineRule="auto"/>
        <w:rPr>
          <w:rFonts w:cs="Times New Roman"/>
          <w:szCs w:val="20"/>
        </w:rPr>
      </w:pPr>
      <w:r w:rsidRPr="00B31779">
        <w:rPr>
          <w:rFonts w:cs="Times New Roman"/>
          <w:szCs w:val="20"/>
        </w:rPr>
        <w:t>Use of trip blank(s) for VOCs analyses</w:t>
      </w:r>
    </w:p>
    <w:p w14:paraId="4F1597E3" w14:textId="77777777" w:rsidR="00B31779" w:rsidRPr="00B31779" w:rsidRDefault="00B31779" w:rsidP="00B31779">
      <w:pPr>
        <w:tabs>
          <w:tab w:val="left" w:pos="1440"/>
        </w:tabs>
        <w:spacing w:before="0" w:after="0" w:line="240" w:lineRule="auto"/>
        <w:rPr>
          <w:rFonts w:cs="Times New Roman"/>
          <w:szCs w:val="20"/>
        </w:rPr>
      </w:pPr>
    </w:p>
    <w:p w14:paraId="0A70D136" w14:textId="77777777" w:rsidR="00B31779" w:rsidRPr="00B31779" w:rsidRDefault="00B31779" w:rsidP="00A606CB">
      <w:pPr>
        <w:keepNext/>
        <w:numPr>
          <w:ilvl w:val="0"/>
          <w:numId w:val="69"/>
        </w:numPr>
        <w:tabs>
          <w:tab w:val="left" w:pos="1440"/>
        </w:tabs>
        <w:spacing w:before="0" w:after="60" w:line="240" w:lineRule="auto"/>
        <w:outlineLvl w:val="1"/>
        <w:rPr>
          <w:rFonts w:ascii="Arial" w:hAnsi="Arial" w:cs="Arial"/>
          <w:b/>
          <w:bCs/>
          <w:sz w:val="32"/>
          <w:szCs w:val="32"/>
        </w:rPr>
      </w:pPr>
      <w:bookmarkStart w:id="119" w:name="_Toc481598858"/>
      <w:bookmarkStart w:id="120" w:name="_Toc482885362"/>
      <w:bookmarkStart w:id="121" w:name="_Toc484079137"/>
      <w:bookmarkStart w:id="122" w:name="_Toc484079253"/>
      <w:r w:rsidRPr="00B31779">
        <w:rPr>
          <w:rFonts w:ascii="Arial" w:hAnsi="Arial" w:cs="Arial"/>
          <w:b/>
          <w:bCs/>
          <w:sz w:val="32"/>
          <w:szCs w:val="32"/>
        </w:rPr>
        <w:t>Sampling Activities</w:t>
      </w:r>
      <w:bookmarkEnd w:id="119"/>
      <w:bookmarkEnd w:id="120"/>
      <w:bookmarkEnd w:id="121"/>
      <w:bookmarkEnd w:id="122"/>
    </w:p>
    <w:p w14:paraId="2516ADC1" w14:textId="77777777" w:rsidR="00B31779" w:rsidRPr="00B31779" w:rsidRDefault="00B31779" w:rsidP="00B31779">
      <w:pPr>
        <w:autoSpaceDE w:val="0"/>
        <w:autoSpaceDN w:val="0"/>
        <w:adjustRightInd w:val="0"/>
        <w:spacing w:before="0" w:after="0" w:line="240" w:lineRule="auto"/>
        <w:rPr>
          <w:rFonts w:cs="Times New Roman"/>
        </w:rPr>
      </w:pPr>
      <w:r w:rsidRPr="00B31779">
        <w:rPr>
          <w:rFonts w:cs="Times New Roman"/>
        </w:rPr>
        <w:t>This section of the SAP details specifics of the sampling team, site visit preparation, and</w:t>
      </w:r>
    </w:p>
    <w:p w14:paraId="7214943C"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rPr>
        <w:t>sampling activities.</w:t>
      </w:r>
    </w:p>
    <w:p w14:paraId="1A87BACF" w14:textId="77777777" w:rsidR="00B31779" w:rsidRPr="00B31779" w:rsidRDefault="00B31779" w:rsidP="00B31779">
      <w:pPr>
        <w:keepNext/>
        <w:spacing w:after="60" w:line="240" w:lineRule="auto"/>
        <w:outlineLvl w:val="1"/>
        <w:rPr>
          <w:rFonts w:ascii="Arial" w:hAnsi="Arial" w:cs="Arial"/>
          <w:b/>
          <w:bCs/>
          <w:iCs/>
          <w:sz w:val="28"/>
          <w:szCs w:val="28"/>
        </w:rPr>
      </w:pPr>
      <w:bookmarkStart w:id="123" w:name="_Toc481598859"/>
      <w:bookmarkStart w:id="124" w:name="_Toc482885363"/>
      <w:bookmarkStart w:id="125" w:name="_Toc484079138"/>
      <w:bookmarkStart w:id="126" w:name="_Toc484079254"/>
      <w:r w:rsidRPr="00B31779">
        <w:rPr>
          <w:rFonts w:ascii="Arial" w:hAnsi="Arial" w:cs="Arial"/>
          <w:b/>
          <w:bCs/>
          <w:iCs/>
          <w:sz w:val="28"/>
          <w:szCs w:val="28"/>
        </w:rPr>
        <w:t>3.1</w:t>
      </w:r>
      <w:r w:rsidRPr="00B31779">
        <w:rPr>
          <w:rFonts w:ascii="Arial" w:hAnsi="Arial" w:cs="Arial"/>
          <w:b/>
          <w:bCs/>
          <w:iCs/>
          <w:sz w:val="28"/>
          <w:szCs w:val="28"/>
        </w:rPr>
        <w:tab/>
        <w:t>Sampling Staff</w:t>
      </w:r>
      <w:bookmarkEnd w:id="123"/>
      <w:bookmarkEnd w:id="124"/>
      <w:bookmarkEnd w:id="125"/>
      <w:bookmarkEnd w:id="126"/>
    </w:p>
    <w:p w14:paraId="64165829"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PG intends on using two teams of two PG staff to conduct the sampling. The PG teams will be responsible for all sample collection, preservation, documentation, and for hand-delivering the samples to the contract laboratory or courier. The PG teams are also responsible for collating the analytical results from each laboratory after completion of the sampling trip. The analytical results will be summarized and transmitted to ATSDR in a trip report.</w:t>
      </w:r>
    </w:p>
    <w:p w14:paraId="4841093E" w14:textId="77777777" w:rsidR="00B31779" w:rsidRPr="00B31779" w:rsidRDefault="00B31779" w:rsidP="00B31779">
      <w:pPr>
        <w:keepNext/>
        <w:spacing w:after="60" w:line="240" w:lineRule="auto"/>
        <w:outlineLvl w:val="1"/>
        <w:rPr>
          <w:rFonts w:ascii="Arial" w:hAnsi="Arial" w:cs="Arial"/>
          <w:b/>
          <w:bCs/>
          <w:iCs/>
          <w:sz w:val="28"/>
          <w:szCs w:val="28"/>
        </w:rPr>
      </w:pPr>
      <w:bookmarkStart w:id="127" w:name="_Toc481598860"/>
      <w:bookmarkStart w:id="128" w:name="_Toc482885364"/>
      <w:bookmarkStart w:id="129" w:name="_Toc484079139"/>
      <w:bookmarkStart w:id="130" w:name="_Toc484079255"/>
      <w:r w:rsidRPr="00B31779">
        <w:rPr>
          <w:rFonts w:ascii="Arial" w:hAnsi="Arial" w:cs="Arial"/>
          <w:b/>
          <w:bCs/>
          <w:iCs/>
          <w:sz w:val="28"/>
          <w:szCs w:val="28"/>
        </w:rPr>
        <w:t>3.2</w:t>
      </w:r>
      <w:r w:rsidRPr="00B31779">
        <w:rPr>
          <w:rFonts w:ascii="Arial" w:hAnsi="Arial" w:cs="Arial"/>
          <w:b/>
          <w:bCs/>
          <w:iCs/>
          <w:sz w:val="28"/>
          <w:szCs w:val="28"/>
        </w:rPr>
        <w:tab/>
        <w:t>Pre-Visit Preparation</w:t>
      </w:r>
      <w:bookmarkEnd w:id="127"/>
      <w:bookmarkEnd w:id="128"/>
      <w:bookmarkEnd w:id="129"/>
      <w:bookmarkEnd w:id="130"/>
    </w:p>
    <w:p w14:paraId="020C5C08" w14:textId="77777777" w:rsidR="00B31779" w:rsidRPr="00B31779" w:rsidRDefault="00B31779" w:rsidP="00B31779">
      <w:pPr>
        <w:autoSpaceDE w:val="0"/>
        <w:autoSpaceDN w:val="0"/>
        <w:adjustRightInd w:val="0"/>
        <w:spacing w:before="0" w:after="0" w:line="240" w:lineRule="auto"/>
        <w:rPr>
          <w:rFonts w:cs="Times New Roman"/>
        </w:rPr>
      </w:pPr>
      <w:r w:rsidRPr="00B31779">
        <w:rPr>
          <w:rFonts w:cs="Times New Roman"/>
        </w:rPr>
        <w:t>Prior to the sampling trip, the PG teams will review the planned sampling activities with the ERG and ATSDR EI team members. The PG teams will also review PG’s relevant Health and Safety requirements and procedures for both site visits and sampling activities, as well as the private residence homeowner names and contacts (if available), and the names and addresses of analytical laboratories. Any site-specific health and safety requirements will be identified ahead of time. PG’s Work Assignment Manager (WAM) will coordinate the procurement and shipment of all necessary sampling and Health and Safety equipment that the sampling teams will require.</w:t>
      </w:r>
    </w:p>
    <w:p w14:paraId="2F333D7A" w14:textId="77777777" w:rsidR="00B31779" w:rsidRPr="00B31779" w:rsidRDefault="00B31779" w:rsidP="00B31779">
      <w:pPr>
        <w:keepNext/>
        <w:spacing w:after="60" w:line="240" w:lineRule="auto"/>
        <w:outlineLvl w:val="1"/>
        <w:rPr>
          <w:rFonts w:ascii="Arial" w:hAnsi="Arial" w:cs="Arial"/>
          <w:b/>
          <w:bCs/>
          <w:iCs/>
          <w:sz w:val="28"/>
          <w:szCs w:val="28"/>
        </w:rPr>
      </w:pPr>
      <w:bookmarkStart w:id="131" w:name="_Toc481598861"/>
      <w:bookmarkStart w:id="132" w:name="_Toc482885365"/>
      <w:bookmarkStart w:id="133" w:name="_Toc484079140"/>
      <w:bookmarkStart w:id="134" w:name="_Toc484079256"/>
      <w:r w:rsidRPr="00B31779">
        <w:rPr>
          <w:rFonts w:ascii="Arial" w:hAnsi="Arial" w:cs="Arial"/>
          <w:b/>
          <w:bCs/>
          <w:iCs/>
          <w:sz w:val="28"/>
          <w:szCs w:val="28"/>
        </w:rPr>
        <w:lastRenderedPageBreak/>
        <w:t>3.3</w:t>
      </w:r>
      <w:r w:rsidRPr="00B31779">
        <w:rPr>
          <w:rFonts w:ascii="Arial" w:hAnsi="Arial" w:cs="Arial"/>
          <w:b/>
          <w:bCs/>
          <w:iCs/>
          <w:sz w:val="28"/>
          <w:szCs w:val="28"/>
        </w:rPr>
        <w:tab/>
        <w:t>Field Sampling Activities</w:t>
      </w:r>
      <w:bookmarkEnd w:id="131"/>
      <w:bookmarkEnd w:id="132"/>
      <w:bookmarkEnd w:id="133"/>
      <w:bookmarkEnd w:id="134"/>
    </w:p>
    <w:p w14:paraId="5BCA4F5B"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At each private residence, the PG sampling team working with the ATSDR representative will meet with the homeowner to determine whether samples can be safely collected at representative sampling point(s). Upon making the decision to collect samples, the PG team will note the descriptions of the proposed sampling points in the field notes, and document conditions at the private residence and sampling point. </w:t>
      </w:r>
    </w:p>
    <w:p w14:paraId="7B534553" w14:textId="77777777" w:rsidR="00B31779" w:rsidRPr="00B31779" w:rsidRDefault="00B31779" w:rsidP="00B31779">
      <w:pPr>
        <w:tabs>
          <w:tab w:val="left" w:pos="1440"/>
        </w:tabs>
        <w:spacing w:before="0" w:after="0" w:line="240" w:lineRule="auto"/>
        <w:rPr>
          <w:rFonts w:cs="Times New Roman"/>
          <w:szCs w:val="20"/>
        </w:rPr>
      </w:pPr>
    </w:p>
    <w:p w14:paraId="4497773D" w14:textId="77777777" w:rsidR="00B31779" w:rsidRPr="00B31779" w:rsidRDefault="00B31779" w:rsidP="00B31779">
      <w:pPr>
        <w:keepNext/>
        <w:keepLines/>
        <w:tabs>
          <w:tab w:val="left" w:pos="1440"/>
        </w:tabs>
        <w:spacing w:before="0" w:after="0" w:line="240" w:lineRule="auto"/>
        <w:rPr>
          <w:rFonts w:cs="Times New Roman"/>
          <w:szCs w:val="20"/>
        </w:rPr>
      </w:pPr>
      <w:r w:rsidRPr="00B31779">
        <w:rPr>
          <w:rFonts w:cs="Times New Roman"/>
          <w:szCs w:val="20"/>
        </w:rPr>
        <w:t>Field notes will include:</w:t>
      </w:r>
    </w:p>
    <w:p w14:paraId="01C64332" w14:textId="77777777" w:rsidR="00B31779" w:rsidRPr="00B31779" w:rsidRDefault="00B31779" w:rsidP="00B31779">
      <w:pPr>
        <w:keepNext/>
        <w:keepLines/>
        <w:tabs>
          <w:tab w:val="left" w:pos="1440"/>
        </w:tabs>
        <w:spacing w:before="0" w:after="0" w:line="240" w:lineRule="auto"/>
        <w:rPr>
          <w:rFonts w:cs="Times New Roman"/>
          <w:szCs w:val="20"/>
        </w:rPr>
      </w:pPr>
    </w:p>
    <w:p w14:paraId="2E0C7516" w14:textId="77777777" w:rsidR="00B31779" w:rsidRPr="00B31779" w:rsidRDefault="00B31779" w:rsidP="00A606CB">
      <w:pPr>
        <w:keepNext/>
        <w:keepLines/>
        <w:numPr>
          <w:ilvl w:val="0"/>
          <w:numId w:val="67"/>
        </w:numPr>
        <w:tabs>
          <w:tab w:val="left" w:pos="1440"/>
        </w:tabs>
        <w:spacing w:before="0" w:after="0" w:line="240" w:lineRule="auto"/>
        <w:rPr>
          <w:rFonts w:cs="Times New Roman"/>
          <w:szCs w:val="20"/>
        </w:rPr>
      </w:pPr>
      <w:r w:rsidRPr="00B31779">
        <w:rPr>
          <w:rFonts w:cs="Times New Roman"/>
          <w:szCs w:val="20"/>
        </w:rPr>
        <w:t>A sample point description and collection procedure followed for each sample point;</w:t>
      </w:r>
    </w:p>
    <w:p w14:paraId="2EF48F02" w14:textId="77777777" w:rsidR="00B31779" w:rsidRPr="00B31779" w:rsidRDefault="00B31779" w:rsidP="00A606CB">
      <w:pPr>
        <w:keepNext/>
        <w:keepLines/>
        <w:numPr>
          <w:ilvl w:val="0"/>
          <w:numId w:val="67"/>
        </w:numPr>
        <w:tabs>
          <w:tab w:val="left" w:pos="1440"/>
        </w:tabs>
        <w:spacing w:before="0" w:after="0" w:line="240" w:lineRule="auto"/>
        <w:rPr>
          <w:rFonts w:cs="Times New Roman"/>
          <w:szCs w:val="20"/>
        </w:rPr>
      </w:pPr>
      <w:r w:rsidRPr="00B31779">
        <w:rPr>
          <w:rFonts w:cs="Times New Roman"/>
          <w:szCs w:val="20"/>
        </w:rPr>
        <w:t>A list of the samples collected at each point;</w:t>
      </w:r>
    </w:p>
    <w:p w14:paraId="771F0B2D" w14:textId="77777777" w:rsidR="00B31779" w:rsidRPr="00B31779" w:rsidRDefault="00B31779" w:rsidP="00A606CB">
      <w:pPr>
        <w:numPr>
          <w:ilvl w:val="0"/>
          <w:numId w:val="67"/>
        </w:numPr>
        <w:tabs>
          <w:tab w:val="left" w:pos="1440"/>
        </w:tabs>
        <w:spacing w:before="0" w:after="0" w:line="240" w:lineRule="auto"/>
        <w:rPr>
          <w:rFonts w:cs="Times New Roman"/>
          <w:szCs w:val="20"/>
        </w:rPr>
      </w:pPr>
      <w:r w:rsidRPr="00B31779">
        <w:rPr>
          <w:rFonts w:cs="Times New Roman"/>
          <w:szCs w:val="20"/>
        </w:rPr>
        <w:t>Water and air quality measurements;</w:t>
      </w:r>
    </w:p>
    <w:p w14:paraId="7CFCBA2D" w14:textId="77777777" w:rsidR="00B31779" w:rsidRPr="00B31779" w:rsidRDefault="00B31779" w:rsidP="00A606CB">
      <w:pPr>
        <w:numPr>
          <w:ilvl w:val="0"/>
          <w:numId w:val="67"/>
        </w:numPr>
        <w:tabs>
          <w:tab w:val="left" w:pos="1440"/>
        </w:tabs>
        <w:spacing w:before="0" w:after="0" w:line="240" w:lineRule="auto"/>
        <w:rPr>
          <w:rFonts w:cs="Times New Roman"/>
          <w:szCs w:val="20"/>
        </w:rPr>
      </w:pPr>
      <w:r w:rsidRPr="00B31779">
        <w:rPr>
          <w:rFonts w:cs="Times New Roman"/>
          <w:szCs w:val="20"/>
        </w:rPr>
        <w:t>General conditions of the sampling point; and</w:t>
      </w:r>
    </w:p>
    <w:p w14:paraId="067F41DE" w14:textId="77777777" w:rsidR="00B31779" w:rsidRPr="00B31779" w:rsidRDefault="00B31779" w:rsidP="00A606CB">
      <w:pPr>
        <w:numPr>
          <w:ilvl w:val="0"/>
          <w:numId w:val="67"/>
        </w:numPr>
        <w:tabs>
          <w:tab w:val="left" w:pos="1440"/>
        </w:tabs>
        <w:spacing w:before="0" w:after="0" w:line="240" w:lineRule="auto"/>
        <w:rPr>
          <w:rFonts w:cs="Times New Roman"/>
          <w:szCs w:val="20"/>
        </w:rPr>
      </w:pPr>
      <w:r w:rsidRPr="00B31779">
        <w:rPr>
          <w:rFonts w:cs="Times New Roman"/>
          <w:szCs w:val="20"/>
        </w:rPr>
        <w:t>Notes regarding photographs or other documentation collected on-site pertaining to the sample point(s).</w:t>
      </w:r>
    </w:p>
    <w:p w14:paraId="5B0E9C51" w14:textId="77777777" w:rsidR="00B31779" w:rsidRPr="00B31779" w:rsidRDefault="00B31779" w:rsidP="00B31779">
      <w:pPr>
        <w:tabs>
          <w:tab w:val="left" w:pos="1440"/>
        </w:tabs>
        <w:spacing w:before="0" w:after="0" w:line="240" w:lineRule="auto"/>
        <w:rPr>
          <w:rFonts w:cs="Times New Roman"/>
          <w:szCs w:val="20"/>
        </w:rPr>
      </w:pPr>
    </w:p>
    <w:p w14:paraId="5A8FB1E1"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Samples will be collected, labeled, sealed, and placed in coolers for delivery to the laboratory. The COC forms will be completed and maintained with the coolers. The coolers will then be hand-delivered to the selected contract laboratory or to the courier employed by the contract laboratory.</w:t>
      </w:r>
    </w:p>
    <w:p w14:paraId="55A7F880" w14:textId="77777777" w:rsidR="00B31779" w:rsidRPr="00B31779" w:rsidRDefault="00B31779" w:rsidP="00B31779">
      <w:pPr>
        <w:tabs>
          <w:tab w:val="left" w:pos="1440"/>
        </w:tabs>
        <w:spacing w:before="0" w:after="0" w:line="240" w:lineRule="auto"/>
        <w:rPr>
          <w:rFonts w:cs="Times New Roman"/>
          <w:szCs w:val="20"/>
        </w:rPr>
      </w:pPr>
    </w:p>
    <w:p w14:paraId="27F538B1"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The PG WAM will follow up with the contract laboratory the same or following day to ensure that samples were received and to obtain a copy of the COC forms. </w:t>
      </w:r>
    </w:p>
    <w:p w14:paraId="058CB140" w14:textId="77777777" w:rsidR="00B31779" w:rsidRPr="00B31779" w:rsidRDefault="00B31779" w:rsidP="00B31779">
      <w:pPr>
        <w:keepNext/>
        <w:spacing w:after="60" w:line="240" w:lineRule="auto"/>
        <w:outlineLvl w:val="1"/>
        <w:rPr>
          <w:rFonts w:ascii="Arial" w:hAnsi="Arial" w:cs="Arial"/>
          <w:b/>
          <w:bCs/>
          <w:iCs/>
          <w:sz w:val="28"/>
          <w:szCs w:val="28"/>
        </w:rPr>
      </w:pPr>
      <w:bookmarkStart w:id="135" w:name="_Toc481598862"/>
      <w:bookmarkStart w:id="136" w:name="_Toc482885366"/>
      <w:bookmarkStart w:id="137" w:name="_Toc484079141"/>
      <w:bookmarkStart w:id="138" w:name="_Toc484079257"/>
      <w:r w:rsidRPr="00B31779">
        <w:rPr>
          <w:rFonts w:ascii="Arial" w:hAnsi="Arial" w:cs="Arial"/>
          <w:b/>
          <w:bCs/>
          <w:iCs/>
          <w:sz w:val="28"/>
          <w:szCs w:val="28"/>
        </w:rPr>
        <w:t>3.4</w:t>
      </w:r>
      <w:r w:rsidRPr="00B31779">
        <w:rPr>
          <w:rFonts w:ascii="Arial" w:hAnsi="Arial" w:cs="Arial"/>
          <w:b/>
          <w:bCs/>
          <w:iCs/>
          <w:sz w:val="28"/>
          <w:szCs w:val="28"/>
        </w:rPr>
        <w:tab/>
        <w:t>Logistics</w:t>
      </w:r>
      <w:bookmarkEnd w:id="135"/>
      <w:bookmarkEnd w:id="136"/>
      <w:bookmarkEnd w:id="137"/>
      <w:bookmarkEnd w:id="138"/>
    </w:p>
    <w:p w14:paraId="01789AA7"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This section of the SAP summarizes analytical laboratory contacts and addresses, and sampling team personnel and support functions.</w:t>
      </w:r>
    </w:p>
    <w:p w14:paraId="0AD1A734" w14:textId="77777777" w:rsidR="00B31779" w:rsidRPr="00B31779" w:rsidRDefault="00B31779" w:rsidP="00B31779">
      <w:pPr>
        <w:keepNext/>
        <w:tabs>
          <w:tab w:val="left" w:pos="1440"/>
        </w:tabs>
        <w:spacing w:after="60" w:line="240" w:lineRule="auto"/>
        <w:outlineLvl w:val="2"/>
        <w:rPr>
          <w:rFonts w:ascii="Arial Bold" w:hAnsi="Arial Bold" w:cs="Arial"/>
          <w:b/>
          <w:bCs/>
          <w:szCs w:val="26"/>
        </w:rPr>
      </w:pPr>
      <w:bookmarkStart w:id="139" w:name="_Toc481598863"/>
      <w:bookmarkStart w:id="140" w:name="_Toc482885367"/>
      <w:bookmarkStart w:id="141" w:name="_Toc484079142"/>
      <w:bookmarkStart w:id="142" w:name="_Toc484079258"/>
      <w:r w:rsidRPr="00B31779">
        <w:rPr>
          <w:rFonts w:ascii="Arial Bold" w:hAnsi="Arial Bold" w:cs="Arial"/>
          <w:b/>
          <w:bCs/>
          <w:szCs w:val="26"/>
        </w:rPr>
        <w:t>3.4.1</w:t>
      </w:r>
      <w:r w:rsidRPr="00B31779">
        <w:rPr>
          <w:rFonts w:ascii="Arial Bold" w:hAnsi="Arial Bold" w:cs="Arial"/>
          <w:b/>
          <w:bCs/>
          <w:szCs w:val="26"/>
        </w:rPr>
        <w:tab/>
        <w:t>ATSDR Contacts</w:t>
      </w:r>
      <w:bookmarkEnd w:id="139"/>
      <w:bookmarkEnd w:id="140"/>
      <w:bookmarkEnd w:id="141"/>
      <w:bookmarkEnd w:id="142"/>
    </w:p>
    <w:p w14:paraId="280821A7"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Robert Helverson, MS</w:t>
      </w:r>
    </w:p>
    <w:p w14:paraId="5AFFC5A4"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ATSDR Region 3 (Philadelphia), Eastern Branch</w:t>
      </w:r>
    </w:p>
    <w:p w14:paraId="214E0F17"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215-814-3139</w:t>
      </w:r>
    </w:p>
    <w:p w14:paraId="4AA5B3BB" w14:textId="77777777" w:rsidR="00B31779" w:rsidRPr="00B31779" w:rsidRDefault="00861C22" w:rsidP="00B31779">
      <w:pPr>
        <w:tabs>
          <w:tab w:val="left" w:pos="1440"/>
        </w:tabs>
        <w:spacing w:before="0" w:after="0" w:line="240" w:lineRule="auto"/>
        <w:rPr>
          <w:rFonts w:cs="Times New Roman"/>
          <w:szCs w:val="20"/>
        </w:rPr>
      </w:pPr>
      <w:hyperlink r:id="rId17" w:history="1">
        <w:r w:rsidR="00B31779" w:rsidRPr="00B31779">
          <w:rPr>
            <w:rFonts w:cs="Times New Roman"/>
            <w:color w:val="0000FF"/>
            <w:szCs w:val="20"/>
            <w:u w:val="single"/>
          </w:rPr>
          <w:t>Gfu6@cdc.gov</w:t>
        </w:r>
      </w:hyperlink>
    </w:p>
    <w:p w14:paraId="51ECE69F" w14:textId="77777777" w:rsidR="00B31779" w:rsidRPr="00B31779" w:rsidRDefault="00B31779" w:rsidP="00B31779">
      <w:pPr>
        <w:tabs>
          <w:tab w:val="left" w:pos="1440"/>
        </w:tabs>
        <w:spacing w:before="0" w:after="0" w:line="240" w:lineRule="auto"/>
        <w:rPr>
          <w:rFonts w:cs="Times New Roman"/>
          <w:szCs w:val="20"/>
        </w:rPr>
      </w:pPr>
    </w:p>
    <w:p w14:paraId="08584BDD"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Karen Scruton, MS </w:t>
      </w:r>
    </w:p>
    <w:p w14:paraId="3E63188E"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ATSDR, Science Support Branch</w:t>
      </w:r>
    </w:p>
    <w:p w14:paraId="7AB1CD0F"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Atlanta, Georgia</w:t>
      </w:r>
    </w:p>
    <w:p w14:paraId="1214B19D"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770-488-1325</w:t>
      </w:r>
    </w:p>
    <w:p w14:paraId="3EEE7C92" w14:textId="77777777" w:rsidR="00B31779" w:rsidRPr="00B31779" w:rsidRDefault="00861C22" w:rsidP="00B31779">
      <w:pPr>
        <w:tabs>
          <w:tab w:val="left" w:pos="1440"/>
        </w:tabs>
        <w:spacing w:before="0" w:after="0" w:line="240" w:lineRule="auto"/>
        <w:rPr>
          <w:rFonts w:cs="Times New Roman"/>
          <w:szCs w:val="20"/>
        </w:rPr>
      </w:pPr>
      <w:hyperlink r:id="rId18" w:history="1">
        <w:r w:rsidR="00B31779" w:rsidRPr="00B31779">
          <w:rPr>
            <w:rFonts w:cs="Times New Roman"/>
            <w:color w:val="0000FF"/>
            <w:szCs w:val="20"/>
            <w:u w:val="single"/>
          </w:rPr>
          <w:t>Isg3@cdc.gov</w:t>
        </w:r>
      </w:hyperlink>
      <w:r w:rsidR="00B31779" w:rsidRPr="00B31779">
        <w:rPr>
          <w:rFonts w:cs="Times New Roman"/>
          <w:szCs w:val="20"/>
        </w:rPr>
        <w:t xml:space="preserve"> </w:t>
      </w:r>
    </w:p>
    <w:p w14:paraId="5E2DD124" w14:textId="77777777" w:rsidR="00B31779" w:rsidRPr="00B31779" w:rsidRDefault="00B31779" w:rsidP="00B31779">
      <w:pPr>
        <w:tabs>
          <w:tab w:val="left" w:pos="1440"/>
        </w:tabs>
        <w:spacing w:before="0" w:after="0" w:line="240" w:lineRule="auto"/>
        <w:rPr>
          <w:rFonts w:cs="Times New Roman"/>
          <w:szCs w:val="20"/>
        </w:rPr>
      </w:pPr>
    </w:p>
    <w:p w14:paraId="1EBD45B2"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Lora Werner</w:t>
      </w:r>
    </w:p>
    <w:p w14:paraId="5E277B8E"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ATSDR Region 3 (Philadelphia), Eastern Branch</w:t>
      </w:r>
    </w:p>
    <w:p w14:paraId="2BBBD1C6"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lastRenderedPageBreak/>
        <w:t>215-814-3141</w:t>
      </w:r>
    </w:p>
    <w:p w14:paraId="5F6B74F1" w14:textId="77777777" w:rsidR="00B31779" w:rsidRPr="00B31779" w:rsidRDefault="00861C22" w:rsidP="00B31779">
      <w:pPr>
        <w:tabs>
          <w:tab w:val="left" w:pos="1440"/>
        </w:tabs>
        <w:spacing w:before="0" w:after="0" w:line="240" w:lineRule="auto"/>
        <w:rPr>
          <w:rFonts w:cs="Times New Roman"/>
          <w:szCs w:val="20"/>
          <w:highlight w:val="yellow"/>
        </w:rPr>
      </w:pPr>
      <w:hyperlink r:id="rId19" w:history="1">
        <w:r w:rsidR="00B31779" w:rsidRPr="00B31779">
          <w:rPr>
            <w:rFonts w:cs="Times New Roman"/>
            <w:color w:val="0000FF"/>
            <w:szCs w:val="20"/>
            <w:u w:val="single"/>
          </w:rPr>
          <w:t>Lkw9@cdc.gov</w:t>
        </w:r>
      </w:hyperlink>
      <w:r w:rsidR="00B31779" w:rsidRPr="00B31779">
        <w:rPr>
          <w:rFonts w:cs="Times New Roman"/>
          <w:szCs w:val="20"/>
        </w:rPr>
        <w:t xml:space="preserve"> </w:t>
      </w:r>
    </w:p>
    <w:p w14:paraId="38721D7D" w14:textId="1D6FE5BD" w:rsidR="00B31779" w:rsidRPr="00B31779" w:rsidRDefault="00B31779" w:rsidP="00B31779">
      <w:pPr>
        <w:spacing w:before="0" w:after="0" w:line="240" w:lineRule="auto"/>
        <w:rPr>
          <w:rFonts w:cs="Times New Roman"/>
          <w:szCs w:val="20"/>
        </w:rPr>
      </w:pPr>
    </w:p>
    <w:p w14:paraId="0CE21962" w14:textId="77777777" w:rsidR="00B31779" w:rsidRPr="00B31779" w:rsidRDefault="00B31779" w:rsidP="00B31779">
      <w:pPr>
        <w:keepNext/>
        <w:tabs>
          <w:tab w:val="left" w:pos="1440"/>
        </w:tabs>
        <w:spacing w:after="60" w:line="240" w:lineRule="auto"/>
        <w:outlineLvl w:val="2"/>
        <w:rPr>
          <w:rFonts w:ascii="Arial Bold" w:hAnsi="Arial Bold" w:cs="Arial"/>
          <w:b/>
          <w:bCs/>
          <w:szCs w:val="26"/>
        </w:rPr>
      </w:pPr>
      <w:bookmarkStart w:id="143" w:name="_Toc481598864"/>
      <w:bookmarkStart w:id="144" w:name="_Toc482885368"/>
      <w:bookmarkStart w:id="145" w:name="_Toc484079143"/>
      <w:bookmarkStart w:id="146" w:name="_Toc484079259"/>
      <w:bookmarkStart w:id="147" w:name="_Hlk482084975"/>
      <w:r w:rsidRPr="00B31779">
        <w:rPr>
          <w:rFonts w:ascii="Arial Bold" w:hAnsi="Arial Bold" w:cs="Arial"/>
          <w:b/>
          <w:bCs/>
          <w:szCs w:val="26"/>
        </w:rPr>
        <w:t>3.4.2</w:t>
      </w:r>
      <w:r w:rsidRPr="00B31779">
        <w:rPr>
          <w:rFonts w:ascii="Arial Bold" w:hAnsi="Arial Bold" w:cs="Arial"/>
          <w:b/>
          <w:bCs/>
          <w:szCs w:val="26"/>
        </w:rPr>
        <w:tab/>
        <w:t>Analytical Laboratories</w:t>
      </w:r>
      <w:bookmarkEnd w:id="143"/>
      <w:bookmarkEnd w:id="144"/>
      <w:bookmarkEnd w:id="145"/>
      <w:bookmarkEnd w:id="146"/>
    </w:p>
    <w:p w14:paraId="58F47754"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Microbac Laboratory</w:t>
      </w:r>
    </w:p>
    <w:p w14:paraId="3592AA3B"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1620 North Main Avenue</w:t>
      </w:r>
      <w:r w:rsidRPr="00B31779">
        <w:rPr>
          <w:rFonts w:cs="Times New Roman"/>
          <w:szCs w:val="20"/>
        </w:rPr>
        <w:br/>
        <w:t>Scranton, PA 18508</w:t>
      </w:r>
      <w:r w:rsidRPr="00B31779">
        <w:rPr>
          <w:rFonts w:cs="Times New Roman"/>
          <w:szCs w:val="20"/>
        </w:rPr>
        <w:br/>
        <w:t>570-348-0775</w:t>
      </w:r>
    </w:p>
    <w:p w14:paraId="569975AB" w14:textId="77777777" w:rsidR="00B31779" w:rsidRPr="00B31779" w:rsidRDefault="00B31779" w:rsidP="00B31779">
      <w:pPr>
        <w:tabs>
          <w:tab w:val="left" w:pos="1440"/>
        </w:tabs>
        <w:spacing w:before="0" w:after="0" w:line="240" w:lineRule="auto"/>
        <w:rPr>
          <w:rFonts w:cs="Times New Roman"/>
          <w:szCs w:val="20"/>
        </w:rPr>
      </w:pPr>
    </w:p>
    <w:p w14:paraId="584411F6" w14:textId="77777777" w:rsidR="00B31779" w:rsidRPr="00B31779" w:rsidRDefault="00B31779" w:rsidP="00B31779">
      <w:pPr>
        <w:keepNext/>
        <w:keepLines/>
        <w:tabs>
          <w:tab w:val="left" w:pos="1440"/>
        </w:tabs>
        <w:spacing w:before="0" w:after="0" w:line="240" w:lineRule="auto"/>
        <w:rPr>
          <w:rFonts w:cs="Times New Roman"/>
          <w:szCs w:val="20"/>
        </w:rPr>
      </w:pPr>
      <w:r w:rsidRPr="00B31779">
        <w:rPr>
          <w:rFonts w:cs="Times New Roman"/>
          <w:szCs w:val="20"/>
        </w:rPr>
        <w:t>TestAmerica - Edison</w:t>
      </w:r>
    </w:p>
    <w:p w14:paraId="4671F956" w14:textId="77777777" w:rsidR="00B31779" w:rsidRPr="00B31779" w:rsidRDefault="00B31779" w:rsidP="00B31779">
      <w:pPr>
        <w:keepNext/>
        <w:keepLines/>
        <w:tabs>
          <w:tab w:val="left" w:pos="1440"/>
        </w:tabs>
        <w:spacing w:before="0" w:after="0" w:line="240" w:lineRule="auto"/>
        <w:rPr>
          <w:rFonts w:cs="Times New Roman"/>
          <w:szCs w:val="20"/>
        </w:rPr>
      </w:pPr>
      <w:r w:rsidRPr="00B31779">
        <w:rPr>
          <w:rFonts w:cs="Times New Roman"/>
          <w:szCs w:val="20"/>
        </w:rPr>
        <w:t>777 New Durham Road</w:t>
      </w:r>
    </w:p>
    <w:p w14:paraId="1D773275" w14:textId="77777777" w:rsidR="00B31779" w:rsidRPr="00B31779" w:rsidRDefault="00B31779" w:rsidP="00B31779">
      <w:pPr>
        <w:keepNext/>
        <w:keepLines/>
        <w:tabs>
          <w:tab w:val="left" w:pos="1440"/>
        </w:tabs>
        <w:spacing w:before="0" w:after="0" w:line="240" w:lineRule="auto"/>
        <w:rPr>
          <w:rFonts w:cs="Times New Roman"/>
          <w:szCs w:val="20"/>
        </w:rPr>
      </w:pPr>
      <w:r w:rsidRPr="00B31779">
        <w:rPr>
          <w:rFonts w:cs="Times New Roman"/>
          <w:szCs w:val="20"/>
        </w:rPr>
        <w:t>Edison, NJ 08817</w:t>
      </w:r>
    </w:p>
    <w:p w14:paraId="00D780A9" w14:textId="77777777" w:rsidR="00B31779" w:rsidRPr="00B31779" w:rsidRDefault="00B31779" w:rsidP="00B31779">
      <w:pPr>
        <w:keepNext/>
        <w:keepLines/>
        <w:tabs>
          <w:tab w:val="left" w:pos="1440"/>
        </w:tabs>
        <w:spacing w:before="0" w:after="0" w:line="240" w:lineRule="auto"/>
        <w:rPr>
          <w:rFonts w:cs="Times New Roman"/>
          <w:szCs w:val="20"/>
        </w:rPr>
      </w:pPr>
      <w:r w:rsidRPr="00B31779">
        <w:rPr>
          <w:rFonts w:cs="Times New Roman"/>
          <w:szCs w:val="20"/>
        </w:rPr>
        <w:t>732-549-3900</w:t>
      </w:r>
    </w:p>
    <w:p w14:paraId="666F71D0" w14:textId="77777777" w:rsidR="00B31779" w:rsidRPr="00B31779" w:rsidRDefault="00B31779" w:rsidP="00B31779">
      <w:pPr>
        <w:tabs>
          <w:tab w:val="left" w:pos="1440"/>
        </w:tabs>
        <w:spacing w:before="0" w:after="0" w:line="240" w:lineRule="auto"/>
        <w:rPr>
          <w:rFonts w:cs="Times New Roman"/>
          <w:szCs w:val="20"/>
        </w:rPr>
      </w:pPr>
    </w:p>
    <w:p w14:paraId="5C6E2F06"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Pace Analytical – Somerset Service Center</w:t>
      </w:r>
    </w:p>
    <w:p w14:paraId="0A0EE528"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12 World's Fair Drive</w:t>
      </w:r>
    </w:p>
    <w:p w14:paraId="7879D930"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Somerset, NJ 08873 </w:t>
      </w:r>
    </w:p>
    <w:p w14:paraId="758E0656"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732-652-6443</w:t>
      </w:r>
    </w:p>
    <w:p w14:paraId="649613D7" w14:textId="77777777" w:rsidR="00B31779" w:rsidRPr="00B31779" w:rsidRDefault="00B31779" w:rsidP="00B31779">
      <w:pPr>
        <w:tabs>
          <w:tab w:val="left" w:pos="1440"/>
        </w:tabs>
        <w:spacing w:before="0" w:after="0" w:line="240" w:lineRule="auto"/>
        <w:rPr>
          <w:rFonts w:cs="Times New Roman"/>
          <w:szCs w:val="20"/>
        </w:rPr>
      </w:pPr>
    </w:p>
    <w:p w14:paraId="6C841005"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AccuStar Labs</w:t>
      </w:r>
    </w:p>
    <w:p w14:paraId="216785C1"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929 Mount Zion Road</w:t>
      </w:r>
    </w:p>
    <w:p w14:paraId="1B83135C"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Lebanon , PA 17046</w:t>
      </w:r>
    </w:p>
    <w:p w14:paraId="0E8A6686"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800-523-4964</w:t>
      </w:r>
    </w:p>
    <w:p w14:paraId="6E8BDBB3"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717-274-8310 </w:t>
      </w:r>
    </w:p>
    <w:p w14:paraId="067844A3" w14:textId="77777777" w:rsidR="00B31779" w:rsidRPr="00B31779" w:rsidRDefault="00B31779" w:rsidP="00B31779">
      <w:pPr>
        <w:keepNext/>
        <w:tabs>
          <w:tab w:val="left" w:pos="1440"/>
        </w:tabs>
        <w:spacing w:after="60" w:line="240" w:lineRule="auto"/>
        <w:outlineLvl w:val="2"/>
        <w:rPr>
          <w:rFonts w:ascii="Arial Bold" w:hAnsi="Arial Bold" w:cs="Arial"/>
          <w:b/>
          <w:bCs/>
          <w:szCs w:val="26"/>
        </w:rPr>
      </w:pPr>
      <w:bookmarkStart w:id="148" w:name="_Toc481598865"/>
      <w:bookmarkStart w:id="149" w:name="_Toc482885369"/>
      <w:bookmarkStart w:id="150" w:name="_Toc484079144"/>
      <w:bookmarkStart w:id="151" w:name="_Toc484079260"/>
      <w:bookmarkEnd w:id="147"/>
      <w:r w:rsidRPr="00B31779">
        <w:rPr>
          <w:rFonts w:ascii="Arial Bold" w:hAnsi="Arial Bold" w:cs="Arial"/>
          <w:b/>
          <w:bCs/>
          <w:szCs w:val="26"/>
        </w:rPr>
        <w:t>3.4.3</w:t>
      </w:r>
      <w:r w:rsidRPr="00B31779">
        <w:rPr>
          <w:rFonts w:ascii="Arial Bold" w:hAnsi="Arial Bold" w:cs="Arial"/>
          <w:b/>
          <w:bCs/>
          <w:szCs w:val="26"/>
        </w:rPr>
        <w:tab/>
        <w:t>ERG Contacts</w:t>
      </w:r>
      <w:bookmarkEnd w:id="148"/>
      <w:bookmarkEnd w:id="149"/>
      <w:bookmarkEnd w:id="150"/>
      <w:bookmarkEnd w:id="151"/>
    </w:p>
    <w:p w14:paraId="4EEDD630"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Naida Gavrelis</w:t>
      </w:r>
    </w:p>
    <w:p w14:paraId="153ED964"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110 Hartwell Avenue </w:t>
      </w:r>
      <w:r w:rsidRPr="00B31779">
        <w:rPr>
          <w:rFonts w:cs="Times New Roman"/>
          <w:szCs w:val="20"/>
        </w:rPr>
        <w:br/>
        <w:t>Lexington, MA 02421</w:t>
      </w:r>
    </w:p>
    <w:p w14:paraId="27267EA9"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781-674-7318</w:t>
      </w:r>
    </w:p>
    <w:p w14:paraId="0AD5EF1E" w14:textId="77777777" w:rsidR="00B31779" w:rsidRPr="00B31779" w:rsidRDefault="00861C22" w:rsidP="00B31779">
      <w:pPr>
        <w:tabs>
          <w:tab w:val="left" w:pos="1440"/>
        </w:tabs>
        <w:spacing w:before="0" w:after="0" w:line="240" w:lineRule="auto"/>
        <w:rPr>
          <w:rFonts w:cs="Times New Roman"/>
          <w:szCs w:val="20"/>
        </w:rPr>
      </w:pPr>
      <w:hyperlink r:id="rId20" w:history="1">
        <w:r w:rsidR="00B31779" w:rsidRPr="00B31779">
          <w:rPr>
            <w:rFonts w:cs="Times New Roman"/>
            <w:color w:val="0000FF"/>
            <w:szCs w:val="20"/>
            <w:u w:val="single"/>
          </w:rPr>
          <w:t>naida.gavrelis@erg.com</w:t>
        </w:r>
      </w:hyperlink>
    </w:p>
    <w:p w14:paraId="4C42FD95" w14:textId="77777777" w:rsidR="00B31779" w:rsidRPr="00B31779" w:rsidRDefault="00B31779" w:rsidP="00B31779">
      <w:pPr>
        <w:keepNext/>
        <w:tabs>
          <w:tab w:val="left" w:pos="1440"/>
        </w:tabs>
        <w:spacing w:after="60" w:line="240" w:lineRule="auto"/>
        <w:outlineLvl w:val="2"/>
        <w:rPr>
          <w:rFonts w:ascii="Arial Bold" w:hAnsi="Arial Bold" w:cs="Arial"/>
          <w:b/>
          <w:bCs/>
          <w:szCs w:val="26"/>
        </w:rPr>
      </w:pPr>
      <w:bookmarkStart w:id="152" w:name="_Toc481598866"/>
      <w:bookmarkStart w:id="153" w:name="_Toc482885370"/>
      <w:bookmarkStart w:id="154" w:name="_Toc484079145"/>
      <w:bookmarkStart w:id="155" w:name="_Toc484079261"/>
      <w:r w:rsidRPr="00B31779">
        <w:rPr>
          <w:rFonts w:ascii="Arial Bold" w:hAnsi="Arial Bold" w:cs="Arial"/>
          <w:b/>
          <w:bCs/>
          <w:szCs w:val="26"/>
        </w:rPr>
        <w:t>3.4.4</w:t>
      </w:r>
      <w:r w:rsidRPr="00B31779">
        <w:rPr>
          <w:rFonts w:ascii="Arial Bold" w:hAnsi="Arial Bold" w:cs="Arial"/>
          <w:b/>
          <w:bCs/>
          <w:szCs w:val="26"/>
        </w:rPr>
        <w:tab/>
        <w:t>PG Contacts</w:t>
      </w:r>
      <w:bookmarkEnd w:id="152"/>
      <w:bookmarkEnd w:id="153"/>
      <w:bookmarkEnd w:id="154"/>
      <w:bookmarkEnd w:id="155"/>
    </w:p>
    <w:p w14:paraId="410712FF"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Kort Kirkeby</w:t>
      </w:r>
    </w:p>
    <w:p w14:paraId="4770A09F"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1113 Washington Avenue, Suite 200</w:t>
      </w:r>
    </w:p>
    <w:p w14:paraId="46CEC163"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Golden, CO 80401</w:t>
      </w:r>
    </w:p>
    <w:p w14:paraId="04DDD3B4"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720-789-8047</w:t>
      </w:r>
    </w:p>
    <w:p w14:paraId="4D0F409C" w14:textId="77777777" w:rsidR="00B31779" w:rsidRPr="00B31779" w:rsidRDefault="00861C22" w:rsidP="00B31779">
      <w:pPr>
        <w:tabs>
          <w:tab w:val="left" w:pos="1440"/>
        </w:tabs>
        <w:spacing w:before="0" w:after="0" w:line="240" w:lineRule="auto"/>
        <w:rPr>
          <w:rFonts w:cs="Times New Roman"/>
          <w:szCs w:val="20"/>
        </w:rPr>
      </w:pPr>
      <w:hyperlink r:id="rId21" w:history="1">
        <w:r w:rsidR="00B31779" w:rsidRPr="00B31779">
          <w:rPr>
            <w:rFonts w:cs="Times New Roman"/>
            <w:color w:val="0000FF"/>
            <w:szCs w:val="20"/>
            <w:u w:val="single"/>
          </w:rPr>
          <w:t>kortney.kirkeby@pgenv.com</w:t>
        </w:r>
      </w:hyperlink>
    </w:p>
    <w:p w14:paraId="5D2E7E8E" w14:textId="77777777" w:rsidR="00B31779" w:rsidRPr="00B31779" w:rsidRDefault="00B31779" w:rsidP="00B31779">
      <w:pPr>
        <w:tabs>
          <w:tab w:val="left" w:pos="1440"/>
        </w:tabs>
        <w:spacing w:before="0" w:after="0" w:line="240" w:lineRule="auto"/>
        <w:rPr>
          <w:rFonts w:cs="Times New Roman"/>
          <w:szCs w:val="20"/>
        </w:rPr>
      </w:pPr>
    </w:p>
    <w:p w14:paraId="5BB9FE47"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Danny O’Connell</w:t>
      </w:r>
    </w:p>
    <w:p w14:paraId="095CCAD4"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1113 Washington Avenue, Suite 200</w:t>
      </w:r>
    </w:p>
    <w:p w14:paraId="47DDE31C"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Golden, CO 80401</w:t>
      </w:r>
    </w:p>
    <w:p w14:paraId="265E7693"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lastRenderedPageBreak/>
        <w:t>720-789-8032</w:t>
      </w:r>
    </w:p>
    <w:p w14:paraId="10F7B13C" w14:textId="77777777" w:rsidR="00B31779" w:rsidRPr="00B31779" w:rsidRDefault="00861C22" w:rsidP="00B31779">
      <w:pPr>
        <w:tabs>
          <w:tab w:val="left" w:pos="1440"/>
        </w:tabs>
        <w:spacing w:before="0" w:after="0" w:line="240" w:lineRule="auto"/>
        <w:rPr>
          <w:rFonts w:cs="Times New Roman"/>
          <w:szCs w:val="20"/>
        </w:rPr>
      </w:pPr>
      <w:hyperlink r:id="rId22" w:history="1">
        <w:r w:rsidR="00B31779" w:rsidRPr="00B31779">
          <w:rPr>
            <w:rFonts w:cs="Times New Roman"/>
            <w:color w:val="0000FF"/>
            <w:szCs w:val="20"/>
            <w:u w:val="single"/>
          </w:rPr>
          <w:t>danny.oconnell@pgenv.com</w:t>
        </w:r>
      </w:hyperlink>
    </w:p>
    <w:p w14:paraId="0956F762" w14:textId="77777777" w:rsidR="00B31779" w:rsidRPr="00B31779" w:rsidRDefault="00B31779" w:rsidP="00B31779">
      <w:pPr>
        <w:tabs>
          <w:tab w:val="left" w:pos="1440"/>
        </w:tabs>
        <w:spacing w:before="0" w:after="0" w:line="240" w:lineRule="auto"/>
        <w:rPr>
          <w:rFonts w:cs="Times New Roman"/>
          <w:szCs w:val="20"/>
        </w:rPr>
      </w:pPr>
    </w:p>
    <w:p w14:paraId="685D20FF" w14:textId="77777777" w:rsidR="00B31779" w:rsidRPr="00B31779" w:rsidRDefault="00B31779" w:rsidP="00B31779">
      <w:pPr>
        <w:keepNext/>
        <w:keepLines/>
        <w:tabs>
          <w:tab w:val="left" w:pos="1440"/>
        </w:tabs>
        <w:spacing w:before="0" w:after="0" w:line="240" w:lineRule="auto"/>
        <w:rPr>
          <w:rFonts w:cs="Times New Roman"/>
          <w:szCs w:val="20"/>
        </w:rPr>
      </w:pPr>
      <w:r w:rsidRPr="00B31779">
        <w:rPr>
          <w:rFonts w:cs="Times New Roman"/>
          <w:szCs w:val="20"/>
        </w:rPr>
        <w:t>Zak Maurer-Erickson</w:t>
      </w:r>
    </w:p>
    <w:p w14:paraId="57C7D1E5" w14:textId="77777777" w:rsidR="00B31779" w:rsidRPr="00B31779" w:rsidRDefault="00B31779" w:rsidP="00B31779">
      <w:pPr>
        <w:keepNext/>
        <w:keepLines/>
        <w:tabs>
          <w:tab w:val="left" w:pos="1440"/>
        </w:tabs>
        <w:spacing w:before="0" w:after="0" w:line="240" w:lineRule="auto"/>
        <w:rPr>
          <w:rFonts w:cs="Times New Roman"/>
          <w:szCs w:val="20"/>
        </w:rPr>
      </w:pPr>
      <w:r w:rsidRPr="00B31779">
        <w:rPr>
          <w:rFonts w:cs="Times New Roman"/>
          <w:szCs w:val="20"/>
        </w:rPr>
        <w:t>1113 Washington Avenue, Suite 200</w:t>
      </w:r>
    </w:p>
    <w:p w14:paraId="27CC1051" w14:textId="77777777" w:rsidR="00B31779" w:rsidRPr="00B31779" w:rsidRDefault="00B31779" w:rsidP="00B31779">
      <w:pPr>
        <w:keepNext/>
        <w:keepLines/>
        <w:tabs>
          <w:tab w:val="left" w:pos="1440"/>
        </w:tabs>
        <w:spacing w:before="0" w:after="0" w:line="240" w:lineRule="auto"/>
        <w:rPr>
          <w:rFonts w:cs="Times New Roman"/>
          <w:szCs w:val="20"/>
        </w:rPr>
      </w:pPr>
      <w:r w:rsidRPr="00B31779">
        <w:rPr>
          <w:rFonts w:cs="Times New Roman"/>
          <w:szCs w:val="20"/>
        </w:rPr>
        <w:t>Golden, CO 80401</w:t>
      </w:r>
    </w:p>
    <w:p w14:paraId="5A9AA9E6" w14:textId="77777777" w:rsidR="00B31779" w:rsidRPr="00B31779" w:rsidRDefault="00B31779" w:rsidP="00B31779">
      <w:pPr>
        <w:keepNext/>
        <w:keepLines/>
        <w:tabs>
          <w:tab w:val="left" w:pos="1440"/>
        </w:tabs>
        <w:spacing w:before="0" w:after="0" w:line="240" w:lineRule="auto"/>
        <w:rPr>
          <w:rFonts w:cs="Times New Roman"/>
          <w:szCs w:val="20"/>
        </w:rPr>
      </w:pPr>
      <w:r w:rsidRPr="00B31779">
        <w:rPr>
          <w:rFonts w:cs="Times New Roman"/>
          <w:szCs w:val="20"/>
        </w:rPr>
        <w:t>720-789-8045</w:t>
      </w:r>
    </w:p>
    <w:p w14:paraId="7A74B86A" w14:textId="77777777" w:rsidR="00B31779" w:rsidRPr="00B31779" w:rsidRDefault="00861C22" w:rsidP="00B31779">
      <w:pPr>
        <w:keepNext/>
        <w:keepLines/>
        <w:tabs>
          <w:tab w:val="left" w:pos="1440"/>
        </w:tabs>
        <w:spacing w:before="0" w:after="0" w:line="240" w:lineRule="auto"/>
        <w:rPr>
          <w:rFonts w:cs="Times New Roman"/>
          <w:szCs w:val="20"/>
        </w:rPr>
      </w:pPr>
      <w:hyperlink r:id="rId23" w:history="1">
        <w:r w:rsidR="00B31779" w:rsidRPr="00B31779">
          <w:rPr>
            <w:rFonts w:cs="Times New Roman"/>
            <w:color w:val="0000FF"/>
            <w:szCs w:val="20"/>
            <w:u w:val="single"/>
          </w:rPr>
          <w:t>zak.erickson@pgenv.com</w:t>
        </w:r>
      </w:hyperlink>
    </w:p>
    <w:p w14:paraId="6AD3AEDF" w14:textId="77777777" w:rsidR="00B31779" w:rsidRPr="00B31779" w:rsidRDefault="00B31779" w:rsidP="00B31779">
      <w:pPr>
        <w:keepNext/>
        <w:keepLines/>
        <w:tabs>
          <w:tab w:val="left" w:pos="1440"/>
        </w:tabs>
        <w:spacing w:before="0" w:after="0" w:line="240" w:lineRule="auto"/>
        <w:rPr>
          <w:rFonts w:cs="Times New Roman"/>
          <w:szCs w:val="20"/>
        </w:rPr>
      </w:pPr>
    </w:p>
    <w:p w14:paraId="55E87E4C" w14:textId="77777777" w:rsidR="00B31779" w:rsidRPr="00B31779" w:rsidRDefault="00B31779" w:rsidP="00B31779">
      <w:pPr>
        <w:keepNext/>
        <w:keepLines/>
        <w:tabs>
          <w:tab w:val="left" w:pos="1440"/>
        </w:tabs>
        <w:spacing w:before="0" w:after="0" w:line="240" w:lineRule="auto"/>
        <w:rPr>
          <w:rFonts w:cs="Times New Roman"/>
          <w:szCs w:val="20"/>
        </w:rPr>
      </w:pPr>
      <w:r w:rsidRPr="00B31779">
        <w:rPr>
          <w:rFonts w:cs="Times New Roman"/>
          <w:szCs w:val="20"/>
        </w:rPr>
        <w:t>Stephen Clark</w:t>
      </w:r>
    </w:p>
    <w:p w14:paraId="534208FE" w14:textId="77777777" w:rsidR="00B31779" w:rsidRPr="00B31779" w:rsidRDefault="00B31779" w:rsidP="00B31779">
      <w:pPr>
        <w:keepNext/>
        <w:keepLines/>
        <w:tabs>
          <w:tab w:val="left" w:pos="1440"/>
        </w:tabs>
        <w:spacing w:before="0" w:after="0" w:line="240" w:lineRule="auto"/>
        <w:rPr>
          <w:rFonts w:cs="Times New Roman"/>
          <w:szCs w:val="20"/>
        </w:rPr>
      </w:pPr>
      <w:r w:rsidRPr="00B31779">
        <w:rPr>
          <w:rFonts w:cs="Times New Roman"/>
          <w:szCs w:val="20"/>
        </w:rPr>
        <w:t>1113 Washington Avenue, Suite 200</w:t>
      </w:r>
    </w:p>
    <w:p w14:paraId="275FDAE2" w14:textId="77777777" w:rsidR="00B31779" w:rsidRPr="00B31779" w:rsidRDefault="00B31779" w:rsidP="00B31779">
      <w:pPr>
        <w:keepNext/>
        <w:keepLines/>
        <w:tabs>
          <w:tab w:val="left" w:pos="1440"/>
        </w:tabs>
        <w:spacing w:before="0" w:after="0" w:line="240" w:lineRule="auto"/>
        <w:rPr>
          <w:rFonts w:cs="Times New Roman"/>
          <w:szCs w:val="20"/>
        </w:rPr>
      </w:pPr>
      <w:r w:rsidRPr="00B31779">
        <w:rPr>
          <w:rFonts w:cs="Times New Roman"/>
          <w:szCs w:val="20"/>
        </w:rPr>
        <w:t>Golden, CO 80401</w:t>
      </w:r>
    </w:p>
    <w:p w14:paraId="235CC514" w14:textId="77777777" w:rsidR="00B31779" w:rsidRPr="00B31779" w:rsidRDefault="00B31779" w:rsidP="00B31779">
      <w:pPr>
        <w:keepNext/>
        <w:keepLines/>
        <w:tabs>
          <w:tab w:val="left" w:pos="1440"/>
        </w:tabs>
        <w:spacing w:before="0" w:after="0" w:line="240" w:lineRule="auto"/>
        <w:rPr>
          <w:rFonts w:cs="Times New Roman"/>
          <w:szCs w:val="20"/>
        </w:rPr>
      </w:pPr>
      <w:r w:rsidRPr="00B31779">
        <w:rPr>
          <w:rFonts w:cs="Times New Roman"/>
          <w:szCs w:val="20"/>
        </w:rPr>
        <w:t>720-789-8046</w:t>
      </w:r>
    </w:p>
    <w:p w14:paraId="390153DA" w14:textId="77777777" w:rsidR="00B31779" w:rsidRDefault="00861C22" w:rsidP="00B31779">
      <w:pPr>
        <w:keepNext/>
        <w:keepLines/>
        <w:tabs>
          <w:tab w:val="left" w:pos="1440"/>
        </w:tabs>
        <w:spacing w:before="0" w:after="0" w:line="240" w:lineRule="auto"/>
        <w:rPr>
          <w:rFonts w:cs="Times New Roman"/>
          <w:color w:val="0000FF"/>
          <w:szCs w:val="20"/>
          <w:u w:val="single"/>
        </w:rPr>
      </w:pPr>
      <w:hyperlink r:id="rId24" w:history="1">
        <w:r w:rsidR="00B31779" w:rsidRPr="00B31779">
          <w:rPr>
            <w:rFonts w:cs="Times New Roman"/>
            <w:color w:val="0000FF"/>
            <w:szCs w:val="20"/>
            <w:u w:val="single"/>
          </w:rPr>
          <w:t>stephen.clark@pgenv.com</w:t>
        </w:r>
      </w:hyperlink>
    </w:p>
    <w:p w14:paraId="2E2F6033" w14:textId="77777777" w:rsidR="00624617" w:rsidRPr="00B31779" w:rsidRDefault="00624617" w:rsidP="00B31779">
      <w:pPr>
        <w:keepNext/>
        <w:keepLines/>
        <w:tabs>
          <w:tab w:val="left" w:pos="1440"/>
        </w:tabs>
        <w:spacing w:before="0" w:after="0" w:line="240" w:lineRule="auto"/>
        <w:rPr>
          <w:rFonts w:cs="Times New Roman"/>
          <w:szCs w:val="20"/>
        </w:rPr>
      </w:pPr>
    </w:p>
    <w:p w14:paraId="02FAA5E5" w14:textId="77777777" w:rsidR="00B31779" w:rsidRPr="00B31779" w:rsidRDefault="00B31779" w:rsidP="00A606CB">
      <w:pPr>
        <w:keepNext/>
        <w:numPr>
          <w:ilvl w:val="0"/>
          <w:numId w:val="69"/>
        </w:numPr>
        <w:tabs>
          <w:tab w:val="left" w:pos="1440"/>
        </w:tabs>
        <w:spacing w:before="0" w:after="60" w:line="240" w:lineRule="auto"/>
        <w:outlineLvl w:val="1"/>
        <w:rPr>
          <w:rFonts w:ascii="Arial" w:hAnsi="Arial" w:cs="Arial"/>
          <w:b/>
          <w:bCs/>
          <w:sz w:val="32"/>
          <w:szCs w:val="32"/>
        </w:rPr>
      </w:pPr>
      <w:bookmarkStart w:id="156" w:name="_Toc481598867"/>
      <w:bookmarkStart w:id="157" w:name="_Toc482885371"/>
      <w:bookmarkStart w:id="158" w:name="_Toc484079146"/>
      <w:bookmarkStart w:id="159" w:name="_Toc484079262"/>
      <w:r w:rsidRPr="00B31779">
        <w:rPr>
          <w:rFonts w:ascii="Arial" w:hAnsi="Arial" w:cs="Arial"/>
          <w:b/>
          <w:bCs/>
          <w:sz w:val="32"/>
          <w:szCs w:val="32"/>
        </w:rPr>
        <w:t>Sample Packing</w:t>
      </w:r>
      <w:bookmarkEnd w:id="156"/>
      <w:bookmarkEnd w:id="157"/>
      <w:bookmarkEnd w:id="158"/>
      <w:bookmarkEnd w:id="159"/>
    </w:p>
    <w:p w14:paraId="64BAF18B"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All samples from each private residence will be packed according to the following guidelines and then hand-delivered by a member of the PG team or a courier.</w:t>
      </w:r>
    </w:p>
    <w:p w14:paraId="72D159E8" w14:textId="77777777" w:rsidR="00B31779" w:rsidRPr="00B31779" w:rsidRDefault="00B31779" w:rsidP="00B31779">
      <w:pPr>
        <w:tabs>
          <w:tab w:val="left" w:pos="1440"/>
        </w:tabs>
        <w:spacing w:before="0" w:after="0" w:line="240" w:lineRule="auto"/>
        <w:rPr>
          <w:rFonts w:cs="Times New Roman"/>
          <w:szCs w:val="20"/>
        </w:rPr>
      </w:pPr>
    </w:p>
    <w:p w14:paraId="64730626" w14:textId="77777777" w:rsidR="00B31779" w:rsidRPr="00B31779" w:rsidRDefault="00B31779" w:rsidP="00A606CB">
      <w:pPr>
        <w:numPr>
          <w:ilvl w:val="0"/>
          <w:numId w:val="68"/>
        </w:numPr>
        <w:tabs>
          <w:tab w:val="left" w:pos="1440"/>
        </w:tabs>
        <w:spacing w:before="0" w:after="0" w:line="240" w:lineRule="auto"/>
        <w:rPr>
          <w:rFonts w:cs="Times New Roman"/>
          <w:szCs w:val="20"/>
        </w:rPr>
      </w:pPr>
      <w:r w:rsidRPr="00B31779">
        <w:rPr>
          <w:rFonts w:cs="Times New Roman"/>
          <w:szCs w:val="20"/>
        </w:rPr>
        <w:t>Prior to pouring/collecting samples, label each sample bottle. Cover the label with clear tape to protect this information.</w:t>
      </w:r>
    </w:p>
    <w:p w14:paraId="2BBFDD29" w14:textId="77777777" w:rsidR="00B31779" w:rsidRPr="00B31779" w:rsidRDefault="00B31779" w:rsidP="00B31779">
      <w:pPr>
        <w:tabs>
          <w:tab w:val="left" w:pos="1440"/>
        </w:tabs>
        <w:spacing w:before="0" w:after="0" w:line="240" w:lineRule="auto"/>
        <w:rPr>
          <w:rFonts w:cs="Times New Roman"/>
          <w:szCs w:val="20"/>
        </w:rPr>
      </w:pPr>
    </w:p>
    <w:p w14:paraId="7A94434F" w14:textId="77777777" w:rsidR="00B31779" w:rsidRPr="00B31779" w:rsidRDefault="00B31779" w:rsidP="00A606CB">
      <w:pPr>
        <w:numPr>
          <w:ilvl w:val="0"/>
          <w:numId w:val="68"/>
        </w:numPr>
        <w:tabs>
          <w:tab w:val="left" w:pos="1440"/>
        </w:tabs>
        <w:spacing w:before="0" w:after="0" w:line="240" w:lineRule="auto"/>
        <w:rPr>
          <w:rFonts w:cs="Times New Roman"/>
          <w:szCs w:val="20"/>
        </w:rPr>
      </w:pPr>
      <w:r w:rsidRPr="00B31779">
        <w:rPr>
          <w:rFonts w:cs="Times New Roman"/>
          <w:szCs w:val="20"/>
        </w:rPr>
        <w:t>Sample containers will be filled sufficiently to provide at least the minimum volume required for each analysis. In the case of VOC analysis, sample containers will be filled so that there is no airspace present in the container.</w:t>
      </w:r>
    </w:p>
    <w:p w14:paraId="24E7309A" w14:textId="77777777" w:rsidR="00B31779" w:rsidRPr="00B31779" w:rsidRDefault="00B31779" w:rsidP="00B31779">
      <w:pPr>
        <w:tabs>
          <w:tab w:val="left" w:pos="1440"/>
        </w:tabs>
        <w:spacing w:before="0" w:after="0" w:line="240" w:lineRule="auto"/>
        <w:rPr>
          <w:rFonts w:cs="Times New Roman"/>
          <w:szCs w:val="20"/>
        </w:rPr>
      </w:pPr>
    </w:p>
    <w:p w14:paraId="54404402" w14:textId="77777777" w:rsidR="00B31779" w:rsidRPr="00B31779" w:rsidRDefault="00B31779" w:rsidP="00A606CB">
      <w:pPr>
        <w:numPr>
          <w:ilvl w:val="0"/>
          <w:numId w:val="68"/>
        </w:numPr>
        <w:tabs>
          <w:tab w:val="left" w:pos="1440"/>
        </w:tabs>
        <w:spacing w:before="0" w:after="0" w:line="240" w:lineRule="auto"/>
        <w:rPr>
          <w:rFonts w:cs="Times New Roman"/>
          <w:szCs w:val="20"/>
        </w:rPr>
      </w:pPr>
      <w:r w:rsidRPr="00B31779">
        <w:rPr>
          <w:rFonts w:cs="Times New Roman"/>
          <w:szCs w:val="20"/>
        </w:rPr>
        <w:t>Tighten the lid on each filled sample bottle, being careful not to overtighten the lid. If bottle threads are dirty to where the lid is impeded from closing, clean the threads on the bottle being careful to not introduce contamination into the sample. Clean the sample bottle with a cloth rag or paper towel.</w:t>
      </w:r>
    </w:p>
    <w:p w14:paraId="407DE62E" w14:textId="77777777" w:rsidR="00B31779" w:rsidRPr="00B31779" w:rsidRDefault="00B31779" w:rsidP="00B31779">
      <w:pPr>
        <w:tabs>
          <w:tab w:val="left" w:pos="1440"/>
        </w:tabs>
        <w:spacing w:before="0" w:after="0" w:line="240" w:lineRule="auto"/>
        <w:rPr>
          <w:rFonts w:cs="Times New Roman"/>
          <w:szCs w:val="20"/>
        </w:rPr>
      </w:pPr>
    </w:p>
    <w:p w14:paraId="38F44A4E" w14:textId="77777777" w:rsidR="00B31779" w:rsidRPr="00B31779" w:rsidRDefault="00B31779" w:rsidP="00A606CB">
      <w:pPr>
        <w:numPr>
          <w:ilvl w:val="0"/>
          <w:numId w:val="68"/>
        </w:numPr>
        <w:tabs>
          <w:tab w:val="left" w:pos="1440"/>
        </w:tabs>
        <w:spacing w:before="0" w:after="0" w:line="240" w:lineRule="auto"/>
        <w:rPr>
          <w:rFonts w:cs="Times New Roman"/>
          <w:szCs w:val="20"/>
        </w:rPr>
      </w:pPr>
      <w:r w:rsidRPr="00B31779">
        <w:rPr>
          <w:rFonts w:cs="Times New Roman"/>
          <w:szCs w:val="20"/>
        </w:rPr>
        <w:t>Place each sample bottle requiring 4°C preservation into an ice chest with wet ice prior to packaging to cool.</w:t>
      </w:r>
    </w:p>
    <w:p w14:paraId="0ED352C7" w14:textId="77777777" w:rsidR="00B31779" w:rsidRPr="00B31779" w:rsidRDefault="00B31779" w:rsidP="00B31779">
      <w:pPr>
        <w:tabs>
          <w:tab w:val="left" w:pos="1440"/>
        </w:tabs>
        <w:spacing w:before="0" w:after="0" w:line="240" w:lineRule="auto"/>
        <w:rPr>
          <w:rFonts w:cs="Times New Roman"/>
          <w:szCs w:val="20"/>
        </w:rPr>
      </w:pPr>
    </w:p>
    <w:p w14:paraId="5C1B57DC" w14:textId="77777777" w:rsidR="00B31779" w:rsidRPr="00B31779" w:rsidRDefault="00B31779" w:rsidP="00A606CB">
      <w:pPr>
        <w:numPr>
          <w:ilvl w:val="0"/>
          <w:numId w:val="68"/>
        </w:numPr>
        <w:tabs>
          <w:tab w:val="left" w:pos="1440"/>
        </w:tabs>
        <w:spacing w:before="0" w:after="0" w:line="240" w:lineRule="auto"/>
        <w:rPr>
          <w:rFonts w:cs="Times New Roman"/>
          <w:szCs w:val="20"/>
        </w:rPr>
      </w:pPr>
      <w:r w:rsidRPr="00B31779">
        <w:rPr>
          <w:rFonts w:cs="Times New Roman"/>
          <w:szCs w:val="20"/>
        </w:rPr>
        <w:t>When each sample requiring 4°C preservation has reached the desired temperature, wrap each glass sample bottle with two layers of “bubble wrap” (or place bottle in two “bubble bags”). The bubble wrap must fit snugly and completely cover the sample bottle. Each “bubble-wrapped” container and plastic container must then be enclosed in an individual sealable plastic freezer bag. VOC/SVOC vials may be placed in VOC/SVOC bricks and placed in a freezer bag.</w:t>
      </w:r>
    </w:p>
    <w:p w14:paraId="20067C46" w14:textId="77777777" w:rsidR="00B31779" w:rsidRPr="00B31779" w:rsidRDefault="00B31779" w:rsidP="00B31779">
      <w:pPr>
        <w:tabs>
          <w:tab w:val="left" w:pos="1440"/>
        </w:tabs>
        <w:spacing w:before="0" w:after="0" w:line="240" w:lineRule="auto"/>
        <w:rPr>
          <w:rFonts w:cs="Times New Roman"/>
          <w:szCs w:val="20"/>
        </w:rPr>
      </w:pPr>
    </w:p>
    <w:p w14:paraId="33DA4BBE" w14:textId="77777777" w:rsidR="00B31779" w:rsidRPr="00B31779" w:rsidRDefault="00B31779" w:rsidP="00A606CB">
      <w:pPr>
        <w:numPr>
          <w:ilvl w:val="0"/>
          <w:numId w:val="68"/>
        </w:numPr>
        <w:tabs>
          <w:tab w:val="left" w:pos="1440"/>
        </w:tabs>
        <w:spacing w:before="0" w:after="0" w:line="240" w:lineRule="auto"/>
        <w:rPr>
          <w:rFonts w:cs="Times New Roman"/>
          <w:szCs w:val="20"/>
        </w:rPr>
      </w:pPr>
      <w:r w:rsidRPr="00B31779">
        <w:rPr>
          <w:rFonts w:cs="Times New Roman"/>
          <w:szCs w:val="20"/>
        </w:rPr>
        <w:lastRenderedPageBreak/>
        <w:t xml:space="preserve">Place two garbage bags inside each other in the cooler. Place sample bottles in garbage bags in the cooler with proper end up, close the interior garbage bag by tying, or with a twist-tie. </w:t>
      </w:r>
    </w:p>
    <w:p w14:paraId="58988858" w14:textId="77777777" w:rsidR="00B31779" w:rsidRPr="00B31779" w:rsidRDefault="00B31779" w:rsidP="00B31779">
      <w:pPr>
        <w:tabs>
          <w:tab w:val="left" w:pos="1440"/>
        </w:tabs>
        <w:spacing w:before="0" w:after="0" w:line="240" w:lineRule="auto"/>
        <w:rPr>
          <w:rFonts w:cs="Times New Roman"/>
          <w:szCs w:val="20"/>
        </w:rPr>
      </w:pPr>
    </w:p>
    <w:p w14:paraId="6EB38D61" w14:textId="623E093E" w:rsidR="00B31779" w:rsidRPr="00B31779" w:rsidRDefault="00B31779" w:rsidP="00A606CB">
      <w:pPr>
        <w:numPr>
          <w:ilvl w:val="0"/>
          <w:numId w:val="68"/>
        </w:numPr>
        <w:tabs>
          <w:tab w:val="left" w:pos="1440"/>
        </w:tabs>
        <w:spacing w:before="0" w:after="0" w:line="240" w:lineRule="auto"/>
        <w:rPr>
          <w:rFonts w:cs="Times New Roman"/>
          <w:szCs w:val="20"/>
        </w:rPr>
      </w:pPr>
      <w:r w:rsidRPr="00B31779">
        <w:rPr>
          <w:rFonts w:cs="Times New Roman"/>
          <w:szCs w:val="20"/>
        </w:rPr>
        <w:t>Add ice to cooler to keep samples cold during shipment. Arrange blue ice or sealed plastic freezer bags filled with wet ice on top of the sample bottles (if samples require 4°C preservation). If using wet ice, place the ice inside two one-gallon sealable freezer bags. Put at least 4 × ½ gallons of ice (4 × 2.5 lbs of ice) in each large cooler and 2 × ½ gallons of ice (2 ×</w:t>
      </w:r>
      <w:r w:rsidR="00CC32BE">
        <w:rPr>
          <w:rFonts w:cs="Times New Roman"/>
          <w:szCs w:val="20"/>
        </w:rPr>
        <w:t xml:space="preserve"> </w:t>
      </w:r>
      <w:r w:rsidRPr="00B31779">
        <w:rPr>
          <w:rFonts w:cs="Times New Roman"/>
          <w:szCs w:val="20"/>
        </w:rPr>
        <w:t>2.5 lbs of ice) in each small cooler. More ice should be used when ambient temperatures are very high. The ice should be placed inside the second garbage bag. Close the second garbage bag with a twist-tie.</w:t>
      </w:r>
    </w:p>
    <w:p w14:paraId="7943B447" w14:textId="77777777" w:rsidR="00B31779" w:rsidRPr="00B31779" w:rsidRDefault="00B31779" w:rsidP="00B31779">
      <w:pPr>
        <w:tabs>
          <w:tab w:val="left" w:pos="1440"/>
        </w:tabs>
        <w:spacing w:before="0" w:after="0" w:line="240" w:lineRule="auto"/>
        <w:rPr>
          <w:rFonts w:cs="Times New Roman"/>
          <w:szCs w:val="20"/>
        </w:rPr>
      </w:pPr>
    </w:p>
    <w:p w14:paraId="3567F351" w14:textId="77777777" w:rsidR="00B31779" w:rsidRPr="00B31779" w:rsidRDefault="00B31779" w:rsidP="00A606CB">
      <w:pPr>
        <w:numPr>
          <w:ilvl w:val="0"/>
          <w:numId w:val="68"/>
        </w:numPr>
        <w:tabs>
          <w:tab w:val="left" w:pos="1440"/>
        </w:tabs>
        <w:spacing w:before="0" w:after="0" w:line="240" w:lineRule="auto"/>
        <w:rPr>
          <w:rFonts w:cs="Times New Roman"/>
          <w:szCs w:val="20"/>
        </w:rPr>
      </w:pPr>
      <w:r w:rsidRPr="00B31779">
        <w:rPr>
          <w:rFonts w:cs="Times New Roman"/>
          <w:szCs w:val="20"/>
        </w:rPr>
        <w:t>Fill in around the bottles and any free space with additional cushioning material. Sufficient packing material should be used so that the sample containers will not shift during shipment.</w:t>
      </w:r>
    </w:p>
    <w:p w14:paraId="6FEE3713" w14:textId="77777777" w:rsidR="00B31779" w:rsidRPr="00B31779" w:rsidRDefault="00B31779" w:rsidP="00B31779">
      <w:pPr>
        <w:tabs>
          <w:tab w:val="left" w:pos="1440"/>
        </w:tabs>
        <w:spacing w:before="0" w:after="0" w:line="240" w:lineRule="auto"/>
        <w:rPr>
          <w:rFonts w:cs="Times New Roman"/>
          <w:szCs w:val="20"/>
        </w:rPr>
      </w:pPr>
    </w:p>
    <w:p w14:paraId="20C3CD23" w14:textId="77777777" w:rsidR="00B31779" w:rsidRPr="00B31779" w:rsidRDefault="00B31779" w:rsidP="00A606CB">
      <w:pPr>
        <w:numPr>
          <w:ilvl w:val="0"/>
          <w:numId w:val="68"/>
        </w:numPr>
        <w:tabs>
          <w:tab w:val="left" w:pos="1440"/>
        </w:tabs>
        <w:spacing w:before="0" w:after="0" w:line="240" w:lineRule="auto"/>
        <w:rPr>
          <w:rFonts w:cs="Times New Roman"/>
          <w:szCs w:val="20"/>
        </w:rPr>
      </w:pPr>
      <w:r w:rsidRPr="00B31779">
        <w:rPr>
          <w:rFonts w:cs="Times New Roman"/>
          <w:szCs w:val="20"/>
        </w:rPr>
        <w:t>Seal the COC form in a plastic zip-lock bag and tape securely to the inside of the cooler lid.</w:t>
      </w:r>
    </w:p>
    <w:p w14:paraId="12A18DA9" w14:textId="77777777" w:rsidR="00B31779" w:rsidRPr="00B31779" w:rsidRDefault="00B31779" w:rsidP="00B31779">
      <w:pPr>
        <w:tabs>
          <w:tab w:val="left" w:pos="1440"/>
        </w:tabs>
        <w:spacing w:before="0" w:after="0" w:line="240" w:lineRule="auto"/>
        <w:rPr>
          <w:rFonts w:cs="Times New Roman"/>
          <w:szCs w:val="20"/>
        </w:rPr>
      </w:pPr>
    </w:p>
    <w:p w14:paraId="5AC44CFB" w14:textId="77777777" w:rsidR="00B31779" w:rsidRPr="00B31779" w:rsidRDefault="00B31779" w:rsidP="00A606CB">
      <w:pPr>
        <w:numPr>
          <w:ilvl w:val="0"/>
          <w:numId w:val="68"/>
        </w:numPr>
        <w:tabs>
          <w:tab w:val="left" w:pos="1440"/>
        </w:tabs>
        <w:spacing w:before="0" w:after="0" w:line="240" w:lineRule="auto"/>
        <w:rPr>
          <w:rFonts w:cs="Times New Roman"/>
          <w:szCs w:val="20"/>
        </w:rPr>
      </w:pPr>
      <w:r w:rsidRPr="00B31779">
        <w:rPr>
          <w:rFonts w:cs="Times New Roman"/>
          <w:szCs w:val="20"/>
        </w:rPr>
        <w:t>Place a "Return to ..." label on the inside of the cooler lid.</w:t>
      </w:r>
    </w:p>
    <w:p w14:paraId="37CA290D" w14:textId="77777777" w:rsidR="00B31779" w:rsidRPr="00B31779" w:rsidRDefault="00B31779" w:rsidP="00B31779">
      <w:pPr>
        <w:tabs>
          <w:tab w:val="left" w:pos="1440"/>
        </w:tabs>
        <w:spacing w:before="0" w:after="0" w:line="240" w:lineRule="auto"/>
        <w:rPr>
          <w:rFonts w:cs="Times New Roman"/>
          <w:szCs w:val="20"/>
        </w:rPr>
      </w:pPr>
    </w:p>
    <w:p w14:paraId="6195B8D4" w14:textId="77777777" w:rsidR="00B31779" w:rsidRPr="00B31779" w:rsidRDefault="00B31779" w:rsidP="00A606CB">
      <w:pPr>
        <w:numPr>
          <w:ilvl w:val="0"/>
          <w:numId w:val="68"/>
        </w:numPr>
        <w:tabs>
          <w:tab w:val="left" w:pos="1440"/>
        </w:tabs>
        <w:spacing w:before="0" w:after="0" w:line="240" w:lineRule="auto"/>
        <w:rPr>
          <w:rFonts w:cs="Times New Roman"/>
          <w:szCs w:val="20"/>
        </w:rPr>
      </w:pPr>
      <w:r w:rsidRPr="00B31779">
        <w:rPr>
          <w:rFonts w:cs="Times New Roman"/>
          <w:szCs w:val="20"/>
        </w:rPr>
        <w:t>Close cooler.</w:t>
      </w:r>
    </w:p>
    <w:p w14:paraId="47E08671" w14:textId="77777777" w:rsidR="00B31779" w:rsidRPr="00B31779" w:rsidRDefault="00B31779" w:rsidP="00B31779">
      <w:pPr>
        <w:tabs>
          <w:tab w:val="left" w:pos="1440"/>
        </w:tabs>
        <w:spacing w:before="0" w:after="0" w:line="240" w:lineRule="auto"/>
        <w:rPr>
          <w:rFonts w:cs="Times New Roman"/>
          <w:szCs w:val="20"/>
        </w:rPr>
      </w:pPr>
    </w:p>
    <w:p w14:paraId="0B926656" w14:textId="77777777" w:rsidR="00B31779" w:rsidRPr="00B31779" w:rsidRDefault="00B31779" w:rsidP="00A606CB">
      <w:pPr>
        <w:numPr>
          <w:ilvl w:val="0"/>
          <w:numId w:val="68"/>
        </w:numPr>
        <w:tabs>
          <w:tab w:val="left" w:pos="1440"/>
        </w:tabs>
        <w:spacing w:before="0" w:after="0" w:line="240" w:lineRule="auto"/>
        <w:rPr>
          <w:rFonts w:cs="Times New Roman"/>
          <w:szCs w:val="20"/>
        </w:rPr>
      </w:pPr>
      <w:r w:rsidRPr="00B31779">
        <w:rPr>
          <w:rFonts w:cs="Times New Roman"/>
          <w:szCs w:val="20"/>
        </w:rPr>
        <w:t>Make several wraps with tape around the cooler perpendicular to the seal to ensure that the lid will remain closed if the latch is accidentally released or damaged.</w:t>
      </w:r>
    </w:p>
    <w:p w14:paraId="0A6C9716" w14:textId="77777777" w:rsidR="00B31779" w:rsidRPr="00B31779" w:rsidRDefault="00B31779" w:rsidP="00B31779">
      <w:pPr>
        <w:tabs>
          <w:tab w:val="left" w:pos="1440"/>
        </w:tabs>
        <w:spacing w:before="0" w:after="0" w:line="240" w:lineRule="auto"/>
        <w:rPr>
          <w:rFonts w:cs="Times New Roman"/>
          <w:szCs w:val="20"/>
        </w:rPr>
      </w:pPr>
    </w:p>
    <w:p w14:paraId="02ECD00F" w14:textId="77777777" w:rsidR="00B31779" w:rsidRPr="00B31779" w:rsidRDefault="00B31779" w:rsidP="00A606CB">
      <w:pPr>
        <w:numPr>
          <w:ilvl w:val="0"/>
          <w:numId w:val="68"/>
        </w:numPr>
        <w:tabs>
          <w:tab w:val="left" w:pos="1440"/>
        </w:tabs>
        <w:spacing w:before="0" w:after="0" w:line="240" w:lineRule="auto"/>
        <w:rPr>
          <w:rFonts w:cs="Times New Roman"/>
          <w:szCs w:val="20"/>
        </w:rPr>
      </w:pPr>
      <w:r w:rsidRPr="00B31779">
        <w:rPr>
          <w:rFonts w:cs="Times New Roman"/>
          <w:szCs w:val="20"/>
        </w:rPr>
        <w:t>Tape the cooler drain plug so it will not open.</w:t>
      </w:r>
    </w:p>
    <w:p w14:paraId="51F6713E" w14:textId="77777777" w:rsidR="00B31779" w:rsidRPr="00B31779" w:rsidRDefault="00B31779" w:rsidP="00B31779">
      <w:pPr>
        <w:tabs>
          <w:tab w:val="left" w:pos="1440"/>
        </w:tabs>
        <w:spacing w:before="0" w:after="0" w:line="240" w:lineRule="auto"/>
        <w:rPr>
          <w:rFonts w:cs="Times New Roman"/>
          <w:szCs w:val="20"/>
        </w:rPr>
      </w:pPr>
    </w:p>
    <w:p w14:paraId="76632E4A" w14:textId="77777777" w:rsidR="00B31779" w:rsidRPr="00B31779" w:rsidRDefault="00B31779" w:rsidP="00A606CB">
      <w:pPr>
        <w:numPr>
          <w:ilvl w:val="0"/>
          <w:numId w:val="68"/>
        </w:numPr>
        <w:tabs>
          <w:tab w:val="left" w:pos="1440"/>
        </w:tabs>
        <w:spacing w:before="0" w:after="0" w:line="240" w:lineRule="auto"/>
        <w:rPr>
          <w:rFonts w:cs="Times New Roman"/>
          <w:szCs w:val="20"/>
        </w:rPr>
      </w:pPr>
      <w:r w:rsidRPr="00B31779">
        <w:rPr>
          <w:rFonts w:cs="Times New Roman"/>
          <w:szCs w:val="20"/>
        </w:rPr>
        <w:t>Place a completed address label on the lid of the cooler including name, address, and telephone number of the receiving laboratory.</w:t>
      </w:r>
      <w:bookmarkStart w:id="160" w:name="_Toc185759226"/>
      <w:bookmarkStart w:id="161" w:name="_Toc185155216"/>
      <w:bookmarkStart w:id="162" w:name="_Toc188876401"/>
      <w:bookmarkStart w:id="163" w:name="_Toc188877357"/>
      <w:bookmarkStart w:id="164" w:name="_Toc188936124"/>
      <w:bookmarkEnd w:id="77"/>
      <w:bookmarkEnd w:id="78"/>
      <w:bookmarkEnd w:id="79"/>
    </w:p>
    <w:p w14:paraId="55F3CAC3" w14:textId="77777777" w:rsidR="00B31779" w:rsidRPr="00B31779" w:rsidRDefault="00B31779" w:rsidP="00A606CB">
      <w:pPr>
        <w:keepNext/>
        <w:numPr>
          <w:ilvl w:val="0"/>
          <w:numId w:val="69"/>
        </w:numPr>
        <w:tabs>
          <w:tab w:val="left" w:pos="1440"/>
        </w:tabs>
        <w:spacing w:before="0" w:after="60" w:line="240" w:lineRule="auto"/>
        <w:outlineLvl w:val="0"/>
        <w:rPr>
          <w:rFonts w:ascii="Arial" w:hAnsi="Arial" w:cs="Arial"/>
          <w:b/>
          <w:bCs/>
          <w:kern w:val="32"/>
          <w:sz w:val="32"/>
          <w:szCs w:val="32"/>
        </w:rPr>
      </w:pPr>
      <w:bookmarkStart w:id="165" w:name="_Toc481598868"/>
      <w:bookmarkStart w:id="166" w:name="_Toc482885372"/>
      <w:bookmarkStart w:id="167" w:name="_Toc484079147"/>
      <w:bookmarkStart w:id="168" w:name="_Toc484079263"/>
      <w:bookmarkEnd w:id="160"/>
      <w:r w:rsidRPr="00B31779">
        <w:rPr>
          <w:rFonts w:ascii="Arial" w:hAnsi="Arial" w:cs="Arial"/>
          <w:b/>
          <w:bCs/>
          <w:kern w:val="32"/>
          <w:sz w:val="32"/>
          <w:szCs w:val="32"/>
        </w:rPr>
        <w:t>References</w:t>
      </w:r>
      <w:bookmarkEnd w:id="165"/>
      <w:bookmarkEnd w:id="166"/>
      <w:bookmarkEnd w:id="167"/>
      <w:bookmarkEnd w:id="168"/>
    </w:p>
    <w:p w14:paraId="04B67AAD" w14:textId="77777777" w:rsidR="00B31779" w:rsidRPr="00B31779" w:rsidRDefault="00B31779" w:rsidP="00B31779">
      <w:pPr>
        <w:tabs>
          <w:tab w:val="left" w:pos="1440"/>
        </w:tabs>
        <w:spacing w:before="0" w:after="0" w:line="240" w:lineRule="auto"/>
        <w:rPr>
          <w:rFonts w:cs="Times New Roman"/>
          <w:szCs w:val="20"/>
        </w:rPr>
      </w:pPr>
    </w:p>
    <w:p w14:paraId="678CFE89" w14:textId="77777777" w:rsidR="00B31779" w:rsidRPr="00B31779" w:rsidRDefault="00B31779" w:rsidP="00A606CB">
      <w:pPr>
        <w:numPr>
          <w:ilvl w:val="0"/>
          <w:numId w:val="53"/>
        </w:numPr>
        <w:tabs>
          <w:tab w:val="left" w:pos="1440"/>
        </w:tabs>
        <w:spacing w:before="0" w:after="0" w:line="240" w:lineRule="auto"/>
        <w:rPr>
          <w:rFonts w:cs="Times New Roman"/>
          <w:szCs w:val="20"/>
        </w:rPr>
      </w:pPr>
      <w:r w:rsidRPr="00B31779">
        <w:rPr>
          <w:rFonts w:cs="Times New Roman"/>
          <w:szCs w:val="20"/>
        </w:rPr>
        <w:t xml:space="preserve">PG Environmental (May 2017). </w:t>
      </w:r>
      <w:r w:rsidRPr="00B31779">
        <w:rPr>
          <w:rFonts w:cs="Times New Roman"/>
          <w:i/>
          <w:szCs w:val="20"/>
        </w:rPr>
        <w:t>Quality Assurance Project Plan for Support to ATSDR Dimock, Pennsylvania Exposure Investigation.</w:t>
      </w:r>
      <w:r w:rsidRPr="00B31779">
        <w:rPr>
          <w:rFonts w:cs="Times New Roman"/>
          <w:szCs w:val="20"/>
        </w:rPr>
        <w:t xml:space="preserve"> PG Environmental, Golden, CO.</w:t>
      </w:r>
      <w:bookmarkEnd w:id="161"/>
      <w:bookmarkEnd w:id="162"/>
      <w:bookmarkEnd w:id="163"/>
      <w:bookmarkEnd w:id="164"/>
    </w:p>
    <w:p w14:paraId="270DB6BF" w14:textId="77777777" w:rsidR="00B31779" w:rsidRPr="00B31779" w:rsidRDefault="00B31779" w:rsidP="00B31779">
      <w:pPr>
        <w:tabs>
          <w:tab w:val="left" w:pos="1440"/>
        </w:tabs>
        <w:spacing w:before="0" w:after="0" w:line="240" w:lineRule="auto"/>
        <w:rPr>
          <w:rFonts w:cs="Times New Roman"/>
          <w:szCs w:val="20"/>
        </w:rPr>
      </w:pPr>
    </w:p>
    <w:p w14:paraId="54288338" w14:textId="77777777" w:rsidR="00B31779" w:rsidRPr="00B31779" w:rsidRDefault="00B31779" w:rsidP="00A606CB">
      <w:pPr>
        <w:numPr>
          <w:ilvl w:val="0"/>
          <w:numId w:val="53"/>
        </w:numPr>
        <w:tabs>
          <w:tab w:val="left" w:pos="1440"/>
        </w:tabs>
        <w:spacing w:before="0" w:after="0" w:line="240" w:lineRule="auto"/>
        <w:rPr>
          <w:rFonts w:cs="Times New Roman"/>
          <w:szCs w:val="20"/>
        </w:rPr>
      </w:pPr>
      <w:r w:rsidRPr="00B31779">
        <w:rPr>
          <w:rFonts w:cs="Times New Roman"/>
          <w:szCs w:val="20"/>
        </w:rPr>
        <w:t xml:space="preserve">U.S. Environmental Protection Agency (November 2008). </w:t>
      </w:r>
      <w:r w:rsidRPr="00B31779">
        <w:rPr>
          <w:rFonts w:cs="Times New Roman"/>
          <w:i/>
          <w:szCs w:val="20"/>
        </w:rPr>
        <w:t>Sampling Guidance for Unknown Contaminants in Drinking Water</w:t>
      </w:r>
      <w:r w:rsidRPr="00B31779">
        <w:rPr>
          <w:rFonts w:cs="Times New Roman"/>
          <w:szCs w:val="20"/>
        </w:rPr>
        <w:t>. EPA, Office of Environmental Information, Washington, DC, EPA/817/R-08/003.</w:t>
      </w:r>
    </w:p>
    <w:p w14:paraId="313EE046" w14:textId="77777777" w:rsidR="00B31779" w:rsidRPr="00B31779" w:rsidRDefault="00B31779" w:rsidP="00B31779">
      <w:pPr>
        <w:tabs>
          <w:tab w:val="left" w:pos="1440"/>
        </w:tabs>
        <w:spacing w:before="0" w:after="0" w:line="240" w:lineRule="auto"/>
        <w:ind w:left="720"/>
        <w:rPr>
          <w:rFonts w:cs="Times New Roman"/>
          <w:szCs w:val="20"/>
        </w:rPr>
      </w:pPr>
    </w:p>
    <w:p w14:paraId="542EAA9B" w14:textId="77777777" w:rsidR="00B31779" w:rsidRPr="00B31779" w:rsidRDefault="00B31779" w:rsidP="00A606CB">
      <w:pPr>
        <w:numPr>
          <w:ilvl w:val="0"/>
          <w:numId w:val="53"/>
        </w:numPr>
        <w:tabs>
          <w:tab w:val="left" w:pos="1440"/>
        </w:tabs>
        <w:spacing w:before="0" w:after="0" w:line="240" w:lineRule="auto"/>
        <w:rPr>
          <w:rFonts w:cs="Times New Roman"/>
          <w:szCs w:val="20"/>
        </w:rPr>
      </w:pPr>
      <w:r w:rsidRPr="00B31779">
        <w:rPr>
          <w:rFonts w:cs="Times New Roman"/>
          <w:szCs w:val="20"/>
        </w:rPr>
        <w:t xml:space="preserve">U.S. Environmental Protection Agency (March 2006). </w:t>
      </w:r>
      <w:r w:rsidRPr="00B31779">
        <w:rPr>
          <w:rFonts w:cs="Times New Roman"/>
          <w:i/>
          <w:szCs w:val="20"/>
        </w:rPr>
        <w:t>EPA’s Interactive Sampling Guide for Drinking Water System Operators</w:t>
      </w:r>
      <w:r w:rsidRPr="00B31779">
        <w:rPr>
          <w:rFonts w:cs="Times New Roman"/>
          <w:szCs w:val="20"/>
        </w:rPr>
        <w:t>. EPA, Office of Environmental Information, Washington, DC, EPA/816/F/03/016.</w:t>
      </w:r>
    </w:p>
    <w:p w14:paraId="1D53D999" w14:textId="77777777" w:rsidR="00B31779" w:rsidRPr="00B31779" w:rsidRDefault="00B31779" w:rsidP="00B31779">
      <w:pPr>
        <w:tabs>
          <w:tab w:val="left" w:pos="1440"/>
        </w:tabs>
        <w:spacing w:before="0" w:after="0" w:line="240" w:lineRule="auto"/>
        <w:ind w:left="720"/>
        <w:rPr>
          <w:rFonts w:cs="Times New Roman"/>
          <w:szCs w:val="20"/>
        </w:rPr>
      </w:pPr>
    </w:p>
    <w:p w14:paraId="34CF7B87" w14:textId="77777777" w:rsidR="00B31779" w:rsidRPr="00B31779" w:rsidRDefault="00B31779" w:rsidP="00A606CB">
      <w:pPr>
        <w:numPr>
          <w:ilvl w:val="0"/>
          <w:numId w:val="53"/>
        </w:numPr>
        <w:tabs>
          <w:tab w:val="left" w:pos="1440"/>
        </w:tabs>
        <w:spacing w:before="0" w:after="0" w:line="240" w:lineRule="auto"/>
        <w:rPr>
          <w:rFonts w:cs="Times New Roman"/>
          <w:szCs w:val="20"/>
        </w:rPr>
      </w:pPr>
      <w:r w:rsidRPr="00B31779">
        <w:rPr>
          <w:rFonts w:cs="Times New Roman"/>
          <w:szCs w:val="20"/>
        </w:rPr>
        <w:t xml:space="preserve">U.S. Environmental Protection Agency (August 2012). </w:t>
      </w:r>
      <w:r w:rsidRPr="00B31779">
        <w:rPr>
          <w:rFonts w:cs="Times New Roman"/>
          <w:i/>
          <w:szCs w:val="20"/>
        </w:rPr>
        <w:t>Sampling and Analysis Plan Guidance and Template Version 3, Brownfields Assessment Projects</w:t>
      </w:r>
      <w:r w:rsidRPr="00B31779">
        <w:rPr>
          <w:rFonts w:cs="Times New Roman"/>
          <w:szCs w:val="20"/>
        </w:rPr>
        <w:t>. R9QA/008.1.</w:t>
      </w:r>
    </w:p>
    <w:p w14:paraId="16C2C5AF" w14:textId="77777777" w:rsidR="00B31779" w:rsidRPr="00B31779" w:rsidRDefault="00B31779" w:rsidP="00B31779">
      <w:pPr>
        <w:tabs>
          <w:tab w:val="left" w:pos="1440"/>
        </w:tabs>
        <w:spacing w:before="0" w:after="0" w:line="240" w:lineRule="auto"/>
        <w:ind w:left="720"/>
        <w:rPr>
          <w:rFonts w:cs="Times New Roman"/>
          <w:szCs w:val="20"/>
        </w:rPr>
      </w:pPr>
    </w:p>
    <w:p w14:paraId="492683AB" w14:textId="77777777" w:rsidR="00B31779" w:rsidRPr="00B31779" w:rsidRDefault="00B31779" w:rsidP="00B31779">
      <w:pPr>
        <w:tabs>
          <w:tab w:val="left" w:pos="1440"/>
        </w:tabs>
        <w:spacing w:before="0" w:after="0" w:line="240" w:lineRule="auto"/>
        <w:rPr>
          <w:rFonts w:cs="Times New Roman"/>
          <w:szCs w:val="20"/>
        </w:rPr>
      </w:pPr>
    </w:p>
    <w:p w14:paraId="659620B1" w14:textId="77777777" w:rsidR="00B31779" w:rsidRPr="00B31779" w:rsidRDefault="00B31779" w:rsidP="00B31779">
      <w:pPr>
        <w:spacing w:before="0" w:after="0" w:line="240" w:lineRule="auto"/>
        <w:rPr>
          <w:rFonts w:cs="Times New Roman"/>
          <w:szCs w:val="20"/>
        </w:rPr>
      </w:pPr>
      <w:r w:rsidRPr="00B31779">
        <w:rPr>
          <w:rFonts w:cs="Times New Roman"/>
          <w:szCs w:val="20"/>
        </w:rPr>
        <w:br w:type="page"/>
      </w:r>
    </w:p>
    <w:p w14:paraId="4B7123E1" w14:textId="79480A1F" w:rsidR="00B31779" w:rsidRPr="00B31779" w:rsidRDefault="00C4195F" w:rsidP="00B31779">
      <w:pPr>
        <w:tabs>
          <w:tab w:val="left" w:pos="1440"/>
        </w:tabs>
        <w:spacing w:before="0" w:after="0" w:line="240" w:lineRule="auto"/>
        <w:rPr>
          <w:rFonts w:cs="Times New Roman"/>
          <w:b/>
          <w:sz w:val="32"/>
          <w:szCs w:val="32"/>
        </w:rPr>
      </w:pPr>
      <w:r>
        <w:rPr>
          <w:rFonts w:cs="Times New Roman"/>
          <w:b/>
          <w:sz w:val="32"/>
          <w:szCs w:val="32"/>
        </w:rPr>
        <w:lastRenderedPageBreak/>
        <w:t xml:space="preserve">Attachment </w:t>
      </w:r>
      <w:r w:rsidR="00F56352">
        <w:rPr>
          <w:rFonts w:cs="Times New Roman"/>
          <w:b/>
          <w:sz w:val="32"/>
          <w:szCs w:val="32"/>
        </w:rPr>
        <w:t>1.</w:t>
      </w:r>
      <w:r w:rsidR="00B31779" w:rsidRPr="00B31779">
        <w:rPr>
          <w:rFonts w:cs="Times New Roman"/>
          <w:b/>
          <w:sz w:val="32"/>
          <w:szCs w:val="32"/>
        </w:rPr>
        <w:t xml:space="preserve"> Dimock EI: Indoor Air Sampling</w:t>
      </w:r>
    </w:p>
    <w:p w14:paraId="4E7A5910" w14:textId="77777777" w:rsidR="00B31779" w:rsidRPr="00B31779" w:rsidRDefault="00B31779" w:rsidP="00B31779">
      <w:pPr>
        <w:tabs>
          <w:tab w:val="left" w:pos="1440"/>
        </w:tabs>
        <w:spacing w:before="0" w:after="0" w:line="240" w:lineRule="auto"/>
        <w:rPr>
          <w:rFonts w:cs="Times New Roman"/>
          <w:b/>
          <w:i/>
          <w:szCs w:val="20"/>
        </w:rPr>
      </w:pPr>
    </w:p>
    <w:p w14:paraId="46B78AFC" w14:textId="77777777" w:rsidR="00B31779" w:rsidRPr="00B31779" w:rsidRDefault="00B31779" w:rsidP="00B31779">
      <w:pPr>
        <w:tabs>
          <w:tab w:val="left" w:pos="1440"/>
        </w:tabs>
        <w:spacing w:before="0" w:after="0" w:line="240" w:lineRule="auto"/>
        <w:rPr>
          <w:rFonts w:cs="Times New Roman"/>
          <w:b/>
          <w:i/>
          <w:szCs w:val="20"/>
        </w:rPr>
      </w:pPr>
      <w:r w:rsidRPr="00B31779">
        <w:rPr>
          <w:rFonts w:cs="Times New Roman"/>
          <w:b/>
          <w:i/>
          <w:szCs w:val="20"/>
        </w:rPr>
        <w:t xml:space="preserve">Field Measurements of Toxic Vapors and Explosive Gases </w:t>
      </w:r>
    </w:p>
    <w:p w14:paraId="0A5BCD07"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Indoor air quality will be measured during drinking water sampling activities using a portable flame ionization detector and photoionization detector (equipped to measure </w:t>
      </w:r>
      <w:r w:rsidRPr="00B31779">
        <w:rPr>
          <w:rFonts w:cs="Times New Roman"/>
          <w:i/>
          <w:szCs w:val="20"/>
        </w:rPr>
        <w:t>total</w:t>
      </w:r>
      <w:r w:rsidRPr="00B31779">
        <w:rPr>
          <w:rFonts w:cs="Times New Roman"/>
          <w:szCs w:val="20"/>
        </w:rPr>
        <w:t xml:space="preserve"> hydrocarbons and other volatile organic compounds [VOCs]). Sampling points will include, at a minimum, (1) points at which well water plumbing enters the home, and (2) bathrooms, kitchen, and laundry rooms where vapors released from water use may accumulate. In addition, a handheld LEL safety monitor will be used to screen for possible explosive atmospheres within the homes tested. Measurement records will be maintained in a dedicated field logbook or something similar.</w:t>
      </w:r>
    </w:p>
    <w:p w14:paraId="7ED53319" w14:textId="77777777" w:rsidR="00B31779" w:rsidRPr="00B31779" w:rsidRDefault="00B31779" w:rsidP="00B31779">
      <w:pPr>
        <w:tabs>
          <w:tab w:val="left" w:pos="1440"/>
        </w:tabs>
        <w:spacing w:before="0" w:after="0" w:line="240" w:lineRule="auto"/>
        <w:rPr>
          <w:rFonts w:cs="Times New Roman"/>
          <w:i/>
          <w:szCs w:val="20"/>
        </w:rPr>
      </w:pPr>
    </w:p>
    <w:p w14:paraId="541630B4" w14:textId="77777777" w:rsidR="00B31779" w:rsidRPr="00B31779" w:rsidRDefault="00B31779" w:rsidP="00B31779">
      <w:pPr>
        <w:tabs>
          <w:tab w:val="left" w:pos="1440"/>
        </w:tabs>
        <w:spacing w:before="0" w:after="0" w:line="240" w:lineRule="auto"/>
        <w:rPr>
          <w:rFonts w:cs="Times New Roman"/>
          <w:i/>
          <w:szCs w:val="20"/>
        </w:rPr>
      </w:pPr>
      <w:r w:rsidRPr="00B31779">
        <w:rPr>
          <w:rFonts w:cs="Times New Roman"/>
          <w:i/>
          <w:szCs w:val="20"/>
        </w:rPr>
        <w:t>TVA 2020</w:t>
      </w:r>
    </w:p>
    <w:p w14:paraId="72575582" w14:textId="77777777" w:rsidR="00B31779" w:rsidRPr="00B31779" w:rsidRDefault="00B31779" w:rsidP="00B31779">
      <w:pPr>
        <w:tabs>
          <w:tab w:val="left" w:pos="1440"/>
        </w:tabs>
        <w:spacing w:before="0" w:after="0" w:line="240" w:lineRule="auto"/>
        <w:rPr>
          <w:rFonts w:cs="Times New Roman"/>
          <w:i/>
          <w:szCs w:val="20"/>
        </w:rPr>
      </w:pPr>
    </w:p>
    <w:p w14:paraId="1B78608D"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The Thermo Scientific TVA 2020 Toxic Vapor Analyzer is a dual detector device equipped with a flame ionization detector (FID) and a photoionization detector (PID). The device can operate both detectors simultaneously or one or the other. The FID requires hydrogen for the flame and an oxygen atmosphere above 16% to support the flame. The FID is highly sensitive to hydrocarbon vapors, including methane. The PID is sensitive to aromatic and chlorinated compounds. Instrument use requires initial training and strict adherence to standard operating procedures.</w:t>
      </w:r>
    </w:p>
    <w:p w14:paraId="741CD2AB"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A calibration precision test will be completed before the analyzer is placed into service, and will be tested by making and recording a total of three measurements by alternately using zero gas and the specified calibration gas. After calculating the average algebraic difference between the instrument readings and the known value, this average will be divided by the known calibration value and multiplying by 100 to express the resulting calibration precision as a percentage. Calibration precision must be equal to or less than 10 percent of the calibration gas value.</w:t>
      </w:r>
    </w:p>
    <w:p w14:paraId="10CAD4F9" w14:textId="77777777" w:rsidR="00B31779" w:rsidRPr="00B31779" w:rsidRDefault="00B31779" w:rsidP="00B31779">
      <w:pPr>
        <w:tabs>
          <w:tab w:val="left" w:pos="1440"/>
        </w:tabs>
        <w:spacing w:before="0" w:after="0" w:line="240" w:lineRule="auto"/>
        <w:rPr>
          <w:rFonts w:cs="Times New Roman"/>
          <w:szCs w:val="20"/>
        </w:rPr>
      </w:pPr>
    </w:p>
    <w:p w14:paraId="505908D5" w14:textId="77777777" w:rsidR="00B31779" w:rsidRPr="00B31779" w:rsidRDefault="00B31779" w:rsidP="00B31779">
      <w:pPr>
        <w:tabs>
          <w:tab w:val="left" w:pos="1440"/>
        </w:tabs>
        <w:spacing w:before="0" w:after="0" w:line="240" w:lineRule="auto"/>
        <w:rPr>
          <w:rFonts w:cs="Times New Roman"/>
          <w:szCs w:val="20"/>
        </w:rPr>
      </w:pPr>
      <m:oMathPara>
        <m:oMath>
          <m:r>
            <w:rPr>
              <w:rFonts w:ascii="Cambria Math" w:hAnsi="Cambria Math" w:cs="Times New Roman"/>
              <w:szCs w:val="20"/>
            </w:rPr>
            <m:t xml:space="preserve">Calibration Precision </m:t>
          </m:r>
          <m:d>
            <m:dPr>
              <m:ctrlPr>
                <w:rPr>
                  <w:rFonts w:ascii="Cambria Math" w:hAnsi="Cambria Math" w:cs="Times New Roman"/>
                  <w:i/>
                  <w:szCs w:val="20"/>
                </w:rPr>
              </m:ctrlPr>
            </m:dPr>
            <m:e>
              <m:r>
                <w:rPr>
                  <w:rFonts w:ascii="Cambria Math" w:hAnsi="Cambria Math" w:cs="Times New Roman"/>
                  <w:szCs w:val="20"/>
                </w:rPr>
                <m:t>%</m:t>
              </m:r>
            </m:e>
          </m:d>
          <m:r>
            <w:rPr>
              <w:rFonts w:ascii="Cambria Math" w:hAnsi="Cambria Math" w:cs="Times New Roman"/>
              <w:szCs w:val="20"/>
            </w:rPr>
            <m:t xml:space="preserve">= </m:t>
          </m:r>
          <m:f>
            <m:fPr>
              <m:ctrlPr>
                <w:rPr>
                  <w:rFonts w:ascii="Cambria Math" w:hAnsi="Cambria Math" w:cs="Times New Roman"/>
                  <w:i/>
                  <w:szCs w:val="20"/>
                </w:rPr>
              </m:ctrlPr>
            </m:fPr>
            <m:num>
              <m:nary>
                <m:naryPr>
                  <m:chr m:val="∑"/>
                  <m:limLoc m:val="undOvr"/>
                  <m:subHide m:val="1"/>
                  <m:supHide m:val="1"/>
                  <m:ctrlPr>
                    <w:rPr>
                      <w:rFonts w:ascii="Cambria Math" w:hAnsi="Cambria Math" w:cs="Times New Roman"/>
                      <w:i/>
                      <w:szCs w:val="20"/>
                    </w:rPr>
                  </m:ctrlPr>
                </m:naryPr>
                <m:sub/>
                <m:sup/>
                <m:e>
                  <m:d>
                    <m:dPr>
                      <m:begChr m:val="|"/>
                      <m:endChr m:val="|"/>
                      <m:ctrlPr>
                        <w:rPr>
                          <w:rFonts w:ascii="Cambria Math" w:hAnsi="Cambria Math" w:cs="Times New Roman"/>
                          <w:i/>
                          <w:szCs w:val="20"/>
                        </w:rPr>
                      </m:ctrlPr>
                    </m:dPr>
                    <m:e>
                      <m:r>
                        <w:rPr>
                          <w:rFonts w:ascii="Cambria Math" w:hAnsi="Cambria Math" w:cs="Times New Roman"/>
                          <w:szCs w:val="20"/>
                        </w:rPr>
                        <m:t>Instrument Reading -Known Gas Value</m:t>
                      </m:r>
                    </m:e>
                  </m:d>
                </m:e>
              </m:nary>
            </m:num>
            <m:den>
              <m:r>
                <w:rPr>
                  <w:rFonts w:ascii="Cambria Math" w:hAnsi="Cambria Math" w:cs="Times New Roman"/>
                  <w:szCs w:val="20"/>
                </w:rPr>
                <m:t>Known Gas Value</m:t>
              </m:r>
            </m:den>
          </m:f>
          <m:r>
            <w:rPr>
              <w:rFonts w:ascii="Cambria Math" w:hAnsi="Cambria Math" w:cs="Times New Roman"/>
              <w:szCs w:val="20"/>
            </w:rPr>
            <m:t xml:space="preserve"> ×100</m:t>
          </m:r>
        </m:oMath>
      </m:oMathPara>
    </w:p>
    <w:p w14:paraId="02B4ABF3" w14:textId="77777777" w:rsidR="00B31779" w:rsidRPr="00B31779" w:rsidRDefault="00B31779" w:rsidP="00B31779">
      <w:pPr>
        <w:tabs>
          <w:tab w:val="left" w:pos="1440"/>
        </w:tabs>
        <w:spacing w:before="0" w:after="0" w:line="240" w:lineRule="auto"/>
        <w:rPr>
          <w:rFonts w:cs="Times New Roman"/>
          <w:szCs w:val="20"/>
        </w:rPr>
      </w:pPr>
    </w:p>
    <w:p w14:paraId="68353136"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For daily use, the TVA 2020 battery will be charged, the sample probe connected, and the hydrogen tank filled and installed (this starts the hydrogen flow), at which point the device will be turned on. Field personnel will perform a series of quality control (QC) checks. This will include a daily zero span check and a calibration check before taking any measurements. Calibration for the FID is typically performed with methane gas and the PID with isobutylene gas, and hence the minimum detectable level (MDL) will be expressed in terms of the calibration gas used (FID MDL = 0.5 ppm methane; PID MDL = 0.5 ppm isobutylene). The process involves filling a Tedlar bag with the calibration gas and connecting it to the device probe. For QC purposes, the daily calibration should be performed in the field but away from potential VOC emission sources.</w:t>
      </w:r>
    </w:p>
    <w:p w14:paraId="5BADDDB4" w14:textId="77777777" w:rsidR="00B31779" w:rsidRPr="00B31779" w:rsidRDefault="00B31779" w:rsidP="00B31779">
      <w:pPr>
        <w:tabs>
          <w:tab w:val="left" w:pos="1440"/>
        </w:tabs>
        <w:spacing w:before="0" w:after="0" w:line="240" w:lineRule="auto"/>
        <w:rPr>
          <w:rFonts w:cs="Times New Roman"/>
          <w:szCs w:val="20"/>
        </w:rPr>
      </w:pPr>
    </w:p>
    <w:p w14:paraId="381F2140" w14:textId="6A3D1CE9"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Prior to sampling inside a participant’s home, ATSDR and ERG will determine what rooms and water emission source areas (e.g., pipe surfaces coming from the well, under sinks, in open </w:t>
      </w:r>
      <w:r w:rsidRPr="00B31779">
        <w:rPr>
          <w:rFonts w:cs="Times New Roman"/>
          <w:szCs w:val="20"/>
        </w:rPr>
        <w:lastRenderedPageBreak/>
        <w:t>spaces within the home) will be surveyed.  After identifying areas to sampling, sampling staff will enter the home and proceed to the pre-identified locations. Field samples will be collected by placing the probe inlet at or near the predetermined water emission source areas. Sampling at each pre-identified location should be conducted for a minimum of 2 minutes. For example, field personnel will run the probe along pipes or determine ambient conditions by moving the probe in bathrooms or other areas where vapors could potentially accumulate. The TVA2020 probe will then be moved to an area in the room away from the pre-identified location</w:t>
      </w:r>
      <w:r w:rsidR="0092742B">
        <w:rPr>
          <w:rFonts w:cs="Times New Roman"/>
          <w:szCs w:val="20"/>
        </w:rPr>
        <w:t xml:space="preserve"> </w:t>
      </w:r>
      <w:r w:rsidRPr="00B31779">
        <w:rPr>
          <w:rFonts w:cs="Times New Roman"/>
          <w:szCs w:val="20"/>
        </w:rPr>
        <w:t xml:space="preserve">that is believed to be away from potential sources, for a minimum of 2 minutes between sampling. This allows for the proper recovery of the TVA 2020 between measurements. Readings will be recorded by the TVA 2020 and sampling staff should also record general observations in a notebook.   </w:t>
      </w:r>
    </w:p>
    <w:p w14:paraId="1D4B6C71" w14:textId="77777777" w:rsidR="00B31779" w:rsidRPr="00B31779" w:rsidRDefault="00B31779" w:rsidP="00B31779">
      <w:pPr>
        <w:tabs>
          <w:tab w:val="left" w:pos="1440"/>
        </w:tabs>
        <w:spacing w:before="0" w:after="0" w:line="240" w:lineRule="auto"/>
        <w:rPr>
          <w:rFonts w:cs="Times New Roman"/>
          <w:szCs w:val="20"/>
        </w:rPr>
      </w:pPr>
    </w:p>
    <w:p w14:paraId="718BFCDF"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The data can be logged internally on the TVA 2020 and downloaded. The recorded data will be downloaded to a computer using a USB cable. The device also has internal GPS to provide spatial data along with the readings. However, all test locations and readings also will be logged in the field notebook. Settings for data recording and GPS usage will be set each day during the instrument warm up or prior.</w:t>
      </w:r>
    </w:p>
    <w:p w14:paraId="2270DE57" w14:textId="77777777" w:rsidR="00B31779" w:rsidRPr="00B31779" w:rsidRDefault="00B31779" w:rsidP="00B31779">
      <w:pPr>
        <w:tabs>
          <w:tab w:val="left" w:pos="1440"/>
        </w:tabs>
        <w:spacing w:before="0" w:after="0" w:line="240" w:lineRule="auto"/>
        <w:rPr>
          <w:rFonts w:cs="Times New Roman"/>
          <w:szCs w:val="20"/>
        </w:rPr>
      </w:pPr>
    </w:p>
    <w:p w14:paraId="5F0E75A9" w14:textId="77777777" w:rsidR="00B31779" w:rsidRPr="00B31779" w:rsidRDefault="00B31779" w:rsidP="00B31779">
      <w:pPr>
        <w:tabs>
          <w:tab w:val="left" w:pos="1440"/>
        </w:tabs>
        <w:spacing w:before="0" w:after="0" w:line="240" w:lineRule="auto"/>
        <w:rPr>
          <w:rFonts w:cs="Times New Roman"/>
          <w:i/>
          <w:szCs w:val="20"/>
        </w:rPr>
      </w:pPr>
      <w:bookmarkStart w:id="169" w:name="_Toc449701970"/>
      <w:bookmarkStart w:id="170" w:name="_Toc449712703"/>
      <w:bookmarkStart w:id="171" w:name="_Toc449701971"/>
      <w:bookmarkStart w:id="172" w:name="_Toc449712704"/>
      <w:bookmarkStart w:id="173" w:name="_Toc449701972"/>
      <w:bookmarkStart w:id="174" w:name="_Toc449712705"/>
      <w:bookmarkStart w:id="175" w:name="_Toc449701974"/>
      <w:bookmarkStart w:id="176" w:name="_Toc449712707"/>
      <w:bookmarkStart w:id="177" w:name="_Toc449701975"/>
      <w:bookmarkStart w:id="178" w:name="_Toc449712708"/>
      <w:bookmarkStart w:id="179" w:name="_Toc449701976"/>
      <w:bookmarkStart w:id="180" w:name="_Toc449712709"/>
      <w:bookmarkStart w:id="181" w:name="_Toc449701977"/>
      <w:bookmarkStart w:id="182" w:name="_Toc449712710"/>
      <w:bookmarkStart w:id="183" w:name="_Toc449701978"/>
      <w:bookmarkStart w:id="184" w:name="_Toc449712711"/>
      <w:bookmarkStart w:id="185" w:name="_Toc449006723"/>
      <w:bookmarkStart w:id="186" w:name="_Toc449007159"/>
      <w:bookmarkStart w:id="187" w:name="_Toc449007377"/>
      <w:bookmarkStart w:id="188" w:name="_Toc449007593"/>
      <w:bookmarkStart w:id="189" w:name="_Toc449701979"/>
      <w:bookmarkStart w:id="190" w:name="_Toc449712712"/>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B31779">
        <w:rPr>
          <w:rFonts w:cs="Times New Roman"/>
          <w:i/>
          <w:szCs w:val="20"/>
        </w:rPr>
        <w:t>Gas Alert</w:t>
      </w:r>
    </w:p>
    <w:p w14:paraId="48C4CE3A" w14:textId="77777777" w:rsidR="00B31779" w:rsidRPr="00B31779" w:rsidRDefault="00B31779" w:rsidP="00B31779">
      <w:pPr>
        <w:tabs>
          <w:tab w:val="left" w:pos="1440"/>
        </w:tabs>
        <w:spacing w:before="0" w:after="0" w:line="240" w:lineRule="auto"/>
        <w:rPr>
          <w:rFonts w:cs="Times New Roman"/>
          <w:i/>
          <w:szCs w:val="20"/>
        </w:rPr>
      </w:pPr>
    </w:p>
    <w:p w14:paraId="41286E3F"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The Honeywell Gas Alert XL (or equivalent) is a small handheld/wearable multi-gas meter that is simple to use and runs for up to 18 </w:t>
      </w:r>
      <w:bookmarkStart w:id="191" w:name="_GoBack"/>
      <w:r w:rsidRPr="00B31779">
        <w:rPr>
          <w:rFonts w:cs="Times New Roman"/>
          <w:szCs w:val="20"/>
        </w:rPr>
        <w:t>hour</w:t>
      </w:r>
      <w:bookmarkEnd w:id="191"/>
      <w:r w:rsidRPr="00B31779">
        <w:rPr>
          <w:rFonts w:cs="Times New Roman"/>
          <w:szCs w:val="20"/>
        </w:rPr>
        <w:t xml:space="preserve">s on a charge. It provides real-time measurements for hydrogen sulfide (0-100ppm/1ppm resolution), carbon monoxide (0-500 ppm/1ppm resolution), oxygen (0-30.0%/0.1% resolution), and combustible gases (0-100% LEL/1% resolution). The LEL monitors provide an actual measured value but the TVA2020 will be the primary measurement for VOC emissions. </w:t>
      </w:r>
    </w:p>
    <w:p w14:paraId="471A454C" w14:textId="77777777" w:rsidR="00B31779" w:rsidRPr="00B31779" w:rsidRDefault="00B31779" w:rsidP="00B31779">
      <w:pPr>
        <w:tabs>
          <w:tab w:val="left" w:pos="1440"/>
        </w:tabs>
        <w:spacing w:before="0" w:after="0" w:line="240" w:lineRule="auto"/>
        <w:rPr>
          <w:rFonts w:cs="Times New Roman"/>
          <w:szCs w:val="20"/>
        </w:rPr>
      </w:pPr>
    </w:p>
    <w:p w14:paraId="55E1495A"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The primary purpose of the Gas Alert XL will be to alert sampling staff of an unsafe condition. The Gas Alert XL is programmed with several alarm thresholds that are presented in Table 1.  One member of each field sampling team will be responsible for donning the meter and alerting the team should the alarm be triggered. </w:t>
      </w:r>
    </w:p>
    <w:p w14:paraId="3EC7EC3E" w14:textId="77777777" w:rsidR="00B31779" w:rsidRPr="00B31779" w:rsidRDefault="00B31779" w:rsidP="00B31779">
      <w:pPr>
        <w:tabs>
          <w:tab w:val="left" w:pos="1440"/>
        </w:tabs>
        <w:spacing w:before="0" w:after="0" w:line="240" w:lineRule="auto"/>
        <w:rPr>
          <w:rFonts w:cs="Times New Roman"/>
          <w:szCs w:val="20"/>
        </w:rPr>
      </w:pPr>
    </w:p>
    <w:p w14:paraId="16BEEB9B" w14:textId="458B107A"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In the event one of the thresholds is exceeded and the Gas Alert XL enters an alarm state, all persons in the area wi be notified and will immediately leave the area. Work will not resume in the area until further sampling has been conducted to show the area is safe for sampling staff to enter.</w:t>
      </w:r>
    </w:p>
    <w:p w14:paraId="35614E0F" w14:textId="77777777" w:rsidR="00B31779" w:rsidRPr="00B31779" w:rsidRDefault="00B31779" w:rsidP="00B31779">
      <w:pPr>
        <w:tabs>
          <w:tab w:val="left" w:pos="1440"/>
        </w:tabs>
        <w:spacing w:before="0" w:after="0" w:line="240" w:lineRule="auto"/>
        <w:jc w:val="center"/>
        <w:rPr>
          <w:rFonts w:cs="Times New Roman"/>
          <w:b/>
          <w:szCs w:val="20"/>
        </w:rPr>
      </w:pPr>
      <w:r w:rsidRPr="00B31779">
        <w:rPr>
          <w:rFonts w:cs="Times New Roman"/>
          <w:b/>
          <w:szCs w:val="20"/>
        </w:rPr>
        <w:t>Table 1. Gas Alert XL Alarm Threshold Settings</w:t>
      </w:r>
    </w:p>
    <w:tbl>
      <w:tblPr>
        <w:tblStyle w:val="TableGrid2"/>
        <w:tblW w:w="0" w:type="auto"/>
        <w:tblLook w:val="04A0" w:firstRow="1" w:lastRow="0" w:firstColumn="1" w:lastColumn="0" w:noHBand="0" w:noVBand="1"/>
      </w:tblPr>
      <w:tblGrid>
        <w:gridCol w:w="2335"/>
        <w:gridCol w:w="1405"/>
        <w:gridCol w:w="1870"/>
        <w:gridCol w:w="1870"/>
        <w:gridCol w:w="1870"/>
      </w:tblGrid>
      <w:tr w:rsidR="00B31779" w:rsidRPr="00B31779" w14:paraId="341D3AE8" w14:textId="77777777" w:rsidTr="00B31779">
        <w:tc>
          <w:tcPr>
            <w:tcW w:w="2335" w:type="dxa"/>
            <w:vMerge w:val="restart"/>
          </w:tcPr>
          <w:p w14:paraId="70FC6A7D" w14:textId="77777777" w:rsidR="00B31779" w:rsidRPr="00B31779" w:rsidRDefault="00B31779" w:rsidP="00B31779">
            <w:pPr>
              <w:spacing w:before="0"/>
              <w:rPr>
                <w:rFonts w:cs="Times New Roman"/>
                <w:szCs w:val="20"/>
              </w:rPr>
            </w:pPr>
          </w:p>
        </w:tc>
        <w:tc>
          <w:tcPr>
            <w:tcW w:w="1405" w:type="dxa"/>
          </w:tcPr>
          <w:p w14:paraId="1E8E43D5" w14:textId="77777777" w:rsidR="00B31779" w:rsidRPr="00B31779" w:rsidRDefault="00B31779" w:rsidP="00B31779">
            <w:pPr>
              <w:spacing w:before="0"/>
              <w:rPr>
                <w:rFonts w:cs="Times New Roman"/>
                <w:szCs w:val="20"/>
              </w:rPr>
            </w:pPr>
            <w:r w:rsidRPr="00B31779">
              <w:rPr>
                <w:rFonts w:cs="Times New Roman"/>
                <w:szCs w:val="20"/>
              </w:rPr>
              <w:t>O2</w:t>
            </w:r>
          </w:p>
        </w:tc>
        <w:tc>
          <w:tcPr>
            <w:tcW w:w="1870" w:type="dxa"/>
          </w:tcPr>
          <w:p w14:paraId="52CD171F" w14:textId="77777777" w:rsidR="00B31779" w:rsidRPr="00B31779" w:rsidRDefault="00B31779" w:rsidP="00B31779">
            <w:pPr>
              <w:spacing w:before="0"/>
              <w:rPr>
                <w:rFonts w:cs="Times New Roman"/>
                <w:szCs w:val="20"/>
              </w:rPr>
            </w:pPr>
            <w:r w:rsidRPr="00B31779">
              <w:rPr>
                <w:rFonts w:cs="Times New Roman"/>
                <w:szCs w:val="20"/>
              </w:rPr>
              <w:t>LEL</w:t>
            </w:r>
          </w:p>
        </w:tc>
        <w:tc>
          <w:tcPr>
            <w:tcW w:w="1870" w:type="dxa"/>
          </w:tcPr>
          <w:p w14:paraId="20FCEAD0" w14:textId="77777777" w:rsidR="00B31779" w:rsidRPr="00B31779" w:rsidRDefault="00B31779" w:rsidP="00B31779">
            <w:pPr>
              <w:spacing w:before="0"/>
              <w:rPr>
                <w:rFonts w:cs="Times New Roman"/>
                <w:szCs w:val="20"/>
              </w:rPr>
            </w:pPr>
            <w:r w:rsidRPr="00B31779">
              <w:rPr>
                <w:rFonts w:cs="Times New Roman"/>
                <w:szCs w:val="20"/>
              </w:rPr>
              <w:t>H2S</w:t>
            </w:r>
          </w:p>
        </w:tc>
        <w:tc>
          <w:tcPr>
            <w:tcW w:w="1870" w:type="dxa"/>
          </w:tcPr>
          <w:p w14:paraId="21C8EC48" w14:textId="77777777" w:rsidR="00B31779" w:rsidRPr="00B31779" w:rsidRDefault="00B31779" w:rsidP="00B31779">
            <w:pPr>
              <w:spacing w:before="0"/>
              <w:rPr>
                <w:rFonts w:cs="Times New Roman"/>
                <w:szCs w:val="20"/>
              </w:rPr>
            </w:pPr>
            <w:r w:rsidRPr="00B31779">
              <w:rPr>
                <w:rFonts w:cs="Times New Roman"/>
                <w:szCs w:val="20"/>
              </w:rPr>
              <w:t>CO</w:t>
            </w:r>
          </w:p>
        </w:tc>
      </w:tr>
      <w:tr w:rsidR="00B31779" w:rsidRPr="00B31779" w14:paraId="370C1A0F" w14:textId="77777777" w:rsidTr="00B31779">
        <w:tc>
          <w:tcPr>
            <w:tcW w:w="2335" w:type="dxa"/>
            <w:vMerge/>
          </w:tcPr>
          <w:p w14:paraId="6069AB53" w14:textId="77777777" w:rsidR="00B31779" w:rsidRPr="00B31779" w:rsidRDefault="00B31779" w:rsidP="00B31779">
            <w:pPr>
              <w:spacing w:before="0"/>
              <w:rPr>
                <w:rFonts w:cs="Times New Roman"/>
                <w:szCs w:val="20"/>
              </w:rPr>
            </w:pPr>
          </w:p>
        </w:tc>
        <w:tc>
          <w:tcPr>
            <w:tcW w:w="1405" w:type="dxa"/>
          </w:tcPr>
          <w:p w14:paraId="50DE6F36" w14:textId="77777777" w:rsidR="00B31779" w:rsidRPr="00B31779" w:rsidRDefault="00B31779" w:rsidP="00B31779">
            <w:pPr>
              <w:spacing w:before="0"/>
              <w:rPr>
                <w:rFonts w:cs="Times New Roman"/>
                <w:szCs w:val="20"/>
              </w:rPr>
            </w:pPr>
            <w:r w:rsidRPr="00B31779">
              <w:rPr>
                <w:rFonts w:cs="Times New Roman"/>
                <w:szCs w:val="20"/>
              </w:rPr>
              <w:t>%/vol</w:t>
            </w:r>
          </w:p>
        </w:tc>
        <w:tc>
          <w:tcPr>
            <w:tcW w:w="1870" w:type="dxa"/>
          </w:tcPr>
          <w:p w14:paraId="005D3F37" w14:textId="77777777" w:rsidR="00B31779" w:rsidRPr="00B31779" w:rsidRDefault="00B31779" w:rsidP="00B31779">
            <w:pPr>
              <w:spacing w:before="0"/>
              <w:rPr>
                <w:rFonts w:cs="Times New Roman"/>
                <w:szCs w:val="20"/>
              </w:rPr>
            </w:pPr>
            <w:r w:rsidRPr="00B31779">
              <w:rPr>
                <w:rFonts w:cs="Times New Roman"/>
                <w:szCs w:val="20"/>
              </w:rPr>
              <w:t>%LEL (methane)</w:t>
            </w:r>
          </w:p>
        </w:tc>
        <w:tc>
          <w:tcPr>
            <w:tcW w:w="1870" w:type="dxa"/>
          </w:tcPr>
          <w:p w14:paraId="144ED73B" w14:textId="77777777" w:rsidR="00B31779" w:rsidRPr="00B31779" w:rsidRDefault="00B31779" w:rsidP="00B31779">
            <w:pPr>
              <w:spacing w:before="0"/>
              <w:rPr>
                <w:rFonts w:cs="Times New Roman"/>
                <w:szCs w:val="20"/>
              </w:rPr>
            </w:pPr>
            <w:r w:rsidRPr="00B31779">
              <w:rPr>
                <w:rFonts w:cs="Times New Roman"/>
                <w:szCs w:val="20"/>
              </w:rPr>
              <w:t>PPM</w:t>
            </w:r>
          </w:p>
        </w:tc>
        <w:tc>
          <w:tcPr>
            <w:tcW w:w="1870" w:type="dxa"/>
          </w:tcPr>
          <w:p w14:paraId="2FA3B965" w14:textId="77777777" w:rsidR="00B31779" w:rsidRPr="00B31779" w:rsidRDefault="00B31779" w:rsidP="00B31779">
            <w:pPr>
              <w:spacing w:before="0"/>
              <w:rPr>
                <w:rFonts w:cs="Times New Roman"/>
                <w:szCs w:val="20"/>
              </w:rPr>
            </w:pPr>
            <w:r w:rsidRPr="00B31779">
              <w:rPr>
                <w:rFonts w:cs="Times New Roman"/>
                <w:szCs w:val="20"/>
              </w:rPr>
              <w:t>PPM</w:t>
            </w:r>
          </w:p>
        </w:tc>
      </w:tr>
      <w:tr w:rsidR="00B31779" w:rsidRPr="00B31779" w14:paraId="46DFCF05" w14:textId="77777777" w:rsidTr="00B31779">
        <w:tc>
          <w:tcPr>
            <w:tcW w:w="2335" w:type="dxa"/>
          </w:tcPr>
          <w:p w14:paraId="6650909B" w14:textId="77777777" w:rsidR="00B31779" w:rsidRPr="00B31779" w:rsidRDefault="00B31779" w:rsidP="00B31779">
            <w:pPr>
              <w:spacing w:before="0"/>
              <w:rPr>
                <w:rFonts w:cs="Times New Roman"/>
                <w:szCs w:val="20"/>
              </w:rPr>
            </w:pPr>
            <w:r w:rsidRPr="00B31779">
              <w:rPr>
                <w:rFonts w:cs="Times New Roman"/>
                <w:szCs w:val="20"/>
              </w:rPr>
              <w:t>Low</w:t>
            </w:r>
          </w:p>
        </w:tc>
        <w:tc>
          <w:tcPr>
            <w:tcW w:w="1405" w:type="dxa"/>
          </w:tcPr>
          <w:p w14:paraId="3BC87E60" w14:textId="77777777" w:rsidR="00B31779" w:rsidRPr="00B31779" w:rsidRDefault="00B31779" w:rsidP="00B31779">
            <w:pPr>
              <w:spacing w:before="0"/>
              <w:rPr>
                <w:rFonts w:cs="Times New Roman"/>
                <w:szCs w:val="20"/>
              </w:rPr>
            </w:pPr>
            <w:r w:rsidRPr="00B31779">
              <w:rPr>
                <w:rFonts w:cs="Times New Roman"/>
                <w:szCs w:val="20"/>
              </w:rPr>
              <w:t>19.5</w:t>
            </w:r>
          </w:p>
        </w:tc>
        <w:tc>
          <w:tcPr>
            <w:tcW w:w="1870" w:type="dxa"/>
          </w:tcPr>
          <w:p w14:paraId="15A4EA37" w14:textId="77777777" w:rsidR="00B31779" w:rsidRPr="00B31779" w:rsidRDefault="00B31779" w:rsidP="00B31779">
            <w:pPr>
              <w:spacing w:before="0"/>
              <w:rPr>
                <w:rFonts w:cs="Times New Roman"/>
                <w:szCs w:val="20"/>
              </w:rPr>
            </w:pPr>
            <w:r w:rsidRPr="00B31779">
              <w:rPr>
                <w:rFonts w:cs="Times New Roman"/>
                <w:szCs w:val="20"/>
              </w:rPr>
              <w:t>10</w:t>
            </w:r>
          </w:p>
        </w:tc>
        <w:tc>
          <w:tcPr>
            <w:tcW w:w="1870" w:type="dxa"/>
          </w:tcPr>
          <w:p w14:paraId="72BA0270" w14:textId="77777777" w:rsidR="00B31779" w:rsidRPr="00B31779" w:rsidRDefault="00B31779" w:rsidP="00B31779">
            <w:pPr>
              <w:spacing w:before="0"/>
              <w:rPr>
                <w:rFonts w:cs="Times New Roman"/>
                <w:szCs w:val="20"/>
              </w:rPr>
            </w:pPr>
            <w:r w:rsidRPr="00B31779">
              <w:rPr>
                <w:rFonts w:cs="Times New Roman"/>
                <w:szCs w:val="20"/>
              </w:rPr>
              <w:t>10</w:t>
            </w:r>
          </w:p>
        </w:tc>
        <w:tc>
          <w:tcPr>
            <w:tcW w:w="1870" w:type="dxa"/>
          </w:tcPr>
          <w:p w14:paraId="64FC874F" w14:textId="77777777" w:rsidR="00B31779" w:rsidRPr="00B31779" w:rsidRDefault="00B31779" w:rsidP="00B31779">
            <w:pPr>
              <w:spacing w:before="0"/>
              <w:rPr>
                <w:rFonts w:cs="Times New Roman"/>
                <w:szCs w:val="20"/>
              </w:rPr>
            </w:pPr>
            <w:r w:rsidRPr="00B31779">
              <w:rPr>
                <w:rFonts w:cs="Times New Roman"/>
                <w:szCs w:val="20"/>
              </w:rPr>
              <w:t>35</w:t>
            </w:r>
          </w:p>
        </w:tc>
      </w:tr>
      <w:tr w:rsidR="00B31779" w:rsidRPr="00B31779" w14:paraId="47D1A0E1" w14:textId="77777777" w:rsidTr="00B31779">
        <w:tc>
          <w:tcPr>
            <w:tcW w:w="2335" w:type="dxa"/>
          </w:tcPr>
          <w:p w14:paraId="1315CD2F" w14:textId="77777777" w:rsidR="00B31779" w:rsidRPr="00B31779" w:rsidRDefault="00B31779" w:rsidP="00B31779">
            <w:pPr>
              <w:spacing w:before="0"/>
              <w:rPr>
                <w:rFonts w:cs="Times New Roman"/>
                <w:szCs w:val="20"/>
              </w:rPr>
            </w:pPr>
            <w:r w:rsidRPr="00B31779">
              <w:rPr>
                <w:rFonts w:cs="Times New Roman"/>
                <w:szCs w:val="20"/>
              </w:rPr>
              <w:t>High</w:t>
            </w:r>
          </w:p>
        </w:tc>
        <w:tc>
          <w:tcPr>
            <w:tcW w:w="1405" w:type="dxa"/>
          </w:tcPr>
          <w:p w14:paraId="466D39CC" w14:textId="77777777" w:rsidR="00B31779" w:rsidRPr="00B31779" w:rsidRDefault="00B31779" w:rsidP="00B31779">
            <w:pPr>
              <w:spacing w:before="0"/>
              <w:rPr>
                <w:rFonts w:cs="Times New Roman"/>
                <w:szCs w:val="20"/>
              </w:rPr>
            </w:pPr>
            <w:r w:rsidRPr="00B31779">
              <w:rPr>
                <w:rFonts w:cs="Times New Roman"/>
                <w:szCs w:val="20"/>
              </w:rPr>
              <w:t>23.5</w:t>
            </w:r>
          </w:p>
        </w:tc>
        <w:tc>
          <w:tcPr>
            <w:tcW w:w="1870" w:type="dxa"/>
          </w:tcPr>
          <w:p w14:paraId="674F2A03" w14:textId="77777777" w:rsidR="00B31779" w:rsidRPr="00B31779" w:rsidRDefault="00B31779" w:rsidP="00B31779">
            <w:pPr>
              <w:spacing w:before="0"/>
              <w:rPr>
                <w:rFonts w:cs="Times New Roman"/>
                <w:szCs w:val="20"/>
              </w:rPr>
            </w:pPr>
            <w:r w:rsidRPr="00B31779">
              <w:rPr>
                <w:rFonts w:cs="Times New Roman"/>
                <w:szCs w:val="20"/>
              </w:rPr>
              <w:t>20</w:t>
            </w:r>
          </w:p>
        </w:tc>
        <w:tc>
          <w:tcPr>
            <w:tcW w:w="1870" w:type="dxa"/>
          </w:tcPr>
          <w:p w14:paraId="630BAC4D" w14:textId="77777777" w:rsidR="00B31779" w:rsidRPr="00B31779" w:rsidRDefault="00B31779" w:rsidP="00B31779">
            <w:pPr>
              <w:spacing w:before="0"/>
              <w:rPr>
                <w:rFonts w:cs="Times New Roman"/>
                <w:szCs w:val="20"/>
              </w:rPr>
            </w:pPr>
            <w:r w:rsidRPr="00B31779">
              <w:rPr>
                <w:rFonts w:cs="Times New Roman"/>
                <w:szCs w:val="20"/>
              </w:rPr>
              <w:t>15</w:t>
            </w:r>
          </w:p>
        </w:tc>
        <w:tc>
          <w:tcPr>
            <w:tcW w:w="1870" w:type="dxa"/>
          </w:tcPr>
          <w:p w14:paraId="51DDDF70" w14:textId="77777777" w:rsidR="00B31779" w:rsidRPr="00B31779" w:rsidRDefault="00B31779" w:rsidP="00B31779">
            <w:pPr>
              <w:spacing w:before="0"/>
              <w:rPr>
                <w:rFonts w:cs="Times New Roman"/>
                <w:szCs w:val="20"/>
              </w:rPr>
            </w:pPr>
            <w:r w:rsidRPr="00B31779">
              <w:rPr>
                <w:rFonts w:cs="Times New Roman"/>
                <w:szCs w:val="20"/>
              </w:rPr>
              <w:t>200</w:t>
            </w:r>
          </w:p>
        </w:tc>
      </w:tr>
      <w:tr w:rsidR="00B31779" w:rsidRPr="00B31779" w14:paraId="26760C82" w14:textId="77777777" w:rsidTr="00B31779">
        <w:tc>
          <w:tcPr>
            <w:tcW w:w="2335" w:type="dxa"/>
          </w:tcPr>
          <w:p w14:paraId="5015C5BB" w14:textId="77777777" w:rsidR="00B31779" w:rsidRPr="00B31779" w:rsidRDefault="00B31779" w:rsidP="00B31779">
            <w:pPr>
              <w:spacing w:before="0"/>
              <w:rPr>
                <w:rFonts w:cs="Times New Roman"/>
                <w:szCs w:val="20"/>
              </w:rPr>
            </w:pPr>
            <w:r w:rsidRPr="00B31779">
              <w:rPr>
                <w:rFonts w:cs="Times New Roman"/>
                <w:szCs w:val="20"/>
              </w:rPr>
              <w:t>Time weighted average (TWA)</w:t>
            </w:r>
          </w:p>
        </w:tc>
        <w:tc>
          <w:tcPr>
            <w:tcW w:w="1405" w:type="dxa"/>
          </w:tcPr>
          <w:p w14:paraId="6E4F89A5" w14:textId="77777777" w:rsidR="00B31779" w:rsidRPr="00B31779" w:rsidRDefault="00B31779" w:rsidP="00B31779">
            <w:pPr>
              <w:spacing w:before="0"/>
              <w:rPr>
                <w:rFonts w:cs="Times New Roman"/>
                <w:szCs w:val="20"/>
              </w:rPr>
            </w:pPr>
            <w:r w:rsidRPr="00B31779">
              <w:rPr>
                <w:rFonts w:cs="Times New Roman"/>
                <w:szCs w:val="20"/>
              </w:rPr>
              <w:t>NA</w:t>
            </w:r>
          </w:p>
        </w:tc>
        <w:tc>
          <w:tcPr>
            <w:tcW w:w="1870" w:type="dxa"/>
          </w:tcPr>
          <w:p w14:paraId="7C6082A9" w14:textId="77777777" w:rsidR="00B31779" w:rsidRPr="00B31779" w:rsidRDefault="00B31779" w:rsidP="00B31779">
            <w:pPr>
              <w:spacing w:before="0"/>
              <w:rPr>
                <w:rFonts w:cs="Times New Roman"/>
                <w:szCs w:val="20"/>
              </w:rPr>
            </w:pPr>
            <w:r w:rsidRPr="00B31779">
              <w:rPr>
                <w:rFonts w:cs="Times New Roman"/>
                <w:szCs w:val="20"/>
              </w:rPr>
              <w:t>NA</w:t>
            </w:r>
          </w:p>
        </w:tc>
        <w:tc>
          <w:tcPr>
            <w:tcW w:w="1870" w:type="dxa"/>
          </w:tcPr>
          <w:p w14:paraId="1D819A30" w14:textId="77777777" w:rsidR="00B31779" w:rsidRPr="00B31779" w:rsidRDefault="00B31779" w:rsidP="00B31779">
            <w:pPr>
              <w:spacing w:before="0"/>
              <w:rPr>
                <w:rFonts w:cs="Times New Roman"/>
                <w:szCs w:val="20"/>
              </w:rPr>
            </w:pPr>
            <w:r w:rsidRPr="00B31779">
              <w:rPr>
                <w:rFonts w:cs="Times New Roman"/>
                <w:szCs w:val="20"/>
              </w:rPr>
              <w:t>10</w:t>
            </w:r>
          </w:p>
        </w:tc>
        <w:tc>
          <w:tcPr>
            <w:tcW w:w="1870" w:type="dxa"/>
          </w:tcPr>
          <w:p w14:paraId="1004E29B" w14:textId="77777777" w:rsidR="00B31779" w:rsidRPr="00B31779" w:rsidRDefault="00B31779" w:rsidP="00B31779">
            <w:pPr>
              <w:spacing w:before="0"/>
              <w:rPr>
                <w:rFonts w:cs="Times New Roman"/>
                <w:szCs w:val="20"/>
              </w:rPr>
            </w:pPr>
            <w:r w:rsidRPr="00B31779">
              <w:rPr>
                <w:rFonts w:cs="Times New Roman"/>
                <w:szCs w:val="20"/>
              </w:rPr>
              <w:t>35</w:t>
            </w:r>
          </w:p>
        </w:tc>
      </w:tr>
      <w:tr w:rsidR="00B31779" w:rsidRPr="00B31779" w14:paraId="553B2458" w14:textId="77777777" w:rsidTr="00B31779">
        <w:tc>
          <w:tcPr>
            <w:tcW w:w="2335" w:type="dxa"/>
          </w:tcPr>
          <w:p w14:paraId="19CA938C" w14:textId="77777777" w:rsidR="00B31779" w:rsidRPr="00B31779" w:rsidRDefault="00B31779" w:rsidP="00B31779">
            <w:pPr>
              <w:spacing w:before="0"/>
              <w:rPr>
                <w:rFonts w:cs="Times New Roman"/>
                <w:szCs w:val="20"/>
              </w:rPr>
            </w:pPr>
            <w:r w:rsidRPr="00B31779">
              <w:rPr>
                <w:rFonts w:cs="Times New Roman"/>
                <w:szCs w:val="20"/>
              </w:rPr>
              <w:lastRenderedPageBreak/>
              <w:t>Short-term exposure limit (STEL)</w:t>
            </w:r>
          </w:p>
        </w:tc>
        <w:tc>
          <w:tcPr>
            <w:tcW w:w="1405" w:type="dxa"/>
          </w:tcPr>
          <w:p w14:paraId="0B8B1DCE" w14:textId="77777777" w:rsidR="00B31779" w:rsidRPr="00B31779" w:rsidRDefault="00B31779" w:rsidP="00B31779">
            <w:pPr>
              <w:spacing w:before="0"/>
              <w:rPr>
                <w:rFonts w:cs="Times New Roman"/>
                <w:szCs w:val="20"/>
              </w:rPr>
            </w:pPr>
            <w:r w:rsidRPr="00B31779">
              <w:rPr>
                <w:rFonts w:cs="Times New Roman"/>
                <w:szCs w:val="20"/>
              </w:rPr>
              <w:t>NA</w:t>
            </w:r>
          </w:p>
        </w:tc>
        <w:tc>
          <w:tcPr>
            <w:tcW w:w="1870" w:type="dxa"/>
          </w:tcPr>
          <w:p w14:paraId="7303274C" w14:textId="77777777" w:rsidR="00B31779" w:rsidRPr="00B31779" w:rsidRDefault="00B31779" w:rsidP="00B31779">
            <w:pPr>
              <w:spacing w:before="0"/>
              <w:rPr>
                <w:rFonts w:cs="Times New Roman"/>
                <w:szCs w:val="20"/>
              </w:rPr>
            </w:pPr>
            <w:r w:rsidRPr="00B31779">
              <w:rPr>
                <w:rFonts w:cs="Times New Roman"/>
                <w:szCs w:val="20"/>
              </w:rPr>
              <w:t>NA</w:t>
            </w:r>
          </w:p>
        </w:tc>
        <w:tc>
          <w:tcPr>
            <w:tcW w:w="1870" w:type="dxa"/>
          </w:tcPr>
          <w:p w14:paraId="5B07890A" w14:textId="77777777" w:rsidR="00B31779" w:rsidRPr="00B31779" w:rsidRDefault="00B31779" w:rsidP="00B31779">
            <w:pPr>
              <w:spacing w:before="0"/>
              <w:rPr>
                <w:rFonts w:cs="Times New Roman"/>
                <w:szCs w:val="20"/>
              </w:rPr>
            </w:pPr>
            <w:r w:rsidRPr="00B31779">
              <w:rPr>
                <w:rFonts w:cs="Times New Roman"/>
                <w:szCs w:val="20"/>
              </w:rPr>
              <w:t>15</w:t>
            </w:r>
          </w:p>
        </w:tc>
        <w:tc>
          <w:tcPr>
            <w:tcW w:w="1870" w:type="dxa"/>
          </w:tcPr>
          <w:p w14:paraId="4B213D58" w14:textId="77777777" w:rsidR="00B31779" w:rsidRPr="00B31779" w:rsidRDefault="00B31779" w:rsidP="00B31779">
            <w:pPr>
              <w:spacing w:before="0"/>
              <w:rPr>
                <w:rFonts w:cs="Times New Roman"/>
                <w:szCs w:val="20"/>
              </w:rPr>
            </w:pPr>
            <w:r w:rsidRPr="00B31779">
              <w:rPr>
                <w:rFonts w:cs="Times New Roman"/>
                <w:szCs w:val="20"/>
              </w:rPr>
              <w:t>50</w:t>
            </w:r>
          </w:p>
        </w:tc>
      </w:tr>
    </w:tbl>
    <w:p w14:paraId="58EE39D4" w14:textId="77777777" w:rsidR="00B31779" w:rsidRPr="00B31779" w:rsidRDefault="00B31779" w:rsidP="00B31779">
      <w:pPr>
        <w:tabs>
          <w:tab w:val="left" w:pos="1440"/>
        </w:tabs>
        <w:spacing w:before="0" w:after="0" w:line="240" w:lineRule="auto"/>
        <w:rPr>
          <w:rFonts w:cs="Times New Roman"/>
          <w:szCs w:val="20"/>
        </w:rPr>
      </w:pPr>
    </w:p>
    <w:p w14:paraId="581B7A82" w14:textId="5A9E04D6" w:rsidR="00B31779" w:rsidRPr="00B31779" w:rsidRDefault="00FF1C0D" w:rsidP="00B31779">
      <w:pPr>
        <w:tabs>
          <w:tab w:val="left" w:pos="1440"/>
        </w:tabs>
        <w:spacing w:before="0" w:after="0" w:line="240" w:lineRule="auto"/>
        <w:rPr>
          <w:rFonts w:cs="Times New Roman"/>
          <w:b/>
          <w:i/>
          <w:szCs w:val="20"/>
        </w:rPr>
      </w:pPr>
      <w:r>
        <w:rPr>
          <w:rFonts w:cs="Times New Roman"/>
          <w:b/>
          <w:i/>
          <w:szCs w:val="20"/>
        </w:rPr>
        <w:t>R</w:t>
      </w:r>
      <w:r w:rsidR="00B31779" w:rsidRPr="00B31779">
        <w:rPr>
          <w:rFonts w:cs="Times New Roman"/>
          <w:b/>
          <w:i/>
          <w:szCs w:val="20"/>
        </w:rPr>
        <w:t>adon in Indoor Air</w:t>
      </w:r>
    </w:p>
    <w:p w14:paraId="3137B47B"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A “short-term” (2-4 day) field test will be conducted to evaluate average indoor air concentrations of radon in participant homes. Consistent with Pennsylvania and EPA radon short-term measurement protocols (</w:t>
      </w:r>
      <w:hyperlink r:id="rId25" w:history="1">
        <w:r w:rsidRPr="00B31779">
          <w:rPr>
            <w:rFonts w:cs="Times New Roman"/>
            <w:color w:val="0000FF"/>
            <w:szCs w:val="20"/>
            <w:u w:val="single"/>
          </w:rPr>
          <w:t>https://www.epa.gov/sites/production/files/2014-08/documents/homes_protocols.pdf</w:t>
        </w:r>
      </w:hyperlink>
      <w:r w:rsidRPr="00B31779">
        <w:rPr>
          <w:rFonts w:cs="Times New Roman"/>
          <w:szCs w:val="20"/>
        </w:rPr>
        <w:t>), activated charcoal adsorption devices will be used to collect samples. AccuStar Labs (AccuStar), a Pennsylvania-licensed firm, will provide the devices and conduct the analysis. Because radon levels tend to vary from day to day and season to season, a short-term test is less likely than a long-term test to report residents’ year-round average radon level, but provides a screening value.</w:t>
      </w:r>
    </w:p>
    <w:p w14:paraId="411391B3" w14:textId="77777777" w:rsidR="00B31779" w:rsidRPr="00B31779" w:rsidRDefault="00B31779" w:rsidP="00B31779">
      <w:pPr>
        <w:tabs>
          <w:tab w:val="left" w:pos="1440"/>
        </w:tabs>
        <w:spacing w:before="0" w:after="0" w:line="240" w:lineRule="auto"/>
        <w:rPr>
          <w:rFonts w:cs="Times New Roman"/>
          <w:szCs w:val="20"/>
        </w:rPr>
      </w:pPr>
    </w:p>
    <w:p w14:paraId="26C950A7"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AccuStar will supply PicoCan 275 open face activated charcoal canister radon sampling devices that consist of a metal canister measuring 2.75 inches in diameter, and 1 inch deep, and contains 25 grams of activated charcoal. The canister is closed with a metal lid and sealed with vinyl tape. AccuStar has developed a complete calibration for each device from devices that have been exposed in a radon chamber operated by Bowser-Morner in Dayton, Ohio, including exposures to different radon concentrations, durations, and relative humidity. Radon test kits will be provided in bulk and will include the device, instructions for use, bulk data chain of custody forms, and note sheets.</w:t>
      </w:r>
    </w:p>
    <w:p w14:paraId="1427DB3B" w14:textId="77777777" w:rsidR="00B31779" w:rsidRPr="00B31779" w:rsidRDefault="00B31779" w:rsidP="00B31779">
      <w:pPr>
        <w:tabs>
          <w:tab w:val="left" w:pos="1440"/>
        </w:tabs>
        <w:spacing w:before="0" w:after="0" w:line="240" w:lineRule="auto"/>
        <w:rPr>
          <w:rFonts w:cs="Times New Roman"/>
          <w:szCs w:val="20"/>
        </w:rPr>
      </w:pPr>
    </w:p>
    <w:p w14:paraId="581221A0"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Canisters will be placed in up to two locations within each EI participant’s home, one in the basement and one in a living area potentially impacted by water vapor emissions. At the time of canister placement, field personnel will remove the tape and the lid. Field personnel will record and photograph the sample location(s) within each home. Homeowners will be advised not to tamper with or remove the device. </w:t>
      </w:r>
    </w:p>
    <w:p w14:paraId="4AA0E3FF" w14:textId="77777777" w:rsidR="00B31779" w:rsidRPr="00B31779" w:rsidRDefault="00B31779" w:rsidP="00B31779">
      <w:pPr>
        <w:tabs>
          <w:tab w:val="left" w:pos="1440"/>
        </w:tabs>
        <w:spacing w:before="0" w:after="0" w:line="240" w:lineRule="auto"/>
        <w:rPr>
          <w:rFonts w:cs="Times New Roman"/>
          <w:szCs w:val="20"/>
        </w:rPr>
      </w:pPr>
    </w:p>
    <w:p w14:paraId="1957848E"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Generally, we will choose locations meeting the following criteria:</w:t>
      </w:r>
    </w:p>
    <w:p w14:paraId="4D850A09" w14:textId="77777777" w:rsidR="00B31779" w:rsidRPr="00B31779" w:rsidRDefault="00B31779" w:rsidP="00A606CB">
      <w:pPr>
        <w:numPr>
          <w:ilvl w:val="0"/>
          <w:numId w:val="71"/>
        </w:numPr>
        <w:tabs>
          <w:tab w:val="left" w:pos="1440"/>
        </w:tabs>
        <w:spacing w:before="0" w:after="160" w:line="259" w:lineRule="auto"/>
        <w:contextualSpacing/>
        <w:rPr>
          <w:rFonts w:cs="Times New Roman"/>
          <w:szCs w:val="20"/>
        </w:rPr>
      </w:pPr>
      <w:r w:rsidRPr="00B31779">
        <w:rPr>
          <w:rFonts w:cs="Times New Roman"/>
          <w:szCs w:val="20"/>
        </w:rPr>
        <w:t>Device will not be disturbed</w:t>
      </w:r>
    </w:p>
    <w:p w14:paraId="03DEDBEE" w14:textId="77777777" w:rsidR="00B31779" w:rsidRPr="00B31779" w:rsidRDefault="00B31779" w:rsidP="00A606CB">
      <w:pPr>
        <w:numPr>
          <w:ilvl w:val="0"/>
          <w:numId w:val="71"/>
        </w:numPr>
        <w:tabs>
          <w:tab w:val="left" w:pos="1440"/>
        </w:tabs>
        <w:spacing w:before="0" w:after="160" w:line="259" w:lineRule="auto"/>
        <w:contextualSpacing/>
        <w:rPr>
          <w:rFonts w:cs="Times New Roman"/>
          <w:szCs w:val="20"/>
        </w:rPr>
      </w:pPr>
      <w:r w:rsidRPr="00B31779">
        <w:rPr>
          <w:rFonts w:cs="Times New Roman"/>
          <w:szCs w:val="20"/>
        </w:rPr>
        <w:t>Adequate space for the device exists</w:t>
      </w:r>
    </w:p>
    <w:p w14:paraId="17A7F914" w14:textId="77777777" w:rsidR="00B31779" w:rsidRPr="00B31779" w:rsidRDefault="00B31779" w:rsidP="00A606CB">
      <w:pPr>
        <w:numPr>
          <w:ilvl w:val="0"/>
          <w:numId w:val="71"/>
        </w:numPr>
        <w:tabs>
          <w:tab w:val="left" w:pos="1440"/>
        </w:tabs>
        <w:spacing w:before="0" w:after="160" w:line="259" w:lineRule="auto"/>
        <w:contextualSpacing/>
        <w:rPr>
          <w:rFonts w:cs="Times New Roman"/>
          <w:szCs w:val="20"/>
        </w:rPr>
      </w:pPr>
      <w:r w:rsidRPr="00B31779">
        <w:rPr>
          <w:rFonts w:cs="Times New Roman"/>
          <w:szCs w:val="20"/>
        </w:rPr>
        <w:t xml:space="preserve">Minimal draft potential exists (e.g., away from drafts caused by heating, ventilation and air conditioning vents, doors, fans, and windows) </w:t>
      </w:r>
    </w:p>
    <w:p w14:paraId="220B2FE9" w14:textId="77777777" w:rsidR="00B31779" w:rsidRPr="00B31779" w:rsidRDefault="00B31779" w:rsidP="00A606CB">
      <w:pPr>
        <w:numPr>
          <w:ilvl w:val="0"/>
          <w:numId w:val="71"/>
        </w:numPr>
        <w:tabs>
          <w:tab w:val="left" w:pos="1440"/>
        </w:tabs>
        <w:spacing w:before="0" w:after="160" w:line="259" w:lineRule="auto"/>
        <w:contextualSpacing/>
        <w:rPr>
          <w:rFonts w:cs="Times New Roman"/>
          <w:szCs w:val="20"/>
        </w:rPr>
      </w:pPr>
      <w:r w:rsidRPr="00B31779">
        <w:rPr>
          <w:rFonts w:cs="Times New Roman"/>
          <w:szCs w:val="20"/>
        </w:rPr>
        <w:t>Away from heat, such as on appliances or in direct sunlight</w:t>
      </w:r>
    </w:p>
    <w:p w14:paraId="2239C79A" w14:textId="77777777" w:rsidR="00B31779" w:rsidRPr="00B31779" w:rsidRDefault="00B31779" w:rsidP="00A606CB">
      <w:pPr>
        <w:numPr>
          <w:ilvl w:val="0"/>
          <w:numId w:val="71"/>
        </w:numPr>
        <w:tabs>
          <w:tab w:val="left" w:pos="1440"/>
        </w:tabs>
        <w:spacing w:before="0" w:after="160" w:line="259" w:lineRule="auto"/>
        <w:contextualSpacing/>
        <w:rPr>
          <w:rFonts w:cs="Times New Roman"/>
          <w:szCs w:val="20"/>
        </w:rPr>
      </w:pPr>
      <w:r w:rsidRPr="00B31779">
        <w:rPr>
          <w:rFonts w:cs="Times New Roman"/>
          <w:szCs w:val="20"/>
        </w:rPr>
        <w:t>Avoiding areas of high humidity</w:t>
      </w:r>
    </w:p>
    <w:p w14:paraId="1DAB1D23" w14:textId="77777777" w:rsidR="00B31779" w:rsidRPr="00B31779" w:rsidRDefault="00B31779" w:rsidP="00A606CB">
      <w:pPr>
        <w:numPr>
          <w:ilvl w:val="0"/>
          <w:numId w:val="71"/>
        </w:numPr>
        <w:tabs>
          <w:tab w:val="left" w:pos="1440"/>
        </w:tabs>
        <w:spacing w:before="0" w:after="160" w:line="259" w:lineRule="auto"/>
        <w:contextualSpacing/>
        <w:rPr>
          <w:rFonts w:cs="Times New Roman"/>
          <w:szCs w:val="20"/>
        </w:rPr>
      </w:pPr>
      <w:r w:rsidRPr="00B31779">
        <w:rPr>
          <w:rFonts w:cs="Times New Roman"/>
          <w:szCs w:val="20"/>
        </w:rPr>
        <w:t>At least 3 feet from doors and windows, or other openings to the outdoors</w:t>
      </w:r>
    </w:p>
    <w:p w14:paraId="4889986A" w14:textId="77777777" w:rsidR="00B31779" w:rsidRPr="00B31779" w:rsidRDefault="00B31779" w:rsidP="00A606CB">
      <w:pPr>
        <w:numPr>
          <w:ilvl w:val="0"/>
          <w:numId w:val="71"/>
        </w:numPr>
        <w:tabs>
          <w:tab w:val="left" w:pos="1440"/>
        </w:tabs>
        <w:spacing w:before="0" w:after="160" w:line="259" w:lineRule="auto"/>
        <w:contextualSpacing/>
        <w:rPr>
          <w:rFonts w:cs="Times New Roman"/>
          <w:szCs w:val="20"/>
        </w:rPr>
      </w:pPr>
      <w:r w:rsidRPr="00B31779">
        <w:rPr>
          <w:rFonts w:cs="Times New Roman"/>
          <w:szCs w:val="20"/>
        </w:rPr>
        <w:t>At least 20 inches from the floor, and at least 4 inches from other objects</w:t>
      </w:r>
    </w:p>
    <w:p w14:paraId="61A8E609" w14:textId="77777777" w:rsidR="00B31779" w:rsidRPr="00B31779" w:rsidRDefault="00B31779" w:rsidP="00A606CB">
      <w:pPr>
        <w:numPr>
          <w:ilvl w:val="0"/>
          <w:numId w:val="71"/>
        </w:numPr>
        <w:tabs>
          <w:tab w:val="left" w:pos="1440"/>
        </w:tabs>
        <w:spacing w:before="0" w:after="160" w:line="259" w:lineRule="auto"/>
        <w:contextualSpacing/>
        <w:rPr>
          <w:rFonts w:cs="Times New Roman"/>
          <w:szCs w:val="20"/>
        </w:rPr>
      </w:pPr>
      <w:r w:rsidRPr="00B31779">
        <w:rPr>
          <w:rFonts w:cs="Times New Roman"/>
          <w:szCs w:val="20"/>
        </w:rPr>
        <w:t>Do not place in closets, cupboards, sumps, crawl spaces, or other nooks and crannies</w:t>
      </w:r>
    </w:p>
    <w:p w14:paraId="278DC4B5"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For quality assurance, a second (duplicate) device will be placed 4 inches from the originally placed device for 10% of the samples. For example, if 40 locations are selected for radon testing, we will place a duplicate canister at 4 of those locations. In addition, a field blank (device brought to site, but not opened) will be collected, for every 1 in 20 samples. </w:t>
      </w:r>
    </w:p>
    <w:p w14:paraId="04C01AA4"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lastRenderedPageBreak/>
        <w:t>After 3 days (72 hours), field personnel will collect the canisters, replace the lid on the device, and reseal the edge with vinyl tape. Samples devices must be returned to the lab within 8 days from the date of closing the device. Field personnel will track each device on the chain of custody form, and ship in bulk to AccuStar for laboratory analysis. Laboratory analysis will involve placing the closed device on a gamma detector and counting gamma emissions from the decay of radon adsorbed on the charcoal. The lab will use a calibration factor accounting for exposure time and decay time to calculate the radon concentration, applying a correction factor for any weight gain from moisture absorbed in the charcoal during the exposure period. The average radon concentration over the exposure period will be reported in picoCuries per liter (pCi/L).</w:t>
      </w:r>
    </w:p>
    <w:p w14:paraId="58CAB29C" w14:textId="77777777" w:rsidR="00B31779" w:rsidRPr="00B31779" w:rsidRDefault="00B31779" w:rsidP="00B31779">
      <w:pPr>
        <w:tabs>
          <w:tab w:val="left" w:pos="1440"/>
        </w:tabs>
        <w:spacing w:before="0" w:after="0" w:line="240" w:lineRule="auto"/>
        <w:rPr>
          <w:rFonts w:cs="Times New Roman"/>
          <w:szCs w:val="20"/>
        </w:rPr>
      </w:pPr>
    </w:p>
    <w:p w14:paraId="5D226B80" w14:textId="77777777" w:rsidR="00FF1C0D" w:rsidRDefault="00B31779" w:rsidP="00FF1C0D">
      <w:pPr>
        <w:spacing w:before="0"/>
        <w:rPr>
          <w:rFonts w:eastAsia="Calibri"/>
          <w:b/>
        </w:rPr>
      </w:pPr>
      <w:r>
        <w:rPr>
          <w:rFonts w:eastAsia="Calibri"/>
          <w:b/>
        </w:rPr>
        <w:br w:type="page"/>
      </w:r>
    </w:p>
    <w:p w14:paraId="170E2DF8" w14:textId="0303FF80" w:rsidR="00FF1C0D" w:rsidRPr="00FF1C0D" w:rsidRDefault="00FF1C0D" w:rsidP="00FF1C0D">
      <w:pPr>
        <w:spacing w:before="0"/>
        <w:rPr>
          <w:rFonts w:eastAsia="Calibri"/>
          <w:b/>
          <w:sz w:val="32"/>
          <w:szCs w:val="32"/>
        </w:rPr>
      </w:pPr>
      <w:r w:rsidRPr="00FF1C0D">
        <w:rPr>
          <w:rFonts w:eastAsia="Calibri"/>
          <w:b/>
          <w:sz w:val="32"/>
          <w:szCs w:val="32"/>
        </w:rPr>
        <w:lastRenderedPageBreak/>
        <w:t xml:space="preserve">Appendix </w:t>
      </w:r>
      <w:r w:rsidR="00FB04B3">
        <w:rPr>
          <w:rFonts w:eastAsia="Calibri"/>
          <w:b/>
          <w:sz w:val="32"/>
          <w:szCs w:val="32"/>
        </w:rPr>
        <w:t>E</w:t>
      </w:r>
      <w:r w:rsidRPr="00FF1C0D">
        <w:rPr>
          <w:rFonts w:eastAsia="Calibri"/>
          <w:b/>
          <w:sz w:val="32"/>
          <w:szCs w:val="32"/>
        </w:rPr>
        <w:t>.2</w:t>
      </w:r>
    </w:p>
    <w:p w14:paraId="209C82B6" w14:textId="0C82F56E" w:rsidR="00B31779" w:rsidRPr="006E656C" w:rsidRDefault="00B31779" w:rsidP="00FF1C0D">
      <w:pPr>
        <w:spacing w:before="0"/>
        <w:rPr>
          <w:rFonts w:ascii="Arial" w:hAnsi="Arial" w:cs="Arial"/>
          <w:b/>
          <w:i/>
          <w:sz w:val="48"/>
          <w:szCs w:val="48"/>
        </w:rPr>
      </w:pPr>
      <w:r w:rsidRPr="006E656C">
        <w:rPr>
          <w:rFonts w:ascii="Arial" w:hAnsi="Arial" w:cs="Arial"/>
          <w:b/>
          <w:i/>
          <w:sz w:val="48"/>
          <w:szCs w:val="48"/>
        </w:rPr>
        <w:t xml:space="preserve">Quality Assurance Project Plan for </w:t>
      </w:r>
    </w:p>
    <w:p w14:paraId="2F4F5157" w14:textId="77777777" w:rsidR="00B31779" w:rsidRPr="00B31779" w:rsidRDefault="00B31779" w:rsidP="00B31779">
      <w:pPr>
        <w:tabs>
          <w:tab w:val="left" w:pos="1440"/>
        </w:tabs>
        <w:spacing w:before="0" w:after="0" w:line="240" w:lineRule="auto"/>
        <w:rPr>
          <w:rFonts w:ascii="Arial" w:hAnsi="Arial" w:cs="Arial"/>
        </w:rPr>
      </w:pPr>
      <w:r w:rsidRPr="00B31779">
        <w:rPr>
          <w:rFonts w:ascii="Arial" w:hAnsi="Arial" w:cs="Arial"/>
          <w:b/>
          <w:sz w:val="48"/>
          <w:szCs w:val="48"/>
        </w:rPr>
        <w:t xml:space="preserve">Support to ATSDR in Drinking Water Exposure Investigation in Dimock, PA </w:t>
      </w:r>
      <w:r w:rsidRPr="00B31779">
        <w:rPr>
          <w:rFonts w:ascii="Arial" w:hAnsi="Arial" w:cs="Arial"/>
        </w:rPr>
        <w:t>(Element A.1)</w:t>
      </w:r>
    </w:p>
    <w:p w14:paraId="10F04C8D" w14:textId="77777777" w:rsidR="00B31779" w:rsidRPr="00B31779" w:rsidRDefault="00B31779" w:rsidP="00B31779">
      <w:pPr>
        <w:tabs>
          <w:tab w:val="left" w:pos="1440"/>
        </w:tabs>
        <w:spacing w:before="0" w:after="0" w:line="240" w:lineRule="auto"/>
        <w:jc w:val="center"/>
        <w:rPr>
          <w:rFonts w:ascii="Arial" w:hAnsi="Arial" w:cs="Arial"/>
        </w:rPr>
      </w:pPr>
    </w:p>
    <w:p w14:paraId="6DB57DCF" w14:textId="77777777" w:rsidR="00B31779" w:rsidRPr="00B31779" w:rsidRDefault="00B31779" w:rsidP="00B31779">
      <w:pPr>
        <w:tabs>
          <w:tab w:val="left" w:pos="1440"/>
        </w:tabs>
        <w:spacing w:before="0" w:after="0" w:line="240" w:lineRule="auto"/>
        <w:jc w:val="center"/>
        <w:rPr>
          <w:rFonts w:ascii="Arial" w:hAnsi="Arial" w:cs="Arial"/>
          <w:sz w:val="28"/>
          <w:szCs w:val="28"/>
        </w:rPr>
      </w:pPr>
    </w:p>
    <w:p w14:paraId="66A85E11" w14:textId="77777777" w:rsidR="00B31779" w:rsidRPr="00B31779" w:rsidRDefault="00B31779" w:rsidP="00B31779">
      <w:pPr>
        <w:tabs>
          <w:tab w:val="left" w:pos="1440"/>
        </w:tabs>
        <w:spacing w:before="0" w:after="0" w:line="240" w:lineRule="auto"/>
        <w:jc w:val="right"/>
        <w:rPr>
          <w:rFonts w:ascii="Arial" w:hAnsi="Arial" w:cs="Arial"/>
        </w:rPr>
      </w:pPr>
    </w:p>
    <w:p w14:paraId="642D935B" w14:textId="77777777" w:rsidR="00B31779" w:rsidRPr="00B31779" w:rsidRDefault="00B31779" w:rsidP="00B31779">
      <w:pPr>
        <w:tabs>
          <w:tab w:val="left" w:pos="1440"/>
        </w:tabs>
        <w:spacing w:before="0" w:after="0" w:line="240" w:lineRule="auto"/>
        <w:jc w:val="right"/>
        <w:rPr>
          <w:rFonts w:ascii="Arial" w:hAnsi="Arial" w:cs="Arial"/>
        </w:rPr>
      </w:pPr>
    </w:p>
    <w:p w14:paraId="437AFA73" w14:textId="77777777" w:rsidR="00B31779" w:rsidRPr="00B31779" w:rsidRDefault="00B31779" w:rsidP="00B31779">
      <w:pPr>
        <w:tabs>
          <w:tab w:val="left" w:pos="1440"/>
        </w:tabs>
        <w:spacing w:before="0" w:after="0" w:line="240" w:lineRule="auto"/>
        <w:jc w:val="right"/>
        <w:rPr>
          <w:rFonts w:ascii="Arial" w:hAnsi="Arial" w:cs="Arial"/>
        </w:rPr>
      </w:pPr>
      <w:r w:rsidRPr="00B31779">
        <w:rPr>
          <w:rFonts w:ascii="Arial" w:hAnsi="Arial" w:cs="Arial"/>
        </w:rPr>
        <w:t>Prepared for:</w:t>
      </w:r>
    </w:p>
    <w:p w14:paraId="5FE6F94C" w14:textId="77777777" w:rsidR="00B31779" w:rsidRPr="00B31779" w:rsidRDefault="00B31779" w:rsidP="00B31779">
      <w:pPr>
        <w:tabs>
          <w:tab w:val="left" w:pos="1440"/>
        </w:tabs>
        <w:spacing w:before="0" w:after="0" w:line="240" w:lineRule="auto"/>
        <w:jc w:val="right"/>
        <w:rPr>
          <w:rFonts w:ascii="Arial" w:hAnsi="Arial" w:cs="Arial"/>
          <w:b/>
          <w:sz w:val="28"/>
          <w:szCs w:val="28"/>
        </w:rPr>
      </w:pPr>
      <w:r w:rsidRPr="00B31779">
        <w:rPr>
          <w:rFonts w:ascii="Arial" w:hAnsi="Arial" w:cs="Arial"/>
          <w:b/>
          <w:sz w:val="28"/>
          <w:szCs w:val="28"/>
        </w:rPr>
        <w:t>Agency for Toxic Substances and Disease Registry</w:t>
      </w:r>
    </w:p>
    <w:p w14:paraId="3AF6CB8D" w14:textId="77777777" w:rsidR="00B31779" w:rsidRPr="00B31779" w:rsidRDefault="00B31779" w:rsidP="00B31779">
      <w:pPr>
        <w:tabs>
          <w:tab w:val="left" w:pos="1440"/>
        </w:tabs>
        <w:spacing w:before="0" w:after="0" w:line="240" w:lineRule="auto"/>
        <w:jc w:val="right"/>
        <w:rPr>
          <w:rFonts w:ascii="Arial" w:hAnsi="Arial" w:cs="Arial"/>
        </w:rPr>
      </w:pPr>
      <w:r w:rsidRPr="00B31779">
        <w:rPr>
          <w:rFonts w:ascii="Arial" w:hAnsi="Arial" w:cs="Arial"/>
        </w:rPr>
        <w:t>Division of Community Health Investigations</w:t>
      </w:r>
    </w:p>
    <w:p w14:paraId="28EBAC20" w14:textId="77777777" w:rsidR="00B31779" w:rsidRPr="00B31779" w:rsidRDefault="00B31779" w:rsidP="00B31779">
      <w:pPr>
        <w:tabs>
          <w:tab w:val="left" w:pos="1440"/>
        </w:tabs>
        <w:spacing w:before="0" w:after="0" w:line="240" w:lineRule="auto"/>
        <w:jc w:val="right"/>
        <w:rPr>
          <w:rFonts w:ascii="Arial" w:hAnsi="Arial" w:cs="Arial"/>
        </w:rPr>
      </w:pPr>
      <w:r w:rsidRPr="00B31779">
        <w:rPr>
          <w:rFonts w:ascii="Arial" w:hAnsi="Arial" w:cs="Arial"/>
        </w:rPr>
        <w:t>ATSDR Eastern Branch (Region 3) and</w:t>
      </w:r>
    </w:p>
    <w:p w14:paraId="74372189" w14:textId="77777777" w:rsidR="00B31779" w:rsidRPr="00B31779" w:rsidRDefault="00B31779" w:rsidP="00B31779">
      <w:pPr>
        <w:tabs>
          <w:tab w:val="left" w:pos="1440"/>
        </w:tabs>
        <w:spacing w:before="0" w:after="0" w:line="240" w:lineRule="auto"/>
        <w:jc w:val="right"/>
        <w:rPr>
          <w:rFonts w:ascii="Arial" w:hAnsi="Arial" w:cs="Arial"/>
          <w:sz w:val="28"/>
          <w:szCs w:val="28"/>
        </w:rPr>
      </w:pPr>
      <w:r w:rsidRPr="00B31779">
        <w:rPr>
          <w:rFonts w:ascii="Arial" w:hAnsi="Arial" w:cs="Arial"/>
        </w:rPr>
        <w:t>Science Support Branch (SSB)</w:t>
      </w:r>
    </w:p>
    <w:p w14:paraId="020E83C7" w14:textId="77777777" w:rsidR="00B31779" w:rsidRPr="00B31779" w:rsidRDefault="00B31779" w:rsidP="00B31779">
      <w:pPr>
        <w:tabs>
          <w:tab w:val="left" w:pos="1440"/>
        </w:tabs>
        <w:spacing w:before="0" w:after="0" w:line="240" w:lineRule="auto"/>
        <w:rPr>
          <w:rFonts w:ascii="Arial" w:hAnsi="Arial" w:cs="Arial"/>
          <w:sz w:val="28"/>
          <w:szCs w:val="28"/>
        </w:rPr>
      </w:pPr>
    </w:p>
    <w:p w14:paraId="01E21847" w14:textId="77777777" w:rsidR="00B31779" w:rsidRPr="00B31779" w:rsidRDefault="00B31779" w:rsidP="00B31779">
      <w:pPr>
        <w:tabs>
          <w:tab w:val="left" w:pos="1440"/>
        </w:tabs>
        <w:spacing w:before="0" w:after="0" w:line="240" w:lineRule="auto"/>
        <w:jc w:val="right"/>
        <w:rPr>
          <w:rFonts w:ascii="Arial" w:hAnsi="Arial" w:cs="Arial"/>
          <w:i/>
        </w:rPr>
      </w:pPr>
      <w:r w:rsidRPr="00B31779">
        <w:rPr>
          <w:rFonts w:ascii="Arial" w:hAnsi="Arial" w:cs="Arial"/>
        </w:rPr>
        <w:t>Prepared</w:t>
      </w:r>
      <w:r w:rsidRPr="00B31779">
        <w:rPr>
          <w:rFonts w:ascii="Arial" w:hAnsi="Arial" w:cs="Arial"/>
          <w:i/>
        </w:rPr>
        <w:t xml:space="preserve"> </w:t>
      </w:r>
      <w:r w:rsidRPr="00B31779">
        <w:rPr>
          <w:rFonts w:ascii="Arial" w:hAnsi="Arial" w:cs="Arial"/>
        </w:rPr>
        <w:t>by:</w:t>
      </w:r>
    </w:p>
    <w:p w14:paraId="59CA0B00" w14:textId="77777777" w:rsidR="00B31779" w:rsidRPr="00B31779" w:rsidRDefault="00B31779" w:rsidP="00B31779">
      <w:pPr>
        <w:tabs>
          <w:tab w:val="left" w:pos="1440"/>
        </w:tabs>
        <w:spacing w:before="0" w:after="0" w:line="240" w:lineRule="auto"/>
        <w:jc w:val="right"/>
        <w:rPr>
          <w:rFonts w:ascii="Arial" w:hAnsi="Arial" w:cs="Arial"/>
          <w:sz w:val="28"/>
          <w:szCs w:val="28"/>
        </w:rPr>
      </w:pPr>
    </w:p>
    <w:p w14:paraId="3714DA1C" w14:textId="77777777" w:rsidR="00B31779" w:rsidRPr="00B31779" w:rsidRDefault="00B31779" w:rsidP="00B31779">
      <w:pPr>
        <w:tabs>
          <w:tab w:val="left" w:pos="1440"/>
        </w:tabs>
        <w:spacing w:before="0" w:after="0" w:line="240" w:lineRule="auto"/>
        <w:jc w:val="right"/>
        <w:rPr>
          <w:rFonts w:ascii="Arial" w:hAnsi="Arial" w:cs="Arial"/>
          <w:b/>
          <w:sz w:val="28"/>
          <w:szCs w:val="28"/>
        </w:rPr>
      </w:pPr>
      <w:r w:rsidRPr="00B31779">
        <w:rPr>
          <w:rFonts w:ascii="Arial" w:hAnsi="Arial" w:cs="Arial"/>
          <w:b/>
          <w:sz w:val="28"/>
          <w:szCs w:val="28"/>
        </w:rPr>
        <w:t>Eastern Research Group</w:t>
      </w:r>
    </w:p>
    <w:p w14:paraId="36003193" w14:textId="77777777" w:rsidR="00B31779" w:rsidRPr="00B31779" w:rsidRDefault="00B31779" w:rsidP="00B31779">
      <w:pPr>
        <w:tabs>
          <w:tab w:val="left" w:pos="1440"/>
        </w:tabs>
        <w:spacing w:before="0" w:after="0" w:line="240" w:lineRule="auto"/>
        <w:jc w:val="right"/>
        <w:rPr>
          <w:rFonts w:ascii="Arial" w:hAnsi="Arial" w:cs="Arial"/>
        </w:rPr>
      </w:pPr>
      <w:r w:rsidRPr="00B31779">
        <w:rPr>
          <w:rFonts w:ascii="Arial" w:hAnsi="Arial" w:cs="Arial"/>
        </w:rPr>
        <w:t xml:space="preserve">110 Hartwell Avenue </w:t>
      </w:r>
    </w:p>
    <w:p w14:paraId="407AA03B" w14:textId="77777777" w:rsidR="00B31779" w:rsidRPr="00B31779" w:rsidRDefault="00B31779" w:rsidP="00B31779">
      <w:pPr>
        <w:tabs>
          <w:tab w:val="left" w:pos="1440"/>
        </w:tabs>
        <w:spacing w:before="0" w:after="0" w:line="240" w:lineRule="auto"/>
        <w:jc w:val="right"/>
        <w:rPr>
          <w:rFonts w:ascii="Arial" w:hAnsi="Arial" w:cs="Arial"/>
        </w:rPr>
      </w:pPr>
      <w:r w:rsidRPr="00B31779">
        <w:rPr>
          <w:rFonts w:ascii="Arial" w:hAnsi="Arial" w:cs="Arial"/>
        </w:rPr>
        <w:t>Lexington, MA 02421</w:t>
      </w:r>
    </w:p>
    <w:p w14:paraId="3B61CA61" w14:textId="77777777" w:rsidR="00B31779" w:rsidRPr="00B31779" w:rsidRDefault="00B31779" w:rsidP="00B31779">
      <w:pPr>
        <w:tabs>
          <w:tab w:val="left" w:pos="1440"/>
        </w:tabs>
        <w:spacing w:before="0" w:after="0" w:line="240" w:lineRule="auto"/>
        <w:jc w:val="right"/>
        <w:rPr>
          <w:rFonts w:ascii="Arial" w:hAnsi="Arial" w:cs="Arial"/>
          <w:b/>
          <w:sz w:val="28"/>
          <w:szCs w:val="28"/>
        </w:rPr>
      </w:pPr>
    </w:p>
    <w:p w14:paraId="319DC800" w14:textId="77777777" w:rsidR="00B31779" w:rsidRPr="00B31779" w:rsidRDefault="00B31779" w:rsidP="00B31779">
      <w:pPr>
        <w:tabs>
          <w:tab w:val="left" w:pos="1440"/>
        </w:tabs>
        <w:spacing w:before="0" w:after="0" w:line="240" w:lineRule="auto"/>
        <w:jc w:val="right"/>
        <w:rPr>
          <w:rFonts w:ascii="Arial" w:hAnsi="Arial" w:cs="Arial"/>
          <w:b/>
          <w:sz w:val="28"/>
          <w:szCs w:val="28"/>
        </w:rPr>
      </w:pPr>
      <w:r w:rsidRPr="00B31779">
        <w:rPr>
          <w:rFonts w:ascii="Arial" w:hAnsi="Arial" w:cs="Arial"/>
          <w:b/>
          <w:sz w:val="28"/>
          <w:szCs w:val="28"/>
        </w:rPr>
        <w:t>PG Environmental</w:t>
      </w:r>
    </w:p>
    <w:p w14:paraId="0D0E7CE6" w14:textId="77777777" w:rsidR="00B31779" w:rsidRPr="00B31779" w:rsidRDefault="00B31779" w:rsidP="00B31779">
      <w:pPr>
        <w:tabs>
          <w:tab w:val="left" w:pos="1440"/>
        </w:tabs>
        <w:spacing w:before="0" w:after="0" w:line="240" w:lineRule="auto"/>
        <w:jc w:val="right"/>
        <w:rPr>
          <w:rFonts w:ascii="Arial" w:hAnsi="Arial" w:cs="Arial"/>
        </w:rPr>
      </w:pPr>
      <w:r w:rsidRPr="00B31779">
        <w:rPr>
          <w:rFonts w:ascii="Arial" w:hAnsi="Arial" w:cs="Arial"/>
        </w:rPr>
        <w:t>1113 Washington Avenue, Suite 200</w:t>
      </w:r>
    </w:p>
    <w:p w14:paraId="7FDA2F4F" w14:textId="77777777" w:rsidR="00B31779" w:rsidRPr="00B31779" w:rsidRDefault="00B31779" w:rsidP="00B31779">
      <w:pPr>
        <w:tabs>
          <w:tab w:val="left" w:pos="1440"/>
        </w:tabs>
        <w:spacing w:before="0" w:after="0" w:line="240" w:lineRule="auto"/>
        <w:jc w:val="right"/>
        <w:rPr>
          <w:rFonts w:ascii="Arial" w:hAnsi="Arial" w:cs="Arial"/>
        </w:rPr>
      </w:pPr>
      <w:r w:rsidRPr="00B31779">
        <w:rPr>
          <w:rFonts w:ascii="Arial" w:hAnsi="Arial" w:cs="Arial"/>
        </w:rPr>
        <w:t>Golden, CO 80401</w:t>
      </w:r>
    </w:p>
    <w:p w14:paraId="7055ECE5" w14:textId="77777777" w:rsidR="00B31779" w:rsidRPr="00B31779" w:rsidRDefault="00B31779" w:rsidP="00B31779">
      <w:pPr>
        <w:tabs>
          <w:tab w:val="left" w:pos="1440"/>
        </w:tabs>
        <w:spacing w:before="0" w:after="0" w:line="240" w:lineRule="auto"/>
        <w:jc w:val="right"/>
        <w:rPr>
          <w:rFonts w:ascii="Arial" w:hAnsi="Arial" w:cs="Arial"/>
          <w:sz w:val="28"/>
          <w:szCs w:val="28"/>
        </w:rPr>
      </w:pPr>
    </w:p>
    <w:p w14:paraId="2B6E0F7E" w14:textId="77777777" w:rsidR="00B31779" w:rsidRPr="00B31779" w:rsidRDefault="00B31779" w:rsidP="00B31779">
      <w:pPr>
        <w:spacing w:before="0" w:after="0" w:line="240" w:lineRule="auto"/>
        <w:jc w:val="right"/>
        <w:rPr>
          <w:rFonts w:ascii="Arial" w:hAnsi="Arial" w:cs="Arial"/>
        </w:rPr>
      </w:pPr>
    </w:p>
    <w:p w14:paraId="385529D1" w14:textId="77777777" w:rsidR="00B31779" w:rsidRPr="00B31779" w:rsidRDefault="00B31779" w:rsidP="00B31779">
      <w:pPr>
        <w:tabs>
          <w:tab w:val="left" w:pos="1440"/>
        </w:tabs>
        <w:spacing w:before="0" w:after="0" w:line="240" w:lineRule="auto"/>
        <w:jc w:val="right"/>
        <w:rPr>
          <w:rFonts w:ascii="Arial" w:hAnsi="Arial" w:cs="Arial"/>
        </w:rPr>
      </w:pPr>
    </w:p>
    <w:p w14:paraId="363216FC" w14:textId="77777777" w:rsidR="00B31779" w:rsidRPr="00B31779" w:rsidRDefault="00B31779" w:rsidP="00B31779">
      <w:pPr>
        <w:tabs>
          <w:tab w:val="left" w:pos="1440"/>
        </w:tabs>
        <w:spacing w:before="0" w:after="0" w:line="240" w:lineRule="auto"/>
        <w:jc w:val="right"/>
        <w:rPr>
          <w:rFonts w:ascii="Arial" w:hAnsi="Arial" w:cs="Arial"/>
        </w:rPr>
      </w:pPr>
    </w:p>
    <w:p w14:paraId="3AA89624" w14:textId="77777777" w:rsidR="00B31779" w:rsidRPr="00B31779" w:rsidRDefault="00B31779" w:rsidP="00B31779">
      <w:pPr>
        <w:tabs>
          <w:tab w:val="left" w:pos="1440"/>
        </w:tabs>
        <w:spacing w:before="0" w:after="0" w:line="240" w:lineRule="auto"/>
        <w:jc w:val="right"/>
        <w:rPr>
          <w:rFonts w:ascii="Arial" w:hAnsi="Arial" w:cs="Arial"/>
        </w:rPr>
      </w:pPr>
    </w:p>
    <w:p w14:paraId="7094BFB0" w14:textId="77777777" w:rsidR="00B31779" w:rsidRPr="00B31779" w:rsidRDefault="00B31779" w:rsidP="00B31779">
      <w:pPr>
        <w:tabs>
          <w:tab w:val="left" w:pos="1440"/>
        </w:tabs>
        <w:spacing w:before="0" w:after="0" w:line="240" w:lineRule="auto"/>
        <w:jc w:val="right"/>
        <w:rPr>
          <w:rFonts w:ascii="Arial" w:hAnsi="Arial" w:cs="Arial"/>
          <w:sz w:val="28"/>
          <w:szCs w:val="28"/>
        </w:rPr>
      </w:pPr>
    </w:p>
    <w:p w14:paraId="158AB043" w14:textId="77777777" w:rsidR="00B31779" w:rsidRPr="00B31779" w:rsidRDefault="00B31779" w:rsidP="00B31779">
      <w:pPr>
        <w:tabs>
          <w:tab w:val="left" w:pos="1440"/>
        </w:tabs>
        <w:spacing w:before="0" w:after="0" w:line="240" w:lineRule="auto"/>
        <w:jc w:val="right"/>
        <w:rPr>
          <w:rFonts w:ascii="Arial" w:hAnsi="Arial" w:cs="Arial"/>
          <w:sz w:val="28"/>
          <w:szCs w:val="28"/>
        </w:rPr>
      </w:pPr>
    </w:p>
    <w:p w14:paraId="0498AE6B" w14:textId="77777777" w:rsidR="00B31779" w:rsidRPr="00B31779" w:rsidRDefault="00B31779" w:rsidP="00B31779">
      <w:pPr>
        <w:tabs>
          <w:tab w:val="left" w:pos="1440"/>
        </w:tabs>
        <w:spacing w:before="0" w:after="0" w:line="240" w:lineRule="auto"/>
        <w:jc w:val="right"/>
        <w:rPr>
          <w:rFonts w:ascii="Arial" w:hAnsi="Arial" w:cs="Arial"/>
          <w:sz w:val="28"/>
          <w:szCs w:val="28"/>
        </w:rPr>
      </w:pPr>
    </w:p>
    <w:p w14:paraId="7067FB8F" w14:textId="77777777" w:rsidR="00B31779" w:rsidRPr="00B31779" w:rsidRDefault="00B31779" w:rsidP="00B31779">
      <w:pPr>
        <w:tabs>
          <w:tab w:val="left" w:pos="1440"/>
        </w:tabs>
        <w:spacing w:before="0" w:after="0" w:line="240" w:lineRule="auto"/>
        <w:jc w:val="right"/>
        <w:rPr>
          <w:rFonts w:ascii="Arial" w:hAnsi="Arial" w:cs="Arial"/>
        </w:rPr>
      </w:pPr>
      <w:r w:rsidRPr="00B31779">
        <w:rPr>
          <w:rFonts w:ascii="Arial" w:hAnsi="Arial" w:cs="Arial"/>
        </w:rPr>
        <w:t>May 3, 2017</w:t>
      </w:r>
    </w:p>
    <w:p w14:paraId="602AA218" w14:textId="77777777" w:rsidR="00B31779" w:rsidRPr="00B31779" w:rsidRDefault="00B31779" w:rsidP="00B31779">
      <w:pPr>
        <w:tabs>
          <w:tab w:val="left" w:pos="1440"/>
        </w:tabs>
        <w:spacing w:before="0" w:after="0" w:line="240" w:lineRule="auto"/>
        <w:jc w:val="right"/>
        <w:rPr>
          <w:rFonts w:ascii="Arial" w:hAnsi="Arial" w:cs="Arial"/>
        </w:rPr>
        <w:sectPr w:rsidR="00B31779" w:rsidRPr="00B31779" w:rsidSect="00B31779">
          <w:footerReference w:type="default" r:id="rId26"/>
          <w:pgSz w:w="12240" w:h="15840"/>
          <w:pgMar w:top="1440" w:right="1440" w:bottom="1440" w:left="1440" w:header="720" w:footer="720" w:gutter="0"/>
          <w:pgNumType w:fmt="lowerRoman" w:start="1"/>
          <w:cols w:space="720"/>
          <w:docGrid w:linePitch="360"/>
        </w:sectPr>
      </w:pPr>
    </w:p>
    <w:p w14:paraId="5E996A61" w14:textId="77777777" w:rsidR="00B31779" w:rsidRPr="00B31779" w:rsidRDefault="00B31779" w:rsidP="00B31779">
      <w:pPr>
        <w:pBdr>
          <w:bottom w:val="single" w:sz="6" w:space="1" w:color="000000"/>
        </w:pBdr>
        <w:tabs>
          <w:tab w:val="left" w:pos="1440"/>
        </w:tabs>
        <w:spacing w:before="0" w:after="0" w:line="240" w:lineRule="auto"/>
        <w:jc w:val="center"/>
        <w:rPr>
          <w:rFonts w:cs="Times New Roman"/>
          <w:sz w:val="28"/>
          <w:szCs w:val="28"/>
        </w:rPr>
      </w:pPr>
      <w:r w:rsidRPr="00B31779">
        <w:rPr>
          <w:rFonts w:ascii="Arial" w:hAnsi="Arial" w:cs="Arial"/>
          <w:b/>
          <w:sz w:val="32"/>
          <w:szCs w:val="32"/>
        </w:rPr>
        <w:lastRenderedPageBreak/>
        <w:t>Quality Assurance Project Plan for Support to ATSDR Dimock, Pennsylvania Exposure Investigation</w:t>
      </w:r>
    </w:p>
    <w:p w14:paraId="3E92E826" w14:textId="77777777" w:rsidR="00B31779" w:rsidRPr="00B31779" w:rsidRDefault="00B31779" w:rsidP="00B31779">
      <w:pPr>
        <w:tabs>
          <w:tab w:val="left" w:pos="1440"/>
        </w:tabs>
        <w:spacing w:before="0" w:after="0" w:line="240" w:lineRule="auto"/>
        <w:rPr>
          <w:rFonts w:ascii="Arial" w:hAnsi="Arial" w:cs="Arial"/>
          <w:b/>
          <w:sz w:val="32"/>
          <w:szCs w:val="32"/>
        </w:rPr>
      </w:pPr>
      <w:r w:rsidRPr="00B31779">
        <w:rPr>
          <w:rFonts w:ascii="Arial" w:hAnsi="Arial" w:cs="Arial"/>
          <w:b/>
          <w:sz w:val="32"/>
          <w:szCs w:val="32"/>
        </w:rPr>
        <w:t xml:space="preserve">Approvals </w:t>
      </w:r>
      <w:r w:rsidRPr="00B31779">
        <w:rPr>
          <w:rFonts w:ascii="Arial" w:hAnsi="Arial" w:cs="Arial"/>
        </w:rPr>
        <w:t>(Element A.1)</w:t>
      </w:r>
    </w:p>
    <w:p w14:paraId="24E0DCA3" w14:textId="77777777" w:rsidR="00B31779" w:rsidRPr="00B31779" w:rsidRDefault="00B31779" w:rsidP="00B31779">
      <w:pPr>
        <w:tabs>
          <w:tab w:val="left" w:pos="1440"/>
        </w:tabs>
        <w:spacing w:before="0" w:after="0" w:line="240" w:lineRule="auto"/>
        <w:rPr>
          <w:rFonts w:cs="Times New Roman"/>
        </w:rPr>
      </w:pPr>
    </w:p>
    <w:p w14:paraId="617D2318" w14:textId="77777777" w:rsidR="00B31779" w:rsidRPr="00B31779" w:rsidRDefault="00B31779" w:rsidP="00B31779">
      <w:pPr>
        <w:tabs>
          <w:tab w:val="left" w:pos="1440"/>
        </w:tabs>
        <w:spacing w:before="0" w:after="0" w:line="240" w:lineRule="auto"/>
        <w:rPr>
          <w:rFonts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6"/>
        <w:gridCol w:w="670"/>
        <w:gridCol w:w="236"/>
        <w:gridCol w:w="236"/>
        <w:gridCol w:w="3409"/>
        <w:gridCol w:w="236"/>
        <w:gridCol w:w="681"/>
        <w:gridCol w:w="236"/>
      </w:tblGrid>
      <w:tr w:rsidR="00B31779" w:rsidRPr="00B31779" w14:paraId="45F17333" w14:textId="77777777" w:rsidTr="00B31779">
        <w:tc>
          <w:tcPr>
            <w:tcW w:w="3528" w:type="dxa"/>
            <w:tcBorders>
              <w:top w:val="nil"/>
              <w:left w:val="nil"/>
              <w:bottom w:val="single" w:sz="2" w:space="0" w:color="auto"/>
              <w:right w:val="nil"/>
            </w:tcBorders>
          </w:tcPr>
          <w:p w14:paraId="18B82D4F" w14:textId="77777777" w:rsidR="00B31779" w:rsidRPr="00B31779" w:rsidRDefault="00B31779" w:rsidP="00B31779">
            <w:pPr>
              <w:tabs>
                <w:tab w:val="left" w:pos="1440"/>
              </w:tabs>
              <w:spacing w:before="0" w:after="0" w:line="240" w:lineRule="auto"/>
              <w:rPr>
                <w:rFonts w:ascii="Arial" w:hAnsi="Arial" w:cs="Arial"/>
                <w:b/>
              </w:rPr>
            </w:pPr>
            <w:r w:rsidRPr="00B31779">
              <w:rPr>
                <w:rFonts w:ascii="Arial" w:hAnsi="Arial" w:cs="Arial"/>
                <w:b/>
              </w:rPr>
              <w:t>Wesley N. Ganter</w:t>
            </w:r>
          </w:p>
          <w:p w14:paraId="6CAEDE27"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Program Manager</w:t>
            </w:r>
          </w:p>
          <w:p w14:paraId="0B8D6FB0"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PG Environmental, LLC</w:t>
            </w:r>
          </w:p>
          <w:p w14:paraId="4C026D9B" w14:textId="77777777" w:rsidR="00B31779" w:rsidRPr="00B31779" w:rsidRDefault="00B31779" w:rsidP="00B31779">
            <w:pPr>
              <w:tabs>
                <w:tab w:val="left" w:pos="1440"/>
              </w:tabs>
              <w:spacing w:before="0" w:after="0" w:line="240" w:lineRule="auto"/>
              <w:rPr>
                <w:rFonts w:cs="Times New Roman"/>
              </w:rPr>
            </w:pPr>
          </w:p>
          <w:p w14:paraId="1433B5C4" w14:textId="77777777" w:rsidR="00B31779" w:rsidRPr="00B31779" w:rsidRDefault="00B31779" w:rsidP="00B31779">
            <w:pPr>
              <w:tabs>
                <w:tab w:val="left" w:pos="1440"/>
              </w:tabs>
              <w:spacing w:before="0" w:after="0" w:line="240" w:lineRule="auto"/>
              <w:rPr>
                <w:rFonts w:cs="Times New Roman"/>
              </w:rPr>
            </w:pPr>
          </w:p>
          <w:p w14:paraId="1ED0ED9B" w14:textId="77777777" w:rsidR="00B31779" w:rsidRPr="00B31779" w:rsidRDefault="00B31779" w:rsidP="00B31779">
            <w:pPr>
              <w:tabs>
                <w:tab w:val="left" w:pos="1440"/>
              </w:tabs>
              <w:spacing w:before="0" w:after="0" w:line="240" w:lineRule="auto"/>
              <w:rPr>
                <w:rFonts w:cs="Times New Roman"/>
              </w:rPr>
            </w:pPr>
          </w:p>
        </w:tc>
        <w:tc>
          <w:tcPr>
            <w:tcW w:w="236" w:type="dxa"/>
            <w:tcBorders>
              <w:top w:val="nil"/>
              <w:left w:val="nil"/>
              <w:bottom w:val="nil"/>
              <w:right w:val="nil"/>
            </w:tcBorders>
          </w:tcPr>
          <w:p w14:paraId="50381F23" w14:textId="77777777" w:rsidR="00B31779" w:rsidRPr="00B31779" w:rsidRDefault="00B31779" w:rsidP="00B31779">
            <w:pPr>
              <w:tabs>
                <w:tab w:val="left" w:pos="1440"/>
              </w:tabs>
              <w:spacing w:before="0" w:after="0" w:line="240" w:lineRule="auto"/>
              <w:rPr>
                <w:rFonts w:cs="Times New Roman"/>
              </w:rPr>
            </w:pPr>
          </w:p>
        </w:tc>
        <w:tc>
          <w:tcPr>
            <w:tcW w:w="670" w:type="dxa"/>
            <w:tcBorders>
              <w:top w:val="nil"/>
              <w:left w:val="nil"/>
              <w:bottom w:val="single" w:sz="2" w:space="0" w:color="auto"/>
              <w:right w:val="nil"/>
            </w:tcBorders>
          </w:tcPr>
          <w:p w14:paraId="140F54AA" w14:textId="77777777" w:rsidR="00B31779" w:rsidRPr="00B31779" w:rsidRDefault="00B31779" w:rsidP="00B31779">
            <w:pPr>
              <w:tabs>
                <w:tab w:val="left" w:pos="1440"/>
              </w:tabs>
              <w:spacing w:before="0" w:after="0" w:line="240" w:lineRule="auto"/>
              <w:rPr>
                <w:rFonts w:cs="Times New Roman"/>
              </w:rPr>
            </w:pPr>
            <w:r w:rsidRPr="00B31779">
              <w:rPr>
                <w:rFonts w:cs="Times New Roman"/>
              </w:rPr>
              <w:t>Date</w:t>
            </w:r>
          </w:p>
        </w:tc>
        <w:tc>
          <w:tcPr>
            <w:tcW w:w="236" w:type="dxa"/>
            <w:tcBorders>
              <w:top w:val="nil"/>
              <w:left w:val="nil"/>
              <w:bottom w:val="nil"/>
              <w:right w:val="nil"/>
            </w:tcBorders>
          </w:tcPr>
          <w:p w14:paraId="2B2FB428" w14:textId="77777777" w:rsidR="00B31779" w:rsidRPr="00B31779" w:rsidRDefault="00B31779" w:rsidP="00B31779">
            <w:pPr>
              <w:tabs>
                <w:tab w:val="left" w:pos="1440"/>
              </w:tabs>
              <w:spacing w:before="0" w:after="0" w:line="240" w:lineRule="auto"/>
              <w:rPr>
                <w:rFonts w:cs="Times New Roman"/>
              </w:rPr>
            </w:pPr>
          </w:p>
        </w:tc>
        <w:tc>
          <w:tcPr>
            <w:tcW w:w="3645" w:type="dxa"/>
            <w:gridSpan w:val="2"/>
            <w:tcBorders>
              <w:top w:val="nil"/>
              <w:left w:val="nil"/>
              <w:bottom w:val="single" w:sz="2" w:space="0" w:color="auto"/>
              <w:right w:val="nil"/>
            </w:tcBorders>
          </w:tcPr>
          <w:p w14:paraId="601F376C" w14:textId="77777777" w:rsidR="00B31779" w:rsidRPr="00B31779" w:rsidRDefault="00B31779" w:rsidP="00B31779">
            <w:pPr>
              <w:tabs>
                <w:tab w:val="left" w:pos="1440"/>
              </w:tabs>
              <w:spacing w:before="0" w:after="0" w:line="240" w:lineRule="auto"/>
              <w:rPr>
                <w:rFonts w:ascii="Arial" w:hAnsi="Arial" w:cs="Arial"/>
                <w:b/>
              </w:rPr>
            </w:pPr>
            <w:r w:rsidRPr="00B31779">
              <w:rPr>
                <w:rFonts w:ascii="Arial" w:hAnsi="Arial" w:cs="Arial"/>
                <w:b/>
              </w:rPr>
              <w:t>Jared Richardson</w:t>
            </w:r>
          </w:p>
          <w:p w14:paraId="289E22B9"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Quality Assurance Officer</w:t>
            </w:r>
          </w:p>
          <w:p w14:paraId="55A6C9AE"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PG Environmental, LL</w:t>
            </w:r>
          </w:p>
        </w:tc>
        <w:tc>
          <w:tcPr>
            <w:tcW w:w="236" w:type="dxa"/>
            <w:tcBorders>
              <w:top w:val="nil"/>
              <w:left w:val="nil"/>
              <w:bottom w:val="nil"/>
              <w:right w:val="nil"/>
            </w:tcBorders>
          </w:tcPr>
          <w:p w14:paraId="7A93F412" w14:textId="77777777" w:rsidR="00B31779" w:rsidRPr="00B31779" w:rsidRDefault="00B31779" w:rsidP="00B31779">
            <w:pPr>
              <w:tabs>
                <w:tab w:val="left" w:pos="1440"/>
              </w:tabs>
              <w:spacing w:before="0" w:after="0" w:line="240" w:lineRule="auto"/>
              <w:rPr>
                <w:rFonts w:cs="Times New Roman"/>
              </w:rPr>
            </w:pPr>
          </w:p>
        </w:tc>
        <w:tc>
          <w:tcPr>
            <w:tcW w:w="681" w:type="dxa"/>
            <w:tcBorders>
              <w:top w:val="nil"/>
              <w:left w:val="nil"/>
              <w:bottom w:val="single" w:sz="2" w:space="0" w:color="auto"/>
              <w:right w:val="nil"/>
            </w:tcBorders>
          </w:tcPr>
          <w:p w14:paraId="19074AE8" w14:textId="77777777" w:rsidR="00B31779" w:rsidRPr="00B31779" w:rsidRDefault="00B31779" w:rsidP="00B31779">
            <w:pPr>
              <w:tabs>
                <w:tab w:val="left" w:pos="1440"/>
              </w:tabs>
              <w:spacing w:before="0" w:after="0" w:line="240" w:lineRule="auto"/>
              <w:rPr>
                <w:rFonts w:cs="Times New Roman"/>
              </w:rPr>
            </w:pPr>
            <w:r w:rsidRPr="00B31779">
              <w:rPr>
                <w:rFonts w:cs="Times New Roman"/>
              </w:rPr>
              <w:t>Date</w:t>
            </w:r>
          </w:p>
        </w:tc>
        <w:tc>
          <w:tcPr>
            <w:tcW w:w="236" w:type="dxa"/>
            <w:tcBorders>
              <w:top w:val="nil"/>
              <w:left w:val="nil"/>
              <w:bottom w:val="nil"/>
              <w:right w:val="nil"/>
            </w:tcBorders>
          </w:tcPr>
          <w:p w14:paraId="47D15D34" w14:textId="77777777" w:rsidR="00B31779" w:rsidRPr="00B31779" w:rsidRDefault="00B31779" w:rsidP="00B31779">
            <w:pPr>
              <w:tabs>
                <w:tab w:val="left" w:pos="1440"/>
              </w:tabs>
              <w:spacing w:before="0" w:after="0" w:line="240" w:lineRule="auto"/>
              <w:rPr>
                <w:rFonts w:cs="Times New Roman"/>
              </w:rPr>
            </w:pPr>
          </w:p>
        </w:tc>
      </w:tr>
      <w:tr w:rsidR="00B31779" w:rsidRPr="00B31779" w14:paraId="299BA644" w14:textId="77777777" w:rsidTr="00B31779">
        <w:trPr>
          <w:trHeight w:val="1952"/>
        </w:trPr>
        <w:tc>
          <w:tcPr>
            <w:tcW w:w="3528" w:type="dxa"/>
            <w:tcBorders>
              <w:left w:val="nil"/>
              <w:bottom w:val="single" w:sz="4" w:space="0" w:color="auto"/>
              <w:right w:val="nil"/>
            </w:tcBorders>
          </w:tcPr>
          <w:p w14:paraId="5ADD472A" w14:textId="77777777" w:rsidR="00B31779" w:rsidRPr="00B31779" w:rsidRDefault="00B31779" w:rsidP="00B31779">
            <w:pPr>
              <w:tabs>
                <w:tab w:val="left" w:pos="1440"/>
              </w:tabs>
              <w:spacing w:before="0" w:after="0" w:line="240" w:lineRule="auto"/>
              <w:rPr>
                <w:rFonts w:ascii="Arial" w:hAnsi="Arial" w:cs="Arial"/>
                <w:b/>
              </w:rPr>
            </w:pPr>
          </w:p>
          <w:p w14:paraId="75FFF5B7" w14:textId="77777777" w:rsidR="00B31779" w:rsidRPr="00B31779" w:rsidRDefault="00B31779" w:rsidP="00B31779">
            <w:pPr>
              <w:tabs>
                <w:tab w:val="left" w:pos="1440"/>
              </w:tabs>
              <w:spacing w:before="0" w:after="0" w:line="240" w:lineRule="auto"/>
              <w:rPr>
                <w:rFonts w:ascii="Arial" w:hAnsi="Arial" w:cs="Arial"/>
                <w:b/>
              </w:rPr>
            </w:pPr>
            <w:r w:rsidRPr="00B31779">
              <w:rPr>
                <w:rFonts w:ascii="Arial" w:hAnsi="Arial" w:cs="Arial"/>
                <w:b/>
              </w:rPr>
              <w:t>Naida Gavrelis</w:t>
            </w:r>
          </w:p>
          <w:p w14:paraId="7782570D"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Program/Task Order Manager</w:t>
            </w:r>
          </w:p>
          <w:p w14:paraId="5E528B60"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Eastern Research Group</w:t>
            </w:r>
          </w:p>
          <w:p w14:paraId="1FB9D33E" w14:textId="77777777" w:rsidR="00B31779" w:rsidRPr="00B31779" w:rsidRDefault="00B31779" w:rsidP="00B31779">
            <w:pPr>
              <w:tabs>
                <w:tab w:val="left" w:pos="1440"/>
              </w:tabs>
              <w:spacing w:before="0" w:after="0" w:line="240" w:lineRule="auto"/>
              <w:rPr>
                <w:rFonts w:cs="Times New Roman"/>
              </w:rPr>
            </w:pPr>
          </w:p>
        </w:tc>
        <w:tc>
          <w:tcPr>
            <w:tcW w:w="236" w:type="dxa"/>
            <w:tcBorders>
              <w:top w:val="nil"/>
              <w:left w:val="nil"/>
              <w:bottom w:val="nil"/>
              <w:right w:val="nil"/>
            </w:tcBorders>
          </w:tcPr>
          <w:p w14:paraId="36E9C48B" w14:textId="77777777" w:rsidR="00B31779" w:rsidRPr="00B31779" w:rsidRDefault="00B31779" w:rsidP="00B31779">
            <w:pPr>
              <w:tabs>
                <w:tab w:val="left" w:pos="1440"/>
              </w:tabs>
              <w:spacing w:before="0" w:after="0" w:line="240" w:lineRule="auto"/>
              <w:rPr>
                <w:rFonts w:cs="Times New Roman"/>
              </w:rPr>
            </w:pPr>
          </w:p>
        </w:tc>
        <w:tc>
          <w:tcPr>
            <w:tcW w:w="670" w:type="dxa"/>
            <w:tcBorders>
              <w:left w:val="nil"/>
              <w:bottom w:val="single" w:sz="4" w:space="0" w:color="auto"/>
              <w:right w:val="nil"/>
            </w:tcBorders>
          </w:tcPr>
          <w:p w14:paraId="4125EC3A" w14:textId="77777777" w:rsidR="00B31779" w:rsidRPr="00B31779" w:rsidRDefault="00B31779" w:rsidP="00B31779">
            <w:pPr>
              <w:tabs>
                <w:tab w:val="left" w:pos="1440"/>
              </w:tabs>
              <w:spacing w:before="0" w:after="0" w:line="240" w:lineRule="auto"/>
              <w:rPr>
                <w:rFonts w:cs="Times New Roman"/>
              </w:rPr>
            </w:pPr>
          </w:p>
          <w:p w14:paraId="66E43DD7" w14:textId="77777777" w:rsidR="00B31779" w:rsidRPr="00B31779" w:rsidRDefault="00B31779" w:rsidP="00B31779">
            <w:pPr>
              <w:tabs>
                <w:tab w:val="left" w:pos="1440"/>
              </w:tabs>
              <w:spacing w:before="0" w:after="0" w:line="240" w:lineRule="auto"/>
              <w:rPr>
                <w:rFonts w:cs="Times New Roman"/>
              </w:rPr>
            </w:pPr>
            <w:r w:rsidRPr="00B31779">
              <w:rPr>
                <w:rFonts w:cs="Times New Roman"/>
              </w:rPr>
              <w:t>Date</w:t>
            </w:r>
          </w:p>
        </w:tc>
        <w:tc>
          <w:tcPr>
            <w:tcW w:w="236" w:type="dxa"/>
            <w:tcBorders>
              <w:top w:val="nil"/>
              <w:left w:val="nil"/>
              <w:bottom w:val="nil"/>
              <w:right w:val="nil"/>
            </w:tcBorders>
          </w:tcPr>
          <w:p w14:paraId="5D2559F7" w14:textId="77777777" w:rsidR="00B31779" w:rsidRPr="00B31779" w:rsidRDefault="00B31779" w:rsidP="00B31779">
            <w:pPr>
              <w:tabs>
                <w:tab w:val="left" w:pos="1440"/>
              </w:tabs>
              <w:spacing w:before="0" w:after="0" w:line="240" w:lineRule="auto"/>
              <w:rPr>
                <w:rFonts w:cs="Times New Roman"/>
              </w:rPr>
            </w:pPr>
          </w:p>
        </w:tc>
        <w:tc>
          <w:tcPr>
            <w:tcW w:w="3645" w:type="dxa"/>
            <w:gridSpan w:val="2"/>
            <w:tcBorders>
              <w:top w:val="single" w:sz="4" w:space="0" w:color="auto"/>
              <w:left w:val="nil"/>
              <w:bottom w:val="single" w:sz="2" w:space="0" w:color="auto"/>
              <w:right w:val="nil"/>
            </w:tcBorders>
          </w:tcPr>
          <w:p w14:paraId="7CF9320B" w14:textId="77777777" w:rsidR="00B31779" w:rsidRPr="00B31779" w:rsidRDefault="00B31779" w:rsidP="00B31779">
            <w:pPr>
              <w:tabs>
                <w:tab w:val="left" w:pos="1440"/>
              </w:tabs>
              <w:spacing w:before="0" w:after="0" w:line="240" w:lineRule="auto"/>
              <w:rPr>
                <w:rFonts w:ascii="Arial" w:hAnsi="Arial" w:cs="Arial"/>
                <w:b/>
              </w:rPr>
            </w:pPr>
          </w:p>
          <w:p w14:paraId="7F01BD9D" w14:textId="77777777" w:rsidR="00B31779" w:rsidRPr="00B31779" w:rsidRDefault="00B31779" w:rsidP="00B31779">
            <w:pPr>
              <w:tabs>
                <w:tab w:val="left" w:pos="1440"/>
              </w:tabs>
              <w:spacing w:before="0" w:after="0" w:line="240" w:lineRule="auto"/>
              <w:rPr>
                <w:rFonts w:ascii="Arial" w:hAnsi="Arial" w:cs="Arial"/>
                <w:b/>
              </w:rPr>
            </w:pPr>
            <w:r w:rsidRPr="00B31779">
              <w:rPr>
                <w:rFonts w:ascii="Arial" w:hAnsi="Arial" w:cs="Arial"/>
                <w:b/>
              </w:rPr>
              <w:t>Karen Scruton</w:t>
            </w:r>
          </w:p>
          <w:p w14:paraId="00D4265A" w14:textId="494BD97F" w:rsidR="00B31779" w:rsidRPr="00B31779" w:rsidRDefault="00B16FF7" w:rsidP="00B31779">
            <w:pPr>
              <w:tabs>
                <w:tab w:val="left" w:pos="1440"/>
              </w:tabs>
              <w:spacing w:before="0" w:after="0" w:line="240" w:lineRule="auto"/>
              <w:rPr>
                <w:rFonts w:cs="Times New Roman"/>
                <w:sz w:val="20"/>
                <w:szCs w:val="20"/>
              </w:rPr>
            </w:pPr>
            <w:r>
              <w:rPr>
                <w:rFonts w:cs="Times New Roman"/>
                <w:sz w:val="20"/>
                <w:szCs w:val="20"/>
              </w:rPr>
              <w:t>EI Co-Lead</w:t>
            </w:r>
          </w:p>
          <w:p w14:paraId="65CFF6FA" w14:textId="55A5EFDF"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ATSDR</w:t>
            </w:r>
            <w:r w:rsidR="00B16FF7">
              <w:rPr>
                <w:rFonts w:cs="Times New Roman"/>
                <w:sz w:val="20"/>
                <w:szCs w:val="20"/>
              </w:rPr>
              <w:t xml:space="preserve"> Headquarters</w:t>
            </w:r>
          </w:p>
          <w:p w14:paraId="7642BC12" w14:textId="77777777" w:rsidR="00B31779" w:rsidRPr="00B31779" w:rsidRDefault="00B31779" w:rsidP="00B31779">
            <w:pPr>
              <w:tabs>
                <w:tab w:val="left" w:pos="1440"/>
              </w:tabs>
              <w:spacing w:before="0" w:after="0" w:line="240" w:lineRule="auto"/>
              <w:rPr>
                <w:rFonts w:cs="Times New Roman"/>
              </w:rPr>
            </w:pPr>
          </w:p>
          <w:p w14:paraId="7935EF61" w14:textId="77777777" w:rsidR="00B31779" w:rsidRPr="00B31779" w:rsidRDefault="00B31779" w:rsidP="00B31779">
            <w:pPr>
              <w:tabs>
                <w:tab w:val="left" w:pos="1440"/>
              </w:tabs>
              <w:spacing w:before="0" w:after="0" w:line="240" w:lineRule="auto"/>
              <w:rPr>
                <w:rFonts w:cs="Times New Roman"/>
              </w:rPr>
            </w:pPr>
          </w:p>
          <w:p w14:paraId="252D4B5C" w14:textId="77777777" w:rsidR="00B31779" w:rsidRPr="00B31779" w:rsidRDefault="00B31779" w:rsidP="00B31779">
            <w:pPr>
              <w:tabs>
                <w:tab w:val="left" w:pos="1440"/>
              </w:tabs>
              <w:spacing w:before="0" w:after="0" w:line="240" w:lineRule="auto"/>
              <w:rPr>
                <w:rFonts w:cs="Times New Roman"/>
              </w:rPr>
            </w:pPr>
          </w:p>
        </w:tc>
        <w:tc>
          <w:tcPr>
            <w:tcW w:w="236" w:type="dxa"/>
            <w:tcBorders>
              <w:top w:val="nil"/>
              <w:left w:val="nil"/>
              <w:bottom w:val="nil"/>
              <w:right w:val="nil"/>
            </w:tcBorders>
          </w:tcPr>
          <w:p w14:paraId="55B0CA48" w14:textId="77777777" w:rsidR="00B31779" w:rsidRPr="00B31779" w:rsidRDefault="00B31779" w:rsidP="00B31779">
            <w:pPr>
              <w:tabs>
                <w:tab w:val="left" w:pos="1440"/>
              </w:tabs>
              <w:spacing w:before="0" w:after="0" w:line="240" w:lineRule="auto"/>
              <w:rPr>
                <w:rFonts w:cs="Times New Roman"/>
              </w:rPr>
            </w:pPr>
          </w:p>
        </w:tc>
        <w:tc>
          <w:tcPr>
            <w:tcW w:w="681" w:type="dxa"/>
            <w:tcBorders>
              <w:top w:val="single" w:sz="4" w:space="0" w:color="auto"/>
              <w:left w:val="nil"/>
              <w:bottom w:val="single" w:sz="2" w:space="0" w:color="auto"/>
              <w:right w:val="nil"/>
            </w:tcBorders>
          </w:tcPr>
          <w:p w14:paraId="7A4D1F65" w14:textId="77777777" w:rsidR="00B31779" w:rsidRPr="00B31779" w:rsidRDefault="00B31779" w:rsidP="00B31779">
            <w:pPr>
              <w:tabs>
                <w:tab w:val="left" w:pos="1440"/>
              </w:tabs>
              <w:spacing w:before="0" w:after="0" w:line="240" w:lineRule="auto"/>
              <w:rPr>
                <w:rFonts w:cs="Times New Roman"/>
              </w:rPr>
            </w:pPr>
          </w:p>
          <w:p w14:paraId="7BBA4D77" w14:textId="77777777" w:rsidR="00B31779" w:rsidRPr="00B31779" w:rsidRDefault="00B31779" w:rsidP="00B31779">
            <w:pPr>
              <w:tabs>
                <w:tab w:val="left" w:pos="1440"/>
              </w:tabs>
              <w:spacing w:before="0" w:after="0" w:line="240" w:lineRule="auto"/>
              <w:rPr>
                <w:rFonts w:cs="Times New Roman"/>
              </w:rPr>
            </w:pPr>
            <w:r w:rsidRPr="00B31779">
              <w:rPr>
                <w:rFonts w:cs="Times New Roman"/>
              </w:rPr>
              <w:t>Date</w:t>
            </w:r>
          </w:p>
        </w:tc>
        <w:tc>
          <w:tcPr>
            <w:tcW w:w="236" w:type="dxa"/>
            <w:tcBorders>
              <w:top w:val="nil"/>
              <w:left w:val="nil"/>
              <w:bottom w:val="nil"/>
              <w:right w:val="nil"/>
            </w:tcBorders>
          </w:tcPr>
          <w:p w14:paraId="353ABE19" w14:textId="77777777" w:rsidR="00B31779" w:rsidRPr="00B31779" w:rsidRDefault="00B31779" w:rsidP="00B31779">
            <w:pPr>
              <w:tabs>
                <w:tab w:val="left" w:pos="1440"/>
              </w:tabs>
              <w:spacing w:before="0" w:after="0" w:line="240" w:lineRule="auto"/>
              <w:rPr>
                <w:rFonts w:cs="Times New Roman"/>
              </w:rPr>
            </w:pPr>
          </w:p>
        </w:tc>
      </w:tr>
      <w:tr w:rsidR="00B31779" w:rsidRPr="00B31779" w14:paraId="5B52C1BB" w14:textId="77777777" w:rsidTr="00B31779">
        <w:trPr>
          <w:gridAfter w:val="4"/>
          <w:wAfter w:w="4562" w:type="dxa"/>
          <w:trHeight w:val="1952"/>
        </w:trPr>
        <w:tc>
          <w:tcPr>
            <w:tcW w:w="3528" w:type="dxa"/>
            <w:tcBorders>
              <w:left w:val="nil"/>
              <w:bottom w:val="single" w:sz="4" w:space="0" w:color="auto"/>
              <w:right w:val="nil"/>
            </w:tcBorders>
          </w:tcPr>
          <w:p w14:paraId="534648BB" w14:textId="77777777" w:rsidR="00B31779" w:rsidRPr="00B31779" w:rsidRDefault="00B31779" w:rsidP="00B31779">
            <w:pPr>
              <w:tabs>
                <w:tab w:val="left" w:pos="1440"/>
              </w:tabs>
              <w:spacing w:before="0" w:after="0" w:line="240" w:lineRule="auto"/>
              <w:rPr>
                <w:rFonts w:cs="Times New Roman"/>
              </w:rPr>
            </w:pPr>
          </w:p>
          <w:p w14:paraId="4A611975" w14:textId="77777777" w:rsidR="00B31779" w:rsidRPr="00B31779" w:rsidRDefault="00B31779" w:rsidP="00B31779">
            <w:pPr>
              <w:tabs>
                <w:tab w:val="left" w:pos="1440"/>
              </w:tabs>
              <w:spacing w:before="0" w:after="0" w:line="240" w:lineRule="auto"/>
              <w:rPr>
                <w:rFonts w:cs="Times New Roman"/>
              </w:rPr>
            </w:pPr>
            <w:r w:rsidRPr="00B31779">
              <w:rPr>
                <w:rFonts w:ascii="Arial" w:hAnsi="Arial" w:cs="Arial"/>
                <w:b/>
              </w:rPr>
              <w:t>Robert Helverson</w:t>
            </w:r>
          </w:p>
          <w:p w14:paraId="0A1A6A16" w14:textId="2442C2BE" w:rsidR="00B31779" w:rsidRPr="00B31779" w:rsidRDefault="00B16FF7" w:rsidP="00B31779">
            <w:pPr>
              <w:tabs>
                <w:tab w:val="left" w:pos="1440"/>
              </w:tabs>
              <w:spacing w:before="0" w:after="0" w:line="240" w:lineRule="auto"/>
              <w:rPr>
                <w:rFonts w:cs="Times New Roman"/>
                <w:sz w:val="20"/>
                <w:szCs w:val="20"/>
              </w:rPr>
            </w:pPr>
            <w:r>
              <w:rPr>
                <w:rFonts w:cs="Times New Roman"/>
                <w:sz w:val="20"/>
                <w:szCs w:val="20"/>
              </w:rPr>
              <w:t>EI Co-Lead</w:t>
            </w:r>
          </w:p>
          <w:p w14:paraId="32647388" w14:textId="4658BF0B"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ATSDR</w:t>
            </w:r>
            <w:r w:rsidR="00B16FF7">
              <w:rPr>
                <w:rFonts w:cs="Times New Roman"/>
                <w:sz w:val="20"/>
                <w:szCs w:val="20"/>
              </w:rPr>
              <w:t xml:space="preserve"> Region 3</w:t>
            </w:r>
          </w:p>
          <w:p w14:paraId="52B10252" w14:textId="77777777" w:rsidR="00B31779" w:rsidRPr="00B31779" w:rsidRDefault="00B31779" w:rsidP="00B31779">
            <w:pPr>
              <w:tabs>
                <w:tab w:val="left" w:pos="1440"/>
              </w:tabs>
              <w:spacing w:before="0" w:after="0" w:line="240" w:lineRule="auto"/>
              <w:rPr>
                <w:rFonts w:cs="Times New Roman"/>
              </w:rPr>
            </w:pPr>
          </w:p>
          <w:p w14:paraId="6BB2DC6D" w14:textId="77777777" w:rsidR="00B31779" w:rsidRPr="00B31779" w:rsidRDefault="00B31779" w:rsidP="00B31779">
            <w:pPr>
              <w:tabs>
                <w:tab w:val="left" w:pos="1440"/>
              </w:tabs>
              <w:spacing w:before="0" w:after="0" w:line="240" w:lineRule="auto"/>
              <w:rPr>
                <w:rFonts w:cs="Times New Roman"/>
              </w:rPr>
            </w:pPr>
          </w:p>
          <w:p w14:paraId="47BF3D3B" w14:textId="77777777" w:rsidR="00B31779" w:rsidRPr="00B31779" w:rsidRDefault="00B31779" w:rsidP="00B31779">
            <w:pPr>
              <w:tabs>
                <w:tab w:val="left" w:pos="1440"/>
              </w:tabs>
              <w:spacing w:before="0" w:after="0" w:line="240" w:lineRule="auto"/>
              <w:rPr>
                <w:rFonts w:cs="Times New Roman"/>
              </w:rPr>
            </w:pPr>
          </w:p>
        </w:tc>
        <w:tc>
          <w:tcPr>
            <w:tcW w:w="236" w:type="dxa"/>
            <w:tcBorders>
              <w:top w:val="nil"/>
              <w:left w:val="nil"/>
              <w:bottom w:val="nil"/>
              <w:right w:val="nil"/>
            </w:tcBorders>
          </w:tcPr>
          <w:p w14:paraId="0E9CCF30" w14:textId="77777777" w:rsidR="00B31779" w:rsidRPr="00B31779" w:rsidRDefault="00B31779" w:rsidP="00B31779">
            <w:pPr>
              <w:tabs>
                <w:tab w:val="left" w:pos="1440"/>
              </w:tabs>
              <w:spacing w:before="0" w:after="0" w:line="240" w:lineRule="auto"/>
              <w:rPr>
                <w:rFonts w:cs="Times New Roman"/>
              </w:rPr>
            </w:pPr>
          </w:p>
        </w:tc>
        <w:tc>
          <w:tcPr>
            <w:tcW w:w="670" w:type="dxa"/>
            <w:tcBorders>
              <w:left w:val="nil"/>
              <w:bottom w:val="single" w:sz="4" w:space="0" w:color="auto"/>
              <w:right w:val="nil"/>
            </w:tcBorders>
          </w:tcPr>
          <w:p w14:paraId="30C5143E" w14:textId="77777777" w:rsidR="00B31779" w:rsidRPr="00B31779" w:rsidRDefault="00B31779" w:rsidP="00B31779">
            <w:pPr>
              <w:tabs>
                <w:tab w:val="left" w:pos="1440"/>
              </w:tabs>
              <w:spacing w:before="0" w:after="0" w:line="240" w:lineRule="auto"/>
              <w:rPr>
                <w:rFonts w:cs="Times New Roman"/>
              </w:rPr>
            </w:pPr>
          </w:p>
          <w:p w14:paraId="13A66405" w14:textId="77777777" w:rsidR="00B31779" w:rsidRPr="00B31779" w:rsidRDefault="00B31779" w:rsidP="00B31779">
            <w:pPr>
              <w:tabs>
                <w:tab w:val="left" w:pos="1440"/>
              </w:tabs>
              <w:spacing w:before="0" w:after="0" w:line="240" w:lineRule="auto"/>
              <w:rPr>
                <w:rFonts w:cs="Times New Roman"/>
              </w:rPr>
            </w:pPr>
            <w:r w:rsidRPr="00B31779">
              <w:rPr>
                <w:rFonts w:cs="Times New Roman"/>
              </w:rPr>
              <w:t>Date</w:t>
            </w:r>
          </w:p>
        </w:tc>
        <w:tc>
          <w:tcPr>
            <w:tcW w:w="236" w:type="dxa"/>
            <w:tcBorders>
              <w:top w:val="nil"/>
              <w:left w:val="nil"/>
              <w:bottom w:val="nil"/>
              <w:right w:val="nil"/>
            </w:tcBorders>
          </w:tcPr>
          <w:p w14:paraId="7157D0F5" w14:textId="77777777" w:rsidR="00B31779" w:rsidRPr="00B31779" w:rsidRDefault="00B31779" w:rsidP="00B31779">
            <w:pPr>
              <w:tabs>
                <w:tab w:val="left" w:pos="1440"/>
              </w:tabs>
              <w:spacing w:before="0" w:after="0" w:line="240" w:lineRule="auto"/>
              <w:rPr>
                <w:rFonts w:cs="Times New Roman"/>
              </w:rPr>
            </w:pPr>
          </w:p>
        </w:tc>
        <w:tc>
          <w:tcPr>
            <w:tcW w:w="236" w:type="dxa"/>
            <w:tcBorders>
              <w:top w:val="nil"/>
              <w:left w:val="nil"/>
              <w:bottom w:val="nil"/>
              <w:right w:val="nil"/>
            </w:tcBorders>
          </w:tcPr>
          <w:p w14:paraId="50F8293C" w14:textId="77777777" w:rsidR="00B31779" w:rsidRPr="00B31779" w:rsidRDefault="00B31779" w:rsidP="00B31779">
            <w:pPr>
              <w:tabs>
                <w:tab w:val="left" w:pos="1440"/>
              </w:tabs>
              <w:spacing w:before="0" w:after="0" w:line="240" w:lineRule="auto"/>
              <w:rPr>
                <w:rFonts w:cs="Times New Roman"/>
              </w:rPr>
            </w:pPr>
          </w:p>
        </w:tc>
      </w:tr>
    </w:tbl>
    <w:p w14:paraId="10DF0219" w14:textId="77777777" w:rsidR="00B31779" w:rsidRPr="00B31779" w:rsidRDefault="00B31779" w:rsidP="00B31779">
      <w:pPr>
        <w:tabs>
          <w:tab w:val="left" w:pos="1440"/>
        </w:tabs>
        <w:spacing w:before="0" w:after="0" w:line="240" w:lineRule="auto"/>
        <w:rPr>
          <w:rFonts w:cs="Times New Roman"/>
          <w:b/>
          <w:szCs w:val="20"/>
        </w:rPr>
        <w:sectPr w:rsidR="00B31779" w:rsidRPr="00B31779" w:rsidSect="00B31779">
          <w:headerReference w:type="default" r:id="rId27"/>
          <w:footerReference w:type="default" r:id="rId28"/>
          <w:pgSz w:w="12240" w:h="15840"/>
          <w:pgMar w:top="1440" w:right="1440" w:bottom="1440" w:left="1440" w:header="720" w:footer="720" w:gutter="0"/>
          <w:pgNumType w:fmt="lowerRoman" w:start="1"/>
          <w:cols w:space="720"/>
          <w:docGrid w:linePitch="360"/>
        </w:sectPr>
      </w:pPr>
    </w:p>
    <w:p w14:paraId="5660206B" w14:textId="77777777" w:rsidR="00B31779" w:rsidRPr="00B31779" w:rsidRDefault="00B31779" w:rsidP="00B31779">
      <w:pPr>
        <w:tabs>
          <w:tab w:val="left" w:pos="540"/>
          <w:tab w:val="right" w:leader="dot" w:pos="9350"/>
        </w:tabs>
        <w:spacing w:before="0" w:after="0" w:line="240" w:lineRule="auto"/>
        <w:rPr>
          <w:rFonts w:ascii="Arial" w:hAnsi="Arial" w:cs="Times New Roman"/>
          <w:bCs/>
          <w:noProof/>
          <w:szCs w:val="20"/>
        </w:rPr>
      </w:pPr>
      <w:bookmarkStart w:id="192" w:name="_Toc214162211"/>
      <w:bookmarkStart w:id="193" w:name="_Toc214358370"/>
      <w:bookmarkStart w:id="194" w:name="_Toc214358691"/>
      <w:bookmarkStart w:id="195" w:name="_Toc214358922"/>
      <w:bookmarkStart w:id="196" w:name="_Toc214371768"/>
      <w:bookmarkStart w:id="197" w:name="_Toc214882199"/>
      <w:bookmarkStart w:id="198" w:name="_Toc482085154"/>
      <w:r w:rsidRPr="00B31779">
        <w:rPr>
          <w:rFonts w:ascii="Arial" w:hAnsi="Arial" w:cs="Arial"/>
          <w:b/>
          <w:kern w:val="32"/>
          <w:sz w:val="32"/>
          <w:szCs w:val="32"/>
        </w:rPr>
        <w:lastRenderedPageBreak/>
        <w:t>Contents</w:t>
      </w:r>
      <w:bookmarkEnd w:id="192"/>
      <w:bookmarkEnd w:id="193"/>
      <w:bookmarkEnd w:id="194"/>
      <w:bookmarkEnd w:id="195"/>
      <w:bookmarkEnd w:id="196"/>
      <w:bookmarkEnd w:id="197"/>
      <w:bookmarkEnd w:id="198"/>
      <w:r w:rsidRPr="00B31779">
        <w:rPr>
          <w:rFonts w:ascii="Arial" w:hAnsi="Arial" w:cs="Times New Roman"/>
          <w:b/>
          <w:bCs/>
          <w:sz w:val="32"/>
          <w:szCs w:val="32"/>
        </w:rPr>
        <w:t xml:space="preserve"> </w:t>
      </w:r>
      <w:r w:rsidRPr="00B31779">
        <w:rPr>
          <w:rFonts w:ascii="Arial" w:hAnsi="Arial" w:cs="Arial"/>
          <w:bCs/>
          <w:szCs w:val="20"/>
        </w:rPr>
        <w:t>(Element A.2)</w:t>
      </w:r>
      <w:r w:rsidRPr="00B31779">
        <w:rPr>
          <w:rFonts w:ascii="Arial" w:hAnsi="Arial" w:cs="Times New Roman"/>
          <w:bCs/>
          <w:szCs w:val="20"/>
        </w:rPr>
        <w:fldChar w:fldCharType="begin"/>
      </w:r>
      <w:r w:rsidRPr="00B31779">
        <w:rPr>
          <w:rFonts w:ascii="Arial" w:hAnsi="Arial" w:cs="Times New Roman"/>
          <w:bCs/>
          <w:szCs w:val="20"/>
        </w:rPr>
        <w:instrText xml:space="preserve"> TOC \o "1-3" \h \z \u </w:instrText>
      </w:r>
      <w:r w:rsidRPr="00B31779">
        <w:rPr>
          <w:rFonts w:ascii="Arial" w:hAnsi="Arial" w:cs="Times New Roman"/>
          <w:bCs/>
          <w:szCs w:val="20"/>
        </w:rPr>
        <w:fldChar w:fldCharType="separate"/>
      </w:r>
    </w:p>
    <w:p w14:paraId="40C89092" w14:textId="77777777" w:rsidR="00B31779" w:rsidRPr="00B31779" w:rsidRDefault="00861C22" w:rsidP="00B31779">
      <w:pPr>
        <w:tabs>
          <w:tab w:val="left" w:pos="540"/>
          <w:tab w:val="right" w:leader="dot" w:pos="9350"/>
        </w:tabs>
        <w:spacing w:before="0" w:after="0" w:line="240" w:lineRule="auto"/>
        <w:rPr>
          <w:rFonts w:asciiTheme="minorHAnsi" w:eastAsiaTheme="minorEastAsia" w:hAnsiTheme="minorHAnsi" w:cstheme="minorBidi"/>
          <w:noProof/>
          <w:sz w:val="22"/>
          <w:szCs w:val="22"/>
        </w:rPr>
      </w:pPr>
      <w:hyperlink w:anchor="_Toc482085154" w:history="1">
        <w:r w:rsidR="00B31779" w:rsidRPr="00B31779">
          <w:rPr>
            <w:rFonts w:ascii="Arial" w:hAnsi="Arial" w:cs="Times New Roman"/>
            <w:bCs/>
            <w:noProof/>
            <w:color w:val="0000FF"/>
            <w:szCs w:val="20"/>
            <w:u w:val="single"/>
          </w:rPr>
          <w:t>Contents</w:t>
        </w:r>
        <w:r w:rsidR="00B31779" w:rsidRPr="00B31779">
          <w:rPr>
            <w:rFonts w:ascii="Arial" w:hAnsi="Arial" w:cs="Times New Roman"/>
            <w:bCs/>
            <w:noProof/>
            <w:webHidden/>
            <w:szCs w:val="20"/>
          </w:rPr>
          <w:tab/>
        </w:r>
        <w:r w:rsidR="00B31779" w:rsidRPr="00B31779">
          <w:rPr>
            <w:rFonts w:ascii="Arial" w:hAnsi="Arial" w:cs="Times New Roman"/>
            <w:bCs/>
            <w:noProof/>
            <w:webHidden/>
            <w:szCs w:val="20"/>
          </w:rPr>
          <w:fldChar w:fldCharType="begin"/>
        </w:r>
        <w:r w:rsidR="00B31779" w:rsidRPr="00B31779">
          <w:rPr>
            <w:rFonts w:ascii="Arial" w:hAnsi="Arial" w:cs="Times New Roman"/>
            <w:bCs/>
            <w:noProof/>
            <w:webHidden/>
            <w:szCs w:val="20"/>
          </w:rPr>
          <w:instrText xml:space="preserve"> PAGEREF _Toc482085154 \h </w:instrText>
        </w:r>
        <w:r w:rsidR="00B31779" w:rsidRPr="00B31779">
          <w:rPr>
            <w:rFonts w:ascii="Arial" w:hAnsi="Arial" w:cs="Times New Roman"/>
            <w:bCs/>
            <w:noProof/>
            <w:webHidden/>
            <w:szCs w:val="20"/>
          </w:rPr>
        </w:r>
        <w:r w:rsidR="00B31779" w:rsidRPr="00B31779">
          <w:rPr>
            <w:rFonts w:ascii="Arial" w:hAnsi="Arial" w:cs="Times New Roman"/>
            <w:bCs/>
            <w:noProof/>
            <w:webHidden/>
            <w:szCs w:val="20"/>
          </w:rPr>
          <w:fldChar w:fldCharType="separate"/>
        </w:r>
        <w:r w:rsidR="00B31779" w:rsidRPr="00B31779">
          <w:rPr>
            <w:rFonts w:ascii="Arial" w:hAnsi="Arial" w:cs="Times New Roman"/>
            <w:bCs/>
            <w:noProof/>
            <w:webHidden/>
            <w:szCs w:val="20"/>
          </w:rPr>
          <w:t>i</w:t>
        </w:r>
        <w:r w:rsidR="00B31779" w:rsidRPr="00B31779">
          <w:rPr>
            <w:rFonts w:ascii="Arial" w:hAnsi="Arial" w:cs="Times New Roman"/>
            <w:bCs/>
            <w:noProof/>
            <w:webHidden/>
            <w:szCs w:val="20"/>
          </w:rPr>
          <w:fldChar w:fldCharType="end"/>
        </w:r>
      </w:hyperlink>
    </w:p>
    <w:p w14:paraId="695F19DD" w14:textId="77777777" w:rsidR="00B31779" w:rsidRPr="00B31779" w:rsidRDefault="00861C22" w:rsidP="00B31779">
      <w:pPr>
        <w:tabs>
          <w:tab w:val="left" w:pos="540"/>
          <w:tab w:val="right" w:leader="dot" w:pos="9350"/>
        </w:tabs>
        <w:spacing w:before="0" w:after="0" w:line="240" w:lineRule="auto"/>
        <w:rPr>
          <w:rFonts w:asciiTheme="minorHAnsi" w:eastAsiaTheme="minorEastAsia" w:hAnsiTheme="minorHAnsi" w:cstheme="minorBidi"/>
          <w:noProof/>
          <w:sz w:val="22"/>
          <w:szCs w:val="22"/>
        </w:rPr>
      </w:pPr>
      <w:hyperlink w:anchor="_Toc482085155" w:history="1">
        <w:r w:rsidR="00B31779" w:rsidRPr="00B31779">
          <w:rPr>
            <w:rFonts w:ascii="Arial" w:hAnsi="Arial" w:cs="Times New Roman"/>
            <w:bCs/>
            <w:noProof/>
            <w:color w:val="0000FF"/>
            <w:szCs w:val="20"/>
            <w:u w:val="single"/>
          </w:rPr>
          <w:t>Tables</w:t>
        </w:r>
        <w:r w:rsidR="00B31779" w:rsidRPr="00B31779">
          <w:rPr>
            <w:rFonts w:ascii="Arial" w:hAnsi="Arial" w:cs="Times New Roman"/>
            <w:bCs/>
            <w:noProof/>
            <w:webHidden/>
            <w:szCs w:val="20"/>
          </w:rPr>
          <w:tab/>
        </w:r>
        <w:r w:rsidR="00B31779" w:rsidRPr="00B31779">
          <w:rPr>
            <w:rFonts w:ascii="Arial" w:hAnsi="Arial" w:cs="Times New Roman"/>
            <w:bCs/>
            <w:noProof/>
            <w:webHidden/>
            <w:szCs w:val="20"/>
          </w:rPr>
          <w:fldChar w:fldCharType="begin"/>
        </w:r>
        <w:r w:rsidR="00B31779" w:rsidRPr="00B31779">
          <w:rPr>
            <w:rFonts w:ascii="Arial" w:hAnsi="Arial" w:cs="Times New Roman"/>
            <w:bCs/>
            <w:noProof/>
            <w:webHidden/>
            <w:szCs w:val="20"/>
          </w:rPr>
          <w:instrText xml:space="preserve"> PAGEREF _Toc482085155 \h </w:instrText>
        </w:r>
        <w:r w:rsidR="00B31779" w:rsidRPr="00B31779">
          <w:rPr>
            <w:rFonts w:ascii="Arial" w:hAnsi="Arial" w:cs="Times New Roman"/>
            <w:bCs/>
            <w:noProof/>
            <w:webHidden/>
            <w:szCs w:val="20"/>
          </w:rPr>
        </w:r>
        <w:r w:rsidR="00B31779" w:rsidRPr="00B31779">
          <w:rPr>
            <w:rFonts w:ascii="Arial" w:hAnsi="Arial" w:cs="Times New Roman"/>
            <w:bCs/>
            <w:noProof/>
            <w:webHidden/>
            <w:szCs w:val="20"/>
          </w:rPr>
          <w:fldChar w:fldCharType="separate"/>
        </w:r>
        <w:r w:rsidR="00B31779" w:rsidRPr="00B31779">
          <w:rPr>
            <w:rFonts w:ascii="Arial" w:hAnsi="Arial" w:cs="Times New Roman"/>
            <w:bCs/>
            <w:noProof/>
            <w:webHidden/>
            <w:szCs w:val="20"/>
          </w:rPr>
          <w:t>i</w:t>
        </w:r>
        <w:r w:rsidR="00B31779" w:rsidRPr="00B31779">
          <w:rPr>
            <w:rFonts w:ascii="Arial" w:hAnsi="Arial" w:cs="Times New Roman"/>
            <w:bCs/>
            <w:noProof/>
            <w:webHidden/>
            <w:szCs w:val="20"/>
          </w:rPr>
          <w:fldChar w:fldCharType="end"/>
        </w:r>
      </w:hyperlink>
    </w:p>
    <w:p w14:paraId="0070118D" w14:textId="77777777" w:rsidR="00B31779" w:rsidRPr="00B31779" w:rsidRDefault="00861C22" w:rsidP="00B31779">
      <w:pPr>
        <w:tabs>
          <w:tab w:val="left" w:pos="540"/>
          <w:tab w:val="right" w:leader="dot" w:pos="9350"/>
        </w:tabs>
        <w:spacing w:before="0" w:after="0" w:line="240" w:lineRule="auto"/>
        <w:rPr>
          <w:rFonts w:asciiTheme="minorHAnsi" w:eastAsiaTheme="minorEastAsia" w:hAnsiTheme="minorHAnsi" w:cstheme="minorBidi"/>
          <w:noProof/>
          <w:sz w:val="22"/>
          <w:szCs w:val="22"/>
        </w:rPr>
      </w:pPr>
      <w:hyperlink w:anchor="_Toc482085156" w:history="1">
        <w:r w:rsidR="00B31779" w:rsidRPr="00B31779">
          <w:rPr>
            <w:rFonts w:ascii="Arial" w:hAnsi="Arial" w:cs="Times New Roman"/>
            <w:bCs/>
            <w:noProof/>
            <w:color w:val="0000FF"/>
            <w:szCs w:val="20"/>
            <w:u w:val="single"/>
          </w:rPr>
          <w:t>Figures</w:t>
        </w:r>
        <w:r w:rsidR="00B31779" w:rsidRPr="00B31779">
          <w:rPr>
            <w:rFonts w:ascii="Arial" w:hAnsi="Arial" w:cs="Times New Roman"/>
            <w:bCs/>
            <w:noProof/>
            <w:webHidden/>
            <w:szCs w:val="20"/>
          </w:rPr>
          <w:tab/>
        </w:r>
        <w:r w:rsidR="00B31779" w:rsidRPr="00B31779">
          <w:rPr>
            <w:rFonts w:ascii="Arial" w:hAnsi="Arial" w:cs="Times New Roman"/>
            <w:bCs/>
            <w:noProof/>
            <w:webHidden/>
            <w:szCs w:val="20"/>
          </w:rPr>
          <w:fldChar w:fldCharType="begin"/>
        </w:r>
        <w:r w:rsidR="00B31779" w:rsidRPr="00B31779">
          <w:rPr>
            <w:rFonts w:ascii="Arial" w:hAnsi="Arial" w:cs="Times New Roman"/>
            <w:bCs/>
            <w:noProof/>
            <w:webHidden/>
            <w:szCs w:val="20"/>
          </w:rPr>
          <w:instrText xml:space="preserve"> PAGEREF _Toc482085156 \h </w:instrText>
        </w:r>
        <w:r w:rsidR="00B31779" w:rsidRPr="00B31779">
          <w:rPr>
            <w:rFonts w:ascii="Arial" w:hAnsi="Arial" w:cs="Times New Roman"/>
            <w:bCs/>
            <w:noProof/>
            <w:webHidden/>
            <w:szCs w:val="20"/>
          </w:rPr>
        </w:r>
        <w:r w:rsidR="00B31779" w:rsidRPr="00B31779">
          <w:rPr>
            <w:rFonts w:ascii="Arial" w:hAnsi="Arial" w:cs="Times New Roman"/>
            <w:bCs/>
            <w:noProof/>
            <w:webHidden/>
            <w:szCs w:val="20"/>
          </w:rPr>
          <w:fldChar w:fldCharType="separate"/>
        </w:r>
        <w:r w:rsidR="00B31779" w:rsidRPr="00B31779">
          <w:rPr>
            <w:rFonts w:ascii="Arial" w:hAnsi="Arial" w:cs="Times New Roman"/>
            <w:bCs/>
            <w:noProof/>
            <w:webHidden/>
            <w:szCs w:val="20"/>
          </w:rPr>
          <w:t>ii</w:t>
        </w:r>
        <w:r w:rsidR="00B31779" w:rsidRPr="00B31779">
          <w:rPr>
            <w:rFonts w:ascii="Arial" w:hAnsi="Arial" w:cs="Times New Roman"/>
            <w:bCs/>
            <w:noProof/>
            <w:webHidden/>
            <w:szCs w:val="20"/>
          </w:rPr>
          <w:fldChar w:fldCharType="end"/>
        </w:r>
      </w:hyperlink>
    </w:p>
    <w:p w14:paraId="665DEEAA" w14:textId="77777777" w:rsidR="00B31779" w:rsidRPr="00B31779" w:rsidRDefault="00861C22" w:rsidP="00B31779">
      <w:pPr>
        <w:tabs>
          <w:tab w:val="left" w:pos="540"/>
          <w:tab w:val="right" w:leader="dot" w:pos="9350"/>
        </w:tabs>
        <w:spacing w:before="0" w:after="0" w:line="240" w:lineRule="auto"/>
        <w:rPr>
          <w:rFonts w:asciiTheme="minorHAnsi" w:eastAsiaTheme="minorEastAsia" w:hAnsiTheme="minorHAnsi" w:cstheme="minorBidi"/>
          <w:noProof/>
          <w:sz w:val="22"/>
          <w:szCs w:val="22"/>
        </w:rPr>
      </w:pPr>
      <w:hyperlink w:anchor="_Toc482085157" w:history="1">
        <w:r w:rsidR="00B31779" w:rsidRPr="00B31779">
          <w:rPr>
            <w:rFonts w:ascii="Arial" w:hAnsi="Arial" w:cs="Times New Roman"/>
            <w:bCs/>
            <w:noProof/>
            <w:color w:val="0000FF"/>
            <w:szCs w:val="20"/>
            <w:u w:val="single"/>
          </w:rPr>
          <w:t>Appendices</w:t>
        </w:r>
        <w:r w:rsidR="00B31779" w:rsidRPr="00B31779">
          <w:rPr>
            <w:rFonts w:ascii="Arial" w:hAnsi="Arial" w:cs="Times New Roman"/>
            <w:bCs/>
            <w:noProof/>
            <w:webHidden/>
            <w:szCs w:val="20"/>
          </w:rPr>
          <w:tab/>
        </w:r>
        <w:r w:rsidR="00B31779" w:rsidRPr="00B31779">
          <w:rPr>
            <w:rFonts w:ascii="Arial" w:hAnsi="Arial" w:cs="Times New Roman"/>
            <w:bCs/>
            <w:noProof/>
            <w:webHidden/>
            <w:szCs w:val="20"/>
          </w:rPr>
          <w:fldChar w:fldCharType="begin"/>
        </w:r>
        <w:r w:rsidR="00B31779" w:rsidRPr="00B31779">
          <w:rPr>
            <w:rFonts w:ascii="Arial" w:hAnsi="Arial" w:cs="Times New Roman"/>
            <w:bCs/>
            <w:noProof/>
            <w:webHidden/>
            <w:szCs w:val="20"/>
          </w:rPr>
          <w:instrText xml:space="preserve"> PAGEREF _Toc482085157 \h </w:instrText>
        </w:r>
        <w:r w:rsidR="00B31779" w:rsidRPr="00B31779">
          <w:rPr>
            <w:rFonts w:ascii="Arial" w:hAnsi="Arial" w:cs="Times New Roman"/>
            <w:bCs/>
            <w:noProof/>
            <w:webHidden/>
            <w:szCs w:val="20"/>
          </w:rPr>
        </w:r>
        <w:r w:rsidR="00B31779" w:rsidRPr="00B31779">
          <w:rPr>
            <w:rFonts w:ascii="Arial" w:hAnsi="Arial" w:cs="Times New Roman"/>
            <w:bCs/>
            <w:noProof/>
            <w:webHidden/>
            <w:szCs w:val="20"/>
          </w:rPr>
          <w:fldChar w:fldCharType="separate"/>
        </w:r>
        <w:r w:rsidR="00B31779" w:rsidRPr="00B31779">
          <w:rPr>
            <w:rFonts w:ascii="Arial" w:hAnsi="Arial" w:cs="Times New Roman"/>
            <w:bCs/>
            <w:noProof/>
            <w:webHidden/>
            <w:szCs w:val="20"/>
          </w:rPr>
          <w:t>ii</w:t>
        </w:r>
        <w:r w:rsidR="00B31779" w:rsidRPr="00B31779">
          <w:rPr>
            <w:rFonts w:ascii="Arial" w:hAnsi="Arial" w:cs="Times New Roman"/>
            <w:bCs/>
            <w:noProof/>
            <w:webHidden/>
            <w:szCs w:val="20"/>
          </w:rPr>
          <w:fldChar w:fldCharType="end"/>
        </w:r>
      </w:hyperlink>
    </w:p>
    <w:p w14:paraId="3C99E28D" w14:textId="77777777" w:rsidR="00B31779" w:rsidRPr="00B31779" w:rsidRDefault="00861C22" w:rsidP="00B31779">
      <w:pPr>
        <w:tabs>
          <w:tab w:val="left" w:pos="540"/>
          <w:tab w:val="right" w:leader="dot" w:pos="9350"/>
        </w:tabs>
        <w:spacing w:before="0" w:after="0" w:line="240" w:lineRule="auto"/>
        <w:rPr>
          <w:rFonts w:asciiTheme="minorHAnsi" w:eastAsiaTheme="minorEastAsia" w:hAnsiTheme="minorHAnsi" w:cstheme="minorBidi"/>
          <w:noProof/>
          <w:sz w:val="22"/>
          <w:szCs w:val="22"/>
        </w:rPr>
      </w:pPr>
      <w:hyperlink w:anchor="_Toc482085158" w:history="1">
        <w:r w:rsidR="00B31779" w:rsidRPr="00B31779">
          <w:rPr>
            <w:rFonts w:ascii="Arial" w:hAnsi="Arial" w:cs="Times New Roman"/>
            <w:bCs/>
            <w:noProof/>
            <w:color w:val="0000FF"/>
            <w:szCs w:val="20"/>
            <w:u w:val="single"/>
          </w:rPr>
          <w:t>Distribution (Element A.3)</w:t>
        </w:r>
        <w:r w:rsidR="00B31779" w:rsidRPr="00B31779">
          <w:rPr>
            <w:rFonts w:ascii="Arial" w:hAnsi="Arial" w:cs="Times New Roman"/>
            <w:bCs/>
            <w:noProof/>
            <w:webHidden/>
            <w:szCs w:val="20"/>
          </w:rPr>
          <w:tab/>
        </w:r>
        <w:r w:rsidR="00B31779" w:rsidRPr="00B31779">
          <w:rPr>
            <w:rFonts w:ascii="Arial" w:hAnsi="Arial" w:cs="Times New Roman"/>
            <w:bCs/>
            <w:noProof/>
            <w:webHidden/>
            <w:szCs w:val="20"/>
          </w:rPr>
          <w:fldChar w:fldCharType="begin"/>
        </w:r>
        <w:r w:rsidR="00B31779" w:rsidRPr="00B31779">
          <w:rPr>
            <w:rFonts w:ascii="Arial" w:hAnsi="Arial" w:cs="Times New Roman"/>
            <w:bCs/>
            <w:noProof/>
            <w:webHidden/>
            <w:szCs w:val="20"/>
          </w:rPr>
          <w:instrText xml:space="preserve"> PAGEREF _Toc482085158 \h </w:instrText>
        </w:r>
        <w:r w:rsidR="00B31779" w:rsidRPr="00B31779">
          <w:rPr>
            <w:rFonts w:ascii="Arial" w:hAnsi="Arial" w:cs="Times New Roman"/>
            <w:bCs/>
            <w:noProof/>
            <w:webHidden/>
            <w:szCs w:val="20"/>
          </w:rPr>
        </w:r>
        <w:r w:rsidR="00B31779" w:rsidRPr="00B31779">
          <w:rPr>
            <w:rFonts w:ascii="Arial" w:hAnsi="Arial" w:cs="Times New Roman"/>
            <w:bCs/>
            <w:noProof/>
            <w:webHidden/>
            <w:szCs w:val="20"/>
          </w:rPr>
          <w:fldChar w:fldCharType="separate"/>
        </w:r>
        <w:r w:rsidR="00B31779" w:rsidRPr="00B31779">
          <w:rPr>
            <w:rFonts w:ascii="Arial" w:hAnsi="Arial" w:cs="Times New Roman"/>
            <w:bCs/>
            <w:noProof/>
            <w:webHidden/>
            <w:szCs w:val="20"/>
          </w:rPr>
          <w:t>iii</w:t>
        </w:r>
        <w:r w:rsidR="00B31779" w:rsidRPr="00B31779">
          <w:rPr>
            <w:rFonts w:ascii="Arial" w:hAnsi="Arial" w:cs="Times New Roman"/>
            <w:bCs/>
            <w:noProof/>
            <w:webHidden/>
            <w:szCs w:val="20"/>
          </w:rPr>
          <w:fldChar w:fldCharType="end"/>
        </w:r>
      </w:hyperlink>
    </w:p>
    <w:p w14:paraId="769504A6" w14:textId="77777777" w:rsidR="00B31779" w:rsidRPr="00B31779" w:rsidRDefault="00861C22" w:rsidP="00B31779">
      <w:pPr>
        <w:tabs>
          <w:tab w:val="left" w:pos="540"/>
          <w:tab w:val="right" w:leader="dot" w:pos="9350"/>
        </w:tabs>
        <w:spacing w:before="0" w:after="0" w:line="240" w:lineRule="auto"/>
        <w:rPr>
          <w:rFonts w:asciiTheme="minorHAnsi" w:eastAsiaTheme="minorEastAsia" w:hAnsiTheme="minorHAnsi" w:cstheme="minorBidi"/>
          <w:noProof/>
          <w:sz w:val="22"/>
          <w:szCs w:val="22"/>
        </w:rPr>
      </w:pPr>
      <w:hyperlink w:anchor="_Toc482085159" w:history="1">
        <w:r w:rsidR="00B31779" w:rsidRPr="00B31779">
          <w:rPr>
            <w:rFonts w:ascii="Arial" w:hAnsi="Arial" w:cs="Times New Roman"/>
            <w:bCs/>
            <w:noProof/>
            <w:color w:val="0000FF"/>
            <w:szCs w:val="20"/>
            <w:u w:val="single"/>
          </w:rPr>
          <w:t>1.0</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bCs/>
            <w:noProof/>
            <w:color w:val="0000FF"/>
            <w:szCs w:val="20"/>
            <w:u w:val="single"/>
          </w:rPr>
          <w:t>Introduction and Background</w:t>
        </w:r>
        <w:r w:rsidR="00B31779" w:rsidRPr="00B31779">
          <w:rPr>
            <w:rFonts w:ascii="Arial" w:hAnsi="Arial" w:cs="Times New Roman"/>
            <w:bCs/>
            <w:noProof/>
            <w:webHidden/>
            <w:szCs w:val="20"/>
          </w:rPr>
          <w:tab/>
        </w:r>
        <w:r w:rsidR="00B31779" w:rsidRPr="00B31779">
          <w:rPr>
            <w:rFonts w:ascii="Arial" w:hAnsi="Arial" w:cs="Times New Roman"/>
            <w:bCs/>
            <w:noProof/>
            <w:webHidden/>
            <w:szCs w:val="20"/>
          </w:rPr>
          <w:fldChar w:fldCharType="begin"/>
        </w:r>
        <w:r w:rsidR="00B31779" w:rsidRPr="00B31779">
          <w:rPr>
            <w:rFonts w:ascii="Arial" w:hAnsi="Arial" w:cs="Times New Roman"/>
            <w:bCs/>
            <w:noProof/>
            <w:webHidden/>
            <w:szCs w:val="20"/>
          </w:rPr>
          <w:instrText xml:space="preserve"> PAGEREF _Toc482085159 \h </w:instrText>
        </w:r>
        <w:r w:rsidR="00B31779" w:rsidRPr="00B31779">
          <w:rPr>
            <w:rFonts w:ascii="Arial" w:hAnsi="Arial" w:cs="Times New Roman"/>
            <w:bCs/>
            <w:noProof/>
            <w:webHidden/>
            <w:szCs w:val="20"/>
          </w:rPr>
        </w:r>
        <w:r w:rsidR="00B31779" w:rsidRPr="00B31779">
          <w:rPr>
            <w:rFonts w:ascii="Arial" w:hAnsi="Arial" w:cs="Times New Roman"/>
            <w:bCs/>
            <w:noProof/>
            <w:webHidden/>
            <w:szCs w:val="20"/>
          </w:rPr>
          <w:fldChar w:fldCharType="separate"/>
        </w:r>
        <w:r w:rsidR="00B31779" w:rsidRPr="00B31779">
          <w:rPr>
            <w:rFonts w:ascii="Arial" w:hAnsi="Arial" w:cs="Times New Roman"/>
            <w:bCs/>
            <w:noProof/>
            <w:webHidden/>
            <w:szCs w:val="20"/>
          </w:rPr>
          <w:t>1</w:t>
        </w:r>
        <w:r w:rsidR="00B31779" w:rsidRPr="00B31779">
          <w:rPr>
            <w:rFonts w:ascii="Arial" w:hAnsi="Arial" w:cs="Times New Roman"/>
            <w:bCs/>
            <w:noProof/>
            <w:webHidden/>
            <w:szCs w:val="20"/>
          </w:rPr>
          <w:fldChar w:fldCharType="end"/>
        </w:r>
      </w:hyperlink>
    </w:p>
    <w:p w14:paraId="4DE054CE" w14:textId="77777777" w:rsidR="00B31779" w:rsidRPr="00B31779" w:rsidRDefault="00861C22" w:rsidP="00B31779">
      <w:pPr>
        <w:tabs>
          <w:tab w:val="left" w:pos="540"/>
          <w:tab w:val="right" w:leader="dot" w:pos="9350"/>
        </w:tabs>
        <w:spacing w:before="0" w:after="0" w:line="240" w:lineRule="auto"/>
        <w:rPr>
          <w:rFonts w:asciiTheme="minorHAnsi" w:eastAsiaTheme="minorEastAsia" w:hAnsiTheme="minorHAnsi" w:cstheme="minorBidi"/>
          <w:noProof/>
          <w:sz w:val="22"/>
          <w:szCs w:val="22"/>
        </w:rPr>
      </w:pPr>
      <w:hyperlink w:anchor="_Toc482085160" w:history="1">
        <w:r w:rsidR="00B31779" w:rsidRPr="00B31779">
          <w:rPr>
            <w:rFonts w:ascii="Arial" w:hAnsi="Arial" w:cs="Times New Roman"/>
            <w:bCs/>
            <w:noProof/>
            <w:color w:val="0000FF"/>
            <w:szCs w:val="20"/>
            <w:u w:val="single"/>
          </w:rPr>
          <w:t>2.0</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bCs/>
            <w:noProof/>
            <w:color w:val="0000FF"/>
            <w:szCs w:val="20"/>
            <w:u w:val="single"/>
          </w:rPr>
          <w:t>Project Management Elements</w:t>
        </w:r>
        <w:r w:rsidR="00B31779" w:rsidRPr="00B31779">
          <w:rPr>
            <w:rFonts w:ascii="Arial" w:hAnsi="Arial" w:cs="Times New Roman"/>
            <w:bCs/>
            <w:noProof/>
            <w:webHidden/>
            <w:szCs w:val="20"/>
          </w:rPr>
          <w:tab/>
        </w:r>
        <w:r w:rsidR="00B31779" w:rsidRPr="00B31779">
          <w:rPr>
            <w:rFonts w:ascii="Arial" w:hAnsi="Arial" w:cs="Times New Roman"/>
            <w:bCs/>
            <w:noProof/>
            <w:webHidden/>
            <w:szCs w:val="20"/>
          </w:rPr>
          <w:fldChar w:fldCharType="begin"/>
        </w:r>
        <w:r w:rsidR="00B31779" w:rsidRPr="00B31779">
          <w:rPr>
            <w:rFonts w:ascii="Arial" w:hAnsi="Arial" w:cs="Times New Roman"/>
            <w:bCs/>
            <w:noProof/>
            <w:webHidden/>
            <w:szCs w:val="20"/>
          </w:rPr>
          <w:instrText xml:space="preserve"> PAGEREF _Toc482085160 \h </w:instrText>
        </w:r>
        <w:r w:rsidR="00B31779" w:rsidRPr="00B31779">
          <w:rPr>
            <w:rFonts w:ascii="Arial" w:hAnsi="Arial" w:cs="Times New Roman"/>
            <w:bCs/>
            <w:noProof/>
            <w:webHidden/>
            <w:szCs w:val="20"/>
          </w:rPr>
        </w:r>
        <w:r w:rsidR="00B31779" w:rsidRPr="00B31779">
          <w:rPr>
            <w:rFonts w:ascii="Arial" w:hAnsi="Arial" w:cs="Times New Roman"/>
            <w:bCs/>
            <w:noProof/>
            <w:webHidden/>
            <w:szCs w:val="20"/>
          </w:rPr>
          <w:fldChar w:fldCharType="separate"/>
        </w:r>
        <w:r w:rsidR="00B31779" w:rsidRPr="00B31779">
          <w:rPr>
            <w:rFonts w:ascii="Arial" w:hAnsi="Arial" w:cs="Times New Roman"/>
            <w:bCs/>
            <w:noProof/>
            <w:webHidden/>
            <w:szCs w:val="20"/>
          </w:rPr>
          <w:t>2</w:t>
        </w:r>
        <w:r w:rsidR="00B31779" w:rsidRPr="00B31779">
          <w:rPr>
            <w:rFonts w:ascii="Arial" w:hAnsi="Arial" w:cs="Times New Roman"/>
            <w:bCs/>
            <w:noProof/>
            <w:webHidden/>
            <w:szCs w:val="20"/>
          </w:rPr>
          <w:fldChar w:fldCharType="end"/>
        </w:r>
      </w:hyperlink>
    </w:p>
    <w:p w14:paraId="32225075"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61" w:history="1">
        <w:r w:rsidR="00B31779" w:rsidRPr="00B31779">
          <w:rPr>
            <w:rFonts w:ascii="Arial" w:hAnsi="Arial" w:cs="Times New Roman"/>
            <w:iCs/>
            <w:noProof/>
            <w:color w:val="0000FF"/>
            <w:szCs w:val="20"/>
            <w:u w:val="single"/>
          </w:rPr>
          <w:t xml:space="preserve">2.1 </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Project/Task Organization (Element A.4)</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_Toc482085161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2</w:t>
        </w:r>
        <w:r w:rsidR="00B31779" w:rsidRPr="00B31779">
          <w:rPr>
            <w:rFonts w:ascii="Arial" w:hAnsi="Arial" w:cs="Times New Roman"/>
            <w:iCs/>
            <w:noProof/>
            <w:webHidden/>
            <w:szCs w:val="20"/>
          </w:rPr>
          <w:fldChar w:fldCharType="end"/>
        </w:r>
      </w:hyperlink>
    </w:p>
    <w:p w14:paraId="69756860" w14:textId="77777777" w:rsidR="00B31779" w:rsidRPr="00B31779" w:rsidRDefault="00861C22" w:rsidP="00B31779">
      <w:pPr>
        <w:tabs>
          <w:tab w:val="left" w:pos="1800"/>
          <w:tab w:val="right" w:leader="dot" w:pos="9350"/>
        </w:tabs>
        <w:spacing w:before="0" w:after="0" w:line="240" w:lineRule="auto"/>
        <w:ind w:left="1800" w:hanging="720"/>
        <w:rPr>
          <w:rFonts w:asciiTheme="minorHAnsi" w:eastAsiaTheme="minorEastAsia" w:hAnsiTheme="minorHAnsi" w:cstheme="minorBidi"/>
          <w:noProof/>
          <w:sz w:val="22"/>
          <w:szCs w:val="22"/>
        </w:rPr>
      </w:pPr>
      <w:hyperlink w:anchor="_Toc482085162" w:history="1">
        <w:r w:rsidR="00B31779" w:rsidRPr="00B31779">
          <w:rPr>
            <w:rFonts w:ascii="Arial" w:hAnsi="Arial" w:cs="Times New Roman"/>
            <w:noProof/>
            <w:color w:val="0000FF"/>
            <w:szCs w:val="20"/>
            <w:u w:val="single"/>
          </w:rPr>
          <w:t>2.1.1 Project Management and Technical Staff</w:t>
        </w:r>
        <w:r w:rsidR="00B31779" w:rsidRPr="00B31779">
          <w:rPr>
            <w:rFonts w:ascii="Arial" w:hAnsi="Arial" w:cs="Times New Roman"/>
            <w:noProof/>
            <w:webHidden/>
            <w:szCs w:val="20"/>
          </w:rPr>
          <w:tab/>
        </w:r>
        <w:r w:rsidR="00B31779" w:rsidRPr="00B31779">
          <w:rPr>
            <w:rFonts w:ascii="Arial" w:hAnsi="Arial" w:cs="Times New Roman"/>
            <w:noProof/>
            <w:webHidden/>
            <w:szCs w:val="20"/>
          </w:rPr>
          <w:fldChar w:fldCharType="begin"/>
        </w:r>
        <w:r w:rsidR="00B31779" w:rsidRPr="00B31779">
          <w:rPr>
            <w:rFonts w:ascii="Arial" w:hAnsi="Arial" w:cs="Times New Roman"/>
            <w:noProof/>
            <w:webHidden/>
            <w:szCs w:val="20"/>
          </w:rPr>
          <w:instrText xml:space="preserve"> PAGEREF _Toc482085162 \h </w:instrText>
        </w:r>
        <w:r w:rsidR="00B31779" w:rsidRPr="00B31779">
          <w:rPr>
            <w:rFonts w:ascii="Arial" w:hAnsi="Arial" w:cs="Times New Roman"/>
            <w:noProof/>
            <w:webHidden/>
            <w:szCs w:val="20"/>
          </w:rPr>
        </w:r>
        <w:r w:rsidR="00B31779" w:rsidRPr="00B31779">
          <w:rPr>
            <w:rFonts w:ascii="Arial" w:hAnsi="Arial" w:cs="Times New Roman"/>
            <w:noProof/>
            <w:webHidden/>
            <w:szCs w:val="20"/>
          </w:rPr>
          <w:fldChar w:fldCharType="separate"/>
        </w:r>
        <w:r w:rsidR="00B31779" w:rsidRPr="00B31779">
          <w:rPr>
            <w:rFonts w:ascii="Arial" w:hAnsi="Arial" w:cs="Times New Roman"/>
            <w:noProof/>
            <w:webHidden/>
            <w:szCs w:val="20"/>
          </w:rPr>
          <w:t>2</w:t>
        </w:r>
        <w:r w:rsidR="00B31779" w:rsidRPr="00B31779">
          <w:rPr>
            <w:rFonts w:ascii="Arial" w:hAnsi="Arial" w:cs="Times New Roman"/>
            <w:noProof/>
            <w:webHidden/>
            <w:szCs w:val="20"/>
          </w:rPr>
          <w:fldChar w:fldCharType="end"/>
        </w:r>
      </w:hyperlink>
    </w:p>
    <w:p w14:paraId="58321CD7" w14:textId="77777777" w:rsidR="00B31779" w:rsidRPr="00B31779" w:rsidRDefault="00861C22" w:rsidP="00B31779">
      <w:pPr>
        <w:tabs>
          <w:tab w:val="left" w:pos="1800"/>
          <w:tab w:val="right" w:leader="dot" w:pos="9350"/>
        </w:tabs>
        <w:spacing w:before="0" w:after="0" w:line="240" w:lineRule="auto"/>
        <w:ind w:left="1800" w:hanging="720"/>
        <w:rPr>
          <w:rFonts w:asciiTheme="minorHAnsi" w:eastAsiaTheme="minorEastAsia" w:hAnsiTheme="minorHAnsi" w:cstheme="minorBidi"/>
          <w:noProof/>
          <w:sz w:val="22"/>
          <w:szCs w:val="22"/>
        </w:rPr>
      </w:pPr>
      <w:hyperlink w:anchor="_Toc482085163" w:history="1">
        <w:r w:rsidR="00B31779" w:rsidRPr="00B31779">
          <w:rPr>
            <w:rFonts w:ascii="Arial" w:hAnsi="Arial" w:cs="Times New Roman"/>
            <w:noProof/>
            <w:color w:val="0000FF"/>
            <w:szCs w:val="20"/>
            <w:u w:val="single"/>
          </w:rPr>
          <w:t>2.1.2 Quality Assurance Staff</w:t>
        </w:r>
        <w:r w:rsidR="00B31779" w:rsidRPr="00B31779">
          <w:rPr>
            <w:rFonts w:ascii="Arial" w:hAnsi="Arial" w:cs="Times New Roman"/>
            <w:noProof/>
            <w:webHidden/>
            <w:szCs w:val="20"/>
          </w:rPr>
          <w:tab/>
        </w:r>
        <w:r w:rsidR="00B31779" w:rsidRPr="00B31779">
          <w:rPr>
            <w:rFonts w:ascii="Arial" w:hAnsi="Arial" w:cs="Times New Roman"/>
            <w:noProof/>
            <w:webHidden/>
            <w:szCs w:val="20"/>
          </w:rPr>
          <w:fldChar w:fldCharType="begin"/>
        </w:r>
        <w:r w:rsidR="00B31779" w:rsidRPr="00B31779">
          <w:rPr>
            <w:rFonts w:ascii="Arial" w:hAnsi="Arial" w:cs="Times New Roman"/>
            <w:noProof/>
            <w:webHidden/>
            <w:szCs w:val="20"/>
          </w:rPr>
          <w:instrText xml:space="preserve"> PAGEREF _Toc482085163 \h </w:instrText>
        </w:r>
        <w:r w:rsidR="00B31779" w:rsidRPr="00B31779">
          <w:rPr>
            <w:rFonts w:ascii="Arial" w:hAnsi="Arial" w:cs="Times New Roman"/>
            <w:noProof/>
            <w:webHidden/>
            <w:szCs w:val="20"/>
          </w:rPr>
        </w:r>
        <w:r w:rsidR="00B31779" w:rsidRPr="00B31779">
          <w:rPr>
            <w:rFonts w:ascii="Arial" w:hAnsi="Arial" w:cs="Times New Roman"/>
            <w:noProof/>
            <w:webHidden/>
            <w:szCs w:val="20"/>
          </w:rPr>
          <w:fldChar w:fldCharType="separate"/>
        </w:r>
        <w:r w:rsidR="00B31779" w:rsidRPr="00B31779">
          <w:rPr>
            <w:rFonts w:ascii="Arial" w:hAnsi="Arial" w:cs="Times New Roman"/>
            <w:noProof/>
            <w:webHidden/>
            <w:szCs w:val="20"/>
          </w:rPr>
          <w:t>3</w:t>
        </w:r>
        <w:r w:rsidR="00B31779" w:rsidRPr="00B31779">
          <w:rPr>
            <w:rFonts w:ascii="Arial" w:hAnsi="Arial" w:cs="Times New Roman"/>
            <w:noProof/>
            <w:webHidden/>
            <w:szCs w:val="20"/>
          </w:rPr>
          <w:fldChar w:fldCharType="end"/>
        </w:r>
      </w:hyperlink>
    </w:p>
    <w:p w14:paraId="15894883"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64" w:history="1">
        <w:r w:rsidR="00B31779" w:rsidRPr="00B31779">
          <w:rPr>
            <w:rFonts w:ascii="Arial" w:hAnsi="Arial" w:cs="Times New Roman"/>
            <w:iCs/>
            <w:noProof/>
            <w:color w:val="0000FF"/>
            <w:szCs w:val="20"/>
            <w:u w:val="single"/>
          </w:rPr>
          <w:t xml:space="preserve">2.2 </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Problem Definition and Background (Element A.5)</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_Toc482085164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4</w:t>
        </w:r>
        <w:r w:rsidR="00B31779" w:rsidRPr="00B31779">
          <w:rPr>
            <w:rFonts w:ascii="Arial" w:hAnsi="Arial" w:cs="Times New Roman"/>
            <w:iCs/>
            <w:noProof/>
            <w:webHidden/>
            <w:szCs w:val="20"/>
          </w:rPr>
          <w:fldChar w:fldCharType="end"/>
        </w:r>
      </w:hyperlink>
    </w:p>
    <w:p w14:paraId="4EAF8C5A"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65" w:history="1">
        <w:r w:rsidR="00B31779" w:rsidRPr="00B31779">
          <w:rPr>
            <w:rFonts w:ascii="Arial" w:hAnsi="Arial" w:cs="Times New Roman"/>
            <w:iCs/>
            <w:noProof/>
            <w:color w:val="0000FF"/>
            <w:szCs w:val="20"/>
            <w:u w:val="single"/>
          </w:rPr>
          <w:t xml:space="preserve">2.3 </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Project/Task Description (Element A.6)</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_Toc482085165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4</w:t>
        </w:r>
        <w:r w:rsidR="00B31779" w:rsidRPr="00B31779">
          <w:rPr>
            <w:rFonts w:ascii="Arial" w:hAnsi="Arial" w:cs="Times New Roman"/>
            <w:iCs/>
            <w:noProof/>
            <w:webHidden/>
            <w:szCs w:val="20"/>
          </w:rPr>
          <w:fldChar w:fldCharType="end"/>
        </w:r>
      </w:hyperlink>
    </w:p>
    <w:p w14:paraId="3FA82C77"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66" w:history="1">
        <w:r w:rsidR="00B31779" w:rsidRPr="00B31779">
          <w:rPr>
            <w:rFonts w:ascii="Arial" w:hAnsi="Arial" w:cs="Times New Roman"/>
            <w:iCs/>
            <w:noProof/>
            <w:color w:val="0000FF"/>
            <w:szCs w:val="20"/>
            <w:u w:val="single"/>
          </w:rPr>
          <w:t xml:space="preserve">2.4 </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Quality Objectives and Criteria (Element A.7)</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_Toc482085166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4</w:t>
        </w:r>
        <w:r w:rsidR="00B31779" w:rsidRPr="00B31779">
          <w:rPr>
            <w:rFonts w:ascii="Arial" w:hAnsi="Arial" w:cs="Times New Roman"/>
            <w:iCs/>
            <w:noProof/>
            <w:webHidden/>
            <w:szCs w:val="20"/>
          </w:rPr>
          <w:fldChar w:fldCharType="end"/>
        </w:r>
      </w:hyperlink>
    </w:p>
    <w:p w14:paraId="31BEADEB"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67" w:history="1">
        <w:r w:rsidR="00B31779" w:rsidRPr="00B31779">
          <w:rPr>
            <w:rFonts w:ascii="Arial" w:hAnsi="Arial" w:cs="Times New Roman"/>
            <w:iCs/>
            <w:noProof/>
            <w:color w:val="0000FF"/>
            <w:szCs w:val="20"/>
            <w:u w:val="single"/>
          </w:rPr>
          <w:t xml:space="preserve">2.5 </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Special Training Requirements / Certification (Element A.8)</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_Toc482085167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5</w:t>
        </w:r>
        <w:r w:rsidR="00B31779" w:rsidRPr="00B31779">
          <w:rPr>
            <w:rFonts w:ascii="Arial" w:hAnsi="Arial" w:cs="Times New Roman"/>
            <w:iCs/>
            <w:noProof/>
            <w:webHidden/>
            <w:szCs w:val="20"/>
          </w:rPr>
          <w:fldChar w:fldCharType="end"/>
        </w:r>
      </w:hyperlink>
    </w:p>
    <w:p w14:paraId="7B22DE4B"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68" w:history="1">
        <w:r w:rsidR="00B31779" w:rsidRPr="00B31779">
          <w:rPr>
            <w:rFonts w:ascii="Arial" w:hAnsi="Arial" w:cs="Times New Roman"/>
            <w:iCs/>
            <w:noProof/>
            <w:color w:val="0000FF"/>
            <w:szCs w:val="20"/>
            <w:u w:val="single"/>
          </w:rPr>
          <w:t xml:space="preserve">2.6 </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Documentation and Records (Element A.9)</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_Toc482085168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5</w:t>
        </w:r>
        <w:r w:rsidR="00B31779" w:rsidRPr="00B31779">
          <w:rPr>
            <w:rFonts w:ascii="Arial" w:hAnsi="Arial" w:cs="Times New Roman"/>
            <w:iCs/>
            <w:noProof/>
            <w:webHidden/>
            <w:szCs w:val="20"/>
          </w:rPr>
          <w:fldChar w:fldCharType="end"/>
        </w:r>
      </w:hyperlink>
    </w:p>
    <w:p w14:paraId="03B6DFDB"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69" w:history="1">
        <w:r w:rsidR="00B31779" w:rsidRPr="00B31779">
          <w:rPr>
            <w:rFonts w:ascii="Arial" w:hAnsi="Arial" w:cs="Times New Roman"/>
            <w:iCs/>
            <w:noProof/>
            <w:color w:val="0000FF"/>
            <w:szCs w:val="20"/>
            <w:u w:val="single"/>
          </w:rPr>
          <w:t>3.0</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Data Generation and Acquisition Elements</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_Toc482085169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6</w:t>
        </w:r>
        <w:r w:rsidR="00B31779" w:rsidRPr="00B31779">
          <w:rPr>
            <w:rFonts w:ascii="Arial" w:hAnsi="Arial" w:cs="Times New Roman"/>
            <w:iCs/>
            <w:noProof/>
            <w:webHidden/>
            <w:szCs w:val="20"/>
          </w:rPr>
          <w:fldChar w:fldCharType="end"/>
        </w:r>
      </w:hyperlink>
    </w:p>
    <w:p w14:paraId="19B68ABC"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70" w:history="1">
        <w:r w:rsidR="00B31779" w:rsidRPr="00B31779">
          <w:rPr>
            <w:rFonts w:ascii="Arial" w:hAnsi="Arial" w:cs="Times New Roman"/>
            <w:iCs/>
            <w:noProof/>
            <w:color w:val="0000FF"/>
            <w:szCs w:val="20"/>
            <w:u w:val="single"/>
          </w:rPr>
          <w:t>3.1</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Sampling Process Design (Element B.1)</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_Toc482085170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6</w:t>
        </w:r>
        <w:r w:rsidR="00B31779" w:rsidRPr="00B31779">
          <w:rPr>
            <w:rFonts w:ascii="Arial" w:hAnsi="Arial" w:cs="Times New Roman"/>
            <w:iCs/>
            <w:noProof/>
            <w:webHidden/>
            <w:szCs w:val="20"/>
          </w:rPr>
          <w:fldChar w:fldCharType="end"/>
        </w:r>
      </w:hyperlink>
    </w:p>
    <w:p w14:paraId="0AF50E4A"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71" w:history="1">
        <w:r w:rsidR="00B31779" w:rsidRPr="00B31779">
          <w:rPr>
            <w:rFonts w:ascii="Arial" w:hAnsi="Arial" w:cs="Times New Roman"/>
            <w:iCs/>
            <w:noProof/>
            <w:color w:val="0000FF"/>
            <w:szCs w:val="20"/>
            <w:u w:val="single"/>
          </w:rPr>
          <w:t>3.2</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Sampling Methods (Element B.2)</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_Toc482085171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7</w:t>
        </w:r>
        <w:r w:rsidR="00B31779" w:rsidRPr="00B31779">
          <w:rPr>
            <w:rFonts w:ascii="Arial" w:hAnsi="Arial" w:cs="Times New Roman"/>
            <w:iCs/>
            <w:noProof/>
            <w:webHidden/>
            <w:szCs w:val="20"/>
          </w:rPr>
          <w:fldChar w:fldCharType="end"/>
        </w:r>
      </w:hyperlink>
    </w:p>
    <w:p w14:paraId="7631E500"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72" w:history="1">
        <w:r w:rsidR="00B31779" w:rsidRPr="00B31779">
          <w:rPr>
            <w:rFonts w:ascii="Arial" w:hAnsi="Arial" w:cs="Times New Roman"/>
            <w:iCs/>
            <w:noProof/>
            <w:color w:val="0000FF"/>
            <w:szCs w:val="20"/>
            <w:u w:val="single"/>
          </w:rPr>
          <w:t>3.3</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Sample Handling and Custody (Element B.3)</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_Toc482085172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9</w:t>
        </w:r>
        <w:r w:rsidR="00B31779" w:rsidRPr="00B31779">
          <w:rPr>
            <w:rFonts w:ascii="Arial" w:hAnsi="Arial" w:cs="Times New Roman"/>
            <w:iCs/>
            <w:noProof/>
            <w:webHidden/>
            <w:szCs w:val="20"/>
          </w:rPr>
          <w:fldChar w:fldCharType="end"/>
        </w:r>
      </w:hyperlink>
    </w:p>
    <w:p w14:paraId="732B3313"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73" w:history="1">
        <w:r w:rsidR="00B31779" w:rsidRPr="00B31779">
          <w:rPr>
            <w:rFonts w:ascii="Arial" w:hAnsi="Arial" w:cs="Times New Roman"/>
            <w:iCs/>
            <w:noProof/>
            <w:color w:val="0000FF"/>
            <w:szCs w:val="20"/>
            <w:u w:val="single"/>
          </w:rPr>
          <w:t>3.4</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Analytical Methods (Element B.4)</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_Toc482085173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9</w:t>
        </w:r>
        <w:r w:rsidR="00B31779" w:rsidRPr="00B31779">
          <w:rPr>
            <w:rFonts w:ascii="Arial" w:hAnsi="Arial" w:cs="Times New Roman"/>
            <w:iCs/>
            <w:noProof/>
            <w:webHidden/>
            <w:szCs w:val="20"/>
          </w:rPr>
          <w:fldChar w:fldCharType="end"/>
        </w:r>
      </w:hyperlink>
    </w:p>
    <w:p w14:paraId="5B534654" w14:textId="77777777" w:rsidR="00B31779" w:rsidRPr="00B31779" w:rsidRDefault="00861C22" w:rsidP="00B31779">
      <w:pPr>
        <w:tabs>
          <w:tab w:val="left" w:pos="1800"/>
          <w:tab w:val="right" w:leader="dot" w:pos="9350"/>
        </w:tabs>
        <w:spacing w:before="0" w:after="0" w:line="240" w:lineRule="auto"/>
        <w:ind w:left="1800" w:hanging="720"/>
        <w:rPr>
          <w:rFonts w:asciiTheme="minorHAnsi" w:eastAsiaTheme="minorEastAsia" w:hAnsiTheme="minorHAnsi" w:cstheme="minorBidi"/>
          <w:noProof/>
          <w:sz w:val="22"/>
          <w:szCs w:val="22"/>
        </w:rPr>
      </w:pPr>
      <w:hyperlink w:anchor="_Toc482085174" w:history="1">
        <w:r w:rsidR="00B31779" w:rsidRPr="00B31779">
          <w:rPr>
            <w:rFonts w:ascii="Arial" w:hAnsi="Arial" w:cs="Times New Roman"/>
            <w:noProof/>
            <w:color w:val="0000FF"/>
            <w:szCs w:val="20"/>
            <w:u w:val="single"/>
          </w:rPr>
          <w:t>3.4.1</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noProof/>
            <w:color w:val="0000FF"/>
            <w:szCs w:val="20"/>
            <w:u w:val="single"/>
          </w:rPr>
          <w:t>Analytical Laboratories</w:t>
        </w:r>
        <w:r w:rsidR="00B31779" w:rsidRPr="00B31779">
          <w:rPr>
            <w:rFonts w:ascii="Arial" w:hAnsi="Arial" w:cs="Times New Roman"/>
            <w:noProof/>
            <w:webHidden/>
            <w:szCs w:val="20"/>
          </w:rPr>
          <w:tab/>
        </w:r>
        <w:r w:rsidR="00B31779" w:rsidRPr="00B31779">
          <w:rPr>
            <w:rFonts w:ascii="Arial" w:hAnsi="Arial" w:cs="Times New Roman"/>
            <w:noProof/>
            <w:webHidden/>
            <w:szCs w:val="20"/>
          </w:rPr>
          <w:fldChar w:fldCharType="begin"/>
        </w:r>
        <w:r w:rsidR="00B31779" w:rsidRPr="00B31779">
          <w:rPr>
            <w:rFonts w:ascii="Arial" w:hAnsi="Arial" w:cs="Times New Roman"/>
            <w:noProof/>
            <w:webHidden/>
            <w:szCs w:val="20"/>
          </w:rPr>
          <w:instrText xml:space="preserve"> PAGEREF _Toc482085174 \h </w:instrText>
        </w:r>
        <w:r w:rsidR="00B31779" w:rsidRPr="00B31779">
          <w:rPr>
            <w:rFonts w:ascii="Arial" w:hAnsi="Arial" w:cs="Times New Roman"/>
            <w:noProof/>
            <w:webHidden/>
            <w:szCs w:val="20"/>
          </w:rPr>
        </w:r>
        <w:r w:rsidR="00B31779" w:rsidRPr="00B31779">
          <w:rPr>
            <w:rFonts w:ascii="Arial" w:hAnsi="Arial" w:cs="Times New Roman"/>
            <w:noProof/>
            <w:webHidden/>
            <w:szCs w:val="20"/>
          </w:rPr>
          <w:fldChar w:fldCharType="separate"/>
        </w:r>
        <w:r w:rsidR="00B31779" w:rsidRPr="00B31779">
          <w:rPr>
            <w:rFonts w:ascii="Arial" w:hAnsi="Arial" w:cs="Times New Roman"/>
            <w:noProof/>
            <w:webHidden/>
            <w:szCs w:val="20"/>
          </w:rPr>
          <w:t>10</w:t>
        </w:r>
        <w:r w:rsidR="00B31779" w:rsidRPr="00B31779">
          <w:rPr>
            <w:rFonts w:ascii="Arial" w:hAnsi="Arial" w:cs="Times New Roman"/>
            <w:noProof/>
            <w:webHidden/>
            <w:szCs w:val="20"/>
          </w:rPr>
          <w:fldChar w:fldCharType="end"/>
        </w:r>
      </w:hyperlink>
    </w:p>
    <w:p w14:paraId="24BDEA0C"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75" w:history="1">
        <w:r w:rsidR="00B31779" w:rsidRPr="00B31779">
          <w:rPr>
            <w:rFonts w:ascii="Arial" w:hAnsi="Arial" w:cs="Times New Roman"/>
            <w:iCs/>
            <w:noProof/>
            <w:color w:val="0000FF"/>
            <w:szCs w:val="20"/>
            <w:u w:val="single"/>
          </w:rPr>
          <w:t>3.5</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Quality Control (Element B.5)</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_Toc482085175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13</w:t>
        </w:r>
        <w:r w:rsidR="00B31779" w:rsidRPr="00B31779">
          <w:rPr>
            <w:rFonts w:ascii="Arial" w:hAnsi="Arial" w:cs="Times New Roman"/>
            <w:iCs/>
            <w:noProof/>
            <w:webHidden/>
            <w:szCs w:val="20"/>
          </w:rPr>
          <w:fldChar w:fldCharType="end"/>
        </w:r>
      </w:hyperlink>
    </w:p>
    <w:p w14:paraId="24C8868F" w14:textId="77777777" w:rsidR="00B31779" w:rsidRPr="00B31779" w:rsidRDefault="00861C22" w:rsidP="00B31779">
      <w:pPr>
        <w:tabs>
          <w:tab w:val="left" w:pos="1800"/>
          <w:tab w:val="right" w:leader="dot" w:pos="9350"/>
        </w:tabs>
        <w:spacing w:before="0" w:after="0" w:line="240" w:lineRule="auto"/>
        <w:ind w:left="1800" w:hanging="720"/>
        <w:rPr>
          <w:rFonts w:asciiTheme="minorHAnsi" w:eastAsiaTheme="minorEastAsia" w:hAnsiTheme="minorHAnsi" w:cstheme="minorBidi"/>
          <w:noProof/>
          <w:sz w:val="22"/>
          <w:szCs w:val="22"/>
        </w:rPr>
      </w:pPr>
      <w:hyperlink w:anchor="_Toc482085176" w:history="1">
        <w:r w:rsidR="00B31779" w:rsidRPr="00B31779">
          <w:rPr>
            <w:rFonts w:ascii="Arial" w:hAnsi="Arial" w:cs="Times New Roman"/>
            <w:noProof/>
            <w:color w:val="0000FF"/>
            <w:szCs w:val="20"/>
            <w:u w:val="single"/>
          </w:rPr>
          <w:t>3.5.1</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noProof/>
            <w:color w:val="0000FF"/>
            <w:szCs w:val="20"/>
            <w:u w:val="single"/>
          </w:rPr>
          <w:t>Trip Blank Samples</w:t>
        </w:r>
        <w:r w:rsidR="00B31779" w:rsidRPr="00B31779">
          <w:rPr>
            <w:rFonts w:ascii="Arial" w:hAnsi="Arial" w:cs="Times New Roman"/>
            <w:noProof/>
            <w:webHidden/>
            <w:szCs w:val="20"/>
          </w:rPr>
          <w:tab/>
        </w:r>
        <w:r w:rsidR="00B31779" w:rsidRPr="00B31779">
          <w:rPr>
            <w:rFonts w:ascii="Arial" w:hAnsi="Arial" w:cs="Times New Roman"/>
            <w:noProof/>
            <w:webHidden/>
            <w:szCs w:val="20"/>
          </w:rPr>
          <w:fldChar w:fldCharType="begin"/>
        </w:r>
        <w:r w:rsidR="00B31779" w:rsidRPr="00B31779">
          <w:rPr>
            <w:rFonts w:ascii="Arial" w:hAnsi="Arial" w:cs="Times New Roman"/>
            <w:noProof/>
            <w:webHidden/>
            <w:szCs w:val="20"/>
          </w:rPr>
          <w:instrText xml:space="preserve"> PAGEREF _Toc482085176 \h </w:instrText>
        </w:r>
        <w:r w:rsidR="00B31779" w:rsidRPr="00B31779">
          <w:rPr>
            <w:rFonts w:ascii="Arial" w:hAnsi="Arial" w:cs="Times New Roman"/>
            <w:noProof/>
            <w:webHidden/>
            <w:szCs w:val="20"/>
          </w:rPr>
        </w:r>
        <w:r w:rsidR="00B31779" w:rsidRPr="00B31779">
          <w:rPr>
            <w:rFonts w:ascii="Arial" w:hAnsi="Arial" w:cs="Times New Roman"/>
            <w:noProof/>
            <w:webHidden/>
            <w:szCs w:val="20"/>
          </w:rPr>
          <w:fldChar w:fldCharType="separate"/>
        </w:r>
        <w:r w:rsidR="00B31779" w:rsidRPr="00B31779">
          <w:rPr>
            <w:rFonts w:ascii="Arial" w:hAnsi="Arial" w:cs="Times New Roman"/>
            <w:noProof/>
            <w:webHidden/>
            <w:szCs w:val="20"/>
          </w:rPr>
          <w:t>13</w:t>
        </w:r>
        <w:r w:rsidR="00B31779" w:rsidRPr="00B31779">
          <w:rPr>
            <w:rFonts w:ascii="Arial" w:hAnsi="Arial" w:cs="Times New Roman"/>
            <w:noProof/>
            <w:webHidden/>
            <w:szCs w:val="20"/>
          </w:rPr>
          <w:fldChar w:fldCharType="end"/>
        </w:r>
      </w:hyperlink>
    </w:p>
    <w:p w14:paraId="3BDED844" w14:textId="77777777" w:rsidR="00B31779" w:rsidRPr="00B31779" w:rsidRDefault="00861C22" w:rsidP="00B31779">
      <w:pPr>
        <w:tabs>
          <w:tab w:val="left" w:pos="1800"/>
          <w:tab w:val="right" w:leader="dot" w:pos="9350"/>
        </w:tabs>
        <w:spacing w:before="0" w:after="0" w:line="240" w:lineRule="auto"/>
        <w:ind w:left="1800" w:hanging="720"/>
        <w:rPr>
          <w:rFonts w:asciiTheme="minorHAnsi" w:eastAsiaTheme="minorEastAsia" w:hAnsiTheme="minorHAnsi" w:cstheme="minorBidi"/>
          <w:noProof/>
          <w:sz w:val="22"/>
          <w:szCs w:val="22"/>
        </w:rPr>
      </w:pPr>
      <w:hyperlink w:anchor="_Toc482085177" w:history="1">
        <w:r w:rsidR="00B31779" w:rsidRPr="00B31779">
          <w:rPr>
            <w:rFonts w:ascii="Arial" w:hAnsi="Arial" w:cs="Times New Roman"/>
            <w:noProof/>
            <w:color w:val="0000FF"/>
            <w:szCs w:val="20"/>
            <w:u w:val="single"/>
          </w:rPr>
          <w:t>3.5.2</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noProof/>
            <w:color w:val="0000FF"/>
            <w:szCs w:val="20"/>
            <w:u w:val="single"/>
          </w:rPr>
          <w:t>Duplicate Samples</w:t>
        </w:r>
        <w:r w:rsidR="00B31779" w:rsidRPr="00B31779">
          <w:rPr>
            <w:rFonts w:ascii="Arial" w:hAnsi="Arial" w:cs="Times New Roman"/>
            <w:noProof/>
            <w:webHidden/>
            <w:szCs w:val="20"/>
          </w:rPr>
          <w:tab/>
        </w:r>
        <w:r w:rsidR="00B31779" w:rsidRPr="00B31779">
          <w:rPr>
            <w:rFonts w:ascii="Arial" w:hAnsi="Arial" w:cs="Times New Roman"/>
            <w:noProof/>
            <w:webHidden/>
            <w:szCs w:val="20"/>
          </w:rPr>
          <w:fldChar w:fldCharType="begin"/>
        </w:r>
        <w:r w:rsidR="00B31779" w:rsidRPr="00B31779">
          <w:rPr>
            <w:rFonts w:ascii="Arial" w:hAnsi="Arial" w:cs="Times New Roman"/>
            <w:noProof/>
            <w:webHidden/>
            <w:szCs w:val="20"/>
          </w:rPr>
          <w:instrText xml:space="preserve"> PAGEREF _Toc482085177 \h </w:instrText>
        </w:r>
        <w:r w:rsidR="00B31779" w:rsidRPr="00B31779">
          <w:rPr>
            <w:rFonts w:ascii="Arial" w:hAnsi="Arial" w:cs="Times New Roman"/>
            <w:noProof/>
            <w:webHidden/>
            <w:szCs w:val="20"/>
          </w:rPr>
        </w:r>
        <w:r w:rsidR="00B31779" w:rsidRPr="00B31779">
          <w:rPr>
            <w:rFonts w:ascii="Arial" w:hAnsi="Arial" w:cs="Times New Roman"/>
            <w:noProof/>
            <w:webHidden/>
            <w:szCs w:val="20"/>
          </w:rPr>
          <w:fldChar w:fldCharType="separate"/>
        </w:r>
        <w:r w:rsidR="00B31779" w:rsidRPr="00B31779">
          <w:rPr>
            <w:rFonts w:ascii="Arial" w:hAnsi="Arial" w:cs="Times New Roman"/>
            <w:noProof/>
            <w:webHidden/>
            <w:szCs w:val="20"/>
          </w:rPr>
          <w:t>13</w:t>
        </w:r>
        <w:r w:rsidR="00B31779" w:rsidRPr="00B31779">
          <w:rPr>
            <w:rFonts w:ascii="Arial" w:hAnsi="Arial" w:cs="Times New Roman"/>
            <w:noProof/>
            <w:webHidden/>
            <w:szCs w:val="20"/>
          </w:rPr>
          <w:fldChar w:fldCharType="end"/>
        </w:r>
      </w:hyperlink>
    </w:p>
    <w:p w14:paraId="6F1B8B02"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78" w:history="1">
        <w:r w:rsidR="00B31779" w:rsidRPr="00B31779">
          <w:rPr>
            <w:rFonts w:ascii="Arial" w:hAnsi="Arial" w:cs="Times New Roman"/>
            <w:iCs/>
            <w:noProof/>
            <w:color w:val="0000FF"/>
            <w:szCs w:val="20"/>
            <w:u w:val="single"/>
          </w:rPr>
          <w:t>3.6</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Instrument/Equipment Testing, Inspection, and Maintenance (Element B.6)</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_Toc482085178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14</w:t>
        </w:r>
        <w:r w:rsidR="00B31779" w:rsidRPr="00B31779">
          <w:rPr>
            <w:rFonts w:ascii="Arial" w:hAnsi="Arial" w:cs="Times New Roman"/>
            <w:iCs/>
            <w:noProof/>
            <w:webHidden/>
            <w:szCs w:val="20"/>
          </w:rPr>
          <w:fldChar w:fldCharType="end"/>
        </w:r>
      </w:hyperlink>
    </w:p>
    <w:p w14:paraId="0EB0B18F" w14:textId="77777777" w:rsidR="00B31779" w:rsidRPr="00B31779" w:rsidRDefault="00861C22" w:rsidP="00B31779">
      <w:pPr>
        <w:tabs>
          <w:tab w:val="left" w:pos="1800"/>
          <w:tab w:val="right" w:leader="dot" w:pos="9350"/>
        </w:tabs>
        <w:spacing w:before="0" w:after="0" w:line="240" w:lineRule="auto"/>
        <w:ind w:left="1800" w:hanging="720"/>
        <w:rPr>
          <w:rFonts w:asciiTheme="minorHAnsi" w:eastAsiaTheme="minorEastAsia" w:hAnsiTheme="minorHAnsi" w:cstheme="minorBidi"/>
          <w:noProof/>
          <w:sz w:val="22"/>
          <w:szCs w:val="22"/>
        </w:rPr>
      </w:pPr>
      <w:hyperlink w:anchor="_Toc482085179" w:history="1">
        <w:r w:rsidR="00B31779" w:rsidRPr="00B31779">
          <w:rPr>
            <w:rFonts w:ascii="Arial" w:hAnsi="Arial" w:cs="Times New Roman"/>
            <w:noProof/>
            <w:color w:val="0000FF"/>
            <w:szCs w:val="20"/>
            <w:u w:val="single"/>
          </w:rPr>
          <w:t>3.6.1</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noProof/>
            <w:color w:val="0000FF"/>
            <w:szCs w:val="20"/>
            <w:u w:val="single"/>
          </w:rPr>
          <w:t>FID/PID Calibration and Use</w:t>
        </w:r>
        <w:r w:rsidR="00B31779" w:rsidRPr="00B31779">
          <w:rPr>
            <w:rFonts w:ascii="Arial" w:hAnsi="Arial" w:cs="Times New Roman"/>
            <w:noProof/>
            <w:webHidden/>
            <w:szCs w:val="20"/>
          </w:rPr>
          <w:tab/>
        </w:r>
        <w:r w:rsidR="00B31779" w:rsidRPr="00B31779">
          <w:rPr>
            <w:rFonts w:ascii="Arial" w:hAnsi="Arial" w:cs="Times New Roman"/>
            <w:noProof/>
            <w:webHidden/>
            <w:szCs w:val="20"/>
          </w:rPr>
          <w:fldChar w:fldCharType="begin"/>
        </w:r>
        <w:r w:rsidR="00B31779" w:rsidRPr="00B31779">
          <w:rPr>
            <w:rFonts w:ascii="Arial" w:hAnsi="Arial" w:cs="Times New Roman"/>
            <w:noProof/>
            <w:webHidden/>
            <w:szCs w:val="20"/>
          </w:rPr>
          <w:instrText xml:space="preserve"> PAGEREF _Toc482085179 \h </w:instrText>
        </w:r>
        <w:r w:rsidR="00B31779" w:rsidRPr="00B31779">
          <w:rPr>
            <w:rFonts w:ascii="Arial" w:hAnsi="Arial" w:cs="Times New Roman"/>
            <w:noProof/>
            <w:webHidden/>
            <w:szCs w:val="20"/>
          </w:rPr>
        </w:r>
        <w:r w:rsidR="00B31779" w:rsidRPr="00B31779">
          <w:rPr>
            <w:rFonts w:ascii="Arial" w:hAnsi="Arial" w:cs="Times New Roman"/>
            <w:noProof/>
            <w:webHidden/>
            <w:szCs w:val="20"/>
          </w:rPr>
          <w:fldChar w:fldCharType="separate"/>
        </w:r>
        <w:r w:rsidR="00B31779" w:rsidRPr="00B31779">
          <w:rPr>
            <w:rFonts w:ascii="Arial" w:hAnsi="Arial" w:cs="Times New Roman"/>
            <w:noProof/>
            <w:webHidden/>
            <w:szCs w:val="20"/>
          </w:rPr>
          <w:t>14</w:t>
        </w:r>
        <w:r w:rsidR="00B31779" w:rsidRPr="00B31779">
          <w:rPr>
            <w:rFonts w:ascii="Arial" w:hAnsi="Arial" w:cs="Times New Roman"/>
            <w:noProof/>
            <w:webHidden/>
            <w:szCs w:val="20"/>
          </w:rPr>
          <w:fldChar w:fldCharType="end"/>
        </w:r>
      </w:hyperlink>
    </w:p>
    <w:p w14:paraId="2B9868BB" w14:textId="77777777" w:rsidR="00B31779" w:rsidRPr="00B31779" w:rsidRDefault="00861C22" w:rsidP="00B31779">
      <w:pPr>
        <w:tabs>
          <w:tab w:val="left" w:pos="1800"/>
          <w:tab w:val="right" w:leader="dot" w:pos="9350"/>
        </w:tabs>
        <w:spacing w:before="0" w:after="0" w:line="240" w:lineRule="auto"/>
        <w:ind w:left="1800" w:hanging="720"/>
        <w:rPr>
          <w:rFonts w:asciiTheme="minorHAnsi" w:eastAsiaTheme="minorEastAsia" w:hAnsiTheme="minorHAnsi" w:cstheme="minorBidi"/>
          <w:noProof/>
          <w:sz w:val="22"/>
          <w:szCs w:val="22"/>
        </w:rPr>
      </w:pPr>
      <w:hyperlink w:anchor="_Toc482085180" w:history="1">
        <w:r w:rsidR="00B31779" w:rsidRPr="00B31779">
          <w:rPr>
            <w:rFonts w:ascii="Arial" w:hAnsi="Arial" w:cs="Times New Roman"/>
            <w:noProof/>
            <w:color w:val="0000FF"/>
            <w:szCs w:val="20"/>
            <w:u w:val="single"/>
          </w:rPr>
          <w:t>3.6.2</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noProof/>
            <w:color w:val="0000FF"/>
            <w:szCs w:val="20"/>
            <w:u w:val="single"/>
          </w:rPr>
          <w:t>LEL Monitor Calibration and Use</w:t>
        </w:r>
        <w:r w:rsidR="00B31779" w:rsidRPr="00B31779">
          <w:rPr>
            <w:rFonts w:ascii="Arial" w:hAnsi="Arial" w:cs="Times New Roman"/>
            <w:noProof/>
            <w:webHidden/>
            <w:szCs w:val="20"/>
          </w:rPr>
          <w:tab/>
        </w:r>
        <w:r w:rsidR="00B31779" w:rsidRPr="00B31779">
          <w:rPr>
            <w:rFonts w:ascii="Arial" w:hAnsi="Arial" w:cs="Times New Roman"/>
            <w:noProof/>
            <w:webHidden/>
            <w:szCs w:val="20"/>
          </w:rPr>
          <w:fldChar w:fldCharType="begin"/>
        </w:r>
        <w:r w:rsidR="00B31779" w:rsidRPr="00B31779">
          <w:rPr>
            <w:rFonts w:ascii="Arial" w:hAnsi="Arial" w:cs="Times New Roman"/>
            <w:noProof/>
            <w:webHidden/>
            <w:szCs w:val="20"/>
          </w:rPr>
          <w:instrText xml:space="preserve"> PAGEREF _Toc482085180 \h </w:instrText>
        </w:r>
        <w:r w:rsidR="00B31779" w:rsidRPr="00B31779">
          <w:rPr>
            <w:rFonts w:ascii="Arial" w:hAnsi="Arial" w:cs="Times New Roman"/>
            <w:noProof/>
            <w:webHidden/>
            <w:szCs w:val="20"/>
          </w:rPr>
        </w:r>
        <w:r w:rsidR="00B31779" w:rsidRPr="00B31779">
          <w:rPr>
            <w:rFonts w:ascii="Arial" w:hAnsi="Arial" w:cs="Times New Roman"/>
            <w:noProof/>
            <w:webHidden/>
            <w:szCs w:val="20"/>
          </w:rPr>
          <w:fldChar w:fldCharType="separate"/>
        </w:r>
        <w:r w:rsidR="00B31779" w:rsidRPr="00B31779">
          <w:rPr>
            <w:rFonts w:ascii="Arial" w:hAnsi="Arial" w:cs="Times New Roman"/>
            <w:noProof/>
            <w:webHidden/>
            <w:szCs w:val="20"/>
          </w:rPr>
          <w:t>14</w:t>
        </w:r>
        <w:r w:rsidR="00B31779" w:rsidRPr="00B31779">
          <w:rPr>
            <w:rFonts w:ascii="Arial" w:hAnsi="Arial" w:cs="Times New Roman"/>
            <w:noProof/>
            <w:webHidden/>
            <w:szCs w:val="20"/>
          </w:rPr>
          <w:fldChar w:fldCharType="end"/>
        </w:r>
      </w:hyperlink>
    </w:p>
    <w:p w14:paraId="10F6A71A" w14:textId="77777777" w:rsidR="00B31779" w:rsidRPr="00B31779" w:rsidRDefault="00861C22" w:rsidP="00B31779">
      <w:pPr>
        <w:tabs>
          <w:tab w:val="left" w:pos="1800"/>
          <w:tab w:val="right" w:leader="dot" w:pos="9350"/>
        </w:tabs>
        <w:spacing w:before="0" w:after="0" w:line="240" w:lineRule="auto"/>
        <w:ind w:left="1800" w:hanging="720"/>
        <w:rPr>
          <w:rFonts w:asciiTheme="minorHAnsi" w:eastAsiaTheme="minorEastAsia" w:hAnsiTheme="minorHAnsi" w:cstheme="minorBidi"/>
          <w:noProof/>
          <w:sz w:val="22"/>
          <w:szCs w:val="22"/>
        </w:rPr>
      </w:pPr>
      <w:hyperlink w:anchor="_Toc482085181" w:history="1">
        <w:r w:rsidR="00B31779" w:rsidRPr="00B31779">
          <w:rPr>
            <w:rFonts w:ascii="Arial" w:hAnsi="Arial" w:cs="Times New Roman"/>
            <w:noProof/>
            <w:color w:val="0000FF"/>
            <w:szCs w:val="20"/>
            <w:u w:val="single"/>
          </w:rPr>
          <w:t>3.6.3</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noProof/>
            <w:color w:val="0000FF"/>
            <w:szCs w:val="20"/>
            <w:u w:val="single"/>
          </w:rPr>
          <w:t>Water Quality Multimeter Calibration and Use</w:t>
        </w:r>
        <w:r w:rsidR="00B31779" w:rsidRPr="00B31779">
          <w:rPr>
            <w:rFonts w:ascii="Arial" w:hAnsi="Arial" w:cs="Times New Roman"/>
            <w:noProof/>
            <w:webHidden/>
            <w:szCs w:val="20"/>
          </w:rPr>
          <w:tab/>
        </w:r>
        <w:r w:rsidR="00B31779" w:rsidRPr="00B31779">
          <w:rPr>
            <w:rFonts w:ascii="Arial" w:hAnsi="Arial" w:cs="Times New Roman"/>
            <w:noProof/>
            <w:webHidden/>
            <w:szCs w:val="20"/>
          </w:rPr>
          <w:fldChar w:fldCharType="begin"/>
        </w:r>
        <w:r w:rsidR="00B31779" w:rsidRPr="00B31779">
          <w:rPr>
            <w:rFonts w:ascii="Arial" w:hAnsi="Arial" w:cs="Times New Roman"/>
            <w:noProof/>
            <w:webHidden/>
            <w:szCs w:val="20"/>
          </w:rPr>
          <w:instrText xml:space="preserve"> PAGEREF _Toc482085181 \h </w:instrText>
        </w:r>
        <w:r w:rsidR="00B31779" w:rsidRPr="00B31779">
          <w:rPr>
            <w:rFonts w:ascii="Arial" w:hAnsi="Arial" w:cs="Times New Roman"/>
            <w:noProof/>
            <w:webHidden/>
            <w:szCs w:val="20"/>
          </w:rPr>
        </w:r>
        <w:r w:rsidR="00B31779" w:rsidRPr="00B31779">
          <w:rPr>
            <w:rFonts w:ascii="Arial" w:hAnsi="Arial" w:cs="Times New Roman"/>
            <w:noProof/>
            <w:webHidden/>
            <w:szCs w:val="20"/>
          </w:rPr>
          <w:fldChar w:fldCharType="separate"/>
        </w:r>
        <w:r w:rsidR="00B31779" w:rsidRPr="00B31779">
          <w:rPr>
            <w:rFonts w:ascii="Arial" w:hAnsi="Arial" w:cs="Times New Roman"/>
            <w:noProof/>
            <w:webHidden/>
            <w:szCs w:val="20"/>
          </w:rPr>
          <w:t>15</w:t>
        </w:r>
        <w:r w:rsidR="00B31779" w:rsidRPr="00B31779">
          <w:rPr>
            <w:rFonts w:ascii="Arial" w:hAnsi="Arial" w:cs="Times New Roman"/>
            <w:noProof/>
            <w:webHidden/>
            <w:szCs w:val="20"/>
          </w:rPr>
          <w:fldChar w:fldCharType="end"/>
        </w:r>
      </w:hyperlink>
    </w:p>
    <w:p w14:paraId="617549C4"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82" w:history="1">
        <w:r w:rsidR="00B31779" w:rsidRPr="00B31779">
          <w:rPr>
            <w:rFonts w:ascii="Arial" w:hAnsi="Arial" w:cs="Times New Roman"/>
            <w:iCs/>
            <w:noProof/>
            <w:color w:val="0000FF"/>
            <w:szCs w:val="20"/>
            <w:u w:val="single"/>
          </w:rPr>
          <w:t>3.7</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Instrument/Equipment Calibration and Frequency (Element B.7)</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_Toc482085182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17</w:t>
        </w:r>
        <w:r w:rsidR="00B31779" w:rsidRPr="00B31779">
          <w:rPr>
            <w:rFonts w:ascii="Arial" w:hAnsi="Arial" w:cs="Times New Roman"/>
            <w:iCs/>
            <w:noProof/>
            <w:webHidden/>
            <w:szCs w:val="20"/>
          </w:rPr>
          <w:fldChar w:fldCharType="end"/>
        </w:r>
      </w:hyperlink>
    </w:p>
    <w:p w14:paraId="6B9BBC51"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83" w:history="1">
        <w:r w:rsidR="00B31779" w:rsidRPr="00B31779">
          <w:rPr>
            <w:rFonts w:ascii="Arial" w:hAnsi="Arial" w:cs="Times New Roman"/>
            <w:iCs/>
            <w:noProof/>
            <w:color w:val="0000FF"/>
            <w:szCs w:val="20"/>
            <w:u w:val="single"/>
          </w:rPr>
          <w:t>3.8</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Inspection/Acceptance of Supplies and Consumables (Element B.8)</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_Toc482085183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17</w:t>
        </w:r>
        <w:r w:rsidR="00B31779" w:rsidRPr="00B31779">
          <w:rPr>
            <w:rFonts w:ascii="Arial" w:hAnsi="Arial" w:cs="Times New Roman"/>
            <w:iCs/>
            <w:noProof/>
            <w:webHidden/>
            <w:szCs w:val="20"/>
          </w:rPr>
          <w:fldChar w:fldCharType="end"/>
        </w:r>
      </w:hyperlink>
    </w:p>
    <w:p w14:paraId="509460A4"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84" w:history="1">
        <w:r w:rsidR="00B31779" w:rsidRPr="00B31779">
          <w:rPr>
            <w:rFonts w:ascii="Arial" w:hAnsi="Arial" w:cs="Times New Roman"/>
            <w:iCs/>
            <w:noProof/>
            <w:color w:val="0000FF"/>
            <w:szCs w:val="20"/>
            <w:u w:val="single"/>
          </w:rPr>
          <w:t>3.9</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Data Management (Element B.9)</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_Toc482085184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17</w:t>
        </w:r>
        <w:r w:rsidR="00B31779" w:rsidRPr="00B31779">
          <w:rPr>
            <w:rFonts w:ascii="Arial" w:hAnsi="Arial" w:cs="Times New Roman"/>
            <w:iCs/>
            <w:noProof/>
            <w:webHidden/>
            <w:szCs w:val="20"/>
          </w:rPr>
          <w:fldChar w:fldCharType="end"/>
        </w:r>
      </w:hyperlink>
    </w:p>
    <w:p w14:paraId="674C5F19" w14:textId="77777777" w:rsidR="00B31779" w:rsidRPr="00B31779" w:rsidRDefault="00861C22" w:rsidP="00B31779">
      <w:pPr>
        <w:tabs>
          <w:tab w:val="left" w:pos="1800"/>
          <w:tab w:val="right" w:leader="dot" w:pos="9350"/>
        </w:tabs>
        <w:spacing w:before="0" w:after="0" w:line="240" w:lineRule="auto"/>
        <w:ind w:left="1800" w:hanging="720"/>
        <w:rPr>
          <w:rFonts w:asciiTheme="minorHAnsi" w:eastAsiaTheme="minorEastAsia" w:hAnsiTheme="minorHAnsi" w:cstheme="minorBidi"/>
          <w:noProof/>
          <w:sz w:val="22"/>
          <w:szCs w:val="22"/>
        </w:rPr>
      </w:pPr>
      <w:hyperlink w:anchor="_Toc482085185" w:history="1">
        <w:r w:rsidR="00B31779" w:rsidRPr="00B31779">
          <w:rPr>
            <w:rFonts w:ascii="Arial" w:hAnsi="Arial" w:cs="Times New Roman"/>
            <w:noProof/>
            <w:color w:val="0000FF"/>
            <w:szCs w:val="20"/>
            <w:u w:val="single"/>
          </w:rPr>
          <w:t>3.9.1 Data Management</w:t>
        </w:r>
        <w:r w:rsidR="00B31779" w:rsidRPr="00B31779">
          <w:rPr>
            <w:rFonts w:ascii="Arial" w:hAnsi="Arial" w:cs="Times New Roman"/>
            <w:noProof/>
            <w:webHidden/>
            <w:szCs w:val="20"/>
          </w:rPr>
          <w:tab/>
        </w:r>
        <w:r w:rsidR="00B31779" w:rsidRPr="00B31779">
          <w:rPr>
            <w:rFonts w:ascii="Arial" w:hAnsi="Arial" w:cs="Times New Roman"/>
            <w:noProof/>
            <w:webHidden/>
            <w:szCs w:val="20"/>
          </w:rPr>
          <w:fldChar w:fldCharType="begin"/>
        </w:r>
        <w:r w:rsidR="00B31779" w:rsidRPr="00B31779">
          <w:rPr>
            <w:rFonts w:ascii="Arial" w:hAnsi="Arial" w:cs="Times New Roman"/>
            <w:noProof/>
            <w:webHidden/>
            <w:szCs w:val="20"/>
          </w:rPr>
          <w:instrText xml:space="preserve"> PAGEREF _Toc482085185 \h </w:instrText>
        </w:r>
        <w:r w:rsidR="00B31779" w:rsidRPr="00B31779">
          <w:rPr>
            <w:rFonts w:ascii="Arial" w:hAnsi="Arial" w:cs="Times New Roman"/>
            <w:noProof/>
            <w:webHidden/>
            <w:szCs w:val="20"/>
          </w:rPr>
        </w:r>
        <w:r w:rsidR="00B31779" w:rsidRPr="00B31779">
          <w:rPr>
            <w:rFonts w:ascii="Arial" w:hAnsi="Arial" w:cs="Times New Roman"/>
            <w:noProof/>
            <w:webHidden/>
            <w:szCs w:val="20"/>
          </w:rPr>
          <w:fldChar w:fldCharType="separate"/>
        </w:r>
        <w:r w:rsidR="00B31779" w:rsidRPr="00B31779">
          <w:rPr>
            <w:rFonts w:ascii="Arial" w:hAnsi="Arial" w:cs="Times New Roman"/>
            <w:noProof/>
            <w:webHidden/>
            <w:szCs w:val="20"/>
          </w:rPr>
          <w:t>17</w:t>
        </w:r>
        <w:r w:rsidR="00B31779" w:rsidRPr="00B31779">
          <w:rPr>
            <w:rFonts w:ascii="Arial" w:hAnsi="Arial" w:cs="Times New Roman"/>
            <w:noProof/>
            <w:webHidden/>
            <w:szCs w:val="20"/>
          </w:rPr>
          <w:fldChar w:fldCharType="end"/>
        </w:r>
      </w:hyperlink>
    </w:p>
    <w:p w14:paraId="77E93505" w14:textId="77777777" w:rsidR="00B31779" w:rsidRPr="00B31779" w:rsidRDefault="00861C22" w:rsidP="00B31779">
      <w:pPr>
        <w:tabs>
          <w:tab w:val="left" w:pos="1800"/>
          <w:tab w:val="right" w:leader="dot" w:pos="9350"/>
        </w:tabs>
        <w:spacing w:before="0" w:after="0" w:line="240" w:lineRule="auto"/>
        <w:ind w:left="1800" w:hanging="720"/>
        <w:rPr>
          <w:rFonts w:asciiTheme="minorHAnsi" w:eastAsiaTheme="minorEastAsia" w:hAnsiTheme="minorHAnsi" w:cstheme="minorBidi"/>
          <w:noProof/>
          <w:sz w:val="22"/>
          <w:szCs w:val="22"/>
        </w:rPr>
      </w:pPr>
      <w:hyperlink w:anchor="_Toc482085186" w:history="1">
        <w:r w:rsidR="00B31779" w:rsidRPr="00B31779">
          <w:rPr>
            <w:rFonts w:ascii="Arial" w:hAnsi="Arial" w:cs="Times New Roman"/>
            <w:noProof/>
            <w:color w:val="0000FF"/>
            <w:szCs w:val="20"/>
            <w:u w:val="single"/>
          </w:rPr>
          <w:t>3.9.2 Hardware / Software Configuration</w:t>
        </w:r>
        <w:r w:rsidR="00B31779" w:rsidRPr="00B31779">
          <w:rPr>
            <w:rFonts w:ascii="Arial" w:hAnsi="Arial" w:cs="Times New Roman"/>
            <w:noProof/>
            <w:webHidden/>
            <w:szCs w:val="20"/>
          </w:rPr>
          <w:tab/>
        </w:r>
        <w:r w:rsidR="00B31779" w:rsidRPr="00B31779">
          <w:rPr>
            <w:rFonts w:ascii="Arial" w:hAnsi="Arial" w:cs="Times New Roman"/>
            <w:noProof/>
            <w:webHidden/>
            <w:szCs w:val="20"/>
          </w:rPr>
          <w:fldChar w:fldCharType="begin"/>
        </w:r>
        <w:r w:rsidR="00B31779" w:rsidRPr="00B31779">
          <w:rPr>
            <w:rFonts w:ascii="Arial" w:hAnsi="Arial" w:cs="Times New Roman"/>
            <w:noProof/>
            <w:webHidden/>
            <w:szCs w:val="20"/>
          </w:rPr>
          <w:instrText xml:space="preserve"> PAGEREF _Toc482085186 \h </w:instrText>
        </w:r>
        <w:r w:rsidR="00B31779" w:rsidRPr="00B31779">
          <w:rPr>
            <w:rFonts w:ascii="Arial" w:hAnsi="Arial" w:cs="Times New Roman"/>
            <w:noProof/>
            <w:webHidden/>
            <w:szCs w:val="20"/>
          </w:rPr>
        </w:r>
        <w:r w:rsidR="00B31779" w:rsidRPr="00B31779">
          <w:rPr>
            <w:rFonts w:ascii="Arial" w:hAnsi="Arial" w:cs="Times New Roman"/>
            <w:noProof/>
            <w:webHidden/>
            <w:szCs w:val="20"/>
          </w:rPr>
          <w:fldChar w:fldCharType="separate"/>
        </w:r>
        <w:r w:rsidR="00B31779" w:rsidRPr="00B31779">
          <w:rPr>
            <w:rFonts w:ascii="Arial" w:hAnsi="Arial" w:cs="Times New Roman"/>
            <w:noProof/>
            <w:webHidden/>
            <w:szCs w:val="20"/>
          </w:rPr>
          <w:t>18</w:t>
        </w:r>
        <w:r w:rsidR="00B31779" w:rsidRPr="00B31779">
          <w:rPr>
            <w:rFonts w:ascii="Arial" w:hAnsi="Arial" w:cs="Times New Roman"/>
            <w:noProof/>
            <w:webHidden/>
            <w:szCs w:val="20"/>
          </w:rPr>
          <w:fldChar w:fldCharType="end"/>
        </w:r>
      </w:hyperlink>
    </w:p>
    <w:p w14:paraId="48A3F315" w14:textId="77777777" w:rsidR="00B31779" w:rsidRPr="00B31779" w:rsidRDefault="00861C22" w:rsidP="00B31779">
      <w:pPr>
        <w:tabs>
          <w:tab w:val="left" w:pos="540"/>
          <w:tab w:val="right" w:leader="dot" w:pos="9350"/>
        </w:tabs>
        <w:spacing w:before="0" w:after="0" w:line="240" w:lineRule="auto"/>
        <w:rPr>
          <w:rFonts w:asciiTheme="minorHAnsi" w:eastAsiaTheme="minorEastAsia" w:hAnsiTheme="minorHAnsi" w:cstheme="minorBidi"/>
          <w:noProof/>
          <w:sz w:val="22"/>
          <w:szCs w:val="22"/>
        </w:rPr>
      </w:pPr>
      <w:hyperlink w:anchor="_Toc482085187" w:history="1">
        <w:r w:rsidR="00B31779" w:rsidRPr="00B31779">
          <w:rPr>
            <w:rFonts w:ascii="Arial" w:hAnsi="Arial" w:cs="Times New Roman"/>
            <w:bCs/>
            <w:noProof/>
            <w:color w:val="0000FF"/>
            <w:szCs w:val="20"/>
            <w:u w:val="single"/>
          </w:rPr>
          <w:t>4.0</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bCs/>
            <w:noProof/>
            <w:color w:val="0000FF"/>
            <w:szCs w:val="20"/>
            <w:u w:val="single"/>
          </w:rPr>
          <w:t>Assessment and Oversight Elements</w:t>
        </w:r>
        <w:r w:rsidR="00B31779" w:rsidRPr="00B31779">
          <w:rPr>
            <w:rFonts w:ascii="Arial" w:hAnsi="Arial" w:cs="Times New Roman"/>
            <w:bCs/>
            <w:noProof/>
            <w:webHidden/>
            <w:szCs w:val="20"/>
          </w:rPr>
          <w:tab/>
        </w:r>
        <w:r w:rsidR="00B31779" w:rsidRPr="00B31779">
          <w:rPr>
            <w:rFonts w:ascii="Arial" w:hAnsi="Arial" w:cs="Times New Roman"/>
            <w:bCs/>
            <w:noProof/>
            <w:webHidden/>
            <w:szCs w:val="20"/>
          </w:rPr>
          <w:fldChar w:fldCharType="begin"/>
        </w:r>
        <w:r w:rsidR="00B31779" w:rsidRPr="00B31779">
          <w:rPr>
            <w:rFonts w:ascii="Arial" w:hAnsi="Arial" w:cs="Times New Roman"/>
            <w:bCs/>
            <w:noProof/>
            <w:webHidden/>
            <w:szCs w:val="20"/>
          </w:rPr>
          <w:instrText xml:space="preserve"> PAGEREF _Toc482085187 \h </w:instrText>
        </w:r>
        <w:r w:rsidR="00B31779" w:rsidRPr="00B31779">
          <w:rPr>
            <w:rFonts w:ascii="Arial" w:hAnsi="Arial" w:cs="Times New Roman"/>
            <w:bCs/>
            <w:noProof/>
            <w:webHidden/>
            <w:szCs w:val="20"/>
          </w:rPr>
        </w:r>
        <w:r w:rsidR="00B31779" w:rsidRPr="00B31779">
          <w:rPr>
            <w:rFonts w:ascii="Arial" w:hAnsi="Arial" w:cs="Times New Roman"/>
            <w:bCs/>
            <w:noProof/>
            <w:webHidden/>
            <w:szCs w:val="20"/>
          </w:rPr>
          <w:fldChar w:fldCharType="separate"/>
        </w:r>
        <w:r w:rsidR="00B31779" w:rsidRPr="00B31779">
          <w:rPr>
            <w:rFonts w:ascii="Arial" w:hAnsi="Arial" w:cs="Times New Roman"/>
            <w:bCs/>
            <w:noProof/>
            <w:webHidden/>
            <w:szCs w:val="20"/>
          </w:rPr>
          <w:t>18</w:t>
        </w:r>
        <w:r w:rsidR="00B31779" w:rsidRPr="00B31779">
          <w:rPr>
            <w:rFonts w:ascii="Arial" w:hAnsi="Arial" w:cs="Times New Roman"/>
            <w:bCs/>
            <w:noProof/>
            <w:webHidden/>
            <w:szCs w:val="20"/>
          </w:rPr>
          <w:fldChar w:fldCharType="end"/>
        </w:r>
      </w:hyperlink>
    </w:p>
    <w:p w14:paraId="54B1469E"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88" w:history="1">
        <w:r w:rsidR="00B31779" w:rsidRPr="00B31779">
          <w:rPr>
            <w:rFonts w:ascii="Arial" w:hAnsi="Arial" w:cs="Times New Roman"/>
            <w:iCs/>
            <w:noProof/>
            <w:color w:val="0000FF"/>
            <w:szCs w:val="20"/>
            <w:u w:val="single"/>
          </w:rPr>
          <w:t>4.1</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Assessments and Response Actions (Element C.1)</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_Toc482085188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18</w:t>
        </w:r>
        <w:r w:rsidR="00B31779" w:rsidRPr="00B31779">
          <w:rPr>
            <w:rFonts w:ascii="Arial" w:hAnsi="Arial" w:cs="Times New Roman"/>
            <w:iCs/>
            <w:noProof/>
            <w:webHidden/>
            <w:szCs w:val="20"/>
          </w:rPr>
          <w:fldChar w:fldCharType="end"/>
        </w:r>
      </w:hyperlink>
    </w:p>
    <w:p w14:paraId="2FEEFB02"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89" w:history="1">
        <w:r w:rsidR="00B31779" w:rsidRPr="00B31779">
          <w:rPr>
            <w:rFonts w:ascii="Arial" w:hAnsi="Arial" w:cs="Times New Roman"/>
            <w:iCs/>
            <w:noProof/>
            <w:color w:val="0000FF"/>
            <w:szCs w:val="20"/>
            <w:u w:val="single"/>
          </w:rPr>
          <w:t>4.2</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Reports to Management (Element C.2)</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_Toc482085189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19</w:t>
        </w:r>
        <w:r w:rsidR="00B31779" w:rsidRPr="00B31779">
          <w:rPr>
            <w:rFonts w:ascii="Arial" w:hAnsi="Arial" w:cs="Times New Roman"/>
            <w:iCs/>
            <w:noProof/>
            <w:webHidden/>
            <w:szCs w:val="20"/>
          </w:rPr>
          <w:fldChar w:fldCharType="end"/>
        </w:r>
      </w:hyperlink>
    </w:p>
    <w:p w14:paraId="7E204CDF" w14:textId="77777777" w:rsidR="00B31779" w:rsidRPr="00B31779" w:rsidRDefault="00861C22" w:rsidP="00B31779">
      <w:pPr>
        <w:tabs>
          <w:tab w:val="left" w:pos="540"/>
          <w:tab w:val="right" w:leader="dot" w:pos="9350"/>
        </w:tabs>
        <w:spacing w:before="0" w:after="0" w:line="240" w:lineRule="auto"/>
        <w:rPr>
          <w:rFonts w:asciiTheme="minorHAnsi" w:eastAsiaTheme="minorEastAsia" w:hAnsiTheme="minorHAnsi" w:cstheme="minorBidi"/>
          <w:noProof/>
          <w:sz w:val="22"/>
          <w:szCs w:val="22"/>
        </w:rPr>
      </w:pPr>
      <w:hyperlink w:anchor="_Toc482085190" w:history="1">
        <w:r w:rsidR="00B31779" w:rsidRPr="00B31779">
          <w:rPr>
            <w:rFonts w:ascii="Arial" w:hAnsi="Arial" w:cs="Times New Roman"/>
            <w:bCs/>
            <w:noProof/>
            <w:color w:val="0000FF"/>
            <w:szCs w:val="20"/>
            <w:u w:val="single"/>
          </w:rPr>
          <w:t>5.0</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bCs/>
            <w:noProof/>
            <w:color w:val="0000FF"/>
            <w:szCs w:val="20"/>
            <w:u w:val="single"/>
          </w:rPr>
          <w:t>Data Review and Validation</w:t>
        </w:r>
        <w:r w:rsidR="00B31779" w:rsidRPr="00B31779">
          <w:rPr>
            <w:rFonts w:ascii="Arial" w:hAnsi="Arial" w:cs="Times New Roman"/>
            <w:bCs/>
            <w:noProof/>
            <w:webHidden/>
            <w:szCs w:val="20"/>
          </w:rPr>
          <w:tab/>
        </w:r>
        <w:r w:rsidR="00B31779" w:rsidRPr="00B31779">
          <w:rPr>
            <w:rFonts w:ascii="Arial" w:hAnsi="Arial" w:cs="Times New Roman"/>
            <w:bCs/>
            <w:noProof/>
            <w:webHidden/>
            <w:szCs w:val="20"/>
          </w:rPr>
          <w:fldChar w:fldCharType="begin"/>
        </w:r>
        <w:r w:rsidR="00B31779" w:rsidRPr="00B31779">
          <w:rPr>
            <w:rFonts w:ascii="Arial" w:hAnsi="Arial" w:cs="Times New Roman"/>
            <w:bCs/>
            <w:noProof/>
            <w:webHidden/>
            <w:szCs w:val="20"/>
          </w:rPr>
          <w:instrText xml:space="preserve"> PAGEREF _Toc482085190 \h </w:instrText>
        </w:r>
        <w:r w:rsidR="00B31779" w:rsidRPr="00B31779">
          <w:rPr>
            <w:rFonts w:ascii="Arial" w:hAnsi="Arial" w:cs="Times New Roman"/>
            <w:bCs/>
            <w:noProof/>
            <w:webHidden/>
            <w:szCs w:val="20"/>
          </w:rPr>
        </w:r>
        <w:r w:rsidR="00B31779" w:rsidRPr="00B31779">
          <w:rPr>
            <w:rFonts w:ascii="Arial" w:hAnsi="Arial" w:cs="Times New Roman"/>
            <w:bCs/>
            <w:noProof/>
            <w:webHidden/>
            <w:szCs w:val="20"/>
          </w:rPr>
          <w:fldChar w:fldCharType="separate"/>
        </w:r>
        <w:r w:rsidR="00B31779" w:rsidRPr="00B31779">
          <w:rPr>
            <w:rFonts w:ascii="Arial" w:hAnsi="Arial" w:cs="Times New Roman"/>
            <w:bCs/>
            <w:noProof/>
            <w:webHidden/>
            <w:szCs w:val="20"/>
          </w:rPr>
          <w:t>19</w:t>
        </w:r>
        <w:r w:rsidR="00B31779" w:rsidRPr="00B31779">
          <w:rPr>
            <w:rFonts w:ascii="Arial" w:hAnsi="Arial" w:cs="Times New Roman"/>
            <w:bCs/>
            <w:noProof/>
            <w:webHidden/>
            <w:szCs w:val="20"/>
          </w:rPr>
          <w:fldChar w:fldCharType="end"/>
        </w:r>
      </w:hyperlink>
    </w:p>
    <w:p w14:paraId="3831FC5A"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91" w:history="1">
        <w:r w:rsidR="00B31779" w:rsidRPr="00B31779">
          <w:rPr>
            <w:rFonts w:ascii="Arial" w:hAnsi="Arial" w:cs="Times New Roman"/>
            <w:iCs/>
            <w:noProof/>
            <w:color w:val="0000FF"/>
            <w:szCs w:val="20"/>
            <w:u w:val="single"/>
          </w:rPr>
          <w:t>5.1</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Data Review, Verification, and Validation; and Verification and Validation Methods (Element D.1 and D.2)</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_Toc482085191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19</w:t>
        </w:r>
        <w:r w:rsidR="00B31779" w:rsidRPr="00B31779">
          <w:rPr>
            <w:rFonts w:ascii="Arial" w:hAnsi="Arial" w:cs="Times New Roman"/>
            <w:iCs/>
            <w:noProof/>
            <w:webHidden/>
            <w:szCs w:val="20"/>
          </w:rPr>
          <w:fldChar w:fldCharType="end"/>
        </w:r>
      </w:hyperlink>
    </w:p>
    <w:p w14:paraId="70AACD8D" w14:textId="77777777" w:rsidR="00B31779" w:rsidRPr="00B31779" w:rsidRDefault="00861C22" w:rsidP="00B31779">
      <w:pPr>
        <w:tabs>
          <w:tab w:val="left" w:pos="1800"/>
          <w:tab w:val="right" w:leader="dot" w:pos="9350"/>
        </w:tabs>
        <w:spacing w:before="0" w:after="0" w:line="240" w:lineRule="auto"/>
        <w:ind w:left="1800" w:hanging="720"/>
        <w:rPr>
          <w:rFonts w:asciiTheme="minorHAnsi" w:eastAsiaTheme="minorEastAsia" w:hAnsiTheme="minorHAnsi" w:cstheme="minorBidi"/>
          <w:noProof/>
          <w:sz w:val="22"/>
          <w:szCs w:val="22"/>
        </w:rPr>
      </w:pPr>
      <w:hyperlink w:anchor="_Toc482085192" w:history="1">
        <w:r w:rsidR="00B31779" w:rsidRPr="00B31779">
          <w:rPr>
            <w:rFonts w:ascii="Arial" w:hAnsi="Arial" w:cs="Times New Roman"/>
            <w:noProof/>
            <w:color w:val="0000FF"/>
            <w:szCs w:val="20"/>
            <w:u w:val="single"/>
          </w:rPr>
          <w:t>5.1.1 Data Review</w:t>
        </w:r>
        <w:r w:rsidR="00B31779" w:rsidRPr="00B31779">
          <w:rPr>
            <w:rFonts w:ascii="Arial" w:hAnsi="Arial" w:cs="Times New Roman"/>
            <w:noProof/>
            <w:webHidden/>
            <w:szCs w:val="20"/>
          </w:rPr>
          <w:tab/>
        </w:r>
        <w:r w:rsidR="00B31779" w:rsidRPr="00B31779">
          <w:rPr>
            <w:rFonts w:ascii="Arial" w:hAnsi="Arial" w:cs="Times New Roman"/>
            <w:noProof/>
            <w:webHidden/>
            <w:szCs w:val="20"/>
          </w:rPr>
          <w:fldChar w:fldCharType="begin"/>
        </w:r>
        <w:r w:rsidR="00B31779" w:rsidRPr="00B31779">
          <w:rPr>
            <w:rFonts w:ascii="Arial" w:hAnsi="Arial" w:cs="Times New Roman"/>
            <w:noProof/>
            <w:webHidden/>
            <w:szCs w:val="20"/>
          </w:rPr>
          <w:instrText xml:space="preserve"> PAGEREF _Toc482085192 \h </w:instrText>
        </w:r>
        <w:r w:rsidR="00B31779" w:rsidRPr="00B31779">
          <w:rPr>
            <w:rFonts w:ascii="Arial" w:hAnsi="Arial" w:cs="Times New Roman"/>
            <w:noProof/>
            <w:webHidden/>
            <w:szCs w:val="20"/>
          </w:rPr>
        </w:r>
        <w:r w:rsidR="00B31779" w:rsidRPr="00B31779">
          <w:rPr>
            <w:rFonts w:ascii="Arial" w:hAnsi="Arial" w:cs="Times New Roman"/>
            <w:noProof/>
            <w:webHidden/>
            <w:szCs w:val="20"/>
          </w:rPr>
          <w:fldChar w:fldCharType="separate"/>
        </w:r>
        <w:r w:rsidR="00B31779" w:rsidRPr="00B31779">
          <w:rPr>
            <w:rFonts w:ascii="Arial" w:hAnsi="Arial" w:cs="Times New Roman"/>
            <w:noProof/>
            <w:webHidden/>
            <w:szCs w:val="20"/>
          </w:rPr>
          <w:t>19</w:t>
        </w:r>
        <w:r w:rsidR="00B31779" w:rsidRPr="00B31779">
          <w:rPr>
            <w:rFonts w:ascii="Arial" w:hAnsi="Arial" w:cs="Times New Roman"/>
            <w:noProof/>
            <w:webHidden/>
            <w:szCs w:val="20"/>
          </w:rPr>
          <w:fldChar w:fldCharType="end"/>
        </w:r>
      </w:hyperlink>
    </w:p>
    <w:p w14:paraId="639C97A7" w14:textId="77777777" w:rsidR="00B31779" w:rsidRPr="00B31779" w:rsidRDefault="00861C22" w:rsidP="00B31779">
      <w:pPr>
        <w:tabs>
          <w:tab w:val="left" w:pos="1800"/>
          <w:tab w:val="right" w:leader="dot" w:pos="9350"/>
        </w:tabs>
        <w:spacing w:before="0" w:after="0" w:line="240" w:lineRule="auto"/>
        <w:ind w:left="1800" w:hanging="720"/>
        <w:rPr>
          <w:rFonts w:asciiTheme="minorHAnsi" w:eastAsiaTheme="minorEastAsia" w:hAnsiTheme="minorHAnsi" w:cstheme="minorBidi"/>
          <w:noProof/>
          <w:sz w:val="22"/>
          <w:szCs w:val="22"/>
        </w:rPr>
      </w:pPr>
      <w:hyperlink w:anchor="_Toc482085193" w:history="1">
        <w:r w:rsidR="00B31779" w:rsidRPr="00B31779">
          <w:rPr>
            <w:rFonts w:ascii="Arial" w:hAnsi="Arial" w:cs="Times New Roman"/>
            <w:noProof/>
            <w:color w:val="0000FF"/>
            <w:szCs w:val="20"/>
            <w:u w:val="single"/>
          </w:rPr>
          <w:t>5.1.2 Site Visits, Sampling, and Analysis</w:t>
        </w:r>
        <w:r w:rsidR="00B31779" w:rsidRPr="00B31779">
          <w:rPr>
            <w:rFonts w:ascii="Arial" w:hAnsi="Arial" w:cs="Times New Roman"/>
            <w:noProof/>
            <w:webHidden/>
            <w:szCs w:val="20"/>
          </w:rPr>
          <w:tab/>
        </w:r>
        <w:r w:rsidR="00B31779" w:rsidRPr="00B31779">
          <w:rPr>
            <w:rFonts w:ascii="Arial" w:hAnsi="Arial" w:cs="Times New Roman"/>
            <w:noProof/>
            <w:webHidden/>
            <w:szCs w:val="20"/>
          </w:rPr>
          <w:fldChar w:fldCharType="begin"/>
        </w:r>
        <w:r w:rsidR="00B31779" w:rsidRPr="00B31779">
          <w:rPr>
            <w:rFonts w:ascii="Arial" w:hAnsi="Arial" w:cs="Times New Roman"/>
            <w:noProof/>
            <w:webHidden/>
            <w:szCs w:val="20"/>
          </w:rPr>
          <w:instrText xml:space="preserve"> PAGEREF _Toc482085193 \h </w:instrText>
        </w:r>
        <w:r w:rsidR="00B31779" w:rsidRPr="00B31779">
          <w:rPr>
            <w:rFonts w:ascii="Arial" w:hAnsi="Arial" w:cs="Times New Roman"/>
            <w:noProof/>
            <w:webHidden/>
            <w:szCs w:val="20"/>
          </w:rPr>
        </w:r>
        <w:r w:rsidR="00B31779" w:rsidRPr="00B31779">
          <w:rPr>
            <w:rFonts w:ascii="Arial" w:hAnsi="Arial" w:cs="Times New Roman"/>
            <w:noProof/>
            <w:webHidden/>
            <w:szCs w:val="20"/>
          </w:rPr>
          <w:fldChar w:fldCharType="separate"/>
        </w:r>
        <w:r w:rsidR="00B31779" w:rsidRPr="00B31779">
          <w:rPr>
            <w:rFonts w:ascii="Arial" w:hAnsi="Arial" w:cs="Times New Roman"/>
            <w:noProof/>
            <w:webHidden/>
            <w:szCs w:val="20"/>
          </w:rPr>
          <w:t>19</w:t>
        </w:r>
        <w:r w:rsidR="00B31779" w:rsidRPr="00B31779">
          <w:rPr>
            <w:rFonts w:ascii="Arial" w:hAnsi="Arial" w:cs="Times New Roman"/>
            <w:noProof/>
            <w:webHidden/>
            <w:szCs w:val="20"/>
          </w:rPr>
          <w:fldChar w:fldCharType="end"/>
        </w:r>
      </w:hyperlink>
    </w:p>
    <w:p w14:paraId="0972BE35" w14:textId="77777777" w:rsidR="00B31779" w:rsidRPr="00B31779" w:rsidRDefault="00861C22" w:rsidP="00B31779">
      <w:pPr>
        <w:tabs>
          <w:tab w:val="left" w:pos="1080"/>
          <w:tab w:val="right" w:leader="dot" w:pos="9350"/>
        </w:tabs>
        <w:spacing w:before="0" w:after="0" w:line="240" w:lineRule="auto"/>
        <w:ind w:left="540" w:hanging="540"/>
        <w:rPr>
          <w:rFonts w:asciiTheme="minorHAnsi" w:eastAsiaTheme="minorEastAsia" w:hAnsiTheme="minorHAnsi" w:cstheme="minorBidi"/>
          <w:noProof/>
          <w:sz w:val="22"/>
          <w:szCs w:val="22"/>
        </w:rPr>
      </w:pPr>
      <w:hyperlink w:anchor="_Toc482085194" w:history="1">
        <w:r w:rsidR="00B31779" w:rsidRPr="00B31779">
          <w:rPr>
            <w:rFonts w:ascii="Arial" w:hAnsi="Arial" w:cs="Times New Roman"/>
            <w:iCs/>
            <w:noProof/>
            <w:color w:val="0000FF"/>
            <w:szCs w:val="20"/>
            <w:u w:val="single"/>
          </w:rPr>
          <w:t>6.0</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iCs/>
            <w:noProof/>
            <w:color w:val="0000FF"/>
            <w:szCs w:val="20"/>
            <w:u w:val="single"/>
          </w:rPr>
          <w:t>Reconciliation with User Requirements</w:t>
        </w:r>
        <w:r w:rsidR="00B31779" w:rsidRPr="00B31779">
          <w:rPr>
            <w:rFonts w:ascii="Arial" w:hAnsi="Arial" w:cs="Times New Roman"/>
            <w:iCs/>
            <w:noProof/>
            <w:webHidden/>
            <w:szCs w:val="20"/>
          </w:rPr>
          <w:tab/>
        </w:r>
        <w:r w:rsidR="00B31779" w:rsidRPr="00B31779">
          <w:rPr>
            <w:rFonts w:ascii="Arial" w:hAnsi="Arial" w:cs="Times New Roman"/>
            <w:iCs/>
            <w:noProof/>
            <w:webHidden/>
            <w:szCs w:val="20"/>
          </w:rPr>
          <w:fldChar w:fldCharType="begin"/>
        </w:r>
        <w:r w:rsidR="00B31779" w:rsidRPr="00B31779">
          <w:rPr>
            <w:rFonts w:ascii="Arial" w:hAnsi="Arial" w:cs="Times New Roman"/>
            <w:iCs/>
            <w:noProof/>
            <w:webHidden/>
            <w:szCs w:val="20"/>
          </w:rPr>
          <w:instrText xml:space="preserve"> PAGEREF _Toc482085194 \h </w:instrText>
        </w:r>
        <w:r w:rsidR="00B31779" w:rsidRPr="00B31779">
          <w:rPr>
            <w:rFonts w:ascii="Arial" w:hAnsi="Arial" w:cs="Times New Roman"/>
            <w:iCs/>
            <w:noProof/>
            <w:webHidden/>
            <w:szCs w:val="20"/>
          </w:rPr>
        </w:r>
        <w:r w:rsidR="00B31779" w:rsidRPr="00B31779">
          <w:rPr>
            <w:rFonts w:ascii="Arial" w:hAnsi="Arial" w:cs="Times New Roman"/>
            <w:iCs/>
            <w:noProof/>
            <w:webHidden/>
            <w:szCs w:val="20"/>
          </w:rPr>
          <w:fldChar w:fldCharType="separate"/>
        </w:r>
        <w:r w:rsidR="00B31779" w:rsidRPr="00B31779">
          <w:rPr>
            <w:rFonts w:ascii="Arial" w:hAnsi="Arial" w:cs="Times New Roman"/>
            <w:iCs/>
            <w:noProof/>
            <w:webHidden/>
            <w:szCs w:val="20"/>
          </w:rPr>
          <w:t>20</w:t>
        </w:r>
        <w:r w:rsidR="00B31779" w:rsidRPr="00B31779">
          <w:rPr>
            <w:rFonts w:ascii="Arial" w:hAnsi="Arial" w:cs="Times New Roman"/>
            <w:iCs/>
            <w:noProof/>
            <w:webHidden/>
            <w:szCs w:val="20"/>
          </w:rPr>
          <w:fldChar w:fldCharType="end"/>
        </w:r>
      </w:hyperlink>
    </w:p>
    <w:p w14:paraId="11F7B73F" w14:textId="77777777" w:rsidR="00B31779" w:rsidRPr="00B31779" w:rsidRDefault="00861C22" w:rsidP="00B31779">
      <w:pPr>
        <w:tabs>
          <w:tab w:val="left" w:pos="540"/>
          <w:tab w:val="right" w:leader="dot" w:pos="9350"/>
        </w:tabs>
        <w:spacing w:before="0" w:after="0" w:line="240" w:lineRule="auto"/>
        <w:rPr>
          <w:rFonts w:asciiTheme="minorHAnsi" w:eastAsiaTheme="minorEastAsia" w:hAnsiTheme="minorHAnsi" w:cstheme="minorBidi"/>
          <w:noProof/>
          <w:sz w:val="22"/>
          <w:szCs w:val="22"/>
        </w:rPr>
      </w:pPr>
      <w:hyperlink w:anchor="_Toc482085195" w:history="1">
        <w:r w:rsidR="00B31779" w:rsidRPr="00B31779">
          <w:rPr>
            <w:rFonts w:ascii="Arial" w:hAnsi="Arial" w:cs="Times New Roman"/>
            <w:bCs/>
            <w:noProof/>
            <w:color w:val="0000FF"/>
            <w:szCs w:val="20"/>
            <w:u w:val="single"/>
          </w:rPr>
          <w:t>7.0</w:t>
        </w:r>
        <w:r w:rsidR="00B31779" w:rsidRPr="00B31779">
          <w:rPr>
            <w:rFonts w:asciiTheme="minorHAnsi" w:eastAsiaTheme="minorEastAsia" w:hAnsiTheme="minorHAnsi" w:cstheme="minorBidi"/>
            <w:noProof/>
            <w:sz w:val="22"/>
            <w:szCs w:val="22"/>
          </w:rPr>
          <w:tab/>
        </w:r>
        <w:r w:rsidR="00B31779" w:rsidRPr="00B31779">
          <w:rPr>
            <w:rFonts w:ascii="Arial" w:hAnsi="Arial" w:cs="Times New Roman"/>
            <w:bCs/>
            <w:noProof/>
            <w:color w:val="0000FF"/>
            <w:szCs w:val="20"/>
            <w:u w:val="single"/>
          </w:rPr>
          <w:t>References</w:t>
        </w:r>
        <w:r w:rsidR="00B31779" w:rsidRPr="00B31779">
          <w:rPr>
            <w:rFonts w:ascii="Arial" w:hAnsi="Arial" w:cs="Times New Roman"/>
            <w:bCs/>
            <w:noProof/>
            <w:webHidden/>
            <w:szCs w:val="20"/>
          </w:rPr>
          <w:tab/>
        </w:r>
        <w:r w:rsidR="00B31779" w:rsidRPr="00B31779">
          <w:rPr>
            <w:rFonts w:ascii="Arial" w:hAnsi="Arial" w:cs="Times New Roman"/>
            <w:bCs/>
            <w:noProof/>
            <w:webHidden/>
            <w:szCs w:val="20"/>
          </w:rPr>
          <w:fldChar w:fldCharType="begin"/>
        </w:r>
        <w:r w:rsidR="00B31779" w:rsidRPr="00B31779">
          <w:rPr>
            <w:rFonts w:ascii="Arial" w:hAnsi="Arial" w:cs="Times New Roman"/>
            <w:bCs/>
            <w:noProof/>
            <w:webHidden/>
            <w:szCs w:val="20"/>
          </w:rPr>
          <w:instrText xml:space="preserve"> PAGEREF _Toc482085195 \h </w:instrText>
        </w:r>
        <w:r w:rsidR="00B31779" w:rsidRPr="00B31779">
          <w:rPr>
            <w:rFonts w:ascii="Arial" w:hAnsi="Arial" w:cs="Times New Roman"/>
            <w:bCs/>
            <w:noProof/>
            <w:webHidden/>
            <w:szCs w:val="20"/>
          </w:rPr>
        </w:r>
        <w:r w:rsidR="00B31779" w:rsidRPr="00B31779">
          <w:rPr>
            <w:rFonts w:ascii="Arial" w:hAnsi="Arial" w:cs="Times New Roman"/>
            <w:bCs/>
            <w:noProof/>
            <w:webHidden/>
            <w:szCs w:val="20"/>
          </w:rPr>
          <w:fldChar w:fldCharType="separate"/>
        </w:r>
        <w:r w:rsidR="00B31779" w:rsidRPr="00B31779">
          <w:rPr>
            <w:rFonts w:ascii="Arial" w:hAnsi="Arial" w:cs="Times New Roman"/>
            <w:bCs/>
            <w:noProof/>
            <w:webHidden/>
            <w:szCs w:val="20"/>
          </w:rPr>
          <w:t>20</w:t>
        </w:r>
        <w:r w:rsidR="00B31779" w:rsidRPr="00B31779">
          <w:rPr>
            <w:rFonts w:ascii="Arial" w:hAnsi="Arial" w:cs="Times New Roman"/>
            <w:bCs/>
            <w:noProof/>
            <w:webHidden/>
            <w:szCs w:val="20"/>
          </w:rPr>
          <w:fldChar w:fldCharType="end"/>
        </w:r>
      </w:hyperlink>
    </w:p>
    <w:p w14:paraId="673DA402" w14:textId="77777777" w:rsidR="00B31779" w:rsidRPr="00B31779" w:rsidRDefault="00B31779" w:rsidP="00B31779">
      <w:pPr>
        <w:keepNext/>
        <w:tabs>
          <w:tab w:val="left" w:pos="1440"/>
        </w:tabs>
        <w:spacing w:before="0" w:after="0" w:line="240" w:lineRule="auto"/>
        <w:outlineLvl w:val="0"/>
        <w:rPr>
          <w:rFonts w:ascii="Arial" w:hAnsi="Arial" w:cs="Arial"/>
          <w:b/>
          <w:bCs/>
          <w:iCs/>
          <w:kern w:val="32"/>
          <w:sz w:val="32"/>
          <w:szCs w:val="32"/>
        </w:rPr>
      </w:pPr>
      <w:r w:rsidRPr="00B31779">
        <w:rPr>
          <w:rFonts w:ascii="Arial" w:hAnsi="Arial" w:cs="Arial"/>
          <w:b/>
          <w:bCs/>
          <w:iCs/>
          <w:kern w:val="32"/>
          <w:sz w:val="32"/>
          <w:szCs w:val="32"/>
        </w:rPr>
        <w:lastRenderedPageBreak/>
        <w:fldChar w:fldCharType="end"/>
      </w:r>
    </w:p>
    <w:p w14:paraId="42C9BC70" w14:textId="77777777" w:rsidR="00B31779" w:rsidRPr="00B31779" w:rsidRDefault="00B31779" w:rsidP="00B31779">
      <w:pPr>
        <w:keepNext/>
        <w:tabs>
          <w:tab w:val="left" w:pos="1440"/>
        </w:tabs>
        <w:spacing w:before="0" w:after="0" w:line="240" w:lineRule="auto"/>
        <w:outlineLvl w:val="0"/>
        <w:rPr>
          <w:rFonts w:ascii="Arial" w:hAnsi="Arial" w:cs="Arial"/>
          <w:b/>
          <w:bCs/>
          <w:iCs/>
          <w:kern w:val="32"/>
          <w:sz w:val="32"/>
          <w:szCs w:val="32"/>
        </w:rPr>
      </w:pPr>
      <w:bookmarkStart w:id="199" w:name="_Toc482085155"/>
      <w:bookmarkStart w:id="200" w:name="_Toc482885373"/>
      <w:bookmarkStart w:id="201" w:name="_Toc484079148"/>
      <w:bookmarkStart w:id="202" w:name="_Toc484079264"/>
      <w:r w:rsidRPr="00B31779">
        <w:rPr>
          <w:rFonts w:ascii="Arial" w:hAnsi="Arial" w:cs="Arial"/>
          <w:b/>
          <w:bCs/>
          <w:kern w:val="32"/>
          <w:sz w:val="32"/>
          <w:szCs w:val="32"/>
        </w:rPr>
        <w:t>Tables</w:t>
      </w:r>
      <w:bookmarkEnd w:id="199"/>
      <w:bookmarkEnd w:id="200"/>
      <w:bookmarkEnd w:id="201"/>
      <w:bookmarkEnd w:id="202"/>
    </w:p>
    <w:p w14:paraId="504EFB1D" w14:textId="77777777" w:rsidR="00B31779" w:rsidRPr="00B31779" w:rsidRDefault="00B31779" w:rsidP="00B31779">
      <w:pPr>
        <w:tabs>
          <w:tab w:val="right" w:leader="dot" w:pos="9350"/>
        </w:tabs>
        <w:spacing w:before="0" w:after="0" w:line="240" w:lineRule="auto"/>
        <w:ind w:left="480" w:hanging="480"/>
        <w:rPr>
          <w:rFonts w:asciiTheme="minorHAnsi" w:eastAsiaTheme="minorEastAsia" w:hAnsiTheme="minorHAnsi" w:cstheme="minorBidi"/>
          <w:noProof/>
          <w:sz w:val="22"/>
          <w:szCs w:val="22"/>
        </w:rPr>
      </w:pPr>
      <w:r w:rsidRPr="00B31779">
        <w:rPr>
          <w:rFonts w:ascii="Arial" w:hAnsi="Arial" w:cs="Arial"/>
          <w:b/>
          <w:szCs w:val="20"/>
          <w:highlight w:val="yellow"/>
        </w:rPr>
        <w:fldChar w:fldCharType="begin"/>
      </w:r>
      <w:r w:rsidRPr="00B31779">
        <w:rPr>
          <w:rFonts w:ascii="Arial" w:hAnsi="Arial" w:cs="Arial"/>
          <w:b/>
          <w:szCs w:val="20"/>
          <w:highlight w:val="yellow"/>
        </w:rPr>
        <w:instrText xml:space="preserve"> TOC \h \z \t "Table,1" \c "Table" </w:instrText>
      </w:r>
      <w:r w:rsidRPr="00B31779">
        <w:rPr>
          <w:rFonts w:ascii="Arial" w:hAnsi="Arial" w:cs="Arial"/>
          <w:b/>
          <w:szCs w:val="20"/>
          <w:highlight w:val="yellow"/>
        </w:rPr>
        <w:fldChar w:fldCharType="separate"/>
      </w:r>
      <w:hyperlink w:anchor="_Toc481512180" w:history="1">
        <w:r w:rsidRPr="00B31779">
          <w:rPr>
            <w:rFonts w:ascii="Arial" w:hAnsi="Arial" w:cs="Arial"/>
            <w:noProof/>
            <w:color w:val="0000FF"/>
            <w:szCs w:val="20"/>
            <w:u w:val="single"/>
          </w:rPr>
          <w:t>Table 1. QAPP Distribution</w:t>
        </w:r>
        <w:r w:rsidRPr="00B31779">
          <w:rPr>
            <w:rFonts w:ascii="Arial" w:hAnsi="Arial" w:cs="Times New Roman"/>
            <w:noProof/>
            <w:webHidden/>
            <w:szCs w:val="20"/>
          </w:rPr>
          <w:tab/>
        </w:r>
        <w:r w:rsidRPr="00B31779">
          <w:rPr>
            <w:rFonts w:ascii="Arial" w:hAnsi="Arial" w:cs="Times New Roman"/>
            <w:noProof/>
            <w:webHidden/>
            <w:szCs w:val="20"/>
          </w:rPr>
          <w:fldChar w:fldCharType="begin"/>
        </w:r>
        <w:r w:rsidRPr="00B31779">
          <w:rPr>
            <w:rFonts w:ascii="Arial" w:hAnsi="Arial" w:cs="Times New Roman"/>
            <w:noProof/>
            <w:webHidden/>
            <w:szCs w:val="20"/>
          </w:rPr>
          <w:instrText xml:space="preserve"> PAGEREF _Toc481512180 \h </w:instrText>
        </w:r>
        <w:r w:rsidRPr="00B31779">
          <w:rPr>
            <w:rFonts w:ascii="Arial" w:hAnsi="Arial" w:cs="Times New Roman"/>
            <w:noProof/>
            <w:webHidden/>
            <w:szCs w:val="20"/>
          </w:rPr>
        </w:r>
        <w:r w:rsidRPr="00B31779">
          <w:rPr>
            <w:rFonts w:ascii="Arial" w:hAnsi="Arial" w:cs="Times New Roman"/>
            <w:noProof/>
            <w:webHidden/>
            <w:szCs w:val="20"/>
          </w:rPr>
          <w:fldChar w:fldCharType="separate"/>
        </w:r>
        <w:r w:rsidRPr="00B31779">
          <w:rPr>
            <w:rFonts w:ascii="Arial" w:hAnsi="Arial" w:cs="Times New Roman"/>
            <w:noProof/>
            <w:webHidden/>
            <w:szCs w:val="20"/>
          </w:rPr>
          <w:t>iii</w:t>
        </w:r>
        <w:r w:rsidRPr="00B31779">
          <w:rPr>
            <w:rFonts w:ascii="Arial" w:hAnsi="Arial" w:cs="Times New Roman"/>
            <w:noProof/>
            <w:webHidden/>
            <w:szCs w:val="20"/>
          </w:rPr>
          <w:fldChar w:fldCharType="end"/>
        </w:r>
      </w:hyperlink>
    </w:p>
    <w:p w14:paraId="01046CFE" w14:textId="77777777" w:rsidR="00B31779" w:rsidRPr="00B31779" w:rsidRDefault="00B31779" w:rsidP="00B31779">
      <w:pPr>
        <w:spacing w:before="0" w:after="0" w:line="240" w:lineRule="auto"/>
        <w:ind w:left="480" w:hanging="480"/>
        <w:rPr>
          <w:rFonts w:ascii="Arial" w:hAnsi="Arial" w:cs="Times New Roman"/>
          <w:noProof/>
          <w:color w:val="0000FF"/>
          <w:szCs w:val="20"/>
          <w:u w:val="single"/>
        </w:rPr>
      </w:pPr>
      <w:r w:rsidRPr="00B31779">
        <w:rPr>
          <w:rFonts w:ascii="Arial" w:hAnsi="Arial" w:cs="Times New Roman"/>
          <w:b/>
          <w:noProof/>
          <w:color w:val="0000FF"/>
          <w:szCs w:val="20"/>
          <w:u w:val="single"/>
        </w:rPr>
        <w:fldChar w:fldCharType="begin"/>
      </w:r>
      <w:r w:rsidRPr="00B31779">
        <w:rPr>
          <w:rFonts w:ascii="Arial" w:hAnsi="Arial" w:cs="Times New Roman"/>
          <w:b/>
          <w:noProof/>
          <w:color w:val="0000FF"/>
          <w:szCs w:val="20"/>
          <w:u w:val="single"/>
        </w:rPr>
        <w:instrText xml:space="preserve"> TOC \h \z \t "Table,1" \c "Table" </w:instrText>
      </w:r>
      <w:r w:rsidRPr="00B31779">
        <w:rPr>
          <w:rFonts w:ascii="Arial" w:hAnsi="Arial" w:cs="Times New Roman"/>
          <w:b/>
          <w:noProof/>
          <w:color w:val="0000FF"/>
          <w:szCs w:val="20"/>
          <w:u w:val="single"/>
        </w:rPr>
        <w:fldChar w:fldCharType="separate"/>
      </w:r>
      <w:hyperlink w:anchor="_Toc481512180" w:history="1">
        <w:r w:rsidRPr="00B31779">
          <w:rPr>
            <w:rFonts w:ascii="Arial" w:hAnsi="Arial" w:cs="Times New Roman"/>
            <w:noProof/>
            <w:color w:val="0000FF"/>
            <w:szCs w:val="20"/>
            <w:u w:val="single"/>
          </w:rPr>
          <w:t>Table 2. Field Sampling Methodology and Equipment...........................................</w:t>
        </w:r>
        <w:r w:rsidRPr="00B31779">
          <w:rPr>
            <w:rFonts w:ascii="Arial" w:hAnsi="Arial" w:cs="Times New Roman"/>
            <w:noProof/>
            <w:webHidden/>
            <w:color w:val="0000FF"/>
            <w:szCs w:val="20"/>
            <w:u w:val="single"/>
          </w:rPr>
          <w:t>..........8</w:t>
        </w:r>
      </w:hyperlink>
    </w:p>
    <w:p w14:paraId="21D5FD81" w14:textId="77777777" w:rsidR="00B31779" w:rsidRPr="00B31779" w:rsidRDefault="00861C22" w:rsidP="00B31779">
      <w:pPr>
        <w:spacing w:before="0" w:after="0" w:line="240" w:lineRule="auto"/>
        <w:ind w:left="480" w:hanging="480"/>
        <w:rPr>
          <w:rFonts w:ascii="Arial" w:hAnsi="Arial" w:cs="Times New Roman"/>
          <w:noProof/>
          <w:color w:val="0000FF"/>
          <w:szCs w:val="20"/>
          <w:u w:val="single"/>
        </w:rPr>
      </w:pPr>
      <w:hyperlink w:anchor="_Toc481512180" w:history="1">
        <w:r w:rsidR="00B31779" w:rsidRPr="00B31779">
          <w:rPr>
            <w:rFonts w:ascii="Arial" w:hAnsi="Arial" w:cs="Times New Roman"/>
            <w:noProof/>
            <w:color w:val="0000FF"/>
            <w:szCs w:val="20"/>
            <w:u w:val="single"/>
          </w:rPr>
          <w:t>Table 3. Analytes and Analytical Methods..............................................................</w:t>
        </w:r>
        <w:r w:rsidR="00B31779" w:rsidRPr="00B31779">
          <w:rPr>
            <w:rFonts w:ascii="Arial" w:hAnsi="Arial" w:cs="Times New Roman"/>
            <w:noProof/>
            <w:webHidden/>
            <w:color w:val="0000FF"/>
            <w:szCs w:val="20"/>
            <w:u w:val="single"/>
          </w:rPr>
          <w:t>........10</w:t>
        </w:r>
      </w:hyperlink>
      <w:hyperlink r:id="rId29" w:anchor="_Toc481512181" w:history="1"/>
      <w:hyperlink r:id="rId30" w:anchor="_Toc481512181" w:history="1"/>
    </w:p>
    <w:p w14:paraId="296AFE4E" w14:textId="77777777" w:rsidR="00B31779" w:rsidRPr="00B31779" w:rsidRDefault="00B31779" w:rsidP="00B31779">
      <w:pPr>
        <w:tabs>
          <w:tab w:val="right" w:leader="dot" w:pos="9350"/>
        </w:tabs>
        <w:spacing w:before="0" w:after="0" w:line="240" w:lineRule="auto"/>
        <w:rPr>
          <w:rFonts w:ascii="Arial" w:hAnsi="Arial" w:cs="Times New Roman"/>
          <w:b/>
          <w:bCs/>
          <w:noProof/>
          <w:color w:val="0000FF"/>
          <w:szCs w:val="20"/>
          <w:u w:val="single"/>
        </w:rPr>
      </w:pPr>
      <w:r w:rsidRPr="00B31779">
        <w:rPr>
          <w:rFonts w:ascii="Arial" w:hAnsi="Arial" w:cs="Times New Roman"/>
          <w:noProof/>
          <w:color w:val="0000FF"/>
          <w:szCs w:val="20"/>
          <w:u w:val="single"/>
        </w:rPr>
        <w:fldChar w:fldCharType="end"/>
      </w:r>
      <w:hyperlink r:id="rId31" w:anchor="_Toc481512181" w:history="1"/>
    </w:p>
    <w:p w14:paraId="08AABD69" w14:textId="77777777" w:rsidR="00B31779" w:rsidRPr="00B31779" w:rsidRDefault="00B31779" w:rsidP="00B31779">
      <w:pPr>
        <w:keepNext/>
        <w:tabs>
          <w:tab w:val="left" w:pos="1440"/>
        </w:tabs>
        <w:spacing w:before="0" w:after="0" w:line="240" w:lineRule="auto"/>
        <w:outlineLvl w:val="0"/>
        <w:rPr>
          <w:rFonts w:ascii="Arial" w:hAnsi="Arial" w:cs="Arial"/>
          <w:b/>
          <w:bCs/>
          <w:kern w:val="32"/>
          <w:sz w:val="32"/>
          <w:highlight w:val="yellow"/>
        </w:rPr>
      </w:pPr>
      <w:r w:rsidRPr="00B31779">
        <w:rPr>
          <w:rFonts w:ascii="Arial" w:hAnsi="Arial" w:cs="Arial"/>
          <w:b/>
          <w:bCs/>
          <w:kern w:val="32"/>
          <w:sz w:val="32"/>
          <w:highlight w:val="yellow"/>
        </w:rPr>
        <w:fldChar w:fldCharType="end"/>
      </w:r>
      <w:bookmarkStart w:id="203" w:name="_Toc482085156"/>
      <w:bookmarkStart w:id="204" w:name="_Toc482885374"/>
      <w:bookmarkStart w:id="205" w:name="_Toc484079149"/>
      <w:bookmarkStart w:id="206" w:name="_Toc484079265"/>
      <w:bookmarkStart w:id="207" w:name="_Toc214162213"/>
      <w:bookmarkStart w:id="208" w:name="_Toc214358372"/>
      <w:bookmarkStart w:id="209" w:name="_Toc214358693"/>
      <w:bookmarkStart w:id="210" w:name="_Toc214358924"/>
      <w:bookmarkStart w:id="211" w:name="_Toc214371770"/>
      <w:bookmarkStart w:id="212" w:name="_Toc214882201"/>
      <w:r w:rsidRPr="00B31779">
        <w:rPr>
          <w:rFonts w:ascii="Arial" w:hAnsi="Arial" w:cs="Arial"/>
          <w:b/>
          <w:bCs/>
          <w:kern w:val="32"/>
          <w:sz w:val="32"/>
          <w:szCs w:val="32"/>
        </w:rPr>
        <w:t>Figures</w:t>
      </w:r>
      <w:bookmarkEnd w:id="203"/>
      <w:bookmarkEnd w:id="204"/>
      <w:bookmarkEnd w:id="205"/>
      <w:bookmarkEnd w:id="206"/>
    </w:p>
    <w:p w14:paraId="1931106B" w14:textId="77777777" w:rsidR="00B31779" w:rsidRPr="00B31779" w:rsidRDefault="00B31779" w:rsidP="00B31779">
      <w:pPr>
        <w:tabs>
          <w:tab w:val="right" w:leader="dot" w:pos="9350"/>
        </w:tabs>
        <w:spacing w:before="0" w:after="0" w:line="240" w:lineRule="auto"/>
        <w:ind w:left="480" w:hanging="480"/>
        <w:rPr>
          <w:rFonts w:asciiTheme="minorHAnsi" w:eastAsiaTheme="minorEastAsia" w:hAnsiTheme="minorHAnsi" w:cstheme="minorBidi"/>
          <w:noProof/>
          <w:sz w:val="22"/>
          <w:szCs w:val="22"/>
        </w:rPr>
      </w:pPr>
      <w:r w:rsidRPr="00B31779">
        <w:rPr>
          <w:rFonts w:ascii="Arial" w:hAnsi="Arial" w:cs="Arial"/>
          <w:b/>
          <w:szCs w:val="20"/>
          <w:highlight w:val="yellow"/>
        </w:rPr>
        <w:fldChar w:fldCharType="begin"/>
      </w:r>
      <w:r w:rsidRPr="00B31779">
        <w:rPr>
          <w:rFonts w:ascii="Arial" w:hAnsi="Arial" w:cs="Arial"/>
          <w:b/>
          <w:szCs w:val="20"/>
          <w:highlight w:val="yellow"/>
        </w:rPr>
        <w:instrText xml:space="preserve"> TOC \h \z \t "Table,1" \c "Table" </w:instrText>
      </w:r>
      <w:r w:rsidRPr="00B31779">
        <w:rPr>
          <w:rFonts w:ascii="Arial" w:hAnsi="Arial" w:cs="Arial"/>
          <w:b/>
          <w:szCs w:val="20"/>
          <w:highlight w:val="yellow"/>
        </w:rPr>
        <w:fldChar w:fldCharType="separate"/>
      </w:r>
      <w:hyperlink w:anchor="_Toc481528258" w:history="1"/>
      <w:hyperlink r:id="rId32" w:anchor="_Toc481528259" w:history="1">
        <w:r w:rsidRPr="00B31779">
          <w:rPr>
            <w:rFonts w:ascii="Arial" w:hAnsi="Arial" w:cs="Arial"/>
            <w:noProof/>
            <w:color w:val="0000FF"/>
            <w:szCs w:val="20"/>
            <w:u w:val="single"/>
          </w:rPr>
          <w:t>Figure 1:  Project Organization (Element A.4)</w:t>
        </w:r>
        <w:r w:rsidRPr="00B31779">
          <w:rPr>
            <w:rFonts w:ascii="Arial" w:hAnsi="Arial" w:cs="Times New Roman"/>
            <w:noProof/>
            <w:webHidden/>
            <w:szCs w:val="20"/>
          </w:rPr>
          <w:tab/>
        </w:r>
        <w:r w:rsidRPr="00B31779">
          <w:rPr>
            <w:rFonts w:ascii="Arial" w:hAnsi="Arial" w:cs="Times New Roman"/>
            <w:noProof/>
            <w:webHidden/>
            <w:szCs w:val="20"/>
          </w:rPr>
          <w:fldChar w:fldCharType="begin"/>
        </w:r>
        <w:r w:rsidRPr="00B31779">
          <w:rPr>
            <w:rFonts w:ascii="Arial" w:hAnsi="Arial" w:cs="Times New Roman"/>
            <w:noProof/>
            <w:webHidden/>
            <w:szCs w:val="20"/>
          </w:rPr>
          <w:instrText xml:space="preserve"> PAGEREF _Toc481528259 \h </w:instrText>
        </w:r>
        <w:r w:rsidRPr="00B31779">
          <w:rPr>
            <w:rFonts w:ascii="Arial" w:hAnsi="Arial" w:cs="Times New Roman"/>
            <w:noProof/>
            <w:webHidden/>
            <w:szCs w:val="20"/>
          </w:rPr>
        </w:r>
        <w:r w:rsidRPr="00B31779">
          <w:rPr>
            <w:rFonts w:ascii="Arial" w:hAnsi="Arial" w:cs="Times New Roman"/>
            <w:noProof/>
            <w:webHidden/>
            <w:szCs w:val="20"/>
          </w:rPr>
          <w:fldChar w:fldCharType="separate"/>
        </w:r>
        <w:r w:rsidRPr="00B31779">
          <w:rPr>
            <w:rFonts w:ascii="Arial" w:hAnsi="Arial" w:cs="Times New Roman"/>
            <w:noProof/>
            <w:webHidden/>
            <w:szCs w:val="20"/>
          </w:rPr>
          <w:t>3</w:t>
        </w:r>
        <w:r w:rsidRPr="00B31779">
          <w:rPr>
            <w:rFonts w:ascii="Arial" w:hAnsi="Arial" w:cs="Times New Roman"/>
            <w:noProof/>
            <w:webHidden/>
            <w:szCs w:val="20"/>
          </w:rPr>
          <w:fldChar w:fldCharType="end"/>
        </w:r>
      </w:hyperlink>
    </w:p>
    <w:p w14:paraId="0A4F9B99" w14:textId="77777777" w:rsidR="00B31779" w:rsidRPr="00B31779" w:rsidRDefault="00B31779" w:rsidP="00B31779">
      <w:pPr>
        <w:keepNext/>
        <w:tabs>
          <w:tab w:val="left" w:pos="1440"/>
        </w:tabs>
        <w:spacing w:before="0" w:after="0" w:line="240" w:lineRule="auto"/>
        <w:outlineLvl w:val="0"/>
        <w:rPr>
          <w:rFonts w:ascii="Arial" w:hAnsi="Arial" w:cs="Arial"/>
          <w:b/>
          <w:bCs/>
          <w:kern w:val="32"/>
          <w:sz w:val="32"/>
        </w:rPr>
      </w:pPr>
      <w:r w:rsidRPr="00B31779">
        <w:rPr>
          <w:rFonts w:ascii="Arial" w:hAnsi="Arial" w:cs="Arial"/>
          <w:b/>
          <w:bCs/>
          <w:kern w:val="32"/>
          <w:sz w:val="32"/>
          <w:highlight w:val="yellow"/>
        </w:rPr>
        <w:fldChar w:fldCharType="end"/>
      </w:r>
      <w:bookmarkStart w:id="213" w:name="_Toc482085157"/>
      <w:bookmarkEnd w:id="207"/>
      <w:bookmarkEnd w:id="208"/>
      <w:bookmarkEnd w:id="209"/>
      <w:bookmarkEnd w:id="210"/>
      <w:bookmarkEnd w:id="211"/>
      <w:bookmarkEnd w:id="212"/>
    </w:p>
    <w:p w14:paraId="2B10F9B0" w14:textId="009A1665" w:rsidR="00B31779" w:rsidRPr="00B31779" w:rsidRDefault="00AE75E5" w:rsidP="00B31779">
      <w:pPr>
        <w:keepNext/>
        <w:tabs>
          <w:tab w:val="left" w:pos="1440"/>
        </w:tabs>
        <w:spacing w:before="0" w:after="0" w:line="240" w:lineRule="auto"/>
        <w:outlineLvl w:val="0"/>
        <w:rPr>
          <w:rFonts w:ascii="Arial" w:hAnsi="Arial" w:cs="Arial"/>
          <w:b/>
          <w:bCs/>
          <w:kern w:val="32"/>
          <w:sz w:val="32"/>
          <w:szCs w:val="32"/>
        </w:rPr>
      </w:pPr>
      <w:bookmarkStart w:id="214" w:name="_Toc482885375"/>
      <w:bookmarkStart w:id="215" w:name="_Toc484079150"/>
      <w:bookmarkStart w:id="216" w:name="_Toc484079266"/>
      <w:r w:rsidRPr="00B31779">
        <w:rPr>
          <w:rFonts w:ascii="Arial" w:hAnsi="Arial" w:cs="Arial"/>
          <w:b/>
          <w:bCs/>
          <w:kern w:val="32"/>
          <w:sz w:val="32"/>
          <w:szCs w:val="32"/>
        </w:rPr>
        <w:t>A</w:t>
      </w:r>
      <w:r>
        <w:rPr>
          <w:rFonts w:ascii="Arial" w:hAnsi="Arial" w:cs="Arial"/>
          <w:b/>
          <w:bCs/>
          <w:kern w:val="32"/>
          <w:sz w:val="32"/>
          <w:szCs w:val="32"/>
        </w:rPr>
        <w:t>ttachment</w:t>
      </w:r>
      <w:bookmarkEnd w:id="213"/>
      <w:bookmarkEnd w:id="214"/>
      <w:bookmarkEnd w:id="215"/>
      <w:bookmarkEnd w:id="216"/>
    </w:p>
    <w:p w14:paraId="4547A081" w14:textId="175E01BE" w:rsidR="00B31779" w:rsidRPr="00B31779" w:rsidRDefault="00AE75E5" w:rsidP="00B31779">
      <w:pPr>
        <w:tabs>
          <w:tab w:val="left" w:pos="1440"/>
        </w:tabs>
        <w:spacing w:before="0" w:after="0" w:line="240" w:lineRule="auto"/>
        <w:jc w:val="both"/>
        <w:rPr>
          <w:rFonts w:ascii="Arial" w:hAnsi="Arial" w:cs="Arial"/>
        </w:rPr>
      </w:pPr>
      <w:r w:rsidRPr="00B31779">
        <w:rPr>
          <w:rFonts w:ascii="Arial" w:hAnsi="Arial" w:cs="Arial"/>
        </w:rPr>
        <w:t>A</w:t>
      </w:r>
      <w:r>
        <w:rPr>
          <w:rFonts w:ascii="Arial" w:hAnsi="Arial" w:cs="Arial"/>
        </w:rPr>
        <w:t>ttachment.</w:t>
      </w:r>
      <w:r w:rsidR="00C4195F">
        <w:rPr>
          <w:rFonts w:ascii="Arial" w:hAnsi="Arial" w:cs="Arial"/>
        </w:rPr>
        <w:t>1</w:t>
      </w:r>
      <w:r w:rsidR="00B31779" w:rsidRPr="00B31779">
        <w:rPr>
          <w:rFonts w:ascii="Arial" w:hAnsi="Arial" w:cs="Arial"/>
        </w:rPr>
        <w:t>. Standard Operating Procedure for the Operation and Calibration of the TVA 2020</w:t>
      </w:r>
    </w:p>
    <w:p w14:paraId="67E54299" w14:textId="77777777" w:rsidR="00B31779" w:rsidRPr="00B31779" w:rsidRDefault="00B31779" w:rsidP="00B31779">
      <w:pPr>
        <w:keepNext/>
        <w:tabs>
          <w:tab w:val="left" w:pos="1440"/>
        </w:tabs>
        <w:spacing w:before="0" w:after="0" w:line="240" w:lineRule="auto"/>
        <w:outlineLvl w:val="0"/>
        <w:rPr>
          <w:rFonts w:ascii="Arial" w:hAnsi="Arial" w:cs="Arial"/>
          <w:b/>
          <w:bCs/>
          <w:kern w:val="32"/>
          <w:sz w:val="32"/>
          <w:szCs w:val="32"/>
        </w:rPr>
      </w:pPr>
    </w:p>
    <w:p w14:paraId="6138E5E9" w14:textId="77777777" w:rsidR="00B31779" w:rsidRPr="00B31779" w:rsidRDefault="00B31779" w:rsidP="00B31779">
      <w:pPr>
        <w:tabs>
          <w:tab w:val="left" w:pos="1440"/>
        </w:tabs>
        <w:spacing w:before="0" w:after="0" w:line="240" w:lineRule="auto"/>
        <w:rPr>
          <w:rFonts w:cs="Times New Roman"/>
          <w:szCs w:val="20"/>
        </w:rPr>
      </w:pPr>
    </w:p>
    <w:p w14:paraId="5ED8FEEC" w14:textId="77777777" w:rsidR="00B31779" w:rsidRPr="00B31779" w:rsidRDefault="00B31779" w:rsidP="00B31779">
      <w:pPr>
        <w:tabs>
          <w:tab w:val="left" w:pos="1440"/>
        </w:tabs>
        <w:spacing w:before="0" w:after="0" w:line="240" w:lineRule="auto"/>
        <w:rPr>
          <w:rFonts w:cs="Times New Roman"/>
          <w:szCs w:val="20"/>
        </w:rPr>
        <w:sectPr w:rsidR="00B31779" w:rsidRPr="00B31779" w:rsidSect="00B31779">
          <w:headerReference w:type="default" r:id="rId33"/>
          <w:footerReference w:type="default" r:id="rId34"/>
          <w:pgSz w:w="12240" w:h="15840" w:code="1"/>
          <w:pgMar w:top="1440" w:right="1440" w:bottom="360" w:left="1440" w:header="720" w:footer="720" w:gutter="0"/>
          <w:pgNumType w:fmt="lowerRoman" w:start="1"/>
          <w:cols w:space="720"/>
          <w:docGrid w:linePitch="360"/>
        </w:sectPr>
      </w:pPr>
    </w:p>
    <w:p w14:paraId="45B8976C" w14:textId="77777777" w:rsidR="00B31779" w:rsidRPr="00B31779" w:rsidRDefault="00B31779" w:rsidP="00B31779">
      <w:pPr>
        <w:keepNext/>
        <w:tabs>
          <w:tab w:val="left" w:pos="1440"/>
        </w:tabs>
        <w:spacing w:after="60" w:line="240" w:lineRule="auto"/>
        <w:outlineLvl w:val="0"/>
        <w:rPr>
          <w:rFonts w:ascii="Arial" w:hAnsi="Arial" w:cs="Arial"/>
          <w:b/>
          <w:bCs/>
          <w:kern w:val="32"/>
          <w:sz w:val="32"/>
          <w:szCs w:val="32"/>
        </w:rPr>
      </w:pPr>
      <w:bookmarkStart w:id="217" w:name="_Toc185155205"/>
      <w:bookmarkStart w:id="218" w:name="_Toc188876386"/>
      <w:bookmarkStart w:id="219" w:name="_Toc188877342"/>
      <w:bookmarkStart w:id="220" w:name="_Toc188934846"/>
      <w:bookmarkStart w:id="221" w:name="_Toc188936109"/>
      <w:bookmarkStart w:id="222" w:name="_Toc482085158"/>
      <w:bookmarkStart w:id="223" w:name="_Toc482885376"/>
      <w:bookmarkStart w:id="224" w:name="_Toc484079151"/>
      <w:bookmarkStart w:id="225" w:name="_Toc484079267"/>
      <w:r w:rsidRPr="00B31779">
        <w:rPr>
          <w:rFonts w:ascii="Arial" w:hAnsi="Arial" w:cs="Arial"/>
          <w:b/>
          <w:bCs/>
          <w:kern w:val="32"/>
          <w:sz w:val="32"/>
          <w:szCs w:val="32"/>
        </w:rPr>
        <w:lastRenderedPageBreak/>
        <w:t>Distribution</w:t>
      </w:r>
      <w:bookmarkEnd w:id="217"/>
      <w:r w:rsidRPr="00B31779">
        <w:rPr>
          <w:rFonts w:ascii="Arial" w:hAnsi="Arial" w:cs="Arial"/>
          <w:b/>
          <w:bCs/>
          <w:kern w:val="32"/>
          <w:sz w:val="32"/>
          <w:szCs w:val="32"/>
        </w:rPr>
        <w:t xml:space="preserve"> </w:t>
      </w:r>
      <w:r w:rsidRPr="00B31779">
        <w:rPr>
          <w:rFonts w:ascii="Arial" w:hAnsi="Arial" w:cs="Arial"/>
          <w:bCs/>
          <w:kern w:val="32"/>
        </w:rPr>
        <w:t>(Element A.3)</w:t>
      </w:r>
      <w:bookmarkEnd w:id="218"/>
      <w:bookmarkEnd w:id="219"/>
      <w:bookmarkEnd w:id="220"/>
      <w:bookmarkEnd w:id="221"/>
      <w:bookmarkEnd w:id="222"/>
      <w:bookmarkEnd w:id="223"/>
      <w:bookmarkEnd w:id="224"/>
      <w:bookmarkEnd w:id="225"/>
    </w:p>
    <w:p w14:paraId="5595F575" w14:textId="77777777" w:rsidR="00B31779" w:rsidRPr="00B31779" w:rsidRDefault="00B31779" w:rsidP="00B31779">
      <w:pPr>
        <w:tabs>
          <w:tab w:val="left" w:pos="1440"/>
        </w:tabs>
        <w:spacing w:before="0" w:after="120" w:line="240" w:lineRule="auto"/>
        <w:rPr>
          <w:rFonts w:cs="Times New Roman"/>
          <w:szCs w:val="20"/>
        </w:rPr>
      </w:pPr>
      <w:r w:rsidRPr="00B31779">
        <w:rPr>
          <w:rFonts w:cs="Times New Roman"/>
          <w:szCs w:val="20"/>
        </w:rPr>
        <w:t>This Quality Assurance Project Plan (QAPP) will be distributed to staff of the Agency for Toxic Substances and Disease Registry (ATSDR), Eastern Research Group (ERG), PG Environmental (PG) list below in Table 1. A copy of the document will be provided to all PG personnel involved in the project, including those who join the project after the initial distribution of the QAPP.</w:t>
      </w:r>
    </w:p>
    <w:p w14:paraId="74F66091" w14:textId="77777777" w:rsidR="00B31779" w:rsidRPr="00B31779" w:rsidRDefault="00B31779" w:rsidP="00B31779">
      <w:pPr>
        <w:tabs>
          <w:tab w:val="left" w:pos="1440"/>
        </w:tabs>
        <w:spacing w:before="0" w:after="120" w:line="240" w:lineRule="auto"/>
        <w:rPr>
          <w:rFonts w:cs="Times New Roman"/>
          <w:szCs w:val="20"/>
        </w:rPr>
      </w:pPr>
    </w:p>
    <w:tbl>
      <w:tblPr>
        <w:tblpPr w:leftFromText="180" w:rightFromText="180" w:vertAnchor="text" w:tblpY="1"/>
        <w:tblOverlap w:val="never"/>
        <w:tblW w:w="0" w:type="auto"/>
        <w:tblLook w:val="01E0" w:firstRow="1" w:lastRow="1" w:firstColumn="1" w:lastColumn="1" w:noHBand="0" w:noVBand="0"/>
      </w:tblPr>
      <w:tblGrid>
        <w:gridCol w:w="2970"/>
        <w:gridCol w:w="3535"/>
        <w:gridCol w:w="2855"/>
      </w:tblGrid>
      <w:tr w:rsidR="00B31779" w:rsidRPr="00B31779" w14:paraId="791B3716" w14:textId="77777777" w:rsidTr="00B31779">
        <w:trPr>
          <w:tblHeader/>
        </w:trPr>
        <w:tc>
          <w:tcPr>
            <w:tcW w:w="9360" w:type="dxa"/>
            <w:gridSpan w:val="3"/>
          </w:tcPr>
          <w:p w14:paraId="2AE39D6D" w14:textId="77777777" w:rsidR="00B31779" w:rsidRPr="00B31779" w:rsidRDefault="00B31779" w:rsidP="00B31779">
            <w:pPr>
              <w:spacing w:before="0" w:after="0" w:line="240" w:lineRule="auto"/>
              <w:ind w:left="240" w:hanging="240"/>
              <w:rPr>
                <w:rFonts w:ascii="Arial" w:hAnsi="Arial" w:cs="Arial"/>
                <w:b/>
                <w:szCs w:val="20"/>
              </w:rPr>
            </w:pPr>
            <w:bookmarkStart w:id="226" w:name="_Toc334170870"/>
            <w:bookmarkStart w:id="227" w:name="_Toc481512180"/>
            <w:bookmarkStart w:id="228" w:name="_Toc481528258"/>
            <w:r w:rsidRPr="00B31779">
              <w:rPr>
                <w:rFonts w:ascii="Arial" w:hAnsi="Arial" w:cs="Arial"/>
                <w:b/>
                <w:szCs w:val="20"/>
              </w:rPr>
              <w:t>Table 1. QAPP Distribution</w:t>
            </w:r>
            <w:bookmarkEnd w:id="226"/>
            <w:bookmarkEnd w:id="227"/>
            <w:bookmarkEnd w:id="228"/>
          </w:p>
        </w:tc>
      </w:tr>
      <w:tr w:rsidR="00B31779" w:rsidRPr="00B31779" w14:paraId="2DF0C061" w14:textId="77777777" w:rsidTr="00B31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970" w:type="dxa"/>
            <w:tcBorders>
              <w:top w:val="single" w:sz="4" w:space="0" w:color="auto"/>
              <w:left w:val="single" w:sz="4" w:space="0" w:color="auto"/>
              <w:bottom w:val="single" w:sz="4" w:space="0" w:color="auto"/>
            </w:tcBorders>
            <w:shd w:val="clear" w:color="auto" w:fill="D9D9D9"/>
            <w:vAlign w:val="center"/>
          </w:tcPr>
          <w:p w14:paraId="241D34B0" w14:textId="77777777" w:rsidR="00B31779" w:rsidRPr="00B31779" w:rsidRDefault="00B31779" w:rsidP="00B31779">
            <w:pPr>
              <w:tabs>
                <w:tab w:val="left" w:pos="1440"/>
              </w:tabs>
              <w:spacing w:before="0" w:after="0" w:line="240" w:lineRule="auto"/>
              <w:jc w:val="center"/>
              <w:rPr>
                <w:rFonts w:ascii="Arial" w:hAnsi="Arial" w:cs="Arial"/>
                <w:b/>
                <w:sz w:val="20"/>
                <w:szCs w:val="20"/>
              </w:rPr>
            </w:pPr>
            <w:r w:rsidRPr="00B31779">
              <w:rPr>
                <w:rFonts w:ascii="Arial" w:hAnsi="Arial" w:cs="Arial"/>
                <w:b/>
                <w:sz w:val="20"/>
                <w:szCs w:val="20"/>
              </w:rPr>
              <w:t>Name</w:t>
            </w:r>
          </w:p>
          <w:p w14:paraId="0F7B1AC8" w14:textId="77777777" w:rsidR="00B31779" w:rsidRPr="00B31779" w:rsidRDefault="00B31779" w:rsidP="00B31779">
            <w:pPr>
              <w:tabs>
                <w:tab w:val="left" w:pos="1440"/>
              </w:tabs>
              <w:spacing w:before="0" w:after="0" w:line="240" w:lineRule="auto"/>
              <w:jc w:val="center"/>
              <w:rPr>
                <w:rFonts w:ascii="Arial" w:hAnsi="Arial" w:cs="Arial"/>
                <w:b/>
                <w:sz w:val="20"/>
                <w:szCs w:val="20"/>
              </w:rPr>
            </w:pPr>
            <w:r w:rsidRPr="00B31779">
              <w:rPr>
                <w:rFonts w:ascii="Arial" w:hAnsi="Arial" w:cs="Arial"/>
                <w:b/>
                <w:sz w:val="20"/>
                <w:szCs w:val="20"/>
              </w:rPr>
              <w:t>Title</w:t>
            </w:r>
          </w:p>
        </w:tc>
        <w:tc>
          <w:tcPr>
            <w:tcW w:w="3535" w:type="dxa"/>
            <w:tcBorders>
              <w:top w:val="single" w:sz="4" w:space="0" w:color="auto"/>
              <w:bottom w:val="single" w:sz="4" w:space="0" w:color="auto"/>
            </w:tcBorders>
            <w:shd w:val="clear" w:color="auto" w:fill="D9D9D9"/>
            <w:vAlign w:val="center"/>
          </w:tcPr>
          <w:p w14:paraId="00BF3224" w14:textId="77777777" w:rsidR="00B31779" w:rsidRPr="00B31779" w:rsidRDefault="00B31779" w:rsidP="00B31779">
            <w:pPr>
              <w:tabs>
                <w:tab w:val="left" w:pos="1440"/>
              </w:tabs>
              <w:spacing w:before="0" w:after="0" w:line="240" w:lineRule="auto"/>
              <w:jc w:val="center"/>
              <w:rPr>
                <w:rFonts w:ascii="Arial" w:hAnsi="Arial" w:cs="Arial"/>
                <w:b/>
                <w:sz w:val="20"/>
                <w:szCs w:val="20"/>
              </w:rPr>
            </w:pPr>
            <w:r w:rsidRPr="00B31779">
              <w:rPr>
                <w:rFonts w:ascii="Arial" w:hAnsi="Arial" w:cs="Arial"/>
                <w:b/>
                <w:sz w:val="20"/>
                <w:szCs w:val="20"/>
              </w:rPr>
              <w:t>Contact Information</w:t>
            </w:r>
          </w:p>
        </w:tc>
        <w:tc>
          <w:tcPr>
            <w:tcW w:w="2855" w:type="dxa"/>
            <w:tcBorders>
              <w:top w:val="single" w:sz="4" w:space="0" w:color="auto"/>
              <w:bottom w:val="single" w:sz="4" w:space="0" w:color="auto"/>
              <w:right w:val="single" w:sz="4" w:space="0" w:color="auto"/>
            </w:tcBorders>
            <w:shd w:val="clear" w:color="auto" w:fill="D9D9D9"/>
            <w:vAlign w:val="center"/>
          </w:tcPr>
          <w:p w14:paraId="41F34D7E" w14:textId="77777777" w:rsidR="00B31779" w:rsidRPr="00B31779" w:rsidRDefault="00B31779" w:rsidP="00B31779">
            <w:pPr>
              <w:tabs>
                <w:tab w:val="left" w:pos="1440"/>
              </w:tabs>
              <w:spacing w:before="0" w:after="0" w:line="240" w:lineRule="auto"/>
              <w:jc w:val="center"/>
              <w:rPr>
                <w:rFonts w:ascii="Arial" w:hAnsi="Arial" w:cs="Arial"/>
                <w:b/>
                <w:sz w:val="20"/>
                <w:szCs w:val="20"/>
              </w:rPr>
            </w:pPr>
            <w:r w:rsidRPr="00B31779">
              <w:rPr>
                <w:rFonts w:ascii="Arial" w:hAnsi="Arial" w:cs="Arial"/>
                <w:b/>
                <w:sz w:val="20"/>
                <w:szCs w:val="20"/>
              </w:rPr>
              <w:t>Mailing Address</w:t>
            </w:r>
          </w:p>
        </w:tc>
      </w:tr>
      <w:tr w:rsidR="00B31779" w:rsidRPr="00B31779" w14:paraId="12340232" w14:textId="77777777" w:rsidTr="00B31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3"/>
          </w:tcPr>
          <w:p w14:paraId="081113DF" w14:textId="77777777" w:rsidR="00B31779" w:rsidRPr="00B31779" w:rsidRDefault="00B31779" w:rsidP="00B31779">
            <w:pPr>
              <w:tabs>
                <w:tab w:val="left" w:pos="1440"/>
              </w:tabs>
              <w:spacing w:before="40" w:after="40" w:line="240" w:lineRule="auto"/>
              <w:rPr>
                <w:rFonts w:ascii="Arial" w:hAnsi="Arial" w:cs="Arial"/>
                <w:b/>
                <w:sz w:val="20"/>
                <w:szCs w:val="20"/>
              </w:rPr>
            </w:pPr>
            <w:r w:rsidRPr="00B31779">
              <w:rPr>
                <w:rFonts w:ascii="Arial" w:hAnsi="Arial" w:cs="Arial"/>
                <w:b/>
                <w:sz w:val="20"/>
                <w:szCs w:val="20"/>
              </w:rPr>
              <w:t>Agency for Toxic Substances and Disease Registry</w:t>
            </w:r>
          </w:p>
        </w:tc>
      </w:tr>
      <w:tr w:rsidR="00B31779" w:rsidRPr="00B31779" w14:paraId="78802626" w14:textId="77777777" w:rsidTr="00B31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970" w:type="dxa"/>
          </w:tcPr>
          <w:p w14:paraId="7044E3C5"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Robert Helverson, MS</w:t>
            </w:r>
          </w:p>
          <w:p w14:paraId="1DE2F1D5" w14:textId="77777777" w:rsidR="00B31779" w:rsidRPr="00B31779" w:rsidRDefault="00B31779" w:rsidP="00B31779">
            <w:pPr>
              <w:tabs>
                <w:tab w:val="left" w:pos="1440"/>
              </w:tabs>
              <w:spacing w:before="0" w:after="0" w:line="240" w:lineRule="auto"/>
              <w:rPr>
                <w:rFonts w:cs="Times New Roman"/>
                <w:sz w:val="20"/>
                <w:szCs w:val="20"/>
                <w:highlight w:val="yellow"/>
              </w:rPr>
            </w:pPr>
            <w:r w:rsidRPr="00B31779">
              <w:rPr>
                <w:rFonts w:cs="Times New Roman"/>
                <w:sz w:val="20"/>
                <w:szCs w:val="20"/>
              </w:rPr>
              <w:t>EI Co-Lead</w:t>
            </w:r>
          </w:p>
        </w:tc>
        <w:tc>
          <w:tcPr>
            <w:tcW w:w="3535" w:type="dxa"/>
          </w:tcPr>
          <w:p w14:paraId="26643632"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215-814-3139</w:t>
            </w:r>
          </w:p>
          <w:p w14:paraId="6D7FF062" w14:textId="77777777" w:rsidR="00B31779" w:rsidRPr="00B31779" w:rsidRDefault="00861C22" w:rsidP="00B31779">
            <w:pPr>
              <w:tabs>
                <w:tab w:val="left" w:pos="1440"/>
              </w:tabs>
              <w:spacing w:before="0" w:after="0" w:line="240" w:lineRule="auto"/>
              <w:rPr>
                <w:rFonts w:cs="Times New Roman"/>
                <w:sz w:val="20"/>
                <w:szCs w:val="20"/>
                <w:highlight w:val="yellow"/>
              </w:rPr>
            </w:pPr>
            <w:hyperlink r:id="rId35" w:history="1">
              <w:r w:rsidR="00B31779" w:rsidRPr="00B31779">
                <w:rPr>
                  <w:rFonts w:cs="Times New Roman"/>
                  <w:color w:val="0000FF"/>
                  <w:sz w:val="20"/>
                  <w:szCs w:val="20"/>
                  <w:u w:val="single"/>
                </w:rPr>
                <w:t>gfu6@cdc.gov</w:t>
              </w:r>
            </w:hyperlink>
          </w:p>
        </w:tc>
        <w:tc>
          <w:tcPr>
            <w:tcW w:w="2855" w:type="dxa"/>
          </w:tcPr>
          <w:p w14:paraId="6035BFBC"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ATSDR</w:t>
            </w:r>
          </w:p>
          <w:p w14:paraId="09096AF0"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US EPA Region 3</w:t>
            </w:r>
          </w:p>
          <w:p w14:paraId="49583248"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1650 Arch Street (3HS00)</w:t>
            </w:r>
          </w:p>
          <w:p w14:paraId="578DDDBB"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Philadelphia, PA 19103</w:t>
            </w:r>
          </w:p>
        </w:tc>
      </w:tr>
      <w:tr w:rsidR="00B31779" w:rsidRPr="00B31779" w14:paraId="2642CE2E" w14:textId="77777777" w:rsidTr="00B31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970" w:type="dxa"/>
          </w:tcPr>
          <w:p w14:paraId="67446A20"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Karen Scruton, MS</w:t>
            </w:r>
          </w:p>
          <w:p w14:paraId="46A8443D"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EI Co-Lead</w:t>
            </w:r>
          </w:p>
        </w:tc>
        <w:tc>
          <w:tcPr>
            <w:tcW w:w="3535" w:type="dxa"/>
          </w:tcPr>
          <w:p w14:paraId="404EA03E"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770-488-1325</w:t>
            </w:r>
          </w:p>
          <w:p w14:paraId="23663A53"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Isg3@cdc.gov</w:t>
            </w:r>
          </w:p>
        </w:tc>
        <w:tc>
          <w:tcPr>
            <w:tcW w:w="2855" w:type="dxa"/>
          </w:tcPr>
          <w:p w14:paraId="23D846CA"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ATSDR</w:t>
            </w:r>
          </w:p>
          <w:p w14:paraId="3B20758C"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4770 Buford Hwy, NE (MS F59)</w:t>
            </w:r>
          </w:p>
          <w:p w14:paraId="674A3E3E"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Atlanta, GA 30341</w:t>
            </w:r>
          </w:p>
        </w:tc>
      </w:tr>
      <w:tr w:rsidR="00B31779" w:rsidRPr="00B31779" w14:paraId="76748A64" w14:textId="77777777" w:rsidTr="00B31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970" w:type="dxa"/>
          </w:tcPr>
          <w:p w14:paraId="6BEC85A3"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Lora Werner</w:t>
            </w:r>
          </w:p>
          <w:p w14:paraId="6BCFB0A1" w14:textId="77777777" w:rsidR="00B31779" w:rsidRPr="00B31779" w:rsidRDefault="00B31779" w:rsidP="00B31779">
            <w:pPr>
              <w:tabs>
                <w:tab w:val="left" w:pos="1440"/>
              </w:tabs>
              <w:spacing w:before="0" w:after="0" w:line="240" w:lineRule="auto"/>
              <w:rPr>
                <w:rFonts w:cs="Times New Roman"/>
                <w:sz w:val="20"/>
                <w:szCs w:val="20"/>
                <w:highlight w:val="yellow"/>
              </w:rPr>
            </w:pPr>
            <w:r w:rsidRPr="00B31779">
              <w:rPr>
                <w:rFonts w:cs="Times New Roman"/>
                <w:sz w:val="20"/>
                <w:szCs w:val="20"/>
              </w:rPr>
              <w:t>Quality Assurance Coordinator</w:t>
            </w:r>
          </w:p>
        </w:tc>
        <w:tc>
          <w:tcPr>
            <w:tcW w:w="3535" w:type="dxa"/>
          </w:tcPr>
          <w:p w14:paraId="19B7F86B"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215-814-3141</w:t>
            </w:r>
          </w:p>
          <w:p w14:paraId="41C1D1F3" w14:textId="77777777" w:rsidR="00B31779" w:rsidRPr="00B31779" w:rsidRDefault="00B31779" w:rsidP="00B31779">
            <w:pPr>
              <w:tabs>
                <w:tab w:val="left" w:pos="1440"/>
              </w:tabs>
              <w:spacing w:before="0" w:after="0" w:line="240" w:lineRule="auto"/>
              <w:rPr>
                <w:rFonts w:cs="Times New Roman"/>
                <w:sz w:val="20"/>
                <w:szCs w:val="20"/>
                <w:highlight w:val="yellow"/>
              </w:rPr>
            </w:pPr>
            <w:r w:rsidRPr="00B31779">
              <w:rPr>
                <w:rFonts w:cs="Times New Roman"/>
                <w:sz w:val="20"/>
                <w:szCs w:val="20"/>
              </w:rPr>
              <w:t>Lkw9@cdc.gov</w:t>
            </w:r>
          </w:p>
        </w:tc>
        <w:tc>
          <w:tcPr>
            <w:tcW w:w="2855" w:type="dxa"/>
          </w:tcPr>
          <w:p w14:paraId="43A03024"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ATSDR</w:t>
            </w:r>
          </w:p>
          <w:p w14:paraId="7363BF40"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US EPA Region 3</w:t>
            </w:r>
          </w:p>
          <w:p w14:paraId="54ACE2D9"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1650 Arch Street (3HS00)</w:t>
            </w:r>
          </w:p>
          <w:p w14:paraId="07878E8E"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Philadelphia, PA 19103</w:t>
            </w:r>
          </w:p>
        </w:tc>
      </w:tr>
      <w:tr w:rsidR="00B31779" w:rsidRPr="00B31779" w14:paraId="1AE8723F" w14:textId="77777777" w:rsidTr="00B31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3"/>
          </w:tcPr>
          <w:p w14:paraId="6FEE0FFE" w14:textId="77777777" w:rsidR="00B31779" w:rsidRPr="00B31779" w:rsidRDefault="00B31779" w:rsidP="00B31779">
            <w:pPr>
              <w:tabs>
                <w:tab w:val="left" w:pos="1440"/>
              </w:tabs>
              <w:spacing w:before="40" w:after="40" w:line="240" w:lineRule="auto"/>
              <w:rPr>
                <w:rFonts w:ascii="Arial" w:hAnsi="Arial" w:cs="Arial"/>
                <w:b/>
                <w:sz w:val="20"/>
                <w:szCs w:val="20"/>
              </w:rPr>
            </w:pPr>
            <w:r w:rsidRPr="00B31779">
              <w:rPr>
                <w:rFonts w:ascii="Arial" w:hAnsi="Arial" w:cs="Arial"/>
                <w:b/>
                <w:sz w:val="20"/>
                <w:szCs w:val="20"/>
              </w:rPr>
              <w:t>Eastern Research Group</w:t>
            </w:r>
          </w:p>
        </w:tc>
      </w:tr>
      <w:tr w:rsidR="00B31779" w:rsidRPr="00B31779" w14:paraId="21950042" w14:textId="77777777" w:rsidTr="00B31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2970" w:type="dxa"/>
          </w:tcPr>
          <w:p w14:paraId="62738ECF" w14:textId="77777777" w:rsidR="00B31779" w:rsidRPr="00B31779" w:rsidRDefault="00B31779" w:rsidP="00B31779">
            <w:pPr>
              <w:tabs>
                <w:tab w:val="left" w:pos="1440"/>
              </w:tabs>
              <w:spacing w:before="40" w:after="40" w:line="240" w:lineRule="auto"/>
              <w:rPr>
                <w:rFonts w:cs="Times New Roman"/>
                <w:sz w:val="20"/>
                <w:szCs w:val="20"/>
              </w:rPr>
            </w:pPr>
            <w:r w:rsidRPr="00B31779">
              <w:rPr>
                <w:rFonts w:cs="Times New Roman"/>
                <w:sz w:val="20"/>
                <w:szCs w:val="20"/>
              </w:rPr>
              <w:t>Naida Gavrelis</w:t>
            </w:r>
          </w:p>
          <w:p w14:paraId="063A96AF" w14:textId="77777777" w:rsidR="00B31779" w:rsidRPr="00B31779" w:rsidRDefault="00B31779" w:rsidP="00B31779">
            <w:pPr>
              <w:tabs>
                <w:tab w:val="left" w:pos="1440"/>
              </w:tabs>
              <w:spacing w:before="40" w:after="40" w:line="240" w:lineRule="auto"/>
              <w:rPr>
                <w:rFonts w:cs="Times New Roman"/>
                <w:sz w:val="20"/>
                <w:szCs w:val="20"/>
              </w:rPr>
            </w:pPr>
            <w:r w:rsidRPr="00B31779">
              <w:rPr>
                <w:rFonts w:cs="Times New Roman"/>
                <w:sz w:val="20"/>
                <w:szCs w:val="20"/>
              </w:rPr>
              <w:t>Program/Task Order Manager</w:t>
            </w:r>
          </w:p>
        </w:tc>
        <w:tc>
          <w:tcPr>
            <w:tcW w:w="3535" w:type="dxa"/>
          </w:tcPr>
          <w:p w14:paraId="10B3783E"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781-674-7318</w:t>
            </w:r>
          </w:p>
          <w:p w14:paraId="50188CA2" w14:textId="77777777" w:rsidR="00B31779" w:rsidRPr="00B31779" w:rsidRDefault="00861C22" w:rsidP="00B31779">
            <w:pPr>
              <w:tabs>
                <w:tab w:val="left" w:pos="1440"/>
              </w:tabs>
              <w:spacing w:before="0" w:after="0" w:line="240" w:lineRule="auto"/>
              <w:rPr>
                <w:rFonts w:cs="Times New Roman"/>
                <w:sz w:val="20"/>
                <w:szCs w:val="20"/>
              </w:rPr>
            </w:pPr>
            <w:hyperlink r:id="rId36" w:history="1">
              <w:r w:rsidR="00B31779" w:rsidRPr="00B31779">
                <w:rPr>
                  <w:rFonts w:cs="Times New Roman"/>
                  <w:color w:val="0000FF"/>
                  <w:sz w:val="20"/>
                  <w:szCs w:val="20"/>
                  <w:u w:val="single"/>
                </w:rPr>
                <w:t>naida.gavrelis@erg.com</w:t>
              </w:r>
            </w:hyperlink>
          </w:p>
        </w:tc>
        <w:tc>
          <w:tcPr>
            <w:tcW w:w="2855" w:type="dxa"/>
          </w:tcPr>
          <w:p w14:paraId="58D7FFD6"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Eastern Research Group, Inc.</w:t>
            </w:r>
          </w:p>
          <w:p w14:paraId="717E9E8A"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110 Hartwell Avenue </w:t>
            </w:r>
            <w:r w:rsidRPr="00B31779">
              <w:rPr>
                <w:rFonts w:cs="Times New Roman"/>
                <w:sz w:val="20"/>
                <w:szCs w:val="20"/>
              </w:rPr>
              <w:br/>
              <w:t>Lexington, MA 02421</w:t>
            </w:r>
          </w:p>
        </w:tc>
      </w:tr>
      <w:tr w:rsidR="00B31779" w:rsidRPr="00B31779" w14:paraId="3B3E44FB" w14:textId="77777777" w:rsidTr="00B31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360" w:type="dxa"/>
            <w:gridSpan w:val="3"/>
            <w:tcBorders>
              <w:bottom w:val="single" w:sz="4" w:space="0" w:color="auto"/>
            </w:tcBorders>
          </w:tcPr>
          <w:p w14:paraId="6C379BA5" w14:textId="77777777" w:rsidR="00B31779" w:rsidRPr="00B31779" w:rsidRDefault="00B31779" w:rsidP="00B31779">
            <w:pPr>
              <w:tabs>
                <w:tab w:val="left" w:pos="2010"/>
              </w:tabs>
              <w:spacing w:before="0" w:after="0" w:line="240" w:lineRule="auto"/>
              <w:rPr>
                <w:rFonts w:ascii="Arial" w:hAnsi="Arial" w:cs="Arial"/>
                <w:b/>
                <w:sz w:val="20"/>
                <w:szCs w:val="20"/>
              </w:rPr>
            </w:pPr>
            <w:r w:rsidRPr="00B31779">
              <w:rPr>
                <w:rFonts w:ascii="Arial" w:hAnsi="Arial" w:cs="Arial"/>
                <w:b/>
                <w:sz w:val="20"/>
                <w:szCs w:val="20"/>
              </w:rPr>
              <w:t>PG Environmental</w:t>
            </w:r>
          </w:p>
          <w:p w14:paraId="2C5B0792" w14:textId="77777777" w:rsidR="00B31779" w:rsidRPr="00B31779" w:rsidRDefault="00B31779" w:rsidP="00B31779">
            <w:pPr>
              <w:tabs>
                <w:tab w:val="left" w:pos="1440"/>
              </w:tabs>
              <w:spacing w:before="0" w:after="0" w:line="240" w:lineRule="auto"/>
              <w:rPr>
                <w:rFonts w:cs="Times New Roman"/>
                <w:sz w:val="20"/>
                <w:szCs w:val="20"/>
              </w:rPr>
            </w:pPr>
          </w:p>
        </w:tc>
      </w:tr>
      <w:tr w:rsidR="00B31779" w:rsidRPr="00B31779" w14:paraId="46D13D3A" w14:textId="77777777" w:rsidTr="00B31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Pr>
          <w:p w14:paraId="5EE91BF6" w14:textId="77777777" w:rsidR="00B31779" w:rsidRPr="00B31779" w:rsidRDefault="00B31779" w:rsidP="00B31779">
            <w:pPr>
              <w:tabs>
                <w:tab w:val="left" w:pos="2010"/>
              </w:tabs>
              <w:spacing w:before="0" w:after="0" w:line="240" w:lineRule="auto"/>
              <w:rPr>
                <w:rFonts w:cs="Times New Roman"/>
                <w:sz w:val="20"/>
                <w:szCs w:val="20"/>
              </w:rPr>
            </w:pPr>
            <w:r w:rsidRPr="00B31779">
              <w:rPr>
                <w:rFonts w:cs="Times New Roman"/>
                <w:sz w:val="20"/>
                <w:szCs w:val="20"/>
              </w:rPr>
              <w:t>Wesley Ganter</w:t>
            </w:r>
          </w:p>
          <w:p w14:paraId="2FE290D9" w14:textId="77777777" w:rsidR="00B31779" w:rsidRPr="00B31779" w:rsidRDefault="00B31779" w:rsidP="00B31779">
            <w:pPr>
              <w:tabs>
                <w:tab w:val="left" w:pos="2010"/>
              </w:tabs>
              <w:spacing w:before="0" w:after="0" w:line="240" w:lineRule="auto"/>
              <w:rPr>
                <w:rFonts w:cs="Times New Roman"/>
                <w:sz w:val="20"/>
                <w:szCs w:val="20"/>
              </w:rPr>
            </w:pPr>
            <w:r w:rsidRPr="00B31779">
              <w:rPr>
                <w:rFonts w:cs="Times New Roman"/>
                <w:sz w:val="20"/>
                <w:szCs w:val="20"/>
              </w:rPr>
              <w:t>Program Manager</w:t>
            </w:r>
          </w:p>
        </w:tc>
        <w:tc>
          <w:tcPr>
            <w:tcW w:w="3535" w:type="dxa"/>
          </w:tcPr>
          <w:p w14:paraId="21DB9E90"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720-789-8030</w:t>
            </w:r>
          </w:p>
          <w:p w14:paraId="015EC9F7" w14:textId="77777777" w:rsidR="00B31779" w:rsidRPr="00B31779" w:rsidRDefault="00861C22" w:rsidP="00B31779">
            <w:pPr>
              <w:tabs>
                <w:tab w:val="left" w:pos="1440"/>
              </w:tabs>
              <w:spacing w:before="0" w:after="0" w:line="240" w:lineRule="auto"/>
              <w:rPr>
                <w:rFonts w:cs="Times New Roman"/>
                <w:sz w:val="20"/>
                <w:szCs w:val="20"/>
              </w:rPr>
            </w:pPr>
            <w:hyperlink r:id="rId37" w:history="1">
              <w:r w:rsidR="00B31779" w:rsidRPr="00B31779">
                <w:rPr>
                  <w:rFonts w:cs="Times New Roman"/>
                  <w:color w:val="0000FF"/>
                  <w:sz w:val="20"/>
                  <w:szCs w:val="20"/>
                  <w:u w:val="single"/>
                </w:rPr>
                <w:t>wes.ganter@pgenv.com</w:t>
              </w:r>
            </w:hyperlink>
          </w:p>
        </w:tc>
        <w:tc>
          <w:tcPr>
            <w:tcW w:w="2855" w:type="dxa"/>
            <w:vMerge w:val="restart"/>
            <w:shd w:val="clear" w:color="auto" w:fill="auto"/>
            <w:vAlign w:val="center"/>
          </w:tcPr>
          <w:p w14:paraId="2C76BF6E"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PG Environmental, LLC</w:t>
            </w:r>
          </w:p>
          <w:p w14:paraId="629AA95D"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1113 Washington Avenue, Suite 200</w:t>
            </w:r>
          </w:p>
          <w:p w14:paraId="62604849"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Golden, CO 80401</w:t>
            </w:r>
          </w:p>
          <w:p w14:paraId="22C20578"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(303) 279-1793 (fax)</w:t>
            </w:r>
          </w:p>
          <w:p w14:paraId="0858841F" w14:textId="77777777" w:rsidR="00B31779" w:rsidRPr="00B31779" w:rsidRDefault="00B31779" w:rsidP="00B31779">
            <w:pPr>
              <w:tabs>
                <w:tab w:val="left" w:pos="1440"/>
              </w:tabs>
              <w:spacing w:before="0" w:after="0" w:line="240" w:lineRule="auto"/>
              <w:rPr>
                <w:rFonts w:cs="Times New Roman"/>
                <w:sz w:val="20"/>
                <w:szCs w:val="20"/>
              </w:rPr>
            </w:pPr>
          </w:p>
        </w:tc>
      </w:tr>
      <w:tr w:rsidR="00B31779" w:rsidRPr="00B31779" w14:paraId="1906B6CF" w14:textId="77777777" w:rsidTr="00B31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Pr>
          <w:p w14:paraId="6426BB1A" w14:textId="77777777" w:rsidR="00B31779" w:rsidRPr="00B31779" w:rsidRDefault="00B31779" w:rsidP="00B31779">
            <w:pPr>
              <w:tabs>
                <w:tab w:val="left" w:pos="2010"/>
              </w:tabs>
              <w:spacing w:before="0" w:after="0" w:line="240" w:lineRule="auto"/>
              <w:rPr>
                <w:rFonts w:cs="Times New Roman"/>
                <w:sz w:val="20"/>
                <w:szCs w:val="20"/>
              </w:rPr>
            </w:pPr>
            <w:r w:rsidRPr="00B31779">
              <w:rPr>
                <w:rFonts w:cs="Times New Roman"/>
                <w:sz w:val="20"/>
                <w:szCs w:val="20"/>
              </w:rPr>
              <w:t>Kort Kirkeby</w:t>
            </w:r>
          </w:p>
          <w:p w14:paraId="3CE4B6E7" w14:textId="77777777" w:rsidR="00B31779" w:rsidRPr="00B31779" w:rsidRDefault="00B31779" w:rsidP="00B31779">
            <w:pPr>
              <w:tabs>
                <w:tab w:val="left" w:pos="2010"/>
              </w:tabs>
              <w:spacing w:before="0" w:after="0" w:line="240" w:lineRule="auto"/>
              <w:rPr>
                <w:rFonts w:cs="Times New Roman"/>
                <w:sz w:val="20"/>
                <w:szCs w:val="20"/>
              </w:rPr>
            </w:pPr>
            <w:r w:rsidRPr="00B31779">
              <w:rPr>
                <w:rFonts w:cs="Times New Roman"/>
                <w:sz w:val="20"/>
                <w:szCs w:val="20"/>
              </w:rPr>
              <w:t>Work Assignment Manager</w:t>
            </w:r>
          </w:p>
        </w:tc>
        <w:tc>
          <w:tcPr>
            <w:tcW w:w="3535" w:type="dxa"/>
          </w:tcPr>
          <w:p w14:paraId="2D498952"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720-789-8047</w:t>
            </w:r>
          </w:p>
          <w:p w14:paraId="7925DA9D" w14:textId="77777777" w:rsidR="00B31779" w:rsidRPr="00B31779" w:rsidRDefault="00861C22" w:rsidP="00B31779">
            <w:pPr>
              <w:tabs>
                <w:tab w:val="left" w:pos="1440"/>
              </w:tabs>
              <w:spacing w:before="0" w:after="0" w:line="240" w:lineRule="auto"/>
              <w:rPr>
                <w:rFonts w:cs="Times New Roman"/>
                <w:sz w:val="20"/>
                <w:szCs w:val="20"/>
              </w:rPr>
            </w:pPr>
            <w:hyperlink r:id="rId38" w:history="1">
              <w:r w:rsidR="00B31779" w:rsidRPr="00B31779">
                <w:rPr>
                  <w:rFonts w:cs="Times New Roman"/>
                  <w:color w:val="0000FF"/>
                  <w:sz w:val="20"/>
                  <w:szCs w:val="20"/>
                  <w:u w:val="single"/>
                </w:rPr>
                <w:t>kortney.kirkeby@pgenv.com</w:t>
              </w:r>
            </w:hyperlink>
          </w:p>
        </w:tc>
        <w:tc>
          <w:tcPr>
            <w:tcW w:w="2855" w:type="dxa"/>
            <w:vMerge/>
            <w:shd w:val="clear" w:color="auto" w:fill="auto"/>
            <w:vAlign w:val="center"/>
          </w:tcPr>
          <w:p w14:paraId="3C40B258" w14:textId="77777777" w:rsidR="00B31779" w:rsidRPr="00B31779" w:rsidRDefault="00B31779" w:rsidP="00B31779">
            <w:pPr>
              <w:tabs>
                <w:tab w:val="left" w:pos="1440"/>
              </w:tabs>
              <w:spacing w:before="0" w:after="0" w:line="240" w:lineRule="auto"/>
              <w:rPr>
                <w:rFonts w:cs="Times New Roman"/>
                <w:sz w:val="20"/>
                <w:szCs w:val="20"/>
              </w:rPr>
            </w:pPr>
          </w:p>
        </w:tc>
      </w:tr>
      <w:tr w:rsidR="00B31779" w:rsidRPr="00B31779" w14:paraId="295EAD83" w14:textId="77777777" w:rsidTr="00B31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Pr>
          <w:p w14:paraId="319FD8B3"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Zak Maurer-Erickson</w:t>
            </w:r>
          </w:p>
          <w:p w14:paraId="5C491907"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Work Assignment Technical Staff</w:t>
            </w:r>
          </w:p>
        </w:tc>
        <w:tc>
          <w:tcPr>
            <w:tcW w:w="3535" w:type="dxa"/>
          </w:tcPr>
          <w:p w14:paraId="7B51FEC0"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720-789-8045</w:t>
            </w:r>
          </w:p>
          <w:p w14:paraId="13A70A75" w14:textId="77777777" w:rsidR="00B31779" w:rsidRPr="00B31779" w:rsidRDefault="00861C22" w:rsidP="00B31779">
            <w:pPr>
              <w:tabs>
                <w:tab w:val="left" w:pos="1440"/>
              </w:tabs>
              <w:spacing w:before="0" w:after="0" w:line="240" w:lineRule="auto"/>
              <w:rPr>
                <w:rFonts w:cs="Times New Roman"/>
                <w:sz w:val="20"/>
                <w:szCs w:val="20"/>
              </w:rPr>
            </w:pPr>
            <w:hyperlink r:id="rId39" w:history="1">
              <w:r w:rsidR="00B31779" w:rsidRPr="00B31779">
                <w:rPr>
                  <w:rFonts w:cs="Times New Roman"/>
                  <w:color w:val="0000FF"/>
                  <w:sz w:val="20"/>
                  <w:szCs w:val="20"/>
                  <w:u w:val="single"/>
                </w:rPr>
                <w:t>zak.erickson@pgenv.com</w:t>
              </w:r>
            </w:hyperlink>
            <w:r w:rsidR="00B31779" w:rsidRPr="00B31779">
              <w:rPr>
                <w:rFonts w:cs="Times New Roman"/>
                <w:sz w:val="20"/>
                <w:szCs w:val="20"/>
              </w:rPr>
              <w:t xml:space="preserve"> </w:t>
            </w:r>
          </w:p>
        </w:tc>
        <w:tc>
          <w:tcPr>
            <w:tcW w:w="2855" w:type="dxa"/>
            <w:vMerge/>
            <w:shd w:val="clear" w:color="auto" w:fill="auto"/>
            <w:vAlign w:val="center"/>
          </w:tcPr>
          <w:p w14:paraId="0A48E3FA" w14:textId="77777777" w:rsidR="00B31779" w:rsidRPr="00B31779" w:rsidRDefault="00B31779" w:rsidP="00B31779">
            <w:pPr>
              <w:tabs>
                <w:tab w:val="left" w:pos="1440"/>
              </w:tabs>
              <w:spacing w:before="0" w:after="0" w:line="240" w:lineRule="auto"/>
              <w:rPr>
                <w:rFonts w:cs="Times New Roman"/>
                <w:sz w:val="20"/>
                <w:szCs w:val="20"/>
              </w:rPr>
            </w:pPr>
          </w:p>
        </w:tc>
      </w:tr>
      <w:tr w:rsidR="00B31779" w:rsidRPr="00B31779" w14:paraId="53D0E1D8" w14:textId="77777777" w:rsidTr="00B31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3"/>
        </w:trPr>
        <w:tc>
          <w:tcPr>
            <w:tcW w:w="2970" w:type="dxa"/>
          </w:tcPr>
          <w:p w14:paraId="30333D34"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Danny O’Connell</w:t>
            </w:r>
          </w:p>
          <w:p w14:paraId="38BFB9B9"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Work Assignment Technical Staff</w:t>
            </w:r>
          </w:p>
        </w:tc>
        <w:tc>
          <w:tcPr>
            <w:tcW w:w="3535" w:type="dxa"/>
          </w:tcPr>
          <w:p w14:paraId="2E44D323"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720-789-8032</w:t>
            </w:r>
          </w:p>
          <w:p w14:paraId="2164B2E5" w14:textId="77777777" w:rsidR="00B31779" w:rsidRPr="00B31779" w:rsidRDefault="00861C22" w:rsidP="00B31779">
            <w:pPr>
              <w:tabs>
                <w:tab w:val="left" w:pos="1440"/>
              </w:tabs>
              <w:spacing w:before="0" w:after="0" w:line="240" w:lineRule="auto"/>
              <w:rPr>
                <w:rFonts w:cs="Times New Roman"/>
                <w:sz w:val="20"/>
                <w:szCs w:val="20"/>
              </w:rPr>
            </w:pPr>
            <w:hyperlink r:id="rId40" w:history="1">
              <w:r w:rsidR="00B31779" w:rsidRPr="00B31779">
                <w:rPr>
                  <w:rFonts w:cs="Times New Roman"/>
                  <w:color w:val="0000FF"/>
                  <w:sz w:val="20"/>
                  <w:szCs w:val="20"/>
                  <w:u w:val="single"/>
                </w:rPr>
                <w:t>danny.oconnell@pgenv.com</w:t>
              </w:r>
            </w:hyperlink>
          </w:p>
        </w:tc>
        <w:tc>
          <w:tcPr>
            <w:tcW w:w="2855" w:type="dxa"/>
            <w:vMerge/>
            <w:shd w:val="clear" w:color="auto" w:fill="auto"/>
            <w:vAlign w:val="center"/>
          </w:tcPr>
          <w:p w14:paraId="2F2FB21D" w14:textId="77777777" w:rsidR="00B31779" w:rsidRPr="00B31779" w:rsidRDefault="00B31779" w:rsidP="00B31779">
            <w:pPr>
              <w:tabs>
                <w:tab w:val="left" w:pos="1440"/>
              </w:tabs>
              <w:spacing w:before="0" w:after="0" w:line="240" w:lineRule="auto"/>
              <w:rPr>
                <w:rFonts w:cs="Times New Roman"/>
                <w:sz w:val="20"/>
                <w:szCs w:val="20"/>
              </w:rPr>
            </w:pPr>
          </w:p>
        </w:tc>
      </w:tr>
      <w:tr w:rsidR="00B31779" w:rsidRPr="00B31779" w14:paraId="251158E6" w14:textId="77777777" w:rsidTr="00B31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Pr>
          <w:p w14:paraId="0F74F71C"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Stephen Clark</w:t>
            </w:r>
          </w:p>
          <w:p w14:paraId="1538A645"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Work Assignment Technical Staff</w:t>
            </w:r>
          </w:p>
        </w:tc>
        <w:tc>
          <w:tcPr>
            <w:tcW w:w="3535" w:type="dxa"/>
          </w:tcPr>
          <w:p w14:paraId="394F6847"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720-789-8046</w:t>
            </w:r>
          </w:p>
          <w:p w14:paraId="36604303" w14:textId="77777777" w:rsidR="00B31779" w:rsidRPr="00B31779" w:rsidRDefault="00861C22" w:rsidP="00B31779">
            <w:pPr>
              <w:tabs>
                <w:tab w:val="left" w:pos="1440"/>
              </w:tabs>
              <w:spacing w:before="0" w:after="0" w:line="240" w:lineRule="auto"/>
              <w:rPr>
                <w:rFonts w:cs="Times New Roman"/>
                <w:sz w:val="20"/>
                <w:szCs w:val="20"/>
              </w:rPr>
            </w:pPr>
            <w:hyperlink r:id="rId41" w:history="1">
              <w:r w:rsidR="00B31779" w:rsidRPr="00B31779">
                <w:rPr>
                  <w:rFonts w:cs="Times New Roman"/>
                  <w:color w:val="0000FF"/>
                  <w:sz w:val="20"/>
                  <w:szCs w:val="20"/>
                  <w:u w:val="single"/>
                </w:rPr>
                <w:t>stephen.clark@pgenv.com</w:t>
              </w:r>
            </w:hyperlink>
          </w:p>
        </w:tc>
        <w:tc>
          <w:tcPr>
            <w:tcW w:w="2855" w:type="dxa"/>
            <w:vMerge/>
            <w:shd w:val="clear" w:color="auto" w:fill="auto"/>
            <w:vAlign w:val="center"/>
          </w:tcPr>
          <w:p w14:paraId="25F78E0D" w14:textId="77777777" w:rsidR="00B31779" w:rsidRPr="00B31779" w:rsidRDefault="00B31779" w:rsidP="00B31779">
            <w:pPr>
              <w:tabs>
                <w:tab w:val="left" w:pos="1440"/>
              </w:tabs>
              <w:spacing w:before="0" w:after="0" w:line="240" w:lineRule="auto"/>
              <w:rPr>
                <w:rFonts w:cs="Times New Roman"/>
                <w:sz w:val="20"/>
                <w:szCs w:val="20"/>
              </w:rPr>
            </w:pPr>
          </w:p>
        </w:tc>
      </w:tr>
      <w:tr w:rsidR="00B31779" w:rsidRPr="00B31779" w14:paraId="59FB9420" w14:textId="77777777" w:rsidTr="00B31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0" w:type="dxa"/>
          </w:tcPr>
          <w:p w14:paraId="258C30AB"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Jared Richardson</w:t>
            </w:r>
          </w:p>
          <w:p w14:paraId="0E33E40B"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Quality Assurance Officer</w:t>
            </w:r>
          </w:p>
        </w:tc>
        <w:tc>
          <w:tcPr>
            <w:tcW w:w="3535" w:type="dxa"/>
          </w:tcPr>
          <w:p w14:paraId="77C03E41" w14:textId="77777777" w:rsidR="00B31779" w:rsidRPr="00B31779" w:rsidRDefault="00B31779" w:rsidP="00B31779">
            <w:pPr>
              <w:tabs>
                <w:tab w:val="left" w:pos="1440"/>
              </w:tabs>
              <w:spacing w:before="0" w:after="0" w:line="240" w:lineRule="auto"/>
              <w:rPr>
                <w:rFonts w:cs="Times New Roman"/>
                <w:sz w:val="20"/>
                <w:szCs w:val="20"/>
              </w:rPr>
            </w:pPr>
            <w:r w:rsidRPr="00B31779">
              <w:rPr>
                <w:rFonts w:cs="Times New Roman"/>
                <w:sz w:val="20"/>
                <w:szCs w:val="20"/>
              </w:rPr>
              <w:t xml:space="preserve"> 720-789-8036</w:t>
            </w:r>
          </w:p>
          <w:p w14:paraId="25212FA9" w14:textId="77777777" w:rsidR="00B31779" w:rsidRPr="00B31779" w:rsidRDefault="00861C22" w:rsidP="00B31779">
            <w:pPr>
              <w:tabs>
                <w:tab w:val="left" w:pos="1440"/>
              </w:tabs>
              <w:spacing w:before="0" w:after="0" w:line="240" w:lineRule="auto"/>
              <w:rPr>
                <w:rFonts w:cs="Times New Roman"/>
                <w:sz w:val="20"/>
                <w:szCs w:val="20"/>
              </w:rPr>
            </w:pPr>
            <w:hyperlink r:id="rId42" w:history="1">
              <w:r w:rsidR="00B31779" w:rsidRPr="00B31779">
                <w:rPr>
                  <w:rFonts w:cs="Times New Roman"/>
                  <w:color w:val="0000FF"/>
                  <w:sz w:val="20"/>
                  <w:szCs w:val="20"/>
                  <w:u w:val="single"/>
                </w:rPr>
                <w:t>jared.richardson@pgenv.com</w:t>
              </w:r>
            </w:hyperlink>
          </w:p>
        </w:tc>
        <w:tc>
          <w:tcPr>
            <w:tcW w:w="2855" w:type="dxa"/>
            <w:vMerge/>
            <w:shd w:val="clear" w:color="auto" w:fill="auto"/>
            <w:vAlign w:val="center"/>
          </w:tcPr>
          <w:p w14:paraId="052E3D8A" w14:textId="77777777" w:rsidR="00B31779" w:rsidRPr="00B31779" w:rsidRDefault="00B31779" w:rsidP="00B31779">
            <w:pPr>
              <w:tabs>
                <w:tab w:val="left" w:pos="1440"/>
              </w:tabs>
              <w:spacing w:before="0" w:after="0" w:line="240" w:lineRule="auto"/>
              <w:rPr>
                <w:rFonts w:cs="Times New Roman"/>
                <w:sz w:val="20"/>
                <w:szCs w:val="20"/>
              </w:rPr>
            </w:pPr>
          </w:p>
        </w:tc>
      </w:tr>
    </w:tbl>
    <w:p w14:paraId="236E63EC" w14:textId="77777777" w:rsidR="00B31779" w:rsidRPr="00B31779" w:rsidRDefault="00B31779" w:rsidP="00B31779">
      <w:pPr>
        <w:tabs>
          <w:tab w:val="left" w:pos="1440"/>
        </w:tabs>
        <w:spacing w:before="0" w:after="0" w:line="240" w:lineRule="auto"/>
        <w:rPr>
          <w:rFonts w:cs="Times New Roman"/>
          <w:szCs w:val="20"/>
        </w:rPr>
        <w:sectPr w:rsidR="00B31779" w:rsidRPr="00B31779" w:rsidSect="00B31779">
          <w:pgSz w:w="12240" w:h="15840" w:code="1"/>
          <w:pgMar w:top="1440" w:right="1440" w:bottom="1440" w:left="1440" w:header="720" w:footer="720" w:gutter="0"/>
          <w:pgNumType w:fmt="lowerRoman"/>
          <w:cols w:space="720"/>
          <w:docGrid w:linePitch="360"/>
        </w:sectPr>
      </w:pPr>
      <w:r w:rsidRPr="00B31779">
        <w:rPr>
          <w:rFonts w:cs="Times New Roman"/>
          <w:szCs w:val="20"/>
        </w:rPr>
        <w:br w:type="textWrapping" w:clear="all"/>
      </w:r>
    </w:p>
    <w:p w14:paraId="5CFC1579" w14:textId="77777777" w:rsidR="00B31779" w:rsidRPr="00B31779" w:rsidRDefault="00B31779" w:rsidP="002A2B05">
      <w:pPr>
        <w:keepNext/>
        <w:numPr>
          <w:ilvl w:val="0"/>
          <w:numId w:val="76"/>
        </w:numPr>
        <w:tabs>
          <w:tab w:val="clear" w:pos="1350"/>
          <w:tab w:val="num" w:pos="720"/>
          <w:tab w:val="left" w:pos="1440"/>
        </w:tabs>
        <w:spacing w:before="0" w:after="60" w:line="240" w:lineRule="auto"/>
        <w:ind w:hanging="1350"/>
        <w:outlineLvl w:val="0"/>
        <w:rPr>
          <w:rFonts w:ascii="Arial" w:hAnsi="Arial" w:cs="Arial"/>
          <w:b/>
          <w:bCs/>
          <w:kern w:val="32"/>
          <w:sz w:val="32"/>
          <w:szCs w:val="32"/>
        </w:rPr>
      </w:pPr>
      <w:bookmarkStart w:id="229" w:name="_Toc482085159"/>
      <w:bookmarkStart w:id="230" w:name="_Toc482885377"/>
      <w:bookmarkStart w:id="231" w:name="_Toc484079152"/>
      <w:bookmarkStart w:id="232" w:name="_Toc484079268"/>
      <w:r w:rsidRPr="00B31779">
        <w:rPr>
          <w:rFonts w:ascii="Arial" w:hAnsi="Arial" w:cs="Arial"/>
          <w:b/>
          <w:bCs/>
          <w:kern w:val="32"/>
          <w:sz w:val="32"/>
          <w:szCs w:val="32"/>
        </w:rPr>
        <w:lastRenderedPageBreak/>
        <w:t>Introduction and Background</w:t>
      </w:r>
      <w:bookmarkEnd w:id="229"/>
      <w:bookmarkEnd w:id="230"/>
      <w:bookmarkEnd w:id="231"/>
      <w:bookmarkEnd w:id="232"/>
    </w:p>
    <w:p w14:paraId="4DD09A66" w14:textId="77777777" w:rsidR="00B31779" w:rsidRPr="00B31779" w:rsidRDefault="00B31779" w:rsidP="00B31779">
      <w:pPr>
        <w:tabs>
          <w:tab w:val="left" w:pos="1440"/>
        </w:tabs>
        <w:spacing w:before="0" w:after="0" w:line="240" w:lineRule="auto"/>
        <w:rPr>
          <w:rFonts w:cs="Times New Roman"/>
        </w:rPr>
      </w:pPr>
      <w:r w:rsidRPr="00B31779">
        <w:rPr>
          <w:rFonts w:cs="Times New Roman"/>
        </w:rPr>
        <w:t>The Agency for Toxic Substances and Disease Registry has tasked Eastern Research Group (ERG) with supporting them as part of an upcoming Exposure Investigation (EI) in the Dimock, Pennsylvania area. PG Environmental (PG), a sister company to ERG, will be supporting ATSDR in the following items:</w:t>
      </w:r>
    </w:p>
    <w:p w14:paraId="56C013EB" w14:textId="77777777" w:rsidR="00B31779" w:rsidRPr="00B31779" w:rsidRDefault="00B31779" w:rsidP="00B31779">
      <w:pPr>
        <w:tabs>
          <w:tab w:val="left" w:pos="1440"/>
        </w:tabs>
        <w:spacing w:before="0" w:after="0" w:line="240" w:lineRule="auto"/>
        <w:rPr>
          <w:rFonts w:cs="Times New Roman"/>
        </w:rPr>
      </w:pPr>
    </w:p>
    <w:p w14:paraId="21C9088C" w14:textId="16FDCB79" w:rsidR="00B31779" w:rsidRPr="00B31779" w:rsidRDefault="00F56352" w:rsidP="002A2B05">
      <w:pPr>
        <w:tabs>
          <w:tab w:val="left" w:pos="1440"/>
        </w:tabs>
        <w:spacing w:before="0" w:after="0" w:line="240" w:lineRule="auto"/>
        <w:ind w:left="360"/>
        <w:rPr>
          <w:rFonts w:eastAsiaTheme="minorHAnsi" w:cs="Times New Roman"/>
        </w:rPr>
      </w:pPr>
      <w:r>
        <w:rPr>
          <w:rFonts w:eastAsiaTheme="minorHAnsi" w:cs="Times New Roman"/>
        </w:rPr>
        <w:t xml:space="preserve">1. </w:t>
      </w:r>
      <w:r w:rsidR="00B31779" w:rsidRPr="00B31779">
        <w:rPr>
          <w:rFonts w:eastAsiaTheme="minorHAnsi" w:cs="Times New Roman"/>
        </w:rPr>
        <w:t xml:space="preserve">Test private well water (at the tap and raw groundwater) as well as supplied bulk water sources in the Dimock area for </w:t>
      </w:r>
      <w:r w:rsidR="00DA13E5">
        <w:rPr>
          <w:rFonts w:eastAsiaTheme="minorHAnsi" w:cs="Times New Roman"/>
        </w:rPr>
        <w:t>analytes</w:t>
      </w:r>
      <w:r w:rsidR="00B31779" w:rsidRPr="00B31779">
        <w:rPr>
          <w:rFonts w:eastAsiaTheme="minorHAnsi" w:cs="Times New Roman"/>
        </w:rPr>
        <w:t xml:space="preserve"> of potential concern for health effects (inorganics, organic compounds, oil and grease, total petroleum hydrocarbon, radionuclides), physical hazard (methane) and general water quality (taste, smell, etc.) identified in the Health Consultation (HC) (2016).</w:t>
      </w:r>
    </w:p>
    <w:p w14:paraId="3859A519" w14:textId="0485ADE2" w:rsidR="00B31779" w:rsidRPr="00B31779" w:rsidRDefault="00F56352" w:rsidP="002A2B05">
      <w:pPr>
        <w:tabs>
          <w:tab w:val="left" w:pos="1440"/>
        </w:tabs>
        <w:spacing w:before="0" w:after="0" w:line="240" w:lineRule="auto"/>
        <w:ind w:left="360"/>
        <w:rPr>
          <w:rFonts w:eastAsiaTheme="minorHAnsi" w:cs="Times New Roman"/>
        </w:rPr>
      </w:pPr>
      <w:r>
        <w:rPr>
          <w:rFonts w:eastAsiaTheme="minorHAnsi" w:cs="Times New Roman"/>
        </w:rPr>
        <w:t xml:space="preserve">2. </w:t>
      </w:r>
      <w:r w:rsidR="00B31779" w:rsidRPr="00B31779">
        <w:rPr>
          <w:rFonts w:eastAsiaTheme="minorHAnsi" w:cs="Times New Roman"/>
        </w:rPr>
        <w:t>Test indoor air for radon levels.</w:t>
      </w:r>
    </w:p>
    <w:p w14:paraId="621F796F" w14:textId="77777777" w:rsidR="00B31779" w:rsidRPr="00B31779" w:rsidRDefault="00B31779" w:rsidP="00B31779">
      <w:pPr>
        <w:spacing w:before="0" w:after="0" w:line="240" w:lineRule="auto"/>
        <w:ind w:left="720"/>
        <w:rPr>
          <w:rFonts w:eastAsiaTheme="minorHAnsi" w:cs="Times New Roman"/>
        </w:rPr>
      </w:pPr>
    </w:p>
    <w:p w14:paraId="6C8290DB" w14:textId="77777777" w:rsidR="00B31779" w:rsidRPr="00B31779" w:rsidRDefault="00B31779" w:rsidP="00B31779">
      <w:pPr>
        <w:autoSpaceDE w:val="0"/>
        <w:autoSpaceDN w:val="0"/>
        <w:adjustRightInd w:val="0"/>
        <w:spacing w:before="0" w:after="0" w:line="240" w:lineRule="auto"/>
        <w:rPr>
          <w:rFonts w:cs="Times New Roman"/>
        </w:rPr>
      </w:pPr>
      <w:r w:rsidRPr="00B31779">
        <w:rPr>
          <w:rFonts w:cs="Times New Roman"/>
        </w:rPr>
        <w:t xml:space="preserve">This document represents PG’s project-specific QAPP for planning for and collecting primary data. This QAPP is responsive to only the elements in </w:t>
      </w:r>
      <w:r w:rsidRPr="00B31779">
        <w:rPr>
          <w:rFonts w:cs="Times New Roman"/>
          <w:i/>
        </w:rPr>
        <w:t>EPA Requirements for Quality Assurance Project Plans QA/R-5</w:t>
      </w:r>
      <w:r w:rsidRPr="00B31779">
        <w:rPr>
          <w:rFonts w:cs="Times New Roman"/>
        </w:rPr>
        <w:t xml:space="preserve"> (1) that are applicable to the project, and follows EPA’s </w:t>
      </w:r>
      <w:r w:rsidRPr="00B31779">
        <w:rPr>
          <w:rFonts w:cs="Times New Roman"/>
          <w:bCs/>
          <w:i/>
        </w:rPr>
        <w:t>Guidance for Quality Assurance Project Plans</w:t>
      </w:r>
      <w:r w:rsidRPr="00B31779">
        <w:rPr>
          <w:rFonts w:cs="Times New Roman"/>
          <w:i/>
        </w:rPr>
        <w:t xml:space="preserve"> QA/G-5</w:t>
      </w:r>
      <w:r w:rsidRPr="00B31779">
        <w:rPr>
          <w:rFonts w:cs="Times New Roman"/>
        </w:rPr>
        <w:t xml:space="preserve"> (2). It is a project</w:t>
      </w:r>
      <w:r w:rsidRPr="00B31779">
        <w:rPr>
          <w:rFonts w:cs="Times New Roman"/>
        </w:rPr>
        <w:noBreakHyphen/>
        <w:t>specific supplement to PG’s corporate quality management protocols, which detail the responsibilities of PG’s Quality Assurance and Quality Control (QA/QC) personnel and project management team.</w:t>
      </w:r>
    </w:p>
    <w:p w14:paraId="67FC1339" w14:textId="77777777" w:rsidR="00B31779" w:rsidRPr="00B31779" w:rsidRDefault="00B31779" w:rsidP="00B31779">
      <w:pPr>
        <w:tabs>
          <w:tab w:val="left" w:pos="1440"/>
        </w:tabs>
        <w:spacing w:before="0" w:after="0" w:line="240" w:lineRule="auto"/>
        <w:rPr>
          <w:rFonts w:cs="Times New Roman"/>
        </w:rPr>
      </w:pPr>
    </w:p>
    <w:p w14:paraId="4C7A60AD" w14:textId="77777777" w:rsidR="00B31779" w:rsidRPr="00B31779" w:rsidRDefault="00B31779" w:rsidP="00B31779">
      <w:pPr>
        <w:tabs>
          <w:tab w:val="left" w:pos="1440"/>
        </w:tabs>
        <w:spacing w:before="0" w:after="0" w:line="240" w:lineRule="auto"/>
        <w:rPr>
          <w:rFonts w:cs="Times New Roman"/>
        </w:rPr>
      </w:pPr>
      <w:r w:rsidRPr="00B31779">
        <w:rPr>
          <w:rFonts w:cs="Times New Roman"/>
        </w:rPr>
        <w:t>PG has organized this document according to the elements outlined in the above-mentioned EPA guidance document. Group A elements are addressed from the title page through Section 2.6 of the document, while applicable Group B elements are addressed in Section 3.0. Group C elements are addressed in Section 4.0, and applicable Group D elements are addressed in Section 5.0. References are provided in Section 7.0.</w:t>
      </w:r>
    </w:p>
    <w:p w14:paraId="0DDBA711" w14:textId="77777777" w:rsidR="00B31779" w:rsidRPr="00B31779" w:rsidRDefault="00B31779" w:rsidP="002A2B05">
      <w:pPr>
        <w:keepNext/>
        <w:numPr>
          <w:ilvl w:val="0"/>
          <w:numId w:val="76"/>
        </w:numPr>
        <w:tabs>
          <w:tab w:val="left" w:pos="720"/>
          <w:tab w:val="left" w:pos="1440"/>
        </w:tabs>
        <w:spacing w:before="0" w:after="60" w:line="240" w:lineRule="auto"/>
        <w:outlineLvl w:val="0"/>
        <w:rPr>
          <w:rFonts w:ascii="Arial" w:hAnsi="Arial" w:cs="Arial"/>
          <w:b/>
          <w:bCs/>
          <w:kern w:val="32"/>
          <w:sz w:val="32"/>
          <w:szCs w:val="32"/>
        </w:rPr>
        <w:sectPr w:rsidR="00B31779" w:rsidRPr="00B31779" w:rsidSect="00B31779">
          <w:headerReference w:type="default" r:id="rId43"/>
          <w:footerReference w:type="default" r:id="rId44"/>
          <w:pgSz w:w="12240" w:h="15840"/>
          <w:pgMar w:top="1440" w:right="1440" w:bottom="1440" w:left="1440" w:header="720" w:footer="720" w:gutter="0"/>
          <w:pgNumType w:start="1"/>
          <w:cols w:space="720"/>
          <w:docGrid w:linePitch="360"/>
        </w:sectPr>
      </w:pPr>
    </w:p>
    <w:p w14:paraId="3EA4DEF7" w14:textId="41D2F7CF" w:rsidR="00B31779" w:rsidRPr="00B31779" w:rsidRDefault="00F56352" w:rsidP="002A2B05">
      <w:pPr>
        <w:keepNext/>
        <w:tabs>
          <w:tab w:val="left" w:pos="1440"/>
        </w:tabs>
        <w:spacing w:before="0" w:after="60" w:line="240" w:lineRule="auto"/>
        <w:outlineLvl w:val="0"/>
        <w:rPr>
          <w:rFonts w:ascii="Arial" w:hAnsi="Arial" w:cs="Arial"/>
          <w:b/>
          <w:bCs/>
          <w:kern w:val="32"/>
          <w:sz w:val="32"/>
          <w:szCs w:val="32"/>
        </w:rPr>
      </w:pPr>
      <w:bookmarkStart w:id="233" w:name="_Toc482085160"/>
      <w:bookmarkStart w:id="234" w:name="_Toc482885378"/>
      <w:bookmarkStart w:id="235" w:name="_Toc484079153"/>
      <w:bookmarkStart w:id="236" w:name="_Toc484079269"/>
      <w:r>
        <w:rPr>
          <w:rFonts w:ascii="Arial" w:hAnsi="Arial" w:cs="Arial"/>
          <w:b/>
          <w:bCs/>
          <w:kern w:val="32"/>
          <w:sz w:val="32"/>
          <w:szCs w:val="32"/>
        </w:rPr>
        <w:lastRenderedPageBreak/>
        <w:t xml:space="preserve">2.0 </w:t>
      </w:r>
      <w:r w:rsidR="00B31779" w:rsidRPr="00B31779">
        <w:rPr>
          <w:rFonts w:ascii="Arial" w:hAnsi="Arial" w:cs="Arial"/>
          <w:b/>
          <w:bCs/>
          <w:kern w:val="32"/>
          <w:sz w:val="32"/>
          <w:szCs w:val="32"/>
        </w:rPr>
        <w:t>Project Management Elements</w:t>
      </w:r>
      <w:bookmarkEnd w:id="233"/>
      <w:bookmarkEnd w:id="234"/>
      <w:bookmarkEnd w:id="235"/>
      <w:bookmarkEnd w:id="236"/>
    </w:p>
    <w:p w14:paraId="560A6E83"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In this section, PG discusses its project management approach for the assignment. The discussion is organized as follows:</w:t>
      </w:r>
    </w:p>
    <w:p w14:paraId="693E8E0D" w14:textId="77777777" w:rsidR="00B31779" w:rsidRPr="00B31779" w:rsidRDefault="00B31779" w:rsidP="00B31779">
      <w:pPr>
        <w:tabs>
          <w:tab w:val="left" w:pos="1440"/>
        </w:tabs>
        <w:spacing w:before="0" w:after="0" w:line="240" w:lineRule="auto"/>
        <w:rPr>
          <w:rFonts w:cs="Times New Roman"/>
          <w:szCs w:val="20"/>
        </w:rPr>
      </w:pPr>
    </w:p>
    <w:tbl>
      <w:tblPr>
        <w:tblW w:w="0" w:type="auto"/>
        <w:tblInd w:w="108" w:type="dxa"/>
        <w:tblLook w:val="01E0" w:firstRow="1" w:lastRow="1" w:firstColumn="1" w:lastColumn="1" w:noHBand="0" w:noVBand="0"/>
      </w:tblPr>
      <w:tblGrid>
        <w:gridCol w:w="972"/>
        <w:gridCol w:w="3600"/>
      </w:tblGrid>
      <w:tr w:rsidR="00B31779" w:rsidRPr="00B31779" w14:paraId="3E8D1035" w14:textId="77777777" w:rsidTr="00B31779">
        <w:tc>
          <w:tcPr>
            <w:tcW w:w="972" w:type="dxa"/>
          </w:tcPr>
          <w:p w14:paraId="1FDC693C" w14:textId="77777777" w:rsidR="00B31779" w:rsidRPr="00B31779" w:rsidRDefault="00B31779" w:rsidP="00B31779">
            <w:pPr>
              <w:tabs>
                <w:tab w:val="left" w:pos="1440"/>
              </w:tabs>
              <w:spacing w:before="0" w:after="0" w:line="240" w:lineRule="auto"/>
              <w:jc w:val="center"/>
              <w:rPr>
                <w:rFonts w:cs="Times New Roman"/>
                <w:szCs w:val="20"/>
              </w:rPr>
            </w:pPr>
            <w:r w:rsidRPr="00B31779">
              <w:rPr>
                <w:rFonts w:cs="Times New Roman"/>
                <w:szCs w:val="20"/>
              </w:rPr>
              <w:t>A.1</w:t>
            </w:r>
          </w:p>
        </w:tc>
        <w:tc>
          <w:tcPr>
            <w:tcW w:w="3600" w:type="dxa"/>
          </w:tcPr>
          <w:p w14:paraId="65BDD479"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Title and Approval Sheet</w:t>
            </w:r>
          </w:p>
        </w:tc>
      </w:tr>
      <w:tr w:rsidR="00B31779" w:rsidRPr="00B31779" w14:paraId="6E3236FD" w14:textId="77777777" w:rsidTr="00B31779">
        <w:tc>
          <w:tcPr>
            <w:tcW w:w="972" w:type="dxa"/>
          </w:tcPr>
          <w:p w14:paraId="44B38A75" w14:textId="77777777" w:rsidR="00B31779" w:rsidRPr="00B31779" w:rsidRDefault="00B31779" w:rsidP="00B31779">
            <w:pPr>
              <w:tabs>
                <w:tab w:val="left" w:pos="1440"/>
              </w:tabs>
              <w:spacing w:before="0" w:after="0" w:line="240" w:lineRule="auto"/>
              <w:jc w:val="center"/>
              <w:rPr>
                <w:rFonts w:cs="Times New Roman"/>
                <w:szCs w:val="20"/>
              </w:rPr>
            </w:pPr>
            <w:r w:rsidRPr="00B31779">
              <w:rPr>
                <w:rFonts w:cs="Times New Roman"/>
                <w:szCs w:val="20"/>
              </w:rPr>
              <w:t>A.2</w:t>
            </w:r>
          </w:p>
        </w:tc>
        <w:tc>
          <w:tcPr>
            <w:tcW w:w="3600" w:type="dxa"/>
          </w:tcPr>
          <w:p w14:paraId="36D3961A"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Table of Contents</w:t>
            </w:r>
          </w:p>
        </w:tc>
      </w:tr>
      <w:tr w:rsidR="00B31779" w:rsidRPr="00B31779" w14:paraId="172FE4BD" w14:textId="77777777" w:rsidTr="00B31779">
        <w:tc>
          <w:tcPr>
            <w:tcW w:w="972" w:type="dxa"/>
          </w:tcPr>
          <w:p w14:paraId="1774760F" w14:textId="77777777" w:rsidR="00B31779" w:rsidRPr="00B31779" w:rsidRDefault="00B31779" w:rsidP="00B31779">
            <w:pPr>
              <w:tabs>
                <w:tab w:val="left" w:pos="1440"/>
              </w:tabs>
              <w:spacing w:before="0" w:after="0" w:line="240" w:lineRule="auto"/>
              <w:jc w:val="center"/>
              <w:rPr>
                <w:rFonts w:cs="Times New Roman"/>
                <w:szCs w:val="20"/>
              </w:rPr>
            </w:pPr>
            <w:r w:rsidRPr="00B31779">
              <w:rPr>
                <w:rFonts w:cs="Times New Roman"/>
                <w:szCs w:val="20"/>
              </w:rPr>
              <w:t>A.3</w:t>
            </w:r>
          </w:p>
        </w:tc>
        <w:tc>
          <w:tcPr>
            <w:tcW w:w="3600" w:type="dxa"/>
          </w:tcPr>
          <w:p w14:paraId="69E1D186"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Distribution List</w:t>
            </w:r>
          </w:p>
        </w:tc>
      </w:tr>
      <w:tr w:rsidR="00B31779" w:rsidRPr="00B31779" w14:paraId="6DE5F623" w14:textId="77777777" w:rsidTr="00B31779">
        <w:tc>
          <w:tcPr>
            <w:tcW w:w="972" w:type="dxa"/>
          </w:tcPr>
          <w:p w14:paraId="2366DF15" w14:textId="77777777" w:rsidR="00B31779" w:rsidRPr="00B31779" w:rsidRDefault="00B31779" w:rsidP="00B31779">
            <w:pPr>
              <w:tabs>
                <w:tab w:val="left" w:pos="1440"/>
              </w:tabs>
              <w:spacing w:before="0" w:after="0" w:line="240" w:lineRule="auto"/>
              <w:jc w:val="center"/>
              <w:rPr>
                <w:rFonts w:cs="Times New Roman"/>
                <w:szCs w:val="20"/>
              </w:rPr>
            </w:pPr>
            <w:r w:rsidRPr="00B31779">
              <w:rPr>
                <w:rFonts w:cs="Times New Roman"/>
                <w:szCs w:val="20"/>
              </w:rPr>
              <w:t>A.4</w:t>
            </w:r>
          </w:p>
        </w:tc>
        <w:tc>
          <w:tcPr>
            <w:tcW w:w="3600" w:type="dxa"/>
          </w:tcPr>
          <w:p w14:paraId="3C88F9DA"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Project/Task Organization</w:t>
            </w:r>
          </w:p>
        </w:tc>
      </w:tr>
      <w:tr w:rsidR="00B31779" w:rsidRPr="00B31779" w14:paraId="7CF29AF8" w14:textId="77777777" w:rsidTr="00B31779">
        <w:tc>
          <w:tcPr>
            <w:tcW w:w="972" w:type="dxa"/>
          </w:tcPr>
          <w:p w14:paraId="2A2083AB" w14:textId="77777777" w:rsidR="00B31779" w:rsidRPr="00B31779" w:rsidRDefault="00B31779" w:rsidP="00B31779">
            <w:pPr>
              <w:tabs>
                <w:tab w:val="left" w:pos="1440"/>
              </w:tabs>
              <w:spacing w:before="0" w:after="0" w:line="240" w:lineRule="auto"/>
              <w:jc w:val="center"/>
              <w:rPr>
                <w:rFonts w:cs="Times New Roman"/>
                <w:szCs w:val="20"/>
              </w:rPr>
            </w:pPr>
            <w:r w:rsidRPr="00B31779">
              <w:rPr>
                <w:rFonts w:cs="Times New Roman"/>
                <w:szCs w:val="20"/>
              </w:rPr>
              <w:t>A.5</w:t>
            </w:r>
          </w:p>
        </w:tc>
        <w:tc>
          <w:tcPr>
            <w:tcW w:w="3600" w:type="dxa"/>
          </w:tcPr>
          <w:p w14:paraId="3C6800C7"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Problem Definition/Background</w:t>
            </w:r>
          </w:p>
        </w:tc>
      </w:tr>
      <w:tr w:rsidR="00B31779" w:rsidRPr="00B31779" w14:paraId="622A49B4" w14:textId="77777777" w:rsidTr="00B31779">
        <w:tc>
          <w:tcPr>
            <w:tcW w:w="972" w:type="dxa"/>
          </w:tcPr>
          <w:p w14:paraId="023023A5" w14:textId="77777777" w:rsidR="00B31779" w:rsidRPr="00B31779" w:rsidRDefault="00B31779" w:rsidP="00B31779">
            <w:pPr>
              <w:tabs>
                <w:tab w:val="left" w:pos="1440"/>
              </w:tabs>
              <w:spacing w:before="0" w:after="0" w:line="240" w:lineRule="auto"/>
              <w:jc w:val="center"/>
              <w:rPr>
                <w:rFonts w:cs="Times New Roman"/>
                <w:szCs w:val="20"/>
              </w:rPr>
            </w:pPr>
            <w:r w:rsidRPr="00B31779">
              <w:rPr>
                <w:rFonts w:cs="Times New Roman"/>
                <w:szCs w:val="20"/>
              </w:rPr>
              <w:t>A.6</w:t>
            </w:r>
          </w:p>
        </w:tc>
        <w:tc>
          <w:tcPr>
            <w:tcW w:w="3600" w:type="dxa"/>
          </w:tcPr>
          <w:p w14:paraId="0BD414B0"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Project/Task Description</w:t>
            </w:r>
          </w:p>
        </w:tc>
      </w:tr>
      <w:tr w:rsidR="00B31779" w:rsidRPr="00B31779" w14:paraId="2EC386D0" w14:textId="77777777" w:rsidTr="00B31779">
        <w:tc>
          <w:tcPr>
            <w:tcW w:w="972" w:type="dxa"/>
          </w:tcPr>
          <w:p w14:paraId="0B5A5DD8" w14:textId="77777777" w:rsidR="00B31779" w:rsidRPr="00B31779" w:rsidRDefault="00B31779" w:rsidP="00B31779">
            <w:pPr>
              <w:tabs>
                <w:tab w:val="left" w:pos="1440"/>
              </w:tabs>
              <w:spacing w:before="0" w:after="0" w:line="240" w:lineRule="auto"/>
              <w:jc w:val="center"/>
              <w:rPr>
                <w:rFonts w:cs="Times New Roman"/>
                <w:szCs w:val="20"/>
              </w:rPr>
            </w:pPr>
            <w:r w:rsidRPr="00B31779">
              <w:rPr>
                <w:rFonts w:cs="Times New Roman"/>
                <w:szCs w:val="20"/>
              </w:rPr>
              <w:t>A.7</w:t>
            </w:r>
          </w:p>
        </w:tc>
        <w:tc>
          <w:tcPr>
            <w:tcW w:w="3600" w:type="dxa"/>
          </w:tcPr>
          <w:p w14:paraId="24CEDB65"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Quality Objectives and Criteria</w:t>
            </w:r>
          </w:p>
        </w:tc>
      </w:tr>
      <w:tr w:rsidR="00B31779" w:rsidRPr="00B31779" w14:paraId="1651787C" w14:textId="77777777" w:rsidTr="00B31779">
        <w:tc>
          <w:tcPr>
            <w:tcW w:w="972" w:type="dxa"/>
          </w:tcPr>
          <w:p w14:paraId="1E179A3A" w14:textId="77777777" w:rsidR="00B31779" w:rsidRPr="00B31779" w:rsidRDefault="00B31779" w:rsidP="00B31779">
            <w:pPr>
              <w:tabs>
                <w:tab w:val="left" w:pos="1440"/>
              </w:tabs>
              <w:spacing w:before="0" w:after="0" w:line="240" w:lineRule="auto"/>
              <w:jc w:val="center"/>
              <w:rPr>
                <w:rFonts w:cs="Times New Roman"/>
                <w:szCs w:val="20"/>
              </w:rPr>
            </w:pPr>
            <w:r w:rsidRPr="00B31779">
              <w:rPr>
                <w:rFonts w:cs="Times New Roman"/>
                <w:szCs w:val="20"/>
              </w:rPr>
              <w:t>A.8</w:t>
            </w:r>
          </w:p>
        </w:tc>
        <w:tc>
          <w:tcPr>
            <w:tcW w:w="3600" w:type="dxa"/>
          </w:tcPr>
          <w:p w14:paraId="0A84738C"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Special Training/Certification</w:t>
            </w:r>
          </w:p>
        </w:tc>
      </w:tr>
      <w:tr w:rsidR="00B31779" w:rsidRPr="00B31779" w14:paraId="31D6DECC" w14:textId="77777777" w:rsidTr="00B31779">
        <w:tc>
          <w:tcPr>
            <w:tcW w:w="972" w:type="dxa"/>
          </w:tcPr>
          <w:p w14:paraId="4E87F07B" w14:textId="77777777" w:rsidR="00B31779" w:rsidRPr="00B31779" w:rsidRDefault="00B31779" w:rsidP="00B31779">
            <w:pPr>
              <w:tabs>
                <w:tab w:val="left" w:pos="1440"/>
              </w:tabs>
              <w:spacing w:before="0" w:after="0" w:line="240" w:lineRule="auto"/>
              <w:jc w:val="center"/>
              <w:rPr>
                <w:rFonts w:cs="Times New Roman"/>
                <w:szCs w:val="20"/>
              </w:rPr>
            </w:pPr>
            <w:r w:rsidRPr="00B31779">
              <w:rPr>
                <w:rFonts w:cs="Times New Roman"/>
                <w:szCs w:val="20"/>
              </w:rPr>
              <w:t>A.9</w:t>
            </w:r>
          </w:p>
        </w:tc>
        <w:tc>
          <w:tcPr>
            <w:tcW w:w="3600" w:type="dxa"/>
          </w:tcPr>
          <w:p w14:paraId="50218ACE"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Documents and Records</w:t>
            </w:r>
          </w:p>
        </w:tc>
      </w:tr>
    </w:tbl>
    <w:p w14:paraId="1B2E0969" w14:textId="77777777" w:rsidR="00B31779" w:rsidRPr="00B31779" w:rsidRDefault="00B31779" w:rsidP="00B31779">
      <w:pPr>
        <w:tabs>
          <w:tab w:val="left" w:pos="1440"/>
        </w:tabs>
        <w:spacing w:before="0" w:after="0" w:line="240" w:lineRule="auto"/>
        <w:rPr>
          <w:rFonts w:cs="Times New Roman"/>
          <w:szCs w:val="20"/>
        </w:rPr>
      </w:pPr>
    </w:p>
    <w:p w14:paraId="502BB7B1"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Elements A.1 to A.3 were provided earlier in this document. The remaining elements are discussed below.</w:t>
      </w:r>
    </w:p>
    <w:p w14:paraId="3832E422" w14:textId="77777777" w:rsidR="00B31779" w:rsidRPr="00B31779" w:rsidRDefault="00B31779" w:rsidP="00B31779">
      <w:pPr>
        <w:keepNext/>
        <w:spacing w:after="60" w:line="240" w:lineRule="auto"/>
        <w:outlineLvl w:val="1"/>
        <w:rPr>
          <w:rFonts w:ascii="Arial" w:hAnsi="Arial" w:cs="Arial"/>
          <w:b/>
          <w:bCs/>
          <w:iCs/>
          <w:sz w:val="28"/>
          <w:szCs w:val="28"/>
        </w:rPr>
      </w:pPr>
      <w:bookmarkStart w:id="237" w:name="_Toc188876389"/>
      <w:bookmarkStart w:id="238" w:name="_Toc188877345"/>
      <w:bookmarkStart w:id="239" w:name="_Toc188936112"/>
      <w:bookmarkStart w:id="240" w:name="_Toc482085161"/>
      <w:bookmarkStart w:id="241" w:name="_Toc482885379"/>
      <w:bookmarkStart w:id="242" w:name="_Toc484079154"/>
      <w:bookmarkStart w:id="243" w:name="_Toc484079270"/>
      <w:r w:rsidRPr="00B31779">
        <w:rPr>
          <w:rFonts w:ascii="Arial" w:hAnsi="Arial" w:cs="Arial"/>
          <w:b/>
          <w:bCs/>
          <w:iCs/>
          <w:sz w:val="28"/>
          <w:szCs w:val="28"/>
        </w:rPr>
        <w:t xml:space="preserve">2.1 </w:t>
      </w:r>
      <w:r w:rsidRPr="00B31779">
        <w:rPr>
          <w:rFonts w:ascii="Arial" w:hAnsi="Arial" w:cs="Arial"/>
          <w:b/>
          <w:bCs/>
          <w:iCs/>
          <w:sz w:val="28"/>
          <w:szCs w:val="28"/>
        </w:rPr>
        <w:tab/>
        <w:t xml:space="preserve">Project/Task Organization </w:t>
      </w:r>
      <w:r w:rsidRPr="00B31779">
        <w:rPr>
          <w:rFonts w:ascii="Arial" w:hAnsi="Arial" w:cs="Arial"/>
          <w:bCs/>
          <w:iCs/>
        </w:rPr>
        <w:t>(Element A.4)</w:t>
      </w:r>
      <w:bookmarkEnd w:id="237"/>
      <w:bookmarkEnd w:id="238"/>
      <w:bookmarkEnd w:id="239"/>
      <w:bookmarkEnd w:id="240"/>
      <w:bookmarkEnd w:id="241"/>
      <w:bookmarkEnd w:id="242"/>
      <w:bookmarkEnd w:id="243"/>
    </w:p>
    <w:p w14:paraId="1366B63C"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Figure 1 presents the organizational framework under which PG will develop and implement primary data collection. The chart depicts the staff with program management and technical responsibilities and those with QA/QC roles. It shows the relationship and lines of communication among all project participants, including those from ATSDR.</w:t>
      </w:r>
    </w:p>
    <w:p w14:paraId="6669D304" w14:textId="77777777" w:rsidR="00B31779" w:rsidRPr="00B31779" w:rsidRDefault="00B31779" w:rsidP="00B31779">
      <w:pPr>
        <w:keepNext/>
        <w:tabs>
          <w:tab w:val="left" w:pos="1440"/>
        </w:tabs>
        <w:spacing w:after="60" w:line="240" w:lineRule="auto"/>
        <w:outlineLvl w:val="2"/>
        <w:rPr>
          <w:rFonts w:ascii="Arial Bold" w:hAnsi="Arial Bold" w:cs="Arial"/>
          <w:b/>
          <w:bCs/>
          <w:i/>
          <w:szCs w:val="26"/>
        </w:rPr>
      </w:pPr>
      <w:bookmarkStart w:id="244" w:name="_Toc482085162"/>
      <w:bookmarkStart w:id="245" w:name="_Toc482885380"/>
      <w:bookmarkStart w:id="246" w:name="_Toc484079155"/>
      <w:bookmarkStart w:id="247" w:name="_Toc484079271"/>
      <w:r w:rsidRPr="00B31779">
        <w:rPr>
          <w:rFonts w:ascii="Arial Bold" w:hAnsi="Arial Bold" w:cs="Arial"/>
          <w:b/>
          <w:bCs/>
          <w:i/>
          <w:szCs w:val="26"/>
        </w:rPr>
        <w:t>2.1.1 Project Management and Technical Staff</w:t>
      </w:r>
      <w:bookmarkEnd w:id="244"/>
      <w:bookmarkEnd w:id="245"/>
      <w:bookmarkEnd w:id="246"/>
      <w:bookmarkEnd w:id="247"/>
    </w:p>
    <w:p w14:paraId="04D13BA4"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Kort Kirkeby, the PG Work Assignment Manager (WAM), is responsible for all management and administrative aspects of the technical work performed for the project and for ensuring that the quality of work, schedule, and budget meet the requirements of the work assignment. Mr. Kirkeby. He is the principal contact for the EPA PO on project issues, deliverables, and schedule. Mr. Kirkeby will keep Jared Richardson, the PG QA Officer (QAO), informed of any quality issues that arise.</w:t>
      </w:r>
    </w:p>
    <w:p w14:paraId="69E9A75E" w14:textId="77777777" w:rsidR="00B31779" w:rsidRPr="00B31779" w:rsidRDefault="00B31779" w:rsidP="00B31779">
      <w:pPr>
        <w:tabs>
          <w:tab w:val="left" w:pos="1440"/>
        </w:tabs>
        <w:spacing w:before="0" w:after="0" w:line="240" w:lineRule="auto"/>
        <w:rPr>
          <w:rFonts w:cs="Times New Roman"/>
          <w:szCs w:val="20"/>
        </w:rPr>
      </w:pPr>
    </w:p>
    <w:p w14:paraId="43C6A21B"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Mr. Kirkeby will lead PG’s efforts and be supported by other PG project staff as needed. PG technical staff will be responsible for collecting, analyzing, and documenting the data collected under this assignment. These staff will adhere to the QA guidelines outlined in this QAPP when providing technical support under the work assignment. In addition, they will maintain complete, legible, permanent, and defensible records documenting all work performed. </w:t>
      </w:r>
    </w:p>
    <w:p w14:paraId="3645C14C" w14:textId="77777777" w:rsidR="00B31779" w:rsidRPr="00B31779" w:rsidRDefault="00B31779" w:rsidP="00B31779">
      <w:pPr>
        <w:tabs>
          <w:tab w:val="left" w:pos="1440"/>
        </w:tabs>
        <w:spacing w:before="0" w:after="0" w:line="240" w:lineRule="auto"/>
        <w:rPr>
          <w:rFonts w:cs="Times New Roman"/>
          <w:szCs w:val="20"/>
        </w:rPr>
      </w:pPr>
    </w:p>
    <w:p w14:paraId="2D155222" w14:textId="77777777" w:rsidR="00B31779" w:rsidRPr="00B31779" w:rsidRDefault="00B31779" w:rsidP="00B31779">
      <w:pPr>
        <w:tabs>
          <w:tab w:val="left" w:pos="1440"/>
        </w:tabs>
        <w:spacing w:before="0" w:after="0" w:line="240" w:lineRule="auto"/>
        <w:rPr>
          <w:rFonts w:cs="Times New Roman"/>
          <w:szCs w:val="20"/>
        </w:rPr>
      </w:pPr>
    </w:p>
    <w:p w14:paraId="25FCADCE" w14:textId="77777777" w:rsidR="00B31779" w:rsidRPr="00B31779" w:rsidRDefault="00B31779" w:rsidP="00B31779">
      <w:pPr>
        <w:tabs>
          <w:tab w:val="left" w:pos="1440"/>
        </w:tabs>
        <w:spacing w:before="0" w:after="0" w:line="240" w:lineRule="auto"/>
        <w:rPr>
          <w:rFonts w:cs="Times New Roman"/>
        </w:rPr>
      </w:pPr>
    </w:p>
    <w:p w14:paraId="69A48E4D"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b/>
          <w:noProof/>
          <w:sz w:val="22"/>
          <w:szCs w:val="22"/>
        </w:rPr>
        <w:lastRenderedPageBreak/>
        <mc:AlternateContent>
          <mc:Choice Requires="wpc">
            <w:drawing>
              <wp:inline distT="0" distB="0" distL="0" distR="0" wp14:anchorId="08381142" wp14:editId="69FAD54F">
                <wp:extent cx="5641975" cy="5899995"/>
                <wp:effectExtent l="0" t="0" r="0" b="0"/>
                <wp:docPr id="331" name="Canvas 4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Line 454"/>
                        <wps:cNvCnPr/>
                        <wps:spPr bwMode="auto">
                          <a:xfrm>
                            <a:off x="2514728" y="3219217"/>
                            <a:ext cx="799933" cy="65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1" name="Line 455"/>
                        <wps:cNvCnPr/>
                        <wps:spPr bwMode="auto">
                          <a:xfrm flipH="1">
                            <a:off x="2171899" y="3562069"/>
                            <a:ext cx="653" cy="3428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 name="Text Box 456"/>
                        <wps:cNvSpPr txBox="1">
                          <a:spLocks noChangeArrowheads="1"/>
                        </wps:cNvSpPr>
                        <wps:spPr bwMode="auto">
                          <a:xfrm>
                            <a:off x="744427" y="35999"/>
                            <a:ext cx="1292953" cy="816557"/>
                          </a:xfrm>
                          <a:prstGeom prst="rect">
                            <a:avLst/>
                          </a:prstGeom>
                          <a:solidFill>
                            <a:srgbClr val="FFFFFF"/>
                          </a:solidFill>
                          <a:ln w="12700">
                            <a:solidFill>
                              <a:srgbClr val="000000"/>
                            </a:solidFill>
                            <a:miter lim="800000"/>
                            <a:headEnd/>
                            <a:tailEnd/>
                          </a:ln>
                        </wps:spPr>
                        <wps:txbx>
                          <w:txbxContent>
                            <w:p w14:paraId="2751D9A7" w14:textId="77777777" w:rsidR="001C1302" w:rsidRDefault="001C1302" w:rsidP="00B31779">
                              <w:pPr>
                                <w:jc w:val="center"/>
                                <w:rPr>
                                  <w:b/>
                                  <w:sz w:val="23"/>
                                  <w:szCs w:val="22"/>
                                </w:rPr>
                              </w:pPr>
                            </w:p>
                            <w:p w14:paraId="0A17ABEB" w14:textId="77777777" w:rsidR="001C1302" w:rsidRPr="00765E62" w:rsidRDefault="001C1302" w:rsidP="00B31779">
                              <w:pPr>
                                <w:jc w:val="center"/>
                                <w:rPr>
                                  <w:b/>
                                  <w:sz w:val="23"/>
                                  <w:szCs w:val="22"/>
                                </w:rPr>
                              </w:pPr>
                              <w:r>
                                <w:rPr>
                                  <w:b/>
                                  <w:sz w:val="23"/>
                                  <w:szCs w:val="22"/>
                                </w:rPr>
                                <w:t>ATSDR HQ</w:t>
                              </w:r>
                            </w:p>
                            <w:p w14:paraId="492B1E74" w14:textId="77777777" w:rsidR="001C1302" w:rsidRPr="00765E62" w:rsidRDefault="001C1302" w:rsidP="00B31779">
                              <w:pPr>
                                <w:jc w:val="center"/>
                                <w:rPr>
                                  <w:b/>
                                  <w:sz w:val="23"/>
                                  <w:szCs w:val="22"/>
                                </w:rPr>
                              </w:pPr>
                              <w:r w:rsidRPr="00765E62">
                                <w:rPr>
                                  <w:b/>
                                  <w:sz w:val="23"/>
                                  <w:szCs w:val="22"/>
                                </w:rPr>
                                <w:t>Project Officer</w:t>
                              </w:r>
                            </w:p>
                          </w:txbxContent>
                        </wps:txbx>
                        <wps:bodyPr rot="0" vert="horz" wrap="square" lIns="94183" tIns="47092" rIns="94183" bIns="47092" anchor="t" anchorCtr="0" upright="1">
                          <a:noAutofit/>
                        </wps:bodyPr>
                      </wps:wsp>
                      <wps:wsp>
                        <wps:cNvPr id="104" name="Text Box 457"/>
                        <wps:cNvSpPr txBox="1">
                          <a:spLocks noChangeArrowheads="1"/>
                        </wps:cNvSpPr>
                        <wps:spPr bwMode="auto">
                          <a:xfrm>
                            <a:off x="3393021" y="1628382"/>
                            <a:ext cx="1896330" cy="509381"/>
                          </a:xfrm>
                          <a:prstGeom prst="rect">
                            <a:avLst/>
                          </a:prstGeom>
                          <a:solidFill>
                            <a:srgbClr val="FFFFFF"/>
                          </a:solidFill>
                          <a:ln w="38100">
                            <a:solidFill>
                              <a:srgbClr val="000000"/>
                            </a:solidFill>
                            <a:miter lim="800000"/>
                            <a:headEnd/>
                            <a:tailEnd/>
                          </a:ln>
                        </wps:spPr>
                        <wps:txbx>
                          <w:txbxContent>
                            <w:p w14:paraId="1A6F3D30" w14:textId="77777777" w:rsidR="001C1302" w:rsidRPr="00765E62" w:rsidRDefault="001C1302" w:rsidP="00B31779">
                              <w:pPr>
                                <w:jc w:val="center"/>
                                <w:rPr>
                                  <w:b/>
                                  <w:sz w:val="23"/>
                                  <w:szCs w:val="22"/>
                                </w:rPr>
                              </w:pPr>
                              <w:r>
                                <w:rPr>
                                  <w:b/>
                                  <w:sz w:val="23"/>
                                  <w:szCs w:val="22"/>
                                </w:rPr>
                                <w:t>PG QA</w:t>
                              </w:r>
                              <w:r w:rsidRPr="00765E62">
                                <w:rPr>
                                  <w:b/>
                                  <w:sz w:val="23"/>
                                  <w:szCs w:val="22"/>
                                </w:rPr>
                                <w:t xml:space="preserve"> Officer</w:t>
                              </w:r>
                            </w:p>
                          </w:txbxContent>
                        </wps:txbx>
                        <wps:bodyPr rot="0" vert="horz" wrap="square" lIns="94183" tIns="47092" rIns="94183" bIns="47092" anchor="t" anchorCtr="0" upright="1">
                          <a:noAutofit/>
                        </wps:bodyPr>
                      </wps:wsp>
                      <wps:wsp>
                        <wps:cNvPr id="105" name="Text Box 458"/>
                        <wps:cNvSpPr txBox="1">
                          <a:spLocks noChangeArrowheads="1"/>
                        </wps:cNvSpPr>
                        <wps:spPr bwMode="auto">
                          <a:xfrm>
                            <a:off x="3314660" y="2827386"/>
                            <a:ext cx="1543707" cy="620399"/>
                          </a:xfrm>
                          <a:prstGeom prst="rect">
                            <a:avLst/>
                          </a:prstGeom>
                          <a:solidFill>
                            <a:srgbClr val="FFFFFF"/>
                          </a:solidFill>
                          <a:ln w="38100">
                            <a:solidFill>
                              <a:srgbClr val="000000"/>
                            </a:solidFill>
                            <a:miter lim="800000"/>
                            <a:headEnd/>
                            <a:tailEnd/>
                          </a:ln>
                        </wps:spPr>
                        <wps:txbx>
                          <w:txbxContent>
                            <w:p w14:paraId="4BD50255" w14:textId="77777777" w:rsidR="001C1302" w:rsidRPr="00967BBC" w:rsidRDefault="001C1302" w:rsidP="00B31779">
                              <w:pPr>
                                <w:jc w:val="center"/>
                                <w:rPr>
                                  <w:b/>
                                  <w:sz w:val="23"/>
                                  <w:szCs w:val="22"/>
                                </w:rPr>
                              </w:pPr>
                              <w:r w:rsidRPr="00967BBC">
                                <w:rPr>
                                  <w:b/>
                                  <w:sz w:val="23"/>
                                  <w:szCs w:val="22"/>
                                </w:rPr>
                                <w:t>Other PG QA/QC Staff</w:t>
                              </w:r>
                            </w:p>
                            <w:p w14:paraId="45C74E2C" w14:textId="77777777" w:rsidR="001C1302" w:rsidRPr="00765E62" w:rsidRDefault="001C1302" w:rsidP="00B31779">
                              <w:pPr>
                                <w:jc w:val="center"/>
                                <w:rPr>
                                  <w:sz w:val="23"/>
                                  <w:szCs w:val="22"/>
                                </w:rPr>
                              </w:pPr>
                              <w:r w:rsidRPr="00967BBC">
                                <w:rPr>
                                  <w:sz w:val="23"/>
                                  <w:szCs w:val="22"/>
                                </w:rPr>
                                <w:t>Technical Reviewers</w:t>
                              </w:r>
                            </w:p>
                            <w:p w14:paraId="0A0EB8EB" w14:textId="77777777" w:rsidR="001C1302" w:rsidRPr="00765E62" w:rsidRDefault="001C1302" w:rsidP="00B31779">
                              <w:pPr>
                                <w:rPr>
                                  <w:sz w:val="23"/>
                                  <w:szCs w:val="22"/>
                                </w:rPr>
                              </w:pPr>
                            </w:p>
                          </w:txbxContent>
                        </wps:txbx>
                        <wps:bodyPr rot="0" vert="horz" wrap="square" lIns="94183" tIns="47092" rIns="94183" bIns="47092" anchor="t" anchorCtr="0" upright="1">
                          <a:noAutofit/>
                        </wps:bodyPr>
                      </wps:wsp>
                      <wps:wsp>
                        <wps:cNvPr id="106" name="Text Box 459"/>
                        <wps:cNvSpPr txBox="1">
                          <a:spLocks noChangeArrowheads="1"/>
                        </wps:cNvSpPr>
                        <wps:spPr bwMode="auto">
                          <a:xfrm>
                            <a:off x="3682956" y="374522"/>
                            <a:ext cx="1590724" cy="470197"/>
                          </a:xfrm>
                          <a:prstGeom prst="rect">
                            <a:avLst/>
                          </a:prstGeom>
                          <a:solidFill>
                            <a:srgbClr val="FFFFFF"/>
                          </a:solidFill>
                          <a:ln w="38100">
                            <a:solidFill>
                              <a:srgbClr val="000000"/>
                            </a:solidFill>
                            <a:miter lim="800000"/>
                            <a:headEnd/>
                            <a:tailEnd/>
                          </a:ln>
                        </wps:spPr>
                        <wps:txbx>
                          <w:txbxContent>
                            <w:p w14:paraId="21A6E84D" w14:textId="77777777" w:rsidR="001C1302" w:rsidRPr="003162A9" w:rsidRDefault="001C1302" w:rsidP="00B31779">
                              <w:pPr>
                                <w:jc w:val="center"/>
                                <w:rPr>
                                  <w:b/>
                                  <w:sz w:val="23"/>
                                  <w:szCs w:val="22"/>
                                </w:rPr>
                              </w:pPr>
                              <w:r>
                                <w:rPr>
                                  <w:b/>
                                  <w:sz w:val="23"/>
                                  <w:szCs w:val="22"/>
                                </w:rPr>
                                <w:t>ATSDR</w:t>
                              </w:r>
                            </w:p>
                            <w:p w14:paraId="1B2AA286" w14:textId="77777777" w:rsidR="001C1302" w:rsidRPr="00765E62" w:rsidRDefault="001C1302" w:rsidP="00B31779">
                              <w:pPr>
                                <w:jc w:val="center"/>
                                <w:rPr>
                                  <w:b/>
                                  <w:sz w:val="23"/>
                                  <w:szCs w:val="22"/>
                                </w:rPr>
                              </w:pPr>
                              <w:r>
                                <w:rPr>
                                  <w:b/>
                                  <w:sz w:val="23"/>
                                  <w:szCs w:val="22"/>
                                </w:rPr>
                                <w:t xml:space="preserve"> QA Manager</w:t>
                              </w:r>
                            </w:p>
                          </w:txbxContent>
                        </wps:txbx>
                        <wps:bodyPr rot="0" vert="horz" wrap="square" lIns="94183" tIns="47092" rIns="94183" bIns="47092" anchor="t" anchorCtr="0" upright="1">
                          <a:noAutofit/>
                        </wps:bodyPr>
                      </wps:wsp>
                      <wps:wsp>
                        <wps:cNvPr id="107" name="Text Box 461"/>
                        <wps:cNvSpPr txBox="1">
                          <a:spLocks noChangeArrowheads="1"/>
                        </wps:cNvSpPr>
                        <wps:spPr bwMode="auto">
                          <a:xfrm>
                            <a:off x="752263" y="2035887"/>
                            <a:ext cx="1528035" cy="564237"/>
                          </a:xfrm>
                          <a:prstGeom prst="rect">
                            <a:avLst/>
                          </a:prstGeom>
                          <a:solidFill>
                            <a:srgbClr val="FFFFFF"/>
                          </a:solidFill>
                          <a:ln w="12700">
                            <a:solidFill>
                              <a:srgbClr val="000000"/>
                            </a:solidFill>
                            <a:miter lim="800000"/>
                            <a:headEnd/>
                            <a:tailEnd/>
                          </a:ln>
                        </wps:spPr>
                        <wps:txbx>
                          <w:txbxContent>
                            <w:p w14:paraId="0142B8C0" w14:textId="77777777" w:rsidR="001C1302" w:rsidRPr="00765E62" w:rsidRDefault="001C1302" w:rsidP="00B31779">
                              <w:pPr>
                                <w:jc w:val="center"/>
                                <w:rPr>
                                  <w:b/>
                                  <w:sz w:val="23"/>
                                  <w:szCs w:val="22"/>
                                </w:rPr>
                              </w:pPr>
                              <w:r>
                                <w:rPr>
                                  <w:b/>
                                  <w:sz w:val="23"/>
                                  <w:szCs w:val="22"/>
                                </w:rPr>
                                <w:t xml:space="preserve">ERG and PG </w:t>
                              </w:r>
                              <w:r w:rsidRPr="00765E62">
                                <w:rPr>
                                  <w:b/>
                                  <w:sz w:val="23"/>
                                  <w:szCs w:val="22"/>
                                </w:rPr>
                                <w:t>Program Manager</w:t>
                              </w:r>
                              <w:r>
                                <w:rPr>
                                  <w:b/>
                                  <w:sz w:val="23"/>
                                  <w:szCs w:val="22"/>
                                </w:rPr>
                                <w:t>s</w:t>
                              </w:r>
                            </w:p>
                          </w:txbxContent>
                        </wps:txbx>
                        <wps:bodyPr rot="0" vert="horz" wrap="square" lIns="94183" tIns="47092" rIns="94183" bIns="47092" anchor="t" anchorCtr="0" upright="1">
                          <a:noAutofit/>
                        </wps:bodyPr>
                      </wps:wsp>
                      <wps:wsp>
                        <wps:cNvPr id="108" name="Text Box 463"/>
                        <wps:cNvSpPr txBox="1">
                          <a:spLocks noChangeArrowheads="1"/>
                        </wps:cNvSpPr>
                        <wps:spPr bwMode="auto">
                          <a:xfrm>
                            <a:off x="1339969" y="3853983"/>
                            <a:ext cx="1410494" cy="622359"/>
                          </a:xfrm>
                          <a:prstGeom prst="rect">
                            <a:avLst/>
                          </a:prstGeom>
                          <a:solidFill>
                            <a:srgbClr val="FFFFFF"/>
                          </a:solidFill>
                          <a:ln w="12700">
                            <a:solidFill>
                              <a:srgbClr val="000000"/>
                            </a:solidFill>
                            <a:miter lim="800000"/>
                            <a:headEnd/>
                            <a:tailEnd/>
                          </a:ln>
                        </wps:spPr>
                        <wps:txbx>
                          <w:txbxContent>
                            <w:p w14:paraId="2562F1C2" w14:textId="77777777" w:rsidR="001C1302" w:rsidRPr="00765E62" w:rsidRDefault="001C1302" w:rsidP="00B31779">
                              <w:pPr>
                                <w:jc w:val="center"/>
                                <w:rPr>
                                  <w:b/>
                                  <w:sz w:val="23"/>
                                  <w:szCs w:val="22"/>
                                </w:rPr>
                              </w:pPr>
                              <w:r>
                                <w:rPr>
                                  <w:b/>
                                  <w:sz w:val="23"/>
                                  <w:szCs w:val="22"/>
                                </w:rPr>
                                <w:t xml:space="preserve">PG </w:t>
                              </w:r>
                              <w:r w:rsidRPr="00765E62">
                                <w:rPr>
                                  <w:b/>
                                  <w:sz w:val="23"/>
                                  <w:szCs w:val="22"/>
                                </w:rPr>
                                <w:t>Work Assignment Technical Staff</w:t>
                              </w:r>
                            </w:p>
                          </w:txbxContent>
                        </wps:txbx>
                        <wps:bodyPr rot="0" vert="horz" wrap="square" lIns="94183" tIns="47092" rIns="94183" bIns="47092" anchor="t" anchorCtr="0" upright="1">
                          <a:noAutofit/>
                        </wps:bodyPr>
                      </wps:wsp>
                      <wps:wsp>
                        <wps:cNvPr id="109" name="Text Box 464"/>
                        <wps:cNvSpPr txBox="1">
                          <a:spLocks noChangeArrowheads="1"/>
                        </wps:cNvSpPr>
                        <wps:spPr bwMode="auto">
                          <a:xfrm>
                            <a:off x="1146026" y="2941017"/>
                            <a:ext cx="1410494" cy="621052"/>
                          </a:xfrm>
                          <a:prstGeom prst="rect">
                            <a:avLst/>
                          </a:prstGeom>
                          <a:solidFill>
                            <a:srgbClr val="FFFFFF"/>
                          </a:solidFill>
                          <a:ln w="12700">
                            <a:solidFill>
                              <a:srgbClr val="000000"/>
                            </a:solidFill>
                            <a:miter lim="800000"/>
                            <a:headEnd/>
                            <a:tailEnd/>
                          </a:ln>
                        </wps:spPr>
                        <wps:txbx>
                          <w:txbxContent>
                            <w:p w14:paraId="6557485C" w14:textId="77777777" w:rsidR="001C1302" w:rsidRPr="00765E62" w:rsidRDefault="001C1302" w:rsidP="00B31779">
                              <w:pPr>
                                <w:jc w:val="center"/>
                                <w:rPr>
                                  <w:b/>
                                  <w:sz w:val="23"/>
                                  <w:szCs w:val="22"/>
                                </w:rPr>
                              </w:pPr>
                              <w:r w:rsidRPr="00765E62">
                                <w:rPr>
                                  <w:b/>
                                  <w:sz w:val="23"/>
                                  <w:szCs w:val="22"/>
                                </w:rPr>
                                <w:t>PG Work Assignment Manager</w:t>
                              </w:r>
                            </w:p>
                          </w:txbxContent>
                        </wps:txbx>
                        <wps:bodyPr rot="0" vert="horz" wrap="square" lIns="94183" tIns="47092" rIns="94183" bIns="47092" anchor="t" anchorCtr="0" upright="1">
                          <a:noAutofit/>
                        </wps:bodyPr>
                      </wps:wsp>
                      <wps:wsp>
                        <wps:cNvPr id="110" name="Line 466"/>
                        <wps:cNvCnPr/>
                        <wps:spPr bwMode="auto">
                          <a:xfrm>
                            <a:off x="4113940" y="2137763"/>
                            <a:ext cx="0" cy="70529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1" name="Line 469"/>
                        <wps:cNvCnPr/>
                        <wps:spPr bwMode="auto">
                          <a:xfrm>
                            <a:off x="1057870" y="852556"/>
                            <a:ext cx="653" cy="117549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 name="Line 470"/>
                        <wps:cNvCnPr/>
                        <wps:spPr bwMode="auto">
                          <a:xfrm>
                            <a:off x="2468364" y="1667565"/>
                            <a:ext cx="653" cy="1253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 name="Line 472"/>
                        <wps:cNvCnPr/>
                        <wps:spPr bwMode="auto">
                          <a:xfrm>
                            <a:off x="1645576" y="2600777"/>
                            <a:ext cx="653" cy="3310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474"/>
                        <wps:cNvCnPr/>
                        <wps:spPr bwMode="auto">
                          <a:xfrm flipH="1">
                            <a:off x="1410494" y="1777016"/>
                            <a:ext cx="653" cy="2431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 name="Line 475"/>
                        <wps:cNvCnPr/>
                        <wps:spPr bwMode="auto">
                          <a:xfrm>
                            <a:off x="235082" y="4649401"/>
                            <a:ext cx="5289352" cy="6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476"/>
                        <wps:cNvCnPr/>
                        <wps:spPr bwMode="auto">
                          <a:xfrm>
                            <a:off x="2026932" y="609621"/>
                            <a:ext cx="1645576" cy="65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Line 477"/>
                        <wps:cNvCnPr/>
                        <wps:spPr bwMode="auto">
                          <a:xfrm>
                            <a:off x="2276380" y="2137763"/>
                            <a:ext cx="1175411" cy="65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Line 479"/>
                        <wps:cNvCnPr/>
                        <wps:spPr bwMode="auto">
                          <a:xfrm flipV="1">
                            <a:off x="2564356" y="2137763"/>
                            <a:ext cx="822788" cy="9403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Line 480"/>
                        <wps:cNvCnPr/>
                        <wps:spPr bwMode="auto">
                          <a:xfrm flipH="1">
                            <a:off x="1409841" y="844720"/>
                            <a:ext cx="653" cy="14225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 name="Text Box 481"/>
                        <wps:cNvSpPr txBox="1">
                          <a:spLocks noChangeArrowheads="1"/>
                        </wps:cNvSpPr>
                        <wps:spPr bwMode="auto">
                          <a:xfrm>
                            <a:off x="228552" y="4830296"/>
                            <a:ext cx="2468364" cy="402280"/>
                          </a:xfrm>
                          <a:prstGeom prst="rect">
                            <a:avLst/>
                          </a:prstGeom>
                          <a:solidFill>
                            <a:srgbClr val="FFFFFF"/>
                          </a:solidFill>
                          <a:ln w="9525">
                            <a:solidFill>
                              <a:srgbClr val="000000"/>
                            </a:solidFill>
                            <a:miter lim="800000"/>
                            <a:headEnd/>
                            <a:tailEnd/>
                          </a:ln>
                        </wps:spPr>
                        <wps:txbx>
                          <w:txbxContent>
                            <w:p w14:paraId="225D92BD" w14:textId="77777777" w:rsidR="001C1302" w:rsidRPr="00765E62" w:rsidRDefault="001C1302" w:rsidP="00B31779">
                              <w:pPr>
                                <w:tabs>
                                  <w:tab w:val="left" w:pos="720"/>
                                </w:tabs>
                                <w:rPr>
                                  <w:sz w:val="21"/>
                                </w:rPr>
                              </w:pPr>
                              <w:r w:rsidRPr="00765E62">
                                <w:rPr>
                                  <w:sz w:val="21"/>
                                </w:rPr>
                                <w:tab/>
                              </w:r>
                              <w:r>
                                <w:rPr>
                                  <w:sz w:val="21"/>
                                </w:rPr>
                                <w:t xml:space="preserve">Project </w:t>
                              </w:r>
                              <w:r w:rsidRPr="00765E62">
                                <w:rPr>
                                  <w:sz w:val="21"/>
                                </w:rPr>
                                <w:t>Reporting and Authority</w:t>
                              </w:r>
                            </w:p>
                            <w:p w14:paraId="7AD3147A" w14:textId="77777777" w:rsidR="001C1302" w:rsidRDefault="001C1302" w:rsidP="00B31779">
                              <w:pPr>
                                <w:tabs>
                                  <w:tab w:val="left" w:pos="720"/>
                                </w:tabs>
                                <w:rPr>
                                  <w:sz w:val="21"/>
                                </w:rPr>
                              </w:pPr>
                              <w:r w:rsidRPr="00765E62">
                                <w:rPr>
                                  <w:sz w:val="21"/>
                                </w:rPr>
                                <w:tab/>
                                <w:t>Lines of Communication</w:t>
                              </w:r>
                            </w:p>
                            <w:p w14:paraId="0EC598E4" w14:textId="77777777" w:rsidR="001C1302" w:rsidRPr="00765E62" w:rsidRDefault="001C1302" w:rsidP="00B31779">
                              <w:pPr>
                                <w:tabs>
                                  <w:tab w:val="left" w:pos="720"/>
                                </w:tabs>
                                <w:rPr>
                                  <w:sz w:val="21"/>
                                </w:rPr>
                              </w:pPr>
                            </w:p>
                          </w:txbxContent>
                        </wps:txbx>
                        <wps:bodyPr rot="0" vert="horz" wrap="square" lIns="94183" tIns="47092" rIns="94183" bIns="47092" anchor="t" anchorCtr="0" upright="1">
                          <a:noAutofit/>
                        </wps:bodyPr>
                      </wps:wsp>
                      <wps:wsp>
                        <wps:cNvPr id="121" name="Line 482"/>
                        <wps:cNvCnPr/>
                        <wps:spPr bwMode="auto">
                          <a:xfrm>
                            <a:off x="352623" y="5002049"/>
                            <a:ext cx="235082" cy="6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Text Box 483"/>
                        <wps:cNvSpPr txBox="1">
                          <a:spLocks noChangeArrowheads="1"/>
                        </wps:cNvSpPr>
                        <wps:spPr bwMode="auto">
                          <a:xfrm>
                            <a:off x="1146026" y="5367694"/>
                            <a:ext cx="3543213" cy="465626"/>
                          </a:xfrm>
                          <a:prstGeom prst="rect">
                            <a:avLst/>
                          </a:prstGeom>
                          <a:solidFill>
                            <a:srgbClr val="FFFFFF"/>
                          </a:solidFill>
                          <a:ln w="9525">
                            <a:solidFill>
                              <a:srgbClr val="000000"/>
                            </a:solidFill>
                            <a:miter lim="800000"/>
                            <a:headEnd/>
                            <a:tailEnd/>
                          </a:ln>
                        </wps:spPr>
                        <wps:txbx>
                          <w:txbxContent>
                            <w:p w14:paraId="510B100B" w14:textId="77777777" w:rsidR="001C1302" w:rsidRPr="0057452E" w:rsidRDefault="001C1302" w:rsidP="00B31779">
                              <w:pPr>
                                <w:pStyle w:val="Table"/>
                                <w:rPr>
                                  <w:rFonts w:ascii="Arial" w:hAnsi="Arial" w:cs="Arial"/>
                                </w:rPr>
                              </w:pPr>
                              <w:bookmarkStart w:id="248" w:name="_Toc304902299"/>
                              <w:bookmarkStart w:id="249" w:name="_Toc334170857"/>
                              <w:bookmarkStart w:id="250" w:name="_Toc334719616"/>
                              <w:bookmarkStart w:id="251" w:name="_Toc481512181"/>
                              <w:bookmarkStart w:id="252" w:name="_Toc481528259"/>
                              <w:r>
                                <w:rPr>
                                  <w:rFonts w:ascii="Arial" w:hAnsi="Arial" w:cs="Arial"/>
                                </w:rPr>
                                <w:t>Figure 1:</w:t>
                              </w:r>
                              <w:r w:rsidRPr="0057452E">
                                <w:rPr>
                                  <w:rFonts w:ascii="Arial" w:hAnsi="Arial" w:cs="Arial"/>
                                </w:rPr>
                                <w:t xml:space="preserve">  Project Organization </w:t>
                              </w:r>
                              <w:r w:rsidRPr="00A26FFE">
                                <w:rPr>
                                  <w:rFonts w:ascii="Arial" w:hAnsi="Arial" w:cs="Arial"/>
                                  <w:b w:val="0"/>
                                </w:rPr>
                                <w:t>(Element A.4)</w:t>
                              </w:r>
                              <w:bookmarkEnd w:id="248"/>
                              <w:bookmarkEnd w:id="249"/>
                              <w:bookmarkEnd w:id="250"/>
                              <w:bookmarkEnd w:id="251"/>
                              <w:bookmarkEnd w:id="252"/>
                            </w:p>
                          </w:txbxContent>
                        </wps:txbx>
                        <wps:bodyPr rot="0" vert="horz" wrap="square" lIns="91440" tIns="45720" rIns="91440" bIns="45720" anchor="t" anchorCtr="0" upright="1">
                          <a:noAutofit/>
                        </wps:bodyPr>
                      </wps:wsp>
                      <wps:wsp>
                        <wps:cNvPr id="329" name="Line 484"/>
                        <wps:cNvCnPr/>
                        <wps:spPr bwMode="auto">
                          <a:xfrm>
                            <a:off x="342828" y="5173148"/>
                            <a:ext cx="228552" cy="65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Text Box 460"/>
                        <wps:cNvSpPr txBox="1">
                          <a:spLocks noChangeArrowheads="1"/>
                        </wps:cNvSpPr>
                        <wps:spPr bwMode="auto">
                          <a:xfrm>
                            <a:off x="1222428" y="986976"/>
                            <a:ext cx="1481018" cy="790040"/>
                          </a:xfrm>
                          <a:prstGeom prst="rect">
                            <a:avLst/>
                          </a:prstGeom>
                          <a:solidFill>
                            <a:srgbClr val="FFFFFF"/>
                          </a:solidFill>
                          <a:ln w="12700">
                            <a:solidFill>
                              <a:srgbClr val="000000"/>
                            </a:solidFill>
                            <a:miter lim="800000"/>
                            <a:headEnd/>
                            <a:tailEnd/>
                          </a:ln>
                        </wps:spPr>
                        <wps:txbx>
                          <w:txbxContent>
                            <w:p w14:paraId="5490C1FB" w14:textId="77777777" w:rsidR="001C1302" w:rsidRDefault="001C1302" w:rsidP="00B31779">
                              <w:pPr>
                                <w:jc w:val="center"/>
                                <w:rPr>
                                  <w:b/>
                                  <w:sz w:val="23"/>
                                  <w:szCs w:val="22"/>
                                </w:rPr>
                              </w:pPr>
                            </w:p>
                            <w:p w14:paraId="506E949F" w14:textId="77777777" w:rsidR="001C1302" w:rsidRPr="00765E62" w:rsidRDefault="001C1302" w:rsidP="00B31779">
                              <w:pPr>
                                <w:jc w:val="center"/>
                                <w:rPr>
                                  <w:b/>
                                  <w:sz w:val="23"/>
                                  <w:szCs w:val="22"/>
                                </w:rPr>
                              </w:pPr>
                              <w:r w:rsidRPr="00C45B32">
                                <w:rPr>
                                  <w:b/>
                                  <w:sz w:val="23"/>
                                  <w:szCs w:val="22"/>
                                </w:rPr>
                                <w:t>Technical Project Officer</w:t>
                              </w:r>
                            </w:p>
                          </w:txbxContent>
                        </wps:txbx>
                        <wps:bodyPr rot="0" vert="horz" wrap="square" lIns="94183" tIns="47092" rIns="94183" bIns="47092" anchor="t" anchorCtr="0" upright="1">
                          <a:noAutofit/>
                        </wps:bodyPr>
                      </wps:wsp>
                    </wpc:wpc>
                  </a:graphicData>
                </a:graphic>
              </wp:inline>
            </w:drawing>
          </mc:Choice>
          <mc:Fallback>
            <w:pict>
              <v:group w14:anchorId="08381142" id="Canvas 452" o:spid="_x0000_s1035" editas="canvas" style="width:444.25pt;height:464.55pt;mso-position-horizontal-relative:char;mso-position-vertical-relative:line" coordsize="56419,58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6419;height:58997;visibility:visible;mso-wrap-style:square">
                  <v:fill o:detectmouseclick="t"/>
                  <v:path o:connecttype="none"/>
                </v:shape>
                <v:line id="Line 454" o:spid="_x0000_s1037" style="position:absolute;visibility:visible;mso-wrap-style:square" from="25147,32192" to="33146,3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xFcEAAADaAAAADwAAAGRycy9kb3ducmV2LnhtbESPzYrCMBSF98K8Q7gDs9NUF6Ido4gg&#10;uHBGtDLrS3Ntq81NTWLtvL0RBJeH8/NxZovO1KIl5yvLCoaDBARxbnXFhYJjtu5PQPiArLG2TAr+&#10;ycNi/tGbYartnffUHkIh4gj7FBWUITSplD4vyaAf2IY4eifrDIYoXSG1w3scN7UcJclYGqw4Ekps&#10;aFVSfjncTOTmxdZd/86XbnP62a6v3E5/s51SX5/d8htEoC68w6/2RisYw/NKvA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4DEVwQAAANoAAAAPAAAAAAAAAAAAAAAA&#10;AKECAABkcnMvZG93bnJldi54bWxQSwUGAAAAAAQABAD5AAAAjwMAAAAA&#10;">
                  <v:stroke dashstyle="dash"/>
                </v:line>
                <v:line id="Line 455" o:spid="_x0000_s1038" style="position:absolute;flip:x;visibility:visible;mso-wrap-style:square" from="21718,35620" to="21725,39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mdH8QAAADcAAAADwAAAGRycy9kb3ducmV2LnhtbESPzYrCMBSF94LvEK7gRsa0LkQ7TUUE&#10;QQQX6oDO7tLcaes0N6WJtr69EQZmeTg/Hydd9aYWD2pdZVlBPI1AEOdWV1wo+DpvPxYgnEfWWFsm&#10;BU9ysMqGgxQTbTs+0uPkCxFG2CWooPS+SaR0eUkG3dQ2xMH7sa1BH2RbSN1iF8ZNLWdRNJcGKw6E&#10;EhvalJT/nu4mQG6b4vtwo/yyvDT7bh5Puuv1rtR41K8/QXjq/X/4r73TCmbLGN5nwhGQ2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Z0fxAAAANwAAAAPAAAAAAAAAAAA&#10;AAAAAKECAABkcnMvZG93bnJldi54bWxQSwUGAAAAAAQABAD5AAAAkgMAAAAA&#10;" strokeweight="1pt"/>
                <v:shape id="Text Box 456" o:spid="_x0000_s1039" type="#_x0000_t202" style="position:absolute;left:7444;top:359;width:12929;height:8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3EcEA&#10;AADcAAAADwAAAGRycy9kb3ducmV2LnhtbERPS2sCMRC+F/wPYQRvNXEFKVujVMHXqdTqfUimu1s3&#10;k3UTdf33jSD0Nh/fc6bzztXiSm2oPGsYDRUIYuNtxYWGw/fq9Q1EiMgWa8+k4U4B5rPeyxRz62/8&#10;Rdd9LEQK4ZCjhjLGJpcymJIchqFviBP341uHMcG2kLbFWwp3tcyUmkiHFaeGEhtalmRO+4vTsFuE&#10;+7o6829m4ujzfFTjk8k2Wg/63cc7iEhd/Bc/3Vub5qsxPJ5JF8j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4NxHBAAAA3AAAAA8AAAAAAAAAAAAAAAAAmAIAAGRycy9kb3du&#10;cmV2LnhtbFBLBQYAAAAABAAEAPUAAACGAwAAAAA=&#10;" strokeweight="1pt">
                  <v:textbox inset="2.61619mm,1.3081mm,2.61619mm,1.3081mm">
                    <w:txbxContent>
                      <w:p w14:paraId="2751D9A7" w14:textId="77777777" w:rsidR="001C1302" w:rsidRDefault="001C1302" w:rsidP="00B31779">
                        <w:pPr>
                          <w:jc w:val="center"/>
                          <w:rPr>
                            <w:b/>
                            <w:sz w:val="23"/>
                            <w:szCs w:val="22"/>
                          </w:rPr>
                        </w:pPr>
                      </w:p>
                      <w:p w14:paraId="0A17ABEB" w14:textId="77777777" w:rsidR="001C1302" w:rsidRPr="00765E62" w:rsidRDefault="001C1302" w:rsidP="00B31779">
                        <w:pPr>
                          <w:jc w:val="center"/>
                          <w:rPr>
                            <w:b/>
                            <w:sz w:val="23"/>
                            <w:szCs w:val="22"/>
                          </w:rPr>
                        </w:pPr>
                        <w:r>
                          <w:rPr>
                            <w:b/>
                            <w:sz w:val="23"/>
                            <w:szCs w:val="22"/>
                          </w:rPr>
                          <w:t>ATSDR HQ</w:t>
                        </w:r>
                      </w:p>
                      <w:p w14:paraId="492B1E74" w14:textId="77777777" w:rsidR="001C1302" w:rsidRPr="00765E62" w:rsidRDefault="001C1302" w:rsidP="00B31779">
                        <w:pPr>
                          <w:jc w:val="center"/>
                          <w:rPr>
                            <w:b/>
                            <w:sz w:val="23"/>
                            <w:szCs w:val="22"/>
                          </w:rPr>
                        </w:pPr>
                        <w:r w:rsidRPr="00765E62">
                          <w:rPr>
                            <w:b/>
                            <w:sz w:val="23"/>
                            <w:szCs w:val="22"/>
                          </w:rPr>
                          <w:t>Project Officer</w:t>
                        </w:r>
                      </w:p>
                    </w:txbxContent>
                  </v:textbox>
                </v:shape>
                <v:shape id="Text Box 457" o:spid="_x0000_s1040" type="#_x0000_t202" style="position:absolute;left:33930;top:16283;width:18963;height:5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NZ8IA&#10;AADcAAAADwAAAGRycy9kb3ducmV2LnhtbERPzWrCQBC+C32HZQq9mU3ESkmzSlAqLXox7QMM2TEb&#10;zM6G7DbGPn1XKPQ2H9/vFJvJdmKkwbeOFWRJCoK4drrlRsHX59v8BYQPyBo7x6TgRh4264dZgbl2&#10;Vz7RWIVGxBD2OSowIfS5lL42ZNEnrieO3NkNFkOEQyP1gNcYbju5SNOVtNhybDDY09ZQfam+rYL6&#10;dtk/hw9Tjn7nz9nxx/JhYZV6epzKVxCBpvAv/nO/6zg/XcL9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A1nwgAAANwAAAAPAAAAAAAAAAAAAAAAAJgCAABkcnMvZG93&#10;bnJldi54bWxQSwUGAAAAAAQABAD1AAAAhwMAAAAA&#10;" strokeweight="3pt">
                  <v:textbox inset="2.61619mm,1.3081mm,2.61619mm,1.3081mm">
                    <w:txbxContent>
                      <w:p w14:paraId="1A6F3D30" w14:textId="77777777" w:rsidR="001C1302" w:rsidRPr="00765E62" w:rsidRDefault="001C1302" w:rsidP="00B31779">
                        <w:pPr>
                          <w:jc w:val="center"/>
                          <w:rPr>
                            <w:b/>
                            <w:sz w:val="23"/>
                            <w:szCs w:val="22"/>
                          </w:rPr>
                        </w:pPr>
                        <w:r>
                          <w:rPr>
                            <w:b/>
                            <w:sz w:val="23"/>
                            <w:szCs w:val="22"/>
                          </w:rPr>
                          <w:t>PG QA</w:t>
                        </w:r>
                        <w:r w:rsidRPr="00765E62">
                          <w:rPr>
                            <w:b/>
                            <w:sz w:val="23"/>
                            <w:szCs w:val="22"/>
                          </w:rPr>
                          <w:t xml:space="preserve"> Officer</w:t>
                        </w:r>
                      </w:p>
                    </w:txbxContent>
                  </v:textbox>
                </v:shape>
                <v:shape id="Text Box 458" o:spid="_x0000_s1041" type="#_x0000_t202" style="position:absolute;left:33146;top:28273;width:15437;height:6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Co/MEA&#10;AADcAAAADwAAAGRycy9kb3ducmV2LnhtbERPzWrCQBC+C77DMkJvukkgpURXEUWxtJeqDzBkx2ww&#10;OxuyaxL79N1Cobf5+H5ntRltI3rqfO1YQbpIQBCXTtdcKbheDvM3ED4ga2wck4Inedisp5MVFtoN&#10;/EX9OVQihrAvUIEJoS2k9KUhi37hWuLI3VxnMUTYVVJ3OMRw28gsSV6lxZpjg8GWdobK+/lhFZTP&#10;+zEP72bb+72/pZ/flj8yq9TLbNwuQQQaw7/4z33ScX6Sw+8z8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AqPzBAAAA3AAAAA8AAAAAAAAAAAAAAAAAmAIAAGRycy9kb3du&#10;cmV2LnhtbFBLBQYAAAAABAAEAPUAAACGAwAAAAA=&#10;" strokeweight="3pt">
                  <v:textbox inset="2.61619mm,1.3081mm,2.61619mm,1.3081mm">
                    <w:txbxContent>
                      <w:p w14:paraId="4BD50255" w14:textId="77777777" w:rsidR="001C1302" w:rsidRPr="00967BBC" w:rsidRDefault="001C1302" w:rsidP="00B31779">
                        <w:pPr>
                          <w:jc w:val="center"/>
                          <w:rPr>
                            <w:b/>
                            <w:sz w:val="23"/>
                            <w:szCs w:val="22"/>
                          </w:rPr>
                        </w:pPr>
                        <w:r w:rsidRPr="00967BBC">
                          <w:rPr>
                            <w:b/>
                            <w:sz w:val="23"/>
                            <w:szCs w:val="22"/>
                          </w:rPr>
                          <w:t>Other PG QA/QC Staff</w:t>
                        </w:r>
                      </w:p>
                      <w:p w14:paraId="45C74E2C" w14:textId="77777777" w:rsidR="001C1302" w:rsidRPr="00765E62" w:rsidRDefault="001C1302" w:rsidP="00B31779">
                        <w:pPr>
                          <w:jc w:val="center"/>
                          <w:rPr>
                            <w:sz w:val="23"/>
                            <w:szCs w:val="22"/>
                          </w:rPr>
                        </w:pPr>
                        <w:r w:rsidRPr="00967BBC">
                          <w:rPr>
                            <w:sz w:val="23"/>
                            <w:szCs w:val="22"/>
                          </w:rPr>
                          <w:t>Technical Reviewers</w:t>
                        </w:r>
                      </w:p>
                      <w:p w14:paraId="0A0EB8EB" w14:textId="77777777" w:rsidR="001C1302" w:rsidRPr="00765E62" w:rsidRDefault="001C1302" w:rsidP="00B31779">
                        <w:pPr>
                          <w:rPr>
                            <w:sz w:val="23"/>
                            <w:szCs w:val="22"/>
                          </w:rPr>
                        </w:pPr>
                      </w:p>
                    </w:txbxContent>
                  </v:textbox>
                </v:shape>
                <v:shape id="Text Box 459" o:spid="_x0000_s1042" type="#_x0000_t202" style="position:absolute;left:36829;top:3745;width:15907;height:4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I2i8AA&#10;AADcAAAADwAAAGRycy9kb3ducmV2LnhtbERP24rCMBB9F/yHMAu+aaqgSDUVWVlxcV+8fMDQjE1p&#10;MylNttb9eiMI+zaHc531pre16Kj1pWMF00kCgjh3uuRCwfXyNV6C8AFZY+2YFDzIwyYbDtaYanfn&#10;E3XnUIgYwj5FBSaEJpXS54Ys+olriCN3c63FEGFbSN3iPYbbWs6SZCEtlhwbDDb0aSivzr9WQf6o&#10;9vPwbbad3/nb9OfP8nFmlRp99NsViEB9+Be/3Qcd5ycLeD0TL5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xI2i8AAAADcAAAADwAAAAAAAAAAAAAAAACYAgAAZHJzL2Rvd25y&#10;ZXYueG1sUEsFBgAAAAAEAAQA9QAAAIUDAAAAAA==&#10;" strokeweight="3pt">
                  <v:textbox inset="2.61619mm,1.3081mm,2.61619mm,1.3081mm">
                    <w:txbxContent>
                      <w:p w14:paraId="21A6E84D" w14:textId="77777777" w:rsidR="001C1302" w:rsidRPr="003162A9" w:rsidRDefault="001C1302" w:rsidP="00B31779">
                        <w:pPr>
                          <w:jc w:val="center"/>
                          <w:rPr>
                            <w:b/>
                            <w:sz w:val="23"/>
                            <w:szCs w:val="22"/>
                          </w:rPr>
                        </w:pPr>
                        <w:r>
                          <w:rPr>
                            <w:b/>
                            <w:sz w:val="23"/>
                            <w:szCs w:val="22"/>
                          </w:rPr>
                          <w:t>ATSDR</w:t>
                        </w:r>
                      </w:p>
                      <w:p w14:paraId="1B2AA286" w14:textId="77777777" w:rsidR="001C1302" w:rsidRPr="00765E62" w:rsidRDefault="001C1302" w:rsidP="00B31779">
                        <w:pPr>
                          <w:jc w:val="center"/>
                          <w:rPr>
                            <w:b/>
                            <w:sz w:val="23"/>
                            <w:szCs w:val="22"/>
                          </w:rPr>
                        </w:pPr>
                        <w:r>
                          <w:rPr>
                            <w:b/>
                            <w:sz w:val="23"/>
                            <w:szCs w:val="22"/>
                          </w:rPr>
                          <w:t xml:space="preserve"> QA Manager</w:t>
                        </w:r>
                      </w:p>
                    </w:txbxContent>
                  </v:textbox>
                </v:shape>
                <v:shape id="Text Box 461" o:spid="_x0000_s1043" type="#_x0000_t202" style="position:absolute;left:7522;top:20358;width:15280;height:5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xEsEA&#10;AADcAAAADwAAAGRycy9kb3ducmV2LnhtbERPS2sCMRC+C/0PYQq91cQtqKxGaQX7OInbeh+ScXd1&#10;M1k3qa7/3hQK3ubje8582btGnKkLtWcNo6ECQWy8rbnU8PO9fp6CCBHZYuOZNFwpwHLxMJhjbv2F&#10;t3QuYilSCIccNVQxtrmUwVTkMAx9S5y4ve8cxgS7UtoOLyncNTJTaiwd1pwaKmxpVZE5Fr9Ow9db&#10;uL7XJz5kJo42p516OZrsQ+unx/51BiJSH+/if/enTfPVBP6eS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DMRLBAAAA3AAAAA8AAAAAAAAAAAAAAAAAmAIAAGRycy9kb3du&#10;cmV2LnhtbFBLBQYAAAAABAAEAPUAAACGAwAAAAA=&#10;" strokeweight="1pt">
                  <v:textbox inset="2.61619mm,1.3081mm,2.61619mm,1.3081mm">
                    <w:txbxContent>
                      <w:p w14:paraId="0142B8C0" w14:textId="77777777" w:rsidR="001C1302" w:rsidRPr="00765E62" w:rsidRDefault="001C1302" w:rsidP="00B31779">
                        <w:pPr>
                          <w:jc w:val="center"/>
                          <w:rPr>
                            <w:b/>
                            <w:sz w:val="23"/>
                            <w:szCs w:val="22"/>
                          </w:rPr>
                        </w:pPr>
                        <w:r>
                          <w:rPr>
                            <w:b/>
                            <w:sz w:val="23"/>
                            <w:szCs w:val="22"/>
                          </w:rPr>
                          <w:t xml:space="preserve">ERG and PG </w:t>
                        </w:r>
                        <w:r w:rsidRPr="00765E62">
                          <w:rPr>
                            <w:b/>
                            <w:sz w:val="23"/>
                            <w:szCs w:val="22"/>
                          </w:rPr>
                          <w:t>Program Manager</w:t>
                        </w:r>
                        <w:r>
                          <w:rPr>
                            <w:b/>
                            <w:sz w:val="23"/>
                            <w:szCs w:val="22"/>
                          </w:rPr>
                          <w:t>s</w:t>
                        </w:r>
                      </w:p>
                    </w:txbxContent>
                  </v:textbox>
                </v:shape>
                <v:shape id="Text Box 463" o:spid="_x0000_s1044" type="#_x0000_t202" style="position:absolute;left:13399;top:38539;width:14105;height:6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ylYMQA&#10;AADcAAAADwAAAGRycy9kb3ducmV2LnhtbESPQW/CMAyF75P2HyJP2m0kFAlNHQFtkzbGCY1tdysx&#10;baFxSpNB+ff4gMTN1nt+7/NsMYRWHalPTWQL45EBReyib7iy8Pvz8fQMKmVkj21ksnCmBIv5/d0M&#10;Sx9P/E3HTa6UhHAq0UKdc1dqnVxNAdModsSibWMfMMvaV9r3eJLw0OrCmKkO2LA01NjRe01uv/kP&#10;FlZv6fzZHHhXuDxeH/7MZO+KpbWPD8PrC6hMQ76Zr9dfXvCN0MozMoGe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cpWDEAAAA3AAAAA8AAAAAAAAAAAAAAAAAmAIAAGRycy9k&#10;b3ducmV2LnhtbFBLBQYAAAAABAAEAPUAAACJAwAAAAA=&#10;" strokeweight="1pt">
                  <v:textbox inset="2.61619mm,1.3081mm,2.61619mm,1.3081mm">
                    <w:txbxContent>
                      <w:p w14:paraId="2562F1C2" w14:textId="77777777" w:rsidR="001C1302" w:rsidRPr="00765E62" w:rsidRDefault="001C1302" w:rsidP="00B31779">
                        <w:pPr>
                          <w:jc w:val="center"/>
                          <w:rPr>
                            <w:b/>
                            <w:sz w:val="23"/>
                            <w:szCs w:val="22"/>
                          </w:rPr>
                        </w:pPr>
                        <w:r>
                          <w:rPr>
                            <w:b/>
                            <w:sz w:val="23"/>
                            <w:szCs w:val="22"/>
                          </w:rPr>
                          <w:t xml:space="preserve">PG </w:t>
                        </w:r>
                        <w:r w:rsidRPr="00765E62">
                          <w:rPr>
                            <w:b/>
                            <w:sz w:val="23"/>
                            <w:szCs w:val="22"/>
                          </w:rPr>
                          <w:t>Work Assignment Technical Staff</w:t>
                        </w:r>
                      </w:p>
                    </w:txbxContent>
                  </v:textbox>
                </v:shape>
                <v:shape id="Text Box 464" o:spid="_x0000_s1045" type="#_x0000_t202" style="position:absolute;left:11460;top:29410;width:14105;height:6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AA+8EA&#10;AADcAAAADwAAAGRycy9kb3ducmV2LnhtbERPS2sCMRC+C/0PYQq91cQtiK5GaQX7OInbeh+ScXd1&#10;M1k3qa7/3hQK3ubje8582btGnKkLtWcNo6ECQWy8rbnU8PO9fp6ACBHZYuOZNFwpwHLxMJhjbv2F&#10;t3QuYilSCIccNVQxtrmUwVTkMAx9S5y4ve8cxgS7UtoOLyncNTJTaiwd1pwaKmxpVZE5Fr9Ow9db&#10;uL7XJz5kJo42p516OZrsQ+unx/51BiJSH+/if/enTfPVFP6eS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QAPvBAAAA3AAAAA8AAAAAAAAAAAAAAAAAmAIAAGRycy9kb3du&#10;cmV2LnhtbFBLBQYAAAAABAAEAPUAAACGAwAAAAA=&#10;" strokeweight="1pt">
                  <v:textbox inset="2.61619mm,1.3081mm,2.61619mm,1.3081mm">
                    <w:txbxContent>
                      <w:p w14:paraId="6557485C" w14:textId="77777777" w:rsidR="001C1302" w:rsidRPr="00765E62" w:rsidRDefault="001C1302" w:rsidP="00B31779">
                        <w:pPr>
                          <w:jc w:val="center"/>
                          <w:rPr>
                            <w:b/>
                            <w:sz w:val="23"/>
                            <w:szCs w:val="22"/>
                          </w:rPr>
                        </w:pPr>
                        <w:r w:rsidRPr="00765E62">
                          <w:rPr>
                            <w:b/>
                            <w:sz w:val="23"/>
                            <w:szCs w:val="22"/>
                          </w:rPr>
                          <w:t>PG Work Assignment Manager</w:t>
                        </w:r>
                      </w:p>
                    </w:txbxContent>
                  </v:textbox>
                </v:shape>
                <v:line id="Line 466" o:spid="_x0000_s1046" style="position:absolute;visibility:visible;mso-wrap-style:square" from="41139,21377" to="41139,28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mwAsMAAADcAAAADwAAAGRycy9kb3ducmV2LnhtbESPQWsCMRCF7wX/QxjBW81aoZTVKCoI&#10;Hry4LeJxSMbdxc1kSVJd++s7h0JvM7w3732zXA++U3eKqQ1sYDYtQBHb4FquDXx97l8/QKWM7LAL&#10;TAaelGC9Gr0ssXThwSe6V7lWEsKpRANNzn2pdbINeUzT0BOLdg3RY5Y11tpFfEi47/RbUbxrjy1L&#10;Q4M97Rqyt+rbG6gO9hp+5vF2vmyP1u4xnrCNxkzGw2YBKtOQ/81/1wcn+DPBl2dkAr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ZsALDAAAA3AAAAA8AAAAAAAAAAAAA&#10;AAAAoQIAAGRycy9kb3ducmV2LnhtbFBLBQYAAAAABAAEAPkAAACRAwAAAAA=&#10;" strokeweight="3pt"/>
                <v:line id="Line 469" o:spid="_x0000_s1047" style="position:absolute;visibility:visible;mso-wrap-style:square" from="10578,8525" to="10585,20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WVIcMAAADcAAAADwAAAGRycy9kb3ducmV2LnhtbERPS27CMBDdV+IO1iB1V5x0UZWAiapC&#10;paIuKj4HGOIhDonHke1C2tPXSEjs5ul9Z14OthNn8qFxrCCfZCCIK6cbrhXsdx9PryBCRNbYOSYF&#10;vxSgXIwe5lhod+ENnbexFimEQ4EKTIx9IWWoDFkME9cTJ+7ovMWYoK+l9nhJ4baTz1n2Ii02nBoM&#10;9vRuqGq3P1bB2h++2vyvNvLAa7/qvpfTYE9KPY6HtxmISEO8i2/uT53m5zlcn0kX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VlSHDAAAA3AAAAA8AAAAAAAAAAAAA&#10;AAAAoQIAAGRycy9kb3ducmV2LnhtbFBLBQYAAAAABAAEAPkAAACRAwAAAAA=&#10;" strokeweight="1pt"/>
                <v:line id="Line 470" o:spid="_x0000_s1048" style="position:absolute;visibility:visible;mso-wrap-style:square" from="24683,16675" to="24690,29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LVsIAAADcAAAADwAAAGRycy9kb3ducmV2LnhtbERPzWoCMRC+C75DmII3za4HsdvNSqkK&#10;FQ+ltg8wbqabrZvJkqS67dM3guBtPr7fKVeD7cSZfGgdK8hnGQji2umWGwWfH9vpEkSIyBo7x6Tg&#10;lwKsqvGoxEK7C7/T+RAbkUI4FKjAxNgXUobakMUwcz1x4r6ctxgT9I3UHi8p3HZynmULabHl1GCw&#10;pxdD9enwYxXs/HF/yv8aI4+885vubf0Y7LdSk4fh+QlEpCHexTf3q07z8zlcn0kXy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LVsIAAADcAAAADwAAAAAAAAAAAAAA&#10;AAChAgAAZHJzL2Rvd25yZXYueG1sUEsFBgAAAAAEAAQA+QAAAJADAAAAAA==&#10;" strokeweight="1pt"/>
                <v:line id="Line 472" o:spid="_x0000_s1049" style="position:absolute;visibility:visible;mso-wrap-style:square" from="16455,26007" to="16462,29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uuzcIAAADcAAAADwAAAGRycy9kb3ducmV2LnhtbERPzWoCMRC+C32HMIXeanYrFLsapbQK&#10;lR7ErQ8wbsbN6mayJFG3Pr0pFLzNx/c703lvW3EmHxrHCvJhBoK4crrhWsH2Z/k8BhEissbWMSn4&#10;pQDz2cNgioV2F97QuYy1SCEcClRgYuwKKUNlyGIYuo44cXvnLcYEfS21x0sKt618ybJXabHh1GCw&#10;ow9D1bE8WQUrv/s+5tfayB2v/KJdf74Fe1Dq6bF/n4CI1Me7+N/9pdP8fAR/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uuzcIAAADcAAAADwAAAAAAAAAAAAAA&#10;AAChAgAAZHJzL2Rvd25yZXYueG1sUEsFBgAAAAAEAAQA+QAAAJADAAAAAA==&#10;" strokeweight="1pt"/>
                <v:line id="Line 474" o:spid="_x0000_s1050" style="position:absolute;flip:x;visibility:visible;mso-wrap-style:square" from="14104,17770" to="14111,20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hcoccAAADcAAAADwAAAGRycy9kb3ducmV2LnhtbESPT2vCQBDF7wW/wzJCL1I3KUVsmlUk&#10;IJSCh6qgvQ3ZMX/MzobsxsRv3y0Ivc3w3rzfm3Q9mkbcqHOVZQXxPAJBnFtdcaHgeNi+LEE4j6yx&#10;sUwK7uRgvZo8pZhoO/A33fa+ECGEXYIKSu/bREqXl2TQzW1LHLSL7Qz6sHaF1B0OIdw08jWKFtJg&#10;xYFQYktZSfl135sAqbPiZ1dTfno/tV/DIp4N53Ov1PN03HyA8DT6f/Pj+lOH+vEb/D0TJp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eFyhxwAAANwAAAAPAAAAAAAA&#10;AAAAAAAAAKECAABkcnMvZG93bnJldi54bWxQSwUGAAAAAAQABAD5AAAAlQMAAAAA&#10;" strokeweight="1pt"/>
                <v:line id="Line 475" o:spid="_x0000_s1051" style="position:absolute;visibility:visible;mso-wrap-style:square" from="2350,46494" to="55244,46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476" o:spid="_x0000_s1052" style="position:absolute;visibility:visible;mso-wrap-style:square" from="20269,6096" to="36725,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b7+MQAAADcAAAADwAAAGRycy9kb3ducmV2LnhtbESPQYvCMBCF78L+hzALe9PUPYh2jSKC&#10;4MFVtOJ5aMa2azOpSbbWf28EwdsM78373kznnalFS85XlhUMBwkI4tzqigsFx2zVH4PwAVljbZkU&#10;3MnDfPbRm2Kq7Y331B5CIWII+xQVlCE0qZQ+L8mgH9iGOGpn6wyGuLpCaoe3GG5q+Z0kI2mw4kgo&#10;saFlSfnl8G8iNy827nr6u3Tr8+9mdeV2ss12Sn19dosfEIG68Da/rtc61h+O4PlMnE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Vvv4xAAAANwAAAAPAAAAAAAAAAAA&#10;AAAAAKECAABkcnMvZG93bnJldi54bWxQSwUGAAAAAAQABAD5AAAAkgMAAAAA&#10;">
                  <v:stroke dashstyle="dash"/>
                </v:line>
                <v:line id="Line 477" o:spid="_x0000_s1053" style="position:absolute;visibility:visible;mso-wrap-style:square" from="22763,21377" to="34517,21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peY8QAAADcAAAADwAAAGRycy9kb3ducmV2LnhtbESPT4vCMBDF78J+hzAL3jTVg3+qUZYF&#10;wYOrqMueh2Zsq82kJrF2v70RBG8zvDfv92a+bE0lGnK+tKxg0E9AEGdWl5wr+D2uehMQPiBrrCyT&#10;gn/ysFx8dOaYanvnPTWHkIsYwj5FBUUIdSqlzwoy6Pu2Jo7ayTqDIa4ul9rhPYabSg6TZCQNlhwJ&#10;Bdb0XVB2OdxM5Gb5xl3/zpd2ffrZrK7cTLfHnVLdz/ZrBiJQG97m1/Vax/qDMTyfiRP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Gl5jxAAAANwAAAAPAAAAAAAAAAAA&#10;AAAAAKECAABkcnMvZG93bnJldi54bWxQSwUGAAAAAAQABAD5AAAAkgMAAAAA&#10;">
                  <v:stroke dashstyle="dash"/>
                </v:line>
                <v:line id="Line 479" o:spid="_x0000_s1054" style="position:absolute;flip:y;visibility:visible;mso-wrap-style:square" from="25643,21377" to="33871,3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oXaMMAAADcAAAADwAAAGRycy9kb3ducmV2LnhtbESPQWvCQBCF7wX/wzIFb3WjYCnRVaSo&#10;iPTSqPdJdroJzc6G7Krx3zuHQm8zvDfvfbNcD75VN+pjE9jAdJKBIq6CbdgZOJ92bx+gYkK22AYm&#10;Aw+KsF6NXpaY23Dnb7oVySkJ4ZijgTqlLtc6VjV5jJPQEYv2E3qPSdbeadvjXcJ9q2dZ9q49NiwN&#10;NXb0WVP1W1y9gXK7ubhjedn6GX/ZvZsXJevCmPHrsFmASjSkf/Pf9cEK/lRo5RmZQK+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KF2jDAAAA3AAAAA8AAAAAAAAAAAAA&#10;AAAAoQIAAGRycy9kb3ducmV2LnhtbFBLBQYAAAAABAAEAPkAAACRAwAAAAA=&#10;">
                  <v:stroke dashstyle="dash"/>
                </v:line>
                <v:line id="Line 480" o:spid="_x0000_s1055" style="position:absolute;flip:x;visibility:visible;mso-wrap-style:square" from="14098,8447" to="14104,9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nzP8YAAADcAAAADwAAAGRycy9kb3ducmV2LnhtbESPT2vCQBDF74LfYRmhF6mb9BBqdBUJ&#10;FEqhh1pBexuyYxLNzobs5o/f3i0I3mZ4b97vzXo7mlr01LrKsoJ4EYEgzq2uuFBw+P14fQfhPLLG&#10;2jIpuJGD7WY6WWOq7cA/1O99IUIIuxQVlN43qZQuL8mgW9iGOGhn2xr0YW0LqVscQrip5VsUJdJg&#10;xYFQYkNZSfl135kAuWTF3/eF8uPy2HwNSTwfTqdOqZfZuFuB8DT6p/lx/alD/XgJ/8+ECeTm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58z/GAAAA3AAAAA8AAAAAAAAA&#10;AAAAAAAAoQIAAGRycy9kb3ducmV2LnhtbFBLBQYAAAAABAAEAPkAAACUAwAAAAA=&#10;" strokeweight="1pt"/>
                <v:shape id="Text Box 481" o:spid="_x0000_s1056" type="#_x0000_t202" style="position:absolute;left:2285;top:48302;width:24684;height:4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MPccA&#10;AADcAAAADwAAAGRycy9kb3ducmV2LnhtbESPQWvCQBCF7wX/wzIFb3VTkVSiq5SA1IM9VG3B25Cd&#10;Jmmzs2F3q7G/vnMoeJvhvXnvm+V6cJ06U4itZwOPkwwUceVty7WB42HzMAcVE7LFzjMZuFKE9Wp0&#10;t8TC+gu/0XmfaiUhHAs00KTUF1rHqiGHceJ7YtE+fXCYZA21tgEvEu46Pc2yXDtsWRoa7KlsqPre&#10;/zgDZV1WH/nLdXYKu6ev9yEe8tf+15jx/fC8AJVoSDfz//XWCv5U8OUZmUC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5TD3HAAAA3AAAAA8AAAAAAAAAAAAAAAAAmAIAAGRy&#10;cy9kb3ducmV2LnhtbFBLBQYAAAAABAAEAPUAAACMAwAAAAA=&#10;">
                  <v:textbox inset="2.61619mm,1.3081mm,2.61619mm,1.3081mm">
                    <w:txbxContent>
                      <w:p w14:paraId="225D92BD" w14:textId="77777777" w:rsidR="001C1302" w:rsidRPr="00765E62" w:rsidRDefault="001C1302" w:rsidP="00B31779">
                        <w:pPr>
                          <w:tabs>
                            <w:tab w:val="left" w:pos="720"/>
                          </w:tabs>
                          <w:rPr>
                            <w:sz w:val="21"/>
                          </w:rPr>
                        </w:pPr>
                        <w:r w:rsidRPr="00765E62">
                          <w:rPr>
                            <w:sz w:val="21"/>
                          </w:rPr>
                          <w:tab/>
                        </w:r>
                        <w:r>
                          <w:rPr>
                            <w:sz w:val="21"/>
                          </w:rPr>
                          <w:t xml:space="preserve">Project </w:t>
                        </w:r>
                        <w:r w:rsidRPr="00765E62">
                          <w:rPr>
                            <w:sz w:val="21"/>
                          </w:rPr>
                          <w:t>Reporting and Authority</w:t>
                        </w:r>
                      </w:p>
                      <w:p w14:paraId="7AD3147A" w14:textId="77777777" w:rsidR="001C1302" w:rsidRDefault="001C1302" w:rsidP="00B31779">
                        <w:pPr>
                          <w:tabs>
                            <w:tab w:val="left" w:pos="720"/>
                          </w:tabs>
                          <w:rPr>
                            <w:sz w:val="21"/>
                          </w:rPr>
                        </w:pPr>
                        <w:r w:rsidRPr="00765E62">
                          <w:rPr>
                            <w:sz w:val="21"/>
                          </w:rPr>
                          <w:tab/>
                          <w:t>Lines of Communication</w:t>
                        </w:r>
                      </w:p>
                      <w:p w14:paraId="0EC598E4" w14:textId="77777777" w:rsidR="001C1302" w:rsidRPr="00765E62" w:rsidRDefault="001C1302" w:rsidP="00B31779">
                        <w:pPr>
                          <w:tabs>
                            <w:tab w:val="left" w:pos="720"/>
                          </w:tabs>
                          <w:rPr>
                            <w:sz w:val="21"/>
                          </w:rPr>
                        </w:pPr>
                      </w:p>
                    </w:txbxContent>
                  </v:textbox>
                </v:shape>
                <v:line id="Line 482" o:spid="_x0000_s1057" style="position:absolute;visibility:visible;mso-wrap-style:square" from="3526,50020" to="5877,5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shape id="Text Box 483" o:spid="_x0000_s1058" type="#_x0000_t202" style="position:absolute;left:11460;top:53676;width:35432;height:4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CocIA&#10;AADcAAAADwAAAGRycy9kb3ducmV2LnhtbERPy4rCMBTdD/gP4QpuZEx94DjVKCLMoDtfONtLc22L&#10;zU1NYu38/WQhzPJw3otVayrRkPOlZQXDQQKCOLO65FzB+fT1PgPhA7LGyjIp+CUPq2XnbYGptk8+&#10;UHMMuYgh7FNUUIRQp1L6rCCDfmBr4shdrTMYInS51A6fMdxUcpQkU2mw5NhQYE2bgrLb8WEUzCbb&#10;5sfvxvtLNr1Wn6H/0XzfnVK9bruegwjUhn/xy73VCsajuDa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1wKhwgAAANwAAAAPAAAAAAAAAAAAAAAAAJgCAABkcnMvZG93&#10;bnJldi54bWxQSwUGAAAAAAQABAD1AAAAhwMAAAAA&#10;">
                  <v:textbox>
                    <w:txbxContent>
                      <w:p w14:paraId="510B100B" w14:textId="77777777" w:rsidR="001C1302" w:rsidRPr="0057452E" w:rsidRDefault="001C1302" w:rsidP="00B31779">
                        <w:pPr>
                          <w:pStyle w:val="Table"/>
                          <w:rPr>
                            <w:rFonts w:ascii="Arial" w:hAnsi="Arial" w:cs="Arial"/>
                          </w:rPr>
                        </w:pPr>
                        <w:bookmarkStart w:id="254" w:name="_Toc304902299"/>
                        <w:bookmarkStart w:id="255" w:name="_Toc334170857"/>
                        <w:bookmarkStart w:id="256" w:name="_Toc334719616"/>
                        <w:bookmarkStart w:id="257" w:name="_Toc481512181"/>
                        <w:bookmarkStart w:id="258" w:name="_Toc481528259"/>
                        <w:r>
                          <w:rPr>
                            <w:rFonts w:ascii="Arial" w:hAnsi="Arial" w:cs="Arial"/>
                          </w:rPr>
                          <w:t>Figure 1:</w:t>
                        </w:r>
                        <w:r w:rsidRPr="0057452E">
                          <w:rPr>
                            <w:rFonts w:ascii="Arial" w:hAnsi="Arial" w:cs="Arial"/>
                          </w:rPr>
                          <w:t xml:space="preserve">  Project Organization </w:t>
                        </w:r>
                        <w:r w:rsidRPr="00A26FFE">
                          <w:rPr>
                            <w:rFonts w:ascii="Arial" w:hAnsi="Arial" w:cs="Arial"/>
                            <w:b w:val="0"/>
                          </w:rPr>
                          <w:t>(Element A.4)</w:t>
                        </w:r>
                        <w:bookmarkEnd w:id="254"/>
                        <w:bookmarkEnd w:id="255"/>
                        <w:bookmarkEnd w:id="256"/>
                        <w:bookmarkEnd w:id="257"/>
                        <w:bookmarkEnd w:id="258"/>
                      </w:p>
                    </w:txbxContent>
                  </v:textbox>
                </v:shape>
                <v:line id="Line 484" o:spid="_x0000_s1059" style="position:absolute;visibility:visible;mso-wrap-style:square" from="3428,51731" to="5713,51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HL1sMAAADcAAAADwAAAGRycy9kb3ducmV2LnhtbESPS4vCMBSF98L8h3AHZqepDohWo8iA&#10;4MIH6jDrS3Ntq81NTTK1/nsjCC4P5/FxpvPWVKIh50vLCvq9BARxZnXJuYLf47I7AuEDssbKMim4&#10;k4f57KMzxVTbG++pOYRcxBH2KSooQqhTKX1WkEHfszVx9E7WGQxRulxqh7c4bio5SJKhNFhyJBRY&#10;009B2eXwbyI3y9fu+ne+tKvTZr28cjPeHndKfX22iwmIQG14h1/tlVbwPRjD80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hy9bDAAAA3AAAAA8AAAAAAAAAAAAA&#10;AAAAoQIAAGRycy9kb3ducmV2LnhtbFBLBQYAAAAABAAEAPkAAACRAwAAAAA=&#10;">
                  <v:stroke dashstyle="dash"/>
                </v:line>
                <v:shape id="Text Box 460" o:spid="_x0000_s1060" type="#_x0000_t202" style="position:absolute;left:12224;top:9869;width:14810;height:7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INOsEA&#10;AADcAAAADwAAAGRycy9kb3ducmV2LnhtbERPy2rCQBTdF/yH4Ra6ayYPKCV1FCu0tqvSqPvLzG0S&#10;zdxJMqPGv+8sBJeH854vJ9uJM42+dawgS1IQxNqZlmsFu+3H8ysIH5ANdo5JwZU8LBezhzmWxl34&#10;l85VqEUMYV+igiaEvpTS64Ys+sT1xJH7c6PFEOFYSzPiJYbbTuZp+iItthwbGuxp3ZA+Vier4Pvd&#10;Xz/bgQ+5DtnPsE+Lo843Sj09Tqs3EIGmcBff3F9GQVHE+fFMPAJ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CDTrBAAAA3AAAAA8AAAAAAAAAAAAAAAAAmAIAAGRycy9kb3du&#10;cmV2LnhtbFBLBQYAAAAABAAEAPUAAACGAwAAAAA=&#10;" strokeweight="1pt">
                  <v:textbox inset="2.61619mm,1.3081mm,2.61619mm,1.3081mm">
                    <w:txbxContent>
                      <w:p w14:paraId="5490C1FB" w14:textId="77777777" w:rsidR="001C1302" w:rsidRDefault="001C1302" w:rsidP="00B31779">
                        <w:pPr>
                          <w:jc w:val="center"/>
                          <w:rPr>
                            <w:b/>
                            <w:sz w:val="23"/>
                            <w:szCs w:val="22"/>
                          </w:rPr>
                        </w:pPr>
                      </w:p>
                      <w:p w14:paraId="506E949F" w14:textId="77777777" w:rsidR="001C1302" w:rsidRPr="00765E62" w:rsidRDefault="001C1302" w:rsidP="00B31779">
                        <w:pPr>
                          <w:jc w:val="center"/>
                          <w:rPr>
                            <w:b/>
                            <w:sz w:val="23"/>
                            <w:szCs w:val="22"/>
                          </w:rPr>
                        </w:pPr>
                        <w:r w:rsidRPr="00C45B32">
                          <w:rPr>
                            <w:b/>
                            <w:sz w:val="23"/>
                            <w:szCs w:val="22"/>
                          </w:rPr>
                          <w:t>Technical Project Officer</w:t>
                        </w:r>
                      </w:p>
                    </w:txbxContent>
                  </v:textbox>
                </v:shape>
                <w10:anchorlock/>
              </v:group>
            </w:pict>
          </mc:Fallback>
        </mc:AlternateContent>
      </w:r>
    </w:p>
    <w:p w14:paraId="68F41156" w14:textId="77777777" w:rsidR="00B31779" w:rsidRPr="00B31779" w:rsidRDefault="00B31779" w:rsidP="00B31779">
      <w:pPr>
        <w:tabs>
          <w:tab w:val="left" w:pos="1440"/>
        </w:tabs>
        <w:spacing w:before="0" w:after="0" w:line="240" w:lineRule="auto"/>
        <w:rPr>
          <w:rFonts w:cs="Times New Roman"/>
          <w:szCs w:val="20"/>
        </w:rPr>
      </w:pPr>
    </w:p>
    <w:p w14:paraId="764A099F" w14:textId="77777777" w:rsidR="00B31779" w:rsidRPr="00B31779" w:rsidRDefault="00B31779" w:rsidP="00B31779">
      <w:pPr>
        <w:keepNext/>
        <w:tabs>
          <w:tab w:val="left" w:pos="1440"/>
        </w:tabs>
        <w:spacing w:after="60" w:line="240" w:lineRule="auto"/>
        <w:outlineLvl w:val="2"/>
        <w:rPr>
          <w:rFonts w:ascii="Arial Bold" w:hAnsi="Arial Bold" w:cs="Arial"/>
          <w:b/>
          <w:bCs/>
          <w:i/>
          <w:szCs w:val="26"/>
        </w:rPr>
      </w:pPr>
      <w:bookmarkStart w:id="253" w:name="_Toc482085163"/>
      <w:bookmarkStart w:id="254" w:name="_Toc482885381"/>
      <w:bookmarkStart w:id="255" w:name="_Toc484079156"/>
      <w:bookmarkStart w:id="256" w:name="_Toc484079272"/>
      <w:bookmarkStart w:id="257" w:name="_Toc185155208"/>
      <w:bookmarkStart w:id="258" w:name="_Toc188876390"/>
      <w:bookmarkStart w:id="259" w:name="_Toc188877346"/>
      <w:bookmarkStart w:id="260" w:name="_Toc188936113"/>
      <w:r w:rsidRPr="00B31779">
        <w:rPr>
          <w:rFonts w:ascii="Arial Bold" w:hAnsi="Arial Bold" w:cs="Arial"/>
          <w:b/>
          <w:bCs/>
          <w:i/>
          <w:szCs w:val="26"/>
        </w:rPr>
        <w:t>2.1.2 Quality Assurance Staff</w:t>
      </w:r>
      <w:bookmarkEnd w:id="253"/>
      <w:bookmarkEnd w:id="254"/>
      <w:bookmarkEnd w:id="255"/>
      <w:bookmarkEnd w:id="256"/>
    </w:p>
    <w:p w14:paraId="116022DC"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Jared Richardson, PG’s QAO, is responsible for developing and maintaining PG’s QA program based on PG’s quality management protocols. He provides direction and guidance to PG QA/QC staff and, through them, to the technical and administrative staff completing the work. Mr. Richardson, following consultation with PG’s Program Manager (PM), Wesley Ganter, has the </w:t>
      </w:r>
      <w:r w:rsidRPr="00B31779">
        <w:rPr>
          <w:rFonts w:cs="Times New Roman"/>
          <w:szCs w:val="20"/>
        </w:rPr>
        <w:lastRenderedPageBreak/>
        <w:t>authority to suspend the performance of any activities determined to be deviating from the established quality management procedures, work plan, or project-specific QAPP until appropriate corrective actions are instituted. ERG’s Naida Gavrelis, ATSDR contract and task order manager, is ultimately responsible for ensuring that all quality control measures outlined in this QAPP are strictly adhered to throughout the performance of this EI.</w:t>
      </w:r>
    </w:p>
    <w:p w14:paraId="3025FC68" w14:textId="77777777" w:rsidR="00B31779" w:rsidRPr="00B31779" w:rsidRDefault="00B31779" w:rsidP="00B31779">
      <w:pPr>
        <w:tabs>
          <w:tab w:val="left" w:pos="1440"/>
        </w:tabs>
        <w:spacing w:before="0" w:after="0" w:line="240" w:lineRule="auto"/>
        <w:ind w:left="360"/>
        <w:rPr>
          <w:rFonts w:cs="Times New Roman"/>
          <w:szCs w:val="20"/>
        </w:rPr>
      </w:pPr>
    </w:p>
    <w:p w14:paraId="3C50FB3F" w14:textId="77777777" w:rsidR="00B31779" w:rsidRPr="00B31779" w:rsidRDefault="00B31779" w:rsidP="00B31779">
      <w:pPr>
        <w:keepNext/>
        <w:spacing w:after="60" w:line="240" w:lineRule="auto"/>
        <w:outlineLvl w:val="1"/>
        <w:rPr>
          <w:rFonts w:ascii="Arial" w:hAnsi="Arial" w:cs="Arial"/>
          <w:b/>
          <w:bCs/>
          <w:iCs/>
          <w:sz w:val="28"/>
          <w:szCs w:val="28"/>
        </w:rPr>
      </w:pPr>
      <w:bookmarkStart w:id="261" w:name="_Toc482085164"/>
      <w:bookmarkStart w:id="262" w:name="_Toc482885382"/>
      <w:bookmarkStart w:id="263" w:name="_Toc484079157"/>
      <w:bookmarkStart w:id="264" w:name="_Toc484079273"/>
      <w:r w:rsidRPr="00B31779">
        <w:rPr>
          <w:rFonts w:ascii="Arial" w:hAnsi="Arial" w:cs="Arial"/>
          <w:b/>
          <w:bCs/>
          <w:iCs/>
          <w:sz w:val="28"/>
          <w:szCs w:val="28"/>
        </w:rPr>
        <w:t xml:space="preserve">2.2 </w:t>
      </w:r>
      <w:r w:rsidRPr="00B31779">
        <w:rPr>
          <w:rFonts w:ascii="Arial" w:hAnsi="Arial" w:cs="Arial"/>
          <w:b/>
          <w:bCs/>
          <w:iCs/>
          <w:sz w:val="28"/>
          <w:szCs w:val="28"/>
        </w:rPr>
        <w:tab/>
        <w:t>Problem Definition</w:t>
      </w:r>
      <w:bookmarkEnd w:id="257"/>
      <w:r w:rsidRPr="00B31779">
        <w:rPr>
          <w:rFonts w:ascii="Arial" w:hAnsi="Arial" w:cs="Arial"/>
          <w:b/>
          <w:bCs/>
          <w:iCs/>
          <w:sz w:val="28"/>
          <w:szCs w:val="28"/>
        </w:rPr>
        <w:t xml:space="preserve"> and Background</w:t>
      </w:r>
      <w:r w:rsidRPr="00B31779">
        <w:rPr>
          <w:rFonts w:ascii="Arial" w:hAnsi="Arial" w:cs="Arial"/>
          <w:b/>
          <w:bCs/>
          <w:iCs/>
          <w:sz w:val="28"/>
        </w:rPr>
        <w:t xml:space="preserve"> </w:t>
      </w:r>
      <w:r w:rsidRPr="00B31779">
        <w:rPr>
          <w:rFonts w:ascii="Arial" w:hAnsi="Arial" w:cs="Arial"/>
          <w:bCs/>
          <w:iCs/>
        </w:rPr>
        <w:t>(Element A.5)</w:t>
      </w:r>
      <w:bookmarkEnd w:id="258"/>
      <w:bookmarkEnd w:id="259"/>
      <w:bookmarkEnd w:id="260"/>
      <w:bookmarkEnd w:id="261"/>
      <w:bookmarkEnd w:id="262"/>
      <w:bookmarkEnd w:id="263"/>
      <w:bookmarkEnd w:id="264"/>
    </w:p>
    <w:p w14:paraId="09C37515" w14:textId="77777777" w:rsidR="00B31779" w:rsidRPr="00B31779" w:rsidRDefault="00B31779" w:rsidP="00B31779">
      <w:pPr>
        <w:widowControl w:val="0"/>
        <w:autoSpaceDE w:val="0"/>
        <w:autoSpaceDN w:val="0"/>
        <w:adjustRightInd w:val="0"/>
        <w:spacing w:before="0" w:after="280" w:line="280" w:lineRule="atLeast"/>
        <w:rPr>
          <w:rFonts w:cs="Times New Roman"/>
        </w:rPr>
      </w:pPr>
      <w:r w:rsidRPr="00B31779">
        <w:rPr>
          <w:rFonts w:cs="Times New Roman"/>
          <w:sz w:val="23"/>
          <w:szCs w:val="23"/>
        </w:rPr>
        <w:t xml:space="preserve">The </w:t>
      </w:r>
      <w:r w:rsidRPr="00B31779">
        <w:rPr>
          <w:rFonts w:cs="Times New Roman"/>
        </w:rPr>
        <w:t>objective of this work assignment is to provide support to ATSDR in their EI of private residences’ water wells in Dimock, PA. PG will provide field sampling assistance for the inspections, which includes the selection of appropriate analytical laboratories, sending field sampling teams to accompany ATSDR staff during their evaluations, measuring drinking water quality and indoor air quality, collecting water samples, and delivering those samples to the laboratories, tracking and receiving the analytical results, and then providing those results in a written report.</w:t>
      </w:r>
    </w:p>
    <w:p w14:paraId="2A6F6E43"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rPr>
        <w:t>This QAPP specifically addresses</w:t>
      </w:r>
      <w:r w:rsidRPr="00B31779">
        <w:rPr>
          <w:rFonts w:cs="Times New Roman"/>
          <w:szCs w:val="20"/>
        </w:rPr>
        <w:t xml:space="preserve"> implementation of the analytical laboratory selection, sample collection, and delivery tasks.</w:t>
      </w:r>
    </w:p>
    <w:p w14:paraId="0FE5CCB2" w14:textId="77777777" w:rsidR="00B31779" w:rsidRPr="00B31779" w:rsidRDefault="00B31779" w:rsidP="00B31779">
      <w:pPr>
        <w:keepNext/>
        <w:spacing w:after="60" w:line="240" w:lineRule="auto"/>
        <w:outlineLvl w:val="1"/>
        <w:rPr>
          <w:rFonts w:ascii="Arial" w:hAnsi="Arial" w:cs="Arial"/>
          <w:b/>
          <w:bCs/>
          <w:iCs/>
          <w:sz w:val="28"/>
          <w:szCs w:val="28"/>
        </w:rPr>
      </w:pPr>
      <w:bookmarkStart w:id="265" w:name="_Toc185155209"/>
      <w:bookmarkStart w:id="266" w:name="_Toc188876393"/>
      <w:bookmarkStart w:id="267" w:name="_Toc188877349"/>
      <w:bookmarkStart w:id="268" w:name="_Toc188936116"/>
      <w:bookmarkStart w:id="269" w:name="_Toc482085165"/>
      <w:bookmarkStart w:id="270" w:name="_Toc482885383"/>
      <w:bookmarkStart w:id="271" w:name="_Toc484079158"/>
      <w:bookmarkStart w:id="272" w:name="_Toc484079274"/>
      <w:r w:rsidRPr="00B31779">
        <w:rPr>
          <w:rFonts w:ascii="Arial" w:hAnsi="Arial" w:cs="Arial"/>
          <w:b/>
          <w:bCs/>
          <w:iCs/>
          <w:sz w:val="28"/>
          <w:szCs w:val="28"/>
        </w:rPr>
        <w:t xml:space="preserve">2.3 </w:t>
      </w:r>
      <w:r w:rsidRPr="00B31779">
        <w:rPr>
          <w:rFonts w:ascii="Arial" w:hAnsi="Arial" w:cs="Arial"/>
          <w:b/>
          <w:bCs/>
          <w:iCs/>
          <w:sz w:val="28"/>
          <w:szCs w:val="28"/>
        </w:rPr>
        <w:tab/>
        <w:t xml:space="preserve">Project/Task Description </w:t>
      </w:r>
      <w:bookmarkEnd w:id="265"/>
      <w:r w:rsidRPr="00B31779">
        <w:rPr>
          <w:rFonts w:ascii="Arial" w:hAnsi="Arial" w:cs="Arial"/>
          <w:bCs/>
          <w:iCs/>
        </w:rPr>
        <w:t>(Element A.6)</w:t>
      </w:r>
      <w:bookmarkEnd w:id="266"/>
      <w:bookmarkEnd w:id="267"/>
      <w:bookmarkEnd w:id="268"/>
      <w:bookmarkEnd w:id="269"/>
      <w:bookmarkEnd w:id="270"/>
      <w:bookmarkEnd w:id="271"/>
      <w:bookmarkEnd w:id="272"/>
    </w:p>
    <w:p w14:paraId="7DEA7FA8" w14:textId="77777777" w:rsidR="00B31779" w:rsidRPr="00B31779" w:rsidRDefault="00B31779" w:rsidP="00B31779">
      <w:pPr>
        <w:tabs>
          <w:tab w:val="left" w:pos="1440"/>
          <w:tab w:val="left" w:pos="2700"/>
        </w:tabs>
        <w:spacing w:before="0" w:after="0" w:line="240" w:lineRule="auto"/>
        <w:rPr>
          <w:rFonts w:cs="Times New Roman"/>
          <w:szCs w:val="20"/>
        </w:rPr>
      </w:pPr>
      <w:r w:rsidRPr="00B31779">
        <w:rPr>
          <w:rFonts w:cs="Times New Roman"/>
        </w:rPr>
        <w:t>Task one</w:t>
      </w:r>
      <w:r w:rsidRPr="00B31779">
        <w:rPr>
          <w:rFonts w:cs="Times New Roman"/>
          <w:szCs w:val="20"/>
        </w:rPr>
        <w:t xml:space="preserve"> is the development and approval of the work plan and cost estimates for labor, travel, and laboratory and analysis costs for sample collection. This task is currently underway. Task two is the development of this QAPP and then accompanying ATSDR staff to private residences in Dimock, PA to collect the samples, and delivering the samples to the laboratories. Task three is providing ATSDR staff with a brief summary of the private residence sampling via email the week after the field sampling. Task four is the receipt of analytical results and production of a report, which is to include a brief narrative of the samples that were collected and an overview of the analytical results, a table showing the actual analytical results, GPS data that shows where samples were collected, and then photographs relevant to the field sampling process, such as the location that was sampled and site conditions at that sampling location.</w:t>
      </w:r>
    </w:p>
    <w:p w14:paraId="28305CAC" w14:textId="77777777" w:rsidR="00B31779" w:rsidRPr="00B31779" w:rsidRDefault="00B31779" w:rsidP="00B31779">
      <w:pPr>
        <w:tabs>
          <w:tab w:val="left" w:pos="1440"/>
        </w:tabs>
        <w:spacing w:before="0" w:after="0" w:line="240" w:lineRule="auto"/>
        <w:rPr>
          <w:rFonts w:cs="Times New Roman"/>
          <w:szCs w:val="20"/>
          <w:highlight w:val="yellow"/>
        </w:rPr>
      </w:pPr>
    </w:p>
    <w:p w14:paraId="62600A13" w14:textId="77777777" w:rsidR="00B31779" w:rsidRPr="00B31779" w:rsidRDefault="00B31779" w:rsidP="00B31779">
      <w:pPr>
        <w:tabs>
          <w:tab w:val="left" w:pos="1440"/>
          <w:tab w:val="left" w:pos="2700"/>
        </w:tabs>
        <w:spacing w:before="0" w:after="0" w:line="240" w:lineRule="auto"/>
        <w:rPr>
          <w:rFonts w:cs="Times New Roman"/>
          <w:szCs w:val="20"/>
        </w:rPr>
      </w:pPr>
      <w:r w:rsidRPr="00B31779">
        <w:rPr>
          <w:rFonts w:cs="Times New Roman"/>
          <w:szCs w:val="20"/>
        </w:rPr>
        <w:t>The QA/QC activities associated with Tasks 2 are discussed in Section 3 of this QAPP.</w:t>
      </w:r>
    </w:p>
    <w:p w14:paraId="196F61B5" w14:textId="77777777" w:rsidR="00B31779" w:rsidRPr="00B31779" w:rsidRDefault="00B31779" w:rsidP="00B31779">
      <w:pPr>
        <w:keepNext/>
        <w:spacing w:after="60" w:line="240" w:lineRule="auto"/>
        <w:outlineLvl w:val="1"/>
        <w:rPr>
          <w:rFonts w:ascii="Arial" w:hAnsi="Arial" w:cs="Arial"/>
          <w:b/>
          <w:bCs/>
          <w:iCs/>
          <w:sz w:val="28"/>
        </w:rPr>
      </w:pPr>
      <w:bookmarkStart w:id="273" w:name="_Toc185155210"/>
      <w:bookmarkStart w:id="274" w:name="_Toc188876394"/>
      <w:bookmarkStart w:id="275" w:name="_Toc188877350"/>
      <w:bookmarkStart w:id="276" w:name="_Toc188936117"/>
      <w:bookmarkStart w:id="277" w:name="_Toc482085166"/>
      <w:bookmarkStart w:id="278" w:name="_Toc482885384"/>
      <w:bookmarkStart w:id="279" w:name="_Toc484079159"/>
      <w:bookmarkStart w:id="280" w:name="_Toc484079275"/>
      <w:r w:rsidRPr="00B31779">
        <w:rPr>
          <w:rFonts w:ascii="Arial" w:hAnsi="Arial" w:cs="Arial"/>
          <w:b/>
          <w:bCs/>
          <w:iCs/>
          <w:sz w:val="28"/>
          <w:szCs w:val="28"/>
        </w:rPr>
        <w:t xml:space="preserve">2.4 </w:t>
      </w:r>
      <w:r w:rsidRPr="00B31779">
        <w:rPr>
          <w:rFonts w:ascii="Arial" w:hAnsi="Arial" w:cs="Arial"/>
          <w:b/>
          <w:bCs/>
          <w:iCs/>
          <w:sz w:val="28"/>
          <w:szCs w:val="28"/>
        </w:rPr>
        <w:tab/>
        <w:t xml:space="preserve">Quality Objectives and Criteria </w:t>
      </w:r>
      <w:bookmarkEnd w:id="273"/>
      <w:r w:rsidRPr="00B31779">
        <w:rPr>
          <w:rFonts w:ascii="Arial" w:hAnsi="Arial" w:cs="Arial"/>
          <w:bCs/>
          <w:iCs/>
        </w:rPr>
        <w:t>(Element A.7)</w:t>
      </w:r>
      <w:bookmarkEnd w:id="274"/>
      <w:bookmarkEnd w:id="275"/>
      <w:bookmarkEnd w:id="276"/>
      <w:bookmarkEnd w:id="277"/>
      <w:bookmarkEnd w:id="278"/>
      <w:bookmarkEnd w:id="279"/>
      <w:bookmarkEnd w:id="280"/>
    </w:p>
    <w:p w14:paraId="61041852" w14:textId="77777777" w:rsidR="00B31779" w:rsidRPr="00B31779" w:rsidRDefault="00B31779" w:rsidP="00B31779">
      <w:pPr>
        <w:tabs>
          <w:tab w:val="left" w:pos="1440"/>
        </w:tabs>
        <w:spacing w:before="0" w:after="0" w:line="240" w:lineRule="auto"/>
        <w:rPr>
          <w:rFonts w:cs="Times New Roman"/>
          <w:szCs w:val="20"/>
        </w:rPr>
      </w:pPr>
      <w:bookmarkStart w:id="281" w:name="_Toc185155211"/>
      <w:bookmarkStart w:id="282" w:name="_Toc188876395"/>
      <w:bookmarkStart w:id="283" w:name="_Toc188877351"/>
      <w:bookmarkStart w:id="284" w:name="_Toc188936118"/>
      <w:r w:rsidRPr="00B31779">
        <w:rPr>
          <w:rFonts w:cs="Times New Roman"/>
          <w:szCs w:val="20"/>
        </w:rPr>
        <w:t>The primary objective of this QAPP is to ensure that the data collected will be of the quality necessary to support ATSDR in their EI of private water wells in the Dimock area. PG will maintain a continuing dialog with ATSDR EI Co-Leads on technical data issues and disclose data quality information provided by the contract laboratories (e.g., limits on use, accuracy estimates).</w:t>
      </w:r>
    </w:p>
    <w:p w14:paraId="7525EB23" w14:textId="77777777" w:rsidR="00B31779" w:rsidRPr="00B31779" w:rsidRDefault="00B31779" w:rsidP="00B31779">
      <w:pPr>
        <w:tabs>
          <w:tab w:val="left" w:pos="1440"/>
        </w:tabs>
        <w:spacing w:before="0" w:after="0" w:line="240" w:lineRule="auto"/>
        <w:rPr>
          <w:rFonts w:cs="Times New Roman"/>
          <w:szCs w:val="20"/>
        </w:rPr>
      </w:pPr>
    </w:p>
    <w:p w14:paraId="4ABA8664"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lastRenderedPageBreak/>
        <w:t>PG has defined the acceptance criteria (i.e., data specifications) that it will use to evaluate whether the data collected will be suitable for ATSDR’s needs. The acceptance criteria relate to the representativeness, completeness, and comparability of data.</w:t>
      </w:r>
    </w:p>
    <w:p w14:paraId="70C27AB9" w14:textId="77777777" w:rsidR="00B31779" w:rsidRPr="00B31779" w:rsidRDefault="00B31779" w:rsidP="00B31779">
      <w:pPr>
        <w:tabs>
          <w:tab w:val="left" w:pos="1440"/>
        </w:tabs>
        <w:spacing w:before="0" w:after="0" w:line="240" w:lineRule="auto"/>
        <w:rPr>
          <w:rFonts w:cs="Times New Roman"/>
          <w:szCs w:val="20"/>
        </w:rPr>
      </w:pPr>
    </w:p>
    <w:p w14:paraId="6FEB0796" w14:textId="77777777" w:rsidR="00B31779" w:rsidRPr="00B31779" w:rsidRDefault="00B31779" w:rsidP="00A606CB">
      <w:pPr>
        <w:numPr>
          <w:ilvl w:val="0"/>
          <w:numId w:val="59"/>
        </w:numPr>
        <w:tabs>
          <w:tab w:val="left" w:pos="1440"/>
        </w:tabs>
        <w:spacing w:before="0" w:after="0" w:line="240" w:lineRule="auto"/>
        <w:rPr>
          <w:rFonts w:cs="Times New Roman"/>
          <w:szCs w:val="20"/>
        </w:rPr>
      </w:pPr>
      <w:r w:rsidRPr="00B31779">
        <w:rPr>
          <w:rFonts w:cs="Times New Roman"/>
          <w:szCs w:val="20"/>
        </w:rPr>
        <w:t>Data representativeness</w:t>
      </w:r>
    </w:p>
    <w:p w14:paraId="268EF36A" w14:textId="77777777" w:rsidR="00B31779" w:rsidRPr="00B31779" w:rsidRDefault="00B31779" w:rsidP="00A606CB">
      <w:pPr>
        <w:numPr>
          <w:ilvl w:val="0"/>
          <w:numId w:val="62"/>
        </w:numPr>
        <w:tabs>
          <w:tab w:val="left" w:pos="1440"/>
        </w:tabs>
        <w:spacing w:before="0" w:after="0" w:line="240" w:lineRule="auto"/>
        <w:rPr>
          <w:rFonts w:cs="Times New Roman"/>
          <w:szCs w:val="20"/>
        </w:rPr>
      </w:pPr>
      <w:r w:rsidRPr="00B31779">
        <w:rPr>
          <w:rFonts w:cs="Times New Roman"/>
          <w:szCs w:val="20"/>
        </w:rPr>
        <w:t>PG will ensure that field samples collected are representative of the private residence that is being sampled.</w:t>
      </w:r>
    </w:p>
    <w:p w14:paraId="551CEEF7" w14:textId="77777777" w:rsidR="00B31779" w:rsidRPr="00B31779" w:rsidRDefault="00B31779" w:rsidP="00B31779">
      <w:pPr>
        <w:tabs>
          <w:tab w:val="left" w:pos="1440"/>
        </w:tabs>
        <w:spacing w:before="0" w:after="0" w:line="240" w:lineRule="auto"/>
        <w:ind w:left="720" w:hanging="360"/>
        <w:rPr>
          <w:rFonts w:cs="Times New Roman"/>
          <w:szCs w:val="20"/>
        </w:rPr>
      </w:pPr>
    </w:p>
    <w:p w14:paraId="5208622E" w14:textId="77777777" w:rsidR="00B31779" w:rsidRPr="00B31779" w:rsidRDefault="00B31779" w:rsidP="00A606CB">
      <w:pPr>
        <w:numPr>
          <w:ilvl w:val="2"/>
          <w:numId w:val="61"/>
        </w:numPr>
        <w:tabs>
          <w:tab w:val="left" w:pos="1440"/>
        </w:tabs>
        <w:spacing w:before="0" w:after="0" w:line="240" w:lineRule="auto"/>
        <w:rPr>
          <w:rFonts w:cs="Times New Roman"/>
          <w:szCs w:val="20"/>
        </w:rPr>
      </w:pPr>
      <w:r w:rsidRPr="00B31779">
        <w:rPr>
          <w:rFonts w:cs="Times New Roman"/>
          <w:szCs w:val="20"/>
        </w:rPr>
        <w:t>Data completeness</w:t>
      </w:r>
    </w:p>
    <w:p w14:paraId="26AB607F" w14:textId="77777777" w:rsidR="00B31779" w:rsidRPr="00B31779" w:rsidRDefault="00B31779" w:rsidP="00A606CB">
      <w:pPr>
        <w:numPr>
          <w:ilvl w:val="3"/>
          <w:numId w:val="61"/>
        </w:numPr>
        <w:tabs>
          <w:tab w:val="num" w:pos="1080"/>
          <w:tab w:val="left" w:pos="1440"/>
        </w:tabs>
        <w:spacing w:before="0" w:after="0" w:line="240" w:lineRule="auto"/>
        <w:ind w:left="1080"/>
        <w:rPr>
          <w:rFonts w:cs="Times New Roman"/>
          <w:szCs w:val="20"/>
        </w:rPr>
      </w:pPr>
      <w:r w:rsidRPr="00B31779">
        <w:rPr>
          <w:rFonts w:cs="Times New Roman"/>
          <w:szCs w:val="20"/>
        </w:rPr>
        <w:t>PG will ensure that complete samples sufficient to run the requested analyses will be included, and that the necessary quality control trip blanks and laboratory calibration records are provided with the sampling report in order to determine the reliability of the sample data. In any statistical summaries, data gaps will be excluded (i.e., they will not be counted as zero values).</w:t>
      </w:r>
    </w:p>
    <w:p w14:paraId="17A19D30" w14:textId="77777777" w:rsidR="00B31779" w:rsidRPr="00B31779" w:rsidRDefault="00B31779" w:rsidP="00B31779">
      <w:pPr>
        <w:tabs>
          <w:tab w:val="left" w:pos="1440"/>
        </w:tabs>
        <w:spacing w:before="0" w:after="0" w:line="240" w:lineRule="auto"/>
        <w:rPr>
          <w:rFonts w:cs="Times New Roman"/>
          <w:szCs w:val="20"/>
        </w:rPr>
      </w:pPr>
    </w:p>
    <w:p w14:paraId="2E1804FE" w14:textId="77777777" w:rsidR="00B31779" w:rsidRPr="00B31779" w:rsidRDefault="00B31779" w:rsidP="00A606CB">
      <w:pPr>
        <w:numPr>
          <w:ilvl w:val="0"/>
          <w:numId w:val="60"/>
        </w:numPr>
        <w:tabs>
          <w:tab w:val="left" w:pos="1440"/>
        </w:tabs>
        <w:spacing w:before="0" w:after="0" w:line="240" w:lineRule="auto"/>
        <w:rPr>
          <w:rFonts w:cs="Times New Roman"/>
          <w:szCs w:val="20"/>
        </w:rPr>
      </w:pPr>
      <w:r w:rsidRPr="00B31779">
        <w:rPr>
          <w:rFonts w:cs="Times New Roman"/>
          <w:szCs w:val="20"/>
        </w:rPr>
        <w:t>Data comparability</w:t>
      </w:r>
    </w:p>
    <w:p w14:paraId="6A8453D8" w14:textId="77777777" w:rsidR="00B31779" w:rsidRPr="00B31779" w:rsidRDefault="00B31779" w:rsidP="00A606CB">
      <w:pPr>
        <w:numPr>
          <w:ilvl w:val="0"/>
          <w:numId w:val="63"/>
        </w:numPr>
        <w:tabs>
          <w:tab w:val="left" w:pos="1080"/>
        </w:tabs>
        <w:spacing w:before="0" w:after="0" w:line="240" w:lineRule="auto"/>
        <w:ind w:left="1080"/>
        <w:rPr>
          <w:rFonts w:cs="Times New Roman"/>
          <w:szCs w:val="20"/>
        </w:rPr>
      </w:pPr>
      <w:r w:rsidRPr="00B31779">
        <w:rPr>
          <w:rFonts w:cs="Times New Roman"/>
          <w:szCs w:val="20"/>
        </w:rPr>
        <w:t>Data sets will be checked for comparability. Comparability is a qualitative measure of the confidence with which data sets can be compared. PG will check that all analytical data received from the contract laboratories use the standard units required by the method to allow data to be compared with other results and national standards. This project will achieve data comparability by following approved, standard analytical procedures and by reporting the results in the standard units of measure required in the methods.</w:t>
      </w:r>
    </w:p>
    <w:p w14:paraId="719181EC" w14:textId="77777777" w:rsidR="00B31779" w:rsidRPr="00B31779" w:rsidRDefault="00B31779" w:rsidP="00B31779">
      <w:pPr>
        <w:keepNext/>
        <w:spacing w:after="60" w:line="240" w:lineRule="auto"/>
        <w:outlineLvl w:val="1"/>
        <w:rPr>
          <w:rFonts w:ascii="Arial" w:hAnsi="Arial" w:cs="Arial"/>
          <w:b/>
          <w:bCs/>
          <w:iCs/>
          <w:sz w:val="28"/>
        </w:rPr>
      </w:pPr>
      <w:bookmarkStart w:id="285" w:name="_Toc185155213"/>
      <w:bookmarkStart w:id="286" w:name="_Toc188876397"/>
      <w:bookmarkStart w:id="287" w:name="_Toc188877353"/>
      <w:bookmarkStart w:id="288" w:name="_Toc188936120"/>
      <w:bookmarkStart w:id="289" w:name="_Toc482085167"/>
      <w:bookmarkStart w:id="290" w:name="_Toc482885385"/>
      <w:bookmarkStart w:id="291" w:name="_Toc484079160"/>
      <w:bookmarkStart w:id="292" w:name="_Toc484079276"/>
      <w:bookmarkEnd w:id="281"/>
      <w:bookmarkEnd w:id="282"/>
      <w:bookmarkEnd w:id="283"/>
      <w:bookmarkEnd w:id="284"/>
      <w:r w:rsidRPr="00B31779">
        <w:rPr>
          <w:rFonts w:ascii="Arial" w:hAnsi="Arial" w:cs="Arial"/>
          <w:b/>
          <w:bCs/>
          <w:iCs/>
          <w:sz w:val="28"/>
          <w:szCs w:val="28"/>
        </w:rPr>
        <w:t xml:space="preserve">2.5 </w:t>
      </w:r>
      <w:r w:rsidRPr="00B31779">
        <w:rPr>
          <w:rFonts w:ascii="Arial" w:hAnsi="Arial" w:cs="Arial"/>
          <w:b/>
          <w:bCs/>
          <w:iCs/>
          <w:sz w:val="28"/>
          <w:szCs w:val="28"/>
        </w:rPr>
        <w:tab/>
        <w:t>Special Training Requirements / Certification</w:t>
      </w:r>
      <w:bookmarkEnd w:id="285"/>
      <w:r w:rsidRPr="00B31779">
        <w:rPr>
          <w:rFonts w:ascii="Arial" w:hAnsi="Arial" w:cs="Arial"/>
          <w:b/>
          <w:bCs/>
          <w:iCs/>
          <w:sz w:val="28"/>
        </w:rPr>
        <w:t xml:space="preserve"> </w:t>
      </w:r>
      <w:r w:rsidRPr="00B31779">
        <w:rPr>
          <w:rFonts w:ascii="Arial" w:hAnsi="Arial" w:cs="Arial"/>
          <w:bCs/>
          <w:iCs/>
        </w:rPr>
        <w:t>(Element A.8)</w:t>
      </w:r>
      <w:bookmarkEnd w:id="286"/>
      <w:bookmarkEnd w:id="287"/>
      <w:bookmarkEnd w:id="288"/>
      <w:bookmarkEnd w:id="289"/>
      <w:bookmarkEnd w:id="290"/>
      <w:bookmarkEnd w:id="291"/>
      <w:bookmarkEnd w:id="292"/>
    </w:p>
    <w:p w14:paraId="76322F9F" w14:textId="77777777" w:rsidR="00B31779" w:rsidRPr="00B31779" w:rsidDel="00307020" w:rsidRDefault="00B31779" w:rsidP="00B31779">
      <w:pPr>
        <w:tabs>
          <w:tab w:val="left" w:pos="1440"/>
        </w:tabs>
        <w:spacing w:before="0" w:after="0" w:line="240" w:lineRule="auto"/>
        <w:rPr>
          <w:rFonts w:cs="Times New Roman"/>
          <w:szCs w:val="20"/>
        </w:rPr>
      </w:pPr>
      <w:r w:rsidRPr="00B31779">
        <w:rPr>
          <w:rFonts w:cs="Times New Roman"/>
          <w:szCs w:val="20"/>
        </w:rPr>
        <w:t xml:space="preserve">PG personnel have experience in analytical laboratory selection and contracting, field sampling, data collection and compilation, and report writing. The PG personnel that will perform technical support roles on this assignment have served in similar capacities on other projects. </w:t>
      </w:r>
    </w:p>
    <w:p w14:paraId="7E59CE62" w14:textId="77777777" w:rsidR="00B31779" w:rsidRPr="00B31779" w:rsidRDefault="00B31779" w:rsidP="00B31779">
      <w:pPr>
        <w:keepNext/>
        <w:spacing w:after="60" w:line="240" w:lineRule="auto"/>
        <w:outlineLvl w:val="1"/>
        <w:rPr>
          <w:rFonts w:ascii="Arial" w:hAnsi="Arial" w:cs="Arial"/>
          <w:b/>
          <w:bCs/>
          <w:sz w:val="28"/>
          <w:szCs w:val="28"/>
        </w:rPr>
      </w:pPr>
      <w:bookmarkStart w:id="293" w:name="_Toc185155214"/>
      <w:bookmarkStart w:id="294" w:name="_Toc188876398"/>
      <w:bookmarkStart w:id="295" w:name="_Toc188877354"/>
      <w:bookmarkStart w:id="296" w:name="_Toc188936121"/>
      <w:bookmarkStart w:id="297" w:name="_Toc482085168"/>
      <w:bookmarkStart w:id="298" w:name="_Toc482885386"/>
      <w:bookmarkStart w:id="299" w:name="_Toc484079161"/>
      <w:bookmarkStart w:id="300" w:name="_Toc484079277"/>
      <w:r w:rsidRPr="00B31779">
        <w:rPr>
          <w:rFonts w:ascii="Arial" w:hAnsi="Arial" w:cs="Arial"/>
          <w:b/>
          <w:bCs/>
          <w:sz w:val="28"/>
          <w:szCs w:val="28"/>
        </w:rPr>
        <w:t xml:space="preserve">2.6 </w:t>
      </w:r>
      <w:r w:rsidRPr="00B31779">
        <w:rPr>
          <w:rFonts w:ascii="Arial" w:hAnsi="Arial" w:cs="Arial"/>
          <w:b/>
          <w:bCs/>
          <w:sz w:val="28"/>
          <w:szCs w:val="28"/>
        </w:rPr>
        <w:tab/>
        <w:t>Documentation and Records</w:t>
      </w:r>
      <w:bookmarkEnd w:id="293"/>
      <w:r w:rsidRPr="00B31779">
        <w:rPr>
          <w:rFonts w:ascii="Arial" w:hAnsi="Arial" w:cs="Arial"/>
          <w:b/>
          <w:bCs/>
          <w:sz w:val="28"/>
          <w:szCs w:val="28"/>
        </w:rPr>
        <w:t xml:space="preserve"> </w:t>
      </w:r>
      <w:r w:rsidRPr="00B31779">
        <w:rPr>
          <w:rFonts w:ascii="Arial" w:hAnsi="Arial" w:cs="Arial"/>
          <w:bCs/>
        </w:rPr>
        <w:t>(Element A.9)</w:t>
      </w:r>
      <w:bookmarkEnd w:id="294"/>
      <w:bookmarkEnd w:id="295"/>
      <w:bookmarkEnd w:id="296"/>
      <w:bookmarkEnd w:id="297"/>
      <w:bookmarkEnd w:id="298"/>
      <w:bookmarkEnd w:id="299"/>
      <w:bookmarkEnd w:id="300"/>
    </w:p>
    <w:p w14:paraId="564F8DE5"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PG has developed and instituted document control mechanisms for reviewing, revising, and distributing QAPPs. Each QAPP has a signed approval form, title page, and table of contents. During the course of the project, PG will circulate any revisions to the QAPP to technical and QA/QC project staff at ERG, PG, and ATSDR. </w:t>
      </w:r>
    </w:p>
    <w:p w14:paraId="4503739E" w14:textId="77777777" w:rsidR="00B31779" w:rsidRPr="00B31779" w:rsidRDefault="00B31779" w:rsidP="00B31779">
      <w:pPr>
        <w:tabs>
          <w:tab w:val="left" w:pos="1440"/>
        </w:tabs>
        <w:spacing w:before="0" w:after="0" w:line="240" w:lineRule="auto"/>
        <w:rPr>
          <w:rFonts w:cs="Times New Roman"/>
          <w:szCs w:val="20"/>
        </w:rPr>
      </w:pPr>
    </w:p>
    <w:p w14:paraId="30773DAE"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PG will adhere to its standard practices for managing project-related data, documents, and records. All technical data collected, generated, and analyzed on the project will be handled and stored in a centralized file in PG’s Golden, Colorado office. The centralized file will contain all data collected or documents produced in the course of this project. </w:t>
      </w:r>
    </w:p>
    <w:p w14:paraId="69860869" w14:textId="77777777" w:rsidR="00B31779" w:rsidRPr="00B31779" w:rsidRDefault="00B31779" w:rsidP="00B31779">
      <w:pPr>
        <w:tabs>
          <w:tab w:val="left" w:pos="1440"/>
        </w:tabs>
        <w:spacing w:before="0" w:after="0" w:line="240" w:lineRule="auto"/>
        <w:rPr>
          <w:rFonts w:cs="Times New Roman"/>
          <w:szCs w:val="20"/>
        </w:rPr>
      </w:pPr>
    </w:p>
    <w:p w14:paraId="55FD99EE"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lastRenderedPageBreak/>
        <w:t xml:space="preserve">PG describes how it will manage primary data collected in Section 3.10 of this QAPP under Element B.9, Data Management. Computer files are maintained by PG employees and on PG’s servers. All individual employee documents on workstation hard drives are on an automatic back-up system through a company network. </w:t>
      </w:r>
    </w:p>
    <w:p w14:paraId="7D072DFA" w14:textId="77777777" w:rsidR="00B31779" w:rsidRPr="00B31779" w:rsidRDefault="00B31779" w:rsidP="00B31779">
      <w:pPr>
        <w:tabs>
          <w:tab w:val="left" w:pos="1440"/>
        </w:tabs>
        <w:spacing w:before="0" w:after="0" w:line="240" w:lineRule="auto"/>
        <w:rPr>
          <w:rFonts w:cs="Times New Roman"/>
          <w:szCs w:val="20"/>
        </w:rPr>
      </w:pPr>
    </w:p>
    <w:p w14:paraId="177BCCF4"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All quality system documents and records will be maintained for the life of the contract. Quality system records are filed according to guidance provided by the PG Program Manager and QAO. </w:t>
      </w:r>
    </w:p>
    <w:p w14:paraId="03726D4F" w14:textId="77777777" w:rsidR="00B31779" w:rsidRPr="00B31779" w:rsidRDefault="00B31779" w:rsidP="00B31779">
      <w:pPr>
        <w:tabs>
          <w:tab w:val="left" w:pos="1440"/>
        </w:tabs>
        <w:spacing w:before="0" w:after="0" w:line="240" w:lineRule="auto"/>
        <w:rPr>
          <w:rFonts w:cs="Times New Roman"/>
          <w:szCs w:val="20"/>
        </w:rPr>
      </w:pPr>
    </w:p>
    <w:p w14:paraId="57D819CF"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Disposition of quality system documents and records is determined in accordance with contract requirements. </w:t>
      </w:r>
    </w:p>
    <w:p w14:paraId="1862F730" w14:textId="77777777" w:rsidR="00B31779" w:rsidRDefault="00B31779" w:rsidP="00B31779">
      <w:pPr>
        <w:tabs>
          <w:tab w:val="left" w:pos="1440"/>
        </w:tabs>
        <w:spacing w:before="0" w:after="0" w:line="240" w:lineRule="auto"/>
        <w:rPr>
          <w:rFonts w:cs="Times New Roman"/>
          <w:szCs w:val="20"/>
        </w:rPr>
      </w:pPr>
    </w:p>
    <w:p w14:paraId="27B1AFE0" w14:textId="451913A8" w:rsidR="00B31779" w:rsidRPr="00B31779" w:rsidRDefault="00D65F4D" w:rsidP="002A2B05">
      <w:pPr>
        <w:keepNext/>
        <w:tabs>
          <w:tab w:val="left" w:pos="1440"/>
        </w:tabs>
        <w:spacing w:before="0" w:after="60" w:line="240" w:lineRule="auto"/>
        <w:ind w:left="630" w:hanging="630"/>
        <w:outlineLvl w:val="1"/>
        <w:rPr>
          <w:rFonts w:ascii="Arial" w:hAnsi="Arial" w:cs="Arial"/>
          <w:b/>
          <w:bCs/>
          <w:sz w:val="32"/>
          <w:szCs w:val="32"/>
        </w:rPr>
      </w:pPr>
      <w:bookmarkStart w:id="301" w:name="_Toc188876399"/>
      <w:bookmarkStart w:id="302" w:name="_Toc188877355"/>
      <w:bookmarkStart w:id="303" w:name="_Toc188936122"/>
      <w:bookmarkStart w:id="304" w:name="_Toc482085169"/>
      <w:bookmarkStart w:id="305" w:name="_Toc482885387"/>
      <w:bookmarkStart w:id="306" w:name="_Toc484079162"/>
      <w:bookmarkStart w:id="307" w:name="_Toc484079278"/>
      <w:r>
        <w:rPr>
          <w:rFonts w:ascii="Arial" w:hAnsi="Arial" w:cs="Arial"/>
          <w:b/>
          <w:bCs/>
          <w:sz w:val="32"/>
          <w:szCs w:val="32"/>
        </w:rPr>
        <w:t xml:space="preserve">3.0 </w:t>
      </w:r>
      <w:r w:rsidR="00B31779" w:rsidRPr="00B31779">
        <w:rPr>
          <w:rFonts w:ascii="Arial" w:hAnsi="Arial" w:cs="Arial"/>
          <w:b/>
          <w:bCs/>
          <w:sz w:val="32"/>
          <w:szCs w:val="32"/>
        </w:rPr>
        <w:t>Data Generation and Acquisition Elements</w:t>
      </w:r>
      <w:bookmarkEnd w:id="301"/>
      <w:bookmarkEnd w:id="302"/>
      <w:bookmarkEnd w:id="303"/>
      <w:bookmarkEnd w:id="304"/>
      <w:bookmarkEnd w:id="305"/>
      <w:bookmarkEnd w:id="306"/>
      <w:bookmarkEnd w:id="307"/>
    </w:p>
    <w:p w14:paraId="66B4EA22"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The project involves the selection of appropriate analytical laboratories to perform analysis of physical collected samples from the field, and delivery of those samples to the laboratories. PG has identified ten elements that are relevant to this task. PG’s approach to each of these elements is described in the subsections that follow.</w:t>
      </w:r>
    </w:p>
    <w:p w14:paraId="4586F850" w14:textId="77777777" w:rsidR="00B31779" w:rsidRPr="00B31779" w:rsidRDefault="00B31779" w:rsidP="00B31779">
      <w:pPr>
        <w:tabs>
          <w:tab w:val="left" w:pos="1440"/>
        </w:tabs>
        <w:spacing w:before="0" w:after="0" w:line="240" w:lineRule="auto"/>
        <w:rPr>
          <w:rFonts w:cs="Times New Roman"/>
          <w:szCs w:val="20"/>
        </w:rPr>
      </w:pPr>
    </w:p>
    <w:p w14:paraId="65F0E65C" w14:textId="77777777" w:rsidR="00B31779" w:rsidRPr="00B31779" w:rsidRDefault="00B31779" w:rsidP="00A606CB">
      <w:pPr>
        <w:numPr>
          <w:ilvl w:val="0"/>
          <w:numId w:val="58"/>
        </w:numPr>
        <w:tabs>
          <w:tab w:val="left" w:pos="1440"/>
        </w:tabs>
        <w:spacing w:before="0" w:after="0" w:line="240" w:lineRule="auto"/>
        <w:rPr>
          <w:rFonts w:cs="Times New Roman"/>
          <w:szCs w:val="20"/>
        </w:rPr>
      </w:pPr>
      <w:r w:rsidRPr="00B31779">
        <w:rPr>
          <w:rFonts w:cs="Times New Roman"/>
          <w:szCs w:val="20"/>
        </w:rPr>
        <w:t>Element B.1, Sampling Process Design</w:t>
      </w:r>
    </w:p>
    <w:p w14:paraId="65C23455" w14:textId="77777777" w:rsidR="00B31779" w:rsidRPr="00B31779" w:rsidRDefault="00B31779" w:rsidP="00A606CB">
      <w:pPr>
        <w:numPr>
          <w:ilvl w:val="0"/>
          <w:numId w:val="58"/>
        </w:numPr>
        <w:tabs>
          <w:tab w:val="left" w:pos="1440"/>
        </w:tabs>
        <w:spacing w:before="0" w:after="0" w:line="240" w:lineRule="auto"/>
        <w:rPr>
          <w:rFonts w:cs="Times New Roman"/>
          <w:szCs w:val="20"/>
        </w:rPr>
      </w:pPr>
      <w:r w:rsidRPr="00B31779">
        <w:rPr>
          <w:rFonts w:cs="Times New Roman"/>
          <w:szCs w:val="20"/>
        </w:rPr>
        <w:t>Element B.2, Sampling Methods</w:t>
      </w:r>
    </w:p>
    <w:p w14:paraId="665E83B5" w14:textId="77777777" w:rsidR="00B31779" w:rsidRPr="00B31779" w:rsidRDefault="00B31779" w:rsidP="00A606CB">
      <w:pPr>
        <w:numPr>
          <w:ilvl w:val="0"/>
          <w:numId w:val="58"/>
        </w:numPr>
        <w:tabs>
          <w:tab w:val="left" w:pos="1440"/>
        </w:tabs>
        <w:spacing w:before="0" w:after="0" w:line="240" w:lineRule="auto"/>
        <w:rPr>
          <w:rFonts w:cs="Times New Roman"/>
          <w:szCs w:val="20"/>
        </w:rPr>
      </w:pPr>
      <w:r w:rsidRPr="00B31779">
        <w:rPr>
          <w:rFonts w:cs="Times New Roman"/>
          <w:szCs w:val="20"/>
        </w:rPr>
        <w:t>Element B.3, Sample Handling and Custody</w:t>
      </w:r>
    </w:p>
    <w:p w14:paraId="52EFA6FF" w14:textId="77777777" w:rsidR="00B31779" w:rsidRPr="00B31779" w:rsidRDefault="00B31779" w:rsidP="00A606CB">
      <w:pPr>
        <w:numPr>
          <w:ilvl w:val="0"/>
          <w:numId w:val="58"/>
        </w:numPr>
        <w:tabs>
          <w:tab w:val="left" w:pos="1440"/>
        </w:tabs>
        <w:spacing w:before="0" w:after="0" w:line="240" w:lineRule="auto"/>
        <w:rPr>
          <w:rFonts w:cs="Times New Roman"/>
          <w:szCs w:val="20"/>
        </w:rPr>
      </w:pPr>
      <w:r w:rsidRPr="00B31779">
        <w:rPr>
          <w:rFonts w:cs="Times New Roman"/>
          <w:szCs w:val="20"/>
        </w:rPr>
        <w:t>Element B.4, Analytical Methods</w:t>
      </w:r>
    </w:p>
    <w:p w14:paraId="4EE66239" w14:textId="77777777" w:rsidR="00B31779" w:rsidRPr="00B31779" w:rsidRDefault="00B31779" w:rsidP="00A606CB">
      <w:pPr>
        <w:numPr>
          <w:ilvl w:val="0"/>
          <w:numId w:val="58"/>
        </w:numPr>
        <w:tabs>
          <w:tab w:val="left" w:pos="1440"/>
        </w:tabs>
        <w:spacing w:before="0" w:after="0" w:line="240" w:lineRule="auto"/>
        <w:rPr>
          <w:rFonts w:cs="Times New Roman"/>
          <w:szCs w:val="20"/>
        </w:rPr>
      </w:pPr>
      <w:r w:rsidRPr="00B31779">
        <w:rPr>
          <w:rFonts w:cs="Times New Roman"/>
          <w:szCs w:val="20"/>
        </w:rPr>
        <w:t>Element B.5, Quality Control</w:t>
      </w:r>
    </w:p>
    <w:p w14:paraId="7752F986" w14:textId="77777777" w:rsidR="00B31779" w:rsidRPr="00B31779" w:rsidRDefault="00B31779" w:rsidP="00A606CB">
      <w:pPr>
        <w:numPr>
          <w:ilvl w:val="0"/>
          <w:numId w:val="58"/>
        </w:numPr>
        <w:tabs>
          <w:tab w:val="left" w:pos="1440"/>
        </w:tabs>
        <w:spacing w:before="0" w:after="0" w:line="240" w:lineRule="auto"/>
        <w:rPr>
          <w:rFonts w:cs="Times New Roman"/>
          <w:szCs w:val="20"/>
        </w:rPr>
      </w:pPr>
      <w:r w:rsidRPr="00B31779">
        <w:rPr>
          <w:rFonts w:cs="Times New Roman"/>
          <w:szCs w:val="20"/>
        </w:rPr>
        <w:t>Element B.6, Instrument/Equipment Testing, Inspection, and Maintenance</w:t>
      </w:r>
    </w:p>
    <w:p w14:paraId="453B7B32" w14:textId="77777777" w:rsidR="00B31779" w:rsidRPr="00B31779" w:rsidRDefault="00B31779" w:rsidP="00A606CB">
      <w:pPr>
        <w:numPr>
          <w:ilvl w:val="0"/>
          <w:numId w:val="58"/>
        </w:numPr>
        <w:tabs>
          <w:tab w:val="left" w:pos="1440"/>
        </w:tabs>
        <w:spacing w:before="0" w:after="0" w:line="240" w:lineRule="auto"/>
        <w:rPr>
          <w:rFonts w:cs="Times New Roman"/>
          <w:szCs w:val="20"/>
        </w:rPr>
      </w:pPr>
      <w:r w:rsidRPr="00B31779">
        <w:rPr>
          <w:rFonts w:cs="Times New Roman"/>
          <w:szCs w:val="20"/>
        </w:rPr>
        <w:t>Element B.7, Instrument/Equipment Calibration and Frequency</w:t>
      </w:r>
    </w:p>
    <w:p w14:paraId="15F20E33" w14:textId="77777777" w:rsidR="00B31779" w:rsidRPr="00B31779" w:rsidRDefault="00B31779" w:rsidP="00A606CB">
      <w:pPr>
        <w:numPr>
          <w:ilvl w:val="0"/>
          <w:numId w:val="58"/>
        </w:numPr>
        <w:tabs>
          <w:tab w:val="left" w:pos="1440"/>
        </w:tabs>
        <w:spacing w:before="0" w:after="0" w:line="240" w:lineRule="auto"/>
        <w:rPr>
          <w:rFonts w:cs="Times New Roman"/>
          <w:szCs w:val="20"/>
        </w:rPr>
      </w:pPr>
      <w:r w:rsidRPr="00B31779">
        <w:rPr>
          <w:rFonts w:cs="Times New Roman"/>
          <w:szCs w:val="20"/>
        </w:rPr>
        <w:t>Element B.8, Inspection/Acceptance of Supplies and Consumables</w:t>
      </w:r>
    </w:p>
    <w:p w14:paraId="021776A0" w14:textId="77777777" w:rsidR="00B31779" w:rsidRPr="00B31779" w:rsidRDefault="00B31779" w:rsidP="00A606CB">
      <w:pPr>
        <w:numPr>
          <w:ilvl w:val="0"/>
          <w:numId w:val="58"/>
        </w:numPr>
        <w:tabs>
          <w:tab w:val="left" w:pos="1440"/>
        </w:tabs>
        <w:spacing w:before="0" w:after="0" w:line="240" w:lineRule="auto"/>
        <w:rPr>
          <w:rFonts w:cs="Times New Roman"/>
          <w:szCs w:val="20"/>
        </w:rPr>
      </w:pPr>
      <w:r w:rsidRPr="00B31779">
        <w:rPr>
          <w:rFonts w:cs="Times New Roman"/>
          <w:szCs w:val="20"/>
        </w:rPr>
        <w:t>Element B.9, Data Management</w:t>
      </w:r>
    </w:p>
    <w:p w14:paraId="592E7F29" w14:textId="77777777" w:rsidR="00B31779" w:rsidRPr="00B31779" w:rsidRDefault="00B31779" w:rsidP="00B31779">
      <w:pPr>
        <w:tabs>
          <w:tab w:val="left" w:pos="1440"/>
        </w:tabs>
        <w:spacing w:before="0" w:after="0" w:line="240" w:lineRule="auto"/>
        <w:ind w:left="720"/>
        <w:rPr>
          <w:rFonts w:cs="Times New Roman"/>
          <w:b/>
          <w:szCs w:val="20"/>
        </w:rPr>
      </w:pPr>
    </w:p>
    <w:p w14:paraId="67D13A16" w14:textId="77777777" w:rsidR="00B31779" w:rsidRPr="00B31779" w:rsidRDefault="00B31779" w:rsidP="00A606CB">
      <w:pPr>
        <w:keepNext/>
        <w:numPr>
          <w:ilvl w:val="1"/>
          <w:numId w:val="55"/>
        </w:numPr>
        <w:spacing w:before="0" w:after="60" w:line="240" w:lineRule="auto"/>
        <w:outlineLvl w:val="1"/>
        <w:rPr>
          <w:rFonts w:ascii="Arial" w:hAnsi="Arial" w:cs="Arial"/>
          <w:bCs/>
          <w:iCs/>
        </w:rPr>
      </w:pPr>
      <w:bookmarkStart w:id="308" w:name="_Toc482085170"/>
      <w:bookmarkStart w:id="309" w:name="_Toc482885388"/>
      <w:bookmarkStart w:id="310" w:name="_Toc484079163"/>
      <w:bookmarkStart w:id="311" w:name="_Toc484079279"/>
      <w:r w:rsidRPr="00B31779">
        <w:rPr>
          <w:rFonts w:ascii="Arial" w:hAnsi="Arial" w:cs="Arial"/>
          <w:b/>
          <w:bCs/>
          <w:iCs/>
          <w:sz w:val="28"/>
          <w:szCs w:val="28"/>
        </w:rPr>
        <w:t>Sampling Process Design</w:t>
      </w:r>
      <w:r w:rsidRPr="00B31779">
        <w:rPr>
          <w:rFonts w:ascii="Arial" w:hAnsi="Arial" w:cs="Arial"/>
          <w:bCs/>
          <w:iCs/>
        </w:rPr>
        <w:t xml:space="preserve"> (Element B.1)</w:t>
      </w:r>
      <w:bookmarkEnd w:id="308"/>
      <w:bookmarkEnd w:id="309"/>
      <w:bookmarkEnd w:id="310"/>
      <w:bookmarkEnd w:id="311"/>
    </w:p>
    <w:p w14:paraId="60AE47F0"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Due to the variable voluntary participation of homeowners in the EI, as well as the different layout, age, differing technologies that may be in use, and the overall condition of the multiple private residences that will be visited, the specific sampling points have not been specified in advance. The selection of the sampling point, overall site and sample point condition, and the deciding factors for the use of that sampling point will be carefully noted in the field, and described in the post-sampling report. PG is prepared to sample up to 20 private residences during the proposed sampling week at the end of June 2017. Water samples will be collected from multiple locations at each residence, including (1) a sample at the primary drinking water location, e.g, kitchen tap,  (2) a sample of raw water, purged and taken before any treatment system, to represent conditions in the underlying groundwater and (3) at a tap where supplied bulk water is accessible. </w:t>
      </w:r>
    </w:p>
    <w:p w14:paraId="190ABC40" w14:textId="77777777" w:rsidR="00B31779" w:rsidRPr="00B31779" w:rsidRDefault="00B31779" w:rsidP="00B31779">
      <w:pPr>
        <w:tabs>
          <w:tab w:val="left" w:pos="1440"/>
        </w:tabs>
        <w:spacing w:before="0" w:after="0" w:line="240" w:lineRule="auto"/>
        <w:rPr>
          <w:rFonts w:cs="Times New Roman"/>
          <w:szCs w:val="20"/>
        </w:rPr>
      </w:pPr>
    </w:p>
    <w:p w14:paraId="4BE4929B"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lastRenderedPageBreak/>
        <w:t xml:space="preserve">The drinking water sample collected from each residence will be a “first draw” sample collected from the primary drinking water tap (e.g., kitchen sink or refrigerator tap). The raw water sample will be collected following a purge of the plumbing system in order to access raw groundwater (as determined by field measurements of pH, temperature, conductivity, etc.). A supplied bulk water sample will be taken at the bulk water tap, if available. </w:t>
      </w:r>
    </w:p>
    <w:p w14:paraId="1AD9165C" w14:textId="77777777" w:rsidR="00B31779" w:rsidRPr="00B31779" w:rsidRDefault="00B31779" w:rsidP="00B31779">
      <w:pPr>
        <w:tabs>
          <w:tab w:val="left" w:pos="1440"/>
        </w:tabs>
        <w:spacing w:before="0" w:after="0" w:line="240" w:lineRule="auto"/>
        <w:rPr>
          <w:rFonts w:cs="Times New Roman"/>
          <w:szCs w:val="20"/>
        </w:rPr>
      </w:pPr>
    </w:p>
    <w:p w14:paraId="153B76EE" w14:textId="77777777" w:rsidR="00B31779" w:rsidRPr="00B31779" w:rsidRDefault="00B31779" w:rsidP="00B31779">
      <w:pPr>
        <w:tabs>
          <w:tab w:val="left" w:pos="1440"/>
        </w:tabs>
        <w:spacing w:before="0" w:after="0" w:line="240" w:lineRule="auto"/>
        <w:rPr>
          <w:rFonts w:cs="Times New Roman"/>
          <w:szCs w:val="20"/>
          <w:highlight w:val="yellow"/>
        </w:rPr>
      </w:pPr>
      <w:r w:rsidRPr="00B31779">
        <w:rPr>
          <w:rFonts w:cs="Times New Roman"/>
          <w:szCs w:val="20"/>
        </w:rPr>
        <w:t>Water samples will be analyzed for the constituents listed in Table 2, below. PG intends to use Microbac Laboratory in Scranton, PA for the total and fecal coliform analysis. This is due to the short (30 hour) hold time and close proximity of the lab to the Dimock, PA area. PG intends to use either TestAmerica in Edison, NJ or Pace Analytical in Somerset, NJ to complete the remainder of the drinking water sample analysis.</w:t>
      </w:r>
    </w:p>
    <w:p w14:paraId="254E4215" w14:textId="77777777" w:rsidR="00B31779" w:rsidRPr="00B31779" w:rsidRDefault="00B31779" w:rsidP="00B31779">
      <w:pPr>
        <w:tabs>
          <w:tab w:val="left" w:pos="1440"/>
        </w:tabs>
        <w:spacing w:before="0" w:after="0" w:line="240" w:lineRule="auto"/>
        <w:rPr>
          <w:rFonts w:cs="Times New Roman"/>
          <w:szCs w:val="20"/>
        </w:rPr>
      </w:pPr>
    </w:p>
    <w:p w14:paraId="4649ED41" w14:textId="77777777" w:rsidR="00B31779" w:rsidRPr="00B31779" w:rsidRDefault="00B31779" w:rsidP="00B31779">
      <w:pPr>
        <w:tabs>
          <w:tab w:val="left" w:pos="1440"/>
        </w:tabs>
        <w:spacing w:before="0" w:after="0" w:line="240" w:lineRule="auto"/>
        <w:rPr>
          <w:rFonts w:cs="Times New Roman"/>
          <w:szCs w:val="20"/>
          <w:highlight w:val="yellow"/>
        </w:rPr>
      </w:pPr>
      <w:r w:rsidRPr="00B31779">
        <w:rPr>
          <w:rFonts w:cs="Times New Roman"/>
          <w:szCs w:val="20"/>
        </w:rPr>
        <w:t>Indoor air monitoring for total volatile organic compounds (VOCs), utilizing a photoionization detector/flame ionization detector (PID/FID), and lower explosive limit (LEL) monitoring will be conducted at multiple locations within the residence, including (1) the point where groundwater plumbing enters the home, and (2) bathrooms, kitchen, and laundry rooms where vapors released from water use may accumulate. In addition, “short-term” (72-hour) indoor air testing for radon will be conducted using activated charcoal adsorption devices, placed in up to two locations within each EI participant’s home, one in the basement and one in a living area potentially impacted by water vapor emissions.</w:t>
      </w:r>
    </w:p>
    <w:p w14:paraId="1D1FB759" w14:textId="77777777" w:rsidR="00B31779" w:rsidRPr="00B31779" w:rsidRDefault="00B31779" w:rsidP="00B31779">
      <w:pPr>
        <w:tabs>
          <w:tab w:val="left" w:pos="1440"/>
        </w:tabs>
        <w:spacing w:before="0" w:after="0" w:line="240" w:lineRule="auto"/>
        <w:rPr>
          <w:rFonts w:cs="Times New Roman"/>
          <w:szCs w:val="20"/>
          <w:highlight w:val="yellow"/>
        </w:rPr>
      </w:pPr>
    </w:p>
    <w:p w14:paraId="64C997EA"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The following provides a general description of anticipated sample collection points and techniques to be followed at each private residence. Specific sampling points and locations, and the sampling methodologies for each site will be carefully noted in the field and included in the final sampling report.</w:t>
      </w:r>
    </w:p>
    <w:p w14:paraId="24D5C9E5" w14:textId="77777777" w:rsidR="00B31779" w:rsidRPr="00B31779" w:rsidRDefault="00B31779" w:rsidP="00B31779">
      <w:pPr>
        <w:tabs>
          <w:tab w:val="left" w:pos="1440"/>
        </w:tabs>
        <w:spacing w:before="0" w:after="0" w:line="240" w:lineRule="auto"/>
        <w:rPr>
          <w:rFonts w:cs="Times New Roman"/>
          <w:szCs w:val="20"/>
        </w:rPr>
      </w:pPr>
    </w:p>
    <w:p w14:paraId="38AF2085" w14:textId="77777777" w:rsidR="00B31779" w:rsidRPr="00B31779" w:rsidRDefault="00B31779" w:rsidP="00A606CB">
      <w:pPr>
        <w:keepNext/>
        <w:numPr>
          <w:ilvl w:val="1"/>
          <w:numId w:val="55"/>
        </w:numPr>
        <w:spacing w:before="0" w:after="60" w:line="240" w:lineRule="auto"/>
        <w:outlineLvl w:val="1"/>
        <w:rPr>
          <w:rFonts w:ascii="Arial" w:hAnsi="Arial" w:cs="Arial"/>
          <w:bCs/>
          <w:iCs/>
        </w:rPr>
      </w:pPr>
      <w:bookmarkStart w:id="312" w:name="_Toc482085171"/>
      <w:bookmarkStart w:id="313" w:name="_Toc482885389"/>
      <w:bookmarkStart w:id="314" w:name="_Toc484079164"/>
      <w:bookmarkStart w:id="315" w:name="_Toc484079280"/>
      <w:r w:rsidRPr="00B31779">
        <w:rPr>
          <w:rFonts w:ascii="Arial" w:hAnsi="Arial" w:cs="Arial"/>
          <w:b/>
          <w:bCs/>
          <w:iCs/>
          <w:sz w:val="28"/>
          <w:szCs w:val="28"/>
        </w:rPr>
        <w:t>Sampling Methods</w:t>
      </w:r>
      <w:r w:rsidRPr="00B31779">
        <w:rPr>
          <w:rFonts w:ascii="Arial" w:hAnsi="Arial" w:cs="Arial"/>
          <w:bCs/>
          <w:iCs/>
        </w:rPr>
        <w:t xml:space="preserve"> (Element B.2)</w:t>
      </w:r>
      <w:bookmarkEnd w:id="312"/>
      <w:bookmarkEnd w:id="313"/>
      <w:bookmarkEnd w:id="314"/>
      <w:bookmarkEnd w:id="315"/>
    </w:p>
    <w:p w14:paraId="317F6F5A"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The specific sampling methods and procedures followed at each private residence will be directed by ATSDR staff accompanying</w:t>
      </w:r>
      <w:r w:rsidRPr="00B31779" w:rsidDel="00047BC3">
        <w:rPr>
          <w:rFonts w:cs="Times New Roman"/>
          <w:szCs w:val="20"/>
        </w:rPr>
        <w:t xml:space="preserve"> </w:t>
      </w:r>
      <w:r w:rsidRPr="00B31779">
        <w:rPr>
          <w:rFonts w:cs="Times New Roman"/>
          <w:szCs w:val="20"/>
        </w:rPr>
        <w:t>the PG sampling team. ATSDR staff will assess the conditions at each private residence and, based on the availability of sampling points, will direct the sampling team to use the most appropriate sampling point and method available.</w:t>
      </w:r>
    </w:p>
    <w:p w14:paraId="00DF8BCB" w14:textId="77777777" w:rsidR="00B31779" w:rsidRPr="00B31779" w:rsidRDefault="00B31779" w:rsidP="00B31779">
      <w:pPr>
        <w:tabs>
          <w:tab w:val="left" w:pos="1440"/>
        </w:tabs>
        <w:spacing w:before="0" w:after="0" w:line="240" w:lineRule="auto"/>
        <w:rPr>
          <w:rFonts w:cs="Times New Roman"/>
          <w:szCs w:val="20"/>
        </w:rPr>
      </w:pPr>
    </w:p>
    <w:p w14:paraId="1B0291C9"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In an ideal sampling situation, the sampling points would be:</w:t>
      </w:r>
    </w:p>
    <w:p w14:paraId="4C9F97D9" w14:textId="77777777" w:rsidR="00B31779" w:rsidRPr="00B31779" w:rsidRDefault="00B31779" w:rsidP="00B31779">
      <w:pPr>
        <w:tabs>
          <w:tab w:val="left" w:pos="1440"/>
        </w:tabs>
        <w:spacing w:before="0" w:after="0" w:line="240" w:lineRule="auto"/>
        <w:rPr>
          <w:rFonts w:cs="Times New Roman"/>
          <w:szCs w:val="20"/>
        </w:rPr>
      </w:pPr>
    </w:p>
    <w:p w14:paraId="21913E48" w14:textId="77777777" w:rsidR="00B31779" w:rsidRPr="00B31779" w:rsidRDefault="00B31779" w:rsidP="00A606CB">
      <w:pPr>
        <w:numPr>
          <w:ilvl w:val="0"/>
          <w:numId w:val="72"/>
        </w:numPr>
        <w:tabs>
          <w:tab w:val="left" w:pos="1440"/>
        </w:tabs>
        <w:spacing w:before="0" w:after="0" w:line="240" w:lineRule="auto"/>
        <w:rPr>
          <w:rFonts w:cs="Times New Roman"/>
          <w:szCs w:val="20"/>
        </w:rPr>
      </w:pPr>
      <w:r w:rsidRPr="00B31779">
        <w:rPr>
          <w:rFonts w:cs="Times New Roman"/>
          <w:szCs w:val="20"/>
        </w:rPr>
        <w:t>A grab sample at a sampling spigot or tap used as the primary source of drinking water (e.g., kitchen sink);</w:t>
      </w:r>
    </w:p>
    <w:p w14:paraId="5C0F153D" w14:textId="77777777" w:rsidR="00B31779" w:rsidRPr="00B31779" w:rsidRDefault="00B31779" w:rsidP="00A606CB">
      <w:pPr>
        <w:numPr>
          <w:ilvl w:val="0"/>
          <w:numId w:val="72"/>
        </w:numPr>
        <w:tabs>
          <w:tab w:val="left" w:pos="1440"/>
        </w:tabs>
        <w:spacing w:before="0" w:after="0" w:line="240" w:lineRule="auto"/>
        <w:rPr>
          <w:rFonts w:cs="Times New Roman"/>
          <w:szCs w:val="20"/>
        </w:rPr>
      </w:pPr>
      <w:r w:rsidRPr="00B31779">
        <w:rPr>
          <w:rFonts w:cs="Times New Roman"/>
          <w:szCs w:val="20"/>
        </w:rPr>
        <w:t>A grab sample at a pre-treatment sampling spigot or tap that will be purged to allow testing of the raw water in the underlying groundwater; and</w:t>
      </w:r>
    </w:p>
    <w:p w14:paraId="49AEB122" w14:textId="77777777" w:rsidR="00B31779" w:rsidRPr="00B31779" w:rsidRDefault="00B31779" w:rsidP="00A606CB">
      <w:pPr>
        <w:numPr>
          <w:ilvl w:val="0"/>
          <w:numId w:val="72"/>
        </w:numPr>
        <w:tabs>
          <w:tab w:val="left" w:pos="1440"/>
        </w:tabs>
        <w:spacing w:before="0" w:after="0" w:line="240" w:lineRule="auto"/>
        <w:rPr>
          <w:rFonts w:cs="Times New Roman"/>
          <w:szCs w:val="20"/>
        </w:rPr>
      </w:pPr>
      <w:r w:rsidRPr="00B31779">
        <w:rPr>
          <w:rFonts w:cs="Times New Roman"/>
          <w:szCs w:val="20"/>
        </w:rPr>
        <w:t>A grab sample at a sampling spigot or tap at a location where supplied bulk water is accessible.</w:t>
      </w:r>
    </w:p>
    <w:p w14:paraId="4DCE3560" w14:textId="77777777" w:rsidR="00B31779" w:rsidRPr="00B31779" w:rsidRDefault="00B31779" w:rsidP="00B31779">
      <w:pPr>
        <w:tabs>
          <w:tab w:val="left" w:pos="1440"/>
        </w:tabs>
        <w:spacing w:before="0" w:after="0" w:line="240" w:lineRule="auto"/>
        <w:rPr>
          <w:rFonts w:cs="Times New Roman"/>
          <w:szCs w:val="20"/>
        </w:rPr>
      </w:pPr>
    </w:p>
    <w:p w14:paraId="7AE27D69"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At a private residence without such an ideal sampling point, a grab sample would be obtained from the nearest available service point. As a third option, in the absence of an accessible spigot or tap is obtaining a grab sample through the use of a polyethylene bailer.</w:t>
      </w:r>
    </w:p>
    <w:p w14:paraId="5DF227AB" w14:textId="77777777" w:rsidR="00B31779" w:rsidRPr="00B31779" w:rsidRDefault="00B31779" w:rsidP="00B31779">
      <w:pPr>
        <w:tabs>
          <w:tab w:val="left" w:pos="1440"/>
        </w:tabs>
        <w:spacing w:before="0" w:after="0" w:line="240" w:lineRule="auto"/>
        <w:rPr>
          <w:rFonts w:cs="Times New Roman"/>
          <w:szCs w:val="20"/>
        </w:rPr>
      </w:pPr>
    </w:p>
    <w:p w14:paraId="2DE8B525"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Table 2 lists the specific field sampling methodology, equipment, and sample preservation for each analyte in the sampling plan.</w:t>
      </w:r>
    </w:p>
    <w:p w14:paraId="537A271B" w14:textId="77777777" w:rsidR="00B31779" w:rsidRPr="00B31779" w:rsidRDefault="00B31779" w:rsidP="00B31779">
      <w:pPr>
        <w:tabs>
          <w:tab w:val="left" w:pos="1440"/>
        </w:tabs>
        <w:spacing w:before="0" w:after="0" w:line="240" w:lineRule="auto"/>
        <w:rPr>
          <w:rFonts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4800"/>
      </w:tblGrid>
      <w:tr w:rsidR="00B31779" w:rsidRPr="00B31779" w14:paraId="43BE5034" w14:textId="77777777" w:rsidTr="00B31779">
        <w:trPr>
          <w:tblHeader/>
        </w:trPr>
        <w:tc>
          <w:tcPr>
            <w:tcW w:w="9360" w:type="dxa"/>
            <w:gridSpan w:val="2"/>
            <w:tcBorders>
              <w:top w:val="nil"/>
              <w:left w:val="nil"/>
              <w:bottom w:val="single" w:sz="4" w:space="0" w:color="auto"/>
              <w:right w:val="nil"/>
            </w:tcBorders>
            <w:shd w:val="clear" w:color="auto" w:fill="auto"/>
            <w:vAlign w:val="center"/>
          </w:tcPr>
          <w:p w14:paraId="103B0869" w14:textId="77777777" w:rsidR="00B31779" w:rsidRPr="00B31779" w:rsidRDefault="00B31779" w:rsidP="00B31779">
            <w:pPr>
              <w:tabs>
                <w:tab w:val="left" w:pos="1440"/>
              </w:tabs>
              <w:spacing w:before="0" w:after="0" w:line="240" w:lineRule="auto"/>
              <w:rPr>
                <w:rFonts w:ascii="Arial" w:hAnsi="Arial" w:cs="Arial"/>
                <w:b/>
                <w:sz w:val="20"/>
                <w:szCs w:val="20"/>
              </w:rPr>
            </w:pPr>
            <w:r w:rsidRPr="00B31779">
              <w:rPr>
                <w:rFonts w:ascii="Arial" w:hAnsi="Arial" w:cs="Arial"/>
                <w:b/>
                <w:szCs w:val="20"/>
              </w:rPr>
              <w:t>Table 2. Field Sampling Methodology and Equipment</w:t>
            </w:r>
          </w:p>
        </w:tc>
      </w:tr>
      <w:tr w:rsidR="00B31779" w:rsidRPr="00B31779" w14:paraId="42E325C8" w14:textId="77777777" w:rsidTr="00B31779">
        <w:trPr>
          <w:tblHeader/>
        </w:trPr>
        <w:tc>
          <w:tcPr>
            <w:tcW w:w="4560" w:type="dxa"/>
            <w:tcBorders>
              <w:top w:val="single" w:sz="4" w:space="0" w:color="auto"/>
              <w:bottom w:val="single" w:sz="4" w:space="0" w:color="auto"/>
            </w:tcBorders>
            <w:shd w:val="clear" w:color="auto" w:fill="D9D9D9"/>
            <w:vAlign w:val="center"/>
          </w:tcPr>
          <w:p w14:paraId="7717AD3C" w14:textId="77777777" w:rsidR="00B31779" w:rsidRPr="00B31779" w:rsidRDefault="00B31779" w:rsidP="00B31779">
            <w:pPr>
              <w:tabs>
                <w:tab w:val="left" w:pos="1440"/>
              </w:tabs>
              <w:spacing w:before="0" w:after="0" w:line="240" w:lineRule="auto"/>
              <w:jc w:val="center"/>
              <w:rPr>
                <w:rFonts w:ascii="Arial" w:hAnsi="Arial" w:cs="Arial"/>
                <w:b/>
                <w:sz w:val="20"/>
                <w:szCs w:val="20"/>
              </w:rPr>
            </w:pPr>
            <w:r w:rsidRPr="00B31779">
              <w:rPr>
                <w:rFonts w:ascii="Arial" w:hAnsi="Arial" w:cs="Arial"/>
                <w:b/>
                <w:sz w:val="20"/>
                <w:szCs w:val="20"/>
              </w:rPr>
              <w:t>Analyte</w:t>
            </w:r>
          </w:p>
        </w:tc>
        <w:tc>
          <w:tcPr>
            <w:tcW w:w="4800" w:type="dxa"/>
            <w:tcBorders>
              <w:top w:val="single" w:sz="4" w:space="0" w:color="auto"/>
              <w:bottom w:val="single" w:sz="4" w:space="0" w:color="auto"/>
              <w:right w:val="single" w:sz="4" w:space="0" w:color="auto"/>
            </w:tcBorders>
            <w:shd w:val="clear" w:color="auto" w:fill="D9D9D9"/>
            <w:vAlign w:val="center"/>
          </w:tcPr>
          <w:p w14:paraId="625DC889" w14:textId="77777777" w:rsidR="00B31779" w:rsidRPr="00B31779" w:rsidRDefault="00B31779" w:rsidP="00B31779">
            <w:pPr>
              <w:tabs>
                <w:tab w:val="left" w:pos="1440"/>
              </w:tabs>
              <w:spacing w:before="0" w:after="0" w:line="240" w:lineRule="auto"/>
              <w:jc w:val="center"/>
              <w:rPr>
                <w:rFonts w:ascii="Arial" w:hAnsi="Arial" w:cs="Arial"/>
                <w:b/>
                <w:sz w:val="20"/>
                <w:szCs w:val="20"/>
              </w:rPr>
            </w:pPr>
            <w:r w:rsidRPr="00B31779">
              <w:rPr>
                <w:rFonts w:ascii="Arial" w:hAnsi="Arial" w:cs="Arial"/>
                <w:b/>
                <w:sz w:val="20"/>
                <w:szCs w:val="20"/>
              </w:rPr>
              <w:t>Field Sampling Method and Equipment</w:t>
            </w:r>
          </w:p>
        </w:tc>
      </w:tr>
      <w:tr w:rsidR="00BE1CBB" w:rsidRPr="00B31779" w14:paraId="77981A31" w14:textId="77777777" w:rsidTr="00B31779">
        <w:tc>
          <w:tcPr>
            <w:tcW w:w="4560" w:type="dxa"/>
          </w:tcPr>
          <w:p w14:paraId="1C09D140" w14:textId="2C3D2001" w:rsidR="00BE1CBB" w:rsidRPr="006E656C" w:rsidRDefault="00BE1CBB" w:rsidP="00B31779">
            <w:pPr>
              <w:tabs>
                <w:tab w:val="left" w:pos="1440"/>
              </w:tabs>
              <w:spacing w:before="0" w:after="0" w:line="240" w:lineRule="auto"/>
              <w:jc w:val="center"/>
              <w:rPr>
                <w:rFonts w:cs="Times New Roman"/>
                <w:b/>
                <w:szCs w:val="20"/>
              </w:rPr>
            </w:pPr>
            <w:r w:rsidRPr="006E656C">
              <w:rPr>
                <w:rFonts w:cs="Times New Roman"/>
                <w:b/>
                <w:szCs w:val="20"/>
              </w:rPr>
              <w:t>Water Testing</w:t>
            </w:r>
          </w:p>
        </w:tc>
        <w:tc>
          <w:tcPr>
            <w:tcW w:w="4800" w:type="dxa"/>
          </w:tcPr>
          <w:p w14:paraId="3FAD54B9" w14:textId="77777777" w:rsidR="00BE1CBB" w:rsidRPr="00B31779" w:rsidRDefault="00BE1CBB" w:rsidP="00B31779">
            <w:pPr>
              <w:tabs>
                <w:tab w:val="left" w:pos="1440"/>
              </w:tabs>
              <w:spacing w:before="0" w:after="0" w:line="240" w:lineRule="auto"/>
              <w:jc w:val="center"/>
              <w:rPr>
                <w:rFonts w:cs="Times New Roman"/>
                <w:szCs w:val="20"/>
              </w:rPr>
            </w:pPr>
          </w:p>
        </w:tc>
      </w:tr>
      <w:tr w:rsidR="00B31779" w:rsidRPr="00B31779" w14:paraId="17C817E4" w14:textId="77777777" w:rsidTr="00B31779">
        <w:tc>
          <w:tcPr>
            <w:tcW w:w="4560" w:type="dxa"/>
          </w:tcPr>
          <w:p w14:paraId="1F2D46B8"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szCs w:val="20"/>
              </w:rPr>
              <w:t>Water Quality (pH, temperature, conductivity, dissolved oxygen, TDS)</w:t>
            </w:r>
          </w:p>
        </w:tc>
        <w:tc>
          <w:tcPr>
            <w:tcW w:w="4800" w:type="dxa"/>
          </w:tcPr>
          <w:p w14:paraId="26FECB40"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szCs w:val="20"/>
              </w:rPr>
              <w:t>Immediate field analysis using YSI ProPlus Multiparameter Probe, Hach SL1000 Portable Meter, or similar multiparameter probe</w:t>
            </w:r>
          </w:p>
        </w:tc>
      </w:tr>
      <w:tr w:rsidR="00B31779" w:rsidRPr="00B31779" w14:paraId="49A09EE7" w14:textId="77777777" w:rsidTr="00B31779">
        <w:tc>
          <w:tcPr>
            <w:tcW w:w="4560" w:type="dxa"/>
          </w:tcPr>
          <w:p w14:paraId="2A7FC8E4"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Total Coliform (presence/absence only)</w:t>
            </w:r>
          </w:p>
        </w:tc>
        <w:tc>
          <w:tcPr>
            <w:tcW w:w="4800" w:type="dxa"/>
            <w:vAlign w:val="center"/>
          </w:tcPr>
          <w:p w14:paraId="034A8B07"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5DC447DC"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125mL sterilized, plastic bottle</w:t>
            </w:r>
          </w:p>
          <w:p w14:paraId="4E05A53B"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Sodium thiosulfate preservative</w:t>
            </w:r>
          </w:p>
        </w:tc>
      </w:tr>
      <w:tr w:rsidR="00B31779" w:rsidRPr="00B31779" w14:paraId="55D7D505" w14:textId="77777777" w:rsidTr="00B31779">
        <w:tc>
          <w:tcPr>
            <w:tcW w:w="4560" w:type="dxa"/>
          </w:tcPr>
          <w:p w14:paraId="31FCCEEC"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Fecal Coliform (only if Total Coliform present)</w:t>
            </w:r>
          </w:p>
        </w:tc>
        <w:tc>
          <w:tcPr>
            <w:tcW w:w="4800" w:type="dxa"/>
            <w:vAlign w:val="center"/>
          </w:tcPr>
          <w:p w14:paraId="4A9B06C1"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385EFDD8"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125mL sterilized, plastic bottle</w:t>
            </w:r>
          </w:p>
          <w:p w14:paraId="2F3D183E"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Sodium thiosulfate preservative</w:t>
            </w:r>
          </w:p>
        </w:tc>
      </w:tr>
      <w:tr w:rsidR="00B31779" w:rsidRPr="00B31779" w14:paraId="6B528E30" w14:textId="77777777" w:rsidTr="00B31779">
        <w:tc>
          <w:tcPr>
            <w:tcW w:w="4560" w:type="dxa"/>
          </w:tcPr>
          <w:p w14:paraId="5413FA21"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Inorganic Ions</w:t>
            </w:r>
          </w:p>
        </w:tc>
        <w:tc>
          <w:tcPr>
            <w:tcW w:w="4800" w:type="dxa"/>
            <w:vAlign w:val="center"/>
          </w:tcPr>
          <w:p w14:paraId="1D6FB19C"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60FD7D8B"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 xml:space="preserve">1L plastic sample bottle </w:t>
            </w:r>
          </w:p>
          <w:p w14:paraId="77C62F75"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(No preservative needed)</w:t>
            </w:r>
          </w:p>
          <w:p w14:paraId="0917A646" w14:textId="77777777" w:rsidR="00B31779" w:rsidRPr="00B31779" w:rsidRDefault="00B31779" w:rsidP="00B31779">
            <w:pPr>
              <w:tabs>
                <w:tab w:val="left" w:pos="1440"/>
              </w:tabs>
              <w:spacing w:before="0" w:after="0" w:line="240" w:lineRule="auto"/>
              <w:jc w:val="center"/>
              <w:rPr>
                <w:rFonts w:cs="Times New Roman"/>
              </w:rPr>
            </w:pPr>
          </w:p>
        </w:tc>
      </w:tr>
      <w:tr w:rsidR="00B31779" w:rsidRPr="00B31779" w14:paraId="2FB3C32E" w14:textId="77777777" w:rsidTr="00B31779">
        <w:tc>
          <w:tcPr>
            <w:tcW w:w="4560" w:type="dxa"/>
          </w:tcPr>
          <w:p w14:paraId="5925C192"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Trace Elements</w:t>
            </w:r>
          </w:p>
        </w:tc>
        <w:tc>
          <w:tcPr>
            <w:tcW w:w="4800" w:type="dxa"/>
            <w:vAlign w:val="center"/>
          </w:tcPr>
          <w:p w14:paraId="187FDAE1"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7BFC9F3C"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1L plastic sample bottle</w:t>
            </w:r>
          </w:p>
          <w:p w14:paraId="2575B52A"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Nitric acid</w:t>
            </w:r>
          </w:p>
        </w:tc>
      </w:tr>
      <w:tr w:rsidR="00B31779" w:rsidRPr="00B31779" w14:paraId="17BA8BC0" w14:textId="77777777" w:rsidTr="00B31779">
        <w:tc>
          <w:tcPr>
            <w:tcW w:w="4560" w:type="dxa"/>
          </w:tcPr>
          <w:p w14:paraId="1E539B06"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Oil and Grease</w:t>
            </w:r>
          </w:p>
        </w:tc>
        <w:tc>
          <w:tcPr>
            <w:tcW w:w="4800" w:type="dxa"/>
            <w:vAlign w:val="center"/>
          </w:tcPr>
          <w:p w14:paraId="086EEA75"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2225439A"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1L glass sample bottle</w:t>
            </w:r>
          </w:p>
          <w:p w14:paraId="0A9F2E29"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Hydrochloric Acid or Sulfuric Acid</w:t>
            </w:r>
          </w:p>
        </w:tc>
      </w:tr>
      <w:tr w:rsidR="00B31779" w:rsidRPr="00B31779" w14:paraId="5336613A" w14:textId="77777777" w:rsidTr="00B31779">
        <w:tc>
          <w:tcPr>
            <w:tcW w:w="4560" w:type="dxa"/>
          </w:tcPr>
          <w:p w14:paraId="6A9008B5"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Dissolved Gases</w:t>
            </w:r>
          </w:p>
        </w:tc>
        <w:tc>
          <w:tcPr>
            <w:tcW w:w="4800" w:type="dxa"/>
            <w:vAlign w:val="center"/>
          </w:tcPr>
          <w:p w14:paraId="32AAFE4B"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64EA445B"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2-40-mL VOA vials</w:t>
            </w:r>
          </w:p>
          <w:p w14:paraId="0A4D5158"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Hydrochloric Acid</w:t>
            </w:r>
          </w:p>
        </w:tc>
      </w:tr>
      <w:tr w:rsidR="00B31779" w:rsidRPr="00B31779" w14:paraId="42AEBD33" w14:textId="77777777" w:rsidTr="00B31779">
        <w:tc>
          <w:tcPr>
            <w:tcW w:w="4560" w:type="dxa"/>
          </w:tcPr>
          <w:p w14:paraId="683CDA1D" w14:textId="77777777" w:rsidR="00B31779" w:rsidRPr="00B31779" w:rsidRDefault="00B31779" w:rsidP="00B31779">
            <w:pPr>
              <w:tabs>
                <w:tab w:val="left" w:pos="1440"/>
              </w:tabs>
              <w:spacing w:before="0" w:after="0" w:line="240" w:lineRule="auto"/>
              <w:jc w:val="center"/>
              <w:rPr>
                <w:rFonts w:cs="Times New Roman"/>
                <w:highlight w:val="yellow"/>
              </w:rPr>
            </w:pPr>
            <w:r w:rsidRPr="00B31779">
              <w:rPr>
                <w:rFonts w:cs="Times New Roman"/>
              </w:rPr>
              <w:t>TPH DRO/GRO</w:t>
            </w:r>
          </w:p>
        </w:tc>
        <w:tc>
          <w:tcPr>
            <w:tcW w:w="4800" w:type="dxa"/>
            <w:vAlign w:val="center"/>
          </w:tcPr>
          <w:p w14:paraId="018887E5"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6DD20B3E"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3-40-mL VOA vials</w:t>
            </w:r>
          </w:p>
          <w:p w14:paraId="2E064C6D" w14:textId="77777777" w:rsidR="00B31779" w:rsidRPr="00B31779" w:rsidRDefault="00B31779" w:rsidP="00B31779">
            <w:pPr>
              <w:tabs>
                <w:tab w:val="left" w:pos="1440"/>
              </w:tabs>
              <w:spacing w:before="0" w:after="0" w:line="240" w:lineRule="auto"/>
              <w:jc w:val="center"/>
              <w:rPr>
                <w:rFonts w:cs="Times New Roman"/>
                <w:highlight w:val="yellow"/>
              </w:rPr>
            </w:pPr>
            <w:r w:rsidRPr="00B31779">
              <w:rPr>
                <w:rFonts w:cs="Times New Roman"/>
              </w:rPr>
              <w:t>Hydrochloric Acid</w:t>
            </w:r>
          </w:p>
        </w:tc>
      </w:tr>
      <w:tr w:rsidR="00B31779" w:rsidRPr="00B31779" w14:paraId="70CEE377" w14:textId="77777777" w:rsidTr="00B31779">
        <w:trPr>
          <w:trHeight w:val="562"/>
        </w:trPr>
        <w:tc>
          <w:tcPr>
            <w:tcW w:w="4560" w:type="dxa"/>
          </w:tcPr>
          <w:p w14:paraId="449D31EE" w14:textId="77777777" w:rsidR="00B31779" w:rsidRPr="00B31779" w:rsidRDefault="00B31779" w:rsidP="00B31779">
            <w:pPr>
              <w:tabs>
                <w:tab w:val="left" w:pos="1440"/>
              </w:tabs>
              <w:spacing w:before="0" w:after="0" w:line="240" w:lineRule="auto"/>
              <w:jc w:val="center"/>
              <w:rPr>
                <w:rFonts w:cs="Times New Roman"/>
                <w:highlight w:val="yellow"/>
              </w:rPr>
            </w:pPr>
            <w:r w:rsidRPr="00B31779">
              <w:rPr>
                <w:rFonts w:cs="Times New Roman"/>
              </w:rPr>
              <w:t>Alcohols and Glycols</w:t>
            </w:r>
          </w:p>
        </w:tc>
        <w:tc>
          <w:tcPr>
            <w:tcW w:w="4800" w:type="dxa"/>
            <w:vAlign w:val="center"/>
          </w:tcPr>
          <w:p w14:paraId="5D916095"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2D332E43"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 xml:space="preserve">3-40 mL VOA glass </w:t>
            </w:r>
          </w:p>
          <w:p w14:paraId="1F829D07" w14:textId="77777777" w:rsidR="00B31779" w:rsidRPr="00B31779" w:rsidRDefault="00B31779" w:rsidP="00B31779">
            <w:pPr>
              <w:tabs>
                <w:tab w:val="left" w:pos="1440"/>
              </w:tabs>
              <w:spacing w:before="0" w:after="0" w:line="240" w:lineRule="auto"/>
              <w:jc w:val="center"/>
              <w:rPr>
                <w:rFonts w:cs="Times New Roman"/>
                <w:highlight w:val="yellow"/>
              </w:rPr>
            </w:pPr>
            <w:r w:rsidRPr="00B31779">
              <w:rPr>
                <w:rFonts w:cs="Times New Roman"/>
              </w:rPr>
              <w:t>Hydrochloric Acid or Unpreserved</w:t>
            </w:r>
          </w:p>
        </w:tc>
      </w:tr>
      <w:tr w:rsidR="00B31779" w:rsidRPr="00B31779" w14:paraId="67204CCF" w14:textId="77777777" w:rsidTr="00B31779">
        <w:tc>
          <w:tcPr>
            <w:tcW w:w="4560" w:type="dxa"/>
          </w:tcPr>
          <w:p w14:paraId="4BF948D6"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SOCs</w:t>
            </w:r>
          </w:p>
        </w:tc>
        <w:tc>
          <w:tcPr>
            <w:tcW w:w="4800" w:type="dxa"/>
            <w:vAlign w:val="center"/>
          </w:tcPr>
          <w:p w14:paraId="356C1648"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0E9F8826"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lastRenderedPageBreak/>
              <w:t>250mL glass or plastic bottle</w:t>
            </w:r>
          </w:p>
          <w:p w14:paraId="1936D1EE"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acid preservative</w:t>
            </w:r>
          </w:p>
        </w:tc>
      </w:tr>
      <w:tr w:rsidR="00B31779" w:rsidRPr="00B31779" w14:paraId="2E941D8C" w14:textId="77777777" w:rsidTr="00B31779">
        <w:tc>
          <w:tcPr>
            <w:tcW w:w="4560" w:type="dxa"/>
          </w:tcPr>
          <w:p w14:paraId="5D2F87A0"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lastRenderedPageBreak/>
              <w:t>VOCs</w:t>
            </w:r>
          </w:p>
        </w:tc>
        <w:tc>
          <w:tcPr>
            <w:tcW w:w="4800" w:type="dxa"/>
            <w:vAlign w:val="center"/>
          </w:tcPr>
          <w:p w14:paraId="0372EA95"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6A9E075B"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120mL glass vials</w:t>
            </w:r>
          </w:p>
          <w:p w14:paraId="4B8D14DC"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powdered dechlorinating agent, if needed (ascorbic acid)</w:t>
            </w:r>
          </w:p>
          <w:p w14:paraId="7E661DDA"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1: 1 hydrochloric acid solution for each 20mL of sample volume</w:t>
            </w:r>
          </w:p>
        </w:tc>
      </w:tr>
      <w:tr w:rsidR="00B31779" w:rsidRPr="00B31779" w14:paraId="253D7412" w14:textId="77777777" w:rsidTr="00B31779">
        <w:tc>
          <w:tcPr>
            <w:tcW w:w="4560" w:type="dxa"/>
          </w:tcPr>
          <w:p w14:paraId="033E4653"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Radionuclides</w:t>
            </w:r>
          </w:p>
        </w:tc>
        <w:tc>
          <w:tcPr>
            <w:tcW w:w="4800" w:type="dxa"/>
            <w:vAlign w:val="center"/>
          </w:tcPr>
          <w:p w14:paraId="071C960D"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Grab sample</w:t>
            </w:r>
          </w:p>
          <w:p w14:paraId="6EB53788"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1 gallon plastic sample container</w:t>
            </w:r>
          </w:p>
          <w:p w14:paraId="39203FD4" w14:textId="77777777" w:rsidR="00B31779" w:rsidRPr="00B31779" w:rsidRDefault="00B31779" w:rsidP="00B31779">
            <w:pPr>
              <w:tabs>
                <w:tab w:val="left" w:pos="1440"/>
              </w:tabs>
              <w:spacing w:before="0" w:after="0" w:line="240" w:lineRule="auto"/>
              <w:jc w:val="center"/>
              <w:rPr>
                <w:rFonts w:cs="Times New Roman"/>
              </w:rPr>
            </w:pPr>
            <w:r w:rsidRPr="00B31779">
              <w:rPr>
                <w:rFonts w:cs="Times New Roman"/>
              </w:rPr>
              <w:t>Hydrochloric Acid or Nitric Acid</w:t>
            </w:r>
          </w:p>
        </w:tc>
      </w:tr>
      <w:tr w:rsidR="00BE1CBB" w:rsidRPr="00B31779" w14:paraId="454BD831" w14:textId="77777777" w:rsidTr="00B31779">
        <w:tc>
          <w:tcPr>
            <w:tcW w:w="4560" w:type="dxa"/>
          </w:tcPr>
          <w:p w14:paraId="41D1AE49" w14:textId="548DA599" w:rsidR="00BE1CBB" w:rsidRPr="006E656C" w:rsidRDefault="00BE1CBB" w:rsidP="00B31779">
            <w:pPr>
              <w:tabs>
                <w:tab w:val="left" w:pos="1440"/>
              </w:tabs>
              <w:spacing w:before="0" w:after="0" w:line="240" w:lineRule="auto"/>
              <w:jc w:val="center"/>
              <w:rPr>
                <w:rFonts w:cs="Times New Roman"/>
                <w:b/>
              </w:rPr>
            </w:pPr>
            <w:r w:rsidRPr="006E656C">
              <w:rPr>
                <w:rFonts w:cs="Times New Roman"/>
                <w:b/>
              </w:rPr>
              <w:t>Indoor Air</w:t>
            </w:r>
            <w:r w:rsidR="00FF4AED">
              <w:rPr>
                <w:rFonts w:cs="Times New Roman"/>
                <w:b/>
              </w:rPr>
              <w:t xml:space="preserve"> Testing</w:t>
            </w:r>
          </w:p>
        </w:tc>
        <w:tc>
          <w:tcPr>
            <w:tcW w:w="4800" w:type="dxa"/>
            <w:vAlign w:val="center"/>
          </w:tcPr>
          <w:p w14:paraId="2417EF80" w14:textId="77777777" w:rsidR="00BE1CBB" w:rsidRPr="00B31779" w:rsidRDefault="00BE1CBB" w:rsidP="00B31779">
            <w:pPr>
              <w:tabs>
                <w:tab w:val="left" w:pos="1440"/>
              </w:tabs>
              <w:spacing w:before="0" w:after="0" w:line="240" w:lineRule="auto"/>
              <w:jc w:val="center"/>
              <w:rPr>
                <w:rFonts w:cs="Times New Roman"/>
              </w:rPr>
            </w:pPr>
          </w:p>
        </w:tc>
      </w:tr>
      <w:tr w:rsidR="00BE1CBB" w:rsidRPr="00B31779" w14:paraId="4989F729" w14:textId="77777777" w:rsidTr="006E656C">
        <w:tc>
          <w:tcPr>
            <w:tcW w:w="4560" w:type="dxa"/>
          </w:tcPr>
          <w:p w14:paraId="3F6A6F7B" w14:textId="57B9F560" w:rsidR="00BE1CBB" w:rsidRPr="00B31779" w:rsidRDefault="00BE1CBB" w:rsidP="00BE1CBB">
            <w:pPr>
              <w:tabs>
                <w:tab w:val="left" w:pos="1440"/>
              </w:tabs>
              <w:spacing w:before="0" w:after="0" w:line="240" w:lineRule="auto"/>
              <w:jc w:val="center"/>
              <w:rPr>
                <w:rFonts w:cs="Times New Roman"/>
              </w:rPr>
            </w:pPr>
            <w:r w:rsidRPr="00B31779">
              <w:rPr>
                <w:rFonts w:cs="Times New Roman"/>
                <w:szCs w:val="20"/>
              </w:rPr>
              <w:t>Volatile Organic Compounds (VOCs) and combustible gases, including methane</w:t>
            </w:r>
          </w:p>
        </w:tc>
        <w:tc>
          <w:tcPr>
            <w:tcW w:w="4800" w:type="dxa"/>
          </w:tcPr>
          <w:p w14:paraId="71439A79" w14:textId="140747C2" w:rsidR="00BE1CBB" w:rsidRPr="00B31779" w:rsidRDefault="00BE1CBB" w:rsidP="00BE1CBB">
            <w:pPr>
              <w:tabs>
                <w:tab w:val="left" w:pos="1440"/>
              </w:tabs>
              <w:spacing w:before="0" w:after="0" w:line="240" w:lineRule="auto"/>
              <w:jc w:val="center"/>
              <w:rPr>
                <w:rFonts w:cs="Times New Roman"/>
              </w:rPr>
            </w:pPr>
            <w:r w:rsidRPr="00B31779">
              <w:rPr>
                <w:rFonts w:cs="Times New Roman"/>
                <w:szCs w:val="20"/>
              </w:rPr>
              <w:t>FID/PID (Thermo Scientific TVA 2020 Toxic Vapor Analyzer) and LEL Monitor (Honeywell Gas Alert XL or similar)</w:t>
            </w:r>
          </w:p>
        </w:tc>
      </w:tr>
      <w:tr w:rsidR="00BE1CBB" w:rsidRPr="00B31779" w14:paraId="7E6C387D" w14:textId="77777777" w:rsidTr="004F2330">
        <w:tc>
          <w:tcPr>
            <w:tcW w:w="4560" w:type="dxa"/>
          </w:tcPr>
          <w:p w14:paraId="7664AC9D" w14:textId="18C0103E" w:rsidR="00BE1CBB" w:rsidRPr="00B31779" w:rsidRDefault="00BE1CBB" w:rsidP="00BE1CBB">
            <w:pPr>
              <w:tabs>
                <w:tab w:val="left" w:pos="1440"/>
              </w:tabs>
              <w:spacing w:before="0" w:after="0" w:line="240" w:lineRule="auto"/>
              <w:jc w:val="center"/>
              <w:rPr>
                <w:rFonts w:cs="Times New Roman"/>
                <w:szCs w:val="20"/>
              </w:rPr>
            </w:pPr>
            <w:r w:rsidRPr="00B31779">
              <w:rPr>
                <w:rFonts w:cs="Times New Roman"/>
                <w:szCs w:val="20"/>
              </w:rPr>
              <w:t>Radon</w:t>
            </w:r>
          </w:p>
        </w:tc>
        <w:tc>
          <w:tcPr>
            <w:tcW w:w="4800" w:type="dxa"/>
          </w:tcPr>
          <w:p w14:paraId="0F3EFC92" w14:textId="1B3BE5AE" w:rsidR="00BE1CBB" w:rsidRPr="00B31779" w:rsidRDefault="00BE1CBB" w:rsidP="00BE1CBB">
            <w:pPr>
              <w:tabs>
                <w:tab w:val="left" w:pos="1440"/>
              </w:tabs>
              <w:spacing w:before="0" w:after="0" w:line="240" w:lineRule="auto"/>
              <w:jc w:val="center"/>
              <w:rPr>
                <w:rFonts w:cs="Times New Roman"/>
                <w:szCs w:val="20"/>
              </w:rPr>
            </w:pPr>
            <w:r w:rsidRPr="00B31779">
              <w:rPr>
                <w:rFonts w:cs="Times New Roman"/>
                <w:szCs w:val="20"/>
              </w:rPr>
              <w:t>PicoCan 275 open face activated charcoal canister</w:t>
            </w:r>
          </w:p>
        </w:tc>
      </w:tr>
    </w:tbl>
    <w:p w14:paraId="419A9807" w14:textId="77777777" w:rsidR="00B31779" w:rsidRPr="00B31779" w:rsidRDefault="00B31779" w:rsidP="00B31779">
      <w:pPr>
        <w:tabs>
          <w:tab w:val="left" w:pos="1440"/>
        </w:tabs>
        <w:spacing w:before="0" w:after="0" w:line="240" w:lineRule="auto"/>
        <w:rPr>
          <w:rFonts w:cs="Times New Roman"/>
          <w:szCs w:val="20"/>
        </w:rPr>
      </w:pPr>
    </w:p>
    <w:p w14:paraId="62C714F0"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Pre-sampling training will be provided to PG’s sampling teams. That training will include:</w:t>
      </w:r>
    </w:p>
    <w:p w14:paraId="0A7B3792" w14:textId="77777777" w:rsidR="00B31779" w:rsidRPr="00B31779" w:rsidRDefault="00B31779" w:rsidP="00B31779">
      <w:pPr>
        <w:tabs>
          <w:tab w:val="left" w:pos="1440"/>
        </w:tabs>
        <w:spacing w:before="0" w:after="0" w:line="240" w:lineRule="auto"/>
        <w:rPr>
          <w:rFonts w:cs="Times New Roman"/>
          <w:szCs w:val="20"/>
        </w:rPr>
      </w:pPr>
    </w:p>
    <w:p w14:paraId="340FA399" w14:textId="77777777" w:rsidR="00B31779" w:rsidRPr="00B31779" w:rsidRDefault="00B31779" w:rsidP="00A606CB">
      <w:pPr>
        <w:numPr>
          <w:ilvl w:val="0"/>
          <w:numId w:val="64"/>
        </w:numPr>
        <w:tabs>
          <w:tab w:val="left" w:pos="1440"/>
        </w:tabs>
        <w:spacing w:before="0" w:after="0" w:line="240" w:lineRule="auto"/>
        <w:rPr>
          <w:rFonts w:cs="Times New Roman"/>
          <w:szCs w:val="20"/>
        </w:rPr>
      </w:pPr>
      <w:r w:rsidRPr="00B31779">
        <w:rPr>
          <w:rFonts w:cs="Times New Roman"/>
          <w:szCs w:val="20"/>
        </w:rPr>
        <w:t>Health and Safety refresher training, including hazard recognition and avoidance, with a focus on potential hazards that are typically encountered during sampling.</w:t>
      </w:r>
    </w:p>
    <w:p w14:paraId="5703E9F7" w14:textId="77777777" w:rsidR="00B31779" w:rsidRPr="00B31779" w:rsidRDefault="00B31779" w:rsidP="00A606CB">
      <w:pPr>
        <w:numPr>
          <w:ilvl w:val="0"/>
          <w:numId w:val="64"/>
        </w:numPr>
        <w:tabs>
          <w:tab w:val="left" w:pos="1440"/>
        </w:tabs>
        <w:spacing w:before="0" w:after="0" w:line="240" w:lineRule="auto"/>
        <w:rPr>
          <w:rFonts w:cs="Times New Roman"/>
          <w:szCs w:val="20"/>
        </w:rPr>
      </w:pPr>
      <w:r w:rsidRPr="00B31779">
        <w:rPr>
          <w:rFonts w:cs="Times New Roman"/>
          <w:szCs w:val="20"/>
        </w:rPr>
        <w:t>Sampling procedure training, including:</w:t>
      </w:r>
    </w:p>
    <w:p w14:paraId="4C338A36" w14:textId="77777777" w:rsidR="00B31779" w:rsidRPr="00B31779" w:rsidRDefault="00B31779" w:rsidP="00A606CB">
      <w:pPr>
        <w:numPr>
          <w:ilvl w:val="1"/>
          <w:numId w:val="64"/>
        </w:numPr>
        <w:tabs>
          <w:tab w:val="left" w:pos="1440"/>
        </w:tabs>
        <w:spacing w:before="0" w:after="0" w:line="240" w:lineRule="auto"/>
        <w:rPr>
          <w:rFonts w:cs="Times New Roman"/>
          <w:szCs w:val="20"/>
        </w:rPr>
      </w:pPr>
      <w:r w:rsidRPr="00B31779">
        <w:rPr>
          <w:rFonts w:cs="Times New Roman"/>
          <w:szCs w:val="20"/>
        </w:rPr>
        <w:t>Sampling preparation;</w:t>
      </w:r>
    </w:p>
    <w:p w14:paraId="704A1F84" w14:textId="77777777" w:rsidR="00B31779" w:rsidRPr="00B31779" w:rsidRDefault="00B31779" w:rsidP="00A606CB">
      <w:pPr>
        <w:numPr>
          <w:ilvl w:val="1"/>
          <w:numId w:val="64"/>
        </w:numPr>
        <w:tabs>
          <w:tab w:val="left" w:pos="1440"/>
        </w:tabs>
        <w:spacing w:before="0" w:after="0" w:line="240" w:lineRule="auto"/>
        <w:rPr>
          <w:rFonts w:cs="Times New Roman"/>
          <w:szCs w:val="20"/>
        </w:rPr>
      </w:pPr>
      <w:r w:rsidRPr="00B31779">
        <w:rPr>
          <w:rFonts w:cs="Times New Roman"/>
          <w:szCs w:val="20"/>
        </w:rPr>
        <w:t>Appropriate drinking water sample collection locations and unique considerations (e.g., the need to purge sample points, removal of aeration devices or screens, flaming of outdoor sample points);</w:t>
      </w:r>
    </w:p>
    <w:p w14:paraId="66A80C5A" w14:textId="77777777" w:rsidR="00B31779" w:rsidRPr="00B31779" w:rsidRDefault="00B31779" w:rsidP="00A606CB">
      <w:pPr>
        <w:numPr>
          <w:ilvl w:val="1"/>
          <w:numId w:val="64"/>
        </w:numPr>
        <w:tabs>
          <w:tab w:val="left" w:pos="1440"/>
        </w:tabs>
        <w:spacing w:before="0" w:after="0" w:line="240" w:lineRule="auto"/>
        <w:rPr>
          <w:rFonts w:cs="Times New Roman"/>
          <w:szCs w:val="20"/>
        </w:rPr>
      </w:pPr>
      <w:r w:rsidRPr="00B31779">
        <w:rPr>
          <w:rFonts w:cs="Times New Roman"/>
          <w:szCs w:val="20"/>
        </w:rPr>
        <w:t>Correct grab sample methods for non-tap locations;</w:t>
      </w:r>
    </w:p>
    <w:p w14:paraId="57EECD35" w14:textId="77777777" w:rsidR="00B31779" w:rsidRPr="00B31779" w:rsidRDefault="00B31779" w:rsidP="00A606CB">
      <w:pPr>
        <w:numPr>
          <w:ilvl w:val="1"/>
          <w:numId w:val="64"/>
        </w:numPr>
        <w:tabs>
          <w:tab w:val="left" w:pos="1440"/>
        </w:tabs>
        <w:spacing w:before="0" w:after="0" w:line="240" w:lineRule="auto"/>
        <w:rPr>
          <w:rFonts w:cs="Times New Roman"/>
          <w:szCs w:val="20"/>
        </w:rPr>
      </w:pPr>
      <w:r w:rsidRPr="00B31779">
        <w:rPr>
          <w:rFonts w:cs="Times New Roman"/>
          <w:szCs w:val="20"/>
        </w:rPr>
        <w:t>Preservation (e.g., chemicals, ice);</w:t>
      </w:r>
    </w:p>
    <w:p w14:paraId="7F435566" w14:textId="77777777" w:rsidR="00B31779" w:rsidRPr="00B31779" w:rsidRDefault="00B31779" w:rsidP="00A606CB">
      <w:pPr>
        <w:numPr>
          <w:ilvl w:val="1"/>
          <w:numId w:val="64"/>
        </w:numPr>
        <w:tabs>
          <w:tab w:val="left" w:pos="1440"/>
        </w:tabs>
        <w:spacing w:before="0" w:after="0" w:line="240" w:lineRule="auto"/>
        <w:rPr>
          <w:rFonts w:cs="Times New Roman"/>
          <w:szCs w:val="20"/>
        </w:rPr>
      </w:pPr>
      <w:r w:rsidRPr="00B31779">
        <w:rPr>
          <w:rFonts w:cs="Times New Roman"/>
          <w:szCs w:val="20"/>
        </w:rPr>
        <w:t>Indoor air monitoring device use;</w:t>
      </w:r>
    </w:p>
    <w:p w14:paraId="55302084" w14:textId="77777777" w:rsidR="00B31779" w:rsidRPr="00B31779" w:rsidRDefault="00B31779" w:rsidP="00A606CB">
      <w:pPr>
        <w:numPr>
          <w:ilvl w:val="1"/>
          <w:numId w:val="64"/>
        </w:numPr>
        <w:tabs>
          <w:tab w:val="left" w:pos="1440"/>
        </w:tabs>
        <w:spacing w:before="0" w:after="0" w:line="240" w:lineRule="auto"/>
        <w:rPr>
          <w:rFonts w:cs="Times New Roman"/>
          <w:szCs w:val="20"/>
        </w:rPr>
      </w:pPr>
      <w:r w:rsidRPr="00B31779">
        <w:rPr>
          <w:rFonts w:cs="Times New Roman"/>
          <w:szCs w:val="20"/>
        </w:rPr>
        <w:t>Water quality multimeter use and calibration; and</w:t>
      </w:r>
    </w:p>
    <w:p w14:paraId="325C4889" w14:textId="77777777" w:rsidR="00B31779" w:rsidRPr="00B31779" w:rsidRDefault="00B31779" w:rsidP="00A606CB">
      <w:pPr>
        <w:numPr>
          <w:ilvl w:val="1"/>
          <w:numId w:val="64"/>
        </w:numPr>
        <w:tabs>
          <w:tab w:val="left" w:pos="1440"/>
        </w:tabs>
        <w:spacing w:before="0" w:after="0" w:line="240" w:lineRule="auto"/>
        <w:rPr>
          <w:rFonts w:cs="Times New Roman"/>
          <w:szCs w:val="20"/>
        </w:rPr>
      </w:pPr>
      <w:r w:rsidRPr="00B31779">
        <w:rPr>
          <w:rFonts w:cs="Times New Roman"/>
          <w:szCs w:val="20"/>
        </w:rPr>
        <w:t>Shipping and packing, with attention to preparing bottles, labeling, packing coolers, and proper Chain-of-Custody (COC) use.</w:t>
      </w:r>
    </w:p>
    <w:p w14:paraId="19578EC8" w14:textId="77777777" w:rsidR="00B31779" w:rsidRPr="00B31779" w:rsidRDefault="00B31779" w:rsidP="00B31779">
      <w:pPr>
        <w:tabs>
          <w:tab w:val="left" w:pos="1440"/>
        </w:tabs>
        <w:spacing w:before="0" w:after="0" w:line="240" w:lineRule="auto"/>
        <w:rPr>
          <w:rFonts w:cs="Times New Roman"/>
          <w:szCs w:val="20"/>
        </w:rPr>
      </w:pPr>
    </w:p>
    <w:p w14:paraId="4F0D4E6B"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Conditions at the sampling locations, such as unusual operating conditions and odors or visual appearance, will be recorded in the sampling teams’ field notes for inclusion in the final report. Sampling staff will also take photographs of the sampling locations for inclusion in the report.</w:t>
      </w:r>
    </w:p>
    <w:p w14:paraId="4C864ED0" w14:textId="77777777" w:rsidR="00B31779" w:rsidRPr="00B31779" w:rsidRDefault="00B31779" w:rsidP="00B31779">
      <w:pPr>
        <w:tabs>
          <w:tab w:val="left" w:pos="1440"/>
        </w:tabs>
        <w:spacing w:before="0" w:after="0" w:line="240" w:lineRule="auto"/>
        <w:rPr>
          <w:rFonts w:cs="Times New Roman"/>
          <w:szCs w:val="20"/>
        </w:rPr>
      </w:pPr>
    </w:p>
    <w:p w14:paraId="578A69A3"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lastRenderedPageBreak/>
        <w:t>PG’s sampling teams will conduct all sampling activities in a manner to minimize potential contamination and cross-contamination of samples. Sampling staff will wear new nitrile gloves at each sampling point in order to avoid exposure to pollutants and other chemical, physical, and biological hazards, and to prevent cross-contamination of samples. Sampling staff will use a new pair of gloves at each sampling point each time a grab sample is collected. Sampling staff will take care not to touch the insides of bottles or lids and caps during sampling.</w:t>
      </w:r>
    </w:p>
    <w:p w14:paraId="74037784" w14:textId="77777777" w:rsidR="00B31779" w:rsidRPr="00B31779" w:rsidRDefault="00B31779" w:rsidP="00B31779">
      <w:pPr>
        <w:tabs>
          <w:tab w:val="left" w:pos="1440"/>
        </w:tabs>
        <w:spacing w:before="0" w:after="0" w:line="240" w:lineRule="auto"/>
        <w:rPr>
          <w:rFonts w:cs="Times New Roman"/>
          <w:szCs w:val="20"/>
        </w:rPr>
      </w:pPr>
    </w:p>
    <w:p w14:paraId="440CF2F9"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Typical field sampling equipment used for sampling at each private residence includes pre-cleaned sample bottles for chemical analyses and sampling collection devices, if needed, such as a polyethylene bailer. PG will use information obtained from the contract laboratory engaged to run the samples in order to determine the proper size and type of bottle to use for each sample, as well as appropriate preservatives. Excess sampling equipment will be ordered and brought to each sampling location as a contingency against breakage, malfunction, or loss.</w:t>
      </w:r>
    </w:p>
    <w:p w14:paraId="3FD20336" w14:textId="77777777" w:rsidR="00B31779" w:rsidRPr="00B31779" w:rsidRDefault="00B31779" w:rsidP="00B31779">
      <w:pPr>
        <w:tabs>
          <w:tab w:val="left" w:pos="1440"/>
        </w:tabs>
        <w:spacing w:before="0" w:after="0" w:line="240" w:lineRule="auto"/>
        <w:rPr>
          <w:rFonts w:cs="Times New Roman"/>
          <w:szCs w:val="20"/>
        </w:rPr>
      </w:pPr>
    </w:p>
    <w:p w14:paraId="76D216C4" w14:textId="77777777" w:rsidR="00B31779" w:rsidRPr="00B31779" w:rsidRDefault="00B31779" w:rsidP="00A606CB">
      <w:pPr>
        <w:keepNext/>
        <w:numPr>
          <w:ilvl w:val="1"/>
          <w:numId w:val="55"/>
        </w:numPr>
        <w:spacing w:before="0" w:after="60" w:line="240" w:lineRule="auto"/>
        <w:outlineLvl w:val="1"/>
        <w:rPr>
          <w:rFonts w:ascii="Arial" w:hAnsi="Arial" w:cs="Arial"/>
          <w:bCs/>
          <w:iCs/>
        </w:rPr>
      </w:pPr>
      <w:bookmarkStart w:id="316" w:name="_Toc482085172"/>
      <w:bookmarkStart w:id="317" w:name="_Toc482885390"/>
      <w:bookmarkStart w:id="318" w:name="_Toc484079165"/>
      <w:bookmarkStart w:id="319" w:name="_Toc484079281"/>
      <w:r w:rsidRPr="00B31779">
        <w:rPr>
          <w:rFonts w:ascii="Arial" w:hAnsi="Arial" w:cs="Arial"/>
          <w:b/>
          <w:bCs/>
          <w:iCs/>
          <w:sz w:val="28"/>
          <w:szCs w:val="28"/>
        </w:rPr>
        <w:t>Sample Handling and Custody</w:t>
      </w:r>
      <w:r w:rsidRPr="00B31779">
        <w:rPr>
          <w:rFonts w:ascii="Arial" w:hAnsi="Arial" w:cs="Arial"/>
          <w:bCs/>
          <w:iCs/>
        </w:rPr>
        <w:t xml:space="preserve"> (Element B.3)</w:t>
      </w:r>
      <w:bookmarkEnd w:id="316"/>
      <w:bookmarkEnd w:id="317"/>
      <w:bookmarkEnd w:id="318"/>
      <w:bookmarkEnd w:id="319"/>
    </w:p>
    <w:p w14:paraId="74C04979"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In order to maintain scientifically defensible sampling data, sample integrity must be maintained at all times from sample collection through analysis. Correct and detailed sample labeling will be used and appropriate Chain of Custody (COC) forms will be maintained. In order to stay within appropriate holding times and ensure safe delivery, the samples that are collected are to be hand-delivered to the laboratories by the sampling technician, or provided to a courier who will hand-deliver the samples. Coolers and ice will be used to transport the samples and maintain holding temperatures. The COC will be correctly signed during the transfer of these samples and at the time of delivery to the lab, and those records will be provided to ATSDR in the final sampling report.</w:t>
      </w:r>
    </w:p>
    <w:p w14:paraId="0FCF92EF" w14:textId="77777777" w:rsidR="00B31779" w:rsidRPr="00B31779" w:rsidRDefault="00B31779" w:rsidP="00B31779">
      <w:pPr>
        <w:tabs>
          <w:tab w:val="left" w:pos="1440"/>
        </w:tabs>
        <w:spacing w:before="0" w:after="0" w:line="240" w:lineRule="auto"/>
        <w:rPr>
          <w:rFonts w:cs="Times New Roman"/>
          <w:szCs w:val="20"/>
        </w:rPr>
      </w:pPr>
    </w:p>
    <w:p w14:paraId="29448490" w14:textId="77777777" w:rsidR="00B31779" w:rsidRPr="00B31779" w:rsidRDefault="00B31779" w:rsidP="00A606CB">
      <w:pPr>
        <w:keepNext/>
        <w:numPr>
          <w:ilvl w:val="1"/>
          <w:numId w:val="55"/>
        </w:numPr>
        <w:spacing w:before="0" w:after="60" w:line="240" w:lineRule="auto"/>
        <w:outlineLvl w:val="1"/>
        <w:rPr>
          <w:rFonts w:ascii="Arial" w:hAnsi="Arial" w:cs="Arial"/>
          <w:bCs/>
          <w:iCs/>
        </w:rPr>
      </w:pPr>
      <w:bookmarkStart w:id="320" w:name="_Toc482085173"/>
      <w:bookmarkStart w:id="321" w:name="_Toc482885391"/>
      <w:bookmarkStart w:id="322" w:name="_Toc484079166"/>
      <w:bookmarkStart w:id="323" w:name="_Toc484079282"/>
      <w:r w:rsidRPr="00B31779">
        <w:rPr>
          <w:rFonts w:ascii="Arial" w:hAnsi="Arial" w:cs="Arial"/>
          <w:b/>
          <w:bCs/>
          <w:iCs/>
          <w:sz w:val="28"/>
          <w:szCs w:val="28"/>
        </w:rPr>
        <w:t>Analytical Methods</w:t>
      </w:r>
      <w:r w:rsidRPr="00B31779">
        <w:rPr>
          <w:rFonts w:ascii="Arial" w:hAnsi="Arial" w:cs="Arial"/>
          <w:bCs/>
          <w:iCs/>
        </w:rPr>
        <w:t xml:space="preserve"> (Element B.4)</w:t>
      </w:r>
      <w:bookmarkEnd w:id="320"/>
      <w:bookmarkEnd w:id="321"/>
      <w:bookmarkEnd w:id="322"/>
      <w:bookmarkEnd w:id="323"/>
    </w:p>
    <w:p w14:paraId="449E4275"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Table 3 lists the analytical methods that will be used for collected samples. These analytical methods are publicly available and details of the methodology are not included in this document.</w:t>
      </w:r>
    </w:p>
    <w:p w14:paraId="06685A8C" w14:textId="77777777" w:rsidR="00B31779" w:rsidRPr="00B31779" w:rsidRDefault="00B31779" w:rsidP="00B31779">
      <w:pPr>
        <w:tabs>
          <w:tab w:val="left" w:pos="1440"/>
        </w:tabs>
        <w:spacing w:before="0" w:after="0" w:line="240" w:lineRule="auto"/>
        <w:rPr>
          <w:rFonts w:cs="Times New Roman"/>
          <w:szCs w:val="20"/>
        </w:rPr>
      </w:pPr>
    </w:p>
    <w:p w14:paraId="6C6670BE"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All sample will be run by certified contract laboratories, who will perform any required sub-sampling, extraction methods, decontamination procedures, and dispose of measured samples as required. Failures in the analytical system will be the responsibility of the contract laboratories, as well as sample analysis anomalies or irregularities, and would be documented and reported in the final sampling report. When possible, sufficient sample volume will be sampled in the field such that in the event of an analytical failure, the laboratory would have the opportunity to run an additional sample.</w:t>
      </w:r>
    </w:p>
    <w:p w14:paraId="31001898" w14:textId="77777777" w:rsidR="00B31779" w:rsidRPr="00B31779" w:rsidRDefault="00B31779" w:rsidP="00B31779">
      <w:pPr>
        <w:keepNext/>
        <w:tabs>
          <w:tab w:val="left" w:pos="1440"/>
        </w:tabs>
        <w:spacing w:after="60" w:line="240" w:lineRule="auto"/>
        <w:outlineLvl w:val="2"/>
        <w:rPr>
          <w:rFonts w:ascii="Arial Bold" w:hAnsi="Arial Bold" w:cs="Arial"/>
          <w:b/>
          <w:bCs/>
          <w:i/>
          <w:szCs w:val="26"/>
        </w:rPr>
      </w:pPr>
      <w:bookmarkStart w:id="324" w:name="_Toc482085174"/>
      <w:bookmarkStart w:id="325" w:name="_Toc482885392"/>
      <w:bookmarkStart w:id="326" w:name="_Toc484079167"/>
      <w:bookmarkStart w:id="327" w:name="_Toc484079283"/>
      <w:r w:rsidRPr="00B31779">
        <w:rPr>
          <w:rFonts w:ascii="Arial Bold" w:hAnsi="Arial Bold" w:cs="Arial"/>
          <w:b/>
          <w:bCs/>
          <w:i/>
          <w:szCs w:val="26"/>
        </w:rPr>
        <w:t>3.4.1</w:t>
      </w:r>
      <w:r w:rsidRPr="00B31779">
        <w:rPr>
          <w:rFonts w:ascii="Arial Bold" w:hAnsi="Arial Bold" w:cs="Arial"/>
          <w:b/>
          <w:bCs/>
          <w:i/>
          <w:szCs w:val="26"/>
        </w:rPr>
        <w:tab/>
        <w:t>Analytical Laboratories</w:t>
      </w:r>
      <w:bookmarkEnd w:id="324"/>
      <w:bookmarkEnd w:id="325"/>
      <w:bookmarkEnd w:id="326"/>
      <w:bookmarkEnd w:id="327"/>
    </w:p>
    <w:p w14:paraId="6BBC4486" w14:textId="77777777" w:rsidR="00B31779" w:rsidRPr="00B31779" w:rsidRDefault="00B31779" w:rsidP="00B31779">
      <w:pPr>
        <w:spacing w:before="0" w:after="0" w:line="240" w:lineRule="auto"/>
        <w:rPr>
          <w:rFonts w:cs="Times New Roman"/>
          <w:szCs w:val="20"/>
        </w:rPr>
      </w:pPr>
      <w:r w:rsidRPr="00B31779">
        <w:rPr>
          <w:rFonts w:cs="Times New Roman"/>
          <w:szCs w:val="20"/>
        </w:rPr>
        <w:t>Microbac Laboratory</w:t>
      </w:r>
    </w:p>
    <w:p w14:paraId="309DC98F" w14:textId="77777777" w:rsidR="00B31779" w:rsidRPr="00B31779" w:rsidRDefault="00B31779" w:rsidP="00B31779">
      <w:pPr>
        <w:spacing w:before="0" w:after="0" w:line="240" w:lineRule="auto"/>
        <w:rPr>
          <w:rFonts w:cs="Times New Roman"/>
          <w:szCs w:val="20"/>
        </w:rPr>
      </w:pPr>
      <w:r w:rsidRPr="00B31779">
        <w:rPr>
          <w:rFonts w:cs="Times New Roman"/>
          <w:szCs w:val="20"/>
        </w:rPr>
        <w:t>1620 North Main Avenue</w:t>
      </w:r>
    </w:p>
    <w:p w14:paraId="304A369C" w14:textId="77777777" w:rsidR="00B31779" w:rsidRPr="00B31779" w:rsidRDefault="00B31779" w:rsidP="00B31779">
      <w:pPr>
        <w:spacing w:before="0" w:after="0" w:line="240" w:lineRule="auto"/>
        <w:rPr>
          <w:rFonts w:cs="Times New Roman"/>
          <w:szCs w:val="20"/>
        </w:rPr>
      </w:pPr>
      <w:r w:rsidRPr="00B31779">
        <w:rPr>
          <w:rFonts w:cs="Times New Roman"/>
          <w:szCs w:val="20"/>
        </w:rPr>
        <w:lastRenderedPageBreak/>
        <w:t>Scranton, PA 18508</w:t>
      </w:r>
    </w:p>
    <w:p w14:paraId="2A1DD956" w14:textId="77777777" w:rsidR="00B31779" w:rsidRPr="00B31779" w:rsidRDefault="00B31779" w:rsidP="00B31779">
      <w:pPr>
        <w:spacing w:before="0" w:after="0" w:line="240" w:lineRule="auto"/>
        <w:rPr>
          <w:rFonts w:cs="Times New Roman"/>
          <w:szCs w:val="20"/>
        </w:rPr>
      </w:pPr>
      <w:r w:rsidRPr="00B31779">
        <w:rPr>
          <w:rFonts w:cs="Times New Roman"/>
          <w:szCs w:val="20"/>
        </w:rPr>
        <w:t>570-348-0775</w:t>
      </w:r>
    </w:p>
    <w:p w14:paraId="562789D7" w14:textId="77777777" w:rsidR="00B31779" w:rsidRPr="00B31779" w:rsidRDefault="00B31779" w:rsidP="00B31779">
      <w:pPr>
        <w:spacing w:before="0" w:after="0" w:line="240" w:lineRule="auto"/>
        <w:rPr>
          <w:rFonts w:cs="Times New Roman"/>
          <w:szCs w:val="20"/>
        </w:rPr>
      </w:pPr>
    </w:p>
    <w:p w14:paraId="45DFCF87" w14:textId="77777777" w:rsidR="00B31779" w:rsidRPr="00B31779" w:rsidRDefault="00B31779" w:rsidP="00B31779">
      <w:pPr>
        <w:spacing w:before="0" w:after="0" w:line="240" w:lineRule="auto"/>
        <w:rPr>
          <w:rFonts w:cs="Times New Roman"/>
          <w:szCs w:val="20"/>
        </w:rPr>
      </w:pPr>
      <w:r w:rsidRPr="00B31779">
        <w:rPr>
          <w:rFonts w:cs="Times New Roman"/>
          <w:szCs w:val="20"/>
        </w:rPr>
        <w:t>TestAmerica - Edison</w:t>
      </w:r>
    </w:p>
    <w:p w14:paraId="36294064" w14:textId="77777777" w:rsidR="00B31779" w:rsidRPr="00B31779" w:rsidRDefault="00B31779" w:rsidP="00B31779">
      <w:pPr>
        <w:spacing w:before="0" w:after="0" w:line="240" w:lineRule="auto"/>
        <w:rPr>
          <w:rFonts w:cs="Times New Roman"/>
          <w:szCs w:val="20"/>
        </w:rPr>
      </w:pPr>
      <w:r w:rsidRPr="00B31779">
        <w:rPr>
          <w:rFonts w:cs="Times New Roman"/>
          <w:szCs w:val="20"/>
        </w:rPr>
        <w:t>777 New Durham Road</w:t>
      </w:r>
    </w:p>
    <w:p w14:paraId="679807B4" w14:textId="77777777" w:rsidR="00B31779" w:rsidRPr="00B31779" w:rsidRDefault="00B31779" w:rsidP="00B31779">
      <w:pPr>
        <w:spacing w:before="0" w:after="0" w:line="240" w:lineRule="auto"/>
        <w:rPr>
          <w:rFonts w:cs="Times New Roman"/>
          <w:szCs w:val="20"/>
        </w:rPr>
      </w:pPr>
      <w:r w:rsidRPr="00B31779">
        <w:rPr>
          <w:rFonts w:cs="Times New Roman"/>
          <w:szCs w:val="20"/>
        </w:rPr>
        <w:t>Edison, NJ 08817</w:t>
      </w:r>
    </w:p>
    <w:p w14:paraId="4E6C7A41" w14:textId="77777777" w:rsidR="00B31779" w:rsidRPr="00B31779" w:rsidRDefault="00B31779" w:rsidP="00B31779">
      <w:pPr>
        <w:spacing w:before="0" w:after="0" w:line="240" w:lineRule="auto"/>
        <w:rPr>
          <w:rFonts w:cs="Times New Roman"/>
          <w:szCs w:val="20"/>
        </w:rPr>
      </w:pPr>
      <w:r w:rsidRPr="00B31779">
        <w:rPr>
          <w:rFonts w:cs="Times New Roman"/>
          <w:szCs w:val="20"/>
        </w:rPr>
        <w:t>732-549-3900</w:t>
      </w:r>
    </w:p>
    <w:p w14:paraId="329ADEBD" w14:textId="77777777" w:rsidR="00B31779" w:rsidRPr="00B31779" w:rsidRDefault="00B31779" w:rsidP="00B31779">
      <w:pPr>
        <w:spacing w:before="0" w:after="0" w:line="240" w:lineRule="auto"/>
        <w:rPr>
          <w:rFonts w:cs="Times New Roman"/>
          <w:szCs w:val="20"/>
        </w:rPr>
      </w:pPr>
    </w:p>
    <w:p w14:paraId="7A5FCB4E" w14:textId="77777777" w:rsidR="00B31779" w:rsidRPr="00B31779" w:rsidRDefault="00B31779" w:rsidP="00B31779">
      <w:pPr>
        <w:spacing w:before="0" w:after="0" w:line="240" w:lineRule="auto"/>
        <w:rPr>
          <w:rFonts w:cs="Times New Roman"/>
          <w:szCs w:val="20"/>
        </w:rPr>
      </w:pPr>
      <w:r w:rsidRPr="00B31779">
        <w:rPr>
          <w:rFonts w:cs="Times New Roman"/>
          <w:szCs w:val="20"/>
        </w:rPr>
        <w:t>Pace Analytical – Somerset Service Center</w:t>
      </w:r>
    </w:p>
    <w:p w14:paraId="48075696" w14:textId="77777777" w:rsidR="00B31779" w:rsidRPr="00B31779" w:rsidRDefault="00B31779" w:rsidP="00B31779">
      <w:pPr>
        <w:spacing w:before="0" w:after="0" w:line="240" w:lineRule="auto"/>
        <w:rPr>
          <w:rFonts w:cs="Times New Roman"/>
          <w:szCs w:val="20"/>
        </w:rPr>
      </w:pPr>
      <w:r w:rsidRPr="00B31779">
        <w:rPr>
          <w:rFonts w:cs="Times New Roman"/>
          <w:szCs w:val="20"/>
        </w:rPr>
        <w:t>12 World's Fair Drive</w:t>
      </w:r>
    </w:p>
    <w:p w14:paraId="5C919E05" w14:textId="77777777" w:rsidR="00B31779" w:rsidRPr="00B31779" w:rsidRDefault="00B31779" w:rsidP="00B31779">
      <w:pPr>
        <w:spacing w:before="0" w:after="0" w:line="240" w:lineRule="auto"/>
        <w:rPr>
          <w:rFonts w:cs="Times New Roman"/>
          <w:szCs w:val="20"/>
        </w:rPr>
      </w:pPr>
      <w:r w:rsidRPr="00B31779">
        <w:rPr>
          <w:rFonts w:cs="Times New Roman"/>
          <w:szCs w:val="20"/>
        </w:rPr>
        <w:t xml:space="preserve">Somerset, NJ 08873 </w:t>
      </w:r>
    </w:p>
    <w:p w14:paraId="59680460" w14:textId="77777777" w:rsidR="00B31779" w:rsidRPr="00B31779" w:rsidRDefault="00B31779" w:rsidP="00B31779">
      <w:pPr>
        <w:spacing w:before="0" w:after="0" w:line="240" w:lineRule="auto"/>
        <w:rPr>
          <w:rFonts w:cs="Times New Roman"/>
          <w:szCs w:val="20"/>
        </w:rPr>
      </w:pPr>
      <w:r w:rsidRPr="00B31779">
        <w:rPr>
          <w:rFonts w:cs="Times New Roman"/>
          <w:szCs w:val="20"/>
        </w:rPr>
        <w:t>732-652-6443</w:t>
      </w:r>
    </w:p>
    <w:p w14:paraId="067CB98F" w14:textId="77777777" w:rsidR="00B31779" w:rsidRPr="00B31779" w:rsidRDefault="00B31779" w:rsidP="00B31779">
      <w:pPr>
        <w:spacing w:before="0" w:after="0" w:line="240" w:lineRule="auto"/>
        <w:rPr>
          <w:rFonts w:cs="Times New Roman"/>
          <w:szCs w:val="20"/>
        </w:rPr>
      </w:pPr>
    </w:p>
    <w:p w14:paraId="79E75EE3" w14:textId="77777777" w:rsidR="00B31779" w:rsidRPr="00B31779" w:rsidRDefault="00B31779" w:rsidP="00B31779">
      <w:pPr>
        <w:spacing w:before="0" w:after="0" w:line="240" w:lineRule="auto"/>
        <w:rPr>
          <w:rFonts w:cs="Times New Roman"/>
          <w:szCs w:val="20"/>
        </w:rPr>
      </w:pPr>
      <w:r w:rsidRPr="00B31779">
        <w:rPr>
          <w:rFonts w:cs="Times New Roman"/>
          <w:szCs w:val="20"/>
        </w:rPr>
        <w:t>AccuStar Labs (Radon)</w:t>
      </w:r>
    </w:p>
    <w:p w14:paraId="3C3036A8" w14:textId="77777777" w:rsidR="00B31779" w:rsidRPr="00B31779" w:rsidRDefault="00B31779" w:rsidP="00B31779">
      <w:pPr>
        <w:spacing w:before="0" w:after="0" w:line="240" w:lineRule="auto"/>
        <w:rPr>
          <w:rFonts w:cs="Times New Roman"/>
          <w:szCs w:val="20"/>
        </w:rPr>
      </w:pPr>
      <w:r w:rsidRPr="00B31779">
        <w:rPr>
          <w:rFonts w:cs="Times New Roman"/>
          <w:szCs w:val="20"/>
        </w:rPr>
        <w:t>929 Mount Zion Road</w:t>
      </w:r>
    </w:p>
    <w:p w14:paraId="20AD9F2E" w14:textId="77777777" w:rsidR="00B31779" w:rsidRPr="00B31779" w:rsidRDefault="00B31779" w:rsidP="00B31779">
      <w:pPr>
        <w:spacing w:before="0" w:after="0" w:line="240" w:lineRule="auto"/>
        <w:rPr>
          <w:rFonts w:cs="Times New Roman"/>
          <w:szCs w:val="20"/>
        </w:rPr>
      </w:pPr>
      <w:r w:rsidRPr="00B31779">
        <w:rPr>
          <w:rFonts w:cs="Times New Roman"/>
          <w:szCs w:val="20"/>
        </w:rPr>
        <w:t>Lebanon , PA 17046</w:t>
      </w:r>
    </w:p>
    <w:p w14:paraId="3FC05A83" w14:textId="77777777" w:rsidR="00B31779" w:rsidRPr="00B31779" w:rsidRDefault="00B31779" w:rsidP="00B31779">
      <w:pPr>
        <w:spacing w:before="0" w:after="0" w:line="240" w:lineRule="auto"/>
        <w:rPr>
          <w:rFonts w:cs="Times New Roman"/>
          <w:szCs w:val="20"/>
        </w:rPr>
      </w:pPr>
      <w:r w:rsidRPr="00B31779">
        <w:rPr>
          <w:rFonts w:cs="Times New Roman"/>
          <w:szCs w:val="20"/>
        </w:rPr>
        <w:t>800-523-4964</w:t>
      </w:r>
    </w:p>
    <w:p w14:paraId="515D3346" w14:textId="77777777" w:rsidR="00B31779" w:rsidRPr="00B31779" w:rsidRDefault="00B31779" w:rsidP="00B31779">
      <w:pPr>
        <w:spacing w:before="0" w:after="0" w:line="240" w:lineRule="auto"/>
        <w:rPr>
          <w:rFonts w:cs="Times New Roman"/>
          <w:szCs w:val="20"/>
        </w:rPr>
      </w:pPr>
      <w:r w:rsidRPr="00B31779">
        <w:rPr>
          <w:rFonts w:cs="Times New Roman"/>
          <w:szCs w:val="20"/>
        </w:rPr>
        <w:t xml:space="preserve">717-274-8310 </w:t>
      </w:r>
      <w:r w:rsidRPr="00B31779">
        <w:rPr>
          <w:rFonts w:cs="Times New Roman"/>
          <w:szCs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410"/>
      </w:tblGrid>
      <w:tr w:rsidR="00B31779" w:rsidRPr="00B31779" w14:paraId="270DB1B7" w14:textId="77777777" w:rsidTr="00B31779">
        <w:trPr>
          <w:tblHeader/>
          <w:jc w:val="center"/>
        </w:trPr>
        <w:tc>
          <w:tcPr>
            <w:tcW w:w="9360" w:type="dxa"/>
            <w:gridSpan w:val="2"/>
            <w:tcBorders>
              <w:top w:val="nil"/>
              <w:left w:val="nil"/>
              <w:bottom w:val="single" w:sz="4" w:space="0" w:color="auto"/>
              <w:right w:val="nil"/>
            </w:tcBorders>
            <w:shd w:val="clear" w:color="auto" w:fill="auto"/>
          </w:tcPr>
          <w:p w14:paraId="7F84DC8B" w14:textId="77777777" w:rsidR="00B31779" w:rsidRPr="00B31779" w:rsidRDefault="00B31779" w:rsidP="00B31779">
            <w:pPr>
              <w:tabs>
                <w:tab w:val="left" w:pos="1440"/>
              </w:tabs>
              <w:spacing w:before="0" w:after="0" w:line="240" w:lineRule="auto"/>
              <w:rPr>
                <w:rFonts w:ascii="Garamond" w:hAnsi="Garamond" w:cs="Times New Roman"/>
                <w:b/>
                <w:szCs w:val="20"/>
                <w:u w:val="single"/>
              </w:rPr>
            </w:pPr>
            <w:r w:rsidRPr="00B31779">
              <w:rPr>
                <w:rFonts w:ascii="Arial" w:hAnsi="Arial" w:cs="Arial"/>
                <w:b/>
                <w:szCs w:val="20"/>
              </w:rPr>
              <w:lastRenderedPageBreak/>
              <w:t>Table 3. Analytes and Analytical Methods</w:t>
            </w:r>
          </w:p>
        </w:tc>
      </w:tr>
      <w:tr w:rsidR="00B31779" w:rsidRPr="00B31779" w14:paraId="6A2E986E" w14:textId="77777777" w:rsidTr="006E656C">
        <w:trPr>
          <w:trHeight w:val="422"/>
          <w:tblHeader/>
          <w:jc w:val="center"/>
        </w:trPr>
        <w:tc>
          <w:tcPr>
            <w:tcW w:w="4950" w:type="dxa"/>
            <w:shd w:val="clear" w:color="auto" w:fill="D9D9D9"/>
          </w:tcPr>
          <w:p w14:paraId="53677EA3" w14:textId="77777777" w:rsidR="00B31779" w:rsidRPr="00B31779" w:rsidRDefault="00B31779" w:rsidP="00B31779">
            <w:pPr>
              <w:tabs>
                <w:tab w:val="left" w:pos="1440"/>
              </w:tabs>
              <w:spacing w:before="0" w:after="0" w:line="240" w:lineRule="auto"/>
              <w:jc w:val="center"/>
              <w:rPr>
                <w:rFonts w:ascii="Arial" w:hAnsi="Arial" w:cs="Arial"/>
                <w:b/>
                <w:sz w:val="20"/>
                <w:szCs w:val="20"/>
              </w:rPr>
            </w:pPr>
            <w:r w:rsidRPr="00B31779">
              <w:rPr>
                <w:rFonts w:ascii="Arial" w:hAnsi="Arial" w:cs="Arial"/>
                <w:b/>
                <w:sz w:val="20"/>
                <w:szCs w:val="20"/>
              </w:rPr>
              <w:t>Sample</w:t>
            </w:r>
          </w:p>
        </w:tc>
        <w:tc>
          <w:tcPr>
            <w:tcW w:w="4410" w:type="dxa"/>
            <w:shd w:val="clear" w:color="auto" w:fill="D9D9D9"/>
          </w:tcPr>
          <w:p w14:paraId="44722628" w14:textId="77777777" w:rsidR="00B31779" w:rsidRPr="00B31779" w:rsidRDefault="00B31779" w:rsidP="00B31779">
            <w:pPr>
              <w:tabs>
                <w:tab w:val="left" w:pos="1440"/>
              </w:tabs>
              <w:spacing w:before="0" w:after="0" w:line="240" w:lineRule="auto"/>
              <w:jc w:val="center"/>
              <w:rPr>
                <w:rFonts w:ascii="Arial" w:hAnsi="Arial" w:cs="Arial"/>
                <w:b/>
                <w:sz w:val="20"/>
                <w:szCs w:val="20"/>
              </w:rPr>
            </w:pPr>
            <w:r w:rsidRPr="00B31779">
              <w:rPr>
                <w:rFonts w:ascii="Arial" w:hAnsi="Arial" w:cs="Arial"/>
                <w:b/>
                <w:sz w:val="20"/>
                <w:szCs w:val="20"/>
              </w:rPr>
              <w:t>Method</w:t>
            </w:r>
          </w:p>
        </w:tc>
      </w:tr>
      <w:tr w:rsidR="00FF4AED" w:rsidRPr="00B31779" w14:paraId="1E0E81B6" w14:textId="77777777" w:rsidTr="00B31779">
        <w:trPr>
          <w:jc w:val="center"/>
        </w:trPr>
        <w:tc>
          <w:tcPr>
            <w:tcW w:w="4950" w:type="dxa"/>
            <w:shd w:val="clear" w:color="auto" w:fill="auto"/>
          </w:tcPr>
          <w:p w14:paraId="6D0212E8" w14:textId="7846A30E" w:rsidR="00FF4AED" w:rsidRPr="006E656C" w:rsidRDefault="00FF4AED" w:rsidP="006E656C">
            <w:pPr>
              <w:tabs>
                <w:tab w:val="left" w:pos="1440"/>
              </w:tabs>
              <w:spacing w:before="0" w:after="0" w:line="240" w:lineRule="auto"/>
              <w:jc w:val="center"/>
              <w:rPr>
                <w:rFonts w:cs="Times New Roman"/>
                <w:b/>
                <w:szCs w:val="20"/>
              </w:rPr>
            </w:pPr>
            <w:r w:rsidRPr="006E656C">
              <w:rPr>
                <w:rFonts w:cs="Times New Roman"/>
                <w:b/>
                <w:szCs w:val="20"/>
              </w:rPr>
              <w:t>Water Sampling</w:t>
            </w:r>
          </w:p>
        </w:tc>
        <w:tc>
          <w:tcPr>
            <w:tcW w:w="4410" w:type="dxa"/>
          </w:tcPr>
          <w:p w14:paraId="039C4BA4" w14:textId="77777777" w:rsidR="00FF4AED" w:rsidRPr="00B31779" w:rsidRDefault="00FF4AED" w:rsidP="00B31779">
            <w:pPr>
              <w:tabs>
                <w:tab w:val="left" w:pos="1440"/>
              </w:tabs>
              <w:spacing w:before="0" w:after="0" w:line="240" w:lineRule="auto"/>
              <w:rPr>
                <w:rFonts w:cs="Times New Roman"/>
                <w:szCs w:val="20"/>
              </w:rPr>
            </w:pPr>
          </w:p>
        </w:tc>
      </w:tr>
      <w:tr w:rsidR="00B31779" w:rsidRPr="00B31779" w14:paraId="09EB6DBF" w14:textId="77777777" w:rsidTr="00B31779">
        <w:trPr>
          <w:jc w:val="center"/>
        </w:trPr>
        <w:tc>
          <w:tcPr>
            <w:tcW w:w="4950" w:type="dxa"/>
            <w:shd w:val="clear" w:color="auto" w:fill="auto"/>
          </w:tcPr>
          <w:p w14:paraId="189AB43E"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Water Quality: pH, temperature, conductivity, dissolved oxygen, total dissolved solids (TDS)</w:t>
            </w:r>
          </w:p>
        </w:tc>
        <w:tc>
          <w:tcPr>
            <w:tcW w:w="4410" w:type="dxa"/>
          </w:tcPr>
          <w:p w14:paraId="020160CE"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Immediate field analysis via hand-held multimeter</w:t>
            </w:r>
          </w:p>
        </w:tc>
      </w:tr>
      <w:tr w:rsidR="00B31779" w:rsidRPr="00B31779" w14:paraId="1D1FB607" w14:textId="77777777" w:rsidTr="00B31779">
        <w:trPr>
          <w:jc w:val="center"/>
        </w:trPr>
        <w:tc>
          <w:tcPr>
            <w:tcW w:w="4950" w:type="dxa"/>
            <w:shd w:val="clear" w:color="auto" w:fill="auto"/>
          </w:tcPr>
          <w:p w14:paraId="7234AF75"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Total Coliform (presence/absence only)</w:t>
            </w:r>
          </w:p>
        </w:tc>
        <w:tc>
          <w:tcPr>
            <w:tcW w:w="4410" w:type="dxa"/>
          </w:tcPr>
          <w:p w14:paraId="6A3C0F31"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SM 9223 B</w:t>
            </w:r>
          </w:p>
        </w:tc>
      </w:tr>
      <w:tr w:rsidR="00B31779" w:rsidRPr="00B31779" w14:paraId="00C041D9" w14:textId="77777777" w:rsidTr="00B31779">
        <w:trPr>
          <w:jc w:val="center"/>
        </w:trPr>
        <w:tc>
          <w:tcPr>
            <w:tcW w:w="4950" w:type="dxa"/>
            <w:shd w:val="clear" w:color="auto" w:fill="auto"/>
          </w:tcPr>
          <w:p w14:paraId="6496DB3F"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Fecal Coliform</w:t>
            </w:r>
          </w:p>
        </w:tc>
        <w:tc>
          <w:tcPr>
            <w:tcW w:w="4410" w:type="dxa"/>
          </w:tcPr>
          <w:p w14:paraId="0A65DC47"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SM 9223 B</w:t>
            </w:r>
          </w:p>
        </w:tc>
      </w:tr>
      <w:tr w:rsidR="00B31779" w:rsidRPr="00B31779" w14:paraId="7DB18B8E" w14:textId="77777777" w:rsidTr="00B31779">
        <w:trPr>
          <w:jc w:val="center"/>
        </w:trPr>
        <w:tc>
          <w:tcPr>
            <w:tcW w:w="4950" w:type="dxa"/>
            <w:shd w:val="clear" w:color="auto" w:fill="auto"/>
          </w:tcPr>
          <w:p w14:paraId="6AAAE231"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Inorganic Ions: Bromide, Chloride, Fluoride, Sulfate as SO4</w:t>
            </w:r>
          </w:p>
        </w:tc>
        <w:tc>
          <w:tcPr>
            <w:tcW w:w="4410" w:type="dxa"/>
          </w:tcPr>
          <w:p w14:paraId="38B47321"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EPA 300.0</w:t>
            </w:r>
          </w:p>
        </w:tc>
      </w:tr>
      <w:tr w:rsidR="00B31779" w:rsidRPr="00B31779" w14:paraId="3A2F35F2" w14:textId="77777777" w:rsidTr="00B31779">
        <w:trPr>
          <w:jc w:val="center"/>
        </w:trPr>
        <w:tc>
          <w:tcPr>
            <w:tcW w:w="4950" w:type="dxa"/>
            <w:shd w:val="clear" w:color="auto" w:fill="auto"/>
          </w:tcPr>
          <w:p w14:paraId="1F43CD3C"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Trace Elements: Aluminum, Antimony, Arsenic, Barium, Beryllium, Boron, Cadmium, Calcium, Chromium, Cobalt, Copper, Iron, Lead, Lithium, Magnesium, Manganese, Nickel, Potassium, Selenium, Silver, Sodium, Strontium, Thallium, Tin, Titanium, Uranium, Vanadium, Zinc</w:t>
            </w:r>
          </w:p>
        </w:tc>
        <w:tc>
          <w:tcPr>
            <w:tcW w:w="4410" w:type="dxa"/>
          </w:tcPr>
          <w:p w14:paraId="07253A03"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EPA 200.7 &amp; 200.8</w:t>
            </w:r>
          </w:p>
        </w:tc>
      </w:tr>
      <w:tr w:rsidR="00B31779" w:rsidRPr="00B31779" w14:paraId="555EA756" w14:textId="77777777" w:rsidTr="00B31779">
        <w:trPr>
          <w:jc w:val="center"/>
        </w:trPr>
        <w:tc>
          <w:tcPr>
            <w:tcW w:w="4950" w:type="dxa"/>
            <w:shd w:val="clear" w:color="auto" w:fill="auto"/>
          </w:tcPr>
          <w:p w14:paraId="403548E0"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Oil and Grease</w:t>
            </w:r>
          </w:p>
        </w:tc>
        <w:tc>
          <w:tcPr>
            <w:tcW w:w="4410" w:type="dxa"/>
          </w:tcPr>
          <w:p w14:paraId="5739898C"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EPA 1664B</w:t>
            </w:r>
          </w:p>
        </w:tc>
      </w:tr>
      <w:tr w:rsidR="00B31779" w:rsidRPr="00B31779" w14:paraId="53E41900" w14:textId="77777777" w:rsidTr="00B31779">
        <w:trPr>
          <w:jc w:val="center"/>
        </w:trPr>
        <w:tc>
          <w:tcPr>
            <w:tcW w:w="4950" w:type="dxa"/>
            <w:shd w:val="clear" w:color="auto" w:fill="auto"/>
          </w:tcPr>
          <w:p w14:paraId="2B46622A"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Dissolved Gases: methane, ethane, ethene, propane, butane</w:t>
            </w:r>
          </w:p>
        </w:tc>
        <w:tc>
          <w:tcPr>
            <w:tcW w:w="4410" w:type="dxa"/>
          </w:tcPr>
          <w:p w14:paraId="4630A984"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RSK-175</w:t>
            </w:r>
          </w:p>
        </w:tc>
      </w:tr>
      <w:tr w:rsidR="00B31779" w:rsidRPr="00B31779" w14:paraId="5DB116D6" w14:textId="77777777" w:rsidTr="00B31779">
        <w:trPr>
          <w:jc w:val="center"/>
        </w:trPr>
        <w:tc>
          <w:tcPr>
            <w:tcW w:w="4950" w:type="dxa"/>
            <w:shd w:val="clear" w:color="auto" w:fill="auto"/>
          </w:tcPr>
          <w:p w14:paraId="709FEBFD"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Total Petroleum Hydrocarbons (TPH) DRO/GRO, Alcohols, Glycols</w:t>
            </w:r>
          </w:p>
        </w:tc>
        <w:tc>
          <w:tcPr>
            <w:tcW w:w="4410" w:type="dxa"/>
          </w:tcPr>
          <w:p w14:paraId="422D44B1"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EPA 8015C (SW-846)</w:t>
            </w:r>
          </w:p>
        </w:tc>
      </w:tr>
      <w:tr w:rsidR="00B31779" w:rsidRPr="00B31779" w14:paraId="5E7ED534" w14:textId="77777777" w:rsidTr="00B31779">
        <w:trPr>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DC5F617" w14:textId="0C758289" w:rsidR="00B31779" w:rsidRPr="00B31779" w:rsidRDefault="00B31779" w:rsidP="00B31779">
            <w:pPr>
              <w:tabs>
                <w:tab w:val="left" w:pos="1440"/>
              </w:tabs>
              <w:spacing w:before="0" w:after="0" w:line="240" w:lineRule="auto"/>
              <w:rPr>
                <w:rFonts w:cs="Times New Roman"/>
                <w:b/>
              </w:rPr>
            </w:pPr>
            <w:r w:rsidRPr="00B31779">
              <w:rPr>
                <w:rFonts w:cs="Times New Roman"/>
                <w:b/>
              </w:rPr>
              <w:t>Semi</w:t>
            </w:r>
            <w:r w:rsidR="00D65F4D">
              <w:rPr>
                <w:rFonts w:cs="Times New Roman"/>
                <w:b/>
              </w:rPr>
              <w:t>-</w:t>
            </w:r>
            <w:r w:rsidRPr="00B31779">
              <w:rPr>
                <w:rFonts w:cs="Times New Roman"/>
                <w:b/>
              </w:rPr>
              <w:t>vol</w:t>
            </w:r>
            <w:r w:rsidR="00D65F4D">
              <w:rPr>
                <w:rFonts w:cs="Times New Roman"/>
                <w:b/>
              </w:rPr>
              <w:t>a</w:t>
            </w:r>
            <w:r w:rsidRPr="00B31779">
              <w:rPr>
                <w:rFonts w:cs="Times New Roman"/>
                <w:b/>
              </w:rPr>
              <w:t>tile Organic Compounds (SVOCs)</w:t>
            </w:r>
          </w:p>
        </w:tc>
      </w:tr>
      <w:tr w:rsidR="00B31779" w:rsidRPr="00B31779" w14:paraId="1635DCDC" w14:textId="77777777" w:rsidTr="00B31779">
        <w:trPr>
          <w:jc w:val="center"/>
        </w:trPr>
        <w:tc>
          <w:tcPr>
            <w:tcW w:w="4950" w:type="dxa"/>
            <w:tcBorders>
              <w:top w:val="single" w:sz="4" w:space="0" w:color="auto"/>
              <w:left w:val="single" w:sz="4" w:space="0" w:color="auto"/>
              <w:bottom w:val="single" w:sz="4" w:space="0" w:color="auto"/>
              <w:right w:val="single" w:sz="4" w:space="0" w:color="auto"/>
            </w:tcBorders>
            <w:shd w:val="clear" w:color="auto" w:fill="auto"/>
          </w:tcPr>
          <w:p w14:paraId="42C607AE"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1,1-Biphenyl, 1,2,4,5-Tetrachlorobenzene, 1-Methylnaphthalene, 2,3,4,6-Tetrachlorophenol, 2,4,5-Trichlorophenol, 2,4,6-Trichlorophenol, 2,4-Dichlorophenol, 2,4-Dimethylphenol, 2,4-Dinitrophenol, 2,4, Dinitrotoluene, 2,6-Dinitrotoluene, 2-Chloronaphthalene, 2-Chlorophenol, 2-Methoxyethanol, 2-Methylnaphthalene, 2-Methylphenol, 2-Nitroaniline, 2-Nitrophenol, 3,3´-Dichlorobenzidine, 3-Nitroaniline, 4,6-Dinitro-2-methylphenol, 4-Bromophenyl phenyl ether, 4-Chloro-3-methylphenol, 4-Chloroaniline, 4-Chlorophenyl phenyl ether, 4-Methylphenol, 4-Nitroaniline, 4-Nitrophenol, Acenaphthene, Acenaphthylene, Acetophenone, Anthracene, Atrazine, Benzaldehyde, Benzo(a)anthracene, Benzo(a)pyrene, Benzo(b)fluoranthene, Benzo(ghi)perylene, Benzo(k)fluoranthene, Bis(2-chloroethoxy)methane, Bis(2-</w:t>
            </w:r>
            <w:r w:rsidRPr="00B31779">
              <w:rPr>
                <w:rFonts w:cs="Times New Roman"/>
                <w:szCs w:val="20"/>
              </w:rPr>
              <w:lastRenderedPageBreak/>
              <w:t>chloroethyl)ether, Bis(2-chloroisopropyl)ether, Bis(2-ethylhexyl)phthalate, Butyl benzyl phthalate, Caprolactam, Carbazole, Chrysene, Dibenz(a,h)anthracene, Dibenzofuran, Diethyl phthalate, Dimethyl phthalate, Di-n-butyl phthalate, Di-n-octyl phthalate, Fluoranthene, Fluorene, Hexachlorobenzene, Hexachlorobutadiene, Hexachlorocyclopentadiene, Hexachloroethane, Indeno(1,2,3-cd)pyrene, Isophorone, Naphthalene, Nitrobenzene, N-Nitrosodimethylamine, N-Nitroso-di-n-propylamine, N-Nitrosodiphenylamine, Pentachlorophenol, Phenanthrene, Phenol, Pyrene</w:t>
            </w:r>
          </w:p>
        </w:tc>
        <w:tc>
          <w:tcPr>
            <w:tcW w:w="4410" w:type="dxa"/>
            <w:tcBorders>
              <w:top w:val="single" w:sz="4" w:space="0" w:color="auto"/>
              <w:left w:val="single" w:sz="4" w:space="0" w:color="auto"/>
              <w:bottom w:val="single" w:sz="4" w:space="0" w:color="auto"/>
              <w:right w:val="single" w:sz="4" w:space="0" w:color="auto"/>
            </w:tcBorders>
          </w:tcPr>
          <w:p w14:paraId="4221653E"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lastRenderedPageBreak/>
              <w:t>EPA 8270</w:t>
            </w:r>
          </w:p>
        </w:tc>
      </w:tr>
      <w:tr w:rsidR="00B31779" w:rsidRPr="00B31779" w14:paraId="198318F6" w14:textId="77777777" w:rsidTr="00B31779">
        <w:trPr>
          <w:jc w:val="center"/>
        </w:trPr>
        <w:tc>
          <w:tcPr>
            <w:tcW w:w="9360" w:type="dxa"/>
            <w:gridSpan w:val="2"/>
            <w:shd w:val="clear" w:color="auto" w:fill="auto"/>
          </w:tcPr>
          <w:p w14:paraId="2B669587" w14:textId="77777777" w:rsidR="00B31779" w:rsidRPr="00B31779" w:rsidRDefault="00B31779" w:rsidP="00B31779">
            <w:pPr>
              <w:tabs>
                <w:tab w:val="left" w:pos="1440"/>
              </w:tabs>
              <w:spacing w:before="0" w:after="0" w:line="240" w:lineRule="auto"/>
              <w:rPr>
                <w:rFonts w:cs="Times New Roman"/>
              </w:rPr>
            </w:pPr>
            <w:r w:rsidRPr="00B31779">
              <w:rPr>
                <w:rFonts w:cs="Times New Roman"/>
                <w:b/>
              </w:rPr>
              <w:t>Volatile Organic Compounds (VOCs)</w:t>
            </w:r>
          </w:p>
        </w:tc>
      </w:tr>
      <w:tr w:rsidR="00B31779" w:rsidRPr="00B31779" w14:paraId="468B2FB2" w14:textId="77777777" w:rsidTr="00B31779">
        <w:trPr>
          <w:jc w:val="center"/>
        </w:trPr>
        <w:tc>
          <w:tcPr>
            <w:tcW w:w="4950" w:type="dxa"/>
            <w:shd w:val="clear" w:color="auto" w:fill="auto"/>
          </w:tcPr>
          <w:p w14:paraId="556162B1"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1,1,1,2-Tetrachloroethane, 1,1,1-Trichloroethane, 1,1,2,2-Tetrachloroethane, 1,1,2-Trichloroethane, 1,1-Dichloroethane, 1,1-Dichloroethene, 1,1-Dichloropropene, 1,2,3-Trichlorobenzene, 1,2,3-Trichloropropane, 1,2,4-Trichlorobenzene, 1,2,4-Trimethylbenzene, 1,2-Dibromo-3-chloropropane, 1,2-Dibromoethane (EDB), 1,2-Dichlorobenzene, 1,2-Dichloroethane, 1,2-Dichloropropane, 1,3,5-Trimethylbenzene, 1,3-Dichlorobenzene, 1,3-Dichloropropane, 1,4-Dichlorobenzene, 2,2-Dichloropropane, 2-Butanone, 2-Chloroethylvinyl ether, 2-Chlorotoluene</w:t>
            </w:r>
          </w:p>
          <w:p w14:paraId="14140B87"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2-Hexanone, 4-Chlorotoluene, 4-Methyl-2-pentanone, Acetone, Acrylonitrile, Benzene, Bromobenzene, Bromochloromethane, Bromodichloromethane, Bromoform, Bromomethane, Carbon disulfide, Carbon Tetrachloride, Chlorobenzene, Chlorodibromomethane, Chloroethane, Chloroform, Chloromethane, cis-1,2-Dichloroethene, cis-1,3-Dichloropropene, </w:t>
            </w:r>
            <w:r w:rsidRPr="00B31779">
              <w:rPr>
                <w:rFonts w:cs="Times New Roman"/>
                <w:szCs w:val="20"/>
              </w:rPr>
              <w:lastRenderedPageBreak/>
              <w:t>Cyclohexane, Dibromomethane, Dichlorodifluoromethane, Ethylbenzene, Freon 113, Hexachlorobutadiene, Isopropylbenzene, Methyl Acetate, Methylcyclohexane, Methylene Chloride, Methyl-tert-butyl ether, m-Xylene/p, Xylene, Naphthalene, n-Butylbenzene, n-Propylbenzene, o-Xylene, p-Isopropyltoluene</w:t>
            </w:r>
          </w:p>
          <w:p w14:paraId="600AEABF"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sec-Butylbenzene, Styrene, tert-Butylbenzene, Tetrachloroethene, Toluene, trans-1,2-Dichloroethene, trans-1,3-Dichloropropene, Trichloroethene, Trichlorofluoromethane, Vinyl acetate, Vinyl Chloride</w:t>
            </w:r>
          </w:p>
        </w:tc>
        <w:tc>
          <w:tcPr>
            <w:tcW w:w="4410" w:type="dxa"/>
          </w:tcPr>
          <w:p w14:paraId="1DDC7DC7"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lastRenderedPageBreak/>
              <w:t>EPA 8260</w:t>
            </w:r>
          </w:p>
          <w:p w14:paraId="2ED1ED59" w14:textId="77777777" w:rsidR="00B31779" w:rsidRPr="00B31779" w:rsidRDefault="00B31779" w:rsidP="00B31779">
            <w:pPr>
              <w:tabs>
                <w:tab w:val="left" w:pos="1440"/>
              </w:tabs>
              <w:spacing w:before="0" w:after="0" w:line="240" w:lineRule="auto"/>
              <w:rPr>
                <w:rFonts w:ascii="Arial" w:hAnsi="Arial" w:cs="Arial"/>
                <w:b/>
                <w:sz w:val="20"/>
                <w:szCs w:val="20"/>
              </w:rPr>
            </w:pPr>
          </w:p>
        </w:tc>
      </w:tr>
      <w:tr w:rsidR="00B31779" w:rsidRPr="00B31779" w14:paraId="0C85D999" w14:textId="77777777" w:rsidTr="00B31779">
        <w:trPr>
          <w:jc w:val="center"/>
        </w:trPr>
        <w:tc>
          <w:tcPr>
            <w:tcW w:w="9360" w:type="dxa"/>
            <w:gridSpan w:val="2"/>
            <w:shd w:val="clear" w:color="auto" w:fill="auto"/>
            <w:vAlign w:val="center"/>
          </w:tcPr>
          <w:p w14:paraId="64B19AA0" w14:textId="77777777" w:rsidR="00B31779" w:rsidRPr="00B31779" w:rsidRDefault="00B31779" w:rsidP="00B31779">
            <w:pPr>
              <w:tabs>
                <w:tab w:val="left" w:pos="1440"/>
              </w:tabs>
              <w:spacing w:before="0" w:after="0" w:line="240" w:lineRule="auto"/>
              <w:rPr>
                <w:rFonts w:cs="Times New Roman"/>
                <w:b/>
                <w:szCs w:val="20"/>
              </w:rPr>
            </w:pPr>
            <w:r w:rsidRPr="00B31779">
              <w:rPr>
                <w:rFonts w:cs="Times New Roman"/>
                <w:b/>
                <w:szCs w:val="20"/>
              </w:rPr>
              <w:t>Radionuclides</w:t>
            </w:r>
          </w:p>
        </w:tc>
      </w:tr>
      <w:tr w:rsidR="00B31779" w:rsidRPr="00B31779" w14:paraId="3622268D" w14:textId="77777777" w:rsidTr="00B31779">
        <w:trPr>
          <w:jc w:val="center"/>
        </w:trPr>
        <w:tc>
          <w:tcPr>
            <w:tcW w:w="4950" w:type="dxa"/>
            <w:shd w:val="clear" w:color="auto" w:fill="auto"/>
          </w:tcPr>
          <w:p w14:paraId="05F98486"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Gamma spectroscopy</w:t>
            </w:r>
          </w:p>
        </w:tc>
        <w:tc>
          <w:tcPr>
            <w:tcW w:w="4410" w:type="dxa"/>
          </w:tcPr>
          <w:p w14:paraId="505DB629"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EPA 901.1</w:t>
            </w:r>
          </w:p>
        </w:tc>
      </w:tr>
      <w:tr w:rsidR="00B31779" w:rsidRPr="00B31779" w14:paraId="3A4BB5D6" w14:textId="77777777" w:rsidTr="00B31779">
        <w:trPr>
          <w:jc w:val="center"/>
        </w:trPr>
        <w:tc>
          <w:tcPr>
            <w:tcW w:w="4950" w:type="dxa"/>
            <w:shd w:val="clear" w:color="auto" w:fill="auto"/>
          </w:tcPr>
          <w:p w14:paraId="572DB907"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Gross alpha</w:t>
            </w:r>
          </w:p>
        </w:tc>
        <w:tc>
          <w:tcPr>
            <w:tcW w:w="4410" w:type="dxa"/>
          </w:tcPr>
          <w:p w14:paraId="1020182A"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EPA 00-02</w:t>
            </w:r>
          </w:p>
        </w:tc>
      </w:tr>
      <w:tr w:rsidR="00B31779" w:rsidRPr="00B31779" w14:paraId="65CAEAD6" w14:textId="77777777" w:rsidTr="00B31779">
        <w:trPr>
          <w:jc w:val="center"/>
        </w:trPr>
        <w:tc>
          <w:tcPr>
            <w:tcW w:w="4950" w:type="dxa"/>
            <w:shd w:val="clear" w:color="auto" w:fill="auto"/>
          </w:tcPr>
          <w:p w14:paraId="058B9D86"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Isotopic Thorium &amp; Isotopic Uranium</w:t>
            </w:r>
          </w:p>
        </w:tc>
        <w:tc>
          <w:tcPr>
            <w:tcW w:w="4410" w:type="dxa"/>
          </w:tcPr>
          <w:p w14:paraId="5826DBCB"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A-01-R</w:t>
            </w:r>
          </w:p>
        </w:tc>
      </w:tr>
      <w:tr w:rsidR="00B31779" w:rsidRPr="00B31779" w14:paraId="5C639EC0" w14:textId="77777777" w:rsidTr="00B31779">
        <w:trPr>
          <w:jc w:val="center"/>
        </w:trPr>
        <w:tc>
          <w:tcPr>
            <w:tcW w:w="4950" w:type="dxa"/>
            <w:shd w:val="clear" w:color="auto" w:fill="auto"/>
          </w:tcPr>
          <w:p w14:paraId="34A009C1"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Radium 226 and 228</w:t>
            </w:r>
          </w:p>
        </w:tc>
        <w:tc>
          <w:tcPr>
            <w:tcW w:w="4410" w:type="dxa"/>
          </w:tcPr>
          <w:p w14:paraId="7AA30E2C"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EPA 903.0 and EPA 904.0</w:t>
            </w:r>
          </w:p>
        </w:tc>
      </w:tr>
      <w:tr w:rsidR="00B31779" w:rsidRPr="00B31779" w14:paraId="1CA302A9" w14:textId="77777777" w:rsidTr="00B31779">
        <w:trPr>
          <w:jc w:val="center"/>
        </w:trPr>
        <w:tc>
          <w:tcPr>
            <w:tcW w:w="4950" w:type="dxa"/>
            <w:shd w:val="clear" w:color="auto" w:fill="auto"/>
          </w:tcPr>
          <w:p w14:paraId="74CE13D3"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Radon</w:t>
            </w:r>
          </w:p>
        </w:tc>
        <w:tc>
          <w:tcPr>
            <w:tcW w:w="4410" w:type="dxa"/>
          </w:tcPr>
          <w:p w14:paraId="20DB6AF5"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EPA 913</w:t>
            </w:r>
          </w:p>
        </w:tc>
      </w:tr>
      <w:tr w:rsidR="00FF4AED" w:rsidRPr="00B31779" w14:paraId="0A0B4CF7" w14:textId="77777777" w:rsidTr="00B31779">
        <w:trPr>
          <w:jc w:val="center"/>
        </w:trPr>
        <w:tc>
          <w:tcPr>
            <w:tcW w:w="4950" w:type="dxa"/>
            <w:shd w:val="clear" w:color="auto" w:fill="auto"/>
          </w:tcPr>
          <w:p w14:paraId="6CB07A87" w14:textId="5575BAA3" w:rsidR="00FF4AED" w:rsidRPr="006E656C" w:rsidRDefault="00FF4AED" w:rsidP="006E656C">
            <w:pPr>
              <w:tabs>
                <w:tab w:val="left" w:pos="1440"/>
              </w:tabs>
              <w:spacing w:before="0" w:after="0" w:line="240" w:lineRule="auto"/>
              <w:jc w:val="center"/>
              <w:rPr>
                <w:rFonts w:cs="Times New Roman"/>
                <w:b/>
                <w:szCs w:val="20"/>
              </w:rPr>
            </w:pPr>
            <w:r w:rsidRPr="006E656C">
              <w:rPr>
                <w:rFonts w:cs="Times New Roman"/>
                <w:b/>
                <w:szCs w:val="20"/>
              </w:rPr>
              <w:t>Indoor Air Sampling</w:t>
            </w:r>
          </w:p>
        </w:tc>
        <w:tc>
          <w:tcPr>
            <w:tcW w:w="4410" w:type="dxa"/>
          </w:tcPr>
          <w:p w14:paraId="49598334" w14:textId="77777777" w:rsidR="00FF4AED" w:rsidRPr="00B31779" w:rsidRDefault="00FF4AED" w:rsidP="00B31779">
            <w:pPr>
              <w:tabs>
                <w:tab w:val="left" w:pos="1440"/>
              </w:tabs>
              <w:spacing w:before="0" w:after="0" w:line="240" w:lineRule="auto"/>
              <w:rPr>
                <w:rFonts w:cs="Times New Roman"/>
                <w:szCs w:val="20"/>
              </w:rPr>
            </w:pPr>
          </w:p>
        </w:tc>
      </w:tr>
      <w:tr w:rsidR="00FF4AED" w:rsidRPr="00B31779" w14:paraId="43004202" w14:textId="77777777" w:rsidTr="00B31779">
        <w:trPr>
          <w:jc w:val="center"/>
        </w:trPr>
        <w:tc>
          <w:tcPr>
            <w:tcW w:w="4950" w:type="dxa"/>
            <w:shd w:val="clear" w:color="auto" w:fill="auto"/>
          </w:tcPr>
          <w:p w14:paraId="7925E52A" w14:textId="78FE1F58" w:rsidR="00FF4AED" w:rsidRPr="00B31779" w:rsidRDefault="00FF4AED" w:rsidP="00FF4AED">
            <w:pPr>
              <w:tabs>
                <w:tab w:val="left" w:pos="1440"/>
              </w:tabs>
              <w:spacing w:before="0" w:after="0" w:line="240" w:lineRule="auto"/>
              <w:rPr>
                <w:rFonts w:cs="Times New Roman"/>
                <w:szCs w:val="20"/>
              </w:rPr>
            </w:pPr>
            <w:r w:rsidRPr="00B31779">
              <w:rPr>
                <w:rFonts w:cs="Times New Roman"/>
                <w:szCs w:val="20"/>
              </w:rPr>
              <w:t>VOCs and combustible gases, including methane</w:t>
            </w:r>
          </w:p>
        </w:tc>
        <w:tc>
          <w:tcPr>
            <w:tcW w:w="4410" w:type="dxa"/>
          </w:tcPr>
          <w:p w14:paraId="3DD5829B" w14:textId="48056935" w:rsidR="00FF4AED" w:rsidRPr="00B31779" w:rsidRDefault="00FF4AED" w:rsidP="00FF4AED">
            <w:pPr>
              <w:tabs>
                <w:tab w:val="left" w:pos="1440"/>
              </w:tabs>
              <w:spacing w:before="0" w:after="0" w:line="240" w:lineRule="auto"/>
              <w:rPr>
                <w:rFonts w:cs="Times New Roman"/>
                <w:szCs w:val="20"/>
              </w:rPr>
            </w:pPr>
            <w:r w:rsidRPr="00B31779">
              <w:rPr>
                <w:rFonts w:cs="Times New Roman"/>
                <w:szCs w:val="20"/>
              </w:rPr>
              <w:t>Immediate field analysis via FID/PID and LEL</w:t>
            </w:r>
          </w:p>
        </w:tc>
      </w:tr>
      <w:tr w:rsidR="00FF4AED" w:rsidRPr="00B31779" w14:paraId="6F04D0EB" w14:textId="77777777" w:rsidTr="00B31779">
        <w:trPr>
          <w:jc w:val="center"/>
        </w:trPr>
        <w:tc>
          <w:tcPr>
            <w:tcW w:w="4950" w:type="dxa"/>
            <w:shd w:val="clear" w:color="auto" w:fill="auto"/>
          </w:tcPr>
          <w:p w14:paraId="236E0446" w14:textId="26CFB8D0" w:rsidR="00FF4AED" w:rsidRPr="00B31779" w:rsidRDefault="00FF4AED" w:rsidP="00FF4AED">
            <w:pPr>
              <w:tabs>
                <w:tab w:val="left" w:pos="1440"/>
              </w:tabs>
              <w:spacing w:before="0" w:after="0" w:line="240" w:lineRule="auto"/>
              <w:rPr>
                <w:rFonts w:cs="Times New Roman"/>
                <w:szCs w:val="20"/>
              </w:rPr>
            </w:pPr>
            <w:r w:rsidRPr="00B31779">
              <w:rPr>
                <w:rFonts w:cs="Times New Roman"/>
                <w:szCs w:val="20"/>
              </w:rPr>
              <w:t>Radon (indoor air)</w:t>
            </w:r>
          </w:p>
        </w:tc>
        <w:tc>
          <w:tcPr>
            <w:tcW w:w="4410" w:type="dxa"/>
          </w:tcPr>
          <w:p w14:paraId="4EA6C5F3" w14:textId="09F1DDB4" w:rsidR="00FF4AED" w:rsidRPr="00B31779" w:rsidRDefault="00FF4AED" w:rsidP="00FF4AED">
            <w:pPr>
              <w:tabs>
                <w:tab w:val="left" w:pos="1440"/>
              </w:tabs>
              <w:spacing w:before="0" w:after="0" w:line="240" w:lineRule="auto"/>
              <w:rPr>
                <w:rFonts w:cs="Times New Roman"/>
                <w:szCs w:val="20"/>
              </w:rPr>
            </w:pPr>
            <w:r w:rsidRPr="00B31779">
              <w:rPr>
                <w:rFonts w:cs="Times New Roman"/>
                <w:szCs w:val="20"/>
              </w:rPr>
              <w:t>PicoCan 275 open face activated charcoal canister</w:t>
            </w:r>
          </w:p>
        </w:tc>
      </w:tr>
    </w:tbl>
    <w:p w14:paraId="34A9D613" w14:textId="77777777" w:rsidR="00B31779" w:rsidRPr="00B31779" w:rsidRDefault="00B31779" w:rsidP="00B31779">
      <w:pPr>
        <w:tabs>
          <w:tab w:val="left" w:pos="1440"/>
        </w:tabs>
        <w:spacing w:before="0" w:after="0" w:line="240" w:lineRule="auto"/>
        <w:rPr>
          <w:rFonts w:cs="Times New Roman"/>
          <w:szCs w:val="20"/>
        </w:rPr>
      </w:pPr>
    </w:p>
    <w:p w14:paraId="72867815" w14:textId="77777777" w:rsidR="00B31779" w:rsidRPr="00B31779" w:rsidRDefault="00B31779" w:rsidP="00A606CB">
      <w:pPr>
        <w:keepNext/>
        <w:numPr>
          <w:ilvl w:val="1"/>
          <w:numId w:val="55"/>
        </w:numPr>
        <w:spacing w:before="0" w:after="60" w:line="240" w:lineRule="auto"/>
        <w:outlineLvl w:val="1"/>
        <w:rPr>
          <w:rFonts w:ascii="Arial" w:hAnsi="Arial" w:cs="Arial"/>
          <w:bCs/>
          <w:iCs/>
        </w:rPr>
      </w:pPr>
      <w:bookmarkStart w:id="328" w:name="_Toc482085175"/>
      <w:bookmarkStart w:id="329" w:name="_Toc482885393"/>
      <w:bookmarkStart w:id="330" w:name="_Toc484079168"/>
      <w:bookmarkStart w:id="331" w:name="_Toc484079284"/>
      <w:r w:rsidRPr="00B31779">
        <w:rPr>
          <w:rFonts w:ascii="Arial" w:hAnsi="Arial" w:cs="Arial"/>
          <w:b/>
          <w:bCs/>
          <w:iCs/>
          <w:sz w:val="28"/>
          <w:szCs w:val="28"/>
        </w:rPr>
        <w:t>Quality Control</w:t>
      </w:r>
      <w:r w:rsidRPr="00B31779">
        <w:rPr>
          <w:rFonts w:ascii="Arial" w:hAnsi="Arial" w:cs="Arial"/>
          <w:bCs/>
          <w:iCs/>
        </w:rPr>
        <w:t xml:space="preserve"> (Element B.5)</w:t>
      </w:r>
      <w:bookmarkEnd w:id="328"/>
      <w:bookmarkEnd w:id="329"/>
      <w:bookmarkEnd w:id="330"/>
      <w:bookmarkEnd w:id="331"/>
    </w:p>
    <w:p w14:paraId="2BB9AE06"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The sampling program will include the use of both field and laboratory quality control samples. These controls are part of the overall review of sampling and process data. The review considers detected and nondetected pollutants, pollutant concentrations, laboratory quality control issues, and site conditions present during field sampling that may have affected analysis results.</w:t>
      </w:r>
    </w:p>
    <w:p w14:paraId="0D55E158" w14:textId="77777777" w:rsidR="00B31779" w:rsidRPr="00B31779" w:rsidRDefault="00B31779" w:rsidP="00B31779">
      <w:pPr>
        <w:tabs>
          <w:tab w:val="left" w:pos="1440"/>
        </w:tabs>
        <w:spacing w:before="0" w:after="0" w:line="240" w:lineRule="auto"/>
        <w:rPr>
          <w:rFonts w:cs="Times New Roman"/>
          <w:szCs w:val="20"/>
        </w:rPr>
      </w:pPr>
    </w:p>
    <w:p w14:paraId="32B2932F"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The primary field quality control method for this project will be the use of trip blanks and duplicate samples. The primary lab quality control method will be the verification of laboratory control samples. </w:t>
      </w:r>
    </w:p>
    <w:p w14:paraId="07C53DFB" w14:textId="77777777" w:rsidR="00B31779" w:rsidRPr="00B31779" w:rsidRDefault="00B31779" w:rsidP="00B31779">
      <w:pPr>
        <w:keepNext/>
        <w:tabs>
          <w:tab w:val="left" w:pos="1440"/>
        </w:tabs>
        <w:spacing w:after="60" w:line="240" w:lineRule="auto"/>
        <w:outlineLvl w:val="2"/>
        <w:rPr>
          <w:rFonts w:ascii="Arial Bold" w:hAnsi="Arial Bold" w:cs="Arial"/>
          <w:b/>
          <w:bCs/>
          <w:szCs w:val="26"/>
        </w:rPr>
      </w:pPr>
      <w:bookmarkStart w:id="332" w:name="_Toc481508450"/>
      <w:bookmarkStart w:id="333" w:name="_Toc482085176"/>
      <w:bookmarkStart w:id="334" w:name="_Toc482885394"/>
      <w:bookmarkStart w:id="335" w:name="_Toc484079169"/>
      <w:bookmarkStart w:id="336" w:name="_Toc484079285"/>
      <w:r w:rsidRPr="00B31779">
        <w:rPr>
          <w:rFonts w:ascii="Arial Bold" w:hAnsi="Arial Bold" w:cs="Arial"/>
          <w:b/>
          <w:bCs/>
          <w:szCs w:val="26"/>
        </w:rPr>
        <w:t>3.5.1</w:t>
      </w:r>
      <w:r w:rsidRPr="00B31779">
        <w:rPr>
          <w:rFonts w:ascii="Arial Bold" w:hAnsi="Arial Bold" w:cs="Arial"/>
          <w:b/>
          <w:bCs/>
          <w:szCs w:val="26"/>
        </w:rPr>
        <w:tab/>
        <w:t>Trip Blank Samples</w:t>
      </w:r>
      <w:bookmarkEnd w:id="332"/>
      <w:bookmarkEnd w:id="333"/>
      <w:bookmarkEnd w:id="334"/>
      <w:bookmarkEnd w:id="335"/>
      <w:bookmarkEnd w:id="336"/>
    </w:p>
    <w:p w14:paraId="34E779BC" w14:textId="09ABC83F"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The contract laboratories will provide trip blanks, typically an analyte-free matrix like high performance liquid chromatography (HPLC) water, for each of the samples that require it, such </w:t>
      </w:r>
      <w:r w:rsidRPr="00B31779">
        <w:rPr>
          <w:rFonts w:cs="Times New Roman"/>
          <w:szCs w:val="20"/>
        </w:rPr>
        <w:lastRenderedPageBreak/>
        <w:t>as volatile organic compounds (VOCs). One set of trip blanks per sampling site will be used. The sampling technician will preserve the trip samples and transport them unopened to the contract laboratories. The laboratories typically analyze these samples only for volatile organic compounds;. The purpose of this field quality control method is to monitor organic contamination (volatiles</w:t>
      </w:r>
      <w:r w:rsidR="00632970">
        <w:rPr>
          <w:rFonts w:cs="Times New Roman"/>
          <w:szCs w:val="20"/>
        </w:rPr>
        <w:t>)</w:t>
      </w:r>
      <w:r w:rsidRPr="00B31779">
        <w:rPr>
          <w:rFonts w:cs="Times New Roman"/>
          <w:szCs w:val="20"/>
        </w:rPr>
        <w:t>of samples during transport, field handling, and storage.</w:t>
      </w:r>
    </w:p>
    <w:p w14:paraId="2F35F9F0" w14:textId="77777777" w:rsidR="00B31779" w:rsidRPr="00B31779" w:rsidRDefault="00B31779" w:rsidP="00B31779">
      <w:pPr>
        <w:keepNext/>
        <w:tabs>
          <w:tab w:val="left" w:pos="1440"/>
        </w:tabs>
        <w:spacing w:after="60" w:line="240" w:lineRule="auto"/>
        <w:outlineLvl w:val="2"/>
        <w:rPr>
          <w:rFonts w:ascii="Arial Bold" w:hAnsi="Arial Bold" w:cs="Arial"/>
          <w:b/>
          <w:bCs/>
          <w:szCs w:val="26"/>
        </w:rPr>
      </w:pPr>
      <w:bookmarkStart w:id="337" w:name="_Toc481508451"/>
      <w:bookmarkStart w:id="338" w:name="_Toc482085177"/>
      <w:bookmarkStart w:id="339" w:name="_Toc482885395"/>
      <w:bookmarkStart w:id="340" w:name="_Toc484079170"/>
      <w:bookmarkStart w:id="341" w:name="_Toc484079286"/>
      <w:r w:rsidRPr="00B31779">
        <w:rPr>
          <w:rFonts w:ascii="Arial Bold" w:hAnsi="Arial Bold" w:cs="Arial"/>
          <w:b/>
          <w:bCs/>
          <w:szCs w:val="26"/>
        </w:rPr>
        <w:t>3.5.2</w:t>
      </w:r>
      <w:r w:rsidRPr="00B31779">
        <w:rPr>
          <w:rFonts w:ascii="Arial Bold" w:hAnsi="Arial Bold" w:cs="Arial"/>
          <w:b/>
          <w:bCs/>
          <w:szCs w:val="26"/>
        </w:rPr>
        <w:tab/>
        <w:t>Duplicate Samples</w:t>
      </w:r>
      <w:bookmarkEnd w:id="337"/>
      <w:bookmarkEnd w:id="338"/>
      <w:bookmarkEnd w:id="339"/>
      <w:bookmarkEnd w:id="340"/>
      <w:bookmarkEnd w:id="341"/>
    </w:p>
    <w:p w14:paraId="44C24175"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PG will collect a full suite of duplicate samples at 10 percent of the total number of private residences sampled as part of the EI. Duplicate samples are collected simultaneously with a standard sample from the same source under identical conditions into separate sample containers. Field duplicates will consist of a homogenized sample divided in two or else a co-located sample. Each duplicate portion will be assigned its own sample number so that it will be blind to the laboratory. A duplicate sample is treated independently of its counterpart in order to assess laboratory performance through comparison of the results. </w:t>
      </w:r>
    </w:p>
    <w:p w14:paraId="6B55F41A" w14:textId="77777777" w:rsidR="00B31779" w:rsidRPr="00B31779" w:rsidRDefault="00B31779" w:rsidP="00B31779">
      <w:pPr>
        <w:tabs>
          <w:tab w:val="left" w:pos="1440"/>
        </w:tabs>
        <w:spacing w:before="0" w:after="0" w:line="240" w:lineRule="auto"/>
        <w:rPr>
          <w:rFonts w:cs="Times New Roman"/>
          <w:szCs w:val="20"/>
        </w:rPr>
      </w:pPr>
    </w:p>
    <w:p w14:paraId="5B82780A" w14:textId="77777777" w:rsidR="00B31779" w:rsidRPr="00B31779" w:rsidRDefault="00B31779" w:rsidP="00B31779">
      <w:pPr>
        <w:tabs>
          <w:tab w:val="left" w:pos="1440"/>
        </w:tabs>
        <w:spacing w:before="0" w:after="0" w:line="240" w:lineRule="auto"/>
        <w:rPr>
          <w:rFonts w:cs="Times New Roman"/>
          <w:szCs w:val="20"/>
        </w:rPr>
      </w:pPr>
    </w:p>
    <w:p w14:paraId="3743F55E" w14:textId="77777777" w:rsidR="00B31779" w:rsidRPr="00B31779" w:rsidRDefault="00B31779" w:rsidP="00A606CB">
      <w:pPr>
        <w:keepNext/>
        <w:numPr>
          <w:ilvl w:val="1"/>
          <w:numId w:val="55"/>
        </w:numPr>
        <w:spacing w:before="0" w:after="60" w:line="240" w:lineRule="auto"/>
        <w:outlineLvl w:val="1"/>
        <w:rPr>
          <w:rFonts w:ascii="Arial" w:hAnsi="Arial" w:cs="Arial"/>
          <w:bCs/>
          <w:iCs/>
        </w:rPr>
      </w:pPr>
      <w:bookmarkStart w:id="342" w:name="_Toc482085178"/>
      <w:bookmarkStart w:id="343" w:name="_Toc482885396"/>
      <w:bookmarkStart w:id="344" w:name="_Toc484079171"/>
      <w:bookmarkStart w:id="345" w:name="_Toc484079287"/>
      <w:r w:rsidRPr="00B31779">
        <w:rPr>
          <w:rFonts w:ascii="Arial" w:hAnsi="Arial" w:cs="Arial"/>
          <w:b/>
          <w:bCs/>
          <w:iCs/>
          <w:sz w:val="28"/>
          <w:szCs w:val="28"/>
        </w:rPr>
        <w:t>Instrument/Equipment Testing, Inspection, and Maintenance</w:t>
      </w:r>
      <w:r w:rsidRPr="00B31779">
        <w:rPr>
          <w:rFonts w:ascii="Arial" w:hAnsi="Arial" w:cs="Arial"/>
          <w:bCs/>
          <w:iCs/>
        </w:rPr>
        <w:t xml:space="preserve"> (Element B.6)</w:t>
      </w:r>
      <w:bookmarkEnd w:id="342"/>
      <w:bookmarkEnd w:id="343"/>
      <w:bookmarkEnd w:id="344"/>
      <w:bookmarkEnd w:id="345"/>
    </w:p>
    <w:p w14:paraId="4528F9E7"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Certified contract laboratories that maintain, test, and regularly inspect their equipment have been chosen for this sampling project. Water quality multimeter calibration and air monitoring device calibration and use are elaborated upon in the following sections.</w:t>
      </w:r>
    </w:p>
    <w:p w14:paraId="5007FC31" w14:textId="77777777" w:rsidR="00B31779" w:rsidRPr="00B31779" w:rsidRDefault="00B31779" w:rsidP="00B31779">
      <w:pPr>
        <w:keepNext/>
        <w:tabs>
          <w:tab w:val="left" w:pos="1440"/>
        </w:tabs>
        <w:spacing w:after="60" w:line="240" w:lineRule="auto"/>
        <w:outlineLvl w:val="2"/>
        <w:rPr>
          <w:rFonts w:ascii="Arial Bold" w:hAnsi="Arial Bold" w:cs="Arial"/>
          <w:b/>
          <w:bCs/>
          <w:szCs w:val="26"/>
        </w:rPr>
      </w:pPr>
      <w:bookmarkStart w:id="346" w:name="_Toc482085179"/>
      <w:bookmarkStart w:id="347" w:name="_Toc482885397"/>
      <w:bookmarkStart w:id="348" w:name="_Toc484079172"/>
      <w:bookmarkStart w:id="349" w:name="_Toc484079288"/>
      <w:r w:rsidRPr="00B31779">
        <w:rPr>
          <w:rFonts w:ascii="Arial Bold" w:hAnsi="Arial Bold" w:cs="Arial"/>
          <w:b/>
          <w:bCs/>
          <w:szCs w:val="26"/>
        </w:rPr>
        <w:t>3.6.1</w:t>
      </w:r>
      <w:r w:rsidRPr="00B31779">
        <w:rPr>
          <w:rFonts w:ascii="Arial Bold" w:hAnsi="Arial Bold" w:cs="Arial"/>
          <w:b/>
          <w:bCs/>
          <w:szCs w:val="26"/>
        </w:rPr>
        <w:tab/>
        <w:t>FID/PID Calibration and Use</w:t>
      </w:r>
      <w:bookmarkEnd w:id="346"/>
      <w:bookmarkEnd w:id="347"/>
      <w:bookmarkEnd w:id="348"/>
      <w:bookmarkEnd w:id="349"/>
    </w:p>
    <w:p w14:paraId="5D62C581"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The Thermo Scientific TVA 2020 Toxic Vapor Analyzer is a dual detector device equipped with a flame ionization detector (FID) and a photoionization detector (PID). The device can operate both detectors simultaneously or one or the other. The FID requires hydrogen for the flame and an oxygen atmosphere above 16 percent to support the flame. The FID is highly sensitive to hydrocarbon vapors, including methane. The PID is sensitive to aromatic and chlorinated compounds. Instrument use requires initial training and strict adherence to standard operating procedures.</w:t>
      </w:r>
    </w:p>
    <w:p w14:paraId="313FE0AC" w14:textId="77777777" w:rsidR="00B31779" w:rsidRPr="00B31779" w:rsidRDefault="00B31779" w:rsidP="00B31779">
      <w:pPr>
        <w:tabs>
          <w:tab w:val="left" w:pos="1440"/>
        </w:tabs>
        <w:spacing w:before="0" w:after="0" w:line="240" w:lineRule="auto"/>
        <w:rPr>
          <w:rFonts w:cs="Times New Roman"/>
          <w:szCs w:val="20"/>
        </w:rPr>
      </w:pPr>
    </w:p>
    <w:p w14:paraId="7A9AF528"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A calibration precision test will be completed before the analyzer is placed into service, and will be tested by making and recording a total of three measurements by alternately using zero gas and the specified calibration gas. After calculating the average algebraic difference between the instrument readings and the known value, this average will be divided by the known calibration value and multiplying by 100 to express the resulting calibration precision as a percentage. Calibration precision must be equal to or less than 10 percent of the calibration gas value.</w:t>
      </w:r>
    </w:p>
    <w:p w14:paraId="25BBF518" w14:textId="77777777" w:rsidR="00B31779" w:rsidRPr="00B31779" w:rsidRDefault="00B31779" w:rsidP="00B31779">
      <w:pPr>
        <w:tabs>
          <w:tab w:val="left" w:pos="1440"/>
        </w:tabs>
        <w:spacing w:before="0" w:after="0" w:line="240" w:lineRule="auto"/>
        <w:rPr>
          <w:rFonts w:cs="Times New Roman"/>
          <w:szCs w:val="20"/>
        </w:rPr>
      </w:pPr>
    </w:p>
    <w:p w14:paraId="36B67369" w14:textId="77777777" w:rsidR="00B31779" w:rsidRPr="00B31779" w:rsidRDefault="00B31779" w:rsidP="00B31779">
      <w:pPr>
        <w:tabs>
          <w:tab w:val="left" w:pos="1440"/>
        </w:tabs>
        <w:spacing w:before="0" w:after="0" w:line="240" w:lineRule="auto"/>
        <w:rPr>
          <w:rFonts w:cs="Times New Roman"/>
          <w:szCs w:val="20"/>
        </w:rPr>
      </w:pPr>
      <m:oMathPara>
        <m:oMath>
          <m:r>
            <w:rPr>
              <w:rFonts w:ascii="Cambria Math" w:hAnsi="Cambria Math" w:cs="Times New Roman"/>
              <w:szCs w:val="20"/>
            </w:rPr>
            <m:t xml:space="preserve">Calibration Precision </m:t>
          </m:r>
          <m:d>
            <m:dPr>
              <m:ctrlPr>
                <w:rPr>
                  <w:rFonts w:ascii="Cambria Math" w:hAnsi="Cambria Math" w:cs="Times New Roman"/>
                  <w:i/>
                  <w:szCs w:val="20"/>
                </w:rPr>
              </m:ctrlPr>
            </m:dPr>
            <m:e>
              <m:r>
                <w:rPr>
                  <w:rFonts w:ascii="Cambria Math" w:hAnsi="Cambria Math" w:cs="Times New Roman"/>
                  <w:szCs w:val="20"/>
                </w:rPr>
                <m:t>%</m:t>
              </m:r>
            </m:e>
          </m:d>
          <m:r>
            <w:rPr>
              <w:rFonts w:ascii="Cambria Math" w:hAnsi="Cambria Math" w:cs="Times New Roman"/>
              <w:szCs w:val="20"/>
            </w:rPr>
            <m:t xml:space="preserve">= </m:t>
          </m:r>
          <m:f>
            <m:fPr>
              <m:ctrlPr>
                <w:rPr>
                  <w:rFonts w:ascii="Cambria Math" w:hAnsi="Cambria Math" w:cs="Times New Roman"/>
                  <w:i/>
                  <w:szCs w:val="20"/>
                </w:rPr>
              </m:ctrlPr>
            </m:fPr>
            <m:num>
              <m:nary>
                <m:naryPr>
                  <m:chr m:val="∑"/>
                  <m:limLoc m:val="undOvr"/>
                  <m:subHide m:val="1"/>
                  <m:supHide m:val="1"/>
                  <m:ctrlPr>
                    <w:rPr>
                      <w:rFonts w:ascii="Cambria Math" w:hAnsi="Cambria Math" w:cs="Times New Roman"/>
                      <w:i/>
                      <w:szCs w:val="20"/>
                    </w:rPr>
                  </m:ctrlPr>
                </m:naryPr>
                <m:sub/>
                <m:sup/>
                <m:e>
                  <m:d>
                    <m:dPr>
                      <m:begChr m:val="|"/>
                      <m:endChr m:val="|"/>
                      <m:ctrlPr>
                        <w:rPr>
                          <w:rFonts w:ascii="Cambria Math" w:hAnsi="Cambria Math" w:cs="Times New Roman"/>
                          <w:i/>
                          <w:szCs w:val="20"/>
                        </w:rPr>
                      </m:ctrlPr>
                    </m:dPr>
                    <m:e>
                      <m:r>
                        <w:rPr>
                          <w:rFonts w:ascii="Cambria Math" w:hAnsi="Cambria Math" w:cs="Times New Roman"/>
                          <w:szCs w:val="20"/>
                        </w:rPr>
                        <m:t>Instrument Reading -Known Gas Value</m:t>
                      </m:r>
                    </m:e>
                  </m:d>
                </m:e>
              </m:nary>
            </m:num>
            <m:den>
              <m:r>
                <w:rPr>
                  <w:rFonts w:ascii="Cambria Math" w:hAnsi="Cambria Math" w:cs="Times New Roman"/>
                  <w:szCs w:val="20"/>
                </w:rPr>
                <m:t>Known Gas Value</m:t>
              </m:r>
            </m:den>
          </m:f>
          <m:r>
            <w:rPr>
              <w:rFonts w:ascii="Cambria Math" w:hAnsi="Cambria Math" w:cs="Times New Roman"/>
              <w:szCs w:val="20"/>
            </w:rPr>
            <m:t xml:space="preserve"> ×100</m:t>
          </m:r>
        </m:oMath>
      </m:oMathPara>
    </w:p>
    <w:p w14:paraId="107646E2" w14:textId="77777777" w:rsidR="00B31779" w:rsidRPr="00B31779" w:rsidRDefault="00B31779" w:rsidP="00B31779">
      <w:pPr>
        <w:tabs>
          <w:tab w:val="left" w:pos="1440"/>
        </w:tabs>
        <w:spacing w:before="0" w:after="0" w:line="240" w:lineRule="auto"/>
        <w:rPr>
          <w:rFonts w:cs="Times New Roman"/>
          <w:szCs w:val="20"/>
        </w:rPr>
      </w:pPr>
    </w:p>
    <w:p w14:paraId="248A075F" w14:textId="1E2DD2F5"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For daily use, the TVA 2020 battery will be charged, the sample probe connected, and the hydrogen tank filled and installed (this starts the hydrogen flow), at which point the device will be turned on. Field personnel will perform a series of quality control (QC) checks. This will include a daily zero span check and a calibration check before taking any measurements. Calibration for the FID is typically performed with methane gas and the PID with isobutylene gas, and hence the minimum detectable level (MDL) will be expressed in terms of the calibration gas used (FID MDL = 0.5 ppm methane; PID MDL = 0.5 ppm isobutylene). The process involves filling a Tedlar bag with the calibration gas and connecting it to the device probe. For QC purposes, the daily calibration should be performed in the field but away from potential VOC emission sources. See </w:t>
      </w:r>
      <w:r w:rsidR="00C4195F">
        <w:rPr>
          <w:rFonts w:cs="Times New Roman"/>
          <w:szCs w:val="20"/>
        </w:rPr>
        <w:t>Attachment 1</w:t>
      </w:r>
      <w:r w:rsidRPr="00B31779">
        <w:rPr>
          <w:rFonts w:cs="Times New Roman"/>
          <w:szCs w:val="20"/>
        </w:rPr>
        <w:t xml:space="preserve"> for detailed SOPs for the TVA 2020 analyzer.</w:t>
      </w:r>
    </w:p>
    <w:p w14:paraId="5E4994FC" w14:textId="77777777" w:rsidR="00B31779" w:rsidRPr="00B31779" w:rsidRDefault="00B31779" w:rsidP="00B31779">
      <w:pPr>
        <w:keepNext/>
        <w:tabs>
          <w:tab w:val="left" w:pos="1440"/>
        </w:tabs>
        <w:spacing w:after="60" w:line="240" w:lineRule="auto"/>
        <w:outlineLvl w:val="2"/>
        <w:rPr>
          <w:rFonts w:ascii="Arial Bold" w:hAnsi="Arial Bold" w:cs="Arial"/>
          <w:b/>
          <w:bCs/>
          <w:szCs w:val="26"/>
        </w:rPr>
      </w:pPr>
      <w:bookmarkStart w:id="350" w:name="_Toc482085180"/>
      <w:bookmarkStart w:id="351" w:name="_Toc482885398"/>
      <w:bookmarkStart w:id="352" w:name="_Toc484079173"/>
      <w:bookmarkStart w:id="353" w:name="_Toc484079289"/>
      <w:r w:rsidRPr="00B31779">
        <w:rPr>
          <w:rFonts w:ascii="Arial Bold" w:hAnsi="Arial Bold" w:cs="Arial"/>
          <w:b/>
          <w:bCs/>
          <w:szCs w:val="26"/>
        </w:rPr>
        <w:t>3.6.2</w:t>
      </w:r>
      <w:r w:rsidRPr="00B31779">
        <w:rPr>
          <w:rFonts w:ascii="Arial Bold" w:hAnsi="Arial Bold" w:cs="Arial"/>
          <w:b/>
          <w:bCs/>
          <w:szCs w:val="26"/>
        </w:rPr>
        <w:tab/>
        <w:t>LEL Monitor Calibration and Use</w:t>
      </w:r>
      <w:bookmarkEnd w:id="350"/>
      <w:bookmarkEnd w:id="351"/>
      <w:bookmarkEnd w:id="352"/>
      <w:bookmarkEnd w:id="353"/>
    </w:p>
    <w:p w14:paraId="47E580B5" w14:textId="77777777" w:rsidR="00B31779" w:rsidRPr="00B31779" w:rsidRDefault="00B31779" w:rsidP="00B31779">
      <w:pPr>
        <w:tabs>
          <w:tab w:val="left" w:pos="1440"/>
        </w:tabs>
        <w:spacing w:before="0" w:after="0" w:line="240" w:lineRule="auto"/>
        <w:rPr>
          <w:rFonts w:cs="Times New Roman"/>
          <w:szCs w:val="20"/>
        </w:rPr>
      </w:pPr>
    </w:p>
    <w:p w14:paraId="4A876E94"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The Honeywell Gas Alert XL will be calibrated prior to use by applying a known concentration of methane, hydrogen sulfide, and carbon monoxide separately to the meter’s detector. The calibration involves an adjustment to the zero value calibration factor and the span calibration factors. Each day prior to operation, a “bump” test will conducted. A “bump” test is accomplished by challenging the meter with a known concentration of gas to ensure it is responsive (appropriately triggers the alarm). The calibration procedure will only need to be repeated every 180 days or if a “bump” test fails.  </w:t>
      </w:r>
    </w:p>
    <w:p w14:paraId="48AA00E7" w14:textId="77777777" w:rsidR="00B31779" w:rsidRPr="00B31779" w:rsidRDefault="00B31779" w:rsidP="00B31779">
      <w:pPr>
        <w:keepNext/>
        <w:tabs>
          <w:tab w:val="left" w:pos="1440"/>
        </w:tabs>
        <w:spacing w:after="60" w:line="240" w:lineRule="auto"/>
        <w:outlineLvl w:val="2"/>
        <w:rPr>
          <w:rFonts w:ascii="Arial Bold" w:hAnsi="Arial Bold" w:cs="Arial"/>
          <w:b/>
          <w:bCs/>
          <w:szCs w:val="26"/>
        </w:rPr>
      </w:pPr>
      <w:bookmarkStart w:id="354" w:name="_Toc482085181"/>
      <w:bookmarkStart w:id="355" w:name="_Toc482885399"/>
      <w:bookmarkStart w:id="356" w:name="_Toc484079174"/>
      <w:bookmarkStart w:id="357" w:name="_Toc484079290"/>
      <w:r w:rsidRPr="00B31779">
        <w:rPr>
          <w:rFonts w:ascii="Arial Bold" w:hAnsi="Arial Bold" w:cs="Arial"/>
          <w:b/>
          <w:bCs/>
          <w:szCs w:val="26"/>
        </w:rPr>
        <w:t>3.6.3</w:t>
      </w:r>
      <w:r w:rsidRPr="00B31779">
        <w:rPr>
          <w:rFonts w:ascii="Arial Bold" w:hAnsi="Arial Bold" w:cs="Arial"/>
          <w:b/>
          <w:bCs/>
          <w:szCs w:val="26"/>
        </w:rPr>
        <w:tab/>
        <w:t>Water Quality Multimeter Calibration and Use</w:t>
      </w:r>
      <w:bookmarkEnd w:id="354"/>
      <w:bookmarkEnd w:id="355"/>
      <w:bookmarkEnd w:id="356"/>
      <w:bookmarkEnd w:id="357"/>
    </w:p>
    <w:p w14:paraId="3CF16F4A"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PG staff will collect pH, conductivity, dissolved oxygen, temperature, and total dissolved solids (TDS) measurements at each home utilizing a hand-held water quality meter.</w:t>
      </w:r>
    </w:p>
    <w:p w14:paraId="15474DC4" w14:textId="77777777" w:rsidR="00B31779" w:rsidRPr="00B31779" w:rsidRDefault="00B31779" w:rsidP="00B31779">
      <w:pPr>
        <w:tabs>
          <w:tab w:val="left" w:pos="1440"/>
        </w:tabs>
        <w:spacing w:before="0" w:after="0" w:line="240" w:lineRule="auto"/>
        <w:rPr>
          <w:rFonts w:cs="Times New Roman"/>
          <w:i/>
          <w:szCs w:val="20"/>
        </w:rPr>
      </w:pPr>
    </w:p>
    <w:p w14:paraId="6B7F108C" w14:textId="77777777" w:rsidR="00B31779" w:rsidRPr="00B31779" w:rsidRDefault="00B31779" w:rsidP="00B31779">
      <w:pPr>
        <w:tabs>
          <w:tab w:val="left" w:pos="1440"/>
        </w:tabs>
        <w:spacing w:before="0" w:after="0" w:line="240" w:lineRule="auto"/>
        <w:rPr>
          <w:rFonts w:cs="Times New Roman"/>
          <w:i/>
          <w:szCs w:val="20"/>
        </w:rPr>
      </w:pPr>
      <w:r w:rsidRPr="00B31779">
        <w:rPr>
          <w:rFonts w:cs="Times New Roman"/>
          <w:i/>
          <w:szCs w:val="20"/>
        </w:rPr>
        <w:t>pH Calibration</w:t>
      </w:r>
    </w:p>
    <w:p w14:paraId="04AABB7B"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Calibrations must be conducted every day prior to use of the multimeter probe. Calibrations for pH include a 2-point calibration at the typical extremes of surface water pH, followed by a validation at an intermediate pH value. Each meter's user’s manual will be used for specific instructions on accessing the calibration menus for that meter. The following provides step-by-step instructions for completing the calibration:</w:t>
      </w:r>
    </w:p>
    <w:p w14:paraId="24E71176" w14:textId="77777777" w:rsidR="00B31779" w:rsidRPr="00B31779" w:rsidRDefault="00B31779" w:rsidP="00A606CB">
      <w:pPr>
        <w:numPr>
          <w:ilvl w:val="0"/>
          <w:numId w:val="73"/>
        </w:numPr>
        <w:tabs>
          <w:tab w:val="left" w:pos="1440"/>
        </w:tabs>
        <w:spacing w:before="0" w:after="0" w:line="240" w:lineRule="auto"/>
        <w:rPr>
          <w:rFonts w:cs="Times New Roman"/>
          <w:szCs w:val="20"/>
        </w:rPr>
      </w:pPr>
      <w:r w:rsidRPr="00B31779">
        <w:rPr>
          <w:rFonts w:cs="Times New Roman"/>
          <w:szCs w:val="20"/>
        </w:rPr>
        <w:t>Rinse the pH probe and the calibration cup thoroughly with deionized water.</w:t>
      </w:r>
    </w:p>
    <w:p w14:paraId="4F95A30C" w14:textId="77777777" w:rsidR="00B31779" w:rsidRPr="00B31779" w:rsidRDefault="00B31779" w:rsidP="00A606CB">
      <w:pPr>
        <w:numPr>
          <w:ilvl w:val="0"/>
          <w:numId w:val="73"/>
        </w:numPr>
        <w:tabs>
          <w:tab w:val="left" w:pos="1440"/>
        </w:tabs>
        <w:spacing w:before="0" w:after="0" w:line="240" w:lineRule="auto"/>
        <w:rPr>
          <w:rFonts w:cs="Times New Roman"/>
          <w:szCs w:val="20"/>
        </w:rPr>
      </w:pPr>
      <w:r w:rsidRPr="00B31779">
        <w:rPr>
          <w:rFonts w:cs="Times New Roman"/>
          <w:szCs w:val="20"/>
        </w:rPr>
        <w:t>Fill the calibration cup half-way with pH 4.0 buffer, immerse the probes into the buffer within the cup, and then remove the cup and pour the pH 4.0 buffer over the pH probe and other probes to displace any remaining tap water. Carefully shake free any remaining fluid from the calibration cup and the probe.</w:t>
      </w:r>
    </w:p>
    <w:p w14:paraId="3A9CF2A1" w14:textId="77777777" w:rsidR="00B31779" w:rsidRPr="00B31779" w:rsidRDefault="00B31779" w:rsidP="00A606CB">
      <w:pPr>
        <w:numPr>
          <w:ilvl w:val="0"/>
          <w:numId w:val="73"/>
        </w:numPr>
        <w:tabs>
          <w:tab w:val="left" w:pos="1440"/>
        </w:tabs>
        <w:spacing w:before="0" w:after="0" w:line="240" w:lineRule="auto"/>
        <w:rPr>
          <w:rFonts w:cs="Times New Roman"/>
          <w:szCs w:val="20"/>
        </w:rPr>
      </w:pPr>
      <w:r w:rsidRPr="00B31779">
        <w:rPr>
          <w:rFonts w:cs="Times New Roman"/>
          <w:szCs w:val="20"/>
        </w:rPr>
        <w:t>Fill the calibration cup to the appropriate level with fresh pH 4.0 buffer.</w:t>
      </w:r>
    </w:p>
    <w:p w14:paraId="3214DA37" w14:textId="77777777" w:rsidR="00B31779" w:rsidRPr="00B31779" w:rsidRDefault="00B31779" w:rsidP="00A606CB">
      <w:pPr>
        <w:numPr>
          <w:ilvl w:val="0"/>
          <w:numId w:val="73"/>
        </w:numPr>
        <w:tabs>
          <w:tab w:val="left" w:pos="1440"/>
        </w:tabs>
        <w:spacing w:before="0" w:after="0" w:line="240" w:lineRule="auto"/>
        <w:rPr>
          <w:rFonts w:cs="Times New Roman"/>
          <w:szCs w:val="20"/>
        </w:rPr>
      </w:pPr>
      <w:r w:rsidRPr="00B31779">
        <w:rPr>
          <w:rFonts w:cs="Times New Roman"/>
          <w:szCs w:val="20"/>
        </w:rPr>
        <w:t xml:space="preserve">Allow the pH readings on the meter to stabilize (minimum of 60 seconds) before calibrating to the pH 4.0 buffer. Record on the initial calibration reading immediately </w:t>
      </w:r>
      <w:r w:rsidRPr="00B31779">
        <w:rPr>
          <w:rFonts w:cs="Times New Roman"/>
          <w:szCs w:val="20"/>
        </w:rPr>
        <w:lastRenderedPageBreak/>
        <w:t>prior to calibration, whether the reading was calibrated, and the final reading on the meter. The time of meter calibration is also recorded along with the name of the analyst performing the calibration.</w:t>
      </w:r>
    </w:p>
    <w:p w14:paraId="65042DA5" w14:textId="77777777" w:rsidR="00B31779" w:rsidRPr="00B31779" w:rsidRDefault="00B31779" w:rsidP="00A606CB">
      <w:pPr>
        <w:numPr>
          <w:ilvl w:val="0"/>
          <w:numId w:val="73"/>
        </w:numPr>
        <w:tabs>
          <w:tab w:val="left" w:pos="1440"/>
        </w:tabs>
        <w:spacing w:before="0" w:after="0" w:line="240" w:lineRule="auto"/>
        <w:rPr>
          <w:rFonts w:cs="Times New Roman"/>
          <w:szCs w:val="20"/>
        </w:rPr>
      </w:pPr>
      <w:r w:rsidRPr="00B31779">
        <w:rPr>
          <w:rFonts w:cs="Times New Roman"/>
          <w:szCs w:val="20"/>
        </w:rPr>
        <w:t>Rinse the calibration cup and pH probe (and other affected probes) thoroughly with deionized water.</w:t>
      </w:r>
    </w:p>
    <w:p w14:paraId="6C57FF96" w14:textId="77777777" w:rsidR="00B31779" w:rsidRPr="00B31779" w:rsidRDefault="00B31779" w:rsidP="00A606CB">
      <w:pPr>
        <w:numPr>
          <w:ilvl w:val="0"/>
          <w:numId w:val="73"/>
        </w:numPr>
        <w:tabs>
          <w:tab w:val="left" w:pos="1440"/>
        </w:tabs>
        <w:spacing w:before="0" w:after="0" w:line="240" w:lineRule="auto"/>
        <w:rPr>
          <w:rFonts w:cs="Times New Roman"/>
          <w:szCs w:val="20"/>
        </w:rPr>
      </w:pPr>
      <w:r w:rsidRPr="00B31779">
        <w:rPr>
          <w:rFonts w:cs="Times New Roman"/>
          <w:szCs w:val="20"/>
        </w:rPr>
        <w:t>Fill the calibration cup half-way with pH 10.0 buffer, immerse the probes into the buffer within the cup, and then remove the cup and pour the pH 10.0 buffer over the pH probe and other probes to displace any remaining tap water. Carefully shake free any remaining fluid from the calibration cup and the probe.</w:t>
      </w:r>
    </w:p>
    <w:p w14:paraId="06F505DF" w14:textId="77777777" w:rsidR="00B31779" w:rsidRPr="00B31779" w:rsidRDefault="00B31779" w:rsidP="00A606CB">
      <w:pPr>
        <w:numPr>
          <w:ilvl w:val="0"/>
          <w:numId w:val="73"/>
        </w:numPr>
        <w:tabs>
          <w:tab w:val="left" w:pos="1440"/>
        </w:tabs>
        <w:spacing w:before="0" w:after="0" w:line="240" w:lineRule="auto"/>
        <w:rPr>
          <w:rFonts w:cs="Times New Roman"/>
          <w:szCs w:val="20"/>
        </w:rPr>
      </w:pPr>
      <w:r w:rsidRPr="00B31779">
        <w:rPr>
          <w:rFonts w:cs="Times New Roman"/>
          <w:szCs w:val="20"/>
        </w:rPr>
        <w:t>Fill the calibration cup to the appropriate level with fresh pH 10.0 buffer.</w:t>
      </w:r>
    </w:p>
    <w:p w14:paraId="00EEF08A" w14:textId="77777777" w:rsidR="00B31779" w:rsidRPr="00B31779" w:rsidRDefault="00B31779" w:rsidP="00A606CB">
      <w:pPr>
        <w:numPr>
          <w:ilvl w:val="0"/>
          <w:numId w:val="73"/>
        </w:numPr>
        <w:tabs>
          <w:tab w:val="left" w:pos="1440"/>
        </w:tabs>
        <w:spacing w:before="0" w:after="0" w:line="240" w:lineRule="auto"/>
        <w:rPr>
          <w:rFonts w:cs="Times New Roman"/>
          <w:szCs w:val="20"/>
        </w:rPr>
      </w:pPr>
      <w:r w:rsidRPr="00B31779">
        <w:rPr>
          <w:rFonts w:cs="Times New Roman"/>
          <w:szCs w:val="20"/>
        </w:rPr>
        <w:t>Allow the pH readings on the meter to stabilize (minimum of 60 seconds) before calibrating to the pH 10.0 buffer. Record the final stabilized reading for this pH 10.0 buffer.</w:t>
      </w:r>
    </w:p>
    <w:p w14:paraId="698E9E45" w14:textId="77777777" w:rsidR="00B31779" w:rsidRPr="00B31779" w:rsidRDefault="00B31779" w:rsidP="00A606CB">
      <w:pPr>
        <w:numPr>
          <w:ilvl w:val="0"/>
          <w:numId w:val="73"/>
        </w:numPr>
        <w:tabs>
          <w:tab w:val="left" w:pos="1440"/>
        </w:tabs>
        <w:spacing w:before="0" w:after="0" w:line="240" w:lineRule="auto"/>
        <w:rPr>
          <w:rFonts w:cs="Times New Roman"/>
          <w:szCs w:val="20"/>
        </w:rPr>
      </w:pPr>
      <w:r w:rsidRPr="00B31779">
        <w:rPr>
          <w:rFonts w:cs="Times New Roman"/>
          <w:szCs w:val="20"/>
        </w:rPr>
        <w:t xml:space="preserve"> Rinse the calibration cup and pH probe (and other affected probes) thoroughly with deionized water.</w:t>
      </w:r>
    </w:p>
    <w:p w14:paraId="1F5AA97E" w14:textId="77777777" w:rsidR="00B31779" w:rsidRPr="00B31779" w:rsidRDefault="00B31779" w:rsidP="00A606CB">
      <w:pPr>
        <w:numPr>
          <w:ilvl w:val="0"/>
          <w:numId w:val="73"/>
        </w:numPr>
        <w:tabs>
          <w:tab w:val="left" w:pos="1440"/>
        </w:tabs>
        <w:spacing w:before="0" w:after="0" w:line="240" w:lineRule="auto"/>
        <w:rPr>
          <w:rFonts w:cs="Times New Roman"/>
          <w:szCs w:val="20"/>
        </w:rPr>
      </w:pPr>
      <w:r w:rsidRPr="00B31779">
        <w:rPr>
          <w:rFonts w:cs="Times New Roman"/>
          <w:szCs w:val="20"/>
        </w:rPr>
        <w:t>Fill the calibration cup half-way with pH 7.0 buffer, immerse the probes into the buffer within the cup, and then remove the cup and pour the pH 7.0 buffer over the pH probe and other probes to displace any remaining tap water. Carefully shake free any remaining fluid from the calibration cup and the probe.</w:t>
      </w:r>
    </w:p>
    <w:p w14:paraId="7424FF57" w14:textId="77777777" w:rsidR="00B31779" w:rsidRPr="00B31779" w:rsidRDefault="00B31779" w:rsidP="00A606CB">
      <w:pPr>
        <w:numPr>
          <w:ilvl w:val="0"/>
          <w:numId w:val="73"/>
        </w:numPr>
        <w:tabs>
          <w:tab w:val="left" w:pos="1440"/>
        </w:tabs>
        <w:spacing w:before="0" w:after="0" w:line="240" w:lineRule="auto"/>
        <w:rPr>
          <w:rFonts w:cs="Times New Roman"/>
          <w:szCs w:val="20"/>
        </w:rPr>
      </w:pPr>
      <w:r w:rsidRPr="00B31779">
        <w:rPr>
          <w:rFonts w:cs="Times New Roman"/>
          <w:szCs w:val="20"/>
        </w:rPr>
        <w:t>Fill the calibration cup to the appropriate level with fresh pH 7.0 buffer.</w:t>
      </w:r>
    </w:p>
    <w:p w14:paraId="4A64B221" w14:textId="77777777" w:rsidR="00B31779" w:rsidRPr="00B31779" w:rsidRDefault="00B31779" w:rsidP="00A606CB">
      <w:pPr>
        <w:numPr>
          <w:ilvl w:val="0"/>
          <w:numId w:val="73"/>
        </w:numPr>
        <w:tabs>
          <w:tab w:val="left" w:pos="1440"/>
        </w:tabs>
        <w:spacing w:before="0" w:after="0" w:line="240" w:lineRule="auto"/>
        <w:rPr>
          <w:rFonts w:cs="Times New Roman"/>
          <w:szCs w:val="20"/>
        </w:rPr>
      </w:pPr>
      <w:r w:rsidRPr="00B31779">
        <w:rPr>
          <w:rFonts w:cs="Times New Roman"/>
          <w:szCs w:val="20"/>
        </w:rPr>
        <w:t>Allow the pH readings on the meter to stabilize (minimum of 60 seconds) before reading this intermediate verification value. Record the final stabilized reading for this pH 7.0 buffer.</w:t>
      </w:r>
    </w:p>
    <w:p w14:paraId="141269D7" w14:textId="77777777" w:rsidR="00B31779" w:rsidRPr="00B31779" w:rsidRDefault="00B31779" w:rsidP="00A606CB">
      <w:pPr>
        <w:numPr>
          <w:ilvl w:val="0"/>
          <w:numId w:val="73"/>
        </w:numPr>
        <w:tabs>
          <w:tab w:val="left" w:pos="1440"/>
        </w:tabs>
        <w:spacing w:before="0" w:after="0" w:line="240" w:lineRule="auto"/>
        <w:rPr>
          <w:rFonts w:cs="Times New Roman"/>
          <w:szCs w:val="20"/>
        </w:rPr>
      </w:pPr>
      <w:r w:rsidRPr="00B31779">
        <w:rPr>
          <w:rFonts w:cs="Times New Roman"/>
          <w:szCs w:val="20"/>
        </w:rPr>
        <w:t>Rinse the calibration cup and pH probe (and other affected probes) thoroughly with deionized water, and prepare for either further calibrations or for storage and travel.</w:t>
      </w:r>
    </w:p>
    <w:p w14:paraId="21732C62" w14:textId="77777777" w:rsidR="00B31779" w:rsidRPr="00B31779" w:rsidRDefault="00B31779" w:rsidP="00B31779">
      <w:pPr>
        <w:keepNext/>
        <w:keepLines/>
        <w:tabs>
          <w:tab w:val="left" w:pos="1440"/>
        </w:tabs>
        <w:spacing w:before="0" w:after="0" w:line="240" w:lineRule="auto"/>
        <w:rPr>
          <w:rFonts w:cs="Times New Roman"/>
          <w:i/>
          <w:szCs w:val="20"/>
        </w:rPr>
      </w:pPr>
      <w:r w:rsidRPr="00B31779">
        <w:rPr>
          <w:rFonts w:cs="Times New Roman"/>
          <w:i/>
          <w:szCs w:val="20"/>
        </w:rPr>
        <w:t>pH Measurement</w:t>
      </w:r>
    </w:p>
    <w:p w14:paraId="5A7A65D2" w14:textId="77777777" w:rsidR="00B31779" w:rsidRPr="00B31779" w:rsidRDefault="00B31779" w:rsidP="00B31779">
      <w:pPr>
        <w:keepNext/>
        <w:keepLines/>
        <w:tabs>
          <w:tab w:val="left" w:pos="1440"/>
        </w:tabs>
        <w:spacing w:before="0" w:after="0" w:line="240" w:lineRule="auto"/>
        <w:rPr>
          <w:rFonts w:cs="Times New Roman"/>
          <w:szCs w:val="20"/>
        </w:rPr>
      </w:pPr>
      <w:r w:rsidRPr="00B31779">
        <w:rPr>
          <w:rFonts w:cs="Times New Roman"/>
          <w:szCs w:val="20"/>
        </w:rPr>
        <w:t>Collect a sufficient volume of water in a thoroughly rinsed (using deionized water) glass jar so that the probe is fully submersed. Tum the meter on, record the time, and wait an initial 60 seconds before checking pH readings. Starting 60 seconds following deployment/turning on the electronics, observe the pH readings and record an initial pH reading and the time of measurement at the point when pH values stabilize (e.g., no change more than 0.02 units within 10 seconds). Record a duplicate reading and the time of the measurement at least 60 seconds following the initial reading and up to 5 minutes following that reading. Remove the probe, retain a small volume of either tap water within the travel cup, and finish packing the meter for travel.</w:t>
      </w:r>
    </w:p>
    <w:p w14:paraId="24A1084D" w14:textId="77777777" w:rsidR="00B31779" w:rsidRPr="00B31779" w:rsidRDefault="00B31779" w:rsidP="00B31779">
      <w:pPr>
        <w:tabs>
          <w:tab w:val="left" w:pos="1440"/>
        </w:tabs>
        <w:spacing w:before="0" w:after="0" w:line="240" w:lineRule="auto"/>
        <w:rPr>
          <w:rFonts w:cs="Times New Roman"/>
          <w:i/>
          <w:szCs w:val="20"/>
        </w:rPr>
      </w:pPr>
    </w:p>
    <w:p w14:paraId="50C831BC" w14:textId="77777777" w:rsidR="00B31779" w:rsidRPr="00B31779" w:rsidRDefault="00B31779" w:rsidP="00B31779">
      <w:pPr>
        <w:tabs>
          <w:tab w:val="left" w:pos="1440"/>
        </w:tabs>
        <w:spacing w:before="0" w:after="0" w:line="240" w:lineRule="auto"/>
        <w:rPr>
          <w:rFonts w:cs="Times New Roman"/>
          <w:i/>
          <w:szCs w:val="20"/>
        </w:rPr>
      </w:pPr>
      <w:r w:rsidRPr="00B31779">
        <w:rPr>
          <w:rFonts w:cs="Times New Roman"/>
          <w:i/>
          <w:szCs w:val="20"/>
        </w:rPr>
        <w:t xml:space="preserve">Conductivity Calibration </w:t>
      </w:r>
    </w:p>
    <w:p w14:paraId="2B28E93E" w14:textId="77777777" w:rsidR="00B31779" w:rsidRPr="00B31779" w:rsidRDefault="00B31779" w:rsidP="00A606CB">
      <w:pPr>
        <w:numPr>
          <w:ilvl w:val="0"/>
          <w:numId w:val="74"/>
        </w:numPr>
        <w:tabs>
          <w:tab w:val="left" w:pos="1440"/>
        </w:tabs>
        <w:spacing w:before="0" w:after="0" w:line="240" w:lineRule="auto"/>
        <w:rPr>
          <w:rFonts w:cs="Times New Roman"/>
          <w:szCs w:val="20"/>
        </w:rPr>
      </w:pPr>
      <w:r w:rsidRPr="00B31779">
        <w:rPr>
          <w:rFonts w:cs="Times New Roman"/>
          <w:szCs w:val="20"/>
        </w:rPr>
        <w:t>Rinse the electrode with deionized water to remove impurities. Shake or air-dry.</w:t>
      </w:r>
    </w:p>
    <w:p w14:paraId="5B88B13C" w14:textId="77777777" w:rsidR="00B31779" w:rsidRPr="00B31779" w:rsidRDefault="00B31779" w:rsidP="00A606CB">
      <w:pPr>
        <w:numPr>
          <w:ilvl w:val="0"/>
          <w:numId w:val="74"/>
        </w:numPr>
        <w:tabs>
          <w:tab w:val="left" w:pos="1440"/>
        </w:tabs>
        <w:spacing w:before="0" w:after="0" w:line="240" w:lineRule="auto"/>
        <w:rPr>
          <w:rFonts w:cs="Times New Roman"/>
          <w:szCs w:val="20"/>
        </w:rPr>
      </w:pPr>
      <w:r w:rsidRPr="00B31779">
        <w:rPr>
          <w:rFonts w:cs="Times New Roman"/>
          <w:szCs w:val="20"/>
        </w:rPr>
        <w:t>Perform the calibration using standard solution of 1413 μS and record the details</w:t>
      </w:r>
    </w:p>
    <w:p w14:paraId="2604301A" w14:textId="77777777" w:rsidR="00B31779" w:rsidRPr="00B31779" w:rsidRDefault="00B31779" w:rsidP="00A606CB">
      <w:pPr>
        <w:numPr>
          <w:ilvl w:val="0"/>
          <w:numId w:val="74"/>
        </w:numPr>
        <w:tabs>
          <w:tab w:val="left" w:pos="1440"/>
        </w:tabs>
        <w:spacing w:before="0" w:after="0" w:line="240" w:lineRule="auto"/>
        <w:rPr>
          <w:rFonts w:cs="Times New Roman"/>
          <w:szCs w:val="20"/>
        </w:rPr>
      </w:pPr>
      <w:r w:rsidRPr="00B31779">
        <w:rPr>
          <w:rFonts w:cs="Times New Roman"/>
          <w:szCs w:val="20"/>
        </w:rPr>
        <w:t>Rinse the electrode thoroughly with deionized water.</w:t>
      </w:r>
    </w:p>
    <w:p w14:paraId="09B61F1A" w14:textId="77777777" w:rsidR="00B31779" w:rsidRPr="00B31779" w:rsidRDefault="00B31779" w:rsidP="00B31779">
      <w:pPr>
        <w:tabs>
          <w:tab w:val="left" w:pos="1440"/>
        </w:tabs>
        <w:spacing w:before="0" w:after="0" w:line="240" w:lineRule="auto"/>
        <w:rPr>
          <w:rFonts w:cs="Times New Roman"/>
          <w:szCs w:val="20"/>
        </w:rPr>
      </w:pPr>
    </w:p>
    <w:p w14:paraId="2AD3F121" w14:textId="77777777" w:rsidR="00B31779" w:rsidRPr="00B31779" w:rsidRDefault="00B31779" w:rsidP="00B31779">
      <w:pPr>
        <w:tabs>
          <w:tab w:val="left" w:pos="1440"/>
        </w:tabs>
        <w:spacing w:before="0" w:after="0" w:line="240" w:lineRule="auto"/>
        <w:rPr>
          <w:rFonts w:cs="Times New Roman"/>
          <w:i/>
          <w:szCs w:val="20"/>
        </w:rPr>
      </w:pPr>
      <w:r w:rsidRPr="00B31779">
        <w:rPr>
          <w:rFonts w:cs="Times New Roman"/>
          <w:i/>
          <w:szCs w:val="20"/>
        </w:rPr>
        <w:lastRenderedPageBreak/>
        <w:t xml:space="preserve">Conductivity Measurement </w:t>
      </w:r>
    </w:p>
    <w:p w14:paraId="1FD639CF" w14:textId="77777777" w:rsidR="00B31779" w:rsidRPr="00B31779" w:rsidRDefault="00B31779" w:rsidP="00A606CB">
      <w:pPr>
        <w:numPr>
          <w:ilvl w:val="0"/>
          <w:numId w:val="74"/>
        </w:numPr>
        <w:tabs>
          <w:tab w:val="left" w:pos="1440"/>
        </w:tabs>
        <w:spacing w:before="0" w:after="0" w:line="240" w:lineRule="auto"/>
        <w:rPr>
          <w:rFonts w:cs="Times New Roman"/>
          <w:szCs w:val="20"/>
        </w:rPr>
      </w:pPr>
      <w:r w:rsidRPr="00B31779">
        <w:rPr>
          <w:rFonts w:cs="Times New Roman"/>
          <w:szCs w:val="20"/>
        </w:rPr>
        <w:t>Rinse the electrode with deionized water to remove impurities. Shake or air-dry.</w:t>
      </w:r>
    </w:p>
    <w:p w14:paraId="7874843A" w14:textId="77777777" w:rsidR="00B31779" w:rsidRPr="00B31779" w:rsidRDefault="00B31779" w:rsidP="00A606CB">
      <w:pPr>
        <w:numPr>
          <w:ilvl w:val="0"/>
          <w:numId w:val="74"/>
        </w:numPr>
        <w:tabs>
          <w:tab w:val="left" w:pos="1440"/>
        </w:tabs>
        <w:spacing w:before="0" w:after="0" w:line="240" w:lineRule="auto"/>
        <w:rPr>
          <w:rFonts w:cs="Times New Roman"/>
          <w:szCs w:val="20"/>
        </w:rPr>
      </w:pPr>
      <w:r w:rsidRPr="00B31779">
        <w:rPr>
          <w:rFonts w:cs="Times New Roman"/>
          <w:szCs w:val="20"/>
        </w:rPr>
        <w:t>Place probe in water to be measured. The probe must be completely immersed past the temperature sensor. Bubbles can become trapped inside of internal gap, which will result in erroneous values. To avoid this situation, shake probe after immersion to dislodge air bubbles.</w:t>
      </w:r>
    </w:p>
    <w:p w14:paraId="29019098" w14:textId="77777777" w:rsidR="00B31779" w:rsidRPr="00B31779" w:rsidRDefault="00B31779" w:rsidP="00A606CB">
      <w:pPr>
        <w:numPr>
          <w:ilvl w:val="0"/>
          <w:numId w:val="74"/>
        </w:numPr>
        <w:tabs>
          <w:tab w:val="left" w:pos="1440"/>
        </w:tabs>
        <w:spacing w:before="0" w:after="0" w:line="240" w:lineRule="auto"/>
        <w:rPr>
          <w:rFonts w:cs="Times New Roman"/>
          <w:szCs w:val="20"/>
        </w:rPr>
      </w:pPr>
      <w:r w:rsidRPr="00B31779">
        <w:rPr>
          <w:rFonts w:cs="Times New Roman"/>
          <w:szCs w:val="20"/>
        </w:rPr>
        <w:t>Wait until the temperature reading has stabilized.</w:t>
      </w:r>
    </w:p>
    <w:p w14:paraId="3C14E3DF" w14:textId="77777777" w:rsidR="00B31779" w:rsidRPr="00B31779" w:rsidRDefault="00B31779" w:rsidP="00A606CB">
      <w:pPr>
        <w:numPr>
          <w:ilvl w:val="0"/>
          <w:numId w:val="74"/>
        </w:numPr>
        <w:tabs>
          <w:tab w:val="left" w:pos="1440"/>
        </w:tabs>
        <w:spacing w:before="0" w:after="0" w:line="240" w:lineRule="auto"/>
        <w:rPr>
          <w:rFonts w:cs="Times New Roman"/>
          <w:szCs w:val="20"/>
        </w:rPr>
      </w:pPr>
      <w:r w:rsidRPr="00B31779">
        <w:rPr>
          <w:rFonts w:cs="Times New Roman"/>
          <w:szCs w:val="20"/>
        </w:rPr>
        <w:t>After the display has stabilized, record the conductivity value and note the units of measurement (μS/cm or mS/cm).</w:t>
      </w:r>
    </w:p>
    <w:p w14:paraId="0876B4E3" w14:textId="77777777" w:rsidR="00B31779" w:rsidRPr="00B31779" w:rsidRDefault="00B31779" w:rsidP="00A606CB">
      <w:pPr>
        <w:numPr>
          <w:ilvl w:val="0"/>
          <w:numId w:val="74"/>
        </w:numPr>
        <w:tabs>
          <w:tab w:val="left" w:pos="1440"/>
        </w:tabs>
        <w:spacing w:before="0" w:after="0" w:line="240" w:lineRule="auto"/>
        <w:rPr>
          <w:rFonts w:cs="Times New Roman"/>
          <w:szCs w:val="20"/>
        </w:rPr>
      </w:pPr>
      <w:r w:rsidRPr="00B31779">
        <w:rPr>
          <w:rFonts w:cs="Times New Roman"/>
          <w:szCs w:val="20"/>
        </w:rPr>
        <w:t>Record the measurement. The data value should be recorded in μS (1 mS = 1000 μS).</w:t>
      </w:r>
    </w:p>
    <w:p w14:paraId="4D0617E5" w14:textId="77777777" w:rsidR="00B31779" w:rsidRPr="00B31779" w:rsidRDefault="00B31779" w:rsidP="00A606CB">
      <w:pPr>
        <w:numPr>
          <w:ilvl w:val="0"/>
          <w:numId w:val="74"/>
        </w:numPr>
        <w:tabs>
          <w:tab w:val="left" w:pos="1440"/>
        </w:tabs>
        <w:spacing w:before="0" w:after="0" w:line="240" w:lineRule="auto"/>
        <w:rPr>
          <w:rFonts w:cs="Times New Roman"/>
          <w:szCs w:val="20"/>
        </w:rPr>
      </w:pPr>
      <w:r w:rsidRPr="00B31779">
        <w:rPr>
          <w:rFonts w:cs="Times New Roman"/>
          <w:szCs w:val="20"/>
        </w:rPr>
        <w:t>Rinse the electrode between samples and after the last measurement with deionized water.</w:t>
      </w:r>
    </w:p>
    <w:p w14:paraId="7DCF8534" w14:textId="77777777" w:rsidR="00B31779" w:rsidRPr="00B31779" w:rsidRDefault="00B31779" w:rsidP="00B31779">
      <w:pPr>
        <w:tabs>
          <w:tab w:val="left" w:pos="1440"/>
        </w:tabs>
        <w:spacing w:before="0" w:after="0" w:line="240" w:lineRule="auto"/>
        <w:rPr>
          <w:rFonts w:cs="Times New Roman"/>
          <w:szCs w:val="20"/>
        </w:rPr>
      </w:pPr>
    </w:p>
    <w:p w14:paraId="1D361401" w14:textId="77777777" w:rsidR="00B31779" w:rsidRPr="00B31779" w:rsidRDefault="00B31779" w:rsidP="00B31779">
      <w:pPr>
        <w:tabs>
          <w:tab w:val="left" w:pos="1440"/>
        </w:tabs>
        <w:spacing w:before="0" w:after="0" w:line="240" w:lineRule="auto"/>
        <w:rPr>
          <w:rFonts w:cs="Times New Roman"/>
          <w:i/>
          <w:szCs w:val="20"/>
        </w:rPr>
      </w:pPr>
      <w:r w:rsidRPr="00B31779">
        <w:rPr>
          <w:rFonts w:cs="Times New Roman"/>
          <w:i/>
          <w:szCs w:val="20"/>
        </w:rPr>
        <w:t>Dissolved Oxygen Calibration</w:t>
      </w:r>
    </w:p>
    <w:p w14:paraId="3EAA246F"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Calibration of the meter should occur prior to initial sample collection. Allow the probe to warm-up and stabilize for 15 to 30 minutes - this will vary depending on the model. Calibration checks should be conducted prior to additional collections or at least every 4 hours. If the calibration check is greater than 5% of the theoretical result, the meter should be re-calibrated. A calibration should be completed at a temperature that is as close as possible to the sample temperature. Results of the calibration check should be recorded on the appropriate field data sheet and/or field notebook.</w:t>
      </w:r>
    </w:p>
    <w:p w14:paraId="20448766" w14:textId="77777777" w:rsidR="00B31779" w:rsidRPr="00B31779" w:rsidRDefault="00B31779" w:rsidP="00B31779">
      <w:pPr>
        <w:tabs>
          <w:tab w:val="left" w:pos="1440"/>
        </w:tabs>
        <w:spacing w:before="0" w:after="0" w:line="240" w:lineRule="auto"/>
        <w:rPr>
          <w:rFonts w:cs="Times New Roman"/>
          <w:szCs w:val="20"/>
        </w:rPr>
      </w:pPr>
    </w:p>
    <w:p w14:paraId="000B1C11" w14:textId="77777777" w:rsidR="00B31779" w:rsidRPr="00B31779" w:rsidRDefault="00B31779" w:rsidP="00B31779">
      <w:pPr>
        <w:tabs>
          <w:tab w:val="left" w:pos="1440"/>
        </w:tabs>
        <w:spacing w:before="0" w:after="0" w:line="240" w:lineRule="auto"/>
        <w:rPr>
          <w:rFonts w:cs="Times New Roman"/>
          <w:i/>
          <w:szCs w:val="20"/>
        </w:rPr>
      </w:pPr>
      <w:r w:rsidRPr="00B31779">
        <w:rPr>
          <w:rFonts w:cs="Times New Roman"/>
          <w:i/>
          <w:szCs w:val="20"/>
        </w:rPr>
        <w:t xml:space="preserve">Dissolved Oxygen Measurement </w:t>
      </w:r>
    </w:p>
    <w:p w14:paraId="45405AA5"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1. The probe should be submerged completely.</w:t>
      </w:r>
    </w:p>
    <w:p w14:paraId="50E234B3"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2. Allow sufficient time for the probe to stabilize with the sample temperature. If the probe was calibrated under ambient temperature conditions, this step is not required.</w:t>
      </w:r>
    </w:p>
    <w:p w14:paraId="110C8674"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3. Allow a few minutes for the dissolved oxygen to stabilize.</w:t>
      </w:r>
    </w:p>
    <w:p w14:paraId="288ED84C"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4. Record the result in the field notebook.</w:t>
      </w:r>
    </w:p>
    <w:p w14:paraId="0B0CB261"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5. Rinse electrode and replace in humidity chamber.</w:t>
      </w:r>
    </w:p>
    <w:p w14:paraId="0123F3C1"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6. Leave meter on until the last site is sampled for the day. This will avoid the need for recalibration.</w:t>
      </w:r>
    </w:p>
    <w:p w14:paraId="5B4AF5A6" w14:textId="77777777" w:rsidR="00B31779" w:rsidRPr="00B31779" w:rsidRDefault="00B31779" w:rsidP="00B31779">
      <w:pPr>
        <w:tabs>
          <w:tab w:val="left" w:pos="1440"/>
        </w:tabs>
        <w:spacing w:before="0" w:after="0" w:line="240" w:lineRule="auto"/>
        <w:rPr>
          <w:rFonts w:cs="Times New Roman"/>
          <w:szCs w:val="20"/>
        </w:rPr>
      </w:pPr>
    </w:p>
    <w:p w14:paraId="65BEC688" w14:textId="77777777" w:rsidR="00B31779" w:rsidRPr="00B31779" w:rsidRDefault="00B31779" w:rsidP="00B31779">
      <w:pPr>
        <w:tabs>
          <w:tab w:val="left" w:pos="1440"/>
        </w:tabs>
        <w:spacing w:before="0" w:after="0" w:line="240" w:lineRule="auto"/>
        <w:rPr>
          <w:rFonts w:cs="Times New Roman"/>
          <w:i/>
          <w:szCs w:val="20"/>
        </w:rPr>
      </w:pPr>
      <w:r w:rsidRPr="00B31779">
        <w:rPr>
          <w:rFonts w:cs="Times New Roman"/>
          <w:i/>
          <w:szCs w:val="20"/>
        </w:rPr>
        <w:t>Temperature Calibration</w:t>
      </w:r>
    </w:p>
    <w:p w14:paraId="62D343EB"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The field collector should select one meter to make electronic measurements and use that meter to make all temperature readings. Preferably, the dissolved oxygen meter should be used for temperature readings. This meter, along with all other meters, should be calibrated against a National Institute of Standards and Technology (NIST) certified thermometer (or to one that is traceable to a NIST thermometer) each quarter.</w:t>
      </w:r>
    </w:p>
    <w:p w14:paraId="5DE17984" w14:textId="77777777" w:rsidR="00B31779" w:rsidRPr="00B31779" w:rsidRDefault="00B31779" w:rsidP="00B31779">
      <w:pPr>
        <w:tabs>
          <w:tab w:val="left" w:pos="1440"/>
        </w:tabs>
        <w:spacing w:before="0" w:after="0" w:line="240" w:lineRule="auto"/>
        <w:rPr>
          <w:rFonts w:cs="Times New Roman"/>
          <w:szCs w:val="20"/>
        </w:rPr>
      </w:pPr>
    </w:p>
    <w:p w14:paraId="2DFFB36B" w14:textId="77777777" w:rsidR="00B31779" w:rsidRPr="00B31779" w:rsidRDefault="00B31779" w:rsidP="00B31779">
      <w:pPr>
        <w:tabs>
          <w:tab w:val="left" w:pos="1440"/>
        </w:tabs>
        <w:spacing w:before="0" w:after="0" w:line="240" w:lineRule="auto"/>
        <w:rPr>
          <w:rFonts w:cs="Times New Roman"/>
          <w:i/>
          <w:szCs w:val="20"/>
        </w:rPr>
      </w:pPr>
      <w:r w:rsidRPr="00B31779">
        <w:rPr>
          <w:rFonts w:cs="Times New Roman"/>
          <w:i/>
          <w:szCs w:val="20"/>
        </w:rPr>
        <w:t>Temperature Measurement</w:t>
      </w:r>
    </w:p>
    <w:p w14:paraId="4592CA04"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lastRenderedPageBreak/>
        <w:t>After placing the probe in water, allow at least one minute for equilibrium to occur; switch meter to temperature mark. Read temperature in degrees Celsius to the nearest 0.01.</w:t>
      </w:r>
    </w:p>
    <w:p w14:paraId="2B5CD37F" w14:textId="77777777" w:rsidR="00B31779" w:rsidRPr="00B31779" w:rsidRDefault="00B31779" w:rsidP="00B31779">
      <w:pPr>
        <w:tabs>
          <w:tab w:val="left" w:pos="1440"/>
        </w:tabs>
        <w:spacing w:before="0" w:after="0" w:line="240" w:lineRule="auto"/>
        <w:rPr>
          <w:rFonts w:cs="Times New Roman"/>
          <w:szCs w:val="20"/>
        </w:rPr>
      </w:pPr>
    </w:p>
    <w:p w14:paraId="232A7306" w14:textId="77777777" w:rsidR="00B31779" w:rsidRPr="00B31779" w:rsidRDefault="00B31779" w:rsidP="00B31779">
      <w:pPr>
        <w:tabs>
          <w:tab w:val="left" w:pos="1440"/>
        </w:tabs>
        <w:spacing w:before="0" w:after="0" w:line="240" w:lineRule="auto"/>
        <w:rPr>
          <w:rFonts w:cs="Times New Roman"/>
          <w:i/>
          <w:szCs w:val="20"/>
        </w:rPr>
      </w:pPr>
      <w:r w:rsidRPr="00B31779">
        <w:rPr>
          <w:rFonts w:cs="Times New Roman"/>
          <w:i/>
          <w:szCs w:val="20"/>
        </w:rPr>
        <w:t>TDS Calibration</w:t>
      </w:r>
    </w:p>
    <w:p w14:paraId="2E8B7663"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There is no calibration procedure for TDS. TDS is calculated internally based on the specific conductivity reading (in mS/cm) and a TDS constant (between 0.3 and 1.00).</w:t>
      </w:r>
    </w:p>
    <w:p w14:paraId="37497933" w14:textId="77777777" w:rsidR="00B31779" w:rsidRPr="00B31779" w:rsidRDefault="00B31779" w:rsidP="00B31779">
      <w:pPr>
        <w:tabs>
          <w:tab w:val="left" w:pos="1440"/>
        </w:tabs>
        <w:spacing w:before="0" w:after="0" w:line="240" w:lineRule="auto"/>
        <w:rPr>
          <w:rFonts w:cs="Times New Roman"/>
          <w:szCs w:val="20"/>
        </w:rPr>
      </w:pPr>
    </w:p>
    <w:p w14:paraId="18BB6D13" w14:textId="77777777" w:rsidR="00B31779" w:rsidRPr="00B31779" w:rsidRDefault="00B31779" w:rsidP="00B31779">
      <w:pPr>
        <w:tabs>
          <w:tab w:val="left" w:pos="1440"/>
        </w:tabs>
        <w:spacing w:before="0" w:after="0" w:line="240" w:lineRule="auto"/>
        <w:rPr>
          <w:rFonts w:cs="Times New Roman"/>
          <w:i/>
          <w:szCs w:val="20"/>
        </w:rPr>
      </w:pPr>
      <w:r w:rsidRPr="00B31779">
        <w:rPr>
          <w:rFonts w:cs="Times New Roman"/>
          <w:i/>
          <w:szCs w:val="20"/>
        </w:rPr>
        <w:t>TDS Measurement</w:t>
      </w:r>
    </w:p>
    <w:p w14:paraId="695439AE"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After placing the probe in water, allow at least one minute for equilibrium to occur; switch meter to TDS mark. Read TDS in mg/L.</w:t>
      </w:r>
    </w:p>
    <w:p w14:paraId="5F35C8DC" w14:textId="77777777" w:rsidR="00B31779" w:rsidRPr="00B31779" w:rsidRDefault="00B31779" w:rsidP="00B31779">
      <w:pPr>
        <w:tabs>
          <w:tab w:val="left" w:pos="1440"/>
        </w:tabs>
        <w:spacing w:before="0" w:after="0" w:line="240" w:lineRule="auto"/>
        <w:rPr>
          <w:rFonts w:cs="Times New Roman"/>
          <w:szCs w:val="20"/>
        </w:rPr>
      </w:pPr>
    </w:p>
    <w:p w14:paraId="2D679B68" w14:textId="77777777" w:rsidR="00B31779" w:rsidRPr="00B31779" w:rsidRDefault="00B31779" w:rsidP="00A606CB">
      <w:pPr>
        <w:keepNext/>
        <w:numPr>
          <w:ilvl w:val="1"/>
          <w:numId w:val="55"/>
        </w:numPr>
        <w:spacing w:before="0" w:after="60" w:line="240" w:lineRule="auto"/>
        <w:outlineLvl w:val="1"/>
        <w:rPr>
          <w:rFonts w:ascii="Arial" w:hAnsi="Arial" w:cs="Arial"/>
          <w:bCs/>
          <w:iCs/>
        </w:rPr>
      </w:pPr>
      <w:bookmarkStart w:id="358" w:name="_Toc482085182"/>
      <w:bookmarkStart w:id="359" w:name="_Toc482885400"/>
      <w:bookmarkStart w:id="360" w:name="_Toc484079175"/>
      <w:bookmarkStart w:id="361" w:name="_Toc484079291"/>
      <w:r w:rsidRPr="00B31779">
        <w:rPr>
          <w:rFonts w:ascii="Arial" w:hAnsi="Arial" w:cs="Arial"/>
          <w:b/>
          <w:bCs/>
          <w:iCs/>
          <w:sz w:val="28"/>
          <w:szCs w:val="28"/>
        </w:rPr>
        <w:t>Instrument/Equipment Calibration and Frequency</w:t>
      </w:r>
      <w:r w:rsidRPr="00B31779">
        <w:rPr>
          <w:rFonts w:ascii="Arial" w:hAnsi="Arial" w:cs="Arial"/>
          <w:bCs/>
          <w:iCs/>
        </w:rPr>
        <w:t xml:space="preserve"> (Element B.7)</w:t>
      </w:r>
      <w:bookmarkEnd w:id="358"/>
      <w:bookmarkEnd w:id="359"/>
      <w:bookmarkEnd w:id="360"/>
      <w:bookmarkEnd w:id="361"/>
    </w:p>
    <w:p w14:paraId="7AC1A571"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The PG WAM will request calibration and laboratory control sample analysis records from the certified contract laboratories that are engaged to perform the sample analysis. Hand-held multimeters, used to measure water quality, and indoor air monitoring equipment will be calibrated daily prior to collecting field measurements.  </w:t>
      </w:r>
    </w:p>
    <w:p w14:paraId="71F4D6E2" w14:textId="77777777" w:rsidR="00B31779" w:rsidRPr="00B31779" w:rsidRDefault="00B31779" w:rsidP="00B31779">
      <w:pPr>
        <w:tabs>
          <w:tab w:val="left" w:pos="1440"/>
        </w:tabs>
        <w:spacing w:before="0" w:after="0" w:line="240" w:lineRule="auto"/>
        <w:rPr>
          <w:rFonts w:cs="Times New Roman"/>
          <w:szCs w:val="20"/>
        </w:rPr>
      </w:pPr>
    </w:p>
    <w:p w14:paraId="58E49F99" w14:textId="77777777" w:rsidR="00B31779" w:rsidRPr="00B31779" w:rsidRDefault="00B31779" w:rsidP="00A606CB">
      <w:pPr>
        <w:keepNext/>
        <w:numPr>
          <w:ilvl w:val="1"/>
          <w:numId w:val="55"/>
        </w:numPr>
        <w:spacing w:before="0" w:after="60" w:line="240" w:lineRule="auto"/>
        <w:outlineLvl w:val="1"/>
        <w:rPr>
          <w:rFonts w:ascii="Arial" w:hAnsi="Arial" w:cs="Arial"/>
          <w:bCs/>
          <w:iCs/>
        </w:rPr>
      </w:pPr>
      <w:bookmarkStart w:id="362" w:name="_Toc482085183"/>
      <w:bookmarkStart w:id="363" w:name="_Toc482885401"/>
      <w:bookmarkStart w:id="364" w:name="_Toc484079176"/>
      <w:bookmarkStart w:id="365" w:name="_Toc484079292"/>
      <w:r w:rsidRPr="00B31779">
        <w:rPr>
          <w:rFonts w:ascii="Arial" w:hAnsi="Arial" w:cs="Arial"/>
          <w:b/>
          <w:bCs/>
          <w:iCs/>
          <w:sz w:val="28"/>
          <w:szCs w:val="28"/>
        </w:rPr>
        <w:t>Inspection/Acceptance of Supplies and Consumables</w:t>
      </w:r>
      <w:r w:rsidRPr="00B31779">
        <w:rPr>
          <w:rFonts w:ascii="Arial" w:hAnsi="Arial" w:cs="Arial"/>
          <w:bCs/>
          <w:iCs/>
        </w:rPr>
        <w:t xml:space="preserve"> (Element B.8)</w:t>
      </w:r>
      <w:bookmarkEnd w:id="362"/>
      <w:bookmarkEnd w:id="363"/>
      <w:bookmarkEnd w:id="364"/>
      <w:bookmarkEnd w:id="365"/>
    </w:p>
    <w:p w14:paraId="55CBA864"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Sampling supplies and consumables for this project include those that come in contact with samples, such as sample bottles, preservation chemicals, blank water, and sampling equipment. The WAM and the sampling staff are responsible for purchasing or requesting required materials from the contract laboratories and inspecting those materials upon receipt to ensure they are usable for this project (e.g., inspecting for breakage, evidence of tampering, or contamination). Where practical, PG will use new sampling equipment materials, such as nitrile gloves and polyethylene bailers, which will be dedicated to a single sampling point/grab and then disposed.</w:t>
      </w:r>
    </w:p>
    <w:p w14:paraId="0107EF2E" w14:textId="77777777" w:rsidR="00B31779" w:rsidRPr="00B31779" w:rsidRDefault="00B31779" w:rsidP="00A606CB">
      <w:pPr>
        <w:keepNext/>
        <w:numPr>
          <w:ilvl w:val="1"/>
          <w:numId w:val="55"/>
        </w:numPr>
        <w:spacing w:before="0" w:after="60" w:line="240" w:lineRule="auto"/>
        <w:outlineLvl w:val="1"/>
        <w:rPr>
          <w:rFonts w:ascii="Arial" w:hAnsi="Arial" w:cs="Arial"/>
          <w:bCs/>
          <w:iCs/>
        </w:rPr>
      </w:pPr>
      <w:bookmarkStart w:id="366" w:name="_Toc482085184"/>
      <w:bookmarkStart w:id="367" w:name="_Toc482885402"/>
      <w:bookmarkStart w:id="368" w:name="_Toc484079177"/>
      <w:bookmarkStart w:id="369" w:name="_Toc484079293"/>
      <w:r w:rsidRPr="00B31779">
        <w:rPr>
          <w:rFonts w:ascii="Arial" w:hAnsi="Arial" w:cs="Arial"/>
          <w:b/>
          <w:bCs/>
          <w:iCs/>
          <w:sz w:val="28"/>
          <w:szCs w:val="28"/>
        </w:rPr>
        <w:t xml:space="preserve">Data Management </w:t>
      </w:r>
      <w:r w:rsidRPr="00B31779">
        <w:rPr>
          <w:rFonts w:ascii="Arial" w:hAnsi="Arial" w:cs="Arial"/>
          <w:bCs/>
          <w:iCs/>
        </w:rPr>
        <w:t>(Element B.9)</w:t>
      </w:r>
      <w:bookmarkEnd w:id="366"/>
      <w:bookmarkEnd w:id="367"/>
      <w:bookmarkEnd w:id="368"/>
      <w:bookmarkEnd w:id="369"/>
    </w:p>
    <w:p w14:paraId="286F6BF0"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PG will implement the following data management and computer hardware and software configuration to maintain the quality of the data collected. </w:t>
      </w:r>
    </w:p>
    <w:p w14:paraId="558CA0D1" w14:textId="77777777" w:rsidR="00B31779" w:rsidRPr="00B31779" w:rsidRDefault="00B31779" w:rsidP="00B31779">
      <w:pPr>
        <w:keepNext/>
        <w:tabs>
          <w:tab w:val="left" w:pos="1440"/>
        </w:tabs>
        <w:spacing w:after="60" w:line="240" w:lineRule="auto"/>
        <w:outlineLvl w:val="2"/>
        <w:rPr>
          <w:rFonts w:ascii="Arial Bold" w:hAnsi="Arial Bold" w:cs="Times New Roman"/>
          <w:b/>
          <w:bCs/>
          <w:i/>
          <w:szCs w:val="20"/>
        </w:rPr>
      </w:pPr>
      <w:bookmarkStart w:id="370" w:name="_Toc185155217"/>
      <w:bookmarkStart w:id="371" w:name="_Toc188876402"/>
      <w:bookmarkStart w:id="372" w:name="_Toc188877358"/>
      <w:bookmarkStart w:id="373" w:name="_Toc188936125"/>
      <w:bookmarkStart w:id="374" w:name="_Toc190587736"/>
      <w:bookmarkStart w:id="375" w:name="_Toc482085185"/>
      <w:bookmarkStart w:id="376" w:name="_Toc482885403"/>
      <w:bookmarkStart w:id="377" w:name="_Toc484079178"/>
      <w:bookmarkStart w:id="378" w:name="_Toc484079294"/>
      <w:r w:rsidRPr="00B31779">
        <w:rPr>
          <w:rFonts w:ascii="Arial Bold" w:hAnsi="Arial Bold" w:cs="Times New Roman"/>
          <w:b/>
          <w:bCs/>
          <w:i/>
          <w:szCs w:val="20"/>
        </w:rPr>
        <w:t>3.9.1 Data Management</w:t>
      </w:r>
      <w:bookmarkEnd w:id="370"/>
      <w:bookmarkEnd w:id="371"/>
      <w:bookmarkEnd w:id="372"/>
      <w:bookmarkEnd w:id="373"/>
      <w:bookmarkEnd w:id="374"/>
      <w:bookmarkEnd w:id="375"/>
      <w:bookmarkEnd w:id="376"/>
      <w:bookmarkEnd w:id="377"/>
      <w:bookmarkEnd w:id="378"/>
    </w:p>
    <w:p w14:paraId="0F0253F9" w14:textId="77777777" w:rsidR="00B31779" w:rsidRPr="00B31779" w:rsidRDefault="00B31779" w:rsidP="00B31779">
      <w:pPr>
        <w:tabs>
          <w:tab w:val="left" w:pos="1440"/>
        </w:tabs>
        <w:spacing w:before="0" w:after="60" w:line="240" w:lineRule="auto"/>
        <w:rPr>
          <w:rFonts w:cs="Times New Roman"/>
          <w:szCs w:val="20"/>
        </w:rPr>
      </w:pPr>
      <w:r w:rsidRPr="00B31779">
        <w:rPr>
          <w:rFonts w:cs="Times New Roman"/>
          <w:szCs w:val="20"/>
        </w:rPr>
        <w:t>PG will adhere to the documentation and data reporting procedures described below during field data collection operations. Field documentation tools for this project will include sample labels, field logs, and COC. The sampling technician will review all field documentation and ensure that all records are legible and complete.</w:t>
      </w:r>
    </w:p>
    <w:p w14:paraId="675C31C0" w14:textId="77777777" w:rsidR="00B31779" w:rsidRPr="00B31779" w:rsidRDefault="00B31779" w:rsidP="00B31779">
      <w:pPr>
        <w:keepNext/>
        <w:tabs>
          <w:tab w:val="left" w:pos="1440"/>
        </w:tabs>
        <w:spacing w:after="60" w:line="240" w:lineRule="auto"/>
        <w:outlineLvl w:val="2"/>
        <w:rPr>
          <w:rFonts w:ascii="Arial Bold" w:hAnsi="Arial Bold" w:cs="Times New Roman"/>
          <w:b/>
          <w:bCs/>
          <w:i/>
          <w:szCs w:val="20"/>
        </w:rPr>
      </w:pPr>
      <w:bookmarkStart w:id="379" w:name="_Toc185155218"/>
      <w:bookmarkStart w:id="380" w:name="_Toc188876403"/>
      <w:bookmarkStart w:id="381" w:name="_Toc188877359"/>
      <w:bookmarkStart w:id="382" w:name="_Toc188936126"/>
      <w:bookmarkStart w:id="383" w:name="_Toc190587737"/>
      <w:bookmarkStart w:id="384" w:name="_Toc482085186"/>
      <w:bookmarkStart w:id="385" w:name="_Toc482885404"/>
      <w:bookmarkStart w:id="386" w:name="_Toc484079179"/>
      <w:bookmarkStart w:id="387" w:name="_Toc484079295"/>
      <w:r w:rsidRPr="00B31779">
        <w:rPr>
          <w:rFonts w:ascii="Arial Bold" w:hAnsi="Arial Bold" w:cs="Times New Roman"/>
          <w:b/>
          <w:bCs/>
          <w:i/>
          <w:szCs w:val="20"/>
        </w:rPr>
        <w:t>3.9.2 Hardware / Software Configuration</w:t>
      </w:r>
      <w:bookmarkEnd w:id="379"/>
      <w:bookmarkEnd w:id="380"/>
      <w:bookmarkEnd w:id="381"/>
      <w:bookmarkEnd w:id="382"/>
      <w:bookmarkEnd w:id="383"/>
      <w:bookmarkEnd w:id="384"/>
      <w:bookmarkEnd w:id="385"/>
      <w:bookmarkEnd w:id="386"/>
      <w:bookmarkEnd w:id="387"/>
    </w:p>
    <w:p w14:paraId="56ED78BA"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The work that PG</w:t>
      </w:r>
      <w:r w:rsidRPr="00B31779" w:rsidDel="00113787">
        <w:rPr>
          <w:rFonts w:cs="Times New Roman"/>
          <w:szCs w:val="20"/>
        </w:rPr>
        <w:t xml:space="preserve"> </w:t>
      </w:r>
      <w:r w:rsidRPr="00B31779">
        <w:rPr>
          <w:rFonts w:cs="Times New Roman"/>
          <w:szCs w:val="20"/>
        </w:rPr>
        <w:t>will perform as part of this project</w:t>
      </w:r>
      <w:r w:rsidRPr="00B31779">
        <w:rPr>
          <w:rFonts w:cs="Times New Roman"/>
        </w:rPr>
        <w:t xml:space="preserve"> </w:t>
      </w:r>
      <w:r w:rsidRPr="00B31779">
        <w:rPr>
          <w:rFonts w:cs="Times New Roman"/>
          <w:szCs w:val="20"/>
        </w:rPr>
        <w:t xml:space="preserve">will involve the acquisition, receipt, and processing of data (such as photographs, field notes, analytical results, checklists, and </w:t>
      </w:r>
      <w:r w:rsidRPr="00B31779">
        <w:rPr>
          <w:rFonts w:cs="Times New Roman"/>
          <w:szCs w:val="20"/>
        </w:rPr>
        <w:lastRenderedPageBreak/>
        <w:t xml:space="preserve">documents) and then the generation of final reports and documents, all of which will require the maintenance of computer resources. PG maintains their computers using in-house specialists for routine maintenance and service. </w:t>
      </w:r>
    </w:p>
    <w:p w14:paraId="6F3D5993" w14:textId="77777777" w:rsidR="00B31779" w:rsidRPr="00B31779" w:rsidRDefault="00B31779" w:rsidP="00B31779">
      <w:pPr>
        <w:tabs>
          <w:tab w:val="left" w:pos="1440"/>
        </w:tabs>
        <w:spacing w:before="0" w:after="0" w:line="240" w:lineRule="auto"/>
        <w:rPr>
          <w:rFonts w:cs="Times New Roman"/>
          <w:szCs w:val="20"/>
        </w:rPr>
      </w:pPr>
    </w:p>
    <w:p w14:paraId="1FA24CB9"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PG uses surge suppressors to protect the electronic components within their microcomputers from potentially damaging voltage spikes. PG regularly reminds their personnel to maintain files on the network server. Additionally, PG backs up its network servers nightly during the business week. It is company policy to screen files for viruses before they are loaded onto microcomputers. PG has installed virus-screening systems on their workstation computers and network servers; these systems are updated regularly.  </w:t>
      </w:r>
    </w:p>
    <w:p w14:paraId="30661379" w14:textId="77777777" w:rsidR="00B31779" w:rsidRPr="00B31779" w:rsidRDefault="00B31779" w:rsidP="00B31779">
      <w:pPr>
        <w:tabs>
          <w:tab w:val="left" w:pos="1440"/>
        </w:tabs>
        <w:spacing w:before="0" w:after="0" w:line="240" w:lineRule="auto"/>
        <w:rPr>
          <w:rFonts w:cs="Times New Roman"/>
          <w:szCs w:val="20"/>
        </w:rPr>
      </w:pPr>
    </w:p>
    <w:p w14:paraId="5705E09F" w14:textId="77777777" w:rsidR="00B31779" w:rsidRPr="00B31779" w:rsidRDefault="00B31779" w:rsidP="002A2B05">
      <w:pPr>
        <w:keepNext/>
        <w:numPr>
          <w:ilvl w:val="0"/>
          <w:numId w:val="77"/>
        </w:numPr>
        <w:tabs>
          <w:tab w:val="clear" w:pos="1710"/>
          <w:tab w:val="num" w:pos="1170"/>
          <w:tab w:val="left" w:pos="1440"/>
        </w:tabs>
        <w:spacing w:before="0" w:after="60" w:line="240" w:lineRule="auto"/>
        <w:ind w:left="720"/>
        <w:outlineLvl w:val="0"/>
        <w:rPr>
          <w:rFonts w:ascii="Arial" w:hAnsi="Arial" w:cs="Arial"/>
          <w:b/>
          <w:bCs/>
          <w:kern w:val="32"/>
          <w:sz w:val="32"/>
          <w:szCs w:val="32"/>
        </w:rPr>
      </w:pPr>
      <w:bookmarkStart w:id="388" w:name="_Toc108696098"/>
      <w:bookmarkStart w:id="389" w:name="_Toc131391237"/>
      <w:bookmarkStart w:id="390" w:name="_Toc131391440"/>
      <w:bookmarkStart w:id="391" w:name="_Toc185989867"/>
      <w:bookmarkStart w:id="392" w:name="_Toc482085187"/>
      <w:bookmarkStart w:id="393" w:name="_Toc482885405"/>
      <w:bookmarkStart w:id="394" w:name="_Toc484079180"/>
      <w:bookmarkStart w:id="395" w:name="_Toc484079296"/>
      <w:r w:rsidRPr="00B31779">
        <w:rPr>
          <w:rFonts w:ascii="Arial" w:hAnsi="Arial" w:cs="Arial"/>
          <w:b/>
          <w:bCs/>
          <w:kern w:val="32"/>
          <w:sz w:val="32"/>
          <w:szCs w:val="32"/>
        </w:rPr>
        <w:t>Assessment and Oversight Elements</w:t>
      </w:r>
      <w:bookmarkEnd w:id="388"/>
      <w:bookmarkEnd w:id="389"/>
      <w:bookmarkEnd w:id="390"/>
      <w:bookmarkEnd w:id="391"/>
      <w:bookmarkEnd w:id="392"/>
      <w:bookmarkEnd w:id="393"/>
      <w:bookmarkEnd w:id="394"/>
      <w:bookmarkEnd w:id="395"/>
    </w:p>
    <w:p w14:paraId="17872189"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This section describes the methods that PG will use to assess the quality of work conducted for the data collection task.</w:t>
      </w:r>
    </w:p>
    <w:p w14:paraId="361E3C38" w14:textId="77777777" w:rsidR="00B31779" w:rsidRPr="00B31779" w:rsidRDefault="00B31779" w:rsidP="00A606CB">
      <w:pPr>
        <w:keepNext/>
        <w:numPr>
          <w:ilvl w:val="1"/>
          <w:numId w:val="56"/>
        </w:numPr>
        <w:tabs>
          <w:tab w:val="left" w:pos="1440"/>
        </w:tabs>
        <w:spacing w:before="0" w:after="60" w:line="240" w:lineRule="auto"/>
        <w:outlineLvl w:val="1"/>
        <w:rPr>
          <w:rFonts w:ascii="Arial" w:hAnsi="Arial" w:cs="Arial"/>
          <w:bCs/>
          <w:iCs/>
        </w:rPr>
      </w:pPr>
      <w:bookmarkStart w:id="396" w:name="_Toc482085188"/>
      <w:bookmarkStart w:id="397" w:name="_Toc482885406"/>
      <w:bookmarkStart w:id="398" w:name="_Toc484079181"/>
      <w:bookmarkStart w:id="399" w:name="_Toc484079297"/>
      <w:r w:rsidRPr="00B31779">
        <w:rPr>
          <w:rFonts w:ascii="Arial" w:hAnsi="Arial" w:cs="Arial"/>
          <w:b/>
          <w:bCs/>
          <w:iCs/>
          <w:sz w:val="28"/>
          <w:szCs w:val="28"/>
        </w:rPr>
        <w:t xml:space="preserve">Assessments and Response Actions </w:t>
      </w:r>
      <w:r w:rsidRPr="00B31779">
        <w:rPr>
          <w:rFonts w:ascii="Arial" w:hAnsi="Arial" w:cs="Arial"/>
          <w:bCs/>
          <w:iCs/>
        </w:rPr>
        <w:t>(Element C.1)</w:t>
      </w:r>
      <w:bookmarkEnd w:id="396"/>
      <w:bookmarkEnd w:id="397"/>
      <w:bookmarkEnd w:id="398"/>
      <w:bookmarkEnd w:id="399"/>
    </w:p>
    <w:p w14:paraId="40F8F3B4"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The PG WAM and PG QAO will appoint Technical Reviewers as needed during the project. Technical reviews are critical evaluations of work performed. PG will adhere to its standard procedures for conducting and documenting such reviews, as well as the responsibilities of reviewers. In general, technical reviews are conducted by professionals who are proficient in the work areas of interest, but who were not directly responsible for performance of the work. Technical reviewers document the results of their reviews. For this work assignment, the PG WAM is responsible for ensuring that technical reviews were conducted by the appropriate personnel and documented according to company policies. </w:t>
      </w:r>
    </w:p>
    <w:p w14:paraId="29AA258C" w14:textId="77777777" w:rsidR="00B31779" w:rsidRPr="00B31779" w:rsidRDefault="00B31779" w:rsidP="00B31779">
      <w:pPr>
        <w:tabs>
          <w:tab w:val="left" w:pos="1440"/>
        </w:tabs>
        <w:spacing w:before="0" w:after="0" w:line="240" w:lineRule="auto"/>
        <w:rPr>
          <w:rFonts w:cs="Times New Roman"/>
          <w:szCs w:val="20"/>
        </w:rPr>
      </w:pPr>
    </w:p>
    <w:p w14:paraId="7F6F2793"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PG’s QAO will assess the implementation of QA/QC procedures on this project as follows:</w:t>
      </w:r>
    </w:p>
    <w:p w14:paraId="664E29B0" w14:textId="77777777" w:rsidR="00B31779" w:rsidRPr="00B31779" w:rsidRDefault="00B31779" w:rsidP="00B31779">
      <w:pPr>
        <w:tabs>
          <w:tab w:val="left" w:pos="1440"/>
        </w:tabs>
        <w:spacing w:before="0" w:after="0" w:line="240" w:lineRule="auto"/>
        <w:rPr>
          <w:rFonts w:cs="Times New Roman"/>
          <w:szCs w:val="20"/>
        </w:rPr>
      </w:pPr>
    </w:p>
    <w:p w14:paraId="5FA2255E" w14:textId="77777777" w:rsidR="00B31779" w:rsidRPr="00B31779" w:rsidRDefault="00B31779" w:rsidP="00A606CB">
      <w:pPr>
        <w:numPr>
          <w:ilvl w:val="0"/>
          <w:numId w:val="57"/>
        </w:numPr>
        <w:tabs>
          <w:tab w:val="left" w:pos="1440"/>
        </w:tabs>
        <w:spacing w:before="0" w:after="120" w:line="240" w:lineRule="auto"/>
        <w:rPr>
          <w:rFonts w:cs="Times New Roman"/>
          <w:szCs w:val="20"/>
        </w:rPr>
      </w:pPr>
      <w:r w:rsidRPr="00B31779">
        <w:rPr>
          <w:rFonts w:cs="Times New Roman"/>
          <w:szCs w:val="20"/>
        </w:rPr>
        <w:t xml:space="preserve">Review this QAPP for completeness and applicability and sign the signature page of the QAPP following successful review(s). </w:t>
      </w:r>
    </w:p>
    <w:p w14:paraId="6A807E95" w14:textId="77777777" w:rsidR="00B31779" w:rsidRPr="00B31779" w:rsidRDefault="00B31779" w:rsidP="00A606CB">
      <w:pPr>
        <w:numPr>
          <w:ilvl w:val="0"/>
          <w:numId w:val="57"/>
        </w:numPr>
        <w:tabs>
          <w:tab w:val="left" w:pos="1440"/>
        </w:tabs>
        <w:spacing w:before="0" w:after="120" w:line="240" w:lineRule="auto"/>
        <w:rPr>
          <w:rFonts w:cs="Times New Roman"/>
          <w:szCs w:val="20"/>
        </w:rPr>
      </w:pPr>
      <w:r w:rsidRPr="00B31779">
        <w:rPr>
          <w:rFonts w:cs="Times New Roman"/>
          <w:szCs w:val="20"/>
        </w:rPr>
        <w:t>Train all project staff to ensure that all QC procedures in the QAPP are understood prior to initiation of technical support.</w:t>
      </w:r>
    </w:p>
    <w:p w14:paraId="5E85087F" w14:textId="77777777" w:rsidR="00B31779" w:rsidRPr="00B31779" w:rsidRDefault="00B31779" w:rsidP="00A606CB">
      <w:pPr>
        <w:numPr>
          <w:ilvl w:val="0"/>
          <w:numId w:val="57"/>
        </w:numPr>
        <w:tabs>
          <w:tab w:val="left" w:pos="1440"/>
        </w:tabs>
        <w:spacing w:before="0" w:after="0" w:line="240" w:lineRule="auto"/>
        <w:rPr>
          <w:rFonts w:cs="Times New Roman"/>
          <w:szCs w:val="20"/>
        </w:rPr>
      </w:pPr>
      <w:r w:rsidRPr="00B31779">
        <w:rPr>
          <w:rFonts w:cs="Times New Roman"/>
          <w:szCs w:val="20"/>
        </w:rPr>
        <w:t>Audit project files to verify that project staff is (1) using the QC procedures identified in this QAPP, (2) using appropriate standard operating procedures, and (3) documenting the deliverable review process. If not, the PG QAO will direct the PG WAM to implement corrective action and document that the action was taken. Corrective action may include additional staff instruction or the development and use of additional measures to ensure the quality of data management and review.</w:t>
      </w:r>
    </w:p>
    <w:p w14:paraId="30A3DF55" w14:textId="77777777" w:rsidR="00B31779" w:rsidRPr="00B31779" w:rsidRDefault="00B31779" w:rsidP="00B31779">
      <w:pPr>
        <w:keepNext/>
        <w:spacing w:after="60" w:line="240" w:lineRule="auto"/>
        <w:outlineLvl w:val="1"/>
        <w:rPr>
          <w:rFonts w:ascii="Arial" w:hAnsi="Arial" w:cs="Arial"/>
          <w:b/>
          <w:bCs/>
          <w:sz w:val="28"/>
          <w:szCs w:val="28"/>
        </w:rPr>
      </w:pPr>
      <w:bookmarkStart w:id="400" w:name="_Toc482085189"/>
      <w:bookmarkStart w:id="401" w:name="_Toc482885407"/>
      <w:bookmarkStart w:id="402" w:name="_Toc484079182"/>
      <w:bookmarkStart w:id="403" w:name="_Toc484079298"/>
      <w:r w:rsidRPr="00B31779">
        <w:rPr>
          <w:rFonts w:ascii="Arial" w:hAnsi="Arial" w:cs="Arial"/>
          <w:b/>
          <w:bCs/>
          <w:sz w:val="28"/>
          <w:szCs w:val="28"/>
        </w:rPr>
        <w:lastRenderedPageBreak/>
        <w:t>4.2</w:t>
      </w:r>
      <w:r w:rsidRPr="00B31779">
        <w:rPr>
          <w:rFonts w:ascii="Arial" w:hAnsi="Arial" w:cs="Arial"/>
          <w:b/>
          <w:bCs/>
          <w:sz w:val="28"/>
          <w:szCs w:val="28"/>
        </w:rPr>
        <w:tab/>
        <w:t xml:space="preserve">Reports to Management </w:t>
      </w:r>
      <w:r w:rsidRPr="00B31779">
        <w:rPr>
          <w:rFonts w:ascii="Arial" w:hAnsi="Arial" w:cs="Arial"/>
          <w:bCs/>
        </w:rPr>
        <w:t>(Element C.2)</w:t>
      </w:r>
      <w:bookmarkEnd w:id="400"/>
      <w:bookmarkEnd w:id="401"/>
      <w:bookmarkEnd w:id="402"/>
      <w:bookmarkEnd w:id="403"/>
      <w:r w:rsidRPr="00B31779">
        <w:rPr>
          <w:rFonts w:ascii="Arial" w:hAnsi="Arial" w:cs="Arial"/>
          <w:b/>
          <w:bCs/>
          <w:sz w:val="28"/>
          <w:szCs w:val="28"/>
        </w:rPr>
        <w:t xml:space="preserve"> </w:t>
      </w:r>
    </w:p>
    <w:p w14:paraId="19BB88A3"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The PG WAM will inform ERG and ATSDR of the progress of all work activities throughout the project. PG will also give verbal reports during status meetings and, if urgent issues arise, verbal reports will be provided to ERG and ATSDR immediately.</w:t>
      </w:r>
    </w:p>
    <w:p w14:paraId="4A759700" w14:textId="77777777" w:rsidR="00B31779" w:rsidRPr="00B31779" w:rsidRDefault="00B31779" w:rsidP="00B31779">
      <w:pPr>
        <w:tabs>
          <w:tab w:val="left" w:pos="1440"/>
        </w:tabs>
        <w:spacing w:before="0" w:after="0" w:line="240" w:lineRule="auto"/>
        <w:rPr>
          <w:rFonts w:cs="Times New Roman"/>
          <w:szCs w:val="20"/>
        </w:rPr>
      </w:pPr>
    </w:p>
    <w:p w14:paraId="1C2EC746" w14:textId="77777777" w:rsid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PG’s Technical Reviewers and the QAO will communicate any quality deficiencies identified as a result of reviews or audits to the PG WAM in writing. If quality objectives and criteria are not met, the PG WAM is responsible for ensuring that the appropriate corrective actions are taken and reported to PG’s QAO. </w:t>
      </w:r>
    </w:p>
    <w:p w14:paraId="75104787" w14:textId="77777777" w:rsidR="00D1333A" w:rsidRPr="00B31779" w:rsidRDefault="00D1333A" w:rsidP="00B31779">
      <w:pPr>
        <w:tabs>
          <w:tab w:val="left" w:pos="1440"/>
        </w:tabs>
        <w:spacing w:before="0" w:after="0" w:line="240" w:lineRule="auto"/>
        <w:rPr>
          <w:rFonts w:cs="Times New Roman"/>
          <w:szCs w:val="20"/>
        </w:rPr>
      </w:pPr>
    </w:p>
    <w:p w14:paraId="499F8DF6" w14:textId="39959F2C" w:rsidR="00B31779" w:rsidRPr="00D1333A" w:rsidRDefault="00B31779" w:rsidP="00A606CB">
      <w:pPr>
        <w:pStyle w:val="ListParagraph"/>
        <w:keepNext/>
        <w:numPr>
          <w:ilvl w:val="0"/>
          <w:numId w:val="75"/>
        </w:numPr>
        <w:tabs>
          <w:tab w:val="left" w:pos="1440"/>
        </w:tabs>
        <w:spacing w:after="60" w:line="240" w:lineRule="auto"/>
        <w:outlineLvl w:val="0"/>
        <w:rPr>
          <w:rFonts w:ascii="Arial" w:hAnsi="Arial" w:cs="Arial"/>
          <w:b/>
          <w:bCs/>
          <w:kern w:val="32"/>
          <w:sz w:val="32"/>
          <w:szCs w:val="32"/>
        </w:rPr>
      </w:pPr>
      <w:bookmarkStart w:id="404" w:name="_Toc482085190"/>
      <w:bookmarkStart w:id="405" w:name="_Toc482885408"/>
      <w:bookmarkStart w:id="406" w:name="_Toc484079183"/>
      <w:bookmarkStart w:id="407" w:name="_Toc484079299"/>
      <w:bookmarkStart w:id="408" w:name="_Toc185989870"/>
      <w:r w:rsidRPr="00D1333A">
        <w:rPr>
          <w:rFonts w:ascii="Arial" w:hAnsi="Arial" w:cs="Arial"/>
          <w:b/>
          <w:bCs/>
          <w:kern w:val="32"/>
          <w:sz w:val="32"/>
          <w:szCs w:val="32"/>
        </w:rPr>
        <w:t>Data Review and Validation</w:t>
      </w:r>
      <w:bookmarkEnd w:id="404"/>
      <w:bookmarkEnd w:id="405"/>
      <w:bookmarkEnd w:id="406"/>
      <w:bookmarkEnd w:id="407"/>
    </w:p>
    <w:p w14:paraId="091605CA"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This section describes data review, verification, and validation. It also discusses how validated data will be evaluated to determine if they adequately answer the stated goals in Section 2.3.</w:t>
      </w:r>
    </w:p>
    <w:p w14:paraId="2CE8CDAE" w14:textId="77777777" w:rsidR="00B31779" w:rsidRPr="00B31779" w:rsidRDefault="00B31779" w:rsidP="00B31779">
      <w:pPr>
        <w:keepNext/>
        <w:spacing w:after="60" w:line="240" w:lineRule="auto"/>
        <w:outlineLvl w:val="1"/>
        <w:rPr>
          <w:rFonts w:ascii="Arial" w:hAnsi="Arial" w:cs="Arial"/>
          <w:b/>
          <w:bCs/>
          <w:sz w:val="28"/>
          <w:szCs w:val="28"/>
        </w:rPr>
      </w:pPr>
      <w:bookmarkStart w:id="409" w:name="_Toc482085191"/>
      <w:bookmarkStart w:id="410" w:name="_Toc482885409"/>
      <w:bookmarkStart w:id="411" w:name="_Toc484079184"/>
      <w:bookmarkStart w:id="412" w:name="_Toc484079300"/>
      <w:r w:rsidRPr="00B31779">
        <w:rPr>
          <w:rFonts w:ascii="Arial" w:hAnsi="Arial" w:cs="Arial"/>
          <w:b/>
          <w:bCs/>
          <w:sz w:val="28"/>
          <w:szCs w:val="28"/>
        </w:rPr>
        <w:t>5.1</w:t>
      </w:r>
      <w:r w:rsidRPr="00B31779">
        <w:rPr>
          <w:rFonts w:ascii="Arial" w:hAnsi="Arial" w:cs="Arial"/>
          <w:b/>
          <w:bCs/>
          <w:sz w:val="28"/>
          <w:szCs w:val="28"/>
        </w:rPr>
        <w:tab/>
        <w:t xml:space="preserve">Data Review, Verification, and Validation; and Verification and Validation Methods </w:t>
      </w:r>
      <w:r w:rsidRPr="00B31779">
        <w:rPr>
          <w:rFonts w:ascii="Arial" w:hAnsi="Arial" w:cs="Arial"/>
          <w:bCs/>
        </w:rPr>
        <w:t>(Element D.1 and D.2)</w:t>
      </w:r>
      <w:bookmarkEnd w:id="409"/>
      <w:bookmarkEnd w:id="410"/>
      <w:bookmarkEnd w:id="411"/>
      <w:bookmarkEnd w:id="412"/>
    </w:p>
    <w:p w14:paraId="7A2767FF"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This subsection discusses how PG will check information collected during the sampling program to determine how they can be used.</w:t>
      </w:r>
    </w:p>
    <w:p w14:paraId="54CD8F08" w14:textId="77777777" w:rsidR="00B31779" w:rsidRPr="00B31779" w:rsidRDefault="00B31779" w:rsidP="00B31779">
      <w:pPr>
        <w:keepNext/>
        <w:tabs>
          <w:tab w:val="left" w:pos="1440"/>
        </w:tabs>
        <w:spacing w:after="60" w:line="240" w:lineRule="auto"/>
        <w:outlineLvl w:val="2"/>
        <w:rPr>
          <w:rFonts w:ascii="Arial Bold" w:hAnsi="Arial Bold" w:cs="Times New Roman"/>
          <w:b/>
          <w:bCs/>
          <w:i/>
          <w:szCs w:val="20"/>
        </w:rPr>
      </w:pPr>
      <w:bookmarkStart w:id="413" w:name="_Toc482085192"/>
      <w:bookmarkStart w:id="414" w:name="_Toc482885410"/>
      <w:bookmarkStart w:id="415" w:name="_Toc484079185"/>
      <w:bookmarkStart w:id="416" w:name="_Toc484079301"/>
      <w:r w:rsidRPr="00B31779">
        <w:rPr>
          <w:rFonts w:ascii="Arial Bold" w:hAnsi="Arial Bold" w:cs="Times New Roman"/>
          <w:b/>
          <w:bCs/>
          <w:i/>
          <w:szCs w:val="20"/>
        </w:rPr>
        <w:t>5.1.1 Data Review</w:t>
      </w:r>
      <w:bookmarkEnd w:id="413"/>
      <w:bookmarkEnd w:id="414"/>
      <w:bookmarkEnd w:id="415"/>
      <w:bookmarkEnd w:id="416"/>
    </w:p>
    <w:p w14:paraId="6CF5073C"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Data review is an in-house data examination, made to ensure that data have been recorded, transmitted, and processed correctly; for example, by checking for transcription and calculation errors. PG’s data management procedures ensure the quality and completeness of analytical laboratory reports are described in Section 3.10 and subsections therein.</w:t>
      </w:r>
    </w:p>
    <w:p w14:paraId="0F238721" w14:textId="77777777" w:rsidR="00B31779" w:rsidRPr="00B31779" w:rsidRDefault="00B31779" w:rsidP="00B31779">
      <w:pPr>
        <w:tabs>
          <w:tab w:val="left" w:pos="1440"/>
        </w:tabs>
        <w:spacing w:before="0" w:after="0" w:line="240" w:lineRule="auto"/>
        <w:rPr>
          <w:rFonts w:cs="Times New Roman"/>
          <w:szCs w:val="20"/>
        </w:rPr>
      </w:pPr>
    </w:p>
    <w:p w14:paraId="6103BA0E"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Data verification is the confirmation by examination and review of objective evidence that the data are complete, correct, consistent, and in compliance with technical requirements, established standards, and contractual requirements. Data validation is the confirmation by a person different from the data generator that the particular requirements for a specific intended use are fulfilled.</w:t>
      </w:r>
    </w:p>
    <w:p w14:paraId="67058659" w14:textId="77777777" w:rsidR="00B31779" w:rsidRPr="00B31779" w:rsidRDefault="00B31779" w:rsidP="00B31779">
      <w:pPr>
        <w:tabs>
          <w:tab w:val="left" w:pos="1440"/>
        </w:tabs>
        <w:spacing w:before="0" w:after="0" w:line="240" w:lineRule="auto"/>
        <w:rPr>
          <w:rFonts w:cs="Times New Roman"/>
          <w:szCs w:val="20"/>
        </w:rPr>
      </w:pPr>
    </w:p>
    <w:p w14:paraId="59FFE750"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PG will verify transcription of analytical laboratory data into final reports. PG will use procedures appropriate to the data source and transfer procedures to verify that data obtained from the analytical laboratory reports, both electronic and hard copy, have been transcribed accurately. Specifically, PG will use 100 percent checking of all transcribed data. If any errors are detected, PG will correct it, and document the error if necessary.</w:t>
      </w:r>
    </w:p>
    <w:p w14:paraId="4959BFE1" w14:textId="77777777" w:rsidR="00B31779" w:rsidRPr="00B31779" w:rsidRDefault="00B31779" w:rsidP="00B31779">
      <w:pPr>
        <w:keepNext/>
        <w:tabs>
          <w:tab w:val="left" w:pos="1440"/>
        </w:tabs>
        <w:spacing w:after="60" w:line="240" w:lineRule="auto"/>
        <w:outlineLvl w:val="2"/>
        <w:rPr>
          <w:rFonts w:ascii="Arial Bold" w:hAnsi="Arial Bold" w:cs="Times New Roman"/>
          <w:b/>
          <w:bCs/>
          <w:i/>
          <w:szCs w:val="20"/>
        </w:rPr>
      </w:pPr>
      <w:bookmarkStart w:id="417" w:name="_Toc482085193"/>
      <w:bookmarkStart w:id="418" w:name="_Toc482885411"/>
      <w:bookmarkStart w:id="419" w:name="_Toc484079186"/>
      <w:bookmarkStart w:id="420" w:name="_Toc484079302"/>
      <w:r w:rsidRPr="00B31779">
        <w:rPr>
          <w:rFonts w:ascii="Arial Bold" w:hAnsi="Arial Bold" w:cs="Times New Roman"/>
          <w:b/>
          <w:bCs/>
          <w:i/>
          <w:szCs w:val="20"/>
        </w:rPr>
        <w:t>5.1.2 Site Visits, Sampling, and Analysis</w:t>
      </w:r>
      <w:bookmarkEnd w:id="417"/>
      <w:bookmarkEnd w:id="418"/>
      <w:bookmarkEnd w:id="419"/>
      <w:bookmarkEnd w:id="420"/>
    </w:p>
    <w:p w14:paraId="1322F016" w14:textId="68E74572" w:rsid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PG will conduct an overall assessment of the sampling and analytical data. This review will consider the detected and non-detected </w:t>
      </w:r>
      <w:r w:rsidR="004F2330">
        <w:rPr>
          <w:rFonts w:cs="Times New Roman"/>
          <w:szCs w:val="20"/>
        </w:rPr>
        <w:t>contaminants</w:t>
      </w:r>
      <w:r w:rsidRPr="00B31779">
        <w:rPr>
          <w:rFonts w:cs="Times New Roman"/>
          <w:szCs w:val="20"/>
        </w:rPr>
        <w:t xml:space="preserve">, </w:t>
      </w:r>
      <w:r w:rsidR="004F2330">
        <w:rPr>
          <w:rFonts w:cs="Times New Roman"/>
          <w:szCs w:val="20"/>
        </w:rPr>
        <w:t>contaminant</w:t>
      </w:r>
      <w:r w:rsidR="004F2330" w:rsidRPr="00B31779">
        <w:rPr>
          <w:rFonts w:cs="Times New Roman"/>
          <w:szCs w:val="20"/>
        </w:rPr>
        <w:t xml:space="preserve"> </w:t>
      </w:r>
      <w:r w:rsidRPr="00B31779">
        <w:rPr>
          <w:rFonts w:cs="Times New Roman"/>
          <w:szCs w:val="20"/>
        </w:rPr>
        <w:t xml:space="preserve">concentrations, laboratory </w:t>
      </w:r>
      <w:r w:rsidRPr="00B31779">
        <w:rPr>
          <w:rFonts w:cs="Times New Roman"/>
          <w:szCs w:val="20"/>
        </w:rPr>
        <w:lastRenderedPageBreak/>
        <w:t>quality control issues described in the data review narratives, and data variability in relation to drinking water samples collected. PG will report any used measures of quality used to determine the accuracy, precision, and completeness of the site visit and sampling data to ERG and ATSDR.</w:t>
      </w:r>
    </w:p>
    <w:p w14:paraId="3E612B33" w14:textId="77777777" w:rsidR="00B31779" w:rsidRPr="00B31779" w:rsidRDefault="00B31779" w:rsidP="00A606CB">
      <w:pPr>
        <w:keepNext/>
        <w:numPr>
          <w:ilvl w:val="0"/>
          <w:numId w:val="69"/>
        </w:numPr>
        <w:tabs>
          <w:tab w:val="left" w:pos="1440"/>
        </w:tabs>
        <w:spacing w:before="0" w:after="60" w:line="240" w:lineRule="auto"/>
        <w:outlineLvl w:val="1"/>
        <w:rPr>
          <w:rFonts w:ascii="Arial" w:hAnsi="Arial" w:cs="Arial"/>
          <w:b/>
          <w:bCs/>
          <w:sz w:val="32"/>
          <w:szCs w:val="32"/>
        </w:rPr>
      </w:pPr>
      <w:bookmarkStart w:id="421" w:name="_Toc482085194"/>
      <w:bookmarkStart w:id="422" w:name="_Toc482885412"/>
      <w:bookmarkStart w:id="423" w:name="_Toc484079187"/>
      <w:bookmarkStart w:id="424" w:name="_Toc484079303"/>
      <w:r w:rsidRPr="00B31779">
        <w:rPr>
          <w:rFonts w:ascii="Arial" w:hAnsi="Arial" w:cs="Arial"/>
          <w:b/>
          <w:bCs/>
          <w:sz w:val="32"/>
          <w:szCs w:val="32"/>
        </w:rPr>
        <w:t>Reconciliation with User Requirements</w:t>
      </w:r>
      <w:bookmarkEnd w:id="421"/>
      <w:bookmarkEnd w:id="422"/>
      <w:bookmarkEnd w:id="423"/>
      <w:bookmarkEnd w:id="424"/>
    </w:p>
    <w:bookmarkEnd w:id="408"/>
    <w:p w14:paraId="30C307A3"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 xml:space="preserve">The primary data collected will be used to provide support to ATSDR in their EI, as detailed in Section 2.2 of this QAPP. The </w:t>
      </w:r>
      <w:r w:rsidRPr="00B31779">
        <w:rPr>
          <w:rFonts w:cs="Times New Roman"/>
          <w:szCs w:val="20"/>
        </w:rPr>
        <w:fldChar w:fldCharType="begin"/>
      </w:r>
      <w:r w:rsidRPr="00B31779">
        <w:rPr>
          <w:rFonts w:cs="Times New Roman"/>
          <w:szCs w:val="20"/>
        </w:rPr>
        <w:instrText xml:space="preserve"> SEQ CHAPTER \h \r 1</w:instrText>
      </w:r>
      <w:r w:rsidRPr="00B31779">
        <w:rPr>
          <w:rFonts w:cs="Times New Roman"/>
          <w:szCs w:val="20"/>
        </w:rPr>
        <w:fldChar w:fldCharType="end"/>
      </w:r>
      <w:r w:rsidRPr="00B31779">
        <w:rPr>
          <w:rFonts w:cs="Times New Roman"/>
          <w:szCs w:val="20"/>
        </w:rPr>
        <w:t>analytical results from the field samples collected will be used in ATSDR EI reports.</w:t>
      </w:r>
    </w:p>
    <w:p w14:paraId="4508D653" w14:textId="77777777" w:rsidR="00B31779" w:rsidRPr="00B31779" w:rsidRDefault="00B31779" w:rsidP="00B31779">
      <w:pPr>
        <w:tabs>
          <w:tab w:val="left" w:pos="1440"/>
        </w:tabs>
        <w:spacing w:before="0" w:after="0" w:line="240" w:lineRule="auto"/>
        <w:rPr>
          <w:rFonts w:cs="Times New Roman"/>
          <w:szCs w:val="20"/>
        </w:rPr>
      </w:pPr>
    </w:p>
    <w:p w14:paraId="7F130D62" w14:textId="77777777" w:rsidR="00B31779" w:rsidRPr="00B31779" w:rsidRDefault="00B31779" w:rsidP="00B31779">
      <w:pPr>
        <w:tabs>
          <w:tab w:val="left" w:pos="1440"/>
        </w:tabs>
        <w:spacing w:before="0" w:after="0" w:line="240" w:lineRule="auto"/>
        <w:rPr>
          <w:rFonts w:cs="Times New Roman"/>
          <w:szCs w:val="20"/>
        </w:rPr>
      </w:pPr>
      <w:r w:rsidRPr="00B31779">
        <w:rPr>
          <w:rFonts w:cs="Times New Roman"/>
          <w:szCs w:val="20"/>
        </w:rPr>
        <w:t>PG will concisely and completely document and report all sampling conditions, the samples collected, and analytical results as required for the completion of the project. PG will document all analytical issues or deviations from the original sampling plan, if any, in order to meet ATSDR’s standards of transparency, objectivity, integrity, and utility.</w:t>
      </w:r>
    </w:p>
    <w:p w14:paraId="18F563A3" w14:textId="77777777" w:rsidR="00B31779" w:rsidRPr="00B31779" w:rsidRDefault="00B31779" w:rsidP="00A606CB">
      <w:pPr>
        <w:keepNext/>
        <w:numPr>
          <w:ilvl w:val="0"/>
          <w:numId w:val="69"/>
        </w:numPr>
        <w:tabs>
          <w:tab w:val="left" w:pos="1440"/>
        </w:tabs>
        <w:spacing w:before="0" w:after="60" w:line="240" w:lineRule="auto"/>
        <w:outlineLvl w:val="0"/>
        <w:rPr>
          <w:rFonts w:ascii="Arial" w:hAnsi="Arial" w:cs="Arial"/>
          <w:b/>
          <w:bCs/>
          <w:kern w:val="32"/>
          <w:sz w:val="32"/>
          <w:szCs w:val="32"/>
        </w:rPr>
      </w:pPr>
      <w:bookmarkStart w:id="425" w:name="_Toc482085195"/>
      <w:bookmarkStart w:id="426" w:name="_Toc482885413"/>
      <w:bookmarkStart w:id="427" w:name="_Toc484079188"/>
      <w:bookmarkStart w:id="428" w:name="_Toc484079304"/>
      <w:r w:rsidRPr="00B31779">
        <w:rPr>
          <w:rFonts w:ascii="Arial" w:hAnsi="Arial" w:cs="Arial"/>
          <w:b/>
          <w:bCs/>
          <w:kern w:val="32"/>
          <w:sz w:val="32"/>
          <w:szCs w:val="32"/>
        </w:rPr>
        <w:t>References</w:t>
      </w:r>
      <w:bookmarkEnd w:id="425"/>
      <w:bookmarkEnd w:id="426"/>
      <w:bookmarkEnd w:id="427"/>
      <w:bookmarkEnd w:id="428"/>
    </w:p>
    <w:p w14:paraId="18FC2195" w14:textId="77777777" w:rsidR="00B31779" w:rsidRPr="00B31779" w:rsidRDefault="00B31779" w:rsidP="00A606CB">
      <w:pPr>
        <w:numPr>
          <w:ilvl w:val="0"/>
          <w:numId w:val="53"/>
        </w:numPr>
        <w:tabs>
          <w:tab w:val="left" w:pos="1440"/>
        </w:tabs>
        <w:spacing w:before="0" w:after="0" w:line="240" w:lineRule="auto"/>
        <w:rPr>
          <w:rFonts w:cs="Times New Roman"/>
          <w:szCs w:val="20"/>
        </w:rPr>
      </w:pPr>
      <w:r w:rsidRPr="00B31779">
        <w:rPr>
          <w:rFonts w:cs="Times New Roman"/>
          <w:szCs w:val="20"/>
        </w:rPr>
        <w:t xml:space="preserve">U.S. Environmental Protection Agency (March 2001). </w:t>
      </w:r>
      <w:r w:rsidRPr="00B31779">
        <w:rPr>
          <w:rFonts w:cs="Times New Roman"/>
          <w:i/>
          <w:szCs w:val="20"/>
        </w:rPr>
        <w:t>EPA Requirements for Quality Assurance Project Plans, EPA QA/R-5.</w:t>
      </w:r>
      <w:r w:rsidRPr="00B31779">
        <w:rPr>
          <w:rFonts w:cs="Times New Roman"/>
          <w:szCs w:val="20"/>
        </w:rPr>
        <w:t xml:space="preserve"> EPA, Office of Environmental Information, Washington, DC, EPA/240/B-01/003.</w:t>
      </w:r>
    </w:p>
    <w:p w14:paraId="1BA121E7" w14:textId="77777777" w:rsidR="00B31779" w:rsidRPr="00B31779" w:rsidRDefault="00B31779" w:rsidP="00B31779">
      <w:pPr>
        <w:tabs>
          <w:tab w:val="left" w:pos="1440"/>
        </w:tabs>
        <w:spacing w:before="0" w:after="0" w:line="240" w:lineRule="auto"/>
        <w:ind w:left="360"/>
        <w:rPr>
          <w:rFonts w:cs="Times New Roman"/>
          <w:szCs w:val="20"/>
        </w:rPr>
      </w:pPr>
    </w:p>
    <w:p w14:paraId="0F9E6D6B" w14:textId="77777777" w:rsidR="00B31779" w:rsidRPr="00B31779" w:rsidRDefault="00B31779" w:rsidP="00A606CB">
      <w:pPr>
        <w:numPr>
          <w:ilvl w:val="0"/>
          <w:numId w:val="53"/>
        </w:numPr>
        <w:tabs>
          <w:tab w:val="left" w:pos="1440"/>
        </w:tabs>
        <w:spacing w:before="0" w:after="0" w:line="240" w:lineRule="auto"/>
        <w:rPr>
          <w:rFonts w:cs="Times New Roman"/>
          <w:szCs w:val="20"/>
        </w:rPr>
      </w:pPr>
      <w:r w:rsidRPr="00B31779">
        <w:rPr>
          <w:rFonts w:cs="Times New Roman"/>
          <w:szCs w:val="20"/>
        </w:rPr>
        <w:t xml:space="preserve">U.S. Environmental Protection Agency (December 2002). </w:t>
      </w:r>
      <w:r w:rsidRPr="00B31779">
        <w:rPr>
          <w:rFonts w:cs="Times New Roman"/>
          <w:i/>
          <w:szCs w:val="20"/>
        </w:rPr>
        <w:t>Guidance for Quality Assurance Project Plans, EPA QA/G-5.</w:t>
      </w:r>
      <w:r w:rsidRPr="00B31779">
        <w:rPr>
          <w:rFonts w:cs="Times New Roman"/>
          <w:szCs w:val="20"/>
        </w:rPr>
        <w:t xml:space="preserve"> EPA, Office of Environmental Information, Washington, DC, EPA/240/R-02/009.</w:t>
      </w:r>
    </w:p>
    <w:p w14:paraId="4BD854D2" w14:textId="77777777" w:rsidR="00B31779" w:rsidRPr="00B31779" w:rsidRDefault="00B31779" w:rsidP="00B31779">
      <w:pPr>
        <w:tabs>
          <w:tab w:val="left" w:pos="1440"/>
        </w:tabs>
        <w:spacing w:before="0" w:after="0" w:line="240" w:lineRule="auto"/>
        <w:ind w:left="720"/>
        <w:rPr>
          <w:rFonts w:cs="Times New Roman"/>
          <w:szCs w:val="20"/>
        </w:rPr>
      </w:pPr>
    </w:p>
    <w:p w14:paraId="453AE9E9" w14:textId="77777777" w:rsidR="00B31779" w:rsidRPr="00B31779" w:rsidRDefault="00B31779" w:rsidP="00A606CB">
      <w:pPr>
        <w:numPr>
          <w:ilvl w:val="0"/>
          <w:numId w:val="53"/>
        </w:numPr>
        <w:tabs>
          <w:tab w:val="left" w:pos="1440"/>
        </w:tabs>
        <w:spacing w:before="0" w:after="0" w:line="240" w:lineRule="auto"/>
        <w:rPr>
          <w:rFonts w:cs="Times New Roman"/>
          <w:szCs w:val="20"/>
        </w:rPr>
      </w:pPr>
      <w:r w:rsidRPr="00B31779">
        <w:rPr>
          <w:rFonts w:cs="Times New Roman"/>
          <w:szCs w:val="20"/>
        </w:rPr>
        <w:t xml:space="preserve">U.S. Environmental Protection Agency (November 2008). </w:t>
      </w:r>
      <w:r w:rsidRPr="00B31779">
        <w:rPr>
          <w:rFonts w:cs="Times New Roman"/>
          <w:i/>
          <w:szCs w:val="20"/>
        </w:rPr>
        <w:t>Sampling Guidance for Unknown Contaminants in Drinking Water</w:t>
      </w:r>
      <w:r w:rsidRPr="00B31779">
        <w:rPr>
          <w:rFonts w:cs="Times New Roman"/>
          <w:szCs w:val="20"/>
        </w:rPr>
        <w:t>. EPA, Office of Environmental Information, Washington, DC, EPA/817/R-08/003.</w:t>
      </w:r>
    </w:p>
    <w:p w14:paraId="002C5F86" w14:textId="77777777" w:rsidR="00B31779" w:rsidRPr="00B31779" w:rsidRDefault="00B31779" w:rsidP="00B31779">
      <w:pPr>
        <w:tabs>
          <w:tab w:val="left" w:pos="1440"/>
        </w:tabs>
        <w:spacing w:before="0" w:after="0" w:line="240" w:lineRule="auto"/>
        <w:ind w:left="720"/>
        <w:rPr>
          <w:rFonts w:cs="Times New Roman"/>
          <w:szCs w:val="20"/>
        </w:rPr>
      </w:pPr>
    </w:p>
    <w:p w14:paraId="41593CEB" w14:textId="77777777" w:rsidR="00B31779" w:rsidRPr="00B31779" w:rsidRDefault="00B31779" w:rsidP="00A606CB">
      <w:pPr>
        <w:numPr>
          <w:ilvl w:val="0"/>
          <w:numId w:val="53"/>
        </w:numPr>
        <w:tabs>
          <w:tab w:val="left" w:pos="1440"/>
        </w:tabs>
        <w:spacing w:before="0" w:after="0" w:line="240" w:lineRule="auto"/>
        <w:rPr>
          <w:rFonts w:cs="Times New Roman"/>
          <w:szCs w:val="20"/>
        </w:rPr>
      </w:pPr>
      <w:r w:rsidRPr="00B31779">
        <w:rPr>
          <w:rFonts w:cs="Times New Roman"/>
          <w:szCs w:val="20"/>
        </w:rPr>
        <w:t xml:space="preserve">U.S. Environmental Protection Agency (March 2006). </w:t>
      </w:r>
      <w:r w:rsidRPr="00B31779">
        <w:rPr>
          <w:rFonts w:cs="Times New Roman"/>
          <w:i/>
          <w:szCs w:val="20"/>
        </w:rPr>
        <w:t>EPA’s Interactive Sampling Guide for Drinking Water System Operators</w:t>
      </w:r>
      <w:r w:rsidRPr="00B31779">
        <w:rPr>
          <w:rFonts w:cs="Times New Roman"/>
          <w:szCs w:val="20"/>
        </w:rPr>
        <w:t>. EPA, Office of Environmental Information, Washington, DC, EPA/816/F/03/016.</w:t>
      </w:r>
    </w:p>
    <w:p w14:paraId="1782E7C7" w14:textId="77777777" w:rsidR="00B31779" w:rsidRPr="00B31779" w:rsidRDefault="00B31779" w:rsidP="00B31779">
      <w:pPr>
        <w:tabs>
          <w:tab w:val="left" w:pos="1440"/>
        </w:tabs>
        <w:spacing w:before="0" w:after="0" w:line="240" w:lineRule="auto"/>
        <w:ind w:left="720"/>
        <w:rPr>
          <w:rFonts w:cs="Times New Roman"/>
          <w:szCs w:val="20"/>
        </w:rPr>
      </w:pPr>
    </w:p>
    <w:p w14:paraId="14028E71" w14:textId="77777777" w:rsidR="00B31779" w:rsidRPr="00B31779" w:rsidRDefault="00B31779" w:rsidP="00B31779">
      <w:pPr>
        <w:tabs>
          <w:tab w:val="left" w:pos="1440"/>
        </w:tabs>
        <w:spacing w:before="0" w:after="0" w:line="240" w:lineRule="auto"/>
        <w:rPr>
          <w:rFonts w:cs="Times New Roman"/>
          <w:szCs w:val="20"/>
        </w:rPr>
      </w:pPr>
    </w:p>
    <w:p w14:paraId="411F5407" w14:textId="77777777" w:rsidR="00B31779" w:rsidRPr="00B31779" w:rsidRDefault="00B31779" w:rsidP="00B31779">
      <w:pPr>
        <w:spacing w:before="0" w:after="0" w:line="240" w:lineRule="auto"/>
        <w:rPr>
          <w:rFonts w:cs="Times New Roman"/>
          <w:szCs w:val="20"/>
        </w:rPr>
      </w:pPr>
      <w:r w:rsidRPr="00B31779">
        <w:rPr>
          <w:rFonts w:cs="Times New Roman"/>
          <w:szCs w:val="20"/>
        </w:rPr>
        <w:br w:type="page"/>
      </w:r>
    </w:p>
    <w:p w14:paraId="1E879F49" w14:textId="77777777" w:rsidR="00D1333A" w:rsidRDefault="00D1333A" w:rsidP="00B31779">
      <w:pPr>
        <w:tabs>
          <w:tab w:val="left" w:pos="1440"/>
        </w:tabs>
        <w:spacing w:before="0" w:after="0" w:line="240" w:lineRule="auto"/>
        <w:ind w:left="360"/>
        <w:rPr>
          <w:rFonts w:ascii="Arial" w:hAnsi="Arial" w:cs="Arial"/>
          <w:sz w:val="32"/>
          <w:szCs w:val="32"/>
        </w:rPr>
      </w:pPr>
    </w:p>
    <w:p w14:paraId="0E854A89" w14:textId="6A5B9A18" w:rsidR="00D1333A" w:rsidRPr="00B31779" w:rsidRDefault="00AE75E5" w:rsidP="00D1333A">
      <w:pPr>
        <w:tabs>
          <w:tab w:val="left" w:pos="1440"/>
        </w:tabs>
        <w:spacing w:before="0" w:after="0" w:line="240" w:lineRule="auto"/>
        <w:ind w:left="360"/>
        <w:jc w:val="center"/>
        <w:rPr>
          <w:rFonts w:ascii="Arial" w:hAnsi="Arial" w:cs="Arial"/>
          <w:sz w:val="32"/>
          <w:szCs w:val="32"/>
        </w:rPr>
      </w:pPr>
      <w:r w:rsidRPr="00B31779">
        <w:rPr>
          <w:rFonts w:ascii="Arial" w:hAnsi="Arial" w:cs="Arial"/>
          <w:sz w:val="32"/>
          <w:szCs w:val="32"/>
        </w:rPr>
        <w:t>A</w:t>
      </w:r>
      <w:r>
        <w:rPr>
          <w:rFonts w:ascii="Arial" w:hAnsi="Arial" w:cs="Arial"/>
          <w:sz w:val="32"/>
          <w:szCs w:val="32"/>
        </w:rPr>
        <w:t xml:space="preserve">ttachment </w:t>
      </w:r>
      <w:r w:rsidR="00C4195F">
        <w:rPr>
          <w:rFonts w:ascii="Arial" w:hAnsi="Arial" w:cs="Arial"/>
          <w:sz w:val="32"/>
          <w:szCs w:val="32"/>
        </w:rPr>
        <w:t>1</w:t>
      </w:r>
    </w:p>
    <w:p w14:paraId="2A892317" w14:textId="77777777" w:rsidR="00D1333A" w:rsidRPr="00B31779" w:rsidRDefault="00D1333A" w:rsidP="00D1333A">
      <w:pPr>
        <w:tabs>
          <w:tab w:val="left" w:pos="1440"/>
        </w:tabs>
        <w:spacing w:before="0" w:after="0" w:line="240" w:lineRule="auto"/>
        <w:ind w:left="360"/>
        <w:jc w:val="center"/>
        <w:rPr>
          <w:rFonts w:ascii="Arial" w:hAnsi="Arial" w:cs="Arial"/>
          <w:sz w:val="32"/>
          <w:szCs w:val="32"/>
        </w:rPr>
      </w:pPr>
    </w:p>
    <w:p w14:paraId="6A140178" w14:textId="77777777" w:rsidR="00D1333A" w:rsidRPr="00B31779" w:rsidRDefault="00D1333A" w:rsidP="00D1333A">
      <w:pPr>
        <w:tabs>
          <w:tab w:val="left" w:pos="1440"/>
        </w:tabs>
        <w:spacing w:before="0" w:after="0" w:line="240" w:lineRule="auto"/>
        <w:ind w:left="360"/>
        <w:jc w:val="center"/>
        <w:rPr>
          <w:rFonts w:ascii="Arial" w:hAnsi="Arial" w:cs="Arial"/>
          <w:sz w:val="32"/>
          <w:szCs w:val="32"/>
        </w:rPr>
      </w:pPr>
      <w:r w:rsidRPr="00B31779">
        <w:rPr>
          <w:rFonts w:ascii="Arial" w:hAnsi="Arial" w:cs="Arial"/>
          <w:sz w:val="32"/>
          <w:szCs w:val="32"/>
        </w:rPr>
        <w:t>Standard Operating Procedure for the Operation and</w:t>
      </w:r>
    </w:p>
    <w:p w14:paraId="1C8949D0" w14:textId="77777777" w:rsidR="00D1333A" w:rsidRDefault="00D1333A" w:rsidP="00D1333A">
      <w:pPr>
        <w:tabs>
          <w:tab w:val="left" w:pos="1440"/>
        </w:tabs>
        <w:spacing w:before="0" w:after="0" w:line="240" w:lineRule="auto"/>
        <w:ind w:left="360"/>
        <w:jc w:val="center"/>
        <w:rPr>
          <w:rFonts w:ascii="Arial" w:hAnsi="Arial" w:cs="Arial"/>
          <w:sz w:val="32"/>
          <w:szCs w:val="32"/>
        </w:rPr>
      </w:pPr>
      <w:r w:rsidRPr="00B31779">
        <w:rPr>
          <w:rFonts w:ascii="Arial" w:hAnsi="Arial" w:cs="Arial"/>
          <w:sz w:val="32"/>
          <w:szCs w:val="32"/>
        </w:rPr>
        <w:t>Calibration of the TVA 2020</w:t>
      </w:r>
    </w:p>
    <w:p w14:paraId="396B26EA" w14:textId="5EC0AF08" w:rsidR="00D1333A" w:rsidRDefault="00D1333A">
      <w:pPr>
        <w:spacing w:before="0"/>
        <w:rPr>
          <w:rFonts w:ascii="Arial" w:hAnsi="Arial" w:cs="Arial"/>
          <w:sz w:val="32"/>
          <w:szCs w:val="32"/>
        </w:rPr>
      </w:pPr>
      <w:r>
        <w:rPr>
          <w:rFonts w:ascii="Arial" w:hAnsi="Arial" w:cs="Arial"/>
          <w:sz w:val="32"/>
          <w:szCs w:val="32"/>
        </w:rPr>
        <w:br w:type="page"/>
      </w:r>
    </w:p>
    <w:p w14:paraId="33397E77" w14:textId="77777777" w:rsidR="00D63E5F" w:rsidRPr="00044EBC" w:rsidRDefault="00D63E5F" w:rsidP="00D63E5F">
      <w:pPr>
        <w:tabs>
          <w:tab w:val="center" w:pos="4680"/>
        </w:tabs>
      </w:pPr>
      <w:r w:rsidRPr="00044EBC">
        <w:lastRenderedPageBreak/>
        <w:tab/>
      </w:r>
      <w:r w:rsidRPr="00044EBC">
        <w:rPr>
          <w:b/>
          <w:bCs/>
          <w:sz w:val="28"/>
          <w:szCs w:val="28"/>
        </w:rPr>
        <w:t>ENGINEERING AND SCIENCE DIVISION</w:t>
      </w:r>
      <w:r w:rsidRPr="00044EBC">
        <w:tab/>
      </w:r>
      <w:r w:rsidRPr="00044EBC">
        <w:tab/>
      </w:r>
    </w:p>
    <w:p w14:paraId="3FB559CC" w14:textId="77777777" w:rsidR="00D63E5F" w:rsidRPr="00044EBC" w:rsidRDefault="00D63E5F" w:rsidP="00D63E5F"/>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660"/>
        <w:gridCol w:w="2700"/>
      </w:tblGrid>
      <w:tr w:rsidR="00D63E5F" w:rsidRPr="00D3404E" w14:paraId="31EFDFC4" w14:textId="77777777" w:rsidTr="00D63E5F">
        <w:tc>
          <w:tcPr>
            <w:tcW w:w="6660" w:type="dxa"/>
            <w:tcBorders>
              <w:top w:val="single" w:sz="7" w:space="0" w:color="000000"/>
              <w:left w:val="single" w:sz="7" w:space="0" w:color="000000"/>
              <w:bottom w:val="single" w:sz="7" w:space="0" w:color="000000"/>
              <w:right w:val="single" w:sz="7" w:space="0" w:color="000000"/>
            </w:tcBorders>
          </w:tcPr>
          <w:p w14:paraId="2B42B449" w14:textId="77777777" w:rsidR="00D63E5F" w:rsidRPr="0089185C" w:rsidRDefault="00D63E5F" w:rsidP="00D63E5F">
            <w:pPr>
              <w:spacing w:line="120" w:lineRule="exact"/>
              <w:rPr>
                <w:rFonts w:cs="Times New Roman"/>
              </w:rPr>
            </w:pPr>
          </w:p>
          <w:p w14:paraId="390B31CE" w14:textId="77777777" w:rsidR="00D63E5F" w:rsidRPr="005C70C8" w:rsidRDefault="00D63E5F" w:rsidP="00D63E5F">
            <w:pPr>
              <w:tabs>
                <w:tab w:val="left" w:pos="-1440"/>
              </w:tabs>
              <w:ind w:left="720" w:hanging="720"/>
              <w:rPr>
                <w:rFonts w:cs="Times New Roman"/>
              </w:rPr>
            </w:pPr>
            <w:r w:rsidRPr="00335802">
              <w:rPr>
                <w:rFonts w:cs="Times New Roman"/>
                <w:sz w:val="16"/>
                <w:szCs w:val="16"/>
              </w:rPr>
              <w:t>TITLE:</w:t>
            </w:r>
            <w:r w:rsidRPr="005C70C8">
              <w:rPr>
                <w:rFonts w:cs="Times New Roman"/>
              </w:rPr>
              <w:tab/>
            </w:r>
          </w:p>
          <w:p w14:paraId="7D828B24" w14:textId="77777777" w:rsidR="00D63E5F" w:rsidRPr="0089185C" w:rsidRDefault="00D63E5F" w:rsidP="00D63E5F">
            <w:pPr>
              <w:tabs>
                <w:tab w:val="left" w:pos="-1440"/>
              </w:tabs>
              <w:spacing w:after="58"/>
              <w:ind w:left="690"/>
              <w:rPr>
                <w:rFonts w:cs="Times New Roman"/>
              </w:rPr>
            </w:pPr>
            <w:r w:rsidRPr="00B608B4">
              <w:rPr>
                <w:rFonts w:cs="Times New Roman"/>
                <w:lang w:val="en-CA"/>
              </w:rPr>
              <w:fldChar w:fldCharType="begin"/>
            </w:r>
            <w:r w:rsidRPr="00B608B4">
              <w:rPr>
                <w:rFonts w:cs="Times New Roman"/>
                <w:lang w:val="en-CA"/>
              </w:rPr>
              <w:instrText xml:space="preserve"> SEQ CHAPTER \h \r 1</w:instrText>
            </w:r>
            <w:r w:rsidRPr="00B608B4">
              <w:rPr>
                <w:rFonts w:cs="Times New Roman"/>
                <w:lang w:val="en-CA"/>
              </w:rPr>
              <w:fldChar w:fldCharType="end"/>
            </w:r>
            <w:r w:rsidRPr="002A2B05">
              <w:rPr>
                <w:rFonts w:cs="Times New Roman"/>
              </w:rPr>
              <w:t>Standard Operating Procedure for the operation and calibration of the TVA 2020</w:t>
            </w:r>
          </w:p>
        </w:tc>
        <w:tc>
          <w:tcPr>
            <w:tcW w:w="2700" w:type="dxa"/>
            <w:tcBorders>
              <w:top w:val="single" w:sz="7" w:space="0" w:color="000000"/>
              <w:left w:val="single" w:sz="7" w:space="0" w:color="000000"/>
              <w:bottom w:val="single" w:sz="7" w:space="0" w:color="000000"/>
              <w:right w:val="single" w:sz="7" w:space="0" w:color="000000"/>
            </w:tcBorders>
          </w:tcPr>
          <w:p w14:paraId="1420E615" w14:textId="77777777" w:rsidR="00D63E5F" w:rsidRPr="00335802" w:rsidRDefault="00D63E5F" w:rsidP="00D63E5F">
            <w:pPr>
              <w:spacing w:line="120" w:lineRule="exact"/>
              <w:rPr>
                <w:rFonts w:cs="Times New Roman"/>
              </w:rPr>
            </w:pPr>
          </w:p>
          <w:p w14:paraId="4D276CCC" w14:textId="77777777" w:rsidR="00D63E5F" w:rsidRPr="005C70C8" w:rsidRDefault="00D63E5F" w:rsidP="00D63E5F">
            <w:pPr>
              <w:rPr>
                <w:rFonts w:cs="Times New Roman"/>
              </w:rPr>
            </w:pPr>
            <w:r w:rsidRPr="005C70C8">
              <w:rPr>
                <w:rFonts w:cs="Times New Roman"/>
                <w:sz w:val="16"/>
                <w:szCs w:val="16"/>
              </w:rPr>
              <w:t xml:space="preserve"> EFFECTIVE DATE:</w:t>
            </w:r>
          </w:p>
          <w:p w14:paraId="7C85BEA6" w14:textId="77777777" w:rsidR="00D63E5F" w:rsidRPr="0089185C" w:rsidRDefault="00D63E5F" w:rsidP="00D63E5F">
            <w:pPr>
              <w:spacing w:after="58"/>
              <w:jc w:val="center"/>
              <w:rPr>
                <w:rFonts w:cs="Times New Roman"/>
              </w:rPr>
            </w:pPr>
            <w:r w:rsidRPr="0089185C">
              <w:rPr>
                <w:rFonts w:cs="Times New Roman"/>
                <w:noProof/>
              </w:rPr>
              <w:drawing>
                <wp:anchor distT="0" distB="0" distL="114300" distR="114300" simplePos="0" relativeHeight="251842560" behindDoc="0" locked="0" layoutInCell="1" allowOverlap="1" wp14:anchorId="1CD77E8C" wp14:editId="121E8B0B">
                  <wp:simplePos x="0" y="0"/>
                  <wp:positionH relativeFrom="column">
                    <wp:posOffset>413385</wp:posOffset>
                  </wp:positionH>
                  <wp:positionV relativeFrom="paragraph">
                    <wp:posOffset>56515</wp:posOffset>
                  </wp:positionV>
                  <wp:extent cx="1005840" cy="239193"/>
                  <wp:effectExtent l="0" t="0" r="3810" b="889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05840" cy="239193"/>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63E5F" w:rsidRPr="00D3404E" w14:paraId="5AEE65D3" w14:textId="77777777" w:rsidTr="00D63E5F">
        <w:tc>
          <w:tcPr>
            <w:tcW w:w="6660" w:type="dxa"/>
            <w:gridSpan w:val="2"/>
            <w:tcBorders>
              <w:top w:val="single" w:sz="7" w:space="0" w:color="000000"/>
              <w:left w:val="single" w:sz="7" w:space="0" w:color="000000"/>
              <w:bottom w:val="single" w:sz="7" w:space="0" w:color="000000"/>
              <w:right w:val="single" w:sz="7" w:space="0" w:color="000000"/>
            </w:tcBorders>
          </w:tcPr>
          <w:p w14:paraId="5A68269D" w14:textId="77777777" w:rsidR="00D63E5F" w:rsidRPr="0089185C" w:rsidRDefault="00D63E5F" w:rsidP="00D63E5F">
            <w:pPr>
              <w:spacing w:line="120" w:lineRule="exact"/>
              <w:rPr>
                <w:rFonts w:cs="Times New Roman"/>
              </w:rPr>
            </w:pPr>
          </w:p>
          <w:p w14:paraId="689E28A7" w14:textId="77777777" w:rsidR="00D63E5F" w:rsidRPr="00335802" w:rsidRDefault="00D63E5F" w:rsidP="00D63E5F">
            <w:pPr>
              <w:rPr>
                <w:rFonts w:cs="Times New Roman"/>
                <w:sz w:val="16"/>
                <w:szCs w:val="16"/>
              </w:rPr>
            </w:pPr>
            <w:r w:rsidRPr="00335802">
              <w:rPr>
                <w:rFonts w:cs="Times New Roman"/>
                <w:sz w:val="16"/>
                <w:szCs w:val="16"/>
              </w:rPr>
              <w:t>REFERENCES</w:t>
            </w:r>
          </w:p>
          <w:p w14:paraId="168A83C9" w14:textId="77777777" w:rsidR="00D63E5F" w:rsidRPr="005C70C8" w:rsidRDefault="00D63E5F" w:rsidP="00D63E5F">
            <w:pPr>
              <w:spacing w:after="58"/>
              <w:ind w:left="690"/>
              <w:rPr>
                <w:rFonts w:cs="Times New Roman"/>
              </w:rPr>
            </w:pPr>
          </w:p>
        </w:tc>
      </w:tr>
      <w:tr w:rsidR="00D63E5F" w:rsidRPr="00D3404E" w14:paraId="5C014F4D" w14:textId="77777777" w:rsidTr="00D63E5F">
        <w:tc>
          <w:tcPr>
            <w:tcW w:w="6660" w:type="dxa"/>
            <w:gridSpan w:val="2"/>
            <w:tcBorders>
              <w:top w:val="single" w:sz="7" w:space="0" w:color="000000"/>
              <w:left w:val="single" w:sz="7" w:space="0" w:color="000000"/>
              <w:bottom w:val="single" w:sz="7" w:space="0" w:color="000000"/>
              <w:right w:val="single" w:sz="7" w:space="0" w:color="000000"/>
            </w:tcBorders>
          </w:tcPr>
          <w:p w14:paraId="06C52526" w14:textId="77777777" w:rsidR="00D63E5F" w:rsidRPr="0089185C" w:rsidRDefault="00D63E5F" w:rsidP="00D63E5F">
            <w:pPr>
              <w:spacing w:line="120" w:lineRule="exact"/>
              <w:rPr>
                <w:rFonts w:cs="Times New Roman"/>
              </w:rPr>
            </w:pPr>
          </w:p>
          <w:p w14:paraId="542EDFF2" w14:textId="77777777" w:rsidR="00D63E5F" w:rsidRPr="005C70C8" w:rsidRDefault="00D63E5F" w:rsidP="00D63E5F">
            <w:pPr>
              <w:rPr>
                <w:rFonts w:cs="Times New Roman"/>
              </w:rPr>
            </w:pPr>
            <w:r w:rsidRPr="00335802">
              <w:rPr>
                <w:rFonts w:cs="Times New Roman"/>
                <w:sz w:val="16"/>
                <w:szCs w:val="16"/>
              </w:rPr>
              <w:t>SATELLITE FILES:</w:t>
            </w:r>
          </w:p>
          <w:p w14:paraId="25522926" w14:textId="77777777" w:rsidR="00D63E5F" w:rsidRPr="00B608B4" w:rsidRDefault="00D63E5F" w:rsidP="00D63E5F">
            <w:pPr>
              <w:spacing w:after="58"/>
              <w:ind w:left="690"/>
              <w:rPr>
                <w:rFonts w:cs="Times New Roman"/>
              </w:rPr>
            </w:pPr>
            <w:r w:rsidRPr="00B608B4">
              <w:rPr>
                <w:rFonts w:cs="Times New Roman"/>
              </w:rPr>
              <w:t>N/A</w:t>
            </w:r>
          </w:p>
        </w:tc>
      </w:tr>
      <w:tr w:rsidR="00D63E5F" w:rsidRPr="00D3404E" w14:paraId="2B5D4934" w14:textId="77777777" w:rsidTr="00D63E5F">
        <w:tc>
          <w:tcPr>
            <w:tcW w:w="6660" w:type="dxa"/>
            <w:gridSpan w:val="2"/>
            <w:tcBorders>
              <w:top w:val="single" w:sz="7" w:space="0" w:color="000000"/>
              <w:left w:val="single" w:sz="7" w:space="0" w:color="000000"/>
              <w:bottom w:val="single" w:sz="7" w:space="0" w:color="000000"/>
              <w:right w:val="single" w:sz="7" w:space="0" w:color="000000"/>
            </w:tcBorders>
          </w:tcPr>
          <w:p w14:paraId="394C152A" w14:textId="77777777" w:rsidR="00D63E5F" w:rsidRPr="0089185C" w:rsidRDefault="00D63E5F" w:rsidP="00D63E5F">
            <w:pPr>
              <w:spacing w:line="120" w:lineRule="exact"/>
              <w:rPr>
                <w:rFonts w:cs="Times New Roman"/>
              </w:rPr>
            </w:pPr>
          </w:p>
          <w:p w14:paraId="36D4BE15" w14:textId="77777777" w:rsidR="00D63E5F" w:rsidRPr="005C70C8" w:rsidRDefault="00D63E5F" w:rsidP="00D63E5F">
            <w:pPr>
              <w:rPr>
                <w:rFonts w:cs="Times New Roman"/>
              </w:rPr>
            </w:pPr>
            <w:r w:rsidRPr="00335802">
              <w:rPr>
                <w:rFonts w:cs="Times New Roman"/>
                <w:sz w:val="16"/>
                <w:szCs w:val="16"/>
              </w:rPr>
              <w:t>REVISIONS:</w:t>
            </w:r>
          </w:p>
          <w:p w14:paraId="1A8CEC98" w14:textId="77777777" w:rsidR="00D63E5F" w:rsidRPr="00B608B4" w:rsidRDefault="00D63E5F" w:rsidP="00D63E5F">
            <w:pPr>
              <w:spacing w:after="58"/>
              <w:ind w:left="690"/>
              <w:rPr>
                <w:rFonts w:cs="Times New Roman"/>
              </w:rPr>
            </w:pPr>
            <w:r w:rsidRPr="00B608B4">
              <w:rPr>
                <w:rFonts w:cs="Times New Roman"/>
              </w:rPr>
              <w:t>NA</w:t>
            </w:r>
          </w:p>
        </w:tc>
      </w:tr>
    </w:tbl>
    <w:p w14:paraId="34CE1C65" w14:textId="77777777" w:rsidR="00D63E5F" w:rsidRDefault="00D63E5F" w:rsidP="00D63E5F">
      <w:pPr>
        <w:rPr>
          <w:vanish/>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4680"/>
        <w:gridCol w:w="4680"/>
      </w:tblGrid>
      <w:tr w:rsidR="00D63E5F" w:rsidRPr="00F269EC" w14:paraId="45B2BA18" w14:textId="77777777" w:rsidTr="00D63E5F">
        <w:tc>
          <w:tcPr>
            <w:tcW w:w="4680" w:type="dxa"/>
          </w:tcPr>
          <w:p w14:paraId="622413A0" w14:textId="77777777" w:rsidR="00D63E5F" w:rsidRPr="00F269EC" w:rsidRDefault="00D63E5F" w:rsidP="00D63E5F">
            <w:pPr>
              <w:spacing w:line="120" w:lineRule="exact"/>
            </w:pPr>
          </w:p>
          <w:p w14:paraId="1D11BF2A" w14:textId="77777777" w:rsidR="00D63E5F" w:rsidRPr="00F269EC" w:rsidRDefault="00D63E5F" w:rsidP="00D63E5F">
            <w:pPr>
              <w:rPr>
                <w:sz w:val="16"/>
                <w:szCs w:val="16"/>
              </w:rPr>
            </w:pPr>
            <w:r w:rsidRPr="00F269EC">
              <w:rPr>
                <w:sz w:val="16"/>
                <w:szCs w:val="16"/>
              </w:rPr>
              <w:t>WRITER</w:t>
            </w:r>
            <w:r>
              <w:rPr>
                <w:sz w:val="16"/>
                <w:szCs w:val="16"/>
              </w:rPr>
              <w:t>/EDITOR</w:t>
            </w:r>
            <w:r w:rsidRPr="00F269EC">
              <w:rPr>
                <w:sz w:val="16"/>
                <w:szCs w:val="16"/>
              </w:rPr>
              <w:t xml:space="preserve">: </w:t>
            </w:r>
          </w:p>
          <w:p w14:paraId="4CDF6029" w14:textId="77777777" w:rsidR="00D63E5F" w:rsidRPr="00F269EC" w:rsidRDefault="00D63E5F" w:rsidP="00D63E5F">
            <w:r>
              <w:rPr>
                <w:noProof/>
              </w:rPr>
              <w:drawing>
                <wp:anchor distT="0" distB="0" distL="114300" distR="114300" simplePos="0" relativeHeight="251844608" behindDoc="0" locked="0" layoutInCell="1" allowOverlap="1" wp14:anchorId="38C8D1BB" wp14:editId="0B22B746">
                  <wp:simplePos x="0" y="0"/>
                  <wp:positionH relativeFrom="column">
                    <wp:posOffset>241300</wp:posOffset>
                  </wp:positionH>
                  <wp:positionV relativeFrom="paragraph">
                    <wp:posOffset>54610</wp:posOffset>
                  </wp:positionV>
                  <wp:extent cx="2194560" cy="406289"/>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4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94560" cy="406289"/>
                          </a:xfrm>
                          <a:prstGeom prst="rect">
                            <a:avLst/>
                          </a:prstGeom>
                        </pic:spPr>
                      </pic:pic>
                    </a:graphicData>
                  </a:graphic>
                  <wp14:sizeRelH relativeFrom="page">
                    <wp14:pctWidth>0</wp14:pctWidth>
                  </wp14:sizeRelH>
                  <wp14:sizeRelV relativeFrom="page">
                    <wp14:pctHeight>0</wp14:pctHeight>
                  </wp14:sizeRelV>
                </wp:anchor>
              </w:drawing>
            </w:r>
            <w:r w:rsidRPr="00F269EC">
              <w:rPr>
                <w:sz w:val="16"/>
                <w:szCs w:val="16"/>
              </w:rPr>
              <w:t>NAME/DATE</w:t>
            </w:r>
          </w:p>
          <w:p w14:paraId="3078DDB0" w14:textId="77777777" w:rsidR="00D63E5F" w:rsidRPr="00F269EC" w:rsidRDefault="00D63E5F" w:rsidP="00D63E5F"/>
          <w:p w14:paraId="27DD65C8" w14:textId="77777777" w:rsidR="00D63E5F" w:rsidRPr="00F269EC" w:rsidRDefault="00D63E5F" w:rsidP="00D63E5F">
            <w:pPr>
              <w:spacing w:after="58"/>
            </w:pPr>
          </w:p>
        </w:tc>
        <w:tc>
          <w:tcPr>
            <w:tcW w:w="4680" w:type="dxa"/>
          </w:tcPr>
          <w:p w14:paraId="73967003" w14:textId="77777777" w:rsidR="00D63E5F" w:rsidRPr="00F269EC" w:rsidRDefault="00D63E5F" w:rsidP="00D63E5F">
            <w:pPr>
              <w:spacing w:line="120" w:lineRule="exact"/>
            </w:pPr>
          </w:p>
          <w:p w14:paraId="6D54126E" w14:textId="77777777" w:rsidR="00D63E5F" w:rsidRPr="00F269EC" w:rsidRDefault="00D63E5F" w:rsidP="00D63E5F">
            <w:pPr>
              <w:rPr>
                <w:sz w:val="16"/>
                <w:szCs w:val="16"/>
              </w:rPr>
            </w:pPr>
            <w:r>
              <w:rPr>
                <w:sz w:val="16"/>
                <w:szCs w:val="16"/>
              </w:rPr>
              <w:t>PROJECT MANAGER</w:t>
            </w:r>
            <w:r w:rsidRPr="00F269EC">
              <w:rPr>
                <w:sz w:val="16"/>
                <w:szCs w:val="16"/>
              </w:rPr>
              <w:t xml:space="preserve">: </w:t>
            </w:r>
          </w:p>
          <w:p w14:paraId="4D54032A" w14:textId="77777777" w:rsidR="00D63E5F" w:rsidRDefault="00D63E5F" w:rsidP="00D63E5F">
            <w:pPr>
              <w:spacing w:after="58"/>
              <w:rPr>
                <w:sz w:val="16"/>
                <w:szCs w:val="16"/>
              </w:rPr>
            </w:pPr>
            <w:r w:rsidRPr="00361ECE">
              <w:rPr>
                <w:noProof/>
              </w:rPr>
              <w:drawing>
                <wp:anchor distT="0" distB="0" distL="114300" distR="114300" simplePos="0" relativeHeight="251841536" behindDoc="0" locked="0" layoutInCell="1" allowOverlap="1" wp14:anchorId="4DDD9EB8" wp14:editId="4A1ECBB7">
                  <wp:simplePos x="0" y="0"/>
                  <wp:positionH relativeFrom="column">
                    <wp:posOffset>403225</wp:posOffset>
                  </wp:positionH>
                  <wp:positionV relativeFrom="paragraph">
                    <wp:posOffset>119380</wp:posOffset>
                  </wp:positionV>
                  <wp:extent cx="2194560" cy="341048"/>
                  <wp:effectExtent l="0" t="0" r="0" b="1905"/>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4560" cy="3410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9EC">
              <w:rPr>
                <w:sz w:val="16"/>
                <w:szCs w:val="16"/>
              </w:rPr>
              <w:t>NAME/DATE</w:t>
            </w:r>
          </w:p>
          <w:p w14:paraId="2B0A502E" w14:textId="77777777" w:rsidR="00D63E5F" w:rsidRPr="00F269EC" w:rsidRDefault="00D63E5F" w:rsidP="00D63E5F">
            <w:pPr>
              <w:spacing w:after="58"/>
            </w:pPr>
          </w:p>
        </w:tc>
      </w:tr>
      <w:tr w:rsidR="00D63E5F" w:rsidRPr="00F269EC" w14:paraId="27D8196D" w14:textId="77777777" w:rsidTr="00D63E5F">
        <w:tc>
          <w:tcPr>
            <w:tcW w:w="4680" w:type="dxa"/>
          </w:tcPr>
          <w:p w14:paraId="749A0C33" w14:textId="77777777" w:rsidR="00D63E5F" w:rsidRPr="00F269EC" w:rsidRDefault="00D63E5F" w:rsidP="00D63E5F">
            <w:pPr>
              <w:spacing w:line="120" w:lineRule="exact"/>
            </w:pPr>
          </w:p>
          <w:p w14:paraId="54D2E66E" w14:textId="77777777" w:rsidR="00D63E5F" w:rsidRPr="00F269EC" w:rsidRDefault="00D63E5F" w:rsidP="00D63E5F">
            <w:pPr>
              <w:rPr>
                <w:sz w:val="16"/>
                <w:szCs w:val="16"/>
              </w:rPr>
            </w:pPr>
            <w:r w:rsidRPr="00F269EC">
              <w:rPr>
                <w:sz w:val="16"/>
                <w:szCs w:val="16"/>
              </w:rPr>
              <w:lastRenderedPageBreak/>
              <w:t xml:space="preserve">QUALITY ASSURANCE </w:t>
            </w:r>
            <w:r>
              <w:rPr>
                <w:sz w:val="16"/>
                <w:szCs w:val="16"/>
              </w:rPr>
              <w:t>COORDINATO</w:t>
            </w:r>
            <w:r w:rsidRPr="00F269EC">
              <w:rPr>
                <w:sz w:val="16"/>
                <w:szCs w:val="16"/>
              </w:rPr>
              <w:t xml:space="preserve">R: </w:t>
            </w:r>
          </w:p>
          <w:p w14:paraId="39DEE500" w14:textId="77777777" w:rsidR="00D63E5F" w:rsidRDefault="00D63E5F" w:rsidP="00D63E5F">
            <w:pPr>
              <w:rPr>
                <w:sz w:val="16"/>
                <w:szCs w:val="16"/>
              </w:rPr>
            </w:pPr>
            <w:r w:rsidRPr="00F269EC">
              <w:rPr>
                <w:sz w:val="16"/>
                <w:szCs w:val="16"/>
              </w:rPr>
              <w:t>NAME/DATE</w:t>
            </w:r>
          </w:p>
          <w:p w14:paraId="3703FF13" w14:textId="77777777" w:rsidR="00D63E5F" w:rsidRPr="00F269EC" w:rsidRDefault="00D63E5F" w:rsidP="00D63E5F">
            <w:r w:rsidRPr="00361ECE">
              <w:rPr>
                <w:noProof/>
              </w:rPr>
              <w:drawing>
                <wp:anchor distT="0" distB="0" distL="114300" distR="114300" simplePos="0" relativeHeight="251843584" behindDoc="0" locked="0" layoutInCell="1" allowOverlap="1" wp14:anchorId="1A7A0147" wp14:editId="558FB372">
                  <wp:simplePos x="0" y="0"/>
                  <wp:positionH relativeFrom="column">
                    <wp:posOffset>450850</wp:posOffset>
                  </wp:positionH>
                  <wp:positionV relativeFrom="paragraph">
                    <wp:posOffset>45085</wp:posOffset>
                  </wp:positionV>
                  <wp:extent cx="2194560" cy="296561"/>
                  <wp:effectExtent l="0" t="0" r="0" b="8255"/>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94560" cy="2965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D6015" w14:textId="77777777" w:rsidR="00D63E5F" w:rsidRPr="00F269EC" w:rsidRDefault="00D63E5F" w:rsidP="00D63E5F">
            <w:pPr>
              <w:spacing w:after="58"/>
            </w:pPr>
          </w:p>
        </w:tc>
        <w:tc>
          <w:tcPr>
            <w:tcW w:w="4680" w:type="dxa"/>
          </w:tcPr>
          <w:p w14:paraId="2C3BD9DA" w14:textId="77777777" w:rsidR="00D63E5F" w:rsidRDefault="00D63E5F" w:rsidP="00D63E5F">
            <w:pPr>
              <w:spacing w:line="120" w:lineRule="exact"/>
              <w:rPr>
                <w:rFonts w:ascii="Shruti" w:hAnsi="Shruti" w:cs="Shruti"/>
              </w:rPr>
            </w:pPr>
          </w:p>
          <w:p w14:paraId="0F2139F8" w14:textId="77777777" w:rsidR="00D63E5F" w:rsidRDefault="00D63E5F" w:rsidP="00D63E5F">
            <w:pPr>
              <w:spacing w:after="120"/>
              <w:rPr>
                <w:rFonts w:ascii="Shruti" w:hAnsi="Shruti" w:cs="Shruti"/>
                <w:sz w:val="16"/>
                <w:szCs w:val="16"/>
              </w:rPr>
            </w:pPr>
            <w:r>
              <w:rPr>
                <w:rFonts w:ascii="Shruti" w:hAnsi="Shruti" w:cs="Shruti"/>
                <w:sz w:val="16"/>
                <w:szCs w:val="16"/>
              </w:rPr>
              <w:lastRenderedPageBreak/>
              <w:t>NEXT SCHEDULE REVIEW:</w:t>
            </w:r>
          </w:p>
          <w:tbl>
            <w:tblPr>
              <w:tblStyle w:val="TableGrid"/>
              <w:tblW w:w="4320" w:type="dxa"/>
              <w:tblLayout w:type="fixed"/>
              <w:tblLook w:val="04A0" w:firstRow="1" w:lastRow="0" w:firstColumn="1" w:lastColumn="0" w:noHBand="0" w:noVBand="1"/>
            </w:tblPr>
            <w:tblGrid>
              <w:gridCol w:w="576"/>
              <w:gridCol w:w="864"/>
              <w:gridCol w:w="576"/>
              <w:gridCol w:w="864"/>
              <w:gridCol w:w="576"/>
              <w:gridCol w:w="864"/>
            </w:tblGrid>
            <w:tr w:rsidR="00D63E5F" w14:paraId="59C5FBCC" w14:textId="77777777" w:rsidTr="00D63E5F">
              <w:tc>
                <w:tcPr>
                  <w:tcW w:w="576" w:type="dxa"/>
                  <w:shd w:val="clear" w:color="auto" w:fill="D9D9D9" w:themeFill="background1" w:themeFillShade="D9"/>
                  <w:vAlign w:val="center"/>
                </w:tcPr>
                <w:p w14:paraId="08B9944C" w14:textId="77777777" w:rsidR="00D63E5F" w:rsidRDefault="00D63E5F" w:rsidP="00D63E5F">
                  <w:pPr>
                    <w:jc w:val="center"/>
                  </w:pPr>
                  <w:r w:rsidRPr="00CB37CE">
                    <w:rPr>
                      <w:rFonts w:ascii="Shruti" w:hAnsi="Shruti" w:cs="Shruti"/>
                      <w:sz w:val="16"/>
                      <w:szCs w:val="16"/>
                    </w:rPr>
                    <w:t>Year</w:t>
                  </w:r>
                </w:p>
              </w:tc>
              <w:tc>
                <w:tcPr>
                  <w:tcW w:w="864" w:type="dxa"/>
                  <w:shd w:val="clear" w:color="auto" w:fill="D9D9D9" w:themeFill="background1" w:themeFillShade="D9"/>
                  <w:vAlign w:val="center"/>
                </w:tcPr>
                <w:p w14:paraId="527AD9BC" w14:textId="77777777" w:rsidR="00D63E5F" w:rsidRPr="00CB37CE" w:rsidRDefault="00D63E5F" w:rsidP="00D63E5F">
                  <w:pPr>
                    <w:jc w:val="center"/>
                    <w:rPr>
                      <w:rFonts w:ascii="Shruti" w:hAnsi="Shruti" w:cs="Shruti"/>
                      <w:sz w:val="16"/>
                      <w:szCs w:val="16"/>
                    </w:rPr>
                  </w:pPr>
                  <w:r w:rsidRPr="00CB37CE">
                    <w:rPr>
                      <w:rFonts w:ascii="Shruti" w:hAnsi="Shruti" w:cs="Shruti"/>
                      <w:sz w:val="16"/>
                      <w:szCs w:val="16"/>
                    </w:rPr>
                    <w:t>Initials</w:t>
                  </w:r>
                </w:p>
              </w:tc>
              <w:tc>
                <w:tcPr>
                  <w:tcW w:w="576" w:type="dxa"/>
                  <w:shd w:val="clear" w:color="auto" w:fill="D9D9D9" w:themeFill="background1" w:themeFillShade="D9"/>
                  <w:vAlign w:val="center"/>
                </w:tcPr>
                <w:p w14:paraId="4DFFEEFE" w14:textId="77777777" w:rsidR="00D63E5F" w:rsidRPr="00CB37CE" w:rsidRDefault="00D63E5F" w:rsidP="00D63E5F">
                  <w:pPr>
                    <w:jc w:val="center"/>
                    <w:rPr>
                      <w:rFonts w:ascii="Shruti" w:hAnsi="Shruti" w:cs="Shruti"/>
                      <w:sz w:val="16"/>
                      <w:szCs w:val="16"/>
                    </w:rPr>
                  </w:pPr>
                  <w:r w:rsidRPr="00CB37CE">
                    <w:rPr>
                      <w:rFonts w:ascii="Shruti" w:hAnsi="Shruti" w:cs="Shruti"/>
                      <w:sz w:val="16"/>
                      <w:szCs w:val="16"/>
                    </w:rPr>
                    <w:t>Year</w:t>
                  </w:r>
                </w:p>
              </w:tc>
              <w:tc>
                <w:tcPr>
                  <w:tcW w:w="864" w:type="dxa"/>
                  <w:shd w:val="clear" w:color="auto" w:fill="D9D9D9" w:themeFill="background1" w:themeFillShade="D9"/>
                  <w:vAlign w:val="center"/>
                </w:tcPr>
                <w:p w14:paraId="6E805D1D" w14:textId="77777777" w:rsidR="00D63E5F" w:rsidRPr="00CB37CE" w:rsidRDefault="00D63E5F" w:rsidP="00D63E5F">
                  <w:pPr>
                    <w:jc w:val="center"/>
                    <w:rPr>
                      <w:rFonts w:ascii="Shruti" w:hAnsi="Shruti" w:cs="Shruti"/>
                      <w:sz w:val="16"/>
                      <w:szCs w:val="16"/>
                    </w:rPr>
                  </w:pPr>
                  <w:r w:rsidRPr="00CB37CE">
                    <w:rPr>
                      <w:rFonts w:ascii="Shruti" w:hAnsi="Shruti" w:cs="Shruti"/>
                      <w:sz w:val="16"/>
                      <w:szCs w:val="16"/>
                    </w:rPr>
                    <w:t>Initials</w:t>
                  </w:r>
                </w:p>
              </w:tc>
              <w:tc>
                <w:tcPr>
                  <w:tcW w:w="576" w:type="dxa"/>
                  <w:shd w:val="clear" w:color="auto" w:fill="D9D9D9" w:themeFill="background1" w:themeFillShade="D9"/>
                  <w:vAlign w:val="center"/>
                </w:tcPr>
                <w:p w14:paraId="4D810F61" w14:textId="77777777" w:rsidR="00D63E5F" w:rsidRPr="00CB37CE" w:rsidRDefault="00D63E5F" w:rsidP="00D63E5F">
                  <w:pPr>
                    <w:jc w:val="center"/>
                    <w:rPr>
                      <w:rFonts w:ascii="Shruti" w:hAnsi="Shruti" w:cs="Shruti"/>
                      <w:sz w:val="16"/>
                      <w:szCs w:val="16"/>
                    </w:rPr>
                  </w:pPr>
                  <w:r w:rsidRPr="00CB37CE">
                    <w:rPr>
                      <w:rFonts w:ascii="Shruti" w:hAnsi="Shruti" w:cs="Shruti"/>
                      <w:sz w:val="16"/>
                      <w:szCs w:val="16"/>
                    </w:rPr>
                    <w:t>Year</w:t>
                  </w:r>
                </w:p>
              </w:tc>
              <w:tc>
                <w:tcPr>
                  <w:tcW w:w="864" w:type="dxa"/>
                  <w:shd w:val="clear" w:color="auto" w:fill="D9D9D9" w:themeFill="background1" w:themeFillShade="D9"/>
                  <w:vAlign w:val="center"/>
                </w:tcPr>
                <w:p w14:paraId="6B37E12A" w14:textId="77777777" w:rsidR="00D63E5F" w:rsidRPr="00CB37CE" w:rsidRDefault="00D63E5F" w:rsidP="00D63E5F">
                  <w:pPr>
                    <w:jc w:val="center"/>
                    <w:rPr>
                      <w:rFonts w:ascii="Shruti" w:hAnsi="Shruti" w:cs="Shruti"/>
                      <w:sz w:val="16"/>
                      <w:szCs w:val="16"/>
                    </w:rPr>
                  </w:pPr>
                  <w:r w:rsidRPr="00CB37CE">
                    <w:rPr>
                      <w:rFonts w:ascii="Shruti" w:hAnsi="Shruti" w:cs="Shruti"/>
                      <w:sz w:val="16"/>
                      <w:szCs w:val="16"/>
                    </w:rPr>
                    <w:t>Initials</w:t>
                  </w:r>
                </w:p>
              </w:tc>
            </w:tr>
            <w:tr w:rsidR="00D63E5F" w:rsidRPr="00CB37CE" w14:paraId="5D9BA163" w14:textId="77777777" w:rsidTr="00D63E5F">
              <w:tc>
                <w:tcPr>
                  <w:tcW w:w="576" w:type="dxa"/>
                  <w:shd w:val="clear" w:color="auto" w:fill="auto"/>
                  <w:vAlign w:val="center"/>
                </w:tcPr>
                <w:p w14:paraId="1B599E8C" w14:textId="77777777" w:rsidR="00D63E5F" w:rsidRPr="00CB37CE" w:rsidRDefault="00D63E5F" w:rsidP="00D63E5F">
                  <w:pPr>
                    <w:jc w:val="center"/>
                    <w:rPr>
                      <w:sz w:val="18"/>
                    </w:rPr>
                  </w:pPr>
                  <w:r w:rsidRPr="00CB37CE">
                    <w:rPr>
                      <w:sz w:val="18"/>
                    </w:rPr>
                    <w:t>2017</w:t>
                  </w:r>
                </w:p>
              </w:tc>
              <w:tc>
                <w:tcPr>
                  <w:tcW w:w="864" w:type="dxa"/>
                  <w:shd w:val="clear" w:color="auto" w:fill="auto"/>
                  <w:vAlign w:val="center"/>
                </w:tcPr>
                <w:p w14:paraId="582427BE" w14:textId="77777777" w:rsidR="00D63E5F" w:rsidRPr="00CB37CE" w:rsidRDefault="00D63E5F" w:rsidP="00D63E5F">
                  <w:pPr>
                    <w:jc w:val="center"/>
                    <w:rPr>
                      <w:sz w:val="18"/>
                    </w:rPr>
                  </w:pPr>
                </w:p>
              </w:tc>
              <w:tc>
                <w:tcPr>
                  <w:tcW w:w="576" w:type="dxa"/>
                  <w:shd w:val="clear" w:color="auto" w:fill="auto"/>
                  <w:vAlign w:val="center"/>
                </w:tcPr>
                <w:p w14:paraId="7E15776A" w14:textId="77777777" w:rsidR="00D63E5F" w:rsidRPr="00CB37CE" w:rsidRDefault="00D63E5F" w:rsidP="00D63E5F">
                  <w:pPr>
                    <w:jc w:val="center"/>
                    <w:rPr>
                      <w:sz w:val="18"/>
                    </w:rPr>
                  </w:pPr>
                  <w:r>
                    <w:rPr>
                      <w:sz w:val="18"/>
                    </w:rPr>
                    <w:t>2019</w:t>
                  </w:r>
                </w:p>
              </w:tc>
              <w:tc>
                <w:tcPr>
                  <w:tcW w:w="864" w:type="dxa"/>
                  <w:shd w:val="clear" w:color="auto" w:fill="auto"/>
                  <w:vAlign w:val="center"/>
                </w:tcPr>
                <w:p w14:paraId="18932415" w14:textId="77777777" w:rsidR="00D63E5F" w:rsidRPr="00CB37CE" w:rsidRDefault="00D63E5F" w:rsidP="00D63E5F">
                  <w:pPr>
                    <w:jc w:val="center"/>
                    <w:rPr>
                      <w:sz w:val="18"/>
                    </w:rPr>
                  </w:pPr>
                </w:p>
              </w:tc>
              <w:tc>
                <w:tcPr>
                  <w:tcW w:w="576" w:type="dxa"/>
                  <w:vAlign w:val="center"/>
                </w:tcPr>
                <w:p w14:paraId="5FDBF5CB" w14:textId="77777777" w:rsidR="00D63E5F" w:rsidRPr="00CB37CE" w:rsidRDefault="00D63E5F" w:rsidP="00D63E5F">
                  <w:pPr>
                    <w:jc w:val="center"/>
                    <w:rPr>
                      <w:sz w:val="18"/>
                    </w:rPr>
                  </w:pPr>
                  <w:r>
                    <w:rPr>
                      <w:sz w:val="18"/>
                    </w:rPr>
                    <w:t>2021</w:t>
                  </w:r>
                </w:p>
              </w:tc>
              <w:tc>
                <w:tcPr>
                  <w:tcW w:w="864" w:type="dxa"/>
                  <w:vAlign w:val="center"/>
                </w:tcPr>
                <w:p w14:paraId="1471677B" w14:textId="77777777" w:rsidR="00D63E5F" w:rsidRPr="00CB37CE" w:rsidRDefault="00D63E5F" w:rsidP="00D63E5F">
                  <w:pPr>
                    <w:jc w:val="center"/>
                    <w:rPr>
                      <w:sz w:val="18"/>
                    </w:rPr>
                  </w:pPr>
                </w:p>
              </w:tc>
            </w:tr>
            <w:tr w:rsidR="00D63E5F" w:rsidRPr="00CB37CE" w14:paraId="469133E6" w14:textId="77777777" w:rsidTr="00D63E5F">
              <w:tc>
                <w:tcPr>
                  <w:tcW w:w="576" w:type="dxa"/>
                  <w:vAlign w:val="center"/>
                </w:tcPr>
                <w:p w14:paraId="368B4CA6" w14:textId="77777777" w:rsidR="00D63E5F" w:rsidRPr="00CB37CE" w:rsidRDefault="00D63E5F" w:rsidP="00D63E5F">
                  <w:pPr>
                    <w:jc w:val="center"/>
                    <w:rPr>
                      <w:sz w:val="18"/>
                    </w:rPr>
                  </w:pPr>
                  <w:r>
                    <w:rPr>
                      <w:sz w:val="18"/>
                    </w:rPr>
                    <w:t>2018</w:t>
                  </w:r>
                </w:p>
              </w:tc>
              <w:tc>
                <w:tcPr>
                  <w:tcW w:w="864" w:type="dxa"/>
                  <w:vAlign w:val="center"/>
                </w:tcPr>
                <w:p w14:paraId="1908558C" w14:textId="77777777" w:rsidR="00D63E5F" w:rsidRPr="00CB37CE" w:rsidRDefault="00D63E5F" w:rsidP="00D63E5F">
                  <w:pPr>
                    <w:jc w:val="center"/>
                    <w:rPr>
                      <w:sz w:val="18"/>
                    </w:rPr>
                  </w:pPr>
                </w:p>
              </w:tc>
              <w:tc>
                <w:tcPr>
                  <w:tcW w:w="576" w:type="dxa"/>
                  <w:vAlign w:val="center"/>
                </w:tcPr>
                <w:p w14:paraId="6FC69C25" w14:textId="77777777" w:rsidR="00D63E5F" w:rsidRPr="00CB37CE" w:rsidRDefault="00D63E5F" w:rsidP="00D63E5F">
                  <w:pPr>
                    <w:jc w:val="center"/>
                    <w:rPr>
                      <w:sz w:val="18"/>
                    </w:rPr>
                  </w:pPr>
                  <w:r>
                    <w:rPr>
                      <w:sz w:val="18"/>
                    </w:rPr>
                    <w:t>2020</w:t>
                  </w:r>
                </w:p>
              </w:tc>
              <w:tc>
                <w:tcPr>
                  <w:tcW w:w="864" w:type="dxa"/>
                  <w:vAlign w:val="center"/>
                </w:tcPr>
                <w:p w14:paraId="316131CD" w14:textId="77777777" w:rsidR="00D63E5F" w:rsidRPr="00CB37CE" w:rsidRDefault="00D63E5F" w:rsidP="00D63E5F">
                  <w:pPr>
                    <w:jc w:val="center"/>
                    <w:rPr>
                      <w:sz w:val="18"/>
                    </w:rPr>
                  </w:pPr>
                </w:p>
              </w:tc>
              <w:tc>
                <w:tcPr>
                  <w:tcW w:w="576" w:type="dxa"/>
                  <w:vAlign w:val="center"/>
                </w:tcPr>
                <w:p w14:paraId="78C050C6" w14:textId="77777777" w:rsidR="00D63E5F" w:rsidRPr="00CB37CE" w:rsidRDefault="00D63E5F" w:rsidP="00D63E5F">
                  <w:pPr>
                    <w:jc w:val="center"/>
                    <w:rPr>
                      <w:sz w:val="18"/>
                    </w:rPr>
                  </w:pPr>
                  <w:r>
                    <w:rPr>
                      <w:sz w:val="18"/>
                    </w:rPr>
                    <w:t>2022</w:t>
                  </w:r>
                </w:p>
              </w:tc>
              <w:tc>
                <w:tcPr>
                  <w:tcW w:w="864" w:type="dxa"/>
                  <w:vAlign w:val="center"/>
                </w:tcPr>
                <w:p w14:paraId="04E7AAD4" w14:textId="77777777" w:rsidR="00D63E5F" w:rsidRPr="00CB37CE" w:rsidRDefault="00D63E5F" w:rsidP="00D63E5F">
                  <w:pPr>
                    <w:jc w:val="center"/>
                    <w:rPr>
                      <w:sz w:val="18"/>
                    </w:rPr>
                  </w:pPr>
                </w:p>
              </w:tc>
            </w:tr>
          </w:tbl>
          <w:p w14:paraId="4B80D0D3" w14:textId="77777777" w:rsidR="00D63E5F" w:rsidRPr="00F269EC" w:rsidRDefault="00D63E5F" w:rsidP="00D63E5F">
            <w:pPr>
              <w:spacing w:before="120"/>
              <w:rPr>
                <w:sz w:val="16"/>
                <w:szCs w:val="16"/>
              </w:rPr>
            </w:pPr>
          </w:p>
        </w:tc>
      </w:tr>
    </w:tbl>
    <w:p w14:paraId="28543E38" w14:textId="77777777" w:rsidR="00D63E5F" w:rsidRDefault="00D63E5F" w:rsidP="00D63E5F"/>
    <w:p w14:paraId="42E3B918" w14:textId="77777777" w:rsidR="00D63E5F" w:rsidRPr="00044EBC" w:rsidRDefault="00D63E5F" w:rsidP="00D63E5F"/>
    <w:p w14:paraId="0BDC10F6" w14:textId="71D3B044" w:rsidR="00D63E5F" w:rsidRPr="00044EBC" w:rsidRDefault="00D3404E" w:rsidP="00D63E5F">
      <w:pPr>
        <w:rPr>
          <w:b/>
          <w:bCs/>
        </w:rPr>
      </w:pPr>
      <w:r>
        <w:rPr>
          <w:b/>
          <w:bCs/>
        </w:rPr>
        <w:t>1.0</w:t>
      </w:r>
      <w:r>
        <w:rPr>
          <w:b/>
          <w:bCs/>
        </w:rPr>
        <w:tab/>
        <w:t>IDENTIFICATION AND PURPOSE</w:t>
      </w:r>
    </w:p>
    <w:p w14:paraId="7BE349F9" w14:textId="6BC96EF6" w:rsidR="00D63E5F" w:rsidRPr="002A2B05" w:rsidRDefault="00D63E5F" w:rsidP="002A2B05">
      <w:pPr>
        <w:ind w:left="720"/>
      </w:pPr>
      <w:r w:rsidRPr="00044EBC">
        <w:t>The purpose of this document is to</w:t>
      </w:r>
      <w:r>
        <w:t xml:space="preserve"> provide a method for the operation and calibration of the TVA 2020.</w:t>
      </w:r>
    </w:p>
    <w:p w14:paraId="7C75D3D9" w14:textId="29B2D153" w:rsidR="00D63E5F" w:rsidRPr="00044EBC" w:rsidRDefault="00D3404E" w:rsidP="00D63E5F">
      <w:pPr>
        <w:rPr>
          <w:b/>
          <w:bCs/>
        </w:rPr>
      </w:pPr>
      <w:r>
        <w:rPr>
          <w:b/>
          <w:bCs/>
        </w:rPr>
        <w:t>2.0</w:t>
      </w:r>
      <w:r>
        <w:rPr>
          <w:b/>
          <w:bCs/>
        </w:rPr>
        <w:tab/>
        <w:t>MATRIX OR MATRICES</w:t>
      </w:r>
    </w:p>
    <w:p w14:paraId="5C12A44C" w14:textId="4C151DAA" w:rsidR="00D63E5F" w:rsidRPr="002A2B05" w:rsidRDefault="00D63E5F" w:rsidP="002A2B05">
      <w:pPr>
        <w:ind w:left="720"/>
        <w:rPr>
          <w:bCs/>
        </w:rPr>
      </w:pPr>
      <w:r>
        <w:rPr>
          <w:bCs/>
        </w:rPr>
        <w:t>The Thermo Scientific TVA 2020 Toxic Vapor Analyzer is a dual detector device equipped with a flame ionization detector (FID) and a photoionization detector (PID)</w:t>
      </w:r>
      <w:r w:rsidRPr="00044EBC">
        <w:rPr>
          <w:bCs/>
        </w:rPr>
        <w:t>.</w:t>
      </w:r>
      <w:r>
        <w:rPr>
          <w:bCs/>
        </w:rPr>
        <w:t xml:space="preserve"> The device can operate both detectors simultaneously or one or the other.  The FID requires hydrogen for the flame and an oxygen atmosphere above 16% to support the flame. The PID is not the detector of choice for measuring high concentrations (range is 0-2000 ppm) of vapors, since is more susceptible to interference from water vapor than the FID.  The PID does not require hydrogen or oxygen and is the detector of choice when fuel is limited or unavailable or when ambient oxygen concentrations are low.  The PID is sensitive to aromatic and chlorinated compounds, and can even measure some inorganic compounds such as ammonia, carbon disulfide, carbon tetrachloride, chloroform, ethylamine, and hydrogen sulfide to name a few, see operation manual for more compounds. The FID is unaffected by ambient levels of CO, CO</w:t>
      </w:r>
      <w:r>
        <w:rPr>
          <w:bCs/>
          <w:vertAlign w:val="subscript"/>
        </w:rPr>
        <w:t>2</w:t>
      </w:r>
      <w:r>
        <w:rPr>
          <w:bCs/>
        </w:rPr>
        <w:t xml:space="preserve"> and water vapor, and is highly sensitive to hydrocarbon vapors, including methane.</w:t>
      </w:r>
    </w:p>
    <w:p w14:paraId="77D601BF" w14:textId="611FEBA8" w:rsidR="00D63E5F" w:rsidRPr="00044EBC" w:rsidRDefault="00D3404E" w:rsidP="00D63E5F">
      <w:pPr>
        <w:rPr>
          <w:b/>
          <w:bCs/>
        </w:rPr>
      </w:pPr>
      <w:r>
        <w:rPr>
          <w:b/>
          <w:bCs/>
        </w:rPr>
        <w:t>3.0</w:t>
      </w:r>
      <w:r>
        <w:rPr>
          <w:b/>
          <w:bCs/>
        </w:rPr>
        <w:tab/>
        <w:t>METHOD DETECTION LIMIT</w:t>
      </w:r>
    </w:p>
    <w:p w14:paraId="78950192" w14:textId="4625DA07" w:rsidR="00D63E5F" w:rsidRDefault="00D63E5F">
      <w:pPr>
        <w:ind w:left="720"/>
        <w:rPr>
          <w:bCs/>
        </w:rPr>
      </w:pPr>
      <w:r>
        <w:rPr>
          <w:bCs/>
        </w:rPr>
        <w:t>The minimum detectable level (MDL) is defined as seven times the standard deviation of the peak-to-peak noise (TVA2020 Instruction Manual)</w:t>
      </w:r>
      <w:r w:rsidRPr="00044EBC">
        <w:rPr>
          <w:bCs/>
        </w:rPr>
        <w:t>.</w:t>
      </w:r>
      <w:r>
        <w:rPr>
          <w:bCs/>
        </w:rPr>
        <w:t xml:space="preserve"> The FID is calibrated in methane </w:t>
      </w:r>
      <w:r>
        <w:rPr>
          <w:bCs/>
        </w:rPr>
        <w:lastRenderedPageBreak/>
        <w:t>gas and the PID in isobutylene gas and hence the MDL is expressed in referen</w:t>
      </w:r>
      <w:r w:rsidR="00D3404E">
        <w:rPr>
          <w:bCs/>
        </w:rPr>
        <w:t>ce to the calibration gas used.</w:t>
      </w:r>
    </w:p>
    <w:p w14:paraId="12753BC1" w14:textId="0355D1F8" w:rsidR="00D63E5F" w:rsidRPr="002A2B05" w:rsidRDefault="00D63E5F" w:rsidP="002A2B05">
      <w:pPr>
        <w:pStyle w:val="ListParagraph"/>
        <w:numPr>
          <w:ilvl w:val="0"/>
          <w:numId w:val="78"/>
        </w:numPr>
        <w:autoSpaceDE w:val="0"/>
        <w:autoSpaceDN w:val="0"/>
        <w:adjustRightInd w:val="0"/>
        <w:spacing w:after="0" w:line="240" w:lineRule="auto"/>
        <w:ind w:left="1080"/>
        <w:contextualSpacing/>
        <w:rPr>
          <w:rFonts w:ascii="Times New Roman" w:hAnsi="Times New Roman"/>
          <w:b/>
          <w:bCs/>
        </w:rPr>
      </w:pPr>
      <w:r w:rsidRPr="002A2B05">
        <w:rPr>
          <w:rFonts w:ascii="Times New Roman" w:hAnsi="Times New Roman"/>
          <w:bCs/>
        </w:rPr>
        <w:t>FID MDL – 0.5 ppm of methane</w:t>
      </w:r>
    </w:p>
    <w:p w14:paraId="368209B8" w14:textId="77777777" w:rsidR="00D63E5F" w:rsidRPr="002A2B05" w:rsidRDefault="00D63E5F" w:rsidP="00D63E5F">
      <w:pPr>
        <w:pStyle w:val="ListParagraph"/>
        <w:numPr>
          <w:ilvl w:val="0"/>
          <w:numId w:val="78"/>
        </w:numPr>
        <w:autoSpaceDE w:val="0"/>
        <w:autoSpaceDN w:val="0"/>
        <w:adjustRightInd w:val="0"/>
        <w:spacing w:after="0" w:line="240" w:lineRule="auto"/>
        <w:ind w:left="1080"/>
        <w:contextualSpacing/>
        <w:rPr>
          <w:rFonts w:ascii="Times New Roman" w:hAnsi="Times New Roman"/>
          <w:b/>
          <w:bCs/>
        </w:rPr>
      </w:pPr>
      <w:r w:rsidRPr="002A2B05">
        <w:rPr>
          <w:rFonts w:ascii="Times New Roman" w:hAnsi="Times New Roman"/>
          <w:bCs/>
        </w:rPr>
        <w:t>PID MDL – 0.5 ppm of isobutylene</w:t>
      </w:r>
      <w:r w:rsidRPr="002A2B05">
        <w:rPr>
          <w:rFonts w:ascii="Times New Roman" w:hAnsi="Times New Roman"/>
          <w:bCs/>
        </w:rPr>
        <w:br/>
      </w:r>
    </w:p>
    <w:p w14:paraId="7C7F9989" w14:textId="39848EFD" w:rsidR="00D63E5F" w:rsidRPr="002A2B05" w:rsidRDefault="00D3404E" w:rsidP="00D63E5F">
      <w:pPr>
        <w:rPr>
          <w:b/>
          <w:bCs/>
        </w:rPr>
      </w:pPr>
      <w:r>
        <w:rPr>
          <w:b/>
          <w:bCs/>
        </w:rPr>
        <w:t>4.0</w:t>
      </w:r>
      <w:r>
        <w:rPr>
          <w:b/>
          <w:bCs/>
        </w:rPr>
        <w:tab/>
        <w:t>SCOPE AND APPLICATION</w:t>
      </w:r>
    </w:p>
    <w:p w14:paraId="0BEA4A12" w14:textId="2D6E4512" w:rsidR="00D63E5F" w:rsidRPr="00044EBC" w:rsidRDefault="00D63E5F" w:rsidP="002A2B05">
      <w:pPr>
        <w:ind w:left="720"/>
      </w:pPr>
      <w:r>
        <w:t>This SOP covers the operation of the Thermo Scientific TVA 2020 Toxic Vapor Analyzer</w:t>
      </w:r>
      <w:r w:rsidRPr="00044EBC">
        <w:t>.</w:t>
      </w:r>
      <w:r>
        <w:t xml:space="preserve"> The document describes the calibration that has to be performed every day before use, the preparation of the device to be used, how to use the device, and data download.</w:t>
      </w:r>
    </w:p>
    <w:p w14:paraId="40D5C4D8" w14:textId="7A5C901D" w:rsidR="00D63E5F" w:rsidRPr="00044EBC" w:rsidRDefault="00D63E5F" w:rsidP="002A2B05">
      <w:pPr>
        <w:rPr>
          <w:b/>
          <w:bCs/>
        </w:rPr>
      </w:pPr>
      <w:r w:rsidRPr="00044EBC">
        <w:rPr>
          <w:b/>
          <w:bCs/>
        </w:rPr>
        <w:t>5.0</w:t>
      </w:r>
      <w:r w:rsidRPr="00044EBC">
        <w:rPr>
          <w:b/>
          <w:bCs/>
        </w:rPr>
        <w:tab/>
      </w:r>
      <w:r w:rsidRPr="00D17C3C">
        <w:rPr>
          <w:b/>
          <w:bCs/>
        </w:rPr>
        <w:t>METHOD SUMMARY</w:t>
      </w:r>
    </w:p>
    <w:p w14:paraId="24AED7E7" w14:textId="4C119ACD" w:rsidR="00D63E5F" w:rsidRPr="00044EBC" w:rsidRDefault="00D63E5F" w:rsidP="002A2B05">
      <w:pPr>
        <w:tabs>
          <w:tab w:val="left" w:pos="-1440"/>
        </w:tabs>
        <w:ind w:left="720"/>
        <w:rPr>
          <w:bCs/>
        </w:rPr>
      </w:pPr>
      <w:r>
        <w:rPr>
          <w:bCs/>
        </w:rPr>
        <w:t>The TVA 2020 battery is charged, the sample probe is connected, the hydrogen tank is filled and installed (this starts the hydrogen flow) and the device is ready to be turned ON.  Ignite the FID flame, turn the FID and PID detectors ON and allow the device to warm up for 30 minutes. The settings for data recording and usage of GPS can be set while the device is warming up. After warm up perform a multiple concentration calibration or calibration span check every day prior use. Calibration for the FID is typically performed with methane gas and the PID with isobutylene gas. The recorded data is downloaded to a computer using the USB cable. Data recording resolution and other specifications are project based and can be entered during warm up or prior.</w:t>
      </w:r>
    </w:p>
    <w:p w14:paraId="4D87C286" w14:textId="5A6C8476" w:rsidR="00D63E5F" w:rsidRPr="00044EBC" w:rsidRDefault="00D3404E" w:rsidP="002A2B05">
      <w:pPr>
        <w:rPr>
          <w:b/>
          <w:bCs/>
        </w:rPr>
      </w:pPr>
      <w:r>
        <w:rPr>
          <w:b/>
          <w:bCs/>
        </w:rPr>
        <w:t>6.0</w:t>
      </w:r>
      <w:r>
        <w:rPr>
          <w:b/>
          <w:bCs/>
        </w:rPr>
        <w:tab/>
        <w:t>DEFINITIONS</w:t>
      </w:r>
    </w:p>
    <w:p w14:paraId="6C3E7B79" w14:textId="77777777" w:rsidR="00D63E5F" w:rsidRDefault="00D63E5F" w:rsidP="00D63E5F">
      <w:pPr>
        <w:keepNext/>
        <w:tabs>
          <w:tab w:val="left" w:pos="-1440"/>
        </w:tabs>
        <w:ind w:left="720"/>
        <w:rPr>
          <w:bCs/>
        </w:rPr>
      </w:pPr>
      <w:r>
        <w:rPr>
          <w:bCs/>
        </w:rPr>
        <w:t>TVA 2020</w:t>
      </w:r>
      <w:r>
        <w:rPr>
          <w:bCs/>
        </w:rPr>
        <w:tab/>
        <w:t>Toxic Vapor Analyzer 2020</w:t>
      </w:r>
    </w:p>
    <w:p w14:paraId="3413C745" w14:textId="77777777" w:rsidR="00D63E5F" w:rsidRDefault="00D63E5F" w:rsidP="00D63E5F">
      <w:pPr>
        <w:keepNext/>
        <w:tabs>
          <w:tab w:val="left" w:pos="-1440"/>
        </w:tabs>
        <w:ind w:left="720"/>
        <w:rPr>
          <w:bCs/>
        </w:rPr>
      </w:pPr>
      <w:r>
        <w:rPr>
          <w:bCs/>
        </w:rPr>
        <w:t>FID</w:t>
      </w:r>
      <w:r>
        <w:rPr>
          <w:bCs/>
        </w:rPr>
        <w:tab/>
      </w:r>
      <w:r>
        <w:rPr>
          <w:bCs/>
        </w:rPr>
        <w:tab/>
        <w:t>Flame Ionization Detector</w:t>
      </w:r>
    </w:p>
    <w:p w14:paraId="75D074B6" w14:textId="77777777" w:rsidR="00D63E5F" w:rsidRDefault="00D63E5F" w:rsidP="00D63E5F">
      <w:pPr>
        <w:keepNext/>
        <w:tabs>
          <w:tab w:val="left" w:pos="-1440"/>
        </w:tabs>
        <w:ind w:left="720"/>
        <w:rPr>
          <w:bCs/>
        </w:rPr>
      </w:pPr>
      <w:r>
        <w:rPr>
          <w:bCs/>
        </w:rPr>
        <w:t>MDL</w:t>
      </w:r>
      <w:r>
        <w:rPr>
          <w:bCs/>
        </w:rPr>
        <w:tab/>
      </w:r>
      <w:r>
        <w:rPr>
          <w:bCs/>
        </w:rPr>
        <w:tab/>
        <w:t>Method Detection Limit</w:t>
      </w:r>
    </w:p>
    <w:p w14:paraId="61B068AD" w14:textId="16F45378" w:rsidR="00D63E5F" w:rsidRPr="002A2B05" w:rsidRDefault="00D3404E" w:rsidP="002A2B05">
      <w:pPr>
        <w:tabs>
          <w:tab w:val="left" w:pos="-1440"/>
        </w:tabs>
        <w:ind w:left="720"/>
        <w:rPr>
          <w:bCs/>
        </w:rPr>
      </w:pPr>
      <w:r>
        <w:rPr>
          <w:bCs/>
        </w:rPr>
        <w:t>PID</w:t>
      </w:r>
      <w:r>
        <w:rPr>
          <w:bCs/>
        </w:rPr>
        <w:tab/>
      </w:r>
      <w:r>
        <w:rPr>
          <w:bCs/>
        </w:rPr>
        <w:tab/>
        <w:t>Photo Ionization Detector</w:t>
      </w:r>
    </w:p>
    <w:p w14:paraId="429FDF76" w14:textId="5B6A32BF" w:rsidR="00D63E5F" w:rsidRPr="00044EBC" w:rsidRDefault="00D63E5F" w:rsidP="00D63E5F">
      <w:pPr>
        <w:keepNext/>
        <w:rPr>
          <w:b/>
          <w:bCs/>
        </w:rPr>
      </w:pPr>
      <w:r w:rsidRPr="00044EBC">
        <w:rPr>
          <w:b/>
          <w:bCs/>
        </w:rPr>
        <w:lastRenderedPageBreak/>
        <w:t>7.0</w:t>
      </w:r>
      <w:r w:rsidRPr="00044EBC">
        <w:rPr>
          <w:b/>
          <w:bCs/>
        </w:rPr>
        <w:tab/>
        <w:t>INTERFERENCE</w:t>
      </w:r>
      <w:r w:rsidR="00D3404E">
        <w:rPr>
          <w:b/>
          <w:bCs/>
        </w:rPr>
        <w:t>S</w:t>
      </w:r>
    </w:p>
    <w:p w14:paraId="36DD41D0" w14:textId="1429B8E2" w:rsidR="00D63E5F" w:rsidRPr="002A2B05" w:rsidRDefault="00D63E5F" w:rsidP="002A2B05">
      <w:pPr>
        <w:ind w:left="720"/>
        <w:rPr>
          <w:bCs/>
        </w:rPr>
      </w:pPr>
      <w:r>
        <w:rPr>
          <w:bCs/>
        </w:rPr>
        <w:t>The TVA 2020 FID detector requires hydrogen for the flame and an oxygen atmosphere of no less than 16%</w:t>
      </w:r>
      <w:r w:rsidRPr="00044EBC">
        <w:rPr>
          <w:bCs/>
        </w:rPr>
        <w:t>.</w:t>
      </w:r>
      <w:r>
        <w:rPr>
          <w:bCs/>
        </w:rPr>
        <w:t xml:space="preserve"> Low oxygen concentrations would jeopardize the FID ability to maintain the flame.  The PID detector is more susceptible to interference from water vapor.  </w:t>
      </w:r>
    </w:p>
    <w:p w14:paraId="6DAFC50C" w14:textId="39A8BD91" w:rsidR="00D63E5F" w:rsidRPr="00044EBC" w:rsidRDefault="00D3404E" w:rsidP="00D63E5F">
      <w:pPr>
        <w:rPr>
          <w:b/>
          <w:bCs/>
        </w:rPr>
        <w:sectPr w:rsidR="00D63E5F" w:rsidRPr="00044EBC" w:rsidSect="00D63E5F">
          <w:headerReference w:type="default" r:id="rId49"/>
          <w:pgSz w:w="12240" w:h="15840" w:code="1"/>
          <w:pgMar w:top="720" w:right="1440" w:bottom="1080" w:left="1440" w:header="720" w:footer="1080" w:gutter="0"/>
          <w:cols w:space="720"/>
          <w:noEndnote/>
        </w:sectPr>
      </w:pPr>
      <w:r>
        <w:rPr>
          <w:b/>
          <w:bCs/>
        </w:rPr>
        <w:t>8.0</w:t>
      </w:r>
      <w:r>
        <w:rPr>
          <w:b/>
          <w:bCs/>
        </w:rPr>
        <w:tab/>
        <w:t>SAFETY</w:t>
      </w:r>
    </w:p>
    <w:p w14:paraId="04018E61" w14:textId="197D25EA" w:rsidR="00D63E5F" w:rsidRDefault="00D63E5F">
      <w:pPr>
        <w:ind w:left="720"/>
      </w:pPr>
      <w:r>
        <w:t xml:space="preserve">The TVA 2020 FID hydrogen gas is filled from a larger cylinder into the 85cc tank. Ensure that all cylinders are secured to the wall or bench stand and check for leaks when the regulator to fill the 85cc tank is securely installed, prior opening and filling the tank. Do not fill the 85cc tank pass 2200 psig.  Do not store or transport the TVA with hydrogen in the 85cc tank or with the empty tank installed in the device, bleed the tank using the regulator into a well ventilated space and remove the tank and place it in its normal location in the carrying case.  Could take 2 minutes to fill and empty.  Use the required personal protective equipment to handle cylinders as specified in ERG’s health </w:t>
      </w:r>
      <w:r w:rsidRPr="008A379F">
        <w:t>and safety manual. Use similar precautions when performing calibrations every day.</w:t>
      </w:r>
    </w:p>
    <w:p w14:paraId="3C038827" w14:textId="186C01F5" w:rsidR="00D63E5F" w:rsidRDefault="00D63E5F">
      <w:pPr>
        <w:ind w:left="720"/>
      </w:pPr>
      <w:r>
        <w:t>For extended hours of operation consider using a backpack to transport the TVA 2020 in place of the shoulder strap.  The extended probe displays real-time measurements and can even change some settings in the progra</w:t>
      </w:r>
      <w:r w:rsidR="00D3404E">
        <w:t>m.</w:t>
      </w:r>
    </w:p>
    <w:p w14:paraId="6960512C" w14:textId="0293DF76" w:rsidR="00D63E5F" w:rsidRPr="002A2B05" w:rsidRDefault="00D63E5F" w:rsidP="002A2B05">
      <w:pPr>
        <w:ind w:left="720"/>
      </w:pPr>
      <w:r>
        <w:t>Each location that the TVA 2020 is used will have their unique safety guidelines, contact the site operators or project managers to find their safety precautions and recommendations.</w:t>
      </w:r>
    </w:p>
    <w:p w14:paraId="1F126C6D" w14:textId="7DF061F8" w:rsidR="00D63E5F" w:rsidRPr="00044EBC" w:rsidRDefault="00D3404E" w:rsidP="00D63E5F">
      <w:pPr>
        <w:rPr>
          <w:b/>
          <w:bCs/>
        </w:rPr>
      </w:pPr>
      <w:r>
        <w:rPr>
          <w:b/>
          <w:bCs/>
        </w:rPr>
        <w:t>9.0</w:t>
      </w:r>
      <w:r>
        <w:rPr>
          <w:b/>
          <w:bCs/>
        </w:rPr>
        <w:tab/>
        <w:t>EQUIPMENT AND SUPPLIES</w:t>
      </w:r>
    </w:p>
    <w:p w14:paraId="5832EF6B" w14:textId="24AD90E5" w:rsidR="00D63E5F" w:rsidRDefault="00D63E5F">
      <w:pPr>
        <w:ind w:left="720"/>
        <w:rPr>
          <w:bCs/>
        </w:rPr>
      </w:pPr>
      <w:r>
        <w:rPr>
          <w:bCs/>
        </w:rPr>
        <w:t>Familiarize with the TVA 2020 device components prior use</w:t>
      </w:r>
      <w:r w:rsidRPr="00044EBC">
        <w:rPr>
          <w:bCs/>
        </w:rPr>
        <w:t>.</w:t>
      </w:r>
      <w:r>
        <w:rPr>
          <w:bCs/>
        </w:rPr>
        <w:t xml:space="preserve">  The TVA 2020 is c</w:t>
      </w:r>
      <w:r w:rsidR="00D3404E">
        <w:rPr>
          <w:bCs/>
        </w:rPr>
        <w:t>omprise of the following parts.</w:t>
      </w:r>
    </w:p>
    <w:p w14:paraId="6901E007" w14:textId="4A64617E" w:rsidR="00D63E5F" w:rsidRPr="002A2B05" w:rsidRDefault="00D63E5F" w:rsidP="002A2B05">
      <w:pPr>
        <w:pStyle w:val="ListParagraph"/>
        <w:numPr>
          <w:ilvl w:val="0"/>
          <w:numId w:val="79"/>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Keypad and main unit – this component contains inside the detectors (FID/PID), GPS, memory card, rechargeable battery, pumps and the keypad.</w:t>
      </w:r>
    </w:p>
    <w:p w14:paraId="79EA6CCC" w14:textId="3F3EED99" w:rsidR="00D63E5F" w:rsidRPr="002A2B05" w:rsidRDefault="00D63E5F" w:rsidP="002A2B05">
      <w:pPr>
        <w:pStyle w:val="ListParagraph"/>
        <w:numPr>
          <w:ilvl w:val="0"/>
          <w:numId w:val="79"/>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Enhance probe – this probe contains a display that shows real-time measurements that are recorded and displayed in the unit.</w:t>
      </w:r>
    </w:p>
    <w:p w14:paraId="4F1633CF" w14:textId="59F84311" w:rsidR="00D63E5F" w:rsidRPr="002A2B05" w:rsidRDefault="00D63E5F" w:rsidP="002A2B05">
      <w:pPr>
        <w:pStyle w:val="ListParagraph"/>
        <w:numPr>
          <w:ilvl w:val="0"/>
          <w:numId w:val="79"/>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85cc hydrogen tank – is filled with hydrogen to sustain the FID flame.</w:t>
      </w:r>
    </w:p>
    <w:p w14:paraId="09CDD589" w14:textId="4A9E5059" w:rsidR="00D63E5F" w:rsidRPr="002A2B05" w:rsidRDefault="00D63E5F" w:rsidP="002A2B05">
      <w:pPr>
        <w:pStyle w:val="ListParagraph"/>
        <w:numPr>
          <w:ilvl w:val="0"/>
          <w:numId w:val="79"/>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Regulator – is used to fill the hydrogen tank from a large hydrogen supply cylinder.</w:t>
      </w:r>
    </w:p>
    <w:p w14:paraId="3885A769" w14:textId="77777777" w:rsidR="00D63E5F" w:rsidRPr="002A2B05" w:rsidRDefault="00D63E5F" w:rsidP="00D63E5F">
      <w:pPr>
        <w:pStyle w:val="ListParagraph"/>
        <w:numPr>
          <w:ilvl w:val="0"/>
          <w:numId w:val="79"/>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Power supply and cables – to charge the device’s rechargeable battery.</w:t>
      </w:r>
    </w:p>
    <w:p w14:paraId="58135F0C" w14:textId="63608997" w:rsidR="00D63E5F" w:rsidRPr="002A2B05" w:rsidRDefault="00D63E5F" w:rsidP="002A2B05">
      <w:pPr>
        <w:pStyle w:val="ListParagraph"/>
        <w:numPr>
          <w:ilvl w:val="0"/>
          <w:numId w:val="79"/>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lastRenderedPageBreak/>
        <w:t>USB cables and hub – are used to download the recorded data to a computer.</w:t>
      </w:r>
    </w:p>
    <w:p w14:paraId="724950DA" w14:textId="03593A7F" w:rsidR="00D63E5F" w:rsidRPr="002A2B05" w:rsidRDefault="00D63E5F" w:rsidP="002A2B05">
      <w:pPr>
        <w:pStyle w:val="ListParagraph"/>
        <w:numPr>
          <w:ilvl w:val="0"/>
          <w:numId w:val="79"/>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Extra battery – the battery is for emergencies and requires to open the devices’ main unit to install it.</w:t>
      </w:r>
    </w:p>
    <w:p w14:paraId="4A3FB1A2" w14:textId="7773F7BA" w:rsidR="00D63E5F" w:rsidRPr="002A2B05" w:rsidRDefault="00D63E5F" w:rsidP="002A2B05">
      <w:pPr>
        <w:pStyle w:val="ListParagraph"/>
        <w:numPr>
          <w:ilvl w:val="0"/>
          <w:numId w:val="79"/>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Shoulder strap.</w:t>
      </w:r>
    </w:p>
    <w:p w14:paraId="5C8B9708" w14:textId="3C4036C4" w:rsidR="00D63E5F" w:rsidRPr="002A2B05" w:rsidRDefault="00D63E5F" w:rsidP="002A2B05">
      <w:pPr>
        <w:pStyle w:val="ListParagraph"/>
        <w:numPr>
          <w:ilvl w:val="0"/>
          <w:numId w:val="79"/>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Pelican case – is used to store and transport the TVA 2020 and its components.</w:t>
      </w:r>
    </w:p>
    <w:p w14:paraId="6A08AF0D" w14:textId="2B747EDE" w:rsidR="00D63E5F" w:rsidRPr="002A2B05" w:rsidRDefault="00D63E5F" w:rsidP="002A2B05">
      <w:pPr>
        <w:pStyle w:val="ListParagraph"/>
        <w:numPr>
          <w:ilvl w:val="0"/>
          <w:numId w:val="79"/>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Water Trap filters – extras are located in the pelican case and the current filter in use goes in the probe. It filters excess water vapor from going inside the device.</w:t>
      </w:r>
    </w:p>
    <w:p w14:paraId="6A3076F0" w14:textId="77777777" w:rsidR="00D63E5F" w:rsidRPr="002A2B05" w:rsidRDefault="00D63E5F" w:rsidP="00D63E5F">
      <w:pPr>
        <w:pStyle w:val="ListParagraph"/>
        <w:numPr>
          <w:ilvl w:val="0"/>
          <w:numId w:val="79"/>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Tedlar bag – for calibrations.</w:t>
      </w:r>
    </w:p>
    <w:p w14:paraId="604FC0A2" w14:textId="77777777" w:rsidR="00D63E5F" w:rsidRPr="00587670" w:rsidRDefault="00D63E5F" w:rsidP="00D63E5F">
      <w:pPr>
        <w:pStyle w:val="ListParagraph"/>
        <w:ind w:left="0"/>
        <w:rPr>
          <w:bCs/>
        </w:rPr>
      </w:pPr>
    </w:p>
    <w:p w14:paraId="3C7958AD" w14:textId="734B2B7A" w:rsidR="00D63E5F" w:rsidRPr="00044EBC" w:rsidRDefault="00D63E5F" w:rsidP="00D63E5F">
      <w:pPr>
        <w:rPr>
          <w:b/>
          <w:bCs/>
        </w:rPr>
      </w:pPr>
      <w:r w:rsidRPr="00044EBC">
        <w:rPr>
          <w:b/>
          <w:bCs/>
        </w:rPr>
        <w:t>10.0</w:t>
      </w:r>
      <w:r w:rsidRPr="00044EBC">
        <w:rPr>
          <w:b/>
          <w:bCs/>
        </w:rPr>
        <w:tab/>
        <w:t>MATERIALS</w:t>
      </w:r>
    </w:p>
    <w:p w14:paraId="72D3B820" w14:textId="334B18EE" w:rsidR="00D63E5F" w:rsidRDefault="00D63E5F" w:rsidP="002A2B05">
      <w:pPr>
        <w:ind w:left="720"/>
        <w:rPr>
          <w:bCs/>
        </w:rPr>
      </w:pPr>
      <w:r>
        <w:rPr>
          <w:bCs/>
        </w:rPr>
        <w:t>Depending on the specific task and measurements, the TVA 2020 can be programmed ahead of time for specific time recording resolution, to record the average/max/min, to record GPS coordinates per measurement or known coordinates (these can be programmed ahead of time and labeled as Tags)</w:t>
      </w:r>
      <w:r w:rsidRPr="00044EBC">
        <w:rPr>
          <w:bCs/>
        </w:rPr>
        <w:t>.</w:t>
      </w:r>
      <w:r w:rsidR="00D3404E">
        <w:rPr>
          <w:bCs/>
        </w:rPr>
        <w:t xml:space="preserve">  </w:t>
      </w:r>
    </w:p>
    <w:p w14:paraId="5080344D" w14:textId="6308254C" w:rsidR="00D63E5F" w:rsidRDefault="00D3404E">
      <w:pPr>
        <w:ind w:left="720"/>
        <w:rPr>
          <w:bCs/>
        </w:rPr>
      </w:pPr>
      <w:r>
        <w:rPr>
          <w:bCs/>
        </w:rPr>
        <w:t>Other expendable parts are:</w:t>
      </w:r>
    </w:p>
    <w:p w14:paraId="39D21C35" w14:textId="5F8B43E4" w:rsidR="00D63E5F" w:rsidRPr="002A2B05" w:rsidRDefault="00D63E5F" w:rsidP="002A2B05">
      <w:pPr>
        <w:pStyle w:val="ListParagraph"/>
        <w:numPr>
          <w:ilvl w:val="0"/>
          <w:numId w:val="80"/>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water trap filters (available in the pelican case), Part No. CR015DK</w:t>
      </w:r>
    </w:p>
    <w:p w14:paraId="70614584" w14:textId="71C87324" w:rsidR="00D63E5F" w:rsidRPr="0089185C" w:rsidRDefault="00D63E5F" w:rsidP="002A2B05">
      <w:pPr>
        <w:pStyle w:val="ListParagraph"/>
        <w:numPr>
          <w:ilvl w:val="0"/>
          <w:numId w:val="80"/>
        </w:numPr>
        <w:autoSpaceDE w:val="0"/>
        <w:autoSpaceDN w:val="0"/>
        <w:adjustRightInd w:val="0"/>
        <w:spacing w:after="0" w:line="240" w:lineRule="auto"/>
        <w:ind w:left="1080"/>
        <w:contextualSpacing/>
        <w:rPr>
          <w:bCs/>
        </w:rPr>
      </w:pPr>
      <w:r w:rsidRPr="002A2B05">
        <w:rPr>
          <w:rFonts w:ascii="Times New Roman" w:hAnsi="Times New Roman"/>
          <w:bCs/>
        </w:rPr>
        <w:t>charcoal filters (replacement needs to be ordered, Part No. 510095-1)</w:t>
      </w:r>
    </w:p>
    <w:p w14:paraId="5B887EDD" w14:textId="4D928174" w:rsidR="00D63E5F" w:rsidRPr="002A2B05" w:rsidRDefault="00D63E5F" w:rsidP="002A2B05">
      <w:pPr>
        <w:ind w:left="720"/>
        <w:rPr>
          <w:bCs/>
        </w:rPr>
      </w:pPr>
      <w:r>
        <w:rPr>
          <w:bCs/>
        </w:rPr>
        <w:t>The TVA 2020 contains many parts that can be replace should an error message shows in the display or malfunctioning of the device. Consult the TVA2020 Instruction Manual for more parts and their numbers.</w:t>
      </w:r>
    </w:p>
    <w:p w14:paraId="76F01350" w14:textId="43D2143C" w:rsidR="00D63E5F" w:rsidRPr="00044EBC" w:rsidRDefault="00D63E5F" w:rsidP="00D63E5F">
      <w:pPr>
        <w:rPr>
          <w:b/>
          <w:bCs/>
        </w:rPr>
      </w:pPr>
      <w:r w:rsidRPr="00044EBC">
        <w:rPr>
          <w:b/>
          <w:bCs/>
        </w:rPr>
        <w:t>11.0</w:t>
      </w:r>
      <w:r w:rsidRPr="00044EBC">
        <w:rPr>
          <w:b/>
          <w:bCs/>
        </w:rPr>
        <w:tab/>
        <w:t>CHE</w:t>
      </w:r>
      <w:r w:rsidR="00D3404E">
        <w:rPr>
          <w:b/>
          <w:bCs/>
        </w:rPr>
        <w:t>MICALS, REAGENTS, AND STANDARDS</w:t>
      </w:r>
    </w:p>
    <w:p w14:paraId="77052D73" w14:textId="71F0EDB3" w:rsidR="00D63E5F" w:rsidRDefault="00D63E5F">
      <w:pPr>
        <w:ind w:left="720"/>
        <w:rPr>
          <w:bCs/>
        </w:rPr>
      </w:pPr>
      <w:r>
        <w:rPr>
          <w:bCs/>
        </w:rPr>
        <w:t>The TVA 2020 requires the followi</w:t>
      </w:r>
      <w:r w:rsidR="00D3404E">
        <w:rPr>
          <w:bCs/>
        </w:rPr>
        <w:t>ng chemicals for its operation:</w:t>
      </w:r>
    </w:p>
    <w:p w14:paraId="47CC4EDD" w14:textId="34634F13" w:rsidR="00D63E5F" w:rsidRPr="002A2B05" w:rsidRDefault="00D63E5F" w:rsidP="002A2B05">
      <w:pPr>
        <w:pStyle w:val="ListParagraph"/>
        <w:numPr>
          <w:ilvl w:val="0"/>
          <w:numId w:val="81"/>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Hydrogen – zero grade hydrogen (certified total hydrocarbons as methane &lt; 0.5 ppm recommended)</w:t>
      </w:r>
    </w:p>
    <w:p w14:paraId="36B8FA99" w14:textId="6495A247" w:rsidR="00D63E5F" w:rsidRPr="0089185C" w:rsidRDefault="00D63E5F" w:rsidP="002A2B05">
      <w:pPr>
        <w:pStyle w:val="ListParagraph"/>
        <w:numPr>
          <w:ilvl w:val="0"/>
          <w:numId w:val="81"/>
        </w:numPr>
        <w:autoSpaceDE w:val="0"/>
        <w:autoSpaceDN w:val="0"/>
        <w:adjustRightInd w:val="0"/>
        <w:spacing w:after="0" w:line="240" w:lineRule="auto"/>
        <w:ind w:left="1080"/>
        <w:contextualSpacing/>
        <w:rPr>
          <w:bCs/>
        </w:rPr>
      </w:pPr>
      <w:r w:rsidRPr="002A2B05">
        <w:rPr>
          <w:rFonts w:ascii="Times New Roman" w:hAnsi="Times New Roman"/>
          <w:bCs/>
        </w:rPr>
        <w:t>Methane – 103 liter cylinder of 100 ppm</w:t>
      </w:r>
    </w:p>
    <w:p w14:paraId="516998F4" w14:textId="57DA11FE" w:rsidR="00D63E5F" w:rsidRPr="0089185C" w:rsidRDefault="00D63E5F" w:rsidP="002A2B05">
      <w:pPr>
        <w:pStyle w:val="ListParagraph"/>
        <w:numPr>
          <w:ilvl w:val="0"/>
          <w:numId w:val="81"/>
        </w:numPr>
        <w:autoSpaceDE w:val="0"/>
        <w:autoSpaceDN w:val="0"/>
        <w:adjustRightInd w:val="0"/>
        <w:spacing w:after="0" w:line="240" w:lineRule="auto"/>
        <w:ind w:left="1080"/>
        <w:contextualSpacing/>
        <w:rPr>
          <w:bCs/>
        </w:rPr>
      </w:pPr>
      <w:r w:rsidRPr="002A2B05">
        <w:rPr>
          <w:rFonts w:ascii="Times New Roman" w:hAnsi="Times New Roman"/>
          <w:bCs/>
        </w:rPr>
        <w:t>Isobutylene – 103 liter cylinder of 100 ppm</w:t>
      </w:r>
    </w:p>
    <w:p w14:paraId="1B8493A2" w14:textId="68A5C781" w:rsidR="00D63E5F" w:rsidRPr="002A2B05" w:rsidRDefault="00D63E5F" w:rsidP="002A2B05">
      <w:pPr>
        <w:pStyle w:val="ListParagraph"/>
        <w:numPr>
          <w:ilvl w:val="0"/>
          <w:numId w:val="81"/>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Zero Air – 103 liter cylinder of zero air</w:t>
      </w:r>
    </w:p>
    <w:p w14:paraId="1F92CA8C" w14:textId="46D45CA1" w:rsidR="00D63E5F" w:rsidRPr="002A2B05" w:rsidRDefault="00D63E5F" w:rsidP="002A2B05">
      <w:pPr>
        <w:ind w:left="720"/>
        <w:rPr>
          <w:rFonts w:cs="Times New Roman"/>
          <w:bCs/>
          <w:sz w:val="20"/>
        </w:rPr>
      </w:pPr>
      <w:r w:rsidRPr="0089185C">
        <w:rPr>
          <w:rFonts w:cs="Times New Roman"/>
          <w:b/>
          <w:bCs/>
          <w:sz w:val="20"/>
        </w:rPr>
        <w:t>Note:</w:t>
      </w:r>
      <w:r w:rsidRPr="0089185C">
        <w:rPr>
          <w:rFonts w:cs="Times New Roman"/>
          <w:bCs/>
          <w:sz w:val="20"/>
        </w:rPr>
        <w:t xml:space="preserve"> Air, methane, and isobutylene can be purchased as a calibration kit, Part</w:t>
      </w:r>
      <w:r w:rsidR="00D3404E" w:rsidRPr="00335802">
        <w:rPr>
          <w:rFonts w:cs="Times New Roman"/>
          <w:bCs/>
          <w:sz w:val="20"/>
        </w:rPr>
        <w:t xml:space="preserve"> No. CR0124H from ThermoFisher.</w:t>
      </w:r>
    </w:p>
    <w:p w14:paraId="5A7D4C02" w14:textId="543533FE" w:rsidR="00D63E5F" w:rsidRPr="00044EBC" w:rsidRDefault="00D63E5F" w:rsidP="00D63E5F">
      <w:pPr>
        <w:rPr>
          <w:b/>
          <w:bCs/>
        </w:rPr>
      </w:pPr>
      <w:r w:rsidRPr="00044EBC">
        <w:rPr>
          <w:b/>
          <w:bCs/>
        </w:rPr>
        <w:t>12.0</w:t>
      </w:r>
      <w:r w:rsidRPr="00044EBC">
        <w:rPr>
          <w:b/>
          <w:bCs/>
        </w:rPr>
        <w:tab/>
        <w:t>COLLECTION, PRES</w:t>
      </w:r>
      <w:r w:rsidR="00D3404E">
        <w:rPr>
          <w:b/>
          <w:bCs/>
        </w:rPr>
        <w:t>ERVATION, SHIPMENT, AND STORAGE</w:t>
      </w:r>
    </w:p>
    <w:p w14:paraId="28319680" w14:textId="7D115332" w:rsidR="00D63E5F" w:rsidRDefault="00D63E5F">
      <w:pPr>
        <w:ind w:left="720"/>
        <w:rPr>
          <w:bCs/>
        </w:rPr>
      </w:pPr>
      <w:r>
        <w:rPr>
          <w:bCs/>
        </w:rPr>
        <w:lastRenderedPageBreak/>
        <w:t>The response time using a charcoal filter adapter is less than 15 seconds for 90% of final value using 500 ppm of isobutylene for the PID detector and the recovery under the same conditions is 20 seconds to return to 10% of the original value.  The FID detector response time is less than 15 seconds for 90% of the final value from 10,000 ppm of methane and it recovers in 20 seconds to 10% of the original value.  The instrument can be programmed to record every second, but its ability to recover from abrupt changes shoul</w:t>
      </w:r>
      <w:r w:rsidR="00D3404E">
        <w:rPr>
          <w:bCs/>
        </w:rPr>
        <w:t xml:space="preserve">d be considered when sampling. </w:t>
      </w:r>
    </w:p>
    <w:p w14:paraId="473E3B75" w14:textId="1CB19842" w:rsidR="00D63E5F" w:rsidRPr="002A2B05" w:rsidRDefault="00D63E5F" w:rsidP="002A2B05">
      <w:pPr>
        <w:ind w:left="720"/>
        <w:rPr>
          <w:bCs/>
        </w:rPr>
      </w:pPr>
      <w:r>
        <w:rPr>
          <w:bCs/>
        </w:rPr>
        <w:t xml:space="preserve">The TVA is stored in a pelican case and can be transported in it, inside a box with padding for extra protection.  The hydrogen tank has be stored or transported empty. </w:t>
      </w:r>
    </w:p>
    <w:p w14:paraId="5C3244A0" w14:textId="596566D0" w:rsidR="00D63E5F" w:rsidRPr="00044EBC" w:rsidRDefault="00D63E5F" w:rsidP="00D63E5F">
      <w:pPr>
        <w:rPr>
          <w:b/>
          <w:bCs/>
        </w:rPr>
      </w:pPr>
      <w:r w:rsidRPr="00044EBC">
        <w:rPr>
          <w:b/>
          <w:bCs/>
        </w:rPr>
        <w:t>13.0</w:t>
      </w:r>
      <w:r w:rsidRPr="00044EBC">
        <w:rPr>
          <w:b/>
          <w:bCs/>
        </w:rPr>
        <w:tab/>
      </w:r>
      <w:r w:rsidR="00D3404E">
        <w:rPr>
          <w:b/>
          <w:bCs/>
        </w:rPr>
        <w:t>CALIBRATION AND STANDARDIZATION</w:t>
      </w:r>
    </w:p>
    <w:p w14:paraId="2BFFCFDA" w14:textId="29B1E8DE" w:rsidR="00D63E5F" w:rsidRDefault="00D63E5F">
      <w:pPr>
        <w:ind w:left="720"/>
        <w:rPr>
          <w:bCs/>
        </w:rPr>
      </w:pPr>
      <w:r>
        <w:rPr>
          <w:bCs/>
        </w:rPr>
        <w:t>The TVA 2020 dual detectors can be calibrated simultaneously or individually (recommended)</w:t>
      </w:r>
      <w:r w:rsidRPr="00044EBC">
        <w:rPr>
          <w:bCs/>
        </w:rPr>
        <w:t>.</w:t>
      </w:r>
      <w:r>
        <w:rPr>
          <w:bCs/>
        </w:rPr>
        <w:t xml:space="preserve">  It is recommended to calibrate each detector individually because the detectors are calibrated with different gases at different ranges.  However, this can change if the TVA is to be calibrated for a gas different than methane and isobutylene, for the FID or PID respectively. It is recommended to</w:t>
      </w:r>
      <w:r w:rsidR="00D3404E">
        <w:rPr>
          <w:bCs/>
        </w:rPr>
        <w:t xml:space="preserve"> zero both detectors together. </w:t>
      </w:r>
    </w:p>
    <w:p w14:paraId="10A0F562" w14:textId="7E2F3364" w:rsidR="00D63E5F" w:rsidRDefault="00D63E5F" w:rsidP="002A2B05">
      <w:pPr>
        <w:ind w:left="720"/>
        <w:rPr>
          <w:bCs/>
        </w:rPr>
      </w:pPr>
      <w:r>
        <w:rPr>
          <w:bCs/>
        </w:rPr>
        <w:t>The instrument must be ON and warmed up for approximately 30 minutes. The pump must be ON, the PID lamp must be ON and the FID must be ignited throughout the warm-up</w:t>
      </w:r>
      <w:r w:rsidR="00D3404E">
        <w:rPr>
          <w:bCs/>
        </w:rPr>
        <w:t xml:space="preserve"> period.</w:t>
      </w:r>
    </w:p>
    <w:p w14:paraId="3249ACB3" w14:textId="1577FE00" w:rsidR="00D63E5F" w:rsidRDefault="00D63E5F">
      <w:pPr>
        <w:ind w:left="1440" w:hanging="720"/>
        <w:rPr>
          <w:bCs/>
        </w:rPr>
      </w:pPr>
      <w:r>
        <w:rPr>
          <w:bCs/>
        </w:rPr>
        <w:t>13.1</w:t>
      </w:r>
      <w:r>
        <w:rPr>
          <w:bCs/>
        </w:rPr>
        <w:tab/>
        <w:t>Z</w:t>
      </w:r>
      <w:r w:rsidR="00D3404E">
        <w:rPr>
          <w:bCs/>
        </w:rPr>
        <w:t>ero reference point calibration</w:t>
      </w:r>
    </w:p>
    <w:p w14:paraId="0CB203D4" w14:textId="4577CA14" w:rsidR="00D63E5F" w:rsidRDefault="00D63E5F">
      <w:pPr>
        <w:ind w:left="2160" w:hanging="720"/>
        <w:rPr>
          <w:bCs/>
        </w:rPr>
      </w:pPr>
      <w:r>
        <w:rPr>
          <w:bCs/>
        </w:rPr>
        <w:t>13.1.1</w:t>
      </w:r>
      <w:r>
        <w:rPr>
          <w:bCs/>
        </w:rPr>
        <w:tab/>
        <w:t>Use zero air gas if both detectors a</w:t>
      </w:r>
      <w:r w:rsidR="00D3404E">
        <w:rPr>
          <w:bCs/>
        </w:rPr>
        <w:t>re to be zeroed simultaneously.</w:t>
      </w:r>
    </w:p>
    <w:p w14:paraId="35E19D22" w14:textId="7AAE52AF" w:rsidR="00D63E5F" w:rsidRDefault="00D63E5F">
      <w:pPr>
        <w:ind w:left="2160" w:hanging="720"/>
        <w:rPr>
          <w:bCs/>
        </w:rPr>
      </w:pPr>
      <w:r>
        <w:rPr>
          <w:bCs/>
        </w:rPr>
        <w:t>13.1.2</w:t>
      </w:r>
      <w:r>
        <w:rPr>
          <w:bCs/>
        </w:rPr>
        <w:tab/>
        <w:t xml:space="preserve">Fill a Tedlar </w:t>
      </w:r>
      <w:r w:rsidR="00D3404E">
        <w:rPr>
          <w:bCs/>
        </w:rPr>
        <w:t>sampling bag with the Zero Air.</w:t>
      </w:r>
    </w:p>
    <w:p w14:paraId="1E0807AA" w14:textId="7F1D7177" w:rsidR="00D63E5F" w:rsidRDefault="00D63E5F">
      <w:pPr>
        <w:ind w:left="2160" w:hanging="720"/>
        <w:rPr>
          <w:bCs/>
        </w:rPr>
      </w:pPr>
      <w:r>
        <w:rPr>
          <w:bCs/>
        </w:rPr>
        <w:t>13.1.3</w:t>
      </w:r>
      <w:r>
        <w:rPr>
          <w:bCs/>
        </w:rPr>
        <w:tab/>
        <w:t>From t</w:t>
      </w:r>
      <w:r w:rsidR="00D3404E">
        <w:rPr>
          <w:bCs/>
        </w:rPr>
        <w:t>he CALIB MENU display, press 1.</w:t>
      </w:r>
    </w:p>
    <w:p w14:paraId="5D3D25EA" w14:textId="63BE5F61" w:rsidR="00D63E5F" w:rsidRDefault="00D63E5F">
      <w:pPr>
        <w:ind w:left="2160" w:hanging="720"/>
        <w:rPr>
          <w:bCs/>
        </w:rPr>
      </w:pPr>
      <w:r>
        <w:rPr>
          <w:bCs/>
        </w:rPr>
        <w:t>13.1.4</w:t>
      </w:r>
      <w:r>
        <w:rPr>
          <w:bCs/>
        </w:rPr>
        <w:tab/>
        <w:t>To perform a zero on the FID and PID</w:t>
      </w:r>
      <w:r w:rsidR="00D3404E">
        <w:rPr>
          <w:bCs/>
        </w:rPr>
        <w:t xml:space="preserve"> simultaneously press 1 (BOTH).</w:t>
      </w:r>
    </w:p>
    <w:p w14:paraId="10A97735" w14:textId="4732C6AE" w:rsidR="00D63E5F" w:rsidRDefault="00D63E5F">
      <w:pPr>
        <w:ind w:left="2160" w:hanging="720"/>
        <w:rPr>
          <w:bCs/>
        </w:rPr>
      </w:pPr>
      <w:r>
        <w:rPr>
          <w:bCs/>
        </w:rPr>
        <w:t>13.1.5</w:t>
      </w:r>
      <w:r>
        <w:rPr>
          <w:bCs/>
        </w:rPr>
        <w:tab/>
        <w:t>Apply the zero gas at sample inlet at am</w:t>
      </w:r>
      <w:r w:rsidR="00D3404E">
        <w:rPr>
          <w:bCs/>
        </w:rPr>
        <w:t>bient pressure and press ENTER.</w:t>
      </w:r>
    </w:p>
    <w:p w14:paraId="7FF7B76D" w14:textId="5DEAA231" w:rsidR="00D63E5F" w:rsidRDefault="00D63E5F">
      <w:pPr>
        <w:ind w:left="2160" w:hanging="720"/>
        <w:rPr>
          <w:bCs/>
        </w:rPr>
      </w:pPr>
      <w:r>
        <w:rPr>
          <w:bCs/>
        </w:rPr>
        <w:t>13.1.6</w:t>
      </w:r>
      <w:r>
        <w:rPr>
          <w:bCs/>
        </w:rPr>
        <w:tab/>
        <w:t xml:space="preserve">If the CAL SAVE MODE was set to MANUAL then the display will show the former zero and the new one and will prompt you to accept or redo. If the CAL SAVE MODE was set to AUTO then the display will </w:t>
      </w:r>
      <w:r>
        <w:rPr>
          <w:bCs/>
        </w:rPr>
        <w:lastRenderedPageBreak/>
        <w:t>show the former zero and will accept the new zero without asking you a</w:t>
      </w:r>
      <w:r w:rsidR="00D3404E">
        <w:rPr>
          <w:bCs/>
        </w:rPr>
        <w:t>nd will delete the former zero.</w:t>
      </w:r>
    </w:p>
    <w:p w14:paraId="32B7E97B" w14:textId="0D5D268B" w:rsidR="00D63E5F" w:rsidRDefault="00D3404E" w:rsidP="00D63E5F">
      <w:pPr>
        <w:rPr>
          <w:bCs/>
        </w:rPr>
      </w:pPr>
      <w:r>
        <w:rPr>
          <w:bCs/>
        </w:rPr>
        <w:tab/>
        <w:t>13.2</w:t>
      </w:r>
      <w:r>
        <w:rPr>
          <w:bCs/>
        </w:rPr>
        <w:tab/>
        <w:t xml:space="preserve">Calibration </w:t>
      </w:r>
    </w:p>
    <w:p w14:paraId="09B5E992" w14:textId="1107BBB0" w:rsidR="00D63E5F" w:rsidRDefault="00D63E5F">
      <w:pPr>
        <w:ind w:left="1440"/>
        <w:rPr>
          <w:bCs/>
        </w:rPr>
      </w:pPr>
      <w:r>
        <w:rPr>
          <w:bCs/>
        </w:rPr>
        <w:t>There are different applications and hence different types of calibration can be used. Almost all published response factors for FIDs and PIDs are based upon methane and isobutylene, respectively. By employing a multipoint calibration for these compounds the accuracy of each detector is improved over the entire dynamic range. Response factors/curves can then be used for correcting the detector’s response to different compounds.  However, once the multipoint calibration has been used, any response curve must characterize only the relative response at each concentration, excluding curvature of the calibrated compound. Thus, the use of both multipoint calibration and response curves at the same time is d</w:t>
      </w:r>
      <w:r w:rsidR="00D3404E">
        <w:rPr>
          <w:bCs/>
        </w:rPr>
        <w:t xml:space="preserve">ifficult, and not recommended. </w:t>
      </w:r>
    </w:p>
    <w:p w14:paraId="5F3BCF32" w14:textId="5F8BFF4E" w:rsidR="00D63E5F" w:rsidRDefault="00D63E5F">
      <w:pPr>
        <w:ind w:left="1440"/>
        <w:rPr>
          <w:bCs/>
        </w:rPr>
      </w:pPr>
      <w:r>
        <w:rPr>
          <w:bCs/>
        </w:rPr>
        <w:t>If, for example, you want to measure several different compounds over a wide concentration range, it is best to use a single-point calibration and then enter response curves for each specific compound (up to 9 response factors can</w:t>
      </w:r>
      <w:r w:rsidR="00D3404E">
        <w:rPr>
          <w:bCs/>
        </w:rPr>
        <w:t xml:space="preserve"> be entered into the analyzer).</w:t>
      </w:r>
    </w:p>
    <w:p w14:paraId="5A5F9C73" w14:textId="3C50FEDC" w:rsidR="00D63E5F" w:rsidRDefault="00D63E5F">
      <w:pPr>
        <w:ind w:left="1440"/>
        <w:rPr>
          <w:bCs/>
        </w:rPr>
      </w:pPr>
      <w:r>
        <w:rPr>
          <w:bCs/>
        </w:rPr>
        <w:t xml:space="preserve">If instead, you want to measure in direct readings (response factor =1) for one specific compound with maximum accuracy over a wide range of concentrations, perform a multipoint calibration with the specific compound. Up to 9 span points (plus zero) can be entered for each detector. The use of a response curve is thus unnecessary as the detector is already reading the direct </w:t>
      </w:r>
      <w:r w:rsidR="00D3404E">
        <w:rPr>
          <w:bCs/>
        </w:rPr>
        <w:t>ppm for that specific compound.</w:t>
      </w:r>
    </w:p>
    <w:p w14:paraId="5D4DA679" w14:textId="0A4E1691" w:rsidR="00D63E5F" w:rsidRDefault="00D63E5F">
      <w:pPr>
        <w:ind w:left="2160" w:hanging="720"/>
        <w:rPr>
          <w:bCs/>
        </w:rPr>
      </w:pPr>
      <w:r>
        <w:rPr>
          <w:bCs/>
        </w:rPr>
        <w:t>13.2.1</w:t>
      </w:r>
      <w:r>
        <w:rPr>
          <w:bCs/>
        </w:rPr>
        <w:tab/>
        <w:t>From the MAIN MENU press 2 for SETUP and then press 1 for CALIB. The ZERO is done first, see section 13.1, then the following options provide different alternatives for the calibration:</w:t>
      </w:r>
    </w:p>
    <w:p w14:paraId="7E7BC58B" w14:textId="69283C20" w:rsidR="00D63E5F" w:rsidRPr="002A2B05" w:rsidRDefault="00D63E5F" w:rsidP="002A2B05">
      <w:pPr>
        <w:pStyle w:val="ListParagraph"/>
        <w:numPr>
          <w:ilvl w:val="0"/>
          <w:numId w:val="82"/>
        </w:numPr>
        <w:autoSpaceDE w:val="0"/>
        <w:autoSpaceDN w:val="0"/>
        <w:adjustRightInd w:val="0"/>
        <w:spacing w:after="0" w:line="240" w:lineRule="auto"/>
        <w:ind w:left="2520"/>
        <w:contextualSpacing/>
        <w:rPr>
          <w:rFonts w:ascii="Times New Roman" w:hAnsi="Times New Roman"/>
          <w:bCs/>
        </w:rPr>
      </w:pPr>
      <w:r w:rsidRPr="002A2B05">
        <w:rPr>
          <w:rFonts w:ascii="Times New Roman" w:hAnsi="Times New Roman"/>
          <w:bCs/>
        </w:rPr>
        <w:t>SPAN (press 2) – to calibrate the reference point(s) using known span gases (methane and isobutylene). Can have as many as nine (9) span gas values.</w:t>
      </w:r>
    </w:p>
    <w:p w14:paraId="2845E1CE" w14:textId="1F063CD7" w:rsidR="00D63E5F" w:rsidRPr="002A2B05" w:rsidRDefault="00D63E5F" w:rsidP="002A2B05">
      <w:pPr>
        <w:pStyle w:val="ListParagraph"/>
        <w:numPr>
          <w:ilvl w:val="0"/>
          <w:numId w:val="82"/>
        </w:numPr>
        <w:autoSpaceDE w:val="0"/>
        <w:autoSpaceDN w:val="0"/>
        <w:adjustRightInd w:val="0"/>
        <w:spacing w:after="0" w:line="240" w:lineRule="auto"/>
        <w:ind w:left="2520"/>
        <w:contextualSpacing/>
        <w:rPr>
          <w:rFonts w:ascii="Times New Roman" w:hAnsi="Times New Roman"/>
          <w:bCs/>
        </w:rPr>
      </w:pPr>
      <w:r w:rsidRPr="002A2B05">
        <w:rPr>
          <w:rFonts w:ascii="Times New Roman" w:hAnsi="Times New Roman"/>
          <w:bCs/>
        </w:rPr>
        <w:t>BACKGROUND (press 3) – takes a background reading to then adjust the SPAN measurements.  Not recommended if using clean air.</w:t>
      </w:r>
    </w:p>
    <w:p w14:paraId="0A9E532E" w14:textId="2A8AB461" w:rsidR="00D63E5F" w:rsidRPr="002A2B05" w:rsidRDefault="00D63E5F" w:rsidP="002A2B05">
      <w:pPr>
        <w:pStyle w:val="ListParagraph"/>
        <w:numPr>
          <w:ilvl w:val="0"/>
          <w:numId w:val="82"/>
        </w:numPr>
        <w:autoSpaceDE w:val="0"/>
        <w:autoSpaceDN w:val="0"/>
        <w:adjustRightInd w:val="0"/>
        <w:spacing w:after="0" w:line="240" w:lineRule="auto"/>
        <w:ind w:left="2520"/>
        <w:contextualSpacing/>
        <w:rPr>
          <w:rFonts w:ascii="Times New Roman" w:hAnsi="Times New Roman"/>
          <w:bCs/>
        </w:rPr>
      </w:pPr>
      <w:r w:rsidRPr="002A2B05">
        <w:rPr>
          <w:rFonts w:ascii="Times New Roman" w:hAnsi="Times New Roman"/>
          <w:bCs/>
        </w:rPr>
        <w:t>RF (press 4) – to set instrument response factors if necessary. If using other gases than methane and isobutylene.</w:t>
      </w:r>
    </w:p>
    <w:p w14:paraId="022A112A" w14:textId="1A073C35" w:rsidR="00D63E5F" w:rsidRPr="0089185C" w:rsidRDefault="00D63E5F" w:rsidP="002A2B05">
      <w:pPr>
        <w:pStyle w:val="ListParagraph"/>
        <w:numPr>
          <w:ilvl w:val="0"/>
          <w:numId w:val="82"/>
        </w:numPr>
        <w:autoSpaceDE w:val="0"/>
        <w:autoSpaceDN w:val="0"/>
        <w:adjustRightInd w:val="0"/>
        <w:spacing w:after="0" w:line="240" w:lineRule="auto"/>
        <w:ind w:left="2520"/>
        <w:contextualSpacing/>
        <w:rPr>
          <w:bCs/>
        </w:rPr>
      </w:pPr>
      <w:r w:rsidRPr="002A2B05">
        <w:rPr>
          <w:rFonts w:ascii="Times New Roman" w:hAnsi="Times New Roman"/>
          <w:bCs/>
        </w:rPr>
        <w:lastRenderedPageBreak/>
        <w:t>FLOW (press 5) – to calibrate the flow sensor. Performed after long term storage and prior a start of a project.</w:t>
      </w:r>
    </w:p>
    <w:p w14:paraId="30F63864" w14:textId="5FD233C9" w:rsidR="00D63E5F" w:rsidRDefault="00D63E5F">
      <w:pPr>
        <w:ind w:left="2160" w:hanging="720"/>
        <w:rPr>
          <w:bCs/>
        </w:rPr>
      </w:pPr>
      <w:r>
        <w:rPr>
          <w:bCs/>
        </w:rPr>
        <w:t>13.2.2</w:t>
      </w:r>
      <w:r>
        <w:rPr>
          <w:bCs/>
        </w:rPr>
        <w:tab/>
        <w:t>Calibration configuration – Before calibrating the TVA 2020 there are some customization settings that need to be selected.  Once these settings are configured they are set for other calibrations unless there is a need to change some setting</w:t>
      </w:r>
      <w:r w:rsidR="00D3404E">
        <w:rPr>
          <w:bCs/>
        </w:rPr>
        <w:t xml:space="preserve"> in the customization.</w:t>
      </w:r>
    </w:p>
    <w:p w14:paraId="12F20396" w14:textId="33A00975" w:rsidR="00D63E5F" w:rsidRPr="002A2B05" w:rsidRDefault="00D63E5F" w:rsidP="002A2B05">
      <w:pPr>
        <w:pStyle w:val="ListParagraph"/>
        <w:numPr>
          <w:ilvl w:val="0"/>
          <w:numId w:val="83"/>
        </w:numPr>
        <w:autoSpaceDE w:val="0"/>
        <w:autoSpaceDN w:val="0"/>
        <w:adjustRightInd w:val="0"/>
        <w:spacing w:after="0" w:line="240" w:lineRule="auto"/>
        <w:ind w:left="2520"/>
        <w:contextualSpacing/>
        <w:rPr>
          <w:rFonts w:ascii="Times New Roman" w:hAnsi="Times New Roman"/>
          <w:bCs/>
        </w:rPr>
      </w:pPr>
      <w:r w:rsidRPr="002A2B05">
        <w:rPr>
          <w:rFonts w:ascii="Times New Roman" w:hAnsi="Times New Roman"/>
          <w:bCs/>
        </w:rPr>
        <w:t xml:space="preserve">CAL CONFIG MENU – After selecting SPAN (press 2) in the CALIB MENU, the CAL CONFIG MENU will prompt two options: </w:t>
      </w:r>
    </w:p>
    <w:p w14:paraId="69804976" w14:textId="77777777" w:rsidR="00D63E5F" w:rsidRPr="002A2B05" w:rsidRDefault="00D63E5F" w:rsidP="00D63E5F">
      <w:pPr>
        <w:pStyle w:val="ListParagraph"/>
        <w:numPr>
          <w:ilvl w:val="1"/>
          <w:numId w:val="83"/>
        </w:numPr>
        <w:autoSpaceDE w:val="0"/>
        <w:autoSpaceDN w:val="0"/>
        <w:adjustRightInd w:val="0"/>
        <w:spacing w:after="0" w:line="240" w:lineRule="auto"/>
        <w:contextualSpacing/>
        <w:rPr>
          <w:rFonts w:ascii="Times New Roman" w:hAnsi="Times New Roman"/>
          <w:bCs/>
        </w:rPr>
      </w:pPr>
      <w:r w:rsidRPr="002A2B05">
        <w:rPr>
          <w:rFonts w:ascii="Times New Roman" w:hAnsi="Times New Roman"/>
          <w:bCs/>
        </w:rPr>
        <w:t>Number span pt (number of span points) press 1</w:t>
      </w:r>
    </w:p>
    <w:p w14:paraId="03FE9D09" w14:textId="75DFBD97" w:rsidR="00D63E5F" w:rsidRPr="002A2B05" w:rsidRDefault="00D63E5F" w:rsidP="002A2B05">
      <w:pPr>
        <w:pStyle w:val="ListParagraph"/>
        <w:numPr>
          <w:ilvl w:val="2"/>
          <w:numId w:val="83"/>
        </w:numPr>
        <w:autoSpaceDE w:val="0"/>
        <w:autoSpaceDN w:val="0"/>
        <w:adjustRightInd w:val="0"/>
        <w:spacing w:after="0" w:line="240" w:lineRule="auto"/>
        <w:ind w:left="3240"/>
        <w:contextualSpacing/>
        <w:rPr>
          <w:rFonts w:ascii="Times New Roman" w:hAnsi="Times New Roman"/>
          <w:bCs/>
        </w:rPr>
      </w:pPr>
      <w:r w:rsidRPr="002A2B05">
        <w:rPr>
          <w:rFonts w:ascii="Times New Roman" w:hAnsi="Times New Roman"/>
          <w:bCs/>
        </w:rPr>
        <w:t xml:space="preserve">Enter the number of span points to be done per detector by choosing BOTH (1), PID (2) or FID (3).  Is recommended to do the span for each detector separately unless using the same gas and same concentration, but that is not normally the case. </w:t>
      </w:r>
    </w:p>
    <w:p w14:paraId="59DB20AF" w14:textId="77777777" w:rsidR="00D63E5F" w:rsidRPr="002A2B05" w:rsidRDefault="00D63E5F" w:rsidP="00D63E5F">
      <w:pPr>
        <w:pStyle w:val="ListParagraph"/>
        <w:numPr>
          <w:ilvl w:val="1"/>
          <w:numId w:val="83"/>
        </w:numPr>
        <w:autoSpaceDE w:val="0"/>
        <w:autoSpaceDN w:val="0"/>
        <w:adjustRightInd w:val="0"/>
        <w:spacing w:after="0" w:line="240" w:lineRule="auto"/>
        <w:contextualSpacing/>
        <w:rPr>
          <w:rFonts w:ascii="Times New Roman" w:hAnsi="Times New Roman"/>
          <w:bCs/>
        </w:rPr>
      </w:pPr>
      <w:r w:rsidRPr="002A2B05">
        <w:rPr>
          <w:rFonts w:ascii="Times New Roman" w:hAnsi="Times New Roman"/>
          <w:bCs/>
        </w:rPr>
        <w:t>Back to the CAL CONFIG MENU, press 2 for SPAN CONCS.</w:t>
      </w:r>
    </w:p>
    <w:p w14:paraId="7A9006DF" w14:textId="255FA8E4" w:rsidR="00D63E5F" w:rsidRPr="002A2B05" w:rsidRDefault="00D63E5F" w:rsidP="002A2B05">
      <w:pPr>
        <w:pStyle w:val="ListParagraph"/>
        <w:numPr>
          <w:ilvl w:val="2"/>
          <w:numId w:val="83"/>
        </w:numPr>
        <w:autoSpaceDE w:val="0"/>
        <w:autoSpaceDN w:val="0"/>
        <w:adjustRightInd w:val="0"/>
        <w:spacing w:after="0" w:line="240" w:lineRule="auto"/>
        <w:ind w:left="3240"/>
        <w:contextualSpacing/>
        <w:rPr>
          <w:rFonts w:ascii="Times New Roman" w:hAnsi="Times New Roman"/>
          <w:bCs/>
        </w:rPr>
      </w:pPr>
      <w:r w:rsidRPr="002A2B05">
        <w:rPr>
          <w:rFonts w:ascii="Times New Roman" w:hAnsi="Times New Roman"/>
          <w:bCs/>
        </w:rPr>
        <w:t>Press 2 for PID and enter the span concentration value per point.  Then press 3 for FID and enter the span concentration value per point.</w:t>
      </w:r>
    </w:p>
    <w:p w14:paraId="690BBCA7" w14:textId="5845010E" w:rsidR="00D63E5F" w:rsidRPr="002A2B05" w:rsidRDefault="00D63E5F" w:rsidP="002A2B05">
      <w:pPr>
        <w:pStyle w:val="ListParagraph"/>
        <w:numPr>
          <w:ilvl w:val="1"/>
          <w:numId w:val="83"/>
        </w:numPr>
        <w:autoSpaceDE w:val="0"/>
        <w:autoSpaceDN w:val="0"/>
        <w:adjustRightInd w:val="0"/>
        <w:spacing w:after="0" w:line="240" w:lineRule="auto"/>
        <w:contextualSpacing/>
        <w:rPr>
          <w:rFonts w:ascii="Times New Roman" w:hAnsi="Times New Roman"/>
          <w:bCs/>
        </w:rPr>
      </w:pPr>
      <w:r w:rsidRPr="002A2B05">
        <w:rPr>
          <w:rFonts w:ascii="Times New Roman" w:hAnsi="Times New Roman"/>
          <w:bCs/>
        </w:rPr>
        <w:t>The CAL CONFIG MENU contains other options that can be accessed with the up/down arrows in the display keyboard. The BACKGND CORRCT and RF CALC MODE are only used if background correction is going to be used (nor recommended) and new response factors are used. For more details consult the TVA2020 Instruction Manual.</w:t>
      </w:r>
    </w:p>
    <w:p w14:paraId="0280D93D" w14:textId="29658EC8" w:rsidR="00D63E5F" w:rsidRPr="002A2B05" w:rsidRDefault="00D63E5F" w:rsidP="002A2B05">
      <w:pPr>
        <w:pStyle w:val="ListParagraph"/>
        <w:numPr>
          <w:ilvl w:val="0"/>
          <w:numId w:val="83"/>
        </w:numPr>
        <w:autoSpaceDE w:val="0"/>
        <w:autoSpaceDN w:val="0"/>
        <w:adjustRightInd w:val="0"/>
        <w:spacing w:after="0" w:line="240" w:lineRule="auto"/>
        <w:ind w:left="2520"/>
        <w:contextualSpacing/>
        <w:rPr>
          <w:rFonts w:ascii="Times New Roman" w:hAnsi="Times New Roman"/>
          <w:bCs/>
        </w:rPr>
      </w:pPr>
      <w:r w:rsidRPr="002A2B05">
        <w:rPr>
          <w:rFonts w:ascii="Times New Roman" w:hAnsi="Times New Roman"/>
          <w:bCs/>
        </w:rPr>
        <w:t>CAL ACCEPT MODE – After configuration of the CAL CONFIG MENU the next menu is the CAL ACCEPT MODE.  This menu is to select if the new zero and calibration measurements will be saved automatically or manually. MANUAL (press 1) will prompt you to accept the measurement after displaying the before and new measurements (recommended). The AUTO (press 2) will automatically determine the value to be stored and when to do it.</w:t>
      </w:r>
    </w:p>
    <w:p w14:paraId="2C416A33" w14:textId="18D22BD9" w:rsidR="00D63E5F" w:rsidRPr="0089185C" w:rsidRDefault="00D63E5F" w:rsidP="002A2B05">
      <w:pPr>
        <w:pStyle w:val="ListParagraph"/>
        <w:numPr>
          <w:ilvl w:val="0"/>
          <w:numId w:val="83"/>
        </w:numPr>
        <w:autoSpaceDE w:val="0"/>
        <w:autoSpaceDN w:val="0"/>
        <w:adjustRightInd w:val="0"/>
        <w:spacing w:after="0" w:line="240" w:lineRule="auto"/>
        <w:ind w:left="2520"/>
        <w:contextualSpacing/>
        <w:rPr>
          <w:bCs/>
        </w:rPr>
      </w:pPr>
      <w:r w:rsidRPr="002A2B05">
        <w:rPr>
          <w:rFonts w:ascii="Times New Roman" w:hAnsi="Times New Roman"/>
          <w:bCs/>
        </w:rPr>
        <w:t>CAL SAVE MODE – after the CAL ACCEPT MODE menu.  This menu is for selecting if the new calibration is to be saved manually or automatically. Recommend MANUAL, press 1.</w:t>
      </w:r>
    </w:p>
    <w:p w14:paraId="1B6C1882" w14:textId="65C8B11A" w:rsidR="00D63E5F" w:rsidRDefault="00D63E5F">
      <w:pPr>
        <w:ind w:left="2160" w:hanging="720"/>
        <w:rPr>
          <w:bCs/>
        </w:rPr>
      </w:pPr>
      <w:r>
        <w:rPr>
          <w:bCs/>
        </w:rPr>
        <w:t xml:space="preserve">13.2.3 </w:t>
      </w:r>
      <w:r>
        <w:rPr>
          <w:bCs/>
        </w:rPr>
        <w:tab/>
        <w:t>SPAN calibration – After the calibration configuration settings are selected, span numbers are entered, and the device as warmed-up for 30 minutes is time to perfo</w:t>
      </w:r>
      <w:r w:rsidR="00D3404E">
        <w:rPr>
          <w:bCs/>
        </w:rPr>
        <w:t>rm the actual span calibration.</w:t>
      </w:r>
    </w:p>
    <w:p w14:paraId="79604347" w14:textId="591743CB" w:rsidR="00D63E5F" w:rsidRPr="002A2B05" w:rsidRDefault="00D63E5F" w:rsidP="002A2B05">
      <w:pPr>
        <w:pStyle w:val="ListParagraph"/>
        <w:numPr>
          <w:ilvl w:val="0"/>
          <w:numId w:val="84"/>
        </w:numPr>
        <w:autoSpaceDE w:val="0"/>
        <w:autoSpaceDN w:val="0"/>
        <w:adjustRightInd w:val="0"/>
        <w:spacing w:after="0" w:line="240" w:lineRule="auto"/>
        <w:ind w:left="2520"/>
        <w:contextualSpacing/>
        <w:rPr>
          <w:rFonts w:ascii="Times New Roman" w:hAnsi="Times New Roman"/>
          <w:bCs/>
        </w:rPr>
      </w:pPr>
      <w:r w:rsidRPr="002A2B05">
        <w:rPr>
          <w:rFonts w:ascii="Times New Roman" w:hAnsi="Times New Roman"/>
          <w:bCs/>
        </w:rPr>
        <w:t>Fill a Tedlar bag with the calibration gas and connect it to the probe.</w:t>
      </w:r>
    </w:p>
    <w:p w14:paraId="4D019D3F" w14:textId="4E8F26BC" w:rsidR="00D63E5F" w:rsidRPr="002A2B05" w:rsidRDefault="00D63E5F" w:rsidP="002A2B05">
      <w:pPr>
        <w:pStyle w:val="ListParagraph"/>
        <w:numPr>
          <w:ilvl w:val="0"/>
          <w:numId w:val="84"/>
        </w:numPr>
        <w:autoSpaceDE w:val="0"/>
        <w:autoSpaceDN w:val="0"/>
        <w:adjustRightInd w:val="0"/>
        <w:spacing w:after="0" w:line="240" w:lineRule="auto"/>
        <w:ind w:left="2520"/>
        <w:contextualSpacing/>
        <w:rPr>
          <w:rFonts w:ascii="Times New Roman" w:hAnsi="Times New Roman"/>
          <w:bCs/>
        </w:rPr>
      </w:pPr>
      <w:r w:rsidRPr="002A2B05">
        <w:rPr>
          <w:rFonts w:ascii="Times New Roman" w:hAnsi="Times New Roman"/>
          <w:bCs/>
        </w:rPr>
        <w:t>In the SPAN calibration menu select the detector.  The display will show APPLY SPAN GAS 1 with the provided concentration value.  Press ENTER when all is ready.</w:t>
      </w:r>
    </w:p>
    <w:p w14:paraId="0CDAC7B1" w14:textId="66959B17" w:rsidR="00D63E5F" w:rsidRPr="002A2B05" w:rsidRDefault="00D63E5F" w:rsidP="002A2B05">
      <w:pPr>
        <w:pStyle w:val="ListParagraph"/>
        <w:numPr>
          <w:ilvl w:val="0"/>
          <w:numId w:val="84"/>
        </w:numPr>
        <w:autoSpaceDE w:val="0"/>
        <w:autoSpaceDN w:val="0"/>
        <w:adjustRightInd w:val="0"/>
        <w:spacing w:after="0" w:line="240" w:lineRule="auto"/>
        <w:ind w:left="2520"/>
        <w:contextualSpacing/>
        <w:rPr>
          <w:rFonts w:ascii="Times New Roman" w:hAnsi="Times New Roman"/>
          <w:bCs/>
        </w:rPr>
      </w:pPr>
      <w:r w:rsidRPr="002A2B05">
        <w:rPr>
          <w:rFonts w:ascii="Times New Roman" w:hAnsi="Times New Roman"/>
          <w:bCs/>
        </w:rPr>
        <w:lastRenderedPageBreak/>
        <w:t>When the analyzer is done with the measurement it will display the before and new span values to be ACCEPTED if the SAVE MODE is set to MANUAL.</w:t>
      </w:r>
    </w:p>
    <w:p w14:paraId="61F0482F" w14:textId="49254CC8" w:rsidR="00D63E5F" w:rsidRPr="002A2B05" w:rsidRDefault="00D63E5F" w:rsidP="002A2B05">
      <w:pPr>
        <w:pStyle w:val="ListParagraph"/>
        <w:numPr>
          <w:ilvl w:val="0"/>
          <w:numId w:val="84"/>
        </w:numPr>
        <w:autoSpaceDE w:val="0"/>
        <w:autoSpaceDN w:val="0"/>
        <w:adjustRightInd w:val="0"/>
        <w:spacing w:after="0" w:line="240" w:lineRule="auto"/>
        <w:ind w:left="2520"/>
        <w:contextualSpacing/>
        <w:rPr>
          <w:rFonts w:ascii="Times New Roman" w:hAnsi="Times New Roman"/>
          <w:bCs/>
        </w:rPr>
      </w:pPr>
      <w:r w:rsidRPr="002A2B05">
        <w:rPr>
          <w:rFonts w:ascii="Times New Roman" w:hAnsi="Times New Roman"/>
          <w:bCs/>
        </w:rPr>
        <w:t>The date and time of the calibration are stored and can be accessed through the INFO menu.</w:t>
      </w:r>
    </w:p>
    <w:p w14:paraId="6D258439" w14:textId="559AA3A8" w:rsidR="00D63E5F" w:rsidRPr="0089185C" w:rsidRDefault="00D63E5F" w:rsidP="002A2B05">
      <w:pPr>
        <w:pStyle w:val="ListParagraph"/>
        <w:numPr>
          <w:ilvl w:val="0"/>
          <w:numId w:val="84"/>
        </w:numPr>
        <w:autoSpaceDE w:val="0"/>
        <w:autoSpaceDN w:val="0"/>
        <w:adjustRightInd w:val="0"/>
        <w:spacing w:after="0" w:line="240" w:lineRule="auto"/>
        <w:ind w:left="2520"/>
        <w:contextualSpacing/>
        <w:rPr>
          <w:bCs/>
        </w:rPr>
      </w:pPr>
      <w:r w:rsidRPr="002A2B05">
        <w:rPr>
          <w:rFonts w:ascii="Times New Roman" w:hAnsi="Times New Roman"/>
          <w:bCs/>
        </w:rPr>
        <w:t>If more span gas points are programmed and selected the SPAN CALIBRATION display returns. Move to the next span point with the up/dwn arrows in the display keyboard and select (ENTER) the point to be done. Repeat the steps in this section for each point.</w:t>
      </w:r>
    </w:p>
    <w:p w14:paraId="0225E7E6" w14:textId="415A572B" w:rsidR="00D63E5F" w:rsidRPr="0089185C" w:rsidRDefault="00D63E5F" w:rsidP="00D63E5F">
      <w:pPr>
        <w:rPr>
          <w:rFonts w:cs="Times New Roman"/>
          <w:b/>
          <w:bCs/>
        </w:rPr>
      </w:pPr>
      <w:r w:rsidRPr="0089185C">
        <w:rPr>
          <w:rFonts w:cs="Times New Roman"/>
          <w:b/>
          <w:bCs/>
        </w:rPr>
        <w:t>1</w:t>
      </w:r>
      <w:r w:rsidR="00D3404E" w:rsidRPr="00D3404E">
        <w:rPr>
          <w:rFonts w:cs="Times New Roman"/>
          <w:b/>
          <w:bCs/>
        </w:rPr>
        <w:t>4.0</w:t>
      </w:r>
      <w:r w:rsidR="00D3404E" w:rsidRPr="00D3404E">
        <w:rPr>
          <w:rFonts w:cs="Times New Roman"/>
          <w:b/>
          <w:bCs/>
        </w:rPr>
        <w:tab/>
        <w:t>PROCEDURE</w:t>
      </w:r>
    </w:p>
    <w:p w14:paraId="01BA4D3F" w14:textId="3B57986D" w:rsidR="00D63E5F" w:rsidRDefault="00D63E5F" w:rsidP="002A2B05">
      <w:pPr>
        <w:ind w:left="720"/>
        <w:rPr>
          <w:bCs/>
        </w:rPr>
      </w:pPr>
      <w:r>
        <w:rPr>
          <w:bCs/>
        </w:rPr>
        <w:t>Charge the battery, fill and install the hydrogen tank, and connect the enhance probe. Warm-up the instrument for approximately 30 minutes. The pump must be ON, the PID lamp must be ON and the FID must be ignited throughout the warm-up period. Operational settings can be entered while warming up the instrument. The TVA 2020 has a RUN MODE that is programmed with the desired setup for easy quick turn on and start measuring. The setup options entail logging resolution, GPS, alarms and more. There are four (4) possible choices in the LOG mode, if the Bluetooth module is active, data automatically streams out continuously from the instr</w:t>
      </w:r>
      <w:r w:rsidR="00D3404E">
        <w:rPr>
          <w:bCs/>
        </w:rPr>
        <w:t>ument while the RUN mode is ON.</w:t>
      </w:r>
    </w:p>
    <w:p w14:paraId="13D3E586" w14:textId="727F7E93" w:rsidR="00D63E5F" w:rsidRDefault="00D63E5F">
      <w:pPr>
        <w:ind w:left="1440" w:hanging="720"/>
        <w:rPr>
          <w:bCs/>
        </w:rPr>
      </w:pPr>
      <w:r>
        <w:rPr>
          <w:bCs/>
        </w:rPr>
        <w:t>14.1</w:t>
      </w:r>
      <w:r>
        <w:rPr>
          <w:bCs/>
        </w:rPr>
        <w:tab/>
        <w:t>Fill hydrogen tank – using the regulator provided in the pelican case, connect it to the hydrogen cylinder and the 80 cc tank. Check for leaks with a soap solution and ensure there are no flames or sources of flame around. If there are no leaks open the hydrogen cylinder and move the regulator valve to the FILL position.  From empty it takes about 2 min to fill the 80 cc tank to about 2200 psig.  DO NOT fill the 88 cc ta</w:t>
      </w:r>
      <w:r w:rsidR="00D3404E">
        <w:rPr>
          <w:bCs/>
        </w:rPr>
        <w:t>nk above 2200 psig.</w:t>
      </w:r>
    </w:p>
    <w:p w14:paraId="311DF991" w14:textId="31A8A966" w:rsidR="00D63E5F" w:rsidRDefault="00D63E5F">
      <w:pPr>
        <w:ind w:left="1440" w:hanging="720"/>
        <w:rPr>
          <w:bCs/>
        </w:rPr>
      </w:pPr>
      <w:r>
        <w:rPr>
          <w:bCs/>
        </w:rPr>
        <w:t>14.2</w:t>
      </w:r>
      <w:r>
        <w:rPr>
          <w:bCs/>
        </w:rPr>
        <w:tab/>
        <w:t xml:space="preserve">Warm up – Press CONTROL in the display keyboard and the CONTROL MENU will show five (5) options: (1) pump, (2) FID, (3) Ignt, (4) PID, and (5) More. The word on or off will show on the side of the pump, FID and PID options, this shows what will occur if you press the option number not what is happening at the moment. For example if the pump says on and you press 1 the pump will turn on.  To turn on and warm up the instrument, all options should say on when you first turn on the instrument. Press 1 then 2, then 3, wait for the flame to ignite (you will hear a light sound) then press 4.  Press 5 and follow the menu to turn on the GPS and Bluetooth.  Once you have turned on the GPS you do not have to do it again unless you want it off for the measurements and you go back to the CONTROL </w:t>
      </w:r>
      <w:r>
        <w:rPr>
          <w:bCs/>
        </w:rPr>
        <w:lastRenderedPageBreak/>
        <w:t>MENU option 5.  You do have to always go to CONTROL MENU to turn on the pump, FID, PID and the flame. Allow the instrument to warm up for 30 minutes before calibrating or taking measurements. Press EXIT t</w:t>
      </w:r>
      <w:r w:rsidR="00D3404E">
        <w:rPr>
          <w:bCs/>
        </w:rPr>
        <w:t>o display MAIN MENU.</w:t>
      </w:r>
    </w:p>
    <w:p w14:paraId="0D1D8BA2" w14:textId="3A0CD4B8" w:rsidR="00D63E5F" w:rsidRDefault="00D63E5F" w:rsidP="002A2B05">
      <w:pPr>
        <w:ind w:left="1440" w:hanging="720"/>
        <w:rPr>
          <w:bCs/>
        </w:rPr>
      </w:pPr>
      <w:r>
        <w:rPr>
          <w:bCs/>
        </w:rPr>
        <w:t>14.3</w:t>
      </w:r>
      <w:r>
        <w:rPr>
          <w:bCs/>
        </w:rPr>
        <w:tab/>
        <w:t>Setup – The setup options are programmed in the memory and kept until manually changed. These settings can be easily changed at any time and will not delete previous data.  The data logger only resets and deletes when you manually delete the memory in the MEMORY menu option. The MAIN MENU provides four (4) options: (1) Run, (2) Setup, (3) Info, and (4) Memory.  Once the SETUP options are saved to the instrument’s memory you can press 1 (RUN) and the instrument will use the setup choices to make and log measurements.  If there is no setup in the memory you must do the SETUP before you can press 1, or if you need to make changes to the existing setup options. Press 2 for SETUP in the MAIN MENU.</w:t>
      </w:r>
    </w:p>
    <w:p w14:paraId="4797849E" w14:textId="2FA03054" w:rsidR="00D63E5F" w:rsidRDefault="00D63E5F">
      <w:pPr>
        <w:ind w:left="2160" w:hanging="720"/>
        <w:rPr>
          <w:bCs/>
        </w:rPr>
      </w:pPr>
      <w:r>
        <w:rPr>
          <w:bCs/>
        </w:rPr>
        <w:t>14.3.1 The SETUP MENU provides 5 options: (1) Calib, (2) Alarm, (3) Log, (4) passcode, and (5) Other. Option 1 is for calibration, see Section 13 for further options in this menu.  If the present work requires an audible alarm to advise the user of a dangerous environment or specific concentration press 2 to setup the alarm options.  Follow the menu options and enter the alarm concentrations. To setup the logging options press 3 and to enter a password press 4 and follow the menu options. Furthermore the LOG options provides four (4) more options that are importan</w:t>
      </w:r>
      <w:r w:rsidR="00D3404E">
        <w:rPr>
          <w:bCs/>
        </w:rPr>
        <w:t>t and specific to each project:</w:t>
      </w:r>
    </w:p>
    <w:p w14:paraId="6F62C0C4" w14:textId="3341C57A" w:rsidR="00D63E5F" w:rsidRPr="002A2B05" w:rsidRDefault="00D63E5F" w:rsidP="002A2B05">
      <w:pPr>
        <w:pStyle w:val="ListParagraph"/>
        <w:numPr>
          <w:ilvl w:val="0"/>
          <w:numId w:val="85"/>
        </w:numPr>
        <w:autoSpaceDE w:val="0"/>
        <w:autoSpaceDN w:val="0"/>
        <w:adjustRightInd w:val="0"/>
        <w:spacing w:after="0" w:line="240" w:lineRule="auto"/>
        <w:ind w:left="2520"/>
        <w:contextualSpacing/>
        <w:rPr>
          <w:rFonts w:ascii="Times New Roman" w:hAnsi="Times New Roman"/>
          <w:bCs/>
        </w:rPr>
      </w:pPr>
      <w:r w:rsidRPr="002A2B05">
        <w:rPr>
          <w:rFonts w:ascii="Times New Roman" w:hAnsi="Times New Roman"/>
          <w:bCs/>
        </w:rPr>
        <w:t>If you do not select an option, when the instrument is in RUN MODE there will be no logging and you can only display readings.</w:t>
      </w:r>
    </w:p>
    <w:p w14:paraId="5B3DA011" w14:textId="339EAC06" w:rsidR="00D63E5F" w:rsidRPr="002A2B05" w:rsidRDefault="00D63E5F" w:rsidP="002A2B05">
      <w:pPr>
        <w:pStyle w:val="ListParagraph"/>
        <w:numPr>
          <w:ilvl w:val="0"/>
          <w:numId w:val="85"/>
        </w:numPr>
        <w:autoSpaceDE w:val="0"/>
        <w:autoSpaceDN w:val="0"/>
        <w:adjustRightInd w:val="0"/>
        <w:spacing w:after="0" w:line="240" w:lineRule="auto"/>
        <w:ind w:left="2520"/>
        <w:contextualSpacing/>
        <w:rPr>
          <w:rFonts w:ascii="Times New Roman" w:hAnsi="Times New Roman"/>
          <w:bCs/>
        </w:rPr>
      </w:pPr>
      <w:r w:rsidRPr="002A2B05">
        <w:rPr>
          <w:rFonts w:ascii="Times New Roman" w:hAnsi="Times New Roman"/>
          <w:bCs/>
        </w:rPr>
        <w:t>AUTO – you will chose logging time between 1 second and 999 minutes.</w:t>
      </w:r>
    </w:p>
    <w:p w14:paraId="3EFDCE94" w14:textId="3712583F" w:rsidR="00D63E5F" w:rsidRPr="002A2B05" w:rsidRDefault="00D63E5F" w:rsidP="002A2B05">
      <w:pPr>
        <w:pStyle w:val="ListParagraph"/>
        <w:numPr>
          <w:ilvl w:val="0"/>
          <w:numId w:val="85"/>
        </w:numPr>
        <w:autoSpaceDE w:val="0"/>
        <w:autoSpaceDN w:val="0"/>
        <w:adjustRightInd w:val="0"/>
        <w:spacing w:after="0" w:line="240" w:lineRule="auto"/>
        <w:ind w:left="2520"/>
        <w:contextualSpacing/>
        <w:rPr>
          <w:rFonts w:ascii="Times New Roman" w:hAnsi="Times New Roman"/>
          <w:bCs/>
        </w:rPr>
      </w:pPr>
      <w:r w:rsidRPr="002A2B05">
        <w:rPr>
          <w:rFonts w:ascii="Times New Roman" w:hAnsi="Times New Roman"/>
          <w:bCs/>
        </w:rPr>
        <w:t xml:space="preserve">VOC or FE – The VOC option prompts you to type a tag identifier.  After the tag is entered the instrument stands ready until you initiate the logging mode with the enhance probe or press the ENTER key on the display keyboard. Once the LOG is initiated the instrument counts down and the sample is taken in the count down. The reading can be the average, highest or last reading.  The stored values are cleared by pressing ENTER in the display or SELECT in the enhance probe.  Under this option each log is done manually and individually under the tag name. </w:t>
      </w:r>
    </w:p>
    <w:p w14:paraId="6A8D9E33" w14:textId="77777777" w:rsidR="00D3404E" w:rsidRPr="002A2B05" w:rsidRDefault="00D3404E" w:rsidP="002A2B05">
      <w:pPr>
        <w:pStyle w:val="ListParagraph"/>
        <w:autoSpaceDE w:val="0"/>
        <w:autoSpaceDN w:val="0"/>
        <w:adjustRightInd w:val="0"/>
        <w:spacing w:after="0" w:line="240" w:lineRule="auto"/>
        <w:ind w:left="2520"/>
        <w:contextualSpacing/>
        <w:rPr>
          <w:rFonts w:ascii="Times New Roman" w:hAnsi="Times New Roman"/>
          <w:bCs/>
        </w:rPr>
      </w:pPr>
    </w:p>
    <w:p w14:paraId="303C0C64" w14:textId="4FD647CF" w:rsidR="00D63E5F" w:rsidRPr="002A2B05" w:rsidRDefault="00D63E5F">
      <w:pPr>
        <w:pStyle w:val="ListParagraph"/>
        <w:ind w:left="2520"/>
        <w:rPr>
          <w:rFonts w:ascii="Times New Roman" w:hAnsi="Times New Roman"/>
          <w:bCs/>
        </w:rPr>
      </w:pPr>
      <w:r w:rsidRPr="002A2B05">
        <w:rPr>
          <w:rFonts w:ascii="Times New Roman" w:hAnsi="Times New Roman"/>
          <w:bCs/>
        </w:rPr>
        <w:t xml:space="preserve">The FE option is a manual means of triggering a sample/log using a pre-configured monitor route file which has been downloaded and stored in the </w:t>
      </w:r>
      <w:r w:rsidRPr="002A2B05">
        <w:rPr>
          <w:rFonts w:ascii="Times New Roman" w:hAnsi="Times New Roman"/>
          <w:bCs/>
        </w:rPr>
        <w:lastRenderedPageBreak/>
        <w:t>instrument’s memory. Ensure that the file is under the label, ROUTE.TXT always, when you transfer it to the TVA. This choice requires the use of the enhanced probe.  Choose sample time between 2 and 30 seconds and choose to log either the highest reading or average (or last) reading achieved. Once configured for FE and the RUN mode is ON, the FE probe menu screen guides you through the monitor route, displaying each pre-configured tag identifier in sequential order. A SEARCH function is available at the probe menu to allow to find tags that are out of order. The probe display prompts to confirm the tag identifier, after which the instrument stands ready until you either select LOG from the probe or press ENTER from the keyboard on the instrument. Once initiated, the instrument begins the count down, sampling over the configured sample time. The reading sampled during the countdown is displayed on both displays and you are given the option to save the reading in memory or to select LOG again. The stored values are cleared by selecting LOG on the probe or pressing ENTER on the instrument’s keyboard. Each FE log is done individually and manually.</w:t>
      </w:r>
    </w:p>
    <w:p w14:paraId="0AB41C5E" w14:textId="77777777" w:rsidR="00D63E5F" w:rsidRPr="002A2B05" w:rsidRDefault="00D63E5F" w:rsidP="00D63E5F">
      <w:pPr>
        <w:pStyle w:val="ListParagraph"/>
        <w:numPr>
          <w:ilvl w:val="0"/>
          <w:numId w:val="85"/>
        </w:numPr>
        <w:autoSpaceDE w:val="0"/>
        <w:autoSpaceDN w:val="0"/>
        <w:adjustRightInd w:val="0"/>
        <w:spacing w:after="0" w:line="240" w:lineRule="auto"/>
        <w:ind w:left="2520"/>
        <w:contextualSpacing/>
        <w:rPr>
          <w:rFonts w:ascii="Times New Roman" w:hAnsi="Times New Roman"/>
          <w:bCs/>
        </w:rPr>
      </w:pPr>
      <w:r w:rsidRPr="002A2B05">
        <w:rPr>
          <w:rFonts w:ascii="Times New Roman" w:hAnsi="Times New Roman"/>
          <w:bCs/>
        </w:rPr>
        <w:t>Custom – this option allows you to choose all logging options:</w:t>
      </w:r>
    </w:p>
    <w:p w14:paraId="3AB0F2ED" w14:textId="77777777" w:rsidR="00D63E5F" w:rsidRPr="002A2B05" w:rsidRDefault="00D63E5F" w:rsidP="00D63E5F">
      <w:pPr>
        <w:pStyle w:val="ListParagraph"/>
        <w:numPr>
          <w:ilvl w:val="1"/>
          <w:numId w:val="85"/>
        </w:numPr>
        <w:autoSpaceDE w:val="0"/>
        <w:autoSpaceDN w:val="0"/>
        <w:adjustRightInd w:val="0"/>
        <w:spacing w:after="0" w:line="240" w:lineRule="auto"/>
        <w:contextualSpacing/>
        <w:rPr>
          <w:rFonts w:ascii="Times New Roman" w:hAnsi="Times New Roman"/>
          <w:bCs/>
        </w:rPr>
      </w:pPr>
      <w:r w:rsidRPr="002A2B05">
        <w:rPr>
          <w:rFonts w:ascii="Times New Roman" w:hAnsi="Times New Roman"/>
          <w:bCs/>
        </w:rPr>
        <w:t>Log data type: None, auto, VOC and FE.</w:t>
      </w:r>
    </w:p>
    <w:p w14:paraId="31645174" w14:textId="77777777" w:rsidR="00D63E5F" w:rsidRPr="002A2B05" w:rsidRDefault="00D63E5F" w:rsidP="00D63E5F">
      <w:pPr>
        <w:pStyle w:val="ListParagraph"/>
        <w:numPr>
          <w:ilvl w:val="1"/>
          <w:numId w:val="85"/>
        </w:numPr>
        <w:autoSpaceDE w:val="0"/>
        <w:autoSpaceDN w:val="0"/>
        <w:adjustRightInd w:val="0"/>
        <w:spacing w:after="0" w:line="240" w:lineRule="auto"/>
        <w:contextualSpacing/>
        <w:rPr>
          <w:rFonts w:ascii="Times New Roman" w:hAnsi="Times New Roman"/>
          <w:bCs/>
        </w:rPr>
      </w:pPr>
      <w:r w:rsidRPr="002A2B05">
        <w:rPr>
          <w:rFonts w:ascii="Times New Roman" w:hAnsi="Times New Roman"/>
          <w:bCs/>
        </w:rPr>
        <w:t>Log sample time – between 1 second and 999 minutes.</w:t>
      </w:r>
    </w:p>
    <w:p w14:paraId="7095A36F" w14:textId="77777777" w:rsidR="00D63E5F" w:rsidRPr="002A2B05" w:rsidRDefault="00D63E5F" w:rsidP="00D63E5F">
      <w:pPr>
        <w:pStyle w:val="ListParagraph"/>
        <w:numPr>
          <w:ilvl w:val="1"/>
          <w:numId w:val="85"/>
        </w:numPr>
        <w:autoSpaceDE w:val="0"/>
        <w:autoSpaceDN w:val="0"/>
        <w:adjustRightInd w:val="0"/>
        <w:spacing w:after="0" w:line="240" w:lineRule="auto"/>
        <w:contextualSpacing/>
        <w:rPr>
          <w:rFonts w:ascii="Times New Roman" w:hAnsi="Times New Roman"/>
          <w:bCs/>
        </w:rPr>
      </w:pPr>
      <w:r w:rsidRPr="002A2B05">
        <w:rPr>
          <w:rFonts w:ascii="Times New Roman" w:hAnsi="Times New Roman"/>
          <w:bCs/>
        </w:rPr>
        <w:t>Log sample type – last reading, maximum or average.</w:t>
      </w:r>
    </w:p>
    <w:p w14:paraId="37ABC06D" w14:textId="77777777" w:rsidR="00D63E5F" w:rsidRPr="002A2B05" w:rsidRDefault="00D63E5F" w:rsidP="00D63E5F">
      <w:pPr>
        <w:pStyle w:val="ListParagraph"/>
        <w:numPr>
          <w:ilvl w:val="1"/>
          <w:numId w:val="85"/>
        </w:numPr>
        <w:autoSpaceDE w:val="0"/>
        <w:autoSpaceDN w:val="0"/>
        <w:adjustRightInd w:val="0"/>
        <w:spacing w:after="0" w:line="240" w:lineRule="auto"/>
        <w:contextualSpacing/>
        <w:rPr>
          <w:rFonts w:ascii="Times New Roman" w:hAnsi="Times New Roman"/>
          <w:bCs/>
        </w:rPr>
      </w:pPr>
      <w:r w:rsidRPr="002A2B05">
        <w:rPr>
          <w:rFonts w:ascii="Times New Roman" w:hAnsi="Times New Roman"/>
          <w:bCs/>
        </w:rPr>
        <w:t>Log unit lock – decide whether to enable auto-ranging or lock the TVA 2020 units to either ppm or %.</w:t>
      </w:r>
    </w:p>
    <w:p w14:paraId="5301ED0A" w14:textId="77777777" w:rsidR="00D63E5F" w:rsidRPr="002A2B05" w:rsidRDefault="00D63E5F" w:rsidP="00D63E5F">
      <w:pPr>
        <w:pStyle w:val="ListParagraph"/>
        <w:numPr>
          <w:ilvl w:val="1"/>
          <w:numId w:val="85"/>
        </w:numPr>
        <w:autoSpaceDE w:val="0"/>
        <w:autoSpaceDN w:val="0"/>
        <w:adjustRightInd w:val="0"/>
        <w:spacing w:after="0" w:line="240" w:lineRule="auto"/>
        <w:contextualSpacing/>
        <w:rPr>
          <w:rFonts w:ascii="Times New Roman" w:hAnsi="Times New Roman"/>
          <w:bCs/>
        </w:rPr>
      </w:pPr>
      <w:r w:rsidRPr="002A2B05">
        <w:rPr>
          <w:rFonts w:ascii="Times New Roman" w:hAnsi="Times New Roman"/>
          <w:bCs/>
        </w:rPr>
        <w:t>Log auto repeat – determine if the instrument will automatically cycle through logging events (auto repeat ON) or pause for a user command before logging (auto repeat OFF).</w:t>
      </w:r>
    </w:p>
    <w:p w14:paraId="0BEF7180" w14:textId="77777777" w:rsidR="00D63E5F" w:rsidRPr="002A2B05" w:rsidRDefault="00D63E5F" w:rsidP="00D63E5F">
      <w:pPr>
        <w:pStyle w:val="ListParagraph"/>
        <w:numPr>
          <w:ilvl w:val="1"/>
          <w:numId w:val="85"/>
        </w:numPr>
        <w:autoSpaceDE w:val="0"/>
        <w:autoSpaceDN w:val="0"/>
        <w:adjustRightInd w:val="0"/>
        <w:spacing w:after="0" w:line="240" w:lineRule="auto"/>
        <w:contextualSpacing/>
        <w:rPr>
          <w:rFonts w:ascii="Times New Roman" w:hAnsi="Times New Roman"/>
          <w:bCs/>
        </w:rPr>
      </w:pPr>
      <w:r w:rsidRPr="002A2B05">
        <w:rPr>
          <w:rFonts w:ascii="Times New Roman" w:hAnsi="Times New Roman"/>
          <w:bCs/>
        </w:rPr>
        <w:t>Log save accept – determine whether the TVA will prompt you to save the data manually (MANUAL) or automatically saves the reading without a user prompt (AUTO).</w:t>
      </w:r>
    </w:p>
    <w:p w14:paraId="7BE1FF4F" w14:textId="77777777" w:rsidR="00D63E5F" w:rsidRPr="002A2B05" w:rsidRDefault="00D63E5F" w:rsidP="00D63E5F">
      <w:pPr>
        <w:pStyle w:val="ListParagraph"/>
        <w:numPr>
          <w:ilvl w:val="1"/>
          <w:numId w:val="85"/>
        </w:numPr>
        <w:autoSpaceDE w:val="0"/>
        <w:autoSpaceDN w:val="0"/>
        <w:adjustRightInd w:val="0"/>
        <w:spacing w:after="0" w:line="240" w:lineRule="auto"/>
        <w:contextualSpacing/>
        <w:rPr>
          <w:rFonts w:ascii="Times New Roman" w:hAnsi="Times New Roman"/>
          <w:bCs/>
        </w:rPr>
      </w:pPr>
      <w:r w:rsidRPr="002A2B05">
        <w:rPr>
          <w:rFonts w:ascii="Times New Roman" w:hAnsi="Times New Roman"/>
          <w:bCs/>
        </w:rPr>
        <w:t>Tag active – to assign tags to logged readings.  For tags choose ON.</w:t>
      </w:r>
    </w:p>
    <w:p w14:paraId="7E23ED53" w14:textId="76B0E82B" w:rsidR="00D63E5F" w:rsidRPr="0089185C" w:rsidRDefault="00D63E5F" w:rsidP="002A2B05">
      <w:pPr>
        <w:pStyle w:val="ListParagraph"/>
        <w:numPr>
          <w:ilvl w:val="1"/>
          <w:numId w:val="85"/>
        </w:numPr>
        <w:autoSpaceDE w:val="0"/>
        <w:autoSpaceDN w:val="0"/>
        <w:adjustRightInd w:val="0"/>
        <w:spacing w:after="0" w:line="240" w:lineRule="auto"/>
        <w:contextualSpacing/>
        <w:rPr>
          <w:bCs/>
        </w:rPr>
      </w:pPr>
      <w:r w:rsidRPr="002A2B05">
        <w:rPr>
          <w:rFonts w:ascii="Times New Roman" w:hAnsi="Times New Roman"/>
          <w:bCs/>
        </w:rPr>
        <w:t>Route active – pre-load route list of tags and choose ON.</w:t>
      </w:r>
    </w:p>
    <w:p w14:paraId="1C266565" w14:textId="7AA9FE9A" w:rsidR="00D63E5F" w:rsidRPr="005C70C8" w:rsidRDefault="00D63E5F">
      <w:pPr>
        <w:ind w:left="2160"/>
        <w:rPr>
          <w:rFonts w:cs="Times New Roman"/>
          <w:bCs/>
        </w:rPr>
      </w:pPr>
      <w:r w:rsidRPr="00335802">
        <w:rPr>
          <w:rFonts w:cs="Times New Roman"/>
          <w:bCs/>
        </w:rPr>
        <w:t xml:space="preserve">Once the SETUP options are selected and the instrument has warmed-up return to the MAIN MENU and press 1 (RUN) this will start measurements </w:t>
      </w:r>
      <w:r w:rsidR="00D3404E" w:rsidRPr="005C70C8">
        <w:rPr>
          <w:rFonts w:cs="Times New Roman"/>
          <w:bCs/>
        </w:rPr>
        <w:t>according to the SETUP options.</w:t>
      </w:r>
    </w:p>
    <w:p w14:paraId="6328F41C" w14:textId="436CB237" w:rsidR="00D63E5F" w:rsidRDefault="00D63E5F">
      <w:pPr>
        <w:ind w:left="1440" w:hanging="720"/>
        <w:rPr>
          <w:bCs/>
        </w:rPr>
      </w:pPr>
      <w:r>
        <w:rPr>
          <w:bCs/>
        </w:rPr>
        <w:t>14.4</w:t>
      </w:r>
      <w:r>
        <w:rPr>
          <w:bCs/>
        </w:rPr>
        <w:tab/>
        <w:t>Data d</w:t>
      </w:r>
      <w:r w:rsidR="00D3404E">
        <w:rPr>
          <w:bCs/>
        </w:rPr>
        <w:t>ownload</w:t>
      </w:r>
    </w:p>
    <w:p w14:paraId="200C5E51" w14:textId="136B6B29" w:rsidR="00D63E5F" w:rsidRDefault="00D63E5F">
      <w:pPr>
        <w:ind w:left="1440"/>
        <w:rPr>
          <w:bCs/>
        </w:rPr>
      </w:pPr>
      <w:r>
        <w:rPr>
          <w:bCs/>
        </w:rPr>
        <w:t xml:space="preserve">From the MAIN MENU press 4 (MEMORY). The instrument will display the following message: “Creating Files Please Wait”.  Once the display shows, “USB MODE” connect the USB cables to the TVA and the computer USB ports. </w:t>
      </w:r>
      <w:r>
        <w:rPr>
          <w:bCs/>
        </w:rPr>
        <w:lastRenderedPageBreak/>
        <w:t>Browse the computer’s drivers and USB ports to find the TVA 2020, probably as Removable Disk. From that point the TVA data is like any other data storage hardware.  Double click and search for the data file in the TVA and copy/paste the text (.txt) file to the computer. The file in the TVA wi</w:t>
      </w:r>
      <w:r w:rsidR="00D3404E">
        <w:rPr>
          <w:bCs/>
        </w:rPr>
        <w:t>ll be under the label, LOG.txt.</w:t>
      </w:r>
    </w:p>
    <w:p w14:paraId="1478E907" w14:textId="1AFAB340" w:rsidR="00D63E5F" w:rsidRPr="00044EBC" w:rsidRDefault="00D63E5F" w:rsidP="002A2B05">
      <w:pPr>
        <w:ind w:left="1440"/>
        <w:rPr>
          <w:bCs/>
        </w:rPr>
      </w:pPr>
      <w:r>
        <w:rPr>
          <w:bCs/>
        </w:rPr>
        <w:t xml:space="preserve">If the memory of the TVA has not been deleted the data file will contain all of the data in the memory in the format that was programmed to be logged. To delete the TVA data files, press 4 in the MAIN MENU for MEMORY and then press 2 for CLEAR LOG MEM. </w:t>
      </w:r>
    </w:p>
    <w:p w14:paraId="276C2365" w14:textId="1EBB704D" w:rsidR="00D63E5F" w:rsidRPr="00044EBC" w:rsidRDefault="00D3404E" w:rsidP="00D63E5F">
      <w:pPr>
        <w:keepNext/>
        <w:rPr>
          <w:b/>
          <w:bCs/>
        </w:rPr>
      </w:pPr>
      <w:r>
        <w:rPr>
          <w:b/>
          <w:bCs/>
        </w:rPr>
        <w:t>15.0</w:t>
      </w:r>
      <w:r>
        <w:rPr>
          <w:b/>
          <w:bCs/>
        </w:rPr>
        <w:tab/>
        <w:t>CALCULATIONS</w:t>
      </w:r>
    </w:p>
    <w:p w14:paraId="00F6CB27" w14:textId="1E3CCD4E" w:rsidR="00D63E5F" w:rsidRDefault="00D63E5F">
      <w:pPr>
        <w:ind w:left="720"/>
        <w:rPr>
          <w:bCs/>
        </w:rPr>
      </w:pPr>
      <w:r>
        <w:rPr>
          <w:bCs/>
        </w:rPr>
        <w:t>Although the FID and PID are calibrated with span gases of known concentration, methane and isobutylene, respectively, both detectors respond to many different compounds with differing levels of sensitivity.  In order to adjust the analyzer reading from ppm of methane or ppm of isobutylene to ppm of the compound of interest, a correction factor must be applied to the reading. This correction factor is also known as the response factor. The TVA 2020 can have up to nine (9) user-defined response factors or use the de</w:t>
      </w:r>
      <w:r w:rsidR="00D3404E">
        <w:rPr>
          <w:bCs/>
        </w:rPr>
        <w:t xml:space="preserve">fault response factor of 1.00. </w:t>
      </w:r>
    </w:p>
    <w:p w14:paraId="16DC513E" w14:textId="77777777" w:rsidR="00D63E5F" w:rsidRDefault="00D63E5F" w:rsidP="00D63E5F">
      <w:pPr>
        <w:ind w:left="1440" w:hanging="720"/>
        <w:rPr>
          <w:bCs/>
        </w:rPr>
      </w:pPr>
      <w:r>
        <w:rPr>
          <w:bCs/>
        </w:rPr>
        <w:t>15.1</w:t>
      </w:r>
      <w:r>
        <w:rPr>
          <w:bCs/>
        </w:rPr>
        <w:tab/>
        <w:t>Response factor multiplier – When using a response factor multiplier to correct a TVA 2020 reading, the instrument multiplies the reading by the response factor and displays the corrected measurement.</w:t>
      </w:r>
    </w:p>
    <w:p w14:paraId="3E366B4E" w14:textId="1D9CF6F7" w:rsidR="00D63E5F" w:rsidRDefault="00D63E5F" w:rsidP="002A2B05">
      <w:pPr>
        <w:ind w:left="720"/>
        <w:jc w:val="center"/>
        <w:rPr>
          <w:bCs/>
        </w:rPr>
      </w:pPr>
      <w:r w:rsidRPr="00A351F9">
        <w:rPr>
          <w:bCs/>
          <w:position w:val="-24"/>
        </w:rPr>
        <w:object w:dxaOrig="4340" w:dyaOrig="620" w14:anchorId="36B0A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0pt" o:ole="">
            <v:imagedata r:id="rId50" o:title=""/>
          </v:shape>
          <o:OLEObject Type="Embed" ProgID="Equation.3" ShapeID="_x0000_i1025" DrawAspect="Content" ObjectID="_1558345567" r:id="rId51"/>
        </w:object>
      </w:r>
    </w:p>
    <w:p w14:paraId="71D8290E" w14:textId="128657EB" w:rsidR="00D63E5F" w:rsidRPr="002A2B05" w:rsidRDefault="00D63E5F" w:rsidP="002A2B05">
      <w:pPr>
        <w:ind w:left="1440" w:hanging="720"/>
        <w:rPr>
          <w:bCs/>
        </w:rPr>
      </w:pPr>
      <w:r>
        <w:rPr>
          <w:bCs/>
        </w:rPr>
        <w:t>15.2</w:t>
      </w:r>
      <w:r>
        <w:rPr>
          <w:bCs/>
        </w:rPr>
        <w:tab/>
        <w:t>Response Curve – it changes as concentration changes. See the TVA2020 Instruction Manual page 4-11 for details.</w:t>
      </w:r>
      <w:r>
        <w:rPr>
          <w:bCs/>
        </w:rPr>
        <w:tab/>
      </w:r>
    </w:p>
    <w:p w14:paraId="39255E39" w14:textId="46E78E8A" w:rsidR="00D63E5F" w:rsidRPr="00044EBC" w:rsidRDefault="00D3404E" w:rsidP="00D63E5F">
      <w:pPr>
        <w:keepNext/>
        <w:rPr>
          <w:b/>
          <w:bCs/>
        </w:rPr>
      </w:pPr>
      <w:r>
        <w:rPr>
          <w:b/>
          <w:bCs/>
        </w:rPr>
        <w:t>16.0</w:t>
      </w:r>
      <w:r>
        <w:rPr>
          <w:b/>
          <w:bCs/>
        </w:rPr>
        <w:tab/>
        <w:t>QUALITY CONTROL</w:t>
      </w:r>
    </w:p>
    <w:p w14:paraId="33C42252" w14:textId="3C541881" w:rsidR="00D63E5F" w:rsidRPr="002A2B05" w:rsidRDefault="00D63E5F" w:rsidP="002A2B05">
      <w:pPr>
        <w:ind w:left="720"/>
        <w:rPr>
          <w:bCs/>
        </w:rPr>
      </w:pPr>
      <w:r>
        <w:rPr>
          <w:bCs/>
        </w:rPr>
        <w:t>The TVA 2020 requires a 30 minute calibration period prior operating and to be calibrated prior taking measurements every day</w:t>
      </w:r>
      <w:r w:rsidRPr="00044EBC">
        <w:rPr>
          <w:bCs/>
        </w:rPr>
        <w:t>.</w:t>
      </w:r>
      <w:r>
        <w:rPr>
          <w:bCs/>
        </w:rPr>
        <w:t xml:space="preserve"> Each project will define the unique acceptance criteria for the data and data quality objectives.</w:t>
      </w:r>
    </w:p>
    <w:p w14:paraId="7B41614F" w14:textId="2AB47AAA" w:rsidR="00D63E5F" w:rsidRPr="00044EBC" w:rsidRDefault="00D3404E" w:rsidP="00D63E5F">
      <w:pPr>
        <w:rPr>
          <w:b/>
          <w:bCs/>
        </w:rPr>
      </w:pPr>
      <w:r>
        <w:rPr>
          <w:b/>
          <w:bCs/>
        </w:rPr>
        <w:t>17.0</w:t>
      </w:r>
      <w:r>
        <w:rPr>
          <w:b/>
          <w:bCs/>
        </w:rPr>
        <w:tab/>
        <w:t>PREVENTION</w:t>
      </w:r>
    </w:p>
    <w:p w14:paraId="0B110C15" w14:textId="720CB880" w:rsidR="00D63E5F" w:rsidRPr="002A2B05" w:rsidRDefault="00D63E5F" w:rsidP="002A2B05">
      <w:pPr>
        <w:ind w:left="720"/>
        <w:rPr>
          <w:bCs/>
        </w:rPr>
      </w:pPr>
      <w:r>
        <w:rPr>
          <w:bCs/>
        </w:rPr>
        <w:lastRenderedPageBreak/>
        <w:t>NA</w:t>
      </w:r>
      <w:r w:rsidR="00D3404E">
        <w:rPr>
          <w:bCs/>
        </w:rPr>
        <w:t>.</w:t>
      </w:r>
    </w:p>
    <w:p w14:paraId="04B73971" w14:textId="6D0EF88A" w:rsidR="00D63E5F" w:rsidRPr="00044EBC" w:rsidRDefault="00D3404E" w:rsidP="00D63E5F">
      <w:pPr>
        <w:rPr>
          <w:b/>
          <w:bCs/>
        </w:rPr>
      </w:pPr>
      <w:r>
        <w:rPr>
          <w:b/>
          <w:bCs/>
        </w:rPr>
        <w:t>18.0</w:t>
      </w:r>
      <w:r>
        <w:rPr>
          <w:b/>
          <w:bCs/>
        </w:rPr>
        <w:tab/>
        <w:t>CORRECTIVE ACTION</w:t>
      </w:r>
    </w:p>
    <w:p w14:paraId="59B99509" w14:textId="7261B1A7" w:rsidR="00D63E5F" w:rsidRPr="002A2B05" w:rsidRDefault="00D63E5F" w:rsidP="002A2B05">
      <w:pPr>
        <w:ind w:left="720"/>
        <w:rPr>
          <w:bCs/>
        </w:rPr>
      </w:pPr>
      <w:r>
        <w:rPr>
          <w:bCs/>
        </w:rPr>
        <w:t>The TVA 2020 instrument displays an error message if there is a malfunction</w:t>
      </w:r>
      <w:r w:rsidRPr="00044EBC">
        <w:rPr>
          <w:bCs/>
        </w:rPr>
        <w:t>.</w:t>
      </w:r>
      <w:r>
        <w:rPr>
          <w:bCs/>
        </w:rPr>
        <w:t xml:space="preserve"> Refer to the TVA2020 Instruction Manual for specific error messages and troubleshooting.</w:t>
      </w:r>
    </w:p>
    <w:p w14:paraId="2BD0245A" w14:textId="28E946AF" w:rsidR="00D63E5F" w:rsidRPr="00044EBC" w:rsidRDefault="00D3404E" w:rsidP="00D63E5F">
      <w:pPr>
        <w:rPr>
          <w:b/>
          <w:bCs/>
        </w:rPr>
      </w:pPr>
      <w:r>
        <w:rPr>
          <w:b/>
          <w:bCs/>
        </w:rPr>
        <w:t>19.0</w:t>
      </w:r>
      <w:r>
        <w:rPr>
          <w:b/>
          <w:bCs/>
        </w:rPr>
        <w:tab/>
        <w:t>WASTE MANAGEMENT</w:t>
      </w:r>
    </w:p>
    <w:p w14:paraId="49F8359F" w14:textId="55EE1D14" w:rsidR="00D63E5F" w:rsidRPr="002A2B05" w:rsidRDefault="00D63E5F" w:rsidP="002A2B05">
      <w:pPr>
        <w:ind w:left="720"/>
        <w:rPr>
          <w:bCs/>
        </w:rPr>
      </w:pPr>
      <w:r>
        <w:rPr>
          <w:bCs/>
        </w:rPr>
        <w:t>NA</w:t>
      </w:r>
      <w:r w:rsidR="00D3404E">
        <w:rPr>
          <w:bCs/>
        </w:rPr>
        <w:t>.</w:t>
      </w:r>
    </w:p>
    <w:p w14:paraId="480D5145" w14:textId="2ADE5D29" w:rsidR="00D63E5F" w:rsidRPr="00044EBC" w:rsidRDefault="00D3404E" w:rsidP="00D63E5F">
      <w:pPr>
        <w:rPr>
          <w:b/>
          <w:bCs/>
        </w:rPr>
      </w:pPr>
      <w:r>
        <w:rPr>
          <w:b/>
          <w:bCs/>
        </w:rPr>
        <w:t>20.0</w:t>
      </w:r>
      <w:r>
        <w:rPr>
          <w:b/>
          <w:bCs/>
        </w:rPr>
        <w:tab/>
        <w:t>MAINTENANCE</w:t>
      </w:r>
    </w:p>
    <w:p w14:paraId="3C4244D4" w14:textId="77DB3649" w:rsidR="00D63E5F" w:rsidRDefault="00D63E5F">
      <w:pPr>
        <w:ind w:left="720"/>
        <w:rPr>
          <w:bCs/>
        </w:rPr>
      </w:pPr>
      <w:r>
        <w:rPr>
          <w:bCs/>
        </w:rPr>
        <w:t>Chapter 5 of the TVA2020 Instruction Manual provides steps to take to perform preventive maintenance in more detail. Following is a summary of the preventive maintenance that is perform regularly. Regularly can be, once a year if is not in use or after more than 6 months of no use. Note that not all of the steps below need to be done every time, but</w:t>
      </w:r>
      <w:r w:rsidR="00D3404E">
        <w:rPr>
          <w:bCs/>
        </w:rPr>
        <w:t xml:space="preserve"> they need checking for damage.</w:t>
      </w:r>
    </w:p>
    <w:p w14:paraId="13BBDA18" w14:textId="3A3F6BD5" w:rsidR="00D63E5F" w:rsidRPr="002A2B05" w:rsidRDefault="00D63E5F" w:rsidP="002A2B05">
      <w:pPr>
        <w:pStyle w:val="ListParagraph"/>
        <w:numPr>
          <w:ilvl w:val="0"/>
          <w:numId w:val="85"/>
        </w:numPr>
        <w:autoSpaceDE w:val="0"/>
        <w:autoSpaceDN w:val="0"/>
        <w:adjustRightInd w:val="0"/>
        <w:spacing w:after="0" w:line="240" w:lineRule="auto"/>
        <w:contextualSpacing/>
        <w:rPr>
          <w:rFonts w:ascii="Times New Roman" w:hAnsi="Times New Roman"/>
          <w:bCs/>
        </w:rPr>
      </w:pPr>
      <w:r w:rsidRPr="002A2B05">
        <w:rPr>
          <w:rFonts w:ascii="Times New Roman" w:hAnsi="Times New Roman"/>
          <w:bCs/>
        </w:rPr>
        <w:t>Hydrogen gas tank – never store the tank with hydrogen in it, and in places were flames, excessive heat or sparks may occur. Bleed the tank using the regulator in a well ventilated location.</w:t>
      </w:r>
    </w:p>
    <w:p w14:paraId="28AA81A5" w14:textId="77777777" w:rsidR="00D63E5F" w:rsidRPr="002A2B05" w:rsidRDefault="00D63E5F" w:rsidP="00D63E5F">
      <w:pPr>
        <w:pStyle w:val="ListParagraph"/>
        <w:numPr>
          <w:ilvl w:val="0"/>
          <w:numId w:val="85"/>
        </w:numPr>
        <w:autoSpaceDE w:val="0"/>
        <w:autoSpaceDN w:val="0"/>
        <w:adjustRightInd w:val="0"/>
        <w:spacing w:after="0" w:line="240" w:lineRule="auto"/>
        <w:contextualSpacing/>
        <w:rPr>
          <w:rFonts w:ascii="Times New Roman" w:hAnsi="Times New Roman"/>
          <w:bCs/>
        </w:rPr>
      </w:pPr>
      <w:r w:rsidRPr="002A2B05">
        <w:rPr>
          <w:rFonts w:ascii="Times New Roman" w:hAnsi="Times New Roman"/>
          <w:bCs/>
        </w:rPr>
        <w:t>FID checks – if something looks damage and follow the Manual’s instructions</w:t>
      </w:r>
    </w:p>
    <w:p w14:paraId="303C4FE3" w14:textId="77777777" w:rsidR="00D63E5F" w:rsidRPr="002A2B05" w:rsidRDefault="00D63E5F" w:rsidP="00D63E5F">
      <w:pPr>
        <w:pStyle w:val="ListParagraph"/>
        <w:numPr>
          <w:ilvl w:val="1"/>
          <w:numId w:val="85"/>
        </w:numPr>
        <w:autoSpaceDE w:val="0"/>
        <w:autoSpaceDN w:val="0"/>
        <w:adjustRightInd w:val="0"/>
        <w:spacing w:after="0" w:line="240" w:lineRule="auto"/>
        <w:ind w:left="1440"/>
        <w:contextualSpacing/>
        <w:rPr>
          <w:rFonts w:ascii="Times New Roman" w:hAnsi="Times New Roman"/>
          <w:bCs/>
        </w:rPr>
      </w:pPr>
      <w:r w:rsidRPr="002A2B05">
        <w:rPr>
          <w:rFonts w:ascii="Times New Roman" w:hAnsi="Times New Roman"/>
          <w:bCs/>
        </w:rPr>
        <w:t>Cleaning an FID cartridge</w:t>
      </w:r>
    </w:p>
    <w:p w14:paraId="14D1931B" w14:textId="77777777" w:rsidR="00D63E5F" w:rsidRPr="002A2B05" w:rsidRDefault="00D63E5F" w:rsidP="00D63E5F">
      <w:pPr>
        <w:pStyle w:val="ListParagraph"/>
        <w:numPr>
          <w:ilvl w:val="1"/>
          <w:numId w:val="85"/>
        </w:numPr>
        <w:autoSpaceDE w:val="0"/>
        <w:autoSpaceDN w:val="0"/>
        <w:adjustRightInd w:val="0"/>
        <w:spacing w:after="0" w:line="240" w:lineRule="auto"/>
        <w:ind w:left="1440"/>
        <w:contextualSpacing/>
        <w:rPr>
          <w:rFonts w:ascii="Times New Roman" w:hAnsi="Times New Roman"/>
          <w:bCs/>
        </w:rPr>
      </w:pPr>
      <w:r w:rsidRPr="002A2B05">
        <w:rPr>
          <w:rFonts w:ascii="Times New Roman" w:hAnsi="Times New Roman"/>
          <w:bCs/>
        </w:rPr>
        <w:t>Cleaning the FID detector cap</w:t>
      </w:r>
    </w:p>
    <w:p w14:paraId="2C72267E" w14:textId="055D0547" w:rsidR="00D63E5F" w:rsidRPr="002A2B05" w:rsidRDefault="00D63E5F" w:rsidP="002A2B05">
      <w:pPr>
        <w:pStyle w:val="ListParagraph"/>
        <w:numPr>
          <w:ilvl w:val="1"/>
          <w:numId w:val="85"/>
        </w:numPr>
        <w:autoSpaceDE w:val="0"/>
        <w:autoSpaceDN w:val="0"/>
        <w:adjustRightInd w:val="0"/>
        <w:spacing w:after="0" w:line="240" w:lineRule="auto"/>
        <w:ind w:left="1440"/>
        <w:contextualSpacing/>
        <w:rPr>
          <w:rFonts w:ascii="Times New Roman" w:hAnsi="Times New Roman"/>
          <w:bCs/>
        </w:rPr>
      </w:pPr>
      <w:r w:rsidRPr="002A2B05">
        <w:rPr>
          <w:rFonts w:ascii="Times New Roman" w:hAnsi="Times New Roman"/>
          <w:bCs/>
        </w:rPr>
        <w:t>Cleaning the FID detector cavities</w:t>
      </w:r>
    </w:p>
    <w:p w14:paraId="30B6823C" w14:textId="7F946F38" w:rsidR="00D63E5F" w:rsidRPr="002A2B05" w:rsidRDefault="00D63E5F" w:rsidP="002A2B05">
      <w:pPr>
        <w:pStyle w:val="ListParagraph"/>
        <w:numPr>
          <w:ilvl w:val="0"/>
          <w:numId w:val="85"/>
        </w:numPr>
        <w:autoSpaceDE w:val="0"/>
        <w:autoSpaceDN w:val="0"/>
        <w:adjustRightInd w:val="0"/>
        <w:spacing w:after="0" w:line="240" w:lineRule="auto"/>
        <w:contextualSpacing/>
        <w:rPr>
          <w:rFonts w:ascii="Times New Roman" w:hAnsi="Times New Roman"/>
          <w:bCs/>
        </w:rPr>
      </w:pPr>
      <w:r w:rsidRPr="002A2B05">
        <w:rPr>
          <w:rFonts w:ascii="Times New Roman" w:hAnsi="Times New Roman"/>
          <w:bCs/>
        </w:rPr>
        <w:t>Replacing water trap probe filter and O-rings</w:t>
      </w:r>
    </w:p>
    <w:p w14:paraId="29D19C92" w14:textId="2C843A49" w:rsidR="00D63E5F" w:rsidRPr="002A2B05" w:rsidRDefault="00D63E5F" w:rsidP="002A2B05">
      <w:pPr>
        <w:pStyle w:val="ListParagraph"/>
        <w:numPr>
          <w:ilvl w:val="0"/>
          <w:numId w:val="85"/>
        </w:numPr>
        <w:autoSpaceDE w:val="0"/>
        <w:autoSpaceDN w:val="0"/>
        <w:adjustRightInd w:val="0"/>
        <w:spacing w:after="0" w:line="240" w:lineRule="auto"/>
        <w:contextualSpacing/>
        <w:rPr>
          <w:rFonts w:ascii="Times New Roman" w:hAnsi="Times New Roman"/>
          <w:bCs/>
        </w:rPr>
      </w:pPr>
      <w:r w:rsidRPr="002A2B05">
        <w:rPr>
          <w:rFonts w:ascii="Times New Roman" w:hAnsi="Times New Roman"/>
          <w:bCs/>
        </w:rPr>
        <w:t>Cleaning or replacing a sintered metal filter cup</w:t>
      </w:r>
    </w:p>
    <w:p w14:paraId="174481A1" w14:textId="3B47C401" w:rsidR="00D63E5F" w:rsidRPr="0089185C" w:rsidRDefault="00D63E5F" w:rsidP="002A2B05">
      <w:pPr>
        <w:pStyle w:val="ListParagraph"/>
        <w:numPr>
          <w:ilvl w:val="0"/>
          <w:numId w:val="85"/>
        </w:numPr>
        <w:autoSpaceDE w:val="0"/>
        <w:autoSpaceDN w:val="0"/>
        <w:adjustRightInd w:val="0"/>
        <w:spacing w:after="0" w:line="240" w:lineRule="auto"/>
        <w:contextualSpacing/>
        <w:rPr>
          <w:bCs/>
        </w:rPr>
      </w:pPr>
      <w:r w:rsidRPr="002A2B05">
        <w:rPr>
          <w:rFonts w:ascii="Times New Roman" w:hAnsi="Times New Roman"/>
          <w:bCs/>
        </w:rPr>
        <w:t>Replacing charcoal filter</w:t>
      </w:r>
    </w:p>
    <w:p w14:paraId="08A545FB" w14:textId="279D10C0" w:rsidR="00D63E5F" w:rsidRPr="0089185C" w:rsidRDefault="00D63E5F" w:rsidP="00D63E5F">
      <w:pPr>
        <w:keepNext/>
        <w:rPr>
          <w:rFonts w:cs="Times New Roman"/>
          <w:b/>
          <w:bCs/>
        </w:rPr>
      </w:pPr>
      <w:r w:rsidRPr="00335802">
        <w:rPr>
          <w:rFonts w:cs="Times New Roman"/>
          <w:b/>
          <w:bCs/>
        </w:rPr>
        <w:t>2</w:t>
      </w:r>
      <w:r w:rsidR="00D3404E" w:rsidRPr="00D3404E">
        <w:rPr>
          <w:rFonts w:cs="Times New Roman"/>
          <w:b/>
          <w:bCs/>
        </w:rPr>
        <w:t>1.0</w:t>
      </w:r>
      <w:r w:rsidR="00D3404E" w:rsidRPr="00D3404E">
        <w:rPr>
          <w:rFonts w:cs="Times New Roman"/>
          <w:b/>
          <w:bCs/>
        </w:rPr>
        <w:tab/>
        <w:t>SHORTHAND PROCEDURE</w:t>
      </w:r>
    </w:p>
    <w:p w14:paraId="3C57C9B2" w14:textId="4F984E2C" w:rsidR="00D63E5F" w:rsidRDefault="00D3404E">
      <w:pPr>
        <w:ind w:left="720"/>
        <w:rPr>
          <w:bCs/>
        </w:rPr>
      </w:pPr>
      <w:r>
        <w:rPr>
          <w:bCs/>
        </w:rPr>
        <w:t>Before starting the instrument:</w:t>
      </w:r>
    </w:p>
    <w:p w14:paraId="7F91AFEF" w14:textId="56EBE785" w:rsidR="00D63E5F" w:rsidRPr="002A2B05" w:rsidRDefault="00D63E5F" w:rsidP="002A2B05">
      <w:pPr>
        <w:pStyle w:val="ListParagraph"/>
        <w:numPr>
          <w:ilvl w:val="0"/>
          <w:numId w:val="86"/>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Charge battery.</w:t>
      </w:r>
    </w:p>
    <w:p w14:paraId="03AD0EFC" w14:textId="096B399D" w:rsidR="00D63E5F" w:rsidRPr="002A2B05" w:rsidRDefault="00D63E5F" w:rsidP="002A2B05">
      <w:pPr>
        <w:pStyle w:val="ListParagraph"/>
        <w:numPr>
          <w:ilvl w:val="0"/>
          <w:numId w:val="86"/>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Connect sample probe.</w:t>
      </w:r>
    </w:p>
    <w:p w14:paraId="14007CCF" w14:textId="551DDAB5" w:rsidR="00D63E5F" w:rsidRPr="0089185C" w:rsidRDefault="00D63E5F" w:rsidP="002A2B05">
      <w:pPr>
        <w:pStyle w:val="ListParagraph"/>
        <w:numPr>
          <w:ilvl w:val="0"/>
          <w:numId w:val="86"/>
        </w:numPr>
        <w:autoSpaceDE w:val="0"/>
        <w:autoSpaceDN w:val="0"/>
        <w:adjustRightInd w:val="0"/>
        <w:spacing w:after="0" w:line="240" w:lineRule="auto"/>
        <w:ind w:left="1080"/>
        <w:contextualSpacing/>
        <w:rPr>
          <w:bCs/>
        </w:rPr>
      </w:pPr>
      <w:r w:rsidRPr="002A2B05">
        <w:rPr>
          <w:rFonts w:ascii="Times New Roman" w:hAnsi="Times New Roman"/>
          <w:bCs/>
        </w:rPr>
        <w:t>Fill/install hydrogen tank.</w:t>
      </w:r>
    </w:p>
    <w:p w14:paraId="0D373C26" w14:textId="6B073A25" w:rsidR="00D63E5F" w:rsidRPr="005C70C8" w:rsidRDefault="00D63E5F" w:rsidP="002A2B05">
      <w:pPr>
        <w:ind w:left="720"/>
        <w:rPr>
          <w:rFonts w:cs="Times New Roman"/>
          <w:bCs/>
        </w:rPr>
      </w:pPr>
      <w:r w:rsidRPr="00335802">
        <w:rPr>
          <w:rFonts w:cs="Times New Roman"/>
          <w:bCs/>
        </w:rPr>
        <w:t>T</w:t>
      </w:r>
      <w:r w:rsidR="00D3404E" w:rsidRPr="005C70C8">
        <w:rPr>
          <w:rFonts w:cs="Times New Roman"/>
          <w:bCs/>
        </w:rPr>
        <w:t>o start the instrument:</w:t>
      </w:r>
    </w:p>
    <w:p w14:paraId="19C44DEE" w14:textId="0415702B"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Press ON.</w:t>
      </w:r>
    </w:p>
    <w:p w14:paraId="483E9C2E" w14:textId="3E45BBA7"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lastRenderedPageBreak/>
        <w:t>Press CONTROL.</w:t>
      </w:r>
    </w:p>
    <w:p w14:paraId="38EFD134" w14:textId="3F30F783"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Turn pump ON.</w:t>
      </w:r>
    </w:p>
    <w:p w14:paraId="2ECCF052" w14:textId="4F4EA4E1"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Turn FID ON.</w:t>
      </w:r>
    </w:p>
    <w:p w14:paraId="468647B8" w14:textId="593384FD"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Ignite FID.</w:t>
      </w:r>
    </w:p>
    <w:p w14:paraId="71C2DCBF" w14:textId="721CECDC"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Turn PID ON.</w:t>
      </w:r>
    </w:p>
    <w:p w14:paraId="776F86CF" w14:textId="6241E5EF"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Allow the instrument to warm up for 30 minutes prior use.</w:t>
      </w:r>
    </w:p>
    <w:p w14:paraId="181CF657" w14:textId="4D747799"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Press 2 for SETUP.</w:t>
      </w:r>
    </w:p>
    <w:p w14:paraId="202BE24B" w14:textId="6F5C3FD8"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Press 1, CALIBRATE.</w:t>
      </w:r>
    </w:p>
    <w:p w14:paraId="4A91E14C" w14:textId="5F81D763"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Press 6, CONFIGURE.</w:t>
      </w:r>
    </w:p>
    <w:p w14:paraId="29678D8C" w14:textId="60AEA799"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Press 2, SPAN CONCENTRATION.</w:t>
      </w:r>
    </w:p>
    <w:p w14:paraId="2292D1BF" w14:textId="44E62BCA"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Enter Span concentration(s) and press ENTER.</w:t>
      </w:r>
    </w:p>
    <w:p w14:paraId="179BC8AC" w14:textId="6009CA26"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Press 1, ZERO.</w:t>
      </w:r>
    </w:p>
    <w:p w14:paraId="71507517" w14:textId="58DD87E5"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Press 1 for BOTH.</w:t>
      </w:r>
    </w:p>
    <w:p w14:paraId="07C0274A" w14:textId="7C33F45C"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Connect the Zero Air Tedlar bag to the probe.</w:t>
      </w:r>
    </w:p>
    <w:p w14:paraId="07C62C31" w14:textId="7E960327"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Press ENTER, start.</w:t>
      </w:r>
    </w:p>
    <w:p w14:paraId="26CE4F36" w14:textId="6D667E05"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Wait to stabilize.</w:t>
      </w:r>
    </w:p>
    <w:p w14:paraId="426820DF" w14:textId="0A22C614"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Press ENTER to accept value.</w:t>
      </w:r>
    </w:p>
    <w:p w14:paraId="3D050A67" w14:textId="4A680CF5"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Press 2 for SPAN.</w:t>
      </w:r>
    </w:p>
    <w:p w14:paraId="3C56ADFF" w14:textId="28EA0E9C"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For PID press 2.</w:t>
      </w:r>
    </w:p>
    <w:p w14:paraId="0211FC27" w14:textId="628BCF94"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Connect the isobutylene Tedlar bag to the probe.</w:t>
      </w:r>
    </w:p>
    <w:p w14:paraId="1A86FF73" w14:textId="53C1181C"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Press ENTER, start.</w:t>
      </w:r>
    </w:p>
    <w:p w14:paraId="26EA8F37" w14:textId="6131232E"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Accept value with ENTER.</w:t>
      </w:r>
    </w:p>
    <w:p w14:paraId="7CEBD83E" w14:textId="54CDD2BC"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Press 2 for SPAN.</w:t>
      </w:r>
    </w:p>
    <w:p w14:paraId="1DFEBE97" w14:textId="4B23BE62"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For FID press 3.</w:t>
      </w:r>
    </w:p>
    <w:p w14:paraId="1AD210F6" w14:textId="5D87FBB9"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Connect methane Tedlar bag to the probe.</w:t>
      </w:r>
    </w:p>
    <w:p w14:paraId="6EEDB1E0" w14:textId="7C02C483"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Press ENTER, start.</w:t>
      </w:r>
    </w:p>
    <w:p w14:paraId="07062F58" w14:textId="611AC1CD" w:rsidR="00D63E5F" w:rsidRPr="002A2B05" w:rsidRDefault="00D63E5F" w:rsidP="002A2B05">
      <w:pPr>
        <w:pStyle w:val="ListParagraph"/>
        <w:numPr>
          <w:ilvl w:val="0"/>
          <w:numId w:val="87"/>
        </w:numPr>
        <w:autoSpaceDE w:val="0"/>
        <w:autoSpaceDN w:val="0"/>
        <w:adjustRightInd w:val="0"/>
        <w:spacing w:after="0" w:line="240" w:lineRule="auto"/>
        <w:ind w:left="1080"/>
        <w:contextualSpacing/>
        <w:rPr>
          <w:rFonts w:ascii="Times New Roman" w:hAnsi="Times New Roman"/>
          <w:bCs/>
        </w:rPr>
      </w:pPr>
      <w:r w:rsidRPr="002A2B05">
        <w:rPr>
          <w:rFonts w:ascii="Times New Roman" w:hAnsi="Times New Roman"/>
          <w:bCs/>
        </w:rPr>
        <w:t>Accept value with ENTER.</w:t>
      </w:r>
    </w:p>
    <w:p w14:paraId="72B0CEF8" w14:textId="594D6590" w:rsidR="00D63E5F" w:rsidRPr="0089185C" w:rsidRDefault="00D63E5F" w:rsidP="002A2B05">
      <w:pPr>
        <w:pStyle w:val="ListParagraph"/>
        <w:numPr>
          <w:ilvl w:val="0"/>
          <w:numId w:val="87"/>
        </w:numPr>
        <w:autoSpaceDE w:val="0"/>
        <w:autoSpaceDN w:val="0"/>
        <w:adjustRightInd w:val="0"/>
        <w:spacing w:after="0" w:line="240" w:lineRule="auto"/>
        <w:ind w:left="1080"/>
        <w:contextualSpacing/>
        <w:rPr>
          <w:bCs/>
        </w:rPr>
      </w:pPr>
      <w:r w:rsidRPr="002A2B05">
        <w:rPr>
          <w:rFonts w:ascii="Times New Roman" w:hAnsi="Times New Roman"/>
          <w:bCs/>
        </w:rPr>
        <w:t>If changes to the Run program are needed, go the SETUP MENU and make the changes, if not changes are needed, press 1 for RUN. The instrument is now surveying.</w:t>
      </w:r>
    </w:p>
    <w:p w14:paraId="3344AE80" w14:textId="49323B53" w:rsidR="00D63E5F" w:rsidRPr="0089185C" w:rsidRDefault="00D63E5F" w:rsidP="00D63E5F">
      <w:pPr>
        <w:rPr>
          <w:rFonts w:cs="Times New Roman"/>
          <w:b/>
          <w:bCs/>
        </w:rPr>
        <w:sectPr w:rsidR="00D63E5F" w:rsidRPr="0089185C">
          <w:type w:val="continuous"/>
          <w:pgSz w:w="12240" w:h="15840"/>
          <w:pgMar w:top="720" w:right="1440" w:bottom="1080" w:left="1440" w:header="720" w:footer="1080" w:gutter="0"/>
          <w:cols w:space="720"/>
          <w:noEndnote/>
        </w:sectPr>
      </w:pPr>
      <w:r w:rsidRPr="00335802">
        <w:rPr>
          <w:rFonts w:cs="Times New Roman"/>
          <w:b/>
          <w:bCs/>
        </w:rPr>
        <w:t>22.0</w:t>
      </w:r>
      <w:r w:rsidRPr="00335802">
        <w:rPr>
          <w:rFonts w:cs="Times New Roman"/>
          <w:b/>
          <w:bCs/>
        </w:rPr>
        <w:tab/>
        <w:t>DOC</w:t>
      </w:r>
      <w:r w:rsidR="00D3404E" w:rsidRPr="00D3404E">
        <w:rPr>
          <w:rFonts w:cs="Times New Roman"/>
          <w:b/>
          <w:bCs/>
        </w:rPr>
        <w:t>UMENTATION AND DOCUMENT CONTRO</w:t>
      </w:r>
      <w:r w:rsidR="00D3404E">
        <w:rPr>
          <w:rFonts w:cs="Times New Roman"/>
          <w:b/>
          <w:bCs/>
        </w:rPr>
        <w:t>L</w:t>
      </w:r>
    </w:p>
    <w:p w14:paraId="6CE73BDD" w14:textId="77777777" w:rsidR="00D63E5F" w:rsidRPr="00044EBC" w:rsidRDefault="00D63E5F" w:rsidP="00D63E5F">
      <w:pPr>
        <w:rPr>
          <w:b/>
          <w:bCs/>
        </w:rPr>
      </w:pPr>
    </w:p>
    <w:p w14:paraId="0F4013DE" w14:textId="271AABA8" w:rsidR="00D63E5F" w:rsidRPr="002A2B05" w:rsidRDefault="00D63E5F" w:rsidP="002A2B05">
      <w:pPr>
        <w:ind w:left="720"/>
        <w:rPr>
          <w:bCs/>
        </w:rPr>
      </w:pPr>
      <w:r>
        <w:rPr>
          <w:bCs/>
        </w:rPr>
        <w:t>The TVA 2020 logged data can be downloaded to a computer via USB</w:t>
      </w:r>
      <w:r w:rsidRPr="00044EBC">
        <w:rPr>
          <w:bCs/>
        </w:rPr>
        <w:t>.</w:t>
      </w:r>
      <w:r>
        <w:rPr>
          <w:bCs/>
        </w:rPr>
        <w:t xml:space="preserve"> The data is logged in text (.txt) files and is stored in the TVA under the label, LOG.txt.  This file can be downloaded to the computer and given a unique name. The TVA does not delete the data in the memory until is manually deleted, see Section 14.4. The TVA will contain other text files for the configuration, route, calibration, and others, DO NOT DELETE them from the computer.</w:t>
      </w:r>
    </w:p>
    <w:p w14:paraId="4520BB4F" w14:textId="207DC863" w:rsidR="00D63E5F" w:rsidRPr="002A2B05" w:rsidRDefault="00D63E5F" w:rsidP="00D63E5F">
      <w:pPr>
        <w:rPr>
          <w:b/>
          <w:bCs/>
        </w:rPr>
      </w:pPr>
      <w:r w:rsidRPr="00044EBC">
        <w:rPr>
          <w:b/>
          <w:bCs/>
        </w:rPr>
        <w:t>23.0</w:t>
      </w:r>
      <w:r w:rsidRPr="00044EBC">
        <w:rPr>
          <w:b/>
          <w:bCs/>
        </w:rPr>
        <w:tab/>
      </w:r>
      <w:r w:rsidR="00D3404E">
        <w:rPr>
          <w:b/>
          <w:bCs/>
        </w:rPr>
        <w:t>REFERENCE</w:t>
      </w:r>
    </w:p>
    <w:p w14:paraId="13BEA9BB" w14:textId="77777777" w:rsidR="00D63E5F" w:rsidRPr="00044EBC" w:rsidRDefault="00D63E5F" w:rsidP="00D63E5F">
      <w:pPr>
        <w:ind w:left="720"/>
        <w:rPr>
          <w:lang w:val="en-CA"/>
        </w:rPr>
      </w:pPr>
      <w:r>
        <w:rPr>
          <w:lang w:val="en-CA"/>
        </w:rPr>
        <w:t>Thermo Scientific</w:t>
      </w:r>
      <w:r w:rsidRPr="00044EBC">
        <w:rPr>
          <w:lang w:val="en-CA"/>
        </w:rPr>
        <w:t xml:space="preserve">.  </w:t>
      </w:r>
      <w:r>
        <w:rPr>
          <w:i/>
          <w:lang w:val="en-CA"/>
        </w:rPr>
        <w:t>TVA 2020 Instruction Manual, Toxic Vapor Analyzer</w:t>
      </w:r>
      <w:r w:rsidRPr="00044EBC">
        <w:rPr>
          <w:lang w:val="en-CA"/>
        </w:rPr>
        <w:t xml:space="preserve">.  </w:t>
      </w:r>
      <w:r>
        <w:rPr>
          <w:lang w:val="en-CA"/>
        </w:rPr>
        <w:t>December 15, 2014</w:t>
      </w:r>
      <w:r w:rsidRPr="00044EBC">
        <w:rPr>
          <w:lang w:val="en-CA"/>
        </w:rPr>
        <w:t>.</w:t>
      </w:r>
    </w:p>
    <w:p w14:paraId="61A6F35B" w14:textId="2345DD8F" w:rsidR="00D63E5F" w:rsidRPr="002A2B05" w:rsidRDefault="00D63E5F" w:rsidP="002A2B05">
      <w:pPr>
        <w:rPr>
          <w:b/>
          <w:bCs/>
        </w:rPr>
      </w:pPr>
      <w:r w:rsidRPr="00044EBC">
        <w:rPr>
          <w:b/>
          <w:bCs/>
        </w:rPr>
        <w:t>24.0</w:t>
      </w:r>
      <w:r w:rsidRPr="00044EBC">
        <w:rPr>
          <w:b/>
          <w:bCs/>
        </w:rPr>
        <w:tab/>
        <w:t>TABLES, DIAGRA</w:t>
      </w:r>
      <w:r w:rsidR="00D3404E">
        <w:rPr>
          <w:b/>
          <w:bCs/>
        </w:rPr>
        <w:t>MS, FLOWCHARTS, VALIDATION DATA</w:t>
      </w:r>
    </w:p>
    <w:p w14:paraId="5CD2C4DF" w14:textId="77777777" w:rsidR="00D63E5F" w:rsidRPr="00044EBC" w:rsidRDefault="00D63E5F" w:rsidP="00D63E5F">
      <w:pPr>
        <w:ind w:left="720"/>
        <w:rPr>
          <w:lang w:val="en-CA"/>
        </w:rPr>
      </w:pPr>
      <w:r>
        <w:rPr>
          <w:lang w:val="en-CA"/>
        </w:rPr>
        <w:t>NA</w:t>
      </w:r>
      <w:r w:rsidRPr="00044EBC">
        <w:rPr>
          <w:lang w:val="en-CA"/>
        </w:rPr>
        <w:t>.</w:t>
      </w:r>
    </w:p>
    <w:p w14:paraId="21079F73" w14:textId="785267B5" w:rsidR="00D1333A" w:rsidRDefault="00D1333A" w:rsidP="00D1333A">
      <w:pPr>
        <w:tabs>
          <w:tab w:val="left" w:pos="1440"/>
        </w:tabs>
        <w:spacing w:before="0" w:after="0" w:line="240" w:lineRule="auto"/>
        <w:ind w:left="360"/>
        <w:jc w:val="center"/>
        <w:rPr>
          <w:rFonts w:ascii="Arial" w:hAnsi="Arial" w:cs="Arial"/>
          <w:sz w:val="32"/>
          <w:szCs w:val="32"/>
        </w:rPr>
      </w:pPr>
    </w:p>
    <w:p w14:paraId="4DB03528" w14:textId="7CB97563" w:rsidR="00D1333A" w:rsidRDefault="00D1333A">
      <w:pPr>
        <w:spacing w:before="0"/>
        <w:rPr>
          <w:rFonts w:ascii="Arial" w:hAnsi="Arial" w:cs="Arial"/>
          <w:sz w:val="32"/>
          <w:szCs w:val="32"/>
        </w:rPr>
      </w:pPr>
      <w:r>
        <w:rPr>
          <w:rFonts w:ascii="Arial" w:hAnsi="Arial" w:cs="Arial"/>
          <w:sz w:val="32"/>
          <w:szCs w:val="32"/>
        </w:rPr>
        <w:br w:type="page"/>
      </w:r>
    </w:p>
    <w:p w14:paraId="17285547" w14:textId="77777777" w:rsidR="00D1333A" w:rsidRPr="00B31779" w:rsidRDefault="00D1333A" w:rsidP="00D1333A">
      <w:pPr>
        <w:tabs>
          <w:tab w:val="left" w:pos="1440"/>
        </w:tabs>
        <w:spacing w:before="0" w:after="0" w:line="240" w:lineRule="auto"/>
        <w:ind w:left="360"/>
        <w:jc w:val="center"/>
        <w:rPr>
          <w:rFonts w:ascii="Arial" w:hAnsi="Arial" w:cs="Arial"/>
          <w:sz w:val="32"/>
          <w:szCs w:val="32"/>
        </w:rPr>
      </w:pPr>
    </w:p>
    <w:p w14:paraId="4AAFB61D" w14:textId="77777777" w:rsidR="00B31779" w:rsidRPr="00B31779" w:rsidRDefault="00B31779" w:rsidP="00B31779">
      <w:pPr>
        <w:tabs>
          <w:tab w:val="left" w:pos="1440"/>
        </w:tabs>
        <w:spacing w:before="0" w:after="0" w:line="240" w:lineRule="auto"/>
        <w:ind w:left="360"/>
        <w:rPr>
          <w:rFonts w:ascii="Arial" w:hAnsi="Arial" w:cs="Arial"/>
          <w:sz w:val="32"/>
          <w:szCs w:val="32"/>
        </w:rPr>
      </w:pPr>
    </w:p>
    <w:p w14:paraId="51EA6042" w14:textId="77777777" w:rsidR="00B31779" w:rsidRPr="00B31779" w:rsidRDefault="00B31779" w:rsidP="00B31779">
      <w:pPr>
        <w:tabs>
          <w:tab w:val="left" w:pos="1440"/>
        </w:tabs>
        <w:spacing w:before="0" w:after="0" w:line="240" w:lineRule="auto"/>
        <w:ind w:left="360"/>
        <w:rPr>
          <w:rFonts w:ascii="Arial" w:hAnsi="Arial" w:cs="Arial"/>
          <w:sz w:val="32"/>
          <w:szCs w:val="32"/>
        </w:rPr>
      </w:pPr>
    </w:p>
    <w:p w14:paraId="277BA922" w14:textId="77777777" w:rsidR="00B31779" w:rsidRPr="00B31779" w:rsidRDefault="00B31779" w:rsidP="00B31779">
      <w:pPr>
        <w:tabs>
          <w:tab w:val="left" w:pos="1440"/>
        </w:tabs>
        <w:spacing w:before="0" w:after="0" w:line="240" w:lineRule="auto"/>
        <w:ind w:left="360"/>
        <w:rPr>
          <w:rFonts w:ascii="Arial" w:hAnsi="Arial" w:cs="Arial"/>
          <w:sz w:val="32"/>
          <w:szCs w:val="32"/>
        </w:rPr>
      </w:pPr>
    </w:p>
    <w:p w14:paraId="4E143912" w14:textId="77777777" w:rsidR="00B31779" w:rsidRPr="00B31779" w:rsidRDefault="00B31779" w:rsidP="00B31779">
      <w:pPr>
        <w:tabs>
          <w:tab w:val="left" w:pos="1440"/>
        </w:tabs>
        <w:spacing w:before="0" w:after="0" w:line="240" w:lineRule="auto"/>
        <w:ind w:left="360"/>
        <w:rPr>
          <w:rFonts w:ascii="Arial" w:hAnsi="Arial" w:cs="Arial"/>
          <w:sz w:val="32"/>
          <w:szCs w:val="32"/>
        </w:rPr>
      </w:pPr>
    </w:p>
    <w:p w14:paraId="54713979" w14:textId="77777777" w:rsidR="00B31779" w:rsidRDefault="00B31779">
      <w:pPr>
        <w:spacing w:before="0"/>
        <w:rPr>
          <w:rFonts w:eastAsia="Calibri"/>
          <w:b/>
        </w:rPr>
      </w:pPr>
    </w:p>
    <w:p w14:paraId="4D07F3F6" w14:textId="77777777" w:rsidR="00B31779" w:rsidRDefault="00B31779">
      <w:pPr>
        <w:spacing w:before="0"/>
        <w:rPr>
          <w:rFonts w:eastAsia="Calibri"/>
          <w:b/>
        </w:rPr>
      </w:pPr>
    </w:p>
    <w:p w14:paraId="45B55A6E" w14:textId="77777777" w:rsidR="008A27FF" w:rsidRDefault="008A27FF">
      <w:pPr>
        <w:spacing w:before="0"/>
        <w:rPr>
          <w:rFonts w:eastAsia="Calibri"/>
          <w:b/>
        </w:rPr>
      </w:pPr>
    </w:p>
    <w:p w14:paraId="7831DAA7" w14:textId="02863D4F" w:rsidR="008A27FF" w:rsidRDefault="008A27FF" w:rsidP="008A27FF">
      <w:pPr>
        <w:jc w:val="center"/>
        <w:rPr>
          <w:b/>
        </w:rPr>
      </w:pPr>
      <w:r w:rsidRPr="000B64BE">
        <w:rPr>
          <w:rFonts w:eastAsia="Calibri"/>
          <w:b/>
        </w:rPr>
        <w:t xml:space="preserve">Appendix </w:t>
      </w:r>
      <w:r w:rsidR="00681A5C">
        <w:rPr>
          <w:rFonts w:eastAsia="Calibri"/>
          <w:b/>
        </w:rPr>
        <w:t>F</w:t>
      </w:r>
      <w:r w:rsidR="00681A5C" w:rsidRPr="000B64BE">
        <w:rPr>
          <w:b/>
        </w:rPr>
        <w:t xml:space="preserve"> </w:t>
      </w:r>
    </w:p>
    <w:p w14:paraId="2B9E1F8C" w14:textId="6451A4CC" w:rsidR="008A27FF" w:rsidRDefault="008A27FF" w:rsidP="008A27FF">
      <w:pPr>
        <w:jc w:val="center"/>
      </w:pPr>
      <w:r>
        <w:t>Chemical Analytes, Laboratory Reporting Limits, and Health-Based Comparison Values</w:t>
      </w:r>
    </w:p>
    <w:p w14:paraId="251AE940" w14:textId="77777777" w:rsidR="00681A5C" w:rsidRDefault="00681A5C">
      <w:pPr>
        <w:spacing w:before="0"/>
      </w:pPr>
    </w:p>
    <w:p w14:paraId="3EBBFBFA" w14:textId="77777777" w:rsidR="00681A5C" w:rsidRDefault="00681A5C" w:rsidP="002A2B05">
      <w:r w:rsidRPr="002A2B05">
        <w:t>Table F.1 Chemical Analytes, Laboratory Reporting Limits, and Health-Based Comparison Values</w:t>
      </w:r>
    </w:p>
    <w:p w14:paraId="0F52C920" w14:textId="07952D33" w:rsidR="00681A5C" w:rsidRPr="00373BEC" w:rsidRDefault="00681A5C" w:rsidP="00681A5C">
      <w:r w:rsidRPr="00373BEC">
        <w:t>Table F.</w:t>
      </w:r>
      <w:r>
        <w:t>2</w:t>
      </w:r>
      <w:r w:rsidRPr="00373BEC">
        <w:t xml:space="preserve"> Chemical Analytes, Laboratory Reporting Limits, and Health-Based Comparison Values</w:t>
      </w:r>
      <w:r>
        <w:t>: Radionuclides</w:t>
      </w:r>
    </w:p>
    <w:p w14:paraId="437C24D5" w14:textId="77777777" w:rsidR="00681A5C" w:rsidRDefault="00681A5C" w:rsidP="002A2B05"/>
    <w:p w14:paraId="0C9DE4D6" w14:textId="77777777" w:rsidR="00681A5C" w:rsidRPr="002A2B05" w:rsidRDefault="00681A5C" w:rsidP="002A2B05"/>
    <w:p w14:paraId="34E5ADD6" w14:textId="6A4AB226" w:rsidR="008A27FF" w:rsidRDefault="008A27FF">
      <w:pPr>
        <w:spacing w:before="0"/>
      </w:pPr>
      <w:r>
        <w:br w:type="page"/>
      </w:r>
    </w:p>
    <w:p w14:paraId="4EA1399D" w14:textId="4088273B" w:rsidR="008A27FF" w:rsidRPr="00503879" w:rsidRDefault="00681A5C">
      <w:pPr>
        <w:jc w:val="center"/>
        <w:rPr>
          <w:b/>
        </w:rPr>
      </w:pPr>
      <w:r>
        <w:rPr>
          <w:b/>
        </w:rPr>
        <w:lastRenderedPageBreak/>
        <w:t xml:space="preserve">Table F.1 </w:t>
      </w:r>
      <w:r w:rsidR="008A27FF" w:rsidRPr="00503879">
        <w:rPr>
          <w:b/>
        </w:rPr>
        <w:t>Chemical Analytes, Laboratory Reporting Limits, and Health-Based Comparison Values</w:t>
      </w:r>
    </w:p>
    <w:tbl>
      <w:tblPr>
        <w:tblW w:w="10432" w:type="dxa"/>
        <w:tblInd w:w="-5" w:type="dxa"/>
        <w:tblLook w:val="04A0" w:firstRow="1" w:lastRow="0" w:firstColumn="1" w:lastColumn="0" w:noHBand="0" w:noVBand="1"/>
      </w:tblPr>
      <w:tblGrid>
        <w:gridCol w:w="2674"/>
        <w:gridCol w:w="1662"/>
        <w:gridCol w:w="1323"/>
        <w:gridCol w:w="817"/>
        <w:gridCol w:w="828"/>
        <w:gridCol w:w="717"/>
        <w:gridCol w:w="939"/>
        <w:gridCol w:w="1472"/>
      </w:tblGrid>
      <w:tr w:rsidR="00B275F8" w:rsidRPr="00267533" w14:paraId="4B172CB1" w14:textId="77777777" w:rsidTr="00273E2B">
        <w:trPr>
          <w:trHeight w:val="755"/>
          <w:tblHeader/>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E7A67" w14:textId="77777777" w:rsidR="00B275F8" w:rsidRPr="00267533" w:rsidRDefault="00B275F8" w:rsidP="00503879">
            <w:pPr>
              <w:spacing w:before="0" w:after="0" w:line="240" w:lineRule="auto"/>
              <w:rPr>
                <w:rFonts w:ascii="Arial" w:hAnsi="Arial" w:cs="Arial"/>
                <w:b/>
                <w:bCs/>
                <w:sz w:val="20"/>
                <w:szCs w:val="20"/>
              </w:rPr>
            </w:pPr>
            <w:r>
              <w:rPr>
                <w:b/>
              </w:rPr>
              <w:br w:type="page"/>
            </w:r>
            <w:r w:rsidRPr="00267533">
              <w:rPr>
                <w:rFonts w:ascii="Arial" w:hAnsi="Arial" w:cs="Arial"/>
                <w:b/>
                <w:bCs/>
                <w:sz w:val="20"/>
                <w:szCs w:val="20"/>
              </w:rPr>
              <w:t>Analyte</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5BCAA6F2" w14:textId="77777777" w:rsidR="00B275F8" w:rsidRPr="00267533" w:rsidRDefault="00B275F8" w:rsidP="00503879">
            <w:pPr>
              <w:spacing w:before="0" w:after="0" w:line="240" w:lineRule="auto"/>
              <w:jc w:val="center"/>
              <w:rPr>
                <w:rFonts w:ascii="Arial" w:hAnsi="Arial" w:cs="Arial"/>
                <w:b/>
                <w:bCs/>
                <w:sz w:val="20"/>
                <w:szCs w:val="20"/>
              </w:rPr>
            </w:pPr>
            <w:r w:rsidRPr="00267533">
              <w:rPr>
                <w:rFonts w:ascii="Arial" w:hAnsi="Arial" w:cs="Arial"/>
                <w:b/>
                <w:bCs/>
                <w:sz w:val="20"/>
                <w:szCs w:val="20"/>
              </w:rPr>
              <w:t>Method</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873708D" w14:textId="77777777" w:rsidR="00B275F8" w:rsidRPr="00267533" w:rsidRDefault="00B275F8" w:rsidP="00503879">
            <w:pPr>
              <w:spacing w:before="0" w:after="0" w:line="240" w:lineRule="auto"/>
              <w:jc w:val="center"/>
              <w:rPr>
                <w:rFonts w:ascii="Arial" w:hAnsi="Arial" w:cs="Arial"/>
                <w:b/>
                <w:bCs/>
                <w:sz w:val="20"/>
                <w:szCs w:val="20"/>
              </w:rPr>
            </w:pPr>
            <w:r w:rsidRPr="00267533">
              <w:rPr>
                <w:rFonts w:ascii="Arial" w:hAnsi="Arial" w:cs="Arial"/>
                <w:b/>
                <w:bCs/>
                <w:sz w:val="20"/>
                <w:szCs w:val="20"/>
              </w:rPr>
              <w:t xml:space="preserve">Analyte </w:t>
            </w:r>
            <w:r>
              <w:rPr>
                <w:rFonts w:ascii="Arial" w:hAnsi="Arial" w:cs="Arial"/>
                <w:b/>
                <w:bCs/>
                <w:sz w:val="20"/>
                <w:szCs w:val="20"/>
              </w:rPr>
              <w:br/>
              <w:t>Des</w:t>
            </w:r>
            <w:r w:rsidRPr="00267533">
              <w:rPr>
                <w:rFonts w:ascii="Arial" w:hAnsi="Arial" w:cs="Arial"/>
                <w:b/>
                <w:bCs/>
                <w:sz w:val="20"/>
                <w:szCs w:val="20"/>
              </w:rPr>
              <w:t>cription</w:t>
            </w:r>
          </w:p>
        </w:tc>
        <w:tc>
          <w:tcPr>
            <w:tcW w:w="817" w:type="dxa"/>
            <w:tcBorders>
              <w:top w:val="single" w:sz="4" w:space="0" w:color="auto"/>
              <w:left w:val="nil"/>
              <w:bottom w:val="single" w:sz="4" w:space="0" w:color="auto"/>
              <w:right w:val="single" w:sz="4" w:space="0" w:color="auto"/>
            </w:tcBorders>
            <w:vAlign w:val="center"/>
          </w:tcPr>
          <w:p w14:paraId="4FB19482" w14:textId="77777777" w:rsidR="00B275F8" w:rsidRPr="00267533" w:rsidRDefault="00B275F8" w:rsidP="00503879">
            <w:pPr>
              <w:spacing w:before="0" w:after="0" w:line="240" w:lineRule="auto"/>
              <w:jc w:val="center"/>
              <w:rPr>
                <w:rFonts w:ascii="Arial" w:hAnsi="Arial" w:cs="Arial"/>
                <w:b/>
                <w:bCs/>
                <w:sz w:val="20"/>
                <w:szCs w:val="20"/>
              </w:rPr>
            </w:pPr>
            <w:r w:rsidRPr="00267533">
              <w:rPr>
                <w:rFonts w:ascii="Arial" w:hAnsi="Arial" w:cs="Arial"/>
                <w:b/>
                <w:bCs/>
                <w:sz w:val="20"/>
                <w:szCs w:val="20"/>
              </w:rPr>
              <w:t>Units</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B1D69" w14:textId="77777777" w:rsidR="00B275F8" w:rsidRPr="00267533" w:rsidRDefault="00B275F8" w:rsidP="00503879">
            <w:pPr>
              <w:spacing w:before="0" w:after="0" w:line="240" w:lineRule="auto"/>
              <w:jc w:val="center"/>
              <w:rPr>
                <w:rFonts w:ascii="Arial" w:hAnsi="Arial" w:cs="Arial"/>
                <w:b/>
                <w:bCs/>
                <w:sz w:val="20"/>
                <w:szCs w:val="20"/>
              </w:rPr>
            </w:pPr>
            <w:r w:rsidRPr="00267533">
              <w:rPr>
                <w:rFonts w:ascii="Arial" w:hAnsi="Arial" w:cs="Arial"/>
                <w:b/>
                <w:bCs/>
                <w:sz w:val="20"/>
                <w:szCs w:val="20"/>
              </w:rPr>
              <w:t>RL</w:t>
            </w:r>
          </w:p>
        </w:tc>
        <w:tc>
          <w:tcPr>
            <w:tcW w:w="717" w:type="dxa"/>
            <w:tcBorders>
              <w:top w:val="single" w:sz="4" w:space="0" w:color="auto"/>
              <w:left w:val="nil"/>
              <w:bottom w:val="single" w:sz="4" w:space="0" w:color="auto"/>
              <w:right w:val="nil"/>
            </w:tcBorders>
            <w:vAlign w:val="center"/>
          </w:tcPr>
          <w:p w14:paraId="77AFE3B4" w14:textId="37EE285D" w:rsidR="00B275F8" w:rsidRDefault="00317592" w:rsidP="00317592">
            <w:pPr>
              <w:spacing w:before="0" w:after="0" w:line="240" w:lineRule="auto"/>
              <w:jc w:val="center"/>
              <w:rPr>
                <w:rFonts w:ascii="Arial" w:hAnsi="Arial" w:cs="Arial"/>
                <w:b/>
                <w:bCs/>
                <w:sz w:val="20"/>
                <w:szCs w:val="20"/>
              </w:rPr>
            </w:pPr>
            <w:r>
              <w:rPr>
                <w:rFonts w:ascii="Arial" w:hAnsi="Arial" w:cs="Arial"/>
                <w:b/>
                <w:bCs/>
                <w:sz w:val="20"/>
                <w:szCs w:val="20"/>
              </w:rPr>
              <w:t>MDL</w:t>
            </w:r>
          </w:p>
        </w:tc>
        <w:tc>
          <w:tcPr>
            <w:tcW w:w="939" w:type="dxa"/>
            <w:tcBorders>
              <w:top w:val="single" w:sz="4" w:space="0" w:color="auto"/>
              <w:left w:val="nil"/>
              <w:bottom w:val="single" w:sz="4" w:space="0" w:color="auto"/>
              <w:right w:val="single" w:sz="4" w:space="0" w:color="auto"/>
            </w:tcBorders>
            <w:vAlign w:val="center"/>
          </w:tcPr>
          <w:p w14:paraId="5BC42B58" w14:textId="7A0D9F94" w:rsidR="00B275F8" w:rsidRPr="00267533" w:rsidRDefault="00B275F8" w:rsidP="00503879">
            <w:pPr>
              <w:spacing w:before="0" w:after="0" w:line="240" w:lineRule="auto"/>
              <w:jc w:val="center"/>
              <w:rPr>
                <w:rFonts w:ascii="Arial" w:hAnsi="Arial" w:cs="Arial"/>
                <w:b/>
                <w:bCs/>
                <w:sz w:val="20"/>
                <w:szCs w:val="20"/>
              </w:rPr>
            </w:pPr>
            <w:r>
              <w:rPr>
                <w:rFonts w:ascii="Arial" w:hAnsi="Arial" w:cs="Arial"/>
                <w:b/>
                <w:bCs/>
                <w:sz w:val="20"/>
                <w:szCs w:val="20"/>
              </w:rPr>
              <w:t>HCV</w:t>
            </w:r>
          </w:p>
        </w:tc>
        <w:tc>
          <w:tcPr>
            <w:tcW w:w="1472" w:type="dxa"/>
            <w:tcBorders>
              <w:top w:val="single" w:sz="4" w:space="0" w:color="auto"/>
              <w:left w:val="nil"/>
              <w:bottom w:val="single" w:sz="4" w:space="0" w:color="auto"/>
              <w:right w:val="single" w:sz="4" w:space="0" w:color="auto"/>
            </w:tcBorders>
            <w:vAlign w:val="center"/>
          </w:tcPr>
          <w:p w14:paraId="0FBFC5E2" w14:textId="77777777" w:rsidR="00B275F8" w:rsidRPr="00267533" w:rsidRDefault="00B275F8" w:rsidP="00503879">
            <w:pPr>
              <w:spacing w:before="0" w:after="0" w:line="240" w:lineRule="auto"/>
              <w:jc w:val="center"/>
              <w:rPr>
                <w:rFonts w:ascii="Arial" w:hAnsi="Arial" w:cs="Arial"/>
                <w:b/>
                <w:bCs/>
                <w:sz w:val="20"/>
                <w:szCs w:val="20"/>
              </w:rPr>
            </w:pPr>
            <w:r>
              <w:rPr>
                <w:rFonts w:ascii="Arial" w:hAnsi="Arial" w:cs="Arial"/>
                <w:b/>
                <w:bCs/>
                <w:sz w:val="20"/>
                <w:szCs w:val="20"/>
              </w:rPr>
              <w:t>HCV source</w:t>
            </w:r>
          </w:p>
        </w:tc>
      </w:tr>
      <w:tr w:rsidR="00B275F8" w:rsidRPr="00267533" w14:paraId="77359235"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A67FA" w14:textId="77777777" w:rsidR="00B275F8" w:rsidRPr="00267533" w:rsidRDefault="00B275F8" w:rsidP="00503879">
            <w:pPr>
              <w:spacing w:before="0" w:after="0" w:line="240" w:lineRule="auto"/>
              <w:rPr>
                <w:rFonts w:ascii="Arial" w:hAnsi="Arial" w:cs="Arial"/>
                <w:sz w:val="20"/>
                <w:szCs w:val="20"/>
              </w:rPr>
            </w:pPr>
            <w:r>
              <w:rPr>
                <w:rFonts w:ascii="Arial" w:hAnsi="Arial" w:cs="Arial"/>
                <w:sz w:val="20"/>
                <w:szCs w:val="20"/>
              </w:rPr>
              <w:t>Bromide</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3CE51" w14:textId="77777777" w:rsidR="00B275F8" w:rsidRPr="00267533" w:rsidRDefault="00B275F8" w:rsidP="00503879">
            <w:pPr>
              <w:spacing w:before="0" w:after="0" w:line="240" w:lineRule="auto"/>
              <w:jc w:val="center"/>
              <w:rPr>
                <w:rFonts w:ascii="Arial" w:hAnsi="Arial" w:cs="Arial"/>
                <w:sz w:val="20"/>
                <w:szCs w:val="20"/>
              </w:rPr>
            </w:pPr>
            <w:r>
              <w:rPr>
                <w:rFonts w:ascii="Arial" w:hAnsi="Arial" w:cs="Arial"/>
                <w:sz w:val="20"/>
                <w:szCs w:val="20"/>
              </w:rPr>
              <w:t>EPA 300.0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ED3DE" w14:textId="77777777" w:rsidR="00B275F8" w:rsidRPr="00267533" w:rsidRDefault="00B275F8" w:rsidP="00503879">
            <w:pPr>
              <w:spacing w:before="0" w:after="0" w:line="240" w:lineRule="auto"/>
              <w:jc w:val="center"/>
              <w:rPr>
                <w:rFonts w:ascii="Arial" w:hAnsi="Arial" w:cs="Arial"/>
                <w:sz w:val="20"/>
                <w:szCs w:val="20"/>
              </w:rPr>
            </w:pPr>
            <w:r>
              <w:rPr>
                <w:rFonts w:ascii="Arial" w:hAnsi="Arial" w:cs="Arial"/>
                <w:sz w:val="20"/>
                <w:szCs w:val="20"/>
              </w:rPr>
              <w:t>Inorganic ions</w:t>
            </w:r>
          </w:p>
        </w:tc>
        <w:tc>
          <w:tcPr>
            <w:tcW w:w="817" w:type="dxa"/>
            <w:tcBorders>
              <w:top w:val="single" w:sz="4" w:space="0" w:color="auto"/>
              <w:left w:val="single" w:sz="4" w:space="0" w:color="auto"/>
              <w:bottom w:val="single" w:sz="4" w:space="0" w:color="auto"/>
              <w:right w:val="single" w:sz="4" w:space="0" w:color="auto"/>
            </w:tcBorders>
            <w:vAlign w:val="center"/>
          </w:tcPr>
          <w:p w14:paraId="3872A857" w14:textId="77777777" w:rsidR="00B275F8" w:rsidRDefault="00B275F8" w:rsidP="00503879">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0F064" w14:textId="7CF514EC" w:rsidR="00B275F8" w:rsidRPr="00267533" w:rsidRDefault="00B275F8" w:rsidP="00503879">
            <w:pPr>
              <w:spacing w:before="0" w:after="0" w:line="240" w:lineRule="auto"/>
              <w:jc w:val="center"/>
              <w:rPr>
                <w:rFonts w:ascii="Arial" w:hAnsi="Arial" w:cs="Arial"/>
                <w:sz w:val="20"/>
                <w:szCs w:val="20"/>
              </w:rPr>
            </w:pPr>
            <w:r>
              <w:rPr>
                <w:rFonts w:ascii="Arial" w:hAnsi="Arial" w:cs="Arial"/>
                <w:sz w:val="20"/>
                <w:szCs w:val="20"/>
              </w:rPr>
              <w:t>250</w:t>
            </w:r>
          </w:p>
        </w:tc>
        <w:tc>
          <w:tcPr>
            <w:tcW w:w="717" w:type="dxa"/>
            <w:tcBorders>
              <w:top w:val="single" w:sz="4" w:space="0" w:color="auto"/>
              <w:left w:val="single" w:sz="4" w:space="0" w:color="auto"/>
              <w:bottom w:val="single" w:sz="4" w:space="0" w:color="auto"/>
              <w:right w:val="single" w:sz="4" w:space="0" w:color="auto"/>
            </w:tcBorders>
            <w:vAlign w:val="center"/>
          </w:tcPr>
          <w:p w14:paraId="163E60C4" w14:textId="283EA1AC" w:rsidR="00B275F8" w:rsidRPr="00D60D33" w:rsidRDefault="00317592" w:rsidP="00317592">
            <w:pPr>
              <w:spacing w:before="0" w:after="0" w:line="240" w:lineRule="auto"/>
              <w:jc w:val="center"/>
              <w:rPr>
                <w:rFonts w:ascii="Arial" w:hAnsi="Arial" w:cs="Arial"/>
                <w:sz w:val="20"/>
                <w:szCs w:val="20"/>
              </w:rPr>
            </w:pPr>
            <w:r>
              <w:rPr>
                <w:rFonts w:ascii="Arial" w:hAnsi="Arial" w:cs="Arial"/>
                <w:sz w:val="20"/>
                <w:szCs w:val="20"/>
              </w:rPr>
              <w:t>53</w:t>
            </w:r>
          </w:p>
        </w:tc>
        <w:tc>
          <w:tcPr>
            <w:tcW w:w="939" w:type="dxa"/>
            <w:tcBorders>
              <w:top w:val="single" w:sz="4" w:space="0" w:color="auto"/>
              <w:left w:val="single" w:sz="4" w:space="0" w:color="auto"/>
              <w:bottom w:val="single" w:sz="4" w:space="0" w:color="auto"/>
              <w:right w:val="single" w:sz="4" w:space="0" w:color="auto"/>
            </w:tcBorders>
            <w:vAlign w:val="center"/>
          </w:tcPr>
          <w:p w14:paraId="1C02FD8E" w14:textId="31BF62CF" w:rsidR="00B275F8" w:rsidRPr="00D60D33" w:rsidRDefault="00B275F8" w:rsidP="00503879">
            <w:pPr>
              <w:spacing w:before="0" w:after="0" w:line="240" w:lineRule="auto"/>
              <w:jc w:val="center"/>
              <w:rPr>
                <w:rFonts w:ascii="Arial" w:hAnsi="Arial" w:cs="Arial"/>
                <w:sz w:val="20"/>
                <w:szCs w:val="20"/>
              </w:rPr>
            </w:pPr>
            <w:r w:rsidRPr="00D60D33">
              <w:rPr>
                <w:rFonts w:ascii="Arial" w:hAnsi="Arial" w:cs="Arial"/>
                <w:sz w:val="20"/>
                <w:szCs w:val="20"/>
              </w:rPr>
              <w:t>NA</w:t>
            </w:r>
          </w:p>
        </w:tc>
        <w:tc>
          <w:tcPr>
            <w:tcW w:w="1472" w:type="dxa"/>
            <w:tcBorders>
              <w:top w:val="single" w:sz="4" w:space="0" w:color="auto"/>
              <w:left w:val="single" w:sz="4" w:space="0" w:color="auto"/>
              <w:bottom w:val="single" w:sz="4" w:space="0" w:color="auto"/>
              <w:right w:val="single" w:sz="4" w:space="0" w:color="auto"/>
            </w:tcBorders>
            <w:vAlign w:val="center"/>
          </w:tcPr>
          <w:p w14:paraId="39C5E02B" w14:textId="77777777" w:rsidR="00B275F8" w:rsidRPr="00267533" w:rsidRDefault="00B275F8" w:rsidP="00503879">
            <w:pPr>
              <w:spacing w:before="0" w:after="0" w:line="240" w:lineRule="auto"/>
              <w:jc w:val="center"/>
              <w:rPr>
                <w:rFonts w:ascii="Arial" w:hAnsi="Arial" w:cs="Arial"/>
                <w:sz w:val="20"/>
                <w:szCs w:val="20"/>
              </w:rPr>
            </w:pPr>
            <w:r>
              <w:rPr>
                <w:rFonts w:ascii="Arial" w:hAnsi="Arial" w:cs="Arial"/>
                <w:sz w:val="20"/>
                <w:szCs w:val="20"/>
              </w:rPr>
              <w:t>NA</w:t>
            </w:r>
          </w:p>
        </w:tc>
      </w:tr>
      <w:tr w:rsidR="00B275F8" w:rsidRPr="00267533" w14:paraId="5AD43BB4"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6EB1F" w14:textId="77777777" w:rsidR="00B275F8" w:rsidRPr="00267533" w:rsidRDefault="00B275F8" w:rsidP="00503879">
            <w:pPr>
              <w:spacing w:before="0" w:after="0" w:line="240" w:lineRule="auto"/>
              <w:rPr>
                <w:rFonts w:ascii="Arial" w:hAnsi="Arial" w:cs="Arial"/>
                <w:sz w:val="20"/>
                <w:szCs w:val="20"/>
              </w:rPr>
            </w:pPr>
            <w:r>
              <w:rPr>
                <w:rFonts w:ascii="Arial" w:hAnsi="Arial" w:cs="Arial"/>
                <w:sz w:val="20"/>
                <w:szCs w:val="20"/>
              </w:rPr>
              <w:t>Chloride</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6E572" w14:textId="77777777" w:rsidR="00B275F8" w:rsidRPr="00267533" w:rsidRDefault="00B275F8" w:rsidP="00503879">
            <w:pPr>
              <w:spacing w:before="0" w:after="0" w:line="240" w:lineRule="auto"/>
              <w:jc w:val="center"/>
              <w:rPr>
                <w:rFonts w:ascii="Arial" w:hAnsi="Arial" w:cs="Arial"/>
                <w:sz w:val="20"/>
                <w:szCs w:val="20"/>
              </w:rPr>
            </w:pPr>
            <w:r>
              <w:rPr>
                <w:rFonts w:ascii="Arial" w:hAnsi="Arial" w:cs="Arial"/>
                <w:sz w:val="20"/>
                <w:szCs w:val="20"/>
              </w:rPr>
              <w:t>EPA 300.0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D1072" w14:textId="77777777" w:rsidR="00B275F8" w:rsidRPr="00267533" w:rsidRDefault="00B275F8" w:rsidP="00503879">
            <w:pPr>
              <w:spacing w:before="0" w:after="0" w:line="240" w:lineRule="auto"/>
              <w:jc w:val="center"/>
              <w:rPr>
                <w:rFonts w:ascii="Arial" w:hAnsi="Arial" w:cs="Arial"/>
                <w:sz w:val="20"/>
                <w:szCs w:val="20"/>
              </w:rPr>
            </w:pPr>
            <w:r>
              <w:rPr>
                <w:rFonts w:ascii="Arial" w:hAnsi="Arial" w:cs="Arial"/>
                <w:sz w:val="20"/>
                <w:szCs w:val="20"/>
              </w:rPr>
              <w:t>Inorganic ions</w:t>
            </w:r>
          </w:p>
        </w:tc>
        <w:tc>
          <w:tcPr>
            <w:tcW w:w="817" w:type="dxa"/>
            <w:tcBorders>
              <w:top w:val="single" w:sz="4" w:space="0" w:color="auto"/>
              <w:left w:val="single" w:sz="4" w:space="0" w:color="auto"/>
              <w:bottom w:val="single" w:sz="4" w:space="0" w:color="auto"/>
              <w:right w:val="single" w:sz="4" w:space="0" w:color="auto"/>
            </w:tcBorders>
            <w:vAlign w:val="center"/>
          </w:tcPr>
          <w:p w14:paraId="796CAA92" w14:textId="77777777" w:rsidR="00B275F8" w:rsidRDefault="00B275F8" w:rsidP="00503879">
            <w:pPr>
              <w:spacing w:before="0" w:after="0" w:line="240" w:lineRule="auto"/>
              <w:jc w:val="center"/>
              <w:rPr>
                <w:rFonts w:ascii="Arial" w:hAnsi="Arial" w:cs="Arial"/>
                <w:sz w:val="20"/>
                <w:szCs w:val="20"/>
              </w:rPr>
            </w:pPr>
            <w:r w:rsidRPr="00F20DD6">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895FA" w14:textId="21AA46F9"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200</w:t>
            </w:r>
          </w:p>
        </w:tc>
        <w:tc>
          <w:tcPr>
            <w:tcW w:w="717" w:type="dxa"/>
            <w:tcBorders>
              <w:top w:val="single" w:sz="4" w:space="0" w:color="auto"/>
              <w:left w:val="single" w:sz="4" w:space="0" w:color="auto"/>
              <w:bottom w:val="single" w:sz="4" w:space="0" w:color="auto"/>
              <w:right w:val="single" w:sz="4" w:space="0" w:color="auto"/>
            </w:tcBorders>
            <w:vAlign w:val="center"/>
          </w:tcPr>
          <w:p w14:paraId="5B95F326" w14:textId="05CD1C47" w:rsidR="00B275F8" w:rsidRPr="00D60D33" w:rsidRDefault="00317592" w:rsidP="00317592">
            <w:pPr>
              <w:spacing w:before="0" w:after="0" w:line="240" w:lineRule="auto"/>
              <w:jc w:val="center"/>
              <w:rPr>
                <w:rFonts w:ascii="Arial" w:hAnsi="Arial" w:cs="Arial"/>
                <w:sz w:val="20"/>
                <w:szCs w:val="20"/>
              </w:rPr>
            </w:pPr>
            <w:r>
              <w:rPr>
                <w:rFonts w:ascii="Arial" w:hAnsi="Arial" w:cs="Arial"/>
                <w:sz w:val="20"/>
                <w:szCs w:val="20"/>
              </w:rPr>
              <w:t>20</w:t>
            </w:r>
          </w:p>
        </w:tc>
        <w:tc>
          <w:tcPr>
            <w:tcW w:w="939" w:type="dxa"/>
            <w:tcBorders>
              <w:top w:val="single" w:sz="4" w:space="0" w:color="auto"/>
              <w:left w:val="single" w:sz="4" w:space="0" w:color="auto"/>
              <w:bottom w:val="single" w:sz="4" w:space="0" w:color="auto"/>
              <w:right w:val="single" w:sz="4" w:space="0" w:color="auto"/>
            </w:tcBorders>
            <w:vAlign w:val="center"/>
          </w:tcPr>
          <w:p w14:paraId="07FE8A3D" w14:textId="6AB5562A" w:rsidR="00B275F8" w:rsidRPr="00D60D33" w:rsidRDefault="00317592" w:rsidP="00503879">
            <w:pPr>
              <w:spacing w:before="0" w:after="0" w:line="240" w:lineRule="auto"/>
              <w:jc w:val="center"/>
              <w:rPr>
                <w:rFonts w:ascii="Arial" w:hAnsi="Arial" w:cs="Arial"/>
                <w:sz w:val="20"/>
                <w:szCs w:val="20"/>
              </w:rPr>
            </w:pPr>
            <w:r>
              <w:rPr>
                <w:rFonts w:ascii="Arial" w:hAnsi="Arial" w:cs="Arial"/>
                <w:sz w:val="20"/>
                <w:szCs w:val="20"/>
              </w:rPr>
              <w:t>2</w:t>
            </w:r>
            <w:r w:rsidR="00D65F4D">
              <w:rPr>
                <w:rFonts w:ascii="Arial" w:hAnsi="Arial" w:cs="Arial"/>
                <w:sz w:val="20"/>
                <w:szCs w:val="20"/>
              </w:rPr>
              <w:t>,</w:t>
            </w:r>
            <w:r>
              <w:rPr>
                <w:rFonts w:ascii="Arial" w:hAnsi="Arial" w:cs="Arial"/>
                <w:sz w:val="20"/>
                <w:szCs w:val="20"/>
              </w:rPr>
              <w:t>50</w:t>
            </w:r>
            <w:r w:rsidR="00B275F8" w:rsidRPr="00D60D33">
              <w:rPr>
                <w:rFonts w:ascii="Arial" w:hAnsi="Arial" w:cs="Arial"/>
                <w:sz w:val="20"/>
                <w:szCs w:val="20"/>
              </w:rPr>
              <w:t>0</w:t>
            </w:r>
          </w:p>
        </w:tc>
        <w:tc>
          <w:tcPr>
            <w:tcW w:w="1472" w:type="dxa"/>
            <w:tcBorders>
              <w:top w:val="single" w:sz="4" w:space="0" w:color="auto"/>
              <w:left w:val="single" w:sz="4" w:space="0" w:color="auto"/>
              <w:bottom w:val="single" w:sz="4" w:space="0" w:color="auto"/>
              <w:right w:val="single" w:sz="4" w:space="0" w:color="auto"/>
            </w:tcBorders>
            <w:vAlign w:val="center"/>
          </w:tcPr>
          <w:p w14:paraId="4B0A07A6" w14:textId="77777777" w:rsidR="00B275F8" w:rsidRPr="00267533" w:rsidRDefault="00B275F8" w:rsidP="00503879">
            <w:pPr>
              <w:spacing w:before="0" w:after="0" w:line="240" w:lineRule="auto"/>
              <w:jc w:val="center"/>
              <w:rPr>
                <w:rFonts w:ascii="Arial" w:hAnsi="Arial" w:cs="Arial"/>
                <w:sz w:val="20"/>
                <w:szCs w:val="20"/>
              </w:rPr>
            </w:pPr>
            <w:r w:rsidRPr="005A12A2">
              <w:rPr>
                <w:rFonts w:ascii="Arial" w:hAnsi="Arial" w:cs="Arial"/>
                <w:sz w:val="20"/>
                <w:szCs w:val="20"/>
              </w:rPr>
              <w:t>SMCL</w:t>
            </w:r>
          </w:p>
        </w:tc>
      </w:tr>
      <w:tr w:rsidR="00B275F8" w:rsidRPr="00267533" w14:paraId="7F9F0391"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33E69" w14:textId="77777777" w:rsidR="00B275F8" w:rsidRPr="00267533" w:rsidRDefault="00B275F8" w:rsidP="00503879">
            <w:pPr>
              <w:spacing w:before="0" w:after="0" w:line="240" w:lineRule="auto"/>
              <w:rPr>
                <w:rFonts w:ascii="Arial" w:hAnsi="Arial" w:cs="Arial"/>
                <w:sz w:val="20"/>
                <w:szCs w:val="20"/>
              </w:rPr>
            </w:pPr>
            <w:r>
              <w:rPr>
                <w:rFonts w:ascii="Arial" w:hAnsi="Arial" w:cs="Arial"/>
                <w:sz w:val="20"/>
                <w:szCs w:val="20"/>
              </w:rPr>
              <w:t>Fluoride</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E09B3" w14:textId="77777777" w:rsidR="00B275F8" w:rsidRPr="00267533" w:rsidRDefault="00B275F8" w:rsidP="00503879">
            <w:pPr>
              <w:spacing w:before="0" w:after="0" w:line="240" w:lineRule="auto"/>
              <w:jc w:val="center"/>
              <w:rPr>
                <w:rFonts w:ascii="Arial" w:hAnsi="Arial" w:cs="Arial"/>
                <w:sz w:val="20"/>
                <w:szCs w:val="20"/>
              </w:rPr>
            </w:pPr>
            <w:r>
              <w:rPr>
                <w:rFonts w:ascii="Arial" w:hAnsi="Arial" w:cs="Arial"/>
                <w:sz w:val="20"/>
                <w:szCs w:val="20"/>
              </w:rPr>
              <w:t>EPA 300.0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703C7" w14:textId="77777777" w:rsidR="00B275F8" w:rsidRPr="00267533" w:rsidRDefault="00B275F8" w:rsidP="00503879">
            <w:pPr>
              <w:spacing w:before="0" w:after="0" w:line="240" w:lineRule="auto"/>
              <w:jc w:val="center"/>
              <w:rPr>
                <w:rFonts w:ascii="Arial" w:hAnsi="Arial" w:cs="Arial"/>
                <w:sz w:val="20"/>
                <w:szCs w:val="20"/>
              </w:rPr>
            </w:pPr>
            <w:r>
              <w:rPr>
                <w:rFonts w:ascii="Arial" w:hAnsi="Arial" w:cs="Arial"/>
                <w:sz w:val="20"/>
                <w:szCs w:val="20"/>
              </w:rPr>
              <w:t>Inorganic ions</w:t>
            </w:r>
          </w:p>
        </w:tc>
        <w:tc>
          <w:tcPr>
            <w:tcW w:w="817" w:type="dxa"/>
            <w:tcBorders>
              <w:top w:val="single" w:sz="4" w:space="0" w:color="auto"/>
              <w:left w:val="single" w:sz="4" w:space="0" w:color="auto"/>
              <w:bottom w:val="single" w:sz="4" w:space="0" w:color="auto"/>
              <w:right w:val="single" w:sz="4" w:space="0" w:color="auto"/>
            </w:tcBorders>
            <w:vAlign w:val="center"/>
          </w:tcPr>
          <w:p w14:paraId="1B68A46A" w14:textId="77777777" w:rsidR="00B275F8" w:rsidRDefault="00B275F8" w:rsidP="00503879">
            <w:pPr>
              <w:spacing w:before="0" w:after="0" w:line="240" w:lineRule="auto"/>
              <w:jc w:val="center"/>
              <w:rPr>
                <w:rFonts w:ascii="Arial" w:hAnsi="Arial" w:cs="Arial"/>
                <w:sz w:val="20"/>
                <w:szCs w:val="20"/>
              </w:rPr>
            </w:pPr>
            <w:r w:rsidRPr="00F20DD6">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8360D" w14:textId="77777777" w:rsidR="00B275F8" w:rsidRPr="00267533" w:rsidRDefault="00B275F8" w:rsidP="00503879">
            <w:pPr>
              <w:spacing w:before="0" w:after="0" w:line="240" w:lineRule="auto"/>
              <w:jc w:val="center"/>
              <w:rPr>
                <w:rFonts w:ascii="Arial" w:hAnsi="Arial" w:cs="Arial"/>
                <w:sz w:val="20"/>
                <w:szCs w:val="20"/>
              </w:rPr>
            </w:pPr>
            <w:r>
              <w:rPr>
                <w:rFonts w:ascii="Arial" w:hAnsi="Arial" w:cs="Arial"/>
                <w:sz w:val="20"/>
                <w:szCs w:val="20"/>
              </w:rPr>
              <w:t>100</w:t>
            </w:r>
          </w:p>
        </w:tc>
        <w:tc>
          <w:tcPr>
            <w:tcW w:w="717" w:type="dxa"/>
            <w:tcBorders>
              <w:top w:val="single" w:sz="4" w:space="0" w:color="auto"/>
              <w:left w:val="single" w:sz="4" w:space="0" w:color="auto"/>
              <w:bottom w:val="single" w:sz="4" w:space="0" w:color="auto"/>
              <w:right w:val="single" w:sz="4" w:space="0" w:color="auto"/>
            </w:tcBorders>
            <w:vAlign w:val="center"/>
          </w:tcPr>
          <w:p w14:paraId="1EBA722E" w14:textId="7A558575" w:rsidR="00B275F8" w:rsidRPr="005A12A2" w:rsidRDefault="00BE629D" w:rsidP="00317592">
            <w:pPr>
              <w:spacing w:before="0" w:after="0" w:line="240" w:lineRule="auto"/>
              <w:jc w:val="center"/>
              <w:rPr>
                <w:rFonts w:ascii="Arial" w:hAnsi="Arial" w:cs="Arial"/>
                <w:sz w:val="20"/>
                <w:szCs w:val="20"/>
              </w:rPr>
            </w:pPr>
            <w:r>
              <w:rPr>
                <w:rFonts w:ascii="Arial" w:hAnsi="Arial" w:cs="Arial"/>
                <w:sz w:val="20"/>
                <w:szCs w:val="20"/>
              </w:rPr>
              <w:t>26</w:t>
            </w:r>
          </w:p>
        </w:tc>
        <w:tc>
          <w:tcPr>
            <w:tcW w:w="939" w:type="dxa"/>
            <w:tcBorders>
              <w:top w:val="single" w:sz="4" w:space="0" w:color="auto"/>
              <w:left w:val="single" w:sz="4" w:space="0" w:color="auto"/>
              <w:bottom w:val="single" w:sz="4" w:space="0" w:color="auto"/>
              <w:right w:val="single" w:sz="4" w:space="0" w:color="auto"/>
            </w:tcBorders>
            <w:vAlign w:val="center"/>
          </w:tcPr>
          <w:p w14:paraId="2F055E2B" w14:textId="229DE72D" w:rsidR="00B275F8" w:rsidRPr="005A12A2" w:rsidRDefault="00B275F8" w:rsidP="00503879">
            <w:pPr>
              <w:spacing w:before="0" w:after="0" w:line="240" w:lineRule="auto"/>
              <w:jc w:val="center"/>
              <w:rPr>
                <w:rFonts w:ascii="Arial" w:hAnsi="Arial" w:cs="Arial"/>
                <w:sz w:val="20"/>
                <w:szCs w:val="20"/>
              </w:rPr>
            </w:pPr>
            <w:r w:rsidRPr="005A12A2">
              <w:rPr>
                <w:rFonts w:ascii="Arial" w:hAnsi="Arial" w:cs="Arial"/>
                <w:sz w:val="20"/>
                <w:szCs w:val="20"/>
              </w:rPr>
              <w:t>350</w:t>
            </w:r>
          </w:p>
        </w:tc>
        <w:tc>
          <w:tcPr>
            <w:tcW w:w="1472" w:type="dxa"/>
            <w:tcBorders>
              <w:top w:val="single" w:sz="4" w:space="0" w:color="auto"/>
              <w:left w:val="single" w:sz="4" w:space="0" w:color="auto"/>
              <w:bottom w:val="single" w:sz="4" w:space="0" w:color="auto"/>
              <w:right w:val="single" w:sz="4" w:space="0" w:color="auto"/>
            </w:tcBorders>
            <w:vAlign w:val="center"/>
          </w:tcPr>
          <w:p w14:paraId="39A4BACC" w14:textId="77777777" w:rsidR="00B275F8" w:rsidRPr="005A12A2" w:rsidRDefault="00B275F8" w:rsidP="00503879">
            <w:pPr>
              <w:spacing w:before="0" w:after="0" w:line="240" w:lineRule="auto"/>
              <w:jc w:val="center"/>
              <w:rPr>
                <w:rFonts w:ascii="Arial" w:hAnsi="Arial" w:cs="Arial"/>
                <w:sz w:val="20"/>
                <w:szCs w:val="20"/>
              </w:rPr>
            </w:pPr>
            <w:r w:rsidRPr="005A12A2">
              <w:rPr>
                <w:rFonts w:ascii="Arial" w:hAnsi="Arial" w:cs="Arial"/>
                <w:sz w:val="20"/>
                <w:szCs w:val="20"/>
              </w:rPr>
              <w:t>Chronic EMEG</w:t>
            </w:r>
          </w:p>
        </w:tc>
      </w:tr>
      <w:tr w:rsidR="00B275F8" w:rsidRPr="00267533" w14:paraId="2C14953E"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8BB41" w14:textId="77777777" w:rsidR="00B275F8" w:rsidRPr="00267533" w:rsidRDefault="00B275F8" w:rsidP="00503879">
            <w:pPr>
              <w:spacing w:before="0" w:after="0" w:line="240" w:lineRule="auto"/>
              <w:rPr>
                <w:rFonts w:ascii="Arial" w:hAnsi="Arial" w:cs="Arial"/>
                <w:sz w:val="20"/>
                <w:szCs w:val="20"/>
              </w:rPr>
            </w:pPr>
            <w:r>
              <w:rPr>
                <w:rFonts w:ascii="Arial" w:hAnsi="Arial" w:cs="Arial"/>
                <w:sz w:val="20"/>
                <w:szCs w:val="20"/>
              </w:rPr>
              <w:t>Sulfate as SO4</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45D8A" w14:textId="77777777" w:rsidR="00B275F8" w:rsidRPr="00267533" w:rsidRDefault="00B275F8" w:rsidP="00503879">
            <w:pPr>
              <w:spacing w:before="0" w:after="0" w:line="240" w:lineRule="auto"/>
              <w:jc w:val="center"/>
              <w:rPr>
                <w:rFonts w:ascii="Arial" w:hAnsi="Arial" w:cs="Arial"/>
                <w:sz w:val="20"/>
                <w:szCs w:val="20"/>
              </w:rPr>
            </w:pPr>
            <w:r>
              <w:rPr>
                <w:rFonts w:ascii="Arial" w:hAnsi="Arial" w:cs="Arial"/>
                <w:sz w:val="20"/>
                <w:szCs w:val="20"/>
              </w:rPr>
              <w:t>EPA 300.0</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5686D" w14:textId="77777777" w:rsidR="00B275F8" w:rsidRPr="00267533" w:rsidRDefault="00B275F8" w:rsidP="00503879">
            <w:pPr>
              <w:spacing w:before="0" w:after="0" w:line="240" w:lineRule="auto"/>
              <w:jc w:val="center"/>
              <w:rPr>
                <w:rFonts w:ascii="Arial" w:hAnsi="Arial" w:cs="Arial"/>
                <w:sz w:val="20"/>
                <w:szCs w:val="20"/>
              </w:rPr>
            </w:pPr>
            <w:r>
              <w:rPr>
                <w:rFonts w:ascii="Arial" w:hAnsi="Arial" w:cs="Arial"/>
                <w:sz w:val="20"/>
                <w:szCs w:val="20"/>
              </w:rPr>
              <w:t>Inorganic ions</w:t>
            </w:r>
          </w:p>
        </w:tc>
        <w:tc>
          <w:tcPr>
            <w:tcW w:w="817" w:type="dxa"/>
            <w:tcBorders>
              <w:top w:val="single" w:sz="4" w:space="0" w:color="auto"/>
              <w:left w:val="single" w:sz="4" w:space="0" w:color="auto"/>
              <w:bottom w:val="single" w:sz="4" w:space="0" w:color="auto"/>
              <w:right w:val="single" w:sz="4" w:space="0" w:color="auto"/>
            </w:tcBorders>
            <w:vAlign w:val="center"/>
          </w:tcPr>
          <w:p w14:paraId="2893E9A7" w14:textId="77777777" w:rsidR="00B275F8" w:rsidRDefault="00B275F8" w:rsidP="00503879">
            <w:pPr>
              <w:spacing w:before="0" w:after="0" w:line="240" w:lineRule="auto"/>
              <w:jc w:val="center"/>
              <w:rPr>
                <w:rFonts w:ascii="Arial" w:hAnsi="Arial" w:cs="Arial"/>
                <w:sz w:val="20"/>
                <w:szCs w:val="20"/>
              </w:rPr>
            </w:pPr>
            <w:r w:rsidRPr="00F20DD6">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76D28" w14:textId="77777777" w:rsidR="00B275F8" w:rsidRPr="00267533" w:rsidRDefault="00B275F8" w:rsidP="00503879">
            <w:pPr>
              <w:spacing w:before="0" w:after="0" w:line="240" w:lineRule="auto"/>
              <w:jc w:val="center"/>
              <w:rPr>
                <w:rFonts w:ascii="Arial" w:hAnsi="Arial" w:cs="Arial"/>
                <w:sz w:val="20"/>
                <w:szCs w:val="20"/>
              </w:rPr>
            </w:pPr>
            <w:r>
              <w:rPr>
                <w:rFonts w:ascii="Arial" w:hAnsi="Arial" w:cs="Arial"/>
                <w:sz w:val="20"/>
                <w:szCs w:val="20"/>
              </w:rPr>
              <w:t>500</w:t>
            </w:r>
          </w:p>
        </w:tc>
        <w:tc>
          <w:tcPr>
            <w:tcW w:w="717" w:type="dxa"/>
            <w:tcBorders>
              <w:top w:val="single" w:sz="4" w:space="0" w:color="auto"/>
              <w:left w:val="single" w:sz="4" w:space="0" w:color="auto"/>
              <w:bottom w:val="single" w:sz="4" w:space="0" w:color="auto"/>
              <w:right w:val="single" w:sz="4" w:space="0" w:color="auto"/>
            </w:tcBorders>
            <w:vAlign w:val="center"/>
          </w:tcPr>
          <w:p w14:paraId="31801862" w14:textId="3DEDDA4E" w:rsidR="00B275F8" w:rsidRPr="00D60D33" w:rsidRDefault="00BE629D" w:rsidP="00317592">
            <w:pPr>
              <w:spacing w:before="0" w:after="0" w:line="240" w:lineRule="auto"/>
              <w:jc w:val="center"/>
              <w:rPr>
                <w:rFonts w:ascii="Arial" w:hAnsi="Arial" w:cs="Arial"/>
                <w:sz w:val="20"/>
                <w:szCs w:val="20"/>
              </w:rPr>
            </w:pPr>
            <w:r>
              <w:rPr>
                <w:rFonts w:ascii="Arial" w:hAnsi="Arial" w:cs="Arial"/>
                <w:sz w:val="20"/>
                <w:szCs w:val="20"/>
              </w:rPr>
              <w:t>50</w:t>
            </w:r>
          </w:p>
        </w:tc>
        <w:tc>
          <w:tcPr>
            <w:tcW w:w="939" w:type="dxa"/>
            <w:tcBorders>
              <w:top w:val="single" w:sz="4" w:space="0" w:color="auto"/>
              <w:left w:val="single" w:sz="4" w:space="0" w:color="auto"/>
              <w:bottom w:val="single" w:sz="4" w:space="0" w:color="auto"/>
              <w:right w:val="single" w:sz="4" w:space="0" w:color="auto"/>
            </w:tcBorders>
            <w:vAlign w:val="center"/>
          </w:tcPr>
          <w:p w14:paraId="79A367ED" w14:textId="71BB1777" w:rsidR="00B275F8" w:rsidRPr="00267533" w:rsidRDefault="00B275F8" w:rsidP="00503879">
            <w:pPr>
              <w:spacing w:before="0" w:after="0" w:line="240" w:lineRule="auto"/>
              <w:jc w:val="center"/>
              <w:rPr>
                <w:rFonts w:ascii="Arial" w:hAnsi="Arial" w:cs="Arial"/>
                <w:sz w:val="20"/>
                <w:szCs w:val="20"/>
              </w:rPr>
            </w:pPr>
            <w:r w:rsidRPr="00D60D33">
              <w:rPr>
                <w:rFonts w:ascii="Arial" w:hAnsi="Arial" w:cs="Arial"/>
                <w:sz w:val="20"/>
                <w:szCs w:val="20"/>
              </w:rPr>
              <w:t>250,000</w:t>
            </w:r>
          </w:p>
        </w:tc>
        <w:tc>
          <w:tcPr>
            <w:tcW w:w="1472" w:type="dxa"/>
            <w:tcBorders>
              <w:top w:val="single" w:sz="4" w:space="0" w:color="auto"/>
              <w:left w:val="single" w:sz="4" w:space="0" w:color="auto"/>
              <w:bottom w:val="single" w:sz="4" w:space="0" w:color="auto"/>
              <w:right w:val="single" w:sz="4" w:space="0" w:color="auto"/>
            </w:tcBorders>
            <w:vAlign w:val="center"/>
          </w:tcPr>
          <w:p w14:paraId="0CD6EB7B" w14:textId="77777777" w:rsidR="00B275F8" w:rsidRPr="00267533" w:rsidRDefault="00B275F8" w:rsidP="00503879">
            <w:pPr>
              <w:spacing w:before="0" w:after="0" w:line="240" w:lineRule="auto"/>
              <w:jc w:val="center"/>
              <w:rPr>
                <w:rFonts w:ascii="Arial" w:hAnsi="Arial" w:cs="Arial"/>
                <w:sz w:val="20"/>
                <w:szCs w:val="20"/>
              </w:rPr>
            </w:pPr>
            <w:r w:rsidRPr="00B275F8">
              <w:rPr>
                <w:rFonts w:ascii="Arial" w:hAnsi="Arial" w:cs="Arial"/>
                <w:sz w:val="20"/>
                <w:szCs w:val="20"/>
              </w:rPr>
              <w:t>SMCL</w:t>
            </w:r>
          </w:p>
        </w:tc>
      </w:tr>
      <w:tr w:rsidR="00B275F8" w:rsidRPr="00267533" w14:paraId="70BF5D4C"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E30E9" w14:textId="77777777" w:rsidR="00B275F8" w:rsidRPr="00267533" w:rsidRDefault="00B275F8" w:rsidP="00503879">
            <w:pPr>
              <w:spacing w:before="0" w:after="0" w:line="240" w:lineRule="auto"/>
              <w:rPr>
                <w:rFonts w:ascii="Arial" w:hAnsi="Arial" w:cs="Arial"/>
                <w:sz w:val="20"/>
                <w:szCs w:val="20"/>
              </w:rPr>
            </w:pPr>
            <w:r w:rsidRPr="00267533">
              <w:rPr>
                <w:rFonts w:ascii="Arial" w:hAnsi="Arial" w:cs="Arial"/>
                <w:sz w:val="20"/>
                <w:szCs w:val="20"/>
              </w:rPr>
              <w:t>Aluminum (Al)</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715C4" w14:textId="19C647AB"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 xml:space="preserve">EPA </w:t>
            </w:r>
            <w:r w:rsidRPr="00267533">
              <w:rPr>
                <w:rFonts w:ascii="Arial" w:hAnsi="Arial" w:cs="Arial"/>
                <w:sz w:val="20"/>
                <w:szCs w:val="20"/>
              </w:rPr>
              <w:t>200.</w:t>
            </w:r>
            <w:r>
              <w:rPr>
                <w:rFonts w:ascii="Arial" w:hAnsi="Arial" w:cs="Arial"/>
                <w:sz w:val="20"/>
                <w:szCs w:val="20"/>
              </w:rPr>
              <w:t>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ABFBF" w14:textId="77777777" w:rsidR="00B275F8" w:rsidRPr="00267533" w:rsidRDefault="00B275F8" w:rsidP="00503879">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5F0AB70F" w14:textId="77777777" w:rsidR="00B275F8" w:rsidRPr="00267533" w:rsidRDefault="00B275F8" w:rsidP="00503879">
            <w:pPr>
              <w:spacing w:before="0" w:after="0" w:line="240" w:lineRule="auto"/>
              <w:jc w:val="center"/>
              <w:rPr>
                <w:rFonts w:ascii="Arial" w:hAnsi="Arial" w:cs="Arial"/>
                <w:sz w:val="20"/>
                <w:szCs w:val="20"/>
              </w:rPr>
            </w:pPr>
            <w:r>
              <w:rPr>
                <w:rFonts w:ascii="Arial" w:hAnsi="Arial" w:cs="Arial"/>
                <w:sz w:val="20"/>
                <w:szCs w:val="20"/>
              </w:rPr>
              <w:t>µ</w:t>
            </w:r>
            <w:r w:rsidRPr="00267533">
              <w:rPr>
                <w:rFonts w:ascii="Arial" w:hAnsi="Arial" w:cs="Arial"/>
                <w:sz w:val="20"/>
                <w:szCs w:val="20"/>
              </w:rPr>
              <w:t>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DAEE3" w14:textId="068E2D5B" w:rsidR="00B275F8" w:rsidRPr="00267533" w:rsidRDefault="00B275F8" w:rsidP="00B275F8">
            <w:pPr>
              <w:spacing w:before="0" w:after="0" w:line="240" w:lineRule="auto"/>
              <w:jc w:val="center"/>
              <w:rPr>
                <w:rFonts w:ascii="Arial" w:hAnsi="Arial" w:cs="Arial"/>
                <w:sz w:val="20"/>
                <w:szCs w:val="20"/>
              </w:rPr>
            </w:pPr>
            <w:r>
              <w:rPr>
                <w:rFonts w:ascii="Arial" w:hAnsi="Arial" w:cs="Arial"/>
                <w:sz w:val="20"/>
                <w:szCs w:val="20"/>
              </w:rPr>
              <w:t>50</w:t>
            </w:r>
          </w:p>
        </w:tc>
        <w:tc>
          <w:tcPr>
            <w:tcW w:w="717" w:type="dxa"/>
            <w:tcBorders>
              <w:top w:val="single" w:sz="4" w:space="0" w:color="auto"/>
              <w:left w:val="single" w:sz="4" w:space="0" w:color="auto"/>
              <w:bottom w:val="single" w:sz="4" w:space="0" w:color="auto"/>
              <w:right w:val="single" w:sz="4" w:space="0" w:color="auto"/>
            </w:tcBorders>
            <w:vAlign w:val="center"/>
          </w:tcPr>
          <w:p w14:paraId="5EC87FDD" w14:textId="52BFCFA6" w:rsidR="00B275F8" w:rsidRPr="00B275F8" w:rsidRDefault="00BE629D" w:rsidP="00317592">
            <w:pPr>
              <w:spacing w:before="0" w:after="0" w:line="240" w:lineRule="auto"/>
              <w:jc w:val="center"/>
              <w:rPr>
                <w:rFonts w:ascii="Arial" w:hAnsi="Arial" w:cs="Arial"/>
                <w:sz w:val="20"/>
                <w:szCs w:val="20"/>
              </w:rPr>
            </w:pPr>
            <w:r>
              <w:rPr>
                <w:rFonts w:ascii="Arial" w:hAnsi="Arial" w:cs="Arial"/>
                <w:sz w:val="20"/>
                <w:szCs w:val="20"/>
              </w:rPr>
              <w:t>20</w:t>
            </w:r>
          </w:p>
        </w:tc>
        <w:tc>
          <w:tcPr>
            <w:tcW w:w="939" w:type="dxa"/>
            <w:tcBorders>
              <w:top w:val="single" w:sz="4" w:space="0" w:color="auto"/>
              <w:left w:val="single" w:sz="4" w:space="0" w:color="auto"/>
              <w:bottom w:val="single" w:sz="4" w:space="0" w:color="auto"/>
              <w:right w:val="single" w:sz="4" w:space="0" w:color="auto"/>
            </w:tcBorders>
            <w:vAlign w:val="center"/>
          </w:tcPr>
          <w:p w14:paraId="0563742A" w14:textId="1A342DAA" w:rsidR="00B275F8" w:rsidRPr="00B275F8" w:rsidRDefault="00B275F8" w:rsidP="00503879">
            <w:pPr>
              <w:spacing w:before="0" w:after="0" w:line="240" w:lineRule="auto"/>
              <w:jc w:val="center"/>
              <w:rPr>
                <w:rFonts w:ascii="Arial" w:hAnsi="Arial" w:cs="Arial"/>
                <w:sz w:val="20"/>
                <w:szCs w:val="20"/>
              </w:rPr>
            </w:pPr>
            <w:r w:rsidRPr="00B275F8">
              <w:rPr>
                <w:rFonts w:ascii="Arial" w:hAnsi="Arial" w:cs="Arial"/>
                <w:sz w:val="20"/>
                <w:szCs w:val="20"/>
              </w:rPr>
              <w:t>7,000</w:t>
            </w:r>
          </w:p>
        </w:tc>
        <w:tc>
          <w:tcPr>
            <w:tcW w:w="1472" w:type="dxa"/>
            <w:tcBorders>
              <w:top w:val="single" w:sz="4" w:space="0" w:color="auto"/>
              <w:left w:val="single" w:sz="4" w:space="0" w:color="auto"/>
              <w:bottom w:val="single" w:sz="4" w:space="0" w:color="auto"/>
              <w:right w:val="single" w:sz="4" w:space="0" w:color="auto"/>
            </w:tcBorders>
            <w:vAlign w:val="center"/>
          </w:tcPr>
          <w:p w14:paraId="776ECD1A" w14:textId="77777777" w:rsidR="00B275F8" w:rsidRPr="00B275F8" w:rsidRDefault="00B275F8" w:rsidP="00503879">
            <w:pPr>
              <w:spacing w:before="0" w:after="0" w:line="240" w:lineRule="auto"/>
              <w:jc w:val="center"/>
              <w:rPr>
                <w:rFonts w:ascii="Arial" w:hAnsi="Arial" w:cs="Arial"/>
                <w:sz w:val="20"/>
                <w:szCs w:val="20"/>
              </w:rPr>
            </w:pPr>
            <w:r w:rsidRPr="00B275F8">
              <w:rPr>
                <w:rFonts w:ascii="Arial" w:hAnsi="Arial" w:cs="Arial"/>
                <w:sz w:val="20"/>
                <w:szCs w:val="20"/>
              </w:rPr>
              <w:t>cEMEG ch</w:t>
            </w:r>
          </w:p>
        </w:tc>
      </w:tr>
      <w:tr w:rsidR="00B275F8" w:rsidRPr="00267533" w14:paraId="6434CC02"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B1A60"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Antimony (Sb)</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3FDFD920" w14:textId="0C0CAD05"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96B08"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5DABD38B" w14:textId="77777777" w:rsidR="00B275F8" w:rsidRPr="00143481" w:rsidRDefault="00B275F8" w:rsidP="005A12A2">
            <w:pPr>
              <w:spacing w:before="0" w:after="0" w:line="240" w:lineRule="auto"/>
              <w:jc w:val="center"/>
              <w:rPr>
                <w:rFonts w:ascii="Arial" w:hAnsi="Arial" w:cs="Arial"/>
                <w:sz w:val="20"/>
                <w:szCs w:val="20"/>
                <w:highlight w:val="yellow"/>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59D5" w14:textId="0D53A0CE"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5</w:t>
            </w:r>
          </w:p>
        </w:tc>
        <w:tc>
          <w:tcPr>
            <w:tcW w:w="717" w:type="dxa"/>
            <w:tcBorders>
              <w:top w:val="single" w:sz="4" w:space="0" w:color="auto"/>
              <w:left w:val="single" w:sz="4" w:space="0" w:color="auto"/>
              <w:bottom w:val="single" w:sz="4" w:space="0" w:color="auto"/>
              <w:right w:val="single" w:sz="4" w:space="0" w:color="auto"/>
            </w:tcBorders>
            <w:vAlign w:val="center"/>
          </w:tcPr>
          <w:p w14:paraId="01C31548" w14:textId="238DE9B3" w:rsidR="00B275F8" w:rsidRPr="00B275F8" w:rsidRDefault="00BE629D" w:rsidP="00317592">
            <w:pPr>
              <w:spacing w:before="0" w:after="0" w:line="240" w:lineRule="auto"/>
              <w:jc w:val="center"/>
              <w:rPr>
                <w:rFonts w:ascii="Arial" w:hAnsi="Arial" w:cs="Arial"/>
                <w:sz w:val="20"/>
                <w:szCs w:val="20"/>
              </w:rPr>
            </w:pPr>
            <w:r>
              <w:rPr>
                <w:rFonts w:ascii="Arial" w:hAnsi="Arial" w:cs="Arial"/>
                <w:sz w:val="20"/>
                <w:szCs w:val="20"/>
              </w:rPr>
              <w:t>2</w:t>
            </w:r>
          </w:p>
        </w:tc>
        <w:tc>
          <w:tcPr>
            <w:tcW w:w="939" w:type="dxa"/>
            <w:tcBorders>
              <w:top w:val="single" w:sz="4" w:space="0" w:color="auto"/>
              <w:left w:val="single" w:sz="4" w:space="0" w:color="auto"/>
              <w:bottom w:val="single" w:sz="4" w:space="0" w:color="auto"/>
              <w:right w:val="single" w:sz="4" w:space="0" w:color="auto"/>
            </w:tcBorders>
            <w:vAlign w:val="center"/>
          </w:tcPr>
          <w:p w14:paraId="13D9DCD7" w14:textId="4CDE2876" w:rsidR="00B275F8" w:rsidRPr="00B275F8" w:rsidRDefault="00B275F8" w:rsidP="005A12A2">
            <w:pPr>
              <w:spacing w:before="0" w:after="0" w:line="240" w:lineRule="auto"/>
              <w:jc w:val="center"/>
              <w:rPr>
                <w:rFonts w:ascii="Arial" w:hAnsi="Arial" w:cs="Arial"/>
                <w:sz w:val="20"/>
                <w:szCs w:val="20"/>
              </w:rPr>
            </w:pPr>
            <w:r w:rsidRPr="00B275F8">
              <w:rPr>
                <w:rFonts w:ascii="Arial" w:hAnsi="Arial" w:cs="Arial"/>
                <w:sz w:val="20"/>
                <w:szCs w:val="20"/>
              </w:rPr>
              <w:t>2.8</w:t>
            </w:r>
          </w:p>
        </w:tc>
        <w:tc>
          <w:tcPr>
            <w:tcW w:w="1472" w:type="dxa"/>
            <w:tcBorders>
              <w:top w:val="single" w:sz="4" w:space="0" w:color="auto"/>
              <w:left w:val="single" w:sz="4" w:space="0" w:color="auto"/>
              <w:bottom w:val="single" w:sz="4" w:space="0" w:color="auto"/>
              <w:right w:val="single" w:sz="4" w:space="0" w:color="auto"/>
            </w:tcBorders>
            <w:vAlign w:val="center"/>
          </w:tcPr>
          <w:p w14:paraId="38710E0D" w14:textId="77777777" w:rsidR="00B275F8" w:rsidRPr="00B275F8" w:rsidRDefault="00B275F8" w:rsidP="005A12A2">
            <w:pPr>
              <w:spacing w:before="0" w:after="0" w:line="240" w:lineRule="auto"/>
              <w:jc w:val="center"/>
              <w:rPr>
                <w:rFonts w:ascii="Arial" w:hAnsi="Arial" w:cs="Arial"/>
                <w:sz w:val="20"/>
                <w:szCs w:val="20"/>
              </w:rPr>
            </w:pPr>
            <w:r w:rsidRPr="00B275F8">
              <w:rPr>
                <w:rFonts w:ascii="Arial" w:hAnsi="Arial" w:cs="Arial"/>
                <w:sz w:val="20"/>
                <w:szCs w:val="20"/>
              </w:rPr>
              <w:t>RMEG ch</w:t>
            </w:r>
          </w:p>
        </w:tc>
      </w:tr>
      <w:tr w:rsidR="00B275F8" w:rsidRPr="00267533" w14:paraId="214C8FD8"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346E9"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Arsenic (Ar)</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3F443ED9" w14:textId="51CDF586"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BDB61"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058BFC32" w14:textId="77777777" w:rsidR="00B275F8" w:rsidRPr="00B97518" w:rsidRDefault="00B275F8" w:rsidP="005A12A2">
            <w:pPr>
              <w:spacing w:before="0" w:after="0" w:line="240" w:lineRule="auto"/>
              <w:jc w:val="center"/>
              <w:rPr>
                <w:rFonts w:ascii="Arial" w:hAnsi="Arial" w:cs="Arial"/>
                <w:sz w:val="20"/>
                <w:szCs w:val="20"/>
                <w:highlight w:val="yellow"/>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6C97A" w14:textId="78904BFB" w:rsidR="00B275F8" w:rsidRPr="00B97518" w:rsidRDefault="00BE629D" w:rsidP="005A12A2">
            <w:pPr>
              <w:spacing w:before="0" w:after="0" w:line="240" w:lineRule="auto"/>
              <w:jc w:val="center"/>
              <w:rPr>
                <w:rFonts w:ascii="Arial" w:hAnsi="Arial" w:cs="Arial"/>
                <w:sz w:val="20"/>
                <w:szCs w:val="20"/>
                <w:highlight w:val="yellow"/>
              </w:rPr>
            </w:pPr>
            <w:r w:rsidRPr="00BE629D">
              <w:rPr>
                <w:rFonts w:ascii="Arial" w:hAnsi="Arial" w:cs="Arial"/>
                <w:sz w:val="20"/>
                <w:szCs w:val="20"/>
              </w:rPr>
              <w:t>10</w:t>
            </w:r>
          </w:p>
        </w:tc>
        <w:tc>
          <w:tcPr>
            <w:tcW w:w="717" w:type="dxa"/>
            <w:tcBorders>
              <w:top w:val="single" w:sz="4" w:space="0" w:color="auto"/>
              <w:left w:val="single" w:sz="4" w:space="0" w:color="auto"/>
              <w:bottom w:val="single" w:sz="4" w:space="0" w:color="auto"/>
              <w:right w:val="single" w:sz="4" w:space="0" w:color="auto"/>
            </w:tcBorders>
            <w:vAlign w:val="center"/>
          </w:tcPr>
          <w:p w14:paraId="02248753" w14:textId="164B3C11" w:rsidR="00B275F8" w:rsidRDefault="00BE629D" w:rsidP="00317592">
            <w:pPr>
              <w:spacing w:before="0" w:after="0" w:line="240" w:lineRule="auto"/>
              <w:jc w:val="center"/>
              <w:rPr>
                <w:rFonts w:ascii="Arial" w:hAnsi="Arial" w:cs="Arial"/>
                <w:sz w:val="20"/>
                <w:szCs w:val="20"/>
              </w:rPr>
            </w:pPr>
            <w:r>
              <w:rPr>
                <w:rFonts w:ascii="Arial" w:hAnsi="Arial" w:cs="Arial"/>
                <w:sz w:val="20"/>
                <w:szCs w:val="20"/>
              </w:rPr>
              <w:t>4</w:t>
            </w:r>
          </w:p>
        </w:tc>
        <w:tc>
          <w:tcPr>
            <w:tcW w:w="939" w:type="dxa"/>
            <w:tcBorders>
              <w:top w:val="single" w:sz="4" w:space="0" w:color="auto"/>
              <w:left w:val="single" w:sz="4" w:space="0" w:color="auto"/>
              <w:bottom w:val="single" w:sz="4" w:space="0" w:color="auto"/>
              <w:right w:val="single" w:sz="4" w:space="0" w:color="auto"/>
            </w:tcBorders>
            <w:vAlign w:val="center"/>
          </w:tcPr>
          <w:p w14:paraId="2A7C39D1" w14:textId="3414198A"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0.02</w:t>
            </w:r>
          </w:p>
        </w:tc>
        <w:tc>
          <w:tcPr>
            <w:tcW w:w="1472" w:type="dxa"/>
            <w:tcBorders>
              <w:top w:val="single" w:sz="4" w:space="0" w:color="auto"/>
              <w:left w:val="single" w:sz="4" w:space="0" w:color="auto"/>
              <w:bottom w:val="single" w:sz="4" w:space="0" w:color="auto"/>
              <w:right w:val="single" w:sz="4" w:space="0" w:color="auto"/>
            </w:tcBorders>
            <w:vAlign w:val="center"/>
          </w:tcPr>
          <w:p w14:paraId="7AC2E15C"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CREG</w:t>
            </w:r>
          </w:p>
        </w:tc>
      </w:tr>
      <w:tr w:rsidR="00B275F8" w:rsidRPr="00267533" w14:paraId="1BD4968A"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70A0B"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Barium (Ba)</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078900CC" w14:textId="6BD6A070"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03973"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73D8B21D"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5EB5C" w14:textId="5F4C08F4" w:rsidR="00B275F8" w:rsidRPr="00267533" w:rsidRDefault="00B275F8" w:rsidP="00BE629D">
            <w:pPr>
              <w:spacing w:before="0" w:after="0" w:line="240" w:lineRule="auto"/>
              <w:jc w:val="center"/>
              <w:rPr>
                <w:rFonts w:ascii="Arial" w:hAnsi="Arial" w:cs="Arial"/>
                <w:sz w:val="20"/>
                <w:szCs w:val="20"/>
              </w:rPr>
            </w:pPr>
            <w:r w:rsidRPr="00267533">
              <w:rPr>
                <w:rFonts w:ascii="Arial" w:hAnsi="Arial" w:cs="Arial"/>
                <w:sz w:val="20"/>
                <w:szCs w:val="20"/>
              </w:rPr>
              <w:t>2</w:t>
            </w:r>
          </w:p>
        </w:tc>
        <w:tc>
          <w:tcPr>
            <w:tcW w:w="717" w:type="dxa"/>
            <w:tcBorders>
              <w:top w:val="single" w:sz="4" w:space="0" w:color="auto"/>
              <w:left w:val="single" w:sz="4" w:space="0" w:color="auto"/>
              <w:bottom w:val="single" w:sz="4" w:space="0" w:color="auto"/>
              <w:right w:val="single" w:sz="4" w:space="0" w:color="auto"/>
            </w:tcBorders>
            <w:vAlign w:val="center"/>
          </w:tcPr>
          <w:p w14:paraId="0D338F47" w14:textId="03005C00" w:rsidR="00B275F8" w:rsidRDefault="00BE629D" w:rsidP="00317592">
            <w:pPr>
              <w:spacing w:before="0" w:after="0" w:line="240" w:lineRule="auto"/>
              <w:jc w:val="center"/>
              <w:rPr>
                <w:rFonts w:ascii="Arial" w:hAnsi="Arial" w:cs="Arial"/>
                <w:sz w:val="20"/>
                <w:szCs w:val="20"/>
              </w:rPr>
            </w:pPr>
            <w:r>
              <w:rPr>
                <w:rFonts w:ascii="Arial" w:hAnsi="Arial" w:cs="Arial"/>
                <w:sz w:val="20"/>
                <w:szCs w:val="20"/>
              </w:rPr>
              <w:t>0.9</w:t>
            </w:r>
          </w:p>
        </w:tc>
        <w:tc>
          <w:tcPr>
            <w:tcW w:w="939" w:type="dxa"/>
            <w:tcBorders>
              <w:top w:val="single" w:sz="4" w:space="0" w:color="auto"/>
              <w:left w:val="single" w:sz="4" w:space="0" w:color="auto"/>
              <w:bottom w:val="single" w:sz="4" w:space="0" w:color="auto"/>
              <w:right w:val="single" w:sz="4" w:space="0" w:color="auto"/>
            </w:tcBorders>
            <w:vAlign w:val="center"/>
          </w:tcPr>
          <w:p w14:paraId="29770E41" w14:textId="49B770A9" w:rsidR="00B275F8" w:rsidRPr="00BE629D" w:rsidRDefault="00B275F8" w:rsidP="005A12A2">
            <w:pPr>
              <w:spacing w:before="0" w:after="0" w:line="240" w:lineRule="auto"/>
              <w:jc w:val="center"/>
              <w:rPr>
                <w:rFonts w:ascii="Arial" w:hAnsi="Arial" w:cs="Arial"/>
                <w:sz w:val="20"/>
                <w:szCs w:val="20"/>
              </w:rPr>
            </w:pPr>
            <w:r w:rsidRPr="00BE629D">
              <w:rPr>
                <w:rFonts w:ascii="Arial" w:hAnsi="Arial" w:cs="Arial"/>
                <w:sz w:val="20"/>
                <w:szCs w:val="20"/>
              </w:rPr>
              <w:t>1</w:t>
            </w:r>
            <w:r w:rsidR="00D65F4D">
              <w:rPr>
                <w:rFonts w:ascii="Arial" w:hAnsi="Arial" w:cs="Arial"/>
                <w:sz w:val="20"/>
                <w:szCs w:val="20"/>
              </w:rPr>
              <w:t>,</w:t>
            </w:r>
            <w:r w:rsidRPr="00BE629D">
              <w:rPr>
                <w:rFonts w:ascii="Arial" w:hAnsi="Arial" w:cs="Arial"/>
                <w:sz w:val="20"/>
                <w:szCs w:val="20"/>
              </w:rPr>
              <w:t>400</w:t>
            </w:r>
          </w:p>
        </w:tc>
        <w:tc>
          <w:tcPr>
            <w:tcW w:w="1472" w:type="dxa"/>
            <w:tcBorders>
              <w:top w:val="single" w:sz="4" w:space="0" w:color="auto"/>
              <w:left w:val="single" w:sz="4" w:space="0" w:color="auto"/>
              <w:bottom w:val="single" w:sz="4" w:space="0" w:color="auto"/>
              <w:right w:val="single" w:sz="4" w:space="0" w:color="auto"/>
            </w:tcBorders>
            <w:vAlign w:val="center"/>
          </w:tcPr>
          <w:p w14:paraId="2FEC6B13" w14:textId="77777777" w:rsidR="00B275F8" w:rsidRPr="00BE629D" w:rsidRDefault="00B275F8" w:rsidP="005A12A2">
            <w:pPr>
              <w:spacing w:before="0" w:after="0" w:line="240" w:lineRule="auto"/>
              <w:jc w:val="center"/>
              <w:rPr>
                <w:rFonts w:ascii="Arial" w:hAnsi="Arial" w:cs="Arial"/>
                <w:sz w:val="20"/>
                <w:szCs w:val="20"/>
              </w:rPr>
            </w:pPr>
            <w:r w:rsidRPr="00BE629D">
              <w:rPr>
                <w:rFonts w:ascii="Arial" w:hAnsi="Arial" w:cs="Arial"/>
                <w:sz w:val="20"/>
                <w:szCs w:val="20"/>
              </w:rPr>
              <w:t>cEMEG ch</w:t>
            </w:r>
          </w:p>
        </w:tc>
      </w:tr>
      <w:tr w:rsidR="00B275F8" w:rsidRPr="00267533" w14:paraId="1FB6EDE4"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FEF6B"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Beryllium (Be)</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23B0BA0F" w14:textId="5B803C2F"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E914A"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6E78946E"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323EB" w14:textId="07DBD0C3" w:rsidR="00B275F8" w:rsidRPr="00267533" w:rsidRDefault="00D513AD" w:rsidP="005A12A2">
            <w:pPr>
              <w:spacing w:before="0" w:after="0" w:line="240" w:lineRule="auto"/>
              <w:jc w:val="center"/>
              <w:rPr>
                <w:rFonts w:ascii="Arial" w:hAnsi="Arial" w:cs="Arial"/>
                <w:sz w:val="20"/>
                <w:szCs w:val="20"/>
              </w:rPr>
            </w:pPr>
            <w:r w:rsidRPr="00D513AD">
              <w:rPr>
                <w:rFonts w:ascii="Arial" w:hAnsi="Arial" w:cs="Arial"/>
                <w:sz w:val="20"/>
                <w:szCs w:val="20"/>
              </w:rPr>
              <w:t>0.</w:t>
            </w:r>
            <w:r w:rsidR="00B275F8" w:rsidRPr="00D513AD">
              <w:rPr>
                <w:rFonts w:ascii="Arial" w:hAnsi="Arial" w:cs="Arial"/>
                <w:sz w:val="20"/>
                <w:szCs w:val="20"/>
              </w:rPr>
              <w:t>5</w:t>
            </w:r>
          </w:p>
        </w:tc>
        <w:tc>
          <w:tcPr>
            <w:tcW w:w="717" w:type="dxa"/>
            <w:tcBorders>
              <w:top w:val="single" w:sz="4" w:space="0" w:color="auto"/>
              <w:left w:val="single" w:sz="4" w:space="0" w:color="auto"/>
              <w:bottom w:val="single" w:sz="4" w:space="0" w:color="auto"/>
              <w:right w:val="single" w:sz="4" w:space="0" w:color="auto"/>
            </w:tcBorders>
            <w:vAlign w:val="center"/>
          </w:tcPr>
          <w:p w14:paraId="0B6429E5" w14:textId="16E47247" w:rsidR="00B275F8" w:rsidRDefault="00D513AD" w:rsidP="00317592">
            <w:pPr>
              <w:spacing w:before="0" w:after="0" w:line="240" w:lineRule="auto"/>
              <w:jc w:val="center"/>
              <w:rPr>
                <w:rFonts w:ascii="Arial" w:hAnsi="Arial" w:cs="Arial"/>
                <w:sz w:val="20"/>
                <w:szCs w:val="20"/>
              </w:rPr>
            </w:pPr>
            <w:r>
              <w:rPr>
                <w:rFonts w:ascii="Arial" w:hAnsi="Arial" w:cs="Arial"/>
                <w:sz w:val="20"/>
                <w:szCs w:val="20"/>
              </w:rPr>
              <w:t>0.2</w:t>
            </w:r>
          </w:p>
        </w:tc>
        <w:tc>
          <w:tcPr>
            <w:tcW w:w="939" w:type="dxa"/>
            <w:tcBorders>
              <w:top w:val="single" w:sz="4" w:space="0" w:color="auto"/>
              <w:left w:val="single" w:sz="4" w:space="0" w:color="auto"/>
              <w:bottom w:val="single" w:sz="4" w:space="0" w:color="auto"/>
              <w:right w:val="single" w:sz="4" w:space="0" w:color="auto"/>
            </w:tcBorders>
            <w:vAlign w:val="center"/>
          </w:tcPr>
          <w:p w14:paraId="6A8703E8" w14:textId="5DAD1885" w:rsidR="00B275F8" w:rsidRPr="00D513AD" w:rsidRDefault="00D513AD" w:rsidP="00D513AD">
            <w:pPr>
              <w:spacing w:before="0" w:after="0" w:line="240" w:lineRule="auto"/>
              <w:jc w:val="center"/>
              <w:rPr>
                <w:rFonts w:ascii="Arial" w:hAnsi="Arial" w:cs="Arial"/>
                <w:sz w:val="20"/>
                <w:szCs w:val="20"/>
              </w:rPr>
            </w:pPr>
            <w:r>
              <w:rPr>
                <w:rFonts w:ascii="Arial" w:hAnsi="Arial" w:cs="Arial"/>
                <w:sz w:val="20"/>
                <w:szCs w:val="20"/>
              </w:rPr>
              <w:t>14</w:t>
            </w:r>
          </w:p>
        </w:tc>
        <w:tc>
          <w:tcPr>
            <w:tcW w:w="1472" w:type="dxa"/>
            <w:tcBorders>
              <w:top w:val="single" w:sz="4" w:space="0" w:color="auto"/>
              <w:left w:val="single" w:sz="4" w:space="0" w:color="auto"/>
              <w:bottom w:val="single" w:sz="4" w:space="0" w:color="auto"/>
              <w:right w:val="single" w:sz="4" w:space="0" w:color="auto"/>
            </w:tcBorders>
            <w:vAlign w:val="center"/>
          </w:tcPr>
          <w:p w14:paraId="5BCE9855" w14:textId="5492943C" w:rsidR="00B275F8" w:rsidRPr="00D513AD" w:rsidRDefault="00B275F8" w:rsidP="00D513AD">
            <w:pPr>
              <w:spacing w:before="0" w:after="0" w:line="240" w:lineRule="auto"/>
              <w:jc w:val="center"/>
              <w:rPr>
                <w:rFonts w:ascii="Arial" w:hAnsi="Arial" w:cs="Arial"/>
                <w:sz w:val="20"/>
                <w:szCs w:val="20"/>
              </w:rPr>
            </w:pPr>
            <w:r w:rsidRPr="00D513AD">
              <w:rPr>
                <w:rFonts w:ascii="Arial" w:hAnsi="Arial" w:cs="Arial"/>
                <w:sz w:val="20"/>
                <w:szCs w:val="20"/>
              </w:rPr>
              <w:t>cEMEG ch</w:t>
            </w:r>
          </w:p>
        </w:tc>
      </w:tr>
      <w:tr w:rsidR="00B275F8" w:rsidRPr="00267533" w14:paraId="5D875EDC"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104B7"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Boron (B)</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38AEC5DC" w14:textId="2F509AC1"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9598C"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4A1D146B"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52E6D" w14:textId="3D078EFA" w:rsidR="00B275F8" w:rsidRPr="00267533" w:rsidRDefault="00D513AD" w:rsidP="005A12A2">
            <w:pPr>
              <w:spacing w:before="0" w:after="0" w:line="240" w:lineRule="auto"/>
              <w:jc w:val="center"/>
              <w:rPr>
                <w:rFonts w:ascii="Arial" w:hAnsi="Arial" w:cs="Arial"/>
                <w:sz w:val="20"/>
                <w:szCs w:val="20"/>
              </w:rPr>
            </w:pPr>
            <w:r>
              <w:rPr>
                <w:rFonts w:ascii="Arial" w:hAnsi="Arial" w:cs="Arial"/>
                <w:sz w:val="20"/>
                <w:szCs w:val="20"/>
              </w:rPr>
              <w:t>100</w:t>
            </w:r>
          </w:p>
        </w:tc>
        <w:tc>
          <w:tcPr>
            <w:tcW w:w="717" w:type="dxa"/>
            <w:tcBorders>
              <w:top w:val="single" w:sz="4" w:space="0" w:color="auto"/>
              <w:left w:val="single" w:sz="4" w:space="0" w:color="auto"/>
              <w:bottom w:val="single" w:sz="4" w:space="0" w:color="auto"/>
              <w:right w:val="single" w:sz="4" w:space="0" w:color="auto"/>
            </w:tcBorders>
            <w:vAlign w:val="center"/>
          </w:tcPr>
          <w:p w14:paraId="6F072A73" w14:textId="6604F2B9" w:rsidR="00B275F8" w:rsidRDefault="00D513AD" w:rsidP="00317592">
            <w:pPr>
              <w:spacing w:before="0" w:after="0" w:line="240" w:lineRule="auto"/>
              <w:jc w:val="center"/>
              <w:rPr>
                <w:rFonts w:ascii="Arial" w:hAnsi="Arial" w:cs="Arial"/>
                <w:sz w:val="20"/>
                <w:szCs w:val="20"/>
              </w:rPr>
            </w:pPr>
            <w:r>
              <w:rPr>
                <w:rFonts w:ascii="Arial" w:hAnsi="Arial" w:cs="Arial"/>
                <w:sz w:val="20"/>
                <w:szCs w:val="20"/>
              </w:rPr>
              <w:t>45</w:t>
            </w:r>
          </w:p>
        </w:tc>
        <w:tc>
          <w:tcPr>
            <w:tcW w:w="939" w:type="dxa"/>
            <w:tcBorders>
              <w:top w:val="single" w:sz="4" w:space="0" w:color="auto"/>
              <w:left w:val="single" w:sz="4" w:space="0" w:color="auto"/>
              <w:bottom w:val="single" w:sz="4" w:space="0" w:color="auto"/>
              <w:right w:val="single" w:sz="4" w:space="0" w:color="auto"/>
            </w:tcBorders>
            <w:vAlign w:val="center"/>
          </w:tcPr>
          <w:p w14:paraId="2B32EA83" w14:textId="77777777" w:rsidR="00B275F8" w:rsidRPr="00D513AD" w:rsidRDefault="00B275F8" w:rsidP="005A12A2">
            <w:pPr>
              <w:spacing w:before="0" w:after="0" w:line="240" w:lineRule="auto"/>
              <w:jc w:val="center"/>
              <w:rPr>
                <w:rFonts w:ascii="Arial" w:hAnsi="Arial" w:cs="Arial"/>
                <w:sz w:val="20"/>
                <w:szCs w:val="20"/>
              </w:rPr>
            </w:pPr>
            <w:r w:rsidRPr="00D513AD">
              <w:rPr>
                <w:rFonts w:ascii="Arial" w:hAnsi="Arial" w:cs="Arial"/>
                <w:sz w:val="20"/>
                <w:szCs w:val="20"/>
              </w:rPr>
              <w:t>1,400</w:t>
            </w:r>
          </w:p>
        </w:tc>
        <w:tc>
          <w:tcPr>
            <w:tcW w:w="1472" w:type="dxa"/>
            <w:tcBorders>
              <w:top w:val="single" w:sz="4" w:space="0" w:color="auto"/>
              <w:left w:val="single" w:sz="4" w:space="0" w:color="auto"/>
              <w:bottom w:val="single" w:sz="4" w:space="0" w:color="auto"/>
              <w:right w:val="single" w:sz="4" w:space="0" w:color="auto"/>
            </w:tcBorders>
            <w:vAlign w:val="center"/>
          </w:tcPr>
          <w:p w14:paraId="5E32CA4A" w14:textId="77777777" w:rsidR="00B275F8" w:rsidRPr="00D513AD" w:rsidRDefault="00B275F8" w:rsidP="005A12A2">
            <w:pPr>
              <w:spacing w:before="0" w:after="0" w:line="240" w:lineRule="auto"/>
              <w:jc w:val="center"/>
              <w:rPr>
                <w:rFonts w:ascii="Arial" w:hAnsi="Arial" w:cs="Arial"/>
                <w:sz w:val="20"/>
                <w:szCs w:val="20"/>
              </w:rPr>
            </w:pPr>
            <w:r w:rsidRPr="00D513AD">
              <w:rPr>
                <w:rFonts w:ascii="Arial" w:hAnsi="Arial" w:cs="Arial"/>
                <w:sz w:val="20"/>
                <w:szCs w:val="20"/>
              </w:rPr>
              <w:t>iEMEG ch</w:t>
            </w:r>
          </w:p>
        </w:tc>
      </w:tr>
      <w:tr w:rsidR="00B275F8" w:rsidRPr="00267533" w14:paraId="580026B6"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EFFEE"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Cadmium (Cd)</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4ABD176A" w14:textId="3B4075AF"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82210"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2B7F9083" w14:textId="77777777" w:rsidR="00B275F8" w:rsidRPr="00143481" w:rsidRDefault="00B275F8" w:rsidP="005A12A2">
            <w:pPr>
              <w:spacing w:before="0" w:after="0" w:line="240" w:lineRule="auto"/>
              <w:jc w:val="center"/>
              <w:rPr>
                <w:rFonts w:ascii="Arial" w:hAnsi="Arial" w:cs="Arial"/>
                <w:sz w:val="20"/>
                <w:szCs w:val="20"/>
                <w:highlight w:val="yellow"/>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7BD1E" w14:textId="4D5804F6" w:rsidR="00B275F8" w:rsidRPr="00267533" w:rsidRDefault="00D513AD" w:rsidP="005A12A2">
            <w:pPr>
              <w:spacing w:before="0" w:after="0" w:line="240" w:lineRule="auto"/>
              <w:jc w:val="center"/>
              <w:rPr>
                <w:rFonts w:ascii="Arial" w:hAnsi="Arial" w:cs="Arial"/>
                <w:sz w:val="20"/>
                <w:szCs w:val="20"/>
              </w:rPr>
            </w:pPr>
            <w:r w:rsidRPr="00D513AD">
              <w:rPr>
                <w:rFonts w:ascii="Arial" w:hAnsi="Arial" w:cs="Arial"/>
                <w:sz w:val="20"/>
                <w:szCs w:val="20"/>
              </w:rPr>
              <w:t>0.</w:t>
            </w:r>
            <w:r w:rsidR="00B275F8" w:rsidRPr="00D513AD">
              <w:rPr>
                <w:rFonts w:ascii="Arial" w:hAnsi="Arial" w:cs="Arial"/>
                <w:sz w:val="20"/>
                <w:szCs w:val="20"/>
              </w:rPr>
              <w:t>5</w:t>
            </w:r>
          </w:p>
        </w:tc>
        <w:tc>
          <w:tcPr>
            <w:tcW w:w="717" w:type="dxa"/>
            <w:tcBorders>
              <w:top w:val="single" w:sz="4" w:space="0" w:color="auto"/>
              <w:left w:val="single" w:sz="4" w:space="0" w:color="auto"/>
              <w:bottom w:val="single" w:sz="4" w:space="0" w:color="auto"/>
              <w:right w:val="single" w:sz="4" w:space="0" w:color="auto"/>
            </w:tcBorders>
            <w:vAlign w:val="center"/>
          </w:tcPr>
          <w:p w14:paraId="3AA3C532" w14:textId="44C3358C" w:rsidR="00B275F8" w:rsidRDefault="00D513AD" w:rsidP="00317592">
            <w:pPr>
              <w:spacing w:before="0" w:after="0" w:line="240" w:lineRule="auto"/>
              <w:jc w:val="center"/>
              <w:rPr>
                <w:rFonts w:ascii="Arial" w:hAnsi="Arial" w:cs="Arial"/>
                <w:sz w:val="20"/>
                <w:szCs w:val="20"/>
              </w:rPr>
            </w:pPr>
            <w:r>
              <w:rPr>
                <w:rFonts w:ascii="Arial" w:hAnsi="Arial" w:cs="Arial"/>
                <w:sz w:val="20"/>
                <w:szCs w:val="20"/>
              </w:rPr>
              <w:t>0.2</w:t>
            </w:r>
          </w:p>
        </w:tc>
        <w:tc>
          <w:tcPr>
            <w:tcW w:w="939" w:type="dxa"/>
            <w:tcBorders>
              <w:top w:val="single" w:sz="4" w:space="0" w:color="auto"/>
              <w:left w:val="single" w:sz="4" w:space="0" w:color="auto"/>
              <w:bottom w:val="single" w:sz="4" w:space="0" w:color="auto"/>
              <w:right w:val="single" w:sz="4" w:space="0" w:color="auto"/>
            </w:tcBorders>
            <w:vAlign w:val="center"/>
          </w:tcPr>
          <w:p w14:paraId="45FC7B20" w14:textId="77777777" w:rsidR="00B275F8" w:rsidRPr="00D513AD" w:rsidRDefault="00B275F8" w:rsidP="00D513AD">
            <w:pPr>
              <w:spacing w:before="0" w:after="0" w:line="240" w:lineRule="auto"/>
              <w:jc w:val="center"/>
              <w:rPr>
                <w:rFonts w:ascii="Arial" w:hAnsi="Arial" w:cs="Arial"/>
                <w:sz w:val="20"/>
                <w:szCs w:val="20"/>
              </w:rPr>
            </w:pPr>
            <w:r w:rsidRPr="00D513AD">
              <w:rPr>
                <w:rFonts w:ascii="Arial" w:hAnsi="Arial" w:cs="Arial"/>
                <w:sz w:val="20"/>
                <w:szCs w:val="20"/>
              </w:rPr>
              <w:t>0.7</w:t>
            </w:r>
          </w:p>
        </w:tc>
        <w:tc>
          <w:tcPr>
            <w:tcW w:w="1472" w:type="dxa"/>
            <w:tcBorders>
              <w:top w:val="single" w:sz="4" w:space="0" w:color="auto"/>
              <w:left w:val="single" w:sz="4" w:space="0" w:color="auto"/>
              <w:bottom w:val="single" w:sz="4" w:space="0" w:color="auto"/>
              <w:right w:val="single" w:sz="4" w:space="0" w:color="auto"/>
            </w:tcBorders>
            <w:vAlign w:val="center"/>
          </w:tcPr>
          <w:p w14:paraId="2D19F607" w14:textId="1D69D059" w:rsidR="00B275F8" w:rsidRPr="00D513AD" w:rsidRDefault="00B275F8" w:rsidP="005A12A2">
            <w:pPr>
              <w:spacing w:before="0" w:after="0" w:line="240" w:lineRule="auto"/>
              <w:jc w:val="center"/>
              <w:rPr>
                <w:rFonts w:ascii="Arial" w:hAnsi="Arial" w:cs="Arial"/>
                <w:sz w:val="20"/>
                <w:szCs w:val="20"/>
              </w:rPr>
            </w:pPr>
            <w:r w:rsidRPr="00D513AD">
              <w:rPr>
                <w:rFonts w:ascii="Arial" w:hAnsi="Arial" w:cs="Arial"/>
                <w:sz w:val="20"/>
                <w:szCs w:val="20"/>
              </w:rPr>
              <w:t>cEM</w:t>
            </w:r>
            <w:r w:rsidR="00D65F4D">
              <w:rPr>
                <w:rFonts w:ascii="Arial" w:hAnsi="Arial" w:cs="Arial"/>
                <w:sz w:val="20"/>
                <w:szCs w:val="20"/>
              </w:rPr>
              <w:t>E</w:t>
            </w:r>
            <w:r w:rsidRPr="00D513AD">
              <w:rPr>
                <w:rFonts w:ascii="Arial" w:hAnsi="Arial" w:cs="Arial"/>
                <w:sz w:val="20"/>
                <w:szCs w:val="20"/>
              </w:rPr>
              <w:t>G ch</w:t>
            </w:r>
          </w:p>
        </w:tc>
      </w:tr>
      <w:tr w:rsidR="00B275F8" w:rsidRPr="00267533" w14:paraId="7EB434E0"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9FF7E"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Calcium (Ca)</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7E2B4369" w14:textId="2A1AEF55"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60DA7"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350698E9"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4E2EF" w14:textId="463B4B24" w:rsidR="00B275F8" w:rsidRPr="00267533" w:rsidRDefault="00D513AD" w:rsidP="00D513AD">
            <w:pPr>
              <w:spacing w:before="0" w:after="0" w:line="240" w:lineRule="auto"/>
              <w:jc w:val="center"/>
              <w:rPr>
                <w:rFonts w:ascii="Arial" w:hAnsi="Arial" w:cs="Arial"/>
                <w:sz w:val="20"/>
                <w:szCs w:val="20"/>
              </w:rPr>
            </w:pPr>
            <w:r>
              <w:rPr>
                <w:rFonts w:ascii="Arial" w:hAnsi="Arial" w:cs="Arial"/>
                <w:sz w:val="20"/>
                <w:szCs w:val="20"/>
              </w:rPr>
              <w:t>1</w:t>
            </w:r>
            <w:r w:rsidR="00B275F8" w:rsidRPr="00267533">
              <w:rPr>
                <w:rFonts w:ascii="Arial" w:hAnsi="Arial" w:cs="Arial"/>
                <w:sz w:val="20"/>
                <w:szCs w:val="20"/>
              </w:rPr>
              <w:t>00</w:t>
            </w:r>
          </w:p>
        </w:tc>
        <w:tc>
          <w:tcPr>
            <w:tcW w:w="717" w:type="dxa"/>
            <w:tcBorders>
              <w:top w:val="single" w:sz="4" w:space="0" w:color="auto"/>
              <w:left w:val="single" w:sz="4" w:space="0" w:color="auto"/>
              <w:bottom w:val="single" w:sz="4" w:space="0" w:color="auto"/>
              <w:right w:val="single" w:sz="4" w:space="0" w:color="auto"/>
            </w:tcBorders>
            <w:vAlign w:val="center"/>
          </w:tcPr>
          <w:p w14:paraId="633197E3" w14:textId="6BBE8901" w:rsidR="00B275F8" w:rsidRPr="001C19BF" w:rsidRDefault="00D513AD" w:rsidP="00317592">
            <w:pPr>
              <w:spacing w:before="0" w:after="0" w:line="240" w:lineRule="auto"/>
              <w:jc w:val="center"/>
              <w:rPr>
                <w:rFonts w:ascii="Arial" w:hAnsi="Arial" w:cs="Arial"/>
                <w:sz w:val="20"/>
                <w:szCs w:val="20"/>
              </w:rPr>
            </w:pPr>
            <w:r>
              <w:rPr>
                <w:rFonts w:ascii="Arial" w:hAnsi="Arial" w:cs="Arial"/>
                <w:sz w:val="20"/>
                <w:szCs w:val="20"/>
              </w:rPr>
              <w:t>45</w:t>
            </w:r>
          </w:p>
        </w:tc>
        <w:tc>
          <w:tcPr>
            <w:tcW w:w="939" w:type="dxa"/>
            <w:tcBorders>
              <w:top w:val="single" w:sz="4" w:space="0" w:color="auto"/>
              <w:left w:val="single" w:sz="4" w:space="0" w:color="auto"/>
              <w:bottom w:val="single" w:sz="4" w:space="0" w:color="auto"/>
              <w:right w:val="single" w:sz="4" w:space="0" w:color="auto"/>
            </w:tcBorders>
            <w:vAlign w:val="center"/>
          </w:tcPr>
          <w:p w14:paraId="7722BED1" w14:textId="37D0E017" w:rsidR="00B275F8" w:rsidRPr="00267533" w:rsidRDefault="00B275F8" w:rsidP="005A12A2">
            <w:pPr>
              <w:spacing w:before="0" w:after="0" w:line="240" w:lineRule="auto"/>
              <w:jc w:val="center"/>
              <w:rPr>
                <w:rFonts w:ascii="Arial" w:hAnsi="Arial" w:cs="Arial"/>
                <w:sz w:val="20"/>
                <w:szCs w:val="20"/>
              </w:rPr>
            </w:pPr>
            <w:r w:rsidRPr="001C19BF">
              <w:rPr>
                <w:rFonts w:ascii="Arial" w:hAnsi="Arial" w:cs="Arial"/>
                <w:sz w:val="20"/>
                <w:szCs w:val="20"/>
              </w:rPr>
              <w:t>NA</w:t>
            </w:r>
          </w:p>
        </w:tc>
        <w:tc>
          <w:tcPr>
            <w:tcW w:w="1472" w:type="dxa"/>
            <w:tcBorders>
              <w:top w:val="single" w:sz="4" w:space="0" w:color="auto"/>
              <w:left w:val="single" w:sz="4" w:space="0" w:color="auto"/>
              <w:bottom w:val="single" w:sz="4" w:space="0" w:color="auto"/>
              <w:right w:val="single" w:sz="4" w:space="0" w:color="auto"/>
            </w:tcBorders>
            <w:vAlign w:val="center"/>
          </w:tcPr>
          <w:p w14:paraId="0AFF4985"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NA</w:t>
            </w:r>
          </w:p>
        </w:tc>
      </w:tr>
      <w:tr w:rsidR="00B275F8" w:rsidRPr="00267533" w14:paraId="3DB750C1"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D731A"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Chromium (Cr)</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3615A4DB" w14:textId="7DCFDD5F"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23B6C"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0E8EA496"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CB5D5" w14:textId="77777777" w:rsidR="00B275F8" w:rsidRPr="00267533" w:rsidRDefault="00B275F8" w:rsidP="005A12A2">
            <w:pPr>
              <w:spacing w:before="0" w:after="0" w:line="240" w:lineRule="auto"/>
              <w:jc w:val="center"/>
              <w:rPr>
                <w:rFonts w:ascii="Arial" w:hAnsi="Arial" w:cs="Arial"/>
                <w:sz w:val="20"/>
                <w:szCs w:val="20"/>
              </w:rPr>
            </w:pPr>
            <w:r w:rsidRPr="00D513AD">
              <w:rPr>
                <w:rFonts w:ascii="Arial" w:hAnsi="Arial" w:cs="Arial"/>
                <w:sz w:val="20"/>
                <w:szCs w:val="20"/>
              </w:rPr>
              <w:t>10</w:t>
            </w:r>
          </w:p>
        </w:tc>
        <w:tc>
          <w:tcPr>
            <w:tcW w:w="717" w:type="dxa"/>
            <w:tcBorders>
              <w:top w:val="single" w:sz="4" w:space="0" w:color="auto"/>
              <w:left w:val="single" w:sz="4" w:space="0" w:color="auto"/>
              <w:bottom w:val="single" w:sz="4" w:space="0" w:color="auto"/>
              <w:right w:val="single" w:sz="4" w:space="0" w:color="auto"/>
            </w:tcBorders>
            <w:vAlign w:val="center"/>
          </w:tcPr>
          <w:p w14:paraId="1AB991C4" w14:textId="079ADEE8" w:rsidR="00B275F8" w:rsidRDefault="00D513AD" w:rsidP="00317592">
            <w:pPr>
              <w:spacing w:before="0" w:after="0" w:line="240" w:lineRule="auto"/>
              <w:jc w:val="center"/>
              <w:rPr>
                <w:rFonts w:ascii="Arial" w:hAnsi="Arial" w:cs="Arial"/>
                <w:sz w:val="20"/>
                <w:szCs w:val="20"/>
              </w:rPr>
            </w:pPr>
            <w:r>
              <w:rPr>
                <w:rFonts w:ascii="Arial" w:hAnsi="Arial" w:cs="Arial"/>
                <w:sz w:val="20"/>
                <w:szCs w:val="20"/>
              </w:rPr>
              <w:t>4</w:t>
            </w:r>
          </w:p>
        </w:tc>
        <w:tc>
          <w:tcPr>
            <w:tcW w:w="939" w:type="dxa"/>
            <w:tcBorders>
              <w:top w:val="single" w:sz="4" w:space="0" w:color="auto"/>
              <w:left w:val="single" w:sz="4" w:space="0" w:color="auto"/>
              <w:bottom w:val="single" w:sz="4" w:space="0" w:color="auto"/>
              <w:right w:val="single" w:sz="4" w:space="0" w:color="auto"/>
            </w:tcBorders>
            <w:vAlign w:val="center"/>
          </w:tcPr>
          <w:p w14:paraId="5DC5EE4E" w14:textId="77777777" w:rsidR="00B275F8" w:rsidRPr="00D513AD" w:rsidRDefault="00B275F8" w:rsidP="005A12A2">
            <w:pPr>
              <w:spacing w:before="0" w:after="0" w:line="240" w:lineRule="auto"/>
              <w:jc w:val="center"/>
              <w:rPr>
                <w:rFonts w:ascii="Arial" w:hAnsi="Arial" w:cs="Arial"/>
                <w:sz w:val="20"/>
                <w:szCs w:val="20"/>
              </w:rPr>
            </w:pPr>
            <w:r w:rsidRPr="00D513AD">
              <w:rPr>
                <w:rFonts w:ascii="Arial" w:hAnsi="Arial" w:cs="Arial"/>
                <w:sz w:val="20"/>
                <w:szCs w:val="20"/>
              </w:rPr>
              <w:t>6.3</w:t>
            </w:r>
          </w:p>
        </w:tc>
        <w:tc>
          <w:tcPr>
            <w:tcW w:w="1472" w:type="dxa"/>
            <w:tcBorders>
              <w:top w:val="single" w:sz="4" w:space="0" w:color="auto"/>
              <w:left w:val="single" w:sz="4" w:space="0" w:color="auto"/>
              <w:bottom w:val="single" w:sz="4" w:space="0" w:color="auto"/>
              <w:right w:val="single" w:sz="4" w:space="0" w:color="auto"/>
            </w:tcBorders>
            <w:vAlign w:val="center"/>
          </w:tcPr>
          <w:p w14:paraId="6B412863" w14:textId="77777777" w:rsidR="00B275F8" w:rsidRPr="00D513AD" w:rsidRDefault="00B275F8" w:rsidP="005A12A2">
            <w:pPr>
              <w:spacing w:before="0" w:after="0" w:line="240" w:lineRule="auto"/>
              <w:jc w:val="center"/>
              <w:rPr>
                <w:rFonts w:ascii="Arial" w:hAnsi="Arial" w:cs="Arial"/>
                <w:sz w:val="20"/>
                <w:szCs w:val="20"/>
              </w:rPr>
            </w:pPr>
            <w:r w:rsidRPr="00D513AD">
              <w:rPr>
                <w:rFonts w:ascii="Arial" w:hAnsi="Arial" w:cs="Arial"/>
                <w:sz w:val="20"/>
                <w:szCs w:val="20"/>
              </w:rPr>
              <w:t>cEMEG ch</w:t>
            </w:r>
          </w:p>
        </w:tc>
      </w:tr>
      <w:tr w:rsidR="00B275F8" w:rsidRPr="00267533" w14:paraId="7F7ADF84"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1E071"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Cobalt (Co)</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292C3135" w14:textId="20B16AE3"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89626"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0A54E5C2"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EEE8F" w14:textId="781A66F0" w:rsidR="00B275F8" w:rsidRPr="00267533" w:rsidRDefault="00D513AD" w:rsidP="005A12A2">
            <w:pPr>
              <w:spacing w:before="0" w:after="0" w:line="240" w:lineRule="auto"/>
              <w:jc w:val="center"/>
              <w:rPr>
                <w:rFonts w:ascii="Arial" w:hAnsi="Arial" w:cs="Arial"/>
                <w:sz w:val="20"/>
                <w:szCs w:val="20"/>
              </w:rPr>
            </w:pPr>
            <w:r>
              <w:rPr>
                <w:rFonts w:ascii="Arial" w:hAnsi="Arial" w:cs="Arial"/>
                <w:sz w:val="20"/>
                <w:szCs w:val="20"/>
              </w:rPr>
              <w:t>2</w:t>
            </w:r>
          </w:p>
        </w:tc>
        <w:tc>
          <w:tcPr>
            <w:tcW w:w="717" w:type="dxa"/>
            <w:tcBorders>
              <w:top w:val="single" w:sz="4" w:space="0" w:color="auto"/>
              <w:left w:val="single" w:sz="4" w:space="0" w:color="auto"/>
              <w:bottom w:val="single" w:sz="4" w:space="0" w:color="auto"/>
              <w:right w:val="single" w:sz="4" w:space="0" w:color="auto"/>
            </w:tcBorders>
            <w:vAlign w:val="center"/>
          </w:tcPr>
          <w:p w14:paraId="63261005" w14:textId="27EBFEF3" w:rsidR="00B275F8" w:rsidRDefault="00D513AD" w:rsidP="00317592">
            <w:pPr>
              <w:spacing w:before="0" w:after="0" w:line="240" w:lineRule="auto"/>
              <w:jc w:val="center"/>
              <w:rPr>
                <w:rFonts w:ascii="Arial" w:hAnsi="Arial" w:cs="Arial"/>
                <w:sz w:val="20"/>
                <w:szCs w:val="20"/>
              </w:rPr>
            </w:pPr>
            <w:r>
              <w:rPr>
                <w:rFonts w:ascii="Arial" w:hAnsi="Arial" w:cs="Arial"/>
                <w:sz w:val="20"/>
                <w:szCs w:val="20"/>
              </w:rPr>
              <w:t>0.9</w:t>
            </w:r>
          </w:p>
        </w:tc>
        <w:tc>
          <w:tcPr>
            <w:tcW w:w="939" w:type="dxa"/>
            <w:tcBorders>
              <w:top w:val="single" w:sz="4" w:space="0" w:color="auto"/>
              <w:left w:val="single" w:sz="4" w:space="0" w:color="auto"/>
              <w:bottom w:val="single" w:sz="4" w:space="0" w:color="auto"/>
              <w:right w:val="single" w:sz="4" w:space="0" w:color="auto"/>
            </w:tcBorders>
            <w:vAlign w:val="center"/>
          </w:tcPr>
          <w:p w14:paraId="7C9442D8" w14:textId="77777777" w:rsidR="00B275F8" w:rsidRPr="005D432D" w:rsidRDefault="00B275F8" w:rsidP="005A12A2">
            <w:pPr>
              <w:spacing w:before="0" w:after="0" w:line="240" w:lineRule="auto"/>
              <w:jc w:val="center"/>
              <w:rPr>
                <w:rFonts w:ascii="Arial" w:hAnsi="Arial" w:cs="Arial"/>
                <w:sz w:val="20"/>
                <w:szCs w:val="20"/>
              </w:rPr>
            </w:pPr>
            <w:r w:rsidRPr="005D432D">
              <w:rPr>
                <w:rFonts w:ascii="Arial" w:hAnsi="Arial" w:cs="Arial"/>
                <w:sz w:val="20"/>
                <w:szCs w:val="20"/>
              </w:rPr>
              <w:t>70</w:t>
            </w:r>
          </w:p>
        </w:tc>
        <w:tc>
          <w:tcPr>
            <w:tcW w:w="1472" w:type="dxa"/>
            <w:tcBorders>
              <w:top w:val="single" w:sz="4" w:space="0" w:color="auto"/>
              <w:left w:val="single" w:sz="4" w:space="0" w:color="auto"/>
              <w:bottom w:val="single" w:sz="4" w:space="0" w:color="auto"/>
              <w:right w:val="single" w:sz="4" w:space="0" w:color="auto"/>
            </w:tcBorders>
            <w:vAlign w:val="center"/>
          </w:tcPr>
          <w:p w14:paraId="3986B281" w14:textId="77777777" w:rsidR="00B275F8" w:rsidRPr="005D432D" w:rsidRDefault="00B275F8" w:rsidP="005A12A2">
            <w:pPr>
              <w:spacing w:before="0" w:after="0" w:line="240" w:lineRule="auto"/>
              <w:jc w:val="center"/>
              <w:rPr>
                <w:rFonts w:ascii="Arial" w:hAnsi="Arial" w:cs="Arial"/>
                <w:sz w:val="20"/>
                <w:szCs w:val="20"/>
              </w:rPr>
            </w:pPr>
            <w:r w:rsidRPr="005D432D">
              <w:rPr>
                <w:rFonts w:ascii="Arial" w:hAnsi="Arial" w:cs="Arial"/>
                <w:sz w:val="20"/>
                <w:szCs w:val="20"/>
              </w:rPr>
              <w:t>iEMEG ch</w:t>
            </w:r>
          </w:p>
        </w:tc>
      </w:tr>
      <w:tr w:rsidR="00B275F8" w:rsidRPr="00267533" w14:paraId="20369206"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DD74C"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Copper (Cu)</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04993A55" w14:textId="296E26DE"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F7971"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3AC29E1F"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8DC55" w14:textId="30D56EA1" w:rsidR="00B275F8" w:rsidRPr="00267533" w:rsidRDefault="005D432D" w:rsidP="005A12A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single" w:sz="4" w:space="0" w:color="auto"/>
              <w:left w:val="single" w:sz="4" w:space="0" w:color="auto"/>
              <w:bottom w:val="single" w:sz="4" w:space="0" w:color="auto"/>
              <w:right w:val="single" w:sz="4" w:space="0" w:color="auto"/>
            </w:tcBorders>
            <w:vAlign w:val="center"/>
          </w:tcPr>
          <w:p w14:paraId="59CF1D8D" w14:textId="0701EC49" w:rsidR="00B275F8" w:rsidRDefault="005D432D" w:rsidP="00317592">
            <w:pPr>
              <w:spacing w:before="0" w:after="0" w:line="240" w:lineRule="auto"/>
              <w:jc w:val="center"/>
              <w:rPr>
                <w:rFonts w:ascii="Arial" w:hAnsi="Arial" w:cs="Arial"/>
                <w:sz w:val="20"/>
                <w:szCs w:val="20"/>
              </w:rPr>
            </w:pPr>
            <w:r>
              <w:rPr>
                <w:rFonts w:ascii="Arial" w:hAnsi="Arial" w:cs="Arial"/>
                <w:sz w:val="20"/>
                <w:szCs w:val="20"/>
              </w:rPr>
              <w:t>0.4</w:t>
            </w:r>
          </w:p>
        </w:tc>
        <w:tc>
          <w:tcPr>
            <w:tcW w:w="939" w:type="dxa"/>
            <w:tcBorders>
              <w:top w:val="single" w:sz="4" w:space="0" w:color="auto"/>
              <w:left w:val="single" w:sz="4" w:space="0" w:color="auto"/>
              <w:bottom w:val="single" w:sz="4" w:space="0" w:color="auto"/>
              <w:right w:val="single" w:sz="4" w:space="0" w:color="auto"/>
            </w:tcBorders>
            <w:vAlign w:val="center"/>
          </w:tcPr>
          <w:p w14:paraId="5CDC3B14" w14:textId="77777777" w:rsidR="00B275F8" w:rsidRPr="005D432D" w:rsidRDefault="00B275F8" w:rsidP="005A12A2">
            <w:pPr>
              <w:spacing w:before="0" w:after="0" w:line="240" w:lineRule="auto"/>
              <w:jc w:val="center"/>
              <w:rPr>
                <w:rFonts w:ascii="Arial" w:hAnsi="Arial" w:cs="Arial"/>
                <w:sz w:val="20"/>
                <w:szCs w:val="20"/>
              </w:rPr>
            </w:pPr>
            <w:r w:rsidRPr="005D432D">
              <w:rPr>
                <w:rFonts w:ascii="Arial" w:hAnsi="Arial" w:cs="Arial"/>
                <w:sz w:val="20"/>
                <w:szCs w:val="20"/>
              </w:rPr>
              <w:t>70</w:t>
            </w:r>
          </w:p>
        </w:tc>
        <w:tc>
          <w:tcPr>
            <w:tcW w:w="1472" w:type="dxa"/>
            <w:tcBorders>
              <w:top w:val="single" w:sz="4" w:space="0" w:color="auto"/>
              <w:left w:val="single" w:sz="4" w:space="0" w:color="auto"/>
              <w:bottom w:val="single" w:sz="4" w:space="0" w:color="auto"/>
              <w:right w:val="single" w:sz="4" w:space="0" w:color="auto"/>
            </w:tcBorders>
            <w:vAlign w:val="center"/>
          </w:tcPr>
          <w:p w14:paraId="52B260C0" w14:textId="77777777" w:rsidR="00B275F8" w:rsidRPr="005D432D" w:rsidRDefault="00B275F8" w:rsidP="005A12A2">
            <w:pPr>
              <w:spacing w:before="0" w:after="0" w:line="240" w:lineRule="auto"/>
              <w:jc w:val="center"/>
              <w:rPr>
                <w:rFonts w:ascii="Arial" w:hAnsi="Arial" w:cs="Arial"/>
                <w:sz w:val="20"/>
                <w:szCs w:val="20"/>
              </w:rPr>
            </w:pPr>
            <w:r w:rsidRPr="005D432D">
              <w:rPr>
                <w:rFonts w:ascii="Arial" w:hAnsi="Arial" w:cs="Arial"/>
                <w:sz w:val="20"/>
                <w:szCs w:val="20"/>
              </w:rPr>
              <w:t>iEMEG ch</w:t>
            </w:r>
          </w:p>
        </w:tc>
      </w:tr>
      <w:tr w:rsidR="00B275F8" w:rsidRPr="00267533" w14:paraId="4A4A3B98"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CB5B6"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Iron (Fe)</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7923F688" w14:textId="0496C357"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5C36D"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1F172EE6" w14:textId="77777777" w:rsidR="00B275F8" w:rsidRPr="00A71F0C" w:rsidRDefault="00B275F8" w:rsidP="005A12A2">
            <w:pPr>
              <w:spacing w:before="0" w:after="0" w:line="240" w:lineRule="auto"/>
              <w:jc w:val="center"/>
              <w:rPr>
                <w:rFonts w:ascii="Arial" w:hAnsi="Arial" w:cs="Arial"/>
                <w:sz w:val="20"/>
                <w:szCs w:val="20"/>
              </w:rPr>
            </w:pPr>
            <w:r w:rsidRPr="00A71F0C">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F0299" w14:textId="7499ECBA" w:rsidR="00B275F8" w:rsidRPr="00A71F0C" w:rsidRDefault="005D432D" w:rsidP="005A12A2">
            <w:pPr>
              <w:spacing w:before="0" w:after="0" w:line="240" w:lineRule="auto"/>
              <w:jc w:val="center"/>
              <w:rPr>
                <w:rFonts w:ascii="Arial" w:hAnsi="Arial" w:cs="Arial"/>
                <w:sz w:val="20"/>
                <w:szCs w:val="20"/>
              </w:rPr>
            </w:pPr>
            <w:r>
              <w:rPr>
                <w:rFonts w:ascii="Arial" w:hAnsi="Arial" w:cs="Arial"/>
                <w:sz w:val="20"/>
                <w:szCs w:val="20"/>
              </w:rPr>
              <w:t>5</w:t>
            </w:r>
            <w:r w:rsidR="00B275F8" w:rsidRPr="00A71F0C">
              <w:rPr>
                <w:rFonts w:ascii="Arial" w:hAnsi="Arial" w:cs="Arial"/>
                <w:sz w:val="20"/>
                <w:szCs w:val="20"/>
              </w:rPr>
              <w:t>0</w:t>
            </w:r>
          </w:p>
        </w:tc>
        <w:tc>
          <w:tcPr>
            <w:tcW w:w="717" w:type="dxa"/>
            <w:tcBorders>
              <w:top w:val="single" w:sz="4" w:space="0" w:color="auto"/>
              <w:left w:val="single" w:sz="4" w:space="0" w:color="auto"/>
              <w:bottom w:val="single" w:sz="4" w:space="0" w:color="auto"/>
              <w:right w:val="single" w:sz="4" w:space="0" w:color="auto"/>
            </w:tcBorders>
            <w:vAlign w:val="center"/>
          </w:tcPr>
          <w:p w14:paraId="1267F7B3" w14:textId="501BA25E" w:rsidR="00B275F8" w:rsidRPr="00084E95" w:rsidRDefault="005D432D" w:rsidP="00317592">
            <w:pPr>
              <w:spacing w:before="0" w:after="0" w:line="240" w:lineRule="auto"/>
              <w:jc w:val="center"/>
              <w:rPr>
                <w:rFonts w:ascii="Arial" w:hAnsi="Arial" w:cs="Arial"/>
                <w:sz w:val="20"/>
                <w:szCs w:val="20"/>
              </w:rPr>
            </w:pPr>
            <w:r>
              <w:rPr>
                <w:rFonts w:ascii="Arial" w:hAnsi="Arial" w:cs="Arial"/>
                <w:sz w:val="20"/>
                <w:szCs w:val="20"/>
              </w:rPr>
              <w:t>20</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8C387A4" w14:textId="79AD8F86" w:rsidR="00B275F8" w:rsidRPr="00084E95" w:rsidRDefault="00B275F8" w:rsidP="005A12A2">
            <w:pPr>
              <w:spacing w:before="0" w:after="0" w:line="240" w:lineRule="auto"/>
              <w:jc w:val="center"/>
              <w:rPr>
                <w:rFonts w:ascii="Arial" w:hAnsi="Arial" w:cs="Arial"/>
                <w:sz w:val="20"/>
                <w:szCs w:val="20"/>
              </w:rPr>
            </w:pPr>
            <w:r w:rsidRPr="00084E95">
              <w:rPr>
                <w:rFonts w:ascii="Arial" w:hAnsi="Arial" w:cs="Arial"/>
                <w:sz w:val="20"/>
                <w:szCs w:val="20"/>
              </w:rPr>
              <w:t>300</w:t>
            </w:r>
          </w:p>
        </w:tc>
        <w:tc>
          <w:tcPr>
            <w:tcW w:w="1472" w:type="dxa"/>
            <w:tcBorders>
              <w:top w:val="single" w:sz="4" w:space="0" w:color="auto"/>
              <w:left w:val="single" w:sz="4" w:space="0" w:color="auto"/>
              <w:bottom w:val="single" w:sz="4" w:space="0" w:color="auto"/>
              <w:right w:val="single" w:sz="4" w:space="0" w:color="auto"/>
            </w:tcBorders>
            <w:vAlign w:val="center"/>
          </w:tcPr>
          <w:p w14:paraId="6037732C" w14:textId="77777777" w:rsidR="00B275F8" w:rsidRPr="00084E95" w:rsidRDefault="00B275F8" w:rsidP="005A12A2">
            <w:pPr>
              <w:spacing w:before="0" w:after="0" w:line="240" w:lineRule="auto"/>
              <w:jc w:val="center"/>
              <w:rPr>
                <w:rFonts w:ascii="Arial" w:hAnsi="Arial" w:cs="Arial"/>
                <w:sz w:val="20"/>
                <w:szCs w:val="20"/>
              </w:rPr>
            </w:pPr>
            <w:r w:rsidRPr="00084E95">
              <w:rPr>
                <w:rFonts w:ascii="Arial" w:hAnsi="Arial" w:cs="Arial"/>
                <w:sz w:val="20"/>
                <w:szCs w:val="20"/>
              </w:rPr>
              <w:t>SMCL</w:t>
            </w:r>
          </w:p>
        </w:tc>
      </w:tr>
      <w:tr w:rsidR="00B275F8" w:rsidRPr="00267533" w14:paraId="1A72BFA5"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D238B"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Lead (Pb)</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6AA93F7E" w14:textId="299FFFE0"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5C738"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64E8B89C" w14:textId="77777777" w:rsidR="00B275F8" w:rsidRPr="00143481" w:rsidRDefault="00B275F8" w:rsidP="005A12A2">
            <w:pPr>
              <w:spacing w:before="0" w:after="0" w:line="240" w:lineRule="auto"/>
              <w:jc w:val="center"/>
              <w:rPr>
                <w:rFonts w:ascii="Arial" w:hAnsi="Arial" w:cs="Arial"/>
                <w:sz w:val="20"/>
                <w:szCs w:val="20"/>
                <w:highlight w:val="yellow"/>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F2FE2" w14:textId="1C744F96" w:rsidR="00B275F8" w:rsidRPr="00143481" w:rsidRDefault="005D432D" w:rsidP="005A12A2">
            <w:pPr>
              <w:spacing w:before="0" w:after="0" w:line="240" w:lineRule="auto"/>
              <w:jc w:val="center"/>
              <w:rPr>
                <w:rFonts w:ascii="Arial" w:hAnsi="Arial" w:cs="Arial"/>
                <w:sz w:val="20"/>
                <w:szCs w:val="20"/>
                <w:highlight w:val="yellow"/>
              </w:rPr>
            </w:pPr>
            <w:r w:rsidRPr="001D58E0">
              <w:rPr>
                <w:rFonts w:ascii="Arial" w:hAnsi="Arial" w:cs="Arial"/>
                <w:sz w:val="20"/>
                <w:szCs w:val="20"/>
              </w:rPr>
              <w:t>3</w:t>
            </w:r>
          </w:p>
        </w:tc>
        <w:tc>
          <w:tcPr>
            <w:tcW w:w="717" w:type="dxa"/>
            <w:tcBorders>
              <w:top w:val="single" w:sz="4" w:space="0" w:color="auto"/>
              <w:left w:val="single" w:sz="4" w:space="0" w:color="auto"/>
              <w:bottom w:val="single" w:sz="4" w:space="0" w:color="auto"/>
              <w:right w:val="single" w:sz="4" w:space="0" w:color="auto"/>
            </w:tcBorders>
            <w:vAlign w:val="center"/>
          </w:tcPr>
          <w:p w14:paraId="578C1ECE" w14:textId="5DAC6A72" w:rsidR="00B275F8" w:rsidRDefault="001D58E0" w:rsidP="00317592">
            <w:pPr>
              <w:spacing w:before="0" w:after="0" w:line="240" w:lineRule="auto"/>
              <w:jc w:val="center"/>
              <w:rPr>
                <w:rFonts w:ascii="Arial" w:hAnsi="Arial" w:cs="Arial"/>
                <w:sz w:val="20"/>
                <w:szCs w:val="20"/>
              </w:rPr>
            </w:pPr>
            <w:r>
              <w:rPr>
                <w:rFonts w:ascii="Arial" w:hAnsi="Arial" w:cs="Arial"/>
                <w:sz w:val="20"/>
                <w:szCs w:val="20"/>
              </w:rPr>
              <w:t>1</w:t>
            </w:r>
          </w:p>
        </w:tc>
        <w:tc>
          <w:tcPr>
            <w:tcW w:w="939" w:type="dxa"/>
            <w:tcBorders>
              <w:top w:val="single" w:sz="4" w:space="0" w:color="auto"/>
              <w:left w:val="single" w:sz="4" w:space="0" w:color="auto"/>
              <w:bottom w:val="single" w:sz="4" w:space="0" w:color="auto"/>
              <w:right w:val="single" w:sz="4" w:space="0" w:color="auto"/>
            </w:tcBorders>
            <w:vAlign w:val="center"/>
          </w:tcPr>
          <w:p w14:paraId="2EDCCA91" w14:textId="399656C9"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15</w:t>
            </w:r>
          </w:p>
        </w:tc>
        <w:tc>
          <w:tcPr>
            <w:tcW w:w="1472" w:type="dxa"/>
            <w:tcBorders>
              <w:top w:val="single" w:sz="4" w:space="0" w:color="auto"/>
              <w:left w:val="single" w:sz="4" w:space="0" w:color="auto"/>
              <w:bottom w:val="single" w:sz="4" w:space="0" w:color="auto"/>
              <w:right w:val="single" w:sz="4" w:space="0" w:color="auto"/>
            </w:tcBorders>
            <w:vAlign w:val="center"/>
          </w:tcPr>
          <w:p w14:paraId="6753F1DE"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Action level</w:t>
            </w:r>
          </w:p>
        </w:tc>
      </w:tr>
      <w:tr w:rsidR="00B275F8" w:rsidRPr="00267533" w14:paraId="617ED90D"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EE94B"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Lithium (Li)</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05B8BF9C" w14:textId="6B9B2DE6"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B8397"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3813E902" w14:textId="77777777" w:rsidR="00B275F8" w:rsidRPr="00143481" w:rsidRDefault="00B275F8" w:rsidP="005A12A2">
            <w:pPr>
              <w:spacing w:before="0" w:after="0" w:line="240" w:lineRule="auto"/>
              <w:jc w:val="center"/>
              <w:rPr>
                <w:rFonts w:ascii="Arial" w:hAnsi="Arial" w:cs="Arial"/>
                <w:sz w:val="20"/>
                <w:szCs w:val="20"/>
                <w:highlight w:val="yellow"/>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ED18F" w14:textId="52BE4009" w:rsidR="00B275F8" w:rsidRPr="00143481" w:rsidRDefault="001D58E0" w:rsidP="005A12A2">
            <w:pPr>
              <w:spacing w:before="0" w:after="0" w:line="240" w:lineRule="auto"/>
              <w:jc w:val="center"/>
              <w:rPr>
                <w:rFonts w:ascii="Arial" w:hAnsi="Arial" w:cs="Arial"/>
                <w:sz w:val="20"/>
                <w:szCs w:val="20"/>
                <w:highlight w:val="yellow"/>
              </w:rPr>
            </w:pPr>
            <w:r w:rsidRPr="001D58E0">
              <w:rPr>
                <w:rFonts w:ascii="Arial" w:hAnsi="Arial" w:cs="Arial"/>
                <w:sz w:val="20"/>
                <w:szCs w:val="20"/>
              </w:rPr>
              <w:t>5</w:t>
            </w:r>
          </w:p>
        </w:tc>
        <w:tc>
          <w:tcPr>
            <w:tcW w:w="717" w:type="dxa"/>
            <w:tcBorders>
              <w:top w:val="single" w:sz="4" w:space="0" w:color="auto"/>
              <w:left w:val="single" w:sz="4" w:space="0" w:color="auto"/>
              <w:bottom w:val="single" w:sz="4" w:space="0" w:color="auto"/>
              <w:right w:val="single" w:sz="4" w:space="0" w:color="auto"/>
            </w:tcBorders>
            <w:vAlign w:val="center"/>
          </w:tcPr>
          <w:p w14:paraId="0B4544B5" w14:textId="67AB7714" w:rsidR="00B275F8" w:rsidRPr="008A6D71" w:rsidRDefault="001D58E0" w:rsidP="00317592">
            <w:pPr>
              <w:spacing w:before="0" w:after="0" w:line="240" w:lineRule="auto"/>
              <w:jc w:val="center"/>
              <w:rPr>
                <w:rFonts w:ascii="Arial" w:hAnsi="Arial" w:cs="Arial"/>
                <w:sz w:val="20"/>
                <w:szCs w:val="20"/>
              </w:rPr>
            </w:pPr>
            <w:r>
              <w:rPr>
                <w:rFonts w:ascii="Arial" w:hAnsi="Arial" w:cs="Arial"/>
                <w:sz w:val="20"/>
                <w:szCs w:val="20"/>
              </w:rPr>
              <w:t>2</w:t>
            </w:r>
          </w:p>
        </w:tc>
        <w:tc>
          <w:tcPr>
            <w:tcW w:w="939" w:type="dxa"/>
            <w:tcBorders>
              <w:top w:val="single" w:sz="4" w:space="0" w:color="auto"/>
              <w:left w:val="single" w:sz="4" w:space="0" w:color="auto"/>
              <w:bottom w:val="single" w:sz="4" w:space="0" w:color="auto"/>
              <w:right w:val="single" w:sz="4" w:space="0" w:color="auto"/>
            </w:tcBorders>
            <w:vAlign w:val="center"/>
          </w:tcPr>
          <w:p w14:paraId="0B3C8621" w14:textId="77777777" w:rsidR="00B275F8" w:rsidRPr="001D58E0" w:rsidRDefault="00B275F8" w:rsidP="005A12A2">
            <w:pPr>
              <w:spacing w:before="0" w:after="0" w:line="240" w:lineRule="auto"/>
              <w:jc w:val="center"/>
              <w:rPr>
                <w:rFonts w:ascii="Arial" w:hAnsi="Arial" w:cs="Arial"/>
                <w:sz w:val="20"/>
                <w:szCs w:val="20"/>
              </w:rPr>
            </w:pPr>
            <w:r w:rsidRPr="001D58E0">
              <w:rPr>
                <w:rFonts w:ascii="Arial" w:hAnsi="Arial" w:cs="Arial"/>
                <w:sz w:val="20"/>
                <w:szCs w:val="20"/>
              </w:rPr>
              <w:t>40</w:t>
            </w:r>
          </w:p>
        </w:tc>
        <w:tc>
          <w:tcPr>
            <w:tcW w:w="1472" w:type="dxa"/>
            <w:tcBorders>
              <w:top w:val="single" w:sz="4" w:space="0" w:color="auto"/>
              <w:left w:val="single" w:sz="4" w:space="0" w:color="auto"/>
              <w:bottom w:val="single" w:sz="4" w:space="0" w:color="auto"/>
              <w:right w:val="single" w:sz="4" w:space="0" w:color="auto"/>
            </w:tcBorders>
            <w:vAlign w:val="center"/>
          </w:tcPr>
          <w:p w14:paraId="0992D841" w14:textId="77777777" w:rsidR="00B275F8" w:rsidRPr="001D58E0" w:rsidRDefault="00B275F8" w:rsidP="005A12A2">
            <w:pPr>
              <w:spacing w:before="0" w:after="0" w:line="240" w:lineRule="auto"/>
              <w:jc w:val="center"/>
              <w:rPr>
                <w:rFonts w:ascii="Arial" w:hAnsi="Arial" w:cs="Arial"/>
                <w:sz w:val="20"/>
                <w:szCs w:val="20"/>
              </w:rPr>
            </w:pPr>
            <w:r w:rsidRPr="001D58E0">
              <w:rPr>
                <w:rFonts w:ascii="Arial" w:hAnsi="Arial" w:cs="Arial"/>
                <w:sz w:val="20"/>
                <w:szCs w:val="20"/>
              </w:rPr>
              <w:t>RSL</w:t>
            </w:r>
          </w:p>
        </w:tc>
      </w:tr>
      <w:tr w:rsidR="00B275F8" w:rsidRPr="00267533" w14:paraId="47DDAB27"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9C4B4"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Magnesium (Mg)</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40DC0655" w14:textId="25050C8A"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BB5A8"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14A4D283"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CB553" w14:textId="11E58611" w:rsidR="00B275F8" w:rsidRPr="00267533" w:rsidRDefault="001D58E0" w:rsidP="005A12A2">
            <w:pPr>
              <w:spacing w:before="0" w:after="0" w:line="240" w:lineRule="auto"/>
              <w:jc w:val="center"/>
              <w:rPr>
                <w:rFonts w:ascii="Arial" w:hAnsi="Arial" w:cs="Arial"/>
                <w:sz w:val="20"/>
                <w:szCs w:val="20"/>
              </w:rPr>
            </w:pPr>
            <w:r>
              <w:rPr>
                <w:rFonts w:ascii="Arial" w:hAnsi="Arial" w:cs="Arial"/>
                <w:sz w:val="20"/>
                <w:szCs w:val="20"/>
              </w:rPr>
              <w:t>50</w:t>
            </w:r>
          </w:p>
        </w:tc>
        <w:tc>
          <w:tcPr>
            <w:tcW w:w="717" w:type="dxa"/>
            <w:tcBorders>
              <w:top w:val="single" w:sz="4" w:space="0" w:color="auto"/>
              <w:left w:val="single" w:sz="4" w:space="0" w:color="auto"/>
              <w:bottom w:val="single" w:sz="4" w:space="0" w:color="auto"/>
              <w:right w:val="single" w:sz="4" w:space="0" w:color="auto"/>
            </w:tcBorders>
            <w:vAlign w:val="center"/>
          </w:tcPr>
          <w:p w14:paraId="1DB18EDD" w14:textId="2D54F5E5" w:rsidR="00B275F8" w:rsidRPr="00084E95" w:rsidRDefault="001D58E0" w:rsidP="00317592">
            <w:pPr>
              <w:spacing w:before="0" w:after="0" w:line="240" w:lineRule="auto"/>
              <w:jc w:val="center"/>
              <w:rPr>
                <w:rFonts w:ascii="Arial" w:hAnsi="Arial" w:cs="Arial"/>
                <w:sz w:val="20"/>
                <w:szCs w:val="20"/>
              </w:rPr>
            </w:pPr>
            <w:r>
              <w:rPr>
                <w:rFonts w:ascii="Arial" w:hAnsi="Arial" w:cs="Arial"/>
                <w:sz w:val="20"/>
                <w:szCs w:val="20"/>
              </w:rPr>
              <w:t>20</w:t>
            </w:r>
          </w:p>
        </w:tc>
        <w:tc>
          <w:tcPr>
            <w:tcW w:w="939" w:type="dxa"/>
            <w:tcBorders>
              <w:top w:val="single" w:sz="4" w:space="0" w:color="auto"/>
              <w:left w:val="single" w:sz="4" w:space="0" w:color="auto"/>
              <w:bottom w:val="single" w:sz="4" w:space="0" w:color="auto"/>
              <w:right w:val="single" w:sz="4" w:space="0" w:color="auto"/>
            </w:tcBorders>
            <w:vAlign w:val="center"/>
          </w:tcPr>
          <w:p w14:paraId="5834DA70" w14:textId="7B699CCE" w:rsidR="00B275F8" w:rsidRPr="00084E95" w:rsidRDefault="00B275F8" w:rsidP="005A12A2">
            <w:pPr>
              <w:spacing w:before="0" w:after="0" w:line="240" w:lineRule="auto"/>
              <w:jc w:val="center"/>
              <w:rPr>
                <w:rFonts w:ascii="Arial" w:hAnsi="Arial" w:cs="Arial"/>
                <w:sz w:val="20"/>
                <w:szCs w:val="20"/>
              </w:rPr>
            </w:pPr>
            <w:r w:rsidRPr="00084E95">
              <w:rPr>
                <w:rFonts w:ascii="Arial" w:hAnsi="Arial" w:cs="Arial"/>
                <w:sz w:val="20"/>
                <w:szCs w:val="20"/>
              </w:rPr>
              <w:t>NA</w:t>
            </w:r>
          </w:p>
        </w:tc>
        <w:tc>
          <w:tcPr>
            <w:tcW w:w="1472" w:type="dxa"/>
            <w:tcBorders>
              <w:top w:val="single" w:sz="4" w:space="0" w:color="auto"/>
              <w:left w:val="single" w:sz="4" w:space="0" w:color="auto"/>
              <w:bottom w:val="single" w:sz="4" w:space="0" w:color="auto"/>
              <w:right w:val="single" w:sz="4" w:space="0" w:color="auto"/>
            </w:tcBorders>
            <w:vAlign w:val="center"/>
          </w:tcPr>
          <w:p w14:paraId="7EACD7BF" w14:textId="77777777" w:rsidR="00B275F8" w:rsidRPr="00084E95" w:rsidRDefault="00B275F8" w:rsidP="005A12A2">
            <w:pPr>
              <w:spacing w:before="0" w:after="0" w:line="240" w:lineRule="auto"/>
              <w:jc w:val="center"/>
              <w:rPr>
                <w:rFonts w:ascii="Arial" w:hAnsi="Arial" w:cs="Arial"/>
                <w:sz w:val="20"/>
                <w:szCs w:val="20"/>
              </w:rPr>
            </w:pPr>
            <w:r w:rsidRPr="00084E95">
              <w:rPr>
                <w:rFonts w:ascii="Arial" w:hAnsi="Arial" w:cs="Arial"/>
                <w:sz w:val="20"/>
                <w:szCs w:val="20"/>
              </w:rPr>
              <w:t>NA</w:t>
            </w:r>
          </w:p>
        </w:tc>
      </w:tr>
      <w:tr w:rsidR="00B275F8" w:rsidRPr="00267533" w14:paraId="28852C80"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BDF3F"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Manganese (Mn)</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62B032D3" w14:textId="2B966329"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AB8AC"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76AB6729"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19771" w14:textId="57C50FA0" w:rsidR="00B275F8" w:rsidRPr="00267533" w:rsidRDefault="006915D1" w:rsidP="005A12A2">
            <w:pPr>
              <w:spacing w:before="0" w:after="0" w:line="240" w:lineRule="auto"/>
              <w:jc w:val="center"/>
              <w:rPr>
                <w:rFonts w:ascii="Arial" w:hAnsi="Arial" w:cs="Arial"/>
                <w:sz w:val="20"/>
                <w:szCs w:val="20"/>
              </w:rPr>
            </w:pPr>
            <w:r>
              <w:rPr>
                <w:rFonts w:ascii="Arial" w:hAnsi="Arial" w:cs="Arial"/>
                <w:sz w:val="20"/>
                <w:szCs w:val="20"/>
              </w:rPr>
              <w:t>2</w:t>
            </w:r>
          </w:p>
        </w:tc>
        <w:tc>
          <w:tcPr>
            <w:tcW w:w="717" w:type="dxa"/>
            <w:tcBorders>
              <w:top w:val="single" w:sz="4" w:space="0" w:color="auto"/>
              <w:left w:val="single" w:sz="4" w:space="0" w:color="auto"/>
              <w:bottom w:val="single" w:sz="4" w:space="0" w:color="auto"/>
              <w:right w:val="single" w:sz="4" w:space="0" w:color="auto"/>
            </w:tcBorders>
            <w:vAlign w:val="center"/>
          </w:tcPr>
          <w:p w14:paraId="2063F1E5" w14:textId="3DF55C52" w:rsidR="00B275F8" w:rsidRDefault="006915D1" w:rsidP="00317592">
            <w:pPr>
              <w:spacing w:before="0" w:after="0" w:line="240" w:lineRule="auto"/>
              <w:jc w:val="center"/>
              <w:rPr>
                <w:rFonts w:ascii="Arial" w:hAnsi="Arial" w:cs="Arial"/>
                <w:sz w:val="20"/>
                <w:szCs w:val="20"/>
              </w:rPr>
            </w:pPr>
            <w:r>
              <w:rPr>
                <w:rFonts w:ascii="Arial" w:hAnsi="Arial" w:cs="Arial"/>
                <w:sz w:val="20"/>
                <w:szCs w:val="20"/>
              </w:rPr>
              <w:t>0.9</w:t>
            </w:r>
          </w:p>
        </w:tc>
        <w:tc>
          <w:tcPr>
            <w:tcW w:w="939" w:type="dxa"/>
            <w:tcBorders>
              <w:top w:val="single" w:sz="4" w:space="0" w:color="auto"/>
              <w:left w:val="single" w:sz="4" w:space="0" w:color="auto"/>
              <w:bottom w:val="single" w:sz="4" w:space="0" w:color="auto"/>
              <w:right w:val="single" w:sz="4" w:space="0" w:color="auto"/>
            </w:tcBorders>
            <w:vAlign w:val="center"/>
          </w:tcPr>
          <w:p w14:paraId="3AAF8EA9" w14:textId="77777777" w:rsidR="00B275F8" w:rsidRPr="006915D1" w:rsidRDefault="00B275F8" w:rsidP="005A12A2">
            <w:pPr>
              <w:spacing w:before="0" w:after="0" w:line="240" w:lineRule="auto"/>
              <w:jc w:val="center"/>
              <w:rPr>
                <w:rFonts w:ascii="Arial" w:hAnsi="Arial" w:cs="Arial"/>
                <w:sz w:val="20"/>
                <w:szCs w:val="20"/>
              </w:rPr>
            </w:pPr>
            <w:r w:rsidRPr="006915D1">
              <w:rPr>
                <w:rFonts w:ascii="Arial" w:hAnsi="Arial" w:cs="Arial"/>
                <w:sz w:val="20"/>
                <w:szCs w:val="20"/>
              </w:rPr>
              <w:t>350</w:t>
            </w:r>
          </w:p>
        </w:tc>
        <w:tc>
          <w:tcPr>
            <w:tcW w:w="1472" w:type="dxa"/>
            <w:tcBorders>
              <w:top w:val="single" w:sz="4" w:space="0" w:color="auto"/>
              <w:left w:val="single" w:sz="4" w:space="0" w:color="auto"/>
              <w:bottom w:val="single" w:sz="4" w:space="0" w:color="auto"/>
              <w:right w:val="single" w:sz="4" w:space="0" w:color="auto"/>
            </w:tcBorders>
            <w:vAlign w:val="center"/>
          </w:tcPr>
          <w:p w14:paraId="41B3C479" w14:textId="77777777" w:rsidR="00B275F8" w:rsidRPr="006915D1" w:rsidRDefault="00B275F8" w:rsidP="005A12A2">
            <w:pPr>
              <w:spacing w:before="0" w:after="0" w:line="240" w:lineRule="auto"/>
              <w:jc w:val="center"/>
              <w:rPr>
                <w:rFonts w:ascii="Arial" w:hAnsi="Arial" w:cs="Arial"/>
                <w:sz w:val="20"/>
                <w:szCs w:val="20"/>
              </w:rPr>
            </w:pPr>
            <w:r w:rsidRPr="006915D1">
              <w:rPr>
                <w:rFonts w:ascii="Arial" w:hAnsi="Arial" w:cs="Arial"/>
                <w:sz w:val="20"/>
                <w:szCs w:val="20"/>
              </w:rPr>
              <w:t>RMEG ch</w:t>
            </w:r>
          </w:p>
        </w:tc>
      </w:tr>
      <w:tr w:rsidR="00B275F8" w:rsidRPr="00267533" w14:paraId="5FF21D2F"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8FC79"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Nickel (Ni)</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2BCA7CDC" w14:textId="5F5B6590"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4C1AA"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27266403"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784FC" w14:textId="1A7A82A6" w:rsidR="00B275F8" w:rsidRPr="00267533" w:rsidRDefault="006915D1" w:rsidP="005A12A2">
            <w:pPr>
              <w:spacing w:before="0" w:after="0" w:line="240" w:lineRule="auto"/>
              <w:jc w:val="center"/>
              <w:rPr>
                <w:rFonts w:ascii="Arial" w:hAnsi="Arial" w:cs="Arial"/>
                <w:sz w:val="20"/>
                <w:szCs w:val="20"/>
              </w:rPr>
            </w:pPr>
            <w:r>
              <w:rPr>
                <w:rFonts w:ascii="Arial" w:hAnsi="Arial" w:cs="Arial"/>
                <w:sz w:val="20"/>
                <w:szCs w:val="20"/>
              </w:rPr>
              <w:t>5</w:t>
            </w:r>
          </w:p>
        </w:tc>
        <w:tc>
          <w:tcPr>
            <w:tcW w:w="717" w:type="dxa"/>
            <w:tcBorders>
              <w:top w:val="single" w:sz="4" w:space="0" w:color="auto"/>
              <w:left w:val="single" w:sz="4" w:space="0" w:color="auto"/>
              <w:bottom w:val="single" w:sz="4" w:space="0" w:color="auto"/>
              <w:right w:val="single" w:sz="4" w:space="0" w:color="auto"/>
            </w:tcBorders>
            <w:vAlign w:val="center"/>
          </w:tcPr>
          <w:p w14:paraId="7C1B6015" w14:textId="68F2E036" w:rsidR="00B275F8" w:rsidRDefault="006915D1" w:rsidP="00317592">
            <w:pPr>
              <w:spacing w:before="0" w:after="0" w:line="240" w:lineRule="auto"/>
              <w:jc w:val="center"/>
              <w:rPr>
                <w:rFonts w:ascii="Arial" w:hAnsi="Arial" w:cs="Arial"/>
                <w:sz w:val="20"/>
                <w:szCs w:val="20"/>
              </w:rPr>
            </w:pPr>
            <w:r>
              <w:rPr>
                <w:rFonts w:ascii="Arial" w:hAnsi="Arial" w:cs="Arial"/>
                <w:sz w:val="20"/>
                <w:szCs w:val="20"/>
              </w:rPr>
              <w:t>2</w:t>
            </w:r>
          </w:p>
        </w:tc>
        <w:tc>
          <w:tcPr>
            <w:tcW w:w="939" w:type="dxa"/>
            <w:tcBorders>
              <w:top w:val="single" w:sz="4" w:space="0" w:color="auto"/>
              <w:left w:val="single" w:sz="4" w:space="0" w:color="auto"/>
              <w:bottom w:val="single" w:sz="4" w:space="0" w:color="auto"/>
              <w:right w:val="single" w:sz="4" w:space="0" w:color="auto"/>
            </w:tcBorders>
            <w:vAlign w:val="center"/>
          </w:tcPr>
          <w:p w14:paraId="71EB5485" w14:textId="77777777" w:rsidR="00B275F8" w:rsidRPr="006915D1" w:rsidRDefault="00B275F8" w:rsidP="005A12A2">
            <w:pPr>
              <w:spacing w:before="0" w:after="0" w:line="240" w:lineRule="auto"/>
              <w:jc w:val="center"/>
              <w:rPr>
                <w:rFonts w:ascii="Arial" w:hAnsi="Arial" w:cs="Arial"/>
                <w:sz w:val="20"/>
                <w:szCs w:val="20"/>
              </w:rPr>
            </w:pPr>
            <w:r w:rsidRPr="006915D1">
              <w:rPr>
                <w:rFonts w:ascii="Arial" w:hAnsi="Arial" w:cs="Arial"/>
                <w:sz w:val="20"/>
                <w:szCs w:val="20"/>
              </w:rPr>
              <w:t>140</w:t>
            </w:r>
          </w:p>
        </w:tc>
        <w:tc>
          <w:tcPr>
            <w:tcW w:w="1472" w:type="dxa"/>
            <w:tcBorders>
              <w:top w:val="single" w:sz="4" w:space="0" w:color="auto"/>
              <w:left w:val="single" w:sz="4" w:space="0" w:color="auto"/>
              <w:bottom w:val="single" w:sz="4" w:space="0" w:color="auto"/>
              <w:right w:val="single" w:sz="4" w:space="0" w:color="auto"/>
            </w:tcBorders>
            <w:vAlign w:val="center"/>
          </w:tcPr>
          <w:p w14:paraId="3484A671" w14:textId="77777777" w:rsidR="00B275F8" w:rsidRPr="006915D1" w:rsidRDefault="00B275F8" w:rsidP="005A12A2">
            <w:pPr>
              <w:spacing w:before="0" w:after="0" w:line="240" w:lineRule="auto"/>
              <w:jc w:val="center"/>
              <w:rPr>
                <w:rFonts w:ascii="Arial" w:hAnsi="Arial" w:cs="Arial"/>
                <w:sz w:val="20"/>
                <w:szCs w:val="20"/>
              </w:rPr>
            </w:pPr>
            <w:r w:rsidRPr="006915D1">
              <w:rPr>
                <w:rFonts w:ascii="Arial" w:hAnsi="Arial" w:cs="Arial"/>
                <w:sz w:val="20"/>
                <w:szCs w:val="20"/>
              </w:rPr>
              <w:t>RMEG ch</w:t>
            </w:r>
          </w:p>
        </w:tc>
      </w:tr>
      <w:tr w:rsidR="00B275F8" w:rsidRPr="00267533" w14:paraId="1BA7410A"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66FA2"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Potassium (K)</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1D0598B5" w14:textId="48EAEDEE"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01F15"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377565D6"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08A4D" w14:textId="66468802" w:rsidR="00B275F8" w:rsidRPr="00267533" w:rsidRDefault="006915D1" w:rsidP="005A12A2">
            <w:pPr>
              <w:spacing w:before="0" w:after="0" w:line="240" w:lineRule="auto"/>
              <w:jc w:val="center"/>
              <w:rPr>
                <w:rFonts w:ascii="Arial" w:hAnsi="Arial" w:cs="Arial"/>
                <w:sz w:val="20"/>
                <w:szCs w:val="20"/>
              </w:rPr>
            </w:pPr>
            <w:r>
              <w:rPr>
                <w:rFonts w:ascii="Arial" w:hAnsi="Arial" w:cs="Arial"/>
                <w:sz w:val="20"/>
                <w:szCs w:val="20"/>
              </w:rPr>
              <w:t>100</w:t>
            </w:r>
          </w:p>
        </w:tc>
        <w:tc>
          <w:tcPr>
            <w:tcW w:w="717" w:type="dxa"/>
            <w:tcBorders>
              <w:top w:val="single" w:sz="4" w:space="0" w:color="auto"/>
              <w:left w:val="single" w:sz="4" w:space="0" w:color="auto"/>
              <w:bottom w:val="single" w:sz="4" w:space="0" w:color="auto"/>
              <w:right w:val="single" w:sz="4" w:space="0" w:color="auto"/>
            </w:tcBorders>
            <w:vAlign w:val="center"/>
          </w:tcPr>
          <w:p w14:paraId="1D4289FD" w14:textId="3ADC9263" w:rsidR="00B275F8" w:rsidRPr="00084E95" w:rsidRDefault="006915D1" w:rsidP="00317592">
            <w:pPr>
              <w:spacing w:before="0" w:after="0" w:line="240" w:lineRule="auto"/>
              <w:jc w:val="center"/>
              <w:rPr>
                <w:rFonts w:ascii="Arial" w:hAnsi="Arial" w:cs="Arial"/>
                <w:sz w:val="20"/>
                <w:szCs w:val="20"/>
              </w:rPr>
            </w:pPr>
            <w:r>
              <w:rPr>
                <w:rFonts w:ascii="Arial" w:hAnsi="Arial" w:cs="Arial"/>
                <w:sz w:val="20"/>
                <w:szCs w:val="20"/>
              </w:rPr>
              <w:t>45</w:t>
            </w:r>
          </w:p>
        </w:tc>
        <w:tc>
          <w:tcPr>
            <w:tcW w:w="939" w:type="dxa"/>
            <w:tcBorders>
              <w:top w:val="single" w:sz="4" w:space="0" w:color="auto"/>
              <w:left w:val="single" w:sz="4" w:space="0" w:color="auto"/>
              <w:bottom w:val="single" w:sz="4" w:space="0" w:color="auto"/>
              <w:right w:val="single" w:sz="4" w:space="0" w:color="auto"/>
            </w:tcBorders>
            <w:vAlign w:val="center"/>
          </w:tcPr>
          <w:p w14:paraId="3456715B" w14:textId="4142083B" w:rsidR="00B275F8" w:rsidRPr="00267533" w:rsidRDefault="00B275F8" w:rsidP="005A12A2">
            <w:pPr>
              <w:spacing w:before="0" w:after="0" w:line="240" w:lineRule="auto"/>
              <w:jc w:val="center"/>
              <w:rPr>
                <w:rFonts w:ascii="Arial" w:hAnsi="Arial" w:cs="Arial"/>
                <w:sz w:val="20"/>
                <w:szCs w:val="20"/>
              </w:rPr>
            </w:pPr>
            <w:r w:rsidRPr="00084E95">
              <w:rPr>
                <w:rFonts w:ascii="Arial" w:hAnsi="Arial" w:cs="Arial"/>
                <w:sz w:val="20"/>
                <w:szCs w:val="20"/>
              </w:rPr>
              <w:t>NA</w:t>
            </w:r>
          </w:p>
        </w:tc>
        <w:tc>
          <w:tcPr>
            <w:tcW w:w="1472" w:type="dxa"/>
            <w:tcBorders>
              <w:top w:val="single" w:sz="4" w:space="0" w:color="auto"/>
              <w:left w:val="single" w:sz="4" w:space="0" w:color="auto"/>
              <w:bottom w:val="single" w:sz="4" w:space="0" w:color="auto"/>
              <w:right w:val="single" w:sz="4" w:space="0" w:color="auto"/>
            </w:tcBorders>
            <w:vAlign w:val="center"/>
          </w:tcPr>
          <w:p w14:paraId="7347918A"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NA</w:t>
            </w:r>
          </w:p>
        </w:tc>
      </w:tr>
      <w:tr w:rsidR="00B275F8" w:rsidRPr="00267533" w14:paraId="1BC2B3CE"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6D14E"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Selenium (Se)</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3B4891C6" w14:textId="358C2FD3"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D3D42"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18F3EF23" w14:textId="77777777" w:rsidR="00B275F8" w:rsidRPr="00143481" w:rsidRDefault="00B275F8" w:rsidP="005A12A2">
            <w:pPr>
              <w:spacing w:before="0" w:after="0" w:line="240" w:lineRule="auto"/>
              <w:jc w:val="center"/>
              <w:rPr>
                <w:rFonts w:ascii="Arial" w:hAnsi="Arial" w:cs="Arial"/>
                <w:sz w:val="20"/>
                <w:szCs w:val="20"/>
                <w:highlight w:val="yellow"/>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9C33E" w14:textId="0D77A226" w:rsidR="00B275F8" w:rsidRPr="00267533" w:rsidRDefault="006915D1" w:rsidP="005A12A2">
            <w:pPr>
              <w:spacing w:before="0" w:after="0" w:line="240" w:lineRule="auto"/>
              <w:jc w:val="center"/>
              <w:rPr>
                <w:rFonts w:ascii="Arial" w:hAnsi="Arial" w:cs="Arial"/>
                <w:sz w:val="20"/>
                <w:szCs w:val="20"/>
              </w:rPr>
            </w:pPr>
            <w:r w:rsidRPr="006915D1">
              <w:rPr>
                <w:rFonts w:ascii="Arial" w:hAnsi="Arial" w:cs="Arial"/>
                <w:sz w:val="20"/>
                <w:szCs w:val="20"/>
              </w:rPr>
              <w:t>5</w:t>
            </w:r>
          </w:p>
        </w:tc>
        <w:tc>
          <w:tcPr>
            <w:tcW w:w="717" w:type="dxa"/>
            <w:tcBorders>
              <w:top w:val="single" w:sz="4" w:space="0" w:color="auto"/>
              <w:left w:val="single" w:sz="4" w:space="0" w:color="auto"/>
              <w:bottom w:val="single" w:sz="4" w:space="0" w:color="auto"/>
              <w:right w:val="single" w:sz="4" w:space="0" w:color="auto"/>
            </w:tcBorders>
            <w:vAlign w:val="center"/>
          </w:tcPr>
          <w:p w14:paraId="53653123" w14:textId="419446C6" w:rsidR="00B275F8" w:rsidRDefault="006915D1" w:rsidP="00317592">
            <w:pPr>
              <w:spacing w:before="0" w:after="0" w:line="240" w:lineRule="auto"/>
              <w:jc w:val="center"/>
              <w:rPr>
                <w:rFonts w:ascii="Arial" w:hAnsi="Arial" w:cs="Arial"/>
                <w:sz w:val="20"/>
                <w:szCs w:val="20"/>
              </w:rPr>
            </w:pPr>
            <w:r>
              <w:rPr>
                <w:rFonts w:ascii="Arial" w:hAnsi="Arial" w:cs="Arial"/>
                <w:sz w:val="20"/>
                <w:szCs w:val="20"/>
              </w:rPr>
              <w:t>2</w:t>
            </w:r>
          </w:p>
        </w:tc>
        <w:tc>
          <w:tcPr>
            <w:tcW w:w="939" w:type="dxa"/>
            <w:tcBorders>
              <w:top w:val="single" w:sz="4" w:space="0" w:color="auto"/>
              <w:left w:val="single" w:sz="4" w:space="0" w:color="auto"/>
              <w:bottom w:val="single" w:sz="4" w:space="0" w:color="auto"/>
              <w:right w:val="single" w:sz="4" w:space="0" w:color="auto"/>
            </w:tcBorders>
            <w:vAlign w:val="center"/>
          </w:tcPr>
          <w:p w14:paraId="579DCC30" w14:textId="77777777" w:rsidR="00B275F8" w:rsidRPr="006915D1" w:rsidRDefault="00B275F8" w:rsidP="005A12A2">
            <w:pPr>
              <w:spacing w:before="0" w:after="0" w:line="240" w:lineRule="auto"/>
              <w:jc w:val="center"/>
              <w:rPr>
                <w:rFonts w:ascii="Arial" w:hAnsi="Arial" w:cs="Arial"/>
                <w:sz w:val="20"/>
                <w:szCs w:val="20"/>
              </w:rPr>
            </w:pPr>
            <w:r w:rsidRPr="006915D1">
              <w:rPr>
                <w:rFonts w:ascii="Arial" w:hAnsi="Arial" w:cs="Arial"/>
                <w:sz w:val="20"/>
                <w:szCs w:val="20"/>
              </w:rPr>
              <w:t>35</w:t>
            </w:r>
          </w:p>
        </w:tc>
        <w:tc>
          <w:tcPr>
            <w:tcW w:w="1472" w:type="dxa"/>
            <w:tcBorders>
              <w:top w:val="single" w:sz="4" w:space="0" w:color="auto"/>
              <w:left w:val="single" w:sz="4" w:space="0" w:color="auto"/>
              <w:bottom w:val="single" w:sz="4" w:space="0" w:color="auto"/>
              <w:right w:val="single" w:sz="4" w:space="0" w:color="auto"/>
            </w:tcBorders>
            <w:vAlign w:val="center"/>
          </w:tcPr>
          <w:p w14:paraId="6C0F231B" w14:textId="77777777" w:rsidR="00B275F8" w:rsidRPr="006915D1" w:rsidRDefault="00B275F8" w:rsidP="005A12A2">
            <w:pPr>
              <w:spacing w:before="0" w:after="0" w:line="240" w:lineRule="auto"/>
              <w:jc w:val="center"/>
              <w:rPr>
                <w:rFonts w:ascii="Arial" w:hAnsi="Arial" w:cs="Arial"/>
                <w:sz w:val="20"/>
                <w:szCs w:val="20"/>
              </w:rPr>
            </w:pPr>
            <w:r w:rsidRPr="006915D1">
              <w:rPr>
                <w:rFonts w:ascii="Arial" w:hAnsi="Arial" w:cs="Arial"/>
                <w:sz w:val="20"/>
                <w:szCs w:val="20"/>
              </w:rPr>
              <w:t>cEMEG ch</w:t>
            </w:r>
          </w:p>
        </w:tc>
      </w:tr>
      <w:tr w:rsidR="00B275F8" w:rsidRPr="00267533" w14:paraId="7E4A2C39"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9605"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lastRenderedPageBreak/>
              <w:t>Silver (Ag)</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081FE96E" w14:textId="2D1AC69F"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AC97F"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0F20F13F"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3A4C5" w14:textId="782BC178" w:rsidR="00B275F8" w:rsidRPr="00267533" w:rsidRDefault="006915D1" w:rsidP="005A12A2">
            <w:pPr>
              <w:spacing w:before="0" w:after="0" w:line="240" w:lineRule="auto"/>
              <w:jc w:val="center"/>
              <w:rPr>
                <w:rFonts w:ascii="Arial" w:hAnsi="Arial" w:cs="Arial"/>
                <w:sz w:val="20"/>
                <w:szCs w:val="20"/>
              </w:rPr>
            </w:pPr>
            <w:r>
              <w:rPr>
                <w:rFonts w:ascii="Arial" w:hAnsi="Arial" w:cs="Arial"/>
                <w:sz w:val="20"/>
                <w:szCs w:val="20"/>
              </w:rPr>
              <w:t>2</w:t>
            </w:r>
          </w:p>
        </w:tc>
        <w:tc>
          <w:tcPr>
            <w:tcW w:w="717" w:type="dxa"/>
            <w:tcBorders>
              <w:top w:val="single" w:sz="4" w:space="0" w:color="auto"/>
              <w:left w:val="single" w:sz="4" w:space="0" w:color="auto"/>
              <w:bottom w:val="single" w:sz="4" w:space="0" w:color="auto"/>
              <w:right w:val="single" w:sz="4" w:space="0" w:color="auto"/>
            </w:tcBorders>
            <w:vAlign w:val="center"/>
          </w:tcPr>
          <w:p w14:paraId="62F2FB92" w14:textId="41AA0C5C" w:rsidR="00B275F8" w:rsidRDefault="006915D1" w:rsidP="00317592">
            <w:pPr>
              <w:spacing w:before="0" w:after="0" w:line="240" w:lineRule="auto"/>
              <w:jc w:val="center"/>
              <w:rPr>
                <w:rFonts w:ascii="Arial" w:hAnsi="Arial" w:cs="Arial"/>
                <w:sz w:val="20"/>
                <w:szCs w:val="20"/>
              </w:rPr>
            </w:pPr>
            <w:r>
              <w:rPr>
                <w:rFonts w:ascii="Arial" w:hAnsi="Arial" w:cs="Arial"/>
                <w:sz w:val="20"/>
                <w:szCs w:val="20"/>
              </w:rPr>
              <w:t>0.9</w:t>
            </w:r>
          </w:p>
        </w:tc>
        <w:tc>
          <w:tcPr>
            <w:tcW w:w="939" w:type="dxa"/>
            <w:tcBorders>
              <w:top w:val="single" w:sz="4" w:space="0" w:color="auto"/>
              <w:left w:val="single" w:sz="4" w:space="0" w:color="auto"/>
              <w:bottom w:val="single" w:sz="4" w:space="0" w:color="auto"/>
              <w:right w:val="single" w:sz="4" w:space="0" w:color="auto"/>
            </w:tcBorders>
            <w:vAlign w:val="center"/>
          </w:tcPr>
          <w:p w14:paraId="3229FA6A" w14:textId="77777777" w:rsidR="00B275F8" w:rsidRPr="006915D1" w:rsidRDefault="00B275F8" w:rsidP="005A12A2">
            <w:pPr>
              <w:spacing w:before="0" w:after="0" w:line="240" w:lineRule="auto"/>
              <w:jc w:val="center"/>
              <w:rPr>
                <w:rFonts w:ascii="Arial" w:hAnsi="Arial" w:cs="Arial"/>
                <w:sz w:val="20"/>
                <w:szCs w:val="20"/>
              </w:rPr>
            </w:pPr>
            <w:r w:rsidRPr="006915D1">
              <w:rPr>
                <w:rFonts w:ascii="Arial" w:hAnsi="Arial" w:cs="Arial"/>
                <w:sz w:val="20"/>
                <w:szCs w:val="20"/>
              </w:rPr>
              <w:t>35</w:t>
            </w:r>
          </w:p>
        </w:tc>
        <w:tc>
          <w:tcPr>
            <w:tcW w:w="1472" w:type="dxa"/>
            <w:tcBorders>
              <w:top w:val="single" w:sz="4" w:space="0" w:color="auto"/>
              <w:left w:val="single" w:sz="4" w:space="0" w:color="auto"/>
              <w:bottom w:val="single" w:sz="4" w:space="0" w:color="auto"/>
              <w:right w:val="single" w:sz="4" w:space="0" w:color="auto"/>
            </w:tcBorders>
            <w:vAlign w:val="center"/>
          </w:tcPr>
          <w:p w14:paraId="1BA4046B" w14:textId="77777777" w:rsidR="00B275F8" w:rsidRPr="006915D1" w:rsidRDefault="00B275F8" w:rsidP="005A12A2">
            <w:pPr>
              <w:spacing w:before="0" w:after="0" w:line="240" w:lineRule="auto"/>
              <w:jc w:val="center"/>
              <w:rPr>
                <w:rFonts w:ascii="Arial" w:hAnsi="Arial" w:cs="Arial"/>
                <w:sz w:val="20"/>
                <w:szCs w:val="20"/>
              </w:rPr>
            </w:pPr>
            <w:r w:rsidRPr="006915D1">
              <w:rPr>
                <w:rFonts w:ascii="Arial" w:hAnsi="Arial" w:cs="Arial"/>
                <w:sz w:val="20"/>
                <w:szCs w:val="20"/>
              </w:rPr>
              <w:t>RMEG ch</w:t>
            </w:r>
          </w:p>
        </w:tc>
      </w:tr>
      <w:tr w:rsidR="00B275F8" w:rsidRPr="00267533" w14:paraId="10F4E8A8"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F7F1D"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Sodium (Na)</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620C77D7" w14:textId="4FE2856E"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E5A23"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25B49AD4"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46DA4" w14:textId="733ED710" w:rsidR="00B275F8" w:rsidRPr="00267533" w:rsidRDefault="006915D1" w:rsidP="005A12A2">
            <w:pPr>
              <w:spacing w:before="0" w:after="0" w:line="240" w:lineRule="auto"/>
              <w:jc w:val="center"/>
              <w:rPr>
                <w:rFonts w:ascii="Arial" w:hAnsi="Arial" w:cs="Arial"/>
                <w:sz w:val="20"/>
                <w:szCs w:val="20"/>
              </w:rPr>
            </w:pPr>
            <w:r>
              <w:rPr>
                <w:rFonts w:ascii="Arial" w:hAnsi="Arial" w:cs="Arial"/>
                <w:sz w:val="20"/>
                <w:szCs w:val="20"/>
              </w:rPr>
              <w:t>5</w:t>
            </w:r>
            <w:r w:rsidR="00B275F8" w:rsidRPr="00267533">
              <w:rPr>
                <w:rFonts w:ascii="Arial" w:hAnsi="Arial" w:cs="Arial"/>
                <w:sz w:val="20"/>
                <w:szCs w:val="20"/>
              </w:rPr>
              <w:t>0</w:t>
            </w:r>
          </w:p>
        </w:tc>
        <w:tc>
          <w:tcPr>
            <w:tcW w:w="717" w:type="dxa"/>
            <w:tcBorders>
              <w:top w:val="single" w:sz="4" w:space="0" w:color="auto"/>
              <w:left w:val="single" w:sz="4" w:space="0" w:color="auto"/>
              <w:bottom w:val="single" w:sz="4" w:space="0" w:color="auto"/>
              <w:right w:val="single" w:sz="4" w:space="0" w:color="auto"/>
            </w:tcBorders>
            <w:vAlign w:val="center"/>
          </w:tcPr>
          <w:p w14:paraId="78B4A071" w14:textId="4CCD7FD1" w:rsidR="00B275F8" w:rsidRPr="00084E95" w:rsidRDefault="006915D1" w:rsidP="00317592">
            <w:pPr>
              <w:spacing w:before="0" w:after="0" w:line="240" w:lineRule="auto"/>
              <w:jc w:val="center"/>
              <w:rPr>
                <w:rFonts w:ascii="Arial" w:hAnsi="Arial" w:cs="Arial"/>
                <w:sz w:val="20"/>
                <w:szCs w:val="20"/>
              </w:rPr>
            </w:pPr>
            <w:r>
              <w:rPr>
                <w:rFonts w:ascii="Arial" w:hAnsi="Arial" w:cs="Arial"/>
                <w:sz w:val="20"/>
                <w:szCs w:val="20"/>
              </w:rPr>
              <w:t>20</w:t>
            </w:r>
          </w:p>
        </w:tc>
        <w:tc>
          <w:tcPr>
            <w:tcW w:w="939" w:type="dxa"/>
            <w:tcBorders>
              <w:top w:val="single" w:sz="4" w:space="0" w:color="auto"/>
              <w:left w:val="single" w:sz="4" w:space="0" w:color="auto"/>
              <w:bottom w:val="single" w:sz="4" w:space="0" w:color="auto"/>
              <w:right w:val="single" w:sz="4" w:space="0" w:color="auto"/>
            </w:tcBorders>
            <w:vAlign w:val="center"/>
          </w:tcPr>
          <w:p w14:paraId="6B0EF003" w14:textId="1EA9F1F9" w:rsidR="00B275F8" w:rsidRPr="00084E95" w:rsidRDefault="00B275F8" w:rsidP="005A12A2">
            <w:pPr>
              <w:spacing w:before="0" w:after="0" w:line="240" w:lineRule="auto"/>
              <w:jc w:val="center"/>
              <w:rPr>
                <w:rFonts w:ascii="Arial" w:hAnsi="Arial" w:cs="Arial"/>
                <w:sz w:val="20"/>
                <w:szCs w:val="20"/>
              </w:rPr>
            </w:pPr>
            <w:r w:rsidRPr="00084E95">
              <w:rPr>
                <w:rFonts w:ascii="Arial" w:hAnsi="Arial" w:cs="Arial"/>
                <w:sz w:val="20"/>
                <w:szCs w:val="20"/>
              </w:rPr>
              <w:t>20,000</w:t>
            </w:r>
          </w:p>
        </w:tc>
        <w:tc>
          <w:tcPr>
            <w:tcW w:w="1472" w:type="dxa"/>
            <w:tcBorders>
              <w:top w:val="single" w:sz="4" w:space="0" w:color="auto"/>
              <w:left w:val="single" w:sz="4" w:space="0" w:color="auto"/>
              <w:bottom w:val="single" w:sz="4" w:space="0" w:color="auto"/>
              <w:right w:val="single" w:sz="4" w:space="0" w:color="auto"/>
            </w:tcBorders>
            <w:vAlign w:val="center"/>
          </w:tcPr>
          <w:p w14:paraId="371A8F36" w14:textId="77777777" w:rsidR="00B275F8" w:rsidRPr="00084E95" w:rsidRDefault="00B275F8" w:rsidP="005A12A2">
            <w:pPr>
              <w:spacing w:before="0" w:after="0" w:line="240" w:lineRule="auto"/>
              <w:jc w:val="center"/>
              <w:rPr>
                <w:rFonts w:ascii="Arial" w:hAnsi="Arial" w:cs="Arial"/>
                <w:sz w:val="20"/>
                <w:szCs w:val="20"/>
              </w:rPr>
            </w:pPr>
            <w:r w:rsidRPr="00084E95">
              <w:rPr>
                <w:rFonts w:ascii="Arial" w:hAnsi="Arial" w:cs="Arial"/>
                <w:sz w:val="20"/>
                <w:szCs w:val="20"/>
              </w:rPr>
              <w:t>EPA DWL</w:t>
            </w:r>
          </w:p>
        </w:tc>
      </w:tr>
      <w:tr w:rsidR="00B275F8" w:rsidRPr="00267533" w14:paraId="6A09C913"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E26F0"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Strontium (Sr)</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4E78779D" w14:textId="7F37DB3F"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1A53D"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347D01E2"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E0428" w14:textId="4D070EA2" w:rsidR="00B275F8" w:rsidRPr="00267533" w:rsidRDefault="006915D1" w:rsidP="002A2B05">
            <w:pPr>
              <w:spacing w:before="0" w:after="0" w:line="240" w:lineRule="auto"/>
              <w:jc w:val="center"/>
              <w:rPr>
                <w:rFonts w:ascii="Arial" w:hAnsi="Arial" w:cs="Arial"/>
                <w:sz w:val="20"/>
                <w:szCs w:val="20"/>
              </w:rPr>
            </w:pPr>
            <w:r>
              <w:rPr>
                <w:rFonts w:ascii="Arial" w:hAnsi="Arial" w:cs="Arial"/>
                <w:sz w:val="20"/>
                <w:szCs w:val="20"/>
              </w:rPr>
              <w:t>5</w:t>
            </w:r>
          </w:p>
        </w:tc>
        <w:tc>
          <w:tcPr>
            <w:tcW w:w="717" w:type="dxa"/>
            <w:tcBorders>
              <w:top w:val="single" w:sz="4" w:space="0" w:color="auto"/>
              <w:left w:val="single" w:sz="4" w:space="0" w:color="auto"/>
              <w:bottom w:val="single" w:sz="4" w:space="0" w:color="auto"/>
              <w:right w:val="single" w:sz="4" w:space="0" w:color="auto"/>
            </w:tcBorders>
            <w:vAlign w:val="center"/>
          </w:tcPr>
          <w:p w14:paraId="62DB6AF7" w14:textId="22C94754" w:rsidR="00B275F8" w:rsidRDefault="006915D1" w:rsidP="00317592">
            <w:pPr>
              <w:spacing w:before="0" w:after="0" w:line="240" w:lineRule="auto"/>
              <w:jc w:val="center"/>
              <w:rPr>
                <w:rFonts w:ascii="Arial" w:hAnsi="Arial" w:cs="Arial"/>
                <w:sz w:val="20"/>
                <w:szCs w:val="20"/>
              </w:rPr>
            </w:pPr>
            <w:r>
              <w:rPr>
                <w:rFonts w:ascii="Arial" w:hAnsi="Arial" w:cs="Arial"/>
                <w:sz w:val="20"/>
                <w:szCs w:val="20"/>
              </w:rPr>
              <w:t>0.5</w:t>
            </w:r>
          </w:p>
        </w:tc>
        <w:tc>
          <w:tcPr>
            <w:tcW w:w="939" w:type="dxa"/>
            <w:tcBorders>
              <w:top w:val="single" w:sz="4" w:space="0" w:color="auto"/>
              <w:left w:val="single" w:sz="4" w:space="0" w:color="auto"/>
              <w:bottom w:val="single" w:sz="4" w:space="0" w:color="auto"/>
              <w:right w:val="single" w:sz="4" w:space="0" w:color="auto"/>
            </w:tcBorders>
            <w:vAlign w:val="center"/>
          </w:tcPr>
          <w:p w14:paraId="21BB4397" w14:textId="77777777" w:rsidR="00B275F8" w:rsidRPr="006915D1" w:rsidRDefault="00B275F8" w:rsidP="005A12A2">
            <w:pPr>
              <w:spacing w:before="0" w:after="0" w:line="240" w:lineRule="auto"/>
              <w:jc w:val="center"/>
              <w:rPr>
                <w:rFonts w:ascii="Arial" w:hAnsi="Arial" w:cs="Arial"/>
                <w:sz w:val="20"/>
                <w:szCs w:val="20"/>
              </w:rPr>
            </w:pPr>
            <w:r w:rsidRPr="006915D1">
              <w:rPr>
                <w:rFonts w:ascii="Arial" w:hAnsi="Arial" w:cs="Arial"/>
                <w:sz w:val="20"/>
                <w:szCs w:val="20"/>
              </w:rPr>
              <w:t>4,200</w:t>
            </w:r>
          </w:p>
        </w:tc>
        <w:tc>
          <w:tcPr>
            <w:tcW w:w="1472" w:type="dxa"/>
            <w:tcBorders>
              <w:top w:val="single" w:sz="4" w:space="0" w:color="auto"/>
              <w:left w:val="single" w:sz="4" w:space="0" w:color="auto"/>
              <w:bottom w:val="single" w:sz="4" w:space="0" w:color="auto"/>
              <w:right w:val="single" w:sz="4" w:space="0" w:color="auto"/>
            </w:tcBorders>
            <w:vAlign w:val="center"/>
          </w:tcPr>
          <w:p w14:paraId="71D3EBCB" w14:textId="77777777" w:rsidR="00B275F8" w:rsidRPr="006915D1" w:rsidRDefault="00B275F8" w:rsidP="005A12A2">
            <w:pPr>
              <w:spacing w:before="0" w:after="0" w:line="240" w:lineRule="auto"/>
              <w:jc w:val="center"/>
              <w:rPr>
                <w:rFonts w:ascii="Arial" w:hAnsi="Arial" w:cs="Arial"/>
                <w:sz w:val="20"/>
                <w:szCs w:val="20"/>
              </w:rPr>
            </w:pPr>
            <w:r w:rsidRPr="006915D1">
              <w:rPr>
                <w:rFonts w:ascii="Arial" w:hAnsi="Arial" w:cs="Arial"/>
                <w:sz w:val="20"/>
                <w:szCs w:val="20"/>
              </w:rPr>
              <w:t>RMEG ch</w:t>
            </w:r>
          </w:p>
        </w:tc>
      </w:tr>
      <w:tr w:rsidR="00B275F8" w:rsidRPr="00267533" w14:paraId="11F85827"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3C156"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Thallium (Tl)</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37CCB524" w14:textId="490920D0"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E090F"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23BE5C44" w14:textId="77777777" w:rsidR="00B275F8" w:rsidRPr="00143481" w:rsidRDefault="00B275F8" w:rsidP="005A12A2">
            <w:pPr>
              <w:spacing w:before="0" w:after="0" w:line="240" w:lineRule="auto"/>
              <w:jc w:val="center"/>
              <w:rPr>
                <w:rFonts w:ascii="Arial" w:hAnsi="Arial" w:cs="Arial"/>
                <w:sz w:val="20"/>
                <w:szCs w:val="20"/>
                <w:highlight w:val="yellow"/>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6720C" w14:textId="1AC276E0" w:rsidR="00B275F8" w:rsidRPr="00267533" w:rsidRDefault="006915D1" w:rsidP="005A12A2">
            <w:pPr>
              <w:spacing w:before="0" w:after="0" w:line="240" w:lineRule="auto"/>
              <w:jc w:val="center"/>
              <w:rPr>
                <w:rFonts w:ascii="Arial" w:hAnsi="Arial" w:cs="Arial"/>
                <w:sz w:val="20"/>
                <w:szCs w:val="20"/>
              </w:rPr>
            </w:pPr>
            <w:r w:rsidRPr="006915D1">
              <w:rPr>
                <w:rFonts w:ascii="Arial" w:hAnsi="Arial" w:cs="Arial"/>
                <w:sz w:val="20"/>
                <w:szCs w:val="20"/>
              </w:rPr>
              <w:t>2</w:t>
            </w:r>
          </w:p>
        </w:tc>
        <w:tc>
          <w:tcPr>
            <w:tcW w:w="717" w:type="dxa"/>
            <w:tcBorders>
              <w:top w:val="single" w:sz="4" w:space="0" w:color="auto"/>
              <w:left w:val="single" w:sz="4" w:space="0" w:color="auto"/>
              <w:bottom w:val="single" w:sz="4" w:space="0" w:color="auto"/>
              <w:right w:val="single" w:sz="4" w:space="0" w:color="auto"/>
            </w:tcBorders>
            <w:vAlign w:val="center"/>
          </w:tcPr>
          <w:p w14:paraId="19C35A18" w14:textId="31571E82" w:rsidR="00B275F8" w:rsidRDefault="006915D1" w:rsidP="00317592">
            <w:pPr>
              <w:spacing w:before="0" w:after="0" w:line="240" w:lineRule="auto"/>
              <w:jc w:val="center"/>
              <w:rPr>
                <w:rFonts w:ascii="Arial" w:hAnsi="Arial" w:cs="Arial"/>
                <w:sz w:val="20"/>
                <w:szCs w:val="20"/>
              </w:rPr>
            </w:pPr>
            <w:r>
              <w:rPr>
                <w:rFonts w:ascii="Arial" w:hAnsi="Arial" w:cs="Arial"/>
                <w:sz w:val="20"/>
                <w:szCs w:val="20"/>
              </w:rPr>
              <w:t>0.9</w:t>
            </w:r>
          </w:p>
        </w:tc>
        <w:tc>
          <w:tcPr>
            <w:tcW w:w="939" w:type="dxa"/>
            <w:tcBorders>
              <w:top w:val="single" w:sz="4" w:space="0" w:color="auto"/>
              <w:left w:val="single" w:sz="4" w:space="0" w:color="auto"/>
              <w:bottom w:val="single" w:sz="4" w:space="0" w:color="auto"/>
              <w:right w:val="single" w:sz="4" w:space="0" w:color="auto"/>
            </w:tcBorders>
            <w:vAlign w:val="center"/>
          </w:tcPr>
          <w:p w14:paraId="1BB20BEE" w14:textId="16A3821D"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2</w:t>
            </w:r>
          </w:p>
        </w:tc>
        <w:tc>
          <w:tcPr>
            <w:tcW w:w="1472" w:type="dxa"/>
            <w:tcBorders>
              <w:top w:val="single" w:sz="4" w:space="0" w:color="auto"/>
              <w:left w:val="single" w:sz="4" w:space="0" w:color="auto"/>
              <w:bottom w:val="single" w:sz="4" w:space="0" w:color="auto"/>
              <w:right w:val="single" w:sz="4" w:space="0" w:color="auto"/>
            </w:tcBorders>
            <w:vAlign w:val="center"/>
          </w:tcPr>
          <w:p w14:paraId="18806D93"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MCL</w:t>
            </w:r>
          </w:p>
        </w:tc>
      </w:tr>
      <w:tr w:rsidR="00B275F8" w:rsidRPr="00267533" w14:paraId="27B20D4B"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A8909"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Tin (Sn)</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4F48194D" w14:textId="77BC10EC"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F82B4"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3446042A"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A91C0" w14:textId="2EABDE61" w:rsidR="00B275F8" w:rsidRPr="00267533" w:rsidRDefault="006915D1" w:rsidP="005A12A2">
            <w:pPr>
              <w:spacing w:before="0" w:after="0" w:line="240" w:lineRule="auto"/>
              <w:jc w:val="center"/>
              <w:rPr>
                <w:rFonts w:ascii="Arial" w:hAnsi="Arial" w:cs="Arial"/>
                <w:sz w:val="20"/>
                <w:szCs w:val="20"/>
              </w:rPr>
            </w:pPr>
            <w:r>
              <w:rPr>
                <w:rFonts w:ascii="Arial" w:hAnsi="Arial" w:cs="Arial"/>
                <w:sz w:val="20"/>
                <w:szCs w:val="20"/>
              </w:rPr>
              <w:t>2</w:t>
            </w:r>
          </w:p>
        </w:tc>
        <w:tc>
          <w:tcPr>
            <w:tcW w:w="717" w:type="dxa"/>
            <w:tcBorders>
              <w:top w:val="single" w:sz="4" w:space="0" w:color="auto"/>
              <w:left w:val="single" w:sz="4" w:space="0" w:color="auto"/>
              <w:bottom w:val="single" w:sz="4" w:space="0" w:color="auto"/>
              <w:right w:val="single" w:sz="4" w:space="0" w:color="auto"/>
            </w:tcBorders>
            <w:vAlign w:val="center"/>
          </w:tcPr>
          <w:p w14:paraId="77CA96ED" w14:textId="127F0E2D" w:rsidR="00B275F8" w:rsidRDefault="006915D1" w:rsidP="00317592">
            <w:pPr>
              <w:spacing w:before="0" w:after="0" w:line="240" w:lineRule="auto"/>
              <w:jc w:val="center"/>
              <w:rPr>
                <w:rFonts w:ascii="Arial" w:hAnsi="Arial" w:cs="Arial"/>
                <w:sz w:val="20"/>
                <w:szCs w:val="20"/>
              </w:rPr>
            </w:pPr>
            <w:r>
              <w:rPr>
                <w:rFonts w:ascii="Arial" w:hAnsi="Arial" w:cs="Arial"/>
                <w:sz w:val="20"/>
                <w:szCs w:val="20"/>
              </w:rPr>
              <w:t>1.2</w:t>
            </w:r>
          </w:p>
        </w:tc>
        <w:tc>
          <w:tcPr>
            <w:tcW w:w="939" w:type="dxa"/>
            <w:tcBorders>
              <w:top w:val="single" w:sz="4" w:space="0" w:color="auto"/>
              <w:left w:val="single" w:sz="4" w:space="0" w:color="auto"/>
              <w:bottom w:val="single" w:sz="4" w:space="0" w:color="auto"/>
              <w:right w:val="single" w:sz="4" w:space="0" w:color="auto"/>
            </w:tcBorders>
            <w:vAlign w:val="center"/>
          </w:tcPr>
          <w:p w14:paraId="7F56726D" w14:textId="76641019"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2,100</w:t>
            </w:r>
          </w:p>
        </w:tc>
        <w:tc>
          <w:tcPr>
            <w:tcW w:w="1472" w:type="dxa"/>
            <w:tcBorders>
              <w:top w:val="single" w:sz="4" w:space="0" w:color="auto"/>
              <w:left w:val="single" w:sz="4" w:space="0" w:color="auto"/>
              <w:bottom w:val="single" w:sz="4" w:space="0" w:color="auto"/>
              <w:right w:val="single" w:sz="4" w:space="0" w:color="auto"/>
            </w:tcBorders>
            <w:vAlign w:val="center"/>
          </w:tcPr>
          <w:p w14:paraId="3270AD38"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iEMEG ch</w:t>
            </w:r>
          </w:p>
        </w:tc>
      </w:tr>
      <w:tr w:rsidR="00B275F8" w:rsidRPr="00267533" w14:paraId="2171C694"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4C8D0"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Titanium (Ti)</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5688DA35" w14:textId="742BA061"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80CD4"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2A80F83C"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FD9C2" w14:textId="19E69225" w:rsidR="00B275F8" w:rsidRPr="00267533" w:rsidRDefault="006915D1" w:rsidP="005A12A2">
            <w:pPr>
              <w:spacing w:before="0" w:after="0" w:line="240" w:lineRule="auto"/>
              <w:jc w:val="center"/>
              <w:rPr>
                <w:rFonts w:ascii="Arial" w:hAnsi="Arial" w:cs="Arial"/>
                <w:sz w:val="20"/>
                <w:szCs w:val="20"/>
              </w:rPr>
            </w:pPr>
            <w:r>
              <w:rPr>
                <w:rFonts w:ascii="Arial" w:hAnsi="Arial" w:cs="Arial"/>
                <w:sz w:val="20"/>
                <w:szCs w:val="20"/>
              </w:rPr>
              <w:t>5</w:t>
            </w:r>
          </w:p>
        </w:tc>
        <w:tc>
          <w:tcPr>
            <w:tcW w:w="717" w:type="dxa"/>
            <w:tcBorders>
              <w:top w:val="single" w:sz="4" w:space="0" w:color="auto"/>
              <w:left w:val="single" w:sz="4" w:space="0" w:color="auto"/>
              <w:bottom w:val="single" w:sz="4" w:space="0" w:color="auto"/>
              <w:right w:val="single" w:sz="4" w:space="0" w:color="auto"/>
            </w:tcBorders>
            <w:vAlign w:val="center"/>
          </w:tcPr>
          <w:p w14:paraId="343002FC" w14:textId="3D8156C8" w:rsidR="00B275F8" w:rsidRPr="00084E95" w:rsidRDefault="006915D1" w:rsidP="00317592">
            <w:pPr>
              <w:spacing w:before="0" w:after="0" w:line="240" w:lineRule="auto"/>
              <w:jc w:val="center"/>
              <w:rPr>
                <w:rFonts w:ascii="Arial" w:hAnsi="Arial" w:cs="Arial"/>
                <w:sz w:val="20"/>
                <w:szCs w:val="20"/>
              </w:rPr>
            </w:pPr>
            <w:r>
              <w:rPr>
                <w:rFonts w:ascii="Arial" w:hAnsi="Arial" w:cs="Arial"/>
                <w:sz w:val="20"/>
                <w:szCs w:val="20"/>
              </w:rPr>
              <w:t>2</w:t>
            </w:r>
          </w:p>
        </w:tc>
        <w:tc>
          <w:tcPr>
            <w:tcW w:w="939" w:type="dxa"/>
            <w:tcBorders>
              <w:top w:val="single" w:sz="4" w:space="0" w:color="auto"/>
              <w:left w:val="single" w:sz="4" w:space="0" w:color="auto"/>
              <w:bottom w:val="single" w:sz="4" w:space="0" w:color="auto"/>
              <w:right w:val="single" w:sz="4" w:space="0" w:color="auto"/>
            </w:tcBorders>
            <w:vAlign w:val="center"/>
          </w:tcPr>
          <w:p w14:paraId="4B11B7A6" w14:textId="320CE814" w:rsidR="00B275F8" w:rsidRPr="00084E95" w:rsidRDefault="00B275F8" w:rsidP="005A12A2">
            <w:pPr>
              <w:spacing w:before="0" w:after="0" w:line="240" w:lineRule="auto"/>
              <w:jc w:val="center"/>
              <w:rPr>
                <w:rFonts w:ascii="Arial" w:hAnsi="Arial" w:cs="Arial"/>
                <w:sz w:val="20"/>
                <w:szCs w:val="20"/>
              </w:rPr>
            </w:pPr>
            <w:r w:rsidRPr="00084E95">
              <w:rPr>
                <w:rFonts w:ascii="Arial" w:hAnsi="Arial" w:cs="Arial"/>
                <w:sz w:val="20"/>
                <w:szCs w:val="20"/>
              </w:rPr>
              <w:t>NA</w:t>
            </w:r>
          </w:p>
        </w:tc>
        <w:tc>
          <w:tcPr>
            <w:tcW w:w="1472" w:type="dxa"/>
            <w:tcBorders>
              <w:top w:val="single" w:sz="4" w:space="0" w:color="auto"/>
              <w:left w:val="single" w:sz="4" w:space="0" w:color="auto"/>
              <w:bottom w:val="single" w:sz="4" w:space="0" w:color="auto"/>
              <w:right w:val="single" w:sz="4" w:space="0" w:color="auto"/>
            </w:tcBorders>
            <w:vAlign w:val="center"/>
          </w:tcPr>
          <w:p w14:paraId="01BF42C9" w14:textId="77777777" w:rsidR="00B275F8" w:rsidRPr="00084E95" w:rsidRDefault="00B275F8" w:rsidP="005A12A2">
            <w:pPr>
              <w:spacing w:before="0" w:after="0" w:line="240" w:lineRule="auto"/>
              <w:jc w:val="center"/>
              <w:rPr>
                <w:rFonts w:ascii="Arial" w:hAnsi="Arial" w:cs="Arial"/>
                <w:sz w:val="20"/>
                <w:szCs w:val="20"/>
              </w:rPr>
            </w:pPr>
            <w:r w:rsidRPr="00084E95">
              <w:rPr>
                <w:rFonts w:ascii="Arial" w:hAnsi="Arial" w:cs="Arial"/>
                <w:sz w:val="20"/>
                <w:szCs w:val="20"/>
              </w:rPr>
              <w:t>NA</w:t>
            </w:r>
          </w:p>
        </w:tc>
      </w:tr>
      <w:tr w:rsidR="00B275F8" w:rsidRPr="00267533" w14:paraId="6C66B43E" w14:textId="77777777" w:rsidTr="00273E2B">
        <w:trPr>
          <w:trHeight w:val="485"/>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BE008"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Uranium (U)</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222E493B" w14:textId="5525CDC3"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C2A5B"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21B1E1AB" w14:textId="77777777" w:rsidR="00B275F8" w:rsidRPr="00143481" w:rsidRDefault="00B275F8" w:rsidP="005A12A2">
            <w:pPr>
              <w:spacing w:before="0" w:after="0" w:line="240" w:lineRule="auto"/>
              <w:jc w:val="center"/>
              <w:rPr>
                <w:rFonts w:ascii="Arial" w:hAnsi="Arial" w:cs="Arial"/>
                <w:sz w:val="20"/>
                <w:szCs w:val="20"/>
                <w:highlight w:val="yellow"/>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B1338" w14:textId="4263D229" w:rsidR="00B275F8" w:rsidRPr="00267533" w:rsidRDefault="006915D1" w:rsidP="005A12A2">
            <w:pPr>
              <w:spacing w:before="0" w:after="0" w:line="240" w:lineRule="auto"/>
              <w:jc w:val="center"/>
              <w:rPr>
                <w:rFonts w:ascii="Arial" w:hAnsi="Arial" w:cs="Arial"/>
                <w:sz w:val="20"/>
                <w:szCs w:val="20"/>
              </w:rPr>
            </w:pPr>
            <w:r w:rsidRPr="006915D1">
              <w:rPr>
                <w:rFonts w:ascii="Arial" w:hAnsi="Arial" w:cs="Arial"/>
                <w:sz w:val="20"/>
                <w:szCs w:val="20"/>
              </w:rPr>
              <w:t>1</w:t>
            </w:r>
          </w:p>
        </w:tc>
        <w:tc>
          <w:tcPr>
            <w:tcW w:w="717" w:type="dxa"/>
            <w:tcBorders>
              <w:top w:val="single" w:sz="4" w:space="0" w:color="auto"/>
              <w:left w:val="single" w:sz="4" w:space="0" w:color="auto"/>
              <w:bottom w:val="single" w:sz="4" w:space="0" w:color="auto"/>
              <w:right w:val="single" w:sz="4" w:space="0" w:color="auto"/>
            </w:tcBorders>
            <w:vAlign w:val="center"/>
          </w:tcPr>
          <w:p w14:paraId="67A23206" w14:textId="0A8235B5" w:rsidR="00B275F8" w:rsidRDefault="006915D1" w:rsidP="00317592">
            <w:pPr>
              <w:spacing w:before="0" w:after="0" w:line="240" w:lineRule="auto"/>
              <w:jc w:val="center"/>
              <w:rPr>
                <w:rFonts w:ascii="Arial" w:hAnsi="Arial" w:cs="Arial"/>
                <w:sz w:val="20"/>
                <w:szCs w:val="20"/>
              </w:rPr>
            </w:pPr>
            <w:r>
              <w:rPr>
                <w:rFonts w:ascii="Arial" w:hAnsi="Arial" w:cs="Arial"/>
                <w:sz w:val="20"/>
                <w:szCs w:val="20"/>
              </w:rPr>
              <w:t>0.4</w:t>
            </w:r>
          </w:p>
        </w:tc>
        <w:tc>
          <w:tcPr>
            <w:tcW w:w="939" w:type="dxa"/>
            <w:tcBorders>
              <w:top w:val="single" w:sz="4" w:space="0" w:color="auto"/>
              <w:left w:val="single" w:sz="4" w:space="0" w:color="auto"/>
              <w:bottom w:val="single" w:sz="4" w:space="0" w:color="auto"/>
              <w:right w:val="single" w:sz="4" w:space="0" w:color="auto"/>
            </w:tcBorders>
            <w:vAlign w:val="center"/>
          </w:tcPr>
          <w:p w14:paraId="75AD042C" w14:textId="77777777" w:rsidR="00B275F8" w:rsidRPr="006915D1" w:rsidRDefault="00B275F8" w:rsidP="005A12A2">
            <w:pPr>
              <w:spacing w:before="0" w:after="0" w:line="240" w:lineRule="auto"/>
              <w:jc w:val="center"/>
              <w:rPr>
                <w:rFonts w:ascii="Arial" w:hAnsi="Arial" w:cs="Arial"/>
                <w:sz w:val="20"/>
                <w:szCs w:val="20"/>
              </w:rPr>
            </w:pPr>
            <w:r w:rsidRPr="006915D1">
              <w:rPr>
                <w:rFonts w:ascii="Arial" w:hAnsi="Arial" w:cs="Arial"/>
                <w:sz w:val="20"/>
                <w:szCs w:val="20"/>
              </w:rPr>
              <w:t>1.4</w:t>
            </w:r>
          </w:p>
        </w:tc>
        <w:tc>
          <w:tcPr>
            <w:tcW w:w="1472" w:type="dxa"/>
            <w:tcBorders>
              <w:top w:val="single" w:sz="4" w:space="0" w:color="auto"/>
              <w:left w:val="single" w:sz="4" w:space="0" w:color="auto"/>
              <w:bottom w:val="single" w:sz="4" w:space="0" w:color="auto"/>
              <w:right w:val="single" w:sz="4" w:space="0" w:color="auto"/>
            </w:tcBorders>
            <w:vAlign w:val="center"/>
          </w:tcPr>
          <w:p w14:paraId="76C7DC98" w14:textId="77777777" w:rsidR="00B275F8" w:rsidRPr="006915D1" w:rsidRDefault="00B275F8" w:rsidP="005A12A2">
            <w:pPr>
              <w:spacing w:before="0" w:after="0" w:line="240" w:lineRule="auto"/>
              <w:jc w:val="center"/>
              <w:rPr>
                <w:rFonts w:ascii="Arial" w:hAnsi="Arial" w:cs="Arial"/>
                <w:sz w:val="20"/>
                <w:szCs w:val="20"/>
              </w:rPr>
            </w:pPr>
            <w:r w:rsidRPr="006915D1">
              <w:rPr>
                <w:rFonts w:ascii="Arial" w:hAnsi="Arial" w:cs="Arial"/>
                <w:sz w:val="20"/>
                <w:szCs w:val="20"/>
              </w:rPr>
              <w:t>iEMEG ch</w:t>
            </w:r>
          </w:p>
        </w:tc>
      </w:tr>
      <w:tr w:rsidR="00B275F8" w:rsidRPr="00267533" w14:paraId="1DE9C6DF"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DA6A2"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Vanadium (V)</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7B8E7548" w14:textId="6D958A38"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64298"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73A5895F"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3FEA5" w14:textId="4C396441" w:rsidR="00B275F8" w:rsidRPr="00267533" w:rsidRDefault="006915D1" w:rsidP="005A12A2">
            <w:pPr>
              <w:spacing w:before="0" w:after="0" w:line="240" w:lineRule="auto"/>
              <w:jc w:val="center"/>
              <w:rPr>
                <w:rFonts w:ascii="Arial" w:hAnsi="Arial" w:cs="Arial"/>
                <w:sz w:val="20"/>
                <w:szCs w:val="20"/>
              </w:rPr>
            </w:pPr>
            <w:r>
              <w:rPr>
                <w:rFonts w:ascii="Arial" w:hAnsi="Arial" w:cs="Arial"/>
                <w:sz w:val="20"/>
                <w:szCs w:val="20"/>
              </w:rPr>
              <w:t>10</w:t>
            </w:r>
          </w:p>
        </w:tc>
        <w:tc>
          <w:tcPr>
            <w:tcW w:w="717" w:type="dxa"/>
            <w:tcBorders>
              <w:top w:val="single" w:sz="4" w:space="0" w:color="auto"/>
              <w:left w:val="single" w:sz="4" w:space="0" w:color="auto"/>
              <w:bottom w:val="single" w:sz="4" w:space="0" w:color="auto"/>
              <w:right w:val="single" w:sz="4" w:space="0" w:color="auto"/>
            </w:tcBorders>
            <w:vAlign w:val="center"/>
          </w:tcPr>
          <w:p w14:paraId="693F0067" w14:textId="50C7F3C5" w:rsidR="00B275F8" w:rsidRDefault="006915D1" w:rsidP="00317592">
            <w:pPr>
              <w:spacing w:before="0" w:after="0" w:line="240" w:lineRule="auto"/>
              <w:jc w:val="center"/>
              <w:rPr>
                <w:rFonts w:ascii="Arial" w:hAnsi="Arial" w:cs="Arial"/>
                <w:sz w:val="20"/>
                <w:szCs w:val="20"/>
              </w:rPr>
            </w:pPr>
            <w:r>
              <w:rPr>
                <w:rFonts w:ascii="Arial" w:hAnsi="Arial" w:cs="Arial"/>
                <w:sz w:val="20"/>
                <w:szCs w:val="20"/>
              </w:rPr>
              <w:t>4</w:t>
            </w:r>
          </w:p>
        </w:tc>
        <w:tc>
          <w:tcPr>
            <w:tcW w:w="939" w:type="dxa"/>
            <w:tcBorders>
              <w:top w:val="single" w:sz="4" w:space="0" w:color="auto"/>
              <w:left w:val="single" w:sz="4" w:space="0" w:color="auto"/>
              <w:bottom w:val="single" w:sz="4" w:space="0" w:color="auto"/>
              <w:right w:val="single" w:sz="4" w:space="0" w:color="auto"/>
            </w:tcBorders>
            <w:vAlign w:val="center"/>
          </w:tcPr>
          <w:p w14:paraId="7095CAC7" w14:textId="77777777" w:rsidR="00B275F8" w:rsidRPr="006915D1" w:rsidRDefault="00B275F8" w:rsidP="005A12A2">
            <w:pPr>
              <w:spacing w:before="0" w:after="0" w:line="240" w:lineRule="auto"/>
              <w:jc w:val="center"/>
              <w:rPr>
                <w:rFonts w:ascii="Arial" w:hAnsi="Arial" w:cs="Arial"/>
                <w:sz w:val="20"/>
                <w:szCs w:val="20"/>
              </w:rPr>
            </w:pPr>
            <w:r w:rsidRPr="006915D1">
              <w:rPr>
                <w:rFonts w:ascii="Arial" w:hAnsi="Arial" w:cs="Arial"/>
                <w:sz w:val="20"/>
                <w:szCs w:val="20"/>
              </w:rPr>
              <w:t>70</w:t>
            </w:r>
          </w:p>
        </w:tc>
        <w:tc>
          <w:tcPr>
            <w:tcW w:w="1472" w:type="dxa"/>
            <w:tcBorders>
              <w:top w:val="single" w:sz="4" w:space="0" w:color="auto"/>
              <w:left w:val="single" w:sz="4" w:space="0" w:color="auto"/>
              <w:bottom w:val="single" w:sz="4" w:space="0" w:color="auto"/>
              <w:right w:val="single" w:sz="4" w:space="0" w:color="auto"/>
            </w:tcBorders>
            <w:vAlign w:val="center"/>
          </w:tcPr>
          <w:p w14:paraId="07107875" w14:textId="77777777" w:rsidR="00B275F8" w:rsidRPr="006915D1" w:rsidRDefault="00B275F8" w:rsidP="005A12A2">
            <w:pPr>
              <w:spacing w:before="0" w:after="0" w:line="240" w:lineRule="auto"/>
              <w:jc w:val="center"/>
              <w:rPr>
                <w:rFonts w:ascii="Arial" w:hAnsi="Arial" w:cs="Arial"/>
                <w:sz w:val="20"/>
                <w:szCs w:val="20"/>
              </w:rPr>
            </w:pPr>
            <w:r w:rsidRPr="006915D1">
              <w:rPr>
                <w:rFonts w:ascii="Arial" w:hAnsi="Arial" w:cs="Arial"/>
                <w:sz w:val="20"/>
                <w:szCs w:val="20"/>
              </w:rPr>
              <w:t>iEMEG ch</w:t>
            </w:r>
          </w:p>
        </w:tc>
      </w:tr>
      <w:tr w:rsidR="00B275F8" w:rsidRPr="00267533" w14:paraId="13B0A5CA" w14:textId="77777777" w:rsidTr="00273E2B">
        <w:trPr>
          <w:trHeight w:val="276"/>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F0C7D" w14:textId="77777777" w:rsidR="00B275F8" w:rsidRPr="00267533" w:rsidRDefault="00B275F8" w:rsidP="005A12A2">
            <w:pPr>
              <w:spacing w:before="0" w:after="0" w:line="240" w:lineRule="auto"/>
              <w:rPr>
                <w:rFonts w:ascii="Arial" w:hAnsi="Arial" w:cs="Arial"/>
                <w:sz w:val="20"/>
                <w:szCs w:val="20"/>
              </w:rPr>
            </w:pPr>
            <w:r w:rsidRPr="00267533">
              <w:rPr>
                <w:rFonts w:ascii="Arial" w:hAnsi="Arial" w:cs="Arial"/>
                <w:sz w:val="20"/>
                <w:szCs w:val="20"/>
              </w:rPr>
              <w:t>Zinc (Zn)</w:t>
            </w:r>
          </w:p>
        </w:tc>
        <w:tc>
          <w:tcPr>
            <w:tcW w:w="1662" w:type="dxa"/>
            <w:tcBorders>
              <w:top w:val="single" w:sz="4" w:space="0" w:color="auto"/>
              <w:left w:val="single" w:sz="4" w:space="0" w:color="auto"/>
              <w:bottom w:val="single" w:sz="4" w:space="0" w:color="auto"/>
              <w:right w:val="single" w:sz="4" w:space="0" w:color="auto"/>
            </w:tcBorders>
            <w:shd w:val="clear" w:color="auto" w:fill="auto"/>
            <w:noWrap/>
            <w:hideMark/>
          </w:tcPr>
          <w:p w14:paraId="210EE916" w14:textId="01BD8C11" w:rsidR="00B275F8" w:rsidRPr="00267533" w:rsidRDefault="00B275F8" w:rsidP="005A12A2">
            <w:pPr>
              <w:spacing w:before="0" w:after="0" w:line="240" w:lineRule="auto"/>
              <w:jc w:val="center"/>
              <w:rPr>
                <w:rFonts w:ascii="Arial" w:hAnsi="Arial" w:cs="Arial"/>
                <w:sz w:val="20"/>
                <w:szCs w:val="20"/>
              </w:rPr>
            </w:pPr>
            <w:r w:rsidRPr="00C52358">
              <w:rPr>
                <w:rFonts w:ascii="Arial" w:hAnsi="Arial" w:cs="Arial"/>
                <w:sz w:val="20"/>
                <w:szCs w:val="20"/>
              </w:rPr>
              <w:t>EPA 200.8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0A404"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 xml:space="preserve">Metals </w:t>
            </w:r>
            <w:r>
              <w:rPr>
                <w:rFonts w:ascii="Arial" w:hAnsi="Arial" w:cs="Arial"/>
                <w:sz w:val="20"/>
                <w:szCs w:val="20"/>
              </w:rPr>
              <w:t>–</w:t>
            </w:r>
            <w:r w:rsidRPr="00267533">
              <w:rPr>
                <w:rFonts w:ascii="Arial" w:hAnsi="Arial" w:cs="Arial"/>
                <w:sz w:val="20"/>
                <w:szCs w:val="20"/>
              </w:rPr>
              <w:t xml:space="preserve"> Total</w:t>
            </w:r>
          </w:p>
        </w:tc>
        <w:tc>
          <w:tcPr>
            <w:tcW w:w="817" w:type="dxa"/>
            <w:tcBorders>
              <w:top w:val="single" w:sz="4" w:space="0" w:color="auto"/>
              <w:left w:val="single" w:sz="4" w:space="0" w:color="auto"/>
              <w:bottom w:val="single" w:sz="4" w:space="0" w:color="auto"/>
              <w:right w:val="single" w:sz="4" w:space="0" w:color="auto"/>
            </w:tcBorders>
            <w:vAlign w:val="center"/>
          </w:tcPr>
          <w:p w14:paraId="1D71220B" w14:textId="77777777" w:rsidR="00B275F8" w:rsidRPr="00267533" w:rsidRDefault="00B275F8" w:rsidP="005A12A2">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3CBC0" w14:textId="77777777" w:rsidR="00B275F8" w:rsidRPr="00267533" w:rsidRDefault="00B275F8" w:rsidP="005A12A2">
            <w:pPr>
              <w:spacing w:before="0" w:after="0" w:line="240" w:lineRule="auto"/>
              <w:jc w:val="center"/>
              <w:rPr>
                <w:rFonts w:ascii="Arial" w:hAnsi="Arial" w:cs="Arial"/>
                <w:sz w:val="20"/>
                <w:szCs w:val="20"/>
              </w:rPr>
            </w:pPr>
            <w:r w:rsidRPr="00267533">
              <w:rPr>
                <w:rFonts w:ascii="Arial" w:hAnsi="Arial" w:cs="Arial"/>
                <w:sz w:val="20"/>
                <w:szCs w:val="20"/>
              </w:rPr>
              <w:t>20</w:t>
            </w:r>
          </w:p>
        </w:tc>
        <w:tc>
          <w:tcPr>
            <w:tcW w:w="717" w:type="dxa"/>
            <w:tcBorders>
              <w:top w:val="single" w:sz="4" w:space="0" w:color="auto"/>
              <w:left w:val="single" w:sz="4" w:space="0" w:color="auto"/>
              <w:bottom w:val="single" w:sz="4" w:space="0" w:color="auto"/>
              <w:right w:val="single" w:sz="4" w:space="0" w:color="auto"/>
            </w:tcBorders>
            <w:vAlign w:val="center"/>
          </w:tcPr>
          <w:p w14:paraId="4FDD75CA" w14:textId="05CE2443" w:rsidR="00B275F8" w:rsidRDefault="006915D1" w:rsidP="00317592">
            <w:pPr>
              <w:spacing w:before="0" w:after="0" w:line="240" w:lineRule="auto"/>
              <w:jc w:val="center"/>
              <w:rPr>
                <w:rFonts w:ascii="Arial" w:hAnsi="Arial" w:cs="Arial"/>
                <w:sz w:val="20"/>
                <w:szCs w:val="20"/>
              </w:rPr>
            </w:pPr>
            <w:r>
              <w:rPr>
                <w:rFonts w:ascii="Arial" w:hAnsi="Arial" w:cs="Arial"/>
                <w:sz w:val="20"/>
                <w:szCs w:val="20"/>
              </w:rPr>
              <w:t>7.5</w:t>
            </w:r>
          </w:p>
        </w:tc>
        <w:tc>
          <w:tcPr>
            <w:tcW w:w="939" w:type="dxa"/>
            <w:tcBorders>
              <w:top w:val="single" w:sz="4" w:space="0" w:color="auto"/>
              <w:left w:val="single" w:sz="4" w:space="0" w:color="auto"/>
              <w:bottom w:val="single" w:sz="4" w:space="0" w:color="auto"/>
              <w:right w:val="single" w:sz="4" w:space="0" w:color="auto"/>
            </w:tcBorders>
            <w:vAlign w:val="center"/>
          </w:tcPr>
          <w:p w14:paraId="5751D074" w14:textId="77777777" w:rsidR="00B275F8" w:rsidRPr="006915D1" w:rsidRDefault="00B275F8" w:rsidP="005A12A2">
            <w:pPr>
              <w:spacing w:before="0" w:after="0" w:line="240" w:lineRule="auto"/>
              <w:jc w:val="center"/>
              <w:rPr>
                <w:rFonts w:ascii="Arial" w:hAnsi="Arial" w:cs="Arial"/>
                <w:sz w:val="20"/>
                <w:szCs w:val="20"/>
              </w:rPr>
            </w:pPr>
            <w:r w:rsidRPr="006915D1">
              <w:rPr>
                <w:rFonts w:ascii="Arial" w:hAnsi="Arial" w:cs="Arial"/>
                <w:sz w:val="20"/>
                <w:szCs w:val="20"/>
              </w:rPr>
              <w:t>2,100</w:t>
            </w:r>
          </w:p>
        </w:tc>
        <w:tc>
          <w:tcPr>
            <w:tcW w:w="1472" w:type="dxa"/>
            <w:tcBorders>
              <w:top w:val="single" w:sz="4" w:space="0" w:color="auto"/>
              <w:left w:val="single" w:sz="4" w:space="0" w:color="auto"/>
              <w:bottom w:val="single" w:sz="4" w:space="0" w:color="auto"/>
              <w:right w:val="single" w:sz="4" w:space="0" w:color="auto"/>
            </w:tcBorders>
            <w:vAlign w:val="center"/>
          </w:tcPr>
          <w:p w14:paraId="16F0170A" w14:textId="77777777" w:rsidR="00B275F8" w:rsidRPr="006915D1" w:rsidRDefault="00B275F8" w:rsidP="005A12A2">
            <w:pPr>
              <w:spacing w:before="0" w:after="0" w:line="240" w:lineRule="auto"/>
              <w:jc w:val="center"/>
              <w:rPr>
                <w:rFonts w:ascii="Arial" w:hAnsi="Arial" w:cs="Arial"/>
                <w:sz w:val="20"/>
                <w:szCs w:val="20"/>
              </w:rPr>
            </w:pPr>
            <w:r w:rsidRPr="006915D1">
              <w:rPr>
                <w:rFonts w:ascii="Arial" w:hAnsi="Arial" w:cs="Arial"/>
                <w:sz w:val="20"/>
                <w:szCs w:val="20"/>
              </w:rPr>
              <w:t>cEMEG ch</w:t>
            </w:r>
          </w:p>
        </w:tc>
      </w:tr>
      <w:tr w:rsidR="00B275F8" w:rsidRPr="00267533" w14:paraId="1A03B343"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4F0F9" w14:textId="77777777" w:rsidR="00B275F8" w:rsidRPr="00267533" w:rsidRDefault="00B275F8" w:rsidP="00503879">
            <w:pPr>
              <w:spacing w:before="0" w:after="0" w:line="240" w:lineRule="auto"/>
              <w:rPr>
                <w:rFonts w:ascii="Arial" w:hAnsi="Arial" w:cs="Arial"/>
                <w:sz w:val="20"/>
                <w:szCs w:val="20"/>
              </w:rPr>
            </w:pPr>
            <w:r w:rsidRPr="00267533">
              <w:rPr>
                <w:rFonts w:ascii="Arial" w:hAnsi="Arial" w:cs="Arial"/>
                <w:sz w:val="20"/>
                <w:szCs w:val="20"/>
              </w:rPr>
              <w:t>1,1,1,2-Tetrachloroethane</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562D824F" w14:textId="7F427C50" w:rsidR="00B275F8" w:rsidRPr="00267533" w:rsidRDefault="00516C1E" w:rsidP="00503879">
            <w:pPr>
              <w:spacing w:before="0" w:after="0" w:line="240" w:lineRule="auto"/>
              <w:jc w:val="center"/>
              <w:rPr>
                <w:rFonts w:ascii="Arial" w:hAnsi="Arial" w:cs="Arial"/>
                <w:sz w:val="20"/>
                <w:szCs w:val="20"/>
              </w:rPr>
            </w:pPr>
            <w:r>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AECE24C" w14:textId="77777777" w:rsidR="00B275F8" w:rsidRPr="00267533" w:rsidRDefault="00B275F8" w:rsidP="00503879">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5CB25007" w14:textId="77777777" w:rsidR="00B275F8" w:rsidRPr="00267533" w:rsidRDefault="00B275F8" w:rsidP="00503879">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51541" w14:textId="77777777" w:rsidR="00B275F8" w:rsidRPr="00267533" w:rsidRDefault="00B275F8" w:rsidP="00503879">
            <w:pPr>
              <w:spacing w:before="0" w:after="0" w:line="240" w:lineRule="auto"/>
              <w:jc w:val="center"/>
              <w:rPr>
                <w:rFonts w:ascii="Arial" w:hAnsi="Arial" w:cs="Arial"/>
                <w:sz w:val="20"/>
                <w:szCs w:val="20"/>
              </w:rPr>
            </w:pPr>
            <w:r w:rsidRPr="00267533">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61C083AD" w14:textId="3154F51B" w:rsidR="00B275F8" w:rsidRDefault="00BE7FE4" w:rsidP="00317592">
            <w:pPr>
              <w:spacing w:before="0" w:after="0" w:line="240" w:lineRule="auto"/>
              <w:jc w:val="center"/>
              <w:rPr>
                <w:rFonts w:ascii="Arial" w:hAnsi="Arial" w:cs="Arial"/>
                <w:sz w:val="20"/>
                <w:szCs w:val="20"/>
              </w:rPr>
            </w:pPr>
            <w:r>
              <w:rPr>
                <w:rFonts w:ascii="Arial" w:hAnsi="Arial" w:cs="Arial"/>
                <w:sz w:val="20"/>
                <w:szCs w:val="20"/>
              </w:rPr>
              <w:t>0</w:t>
            </w:r>
            <w:r w:rsidR="0006756F">
              <w:rPr>
                <w:rFonts w:ascii="Arial" w:hAnsi="Arial" w:cs="Arial"/>
                <w:sz w:val="20"/>
                <w:szCs w:val="20"/>
              </w:rPr>
              <w:t>.24</w:t>
            </w:r>
          </w:p>
        </w:tc>
        <w:tc>
          <w:tcPr>
            <w:tcW w:w="939" w:type="dxa"/>
            <w:tcBorders>
              <w:top w:val="single" w:sz="4" w:space="0" w:color="auto"/>
              <w:left w:val="nil"/>
              <w:bottom w:val="single" w:sz="4" w:space="0" w:color="auto"/>
              <w:right w:val="single" w:sz="4" w:space="0" w:color="auto"/>
            </w:tcBorders>
            <w:vAlign w:val="center"/>
          </w:tcPr>
          <w:p w14:paraId="2B40C4C6" w14:textId="77777777" w:rsidR="00B275F8" w:rsidRPr="0006756F" w:rsidRDefault="00B275F8" w:rsidP="00503879">
            <w:pPr>
              <w:spacing w:before="0" w:after="0" w:line="240" w:lineRule="auto"/>
              <w:jc w:val="center"/>
              <w:rPr>
                <w:rFonts w:ascii="Arial" w:hAnsi="Arial" w:cs="Arial"/>
                <w:sz w:val="20"/>
                <w:szCs w:val="20"/>
              </w:rPr>
            </w:pPr>
            <w:r w:rsidRPr="0006756F">
              <w:rPr>
                <w:rFonts w:ascii="Arial" w:hAnsi="Arial" w:cs="Arial"/>
                <w:sz w:val="20"/>
                <w:szCs w:val="20"/>
              </w:rPr>
              <w:t>0.93</w:t>
            </w:r>
          </w:p>
        </w:tc>
        <w:tc>
          <w:tcPr>
            <w:tcW w:w="1472" w:type="dxa"/>
            <w:tcBorders>
              <w:top w:val="single" w:sz="4" w:space="0" w:color="auto"/>
              <w:left w:val="nil"/>
              <w:bottom w:val="single" w:sz="4" w:space="0" w:color="auto"/>
              <w:right w:val="single" w:sz="4" w:space="0" w:color="auto"/>
            </w:tcBorders>
            <w:vAlign w:val="center"/>
          </w:tcPr>
          <w:p w14:paraId="4A4D7EBB" w14:textId="77777777" w:rsidR="00B275F8" w:rsidRPr="0006756F" w:rsidRDefault="00B275F8" w:rsidP="00503879">
            <w:pPr>
              <w:spacing w:before="0" w:after="0" w:line="240" w:lineRule="auto"/>
              <w:jc w:val="center"/>
              <w:rPr>
                <w:rFonts w:ascii="Arial" w:hAnsi="Arial" w:cs="Arial"/>
                <w:sz w:val="20"/>
                <w:szCs w:val="20"/>
              </w:rPr>
            </w:pPr>
            <w:r w:rsidRPr="0006756F">
              <w:rPr>
                <w:rFonts w:ascii="Arial" w:hAnsi="Arial" w:cs="Arial"/>
                <w:sz w:val="20"/>
                <w:szCs w:val="20"/>
              </w:rPr>
              <w:t>CREG</w:t>
            </w:r>
          </w:p>
        </w:tc>
      </w:tr>
      <w:tr w:rsidR="00516C1E" w:rsidRPr="00D51D1F" w14:paraId="1EAEB981"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0D753" w14:textId="77777777" w:rsidR="00516C1E" w:rsidRPr="00267533" w:rsidRDefault="00516C1E" w:rsidP="00516C1E">
            <w:pPr>
              <w:spacing w:before="0" w:after="0" w:line="240" w:lineRule="auto"/>
              <w:rPr>
                <w:rFonts w:ascii="Arial" w:hAnsi="Arial" w:cs="Arial"/>
                <w:sz w:val="20"/>
                <w:szCs w:val="20"/>
              </w:rPr>
            </w:pPr>
            <w:r w:rsidRPr="00267533">
              <w:rPr>
                <w:rFonts w:ascii="Arial" w:hAnsi="Arial" w:cs="Arial"/>
                <w:sz w:val="20"/>
                <w:szCs w:val="20"/>
              </w:rPr>
              <w:t>1,1,1-Trichloroethane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0A5157A8" w14:textId="787EC072" w:rsidR="00516C1E" w:rsidRPr="00267533" w:rsidRDefault="00516C1E" w:rsidP="00516C1E">
            <w:pPr>
              <w:spacing w:before="0" w:after="0" w:line="240" w:lineRule="auto"/>
              <w:jc w:val="center"/>
              <w:rPr>
                <w:rFonts w:ascii="Arial" w:hAnsi="Arial" w:cs="Arial"/>
                <w:sz w:val="20"/>
                <w:szCs w:val="20"/>
              </w:rPr>
            </w:pPr>
            <w:r w:rsidRPr="00EE5286">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D9C8CF6" w14:textId="77777777" w:rsidR="00516C1E" w:rsidRPr="00267533" w:rsidRDefault="00516C1E" w:rsidP="00516C1E">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29D8BDC4" w14:textId="77777777" w:rsidR="00516C1E" w:rsidRPr="00267533" w:rsidRDefault="00516C1E" w:rsidP="00516C1E">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4E08A" w14:textId="77777777" w:rsidR="00516C1E" w:rsidRPr="00516C1E" w:rsidRDefault="00516C1E" w:rsidP="00516C1E">
            <w:pPr>
              <w:spacing w:before="0" w:after="0" w:line="240" w:lineRule="auto"/>
              <w:jc w:val="center"/>
              <w:rPr>
                <w:rFonts w:ascii="Arial" w:hAnsi="Arial" w:cs="Arial"/>
                <w:sz w:val="20"/>
                <w:szCs w:val="20"/>
              </w:rPr>
            </w:pPr>
            <w:r w:rsidRPr="00516C1E">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5A369B50" w14:textId="234BDF4F" w:rsidR="00516C1E" w:rsidRDefault="00BE7FE4" w:rsidP="00516C1E">
            <w:pPr>
              <w:spacing w:before="0" w:after="0" w:line="240" w:lineRule="auto"/>
              <w:jc w:val="center"/>
              <w:rPr>
                <w:rFonts w:ascii="Arial" w:hAnsi="Arial" w:cs="Arial"/>
                <w:sz w:val="20"/>
                <w:szCs w:val="20"/>
              </w:rPr>
            </w:pPr>
            <w:r>
              <w:rPr>
                <w:rFonts w:ascii="Arial" w:hAnsi="Arial" w:cs="Arial"/>
                <w:sz w:val="20"/>
                <w:szCs w:val="20"/>
              </w:rPr>
              <w:t>0</w:t>
            </w:r>
            <w:r w:rsidR="0006756F">
              <w:rPr>
                <w:rFonts w:ascii="Arial" w:hAnsi="Arial" w:cs="Arial"/>
                <w:sz w:val="20"/>
                <w:szCs w:val="20"/>
              </w:rPr>
              <w:t>.15</w:t>
            </w:r>
          </w:p>
        </w:tc>
        <w:tc>
          <w:tcPr>
            <w:tcW w:w="939" w:type="dxa"/>
            <w:tcBorders>
              <w:top w:val="single" w:sz="4" w:space="0" w:color="auto"/>
              <w:left w:val="nil"/>
              <w:bottom w:val="single" w:sz="4" w:space="0" w:color="auto"/>
              <w:right w:val="single" w:sz="4" w:space="0" w:color="auto"/>
            </w:tcBorders>
            <w:vAlign w:val="center"/>
          </w:tcPr>
          <w:p w14:paraId="1F571442" w14:textId="31886FD2"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14,000</w:t>
            </w:r>
          </w:p>
        </w:tc>
        <w:tc>
          <w:tcPr>
            <w:tcW w:w="1472" w:type="dxa"/>
            <w:tcBorders>
              <w:top w:val="single" w:sz="4" w:space="0" w:color="auto"/>
              <w:left w:val="nil"/>
              <w:bottom w:val="single" w:sz="4" w:space="0" w:color="auto"/>
              <w:right w:val="single" w:sz="4" w:space="0" w:color="auto"/>
            </w:tcBorders>
            <w:vAlign w:val="center"/>
          </w:tcPr>
          <w:p w14:paraId="6AB0E0D8"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RMEG ch</w:t>
            </w:r>
          </w:p>
        </w:tc>
      </w:tr>
      <w:tr w:rsidR="00516C1E" w:rsidRPr="00267533" w14:paraId="71397D32"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F4715" w14:textId="77777777" w:rsidR="00516C1E" w:rsidRPr="00267533" w:rsidRDefault="00516C1E" w:rsidP="00516C1E">
            <w:pPr>
              <w:spacing w:before="0" w:after="0" w:line="240" w:lineRule="auto"/>
              <w:rPr>
                <w:rFonts w:ascii="Arial" w:hAnsi="Arial" w:cs="Arial"/>
                <w:sz w:val="20"/>
                <w:szCs w:val="20"/>
              </w:rPr>
            </w:pPr>
            <w:r w:rsidRPr="00267533">
              <w:rPr>
                <w:rFonts w:ascii="Arial" w:hAnsi="Arial" w:cs="Arial"/>
                <w:sz w:val="20"/>
                <w:szCs w:val="20"/>
              </w:rPr>
              <w:t>1,1,2,2-Tetrachloroethane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5526B377" w14:textId="5D26ECB1" w:rsidR="00516C1E" w:rsidRPr="00267533" w:rsidRDefault="00516C1E" w:rsidP="00516C1E">
            <w:pPr>
              <w:spacing w:before="0" w:after="0" w:line="240" w:lineRule="auto"/>
              <w:jc w:val="center"/>
              <w:rPr>
                <w:rFonts w:ascii="Arial" w:hAnsi="Arial" w:cs="Arial"/>
                <w:sz w:val="20"/>
                <w:szCs w:val="20"/>
              </w:rPr>
            </w:pPr>
            <w:r w:rsidRPr="00EE5286">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8BFB6F8" w14:textId="77777777" w:rsidR="00516C1E" w:rsidRPr="00267533" w:rsidRDefault="00516C1E" w:rsidP="00516C1E">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7DDB20A8" w14:textId="77777777" w:rsidR="00516C1E" w:rsidRPr="00267533" w:rsidRDefault="00516C1E" w:rsidP="00516C1E">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0C1B1" w14:textId="77777777" w:rsidR="00516C1E" w:rsidRPr="00516C1E" w:rsidRDefault="00516C1E" w:rsidP="00516C1E">
            <w:pPr>
              <w:spacing w:before="0" w:after="0" w:line="240" w:lineRule="auto"/>
              <w:jc w:val="center"/>
              <w:rPr>
                <w:rFonts w:ascii="Arial" w:hAnsi="Arial" w:cs="Arial"/>
                <w:sz w:val="20"/>
                <w:szCs w:val="20"/>
              </w:rPr>
            </w:pPr>
            <w:r w:rsidRPr="00516C1E">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6D3C611B" w14:textId="30C28CA7" w:rsidR="00516C1E" w:rsidRDefault="00BE7FE4" w:rsidP="00516C1E">
            <w:pPr>
              <w:spacing w:before="0" w:after="0" w:line="240" w:lineRule="auto"/>
              <w:jc w:val="center"/>
              <w:rPr>
                <w:rFonts w:ascii="Arial" w:hAnsi="Arial" w:cs="Arial"/>
                <w:sz w:val="20"/>
                <w:szCs w:val="20"/>
              </w:rPr>
            </w:pPr>
            <w:r>
              <w:rPr>
                <w:rFonts w:ascii="Arial" w:hAnsi="Arial" w:cs="Arial"/>
                <w:sz w:val="20"/>
                <w:szCs w:val="20"/>
              </w:rPr>
              <w:t>0</w:t>
            </w:r>
            <w:r w:rsidR="0006756F">
              <w:rPr>
                <w:rFonts w:ascii="Arial" w:hAnsi="Arial" w:cs="Arial"/>
                <w:sz w:val="20"/>
                <w:szCs w:val="20"/>
              </w:rPr>
              <w:t>.13</w:t>
            </w:r>
          </w:p>
        </w:tc>
        <w:tc>
          <w:tcPr>
            <w:tcW w:w="939" w:type="dxa"/>
            <w:tcBorders>
              <w:top w:val="single" w:sz="4" w:space="0" w:color="auto"/>
              <w:left w:val="nil"/>
              <w:bottom w:val="single" w:sz="4" w:space="0" w:color="auto"/>
              <w:right w:val="single" w:sz="4" w:space="0" w:color="auto"/>
            </w:tcBorders>
            <w:vAlign w:val="center"/>
          </w:tcPr>
          <w:p w14:paraId="71E629B0"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0.12</w:t>
            </w:r>
          </w:p>
        </w:tc>
        <w:tc>
          <w:tcPr>
            <w:tcW w:w="1472" w:type="dxa"/>
            <w:tcBorders>
              <w:top w:val="single" w:sz="4" w:space="0" w:color="auto"/>
              <w:left w:val="nil"/>
              <w:bottom w:val="single" w:sz="4" w:space="0" w:color="auto"/>
              <w:right w:val="single" w:sz="4" w:space="0" w:color="auto"/>
            </w:tcBorders>
            <w:vAlign w:val="center"/>
          </w:tcPr>
          <w:p w14:paraId="4219C222"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CREG</w:t>
            </w:r>
          </w:p>
        </w:tc>
      </w:tr>
      <w:tr w:rsidR="00516C1E" w:rsidRPr="00267533" w14:paraId="6DE00020"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4E81E" w14:textId="77777777" w:rsidR="00516C1E" w:rsidRPr="00267533" w:rsidRDefault="00516C1E" w:rsidP="00516C1E">
            <w:pPr>
              <w:spacing w:before="0" w:after="0" w:line="240" w:lineRule="auto"/>
              <w:rPr>
                <w:rFonts w:ascii="Arial" w:hAnsi="Arial" w:cs="Arial"/>
                <w:sz w:val="20"/>
                <w:szCs w:val="20"/>
              </w:rPr>
            </w:pPr>
            <w:r w:rsidRPr="00267533">
              <w:rPr>
                <w:rFonts w:ascii="Arial" w:hAnsi="Arial" w:cs="Arial"/>
                <w:sz w:val="20"/>
                <w:szCs w:val="20"/>
              </w:rPr>
              <w:t>1,1,2-Trichloroethane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16C9919B" w14:textId="452BFA16" w:rsidR="00516C1E" w:rsidRPr="00267533" w:rsidRDefault="00516C1E" w:rsidP="00516C1E">
            <w:pPr>
              <w:spacing w:before="0" w:after="0" w:line="240" w:lineRule="auto"/>
              <w:jc w:val="center"/>
              <w:rPr>
                <w:rFonts w:ascii="Arial" w:hAnsi="Arial" w:cs="Arial"/>
                <w:sz w:val="20"/>
                <w:szCs w:val="20"/>
              </w:rPr>
            </w:pPr>
            <w:r w:rsidRPr="00EE5286">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DE39E75" w14:textId="77777777" w:rsidR="00516C1E" w:rsidRPr="00267533" w:rsidRDefault="00516C1E" w:rsidP="00516C1E">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3042BC5B" w14:textId="77777777" w:rsidR="00516C1E" w:rsidRPr="00267533" w:rsidRDefault="00516C1E" w:rsidP="00516C1E">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0BE56" w14:textId="77777777" w:rsidR="00516C1E" w:rsidRPr="00516C1E" w:rsidRDefault="00516C1E" w:rsidP="00516C1E">
            <w:pPr>
              <w:spacing w:before="0" w:after="0" w:line="240" w:lineRule="auto"/>
              <w:jc w:val="center"/>
              <w:rPr>
                <w:rFonts w:ascii="Arial" w:hAnsi="Arial" w:cs="Arial"/>
                <w:sz w:val="20"/>
                <w:szCs w:val="20"/>
              </w:rPr>
            </w:pPr>
            <w:r w:rsidRPr="00516C1E">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2BB8F01E" w14:textId="329AA9ED" w:rsidR="00516C1E" w:rsidRDefault="00BE7FE4" w:rsidP="00516C1E">
            <w:pPr>
              <w:spacing w:before="0" w:after="0" w:line="240" w:lineRule="auto"/>
              <w:jc w:val="center"/>
              <w:rPr>
                <w:rFonts w:ascii="Arial" w:hAnsi="Arial" w:cs="Arial"/>
                <w:sz w:val="20"/>
                <w:szCs w:val="20"/>
              </w:rPr>
            </w:pPr>
            <w:r>
              <w:rPr>
                <w:rFonts w:ascii="Arial" w:hAnsi="Arial" w:cs="Arial"/>
                <w:sz w:val="20"/>
                <w:szCs w:val="20"/>
              </w:rPr>
              <w:t>0</w:t>
            </w:r>
            <w:r w:rsidR="0006756F">
              <w:rPr>
                <w:rFonts w:ascii="Arial" w:hAnsi="Arial" w:cs="Arial"/>
                <w:sz w:val="20"/>
                <w:szCs w:val="20"/>
              </w:rPr>
              <w:t>.16</w:t>
            </w:r>
          </w:p>
        </w:tc>
        <w:tc>
          <w:tcPr>
            <w:tcW w:w="939" w:type="dxa"/>
            <w:tcBorders>
              <w:top w:val="single" w:sz="4" w:space="0" w:color="auto"/>
              <w:left w:val="nil"/>
              <w:bottom w:val="single" w:sz="4" w:space="0" w:color="auto"/>
              <w:right w:val="single" w:sz="4" w:space="0" w:color="auto"/>
            </w:tcBorders>
            <w:vAlign w:val="center"/>
          </w:tcPr>
          <w:p w14:paraId="24D5C4E1"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0.43</w:t>
            </w:r>
          </w:p>
        </w:tc>
        <w:tc>
          <w:tcPr>
            <w:tcW w:w="1472" w:type="dxa"/>
            <w:tcBorders>
              <w:top w:val="single" w:sz="4" w:space="0" w:color="auto"/>
              <w:left w:val="nil"/>
              <w:bottom w:val="single" w:sz="4" w:space="0" w:color="auto"/>
              <w:right w:val="single" w:sz="4" w:space="0" w:color="auto"/>
            </w:tcBorders>
            <w:vAlign w:val="center"/>
          </w:tcPr>
          <w:p w14:paraId="5A363D71"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CREG</w:t>
            </w:r>
          </w:p>
        </w:tc>
      </w:tr>
      <w:tr w:rsidR="00516C1E" w:rsidRPr="00267533" w14:paraId="7BFB3F6C"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1B0EE" w14:textId="77777777" w:rsidR="00516C1E" w:rsidRPr="00267533" w:rsidRDefault="00516C1E" w:rsidP="00516C1E">
            <w:pPr>
              <w:spacing w:before="0" w:after="0" w:line="240" w:lineRule="auto"/>
              <w:rPr>
                <w:rFonts w:ascii="Arial" w:hAnsi="Arial" w:cs="Arial"/>
                <w:sz w:val="20"/>
                <w:szCs w:val="20"/>
              </w:rPr>
            </w:pPr>
            <w:r w:rsidRPr="00267533">
              <w:rPr>
                <w:rFonts w:ascii="Arial" w:hAnsi="Arial" w:cs="Arial"/>
                <w:sz w:val="20"/>
                <w:szCs w:val="20"/>
              </w:rPr>
              <w:t>1,1-Dichloroethane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359D641E" w14:textId="216DE5E4" w:rsidR="00516C1E" w:rsidRPr="00267533" w:rsidRDefault="00516C1E" w:rsidP="00516C1E">
            <w:pPr>
              <w:spacing w:before="0" w:after="0" w:line="240" w:lineRule="auto"/>
              <w:jc w:val="center"/>
              <w:rPr>
                <w:rFonts w:ascii="Arial" w:hAnsi="Arial" w:cs="Arial"/>
                <w:sz w:val="20"/>
                <w:szCs w:val="20"/>
              </w:rPr>
            </w:pPr>
            <w:r w:rsidRPr="00EE5286">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72169B93" w14:textId="77777777" w:rsidR="00516C1E" w:rsidRPr="00267533" w:rsidRDefault="00516C1E" w:rsidP="00516C1E">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685B5DF2" w14:textId="77777777" w:rsidR="00516C1E" w:rsidRPr="00267533" w:rsidRDefault="00516C1E" w:rsidP="00516C1E">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FFD62" w14:textId="77777777" w:rsidR="00516C1E" w:rsidRPr="00516C1E" w:rsidRDefault="00516C1E" w:rsidP="00516C1E">
            <w:pPr>
              <w:spacing w:before="0" w:after="0" w:line="240" w:lineRule="auto"/>
              <w:jc w:val="center"/>
              <w:rPr>
                <w:rFonts w:ascii="Arial" w:hAnsi="Arial" w:cs="Arial"/>
                <w:sz w:val="20"/>
                <w:szCs w:val="20"/>
              </w:rPr>
            </w:pPr>
            <w:r w:rsidRPr="00516C1E">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70B9AE87" w14:textId="7275B8F8" w:rsidR="00516C1E" w:rsidRPr="00084E95" w:rsidRDefault="00BE7FE4" w:rsidP="00516C1E">
            <w:pPr>
              <w:spacing w:before="0" w:after="0" w:line="240" w:lineRule="auto"/>
              <w:jc w:val="center"/>
              <w:rPr>
                <w:rFonts w:ascii="Arial" w:hAnsi="Arial" w:cs="Arial"/>
                <w:sz w:val="20"/>
                <w:szCs w:val="20"/>
              </w:rPr>
            </w:pPr>
            <w:r>
              <w:rPr>
                <w:rFonts w:ascii="Arial" w:hAnsi="Arial" w:cs="Arial"/>
                <w:sz w:val="20"/>
                <w:szCs w:val="20"/>
              </w:rPr>
              <w:t>0</w:t>
            </w:r>
            <w:r w:rsidR="0006756F">
              <w:rPr>
                <w:rFonts w:ascii="Arial" w:hAnsi="Arial" w:cs="Arial"/>
                <w:sz w:val="20"/>
                <w:szCs w:val="20"/>
              </w:rPr>
              <w:t>.078</w:t>
            </w:r>
          </w:p>
        </w:tc>
        <w:tc>
          <w:tcPr>
            <w:tcW w:w="939" w:type="dxa"/>
            <w:tcBorders>
              <w:top w:val="single" w:sz="4" w:space="0" w:color="auto"/>
              <w:left w:val="nil"/>
              <w:bottom w:val="single" w:sz="4" w:space="0" w:color="auto"/>
              <w:right w:val="single" w:sz="4" w:space="0" w:color="auto"/>
            </w:tcBorders>
            <w:vAlign w:val="center"/>
          </w:tcPr>
          <w:p w14:paraId="12DD2264"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2.8</w:t>
            </w:r>
          </w:p>
        </w:tc>
        <w:tc>
          <w:tcPr>
            <w:tcW w:w="1472" w:type="dxa"/>
            <w:tcBorders>
              <w:top w:val="single" w:sz="4" w:space="0" w:color="auto"/>
              <w:left w:val="nil"/>
              <w:bottom w:val="single" w:sz="4" w:space="0" w:color="auto"/>
              <w:right w:val="single" w:sz="4" w:space="0" w:color="auto"/>
            </w:tcBorders>
            <w:vAlign w:val="center"/>
          </w:tcPr>
          <w:p w14:paraId="03A56AB4"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RSL</w:t>
            </w:r>
          </w:p>
        </w:tc>
      </w:tr>
      <w:tr w:rsidR="00516C1E" w:rsidRPr="00267533" w14:paraId="4F69F26C"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D0FBD" w14:textId="77777777" w:rsidR="00516C1E" w:rsidRPr="00267533" w:rsidRDefault="00516C1E" w:rsidP="00516C1E">
            <w:pPr>
              <w:spacing w:before="0" w:after="0" w:line="240" w:lineRule="auto"/>
              <w:rPr>
                <w:rFonts w:ascii="Arial" w:hAnsi="Arial" w:cs="Arial"/>
                <w:sz w:val="20"/>
                <w:szCs w:val="20"/>
              </w:rPr>
            </w:pPr>
            <w:r w:rsidRPr="00267533">
              <w:rPr>
                <w:rFonts w:ascii="Arial" w:hAnsi="Arial" w:cs="Arial"/>
                <w:sz w:val="20"/>
                <w:szCs w:val="20"/>
              </w:rPr>
              <w:t>1,1-Dichloroethene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2011A918" w14:textId="2F32F511" w:rsidR="00516C1E" w:rsidRPr="00267533" w:rsidRDefault="00516C1E" w:rsidP="00516C1E">
            <w:pPr>
              <w:spacing w:before="0" w:after="0" w:line="240" w:lineRule="auto"/>
              <w:jc w:val="center"/>
              <w:rPr>
                <w:rFonts w:ascii="Arial" w:hAnsi="Arial" w:cs="Arial"/>
                <w:sz w:val="20"/>
                <w:szCs w:val="20"/>
              </w:rPr>
            </w:pPr>
            <w:r w:rsidRPr="00EE5286">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090B2B1" w14:textId="77777777" w:rsidR="00516C1E" w:rsidRPr="00267533" w:rsidRDefault="00516C1E" w:rsidP="00516C1E">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2A241A40" w14:textId="77777777" w:rsidR="00516C1E" w:rsidRPr="00267533" w:rsidRDefault="00516C1E" w:rsidP="00516C1E">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FDCF2" w14:textId="77777777" w:rsidR="00516C1E" w:rsidRPr="00516C1E" w:rsidRDefault="00516C1E" w:rsidP="00516C1E">
            <w:pPr>
              <w:spacing w:before="0" w:after="0" w:line="240" w:lineRule="auto"/>
              <w:jc w:val="center"/>
              <w:rPr>
                <w:rFonts w:ascii="Arial" w:hAnsi="Arial" w:cs="Arial"/>
                <w:sz w:val="20"/>
                <w:szCs w:val="20"/>
              </w:rPr>
            </w:pPr>
            <w:r w:rsidRPr="00516C1E">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4D1C1BCA" w14:textId="2945F410" w:rsidR="00516C1E" w:rsidRDefault="00BE7FE4" w:rsidP="00516C1E">
            <w:pPr>
              <w:spacing w:before="0" w:after="0" w:line="240" w:lineRule="auto"/>
              <w:jc w:val="center"/>
              <w:rPr>
                <w:rFonts w:ascii="Arial" w:hAnsi="Arial" w:cs="Arial"/>
                <w:sz w:val="20"/>
                <w:szCs w:val="20"/>
              </w:rPr>
            </w:pPr>
            <w:r>
              <w:rPr>
                <w:rFonts w:ascii="Arial" w:hAnsi="Arial" w:cs="Arial"/>
                <w:sz w:val="20"/>
                <w:szCs w:val="20"/>
              </w:rPr>
              <w:t>0</w:t>
            </w:r>
            <w:r w:rsidR="0006756F">
              <w:rPr>
                <w:rFonts w:ascii="Arial" w:hAnsi="Arial" w:cs="Arial"/>
                <w:sz w:val="20"/>
                <w:szCs w:val="20"/>
              </w:rPr>
              <w:t>.15</w:t>
            </w:r>
          </w:p>
        </w:tc>
        <w:tc>
          <w:tcPr>
            <w:tcW w:w="939" w:type="dxa"/>
            <w:tcBorders>
              <w:top w:val="single" w:sz="4" w:space="0" w:color="auto"/>
              <w:left w:val="nil"/>
              <w:bottom w:val="single" w:sz="4" w:space="0" w:color="auto"/>
              <w:right w:val="single" w:sz="4" w:space="0" w:color="auto"/>
            </w:tcBorders>
            <w:vAlign w:val="center"/>
          </w:tcPr>
          <w:p w14:paraId="699C05A1" w14:textId="1E696A34"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63</w:t>
            </w:r>
          </w:p>
        </w:tc>
        <w:tc>
          <w:tcPr>
            <w:tcW w:w="1472" w:type="dxa"/>
            <w:tcBorders>
              <w:top w:val="single" w:sz="4" w:space="0" w:color="auto"/>
              <w:left w:val="nil"/>
              <w:bottom w:val="single" w:sz="4" w:space="0" w:color="auto"/>
              <w:right w:val="single" w:sz="4" w:space="0" w:color="auto"/>
            </w:tcBorders>
            <w:vAlign w:val="center"/>
          </w:tcPr>
          <w:p w14:paraId="2190E9E6"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cEMEG ch</w:t>
            </w:r>
          </w:p>
        </w:tc>
      </w:tr>
      <w:tr w:rsidR="00516C1E" w:rsidRPr="00267533" w14:paraId="20755EA9"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5F938" w14:textId="77777777" w:rsidR="00516C1E" w:rsidRPr="00267533" w:rsidRDefault="00516C1E" w:rsidP="00516C1E">
            <w:pPr>
              <w:spacing w:before="0" w:after="0" w:line="240" w:lineRule="auto"/>
              <w:rPr>
                <w:rFonts w:ascii="Arial" w:hAnsi="Arial" w:cs="Arial"/>
                <w:sz w:val="20"/>
                <w:szCs w:val="20"/>
              </w:rPr>
            </w:pPr>
            <w:r w:rsidRPr="00267533">
              <w:rPr>
                <w:rFonts w:ascii="Arial" w:hAnsi="Arial" w:cs="Arial"/>
                <w:sz w:val="20"/>
                <w:szCs w:val="20"/>
              </w:rPr>
              <w:t>1,1-Dichloropropene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64B6A6F8" w14:textId="2E8ADA35" w:rsidR="00516C1E" w:rsidRPr="00267533" w:rsidRDefault="00516C1E" w:rsidP="00516C1E">
            <w:pPr>
              <w:spacing w:before="0" w:after="0" w:line="240" w:lineRule="auto"/>
              <w:jc w:val="center"/>
              <w:rPr>
                <w:rFonts w:ascii="Arial" w:hAnsi="Arial" w:cs="Arial"/>
                <w:sz w:val="20"/>
                <w:szCs w:val="20"/>
              </w:rPr>
            </w:pPr>
            <w:r w:rsidRPr="00EE5286">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E3058D3" w14:textId="77777777" w:rsidR="00516C1E" w:rsidRPr="00267533" w:rsidRDefault="00516C1E" w:rsidP="00516C1E">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2FCC8399" w14:textId="77777777" w:rsidR="00516C1E" w:rsidRPr="00267533" w:rsidRDefault="00516C1E" w:rsidP="00516C1E">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16277" w14:textId="77777777" w:rsidR="00516C1E" w:rsidRPr="00516C1E" w:rsidRDefault="00516C1E" w:rsidP="00516C1E">
            <w:pPr>
              <w:spacing w:before="0" w:after="0" w:line="240" w:lineRule="auto"/>
              <w:jc w:val="center"/>
              <w:rPr>
                <w:rFonts w:ascii="Arial" w:hAnsi="Arial" w:cs="Arial"/>
                <w:sz w:val="20"/>
                <w:szCs w:val="20"/>
              </w:rPr>
            </w:pPr>
            <w:r w:rsidRPr="00516C1E">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51E3A0A9" w14:textId="7BB0C7ED" w:rsidR="00516C1E" w:rsidRPr="00084E95" w:rsidRDefault="00BE7FE4" w:rsidP="00516C1E">
            <w:pPr>
              <w:spacing w:before="0" w:after="0" w:line="240" w:lineRule="auto"/>
              <w:jc w:val="center"/>
              <w:rPr>
                <w:rFonts w:ascii="Arial" w:hAnsi="Arial" w:cs="Arial"/>
                <w:sz w:val="20"/>
                <w:szCs w:val="20"/>
              </w:rPr>
            </w:pPr>
            <w:r>
              <w:rPr>
                <w:rFonts w:ascii="Arial" w:hAnsi="Arial" w:cs="Arial"/>
                <w:sz w:val="20"/>
                <w:szCs w:val="20"/>
              </w:rPr>
              <w:t>0</w:t>
            </w:r>
            <w:r w:rsidR="0006756F">
              <w:rPr>
                <w:rFonts w:ascii="Arial" w:hAnsi="Arial" w:cs="Arial"/>
                <w:sz w:val="20"/>
                <w:szCs w:val="20"/>
              </w:rPr>
              <w:t>.095</w:t>
            </w:r>
          </w:p>
        </w:tc>
        <w:tc>
          <w:tcPr>
            <w:tcW w:w="939" w:type="dxa"/>
            <w:tcBorders>
              <w:top w:val="single" w:sz="4" w:space="0" w:color="auto"/>
              <w:left w:val="nil"/>
              <w:bottom w:val="single" w:sz="4" w:space="0" w:color="auto"/>
              <w:right w:val="single" w:sz="4" w:space="0" w:color="auto"/>
            </w:tcBorders>
            <w:vAlign w:val="center"/>
          </w:tcPr>
          <w:p w14:paraId="088B5FED" w14:textId="4A62F87D"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NA</w:t>
            </w:r>
          </w:p>
        </w:tc>
        <w:tc>
          <w:tcPr>
            <w:tcW w:w="1472" w:type="dxa"/>
            <w:tcBorders>
              <w:top w:val="single" w:sz="4" w:space="0" w:color="auto"/>
              <w:left w:val="nil"/>
              <w:bottom w:val="single" w:sz="4" w:space="0" w:color="auto"/>
              <w:right w:val="single" w:sz="4" w:space="0" w:color="auto"/>
            </w:tcBorders>
            <w:vAlign w:val="center"/>
          </w:tcPr>
          <w:p w14:paraId="65EBC1C4"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NA</w:t>
            </w:r>
          </w:p>
        </w:tc>
      </w:tr>
      <w:tr w:rsidR="00516C1E" w:rsidRPr="00267533" w14:paraId="0B4F6BF3"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D46CB" w14:textId="77777777" w:rsidR="00516C1E" w:rsidRPr="00267533" w:rsidRDefault="00516C1E" w:rsidP="00516C1E">
            <w:pPr>
              <w:spacing w:before="0" w:after="0" w:line="240" w:lineRule="auto"/>
              <w:rPr>
                <w:rFonts w:ascii="Arial" w:hAnsi="Arial" w:cs="Arial"/>
                <w:sz w:val="20"/>
                <w:szCs w:val="20"/>
              </w:rPr>
            </w:pPr>
            <w:r w:rsidRPr="00267533">
              <w:rPr>
                <w:rFonts w:ascii="Arial" w:hAnsi="Arial" w:cs="Arial"/>
                <w:sz w:val="20"/>
                <w:szCs w:val="20"/>
              </w:rPr>
              <w:t>1,2,3-Trichlorobenzene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6551CBEF" w14:textId="3B7AF61B" w:rsidR="00516C1E" w:rsidRPr="00267533" w:rsidRDefault="00516C1E" w:rsidP="00516C1E">
            <w:pPr>
              <w:spacing w:before="0" w:after="0" w:line="240" w:lineRule="auto"/>
              <w:jc w:val="center"/>
              <w:rPr>
                <w:rFonts w:ascii="Arial" w:hAnsi="Arial" w:cs="Arial"/>
                <w:sz w:val="20"/>
                <w:szCs w:val="20"/>
              </w:rPr>
            </w:pPr>
            <w:r w:rsidRPr="00EE5286">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E098923" w14:textId="77777777" w:rsidR="00516C1E" w:rsidRPr="00267533" w:rsidRDefault="00516C1E" w:rsidP="00516C1E">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1EDEBA1D" w14:textId="77777777" w:rsidR="00516C1E" w:rsidRPr="00267533" w:rsidRDefault="00516C1E" w:rsidP="00516C1E">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6BF6D" w14:textId="77777777" w:rsidR="00516C1E" w:rsidRPr="00516C1E" w:rsidRDefault="00516C1E" w:rsidP="00516C1E">
            <w:pPr>
              <w:spacing w:before="0" w:after="0" w:line="240" w:lineRule="auto"/>
              <w:jc w:val="center"/>
              <w:rPr>
                <w:rFonts w:ascii="Arial" w:hAnsi="Arial" w:cs="Arial"/>
                <w:sz w:val="20"/>
                <w:szCs w:val="20"/>
              </w:rPr>
            </w:pPr>
            <w:r w:rsidRPr="00516C1E">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5D0A567E" w14:textId="47F2BF31" w:rsidR="00516C1E" w:rsidRPr="00084E95" w:rsidRDefault="00BE7FE4" w:rsidP="00516C1E">
            <w:pPr>
              <w:spacing w:before="0" w:after="0" w:line="240" w:lineRule="auto"/>
              <w:jc w:val="center"/>
              <w:rPr>
                <w:rFonts w:ascii="Arial" w:hAnsi="Arial" w:cs="Arial"/>
                <w:sz w:val="20"/>
                <w:szCs w:val="20"/>
              </w:rPr>
            </w:pPr>
            <w:r>
              <w:rPr>
                <w:rFonts w:ascii="Arial" w:hAnsi="Arial" w:cs="Arial"/>
                <w:sz w:val="20"/>
                <w:szCs w:val="20"/>
              </w:rPr>
              <w:t>0</w:t>
            </w:r>
            <w:r w:rsidR="0006756F">
              <w:rPr>
                <w:rFonts w:ascii="Arial" w:hAnsi="Arial" w:cs="Arial"/>
                <w:sz w:val="20"/>
                <w:szCs w:val="20"/>
              </w:rPr>
              <w:t>.14</w:t>
            </w:r>
          </w:p>
        </w:tc>
        <w:tc>
          <w:tcPr>
            <w:tcW w:w="939" w:type="dxa"/>
            <w:tcBorders>
              <w:top w:val="single" w:sz="4" w:space="0" w:color="auto"/>
              <w:left w:val="nil"/>
              <w:bottom w:val="single" w:sz="4" w:space="0" w:color="auto"/>
              <w:right w:val="single" w:sz="4" w:space="0" w:color="auto"/>
            </w:tcBorders>
            <w:vAlign w:val="center"/>
          </w:tcPr>
          <w:p w14:paraId="39A84F77"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7</w:t>
            </w:r>
          </w:p>
        </w:tc>
        <w:tc>
          <w:tcPr>
            <w:tcW w:w="1472" w:type="dxa"/>
            <w:tcBorders>
              <w:top w:val="single" w:sz="4" w:space="0" w:color="auto"/>
              <w:left w:val="nil"/>
              <w:bottom w:val="single" w:sz="4" w:space="0" w:color="auto"/>
              <w:right w:val="single" w:sz="4" w:space="0" w:color="auto"/>
            </w:tcBorders>
            <w:vAlign w:val="center"/>
          </w:tcPr>
          <w:p w14:paraId="7BF89A96"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RSL</w:t>
            </w:r>
          </w:p>
        </w:tc>
      </w:tr>
      <w:tr w:rsidR="00516C1E" w:rsidRPr="00267533" w14:paraId="75D2DE39"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CFBB5" w14:textId="77777777" w:rsidR="00516C1E" w:rsidRPr="00267533" w:rsidRDefault="00516C1E" w:rsidP="00516C1E">
            <w:pPr>
              <w:spacing w:before="0" w:after="0" w:line="240" w:lineRule="auto"/>
              <w:rPr>
                <w:rFonts w:ascii="Arial" w:hAnsi="Arial" w:cs="Arial"/>
                <w:sz w:val="20"/>
                <w:szCs w:val="20"/>
              </w:rPr>
            </w:pPr>
            <w:r w:rsidRPr="00267533">
              <w:rPr>
                <w:rFonts w:ascii="Arial" w:hAnsi="Arial" w:cs="Arial"/>
                <w:sz w:val="20"/>
                <w:szCs w:val="20"/>
              </w:rPr>
              <w:t>1,2,3-Trichloropropane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1E810B99" w14:textId="78D758CF" w:rsidR="00516C1E" w:rsidRPr="00267533" w:rsidRDefault="00516C1E" w:rsidP="00516C1E">
            <w:pPr>
              <w:spacing w:before="0" w:after="0" w:line="240" w:lineRule="auto"/>
              <w:jc w:val="center"/>
              <w:rPr>
                <w:rFonts w:ascii="Arial" w:hAnsi="Arial" w:cs="Arial"/>
                <w:sz w:val="20"/>
                <w:szCs w:val="20"/>
              </w:rPr>
            </w:pPr>
            <w:r w:rsidRPr="00EE5286">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7A6B2F1" w14:textId="77777777" w:rsidR="00516C1E" w:rsidRPr="00267533" w:rsidRDefault="00516C1E" w:rsidP="00516C1E">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312B9C09" w14:textId="77777777" w:rsidR="00516C1E" w:rsidRPr="00267533" w:rsidRDefault="00516C1E" w:rsidP="00516C1E">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DC435" w14:textId="77777777" w:rsidR="00516C1E" w:rsidRPr="00516C1E" w:rsidRDefault="00516C1E" w:rsidP="00516C1E">
            <w:pPr>
              <w:spacing w:before="0" w:after="0" w:line="240" w:lineRule="auto"/>
              <w:jc w:val="center"/>
              <w:rPr>
                <w:rFonts w:ascii="Arial" w:hAnsi="Arial" w:cs="Arial"/>
                <w:sz w:val="20"/>
                <w:szCs w:val="20"/>
              </w:rPr>
            </w:pPr>
            <w:r w:rsidRPr="00516C1E">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045C29F6" w14:textId="469D8A73" w:rsidR="00516C1E" w:rsidRDefault="00BE7FE4" w:rsidP="00516C1E">
            <w:pPr>
              <w:spacing w:before="0" w:after="0" w:line="240" w:lineRule="auto"/>
              <w:jc w:val="center"/>
              <w:rPr>
                <w:rFonts w:ascii="Arial" w:hAnsi="Arial" w:cs="Arial"/>
                <w:sz w:val="20"/>
                <w:szCs w:val="20"/>
              </w:rPr>
            </w:pPr>
            <w:r>
              <w:rPr>
                <w:rFonts w:ascii="Arial" w:hAnsi="Arial" w:cs="Arial"/>
                <w:sz w:val="20"/>
                <w:szCs w:val="20"/>
              </w:rPr>
              <w:t>0</w:t>
            </w:r>
            <w:r w:rsidR="0006756F">
              <w:rPr>
                <w:rFonts w:ascii="Arial" w:hAnsi="Arial" w:cs="Arial"/>
                <w:sz w:val="20"/>
                <w:szCs w:val="20"/>
              </w:rPr>
              <w:t>.17</w:t>
            </w:r>
          </w:p>
        </w:tc>
        <w:tc>
          <w:tcPr>
            <w:tcW w:w="939" w:type="dxa"/>
            <w:tcBorders>
              <w:top w:val="single" w:sz="4" w:space="0" w:color="auto"/>
              <w:left w:val="nil"/>
              <w:bottom w:val="single" w:sz="4" w:space="0" w:color="auto"/>
              <w:right w:val="single" w:sz="4" w:space="0" w:color="auto"/>
            </w:tcBorders>
            <w:vAlign w:val="center"/>
          </w:tcPr>
          <w:p w14:paraId="382D1546" w14:textId="70A4FBC8"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0.0004</w:t>
            </w:r>
          </w:p>
        </w:tc>
        <w:tc>
          <w:tcPr>
            <w:tcW w:w="1472" w:type="dxa"/>
            <w:tcBorders>
              <w:top w:val="single" w:sz="4" w:space="0" w:color="auto"/>
              <w:left w:val="nil"/>
              <w:bottom w:val="single" w:sz="4" w:space="0" w:color="auto"/>
              <w:right w:val="single" w:sz="4" w:space="0" w:color="auto"/>
            </w:tcBorders>
            <w:vAlign w:val="center"/>
          </w:tcPr>
          <w:p w14:paraId="3495E730"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CREG</w:t>
            </w:r>
          </w:p>
        </w:tc>
      </w:tr>
      <w:tr w:rsidR="00516C1E" w:rsidRPr="00267533" w14:paraId="5C11FDC8"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41CFB" w14:textId="77777777" w:rsidR="00516C1E" w:rsidRPr="00267533" w:rsidRDefault="00516C1E" w:rsidP="00516C1E">
            <w:pPr>
              <w:spacing w:before="0" w:after="0" w:line="240" w:lineRule="auto"/>
              <w:rPr>
                <w:rFonts w:ascii="Arial" w:hAnsi="Arial" w:cs="Arial"/>
                <w:sz w:val="20"/>
                <w:szCs w:val="20"/>
              </w:rPr>
            </w:pPr>
            <w:r w:rsidRPr="00267533">
              <w:rPr>
                <w:rFonts w:ascii="Arial" w:hAnsi="Arial" w:cs="Arial"/>
                <w:sz w:val="20"/>
                <w:szCs w:val="20"/>
              </w:rPr>
              <w:t>1,2,4-Trichlorobenzene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73F88ECA" w14:textId="05604723" w:rsidR="00516C1E" w:rsidRPr="00267533" w:rsidRDefault="00516C1E" w:rsidP="00516C1E">
            <w:pPr>
              <w:spacing w:before="0" w:after="0" w:line="240" w:lineRule="auto"/>
              <w:jc w:val="center"/>
              <w:rPr>
                <w:rFonts w:ascii="Arial" w:hAnsi="Arial" w:cs="Arial"/>
                <w:sz w:val="20"/>
                <w:szCs w:val="20"/>
              </w:rPr>
            </w:pPr>
            <w:r w:rsidRPr="00EE5286">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18AD1C6" w14:textId="77777777" w:rsidR="00516C1E" w:rsidRPr="00267533" w:rsidRDefault="00516C1E" w:rsidP="00516C1E">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659E4C1B" w14:textId="77777777" w:rsidR="00516C1E" w:rsidRPr="00267533" w:rsidRDefault="00516C1E" w:rsidP="00516C1E">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A83F9" w14:textId="77777777" w:rsidR="00516C1E" w:rsidRPr="00516C1E" w:rsidRDefault="00516C1E" w:rsidP="00516C1E">
            <w:pPr>
              <w:spacing w:before="0" w:after="0" w:line="240" w:lineRule="auto"/>
              <w:jc w:val="center"/>
              <w:rPr>
                <w:rFonts w:ascii="Arial" w:hAnsi="Arial" w:cs="Arial"/>
                <w:sz w:val="20"/>
                <w:szCs w:val="20"/>
              </w:rPr>
            </w:pPr>
            <w:r w:rsidRPr="00516C1E">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6477B96A" w14:textId="24D53AD7" w:rsidR="00516C1E" w:rsidRDefault="00BE7FE4" w:rsidP="00516C1E">
            <w:pPr>
              <w:spacing w:before="0" w:after="0" w:line="240" w:lineRule="auto"/>
              <w:jc w:val="center"/>
              <w:rPr>
                <w:rFonts w:ascii="Arial" w:hAnsi="Arial" w:cs="Arial"/>
                <w:sz w:val="20"/>
                <w:szCs w:val="20"/>
              </w:rPr>
            </w:pPr>
            <w:r>
              <w:rPr>
                <w:rFonts w:ascii="Arial" w:hAnsi="Arial" w:cs="Arial"/>
                <w:sz w:val="20"/>
                <w:szCs w:val="20"/>
              </w:rPr>
              <w:t>0</w:t>
            </w:r>
            <w:r w:rsidR="0006756F">
              <w:rPr>
                <w:rFonts w:ascii="Arial" w:hAnsi="Arial" w:cs="Arial"/>
                <w:sz w:val="20"/>
                <w:szCs w:val="20"/>
              </w:rPr>
              <w:t>.12</w:t>
            </w:r>
          </w:p>
        </w:tc>
        <w:tc>
          <w:tcPr>
            <w:tcW w:w="939" w:type="dxa"/>
            <w:tcBorders>
              <w:top w:val="single" w:sz="4" w:space="0" w:color="auto"/>
              <w:left w:val="nil"/>
              <w:bottom w:val="single" w:sz="4" w:space="0" w:color="auto"/>
              <w:right w:val="single" w:sz="4" w:space="0" w:color="auto"/>
            </w:tcBorders>
            <w:vAlign w:val="center"/>
          </w:tcPr>
          <w:p w14:paraId="4A7CB8D2"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70</w:t>
            </w:r>
          </w:p>
        </w:tc>
        <w:tc>
          <w:tcPr>
            <w:tcW w:w="1472" w:type="dxa"/>
            <w:tcBorders>
              <w:top w:val="single" w:sz="4" w:space="0" w:color="auto"/>
              <w:left w:val="nil"/>
              <w:bottom w:val="single" w:sz="4" w:space="0" w:color="auto"/>
              <w:right w:val="single" w:sz="4" w:space="0" w:color="auto"/>
            </w:tcBorders>
            <w:vAlign w:val="center"/>
          </w:tcPr>
          <w:p w14:paraId="661C05A8"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RMEG ch</w:t>
            </w:r>
          </w:p>
        </w:tc>
      </w:tr>
      <w:tr w:rsidR="00516C1E" w:rsidRPr="00267533" w14:paraId="1BD93594"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1D63F" w14:textId="77777777" w:rsidR="00516C1E" w:rsidRPr="00267533" w:rsidRDefault="00516C1E" w:rsidP="00516C1E">
            <w:pPr>
              <w:spacing w:before="0" w:after="0" w:line="240" w:lineRule="auto"/>
              <w:rPr>
                <w:rFonts w:ascii="Arial" w:hAnsi="Arial" w:cs="Arial"/>
                <w:sz w:val="20"/>
                <w:szCs w:val="20"/>
              </w:rPr>
            </w:pPr>
            <w:r w:rsidRPr="00267533">
              <w:rPr>
                <w:rFonts w:ascii="Arial" w:hAnsi="Arial" w:cs="Arial"/>
                <w:sz w:val="20"/>
                <w:szCs w:val="20"/>
              </w:rPr>
              <w:t>1,2,4-Trimethylbenzene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2DC4FAA4" w14:textId="61E0C2F4" w:rsidR="00516C1E" w:rsidRPr="00267533" w:rsidRDefault="00516C1E" w:rsidP="00516C1E">
            <w:pPr>
              <w:spacing w:before="0" w:after="0" w:line="240" w:lineRule="auto"/>
              <w:jc w:val="center"/>
              <w:rPr>
                <w:rFonts w:ascii="Arial" w:hAnsi="Arial" w:cs="Arial"/>
                <w:sz w:val="20"/>
                <w:szCs w:val="20"/>
              </w:rPr>
            </w:pPr>
            <w:r w:rsidRPr="00EE5286">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78D0318D" w14:textId="77777777" w:rsidR="00516C1E" w:rsidRPr="00267533" w:rsidRDefault="00516C1E" w:rsidP="00516C1E">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6609F577" w14:textId="77777777" w:rsidR="00516C1E" w:rsidRPr="00267533" w:rsidRDefault="00516C1E" w:rsidP="00516C1E">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AD131" w14:textId="77777777" w:rsidR="00516C1E" w:rsidRPr="00516C1E" w:rsidRDefault="00516C1E" w:rsidP="00516C1E">
            <w:pPr>
              <w:spacing w:before="0" w:after="0" w:line="240" w:lineRule="auto"/>
              <w:jc w:val="center"/>
              <w:rPr>
                <w:rFonts w:ascii="Arial" w:hAnsi="Arial" w:cs="Arial"/>
                <w:sz w:val="20"/>
                <w:szCs w:val="20"/>
              </w:rPr>
            </w:pPr>
            <w:r w:rsidRPr="00516C1E">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09FE3BD8" w14:textId="233F1483" w:rsidR="00516C1E" w:rsidRDefault="00BE7FE4" w:rsidP="00516C1E">
            <w:pPr>
              <w:spacing w:before="0" w:after="0" w:line="240" w:lineRule="auto"/>
              <w:jc w:val="center"/>
              <w:rPr>
                <w:rFonts w:ascii="Arial" w:hAnsi="Arial" w:cs="Arial"/>
                <w:sz w:val="20"/>
                <w:szCs w:val="20"/>
              </w:rPr>
            </w:pPr>
            <w:r>
              <w:rPr>
                <w:rFonts w:ascii="Arial" w:hAnsi="Arial" w:cs="Arial"/>
                <w:sz w:val="20"/>
                <w:szCs w:val="20"/>
              </w:rPr>
              <w:t>0</w:t>
            </w:r>
            <w:r w:rsidR="0006756F">
              <w:rPr>
                <w:rFonts w:ascii="Arial" w:hAnsi="Arial" w:cs="Arial"/>
                <w:sz w:val="20"/>
                <w:szCs w:val="20"/>
              </w:rPr>
              <w:t>.17</w:t>
            </w:r>
          </w:p>
        </w:tc>
        <w:tc>
          <w:tcPr>
            <w:tcW w:w="939" w:type="dxa"/>
            <w:tcBorders>
              <w:top w:val="single" w:sz="4" w:space="0" w:color="auto"/>
              <w:left w:val="nil"/>
              <w:bottom w:val="single" w:sz="4" w:space="0" w:color="auto"/>
              <w:right w:val="single" w:sz="4" w:space="0" w:color="auto"/>
            </w:tcBorders>
            <w:vAlign w:val="center"/>
          </w:tcPr>
          <w:p w14:paraId="4AD7FB0C" w14:textId="601112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70</w:t>
            </w:r>
          </w:p>
        </w:tc>
        <w:tc>
          <w:tcPr>
            <w:tcW w:w="1472" w:type="dxa"/>
            <w:tcBorders>
              <w:top w:val="single" w:sz="4" w:space="0" w:color="auto"/>
              <w:left w:val="nil"/>
              <w:bottom w:val="single" w:sz="4" w:space="0" w:color="auto"/>
              <w:right w:val="single" w:sz="4" w:space="0" w:color="auto"/>
            </w:tcBorders>
            <w:vAlign w:val="center"/>
          </w:tcPr>
          <w:p w14:paraId="5AC6E8AE"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RMEG ch</w:t>
            </w:r>
          </w:p>
        </w:tc>
      </w:tr>
      <w:tr w:rsidR="00516C1E" w:rsidRPr="00267533" w14:paraId="6C15C254"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9247C" w14:textId="77777777" w:rsidR="00516C1E" w:rsidRPr="00267533" w:rsidRDefault="00516C1E" w:rsidP="00516C1E">
            <w:pPr>
              <w:spacing w:before="0" w:after="0" w:line="240" w:lineRule="auto"/>
              <w:rPr>
                <w:rFonts w:ascii="Arial" w:hAnsi="Arial" w:cs="Arial"/>
                <w:sz w:val="20"/>
                <w:szCs w:val="20"/>
              </w:rPr>
            </w:pPr>
            <w:r w:rsidRPr="00267533">
              <w:rPr>
                <w:rFonts w:ascii="Arial" w:hAnsi="Arial" w:cs="Arial"/>
                <w:sz w:val="20"/>
                <w:szCs w:val="20"/>
              </w:rPr>
              <w:t>1,2-Dibromo-3-chloropropane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6929B250" w14:textId="5910CDE3" w:rsidR="00516C1E" w:rsidRPr="00267533" w:rsidRDefault="00516C1E" w:rsidP="00516C1E">
            <w:pPr>
              <w:spacing w:before="0" w:after="0" w:line="240" w:lineRule="auto"/>
              <w:jc w:val="center"/>
              <w:rPr>
                <w:rFonts w:ascii="Arial" w:hAnsi="Arial" w:cs="Arial"/>
                <w:sz w:val="20"/>
                <w:szCs w:val="20"/>
              </w:rPr>
            </w:pPr>
            <w:r w:rsidRPr="00EE5286">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7FAA9E45" w14:textId="77777777" w:rsidR="00516C1E" w:rsidRPr="00267533" w:rsidRDefault="00516C1E" w:rsidP="00516C1E">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4F86BCE5" w14:textId="77777777" w:rsidR="00516C1E" w:rsidRPr="00267533" w:rsidRDefault="00516C1E" w:rsidP="00516C1E">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97288" w14:textId="77777777" w:rsidR="00516C1E" w:rsidRPr="00516C1E" w:rsidRDefault="00516C1E" w:rsidP="00516C1E">
            <w:pPr>
              <w:spacing w:before="0" w:after="0" w:line="240" w:lineRule="auto"/>
              <w:jc w:val="center"/>
              <w:rPr>
                <w:rFonts w:ascii="Arial" w:hAnsi="Arial" w:cs="Arial"/>
                <w:sz w:val="20"/>
                <w:szCs w:val="20"/>
              </w:rPr>
            </w:pPr>
            <w:r w:rsidRPr="00516C1E">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3D2CF3F6" w14:textId="4602A73A" w:rsidR="00516C1E" w:rsidRDefault="00BE7FE4" w:rsidP="00516C1E">
            <w:pPr>
              <w:spacing w:before="0" w:after="0" w:line="240" w:lineRule="auto"/>
              <w:jc w:val="center"/>
              <w:rPr>
                <w:rFonts w:ascii="Arial" w:hAnsi="Arial" w:cs="Arial"/>
                <w:sz w:val="20"/>
                <w:szCs w:val="20"/>
              </w:rPr>
            </w:pPr>
            <w:r>
              <w:rPr>
                <w:rFonts w:ascii="Arial" w:hAnsi="Arial" w:cs="Arial"/>
                <w:sz w:val="20"/>
                <w:szCs w:val="20"/>
              </w:rPr>
              <w:t>0</w:t>
            </w:r>
            <w:r w:rsidR="0006756F">
              <w:rPr>
                <w:rFonts w:ascii="Arial" w:hAnsi="Arial" w:cs="Arial"/>
                <w:sz w:val="20"/>
                <w:szCs w:val="20"/>
              </w:rPr>
              <w:t>.3</w:t>
            </w:r>
          </w:p>
        </w:tc>
        <w:tc>
          <w:tcPr>
            <w:tcW w:w="939" w:type="dxa"/>
            <w:tcBorders>
              <w:top w:val="single" w:sz="4" w:space="0" w:color="auto"/>
              <w:left w:val="nil"/>
              <w:bottom w:val="single" w:sz="4" w:space="0" w:color="auto"/>
              <w:right w:val="single" w:sz="4" w:space="0" w:color="auto"/>
            </w:tcBorders>
            <w:vAlign w:val="center"/>
          </w:tcPr>
          <w:p w14:paraId="287BC757" w14:textId="794A946C"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14</w:t>
            </w:r>
          </w:p>
        </w:tc>
        <w:tc>
          <w:tcPr>
            <w:tcW w:w="1472" w:type="dxa"/>
            <w:tcBorders>
              <w:top w:val="single" w:sz="4" w:space="0" w:color="auto"/>
              <w:left w:val="nil"/>
              <w:bottom w:val="single" w:sz="4" w:space="0" w:color="auto"/>
              <w:right w:val="single" w:sz="4" w:space="0" w:color="auto"/>
            </w:tcBorders>
            <w:vAlign w:val="center"/>
          </w:tcPr>
          <w:p w14:paraId="2F9B18DE"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iEMEG ch</w:t>
            </w:r>
          </w:p>
        </w:tc>
      </w:tr>
      <w:tr w:rsidR="00516C1E" w:rsidRPr="00267533" w14:paraId="0C1D9A75"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D0DE0" w14:textId="77777777" w:rsidR="00516C1E" w:rsidRPr="00267533" w:rsidRDefault="00516C1E" w:rsidP="00516C1E">
            <w:pPr>
              <w:spacing w:before="0" w:after="0" w:line="240" w:lineRule="auto"/>
              <w:rPr>
                <w:rFonts w:ascii="Arial" w:hAnsi="Arial" w:cs="Arial"/>
                <w:sz w:val="20"/>
                <w:szCs w:val="20"/>
              </w:rPr>
            </w:pPr>
            <w:r w:rsidRPr="00267533">
              <w:rPr>
                <w:rFonts w:ascii="Arial" w:hAnsi="Arial" w:cs="Arial"/>
                <w:sz w:val="20"/>
                <w:szCs w:val="20"/>
              </w:rPr>
              <w:t>1,2-Dibromoethane (EDB)</w:t>
            </w:r>
          </w:p>
        </w:tc>
        <w:tc>
          <w:tcPr>
            <w:tcW w:w="1662" w:type="dxa"/>
            <w:tcBorders>
              <w:top w:val="single" w:sz="4" w:space="0" w:color="auto"/>
              <w:left w:val="nil"/>
              <w:bottom w:val="single" w:sz="4" w:space="0" w:color="auto"/>
              <w:right w:val="single" w:sz="4" w:space="0" w:color="auto"/>
            </w:tcBorders>
            <w:shd w:val="clear" w:color="auto" w:fill="auto"/>
            <w:noWrap/>
            <w:hideMark/>
          </w:tcPr>
          <w:p w14:paraId="6A99F981" w14:textId="3C297424" w:rsidR="00516C1E" w:rsidRPr="00267533" w:rsidRDefault="00516C1E" w:rsidP="00516C1E">
            <w:pPr>
              <w:spacing w:before="0" w:after="0" w:line="240" w:lineRule="auto"/>
              <w:jc w:val="center"/>
              <w:rPr>
                <w:rFonts w:ascii="Arial" w:hAnsi="Arial" w:cs="Arial"/>
                <w:sz w:val="20"/>
                <w:szCs w:val="20"/>
              </w:rPr>
            </w:pPr>
            <w:r w:rsidRPr="00EE5286">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005AD5F" w14:textId="77777777" w:rsidR="00516C1E" w:rsidRPr="00267533" w:rsidRDefault="00516C1E" w:rsidP="00516C1E">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64D8D161" w14:textId="77777777" w:rsidR="00516C1E" w:rsidRPr="00267533" w:rsidRDefault="00516C1E" w:rsidP="00516C1E">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55518" w14:textId="77777777" w:rsidR="00516C1E" w:rsidRPr="00516C1E" w:rsidRDefault="00516C1E" w:rsidP="00516C1E">
            <w:pPr>
              <w:spacing w:before="0" w:after="0" w:line="240" w:lineRule="auto"/>
              <w:jc w:val="center"/>
              <w:rPr>
                <w:rFonts w:ascii="Arial" w:hAnsi="Arial" w:cs="Arial"/>
                <w:sz w:val="20"/>
                <w:szCs w:val="20"/>
              </w:rPr>
            </w:pPr>
            <w:r w:rsidRPr="00516C1E">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625C04C9" w14:textId="6ED63A67" w:rsidR="00516C1E" w:rsidRDefault="00BE7FE4" w:rsidP="00516C1E">
            <w:pPr>
              <w:spacing w:before="0" w:after="0" w:line="240" w:lineRule="auto"/>
              <w:jc w:val="center"/>
              <w:rPr>
                <w:rFonts w:ascii="Arial" w:hAnsi="Arial" w:cs="Arial"/>
                <w:sz w:val="20"/>
                <w:szCs w:val="20"/>
              </w:rPr>
            </w:pPr>
            <w:r>
              <w:rPr>
                <w:rFonts w:ascii="Arial" w:hAnsi="Arial" w:cs="Arial"/>
                <w:sz w:val="20"/>
                <w:szCs w:val="20"/>
              </w:rPr>
              <w:t>0</w:t>
            </w:r>
            <w:r w:rsidR="0006756F">
              <w:rPr>
                <w:rFonts w:ascii="Arial" w:hAnsi="Arial" w:cs="Arial"/>
                <w:sz w:val="20"/>
                <w:szCs w:val="20"/>
              </w:rPr>
              <w:t>.2</w:t>
            </w:r>
          </w:p>
        </w:tc>
        <w:tc>
          <w:tcPr>
            <w:tcW w:w="939" w:type="dxa"/>
            <w:tcBorders>
              <w:top w:val="single" w:sz="4" w:space="0" w:color="auto"/>
              <w:left w:val="nil"/>
              <w:bottom w:val="single" w:sz="4" w:space="0" w:color="auto"/>
              <w:right w:val="single" w:sz="4" w:space="0" w:color="auto"/>
            </w:tcBorders>
            <w:vAlign w:val="center"/>
          </w:tcPr>
          <w:p w14:paraId="2158E754"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0.012</w:t>
            </w:r>
          </w:p>
        </w:tc>
        <w:tc>
          <w:tcPr>
            <w:tcW w:w="1472" w:type="dxa"/>
            <w:tcBorders>
              <w:top w:val="single" w:sz="4" w:space="0" w:color="auto"/>
              <w:left w:val="nil"/>
              <w:bottom w:val="single" w:sz="4" w:space="0" w:color="auto"/>
              <w:right w:val="single" w:sz="4" w:space="0" w:color="auto"/>
            </w:tcBorders>
            <w:vAlign w:val="center"/>
          </w:tcPr>
          <w:p w14:paraId="61A182A3"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CREG</w:t>
            </w:r>
          </w:p>
        </w:tc>
      </w:tr>
      <w:tr w:rsidR="00516C1E" w:rsidRPr="00267533" w14:paraId="618C60A9"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B3BEA" w14:textId="77777777" w:rsidR="00516C1E" w:rsidRPr="00267533" w:rsidRDefault="00516C1E" w:rsidP="00516C1E">
            <w:pPr>
              <w:spacing w:before="0" w:after="0" w:line="240" w:lineRule="auto"/>
              <w:rPr>
                <w:rFonts w:ascii="Arial" w:hAnsi="Arial" w:cs="Arial"/>
                <w:sz w:val="20"/>
                <w:szCs w:val="20"/>
              </w:rPr>
            </w:pPr>
            <w:r w:rsidRPr="00267533">
              <w:rPr>
                <w:rFonts w:ascii="Arial" w:hAnsi="Arial" w:cs="Arial"/>
                <w:sz w:val="20"/>
                <w:szCs w:val="20"/>
              </w:rPr>
              <w:t>1,2-Dichlorobenzene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37F66FCD" w14:textId="09799FF1" w:rsidR="00516C1E" w:rsidRPr="00267533" w:rsidRDefault="00516C1E" w:rsidP="00516C1E">
            <w:pPr>
              <w:spacing w:before="0" w:after="0" w:line="240" w:lineRule="auto"/>
              <w:jc w:val="center"/>
              <w:rPr>
                <w:rFonts w:ascii="Arial" w:hAnsi="Arial" w:cs="Arial"/>
                <w:sz w:val="20"/>
                <w:szCs w:val="20"/>
              </w:rPr>
            </w:pPr>
            <w:r w:rsidRPr="00EE5286">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42BE59E" w14:textId="77777777" w:rsidR="00516C1E" w:rsidRPr="00267533" w:rsidRDefault="00516C1E" w:rsidP="00516C1E">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23147F38" w14:textId="77777777" w:rsidR="00516C1E" w:rsidRPr="00267533" w:rsidRDefault="00516C1E" w:rsidP="00516C1E">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1503F" w14:textId="77777777" w:rsidR="00516C1E" w:rsidRPr="00516C1E" w:rsidRDefault="00516C1E" w:rsidP="00516C1E">
            <w:pPr>
              <w:spacing w:before="0" w:after="0" w:line="240" w:lineRule="auto"/>
              <w:jc w:val="center"/>
              <w:rPr>
                <w:rFonts w:ascii="Arial" w:hAnsi="Arial" w:cs="Arial"/>
                <w:sz w:val="20"/>
                <w:szCs w:val="20"/>
              </w:rPr>
            </w:pPr>
            <w:r w:rsidRPr="00516C1E">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02F7AC98" w14:textId="2B8B758F" w:rsidR="00516C1E" w:rsidRDefault="00BE7FE4" w:rsidP="00516C1E">
            <w:pPr>
              <w:spacing w:before="0" w:after="0" w:line="240" w:lineRule="auto"/>
              <w:jc w:val="center"/>
              <w:rPr>
                <w:rFonts w:ascii="Arial" w:hAnsi="Arial" w:cs="Arial"/>
                <w:sz w:val="20"/>
                <w:szCs w:val="20"/>
              </w:rPr>
            </w:pPr>
            <w:r>
              <w:rPr>
                <w:rFonts w:ascii="Arial" w:hAnsi="Arial" w:cs="Arial"/>
                <w:sz w:val="20"/>
                <w:szCs w:val="20"/>
              </w:rPr>
              <w:t>0</w:t>
            </w:r>
            <w:r w:rsidR="0006756F">
              <w:rPr>
                <w:rFonts w:ascii="Arial" w:hAnsi="Arial" w:cs="Arial"/>
                <w:sz w:val="20"/>
                <w:szCs w:val="20"/>
              </w:rPr>
              <w:t>.16</w:t>
            </w:r>
          </w:p>
        </w:tc>
        <w:tc>
          <w:tcPr>
            <w:tcW w:w="939" w:type="dxa"/>
            <w:tcBorders>
              <w:top w:val="single" w:sz="4" w:space="0" w:color="auto"/>
              <w:left w:val="nil"/>
              <w:bottom w:val="single" w:sz="4" w:space="0" w:color="auto"/>
              <w:right w:val="single" w:sz="4" w:space="0" w:color="auto"/>
            </w:tcBorders>
            <w:vAlign w:val="center"/>
          </w:tcPr>
          <w:p w14:paraId="1DF1127D"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630</w:t>
            </w:r>
          </w:p>
        </w:tc>
        <w:tc>
          <w:tcPr>
            <w:tcW w:w="1472" w:type="dxa"/>
            <w:tcBorders>
              <w:top w:val="single" w:sz="4" w:space="0" w:color="auto"/>
              <w:left w:val="nil"/>
              <w:bottom w:val="single" w:sz="4" w:space="0" w:color="auto"/>
              <w:right w:val="single" w:sz="4" w:space="0" w:color="auto"/>
            </w:tcBorders>
            <w:vAlign w:val="center"/>
          </w:tcPr>
          <w:p w14:paraId="0D506DAE"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RMEG ch</w:t>
            </w:r>
          </w:p>
        </w:tc>
      </w:tr>
      <w:tr w:rsidR="00516C1E" w:rsidRPr="00267533" w14:paraId="0F97F4DB"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512ED" w14:textId="77777777" w:rsidR="00516C1E" w:rsidRPr="00267533" w:rsidRDefault="00516C1E" w:rsidP="00516C1E">
            <w:pPr>
              <w:spacing w:before="0" w:after="0" w:line="240" w:lineRule="auto"/>
              <w:rPr>
                <w:rFonts w:ascii="Arial" w:hAnsi="Arial" w:cs="Arial"/>
                <w:sz w:val="20"/>
                <w:szCs w:val="20"/>
              </w:rPr>
            </w:pPr>
            <w:r w:rsidRPr="00267533">
              <w:rPr>
                <w:rFonts w:ascii="Arial" w:hAnsi="Arial" w:cs="Arial"/>
                <w:sz w:val="20"/>
                <w:szCs w:val="20"/>
              </w:rPr>
              <w:t>1,2-Dichloroethane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7D93FEA3" w14:textId="190C470F" w:rsidR="00516C1E" w:rsidRPr="00267533" w:rsidRDefault="00516C1E" w:rsidP="00516C1E">
            <w:pPr>
              <w:spacing w:before="0" w:after="0" w:line="240" w:lineRule="auto"/>
              <w:jc w:val="center"/>
              <w:rPr>
                <w:rFonts w:ascii="Arial" w:hAnsi="Arial" w:cs="Arial"/>
                <w:sz w:val="20"/>
                <w:szCs w:val="20"/>
              </w:rPr>
            </w:pPr>
            <w:r w:rsidRPr="00EE5286">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19CACAD" w14:textId="77777777" w:rsidR="00516C1E" w:rsidRPr="00267533" w:rsidRDefault="00516C1E" w:rsidP="00516C1E">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62992D41" w14:textId="77777777" w:rsidR="00516C1E" w:rsidRPr="00267533" w:rsidRDefault="00516C1E" w:rsidP="00516C1E">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A1099" w14:textId="77777777" w:rsidR="00516C1E" w:rsidRPr="00516C1E" w:rsidRDefault="00516C1E" w:rsidP="00516C1E">
            <w:pPr>
              <w:spacing w:before="0" w:after="0" w:line="240" w:lineRule="auto"/>
              <w:jc w:val="center"/>
              <w:rPr>
                <w:rFonts w:ascii="Arial" w:hAnsi="Arial" w:cs="Arial"/>
                <w:sz w:val="20"/>
                <w:szCs w:val="20"/>
              </w:rPr>
            </w:pPr>
            <w:r w:rsidRPr="00516C1E">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3AA7BE39" w14:textId="2029B768" w:rsidR="00516C1E" w:rsidRDefault="00BE7FE4" w:rsidP="00516C1E">
            <w:pPr>
              <w:spacing w:before="0" w:after="0" w:line="240" w:lineRule="auto"/>
              <w:jc w:val="center"/>
              <w:rPr>
                <w:rFonts w:ascii="Arial" w:hAnsi="Arial" w:cs="Arial"/>
                <w:sz w:val="20"/>
                <w:szCs w:val="20"/>
              </w:rPr>
            </w:pPr>
            <w:r>
              <w:rPr>
                <w:rFonts w:ascii="Arial" w:hAnsi="Arial" w:cs="Arial"/>
                <w:sz w:val="20"/>
                <w:szCs w:val="20"/>
              </w:rPr>
              <w:t>0</w:t>
            </w:r>
            <w:r w:rsidR="0006756F">
              <w:rPr>
                <w:rFonts w:ascii="Arial" w:hAnsi="Arial" w:cs="Arial"/>
                <w:sz w:val="20"/>
                <w:szCs w:val="20"/>
              </w:rPr>
              <w:t>.086</w:t>
            </w:r>
          </w:p>
        </w:tc>
        <w:tc>
          <w:tcPr>
            <w:tcW w:w="939" w:type="dxa"/>
            <w:tcBorders>
              <w:top w:val="single" w:sz="4" w:space="0" w:color="auto"/>
              <w:left w:val="nil"/>
              <w:bottom w:val="single" w:sz="4" w:space="0" w:color="auto"/>
              <w:right w:val="single" w:sz="4" w:space="0" w:color="auto"/>
            </w:tcBorders>
            <w:vAlign w:val="center"/>
          </w:tcPr>
          <w:p w14:paraId="650B8C54" w14:textId="72A4E30F"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0.27</w:t>
            </w:r>
          </w:p>
        </w:tc>
        <w:tc>
          <w:tcPr>
            <w:tcW w:w="1472" w:type="dxa"/>
            <w:tcBorders>
              <w:top w:val="single" w:sz="4" w:space="0" w:color="auto"/>
              <w:left w:val="nil"/>
              <w:bottom w:val="single" w:sz="4" w:space="0" w:color="auto"/>
              <w:right w:val="single" w:sz="4" w:space="0" w:color="auto"/>
            </w:tcBorders>
            <w:vAlign w:val="center"/>
          </w:tcPr>
          <w:p w14:paraId="07136F0D"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CREG</w:t>
            </w:r>
          </w:p>
        </w:tc>
      </w:tr>
      <w:tr w:rsidR="00516C1E" w:rsidRPr="00267533" w14:paraId="0D29BF67"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932B3" w14:textId="77777777" w:rsidR="00516C1E" w:rsidRPr="00267533" w:rsidRDefault="00516C1E" w:rsidP="00516C1E">
            <w:pPr>
              <w:spacing w:before="0" w:after="0" w:line="240" w:lineRule="auto"/>
              <w:rPr>
                <w:rFonts w:ascii="Arial" w:hAnsi="Arial" w:cs="Arial"/>
                <w:sz w:val="20"/>
                <w:szCs w:val="20"/>
              </w:rPr>
            </w:pPr>
            <w:r w:rsidRPr="00267533">
              <w:rPr>
                <w:rFonts w:ascii="Arial" w:hAnsi="Arial" w:cs="Arial"/>
                <w:sz w:val="20"/>
                <w:szCs w:val="20"/>
              </w:rPr>
              <w:t>1,2-Dichloropropane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373ADF42" w14:textId="5E116251" w:rsidR="00516C1E" w:rsidRPr="00267533" w:rsidRDefault="00516C1E" w:rsidP="00516C1E">
            <w:pPr>
              <w:spacing w:before="0" w:after="0" w:line="240" w:lineRule="auto"/>
              <w:jc w:val="center"/>
              <w:rPr>
                <w:rFonts w:ascii="Arial" w:hAnsi="Arial" w:cs="Arial"/>
                <w:sz w:val="20"/>
                <w:szCs w:val="20"/>
              </w:rPr>
            </w:pPr>
            <w:r w:rsidRPr="00EE5286">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893C5D5" w14:textId="77777777" w:rsidR="00516C1E" w:rsidRPr="00267533" w:rsidRDefault="00516C1E" w:rsidP="00516C1E">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08197AF0" w14:textId="77777777" w:rsidR="00516C1E" w:rsidRPr="00267533" w:rsidRDefault="00516C1E" w:rsidP="00516C1E">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DF4A5" w14:textId="77777777" w:rsidR="00516C1E" w:rsidRPr="00267533" w:rsidRDefault="00516C1E" w:rsidP="00516C1E">
            <w:pPr>
              <w:spacing w:before="0" w:after="0" w:line="240" w:lineRule="auto"/>
              <w:jc w:val="center"/>
              <w:rPr>
                <w:rFonts w:ascii="Arial" w:hAnsi="Arial" w:cs="Arial"/>
                <w:sz w:val="20"/>
                <w:szCs w:val="20"/>
              </w:rPr>
            </w:pPr>
            <w:r w:rsidRPr="00267533">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4432601F" w14:textId="7B6DDD0E" w:rsidR="00516C1E" w:rsidRDefault="00BE7FE4" w:rsidP="00516C1E">
            <w:pPr>
              <w:spacing w:before="0" w:after="0" w:line="240" w:lineRule="auto"/>
              <w:jc w:val="center"/>
              <w:rPr>
                <w:rFonts w:ascii="Arial" w:hAnsi="Arial" w:cs="Arial"/>
                <w:sz w:val="20"/>
                <w:szCs w:val="20"/>
              </w:rPr>
            </w:pPr>
            <w:r>
              <w:rPr>
                <w:rFonts w:ascii="Arial" w:hAnsi="Arial" w:cs="Arial"/>
                <w:sz w:val="20"/>
                <w:szCs w:val="20"/>
              </w:rPr>
              <w:t>0</w:t>
            </w:r>
            <w:r w:rsidR="0006756F">
              <w:rPr>
                <w:rFonts w:ascii="Arial" w:hAnsi="Arial" w:cs="Arial"/>
                <w:sz w:val="20"/>
                <w:szCs w:val="20"/>
              </w:rPr>
              <w:t>.096</w:t>
            </w:r>
          </w:p>
        </w:tc>
        <w:tc>
          <w:tcPr>
            <w:tcW w:w="939" w:type="dxa"/>
            <w:tcBorders>
              <w:top w:val="single" w:sz="4" w:space="0" w:color="auto"/>
              <w:left w:val="nil"/>
              <w:bottom w:val="single" w:sz="4" w:space="0" w:color="auto"/>
              <w:right w:val="single" w:sz="4" w:space="0" w:color="auto"/>
            </w:tcBorders>
            <w:vAlign w:val="center"/>
          </w:tcPr>
          <w:p w14:paraId="4A412E0D"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490</w:t>
            </w:r>
          </w:p>
        </w:tc>
        <w:tc>
          <w:tcPr>
            <w:tcW w:w="1472" w:type="dxa"/>
            <w:tcBorders>
              <w:top w:val="single" w:sz="4" w:space="0" w:color="auto"/>
              <w:left w:val="nil"/>
              <w:bottom w:val="single" w:sz="4" w:space="0" w:color="auto"/>
              <w:right w:val="single" w:sz="4" w:space="0" w:color="auto"/>
            </w:tcBorders>
            <w:vAlign w:val="center"/>
          </w:tcPr>
          <w:p w14:paraId="5DEDF701" w14:textId="77777777" w:rsidR="00516C1E" w:rsidRPr="0006756F" w:rsidRDefault="00516C1E" w:rsidP="00516C1E">
            <w:pPr>
              <w:spacing w:before="0" w:after="0" w:line="240" w:lineRule="auto"/>
              <w:jc w:val="center"/>
              <w:rPr>
                <w:rFonts w:ascii="Arial" w:hAnsi="Arial" w:cs="Arial"/>
                <w:sz w:val="20"/>
                <w:szCs w:val="20"/>
              </w:rPr>
            </w:pPr>
            <w:r w:rsidRPr="0006756F">
              <w:rPr>
                <w:rFonts w:ascii="Arial" w:hAnsi="Arial" w:cs="Arial"/>
                <w:sz w:val="20"/>
                <w:szCs w:val="20"/>
              </w:rPr>
              <w:t>iEMEG ch</w:t>
            </w:r>
          </w:p>
        </w:tc>
      </w:tr>
      <w:tr w:rsidR="00273E2B" w:rsidRPr="00267533" w14:paraId="4463507D"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08453" w14:textId="77777777" w:rsidR="00273E2B" w:rsidRPr="00267533" w:rsidRDefault="00273E2B" w:rsidP="00273E2B">
            <w:pPr>
              <w:spacing w:before="0" w:after="0" w:line="240" w:lineRule="auto"/>
              <w:rPr>
                <w:rFonts w:ascii="Arial" w:hAnsi="Arial" w:cs="Arial"/>
                <w:sz w:val="20"/>
                <w:szCs w:val="20"/>
              </w:rPr>
            </w:pPr>
            <w:r w:rsidRPr="00267533">
              <w:rPr>
                <w:rFonts w:ascii="Arial" w:hAnsi="Arial" w:cs="Arial"/>
                <w:sz w:val="20"/>
                <w:szCs w:val="20"/>
              </w:rPr>
              <w:t>1,3,5-Trimethylbenzene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4A011694" w14:textId="4C9EE0BE" w:rsidR="00273E2B" w:rsidRPr="00267533" w:rsidRDefault="00273E2B" w:rsidP="00273E2B">
            <w:pPr>
              <w:spacing w:before="0" w:after="0" w:line="240" w:lineRule="auto"/>
              <w:jc w:val="center"/>
              <w:rPr>
                <w:rFonts w:ascii="Arial" w:hAnsi="Arial" w:cs="Arial"/>
                <w:sz w:val="20"/>
                <w:szCs w:val="20"/>
              </w:rPr>
            </w:pPr>
            <w:r w:rsidRPr="00832B7B">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6CC0EF9"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7D672CD0"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F16E7"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636314C2" w14:textId="40C65ED8" w:rsidR="00273E2B" w:rsidRDefault="00273E2B" w:rsidP="00273E2B">
            <w:pPr>
              <w:spacing w:before="0" w:after="0" w:line="240" w:lineRule="auto"/>
              <w:jc w:val="center"/>
              <w:rPr>
                <w:rFonts w:ascii="Arial" w:hAnsi="Arial" w:cs="Arial"/>
                <w:sz w:val="20"/>
                <w:szCs w:val="20"/>
              </w:rPr>
            </w:pPr>
            <w:r>
              <w:rPr>
                <w:rFonts w:ascii="Arial" w:hAnsi="Arial" w:cs="Arial"/>
                <w:sz w:val="20"/>
                <w:szCs w:val="20"/>
              </w:rPr>
              <w:t>0.16</w:t>
            </w:r>
          </w:p>
        </w:tc>
        <w:tc>
          <w:tcPr>
            <w:tcW w:w="939" w:type="dxa"/>
            <w:tcBorders>
              <w:top w:val="single" w:sz="4" w:space="0" w:color="auto"/>
              <w:left w:val="nil"/>
              <w:bottom w:val="single" w:sz="4" w:space="0" w:color="auto"/>
              <w:right w:val="single" w:sz="4" w:space="0" w:color="auto"/>
            </w:tcBorders>
            <w:vAlign w:val="center"/>
          </w:tcPr>
          <w:p w14:paraId="2895282F" w14:textId="77777777" w:rsidR="00273E2B" w:rsidRPr="00BF622B" w:rsidRDefault="00273E2B" w:rsidP="00273E2B">
            <w:pPr>
              <w:spacing w:before="0" w:after="0" w:line="240" w:lineRule="auto"/>
              <w:jc w:val="center"/>
              <w:rPr>
                <w:rFonts w:ascii="Arial" w:hAnsi="Arial" w:cs="Arial"/>
                <w:sz w:val="20"/>
                <w:szCs w:val="20"/>
              </w:rPr>
            </w:pPr>
            <w:r w:rsidRPr="00BF622B">
              <w:rPr>
                <w:rFonts w:ascii="Arial" w:hAnsi="Arial" w:cs="Arial"/>
                <w:sz w:val="20"/>
                <w:szCs w:val="20"/>
              </w:rPr>
              <w:t>70</w:t>
            </w:r>
          </w:p>
        </w:tc>
        <w:tc>
          <w:tcPr>
            <w:tcW w:w="1472" w:type="dxa"/>
            <w:tcBorders>
              <w:top w:val="single" w:sz="4" w:space="0" w:color="auto"/>
              <w:left w:val="nil"/>
              <w:bottom w:val="single" w:sz="4" w:space="0" w:color="auto"/>
              <w:right w:val="single" w:sz="4" w:space="0" w:color="auto"/>
            </w:tcBorders>
            <w:vAlign w:val="center"/>
          </w:tcPr>
          <w:p w14:paraId="35D841DB" w14:textId="77777777" w:rsidR="00273E2B" w:rsidRPr="00BF622B" w:rsidRDefault="00273E2B" w:rsidP="00273E2B">
            <w:pPr>
              <w:spacing w:before="0" w:after="0" w:line="240" w:lineRule="auto"/>
              <w:jc w:val="center"/>
              <w:rPr>
                <w:rFonts w:ascii="Arial" w:hAnsi="Arial" w:cs="Arial"/>
                <w:sz w:val="20"/>
                <w:szCs w:val="20"/>
              </w:rPr>
            </w:pPr>
            <w:r w:rsidRPr="00BF622B">
              <w:rPr>
                <w:rFonts w:ascii="Arial" w:hAnsi="Arial" w:cs="Arial"/>
                <w:sz w:val="20"/>
                <w:szCs w:val="20"/>
              </w:rPr>
              <w:t>RMEG ch</w:t>
            </w:r>
          </w:p>
        </w:tc>
      </w:tr>
      <w:tr w:rsidR="00273E2B" w:rsidRPr="00267533" w14:paraId="05AAC70A"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3B4C3" w14:textId="77777777" w:rsidR="00273E2B" w:rsidRPr="00267533" w:rsidRDefault="00273E2B" w:rsidP="00273E2B">
            <w:pPr>
              <w:spacing w:before="0" w:after="0" w:line="240" w:lineRule="auto"/>
              <w:rPr>
                <w:rFonts w:ascii="Arial" w:hAnsi="Arial" w:cs="Arial"/>
                <w:sz w:val="20"/>
                <w:szCs w:val="20"/>
              </w:rPr>
            </w:pPr>
            <w:r w:rsidRPr="00267533">
              <w:rPr>
                <w:rFonts w:ascii="Arial" w:hAnsi="Arial" w:cs="Arial"/>
                <w:sz w:val="20"/>
                <w:szCs w:val="20"/>
              </w:rPr>
              <w:t>1,3-Dichlorobenzene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5C0A5F26" w14:textId="2E04EAC5" w:rsidR="00273E2B" w:rsidRPr="00267533" w:rsidRDefault="00273E2B" w:rsidP="00273E2B">
            <w:pPr>
              <w:spacing w:before="0" w:after="0" w:line="240" w:lineRule="auto"/>
              <w:jc w:val="center"/>
              <w:rPr>
                <w:rFonts w:ascii="Arial" w:hAnsi="Arial" w:cs="Arial"/>
                <w:sz w:val="20"/>
                <w:szCs w:val="20"/>
              </w:rPr>
            </w:pPr>
            <w:r w:rsidRPr="00832B7B">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14F12B7E"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031E4FD4"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91D55"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4D96DD56" w14:textId="15314895" w:rsidR="00273E2B" w:rsidRDefault="00273E2B" w:rsidP="00273E2B">
            <w:pPr>
              <w:spacing w:before="0" w:after="0" w:line="240" w:lineRule="auto"/>
              <w:jc w:val="center"/>
              <w:rPr>
                <w:rFonts w:ascii="Arial" w:hAnsi="Arial" w:cs="Arial"/>
                <w:sz w:val="20"/>
                <w:szCs w:val="20"/>
              </w:rPr>
            </w:pPr>
            <w:r>
              <w:rPr>
                <w:rFonts w:ascii="Arial" w:hAnsi="Arial" w:cs="Arial"/>
                <w:sz w:val="20"/>
                <w:szCs w:val="20"/>
              </w:rPr>
              <w:t>0.11</w:t>
            </w:r>
          </w:p>
        </w:tc>
        <w:tc>
          <w:tcPr>
            <w:tcW w:w="939" w:type="dxa"/>
            <w:tcBorders>
              <w:top w:val="single" w:sz="4" w:space="0" w:color="auto"/>
              <w:left w:val="nil"/>
              <w:bottom w:val="single" w:sz="4" w:space="0" w:color="auto"/>
              <w:right w:val="single" w:sz="4" w:space="0" w:color="auto"/>
            </w:tcBorders>
            <w:vAlign w:val="center"/>
          </w:tcPr>
          <w:p w14:paraId="56170AE4" w14:textId="6B2034CF" w:rsidR="00273E2B" w:rsidRPr="00BF622B" w:rsidRDefault="00273E2B" w:rsidP="00273E2B">
            <w:pPr>
              <w:spacing w:before="0" w:after="0" w:line="240" w:lineRule="auto"/>
              <w:jc w:val="center"/>
              <w:rPr>
                <w:rFonts w:ascii="Arial" w:hAnsi="Arial" w:cs="Arial"/>
                <w:sz w:val="20"/>
                <w:szCs w:val="20"/>
              </w:rPr>
            </w:pPr>
            <w:r w:rsidRPr="00BF622B">
              <w:rPr>
                <w:rFonts w:ascii="Arial" w:hAnsi="Arial" w:cs="Arial"/>
                <w:sz w:val="20"/>
                <w:szCs w:val="20"/>
              </w:rPr>
              <w:t>140</w:t>
            </w:r>
          </w:p>
        </w:tc>
        <w:tc>
          <w:tcPr>
            <w:tcW w:w="1472" w:type="dxa"/>
            <w:tcBorders>
              <w:top w:val="single" w:sz="4" w:space="0" w:color="auto"/>
              <w:left w:val="nil"/>
              <w:bottom w:val="single" w:sz="4" w:space="0" w:color="auto"/>
              <w:right w:val="single" w:sz="4" w:space="0" w:color="auto"/>
            </w:tcBorders>
            <w:vAlign w:val="center"/>
          </w:tcPr>
          <w:p w14:paraId="4D09A278" w14:textId="77777777" w:rsidR="00273E2B" w:rsidRPr="00BF622B" w:rsidRDefault="00273E2B" w:rsidP="00273E2B">
            <w:pPr>
              <w:spacing w:before="0" w:after="0" w:line="240" w:lineRule="auto"/>
              <w:jc w:val="center"/>
              <w:rPr>
                <w:rFonts w:ascii="Arial" w:hAnsi="Arial" w:cs="Arial"/>
                <w:sz w:val="20"/>
                <w:szCs w:val="20"/>
              </w:rPr>
            </w:pPr>
            <w:r w:rsidRPr="00BF622B">
              <w:rPr>
                <w:rFonts w:ascii="Arial" w:hAnsi="Arial" w:cs="Arial"/>
                <w:sz w:val="20"/>
                <w:szCs w:val="20"/>
              </w:rPr>
              <w:t>iEMEG ch</w:t>
            </w:r>
          </w:p>
        </w:tc>
      </w:tr>
      <w:tr w:rsidR="00273E2B" w:rsidRPr="00267533" w14:paraId="61888B56"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27E43" w14:textId="77777777" w:rsidR="00273E2B" w:rsidRPr="00267533" w:rsidRDefault="00273E2B" w:rsidP="00273E2B">
            <w:pPr>
              <w:spacing w:before="0" w:after="0" w:line="240" w:lineRule="auto"/>
              <w:rPr>
                <w:rFonts w:ascii="Arial" w:hAnsi="Arial" w:cs="Arial"/>
                <w:sz w:val="20"/>
                <w:szCs w:val="20"/>
              </w:rPr>
            </w:pPr>
            <w:r w:rsidRPr="00267533">
              <w:rPr>
                <w:rFonts w:ascii="Arial" w:hAnsi="Arial" w:cs="Arial"/>
                <w:sz w:val="20"/>
                <w:szCs w:val="20"/>
              </w:rPr>
              <w:t>1,3-Dichloropropane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0BD28997" w14:textId="1BF3A78F" w:rsidR="00273E2B" w:rsidRPr="00267533" w:rsidRDefault="00273E2B" w:rsidP="00273E2B">
            <w:pPr>
              <w:spacing w:before="0" w:after="0" w:line="240" w:lineRule="auto"/>
              <w:jc w:val="center"/>
              <w:rPr>
                <w:rFonts w:ascii="Arial" w:hAnsi="Arial" w:cs="Arial"/>
                <w:sz w:val="20"/>
                <w:szCs w:val="20"/>
              </w:rPr>
            </w:pPr>
            <w:r w:rsidRPr="00832B7B">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6F510A4"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228C328E"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C364B"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78390116" w14:textId="1EBA33E1" w:rsidR="00273E2B" w:rsidRDefault="00273E2B" w:rsidP="00273E2B">
            <w:pPr>
              <w:spacing w:before="0" w:after="0" w:line="240" w:lineRule="auto"/>
              <w:jc w:val="center"/>
              <w:rPr>
                <w:rFonts w:ascii="Arial" w:hAnsi="Arial" w:cs="Arial"/>
                <w:sz w:val="20"/>
                <w:szCs w:val="20"/>
              </w:rPr>
            </w:pPr>
            <w:r>
              <w:rPr>
                <w:rFonts w:ascii="Arial" w:hAnsi="Arial" w:cs="Arial"/>
                <w:sz w:val="20"/>
                <w:szCs w:val="20"/>
              </w:rPr>
              <w:t>0.1</w:t>
            </w:r>
          </w:p>
        </w:tc>
        <w:tc>
          <w:tcPr>
            <w:tcW w:w="939" w:type="dxa"/>
            <w:tcBorders>
              <w:top w:val="single" w:sz="4" w:space="0" w:color="auto"/>
              <w:left w:val="nil"/>
              <w:bottom w:val="single" w:sz="4" w:space="0" w:color="auto"/>
              <w:right w:val="single" w:sz="4" w:space="0" w:color="auto"/>
            </w:tcBorders>
            <w:vAlign w:val="center"/>
          </w:tcPr>
          <w:p w14:paraId="57DD994A" w14:textId="77777777" w:rsidR="00273E2B" w:rsidRPr="00BF622B" w:rsidRDefault="00273E2B" w:rsidP="00273E2B">
            <w:pPr>
              <w:spacing w:before="0" w:after="0" w:line="240" w:lineRule="auto"/>
              <w:jc w:val="center"/>
              <w:rPr>
                <w:rFonts w:ascii="Arial" w:hAnsi="Arial" w:cs="Arial"/>
                <w:sz w:val="20"/>
                <w:szCs w:val="20"/>
              </w:rPr>
            </w:pPr>
            <w:r w:rsidRPr="00BF622B">
              <w:rPr>
                <w:rFonts w:ascii="Arial" w:hAnsi="Arial" w:cs="Arial"/>
                <w:sz w:val="20"/>
                <w:szCs w:val="20"/>
              </w:rPr>
              <w:t>370</w:t>
            </w:r>
          </w:p>
        </w:tc>
        <w:tc>
          <w:tcPr>
            <w:tcW w:w="1472" w:type="dxa"/>
            <w:tcBorders>
              <w:top w:val="single" w:sz="4" w:space="0" w:color="auto"/>
              <w:left w:val="nil"/>
              <w:bottom w:val="single" w:sz="4" w:space="0" w:color="auto"/>
              <w:right w:val="single" w:sz="4" w:space="0" w:color="auto"/>
            </w:tcBorders>
            <w:vAlign w:val="center"/>
          </w:tcPr>
          <w:p w14:paraId="3E1C5F80" w14:textId="77777777" w:rsidR="00273E2B" w:rsidRPr="00BF622B" w:rsidRDefault="00273E2B" w:rsidP="00273E2B">
            <w:pPr>
              <w:spacing w:before="0" w:after="0" w:line="240" w:lineRule="auto"/>
              <w:jc w:val="center"/>
              <w:rPr>
                <w:rFonts w:ascii="Arial" w:hAnsi="Arial" w:cs="Arial"/>
                <w:sz w:val="20"/>
                <w:szCs w:val="20"/>
              </w:rPr>
            </w:pPr>
            <w:r w:rsidRPr="00BF622B">
              <w:rPr>
                <w:rFonts w:ascii="Arial" w:hAnsi="Arial" w:cs="Arial"/>
                <w:sz w:val="20"/>
                <w:szCs w:val="20"/>
              </w:rPr>
              <w:t>RSL</w:t>
            </w:r>
          </w:p>
        </w:tc>
      </w:tr>
      <w:tr w:rsidR="00273E2B" w:rsidRPr="00267533" w14:paraId="5147A1EB"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65A47" w14:textId="77777777" w:rsidR="00273E2B" w:rsidRPr="00267533" w:rsidRDefault="00273E2B" w:rsidP="00273E2B">
            <w:pPr>
              <w:spacing w:before="0" w:after="0" w:line="240" w:lineRule="auto"/>
              <w:rPr>
                <w:rFonts w:ascii="Arial" w:hAnsi="Arial" w:cs="Arial"/>
                <w:sz w:val="20"/>
                <w:szCs w:val="20"/>
              </w:rPr>
            </w:pPr>
            <w:r w:rsidRPr="00267533">
              <w:rPr>
                <w:rFonts w:ascii="Arial" w:hAnsi="Arial" w:cs="Arial"/>
                <w:sz w:val="20"/>
                <w:szCs w:val="20"/>
              </w:rPr>
              <w:t>1,4-Dichlorobenzene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61D22F2E" w14:textId="7843DDC3" w:rsidR="00273E2B" w:rsidRPr="00267533" w:rsidRDefault="00273E2B" w:rsidP="00273E2B">
            <w:pPr>
              <w:spacing w:before="0" w:after="0" w:line="240" w:lineRule="auto"/>
              <w:jc w:val="center"/>
              <w:rPr>
                <w:rFonts w:ascii="Arial" w:hAnsi="Arial" w:cs="Arial"/>
                <w:sz w:val="20"/>
                <w:szCs w:val="20"/>
              </w:rPr>
            </w:pPr>
            <w:r w:rsidRPr="00832B7B">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768EC4C"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6F3E11B9"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AD88C"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14427ADD" w14:textId="6864F79B" w:rsidR="00273E2B" w:rsidRDefault="00273E2B" w:rsidP="00273E2B">
            <w:pPr>
              <w:spacing w:before="0" w:after="0" w:line="240" w:lineRule="auto"/>
              <w:jc w:val="center"/>
              <w:rPr>
                <w:rFonts w:ascii="Arial" w:hAnsi="Arial" w:cs="Arial"/>
                <w:sz w:val="20"/>
                <w:szCs w:val="20"/>
              </w:rPr>
            </w:pPr>
            <w:r>
              <w:rPr>
                <w:rFonts w:ascii="Arial" w:hAnsi="Arial" w:cs="Arial"/>
                <w:sz w:val="20"/>
                <w:szCs w:val="20"/>
              </w:rPr>
              <w:t>0.13</w:t>
            </w:r>
          </w:p>
        </w:tc>
        <w:tc>
          <w:tcPr>
            <w:tcW w:w="939" w:type="dxa"/>
            <w:tcBorders>
              <w:top w:val="single" w:sz="4" w:space="0" w:color="auto"/>
              <w:left w:val="nil"/>
              <w:bottom w:val="single" w:sz="4" w:space="0" w:color="auto"/>
              <w:right w:val="single" w:sz="4" w:space="0" w:color="auto"/>
            </w:tcBorders>
            <w:vAlign w:val="center"/>
          </w:tcPr>
          <w:p w14:paraId="5B9253E4" w14:textId="3DEBA5C0"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490</w:t>
            </w:r>
          </w:p>
        </w:tc>
        <w:tc>
          <w:tcPr>
            <w:tcW w:w="1472" w:type="dxa"/>
            <w:tcBorders>
              <w:top w:val="single" w:sz="4" w:space="0" w:color="auto"/>
              <w:left w:val="nil"/>
              <w:bottom w:val="single" w:sz="4" w:space="0" w:color="auto"/>
              <w:right w:val="single" w:sz="4" w:space="0" w:color="auto"/>
            </w:tcBorders>
            <w:vAlign w:val="center"/>
          </w:tcPr>
          <w:p w14:paraId="17A93449"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cEMEG ch</w:t>
            </w:r>
          </w:p>
        </w:tc>
      </w:tr>
      <w:tr w:rsidR="00273E2B" w:rsidRPr="00267533" w14:paraId="0A3DB896"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BA690" w14:textId="77777777" w:rsidR="00273E2B" w:rsidRPr="00267533" w:rsidRDefault="00273E2B" w:rsidP="00273E2B">
            <w:pPr>
              <w:spacing w:before="0" w:after="0" w:line="240" w:lineRule="auto"/>
              <w:rPr>
                <w:rFonts w:ascii="Arial" w:hAnsi="Arial" w:cs="Arial"/>
                <w:sz w:val="20"/>
                <w:szCs w:val="20"/>
              </w:rPr>
            </w:pPr>
            <w:r w:rsidRPr="00267533">
              <w:rPr>
                <w:rFonts w:ascii="Arial" w:hAnsi="Arial" w:cs="Arial"/>
                <w:sz w:val="20"/>
                <w:szCs w:val="20"/>
              </w:rPr>
              <w:t>2,2-Dichloropropane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73D1B541" w14:textId="275B3C9C" w:rsidR="00273E2B" w:rsidRPr="00267533" w:rsidRDefault="00273E2B" w:rsidP="00273E2B">
            <w:pPr>
              <w:spacing w:before="0" w:after="0" w:line="240" w:lineRule="auto"/>
              <w:jc w:val="center"/>
              <w:rPr>
                <w:rFonts w:ascii="Arial" w:hAnsi="Arial" w:cs="Arial"/>
                <w:sz w:val="20"/>
                <w:szCs w:val="20"/>
              </w:rPr>
            </w:pPr>
            <w:r w:rsidRPr="00832B7B">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F2381BD"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203504B5"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24D73"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4ABC9A24" w14:textId="047BF058" w:rsidR="00273E2B" w:rsidRPr="00112413" w:rsidRDefault="00273E2B" w:rsidP="00273E2B">
            <w:pPr>
              <w:spacing w:before="0" w:after="0" w:line="240" w:lineRule="auto"/>
              <w:jc w:val="center"/>
              <w:rPr>
                <w:rFonts w:ascii="Arial" w:hAnsi="Arial" w:cs="Arial"/>
                <w:sz w:val="20"/>
                <w:szCs w:val="20"/>
              </w:rPr>
            </w:pPr>
            <w:r>
              <w:rPr>
                <w:rFonts w:ascii="Arial" w:hAnsi="Arial" w:cs="Arial"/>
                <w:sz w:val="20"/>
                <w:szCs w:val="20"/>
              </w:rPr>
              <w:t>0.2</w:t>
            </w:r>
          </w:p>
        </w:tc>
        <w:tc>
          <w:tcPr>
            <w:tcW w:w="939" w:type="dxa"/>
            <w:tcBorders>
              <w:top w:val="single" w:sz="4" w:space="0" w:color="auto"/>
              <w:left w:val="nil"/>
              <w:bottom w:val="single" w:sz="4" w:space="0" w:color="auto"/>
              <w:right w:val="single" w:sz="4" w:space="0" w:color="auto"/>
            </w:tcBorders>
            <w:vAlign w:val="center"/>
          </w:tcPr>
          <w:p w14:paraId="4C62095F" w14:textId="55702808" w:rsidR="00273E2B" w:rsidRPr="00112413" w:rsidRDefault="00273E2B" w:rsidP="00273E2B">
            <w:pPr>
              <w:spacing w:before="0" w:after="0" w:line="240" w:lineRule="auto"/>
              <w:jc w:val="center"/>
              <w:rPr>
                <w:rFonts w:ascii="Arial" w:hAnsi="Arial" w:cs="Arial"/>
                <w:sz w:val="20"/>
                <w:szCs w:val="20"/>
              </w:rPr>
            </w:pPr>
            <w:r w:rsidRPr="00112413">
              <w:rPr>
                <w:rFonts w:ascii="Arial" w:hAnsi="Arial" w:cs="Arial"/>
                <w:sz w:val="20"/>
                <w:szCs w:val="20"/>
              </w:rPr>
              <w:t>NA</w:t>
            </w:r>
          </w:p>
        </w:tc>
        <w:tc>
          <w:tcPr>
            <w:tcW w:w="1472" w:type="dxa"/>
            <w:tcBorders>
              <w:top w:val="single" w:sz="4" w:space="0" w:color="auto"/>
              <w:left w:val="nil"/>
              <w:bottom w:val="single" w:sz="4" w:space="0" w:color="auto"/>
              <w:right w:val="single" w:sz="4" w:space="0" w:color="auto"/>
            </w:tcBorders>
            <w:vAlign w:val="center"/>
          </w:tcPr>
          <w:p w14:paraId="680E5E1F"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NA</w:t>
            </w:r>
          </w:p>
        </w:tc>
      </w:tr>
      <w:tr w:rsidR="00273E2B" w:rsidRPr="00267533" w14:paraId="74E7301D"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F067D" w14:textId="77777777" w:rsidR="00273E2B" w:rsidRPr="00267533" w:rsidRDefault="00273E2B" w:rsidP="00273E2B">
            <w:pPr>
              <w:spacing w:before="0" w:after="0" w:line="240" w:lineRule="auto"/>
              <w:rPr>
                <w:rFonts w:ascii="Arial" w:hAnsi="Arial" w:cs="Arial"/>
                <w:sz w:val="20"/>
                <w:szCs w:val="20"/>
              </w:rPr>
            </w:pPr>
            <w:r w:rsidRPr="00267533">
              <w:rPr>
                <w:rFonts w:ascii="Arial" w:hAnsi="Arial" w:cs="Arial"/>
                <w:sz w:val="20"/>
                <w:szCs w:val="20"/>
              </w:rPr>
              <w:t>2-Butanone</w:t>
            </w:r>
          </w:p>
        </w:tc>
        <w:tc>
          <w:tcPr>
            <w:tcW w:w="1662" w:type="dxa"/>
            <w:tcBorders>
              <w:top w:val="single" w:sz="4" w:space="0" w:color="auto"/>
              <w:left w:val="nil"/>
              <w:bottom w:val="single" w:sz="4" w:space="0" w:color="auto"/>
              <w:right w:val="single" w:sz="4" w:space="0" w:color="auto"/>
            </w:tcBorders>
            <w:shd w:val="clear" w:color="auto" w:fill="auto"/>
            <w:noWrap/>
            <w:hideMark/>
          </w:tcPr>
          <w:p w14:paraId="1308EBDD" w14:textId="593076AC" w:rsidR="00273E2B" w:rsidRPr="00267533" w:rsidRDefault="00273E2B" w:rsidP="00273E2B">
            <w:pPr>
              <w:spacing w:before="0" w:after="0" w:line="240" w:lineRule="auto"/>
              <w:jc w:val="center"/>
              <w:rPr>
                <w:rFonts w:ascii="Arial" w:hAnsi="Arial" w:cs="Arial"/>
                <w:sz w:val="20"/>
                <w:szCs w:val="20"/>
              </w:rPr>
            </w:pPr>
            <w:r w:rsidRPr="00832B7B">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84D39E7"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25B32ABC"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B43A3" w14:textId="479CFE3F"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10</w:t>
            </w:r>
          </w:p>
        </w:tc>
        <w:tc>
          <w:tcPr>
            <w:tcW w:w="717" w:type="dxa"/>
            <w:tcBorders>
              <w:top w:val="single" w:sz="4" w:space="0" w:color="auto"/>
              <w:left w:val="nil"/>
              <w:bottom w:val="single" w:sz="4" w:space="0" w:color="auto"/>
              <w:right w:val="nil"/>
            </w:tcBorders>
            <w:vAlign w:val="center"/>
          </w:tcPr>
          <w:p w14:paraId="770521F7" w14:textId="4D43FC85" w:rsidR="00273E2B" w:rsidRPr="00112413" w:rsidRDefault="00E65DFC" w:rsidP="00273E2B">
            <w:pPr>
              <w:spacing w:before="0" w:after="0" w:line="240" w:lineRule="auto"/>
              <w:jc w:val="center"/>
              <w:rPr>
                <w:rFonts w:ascii="Arial" w:hAnsi="Arial" w:cs="Arial"/>
                <w:sz w:val="20"/>
                <w:szCs w:val="20"/>
              </w:rPr>
            </w:pPr>
            <w:r>
              <w:rPr>
                <w:rFonts w:ascii="Arial" w:hAnsi="Arial" w:cs="Arial"/>
                <w:sz w:val="20"/>
                <w:szCs w:val="20"/>
              </w:rPr>
              <w:t>5</w:t>
            </w:r>
          </w:p>
        </w:tc>
        <w:tc>
          <w:tcPr>
            <w:tcW w:w="939" w:type="dxa"/>
            <w:tcBorders>
              <w:top w:val="single" w:sz="4" w:space="0" w:color="auto"/>
              <w:left w:val="nil"/>
              <w:bottom w:val="single" w:sz="4" w:space="0" w:color="auto"/>
              <w:right w:val="single" w:sz="4" w:space="0" w:color="auto"/>
            </w:tcBorders>
            <w:vAlign w:val="center"/>
          </w:tcPr>
          <w:p w14:paraId="44DEC025" w14:textId="40722BBF" w:rsidR="00273E2B" w:rsidRPr="00112413" w:rsidRDefault="00273E2B" w:rsidP="00273E2B">
            <w:pPr>
              <w:spacing w:before="0" w:after="0" w:line="240" w:lineRule="auto"/>
              <w:jc w:val="center"/>
              <w:rPr>
                <w:rFonts w:ascii="Arial" w:hAnsi="Arial" w:cs="Arial"/>
                <w:sz w:val="20"/>
                <w:szCs w:val="20"/>
              </w:rPr>
            </w:pPr>
            <w:r w:rsidRPr="00112413">
              <w:rPr>
                <w:rFonts w:ascii="Arial" w:hAnsi="Arial" w:cs="Arial"/>
                <w:sz w:val="20"/>
                <w:szCs w:val="20"/>
              </w:rPr>
              <w:t>4,200</w:t>
            </w:r>
          </w:p>
        </w:tc>
        <w:tc>
          <w:tcPr>
            <w:tcW w:w="1472" w:type="dxa"/>
            <w:tcBorders>
              <w:top w:val="single" w:sz="4" w:space="0" w:color="auto"/>
              <w:left w:val="nil"/>
              <w:bottom w:val="single" w:sz="4" w:space="0" w:color="auto"/>
              <w:right w:val="single" w:sz="4" w:space="0" w:color="auto"/>
            </w:tcBorders>
            <w:vAlign w:val="center"/>
          </w:tcPr>
          <w:p w14:paraId="307E35EA"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RMEG ch</w:t>
            </w:r>
          </w:p>
        </w:tc>
      </w:tr>
      <w:tr w:rsidR="00273E2B" w:rsidRPr="00267533" w14:paraId="6DA15A86"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DCE21" w14:textId="77777777" w:rsidR="00273E2B" w:rsidRPr="00A536F9" w:rsidRDefault="00273E2B" w:rsidP="00273E2B">
            <w:pPr>
              <w:spacing w:before="0" w:after="0" w:line="240" w:lineRule="auto"/>
              <w:rPr>
                <w:rFonts w:ascii="Arial" w:hAnsi="Arial" w:cs="Arial"/>
                <w:sz w:val="20"/>
                <w:szCs w:val="20"/>
              </w:rPr>
            </w:pPr>
            <w:r w:rsidRPr="002A2B05">
              <w:rPr>
                <w:rFonts w:ascii="Arial" w:hAnsi="Arial" w:cs="Arial"/>
                <w:sz w:val="20"/>
                <w:szCs w:val="20"/>
              </w:rPr>
              <w:t>2-Chloroethylvinyl ether</w:t>
            </w:r>
          </w:p>
        </w:tc>
        <w:tc>
          <w:tcPr>
            <w:tcW w:w="1662" w:type="dxa"/>
            <w:tcBorders>
              <w:top w:val="single" w:sz="4" w:space="0" w:color="auto"/>
              <w:left w:val="nil"/>
              <w:bottom w:val="single" w:sz="4" w:space="0" w:color="auto"/>
              <w:right w:val="single" w:sz="4" w:space="0" w:color="auto"/>
            </w:tcBorders>
            <w:shd w:val="clear" w:color="auto" w:fill="auto"/>
            <w:noWrap/>
            <w:hideMark/>
          </w:tcPr>
          <w:p w14:paraId="4C49C318" w14:textId="0E17304A" w:rsidR="00273E2B" w:rsidRPr="00267533" w:rsidRDefault="00273E2B" w:rsidP="00273E2B">
            <w:pPr>
              <w:spacing w:before="0" w:after="0" w:line="240" w:lineRule="auto"/>
              <w:jc w:val="center"/>
              <w:rPr>
                <w:rFonts w:ascii="Arial" w:hAnsi="Arial" w:cs="Arial"/>
                <w:sz w:val="20"/>
                <w:szCs w:val="20"/>
              </w:rPr>
            </w:pPr>
            <w:r w:rsidRPr="00832B7B">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4CE5A44"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3B69C7C8"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21EC4" w14:textId="65ADB9BD"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40BF2A33" w14:textId="77777777" w:rsidR="00273E2B" w:rsidRPr="00112413" w:rsidRDefault="00273E2B" w:rsidP="00273E2B">
            <w:pPr>
              <w:spacing w:before="0" w:after="0" w:line="240" w:lineRule="auto"/>
              <w:jc w:val="center"/>
              <w:rPr>
                <w:rFonts w:ascii="Arial" w:hAnsi="Arial" w:cs="Arial"/>
                <w:sz w:val="20"/>
                <w:szCs w:val="20"/>
              </w:rPr>
            </w:pPr>
          </w:p>
        </w:tc>
        <w:tc>
          <w:tcPr>
            <w:tcW w:w="939" w:type="dxa"/>
            <w:tcBorders>
              <w:top w:val="single" w:sz="4" w:space="0" w:color="auto"/>
              <w:left w:val="nil"/>
              <w:bottom w:val="single" w:sz="4" w:space="0" w:color="auto"/>
              <w:right w:val="single" w:sz="4" w:space="0" w:color="auto"/>
            </w:tcBorders>
            <w:vAlign w:val="center"/>
          </w:tcPr>
          <w:p w14:paraId="0C03409D" w14:textId="1AF4E9EF" w:rsidR="00273E2B" w:rsidRPr="00112413" w:rsidRDefault="00273E2B" w:rsidP="00273E2B">
            <w:pPr>
              <w:spacing w:before="0" w:after="0" w:line="240" w:lineRule="auto"/>
              <w:jc w:val="center"/>
              <w:rPr>
                <w:rFonts w:ascii="Arial" w:hAnsi="Arial" w:cs="Arial"/>
                <w:sz w:val="20"/>
                <w:szCs w:val="20"/>
              </w:rPr>
            </w:pPr>
            <w:r w:rsidRPr="00112413">
              <w:rPr>
                <w:rFonts w:ascii="Arial" w:hAnsi="Arial" w:cs="Arial"/>
                <w:sz w:val="20"/>
                <w:szCs w:val="20"/>
              </w:rPr>
              <w:t>NA</w:t>
            </w:r>
          </w:p>
        </w:tc>
        <w:tc>
          <w:tcPr>
            <w:tcW w:w="1472" w:type="dxa"/>
            <w:tcBorders>
              <w:top w:val="single" w:sz="4" w:space="0" w:color="auto"/>
              <w:left w:val="nil"/>
              <w:bottom w:val="single" w:sz="4" w:space="0" w:color="auto"/>
              <w:right w:val="single" w:sz="4" w:space="0" w:color="auto"/>
            </w:tcBorders>
            <w:vAlign w:val="center"/>
          </w:tcPr>
          <w:p w14:paraId="73D280BA"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NA</w:t>
            </w:r>
          </w:p>
        </w:tc>
      </w:tr>
      <w:tr w:rsidR="00273E2B" w:rsidRPr="00267533" w14:paraId="6BED870C"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AC9BA"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2-Chlorotoluene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38B9D8EF" w14:textId="75310987" w:rsidR="00273E2B" w:rsidRPr="00267533" w:rsidRDefault="00273E2B" w:rsidP="00273E2B">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CC42609"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1BF3FF9D"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1E36D" w14:textId="1E7F7BB6" w:rsidR="00273E2B" w:rsidRPr="00782CD8" w:rsidRDefault="000B12D1" w:rsidP="00273E2B">
            <w:pPr>
              <w:spacing w:before="0" w:after="0" w:line="240" w:lineRule="auto"/>
              <w:jc w:val="center"/>
              <w:rPr>
                <w:rFonts w:ascii="Arial" w:hAnsi="Arial" w:cs="Arial"/>
                <w:sz w:val="20"/>
                <w:szCs w:val="20"/>
              </w:rPr>
            </w:pPr>
            <w:r w:rsidRPr="00782CD8">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4A29CA05" w14:textId="443B5D12" w:rsidR="00273E2B" w:rsidRPr="00782CD8" w:rsidRDefault="00E65DFC" w:rsidP="00273E2B">
            <w:pPr>
              <w:spacing w:before="0" w:after="0" w:line="240" w:lineRule="auto"/>
              <w:jc w:val="center"/>
              <w:rPr>
                <w:rFonts w:ascii="Arial" w:hAnsi="Arial" w:cs="Arial"/>
                <w:sz w:val="20"/>
                <w:szCs w:val="20"/>
              </w:rPr>
            </w:pPr>
            <w:r w:rsidRPr="00782CD8">
              <w:rPr>
                <w:rFonts w:ascii="Arial" w:hAnsi="Arial" w:cs="Arial"/>
                <w:sz w:val="20"/>
                <w:szCs w:val="20"/>
              </w:rPr>
              <w:t>0.11</w:t>
            </w:r>
          </w:p>
        </w:tc>
        <w:tc>
          <w:tcPr>
            <w:tcW w:w="939" w:type="dxa"/>
            <w:tcBorders>
              <w:top w:val="single" w:sz="4" w:space="0" w:color="auto"/>
              <w:left w:val="nil"/>
              <w:bottom w:val="single" w:sz="4" w:space="0" w:color="auto"/>
              <w:right w:val="single" w:sz="4" w:space="0" w:color="auto"/>
            </w:tcBorders>
            <w:vAlign w:val="center"/>
          </w:tcPr>
          <w:p w14:paraId="2F9ED20C" w14:textId="00C2BF19"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140</w:t>
            </w:r>
          </w:p>
        </w:tc>
        <w:tc>
          <w:tcPr>
            <w:tcW w:w="1472" w:type="dxa"/>
            <w:tcBorders>
              <w:top w:val="single" w:sz="4" w:space="0" w:color="auto"/>
              <w:left w:val="nil"/>
              <w:bottom w:val="single" w:sz="4" w:space="0" w:color="auto"/>
              <w:right w:val="single" w:sz="4" w:space="0" w:color="auto"/>
            </w:tcBorders>
            <w:vAlign w:val="center"/>
          </w:tcPr>
          <w:p w14:paraId="7AECDD2A" w14:textId="77777777"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RMEG ch</w:t>
            </w:r>
          </w:p>
        </w:tc>
      </w:tr>
      <w:tr w:rsidR="00273E2B" w:rsidRPr="00267533" w14:paraId="06AD4780"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2BBB1"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2-Hexanone</w:t>
            </w:r>
          </w:p>
        </w:tc>
        <w:tc>
          <w:tcPr>
            <w:tcW w:w="1662" w:type="dxa"/>
            <w:tcBorders>
              <w:top w:val="single" w:sz="4" w:space="0" w:color="auto"/>
              <w:left w:val="nil"/>
              <w:bottom w:val="single" w:sz="4" w:space="0" w:color="auto"/>
              <w:right w:val="single" w:sz="4" w:space="0" w:color="auto"/>
            </w:tcBorders>
            <w:shd w:val="clear" w:color="auto" w:fill="auto"/>
            <w:noWrap/>
            <w:hideMark/>
          </w:tcPr>
          <w:p w14:paraId="70C7312A" w14:textId="50EABB42" w:rsidR="00273E2B" w:rsidRPr="00267533" w:rsidRDefault="00273E2B" w:rsidP="00273E2B">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4B61D7B"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7995D005"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A55F1" w14:textId="599B6FD4" w:rsidR="00273E2B" w:rsidRPr="00782CD8" w:rsidRDefault="000B12D1" w:rsidP="00273E2B">
            <w:pPr>
              <w:spacing w:before="0" w:after="0" w:line="240" w:lineRule="auto"/>
              <w:jc w:val="center"/>
              <w:rPr>
                <w:rFonts w:ascii="Arial" w:hAnsi="Arial" w:cs="Arial"/>
                <w:sz w:val="20"/>
                <w:szCs w:val="20"/>
              </w:rPr>
            </w:pPr>
            <w:r w:rsidRPr="00782CD8">
              <w:rPr>
                <w:rFonts w:ascii="Arial" w:hAnsi="Arial" w:cs="Arial"/>
                <w:sz w:val="20"/>
                <w:szCs w:val="20"/>
              </w:rPr>
              <w:t>10</w:t>
            </w:r>
          </w:p>
        </w:tc>
        <w:tc>
          <w:tcPr>
            <w:tcW w:w="717" w:type="dxa"/>
            <w:tcBorders>
              <w:top w:val="single" w:sz="4" w:space="0" w:color="auto"/>
              <w:left w:val="nil"/>
              <w:bottom w:val="single" w:sz="4" w:space="0" w:color="auto"/>
              <w:right w:val="nil"/>
            </w:tcBorders>
            <w:vAlign w:val="center"/>
          </w:tcPr>
          <w:p w14:paraId="3DAD2574" w14:textId="346E64D0" w:rsidR="00273E2B" w:rsidRPr="00782CD8" w:rsidRDefault="00E65DFC" w:rsidP="00273E2B">
            <w:pPr>
              <w:spacing w:before="0" w:after="0" w:line="240" w:lineRule="auto"/>
              <w:jc w:val="center"/>
              <w:rPr>
                <w:rFonts w:ascii="Arial" w:hAnsi="Arial" w:cs="Arial"/>
                <w:sz w:val="20"/>
                <w:szCs w:val="20"/>
              </w:rPr>
            </w:pPr>
            <w:r w:rsidRPr="00782CD8">
              <w:rPr>
                <w:rFonts w:ascii="Arial" w:hAnsi="Arial" w:cs="Arial"/>
                <w:sz w:val="20"/>
                <w:szCs w:val="20"/>
              </w:rPr>
              <w:t>5</w:t>
            </w:r>
          </w:p>
        </w:tc>
        <w:tc>
          <w:tcPr>
            <w:tcW w:w="939" w:type="dxa"/>
            <w:tcBorders>
              <w:top w:val="single" w:sz="4" w:space="0" w:color="auto"/>
              <w:left w:val="nil"/>
              <w:bottom w:val="single" w:sz="4" w:space="0" w:color="auto"/>
              <w:right w:val="single" w:sz="4" w:space="0" w:color="auto"/>
            </w:tcBorders>
            <w:vAlign w:val="center"/>
          </w:tcPr>
          <w:p w14:paraId="3B9FB76C" w14:textId="4037F48A"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35</w:t>
            </w:r>
          </w:p>
        </w:tc>
        <w:tc>
          <w:tcPr>
            <w:tcW w:w="1472" w:type="dxa"/>
            <w:tcBorders>
              <w:top w:val="single" w:sz="4" w:space="0" w:color="auto"/>
              <w:left w:val="nil"/>
              <w:bottom w:val="single" w:sz="4" w:space="0" w:color="auto"/>
              <w:right w:val="single" w:sz="4" w:space="0" w:color="auto"/>
            </w:tcBorders>
            <w:vAlign w:val="center"/>
          </w:tcPr>
          <w:p w14:paraId="794C7EE6" w14:textId="77777777"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RMEG ch</w:t>
            </w:r>
          </w:p>
        </w:tc>
      </w:tr>
      <w:tr w:rsidR="00273E2B" w:rsidRPr="00267533" w14:paraId="77109C0C" w14:textId="77777777" w:rsidTr="00782CD8">
        <w:trPr>
          <w:trHeight w:val="332"/>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CBC69"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4-Chlorotoluene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57F4E9DA" w14:textId="2EC3FDF9" w:rsidR="00273E2B" w:rsidRPr="00267533" w:rsidRDefault="00273E2B" w:rsidP="00273E2B">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9BC24A3"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71D67640"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36AD0" w14:textId="77777777"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4E1BEBE4" w14:textId="0A1E6146" w:rsidR="00273E2B" w:rsidRPr="00782CD8" w:rsidRDefault="00E65DFC" w:rsidP="00273E2B">
            <w:pPr>
              <w:spacing w:before="0" w:after="0" w:line="240" w:lineRule="auto"/>
              <w:jc w:val="center"/>
              <w:rPr>
                <w:rFonts w:ascii="Arial" w:hAnsi="Arial" w:cs="Arial"/>
                <w:sz w:val="20"/>
                <w:szCs w:val="20"/>
              </w:rPr>
            </w:pPr>
            <w:r w:rsidRPr="00782CD8">
              <w:rPr>
                <w:rFonts w:ascii="Arial" w:hAnsi="Arial" w:cs="Arial"/>
                <w:sz w:val="20"/>
                <w:szCs w:val="20"/>
              </w:rPr>
              <w:t>0.13</w:t>
            </w:r>
          </w:p>
        </w:tc>
        <w:tc>
          <w:tcPr>
            <w:tcW w:w="939" w:type="dxa"/>
            <w:tcBorders>
              <w:top w:val="single" w:sz="4" w:space="0" w:color="auto"/>
              <w:left w:val="nil"/>
              <w:bottom w:val="single" w:sz="4" w:space="0" w:color="auto"/>
              <w:right w:val="single" w:sz="4" w:space="0" w:color="auto"/>
            </w:tcBorders>
            <w:vAlign w:val="center"/>
          </w:tcPr>
          <w:p w14:paraId="68428C59" w14:textId="77777777"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250</w:t>
            </w:r>
          </w:p>
        </w:tc>
        <w:tc>
          <w:tcPr>
            <w:tcW w:w="1472" w:type="dxa"/>
            <w:tcBorders>
              <w:top w:val="single" w:sz="4" w:space="0" w:color="auto"/>
              <w:left w:val="nil"/>
              <w:bottom w:val="single" w:sz="4" w:space="0" w:color="auto"/>
              <w:right w:val="single" w:sz="4" w:space="0" w:color="auto"/>
            </w:tcBorders>
            <w:vAlign w:val="center"/>
          </w:tcPr>
          <w:p w14:paraId="497DB835" w14:textId="77777777"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RSL</w:t>
            </w:r>
          </w:p>
        </w:tc>
      </w:tr>
      <w:tr w:rsidR="00273E2B" w:rsidRPr="00267533" w14:paraId="4D580CE5"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F6D8C"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4-Methyl-2-pentanone</w:t>
            </w:r>
          </w:p>
        </w:tc>
        <w:tc>
          <w:tcPr>
            <w:tcW w:w="1662" w:type="dxa"/>
            <w:tcBorders>
              <w:top w:val="single" w:sz="4" w:space="0" w:color="auto"/>
              <w:left w:val="nil"/>
              <w:bottom w:val="single" w:sz="4" w:space="0" w:color="auto"/>
              <w:right w:val="single" w:sz="4" w:space="0" w:color="auto"/>
            </w:tcBorders>
            <w:shd w:val="clear" w:color="auto" w:fill="auto"/>
            <w:noWrap/>
            <w:hideMark/>
          </w:tcPr>
          <w:p w14:paraId="435A70FF" w14:textId="1B8E5867" w:rsidR="00273E2B" w:rsidRPr="00267533" w:rsidRDefault="00273E2B" w:rsidP="00273E2B">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7FADB801"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4679089B"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C0118" w14:textId="0A6C06DA" w:rsidR="00273E2B" w:rsidRPr="00782CD8" w:rsidRDefault="000B12D1" w:rsidP="00273E2B">
            <w:pPr>
              <w:spacing w:before="0" w:after="0" w:line="240" w:lineRule="auto"/>
              <w:jc w:val="center"/>
              <w:rPr>
                <w:rFonts w:ascii="Arial" w:hAnsi="Arial" w:cs="Arial"/>
                <w:sz w:val="20"/>
                <w:szCs w:val="20"/>
              </w:rPr>
            </w:pPr>
            <w:r w:rsidRPr="00782CD8">
              <w:rPr>
                <w:rFonts w:ascii="Arial" w:hAnsi="Arial" w:cs="Arial"/>
                <w:sz w:val="20"/>
                <w:szCs w:val="20"/>
              </w:rPr>
              <w:t>10</w:t>
            </w:r>
          </w:p>
        </w:tc>
        <w:tc>
          <w:tcPr>
            <w:tcW w:w="717" w:type="dxa"/>
            <w:tcBorders>
              <w:top w:val="single" w:sz="4" w:space="0" w:color="auto"/>
              <w:left w:val="nil"/>
              <w:bottom w:val="single" w:sz="4" w:space="0" w:color="auto"/>
              <w:right w:val="nil"/>
            </w:tcBorders>
            <w:vAlign w:val="center"/>
          </w:tcPr>
          <w:p w14:paraId="3A5D32E2" w14:textId="4A866883" w:rsidR="00273E2B" w:rsidRPr="00782CD8" w:rsidRDefault="00E65DFC" w:rsidP="00273E2B">
            <w:pPr>
              <w:spacing w:before="0" w:after="0" w:line="240" w:lineRule="auto"/>
              <w:jc w:val="center"/>
              <w:rPr>
                <w:rFonts w:ascii="Arial" w:hAnsi="Arial" w:cs="Arial"/>
                <w:sz w:val="20"/>
                <w:szCs w:val="20"/>
              </w:rPr>
            </w:pPr>
            <w:r w:rsidRPr="00782CD8">
              <w:rPr>
                <w:rFonts w:ascii="Arial" w:hAnsi="Arial" w:cs="Arial"/>
                <w:sz w:val="20"/>
                <w:szCs w:val="20"/>
              </w:rPr>
              <w:t>5</w:t>
            </w:r>
          </w:p>
        </w:tc>
        <w:tc>
          <w:tcPr>
            <w:tcW w:w="939" w:type="dxa"/>
            <w:tcBorders>
              <w:top w:val="single" w:sz="4" w:space="0" w:color="auto"/>
              <w:left w:val="nil"/>
              <w:bottom w:val="single" w:sz="4" w:space="0" w:color="auto"/>
              <w:right w:val="single" w:sz="4" w:space="0" w:color="auto"/>
            </w:tcBorders>
            <w:vAlign w:val="center"/>
          </w:tcPr>
          <w:p w14:paraId="0326E17F" w14:textId="77777777"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6,300</w:t>
            </w:r>
          </w:p>
        </w:tc>
        <w:tc>
          <w:tcPr>
            <w:tcW w:w="1472" w:type="dxa"/>
            <w:tcBorders>
              <w:top w:val="single" w:sz="4" w:space="0" w:color="auto"/>
              <w:left w:val="nil"/>
              <w:bottom w:val="single" w:sz="4" w:space="0" w:color="auto"/>
              <w:right w:val="single" w:sz="4" w:space="0" w:color="auto"/>
            </w:tcBorders>
            <w:vAlign w:val="center"/>
          </w:tcPr>
          <w:p w14:paraId="3A0AD9F3" w14:textId="77777777"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RSL</w:t>
            </w:r>
          </w:p>
        </w:tc>
      </w:tr>
      <w:tr w:rsidR="00273E2B" w:rsidRPr="00267533" w14:paraId="32BFD16B"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7EA3"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lastRenderedPageBreak/>
              <w:t>Acetone</w:t>
            </w:r>
          </w:p>
        </w:tc>
        <w:tc>
          <w:tcPr>
            <w:tcW w:w="1662" w:type="dxa"/>
            <w:tcBorders>
              <w:top w:val="single" w:sz="4" w:space="0" w:color="auto"/>
              <w:left w:val="nil"/>
              <w:bottom w:val="single" w:sz="4" w:space="0" w:color="auto"/>
              <w:right w:val="single" w:sz="4" w:space="0" w:color="auto"/>
            </w:tcBorders>
            <w:shd w:val="clear" w:color="auto" w:fill="auto"/>
            <w:noWrap/>
            <w:hideMark/>
          </w:tcPr>
          <w:p w14:paraId="294E1E10" w14:textId="0795622C" w:rsidR="00273E2B" w:rsidRPr="00267533" w:rsidRDefault="00273E2B" w:rsidP="00273E2B">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4E42667"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2FA2080C"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B8AE6" w14:textId="1D9B4DC4" w:rsidR="00273E2B" w:rsidRPr="00782CD8" w:rsidRDefault="000B12D1" w:rsidP="00273E2B">
            <w:pPr>
              <w:spacing w:before="0" w:after="0" w:line="240" w:lineRule="auto"/>
              <w:jc w:val="center"/>
              <w:rPr>
                <w:rFonts w:ascii="Arial" w:hAnsi="Arial" w:cs="Arial"/>
                <w:sz w:val="20"/>
                <w:szCs w:val="20"/>
              </w:rPr>
            </w:pPr>
            <w:r w:rsidRPr="00782CD8">
              <w:rPr>
                <w:rFonts w:ascii="Arial" w:hAnsi="Arial" w:cs="Arial"/>
                <w:sz w:val="20"/>
                <w:szCs w:val="20"/>
              </w:rPr>
              <w:t>10</w:t>
            </w:r>
          </w:p>
        </w:tc>
        <w:tc>
          <w:tcPr>
            <w:tcW w:w="717" w:type="dxa"/>
            <w:tcBorders>
              <w:top w:val="single" w:sz="4" w:space="0" w:color="auto"/>
              <w:left w:val="nil"/>
              <w:bottom w:val="single" w:sz="4" w:space="0" w:color="auto"/>
              <w:right w:val="nil"/>
            </w:tcBorders>
            <w:vAlign w:val="center"/>
          </w:tcPr>
          <w:p w14:paraId="55C65620" w14:textId="21643844" w:rsidR="00273E2B" w:rsidRPr="00782CD8" w:rsidRDefault="00E65DFC" w:rsidP="00273E2B">
            <w:pPr>
              <w:spacing w:before="0" w:after="0" w:line="240" w:lineRule="auto"/>
              <w:jc w:val="center"/>
              <w:rPr>
                <w:rFonts w:ascii="Arial" w:hAnsi="Arial" w:cs="Arial"/>
                <w:sz w:val="20"/>
                <w:szCs w:val="20"/>
              </w:rPr>
            </w:pPr>
            <w:r w:rsidRPr="00782CD8">
              <w:rPr>
                <w:rFonts w:ascii="Arial" w:hAnsi="Arial" w:cs="Arial"/>
                <w:sz w:val="20"/>
                <w:szCs w:val="20"/>
              </w:rPr>
              <w:t>5</w:t>
            </w:r>
          </w:p>
        </w:tc>
        <w:tc>
          <w:tcPr>
            <w:tcW w:w="939" w:type="dxa"/>
            <w:tcBorders>
              <w:top w:val="single" w:sz="4" w:space="0" w:color="auto"/>
              <w:left w:val="nil"/>
              <w:bottom w:val="single" w:sz="4" w:space="0" w:color="auto"/>
              <w:right w:val="single" w:sz="4" w:space="0" w:color="auto"/>
            </w:tcBorders>
            <w:vAlign w:val="center"/>
          </w:tcPr>
          <w:p w14:paraId="19AC91E4" w14:textId="2475C9AA"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6,300</w:t>
            </w:r>
          </w:p>
        </w:tc>
        <w:tc>
          <w:tcPr>
            <w:tcW w:w="1472" w:type="dxa"/>
            <w:tcBorders>
              <w:top w:val="single" w:sz="4" w:space="0" w:color="auto"/>
              <w:left w:val="nil"/>
              <w:bottom w:val="single" w:sz="4" w:space="0" w:color="auto"/>
              <w:right w:val="single" w:sz="4" w:space="0" w:color="auto"/>
            </w:tcBorders>
            <w:vAlign w:val="center"/>
          </w:tcPr>
          <w:p w14:paraId="0C65A6E2" w14:textId="77777777"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RMEG ch</w:t>
            </w:r>
          </w:p>
        </w:tc>
      </w:tr>
      <w:tr w:rsidR="00273E2B" w:rsidRPr="00267533" w14:paraId="25AA9526"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1BAE2" w14:textId="77777777" w:rsidR="00273E2B" w:rsidRPr="00A536F9" w:rsidRDefault="00273E2B" w:rsidP="00273E2B">
            <w:pPr>
              <w:spacing w:before="0" w:after="0" w:line="240" w:lineRule="auto"/>
              <w:rPr>
                <w:rFonts w:ascii="Arial" w:hAnsi="Arial" w:cs="Arial"/>
                <w:sz w:val="20"/>
                <w:szCs w:val="20"/>
              </w:rPr>
            </w:pPr>
            <w:r w:rsidRPr="002A2B05">
              <w:rPr>
                <w:rFonts w:ascii="Arial" w:hAnsi="Arial" w:cs="Arial"/>
                <w:sz w:val="20"/>
                <w:szCs w:val="20"/>
              </w:rPr>
              <w:t>Acrylonitrile</w:t>
            </w:r>
          </w:p>
        </w:tc>
        <w:tc>
          <w:tcPr>
            <w:tcW w:w="1662" w:type="dxa"/>
            <w:tcBorders>
              <w:top w:val="single" w:sz="4" w:space="0" w:color="auto"/>
              <w:left w:val="nil"/>
              <w:bottom w:val="single" w:sz="4" w:space="0" w:color="auto"/>
              <w:right w:val="single" w:sz="4" w:space="0" w:color="auto"/>
            </w:tcBorders>
            <w:shd w:val="clear" w:color="auto" w:fill="auto"/>
            <w:noWrap/>
            <w:hideMark/>
          </w:tcPr>
          <w:p w14:paraId="1FFB2EBE" w14:textId="2934798F" w:rsidR="00273E2B" w:rsidRPr="00267533" w:rsidRDefault="00273E2B" w:rsidP="00273E2B">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23D032C"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79AF61C8"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73BB4" w14:textId="135F52D1" w:rsidR="00273E2B" w:rsidRPr="00782CD8" w:rsidRDefault="000B12D1" w:rsidP="00273E2B">
            <w:pPr>
              <w:spacing w:before="0" w:after="0" w:line="240" w:lineRule="auto"/>
              <w:jc w:val="center"/>
              <w:rPr>
                <w:rFonts w:ascii="Arial" w:hAnsi="Arial" w:cs="Arial"/>
                <w:sz w:val="20"/>
                <w:szCs w:val="20"/>
              </w:rPr>
            </w:pPr>
            <w:r w:rsidRPr="00782CD8">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7E0C6B9B" w14:textId="77777777" w:rsidR="00273E2B" w:rsidRPr="00782CD8" w:rsidRDefault="00273E2B" w:rsidP="00273E2B">
            <w:pPr>
              <w:spacing w:before="0" w:after="0" w:line="240" w:lineRule="auto"/>
              <w:jc w:val="center"/>
              <w:rPr>
                <w:rFonts w:ascii="Arial" w:hAnsi="Arial" w:cs="Arial"/>
                <w:sz w:val="20"/>
                <w:szCs w:val="20"/>
              </w:rPr>
            </w:pPr>
          </w:p>
        </w:tc>
        <w:tc>
          <w:tcPr>
            <w:tcW w:w="939" w:type="dxa"/>
            <w:tcBorders>
              <w:top w:val="single" w:sz="4" w:space="0" w:color="auto"/>
              <w:left w:val="nil"/>
              <w:bottom w:val="single" w:sz="4" w:space="0" w:color="auto"/>
              <w:right w:val="single" w:sz="4" w:space="0" w:color="auto"/>
            </w:tcBorders>
            <w:vAlign w:val="center"/>
          </w:tcPr>
          <w:p w14:paraId="3FCA5782" w14:textId="34E2DB86"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0.045</w:t>
            </w:r>
          </w:p>
        </w:tc>
        <w:tc>
          <w:tcPr>
            <w:tcW w:w="1472" w:type="dxa"/>
            <w:tcBorders>
              <w:top w:val="single" w:sz="4" w:space="0" w:color="auto"/>
              <w:left w:val="nil"/>
              <w:bottom w:val="single" w:sz="4" w:space="0" w:color="auto"/>
              <w:right w:val="single" w:sz="4" w:space="0" w:color="auto"/>
            </w:tcBorders>
            <w:vAlign w:val="center"/>
          </w:tcPr>
          <w:p w14:paraId="508BFE60" w14:textId="77777777"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CREG</w:t>
            </w:r>
          </w:p>
        </w:tc>
      </w:tr>
      <w:tr w:rsidR="00273E2B" w:rsidRPr="00267533" w14:paraId="42A62468"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89857"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Benzene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5C690AA9" w14:textId="69AB7A55" w:rsidR="00273E2B" w:rsidRPr="00267533" w:rsidRDefault="00273E2B" w:rsidP="00273E2B">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4CAD30E"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340F9BE0"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BA768" w14:textId="77777777"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51CC6F81" w14:textId="1CCF57E8" w:rsidR="00273E2B" w:rsidRPr="00782CD8" w:rsidRDefault="00E65DFC" w:rsidP="00273E2B">
            <w:pPr>
              <w:spacing w:before="0" w:after="0" w:line="240" w:lineRule="auto"/>
              <w:jc w:val="center"/>
              <w:rPr>
                <w:rFonts w:ascii="Arial" w:hAnsi="Arial" w:cs="Arial"/>
                <w:sz w:val="20"/>
                <w:szCs w:val="20"/>
              </w:rPr>
            </w:pPr>
            <w:r w:rsidRPr="00782CD8">
              <w:rPr>
                <w:rFonts w:ascii="Arial" w:hAnsi="Arial" w:cs="Arial"/>
                <w:sz w:val="20"/>
                <w:szCs w:val="20"/>
              </w:rPr>
              <w:t>0.082</w:t>
            </w:r>
          </w:p>
        </w:tc>
        <w:tc>
          <w:tcPr>
            <w:tcW w:w="939" w:type="dxa"/>
            <w:tcBorders>
              <w:top w:val="single" w:sz="4" w:space="0" w:color="auto"/>
              <w:left w:val="nil"/>
              <w:bottom w:val="single" w:sz="4" w:space="0" w:color="auto"/>
              <w:right w:val="single" w:sz="4" w:space="0" w:color="auto"/>
            </w:tcBorders>
            <w:vAlign w:val="center"/>
          </w:tcPr>
          <w:p w14:paraId="5AD38A80" w14:textId="77777777"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0.44</w:t>
            </w:r>
          </w:p>
        </w:tc>
        <w:tc>
          <w:tcPr>
            <w:tcW w:w="1472" w:type="dxa"/>
            <w:tcBorders>
              <w:top w:val="single" w:sz="4" w:space="0" w:color="auto"/>
              <w:left w:val="nil"/>
              <w:bottom w:val="single" w:sz="4" w:space="0" w:color="auto"/>
              <w:right w:val="single" w:sz="4" w:space="0" w:color="auto"/>
            </w:tcBorders>
            <w:vAlign w:val="center"/>
          </w:tcPr>
          <w:p w14:paraId="2B504CFC" w14:textId="77777777"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CREG</w:t>
            </w:r>
          </w:p>
        </w:tc>
      </w:tr>
      <w:tr w:rsidR="000B12D1" w:rsidRPr="00267533" w14:paraId="6EC47C51" w14:textId="77777777" w:rsidTr="000B12D1">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F8C59" w14:textId="77777777" w:rsidR="000B12D1" w:rsidRPr="00A536F9" w:rsidRDefault="000B12D1" w:rsidP="000B12D1">
            <w:pPr>
              <w:spacing w:before="0" w:after="0" w:line="240" w:lineRule="auto"/>
              <w:rPr>
                <w:rFonts w:ascii="Arial" w:hAnsi="Arial" w:cs="Arial"/>
                <w:sz w:val="20"/>
                <w:szCs w:val="20"/>
              </w:rPr>
            </w:pPr>
            <w:r w:rsidRPr="00A536F9">
              <w:rPr>
                <w:rFonts w:ascii="Arial" w:hAnsi="Arial" w:cs="Arial"/>
                <w:sz w:val="20"/>
                <w:szCs w:val="20"/>
              </w:rPr>
              <w:t>Bromobenzene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07481D55" w14:textId="5849D70C" w:rsidR="000B12D1" w:rsidRPr="00267533" w:rsidRDefault="000B12D1" w:rsidP="000B12D1">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749A080A" w14:textId="77777777" w:rsidR="000B12D1" w:rsidRPr="00267533" w:rsidRDefault="000B12D1" w:rsidP="000B12D1">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54335062" w14:textId="77777777" w:rsidR="000B12D1" w:rsidRPr="00267533" w:rsidRDefault="000B12D1" w:rsidP="000B12D1">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14:paraId="4F9F970B" w14:textId="71483F89" w:rsidR="000B12D1" w:rsidRPr="00782CD8" w:rsidRDefault="000B12D1" w:rsidP="000B12D1">
            <w:pPr>
              <w:spacing w:before="0" w:after="0" w:line="240" w:lineRule="auto"/>
              <w:jc w:val="center"/>
              <w:rPr>
                <w:rFonts w:ascii="Arial" w:hAnsi="Arial" w:cs="Arial"/>
                <w:sz w:val="20"/>
                <w:szCs w:val="20"/>
              </w:rPr>
            </w:pPr>
            <w:r w:rsidRPr="00782CD8">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3844A3FB" w14:textId="596C1288" w:rsidR="000B12D1" w:rsidRPr="00782CD8" w:rsidRDefault="00E65DFC" w:rsidP="000B12D1">
            <w:pPr>
              <w:spacing w:before="0" w:after="0" w:line="240" w:lineRule="auto"/>
              <w:jc w:val="center"/>
              <w:rPr>
                <w:rFonts w:ascii="Arial" w:hAnsi="Arial" w:cs="Arial"/>
                <w:sz w:val="20"/>
                <w:szCs w:val="20"/>
              </w:rPr>
            </w:pPr>
            <w:r w:rsidRPr="00782CD8">
              <w:rPr>
                <w:rFonts w:ascii="Arial" w:hAnsi="Arial" w:cs="Arial"/>
                <w:sz w:val="20"/>
                <w:szCs w:val="20"/>
              </w:rPr>
              <w:t>0.091</w:t>
            </w:r>
          </w:p>
        </w:tc>
        <w:tc>
          <w:tcPr>
            <w:tcW w:w="939" w:type="dxa"/>
            <w:tcBorders>
              <w:top w:val="single" w:sz="4" w:space="0" w:color="auto"/>
              <w:left w:val="nil"/>
              <w:bottom w:val="single" w:sz="4" w:space="0" w:color="auto"/>
              <w:right w:val="single" w:sz="4" w:space="0" w:color="auto"/>
            </w:tcBorders>
            <w:vAlign w:val="center"/>
          </w:tcPr>
          <w:p w14:paraId="387259DD" w14:textId="2ADE969C" w:rsidR="000B12D1" w:rsidRPr="00782CD8" w:rsidRDefault="000B12D1" w:rsidP="000B12D1">
            <w:pPr>
              <w:spacing w:before="0" w:after="0" w:line="240" w:lineRule="auto"/>
              <w:jc w:val="center"/>
              <w:rPr>
                <w:rFonts w:ascii="Arial" w:hAnsi="Arial" w:cs="Arial"/>
                <w:sz w:val="20"/>
                <w:szCs w:val="20"/>
              </w:rPr>
            </w:pPr>
            <w:r w:rsidRPr="00782CD8">
              <w:rPr>
                <w:rFonts w:ascii="Arial" w:hAnsi="Arial" w:cs="Arial"/>
                <w:sz w:val="20"/>
                <w:szCs w:val="20"/>
              </w:rPr>
              <w:t>56</w:t>
            </w:r>
          </w:p>
        </w:tc>
        <w:tc>
          <w:tcPr>
            <w:tcW w:w="1472" w:type="dxa"/>
            <w:tcBorders>
              <w:top w:val="single" w:sz="4" w:space="0" w:color="auto"/>
              <w:left w:val="nil"/>
              <w:bottom w:val="single" w:sz="4" w:space="0" w:color="auto"/>
              <w:right w:val="single" w:sz="4" w:space="0" w:color="auto"/>
            </w:tcBorders>
            <w:vAlign w:val="center"/>
          </w:tcPr>
          <w:p w14:paraId="15EE3719" w14:textId="77777777" w:rsidR="000B12D1" w:rsidRPr="00782CD8" w:rsidRDefault="000B12D1" w:rsidP="000B12D1">
            <w:pPr>
              <w:spacing w:before="0" w:after="0" w:line="240" w:lineRule="auto"/>
              <w:jc w:val="center"/>
              <w:rPr>
                <w:rFonts w:ascii="Arial" w:hAnsi="Arial" w:cs="Arial"/>
                <w:sz w:val="20"/>
                <w:szCs w:val="20"/>
              </w:rPr>
            </w:pPr>
            <w:r w:rsidRPr="00782CD8">
              <w:rPr>
                <w:rFonts w:ascii="Arial" w:hAnsi="Arial" w:cs="Arial"/>
                <w:sz w:val="20"/>
                <w:szCs w:val="20"/>
              </w:rPr>
              <w:t>RMEG ch</w:t>
            </w:r>
          </w:p>
        </w:tc>
      </w:tr>
      <w:tr w:rsidR="000B12D1" w:rsidRPr="00267533" w14:paraId="0EBFA7F4" w14:textId="77777777" w:rsidTr="000B12D1">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21F26" w14:textId="77777777" w:rsidR="000B12D1" w:rsidRPr="00A536F9" w:rsidRDefault="000B12D1" w:rsidP="000B12D1">
            <w:pPr>
              <w:spacing w:before="0" w:after="0" w:line="240" w:lineRule="auto"/>
              <w:rPr>
                <w:rFonts w:ascii="Arial" w:hAnsi="Arial" w:cs="Arial"/>
                <w:sz w:val="20"/>
                <w:szCs w:val="20"/>
              </w:rPr>
            </w:pPr>
            <w:r w:rsidRPr="00A536F9">
              <w:rPr>
                <w:rFonts w:ascii="Arial" w:hAnsi="Arial" w:cs="Arial"/>
                <w:sz w:val="20"/>
                <w:szCs w:val="20"/>
              </w:rPr>
              <w:t>Bromochloromethane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37D1A1B0" w14:textId="5BA588DA" w:rsidR="000B12D1" w:rsidRPr="00267533" w:rsidRDefault="000B12D1" w:rsidP="000B12D1">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034AF37" w14:textId="77777777" w:rsidR="000B12D1" w:rsidRPr="00267533" w:rsidRDefault="000B12D1" w:rsidP="000B12D1">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00328609" w14:textId="77777777" w:rsidR="000B12D1" w:rsidRPr="00267533" w:rsidRDefault="000B12D1" w:rsidP="000B12D1">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14:paraId="2D4CAB76" w14:textId="396D26CB" w:rsidR="000B12D1" w:rsidRPr="00782CD8" w:rsidRDefault="000B12D1" w:rsidP="000B12D1">
            <w:pPr>
              <w:spacing w:before="0" w:after="0" w:line="240" w:lineRule="auto"/>
              <w:jc w:val="center"/>
              <w:rPr>
                <w:rFonts w:ascii="Arial" w:hAnsi="Arial" w:cs="Arial"/>
                <w:sz w:val="20"/>
                <w:szCs w:val="20"/>
              </w:rPr>
            </w:pPr>
            <w:r w:rsidRPr="00782CD8">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7161CCAF" w14:textId="220FCE8A" w:rsidR="000B12D1" w:rsidRPr="00782CD8" w:rsidRDefault="00E65DFC" w:rsidP="000B12D1">
            <w:pPr>
              <w:spacing w:before="0" w:after="0" w:line="240" w:lineRule="auto"/>
              <w:jc w:val="center"/>
              <w:rPr>
                <w:rFonts w:ascii="Arial" w:hAnsi="Arial" w:cs="Arial"/>
                <w:sz w:val="20"/>
                <w:szCs w:val="20"/>
              </w:rPr>
            </w:pPr>
            <w:r w:rsidRPr="00782CD8">
              <w:rPr>
                <w:rFonts w:ascii="Arial" w:hAnsi="Arial" w:cs="Arial"/>
                <w:sz w:val="20"/>
                <w:szCs w:val="20"/>
              </w:rPr>
              <w:t>0.3</w:t>
            </w:r>
          </w:p>
        </w:tc>
        <w:tc>
          <w:tcPr>
            <w:tcW w:w="939" w:type="dxa"/>
            <w:tcBorders>
              <w:top w:val="single" w:sz="4" w:space="0" w:color="auto"/>
              <w:left w:val="nil"/>
              <w:bottom w:val="single" w:sz="4" w:space="0" w:color="auto"/>
              <w:right w:val="single" w:sz="4" w:space="0" w:color="auto"/>
            </w:tcBorders>
            <w:vAlign w:val="center"/>
          </w:tcPr>
          <w:p w14:paraId="3E7E3C91" w14:textId="77777777" w:rsidR="000B12D1" w:rsidRPr="00782CD8" w:rsidRDefault="000B12D1" w:rsidP="000B12D1">
            <w:pPr>
              <w:spacing w:before="0" w:after="0" w:line="240" w:lineRule="auto"/>
              <w:jc w:val="center"/>
              <w:rPr>
                <w:rFonts w:ascii="Arial" w:hAnsi="Arial" w:cs="Arial"/>
                <w:sz w:val="20"/>
                <w:szCs w:val="20"/>
              </w:rPr>
            </w:pPr>
            <w:r w:rsidRPr="00782CD8">
              <w:rPr>
                <w:rFonts w:ascii="Arial" w:hAnsi="Arial" w:cs="Arial"/>
                <w:sz w:val="20"/>
                <w:szCs w:val="20"/>
              </w:rPr>
              <w:t>83</w:t>
            </w:r>
          </w:p>
        </w:tc>
        <w:tc>
          <w:tcPr>
            <w:tcW w:w="1472" w:type="dxa"/>
            <w:tcBorders>
              <w:top w:val="single" w:sz="4" w:space="0" w:color="auto"/>
              <w:left w:val="nil"/>
              <w:bottom w:val="single" w:sz="4" w:space="0" w:color="auto"/>
              <w:right w:val="single" w:sz="4" w:space="0" w:color="auto"/>
            </w:tcBorders>
            <w:vAlign w:val="center"/>
          </w:tcPr>
          <w:p w14:paraId="1F4E026C" w14:textId="77777777" w:rsidR="000B12D1" w:rsidRPr="00782CD8" w:rsidRDefault="000B12D1" w:rsidP="000B12D1">
            <w:pPr>
              <w:spacing w:before="0" w:after="0" w:line="240" w:lineRule="auto"/>
              <w:jc w:val="center"/>
              <w:rPr>
                <w:rFonts w:ascii="Arial" w:hAnsi="Arial" w:cs="Arial"/>
                <w:sz w:val="20"/>
                <w:szCs w:val="20"/>
              </w:rPr>
            </w:pPr>
            <w:r w:rsidRPr="00782CD8">
              <w:rPr>
                <w:rFonts w:ascii="Arial" w:hAnsi="Arial" w:cs="Arial"/>
                <w:sz w:val="20"/>
                <w:szCs w:val="20"/>
              </w:rPr>
              <w:t>RSL</w:t>
            </w:r>
          </w:p>
        </w:tc>
      </w:tr>
      <w:tr w:rsidR="000B12D1" w:rsidRPr="00267533" w14:paraId="3D088780" w14:textId="77777777" w:rsidTr="000B12D1">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AF063" w14:textId="77777777" w:rsidR="000B12D1" w:rsidRPr="00A536F9" w:rsidRDefault="000B12D1" w:rsidP="000B12D1">
            <w:pPr>
              <w:spacing w:before="0" w:after="0" w:line="240" w:lineRule="auto"/>
              <w:rPr>
                <w:rFonts w:ascii="Arial" w:hAnsi="Arial" w:cs="Arial"/>
                <w:sz w:val="20"/>
                <w:szCs w:val="20"/>
              </w:rPr>
            </w:pPr>
            <w:r w:rsidRPr="00A536F9">
              <w:rPr>
                <w:rFonts w:ascii="Arial" w:hAnsi="Arial" w:cs="Arial"/>
                <w:sz w:val="20"/>
                <w:szCs w:val="20"/>
              </w:rPr>
              <w:t>Bromodichloromethane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7805015E" w14:textId="60F9E9D1" w:rsidR="000B12D1" w:rsidRPr="00267533" w:rsidRDefault="000B12D1" w:rsidP="000B12D1">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73127991" w14:textId="77777777" w:rsidR="000B12D1" w:rsidRPr="00267533" w:rsidRDefault="000B12D1" w:rsidP="000B12D1">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26CEAAC9" w14:textId="77777777" w:rsidR="000B12D1" w:rsidRPr="00267533" w:rsidRDefault="000B12D1" w:rsidP="000B12D1">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14:paraId="617AA547" w14:textId="67F1E02B" w:rsidR="000B12D1" w:rsidRPr="00782CD8" w:rsidRDefault="000B12D1" w:rsidP="000B12D1">
            <w:pPr>
              <w:spacing w:before="0" w:after="0" w:line="240" w:lineRule="auto"/>
              <w:jc w:val="center"/>
              <w:rPr>
                <w:rFonts w:ascii="Arial" w:hAnsi="Arial" w:cs="Arial"/>
                <w:sz w:val="20"/>
                <w:szCs w:val="20"/>
              </w:rPr>
            </w:pPr>
            <w:r w:rsidRPr="00782CD8">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386523B1" w14:textId="77777777" w:rsidR="000B12D1" w:rsidRPr="00782CD8" w:rsidRDefault="000B12D1" w:rsidP="000B12D1">
            <w:pPr>
              <w:spacing w:before="0" w:after="0" w:line="240" w:lineRule="auto"/>
              <w:jc w:val="center"/>
              <w:rPr>
                <w:rFonts w:ascii="Arial" w:hAnsi="Arial" w:cs="Arial"/>
                <w:sz w:val="20"/>
                <w:szCs w:val="20"/>
              </w:rPr>
            </w:pPr>
          </w:p>
        </w:tc>
        <w:tc>
          <w:tcPr>
            <w:tcW w:w="939" w:type="dxa"/>
            <w:tcBorders>
              <w:top w:val="single" w:sz="4" w:space="0" w:color="auto"/>
              <w:left w:val="nil"/>
              <w:bottom w:val="single" w:sz="4" w:space="0" w:color="auto"/>
              <w:right w:val="single" w:sz="4" w:space="0" w:color="auto"/>
            </w:tcBorders>
            <w:vAlign w:val="center"/>
          </w:tcPr>
          <w:p w14:paraId="392380D7" w14:textId="4FF6569A" w:rsidR="000B12D1" w:rsidRPr="00782CD8" w:rsidRDefault="000B12D1" w:rsidP="000B12D1">
            <w:pPr>
              <w:spacing w:before="0" w:after="0" w:line="240" w:lineRule="auto"/>
              <w:jc w:val="center"/>
              <w:rPr>
                <w:rFonts w:ascii="Arial" w:hAnsi="Arial" w:cs="Arial"/>
                <w:sz w:val="20"/>
                <w:szCs w:val="20"/>
              </w:rPr>
            </w:pPr>
            <w:r w:rsidRPr="00782CD8">
              <w:rPr>
                <w:rFonts w:ascii="Arial" w:hAnsi="Arial" w:cs="Arial"/>
                <w:sz w:val="20"/>
                <w:szCs w:val="20"/>
              </w:rPr>
              <w:t>0.39</w:t>
            </w:r>
          </w:p>
        </w:tc>
        <w:tc>
          <w:tcPr>
            <w:tcW w:w="1472" w:type="dxa"/>
            <w:tcBorders>
              <w:top w:val="single" w:sz="4" w:space="0" w:color="auto"/>
              <w:left w:val="nil"/>
              <w:bottom w:val="single" w:sz="4" w:space="0" w:color="auto"/>
              <w:right w:val="single" w:sz="4" w:space="0" w:color="auto"/>
            </w:tcBorders>
            <w:vAlign w:val="center"/>
          </w:tcPr>
          <w:p w14:paraId="22128F19" w14:textId="77777777" w:rsidR="000B12D1" w:rsidRPr="00782CD8" w:rsidRDefault="000B12D1" w:rsidP="000B12D1">
            <w:pPr>
              <w:spacing w:before="0" w:after="0" w:line="240" w:lineRule="auto"/>
              <w:jc w:val="center"/>
              <w:rPr>
                <w:rFonts w:ascii="Arial" w:hAnsi="Arial" w:cs="Arial"/>
                <w:sz w:val="20"/>
                <w:szCs w:val="20"/>
              </w:rPr>
            </w:pPr>
            <w:r w:rsidRPr="00782CD8">
              <w:rPr>
                <w:rFonts w:ascii="Arial" w:hAnsi="Arial" w:cs="Arial"/>
                <w:sz w:val="20"/>
                <w:szCs w:val="20"/>
              </w:rPr>
              <w:t>CREG</w:t>
            </w:r>
          </w:p>
        </w:tc>
      </w:tr>
      <w:tr w:rsidR="000B12D1" w:rsidRPr="00267533" w14:paraId="1066379D" w14:textId="77777777" w:rsidTr="000B12D1">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3160A" w14:textId="77777777" w:rsidR="000B12D1" w:rsidRPr="00A536F9" w:rsidRDefault="000B12D1" w:rsidP="000B12D1">
            <w:pPr>
              <w:spacing w:before="0" w:after="0" w:line="240" w:lineRule="auto"/>
              <w:rPr>
                <w:rFonts w:ascii="Arial" w:hAnsi="Arial" w:cs="Arial"/>
                <w:sz w:val="20"/>
                <w:szCs w:val="20"/>
              </w:rPr>
            </w:pPr>
            <w:r w:rsidRPr="00A536F9">
              <w:rPr>
                <w:rFonts w:ascii="Arial" w:hAnsi="Arial" w:cs="Arial"/>
                <w:sz w:val="20"/>
                <w:szCs w:val="20"/>
              </w:rPr>
              <w:t>Bromoform</w:t>
            </w:r>
          </w:p>
        </w:tc>
        <w:tc>
          <w:tcPr>
            <w:tcW w:w="1662" w:type="dxa"/>
            <w:tcBorders>
              <w:top w:val="single" w:sz="4" w:space="0" w:color="auto"/>
              <w:left w:val="nil"/>
              <w:bottom w:val="single" w:sz="4" w:space="0" w:color="auto"/>
              <w:right w:val="single" w:sz="4" w:space="0" w:color="auto"/>
            </w:tcBorders>
            <w:shd w:val="clear" w:color="auto" w:fill="auto"/>
            <w:noWrap/>
            <w:hideMark/>
          </w:tcPr>
          <w:p w14:paraId="27B13DA0" w14:textId="067E2DBD" w:rsidR="000B12D1" w:rsidRPr="00267533" w:rsidRDefault="000B12D1" w:rsidP="000B12D1">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595DB3F" w14:textId="77777777" w:rsidR="000B12D1" w:rsidRPr="00267533" w:rsidRDefault="000B12D1" w:rsidP="000B12D1">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7108DB99" w14:textId="77777777" w:rsidR="000B12D1" w:rsidRPr="00267533" w:rsidRDefault="000B12D1" w:rsidP="000B12D1">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14:paraId="7BDD6301" w14:textId="1FADC6F8" w:rsidR="000B12D1" w:rsidRPr="00782CD8" w:rsidRDefault="000B12D1" w:rsidP="000B12D1">
            <w:pPr>
              <w:spacing w:before="0" w:after="0" w:line="240" w:lineRule="auto"/>
              <w:jc w:val="center"/>
              <w:rPr>
                <w:rFonts w:ascii="Arial" w:hAnsi="Arial" w:cs="Arial"/>
                <w:sz w:val="20"/>
                <w:szCs w:val="20"/>
              </w:rPr>
            </w:pPr>
            <w:r w:rsidRPr="00782CD8">
              <w:rPr>
                <w:rFonts w:ascii="Arial" w:hAnsi="Arial" w:cs="Arial"/>
                <w:sz w:val="20"/>
                <w:szCs w:val="20"/>
              </w:rPr>
              <w:t>0.5</w:t>
            </w:r>
          </w:p>
        </w:tc>
        <w:tc>
          <w:tcPr>
            <w:tcW w:w="717" w:type="dxa"/>
            <w:tcBorders>
              <w:top w:val="single" w:sz="4" w:space="0" w:color="auto"/>
              <w:left w:val="nil"/>
              <w:bottom w:val="single" w:sz="4" w:space="0" w:color="auto"/>
              <w:right w:val="nil"/>
            </w:tcBorders>
            <w:vAlign w:val="center"/>
          </w:tcPr>
          <w:p w14:paraId="60D9A67F" w14:textId="53734385" w:rsidR="000B12D1" w:rsidRPr="00782CD8" w:rsidRDefault="00E65DFC" w:rsidP="000B12D1">
            <w:pPr>
              <w:spacing w:before="0" w:after="0" w:line="240" w:lineRule="auto"/>
              <w:jc w:val="center"/>
              <w:rPr>
                <w:rFonts w:ascii="Arial" w:hAnsi="Arial" w:cs="Arial"/>
                <w:sz w:val="20"/>
                <w:szCs w:val="20"/>
              </w:rPr>
            </w:pPr>
            <w:r w:rsidRPr="00782CD8">
              <w:rPr>
                <w:rFonts w:ascii="Arial" w:hAnsi="Arial" w:cs="Arial"/>
                <w:sz w:val="20"/>
                <w:szCs w:val="20"/>
              </w:rPr>
              <w:t>0.079</w:t>
            </w:r>
          </w:p>
        </w:tc>
        <w:tc>
          <w:tcPr>
            <w:tcW w:w="939" w:type="dxa"/>
            <w:tcBorders>
              <w:top w:val="single" w:sz="4" w:space="0" w:color="auto"/>
              <w:left w:val="nil"/>
              <w:bottom w:val="single" w:sz="4" w:space="0" w:color="auto"/>
              <w:right w:val="single" w:sz="4" w:space="0" w:color="auto"/>
            </w:tcBorders>
            <w:vAlign w:val="center"/>
          </w:tcPr>
          <w:p w14:paraId="772C2940" w14:textId="1B171DA9" w:rsidR="000B12D1" w:rsidRPr="00782CD8" w:rsidRDefault="000B12D1" w:rsidP="000B12D1">
            <w:pPr>
              <w:spacing w:before="0" w:after="0" w:line="240" w:lineRule="auto"/>
              <w:jc w:val="center"/>
              <w:rPr>
                <w:rFonts w:ascii="Arial" w:hAnsi="Arial" w:cs="Arial"/>
                <w:sz w:val="20"/>
                <w:szCs w:val="20"/>
              </w:rPr>
            </w:pPr>
            <w:r w:rsidRPr="00782CD8">
              <w:rPr>
                <w:rFonts w:ascii="Arial" w:hAnsi="Arial" w:cs="Arial"/>
                <w:sz w:val="20"/>
                <w:szCs w:val="20"/>
              </w:rPr>
              <w:t>3.1</w:t>
            </w:r>
          </w:p>
        </w:tc>
        <w:tc>
          <w:tcPr>
            <w:tcW w:w="1472" w:type="dxa"/>
            <w:tcBorders>
              <w:top w:val="single" w:sz="4" w:space="0" w:color="auto"/>
              <w:left w:val="nil"/>
              <w:bottom w:val="single" w:sz="4" w:space="0" w:color="auto"/>
              <w:right w:val="single" w:sz="4" w:space="0" w:color="auto"/>
            </w:tcBorders>
            <w:vAlign w:val="center"/>
          </w:tcPr>
          <w:p w14:paraId="7437813F" w14:textId="77777777" w:rsidR="000B12D1" w:rsidRPr="00782CD8" w:rsidRDefault="000B12D1" w:rsidP="000B12D1">
            <w:pPr>
              <w:spacing w:before="0" w:after="0" w:line="240" w:lineRule="auto"/>
              <w:jc w:val="center"/>
              <w:rPr>
                <w:rFonts w:ascii="Arial" w:hAnsi="Arial" w:cs="Arial"/>
                <w:sz w:val="20"/>
                <w:szCs w:val="20"/>
              </w:rPr>
            </w:pPr>
            <w:r w:rsidRPr="00782CD8">
              <w:rPr>
                <w:rFonts w:ascii="Arial" w:hAnsi="Arial" w:cs="Arial"/>
                <w:sz w:val="20"/>
                <w:szCs w:val="20"/>
              </w:rPr>
              <w:t>CREG</w:t>
            </w:r>
          </w:p>
        </w:tc>
      </w:tr>
      <w:tr w:rsidR="00273E2B" w:rsidRPr="00267533" w14:paraId="3D76AA77"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040E7"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Bromomethane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3976A09B" w14:textId="63B18D2D" w:rsidR="00273E2B" w:rsidRPr="00267533" w:rsidRDefault="00273E2B" w:rsidP="00273E2B">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16FC271D"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62753DFA"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793BC" w14:textId="225C0179" w:rsidR="00273E2B" w:rsidRPr="00782CD8" w:rsidRDefault="00B64AFE" w:rsidP="00273E2B">
            <w:pPr>
              <w:spacing w:before="0" w:after="0" w:line="240" w:lineRule="auto"/>
              <w:jc w:val="center"/>
              <w:rPr>
                <w:rFonts w:ascii="Arial" w:hAnsi="Arial" w:cs="Arial"/>
                <w:sz w:val="20"/>
                <w:szCs w:val="20"/>
              </w:rPr>
            </w:pPr>
            <w:r w:rsidRPr="00782CD8">
              <w:rPr>
                <w:rFonts w:ascii="Arial" w:hAnsi="Arial" w:cs="Arial"/>
                <w:sz w:val="20"/>
                <w:szCs w:val="20"/>
              </w:rPr>
              <w:t>1.0</w:t>
            </w:r>
          </w:p>
        </w:tc>
        <w:tc>
          <w:tcPr>
            <w:tcW w:w="717" w:type="dxa"/>
            <w:tcBorders>
              <w:top w:val="single" w:sz="4" w:space="0" w:color="auto"/>
              <w:left w:val="nil"/>
              <w:bottom w:val="single" w:sz="4" w:space="0" w:color="auto"/>
              <w:right w:val="nil"/>
            </w:tcBorders>
          </w:tcPr>
          <w:p w14:paraId="495010F2" w14:textId="07F238C9" w:rsidR="00273E2B" w:rsidRPr="00782CD8" w:rsidRDefault="00E65DFC" w:rsidP="00273E2B">
            <w:pPr>
              <w:spacing w:before="0" w:after="0" w:line="240" w:lineRule="auto"/>
              <w:jc w:val="center"/>
              <w:rPr>
                <w:rFonts w:ascii="Arial" w:hAnsi="Arial" w:cs="Arial"/>
                <w:sz w:val="20"/>
                <w:szCs w:val="20"/>
              </w:rPr>
            </w:pPr>
            <w:r w:rsidRPr="00782CD8">
              <w:rPr>
                <w:rFonts w:ascii="Arial" w:hAnsi="Arial" w:cs="Arial"/>
                <w:sz w:val="20"/>
                <w:szCs w:val="20"/>
              </w:rPr>
              <w:t>0.2</w:t>
            </w:r>
          </w:p>
        </w:tc>
        <w:tc>
          <w:tcPr>
            <w:tcW w:w="939" w:type="dxa"/>
            <w:tcBorders>
              <w:top w:val="single" w:sz="4" w:space="0" w:color="auto"/>
              <w:left w:val="nil"/>
              <w:bottom w:val="single" w:sz="4" w:space="0" w:color="auto"/>
              <w:right w:val="single" w:sz="4" w:space="0" w:color="auto"/>
            </w:tcBorders>
            <w:vAlign w:val="center"/>
          </w:tcPr>
          <w:p w14:paraId="574B6D0F" w14:textId="18D548A1"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9.8</w:t>
            </w:r>
          </w:p>
        </w:tc>
        <w:tc>
          <w:tcPr>
            <w:tcW w:w="1472" w:type="dxa"/>
            <w:tcBorders>
              <w:top w:val="single" w:sz="4" w:space="0" w:color="auto"/>
              <w:left w:val="nil"/>
              <w:bottom w:val="single" w:sz="4" w:space="0" w:color="auto"/>
              <w:right w:val="single" w:sz="4" w:space="0" w:color="auto"/>
            </w:tcBorders>
            <w:vAlign w:val="center"/>
          </w:tcPr>
          <w:p w14:paraId="03A3C985" w14:textId="77777777"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RMEG ch</w:t>
            </w:r>
          </w:p>
        </w:tc>
      </w:tr>
      <w:tr w:rsidR="00273E2B" w:rsidRPr="00267533" w14:paraId="6DBFEE2F"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66516" w14:textId="77777777" w:rsidR="00273E2B" w:rsidRPr="00A536F9" w:rsidRDefault="00273E2B" w:rsidP="00273E2B">
            <w:pPr>
              <w:spacing w:before="0" w:after="0" w:line="240" w:lineRule="auto"/>
              <w:rPr>
                <w:rFonts w:ascii="Arial" w:hAnsi="Arial" w:cs="Arial"/>
                <w:sz w:val="20"/>
                <w:szCs w:val="20"/>
              </w:rPr>
            </w:pPr>
            <w:r w:rsidRPr="002A2B05">
              <w:rPr>
                <w:rFonts w:ascii="Arial" w:hAnsi="Arial" w:cs="Arial"/>
                <w:sz w:val="20"/>
                <w:szCs w:val="20"/>
              </w:rPr>
              <w:t>Carbon disulfide</w:t>
            </w:r>
          </w:p>
        </w:tc>
        <w:tc>
          <w:tcPr>
            <w:tcW w:w="1662" w:type="dxa"/>
            <w:tcBorders>
              <w:top w:val="single" w:sz="4" w:space="0" w:color="auto"/>
              <w:left w:val="nil"/>
              <w:bottom w:val="single" w:sz="4" w:space="0" w:color="auto"/>
              <w:right w:val="single" w:sz="4" w:space="0" w:color="auto"/>
            </w:tcBorders>
            <w:shd w:val="clear" w:color="auto" w:fill="auto"/>
            <w:noWrap/>
            <w:hideMark/>
          </w:tcPr>
          <w:p w14:paraId="3510A5E7" w14:textId="6D0B7904" w:rsidR="00273E2B" w:rsidRPr="00267533" w:rsidRDefault="00273E2B" w:rsidP="00273E2B">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AB96F80"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16F76083"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E415B" w14:textId="77777777"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0.5</w:t>
            </w:r>
          </w:p>
        </w:tc>
        <w:tc>
          <w:tcPr>
            <w:tcW w:w="717" w:type="dxa"/>
            <w:tcBorders>
              <w:top w:val="single" w:sz="4" w:space="0" w:color="auto"/>
              <w:left w:val="nil"/>
              <w:bottom w:val="single" w:sz="4" w:space="0" w:color="auto"/>
              <w:right w:val="nil"/>
            </w:tcBorders>
          </w:tcPr>
          <w:p w14:paraId="5FF38E31" w14:textId="77777777" w:rsidR="00273E2B" w:rsidRPr="00782CD8" w:rsidRDefault="00273E2B" w:rsidP="00273E2B">
            <w:pPr>
              <w:spacing w:before="0" w:after="0" w:line="240" w:lineRule="auto"/>
              <w:jc w:val="center"/>
              <w:rPr>
                <w:rFonts w:ascii="Arial" w:hAnsi="Arial" w:cs="Arial"/>
                <w:sz w:val="20"/>
                <w:szCs w:val="20"/>
              </w:rPr>
            </w:pPr>
          </w:p>
        </w:tc>
        <w:tc>
          <w:tcPr>
            <w:tcW w:w="939" w:type="dxa"/>
            <w:tcBorders>
              <w:top w:val="single" w:sz="4" w:space="0" w:color="auto"/>
              <w:left w:val="nil"/>
              <w:bottom w:val="single" w:sz="4" w:space="0" w:color="auto"/>
              <w:right w:val="single" w:sz="4" w:space="0" w:color="auto"/>
            </w:tcBorders>
            <w:vAlign w:val="center"/>
          </w:tcPr>
          <w:p w14:paraId="0E5E09A4" w14:textId="1FA6E032"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700</w:t>
            </w:r>
          </w:p>
        </w:tc>
        <w:tc>
          <w:tcPr>
            <w:tcW w:w="1472" w:type="dxa"/>
            <w:tcBorders>
              <w:top w:val="single" w:sz="4" w:space="0" w:color="auto"/>
              <w:left w:val="nil"/>
              <w:bottom w:val="single" w:sz="4" w:space="0" w:color="auto"/>
              <w:right w:val="single" w:sz="4" w:space="0" w:color="auto"/>
            </w:tcBorders>
            <w:vAlign w:val="center"/>
          </w:tcPr>
          <w:p w14:paraId="48A49A4A" w14:textId="77777777"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RMEG ch</w:t>
            </w:r>
          </w:p>
        </w:tc>
      </w:tr>
      <w:tr w:rsidR="00273E2B" w:rsidRPr="00267533" w14:paraId="6755CCE6"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17117"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Carbon Tetrachloride</w:t>
            </w:r>
          </w:p>
        </w:tc>
        <w:tc>
          <w:tcPr>
            <w:tcW w:w="1662" w:type="dxa"/>
            <w:tcBorders>
              <w:top w:val="single" w:sz="4" w:space="0" w:color="auto"/>
              <w:left w:val="nil"/>
              <w:bottom w:val="single" w:sz="4" w:space="0" w:color="auto"/>
              <w:right w:val="single" w:sz="4" w:space="0" w:color="auto"/>
            </w:tcBorders>
            <w:shd w:val="clear" w:color="auto" w:fill="auto"/>
            <w:noWrap/>
            <w:hideMark/>
          </w:tcPr>
          <w:p w14:paraId="58FC6E79" w14:textId="4CB147FE" w:rsidR="00273E2B" w:rsidRPr="00267533" w:rsidRDefault="00273E2B" w:rsidP="00273E2B">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727002E"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5E3ED7F3"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F6D0E" w14:textId="77777777"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0.5</w:t>
            </w:r>
          </w:p>
        </w:tc>
        <w:tc>
          <w:tcPr>
            <w:tcW w:w="717" w:type="dxa"/>
            <w:tcBorders>
              <w:top w:val="single" w:sz="4" w:space="0" w:color="auto"/>
              <w:left w:val="nil"/>
              <w:bottom w:val="single" w:sz="4" w:space="0" w:color="auto"/>
              <w:right w:val="nil"/>
            </w:tcBorders>
          </w:tcPr>
          <w:p w14:paraId="0B4CF3AC" w14:textId="1C2A3CCE" w:rsidR="00273E2B" w:rsidRPr="00782CD8" w:rsidRDefault="00782CD8" w:rsidP="00273E2B">
            <w:pPr>
              <w:spacing w:before="0" w:after="0" w:line="240" w:lineRule="auto"/>
              <w:jc w:val="center"/>
              <w:rPr>
                <w:rFonts w:ascii="Arial" w:hAnsi="Arial" w:cs="Arial"/>
                <w:sz w:val="20"/>
                <w:szCs w:val="20"/>
              </w:rPr>
            </w:pPr>
            <w:r w:rsidRPr="00782CD8">
              <w:rPr>
                <w:rFonts w:ascii="Arial" w:hAnsi="Arial" w:cs="Arial"/>
                <w:sz w:val="20"/>
                <w:szCs w:val="20"/>
              </w:rPr>
              <w:t>0.11</w:t>
            </w:r>
          </w:p>
        </w:tc>
        <w:tc>
          <w:tcPr>
            <w:tcW w:w="939" w:type="dxa"/>
            <w:tcBorders>
              <w:top w:val="single" w:sz="4" w:space="0" w:color="auto"/>
              <w:left w:val="nil"/>
              <w:bottom w:val="single" w:sz="4" w:space="0" w:color="auto"/>
              <w:right w:val="single" w:sz="4" w:space="0" w:color="auto"/>
            </w:tcBorders>
            <w:vAlign w:val="center"/>
          </w:tcPr>
          <w:p w14:paraId="1B377B85" w14:textId="1DA2D834"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0.35</w:t>
            </w:r>
          </w:p>
        </w:tc>
        <w:tc>
          <w:tcPr>
            <w:tcW w:w="1472" w:type="dxa"/>
            <w:tcBorders>
              <w:top w:val="single" w:sz="4" w:space="0" w:color="auto"/>
              <w:left w:val="nil"/>
              <w:bottom w:val="single" w:sz="4" w:space="0" w:color="auto"/>
              <w:right w:val="single" w:sz="4" w:space="0" w:color="auto"/>
            </w:tcBorders>
            <w:vAlign w:val="center"/>
          </w:tcPr>
          <w:p w14:paraId="3A8A5118" w14:textId="77777777"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CREG</w:t>
            </w:r>
          </w:p>
        </w:tc>
      </w:tr>
      <w:tr w:rsidR="00273E2B" w:rsidRPr="00267533" w14:paraId="4C6F6D10"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282D2" w14:textId="77777777" w:rsidR="00273E2B" w:rsidRPr="00267533" w:rsidRDefault="00273E2B" w:rsidP="00273E2B">
            <w:pPr>
              <w:spacing w:before="0" w:after="0" w:line="240" w:lineRule="auto"/>
              <w:rPr>
                <w:rFonts w:ascii="Arial" w:hAnsi="Arial" w:cs="Arial"/>
                <w:sz w:val="20"/>
                <w:szCs w:val="20"/>
              </w:rPr>
            </w:pPr>
            <w:r w:rsidRPr="00267533">
              <w:rPr>
                <w:rFonts w:ascii="Arial" w:hAnsi="Arial" w:cs="Arial"/>
                <w:sz w:val="20"/>
                <w:szCs w:val="20"/>
              </w:rPr>
              <w:t>Chlorobenzene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3281A861" w14:textId="1B3E7E5A" w:rsidR="00273E2B" w:rsidRPr="00267533" w:rsidRDefault="00273E2B" w:rsidP="00273E2B">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3254EE8"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3950E091" w14:textId="77777777" w:rsidR="00273E2B" w:rsidRPr="00267533" w:rsidRDefault="00273E2B" w:rsidP="00273E2B">
            <w:pPr>
              <w:spacing w:before="0" w:after="0" w:line="240" w:lineRule="auto"/>
              <w:jc w:val="center"/>
              <w:rPr>
                <w:rFonts w:ascii="Arial" w:hAnsi="Arial" w:cs="Arial"/>
                <w:sz w:val="20"/>
                <w:szCs w:val="20"/>
              </w:rPr>
            </w:pPr>
            <w:r>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3DCAF" w14:textId="77777777" w:rsidR="00273E2B" w:rsidRPr="00782CD8" w:rsidRDefault="00273E2B" w:rsidP="00273E2B">
            <w:pPr>
              <w:spacing w:before="0" w:after="0" w:line="240" w:lineRule="auto"/>
              <w:jc w:val="center"/>
              <w:rPr>
                <w:rFonts w:ascii="Arial" w:hAnsi="Arial" w:cs="Arial"/>
                <w:sz w:val="20"/>
                <w:szCs w:val="20"/>
              </w:rPr>
            </w:pPr>
            <w:r w:rsidRPr="00782CD8">
              <w:rPr>
                <w:rFonts w:ascii="Arial" w:hAnsi="Arial" w:cs="Arial"/>
                <w:sz w:val="20"/>
                <w:szCs w:val="20"/>
              </w:rPr>
              <w:t>0.5</w:t>
            </w:r>
          </w:p>
        </w:tc>
        <w:tc>
          <w:tcPr>
            <w:tcW w:w="717" w:type="dxa"/>
            <w:tcBorders>
              <w:top w:val="single" w:sz="4" w:space="0" w:color="auto"/>
              <w:left w:val="nil"/>
              <w:bottom w:val="single" w:sz="4" w:space="0" w:color="auto"/>
              <w:right w:val="nil"/>
            </w:tcBorders>
          </w:tcPr>
          <w:p w14:paraId="2B607E9E" w14:textId="1B6B6E6C" w:rsidR="00273E2B" w:rsidRPr="00782CD8" w:rsidRDefault="00782CD8" w:rsidP="00273E2B">
            <w:pPr>
              <w:spacing w:before="0" w:after="0" w:line="240" w:lineRule="auto"/>
              <w:jc w:val="center"/>
              <w:rPr>
                <w:rFonts w:ascii="Arial" w:hAnsi="Arial" w:cs="Arial"/>
                <w:sz w:val="20"/>
                <w:szCs w:val="20"/>
              </w:rPr>
            </w:pPr>
            <w:r w:rsidRPr="00782CD8">
              <w:rPr>
                <w:rFonts w:ascii="Arial" w:hAnsi="Arial" w:cs="Arial"/>
                <w:sz w:val="20"/>
                <w:szCs w:val="20"/>
              </w:rPr>
              <w:t>0.14</w:t>
            </w:r>
          </w:p>
        </w:tc>
        <w:tc>
          <w:tcPr>
            <w:tcW w:w="939" w:type="dxa"/>
            <w:tcBorders>
              <w:top w:val="single" w:sz="4" w:space="0" w:color="auto"/>
              <w:left w:val="nil"/>
              <w:bottom w:val="single" w:sz="4" w:space="0" w:color="auto"/>
              <w:right w:val="single" w:sz="4" w:space="0" w:color="auto"/>
            </w:tcBorders>
            <w:vAlign w:val="center"/>
          </w:tcPr>
          <w:p w14:paraId="370881C6" w14:textId="726A8FB3" w:rsidR="00273E2B" w:rsidRPr="00782CD8" w:rsidRDefault="00782CD8" w:rsidP="00782CD8">
            <w:pPr>
              <w:spacing w:before="0" w:after="0" w:line="240" w:lineRule="auto"/>
              <w:jc w:val="center"/>
              <w:rPr>
                <w:rFonts w:ascii="Arial" w:hAnsi="Arial" w:cs="Arial"/>
                <w:sz w:val="20"/>
                <w:szCs w:val="20"/>
              </w:rPr>
            </w:pPr>
            <w:r w:rsidRPr="00782CD8">
              <w:rPr>
                <w:rFonts w:ascii="Arial" w:hAnsi="Arial" w:cs="Arial"/>
                <w:sz w:val="20"/>
                <w:szCs w:val="20"/>
              </w:rPr>
              <w:t>140</w:t>
            </w:r>
          </w:p>
        </w:tc>
        <w:tc>
          <w:tcPr>
            <w:tcW w:w="1472" w:type="dxa"/>
            <w:tcBorders>
              <w:top w:val="single" w:sz="4" w:space="0" w:color="auto"/>
              <w:left w:val="nil"/>
              <w:bottom w:val="single" w:sz="4" w:space="0" w:color="auto"/>
              <w:right w:val="single" w:sz="4" w:space="0" w:color="auto"/>
            </w:tcBorders>
            <w:vAlign w:val="center"/>
          </w:tcPr>
          <w:p w14:paraId="0DE2AF65" w14:textId="41764CBC" w:rsidR="00273E2B" w:rsidRPr="00782CD8" w:rsidRDefault="00782CD8" w:rsidP="00782CD8">
            <w:pPr>
              <w:spacing w:before="0" w:after="0" w:line="240" w:lineRule="auto"/>
              <w:jc w:val="center"/>
              <w:rPr>
                <w:rFonts w:ascii="Arial" w:hAnsi="Arial" w:cs="Arial"/>
                <w:sz w:val="20"/>
                <w:szCs w:val="20"/>
              </w:rPr>
            </w:pPr>
            <w:r w:rsidRPr="00782CD8">
              <w:rPr>
                <w:rFonts w:ascii="Arial" w:hAnsi="Arial" w:cs="Arial"/>
                <w:sz w:val="20"/>
                <w:szCs w:val="20"/>
              </w:rPr>
              <w:t>RMEG ch</w:t>
            </w:r>
          </w:p>
        </w:tc>
      </w:tr>
      <w:tr w:rsidR="00273E2B" w:rsidRPr="00267533" w14:paraId="29610188"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7E191" w14:textId="77777777" w:rsidR="00273E2B" w:rsidRPr="00267533" w:rsidRDefault="00273E2B" w:rsidP="00273E2B">
            <w:pPr>
              <w:spacing w:before="0" w:after="0" w:line="240" w:lineRule="auto"/>
              <w:rPr>
                <w:rFonts w:ascii="Arial" w:hAnsi="Arial" w:cs="Arial"/>
                <w:sz w:val="20"/>
                <w:szCs w:val="20"/>
              </w:rPr>
            </w:pPr>
            <w:r w:rsidRPr="00267533">
              <w:rPr>
                <w:rFonts w:ascii="Arial" w:hAnsi="Arial" w:cs="Arial"/>
                <w:sz w:val="20"/>
                <w:szCs w:val="20"/>
              </w:rPr>
              <w:t>Chlorodibromomethane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4E5560F3" w14:textId="5F270F28" w:rsidR="00273E2B" w:rsidRPr="00267533" w:rsidRDefault="00273E2B" w:rsidP="00273E2B">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C752BFC"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762536FD"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B7CF4"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2D6AFA28" w14:textId="48BD6D78"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0.13</w:t>
            </w:r>
          </w:p>
        </w:tc>
        <w:tc>
          <w:tcPr>
            <w:tcW w:w="939" w:type="dxa"/>
            <w:tcBorders>
              <w:top w:val="single" w:sz="4" w:space="0" w:color="auto"/>
              <w:left w:val="nil"/>
              <w:bottom w:val="single" w:sz="4" w:space="0" w:color="auto"/>
              <w:right w:val="single" w:sz="4" w:space="0" w:color="auto"/>
            </w:tcBorders>
            <w:vAlign w:val="center"/>
          </w:tcPr>
          <w:p w14:paraId="383CF2AD"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0.29</w:t>
            </w:r>
          </w:p>
        </w:tc>
        <w:tc>
          <w:tcPr>
            <w:tcW w:w="1472" w:type="dxa"/>
            <w:tcBorders>
              <w:top w:val="single" w:sz="4" w:space="0" w:color="auto"/>
              <w:left w:val="nil"/>
              <w:bottom w:val="single" w:sz="4" w:space="0" w:color="auto"/>
              <w:right w:val="single" w:sz="4" w:space="0" w:color="auto"/>
            </w:tcBorders>
            <w:vAlign w:val="center"/>
          </w:tcPr>
          <w:p w14:paraId="6E4D5FCC"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CREG</w:t>
            </w:r>
          </w:p>
        </w:tc>
      </w:tr>
      <w:tr w:rsidR="00273E2B" w:rsidRPr="00267533" w14:paraId="11B8D2E0"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491F4" w14:textId="77777777" w:rsidR="00273E2B" w:rsidRPr="00267533" w:rsidRDefault="00273E2B" w:rsidP="00273E2B">
            <w:pPr>
              <w:spacing w:before="0" w:after="0" w:line="240" w:lineRule="auto"/>
              <w:rPr>
                <w:rFonts w:ascii="Arial" w:hAnsi="Arial" w:cs="Arial"/>
                <w:sz w:val="20"/>
                <w:szCs w:val="20"/>
              </w:rPr>
            </w:pPr>
            <w:r w:rsidRPr="00267533">
              <w:rPr>
                <w:rFonts w:ascii="Arial" w:hAnsi="Arial" w:cs="Arial"/>
                <w:sz w:val="20"/>
                <w:szCs w:val="20"/>
              </w:rPr>
              <w:t>Chloroethane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3DE0056C" w14:textId="7B033EB2" w:rsidR="00273E2B" w:rsidRPr="00267533" w:rsidRDefault="00273E2B" w:rsidP="00273E2B">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563CDA86"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77981BCC"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F4823" w14:textId="3D28D7B0" w:rsidR="00273E2B" w:rsidRPr="00547C92" w:rsidRDefault="00B64AFE" w:rsidP="00273E2B">
            <w:pPr>
              <w:spacing w:before="0" w:after="0" w:line="240" w:lineRule="auto"/>
              <w:jc w:val="center"/>
              <w:rPr>
                <w:rFonts w:ascii="Arial" w:hAnsi="Arial" w:cs="Arial"/>
                <w:sz w:val="20"/>
                <w:szCs w:val="20"/>
              </w:rPr>
            </w:pPr>
            <w:r w:rsidRPr="00547C92">
              <w:rPr>
                <w:rFonts w:ascii="Arial" w:hAnsi="Arial" w:cs="Arial"/>
                <w:sz w:val="20"/>
                <w:szCs w:val="20"/>
              </w:rPr>
              <w:t>1.0</w:t>
            </w:r>
          </w:p>
        </w:tc>
        <w:tc>
          <w:tcPr>
            <w:tcW w:w="717" w:type="dxa"/>
            <w:tcBorders>
              <w:top w:val="single" w:sz="4" w:space="0" w:color="auto"/>
              <w:left w:val="nil"/>
              <w:bottom w:val="single" w:sz="4" w:space="0" w:color="auto"/>
              <w:right w:val="nil"/>
            </w:tcBorders>
          </w:tcPr>
          <w:p w14:paraId="666E71DD" w14:textId="261D6717"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0.22</w:t>
            </w:r>
          </w:p>
        </w:tc>
        <w:tc>
          <w:tcPr>
            <w:tcW w:w="939" w:type="dxa"/>
            <w:tcBorders>
              <w:top w:val="single" w:sz="4" w:space="0" w:color="auto"/>
              <w:left w:val="nil"/>
              <w:bottom w:val="single" w:sz="4" w:space="0" w:color="auto"/>
              <w:right w:val="single" w:sz="4" w:space="0" w:color="auto"/>
            </w:tcBorders>
            <w:vAlign w:val="center"/>
          </w:tcPr>
          <w:p w14:paraId="3F67E94B"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21,000</w:t>
            </w:r>
          </w:p>
        </w:tc>
        <w:tc>
          <w:tcPr>
            <w:tcW w:w="1472" w:type="dxa"/>
            <w:tcBorders>
              <w:top w:val="single" w:sz="4" w:space="0" w:color="auto"/>
              <w:left w:val="nil"/>
              <w:bottom w:val="single" w:sz="4" w:space="0" w:color="auto"/>
              <w:right w:val="single" w:sz="4" w:space="0" w:color="auto"/>
            </w:tcBorders>
            <w:vAlign w:val="center"/>
          </w:tcPr>
          <w:p w14:paraId="5E9B953B"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RSL</w:t>
            </w:r>
          </w:p>
        </w:tc>
      </w:tr>
      <w:tr w:rsidR="00273E2B" w:rsidRPr="00267533" w14:paraId="7FAE94AE"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E9810" w14:textId="77777777" w:rsidR="00273E2B" w:rsidRPr="00267533" w:rsidRDefault="00273E2B" w:rsidP="00273E2B">
            <w:pPr>
              <w:spacing w:before="0" w:after="0" w:line="240" w:lineRule="auto"/>
              <w:rPr>
                <w:rFonts w:ascii="Arial" w:hAnsi="Arial" w:cs="Arial"/>
                <w:sz w:val="20"/>
                <w:szCs w:val="20"/>
              </w:rPr>
            </w:pPr>
            <w:r w:rsidRPr="00267533">
              <w:rPr>
                <w:rFonts w:ascii="Arial" w:hAnsi="Arial" w:cs="Arial"/>
                <w:sz w:val="20"/>
                <w:szCs w:val="20"/>
              </w:rPr>
              <w:t>Chloroform</w:t>
            </w:r>
          </w:p>
        </w:tc>
        <w:tc>
          <w:tcPr>
            <w:tcW w:w="1662" w:type="dxa"/>
            <w:tcBorders>
              <w:top w:val="single" w:sz="4" w:space="0" w:color="auto"/>
              <w:left w:val="nil"/>
              <w:bottom w:val="single" w:sz="4" w:space="0" w:color="auto"/>
              <w:right w:val="single" w:sz="4" w:space="0" w:color="auto"/>
            </w:tcBorders>
            <w:shd w:val="clear" w:color="auto" w:fill="auto"/>
            <w:noWrap/>
            <w:hideMark/>
          </w:tcPr>
          <w:p w14:paraId="659CA2F5" w14:textId="1837C2FC" w:rsidR="00273E2B" w:rsidRPr="00267533" w:rsidRDefault="00273E2B" w:rsidP="00273E2B">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52488AA"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259BBEAC"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E88F3"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14F194B1" w14:textId="5108B6AB"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0.2</w:t>
            </w:r>
          </w:p>
        </w:tc>
        <w:tc>
          <w:tcPr>
            <w:tcW w:w="939" w:type="dxa"/>
            <w:tcBorders>
              <w:top w:val="single" w:sz="4" w:space="0" w:color="auto"/>
              <w:left w:val="nil"/>
              <w:bottom w:val="single" w:sz="4" w:space="0" w:color="auto"/>
              <w:right w:val="single" w:sz="4" w:space="0" w:color="auto"/>
            </w:tcBorders>
            <w:vAlign w:val="center"/>
          </w:tcPr>
          <w:p w14:paraId="7408C284" w14:textId="361313F6"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70</w:t>
            </w:r>
          </w:p>
        </w:tc>
        <w:tc>
          <w:tcPr>
            <w:tcW w:w="1472" w:type="dxa"/>
            <w:tcBorders>
              <w:top w:val="single" w:sz="4" w:space="0" w:color="auto"/>
              <w:left w:val="nil"/>
              <w:bottom w:val="single" w:sz="4" w:space="0" w:color="auto"/>
              <w:right w:val="single" w:sz="4" w:space="0" w:color="auto"/>
            </w:tcBorders>
            <w:vAlign w:val="center"/>
          </w:tcPr>
          <w:p w14:paraId="0F1B45E8"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cEMEG ch/</w:t>
            </w:r>
          </w:p>
          <w:p w14:paraId="245583D0"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RMEG ch</w:t>
            </w:r>
          </w:p>
        </w:tc>
      </w:tr>
      <w:tr w:rsidR="00273E2B" w:rsidRPr="00267533" w14:paraId="4A962C1E"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ADA69" w14:textId="77777777" w:rsidR="00273E2B" w:rsidRPr="00267533" w:rsidRDefault="00273E2B" w:rsidP="00273E2B">
            <w:pPr>
              <w:spacing w:before="0" w:after="0" w:line="240" w:lineRule="auto"/>
              <w:rPr>
                <w:rFonts w:ascii="Arial" w:hAnsi="Arial" w:cs="Arial"/>
                <w:sz w:val="20"/>
                <w:szCs w:val="20"/>
              </w:rPr>
            </w:pPr>
            <w:r w:rsidRPr="00267533">
              <w:rPr>
                <w:rFonts w:ascii="Arial" w:hAnsi="Arial" w:cs="Arial"/>
                <w:sz w:val="20"/>
                <w:szCs w:val="20"/>
              </w:rPr>
              <w:t>Chloromethane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54E9CA15" w14:textId="67E2CFC5" w:rsidR="00273E2B" w:rsidRPr="00267533" w:rsidRDefault="00273E2B" w:rsidP="00273E2B">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7FA5C99"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4ABF32AC"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7C934"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06F35D60" w14:textId="5654ABBD"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0.15</w:t>
            </w:r>
          </w:p>
        </w:tc>
        <w:tc>
          <w:tcPr>
            <w:tcW w:w="939" w:type="dxa"/>
            <w:tcBorders>
              <w:top w:val="single" w:sz="4" w:space="0" w:color="auto"/>
              <w:left w:val="nil"/>
              <w:bottom w:val="single" w:sz="4" w:space="0" w:color="auto"/>
              <w:right w:val="single" w:sz="4" w:space="0" w:color="auto"/>
            </w:tcBorders>
            <w:vAlign w:val="center"/>
          </w:tcPr>
          <w:p w14:paraId="7D1E7AAE"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190</w:t>
            </w:r>
          </w:p>
        </w:tc>
        <w:tc>
          <w:tcPr>
            <w:tcW w:w="1472" w:type="dxa"/>
            <w:tcBorders>
              <w:top w:val="single" w:sz="4" w:space="0" w:color="auto"/>
              <w:left w:val="nil"/>
              <w:bottom w:val="single" w:sz="4" w:space="0" w:color="auto"/>
              <w:right w:val="single" w:sz="4" w:space="0" w:color="auto"/>
            </w:tcBorders>
            <w:vAlign w:val="center"/>
          </w:tcPr>
          <w:p w14:paraId="058B4301"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RSL</w:t>
            </w:r>
          </w:p>
        </w:tc>
      </w:tr>
      <w:tr w:rsidR="00273E2B" w:rsidRPr="00267533" w14:paraId="13AA4615"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761EC" w14:textId="77777777" w:rsidR="00273E2B" w:rsidRPr="00267533" w:rsidRDefault="00273E2B" w:rsidP="00273E2B">
            <w:pPr>
              <w:spacing w:before="0" w:after="0" w:line="240" w:lineRule="auto"/>
              <w:rPr>
                <w:rFonts w:ascii="Arial" w:hAnsi="Arial" w:cs="Arial"/>
                <w:sz w:val="20"/>
                <w:szCs w:val="20"/>
              </w:rPr>
            </w:pPr>
            <w:r w:rsidRPr="00267533">
              <w:rPr>
                <w:rFonts w:ascii="Arial" w:hAnsi="Arial" w:cs="Arial"/>
                <w:sz w:val="20"/>
                <w:szCs w:val="20"/>
              </w:rPr>
              <w:t>cis-1,2-Dichloroethene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47E49192" w14:textId="3B42B1C5" w:rsidR="00273E2B" w:rsidRPr="00267533" w:rsidRDefault="00273E2B" w:rsidP="00273E2B">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6B16B2D"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7F696EB7"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96CBA"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7F92F31A" w14:textId="094D67E7"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0.09</w:t>
            </w:r>
          </w:p>
        </w:tc>
        <w:tc>
          <w:tcPr>
            <w:tcW w:w="939" w:type="dxa"/>
            <w:tcBorders>
              <w:top w:val="single" w:sz="4" w:space="0" w:color="auto"/>
              <w:left w:val="nil"/>
              <w:bottom w:val="single" w:sz="4" w:space="0" w:color="auto"/>
              <w:right w:val="single" w:sz="4" w:space="0" w:color="auto"/>
            </w:tcBorders>
            <w:vAlign w:val="center"/>
          </w:tcPr>
          <w:p w14:paraId="6C5CD3FD" w14:textId="4151F0E2"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14</w:t>
            </w:r>
          </w:p>
        </w:tc>
        <w:tc>
          <w:tcPr>
            <w:tcW w:w="1472" w:type="dxa"/>
            <w:tcBorders>
              <w:top w:val="single" w:sz="4" w:space="0" w:color="auto"/>
              <w:left w:val="nil"/>
              <w:bottom w:val="single" w:sz="4" w:space="0" w:color="auto"/>
              <w:right w:val="single" w:sz="4" w:space="0" w:color="auto"/>
            </w:tcBorders>
            <w:vAlign w:val="center"/>
          </w:tcPr>
          <w:p w14:paraId="403D887F"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RMEG ch</w:t>
            </w:r>
          </w:p>
        </w:tc>
      </w:tr>
      <w:tr w:rsidR="00273E2B" w:rsidRPr="00267533" w14:paraId="3DB5DC0F"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F5439" w14:textId="77777777" w:rsidR="00273E2B" w:rsidRPr="00267533" w:rsidRDefault="00273E2B" w:rsidP="00273E2B">
            <w:pPr>
              <w:spacing w:before="0" w:after="0" w:line="240" w:lineRule="auto"/>
              <w:rPr>
                <w:rFonts w:ascii="Arial" w:hAnsi="Arial" w:cs="Arial"/>
                <w:sz w:val="20"/>
                <w:szCs w:val="20"/>
              </w:rPr>
            </w:pPr>
            <w:r w:rsidRPr="00267533">
              <w:rPr>
                <w:rFonts w:ascii="Arial" w:hAnsi="Arial" w:cs="Arial"/>
                <w:sz w:val="20"/>
                <w:szCs w:val="20"/>
              </w:rPr>
              <w:t>cis-1,3-Dichloropropene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2C5EB1DA" w14:textId="14BF3051" w:rsidR="00273E2B" w:rsidRPr="00267533" w:rsidRDefault="00273E2B" w:rsidP="00273E2B">
            <w:pPr>
              <w:spacing w:before="0" w:after="0" w:line="240" w:lineRule="auto"/>
              <w:jc w:val="center"/>
              <w:rPr>
                <w:rFonts w:ascii="Arial" w:hAnsi="Arial" w:cs="Arial"/>
                <w:sz w:val="20"/>
                <w:szCs w:val="20"/>
              </w:rPr>
            </w:pPr>
            <w:r w:rsidRPr="002730F1">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7D9B2F0" w14:textId="77777777" w:rsidR="00273E2B" w:rsidRPr="00267533" w:rsidRDefault="00273E2B" w:rsidP="00273E2B">
            <w:pPr>
              <w:spacing w:before="0" w:after="0" w:line="240" w:lineRule="auto"/>
              <w:jc w:val="center"/>
              <w:rPr>
                <w:rFonts w:ascii="Arial" w:hAnsi="Arial" w:cs="Arial"/>
                <w:sz w:val="20"/>
                <w:szCs w:val="20"/>
              </w:rPr>
            </w:pPr>
            <w:r w:rsidRPr="00267533">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05B28A9E"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C7251"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663437E1" w14:textId="7997AE27"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0.081</w:t>
            </w:r>
          </w:p>
        </w:tc>
        <w:tc>
          <w:tcPr>
            <w:tcW w:w="939" w:type="dxa"/>
            <w:tcBorders>
              <w:top w:val="single" w:sz="4" w:space="0" w:color="auto"/>
              <w:left w:val="nil"/>
              <w:bottom w:val="single" w:sz="4" w:space="0" w:color="auto"/>
              <w:right w:val="single" w:sz="4" w:space="0" w:color="auto"/>
            </w:tcBorders>
            <w:vAlign w:val="center"/>
          </w:tcPr>
          <w:p w14:paraId="4B8D44E9"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0.47</w:t>
            </w:r>
          </w:p>
        </w:tc>
        <w:tc>
          <w:tcPr>
            <w:tcW w:w="1472" w:type="dxa"/>
            <w:tcBorders>
              <w:top w:val="single" w:sz="4" w:space="0" w:color="auto"/>
              <w:left w:val="nil"/>
              <w:bottom w:val="single" w:sz="4" w:space="0" w:color="auto"/>
              <w:right w:val="single" w:sz="4" w:space="0" w:color="auto"/>
            </w:tcBorders>
            <w:vAlign w:val="center"/>
          </w:tcPr>
          <w:p w14:paraId="6EC95B06"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RSL</w:t>
            </w:r>
          </w:p>
        </w:tc>
      </w:tr>
      <w:tr w:rsidR="00273E2B" w:rsidRPr="00267533" w14:paraId="06713E6F"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7EE10" w14:textId="77777777" w:rsidR="00273E2B" w:rsidRPr="00A536F9" w:rsidRDefault="00273E2B" w:rsidP="00273E2B">
            <w:pPr>
              <w:spacing w:before="0" w:after="0" w:line="240" w:lineRule="auto"/>
              <w:rPr>
                <w:rFonts w:ascii="Arial" w:hAnsi="Arial" w:cs="Arial"/>
                <w:sz w:val="20"/>
                <w:szCs w:val="20"/>
              </w:rPr>
            </w:pPr>
            <w:r w:rsidRPr="002A2B05">
              <w:rPr>
                <w:rFonts w:ascii="Arial" w:hAnsi="Arial" w:cs="Arial"/>
                <w:sz w:val="20"/>
                <w:szCs w:val="20"/>
              </w:rPr>
              <w:t>Cyclohexane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0504A1A6" w14:textId="62FBE3CC"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1DBA1BDF"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07CC0731"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C99B9"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3B196553" w14:textId="77777777" w:rsidR="00273E2B" w:rsidRPr="00547C92" w:rsidRDefault="00273E2B" w:rsidP="00273E2B">
            <w:pPr>
              <w:spacing w:before="0" w:after="0" w:line="240" w:lineRule="auto"/>
              <w:jc w:val="center"/>
              <w:rPr>
                <w:rFonts w:ascii="Arial" w:hAnsi="Arial" w:cs="Arial"/>
                <w:sz w:val="20"/>
                <w:szCs w:val="20"/>
              </w:rPr>
            </w:pPr>
          </w:p>
        </w:tc>
        <w:tc>
          <w:tcPr>
            <w:tcW w:w="939" w:type="dxa"/>
            <w:tcBorders>
              <w:top w:val="single" w:sz="4" w:space="0" w:color="auto"/>
              <w:left w:val="nil"/>
              <w:bottom w:val="single" w:sz="4" w:space="0" w:color="auto"/>
              <w:right w:val="single" w:sz="4" w:space="0" w:color="auto"/>
            </w:tcBorders>
            <w:vAlign w:val="center"/>
          </w:tcPr>
          <w:p w14:paraId="53F8FC97"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13,000</w:t>
            </w:r>
          </w:p>
        </w:tc>
        <w:tc>
          <w:tcPr>
            <w:tcW w:w="1472" w:type="dxa"/>
            <w:tcBorders>
              <w:top w:val="single" w:sz="4" w:space="0" w:color="auto"/>
              <w:left w:val="nil"/>
              <w:bottom w:val="single" w:sz="4" w:space="0" w:color="auto"/>
              <w:right w:val="single" w:sz="4" w:space="0" w:color="auto"/>
            </w:tcBorders>
            <w:vAlign w:val="center"/>
          </w:tcPr>
          <w:p w14:paraId="008842A4"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RSL</w:t>
            </w:r>
          </w:p>
        </w:tc>
      </w:tr>
      <w:tr w:rsidR="00273E2B" w:rsidRPr="00267533" w14:paraId="5132F3E9"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4EC49"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Dibromomethane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3D998831" w14:textId="780A0C60"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60A87F5"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1D0E98C6"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7A471"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338C0D09" w14:textId="4B0118EF"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0.16</w:t>
            </w:r>
          </w:p>
        </w:tc>
        <w:tc>
          <w:tcPr>
            <w:tcW w:w="939" w:type="dxa"/>
            <w:tcBorders>
              <w:top w:val="single" w:sz="4" w:space="0" w:color="auto"/>
              <w:left w:val="nil"/>
              <w:bottom w:val="single" w:sz="4" w:space="0" w:color="auto"/>
              <w:right w:val="single" w:sz="4" w:space="0" w:color="auto"/>
            </w:tcBorders>
            <w:vAlign w:val="center"/>
          </w:tcPr>
          <w:p w14:paraId="443C6BF3" w14:textId="5850EC74"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NA</w:t>
            </w:r>
          </w:p>
        </w:tc>
        <w:tc>
          <w:tcPr>
            <w:tcW w:w="1472" w:type="dxa"/>
            <w:tcBorders>
              <w:top w:val="single" w:sz="4" w:space="0" w:color="auto"/>
              <w:left w:val="nil"/>
              <w:bottom w:val="single" w:sz="4" w:space="0" w:color="auto"/>
              <w:right w:val="single" w:sz="4" w:space="0" w:color="auto"/>
            </w:tcBorders>
            <w:vAlign w:val="center"/>
          </w:tcPr>
          <w:p w14:paraId="5D062E81"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NA</w:t>
            </w:r>
          </w:p>
        </w:tc>
      </w:tr>
      <w:tr w:rsidR="00273E2B" w:rsidRPr="00267533" w14:paraId="7E8BFC58"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424D0"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Dichlorodifluoromethane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41C4FA02" w14:textId="23ADB16E"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CB7EC47"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76F0398E"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CEDA6"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1B5DCB3A" w14:textId="042671F4"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0.34</w:t>
            </w:r>
          </w:p>
        </w:tc>
        <w:tc>
          <w:tcPr>
            <w:tcW w:w="939" w:type="dxa"/>
            <w:tcBorders>
              <w:top w:val="single" w:sz="4" w:space="0" w:color="auto"/>
              <w:left w:val="nil"/>
              <w:bottom w:val="single" w:sz="4" w:space="0" w:color="auto"/>
              <w:right w:val="single" w:sz="4" w:space="0" w:color="auto"/>
            </w:tcBorders>
            <w:vAlign w:val="center"/>
          </w:tcPr>
          <w:p w14:paraId="4E95FD41" w14:textId="1EDCE584"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1,400</w:t>
            </w:r>
          </w:p>
        </w:tc>
        <w:tc>
          <w:tcPr>
            <w:tcW w:w="1472" w:type="dxa"/>
            <w:tcBorders>
              <w:top w:val="single" w:sz="4" w:space="0" w:color="auto"/>
              <w:left w:val="nil"/>
              <w:bottom w:val="single" w:sz="4" w:space="0" w:color="auto"/>
              <w:right w:val="single" w:sz="4" w:space="0" w:color="auto"/>
            </w:tcBorders>
            <w:vAlign w:val="center"/>
          </w:tcPr>
          <w:p w14:paraId="6B217B81"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RMEG ch</w:t>
            </w:r>
          </w:p>
        </w:tc>
      </w:tr>
      <w:tr w:rsidR="00273E2B" w:rsidRPr="00267533" w14:paraId="6C4602C1"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CBF2B"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Ethylbenzene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101EB090" w14:textId="17DE44F1"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46832EC"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2C763A76"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D9995"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51CC264E" w14:textId="51EE4B0C"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0.099</w:t>
            </w:r>
          </w:p>
        </w:tc>
        <w:tc>
          <w:tcPr>
            <w:tcW w:w="939" w:type="dxa"/>
            <w:tcBorders>
              <w:top w:val="single" w:sz="4" w:space="0" w:color="auto"/>
              <w:left w:val="nil"/>
              <w:bottom w:val="single" w:sz="4" w:space="0" w:color="auto"/>
              <w:right w:val="single" w:sz="4" w:space="0" w:color="auto"/>
            </w:tcBorders>
            <w:vAlign w:val="center"/>
          </w:tcPr>
          <w:p w14:paraId="474571A1"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700</w:t>
            </w:r>
          </w:p>
        </w:tc>
        <w:tc>
          <w:tcPr>
            <w:tcW w:w="1472" w:type="dxa"/>
            <w:tcBorders>
              <w:top w:val="single" w:sz="4" w:space="0" w:color="auto"/>
              <w:left w:val="nil"/>
              <w:bottom w:val="single" w:sz="4" w:space="0" w:color="auto"/>
              <w:right w:val="single" w:sz="4" w:space="0" w:color="auto"/>
            </w:tcBorders>
            <w:vAlign w:val="center"/>
          </w:tcPr>
          <w:p w14:paraId="7B0790AC"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RMEG ch</w:t>
            </w:r>
          </w:p>
        </w:tc>
      </w:tr>
      <w:tr w:rsidR="00273E2B" w:rsidRPr="00267533" w14:paraId="2EA0E39F"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49216"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Freon 113</w:t>
            </w:r>
          </w:p>
        </w:tc>
        <w:tc>
          <w:tcPr>
            <w:tcW w:w="1662" w:type="dxa"/>
            <w:tcBorders>
              <w:top w:val="single" w:sz="4" w:space="0" w:color="auto"/>
              <w:left w:val="nil"/>
              <w:bottom w:val="single" w:sz="4" w:space="0" w:color="auto"/>
              <w:right w:val="single" w:sz="4" w:space="0" w:color="auto"/>
            </w:tcBorders>
            <w:shd w:val="clear" w:color="auto" w:fill="auto"/>
            <w:noWrap/>
            <w:hideMark/>
          </w:tcPr>
          <w:p w14:paraId="5FC52617" w14:textId="4B6A9C05"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95320DD"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75209653"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3D866"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61281B28" w14:textId="3DC1E80C"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0.15</w:t>
            </w:r>
          </w:p>
        </w:tc>
        <w:tc>
          <w:tcPr>
            <w:tcW w:w="939" w:type="dxa"/>
            <w:tcBorders>
              <w:top w:val="single" w:sz="4" w:space="0" w:color="auto"/>
              <w:left w:val="nil"/>
              <w:bottom w:val="single" w:sz="4" w:space="0" w:color="auto"/>
              <w:right w:val="single" w:sz="4" w:space="0" w:color="auto"/>
            </w:tcBorders>
            <w:vAlign w:val="center"/>
          </w:tcPr>
          <w:p w14:paraId="2601B0C6" w14:textId="1FE64D16"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210,000</w:t>
            </w:r>
          </w:p>
        </w:tc>
        <w:tc>
          <w:tcPr>
            <w:tcW w:w="1472" w:type="dxa"/>
            <w:tcBorders>
              <w:top w:val="single" w:sz="4" w:space="0" w:color="auto"/>
              <w:left w:val="nil"/>
              <w:bottom w:val="single" w:sz="4" w:space="0" w:color="auto"/>
              <w:right w:val="single" w:sz="4" w:space="0" w:color="auto"/>
            </w:tcBorders>
            <w:vAlign w:val="center"/>
          </w:tcPr>
          <w:p w14:paraId="29E76F2D"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RMEG ch</w:t>
            </w:r>
          </w:p>
        </w:tc>
      </w:tr>
      <w:tr w:rsidR="00273E2B" w:rsidRPr="00267533" w14:paraId="7EB88407"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90F2B"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Hexachlorobutadiene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26D7DE9B" w14:textId="418248AA"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283AF0F"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50DFA89E"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48AE5"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4B88BE78" w14:textId="52EFE249"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0.26</w:t>
            </w:r>
          </w:p>
        </w:tc>
        <w:tc>
          <w:tcPr>
            <w:tcW w:w="939" w:type="dxa"/>
            <w:tcBorders>
              <w:top w:val="single" w:sz="4" w:space="0" w:color="auto"/>
              <w:left w:val="nil"/>
              <w:bottom w:val="single" w:sz="4" w:space="0" w:color="auto"/>
              <w:right w:val="single" w:sz="4" w:space="0" w:color="auto"/>
            </w:tcBorders>
            <w:vAlign w:val="center"/>
          </w:tcPr>
          <w:p w14:paraId="59613055" w14:textId="5AA6C963"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0.31</w:t>
            </w:r>
          </w:p>
        </w:tc>
        <w:tc>
          <w:tcPr>
            <w:tcW w:w="1472" w:type="dxa"/>
            <w:tcBorders>
              <w:top w:val="single" w:sz="4" w:space="0" w:color="auto"/>
              <w:left w:val="nil"/>
              <w:bottom w:val="single" w:sz="4" w:space="0" w:color="auto"/>
              <w:right w:val="single" w:sz="4" w:space="0" w:color="auto"/>
            </w:tcBorders>
            <w:vAlign w:val="center"/>
          </w:tcPr>
          <w:p w14:paraId="00880F1D"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CREG</w:t>
            </w:r>
          </w:p>
        </w:tc>
      </w:tr>
      <w:tr w:rsidR="00273E2B" w:rsidRPr="00267533" w14:paraId="0856AA25"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DFF1A"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Isopropylbenzene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39203F85" w14:textId="7D3960BE"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5319833"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7AA8AFEB"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1D0F1"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0ED3F484" w14:textId="57C8E0C3"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0.15</w:t>
            </w:r>
          </w:p>
        </w:tc>
        <w:tc>
          <w:tcPr>
            <w:tcW w:w="939" w:type="dxa"/>
            <w:tcBorders>
              <w:top w:val="single" w:sz="4" w:space="0" w:color="auto"/>
              <w:left w:val="nil"/>
              <w:bottom w:val="single" w:sz="4" w:space="0" w:color="auto"/>
              <w:right w:val="single" w:sz="4" w:space="0" w:color="auto"/>
            </w:tcBorders>
            <w:vAlign w:val="center"/>
          </w:tcPr>
          <w:p w14:paraId="25C94A00"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700</w:t>
            </w:r>
          </w:p>
        </w:tc>
        <w:tc>
          <w:tcPr>
            <w:tcW w:w="1472" w:type="dxa"/>
            <w:tcBorders>
              <w:top w:val="single" w:sz="4" w:space="0" w:color="auto"/>
              <w:left w:val="nil"/>
              <w:bottom w:val="single" w:sz="4" w:space="0" w:color="auto"/>
              <w:right w:val="single" w:sz="4" w:space="0" w:color="auto"/>
            </w:tcBorders>
            <w:vAlign w:val="center"/>
          </w:tcPr>
          <w:p w14:paraId="51035813"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RMEG ch</w:t>
            </w:r>
          </w:p>
        </w:tc>
      </w:tr>
      <w:tr w:rsidR="00273E2B" w:rsidRPr="00267533" w14:paraId="508691A4"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A0DBA" w14:textId="77777777" w:rsidR="00273E2B" w:rsidRPr="00A536F9" w:rsidRDefault="00273E2B" w:rsidP="00273E2B">
            <w:pPr>
              <w:spacing w:before="0" w:after="0" w:line="240" w:lineRule="auto"/>
              <w:rPr>
                <w:rFonts w:ascii="Arial" w:hAnsi="Arial" w:cs="Arial"/>
                <w:sz w:val="20"/>
                <w:szCs w:val="20"/>
              </w:rPr>
            </w:pPr>
            <w:r w:rsidRPr="002A2B05">
              <w:rPr>
                <w:rFonts w:ascii="Arial" w:hAnsi="Arial" w:cs="Arial"/>
                <w:sz w:val="20"/>
                <w:szCs w:val="20"/>
              </w:rPr>
              <w:t>Methyl Acetate</w:t>
            </w:r>
          </w:p>
        </w:tc>
        <w:tc>
          <w:tcPr>
            <w:tcW w:w="1662" w:type="dxa"/>
            <w:tcBorders>
              <w:top w:val="single" w:sz="4" w:space="0" w:color="auto"/>
              <w:left w:val="nil"/>
              <w:bottom w:val="single" w:sz="4" w:space="0" w:color="auto"/>
              <w:right w:val="single" w:sz="4" w:space="0" w:color="auto"/>
            </w:tcBorders>
            <w:shd w:val="clear" w:color="auto" w:fill="auto"/>
            <w:noWrap/>
            <w:hideMark/>
          </w:tcPr>
          <w:p w14:paraId="057D92EF" w14:textId="710B60BD"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D7A7FC4"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1F844ABC"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3E18B"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1</w:t>
            </w:r>
          </w:p>
        </w:tc>
        <w:tc>
          <w:tcPr>
            <w:tcW w:w="717" w:type="dxa"/>
            <w:tcBorders>
              <w:top w:val="single" w:sz="4" w:space="0" w:color="auto"/>
              <w:left w:val="nil"/>
              <w:bottom w:val="single" w:sz="4" w:space="0" w:color="auto"/>
              <w:right w:val="nil"/>
            </w:tcBorders>
          </w:tcPr>
          <w:p w14:paraId="737B537A" w14:textId="77777777" w:rsidR="00273E2B" w:rsidRPr="00547C92" w:rsidRDefault="00273E2B" w:rsidP="00273E2B">
            <w:pPr>
              <w:spacing w:before="0" w:after="0" w:line="240" w:lineRule="auto"/>
              <w:jc w:val="center"/>
              <w:rPr>
                <w:rFonts w:ascii="Arial" w:hAnsi="Arial" w:cs="Arial"/>
                <w:sz w:val="20"/>
                <w:szCs w:val="20"/>
              </w:rPr>
            </w:pPr>
          </w:p>
        </w:tc>
        <w:tc>
          <w:tcPr>
            <w:tcW w:w="939" w:type="dxa"/>
            <w:tcBorders>
              <w:top w:val="single" w:sz="4" w:space="0" w:color="auto"/>
              <w:left w:val="nil"/>
              <w:bottom w:val="single" w:sz="4" w:space="0" w:color="auto"/>
              <w:right w:val="single" w:sz="4" w:space="0" w:color="auto"/>
            </w:tcBorders>
            <w:vAlign w:val="center"/>
          </w:tcPr>
          <w:p w14:paraId="42E040FA"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20,000</w:t>
            </w:r>
          </w:p>
        </w:tc>
        <w:tc>
          <w:tcPr>
            <w:tcW w:w="1472" w:type="dxa"/>
            <w:tcBorders>
              <w:top w:val="single" w:sz="4" w:space="0" w:color="auto"/>
              <w:left w:val="nil"/>
              <w:bottom w:val="single" w:sz="4" w:space="0" w:color="auto"/>
              <w:right w:val="single" w:sz="4" w:space="0" w:color="auto"/>
            </w:tcBorders>
            <w:vAlign w:val="center"/>
          </w:tcPr>
          <w:p w14:paraId="44B0DFCD"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RSL</w:t>
            </w:r>
          </w:p>
        </w:tc>
      </w:tr>
      <w:tr w:rsidR="00273E2B" w:rsidRPr="00267533" w14:paraId="0FB22FA5"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E1612" w14:textId="77777777" w:rsidR="00273E2B" w:rsidRPr="002A2B05" w:rsidRDefault="00273E2B" w:rsidP="00273E2B">
            <w:pPr>
              <w:spacing w:before="0" w:after="0" w:line="240" w:lineRule="auto"/>
              <w:rPr>
                <w:rFonts w:ascii="Arial" w:hAnsi="Arial" w:cs="Arial"/>
                <w:sz w:val="20"/>
                <w:szCs w:val="20"/>
              </w:rPr>
            </w:pPr>
            <w:r w:rsidRPr="002A2B05">
              <w:rPr>
                <w:rFonts w:ascii="Arial" w:hAnsi="Arial" w:cs="Arial"/>
                <w:sz w:val="20"/>
                <w:szCs w:val="20"/>
              </w:rPr>
              <w:t>Methylcyclohexane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46F1940B" w14:textId="63E031F5"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CC94C3A"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117E2BEF"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821A7"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3B8EE45D" w14:textId="77777777" w:rsidR="00273E2B" w:rsidRPr="00547C92" w:rsidRDefault="00273E2B" w:rsidP="00273E2B">
            <w:pPr>
              <w:spacing w:before="0" w:after="0" w:line="240" w:lineRule="auto"/>
              <w:jc w:val="center"/>
              <w:rPr>
                <w:rFonts w:ascii="Arial" w:hAnsi="Arial" w:cs="Arial"/>
                <w:sz w:val="20"/>
                <w:szCs w:val="20"/>
              </w:rPr>
            </w:pPr>
          </w:p>
        </w:tc>
        <w:tc>
          <w:tcPr>
            <w:tcW w:w="939" w:type="dxa"/>
            <w:tcBorders>
              <w:top w:val="single" w:sz="4" w:space="0" w:color="auto"/>
              <w:left w:val="nil"/>
              <w:bottom w:val="single" w:sz="4" w:space="0" w:color="auto"/>
              <w:right w:val="single" w:sz="4" w:space="0" w:color="auto"/>
            </w:tcBorders>
            <w:shd w:val="clear" w:color="auto" w:fill="auto"/>
            <w:vAlign w:val="center"/>
          </w:tcPr>
          <w:p w14:paraId="25DFD57E" w14:textId="5D3E56A5"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NA</w:t>
            </w:r>
          </w:p>
        </w:tc>
        <w:tc>
          <w:tcPr>
            <w:tcW w:w="1472" w:type="dxa"/>
            <w:tcBorders>
              <w:top w:val="single" w:sz="4" w:space="0" w:color="auto"/>
              <w:left w:val="nil"/>
              <w:bottom w:val="single" w:sz="4" w:space="0" w:color="auto"/>
              <w:right w:val="single" w:sz="4" w:space="0" w:color="auto"/>
            </w:tcBorders>
            <w:vAlign w:val="center"/>
          </w:tcPr>
          <w:p w14:paraId="170E03BD"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NA</w:t>
            </w:r>
          </w:p>
        </w:tc>
      </w:tr>
      <w:tr w:rsidR="00273E2B" w:rsidRPr="00267533" w14:paraId="589F02A6"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A9972"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Methylene Chloride</w:t>
            </w:r>
          </w:p>
        </w:tc>
        <w:tc>
          <w:tcPr>
            <w:tcW w:w="1662" w:type="dxa"/>
            <w:tcBorders>
              <w:top w:val="single" w:sz="4" w:space="0" w:color="auto"/>
              <w:left w:val="nil"/>
              <w:bottom w:val="single" w:sz="4" w:space="0" w:color="auto"/>
              <w:right w:val="single" w:sz="4" w:space="0" w:color="auto"/>
            </w:tcBorders>
            <w:shd w:val="clear" w:color="auto" w:fill="auto"/>
            <w:noWrap/>
            <w:hideMark/>
          </w:tcPr>
          <w:p w14:paraId="7A3D6F58" w14:textId="591D7279"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1E5875F"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7D86F97C"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E102B"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4A467FCA" w14:textId="1297EA5C"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0.2</w:t>
            </w:r>
          </w:p>
        </w:tc>
        <w:tc>
          <w:tcPr>
            <w:tcW w:w="939" w:type="dxa"/>
            <w:tcBorders>
              <w:top w:val="single" w:sz="4" w:space="0" w:color="auto"/>
              <w:left w:val="nil"/>
              <w:bottom w:val="single" w:sz="4" w:space="0" w:color="auto"/>
              <w:right w:val="single" w:sz="4" w:space="0" w:color="auto"/>
            </w:tcBorders>
            <w:vAlign w:val="center"/>
          </w:tcPr>
          <w:p w14:paraId="225F20DB" w14:textId="73DB9741"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6.1</w:t>
            </w:r>
          </w:p>
        </w:tc>
        <w:tc>
          <w:tcPr>
            <w:tcW w:w="1472" w:type="dxa"/>
            <w:tcBorders>
              <w:top w:val="single" w:sz="4" w:space="0" w:color="auto"/>
              <w:left w:val="nil"/>
              <w:bottom w:val="single" w:sz="4" w:space="0" w:color="auto"/>
              <w:right w:val="single" w:sz="4" w:space="0" w:color="auto"/>
            </w:tcBorders>
            <w:vAlign w:val="center"/>
          </w:tcPr>
          <w:p w14:paraId="367C463A"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CREG</w:t>
            </w:r>
          </w:p>
        </w:tc>
      </w:tr>
      <w:tr w:rsidR="00273E2B" w:rsidRPr="00267533" w14:paraId="6B3798D3"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58380"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Methyl-tert-butyl ether</w:t>
            </w:r>
          </w:p>
        </w:tc>
        <w:tc>
          <w:tcPr>
            <w:tcW w:w="1662" w:type="dxa"/>
            <w:tcBorders>
              <w:top w:val="single" w:sz="4" w:space="0" w:color="auto"/>
              <w:left w:val="nil"/>
              <w:bottom w:val="single" w:sz="4" w:space="0" w:color="auto"/>
              <w:right w:val="single" w:sz="4" w:space="0" w:color="auto"/>
            </w:tcBorders>
            <w:shd w:val="clear" w:color="auto" w:fill="auto"/>
            <w:noWrap/>
            <w:hideMark/>
          </w:tcPr>
          <w:p w14:paraId="0B02C69B" w14:textId="51367D72"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489DA84"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3790A1E4"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F7A8D"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7F288E5B" w14:textId="5063754D"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0.093</w:t>
            </w:r>
          </w:p>
        </w:tc>
        <w:tc>
          <w:tcPr>
            <w:tcW w:w="939" w:type="dxa"/>
            <w:tcBorders>
              <w:top w:val="single" w:sz="4" w:space="0" w:color="auto"/>
              <w:left w:val="nil"/>
              <w:bottom w:val="single" w:sz="4" w:space="0" w:color="auto"/>
              <w:right w:val="single" w:sz="4" w:space="0" w:color="auto"/>
            </w:tcBorders>
            <w:vAlign w:val="center"/>
          </w:tcPr>
          <w:p w14:paraId="7B2D3B13" w14:textId="0DA146DF"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2,100</w:t>
            </w:r>
          </w:p>
        </w:tc>
        <w:tc>
          <w:tcPr>
            <w:tcW w:w="1472" w:type="dxa"/>
            <w:tcBorders>
              <w:top w:val="single" w:sz="4" w:space="0" w:color="auto"/>
              <w:left w:val="nil"/>
              <w:bottom w:val="single" w:sz="4" w:space="0" w:color="auto"/>
              <w:right w:val="single" w:sz="4" w:space="0" w:color="auto"/>
            </w:tcBorders>
            <w:vAlign w:val="center"/>
          </w:tcPr>
          <w:p w14:paraId="11404F87"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iEMEG ch</w:t>
            </w:r>
          </w:p>
        </w:tc>
      </w:tr>
      <w:tr w:rsidR="00273E2B" w:rsidRPr="00267533" w14:paraId="137EC47C" w14:textId="77777777" w:rsidTr="00547C92">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ECBFD"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m-Xylene/p-Xylene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3A149422" w14:textId="28929B00"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283B36B"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5186EC42"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27864"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1</w:t>
            </w:r>
          </w:p>
        </w:tc>
        <w:tc>
          <w:tcPr>
            <w:tcW w:w="717" w:type="dxa"/>
            <w:tcBorders>
              <w:top w:val="single" w:sz="4" w:space="0" w:color="auto"/>
              <w:left w:val="nil"/>
              <w:bottom w:val="single" w:sz="4" w:space="0" w:color="auto"/>
              <w:right w:val="nil"/>
            </w:tcBorders>
            <w:vAlign w:val="center"/>
          </w:tcPr>
          <w:p w14:paraId="23867B5D" w14:textId="690687A9" w:rsidR="00273E2B" w:rsidRPr="00547C92" w:rsidRDefault="00547C92" w:rsidP="00547C92">
            <w:pPr>
              <w:spacing w:before="0" w:after="0" w:line="240" w:lineRule="auto"/>
              <w:jc w:val="center"/>
              <w:rPr>
                <w:rFonts w:ascii="Arial" w:hAnsi="Arial" w:cs="Arial"/>
                <w:sz w:val="20"/>
                <w:szCs w:val="20"/>
              </w:rPr>
            </w:pPr>
            <w:r w:rsidRPr="00547C92">
              <w:rPr>
                <w:rFonts w:ascii="Arial" w:hAnsi="Arial" w:cs="Arial"/>
                <w:sz w:val="20"/>
                <w:szCs w:val="20"/>
              </w:rPr>
              <w:t>0.15</w:t>
            </w:r>
          </w:p>
        </w:tc>
        <w:tc>
          <w:tcPr>
            <w:tcW w:w="939" w:type="dxa"/>
            <w:tcBorders>
              <w:top w:val="single" w:sz="4" w:space="0" w:color="auto"/>
              <w:left w:val="nil"/>
              <w:bottom w:val="single" w:sz="4" w:space="0" w:color="auto"/>
              <w:right w:val="single" w:sz="4" w:space="0" w:color="auto"/>
            </w:tcBorders>
            <w:vAlign w:val="center"/>
          </w:tcPr>
          <w:p w14:paraId="6D8AA30C"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1,400</w:t>
            </w:r>
          </w:p>
        </w:tc>
        <w:tc>
          <w:tcPr>
            <w:tcW w:w="1472" w:type="dxa"/>
            <w:tcBorders>
              <w:top w:val="single" w:sz="4" w:space="0" w:color="auto"/>
              <w:left w:val="nil"/>
              <w:bottom w:val="single" w:sz="4" w:space="0" w:color="auto"/>
              <w:right w:val="single" w:sz="4" w:space="0" w:color="auto"/>
            </w:tcBorders>
            <w:vAlign w:val="center"/>
          </w:tcPr>
          <w:p w14:paraId="182CDD65"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cEMEG ch</w:t>
            </w:r>
          </w:p>
          <w:p w14:paraId="0C362038"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/RMEG ch</w:t>
            </w:r>
          </w:p>
        </w:tc>
      </w:tr>
      <w:tr w:rsidR="00273E2B" w:rsidRPr="00267533" w14:paraId="57159FA3"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48F1C"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Naphthalene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3E32D247" w14:textId="12598023"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EB9D4F9"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7A2C17F7"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051D3" w14:textId="47C956E4"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1</w:t>
            </w:r>
          </w:p>
        </w:tc>
        <w:tc>
          <w:tcPr>
            <w:tcW w:w="717" w:type="dxa"/>
            <w:tcBorders>
              <w:top w:val="single" w:sz="4" w:space="0" w:color="auto"/>
              <w:left w:val="nil"/>
              <w:bottom w:val="single" w:sz="4" w:space="0" w:color="auto"/>
              <w:right w:val="nil"/>
            </w:tcBorders>
          </w:tcPr>
          <w:p w14:paraId="5B10BDDD" w14:textId="74F7730C"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0.43</w:t>
            </w:r>
          </w:p>
        </w:tc>
        <w:tc>
          <w:tcPr>
            <w:tcW w:w="939" w:type="dxa"/>
            <w:tcBorders>
              <w:top w:val="single" w:sz="4" w:space="0" w:color="auto"/>
              <w:left w:val="nil"/>
              <w:bottom w:val="single" w:sz="4" w:space="0" w:color="auto"/>
              <w:right w:val="single" w:sz="4" w:space="0" w:color="auto"/>
            </w:tcBorders>
            <w:vAlign w:val="center"/>
          </w:tcPr>
          <w:p w14:paraId="1F0426AA"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140</w:t>
            </w:r>
          </w:p>
        </w:tc>
        <w:tc>
          <w:tcPr>
            <w:tcW w:w="1472" w:type="dxa"/>
            <w:tcBorders>
              <w:top w:val="single" w:sz="4" w:space="0" w:color="auto"/>
              <w:left w:val="nil"/>
              <w:bottom w:val="single" w:sz="4" w:space="0" w:color="auto"/>
              <w:right w:val="single" w:sz="4" w:space="0" w:color="auto"/>
            </w:tcBorders>
            <w:vAlign w:val="center"/>
          </w:tcPr>
          <w:p w14:paraId="66E0BF3E"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RMEG ch</w:t>
            </w:r>
          </w:p>
        </w:tc>
      </w:tr>
      <w:tr w:rsidR="00273E2B" w:rsidRPr="00267533" w14:paraId="09B46CF5"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A228D"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n-Butylbenzene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7B2C8277" w14:textId="15C9394C"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75960A2F"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1811B020"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E899F"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2D89CB8E" w14:textId="54058BD8"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0.17</w:t>
            </w:r>
          </w:p>
        </w:tc>
        <w:tc>
          <w:tcPr>
            <w:tcW w:w="939" w:type="dxa"/>
            <w:tcBorders>
              <w:top w:val="single" w:sz="4" w:space="0" w:color="auto"/>
              <w:left w:val="nil"/>
              <w:bottom w:val="single" w:sz="4" w:space="0" w:color="auto"/>
              <w:right w:val="single" w:sz="4" w:space="0" w:color="auto"/>
            </w:tcBorders>
            <w:vAlign w:val="center"/>
          </w:tcPr>
          <w:p w14:paraId="2F046796" w14:textId="653B471F"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1</w:t>
            </w:r>
            <w:r w:rsidR="008845B1">
              <w:rPr>
                <w:rFonts w:ascii="Arial" w:hAnsi="Arial" w:cs="Arial"/>
                <w:sz w:val="20"/>
                <w:szCs w:val="20"/>
              </w:rPr>
              <w:t>,</w:t>
            </w:r>
            <w:r w:rsidRPr="00547C92">
              <w:rPr>
                <w:rFonts w:ascii="Arial" w:hAnsi="Arial" w:cs="Arial"/>
                <w:sz w:val="20"/>
                <w:szCs w:val="20"/>
              </w:rPr>
              <w:t>000</w:t>
            </w:r>
          </w:p>
        </w:tc>
        <w:tc>
          <w:tcPr>
            <w:tcW w:w="1472" w:type="dxa"/>
            <w:tcBorders>
              <w:top w:val="single" w:sz="4" w:space="0" w:color="auto"/>
              <w:left w:val="nil"/>
              <w:bottom w:val="single" w:sz="4" w:space="0" w:color="auto"/>
              <w:right w:val="single" w:sz="4" w:space="0" w:color="auto"/>
            </w:tcBorders>
            <w:vAlign w:val="center"/>
          </w:tcPr>
          <w:p w14:paraId="340A498D"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RSL</w:t>
            </w:r>
          </w:p>
        </w:tc>
      </w:tr>
      <w:tr w:rsidR="00273E2B" w:rsidRPr="00267533" w14:paraId="08DBC2BA"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4B876"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n-Propylbenzene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3AE56F51" w14:textId="3647A56F"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EEC5836"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1C00C4AB"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59EAC"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76FD1856" w14:textId="73D2BA4D"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0.17</w:t>
            </w:r>
          </w:p>
        </w:tc>
        <w:tc>
          <w:tcPr>
            <w:tcW w:w="939" w:type="dxa"/>
            <w:tcBorders>
              <w:top w:val="single" w:sz="4" w:space="0" w:color="auto"/>
              <w:left w:val="nil"/>
              <w:bottom w:val="single" w:sz="4" w:space="0" w:color="auto"/>
              <w:right w:val="single" w:sz="4" w:space="0" w:color="auto"/>
            </w:tcBorders>
            <w:vAlign w:val="center"/>
          </w:tcPr>
          <w:p w14:paraId="2CA65F54"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660</w:t>
            </w:r>
          </w:p>
        </w:tc>
        <w:tc>
          <w:tcPr>
            <w:tcW w:w="1472" w:type="dxa"/>
            <w:tcBorders>
              <w:top w:val="single" w:sz="4" w:space="0" w:color="auto"/>
              <w:left w:val="nil"/>
              <w:bottom w:val="single" w:sz="4" w:space="0" w:color="auto"/>
              <w:right w:val="single" w:sz="4" w:space="0" w:color="auto"/>
            </w:tcBorders>
            <w:vAlign w:val="center"/>
          </w:tcPr>
          <w:p w14:paraId="7C0C8F20"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RSL</w:t>
            </w:r>
          </w:p>
        </w:tc>
      </w:tr>
      <w:tr w:rsidR="00273E2B" w:rsidRPr="00267533" w14:paraId="548281CB"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A1609"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o-Xylene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70BC4782" w14:textId="71E6E593"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2104A54"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460034FC"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D716F" w14:textId="2200A4D0"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7B9E6B09" w14:textId="76421E32"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0.086</w:t>
            </w:r>
          </w:p>
        </w:tc>
        <w:tc>
          <w:tcPr>
            <w:tcW w:w="939" w:type="dxa"/>
            <w:tcBorders>
              <w:top w:val="single" w:sz="4" w:space="0" w:color="auto"/>
              <w:left w:val="nil"/>
              <w:bottom w:val="single" w:sz="4" w:space="0" w:color="auto"/>
              <w:right w:val="single" w:sz="4" w:space="0" w:color="auto"/>
            </w:tcBorders>
            <w:vAlign w:val="center"/>
          </w:tcPr>
          <w:p w14:paraId="101E9831"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1,400</w:t>
            </w:r>
          </w:p>
        </w:tc>
        <w:tc>
          <w:tcPr>
            <w:tcW w:w="1472" w:type="dxa"/>
            <w:tcBorders>
              <w:top w:val="single" w:sz="4" w:space="0" w:color="auto"/>
              <w:left w:val="nil"/>
              <w:bottom w:val="single" w:sz="4" w:space="0" w:color="auto"/>
              <w:right w:val="single" w:sz="4" w:space="0" w:color="auto"/>
            </w:tcBorders>
            <w:vAlign w:val="center"/>
          </w:tcPr>
          <w:p w14:paraId="14EAC22E"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cEMEG ch</w:t>
            </w:r>
          </w:p>
          <w:p w14:paraId="0D280CDF"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/RMEG ch</w:t>
            </w:r>
          </w:p>
        </w:tc>
      </w:tr>
      <w:tr w:rsidR="00273E2B" w:rsidRPr="00267533" w14:paraId="6DBF6A3F"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A2279"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p-Isopropyltoluene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58C95652" w14:textId="6A3124D4"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F0163E0"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33616B48"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D7A01"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6987B027" w14:textId="618D58AD"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0.21</w:t>
            </w:r>
          </w:p>
        </w:tc>
        <w:tc>
          <w:tcPr>
            <w:tcW w:w="939" w:type="dxa"/>
            <w:tcBorders>
              <w:top w:val="single" w:sz="4" w:space="0" w:color="auto"/>
              <w:left w:val="nil"/>
              <w:bottom w:val="single" w:sz="4" w:space="0" w:color="auto"/>
              <w:right w:val="single" w:sz="4" w:space="0" w:color="auto"/>
            </w:tcBorders>
            <w:vAlign w:val="center"/>
          </w:tcPr>
          <w:p w14:paraId="0C1E51D5" w14:textId="077D35DA"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NA</w:t>
            </w:r>
          </w:p>
        </w:tc>
        <w:tc>
          <w:tcPr>
            <w:tcW w:w="1472" w:type="dxa"/>
            <w:tcBorders>
              <w:top w:val="single" w:sz="4" w:space="0" w:color="auto"/>
              <w:left w:val="nil"/>
              <w:bottom w:val="single" w:sz="4" w:space="0" w:color="auto"/>
              <w:right w:val="single" w:sz="4" w:space="0" w:color="auto"/>
            </w:tcBorders>
            <w:vAlign w:val="center"/>
          </w:tcPr>
          <w:p w14:paraId="02360737"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NA</w:t>
            </w:r>
          </w:p>
        </w:tc>
      </w:tr>
      <w:tr w:rsidR="00273E2B" w:rsidRPr="00267533" w14:paraId="1743DFA9"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BE59A"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sec-Butylbenzene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5784394F" w14:textId="22AEF74E"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069768EA"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79A08AFB"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0C54F"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1409E6DF" w14:textId="068FD013"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0.14</w:t>
            </w:r>
          </w:p>
        </w:tc>
        <w:tc>
          <w:tcPr>
            <w:tcW w:w="939" w:type="dxa"/>
            <w:tcBorders>
              <w:top w:val="single" w:sz="4" w:space="0" w:color="auto"/>
              <w:left w:val="nil"/>
              <w:bottom w:val="single" w:sz="4" w:space="0" w:color="auto"/>
              <w:right w:val="single" w:sz="4" w:space="0" w:color="auto"/>
            </w:tcBorders>
            <w:vAlign w:val="center"/>
          </w:tcPr>
          <w:p w14:paraId="7C5455B4"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2,000</w:t>
            </w:r>
          </w:p>
        </w:tc>
        <w:tc>
          <w:tcPr>
            <w:tcW w:w="1472" w:type="dxa"/>
            <w:tcBorders>
              <w:top w:val="single" w:sz="4" w:space="0" w:color="auto"/>
              <w:left w:val="nil"/>
              <w:bottom w:val="single" w:sz="4" w:space="0" w:color="auto"/>
              <w:right w:val="single" w:sz="4" w:space="0" w:color="auto"/>
            </w:tcBorders>
            <w:vAlign w:val="center"/>
          </w:tcPr>
          <w:p w14:paraId="351239E5"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RSL</w:t>
            </w:r>
          </w:p>
        </w:tc>
      </w:tr>
      <w:tr w:rsidR="00273E2B" w:rsidRPr="00267533" w14:paraId="3C2772FA"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8053A"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Styrene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5D1D49B3" w14:textId="4394564D"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7A14ABE"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11BD3863"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8EDE1" w14:textId="05C10BE5"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7704F34C" w14:textId="562E199B"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0.089</w:t>
            </w:r>
          </w:p>
        </w:tc>
        <w:tc>
          <w:tcPr>
            <w:tcW w:w="939" w:type="dxa"/>
            <w:tcBorders>
              <w:top w:val="single" w:sz="4" w:space="0" w:color="auto"/>
              <w:left w:val="nil"/>
              <w:bottom w:val="single" w:sz="4" w:space="0" w:color="auto"/>
              <w:right w:val="single" w:sz="4" w:space="0" w:color="auto"/>
            </w:tcBorders>
            <w:vAlign w:val="center"/>
          </w:tcPr>
          <w:p w14:paraId="0955A573"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100</w:t>
            </w:r>
          </w:p>
        </w:tc>
        <w:tc>
          <w:tcPr>
            <w:tcW w:w="1472" w:type="dxa"/>
            <w:tcBorders>
              <w:top w:val="single" w:sz="4" w:space="0" w:color="auto"/>
              <w:left w:val="nil"/>
              <w:bottom w:val="single" w:sz="4" w:space="0" w:color="auto"/>
              <w:right w:val="single" w:sz="4" w:space="0" w:color="auto"/>
            </w:tcBorders>
            <w:vAlign w:val="center"/>
          </w:tcPr>
          <w:p w14:paraId="12575A14"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MCL</w:t>
            </w:r>
          </w:p>
        </w:tc>
      </w:tr>
      <w:tr w:rsidR="00273E2B" w:rsidRPr="00267533" w14:paraId="2BAA15E1"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2C61F"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tert-Butylbenzene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5E278347" w14:textId="5019A9F0"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CE429D7"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4825D7ED"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96920"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75FE822B" w14:textId="41992BB2"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0.14</w:t>
            </w:r>
          </w:p>
        </w:tc>
        <w:tc>
          <w:tcPr>
            <w:tcW w:w="939" w:type="dxa"/>
            <w:tcBorders>
              <w:top w:val="single" w:sz="4" w:space="0" w:color="auto"/>
              <w:left w:val="nil"/>
              <w:bottom w:val="single" w:sz="4" w:space="0" w:color="auto"/>
              <w:right w:val="single" w:sz="4" w:space="0" w:color="auto"/>
            </w:tcBorders>
            <w:vAlign w:val="center"/>
          </w:tcPr>
          <w:p w14:paraId="73E46A74"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690</w:t>
            </w:r>
          </w:p>
        </w:tc>
        <w:tc>
          <w:tcPr>
            <w:tcW w:w="1472" w:type="dxa"/>
            <w:tcBorders>
              <w:top w:val="single" w:sz="4" w:space="0" w:color="auto"/>
              <w:left w:val="nil"/>
              <w:bottom w:val="single" w:sz="4" w:space="0" w:color="auto"/>
              <w:right w:val="single" w:sz="4" w:space="0" w:color="auto"/>
            </w:tcBorders>
            <w:vAlign w:val="center"/>
          </w:tcPr>
          <w:p w14:paraId="2D3D81D2"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RSL</w:t>
            </w:r>
          </w:p>
        </w:tc>
      </w:tr>
      <w:tr w:rsidR="00273E2B" w:rsidRPr="00267533" w14:paraId="4B04BE62"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6223E"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Tetrachloroethene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672C85A1" w14:textId="2A555E36"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20F5AEA"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121F8C4A"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5BF15"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5E3D9F0C" w14:textId="2C2E2415"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0.18</w:t>
            </w:r>
          </w:p>
        </w:tc>
        <w:tc>
          <w:tcPr>
            <w:tcW w:w="939" w:type="dxa"/>
            <w:tcBorders>
              <w:top w:val="single" w:sz="4" w:space="0" w:color="auto"/>
              <w:left w:val="nil"/>
              <w:bottom w:val="single" w:sz="4" w:space="0" w:color="auto"/>
              <w:right w:val="single" w:sz="4" w:space="0" w:color="auto"/>
            </w:tcBorders>
            <w:vAlign w:val="center"/>
          </w:tcPr>
          <w:p w14:paraId="77907E6A" w14:textId="3FD4B55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12</w:t>
            </w:r>
          </w:p>
        </w:tc>
        <w:tc>
          <w:tcPr>
            <w:tcW w:w="1472" w:type="dxa"/>
            <w:tcBorders>
              <w:top w:val="single" w:sz="4" w:space="0" w:color="auto"/>
              <w:left w:val="nil"/>
              <w:bottom w:val="single" w:sz="4" w:space="0" w:color="auto"/>
              <w:right w:val="single" w:sz="4" w:space="0" w:color="auto"/>
            </w:tcBorders>
            <w:vAlign w:val="center"/>
          </w:tcPr>
          <w:p w14:paraId="7D4E9706"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CREG</w:t>
            </w:r>
          </w:p>
        </w:tc>
      </w:tr>
      <w:tr w:rsidR="00273E2B" w:rsidRPr="00267533" w14:paraId="7772F026"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8A386"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Toluene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36761110" w14:textId="734E70C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A79744B"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506F4726"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957D7"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3DE30C41" w14:textId="012AF9FF"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0.086</w:t>
            </w:r>
          </w:p>
        </w:tc>
        <w:tc>
          <w:tcPr>
            <w:tcW w:w="939" w:type="dxa"/>
            <w:tcBorders>
              <w:top w:val="single" w:sz="4" w:space="0" w:color="auto"/>
              <w:left w:val="nil"/>
              <w:bottom w:val="single" w:sz="4" w:space="0" w:color="auto"/>
              <w:right w:val="single" w:sz="4" w:space="0" w:color="auto"/>
            </w:tcBorders>
            <w:vAlign w:val="center"/>
          </w:tcPr>
          <w:p w14:paraId="1CA303AD"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560</w:t>
            </w:r>
          </w:p>
        </w:tc>
        <w:tc>
          <w:tcPr>
            <w:tcW w:w="1472" w:type="dxa"/>
            <w:tcBorders>
              <w:top w:val="single" w:sz="4" w:space="0" w:color="auto"/>
              <w:left w:val="nil"/>
              <w:bottom w:val="single" w:sz="4" w:space="0" w:color="auto"/>
              <w:right w:val="single" w:sz="4" w:space="0" w:color="auto"/>
            </w:tcBorders>
            <w:vAlign w:val="center"/>
          </w:tcPr>
          <w:p w14:paraId="4B00C42E"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RMEG ch</w:t>
            </w:r>
          </w:p>
        </w:tc>
      </w:tr>
      <w:tr w:rsidR="00273E2B" w:rsidRPr="00267533" w14:paraId="67D29C7C"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E109"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trans-1,2-Dichloroethene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6B8CDA3A" w14:textId="524EBFDA"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159CD99C"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3D54F6EF"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210AD"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77D7BB11" w14:textId="68C5603C"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0.09</w:t>
            </w:r>
          </w:p>
        </w:tc>
        <w:tc>
          <w:tcPr>
            <w:tcW w:w="939" w:type="dxa"/>
            <w:tcBorders>
              <w:top w:val="single" w:sz="4" w:space="0" w:color="auto"/>
              <w:left w:val="nil"/>
              <w:bottom w:val="single" w:sz="4" w:space="0" w:color="auto"/>
              <w:right w:val="single" w:sz="4" w:space="0" w:color="auto"/>
            </w:tcBorders>
            <w:vAlign w:val="center"/>
          </w:tcPr>
          <w:p w14:paraId="2196C598" w14:textId="4A59F34D"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140</w:t>
            </w:r>
          </w:p>
        </w:tc>
        <w:tc>
          <w:tcPr>
            <w:tcW w:w="1472" w:type="dxa"/>
            <w:tcBorders>
              <w:top w:val="single" w:sz="4" w:space="0" w:color="auto"/>
              <w:left w:val="nil"/>
              <w:bottom w:val="single" w:sz="4" w:space="0" w:color="auto"/>
              <w:right w:val="single" w:sz="4" w:space="0" w:color="auto"/>
            </w:tcBorders>
            <w:vAlign w:val="center"/>
          </w:tcPr>
          <w:p w14:paraId="30271EBA"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RMEG ch</w:t>
            </w:r>
          </w:p>
        </w:tc>
      </w:tr>
      <w:tr w:rsidR="00273E2B" w:rsidRPr="00267533" w14:paraId="1BDCC8AA"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A35DD"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trans-1,3-Dichloropropene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09811995" w14:textId="0428E509"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8BF28BE"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188AE308"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473DD"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2224FC8A" w14:textId="7709CB44"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0.11</w:t>
            </w:r>
          </w:p>
        </w:tc>
        <w:tc>
          <w:tcPr>
            <w:tcW w:w="939" w:type="dxa"/>
            <w:tcBorders>
              <w:top w:val="single" w:sz="4" w:space="0" w:color="auto"/>
              <w:left w:val="nil"/>
              <w:bottom w:val="single" w:sz="4" w:space="0" w:color="auto"/>
              <w:right w:val="single" w:sz="4" w:space="0" w:color="auto"/>
            </w:tcBorders>
            <w:vAlign w:val="center"/>
          </w:tcPr>
          <w:p w14:paraId="73855004"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0.24</w:t>
            </w:r>
          </w:p>
        </w:tc>
        <w:tc>
          <w:tcPr>
            <w:tcW w:w="1472" w:type="dxa"/>
            <w:tcBorders>
              <w:top w:val="single" w:sz="4" w:space="0" w:color="auto"/>
              <w:left w:val="nil"/>
              <w:bottom w:val="single" w:sz="4" w:space="0" w:color="auto"/>
              <w:right w:val="single" w:sz="4" w:space="0" w:color="auto"/>
            </w:tcBorders>
            <w:vAlign w:val="center"/>
          </w:tcPr>
          <w:p w14:paraId="41635C68"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CREG</w:t>
            </w:r>
          </w:p>
        </w:tc>
      </w:tr>
      <w:tr w:rsidR="00273E2B" w:rsidRPr="00267533" w14:paraId="0B15CD79"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AF528"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lastRenderedPageBreak/>
              <w:t>Trichloroethene</w:t>
            </w:r>
          </w:p>
        </w:tc>
        <w:tc>
          <w:tcPr>
            <w:tcW w:w="1662" w:type="dxa"/>
            <w:tcBorders>
              <w:top w:val="single" w:sz="4" w:space="0" w:color="auto"/>
              <w:left w:val="nil"/>
              <w:bottom w:val="single" w:sz="4" w:space="0" w:color="auto"/>
              <w:right w:val="single" w:sz="4" w:space="0" w:color="auto"/>
            </w:tcBorders>
            <w:shd w:val="clear" w:color="auto" w:fill="auto"/>
            <w:noWrap/>
            <w:hideMark/>
          </w:tcPr>
          <w:p w14:paraId="3F6BB960" w14:textId="546103C2"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22B37A69"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5A6BC9C9"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91456"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0BBD6B7A" w14:textId="4DC7E378"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0.13</w:t>
            </w:r>
          </w:p>
        </w:tc>
        <w:tc>
          <w:tcPr>
            <w:tcW w:w="939" w:type="dxa"/>
            <w:tcBorders>
              <w:top w:val="single" w:sz="4" w:space="0" w:color="auto"/>
              <w:left w:val="nil"/>
              <w:bottom w:val="single" w:sz="4" w:space="0" w:color="auto"/>
              <w:right w:val="single" w:sz="4" w:space="0" w:color="auto"/>
            </w:tcBorders>
            <w:vAlign w:val="center"/>
          </w:tcPr>
          <w:p w14:paraId="66FE0BCB" w14:textId="7FF8ED88"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0.43</w:t>
            </w:r>
          </w:p>
        </w:tc>
        <w:tc>
          <w:tcPr>
            <w:tcW w:w="1472" w:type="dxa"/>
            <w:tcBorders>
              <w:top w:val="single" w:sz="4" w:space="0" w:color="auto"/>
              <w:left w:val="nil"/>
              <w:bottom w:val="single" w:sz="4" w:space="0" w:color="auto"/>
              <w:right w:val="single" w:sz="4" w:space="0" w:color="auto"/>
            </w:tcBorders>
            <w:vAlign w:val="center"/>
          </w:tcPr>
          <w:p w14:paraId="3B1761F5"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CREG</w:t>
            </w:r>
          </w:p>
        </w:tc>
      </w:tr>
      <w:tr w:rsidR="00273E2B" w:rsidRPr="00267533" w14:paraId="0AB6FC48"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849C9"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Trichlorofluoromethane</w:t>
            </w:r>
          </w:p>
        </w:tc>
        <w:tc>
          <w:tcPr>
            <w:tcW w:w="1662" w:type="dxa"/>
            <w:tcBorders>
              <w:top w:val="single" w:sz="4" w:space="0" w:color="auto"/>
              <w:left w:val="nil"/>
              <w:bottom w:val="single" w:sz="4" w:space="0" w:color="auto"/>
              <w:right w:val="single" w:sz="4" w:space="0" w:color="auto"/>
            </w:tcBorders>
            <w:shd w:val="clear" w:color="auto" w:fill="auto"/>
            <w:noWrap/>
            <w:hideMark/>
          </w:tcPr>
          <w:p w14:paraId="47B39204" w14:textId="4F00291F"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4EF56FCE"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38CF0F33"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6D770"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73F64F50" w14:textId="086E3E80"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0.23</w:t>
            </w:r>
          </w:p>
        </w:tc>
        <w:tc>
          <w:tcPr>
            <w:tcW w:w="939" w:type="dxa"/>
            <w:tcBorders>
              <w:top w:val="single" w:sz="4" w:space="0" w:color="auto"/>
              <w:left w:val="nil"/>
              <w:bottom w:val="single" w:sz="4" w:space="0" w:color="auto"/>
              <w:right w:val="single" w:sz="4" w:space="0" w:color="auto"/>
            </w:tcBorders>
            <w:vAlign w:val="center"/>
          </w:tcPr>
          <w:p w14:paraId="2203E192" w14:textId="7CD0DE8A"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2,100</w:t>
            </w:r>
          </w:p>
        </w:tc>
        <w:tc>
          <w:tcPr>
            <w:tcW w:w="1472" w:type="dxa"/>
            <w:tcBorders>
              <w:top w:val="single" w:sz="4" w:space="0" w:color="auto"/>
              <w:left w:val="nil"/>
              <w:bottom w:val="single" w:sz="4" w:space="0" w:color="auto"/>
              <w:right w:val="single" w:sz="4" w:space="0" w:color="auto"/>
            </w:tcBorders>
            <w:vAlign w:val="center"/>
          </w:tcPr>
          <w:p w14:paraId="09F15783"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RMEG ch</w:t>
            </w:r>
          </w:p>
        </w:tc>
      </w:tr>
      <w:tr w:rsidR="00273E2B" w:rsidRPr="00267533" w14:paraId="096A50F8"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918C5" w14:textId="77777777" w:rsidR="00273E2B" w:rsidRPr="00A536F9" w:rsidRDefault="00273E2B" w:rsidP="00273E2B">
            <w:pPr>
              <w:spacing w:before="0" w:after="0" w:line="240" w:lineRule="auto"/>
              <w:rPr>
                <w:rFonts w:ascii="Arial" w:hAnsi="Arial" w:cs="Arial"/>
                <w:sz w:val="20"/>
                <w:szCs w:val="20"/>
              </w:rPr>
            </w:pPr>
            <w:r w:rsidRPr="002A2B05">
              <w:rPr>
                <w:rFonts w:ascii="Arial" w:hAnsi="Arial" w:cs="Arial"/>
                <w:sz w:val="20"/>
                <w:szCs w:val="20"/>
              </w:rPr>
              <w:t>Vinyl acetate</w:t>
            </w:r>
          </w:p>
        </w:tc>
        <w:tc>
          <w:tcPr>
            <w:tcW w:w="1662" w:type="dxa"/>
            <w:tcBorders>
              <w:top w:val="single" w:sz="4" w:space="0" w:color="auto"/>
              <w:left w:val="nil"/>
              <w:bottom w:val="single" w:sz="4" w:space="0" w:color="auto"/>
              <w:right w:val="single" w:sz="4" w:space="0" w:color="auto"/>
            </w:tcBorders>
            <w:shd w:val="clear" w:color="auto" w:fill="auto"/>
            <w:noWrap/>
            <w:hideMark/>
          </w:tcPr>
          <w:p w14:paraId="77380366" w14:textId="48A4C8D8"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3AE744FC"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554E44CC"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22A5D"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7C3C8BCB" w14:textId="77777777" w:rsidR="00273E2B" w:rsidRPr="00547C92" w:rsidRDefault="00273E2B" w:rsidP="00273E2B">
            <w:pPr>
              <w:spacing w:before="0" w:after="0" w:line="240" w:lineRule="auto"/>
              <w:jc w:val="center"/>
              <w:rPr>
                <w:rFonts w:ascii="Arial" w:hAnsi="Arial" w:cs="Arial"/>
                <w:sz w:val="20"/>
                <w:szCs w:val="20"/>
              </w:rPr>
            </w:pPr>
          </w:p>
        </w:tc>
        <w:tc>
          <w:tcPr>
            <w:tcW w:w="939" w:type="dxa"/>
            <w:tcBorders>
              <w:top w:val="single" w:sz="4" w:space="0" w:color="auto"/>
              <w:left w:val="nil"/>
              <w:bottom w:val="single" w:sz="4" w:space="0" w:color="auto"/>
              <w:right w:val="single" w:sz="4" w:space="0" w:color="auto"/>
            </w:tcBorders>
            <w:vAlign w:val="center"/>
          </w:tcPr>
          <w:p w14:paraId="3ECE8878"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410</w:t>
            </w:r>
          </w:p>
        </w:tc>
        <w:tc>
          <w:tcPr>
            <w:tcW w:w="1472" w:type="dxa"/>
            <w:tcBorders>
              <w:top w:val="single" w:sz="4" w:space="0" w:color="auto"/>
              <w:left w:val="nil"/>
              <w:bottom w:val="single" w:sz="4" w:space="0" w:color="auto"/>
              <w:right w:val="single" w:sz="4" w:space="0" w:color="auto"/>
            </w:tcBorders>
            <w:vAlign w:val="center"/>
          </w:tcPr>
          <w:p w14:paraId="4BD01960"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RSL</w:t>
            </w:r>
          </w:p>
        </w:tc>
      </w:tr>
      <w:tr w:rsidR="00273E2B" w:rsidRPr="00267533" w14:paraId="689F8A24" w14:textId="77777777" w:rsidTr="00273E2B">
        <w:trPr>
          <w:trHeight w:val="264"/>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0EC72" w14:textId="77777777" w:rsidR="00273E2B" w:rsidRPr="00A536F9" w:rsidRDefault="00273E2B" w:rsidP="00273E2B">
            <w:pPr>
              <w:spacing w:before="0" w:after="0" w:line="240" w:lineRule="auto"/>
              <w:rPr>
                <w:rFonts w:ascii="Arial" w:hAnsi="Arial" w:cs="Arial"/>
                <w:sz w:val="20"/>
                <w:szCs w:val="20"/>
              </w:rPr>
            </w:pPr>
            <w:r w:rsidRPr="00A536F9">
              <w:rPr>
                <w:rFonts w:ascii="Arial" w:hAnsi="Arial" w:cs="Arial"/>
                <w:sz w:val="20"/>
                <w:szCs w:val="20"/>
              </w:rPr>
              <w:t>Vinyl chloride</w:t>
            </w:r>
          </w:p>
        </w:tc>
        <w:tc>
          <w:tcPr>
            <w:tcW w:w="1662" w:type="dxa"/>
            <w:tcBorders>
              <w:top w:val="single" w:sz="4" w:space="0" w:color="auto"/>
              <w:left w:val="nil"/>
              <w:bottom w:val="single" w:sz="4" w:space="0" w:color="auto"/>
              <w:right w:val="single" w:sz="4" w:space="0" w:color="auto"/>
            </w:tcBorders>
            <w:shd w:val="clear" w:color="auto" w:fill="auto"/>
            <w:noWrap/>
            <w:hideMark/>
          </w:tcPr>
          <w:p w14:paraId="746BADA6" w14:textId="1CDE85D8"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524.2</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14:paraId="61F1AA25"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VOCs</w:t>
            </w:r>
          </w:p>
        </w:tc>
        <w:tc>
          <w:tcPr>
            <w:tcW w:w="817" w:type="dxa"/>
            <w:tcBorders>
              <w:top w:val="single" w:sz="4" w:space="0" w:color="auto"/>
              <w:left w:val="nil"/>
              <w:bottom w:val="single" w:sz="4" w:space="0" w:color="auto"/>
              <w:right w:val="single" w:sz="4" w:space="0" w:color="auto"/>
            </w:tcBorders>
            <w:vAlign w:val="center"/>
          </w:tcPr>
          <w:p w14:paraId="0F193C90" w14:textId="77777777" w:rsidR="00273E2B" w:rsidRPr="00A536F9" w:rsidRDefault="00273E2B" w:rsidP="00273E2B">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52219"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0.5</w:t>
            </w:r>
          </w:p>
        </w:tc>
        <w:tc>
          <w:tcPr>
            <w:tcW w:w="717" w:type="dxa"/>
            <w:tcBorders>
              <w:top w:val="single" w:sz="4" w:space="0" w:color="auto"/>
              <w:left w:val="nil"/>
              <w:bottom w:val="single" w:sz="4" w:space="0" w:color="auto"/>
              <w:right w:val="nil"/>
            </w:tcBorders>
          </w:tcPr>
          <w:p w14:paraId="604BCF3A" w14:textId="0860680E" w:rsidR="00273E2B" w:rsidRPr="00547C92" w:rsidRDefault="00547C92" w:rsidP="00273E2B">
            <w:pPr>
              <w:spacing w:before="0" w:after="0" w:line="240" w:lineRule="auto"/>
              <w:jc w:val="center"/>
              <w:rPr>
                <w:rFonts w:ascii="Arial" w:hAnsi="Arial" w:cs="Arial"/>
                <w:sz w:val="20"/>
                <w:szCs w:val="20"/>
              </w:rPr>
            </w:pPr>
            <w:r w:rsidRPr="00547C92">
              <w:rPr>
                <w:rFonts w:ascii="Arial" w:hAnsi="Arial" w:cs="Arial"/>
                <w:sz w:val="20"/>
                <w:szCs w:val="20"/>
              </w:rPr>
              <w:t>0.16</w:t>
            </w:r>
          </w:p>
        </w:tc>
        <w:tc>
          <w:tcPr>
            <w:tcW w:w="939" w:type="dxa"/>
            <w:tcBorders>
              <w:top w:val="single" w:sz="4" w:space="0" w:color="auto"/>
              <w:left w:val="nil"/>
              <w:bottom w:val="single" w:sz="4" w:space="0" w:color="auto"/>
              <w:right w:val="single" w:sz="4" w:space="0" w:color="auto"/>
            </w:tcBorders>
            <w:vAlign w:val="center"/>
          </w:tcPr>
          <w:p w14:paraId="315C3998"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0.017</w:t>
            </w:r>
          </w:p>
        </w:tc>
        <w:tc>
          <w:tcPr>
            <w:tcW w:w="1472" w:type="dxa"/>
            <w:tcBorders>
              <w:top w:val="single" w:sz="4" w:space="0" w:color="auto"/>
              <w:left w:val="nil"/>
              <w:bottom w:val="single" w:sz="4" w:space="0" w:color="auto"/>
              <w:right w:val="single" w:sz="4" w:space="0" w:color="auto"/>
            </w:tcBorders>
            <w:vAlign w:val="center"/>
          </w:tcPr>
          <w:p w14:paraId="1CE06C18" w14:textId="77777777" w:rsidR="00273E2B" w:rsidRPr="00547C92" w:rsidRDefault="00273E2B" w:rsidP="00273E2B">
            <w:pPr>
              <w:spacing w:before="0" w:after="0" w:line="240" w:lineRule="auto"/>
              <w:jc w:val="center"/>
              <w:rPr>
                <w:rFonts w:ascii="Arial" w:hAnsi="Arial" w:cs="Arial"/>
                <w:sz w:val="20"/>
                <w:szCs w:val="20"/>
              </w:rPr>
            </w:pPr>
            <w:r w:rsidRPr="00547C92">
              <w:rPr>
                <w:rFonts w:ascii="Arial" w:hAnsi="Arial" w:cs="Arial"/>
                <w:sz w:val="20"/>
                <w:szCs w:val="20"/>
              </w:rPr>
              <w:t>CREG</w:t>
            </w:r>
          </w:p>
        </w:tc>
      </w:tr>
      <w:tr w:rsidR="00B275F8" w:rsidRPr="00267533" w14:paraId="396742D1" w14:textId="77777777" w:rsidTr="00273E2B">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4B837479" w14:textId="77777777" w:rsidR="00B275F8" w:rsidRPr="00A536F9" w:rsidRDefault="00B275F8" w:rsidP="00503879">
            <w:pPr>
              <w:spacing w:before="0" w:after="0" w:line="240" w:lineRule="auto"/>
              <w:rPr>
                <w:rFonts w:ascii="Arial" w:hAnsi="Arial" w:cs="Arial"/>
                <w:sz w:val="20"/>
                <w:szCs w:val="20"/>
              </w:rPr>
            </w:pPr>
            <w:r w:rsidRPr="00A536F9">
              <w:rPr>
                <w:rFonts w:ascii="Arial" w:hAnsi="Arial" w:cs="Arial"/>
                <w:sz w:val="20"/>
                <w:szCs w:val="20"/>
              </w:rPr>
              <w:t>Diesel Range Organic-DRO</w:t>
            </w:r>
          </w:p>
        </w:tc>
        <w:tc>
          <w:tcPr>
            <w:tcW w:w="1662" w:type="dxa"/>
            <w:tcBorders>
              <w:top w:val="nil"/>
              <w:left w:val="nil"/>
              <w:bottom w:val="single" w:sz="4" w:space="0" w:color="auto"/>
              <w:right w:val="single" w:sz="4" w:space="0" w:color="auto"/>
            </w:tcBorders>
            <w:shd w:val="clear" w:color="auto" w:fill="auto"/>
            <w:noWrap/>
            <w:vAlign w:val="center"/>
            <w:hideMark/>
          </w:tcPr>
          <w:p w14:paraId="0D18274B" w14:textId="77777777" w:rsidR="00B275F8" w:rsidRPr="00A536F9" w:rsidRDefault="00B275F8" w:rsidP="00503879">
            <w:pPr>
              <w:spacing w:before="0" w:after="0" w:line="240" w:lineRule="auto"/>
              <w:jc w:val="center"/>
              <w:rPr>
                <w:rFonts w:ascii="Arial" w:hAnsi="Arial" w:cs="Arial"/>
                <w:sz w:val="20"/>
                <w:szCs w:val="20"/>
              </w:rPr>
            </w:pPr>
            <w:r w:rsidRPr="00A536F9">
              <w:rPr>
                <w:rFonts w:ascii="Arial" w:hAnsi="Arial" w:cs="Arial"/>
                <w:sz w:val="20"/>
                <w:szCs w:val="20"/>
              </w:rPr>
              <w:t>SW846 8015</w:t>
            </w:r>
          </w:p>
        </w:tc>
        <w:tc>
          <w:tcPr>
            <w:tcW w:w="1323" w:type="dxa"/>
            <w:tcBorders>
              <w:top w:val="nil"/>
              <w:left w:val="nil"/>
              <w:bottom w:val="single" w:sz="4" w:space="0" w:color="auto"/>
              <w:right w:val="single" w:sz="4" w:space="0" w:color="auto"/>
            </w:tcBorders>
            <w:shd w:val="clear" w:color="auto" w:fill="auto"/>
            <w:noWrap/>
            <w:vAlign w:val="center"/>
            <w:hideMark/>
          </w:tcPr>
          <w:p w14:paraId="72A819D9" w14:textId="77777777" w:rsidR="00B275F8" w:rsidRPr="00A536F9" w:rsidRDefault="00B275F8" w:rsidP="00503879">
            <w:pPr>
              <w:spacing w:before="0" w:after="0" w:line="240" w:lineRule="auto"/>
              <w:jc w:val="center"/>
              <w:rPr>
                <w:rFonts w:ascii="Arial" w:hAnsi="Arial" w:cs="Arial"/>
                <w:sz w:val="20"/>
                <w:szCs w:val="20"/>
              </w:rPr>
            </w:pPr>
            <w:r w:rsidRPr="00A536F9">
              <w:rPr>
                <w:rFonts w:ascii="Arial" w:hAnsi="Arial" w:cs="Arial"/>
                <w:sz w:val="20"/>
                <w:szCs w:val="20"/>
              </w:rPr>
              <w:t>TPH</w:t>
            </w:r>
          </w:p>
        </w:tc>
        <w:tc>
          <w:tcPr>
            <w:tcW w:w="817" w:type="dxa"/>
            <w:tcBorders>
              <w:top w:val="single" w:sz="4" w:space="0" w:color="auto"/>
              <w:left w:val="nil"/>
              <w:bottom w:val="single" w:sz="4" w:space="0" w:color="auto"/>
              <w:right w:val="single" w:sz="4" w:space="0" w:color="auto"/>
            </w:tcBorders>
            <w:vAlign w:val="center"/>
          </w:tcPr>
          <w:p w14:paraId="35F47D1D" w14:textId="77777777" w:rsidR="00B275F8" w:rsidRPr="00A536F9" w:rsidRDefault="00B275F8" w:rsidP="00503879">
            <w:pPr>
              <w:spacing w:before="0" w:after="0" w:line="240" w:lineRule="auto"/>
              <w:jc w:val="center"/>
              <w:rPr>
                <w:rFonts w:ascii="Arial" w:hAnsi="Arial" w:cs="Arial"/>
                <w:sz w:val="20"/>
                <w:szCs w:val="20"/>
              </w:rPr>
            </w:pPr>
            <w:r w:rsidRPr="00A536F9">
              <w:rPr>
                <w:rFonts w:ascii="Arial" w:hAnsi="Arial" w:cs="Arial"/>
                <w:sz w:val="20"/>
                <w:szCs w:val="20"/>
              </w:rPr>
              <w:t>mg/L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08EEF" w14:textId="7DAD7904" w:rsidR="00B275F8" w:rsidRPr="00267533" w:rsidRDefault="005E2942" w:rsidP="00503879">
            <w:pPr>
              <w:spacing w:before="0" w:after="0" w:line="240" w:lineRule="auto"/>
              <w:jc w:val="center"/>
              <w:rPr>
                <w:rFonts w:ascii="Arial" w:hAnsi="Arial" w:cs="Arial"/>
                <w:sz w:val="20"/>
                <w:szCs w:val="20"/>
              </w:rPr>
            </w:pPr>
            <w:r>
              <w:rPr>
                <w:rFonts w:ascii="Arial" w:hAnsi="Arial" w:cs="Arial"/>
                <w:sz w:val="20"/>
                <w:szCs w:val="20"/>
              </w:rPr>
              <w:t>125</w:t>
            </w:r>
          </w:p>
        </w:tc>
        <w:tc>
          <w:tcPr>
            <w:tcW w:w="717" w:type="dxa"/>
            <w:tcBorders>
              <w:top w:val="nil"/>
              <w:left w:val="nil"/>
              <w:bottom w:val="single" w:sz="4" w:space="0" w:color="auto"/>
              <w:right w:val="nil"/>
            </w:tcBorders>
          </w:tcPr>
          <w:p w14:paraId="28D48573" w14:textId="03087CD4" w:rsidR="00B275F8" w:rsidRPr="0091169A" w:rsidRDefault="005E2942" w:rsidP="00503879">
            <w:pPr>
              <w:spacing w:before="0" w:after="0" w:line="240" w:lineRule="auto"/>
              <w:jc w:val="center"/>
              <w:rPr>
                <w:rFonts w:ascii="Arial" w:hAnsi="Arial" w:cs="Arial"/>
                <w:sz w:val="20"/>
                <w:szCs w:val="20"/>
              </w:rPr>
            </w:pPr>
            <w:r>
              <w:rPr>
                <w:rFonts w:ascii="Arial" w:hAnsi="Arial" w:cs="Arial"/>
                <w:sz w:val="20"/>
                <w:szCs w:val="20"/>
              </w:rPr>
              <w:t>100</w:t>
            </w:r>
          </w:p>
        </w:tc>
        <w:tc>
          <w:tcPr>
            <w:tcW w:w="939" w:type="dxa"/>
            <w:tcBorders>
              <w:top w:val="nil"/>
              <w:left w:val="nil"/>
              <w:bottom w:val="single" w:sz="4" w:space="0" w:color="auto"/>
              <w:right w:val="single" w:sz="4" w:space="0" w:color="auto"/>
            </w:tcBorders>
            <w:vAlign w:val="center"/>
          </w:tcPr>
          <w:p w14:paraId="1C285904" w14:textId="5759BDD5" w:rsidR="00B275F8" w:rsidRPr="0091169A" w:rsidRDefault="00B275F8" w:rsidP="00503879">
            <w:pPr>
              <w:spacing w:before="0" w:after="0" w:line="240" w:lineRule="auto"/>
              <w:jc w:val="center"/>
              <w:rPr>
                <w:rFonts w:ascii="Arial" w:hAnsi="Arial" w:cs="Arial"/>
                <w:sz w:val="20"/>
                <w:szCs w:val="20"/>
              </w:rPr>
            </w:pPr>
            <w:r w:rsidRPr="0091169A">
              <w:rPr>
                <w:rFonts w:ascii="Arial" w:hAnsi="Arial" w:cs="Arial"/>
                <w:sz w:val="20"/>
                <w:szCs w:val="20"/>
              </w:rPr>
              <w:t>NA</w:t>
            </w:r>
          </w:p>
        </w:tc>
        <w:tc>
          <w:tcPr>
            <w:tcW w:w="1472" w:type="dxa"/>
            <w:tcBorders>
              <w:top w:val="nil"/>
              <w:left w:val="nil"/>
              <w:bottom w:val="single" w:sz="4" w:space="0" w:color="auto"/>
              <w:right w:val="single" w:sz="4" w:space="0" w:color="auto"/>
            </w:tcBorders>
            <w:vAlign w:val="center"/>
          </w:tcPr>
          <w:p w14:paraId="52EBC166" w14:textId="77777777" w:rsidR="00B275F8" w:rsidRPr="00267533" w:rsidRDefault="00B275F8" w:rsidP="00503879">
            <w:pPr>
              <w:spacing w:before="0" w:after="0" w:line="240" w:lineRule="auto"/>
              <w:jc w:val="center"/>
              <w:rPr>
                <w:rFonts w:ascii="Arial" w:hAnsi="Arial" w:cs="Arial"/>
                <w:sz w:val="20"/>
                <w:szCs w:val="20"/>
              </w:rPr>
            </w:pPr>
            <w:r>
              <w:rPr>
                <w:rFonts w:ascii="Arial" w:hAnsi="Arial" w:cs="Arial"/>
                <w:sz w:val="20"/>
                <w:szCs w:val="20"/>
              </w:rPr>
              <w:t>NA</w:t>
            </w:r>
          </w:p>
        </w:tc>
      </w:tr>
      <w:tr w:rsidR="00B275F8" w:rsidRPr="00267533" w14:paraId="3BF07752" w14:textId="77777777" w:rsidTr="00273E2B">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497B20D2" w14:textId="77777777" w:rsidR="00B275F8" w:rsidRPr="00A536F9" w:rsidRDefault="00B275F8" w:rsidP="00503879">
            <w:pPr>
              <w:spacing w:before="0" w:after="0" w:line="240" w:lineRule="auto"/>
              <w:rPr>
                <w:rFonts w:ascii="Arial" w:hAnsi="Arial" w:cs="Arial"/>
                <w:sz w:val="20"/>
                <w:szCs w:val="20"/>
              </w:rPr>
            </w:pPr>
            <w:r w:rsidRPr="00A536F9">
              <w:rPr>
                <w:rFonts w:ascii="Arial" w:hAnsi="Arial" w:cs="Arial"/>
                <w:sz w:val="20"/>
                <w:szCs w:val="20"/>
              </w:rPr>
              <w:t>Gas Range Organics-GRO</w:t>
            </w:r>
          </w:p>
        </w:tc>
        <w:tc>
          <w:tcPr>
            <w:tcW w:w="1662" w:type="dxa"/>
            <w:tcBorders>
              <w:top w:val="nil"/>
              <w:left w:val="nil"/>
              <w:bottom w:val="single" w:sz="4" w:space="0" w:color="auto"/>
              <w:right w:val="single" w:sz="4" w:space="0" w:color="auto"/>
            </w:tcBorders>
            <w:shd w:val="clear" w:color="auto" w:fill="auto"/>
            <w:noWrap/>
            <w:vAlign w:val="center"/>
            <w:hideMark/>
          </w:tcPr>
          <w:p w14:paraId="13A6EA6A" w14:textId="77777777" w:rsidR="00B275F8" w:rsidRPr="00A536F9" w:rsidRDefault="00B275F8" w:rsidP="00503879">
            <w:pPr>
              <w:spacing w:before="0" w:after="0" w:line="240" w:lineRule="auto"/>
              <w:jc w:val="center"/>
              <w:rPr>
                <w:rFonts w:ascii="Arial" w:hAnsi="Arial" w:cs="Arial"/>
                <w:sz w:val="20"/>
                <w:szCs w:val="20"/>
              </w:rPr>
            </w:pPr>
            <w:r w:rsidRPr="00A536F9">
              <w:rPr>
                <w:rFonts w:ascii="Arial" w:hAnsi="Arial" w:cs="Arial"/>
                <w:sz w:val="20"/>
                <w:szCs w:val="20"/>
              </w:rPr>
              <w:t>SW846 8015</w:t>
            </w:r>
          </w:p>
        </w:tc>
        <w:tc>
          <w:tcPr>
            <w:tcW w:w="1323" w:type="dxa"/>
            <w:tcBorders>
              <w:top w:val="nil"/>
              <w:left w:val="nil"/>
              <w:bottom w:val="single" w:sz="4" w:space="0" w:color="auto"/>
              <w:right w:val="single" w:sz="4" w:space="0" w:color="auto"/>
            </w:tcBorders>
            <w:shd w:val="clear" w:color="auto" w:fill="auto"/>
            <w:noWrap/>
            <w:vAlign w:val="center"/>
            <w:hideMark/>
          </w:tcPr>
          <w:p w14:paraId="057B9AFC" w14:textId="77777777" w:rsidR="00B275F8" w:rsidRPr="00A536F9" w:rsidRDefault="00B275F8" w:rsidP="00503879">
            <w:pPr>
              <w:spacing w:before="0" w:after="0" w:line="240" w:lineRule="auto"/>
              <w:jc w:val="center"/>
              <w:rPr>
                <w:rFonts w:ascii="Arial" w:hAnsi="Arial" w:cs="Arial"/>
                <w:sz w:val="20"/>
                <w:szCs w:val="20"/>
              </w:rPr>
            </w:pPr>
            <w:r w:rsidRPr="00A536F9">
              <w:rPr>
                <w:rFonts w:ascii="Arial" w:hAnsi="Arial" w:cs="Arial"/>
                <w:sz w:val="20"/>
                <w:szCs w:val="20"/>
              </w:rPr>
              <w:t>TPH</w:t>
            </w:r>
          </w:p>
        </w:tc>
        <w:tc>
          <w:tcPr>
            <w:tcW w:w="817" w:type="dxa"/>
            <w:tcBorders>
              <w:top w:val="single" w:sz="4" w:space="0" w:color="auto"/>
              <w:left w:val="nil"/>
              <w:bottom w:val="single" w:sz="4" w:space="0" w:color="auto"/>
              <w:right w:val="single" w:sz="4" w:space="0" w:color="auto"/>
            </w:tcBorders>
            <w:vAlign w:val="center"/>
          </w:tcPr>
          <w:p w14:paraId="71F56B0B" w14:textId="77777777" w:rsidR="00B275F8" w:rsidRPr="00A536F9" w:rsidRDefault="00B275F8" w:rsidP="00503879">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8795B" w14:textId="3AC304AD" w:rsidR="00B275F8" w:rsidRPr="00267533" w:rsidRDefault="005E2942" w:rsidP="00503879">
            <w:pPr>
              <w:spacing w:before="0" w:after="0" w:line="240" w:lineRule="auto"/>
              <w:jc w:val="center"/>
              <w:rPr>
                <w:rFonts w:ascii="Arial" w:hAnsi="Arial" w:cs="Arial"/>
                <w:sz w:val="20"/>
                <w:szCs w:val="20"/>
              </w:rPr>
            </w:pPr>
            <w:r>
              <w:rPr>
                <w:rFonts w:ascii="Arial" w:hAnsi="Arial" w:cs="Arial"/>
                <w:sz w:val="20"/>
                <w:szCs w:val="20"/>
              </w:rPr>
              <w:t>100</w:t>
            </w:r>
          </w:p>
        </w:tc>
        <w:tc>
          <w:tcPr>
            <w:tcW w:w="717" w:type="dxa"/>
            <w:tcBorders>
              <w:top w:val="nil"/>
              <w:left w:val="nil"/>
              <w:bottom w:val="single" w:sz="4" w:space="0" w:color="auto"/>
              <w:right w:val="nil"/>
            </w:tcBorders>
          </w:tcPr>
          <w:p w14:paraId="170AA8F3" w14:textId="66973597" w:rsidR="00B275F8" w:rsidRPr="0091169A" w:rsidRDefault="005E2942" w:rsidP="00503879">
            <w:pPr>
              <w:spacing w:before="0" w:after="0" w:line="240" w:lineRule="auto"/>
              <w:jc w:val="center"/>
              <w:rPr>
                <w:rFonts w:ascii="Arial" w:hAnsi="Arial" w:cs="Arial"/>
                <w:sz w:val="20"/>
                <w:szCs w:val="20"/>
              </w:rPr>
            </w:pPr>
            <w:r>
              <w:rPr>
                <w:rFonts w:ascii="Arial" w:hAnsi="Arial" w:cs="Arial"/>
                <w:sz w:val="20"/>
                <w:szCs w:val="20"/>
              </w:rPr>
              <w:t>47</w:t>
            </w:r>
          </w:p>
        </w:tc>
        <w:tc>
          <w:tcPr>
            <w:tcW w:w="939" w:type="dxa"/>
            <w:tcBorders>
              <w:top w:val="nil"/>
              <w:left w:val="nil"/>
              <w:bottom w:val="single" w:sz="4" w:space="0" w:color="auto"/>
              <w:right w:val="single" w:sz="4" w:space="0" w:color="auto"/>
            </w:tcBorders>
            <w:vAlign w:val="center"/>
          </w:tcPr>
          <w:p w14:paraId="18F49BB6" w14:textId="7C1043EC" w:rsidR="00B275F8" w:rsidRPr="0091169A" w:rsidRDefault="00B275F8" w:rsidP="00503879">
            <w:pPr>
              <w:spacing w:before="0" w:after="0" w:line="240" w:lineRule="auto"/>
              <w:jc w:val="center"/>
              <w:rPr>
                <w:rFonts w:ascii="Arial" w:hAnsi="Arial" w:cs="Arial"/>
                <w:sz w:val="20"/>
                <w:szCs w:val="20"/>
              </w:rPr>
            </w:pPr>
            <w:r w:rsidRPr="0091169A">
              <w:rPr>
                <w:rFonts w:ascii="Arial" w:hAnsi="Arial" w:cs="Arial"/>
                <w:sz w:val="20"/>
                <w:szCs w:val="20"/>
              </w:rPr>
              <w:t>NA</w:t>
            </w:r>
          </w:p>
        </w:tc>
        <w:tc>
          <w:tcPr>
            <w:tcW w:w="1472" w:type="dxa"/>
            <w:tcBorders>
              <w:top w:val="nil"/>
              <w:left w:val="nil"/>
              <w:bottom w:val="single" w:sz="4" w:space="0" w:color="auto"/>
              <w:right w:val="single" w:sz="4" w:space="0" w:color="auto"/>
            </w:tcBorders>
            <w:vAlign w:val="center"/>
          </w:tcPr>
          <w:p w14:paraId="7B064E22" w14:textId="77777777" w:rsidR="00B275F8" w:rsidRPr="00267533" w:rsidRDefault="00B275F8" w:rsidP="00503879">
            <w:pPr>
              <w:spacing w:before="0" w:after="0" w:line="240" w:lineRule="auto"/>
              <w:jc w:val="center"/>
              <w:rPr>
                <w:rFonts w:ascii="Arial" w:hAnsi="Arial" w:cs="Arial"/>
                <w:sz w:val="20"/>
                <w:szCs w:val="20"/>
              </w:rPr>
            </w:pPr>
            <w:r>
              <w:rPr>
                <w:rFonts w:ascii="Arial" w:hAnsi="Arial" w:cs="Arial"/>
                <w:sz w:val="20"/>
                <w:szCs w:val="20"/>
              </w:rPr>
              <w:t>NA</w:t>
            </w:r>
          </w:p>
        </w:tc>
      </w:tr>
      <w:tr w:rsidR="00B275F8" w:rsidRPr="00267533" w14:paraId="3BF91ACC" w14:textId="77777777" w:rsidTr="00273E2B">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31E6021" w14:textId="77777777" w:rsidR="00B275F8" w:rsidRPr="00A536F9" w:rsidRDefault="00B275F8" w:rsidP="00503879">
            <w:pPr>
              <w:spacing w:before="0" w:after="0" w:line="240" w:lineRule="auto"/>
              <w:rPr>
                <w:rFonts w:ascii="Arial" w:hAnsi="Arial" w:cs="Arial"/>
                <w:sz w:val="20"/>
                <w:szCs w:val="20"/>
              </w:rPr>
            </w:pPr>
            <w:r w:rsidRPr="00A536F9">
              <w:rPr>
                <w:rFonts w:ascii="Arial" w:hAnsi="Arial" w:cs="Arial"/>
                <w:sz w:val="20"/>
                <w:szCs w:val="20"/>
              </w:rPr>
              <w:t>1-Butanol</w:t>
            </w:r>
          </w:p>
        </w:tc>
        <w:tc>
          <w:tcPr>
            <w:tcW w:w="1662" w:type="dxa"/>
            <w:tcBorders>
              <w:top w:val="nil"/>
              <w:left w:val="nil"/>
              <w:bottom w:val="single" w:sz="4" w:space="0" w:color="auto"/>
              <w:right w:val="single" w:sz="4" w:space="0" w:color="auto"/>
            </w:tcBorders>
            <w:shd w:val="clear" w:color="auto" w:fill="auto"/>
            <w:vAlign w:val="center"/>
            <w:hideMark/>
          </w:tcPr>
          <w:p w14:paraId="0F5A9594" w14:textId="5F3E10B3" w:rsidR="00B275F8" w:rsidRPr="00A536F9" w:rsidRDefault="005E2942" w:rsidP="00503879">
            <w:pPr>
              <w:spacing w:before="0" w:after="0" w:line="240" w:lineRule="auto"/>
              <w:jc w:val="center"/>
              <w:rPr>
                <w:rFonts w:ascii="Arial" w:hAnsi="Arial" w:cs="Arial"/>
                <w:sz w:val="20"/>
                <w:szCs w:val="20"/>
              </w:rPr>
            </w:pPr>
            <w:r w:rsidRPr="00A536F9">
              <w:rPr>
                <w:rFonts w:ascii="Arial" w:hAnsi="Arial" w:cs="Arial"/>
                <w:sz w:val="20"/>
                <w:szCs w:val="20"/>
              </w:rPr>
              <w:t>8015B_DAI</w:t>
            </w:r>
          </w:p>
        </w:tc>
        <w:tc>
          <w:tcPr>
            <w:tcW w:w="1323" w:type="dxa"/>
            <w:tcBorders>
              <w:top w:val="nil"/>
              <w:left w:val="nil"/>
              <w:bottom w:val="single" w:sz="4" w:space="0" w:color="auto"/>
              <w:right w:val="single" w:sz="4" w:space="0" w:color="auto"/>
            </w:tcBorders>
            <w:shd w:val="clear" w:color="auto" w:fill="auto"/>
            <w:noWrap/>
            <w:vAlign w:val="center"/>
            <w:hideMark/>
          </w:tcPr>
          <w:p w14:paraId="2128FC19" w14:textId="77777777" w:rsidR="00B275F8" w:rsidRPr="00A536F9" w:rsidRDefault="00B275F8" w:rsidP="00503879">
            <w:pPr>
              <w:spacing w:before="0" w:after="0" w:line="240" w:lineRule="auto"/>
              <w:jc w:val="center"/>
              <w:rPr>
                <w:rFonts w:ascii="Arial" w:hAnsi="Arial" w:cs="Arial"/>
                <w:sz w:val="20"/>
                <w:szCs w:val="20"/>
              </w:rPr>
            </w:pPr>
            <w:r w:rsidRPr="00A536F9">
              <w:rPr>
                <w:rFonts w:ascii="Arial" w:hAnsi="Arial" w:cs="Arial"/>
                <w:sz w:val="20"/>
                <w:szCs w:val="20"/>
              </w:rPr>
              <w:t>Alcohols</w:t>
            </w:r>
          </w:p>
        </w:tc>
        <w:tc>
          <w:tcPr>
            <w:tcW w:w="817" w:type="dxa"/>
            <w:tcBorders>
              <w:top w:val="single" w:sz="4" w:space="0" w:color="auto"/>
              <w:left w:val="nil"/>
              <w:bottom w:val="single" w:sz="4" w:space="0" w:color="auto"/>
              <w:right w:val="single" w:sz="4" w:space="0" w:color="auto"/>
            </w:tcBorders>
            <w:vAlign w:val="center"/>
          </w:tcPr>
          <w:p w14:paraId="3C5C20CD" w14:textId="77777777" w:rsidR="00B275F8" w:rsidRPr="00A536F9" w:rsidRDefault="00B275F8" w:rsidP="00503879">
            <w:pPr>
              <w:spacing w:before="0" w:after="0" w:line="240" w:lineRule="auto"/>
              <w:jc w:val="center"/>
              <w:rPr>
                <w:rFonts w:ascii="Arial" w:hAnsi="Arial" w:cs="Arial"/>
                <w:sz w:val="20"/>
                <w:szCs w:val="20"/>
              </w:rPr>
            </w:pPr>
            <w:r w:rsidRPr="00A536F9">
              <w:rPr>
                <w:rFonts w:ascii="Arial" w:hAnsi="Arial" w:cs="Arial"/>
                <w:sz w:val="20"/>
                <w:szCs w:val="20"/>
              </w:rPr>
              <w:t>mg/L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32A85" w14:textId="77777777" w:rsidR="00B275F8" w:rsidRPr="00267533" w:rsidRDefault="00B275F8" w:rsidP="00503879">
            <w:pPr>
              <w:spacing w:before="0" w:after="0" w:line="240" w:lineRule="auto"/>
              <w:jc w:val="center"/>
              <w:rPr>
                <w:rFonts w:ascii="Arial" w:hAnsi="Arial" w:cs="Arial"/>
                <w:sz w:val="20"/>
                <w:szCs w:val="20"/>
              </w:rPr>
            </w:pPr>
            <w:r w:rsidRPr="00267533">
              <w:rPr>
                <w:rFonts w:ascii="Arial" w:hAnsi="Arial" w:cs="Arial"/>
                <w:sz w:val="20"/>
                <w:szCs w:val="20"/>
              </w:rPr>
              <w:t>10</w:t>
            </w:r>
          </w:p>
        </w:tc>
        <w:tc>
          <w:tcPr>
            <w:tcW w:w="717" w:type="dxa"/>
            <w:tcBorders>
              <w:top w:val="nil"/>
              <w:left w:val="nil"/>
              <w:bottom w:val="single" w:sz="4" w:space="0" w:color="auto"/>
              <w:right w:val="nil"/>
            </w:tcBorders>
          </w:tcPr>
          <w:p w14:paraId="17E27EAE" w14:textId="51EFCC67" w:rsidR="00B275F8" w:rsidRPr="005E2942" w:rsidRDefault="005E2942" w:rsidP="00503879">
            <w:pPr>
              <w:spacing w:before="0" w:after="0" w:line="240" w:lineRule="auto"/>
              <w:jc w:val="center"/>
              <w:rPr>
                <w:rFonts w:ascii="Arial" w:hAnsi="Arial" w:cs="Arial"/>
                <w:sz w:val="20"/>
                <w:szCs w:val="20"/>
              </w:rPr>
            </w:pPr>
            <w:r>
              <w:rPr>
                <w:rFonts w:ascii="Arial" w:hAnsi="Arial" w:cs="Arial"/>
                <w:sz w:val="20"/>
                <w:szCs w:val="20"/>
              </w:rPr>
              <w:t>1</w:t>
            </w:r>
          </w:p>
        </w:tc>
        <w:tc>
          <w:tcPr>
            <w:tcW w:w="939" w:type="dxa"/>
            <w:tcBorders>
              <w:top w:val="nil"/>
              <w:left w:val="nil"/>
              <w:bottom w:val="single" w:sz="4" w:space="0" w:color="auto"/>
              <w:right w:val="single" w:sz="4" w:space="0" w:color="auto"/>
            </w:tcBorders>
            <w:vAlign w:val="center"/>
          </w:tcPr>
          <w:p w14:paraId="49F1190F" w14:textId="77777777" w:rsidR="00B275F8" w:rsidRPr="005E2942" w:rsidRDefault="00B275F8" w:rsidP="00503879">
            <w:pPr>
              <w:spacing w:before="0" w:after="0" w:line="240" w:lineRule="auto"/>
              <w:jc w:val="center"/>
              <w:rPr>
                <w:rFonts w:ascii="Arial" w:hAnsi="Arial" w:cs="Arial"/>
                <w:sz w:val="20"/>
                <w:szCs w:val="20"/>
              </w:rPr>
            </w:pPr>
            <w:r w:rsidRPr="005E2942">
              <w:rPr>
                <w:rFonts w:ascii="Arial" w:hAnsi="Arial" w:cs="Arial"/>
                <w:sz w:val="20"/>
                <w:szCs w:val="20"/>
              </w:rPr>
              <w:t>700</w:t>
            </w:r>
          </w:p>
        </w:tc>
        <w:tc>
          <w:tcPr>
            <w:tcW w:w="1472" w:type="dxa"/>
            <w:tcBorders>
              <w:top w:val="nil"/>
              <w:left w:val="nil"/>
              <w:bottom w:val="single" w:sz="4" w:space="0" w:color="auto"/>
              <w:right w:val="single" w:sz="4" w:space="0" w:color="auto"/>
            </w:tcBorders>
            <w:vAlign w:val="center"/>
          </w:tcPr>
          <w:p w14:paraId="603713A2" w14:textId="77777777" w:rsidR="00B275F8" w:rsidRPr="005E2942" w:rsidRDefault="00B275F8" w:rsidP="00503879">
            <w:pPr>
              <w:spacing w:before="0" w:after="0" w:line="240" w:lineRule="auto"/>
              <w:jc w:val="center"/>
              <w:rPr>
                <w:rFonts w:ascii="Arial" w:hAnsi="Arial" w:cs="Arial"/>
                <w:sz w:val="20"/>
                <w:szCs w:val="20"/>
              </w:rPr>
            </w:pPr>
            <w:r w:rsidRPr="005E2942">
              <w:rPr>
                <w:rFonts w:ascii="Arial" w:hAnsi="Arial" w:cs="Arial"/>
                <w:sz w:val="20"/>
                <w:szCs w:val="20"/>
              </w:rPr>
              <w:t>RMEG ch</w:t>
            </w:r>
          </w:p>
        </w:tc>
      </w:tr>
      <w:tr w:rsidR="005E2942" w:rsidRPr="00267533" w14:paraId="2AD07999" w14:textId="77777777" w:rsidTr="00805EAC">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5E85E1FE" w14:textId="77777777" w:rsidR="005E2942" w:rsidRPr="00A536F9" w:rsidRDefault="005E2942" w:rsidP="005E2942">
            <w:pPr>
              <w:spacing w:before="0" w:after="0" w:line="240" w:lineRule="auto"/>
              <w:rPr>
                <w:rFonts w:ascii="Arial" w:hAnsi="Arial" w:cs="Arial"/>
                <w:sz w:val="20"/>
                <w:szCs w:val="20"/>
              </w:rPr>
            </w:pPr>
            <w:r w:rsidRPr="00A536F9">
              <w:rPr>
                <w:rFonts w:ascii="Arial" w:hAnsi="Arial" w:cs="Arial"/>
                <w:sz w:val="20"/>
                <w:szCs w:val="20"/>
              </w:rPr>
              <w:t>1-Propanol</w:t>
            </w:r>
          </w:p>
        </w:tc>
        <w:tc>
          <w:tcPr>
            <w:tcW w:w="1662" w:type="dxa"/>
            <w:tcBorders>
              <w:top w:val="nil"/>
              <w:left w:val="nil"/>
              <w:bottom w:val="single" w:sz="4" w:space="0" w:color="auto"/>
              <w:right w:val="single" w:sz="4" w:space="0" w:color="auto"/>
            </w:tcBorders>
            <w:shd w:val="clear" w:color="auto" w:fill="auto"/>
            <w:hideMark/>
          </w:tcPr>
          <w:p w14:paraId="513BBDF7" w14:textId="6C355FBF"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8015B_DAI</w:t>
            </w:r>
          </w:p>
        </w:tc>
        <w:tc>
          <w:tcPr>
            <w:tcW w:w="1323" w:type="dxa"/>
            <w:tcBorders>
              <w:top w:val="nil"/>
              <w:left w:val="nil"/>
              <w:bottom w:val="single" w:sz="4" w:space="0" w:color="auto"/>
              <w:right w:val="single" w:sz="4" w:space="0" w:color="auto"/>
            </w:tcBorders>
            <w:shd w:val="clear" w:color="auto" w:fill="auto"/>
            <w:noWrap/>
            <w:vAlign w:val="center"/>
            <w:hideMark/>
          </w:tcPr>
          <w:p w14:paraId="7BF38DC2"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Alcohols</w:t>
            </w:r>
          </w:p>
        </w:tc>
        <w:tc>
          <w:tcPr>
            <w:tcW w:w="817" w:type="dxa"/>
            <w:tcBorders>
              <w:top w:val="single" w:sz="4" w:space="0" w:color="auto"/>
              <w:left w:val="nil"/>
              <w:bottom w:val="single" w:sz="4" w:space="0" w:color="auto"/>
              <w:right w:val="single" w:sz="4" w:space="0" w:color="auto"/>
            </w:tcBorders>
            <w:vAlign w:val="center"/>
          </w:tcPr>
          <w:p w14:paraId="4992544C"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mg/L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8B52A" w14:textId="20353F68" w:rsidR="005E2942" w:rsidRPr="00267533" w:rsidRDefault="005E2942" w:rsidP="005E2942">
            <w:pPr>
              <w:spacing w:before="0" w:after="0" w:line="240" w:lineRule="auto"/>
              <w:jc w:val="center"/>
              <w:rPr>
                <w:rFonts w:ascii="Arial" w:hAnsi="Arial" w:cs="Arial"/>
                <w:sz w:val="20"/>
                <w:szCs w:val="20"/>
              </w:rPr>
            </w:pPr>
            <w:r>
              <w:rPr>
                <w:rFonts w:ascii="Arial" w:hAnsi="Arial" w:cs="Arial"/>
                <w:sz w:val="20"/>
                <w:szCs w:val="20"/>
              </w:rPr>
              <w:t>5</w:t>
            </w:r>
          </w:p>
        </w:tc>
        <w:tc>
          <w:tcPr>
            <w:tcW w:w="717" w:type="dxa"/>
            <w:tcBorders>
              <w:top w:val="nil"/>
              <w:left w:val="nil"/>
              <w:bottom w:val="single" w:sz="4" w:space="0" w:color="auto"/>
              <w:right w:val="nil"/>
            </w:tcBorders>
          </w:tcPr>
          <w:p w14:paraId="33A44BCD" w14:textId="52F121A5"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1</w:t>
            </w:r>
          </w:p>
        </w:tc>
        <w:tc>
          <w:tcPr>
            <w:tcW w:w="939" w:type="dxa"/>
            <w:tcBorders>
              <w:top w:val="nil"/>
              <w:left w:val="nil"/>
              <w:bottom w:val="single" w:sz="4" w:space="0" w:color="auto"/>
              <w:right w:val="single" w:sz="4" w:space="0" w:color="auto"/>
            </w:tcBorders>
            <w:vAlign w:val="center"/>
          </w:tcPr>
          <w:p w14:paraId="020ABFAA" w14:textId="67228DBC"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NA</w:t>
            </w:r>
          </w:p>
        </w:tc>
        <w:tc>
          <w:tcPr>
            <w:tcW w:w="1472" w:type="dxa"/>
            <w:tcBorders>
              <w:top w:val="nil"/>
              <w:left w:val="nil"/>
              <w:bottom w:val="single" w:sz="4" w:space="0" w:color="auto"/>
              <w:right w:val="single" w:sz="4" w:space="0" w:color="auto"/>
            </w:tcBorders>
            <w:vAlign w:val="center"/>
          </w:tcPr>
          <w:p w14:paraId="71678118"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NA</w:t>
            </w:r>
          </w:p>
        </w:tc>
      </w:tr>
      <w:tr w:rsidR="005E2942" w:rsidRPr="00267533" w14:paraId="301158C5" w14:textId="77777777" w:rsidTr="00805EAC">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AD5A126" w14:textId="77777777" w:rsidR="005E2942" w:rsidRPr="00A536F9" w:rsidRDefault="005E2942" w:rsidP="005E2942">
            <w:pPr>
              <w:spacing w:before="0" w:after="0" w:line="240" w:lineRule="auto"/>
              <w:rPr>
                <w:rFonts w:ascii="Arial" w:hAnsi="Arial" w:cs="Arial"/>
                <w:sz w:val="20"/>
                <w:szCs w:val="20"/>
              </w:rPr>
            </w:pPr>
            <w:r w:rsidRPr="002A2B05">
              <w:rPr>
                <w:rFonts w:ascii="Arial" w:hAnsi="Arial" w:cs="Arial"/>
                <w:sz w:val="20"/>
                <w:szCs w:val="20"/>
              </w:rPr>
              <w:t>2-Butanol</w:t>
            </w:r>
          </w:p>
        </w:tc>
        <w:tc>
          <w:tcPr>
            <w:tcW w:w="1662" w:type="dxa"/>
            <w:tcBorders>
              <w:top w:val="nil"/>
              <w:left w:val="nil"/>
              <w:bottom w:val="single" w:sz="4" w:space="0" w:color="auto"/>
              <w:right w:val="single" w:sz="4" w:space="0" w:color="auto"/>
            </w:tcBorders>
            <w:shd w:val="clear" w:color="auto" w:fill="auto"/>
            <w:hideMark/>
          </w:tcPr>
          <w:p w14:paraId="1093FBFC" w14:textId="6234EBA4"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8015B_DAI</w:t>
            </w:r>
          </w:p>
        </w:tc>
        <w:tc>
          <w:tcPr>
            <w:tcW w:w="1323" w:type="dxa"/>
            <w:tcBorders>
              <w:top w:val="nil"/>
              <w:left w:val="nil"/>
              <w:bottom w:val="single" w:sz="4" w:space="0" w:color="auto"/>
              <w:right w:val="single" w:sz="4" w:space="0" w:color="auto"/>
            </w:tcBorders>
            <w:shd w:val="clear" w:color="auto" w:fill="auto"/>
            <w:noWrap/>
            <w:vAlign w:val="center"/>
            <w:hideMark/>
          </w:tcPr>
          <w:p w14:paraId="1836A979"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Alcohols</w:t>
            </w:r>
          </w:p>
        </w:tc>
        <w:tc>
          <w:tcPr>
            <w:tcW w:w="817" w:type="dxa"/>
            <w:tcBorders>
              <w:top w:val="single" w:sz="4" w:space="0" w:color="auto"/>
              <w:left w:val="nil"/>
              <w:bottom w:val="single" w:sz="4" w:space="0" w:color="auto"/>
              <w:right w:val="single" w:sz="4" w:space="0" w:color="auto"/>
            </w:tcBorders>
            <w:vAlign w:val="center"/>
          </w:tcPr>
          <w:p w14:paraId="04103FE8"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mg/L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05C8D" w14:textId="414E141B" w:rsidR="005E2942" w:rsidRPr="00267533" w:rsidRDefault="005E2942" w:rsidP="005E2942">
            <w:pPr>
              <w:spacing w:before="0" w:after="0" w:line="240" w:lineRule="auto"/>
              <w:jc w:val="center"/>
              <w:rPr>
                <w:rFonts w:ascii="Arial" w:hAnsi="Arial" w:cs="Arial"/>
                <w:sz w:val="20"/>
                <w:szCs w:val="20"/>
              </w:rPr>
            </w:pPr>
            <w:r>
              <w:rPr>
                <w:rFonts w:ascii="Arial" w:hAnsi="Arial" w:cs="Arial"/>
                <w:sz w:val="20"/>
                <w:szCs w:val="20"/>
              </w:rPr>
              <w:t>5</w:t>
            </w:r>
          </w:p>
        </w:tc>
        <w:tc>
          <w:tcPr>
            <w:tcW w:w="717" w:type="dxa"/>
            <w:tcBorders>
              <w:top w:val="nil"/>
              <w:left w:val="nil"/>
              <w:bottom w:val="single" w:sz="4" w:space="0" w:color="auto"/>
              <w:right w:val="nil"/>
            </w:tcBorders>
          </w:tcPr>
          <w:p w14:paraId="3AFFDDE1" w14:textId="07A4A77D"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1</w:t>
            </w:r>
          </w:p>
        </w:tc>
        <w:tc>
          <w:tcPr>
            <w:tcW w:w="939" w:type="dxa"/>
            <w:tcBorders>
              <w:top w:val="nil"/>
              <w:left w:val="nil"/>
              <w:bottom w:val="single" w:sz="4" w:space="0" w:color="auto"/>
              <w:right w:val="single" w:sz="4" w:space="0" w:color="auto"/>
            </w:tcBorders>
            <w:vAlign w:val="center"/>
          </w:tcPr>
          <w:p w14:paraId="6664F6B8"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2,000</w:t>
            </w:r>
          </w:p>
        </w:tc>
        <w:tc>
          <w:tcPr>
            <w:tcW w:w="1472" w:type="dxa"/>
            <w:tcBorders>
              <w:top w:val="nil"/>
              <w:left w:val="nil"/>
              <w:bottom w:val="single" w:sz="4" w:space="0" w:color="auto"/>
              <w:right w:val="single" w:sz="4" w:space="0" w:color="auto"/>
            </w:tcBorders>
            <w:vAlign w:val="center"/>
          </w:tcPr>
          <w:p w14:paraId="737379B7"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RSL</w:t>
            </w:r>
          </w:p>
        </w:tc>
      </w:tr>
      <w:tr w:rsidR="005E2942" w:rsidRPr="00267533" w14:paraId="2DADE0E9" w14:textId="77777777" w:rsidTr="00805EAC">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248737A3" w14:textId="77777777" w:rsidR="005E2942" w:rsidRPr="00A536F9" w:rsidRDefault="005E2942" w:rsidP="005E2942">
            <w:pPr>
              <w:spacing w:before="0" w:after="0" w:line="240" w:lineRule="auto"/>
              <w:rPr>
                <w:rFonts w:ascii="Arial" w:hAnsi="Arial" w:cs="Arial"/>
                <w:sz w:val="20"/>
                <w:szCs w:val="20"/>
              </w:rPr>
            </w:pPr>
            <w:r w:rsidRPr="00A536F9">
              <w:rPr>
                <w:rFonts w:ascii="Arial" w:hAnsi="Arial" w:cs="Arial"/>
                <w:sz w:val="20"/>
                <w:szCs w:val="20"/>
              </w:rPr>
              <w:t>Ethanol</w:t>
            </w:r>
          </w:p>
        </w:tc>
        <w:tc>
          <w:tcPr>
            <w:tcW w:w="1662" w:type="dxa"/>
            <w:tcBorders>
              <w:top w:val="nil"/>
              <w:left w:val="nil"/>
              <w:bottom w:val="single" w:sz="4" w:space="0" w:color="auto"/>
              <w:right w:val="single" w:sz="4" w:space="0" w:color="auto"/>
            </w:tcBorders>
            <w:shd w:val="clear" w:color="auto" w:fill="auto"/>
            <w:hideMark/>
          </w:tcPr>
          <w:p w14:paraId="726E3949" w14:textId="07A719C8"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8015B_DAI</w:t>
            </w:r>
          </w:p>
        </w:tc>
        <w:tc>
          <w:tcPr>
            <w:tcW w:w="1323" w:type="dxa"/>
            <w:tcBorders>
              <w:top w:val="nil"/>
              <w:left w:val="nil"/>
              <w:bottom w:val="single" w:sz="4" w:space="0" w:color="auto"/>
              <w:right w:val="single" w:sz="4" w:space="0" w:color="auto"/>
            </w:tcBorders>
            <w:shd w:val="clear" w:color="auto" w:fill="auto"/>
            <w:noWrap/>
            <w:vAlign w:val="center"/>
            <w:hideMark/>
          </w:tcPr>
          <w:p w14:paraId="099893E4"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Alcohols</w:t>
            </w:r>
          </w:p>
        </w:tc>
        <w:tc>
          <w:tcPr>
            <w:tcW w:w="817" w:type="dxa"/>
            <w:tcBorders>
              <w:top w:val="single" w:sz="4" w:space="0" w:color="auto"/>
              <w:left w:val="nil"/>
              <w:bottom w:val="single" w:sz="4" w:space="0" w:color="auto"/>
              <w:right w:val="single" w:sz="4" w:space="0" w:color="auto"/>
            </w:tcBorders>
            <w:vAlign w:val="center"/>
          </w:tcPr>
          <w:p w14:paraId="3D6E5ABC"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mg/L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BAE05" w14:textId="4983B509" w:rsidR="005E2942" w:rsidRPr="00267533" w:rsidRDefault="005E2942" w:rsidP="005E2942">
            <w:pPr>
              <w:spacing w:before="0" w:after="0" w:line="240" w:lineRule="auto"/>
              <w:jc w:val="center"/>
              <w:rPr>
                <w:rFonts w:ascii="Arial" w:hAnsi="Arial" w:cs="Arial"/>
                <w:sz w:val="20"/>
                <w:szCs w:val="20"/>
              </w:rPr>
            </w:pPr>
            <w:r>
              <w:rPr>
                <w:rFonts w:ascii="Arial" w:hAnsi="Arial" w:cs="Arial"/>
                <w:sz w:val="20"/>
                <w:szCs w:val="20"/>
              </w:rPr>
              <w:t>5</w:t>
            </w:r>
          </w:p>
        </w:tc>
        <w:tc>
          <w:tcPr>
            <w:tcW w:w="717" w:type="dxa"/>
            <w:tcBorders>
              <w:top w:val="nil"/>
              <w:left w:val="nil"/>
              <w:bottom w:val="single" w:sz="4" w:space="0" w:color="auto"/>
              <w:right w:val="nil"/>
            </w:tcBorders>
          </w:tcPr>
          <w:p w14:paraId="7CE11CA1" w14:textId="52BA1324"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1</w:t>
            </w:r>
          </w:p>
        </w:tc>
        <w:tc>
          <w:tcPr>
            <w:tcW w:w="939" w:type="dxa"/>
            <w:tcBorders>
              <w:top w:val="nil"/>
              <w:left w:val="nil"/>
              <w:bottom w:val="single" w:sz="4" w:space="0" w:color="auto"/>
              <w:right w:val="single" w:sz="4" w:space="0" w:color="auto"/>
            </w:tcBorders>
            <w:vAlign w:val="center"/>
          </w:tcPr>
          <w:p w14:paraId="686FD9D8" w14:textId="04EFC18E"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NA</w:t>
            </w:r>
          </w:p>
        </w:tc>
        <w:tc>
          <w:tcPr>
            <w:tcW w:w="1472" w:type="dxa"/>
            <w:tcBorders>
              <w:top w:val="nil"/>
              <w:left w:val="nil"/>
              <w:bottom w:val="single" w:sz="4" w:space="0" w:color="auto"/>
              <w:right w:val="single" w:sz="4" w:space="0" w:color="auto"/>
            </w:tcBorders>
            <w:vAlign w:val="center"/>
          </w:tcPr>
          <w:p w14:paraId="2605201E"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NA</w:t>
            </w:r>
          </w:p>
        </w:tc>
      </w:tr>
      <w:tr w:rsidR="005E2942" w:rsidRPr="00267533" w14:paraId="0872A56F" w14:textId="77777777" w:rsidTr="00805EAC">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29A2576" w14:textId="77777777" w:rsidR="005E2942" w:rsidRPr="00A536F9" w:rsidRDefault="005E2942" w:rsidP="005E2942">
            <w:pPr>
              <w:spacing w:before="0" w:after="0" w:line="240" w:lineRule="auto"/>
              <w:rPr>
                <w:rFonts w:ascii="Arial" w:hAnsi="Arial" w:cs="Arial"/>
                <w:sz w:val="20"/>
                <w:szCs w:val="20"/>
              </w:rPr>
            </w:pPr>
            <w:r w:rsidRPr="00A536F9">
              <w:rPr>
                <w:rFonts w:ascii="Arial" w:hAnsi="Arial" w:cs="Arial"/>
                <w:sz w:val="20"/>
                <w:szCs w:val="20"/>
              </w:rPr>
              <w:t>Methanol</w:t>
            </w:r>
          </w:p>
        </w:tc>
        <w:tc>
          <w:tcPr>
            <w:tcW w:w="1662" w:type="dxa"/>
            <w:tcBorders>
              <w:top w:val="nil"/>
              <w:left w:val="nil"/>
              <w:bottom w:val="single" w:sz="4" w:space="0" w:color="auto"/>
              <w:right w:val="single" w:sz="4" w:space="0" w:color="auto"/>
            </w:tcBorders>
            <w:shd w:val="clear" w:color="auto" w:fill="auto"/>
            <w:hideMark/>
          </w:tcPr>
          <w:p w14:paraId="6E9BD909" w14:textId="53E1FC9F"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8015B_DAI</w:t>
            </w:r>
          </w:p>
        </w:tc>
        <w:tc>
          <w:tcPr>
            <w:tcW w:w="1323" w:type="dxa"/>
            <w:tcBorders>
              <w:top w:val="nil"/>
              <w:left w:val="nil"/>
              <w:bottom w:val="single" w:sz="4" w:space="0" w:color="auto"/>
              <w:right w:val="single" w:sz="4" w:space="0" w:color="auto"/>
            </w:tcBorders>
            <w:shd w:val="clear" w:color="auto" w:fill="auto"/>
            <w:noWrap/>
            <w:vAlign w:val="center"/>
            <w:hideMark/>
          </w:tcPr>
          <w:p w14:paraId="6BE21ED0"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Alcohols</w:t>
            </w:r>
          </w:p>
        </w:tc>
        <w:tc>
          <w:tcPr>
            <w:tcW w:w="817" w:type="dxa"/>
            <w:tcBorders>
              <w:top w:val="single" w:sz="4" w:space="0" w:color="auto"/>
              <w:left w:val="nil"/>
              <w:bottom w:val="single" w:sz="4" w:space="0" w:color="auto"/>
              <w:right w:val="single" w:sz="4" w:space="0" w:color="auto"/>
            </w:tcBorders>
            <w:vAlign w:val="center"/>
          </w:tcPr>
          <w:p w14:paraId="5CC4FBBC"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mg/L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A43FA" w14:textId="0D034EC2" w:rsidR="005E2942" w:rsidRPr="00267533" w:rsidRDefault="005E2942" w:rsidP="005E294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1C0B7CD8" w14:textId="477D36C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0.17</w:t>
            </w:r>
          </w:p>
        </w:tc>
        <w:tc>
          <w:tcPr>
            <w:tcW w:w="939" w:type="dxa"/>
            <w:tcBorders>
              <w:top w:val="nil"/>
              <w:left w:val="nil"/>
              <w:bottom w:val="single" w:sz="4" w:space="0" w:color="auto"/>
              <w:right w:val="single" w:sz="4" w:space="0" w:color="auto"/>
            </w:tcBorders>
            <w:vAlign w:val="center"/>
          </w:tcPr>
          <w:p w14:paraId="1B0E77C8" w14:textId="63144798"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14,000</w:t>
            </w:r>
          </w:p>
        </w:tc>
        <w:tc>
          <w:tcPr>
            <w:tcW w:w="1472" w:type="dxa"/>
            <w:tcBorders>
              <w:top w:val="nil"/>
              <w:left w:val="nil"/>
              <w:bottom w:val="single" w:sz="4" w:space="0" w:color="auto"/>
              <w:right w:val="single" w:sz="4" w:space="0" w:color="auto"/>
            </w:tcBorders>
            <w:vAlign w:val="center"/>
          </w:tcPr>
          <w:p w14:paraId="151602B5"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RMEG ch</w:t>
            </w:r>
          </w:p>
        </w:tc>
      </w:tr>
      <w:tr w:rsidR="005E2942" w:rsidRPr="00267533" w14:paraId="0D7F8606" w14:textId="77777777" w:rsidTr="00805EAC">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1415856" w14:textId="77777777" w:rsidR="005E2942" w:rsidRPr="00A536F9" w:rsidRDefault="005E2942" w:rsidP="005E2942">
            <w:pPr>
              <w:spacing w:before="0" w:after="0" w:line="240" w:lineRule="auto"/>
              <w:rPr>
                <w:rFonts w:ascii="Arial" w:hAnsi="Arial" w:cs="Arial"/>
                <w:sz w:val="20"/>
                <w:szCs w:val="20"/>
              </w:rPr>
            </w:pPr>
            <w:r w:rsidRPr="00A536F9">
              <w:rPr>
                <w:rFonts w:ascii="Arial" w:hAnsi="Arial" w:cs="Arial"/>
                <w:sz w:val="20"/>
                <w:szCs w:val="20"/>
              </w:rPr>
              <w:t>2-Butoxyethanol</w:t>
            </w:r>
          </w:p>
        </w:tc>
        <w:tc>
          <w:tcPr>
            <w:tcW w:w="1662" w:type="dxa"/>
            <w:tcBorders>
              <w:top w:val="nil"/>
              <w:left w:val="nil"/>
              <w:bottom w:val="single" w:sz="4" w:space="0" w:color="auto"/>
              <w:right w:val="single" w:sz="4" w:space="0" w:color="auto"/>
            </w:tcBorders>
            <w:shd w:val="clear" w:color="auto" w:fill="auto"/>
            <w:noWrap/>
            <w:hideMark/>
          </w:tcPr>
          <w:p w14:paraId="32E699E2" w14:textId="03B76E3C"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8015B_DAI</w:t>
            </w:r>
          </w:p>
        </w:tc>
        <w:tc>
          <w:tcPr>
            <w:tcW w:w="1323" w:type="dxa"/>
            <w:tcBorders>
              <w:top w:val="nil"/>
              <w:left w:val="nil"/>
              <w:bottom w:val="single" w:sz="4" w:space="0" w:color="auto"/>
              <w:right w:val="single" w:sz="4" w:space="0" w:color="auto"/>
            </w:tcBorders>
            <w:shd w:val="clear" w:color="auto" w:fill="auto"/>
            <w:noWrap/>
            <w:vAlign w:val="center"/>
            <w:hideMark/>
          </w:tcPr>
          <w:p w14:paraId="53AA473F"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Glycols</w:t>
            </w:r>
          </w:p>
        </w:tc>
        <w:tc>
          <w:tcPr>
            <w:tcW w:w="817" w:type="dxa"/>
            <w:tcBorders>
              <w:top w:val="single" w:sz="4" w:space="0" w:color="auto"/>
              <w:left w:val="nil"/>
              <w:bottom w:val="single" w:sz="4" w:space="0" w:color="auto"/>
              <w:right w:val="single" w:sz="4" w:space="0" w:color="auto"/>
            </w:tcBorders>
            <w:vAlign w:val="center"/>
          </w:tcPr>
          <w:p w14:paraId="467C150D"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07369" w14:textId="2A4C6F09" w:rsidR="005E2942" w:rsidRPr="00267533" w:rsidRDefault="005E2942" w:rsidP="005E2942">
            <w:pPr>
              <w:spacing w:before="0" w:after="0" w:line="240" w:lineRule="auto"/>
              <w:jc w:val="center"/>
              <w:rPr>
                <w:rFonts w:ascii="Arial" w:hAnsi="Arial" w:cs="Arial"/>
                <w:sz w:val="20"/>
                <w:szCs w:val="20"/>
              </w:rPr>
            </w:pPr>
            <w:r>
              <w:rPr>
                <w:rFonts w:ascii="Arial" w:hAnsi="Arial" w:cs="Arial"/>
                <w:sz w:val="20"/>
                <w:szCs w:val="20"/>
              </w:rPr>
              <w:t>5</w:t>
            </w:r>
          </w:p>
        </w:tc>
        <w:tc>
          <w:tcPr>
            <w:tcW w:w="717" w:type="dxa"/>
            <w:tcBorders>
              <w:top w:val="nil"/>
              <w:left w:val="nil"/>
              <w:bottom w:val="single" w:sz="4" w:space="0" w:color="auto"/>
              <w:right w:val="nil"/>
            </w:tcBorders>
          </w:tcPr>
          <w:p w14:paraId="31611F29" w14:textId="514C6D4E"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1</w:t>
            </w:r>
          </w:p>
        </w:tc>
        <w:tc>
          <w:tcPr>
            <w:tcW w:w="939" w:type="dxa"/>
            <w:tcBorders>
              <w:top w:val="nil"/>
              <w:left w:val="nil"/>
              <w:bottom w:val="single" w:sz="4" w:space="0" w:color="auto"/>
              <w:right w:val="single" w:sz="4" w:space="0" w:color="auto"/>
            </w:tcBorders>
            <w:vAlign w:val="center"/>
          </w:tcPr>
          <w:p w14:paraId="2A322669"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490</w:t>
            </w:r>
          </w:p>
        </w:tc>
        <w:tc>
          <w:tcPr>
            <w:tcW w:w="1472" w:type="dxa"/>
            <w:tcBorders>
              <w:top w:val="nil"/>
              <w:left w:val="nil"/>
              <w:bottom w:val="single" w:sz="4" w:space="0" w:color="auto"/>
              <w:right w:val="single" w:sz="4" w:space="0" w:color="auto"/>
            </w:tcBorders>
            <w:vAlign w:val="center"/>
          </w:tcPr>
          <w:p w14:paraId="3104500B"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iEMEG ch</w:t>
            </w:r>
          </w:p>
        </w:tc>
      </w:tr>
      <w:tr w:rsidR="005E2942" w:rsidRPr="00267533" w14:paraId="51ACA38B" w14:textId="77777777" w:rsidTr="00273E2B">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7045475A" w14:textId="77777777" w:rsidR="005E2942" w:rsidRPr="00A536F9" w:rsidRDefault="005E2942" w:rsidP="005E2942">
            <w:pPr>
              <w:spacing w:before="0" w:after="0" w:line="240" w:lineRule="auto"/>
              <w:rPr>
                <w:rFonts w:ascii="Arial" w:hAnsi="Arial" w:cs="Arial"/>
                <w:sz w:val="20"/>
                <w:szCs w:val="20"/>
              </w:rPr>
            </w:pPr>
            <w:r w:rsidRPr="00A536F9">
              <w:rPr>
                <w:rFonts w:ascii="Arial" w:hAnsi="Arial" w:cs="Arial"/>
                <w:sz w:val="20"/>
                <w:szCs w:val="20"/>
              </w:rPr>
              <w:t>2-Methoxyethanol</w:t>
            </w:r>
          </w:p>
        </w:tc>
        <w:tc>
          <w:tcPr>
            <w:tcW w:w="1662" w:type="dxa"/>
            <w:tcBorders>
              <w:top w:val="nil"/>
              <w:left w:val="nil"/>
              <w:bottom w:val="single" w:sz="4" w:space="0" w:color="auto"/>
              <w:right w:val="single" w:sz="4" w:space="0" w:color="auto"/>
            </w:tcBorders>
            <w:shd w:val="clear" w:color="auto" w:fill="auto"/>
            <w:noWrap/>
            <w:hideMark/>
          </w:tcPr>
          <w:p w14:paraId="2CCF4A39" w14:textId="123248D9"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8015B_DAI</w:t>
            </w:r>
          </w:p>
        </w:tc>
        <w:tc>
          <w:tcPr>
            <w:tcW w:w="1323" w:type="dxa"/>
            <w:tcBorders>
              <w:top w:val="nil"/>
              <w:left w:val="nil"/>
              <w:bottom w:val="single" w:sz="4" w:space="0" w:color="auto"/>
              <w:right w:val="single" w:sz="4" w:space="0" w:color="auto"/>
            </w:tcBorders>
            <w:shd w:val="clear" w:color="auto" w:fill="auto"/>
            <w:noWrap/>
            <w:vAlign w:val="center"/>
            <w:hideMark/>
          </w:tcPr>
          <w:p w14:paraId="275F305E"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Glycols</w:t>
            </w:r>
          </w:p>
        </w:tc>
        <w:tc>
          <w:tcPr>
            <w:tcW w:w="817" w:type="dxa"/>
            <w:tcBorders>
              <w:top w:val="single" w:sz="4" w:space="0" w:color="auto"/>
              <w:left w:val="nil"/>
              <w:bottom w:val="single" w:sz="4" w:space="0" w:color="auto"/>
              <w:right w:val="single" w:sz="4" w:space="0" w:color="auto"/>
            </w:tcBorders>
            <w:vAlign w:val="center"/>
          </w:tcPr>
          <w:p w14:paraId="09CF60D1"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1DD28" w14:textId="28930E43" w:rsidR="005E2942" w:rsidRPr="00267533" w:rsidRDefault="005E2942" w:rsidP="005E2942">
            <w:pPr>
              <w:spacing w:before="0" w:after="0" w:line="240" w:lineRule="auto"/>
              <w:jc w:val="center"/>
              <w:rPr>
                <w:rFonts w:ascii="Arial" w:hAnsi="Arial" w:cs="Arial"/>
                <w:sz w:val="20"/>
                <w:szCs w:val="20"/>
              </w:rPr>
            </w:pPr>
            <w:r>
              <w:rPr>
                <w:rFonts w:ascii="Arial" w:hAnsi="Arial" w:cs="Arial"/>
                <w:sz w:val="20"/>
                <w:szCs w:val="20"/>
              </w:rPr>
              <w:t>5</w:t>
            </w:r>
          </w:p>
        </w:tc>
        <w:tc>
          <w:tcPr>
            <w:tcW w:w="717" w:type="dxa"/>
            <w:tcBorders>
              <w:top w:val="nil"/>
              <w:left w:val="nil"/>
              <w:bottom w:val="single" w:sz="4" w:space="0" w:color="auto"/>
              <w:right w:val="nil"/>
            </w:tcBorders>
          </w:tcPr>
          <w:p w14:paraId="5C40E278" w14:textId="2C96EAE5"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1</w:t>
            </w:r>
          </w:p>
        </w:tc>
        <w:tc>
          <w:tcPr>
            <w:tcW w:w="939" w:type="dxa"/>
            <w:tcBorders>
              <w:top w:val="nil"/>
              <w:left w:val="nil"/>
              <w:bottom w:val="single" w:sz="4" w:space="0" w:color="auto"/>
              <w:right w:val="single" w:sz="4" w:space="0" w:color="auto"/>
            </w:tcBorders>
            <w:vAlign w:val="center"/>
          </w:tcPr>
          <w:p w14:paraId="280635C6"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29</w:t>
            </w:r>
          </w:p>
        </w:tc>
        <w:tc>
          <w:tcPr>
            <w:tcW w:w="1472" w:type="dxa"/>
            <w:tcBorders>
              <w:top w:val="nil"/>
              <w:left w:val="nil"/>
              <w:bottom w:val="single" w:sz="4" w:space="0" w:color="auto"/>
              <w:right w:val="single" w:sz="4" w:space="0" w:color="auto"/>
            </w:tcBorders>
            <w:vAlign w:val="center"/>
          </w:tcPr>
          <w:p w14:paraId="54335E11"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RSL</w:t>
            </w:r>
          </w:p>
        </w:tc>
      </w:tr>
      <w:tr w:rsidR="005E2942" w:rsidRPr="00267533" w14:paraId="6D080F75" w14:textId="77777777" w:rsidTr="00273E2B">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670ADE84" w14:textId="77777777" w:rsidR="005E2942" w:rsidRPr="00A536F9" w:rsidRDefault="005E2942" w:rsidP="005E2942">
            <w:pPr>
              <w:spacing w:before="0" w:after="0" w:line="240" w:lineRule="auto"/>
              <w:rPr>
                <w:rFonts w:ascii="Arial" w:hAnsi="Arial" w:cs="Arial"/>
                <w:sz w:val="20"/>
                <w:szCs w:val="20"/>
              </w:rPr>
            </w:pPr>
            <w:r w:rsidRPr="00A536F9">
              <w:rPr>
                <w:rFonts w:ascii="Arial" w:hAnsi="Arial" w:cs="Arial"/>
                <w:sz w:val="20"/>
                <w:szCs w:val="20"/>
              </w:rPr>
              <w:t>Di ethylene glycol</w:t>
            </w:r>
          </w:p>
        </w:tc>
        <w:tc>
          <w:tcPr>
            <w:tcW w:w="1662" w:type="dxa"/>
            <w:tcBorders>
              <w:top w:val="nil"/>
              <w:left w:val="nil"/>
              <w:bottom w:val="single" w:sz="4" w:space="0" w:color="auto"/>
              <w:right w:val="single" w:sz="4" w:space="0" w:color="auto"/>
            </w:tcBorders>
            <w:shd w:val="clear" w:color="auto" w:fill="auto"/>
            <w:noWrap/>
            <w:hideMark/>
          </w:tcPr>
          <w:p w14:paraId="270751AF" w14:textId="52D178DA"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8015B_DAI</w:t>
            </w:r>
          </w:p>
        </w:tc>
        <w:tc>
          <w:tcPr>
            <w:tcW w:w="1323" w:type="dxa"/>
            <w:tcBorders>
              <w:top w:val="nil"/>
              <w:left w:val="nil"/>
              <w:bottom w:val="single" w:sz="4" w:space="0" w:color="auto"/>
              <w:right w:val="single" w:sz="4" w:space="0" w:color="auto"/>
            </w:tcBorders>
            <w:shd w:val="clear" w:color="auto" w:fill="auto"/>
            <w:noWrap/>
            <w:vAlign w:val="center"/>
            <w:hideMark/>
          </w:tcPr>
          <w:p w14:paraId="5ED57758"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Glycols</w:t>
            </w:r>
          </w:p>
        </w:tc>
        <w:tc>
          <w:tcPr>
            <w:tcW w:w="817" w:type="dxa"/>
            <w:tcBorders>
              <w:top w:val="single" w:sz="4" w:space="0" w:color="auto"/>
              <w:left w:val="nil"/>
              <w:bottom w:val="single" w:sz="4" w:space="0" w:color="auto"/>
              <w:right w:val="single" w:sz="4" w:space="0" w:color="auto"/>
            </w:tcBorders>
            <w:vAlign w:val="center"/>
          </w:tcPr>
          <w:p w14:paraId="3E5063D4"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29555" w14:textId="77777777" w:rsidR="005E2942" w:rsidRPr="00267533" w:rsidRDefault="005E2942" w:rsidP="005E2942">
            <w:pPr>
              <w:spacing w:before="0" w:after="0" w:line="240" w:lineRule="auto"/>
              <w:jc w:val="center"/>
              <w:rPr>
                <w:rFonts w:ascii="Arial" w:hAnsi="Arial" w:cs="Arial"/>
                <w:sz w:val="20"/>
                <w:szCs w:val="20"/>
              </w:rPr>
            </w:pPr>
            <w:r w:rsidRPr="00267533">
              <w:rPr>
                <w:rFonts w:ascii="Arial" w:hAnsi="Arial" w:cs="Arial"/>
                <w:sz w:val="20"/>
                <w:szCs w:val="20"/>
              </w:rPr>
              <w:t>25</w:t>
            </w:r>
          </w:p>
        </w:tc>
        <w:tc>
          <w:tcPr>
            <w:tcW w:w="717" w:type="dxa"/>
            <w:tcBorders>
              <w:top w:val="nil"/>
              <w:left w:val="nil"/>
              <w:bottom w:val="single" w:sz="4" w:space="0" w:color="auto"/>
              <w:right w:val="nil"/>
            </w:tcBorders>
          </w:tcPr>
          <w:p w14:paraId="7DFC3882" w14:textId="34BE22C4"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20</w:t>
            </w:r>
          </w:p>
        </w:tc>
        <w:tc>
          <w:tcPr>
            <w:tcW w:w="939" w:type="dxa"/>
            <w:tcBorders>
              <w:top w:val="nil"/>
              <w:left w:val="nil"/>
              <w:bottom w:val="single" w:sz="4" w:space="0" w:color="auto"/>
              <w:right w:val="single" w:sz="4" w:space="0" w:color="auto"/>
            </w:tcBorders>
            <w:vAlign w:val="center"/>
          </w:tcPr>
          <w:p w14:paraId="3CF7A523" w14:textId="403CF7D3"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8,000</w:t>
            </w:r>
          </w:p>
        </w:tc>
        <w:tc>
          <w:tcPr>
            <w:tcW w:w="1472" w:type="dxa"/>
            <w:tcBorders>
              <w:top w:val="nil"/>
              <w:left w:val="nil"/>
              <w:bottom w:val="single" w:sz="4" w:space="0" w:color="auto"/>
              <w:right w:val="single" w:sz="4" w:space="0" w:color="auto"/>
            </w:tcBorders>
            <w:vAlign w:val="center"/>
          </w:tcPr>
          <w:p w14:paraId="0386FF98"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ATSDR/Dmk?</w:t>
            </w:r>
          </w:p>
        </w:tc>
      </w:tr>
      <w:tr w:rsidR="005E2942" w:rsidRPr="00267533" w14:paraId="252313C9" w14:textId="77777777" w:rsidTr="00805EAC">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6945DFE8" w14:textId="77777777" w:rsidR="005E2942" w:rsidRPr="00A536F9" w:rsidRDefault="005E2942" w:rsidP="005E2942">
            <w:pPr>
              <w:spacing w:before="0" w:after="0" w:line="240" w:lineRule="auto"/>
              <w:rPr>
                <w:rFonts w:ascii="Arial" w:hAnsi="Arial" w:cs="Arial"/>
                <w:sz w:val="20"/>
                <w:szCs w:val="20"/>
              </w:rPr>
            </w:pPr>
            <w:r w:rsidRPr="00A536F9">
              <w:rPr>
                <w:rFonts w:ascii="Arial" w:hAnsi="Arial" w:cs="Arial"/>
                <w:sz w:val="20"/>
                <w:szCs w:val="20"/>
              </w:rPr>
              <w:t>Ethylene Glycol</w:t>
            </w:r>
          </w:p>
        </w:tc>
        <w:tc>
          <w:tcPr>
            <w:tcW w:w="1662" w:type="dxa"/>
            <w:tcBorders>
              <w:top w:val="nil"/>
              <w:left w:val="nil"/>
              <w:bottom w:val="single" w:sz="4" w:space="0" w:color="auto"/>
              <w:right w:val="single" w:sz="4" w:space="0" w:color="auto"/>
            </w:tcBorders>
            <w:shd w:val="clear" w:color="auto" w:fill="auto"/>
            <w:noWrap/>
            <w:hideMark/>
          </w:tcPr>
          <w:p w14:paraId="38ABB068" w14:textId="70F46D79"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8015B_DAI</w:t>
            </w:r>
          </w:p>
        </w:tc>
        <w:tc>
          <w:tcPr>
            <w:tcW w:w="1323" w:type="dxa"/>
            <w:tcBorders>
              <w:top w:val="nil"/>
              <w:left w:val="nil"/>
              <w:bottom w:val="single" w:sz="4" w:space="0" w:color="auto"/>
              <w:right w:val="single" w:sz="4" w:space="0" w:color="auto"/>
            </w:tcBorders>
            <w:shd w:val="clear" w:color="auto" w:fill="auto"/>
            <w:noWrap/>
            <w:vAlign w:val="center"/>
            <w:hideMark/>
          </w:tcPr>
          <w:p w14:paraId="2D9B598D"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Glycols</w:t>
            </w:r>
          </w:p>
        </w:tc>
        <w:tc>
          <w:tcPr>
            <w:tcW w:w="817" w:type="dxa"/>
            <w:tcBorders>
              <w:top w:val="single" w:sz="4" w:space="0" w:color="auto"/>
              <w:left w:val="nil"/>
              <w:bottom w:val="single" w:sz="4" w:space="0" w:color="auto"/>
              <w:right w:val="single" w:sz="4" w:space="0" w:color="auto"/>
            </w:tcBorders>
            <w:vAlign w:val="center"/>
          </w:tcPr>
          <w:p w14:paraId="3BC752E9"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48291" w14:textId="63AE2522" w:rsidR="005E2942" w:rsidRPr="00267533" w:rsidRDefault="005E2942" w:rsidP="005E2942">
            <w:pPr>
              <w:spacing w:before="0" w:after="0" w:line="240" w:lineRule="auto"/>
              <w:jc w:val="center"/>
              <w:rPr>
                <w:rFonts w:ascii="Arial" w:hAnsi="Arial" w:cs="Arial"/>
                <w:sz w:val="20"/>
                <w:szCs w:val="20"/>
              </w:rPr>
            </w:pPr>
            <w:r>
              <w:rPr>
                <w:rFonts w:ascii="Arial" w:hAnsi="Arial" w:cs="Arial"/>
                <w:sz w:val="20"/>
                <w:szCs w:val="20"/>
              </w:rPr>
              <w:t>25</w:t>
            </w:r>
          </w:p>
        </w:tc>
        <w:tc>
          <w:tcPr>
            <w:tcW w:w="717" w:type="dxa"/>
            <w:tcBorders>
              <w:top w:val="nil"/>
              <w:left w:val="nil"/>
              <w:bottom w:val="single" w:sz="4" w:space="0" w:color="auto"/>
              <w:right w:val="nil"/>
            </w:tcBorders>
          </w:tcPr>
          <w:p w14:paraId="304CB78E" w14:textId="2AD370FB"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12</w:t>
            </w:r>
          </w:p>
        </w:tc>
        <w:tc>
          <w:tcPr>
            <w:tcW w:w="939" w:type="dxa"/>
            <w:tcBorders>
              <w:top w:val="nil"/>
              <w:left w:val="nil"/>
              <w:bottom w:val="single" w:sz="4" w:space="0" w:color="auto"/>
              <w:right w:val="single" w:sz="4" w:space="0" w:color="auto"/>
            </w:tcBorders>
            <w:vAlign w:val="center"/>
          </w:tcPr>
          <w:p w14:paraId="55D1F148" w14:textId="5010D1C8"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5,600</w:t>
            </w:r>
          </w:p>
        </w:tc>
        <w:tc>
          <w:tcPr>
            <w:tcW w:w="1472" w:type="dxa"/>
            <w:tcBorders>
              <w:top w:val="nil"/>
              <w:left w:val="nil"/>
              <w:bottom w:val="single" w:sz="4" w:space="0" w:color="auto"/>
              <w:right w:val="single" w:sz="4" w:space="0" w:color="auto"/>
            </w:tcBorders>
            <w:vAlign w:val="center"/>
          </w:tcPr>
          <w:p w14:paraId="7222339D"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iEMEG ch</w:t>
            </w:r>
          </w:p>
        </w:tc>
      </w:tr>
      <w:tr w:rsidR="005E2942" w:rsidRPr="00267533" w14:paraId="0FD1EB29" w14:textId="77777777" w:rsidTr="00273E2B">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4DBAC256" w14:textId="77777777" w:rsidR="005E2942" w:rsidRPr="00A536F9" w:rsidRDefault="005E2942" w:rsidP="005E2942">
            <w:pPr>
              <w:spacing w:before="0" w:after="0" w:line="240" w:lineRule="auto"/>
              <w:rPr>
                <w:rFonts w:ascii="Arial" w:hAnsi="Arial" w:cs="Arial"/>
                <w:sz w:val="20"/>
                <w:szCs w:val="20"/>
              </w:rPr>
            </w:pPr>
            <w:r w:rsidRPr="002A2B05">
              <w:rPr>
                <w:rFonts w:ascii="Arial" w:hAnsi="Arial" w:cs="Arial"/>
                <w:sz w:val="20"/>
                <w:szCs w:val="20"/>
              </w:rPr>
              <w:t>Tetra ethylene glycol</w:t>
            </w:r>
          </w:p>
        </w:tc>
        <w:tc>
          <w:tcPr>
            <w:tcW w:w="1662" w:type="dxa"/>
            <w:tcBorders>
              <w:top w:val="nil"/>
              <w:left w:val="nil"/>
              <w:bottom w:val="single" w:sz="4" w:space="0" w:color="auto"/>
              <w:right w:val="single" w:sz="4" w:space="0" w:color="auto"/>
            </w:tcBorders>
            <w:shd w:val="clear" w:color="auto" w:fill="auto"/>
            <w:noWrap/>
            <w:hideMark/>
          </w:tcPr>
          <w:p w14:paraId="10BE3F8D" w14:textId="099D7EFE"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8015B_DAI</w:t>
            </w:r>
          </w:p>
        </w:tc>
        <w:tc>
          <w:tcPr>
            <w:tcW w:w="1323" w:type="dxa"/>
            <w:tcBorders>
              <w:top w:val="nil"/>
              <w:left w:val="nil"/>
              <w:bottom w:val="single" w:sz="4" w:space="0" w:color="auto"/>
              <w:right w:val="single" w:sz="4" w:space="0" w:color="auto"/>
            </w:tcBorders>
            <w:shd w:val="clear" w:color="auto" w:fill="auto"/>
            <w:noWrap/>
            <w:vAlign w:val="center"/>
            <w:hideMark/>
          </w:tcPr>
          <w:p w14:paraId="6D98C3AF"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Glycols</w:t>
            </w:r>
          </w:p>
        </w:tc>
        <w:tc>
          <w:tcPr>
            <w:tcW w:w="817" w:type="dxa"/>
            <w:tcBorders>
              <w:top w:val="single" w:sz="4" w:space="0" w:color="auto"/>
              <w:left w:val="nil"/>
              <w:bottom w:val="single" w:sz="4" w:space="0" w:color="auto"/>
              <w:right w:val="single" w:sz="4" w:space="0" w:color="auto"/>
            </w:tcBorders>
            <w:vAlign w:val="center"/>
          </w:tcPr>
          <w:p w14:paraId="18980B03"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B1E13" w14:textId="77777777" w:rsidR="005E2942" w:rsidRPr="00267533" w:rsidRDefault="005E2942" w:rsidP="005E2942">
            <w:pPr>
              <w:spacing w:before="0" w:after="0" w:line="240" w:lineRule="auto"/>
              <w:jc w:val="center"/>
              <w:rPr>
                <w:rFonts w:ascii="Arial" w:hAnsi="Arial" w:cs="Arial"/>
                <w:sz w:val="20"/>
                <w:szCs w:val="20"/>
              </w:rPr>
            </w:pPr>
            <w:r w:rsidRPr="00267533">
              <w:rPr>
                <w:rFonts w:ascii="Arial" w:hAnsi="Arial" w:cs="Arial"/>
                <w:sz w:val="20"/>
                <w:szCs w:val="20"/>
              </w:rPr>
              <w:t>25</w:t>
            </w:r>
          </w:p>
        </w:tc>
        <w:tc>
          <w:tcPr>
            <w:tcW w:w="717" w:type="dxa"/>
            <w:tcBorders>
              <w:top w:val="nil"/>
              <w:left w:val="nil"/>
              <w:bottom w:val="single" w:sz="4" w:space="0" w:color="auto"/>
              <w:right w:val="nil"/>
            </w:tcBorders>
          </w:tcPr>
          <w:p w14:paraId="1D10D22E" w14:textId="77777777" w:rsidR="005E2942" w:rsidRPr="005E2942" w:rsidRDefault="005E2942" w:rsidP="005E2942">
            <w:pPr>
              <w:spacing w:before="0" w:after="0" w:line="240" w:lineRule="auto"/>
              <w:jc w:val="center"/>
              <w:rPr>
                <w:rFonts w:ascii="Arial" w:hAnsi="Arial" w:cs="Arial"/>
                <w:sz w:val="20"/>
                <w:szCs w:val="20"/>
              </w:rPr>
            </w:pPr>
          </w:p>
        </w:tc>
        <w:tc>
          <w:tcPr>
            <w:tcW w:w="939" w:type="dxa"/>
            <w:tcBorders>
              <w:top w:val="nil"/>
              <w:left w:val="nil"/>
              <w:bottom w:val="single" w:sz="4" w:space="0" w:color="auto"/>
              <w:right w:val="single" w:sz="4" w:space="0" w:color="auto"/>
            </w:tcBorders>
            <w:vAlign w:val="center"/>
          </w:tcPr>
          <w:p w14:paraId="25ED8A48" w14:textId="0A2A8A85"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8,000</w:t>
            </w:r>
          </w:p>
        </w:tc>
        <w:tc>
          <w:tcPr>
            <w:tcW w:w="1472" w:type="dxa"/>
            <w:tcBorders>
              <w:top w:val="nil"/>
              <w:left w:val="nil"/>
              <w:bottom w:val="single" w:sz="4" w:space="0" w:color="auto"/>
              <w:right w:val="single" w:sz="4" w:space="0" w:color="auto"/>
            </w:tcBorders>
            <w:vAlign w:val="center"/>
          </w:tcPr>
          <w:p w14:paraId="24DEBBA8"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ATSDR/Dmk?</w:t>
            </w:r>
          </w:p>
        </w:tc>
      </w:tr>
      <w:tr w:rsidR="005E2942" w:rsidRPr="00267533" w14:paraId="5E5BDE11" w14:textId="77777777" w:rsidTr="00273E2B">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337302E" w14:textId="77777777" w:rsidR="005E2942" w:rsidRPr="00A536F9" w:rsidRDefault="005E2942" w:rsidP="005E2942">
            <w:pPr>
              <w:spacing w:before="0" w:after="0" w:line="240" w:lineRule="auto"/>
              <w:rPr>
                <w:rFonts w:ascii="Arial" w:hAnsi="Arial" w:cs="Arial"/>
                <w:sz w:val="20"/>
                <w:szCs w:val="20"/>
              </w:rPr>
            </w:pPr>
            <w:r w:rsidRPr="00A536F9">
              <w:rPr>
                <w:rFonts w:ascii="Arial" w:hAnsi="Arial" w:cs="Arial"/>
                <w:sz w:val="20"/>
                <w:szCs w:val="20"/>
              </w:rPr>
              <w:t>Tri ethylene glycol</w:t>
            </w:r>
          </w:p>
        </w:tc>
        <w:tc>
          <w:tcPr>
            <w:tcW w:w="1662" w:type="dxa"/>
            <w:tcBorders>
              <w:top w:val="nil"/>
              <w:left w:val="nil"/>
              <w:bottom w:val="single" w:sz="4" w:space="0" w:color="auto"/>
              <w:right w:val="single" w:sz="4" w:space="0" w:color="auto"/>
            </w:tcBorders>
            <w:shd w:val="clear" w:color="auto" w:fill="auto"/>
            <w:noWrap/>
            <w:hideMark/>
          </w:tcPr>
          <w:p w14:paraId="77401599" w14:textId="5B87CD6B"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8015B_DAI</w:t>
            </w:r>
          </w:p>
        </w:tc>
        <w:tc>
          <w:tcPr>
            <w:tcW w:w="1323" w:type="dxa"/>
            <w:tcBorders>
              <w:top w:val="nil"/>
              <w:left w:val="nil"/>
              <w:bottom w:val="single" w:sz="4" w:space="0" w:color="auto"/>
              <w:right w:val="single" w:sz="4" w:space="0" w:color="auto"/>
            </w:tcBorders>
            <w:shd w:val="clear" w:color="auto" w:fill="auto"/>
            <w:noWrap/>
            <w:vAlign w:val="center"/>
            <w:hideMark/>
          </w:tcPr>
          <w:p w14:paraId="708973F6"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Glycols</w:t>
            </w:r>
          </w:p>
        </w:tc>
        <w:tc>
          <w:tcPr>
            <w:tcW w:w="817" w:type="dxa"/>
            <w:tcBorders>
              <w:top w:val="single" w:sz="4" w:space="0" w:color="auto"/>
              <w:left w:val="nil"/>
              <w:bottom w:val="single" w:sz="4" w:space="0" w:color="auto"/>
              <w:right w:val="single" w:sz="4" w:space="0" w:color="auto"/>
            </w:tcBorders>
            <w:vAlign w:val="center"/>
          </w:tcPr>
          <w:p w14:paraId="64328BFE"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17135" w14:textId="77777777" w:rsidR="005E2942" w:rsidRPr="00267533" w:rsidRDefault="005E2942" w:rsidP="005E2942">
            <w:pPr>
              <w:spacing w:before="0" w:after="0" w:line="240" w:lineRule="auto"/>
              <w:jc w:val="center"/>
              <w:rPr>
                <w:rFonts w:ascii="Arial" w:hAnsi="Arial" w:cs="Arial"/>
                <w:sz w:val="20"/>
                <w:szCs w:val="20"/>
              </w:rPr>
            </w:pPr>
            <w:r w:rsidRPr="00267533">
              <w:rPr>
                <w:rFonts w:ascii="Arial" w:hAnsi="Arial" w:cs="Arial"/>
                <w:sz w:val="20"/>
                <w:szCs w:val="20"/>
              </w:rPr>
              <w:t>25</w:t>
            </w:r>
          </w:p>
        </w:tc>
        <w:tc>
          <w:tcPr>
            <w:tcW w:w="717" w:type="dxa"/>
            <w:tcBorders>
              <w:top w:val="nil"/>
              <w:left w:val="nil"/>
              <w:bottom w:val="single" w:sz="4" w:space="0" w:color="auto"/>
              <w:right w:val="nil"/>
            </w:tcBorders>
          </w:tcPr>
          <w:p w14:paraId="48CF9145" w14:textId="0CA208AE"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20</w:t>
            </w:r>
          </w:p>
        </w:tc>
        <w:tc>
          <w:tcPr>
            <w:tcW w:w="939" w:type="dxa"/>
            <w:tcBorders>
              <w:top w:val="nil"/>
              <w:left w:val="nil"/>
              <w:bottom w:val="single" w:sz="4" w:space="0" w:color="auto"/>
              <w:right w:val="single" w:sz="4" w:space="0" w:color="auto"/>
            </w:tcBorders>
            <w:vAlign w:val="center"/>
          </w:tcPr>
          <w:p w14:paraId="3DD0C13E" w14:textId="295BFB9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8,000</w:t>
            </w:r>
          </w:p>
        </w:tc>
        <w:tc>
          <w:tcPr>
            <w:tcW w:w="1472" w:type="dxa"/>
            <w:tcBorders>
              <w:top w:val="nil"/>
              <w:left w:val="nil"/>
              <w:bottom w:val="single" w:sz="4" w:space="0" w:color="auto"/>
              <w:right w:val="single" w:sz="4" w:space="0" w:color="auto"/>
            </w:tcBorders>
            <w:vAlign w:val="center"/>
          </w:tcPr>
          <w:p w14:paraId="0C9229D7"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ATSDR/Dmk?</w:t>
            </w:r>
          </w:p>
        </w:tc>
      </w:tr>
      <w:tr w:rsidR="00B275F8" w:rsidRPr="00267533" w14:paraId="6DE53DBD" w14:textId="77777777" w:rsidTr="00273E2B">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5631E87" w14:textId="77777777" w:rsidR="00B275F8" w:rsidRPr="00A536F9" w:rsidRDefault="00B275F8" w:rsidP="00503879">
            <w:pPr>
              <w:spacing w:before="0" w:after="0" w:line="240" w:lineRule="auto"/>
              <w:rPr>
                <w:rFonts w:ascii="Arial" w:hAnsi="Arial" w:cs="Arial"/>
                <w:sz w:val="20"/>
                <w:szCs w:val="20"/>
              </w:rPr>
            </w:pPr>
            <w:r w:rsidRPr="00A536F9">
              <w:rPr>
                <w:rFonts w:ascii="Arial" w:hAnsi="Arial" w:cs="Arial"/>
                <w:sz w:val="20"/>
                <w:szCs w:val="20"/>
              </w:rPr>
              <w:t>1,1-Biphenyl</w:t>
            </w:r>
          </w:p>
        </w:tc>
        <w:tc>
          <w:tcPr>
            <w:tcW w:w="1662" w:type="dxa"/>
            <w:tcBorders>
              <w:top w:val="nil"/>
              <w:left w:val="nil"/>
              <w:bottom w:val="single" w:sz="4" w:space="0" w:color="auto"/>
              <w:right w:val="single" w:sz="4" w:space="0" w:color="auto"/>
            </w:tcBorders>
            <w:shd w:val="clear" w:color="auto" w:fill="auto"/>
            <w:noWrap/>
            <w:vAlign w:val="center"/>
            <w:hideMark/>
          </w:tcPr>
          <w:p w14:paraId="4696C72E" w14:textId="7E8E1A1B" w:rsidR="00B275F8" w:rsidRPr="00A536F9" w:rsidRDefault="00547C92" w:rsidP="00503879">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21641B03" w14:textId="77777777" w:rsidR="00B275F8" w:rsidRPr="00A536F9" w:rsidRDefault="00B275F8" w:rsidP="00503879">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186CF9C4" w14:textId="77777777" w:rsidR="00B275F8" w:rsidRPr="00A536F9" w:rsidRDefault="00B275F8" w:rsidP="00503879">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6861B" w14:textId="03507412" w:rsidR="00B275F8" w:rsidRPr="00267533" w:rsidRDefault="00547C92" w:rsidP="00503879">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794C5B46" w14:textId="36D1401F" w:rsidR="00B275F8" w:rsidRPr="005E2942" w:rsidRDefault="004C4A87" w:rsidP="00503879">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2043929A" w14:textId="5E04CD7F" w:rsidR="00B275F8" w:rsidRPr="005E2942" w:rsidRDefault="00B275F8" w:rsidP="00503879">
            <w:pPr>
              <w:spacing w:before="0" w:after="0" w:line="240" w:lineRule="auto"/>
              <w:jc w:val="center"/>
              <w:rPr>
                <w:rFonts w:ascii="Arial" w:hAnsi="Arial" w:cs="Arial"/>
                <w:sz w:val="20"/>
                <w:szCs w:val="20"/>
              </w:rPr>
            </w:pPr>
            <w:r w:rsidRPr="005E2942">
              <w:rPr>
                <w:rFonts w:ascii="Arial" w:hAnsi="Arial" w:cs="Arial"/>
                <w:sz w:val="20"/>
                <w:szCs w:val="20"/>
              </w:rPr>
              <w:t>3.0</w:t>
            </w:r>
          </w:p>
        </w:tc>
        <w:tc>
          <w:tcPr>
            <w:tcW w:w="1472" w:type="dxa"/>
            <w:tcBorders>
              <w:top w:val="nil"/>
              <w:left w:val="nil"/>
              <w:bottom w:val="single" w:sz="4" w:space="0" w:color="auto"/>
              <w:right w:val="single" w:sz="4" w:space="0" w:color="auto"/>
            </w:tcBorders>
            <w:vAlign w:val="center"/>
          </w:tcPr>
          <w:p w14:paraId="5B5BDAC9" w14:textId="77777777" w:rsidR="00B275F8" w:rsidRPr="005E2942" w:rsidRDefault="00B275F8" w:rsidP="00503879">
            <w:pPr>
              <w:spacing w:before="0" w:after="0" w:line="240" w:lineRule="auto"/>
              <w:jc w:val="center"/>
              <w:rPr>
                <w:rFonts w:ascii="Arial" w:hAnsi="Arial" w:cs="Arial"/>
                <w:sz w:val="20"/>
                <w:szCs w:val="20"/>
              </w:rPr>
            </w:pPr>
            <w:r w:rsidRPr="005E2942">
              <w:rPr>
                <w:rFonts w:ascii="Arial" w:hAnsi="Arial" w:cs="Arial"/>
                <w:sz w:val="20"/>
                <w:szCs w:val="20"/>
              </w:rPr>
              <w:t>CREG</w:t>
            </w:r>
          </w:p>
        </w:tc>
      </w:tr>
      <w:tr w:rsidR="00547C92" w:rsidRPr="00267533" w14:paraId="636C0E25"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E7E6B02"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1,2,4,5-Tetrachlorobenzene</w:t>
            </w:r>
          </w:p>
        </w:tc>
        <w:tc>
          <w:tcPr>
            <w:tcW w:w="1662" w:type="dxa"/>
            <w:tcBorders>
              <w:top w:val="nil"/>
              <w:left w:val="nil"/>
              <w:bottom w:val="single" w:sz="4" w:space="0" w:color="auto"/>
              <w:right w:val="single" w:sz="4" w:space="0" w:color="auto"/>
            </w:tcBorders>
            <w:shd w:val="clear" w:color="auto" w:fill="auto"/>
            <w:noWrap/>
            <w:hideMark/>
          </w:tcPr>
          <w:p w14:paraId="22DBDC35" w14:textId="4572605F"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679BA4BC"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590BA513"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8AF82" w14:textId="44760EAE"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6D9234DF" w14:textId="1495BAD5" w:rsidR="00547C92" w:rsidRPr="005E2942" w:rsidRDefault="004C4A87"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6401CD64" w14:textId="015679FB"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2.1</w:t>
            </w:r>
          </w:p>
        </w:tc>
        <w:tc>
          <w:tcPr>
            <w:tcW w:w="1472" w:type="dxa"/>
            <w:tcBorders>
              <w:top w:val="nil"/>
              <w:left w:val="nil"/>
              <w:bottom w:val="single" w:sz="4" w:space="0" w:color="auto"/>
              <w:right w:val="single" w:sz="4" w:space="0" w:color="auto"/>
            </w:tcBorders>
            <w:vAlign w:val="center"/>
          </w:tcPr>
          <w:p w14:paraId="343153E4"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RMEG ch</w:t>
            </w:r>
          </w:p>
        </w:tc>
      </w:tr>
      <w:tr w:rsidR="00547C92" w:rsidRPr="00267533" w14:paraId="08325925"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436783BF"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1-Methylnaphthalene*</w:t>
            </w:r>
          </w:p>
        </w:tc>
        <w:tc>
          <w:tcPr>
            <w:tcW w:w="1662" w:type="dxa"/>
            <w:tcBorders>
              <w:top w:val="nil"/>
              <w:left w:val="nil"/>
              <w:bottom w:val="single" w:sz="4" w:space="0" w:color="auto"/>
              <w:right w:val="single" w:sz="4" w:space="0" w:color="auto"/>
            </w:tcBorders>
            <w:shd w:val="clear" w:color="auto" w:fill="auto"/>
            <w:noWrap/>
            <w:hideMark/>
          </w:tcPr>
          <w:p w14:paraId="75361C36" w14:textId="119AA418"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37E53E0D"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708A4B11"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EBCEC" w14:textId="19B2C38B"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0.8</w:t>
            </w:r>
          </w:p>
        </w:tc>
        <w:tc>
          <w:tcPr>
            <w:tcW w:w="717" w:type="dxa"/>
            <w:tcBorders>
              <w:top w:val="nil"/>
              <w:left w:val="nil"/>
              <w:bottom w:val="single" w:sz="4" w:space="0" w:color="auto"/>
              <w:right w:val="nil"/>
            </w:tcBorders>
          </w:tcPr>
          <w:p w14:paraId="23956799" w14:textId="4F2D4CF4" w:rsidR="00547C92" w:rsidRPr="005E2942" w:rsidRDefault="004C4A87" w:rsidP="00547C92">
            <w:pPr>
              <w:spacing w:before="0" w:after="0" w:line="240" w:lineRule="auto"/>
              <w:jc w:val="center"/>
              <w:rPr>
                <w:rFonts w:ascii="Arial" w:hAnsi="Arial" w:cs="Arial"/>
                <w:sz w:val="20"/>
                <w:szCs w:val="20"/>
              </w:rPr>
            </w:pPr>
            <w:r w:rsidRPr="005E2942">
              <w:rPr>
                <w:rFonts w:ascii="Arial" w:hAnsi="Arial" w:cs="Arial"/>
                <w:sz w:val="20"/>
                <w:szCs w:val="20"/>
              </w:rPr>
              <w:t>0.4</w:t>
            </w:r>
          </w:p>
        </w:tc>
        <w:tc>
          <w:tcPr>
            <w:tcW w:w="939" w:type="dxa"/>
            <w:tcBorders>
              <w:top w:val="nil"/>
              <w:left w:val="nil"/>
              <w:bottom w:val="single" w:sz="4" w:space="0" w:color="auto"/>
              <w:right w:val="single" w:sz="4" w:space="0" w:color="auto"/>
            </w:tcBorders>
            <w:vAlign w:val="center"/>
          </w:tcPr>
          <w:p w14:paraId="27525306" w14:textId="1D03530A"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490</w:t>
            </w:r>
          </w:p>
        </w:tc>
        <w:tc>
          <w:tcPr>
            <w:tcW w:w="1472" w:type="dxa"/>
            <w:tcBorders>
              <w:top w:val="nil"/>
              <w:left w:val="nil"/>
              <w:bottom w:val="single" w:sz="4" w:space="0" w:color="auto"/>
              <w:right w:val="single" w:sz="4" w:space="0" w:color="auto"/>
            </w:tcBorders>
            <w:vAlign w:val="center"/>
          </w:tcPr>
          <w:p w14:paraId="1C47C3E1"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cEMEG ch</w:t>
            </w:r>
          </w:p>
        </w:tc>
      </w:tr>
      <w:tr w:rsidR="00547C92" w:rsidRPr="00267533" w14:paraId="4C664B5D"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E92A215"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2,3,4,6-Tetrachlorophenol</w:t>
            </w:r>
          </w:p>
        </w:tc>
        <w:tc>
          <w:tcPr>
            <w:tcW w:w="1662" w:type="dxa"/>
            <w:tcBorders>
              <w:top w:val="nil"/>
              <w:left w:val="nil"/>
              <w:bottom w:val="single" w:sz="4" w:space="0" w:color="auto"/>
              <w:right w:val="single" w:sz="4" w:space="0" w:color="auto"/>
            </w:tcBorders>
            <w:shd w:val="clear" w:color="auto" w:fill="auto"/>
            <w:noWrap/>
            <w:hideMark/>
          </w:tcPr>
          <w:p w14:paraId="2A60B79A" w14:textId="356D6856"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5B705CB8"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00A1ED84"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19F4B" w14:textId="1914C473"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5A056D2D" w14:textId="17EE02BC" w:rsidR="00547C92" w:rsidRPr="005E2942" w:rsidRDefault="004C4A87"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27E8DEE2" w14:textId="35B41E91"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210</w:t>
            </w:r>
          </w:p>
        </w:tc>
        <w:tc>
          <w:tcPr>
            <w:tcW w:w="1472" w:type="dxa"/>
            <w:tcBorders>
              <w:top w:val="nil"/>
              <w:left w:val="nil"/>
              <w:bottom w:val="single" w:sz="4" w:space="0" w:color="auto"/>
              <w:right w:val="single" w:sz="4" w:space="0" w:color="auto"/>
            </w:tcBorders>
            <w:vAlign w:val="center"/>
          </w:tcPr>
          <w:p w14:paraId="2BBB52DA"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RMEG ch</w:t>
            </w:r>
          </w:p>
        </w:tc>
      </w:tr>
      <w:tr w:rsidR="00547C92" w:rsidRPr="00267533" w14:paraId="346B1511"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B660448"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2,4,5-Trichlorophenol</w:t>
            </w:r>
          </w:p>
        </w:tc>
        <w:tc>
          <w:tcPr>
            <w:tcW w:w="1662" w:type="dxa"/>
            <w:tcBorders>
              <w:top w:val="nil"/>
              <w:left w:val="nil"/>
              <w:bottom w:val="single" w:sz="4" w:space="0" w:color="auto"/>
              <w:right w:val="single" w:sz="4" w:space="0" w:color="auto"/>
            </w:tcBorders>
            <w:shd w:val="clear" w:color="auto" w:fill="auto"/>
            <w:noWrap/>
            <w:hideMark/>
          </w:tcPr>
          <w:p w14:paraId="63BEFB4C" w14:textId="14C1D85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30BB74D7"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227E3AF8"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8EDEB" w14:textId="2B4C6570"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5F1B91FA" w14:textId="20EBB4D3" w:rsidR="00547C92" w:rsidRDefault="004C4A87" w:rsidP="00547C92">
            <w:pPr>
              <w:spacing w:before="0" w:after="0" w:line="240" w:lineRule="auto"/>
              <w:jc w:val="center"/>
              <w:rPr>
                <w:rFonts w:ascii="Arial" w:hAnsi="Arial" w:cs="Arial"/>
                <w:sz w:val="20"/>
                <w:szCs w:val="20"/>
              </w:rPr>
            </w:pPr>
            <w:r>
              <w:rPr>
                <w:rFonts w:ascii="Arial" w:hAnsi="Arial" w:cs="Arial"/>
                <w:sz w:val="20"/>
                <w:szCs w:val="20"/>
              </w:rPr>
              <w:t>0.12</w:t>
            </w:r>
          </w:p>
        </w:tc>
        <w:tc>
          <w:tcPr>
            <w:tcW w:w="939" w:type="dxa"/>
            <w:tcBorders>
              <w:top w:val="nil"/>
              <w:left w:val="nil"/>
              <w:bottom w:val="single" w:sz="4" w:space="0" w:color="auto"/>
              <w:right w:val="single" w:sz="4" w:space="0" w:color="auto"/>
            </w:tcBorders>
            <w:vAlign w:val="center"/>
          </w:tcPr>
          <w:p w14:paraId="6EBC488E" w14:textId="1D3A42A6"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700</w:t>
            </w:r>
          </w:p>
        </w:tc>
        <w:tc>
          <w:tcPr>
            <w:tcW w:w="1472" w:type="dxa"/>
            <w:tcBorders>
              <w:top w:val="nil"/>
              <w:left w:val="nil"/>
              <w:bottom w:val="single" w:sz="4" w:space="0" w:color="auto"/>
              <w:right w:val="single" w:sz="4" w:space="0" w:color="auto"/>
            </w:tcBorders>
            <w:vAlign w:val="center"/>
          </w:tcPr>
          <w:p w14:paraId="483856E9" w14:textId="77777777"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RMEG ch</w:t>
            </w:r>
          </w:p>
        </w:tc>
      </w:tr>
      <w:tr w:rsidR="00547C92" w:rsidRPr="00267533" w14:paraId="2A8A9246"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B1400A6"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2,4,6-Trichlorophenol</w:t>
            </w:r>
          </w:p>
        </w:tc>
        <w:tc>
          <w:tcPr>
            <w:tcW w:w="1662" w:type="dxa"/>
            <w:tcBorders>
              <w:top w:val="nil"/>
              <w:left w:val="nil"/>
              <w:bottom w:val="single" w:sz="4" w:space="0" w:color="auto"/>
              <w:right w:val="single" w:sz="4" w:space="0" w:color="auto"/>
            </w:tcBorders>
            <w:shd w:val="clear" w:color="auto" w:fill="auto"/>
            <w:noWrap/>
            <w:hideMark/>
          </w:tcPr>
          <w:p w14:paraId="1969A11F" w14:textId="57E863DE"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0456DA50"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1301DD72"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92299" w14:textId="19C84760"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29C2B0C9" w14:textId="0D84C3EB" w:rsidR="00547C92" w:rsidRDefault="004C4A87" w:rsidP="00547C92">
            <w:pPr>
              <w:spacing w:before="0" w:after="0" w:line="240" w:lineRule="auto"/>
              <w:jc w:val="center"/>
              <w:rPr>
                <w:rFonts w:ascii="Arial" w:hAnsi="Arial" w:cs="Arial"/>
                <w:sz w:val="20"/>
                <w:szCs w:val="20"/>
              </w:rPr>
            </w:pPr>
            <w:r>
              <w:rPr>
                <w:rFonts w:ascii="Arial" w:hAnsi="Arial" w:cs="Arial"/>
                <w:sz w:val="20"/>
                <w:szCs w:val="20"/>
              </w:rPr>
              <w:t>0.17</w:t>
            </w:r>
          </w:p>
        </w:tc>
        <w:tc>
          <w:tcPr>
            <w:tcW w:w="939" w:type="dxa"/>
            <w:tcBorders>
              <w:top w:val="nil"/>
              <w:left w:val="nil"/>
              <w:bottom w:val="single" w:sz="4" w:space="0" w:color="auto"/>
              <w:right w:val="single" w:sz="4" w:space="0" w:color="auto"/>
            </w:tcBorders>
            <w:vAlign w:val="center"/>
          </w:tcPr>
          <w:p w14:paraId="12D12CAA" w14:textId="3FBBFC16"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2.2</w:t>
            </w:r>
          </w:p>
        </w:tc>
        <w:tc>
          <w:tcPr>
            <w:tcW w:w="1472" w:type="dxa"/>
            <w:tcBorders>
              <w:top w:val="nil"/>
              <w:left w:val="nil"/>
              <w:bottom w:val="single" w:sz="4" w:space="0" w:color="auto"/>
              <w:right w:val="single" w:sz="4" w:space="0" w:color="auto"/>
            </w:tcBorders>
            <w:vAlign w:val="center"/>
          </w:tcPr>
          <w:p w14:paraId="7DAB2A81" w14:textId="77777777"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CREG</w:t>
            </w:r>
          </w:p>
        </w:tc>
      </w:tr>
      <w:tr w:rsidR="00547C92" w:rsidRPr="00267533" w14:paraId="63F6914F"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211A4134"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2,4-Dichlorophenol</w:t>
            </w:r>
          </w:p>
        </w:tc>
        <w:tc>
          <w:tcPr>
            <w:tcW w:w="1662" w:type="dxa"/>
            <w:tcBorders>
              <w:top w:val="nil"/>
              <w:left w:val="nil"/>
              <w:bottom w:val="single" w:sz="4" w:space="0" w:color="auto"/>
              <w:right w:val="single" w:sz="4" w:space="0" w:color="auto"/>
            </w:tcBorders>
            <w:shd w:val="clear" w:color="auto" w:fill="auto"/>
            <w:noWrap/>
            <w:hideMark/>
          </w:tcPr>
          <w:p w14:paraId="07441D18" w14:textId="46F82D0C"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5B1CD3D8"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7BF7F329"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86919" w14:textId="0EB1B66B"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2C0DA3A5" w14:textId="395CC9DD" w:rsidR="00547C92" w:rsidRDefault="004C4A87" w:rsidP="00547C92">
            <w:pPr>
              <w:spacing w:before="0" w:after="0" w:line="240" w:lineRule="auto"/>
              <w:jc w:val="center"/>
              <w:rPr>
                <w:rFonts w:ascii="Arial" w:hAnsi="Arial" w:cs="Arial"/>
                <w:sz w:val="20"/>
                <w:szCs w:val="20"/>
              </w:rPr>
            </w:pPr>
            <w:r>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7924D200" w14:textId="2D04CBDD"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21</w:t>
            </w:r>
          </w:p>
        </w:tc>
        <w:tc>
          <w:tcPr>
            <w:tcW w:w="1472" w:type="dxa"/>
            <w:tcBorders>
              <w:top w:val="nil"/>
              <w:left w:val="nil"/>
              <w:bottom w:val="single" w:sz="4" w:space="0" w:color="auto"/>
              <w:right w:val="single" w:sz="4" w:space="0" w:color="auto"/>
            </w:tcBorders>
            <w:vAlign w:val="center"/>
          </w:tcPr>
          <w:p w14:paraId="149935D3" w14:textId="77777777" w:rsidR="00547C92" w:rsidRDefault="00547C92" w:rsidP="00547C92">
            <w:pPr>
              <w:spacing w:before="0" w:after="0" w:line="240" w:lineRule="auto"/>
              <w:jc w:val="center"/>
              <w:rPr>
                <w:rFonts w:ascii="Arial" w:hAnsi="Arial" w:cs="Arial"/>
                <w:sz w:val="20"/>
                <w:szCs w:val="20"/>
              </w:rPr>
            </w:pPr>
            <w:r>
              <w:rPr>
                <w:rFonts w:ascii="Arial" w:hAnsi="Arial" w:cs="Arial"/>
                <w:sz w:val="20"/>
                <w:szCs w:val="20"/>
              </w:rPr>
              <w:t>iEMEG ch/</w:t>
            </w:r>
          </w:p>
          <w:p w14:paraId="54B2A1D0" w14:textId="77777777"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RMEG ch</w:t>
            </w:r>
          </w:p>
        </w:tc>
      </w:tr>
      <w:tr w:rsidR="00547C92" w:rsidRPr="00267533" w14:paraId="091F5C70"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531815C"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2,4-Dimethylphenol</w:t>
            </w:r>
          </w:p>
        </w:tc>
        <w:tc>
          <w:tcPr>
            <w:tcW w:w="1662" w:type="dxa"/>
            <w:tcBorders>
              <w:top w:val="nil"/>
              <w:left w:val="nil"/>
              <w:bottom w:val="single" w:sz="4" w:space="0" w:color="auto"/>
              <w:right w:val="single" w:sz="4" w:space="0" w:color="auto"/>
            </w:tcBorders>
            <w:shd w:val="clear" w:color="auto" w:fill="auto"/>
            <w:noWrap/>
            <w:hideMark/>
          </w:tcPr>
          <w:p w14:paraId="573C4AFC" w14:textId="21DCD0AA"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3F1597F6"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3A73A038"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654BF" w14:textId="42B6B335"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2</w:t>
            </w:r>
          </w:p>
        </w:tc>
        <w:tc>
          <w:tcPr>
            <w:tcW w:w="717" w:type="dxa"/>
            <w:tcBorders>
              <w:top w:val="nil"/>
              <w:left w:val="nil"/>
              <w:bottom w:val="single" w:sz="4" w:space="0" w:color="auto"/>
              <w:right w:val="nil"/>
            </w:tcBorders>
          </w:tcPr>
          <w:p w14:paraId="4E28696D" w14:textId="37B905AB" w:rsidR="00547C92" w:rsidRDefault="004C4A87" w:rsidP="00547C92">
            <w:pPr>
              <w:spacing w:before="0" w:after="0" w:line="240" w:lineRule="auto"/>
              <w:jc w:val="center"/>
              <w:rPr>
                <w:rFonts w:ascii="Arial" w:hAnsi="Arial" w:cs="Arial"/>
                <w:sz w:val="20"/>
                <w:szCs w:val="20"/>
              </w:rPr>
            </w:pPr>
            <w:r>
              <w:rPr>
                <w:rFonts w:ascii="Arial" w:hAnsi="Arial" w:cs="Arial"/>
                <w:sz w:val="20"/>
                <w:szCs w:val="20"/>
              </w:rPr>
              <w:t>0.69</w:t>
            </w:r>
          </w:p>
        </w:tc>
        <w:tc>
          <w:tcPr>
            <w:tcW w:w="939" w:type="dxa"/>
            <w:tcBorders>
              <w:top w:val="nil"/>
              <w:left w:val="nil"/>
              <w:bottom w:val="single" w:sz="4" w:space="0" w:color="auto"/>
              <w:right w:val="single" w:sz="4" w:space="0" w:color="auto"/>
            </w:tcBorders>
            <w:vAlign w:val="center"/>
          </w:tcPr>
          <w:p w14:paraId="397DD30B" w14:textId="224BB9EC"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140</w:t>
            </w:r>
          </w:p>
        </w:tc>
        <w:tc>
          <w:tcPr>
            <w:tcW w:w="1472" w:type="dxa"/>
            <w:tcBorders>
              <w:top w:val="nil"/>
              <w:left w:val="nil"/>
              <w:bottom w:val="single" w:sz="4" w:space="0" w:color="auto"/>
              <w:right w:val="single" w:sz="4" w:space="0" w:color="auto"/>
            </w:tcBorders>
            <w:vAlign w:val="center"/>
          </w:tcPr>
          <w:p w14:paraId="2B16148E" w14:textId="77777777"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RMEG ch</w:t>
            </w:r>
          </w:p>
        </w:tc>
      </w:tr>
      <w:tr w:rsidR="00547C92" w:rsidRPr="00267533" w14:paraId="32B6CE3D"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329E7CB"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2,4-Dinitrophenol</w:t>
            </w:r>
          </w:p>
        </w:tc>
        <w:tc>
          <w:tcPr>
            <w:tcW w:w="1662" w:type="dxa"/>
            <w:tcBorders>
              <w:top w:val="nil"/>
              <w:left w:val="nil"/>
              <w:bottom w:val="single" w:sz="4" w:space="0" w:color="auto"/>
              <w:right w:val="single" w:sz="4" w:space="0" w:color="auto"/>
            </w:tcBorders>
            <w:shd w:val="clear" w:color="auto" w:fill="auto"/>
            <w:noWrap/>
            <w:hideMark/>
          </w:tcPr>
          <w:p w14:paraId="49AE0593" w14:textId="73BBBCFA"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3418C666"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35800368"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F8A25" w14:textId="56FB042B"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10</w:t>
            </w:r>
          </w:p>
        </w:tc>
        <w:tc>
          <w:tcPr>
            <w:tcW w:w="717" w:type="dxa"/>
            <w:tcBorders>
              <w:top w:val="nil"/>
              <w:left w:val="nil"/>
              <w:bottom w:val="single" w:sz="4" w:space="0" w:color="auto"/>
              <w:right w:val="nil"/>
            </w:tcBorders>
          </w:tcPr>
          <w:p w14:paraId="54D9F3E2" w14:textId="501B378E" w:rsidR="00547C92" w:rsidRDefault="004C4A87" w:rsidP="00547C92">
            <w:pPr>
              <w:spacing w:before="0" w:after="0" w:line="240" w:lineRule="auto"/>
              <w:jc w:val="center"/>
              <w:rPr>
                <w:rFonts w:ascii="Arial" w:hAnsi="Arial" w:cs="Arial"/>
                <w:sz w:val="20"/>
                <w:szCs w:val="20"/>
              </w:rPr>
            </w:pPr>
            <w:r>
              <w:rPr>
                <w:rFonts w:ascii="Arial" w:hAnsi="Arial" w:cs="Arial"/>
                <w:sz w:val="20"/>
                <w:szCs w:val="20"/>
              </w:rPr>
              <w:t>1.1</w:t>
            </w:r>
          </w:p>
        </w:tc>
        <w:tc>
          <w:tcPr>
            <w:tcW w:w="939" w:type="dxa"/>
            <w:tcBorders>
              <w:top w:val="nil"/>
              <w:left w:val="nil"/>
              <w:bottom w:val="single" w:sz="4" w:space="0" w:color="auto"/>
              <w:right w:val="single" w:sz="4" w:space="0" w:color="auto"/>
            </w:tcBorders>
            <w:vAlign w:val="center"/>
          </w:tcPr>
          <w:p w14:paraId="6E336D5A" w14:textId="7F615A81"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14</w:t>
            </w:r>
          </w:p>
        </w:tc>
        <w:tc>
          <w:tcPr>
            <w:tcW w:w="1472" w:type="dxa"/>
            <w:tcBorders>
              <w:top w:val="nil"/>
              <w:left w:val="nil"/>
              <w:bottom w:val="single" w:sz="4" w:space="0" w:color="auto"/>
              <w:right w:val="single" w:sz="4" w:space="0" w:color="auto"/>
            </w:tcBorders>
            <w:vAlign w:val="center"/>
          </w:tcPr>
          <w:p w14:paraId="45F71393" w14:textId="77777777"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RMEG ch</w:t>
            </w:r>
          </w:p>
        </w:tc>
      </w:tr>
      <w:tr w:rsidR="00547C92" w:rsidRPr="00267533" w14:paraId="4888D33E"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2A12B9DA"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2,4-Dinitrotoluene</w:t>
            </w:r>
          </w:p>
        </w:tc>
        <w:tc>
          <w:tcPr>
            <w:tcW w:w="1662" w:type="dxa"/>
            <w:tcBorders>
              <w:top w:val="nil"/>
              <w:left w:val="nil"/>
              <w:bottom w:val="single" w:sz="4" w:space="0" w:color="auto"/>
              <w:right w:val="single" w:sz="4" w:space="0" w:color="auto"/>
            </w:tcBorders>
            <w:shd w:val="clear" w:color="auto" w:fill="auto"/>
            <w:noWrap/>
            <w:hideMark/>
          </w:tcPr>
          <w:p w14:paraId="2B70A2CF" w14:textId="33CCEB1F"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1B22A509"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1B2208D6"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9C6EC" w14:textId="67D6DD54"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4083A215" w14:textId="3F2F1289" w:rsidR="00547C92" w:rsidRDefault="004C4A87" w:rsidP="00547C92">
            <w:pPr>
              <w:spacing w:before="0" w:after="0" w:line="240" w:lineRule="auto"/>
              <w:jc w:val="center"/>
              <w:rPr>
                <w:rFonts w:ascii="Arial" w:hAnsi="Arial" w:cs="Arial"/>
                <w:sz w:val="20"/>
                <w:szCs w:val="20"/>
              </w:rPr>
            </w:pPr>
            <w:r>
              <w:rPr>
                <w:rFonts w:ascii="Arial" w:hAnsi="Arial" w:cs="Arial"/>
                <w:sz w:val="20"/>
                <w:szCs w:val="20"/>
              </w:rPr>
              <w:t>0.12</w:t>
            </w:r>
          </w:p>
        </w:tc>
        <w:tc>
          <w:tcPr>
            <w:tcW w:w="939" w:type="dxa"/>
            <w:tcBorders>
              <w:top w:val="nil"/>
              <w:left w:val="nil"/>
              <w:bottom w:val="single" w:sz="4" w:space="0" w:color="auto"/>
              <w:right w:val="single" w:sz="4" w:space="0" w:color="auto"/>
            </w:tcBorders>
            <w:vAlign w:val="center"/>
          </w:tcPr>
          <w:p w14:paraId="091102A9" w14:textId="486E0A08"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7.0</w:t>
            </w:r>
          </w:p>
        </w:tc>
        <w:tc>
          <w:tcPr>
            <w:tcW w:w="1472" w:type="dxa"/>
            <w:tcBorders>
              <w:top w:val="nil"/>
              <w:left w:val="nil"/>
              <w:bottom w:val="single" w:sz="4" w:space="0" w:color="auto"/>
              <w:right w:val="single" w:sz="4" w:space="0" w:color="auto"/>
            </w:tcBorders>
            <w:vAlign w:val="center"/>
          </w:tcPr>
          <w:p w14:paraId="6C9FC656" w14:textId="77777777"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cEMEG ch</w:t>
            </w:r>
          </w:p>
        </w:tc>
      </w:tr>
      <w:tr w:rsidR="00547C92" w:rsidRPr="00267533" w14:paraId="2F35E531"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441CD10F"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2,6-Dinitrotoluene</w:t>
            </w:r>
          </w:p>
        </w:tc>
        <w:tc>
          <w:tcPr>
            <w:tcW w:w="1662" w:type="dxa"/>
            <w:tcBorders>
              <w:top w:val="nil"/>
              <w:left w:val="nil"/>
              <w:bottom w:val="single" w:sz="4" w:space="0" w:color="auto"/>
              <w:right w:val="single" w:sz="4" w:space="0" w:color="auto"/>
            </w:tcBorders>
            <w:shd w:val="clear" w:color="auto" w:fill="auto"/>
            <w:noWrap/>
            <w:hideMark/>
          </w:tcPr>
          <w:p w14:paraId="208CF6A1" w14:textId="514AD86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5ADE5195"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1DECABD4"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8B0AB" w14:textId="4AA2F261"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0440DC52" w14:textId="0BE6E458" w:rsidR="00547C92" w:rsidRDefault="004C4A87" w:rsidP="00547C92">
            <w:pPr>
              <w:spacing w:before="0" w:after="0" w:line="240" w:lineRule="auto"/>
              <w:jc w:val="center"/>
              <w:rPr>
                <w:rFonts w:ascii="Arial" w:hAnsi="Arial" w:cs="Arial"/>
                <w:sz w:val="20"/>
                <w:szCs w:val="20"/>
              </w:rPr>
            </w:pPr>
            <w:r>
              <w:rPr>
                <w:rFonts w:ascii="Arial" w:hAnsi="Arial" w:cs="Arial"/>
                <w:sz w:val="20"/>
                <w:szCs w:val="20"/>
              </w:rPr>
              <w:t>0.13</w:t>
            </w:r>
          </w:p>
        </w:tc>
        <w:tc>
          <w:tcPr>
            <w:tcW w:w="939" w:type="dxa"/>
            <w:tcBorders>
              <w:top w:val="nil"/>
              <w:left w:val="nil"/>
              <w:bottom w:val="single" w:sz="4" w:space="0" w:color="auto"/>
              <w:right w:val="single" w:sz="4" w:space="0" w:color="auto"/>
            </w:tcBorders>
            <w:vAlign w:val="center"/>
          </w:tcPr>
          <w:p w14:paraId="65EE62FD" w14:textId="14EDDCEB"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28</w:t>
            </w:r>
          </w:p>
        </w:tc>
        <w:tc>
          <w:tcPr>
            <w:tcW w:w="1472" w:type="dxa"/>
            <w:tcBorders>
              <w:top w:val="nil"/>
              <w:left w:val="nil"/>
              <w:bottom w:val="single" w:sz="4" w:space="0" w:color="auto"/>
              <w:right w:val="single" w:sz="4" w:space="0" w:color="auto"/>
            </w:tcBorders>
            <w:vAlign w:val="center"/>
          </w:tcPr>
          <w:p w14:paraId="05588012" w14:textId="77777777"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iEMEG ch</w:t>
            </w:r>
          </w:p>
        </w:tc>
      </w:tr>
      <w:tr w:rsidR="00547C92" w:rsidRPr="00267533" w14:paraId="0069ED3E"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41A65A8C"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2-Chloronaphthalene</w:t>
            </w:r>
          </w:p>
        </w:tc>
        <w:tc>
          <w:tcPr>
            <w:tcW w:w="1662" w:type="dxa"/>
            <w:tcBorders>
              <w:top w:val="nil"/>
              <w:left w:val="nil"/>
              <w:bottom w:val="single" w:sz="4" w:space="0" w:color="auto"/>
              <w:right w:val="single" w:sz="4" w:space="0" w:color="auto"/>
            </w:tcBorders>
            <w:shd w:val="clear" w:color="auto" w:fill="auto"/>
            <w:noWrap/>
            <w:hideMark/>
          </w:tcPr>
          <w:p w14:paraId="25EC8D38" w14:textId="6831C752"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7EF26772"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347772E8"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FF6BC" w14:textId="79600929"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0656A446" w14:textId="33D2BDE4" w:rsidR="00547C92" w:rsidRDefault="004C4A87" w:rsidP="00547C92">
            <w:pPr>
              <w:spacing w:before="0" w:after="0" w:line="240" w:lineRule="auto"/>
              <w:jc w:val="center"/>
              <w:rPr>
                <w:rFonts w:ascii="Arial" w:hAnsi="Arial" w:cs="Arial"/>
                <w:sz w:val="20"/>
                <w:szCs w:val="20"/>
              </w:rPr>
            </w:pPr>
            <w:r>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79297CEF" w14:textId="4750EB10"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560</w:t>
            </w:r>
          </w:p>
        </w:tc>
        <w:tc>
          <w:tcPr>
            <w:tcW w:w="1472" w:type="dxa"/>
            <w:tcBorders>
              <w:top w:val="nil"/>
              <w:left w:val="nil"/>
              <w:bottom w:val="single" w:sz="4" w:space="0" w:color="auto"/>
              <w:right w:val="single" w:sz="4" w:space="0" w:color="auto"/>
            </w:tcBorders>
            <w:vAlign w:val="center"/>
          </w:tcPr>
          <w:p w14:paraId="47AAD994" w14:textId="77777777"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RMEG ch</w:t>
            </w:r>
          </w:p>
        </w:tc>
      </w:tr>
      <w:tr w:rsidR="00B275F8" w:rsidRPr="00267533" w14:paraId="17614B3D" w14:textId="77777777" w:rsidTr="00273E2B">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7ABF1B44" w14:textId="77777777" w:rsidR="00B275F8" w:rsidRPr="00A536F9" w:rsidRDefault="00B275F8" w:rsidP="00503879">
            <w:pPr>
              <w:spacing w:before="0" w:after="0" w:line="240" w:lineRule="auto"/>
              <w:rPr>
                <w:rFonts w:ascii="Arial" w:hAnsi="Arial" w:cs="Arial"/>
                <w:sz w:val="20"/>
                <w:szCs w:val="20"/>
              </w:rPr>
            </w:pPr>
            <w:r w:rsidRPr="00A536F9">
              <w:rPr>
                <w:rFonts w:ascii="Arial" w:hAnsi="Arial" w:cs="Arial"/>
                <w:sz w:val="20"/>
                <w:szCs w:val="20"/>
              </w:rPr>
              <w:t>2-Chlorophenol</w:t>
            </w:r>
          </w:p>
        </w:tc>
        <w:tc>
          <w:tcPr>
            <w:tcW w:w="1662" w:type="dxa"/>
            <w:tcBorders>
              <w:top w:val="nil"/>
              <w:left w:val="nil"/>
              <w:bottom w:val="single" w:sz="4" w:space="0" w:color="auto"/>
              <w:right w:val="single" w:sz="4" w:space="0" w:color="auto"/>
            </w:tcBorders>
            <w:shd w:val="clear" w:color="auto" w:fill="auto"/>
            <w:noWrap/>
            <w:vAlign w:val="center"/>
            <w:hideMark/>
          </w:tcPr>
          <w:p w14:paraId="1086054E" w14:textId="3C3B85D1" w:rsidR="00B275F8" w:rsidRPr="00A536F9" w:rsidRDefault="00547C92" w:rsidP="00503879">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00863E1B" w14:textId="77777777" w:rsidR="00B275F8" w:rsidRPr="00A536F9" w:rsidRDefault="00B275F8" w:rsidP="00503879">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39095133" w14:textId="77777777" w:rsidR="00B275F8" w:rsidRPr="00A536F9" w:rsidRDefault="00B275F8" w:rsidP="00503879">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CDEA1" w14:textId="3FE00C8C" w:rsidR="00B275F8" w:rsidRPr="00267533" w:rsidRDefault="00AE2760" w:rsidP="00503879">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33326ECC" w14:textId="36CB96F7" w:rsidR="00B275F8" w:rsidRDefault="004C4A87" w:rsidP="00503879">
            <w:pPr>
              <w:spacing w:before="0" w:after="0" w:line="240" w:lineRule="auto"/>
              <w:jc w:val="center"/>
              <w:rPr>
                <w:rFonts w:ascii="Arial" w:hAnsi="Arial" w:cs="Arial"/>
                <w:sz w:val="20"/>
                <w:szCs w:val="20"/>
              </w:rPr>
            </w:pPr>
            <w:r>
              <w:rPr>
                <w:rFonts w:ascii="Arial" w:hAnsi="Arial" w:cs="Arial"/>
                <w:sz w:val="20"/>
                <w:szCs w:val="20"/>
              </w:rPr>
              <w:t>0.12</w:t>
            </w:r>
          </w:p>
        </w:tc>
        <w:tc>
          <w:tcPr>
            <w:tcW w:w="939" w:type="dxa"/>
            <w:tcBorders>
              <w:top w:val="nil"/>
              <w:left w:val="nil"/>
              <w:bottom w:val="single" w:sz="4" w:space="0" w:color="auto"/>
              <w:right w:val="single" w:sz="4" w:space="0" w:color="auto"/>
            </w:tcBorders>
            <w:vAlign w:val="center"/>
          </w:tcPr>
          <w:p w14:paraId="1275A846" w14:textId="44E8D4A4" w:rsidR="00B275F8" w:rsidRPr="00AE2760" w:rsidRDefault="00B275F8" w:rsidP="00503879">
            <w:pPr>
              <w:spacing w:before="0" w:after="0" w:line="240" w:lineRule="auto"/>
              <w:jc w:val="center"/>
              <w:rPr>
                <w:rFonts w:ascii="Arial" w:hAnsi="Arial" w:cs="Arial"/>
                <w:sz w:val="20"/>
                <w:szCs w:val="20"/>
              </w:rPr>
            </w:pPr>
            <w:r w:rsidRPr="00AE2760">
              <w:rPr>
                <w:rFonts w:ascii="Arial" w:hAnsi="Arial" w:cs="Arial"/>
                <w:sz w:val="20"/>
                <w:szCs w:val="20"/>
              </w:rPr>
              <w:t>35</w:t>
            </w:r>
          </w:p>
        </w:tc>
        <w:tc>
          <w:tcPr>
            <w:tcW w:w="1472" w:type="dxa"/>
            <w:tcBorders>
              <w:top w:val="nil"/>
              <w:left w:val="nil"/>
              <w:bottom w:val="single" w:sz="4" w:space="0" w:color="auto"/>
              <w:right w:val="single" w:sz="4" w:space="0" w:color="auto"/>
            </w:tcBorders>
            <w:vAlign w:val="center"/>
          </w:tcPr>
          <w:p w14:paraId="46C53A7B" w14:textId="77777777" w:rsidR="00B275F8" w:rsidRPr="00AE2760" w:rsidRDefault="00B275F8" w:rsidP="00503879">
            <w:pPr>
              <w:spacing w:before="0" w:after="0" w:line="240" w:lineRule="auto"/>
              <w:jc w:val="center"/>
              <w:rPr>
                <w:rFonts w:ascii="Arial" w:hAnsi="Arial" w:cs="Arial"/>
                <w:sz w:val="20"/>
                <w:szCs w:val="20"/>
              </w:rPr>
            </w:pPr>
            <w:r w:rsidRPr="00AE2760">
              <w:rPr>
                <w:rFonts w:ascii="Arial" w:hAnsi="Arial" w:cs="Arial"/>
                <w:sz w:val="20"/>
                <w:szCs w:val="20"/>
              </w:rPr>
              <w:t>RMEG ch</w:t>
            </w:r>
          </w:p>
        </w:tc>
      </w:tr>
      <w:tr w:rsidR="00B275F8" w:rsidRPr="00267533" w14:paraId="2923B08C" w14:textId="77777777" w:rsidTr="00273E2B">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A9032BD" w14:textId="77777777" w:rsidR="00B275F8" w:rsidRPr="00A536F9" w:rsidRDefault="00B275F8" w:rsidP="00503879">
            <w:pPr>
              <w:spacing w:before="0" w:after="0" w:line="240" w:lineRule="auto"/>
              <w:rPr>
                <w:rFonts w:ascii="Arial" w:hAnsi="Arial" w:cs="Arial"/>
                <w:sz w:val="20"/>
                <w:szCs w:val="20"/>
              </w:rPr>
            </w:pPr>
            <w:r w:rsidRPr="002A2B05">
              <w:rPr>
                <w:rFonts w:ascii="Arial" w:hAnsi="Arial" w:cs="Arial"/>
                <w:sz w:val="20"/>
                <w:szCs w:val="20"/>
              </w:rPr>
              <w:t>2-Methoxyethanol*</w:t>
            </w:r>
          </w:p>
        </w:tc>
        <w:tc>
          <w:tcPr>
            <w:tcW w:w="1662" w:type="dxa"/>
            <w:tcBorders>
              <w:top w:val="nil"/>
              <w:left w:val="nil"/>
              <w:bottom w:val="single" w:sz="4" w:space="0" w:color="auto"/>
              <w:right w:val="single" w:sz="4" w:space="0" w:color="auto"/>
            </w:tcBorders>
            <w:shd w:val="clear" w:color="auto" w:fill="auto"/>
            <w:noWrap/>
            <w:vAlign w:val="center"/>
            <w:hideMark/>
          </w:tcPr>
          <w:p w14:paraId="58F72C63" w14:textId="77777777" w:rsidR="00B275F8" w:rsidRPr="00A536F9" w:rsidRDefault="00B275F8" w:rsidP="00503879">
            <w:pPr>
              <w:spacing w:before="0" w:after="0" w:line="240" w:lineRule="auto"/>
              <w:jc w:val="center"/>
              <w:rPr>
                <w:rFonts w:ascii="Arial" w:hAnsi="Arial" w:cs="Arial"/>
                <w:sz w:val="20"/>
                <w:szCs w:val="20"/>
              </w:rPr>
            </w:pPr>
            <w:r w:rsidRPr="00A536F9">
              <w:rPr>
                <w:rFonts w:ascii="Arial" w:hAnsi="Arial" w:cs="Arial"/>
                <w:sz w:val="20"/>
                <w:szCs w:val="20"/>
              </w:rPr>
              <w:t>OLC03.2/3520C</w:t>
            </w:r>
          </w:p>
        </w:tc>
        <w:tc>
          <w:tcPr>
            <w:tcW w:w="1323" w:type="dxa"/>
            <w:tcBorders>
              <w:top w:val="nil"/>
              <w:left w:val="nil"/>
              <w:bottom w:val="single" w:sz="4" w:space="0" w:color="auto"/>
              <w:right w:val="single" w:sz="4" w:space="0" w:color="auto"/>
            </w:tcBorders>
            <w:shd w:val="clear" w:color="auto" w:fill="auto"/>
            <w:noWrap/>
            <w:vAlign w:val="center"/>
            <w:hideMark/>
          </w:tcPr>
          <w:p w14:paraId="1D6EC6DB" w14:textId="77777777" w:rsidR="00B275F8" w:rsidRPr="00A536F9" w:rsidRDefault="00B275F8" w:rsidP="00503879">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3DCF80D2" w14:textId="77777777" w:rsidR="00B275F8" w:rsidRPr="00A536F9" w:rsidRDefault="00B275F8" w:rsidP="00503879">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DDA25" w14:textId="77777777" w:rsidR="00B275F8" w:rsidRPr="00267533" w:rsidRDefault="00B275F8" w:rsidP="00503879">
            <w:pPr>
              <w:spacing w:before="0" w:after="0" w:line="240" w:lineRule="auto"/>
              <w:jc w:val="center"/>
              <w:rPr>
                <w:rFonts w:ascii="Arial" w:hAnsi="Arial" w:cs="Arial"/>
                <w:sz w:val="20"/>
                <w:szCs w:val="20"/>
              </w:rPr>
            </w:pPr>
            <w:r w:rsidRPr="00267533">
              <w:rPr>
                <w:rFonts w:ascii="Arial" w:hAnsi="Arial" w:cs="Arial"/>
                <w:sz w:val="20"/>
                <w:szCs w:val="20"/>
              </w:rPr>
              <w:t>5</w:t>
            </w:r>
          </w:p>
        </w:tc>
        <w:tc>
          <w:tcPr>
            <w:tcW w:w="717" w:type="dxa"/>
            <w:tcBorders>
              <w:top w:val="nil"/>
              <w:left w:val="nil"/>
              <w:bottom w:val="single" w:sz="4" w:space="0" w:color="auto"/>
              <w:right w:val="nil"/>
            </w:tcBorders>
          </w:tcPr>
          <w:p w14:paraId="68601EB6" w14:textId="77777777" w:rsidR="00B275F8" w:rsidRPr="00233F72" w:rsidRDefault="00B275F8" w:rsidP="00503879">
            <w:pPr>
              <w:spacing w:before="0" w:after="0" w:line="240" w:lineRule="auto"/>
              <w:jc w:val="center"/>
              <w:rPr>
                <w:rFonts w:ascii="Arial" w:hAnsi="Arial" w:cs="Arial"/>
                <w:sz w:val="20"/>
                <w:szCs w:val="20"/>
              </w:rPr>
            </w:pPr>
          </w:p>
        </w:tc>
        <w:tc>
          <w:tcPr>
            <w:tcW w:w="939" w:type="dxa"/>
            <w:tcBorders>
              <w:top w:val="nil"/>
              <w:left w:val="nil"/>
              <w:bottom w:val="single" w:sz="4" w:space="0" w:color="auto"/>
              <w:right w:val="single" w:sz="4" w:space="0" w:color="auto"/>
            </w:tcBorders>
            <w:vAlign w:val="center"/>
          </w:tcPr>
          <w:p w14:paraId="385E2816" w14:textId="77777777" w:rsidR="00B275F8" w:rsidRPr="00AE2760" w:rsidRDefault="00B275F8" w:rsidP="00503879">
            <w:pPr>
              <w:spacing w:before="0" w:after="0" w:line="240" w:lineRule="auto"/>
              <w:jc w:val="center"/>
              <w:rPr>
                <w:rFonts w:ascii="Arial" w:hAnsi="Arial" w:cs="Arial"/>
                <w:sz w:val="20"/>
                <w:szCs w:val="20"/>
              </w:rPr>
            </w:pPr>
            <w:r w:rsidRPr="00AE2760">
              <w:rPr>
                <w:rFonts w:ascii="Arial" w:hAnsi="Arial" w:cs="Arial"/>
                <w:sz w:val="20"/>
                <w:szCs w:val="20"/>
              </w:rPr>
              <w:t>29</w:t>
            </w:r>
          </w:p>
        </w:tc>
        <w:tc>
          <w:tcPr>
            <w:tcW w:w="1472" w:type="dxa"/>
            <w:tcBorders>
              <w:top w:val="nil"/>
              <w:left w:val="nil"/>
              <w:bottom w:val="single" w:sz="4" w:space="0" w:color="auto"/>
              <w:right w:val="single" w:sz="4" w:space="0" w:color="auto"/>
            </w:tcBorders>
            <w:vAlign w:val="center"/>
          </w:tcPr>
          <w:p w14:paraId="7182271E" w14:textId="77777777" w:rsidR="00B275F8" w:rsidRPr="00AE2760" w:rsidRDefault="00B275F8" w:rsidP="00503879">
            <w:pPr>
              <w:spacing w:before="0" w:after="0" w:line="240" w:lineRule="auto"/>
              <w:jc w:val="center"/>
              <w:rPr>
                <w:rFonts w:ascii="Arial" w:hAnsi="Arial" w:cs="Arial"/>
                <w:sz w:val="20"/>
                <w:szCs w:val="20"/>
              </w:rPr>
            </w:pPr>
            <w:r w:rsidRPr="00AE2760">
              <w:rPr>
                <w:rFonts w:ascii="Arial" w:hAnsi="Arial" w:cs="Arial"/>
                <w:sz w:val="20"/>
                <w:szCs w:val="20"/>
              </w:rPr>
              <w:t>RSL</w:t>
            </w:r>
          </w:p>
        </w:tc>
      </w:tr>
      <w:tr w:rsidR="00547C92" w:rsidRPr="00267533" w14:paraId="3EC17391"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5938AE12"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2-Methylnaphthalene</w:t>
            </w:r>
          </w:p>
        </w:tc>
        <w:tc>
          <w:tcPr>
            <w:tcW w:w="1662" w:type="dxa"/>
            <w:tcBorders>
              <w:top w:val="nil"/>
              <w:left w:val="nil"/>
              <w:bottom w:val="single" w:sz="4" w:space="0" w:color="auto"/>
              <w:right w:val="single" w:sz="4" w:space="0" w:color="auto"/>
            </w:tcBorders>
            <w:shd w:val="clear" w:color="auto" w:fill="auto"/>
            <w:noWrap/>
            <w:hideMark/>
          </w:tcPr>
          <w:p w14:paraId="6E7ABFC1" w14:textId="147C2574"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761B396F"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0D774DF0"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5B858" w14:textId="7D8FCD23" w:rsidR="00547C92" w:rsidRPr="00267533" w:rsidRDefault="00AE2760" w:rsidP="00547C92">
            <w:pPr>
              <w:spacing w:before="0" w:after="0" w:line="240" w:lineRule="auto"/>
              <w:jc w:val="center"/>
              <w:rPr>
                <w:rFonts w:ascii="Arial" w:hAnsi="Arial" w:cs="Arial"/>
                <w:sz w:val="20"/>
                <w:szCs w:val="20"/>
              </w:rPr>
            </w:pPr>
            <w:r>
              <w:rPr>
                <w:rFonts w:ascii="Arial" w:hAnsi="Arial" w:cs="Arial"/>
                <w:sz w:val="20"/>
                <w:szCs w:val="20"/>
              </w:rPr>
              <w:t>0.2</w:t>
            </w:r>
          </w:p>
        </w:tc>
        <w:tc>
          <w:tcPr>
            <w:tcW w:w="717" w:type="dxa"/>
            <w:tcBorders>
              <w:top w:val="nil"/>
              <w:left w:val="nil"/>
              <w:bottom w:val="single" w:sz="4" w:space="0" w:color="auto"/>
              <w:right w:val="nil"/>
            </w:tcBorders>
          </w:tcPr>
          <w:p w14:paraId="3B078224" w14:textId="6FA61FA9" w:rsidR="00547C92" w:rsidRDefault="004C4A87" w:rsidP="00547C92">
            <w:pPr>
              <w:spacing w:before="0" w:after="0" w:line="240" w:lineRule="auto"/>
              <w:jc w:val="center"/>
              <w:rPr>
                <w:rFonts w:ascii="Arial" w:hAnsi="Arial" w:cs="Arial"/>
                <w:sz w:val="20"/>
                <w:szCs w:val="20"/>
              </w:rPr>
            </w:pPr>
            <w:r>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1646B92D" w14:textId="77777777"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28</w:t>
            </w:r>
          </w:p>
        </w:tc>
        <w:tc>
          <w:tcPr>
            <w:tcW w:w="1472" w:type="dxa"/>
            <w:tcBorders>
              <w:top w:val="nil"/>
              <w:left w:val="nil"/>
              <w:bottom w:val="single" w:sz="4" w:space="0" w:color="auto"/>
              <w:right w:val="single" w:sz="4" w:space="0" w:color="auto"/>
            </w:tcBorders>
            <w:vAlign w:val="center"/>
          </w:tcPr>
          <w:p w14:paraId="11608455" w14:textId="77777777"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RMEG ch</w:t>
            </w:r>
          </w:p>
        </w:tc>
      </w:tr>
      <w:tr w:rsidR="00547C92" w:rsidRPr="00267533" w14:paraId="600F096E"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E7B4E7B"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2-Methylphenol</w:t>
            </w:r>
          </w:p>
        </w:tc>
        <w:tc>
          <w:tcPr>
            <w:tcW w:w="1662" w:type="dxa"/>
            <w:tcBorders>
              <w:top w:val="nil"/>
              <w:left w:val="nil"/>
              <w:bottom w:val="single" w:sz="4" w:space="0" w:color="auto"/>
              <w:right w:val="single" w:sz="4" w:space="0" w:color="auto"/>
            </w:tcBorders>
            <w:shd w:val="clear" w:color="auto" w:fill="auto"/>
            <w:noWrap/>
            <w:hideMark/>
          </w:tcPr>
          <w:p w14:paraId="7B7E7F20" w14:textId="45393EB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3EDFE28A"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2E02A1F9"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C9F21" w14:textId="5AF1D0C6" w:rsidR="00547C92" w:rsidRPr="00267533" w:rsidRDefault="00AE2760" w:rsidP="00547C9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04A7C64B" w14:textId="53197F25" w:rsidR="00547C92" w:rsidRDefault="004C4A87" w:rsidP="00547C92">
            <w:pPr>
              <w:spacing w:before="0" w:after="0" w:line="240" w:lineRule="auto"/>
              <w:jc w:val="center"/>
              <w:rPr>
                <w:rFonts w:ascii="Arial" w:hAnsi="Arial" w:cs="Arial"/>
                <w:sz w:val="20"/>
                <w:szCs w:val="20"/>
              </w:rPr>
            </w:pPr>
            <w:r>
              <w:rPr>
                <w:rFonts w:ascii="Arial" w:hAnsi="Arial" w:cs="Arial"/>
                <w:sz w:val="20"/>
                <w:szCs w:val="20"/>
              </w:rPr>
              <w:t>0.74</w:t>
            </w:r>
          </w:p>
        </w:tc>
        <w:tc>
          <w:tcPr>
            <w:tcW w:w="939" w:type="dxa"/>
            <w:tcBorders>
              <w:top w:val="nil"/>
              <w:left w:val="nil"/>
              <w:bottom w:val="single" w:sz="4" w:space="0" w:color="auto"/>
              <w:right w:val="single" w:sz="4" w:space="0" w:color="auto"/>
            </w:tcBorders>
            <w:vAlign w:val="center"/>
          </w:tcPr>
          <w:p w14:paraId="76FFED76" w14:textId="77777777"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350</w:t>
            </w:r>
          </w:p>
        </w:tc>
        <w:tc>
          <w:tcPr>
            <w:tcW w:w="1472" w:type="dxa"/>
            <w:tcBorders>
              <w:top w:val="nil"/>
              <w:left w:val="nil"/>
              <w:bottom w:val="single" w:sz="4" w:space="0" w:color="auto"/>
              <w:right w:val="single" w:sz="4" w:space="0" w:color="auto"/>
            </w:tcBorders>
            <w:vAlign w:val="center"/>
          </w:tcPr>
          <w:p w14:paraId="34FCC49A" w14:textId="77777777"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RMEG ch</w:t>
            </w:r>
          </w:p>
        </w:tc>
      </w:tr>
      <w:tr w:rsidR="00547C92" w:rsidRPr="00267533" w14:paraId="4401DF8A"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BE9B7B9"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2-Nitroaniline</w:t>
            </w:r>
          </w:p>
        </w:tc>
        <w:tc>
          <w:tcPr>
            <w:tcW w:w="1662" w:type="dxa"/>
            <w:tcBorders>
              <w:top w:val="nil"/>
              <w:left w:val="nil"/>
              <w:bottom w:val="single" w:sz="4" w:space="0" w:color="auto"/>
              <w:right w:val="single" w:sz="4" w:space="0" w:color="auto"/>
            </w:tcBorders>
            <w:shd w:val="clear" w:color="auto" w:fill="auto"/>
            <w:noWrap/>
            <w:hideMark/>
          </w:tcPr>
          <w:p w14:paraId="103A0A3A" w14:textId="5237F310"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1DA71AA1"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2EB557E0"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8E77D" w14:textId="67AD1966" w:rsidR="00547C92" w:rsidRPr="00267533" w:rsidRDefault="00AE2760" w:rsidP="00547C9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3EF5F5CB" w14:textId="142F85E3" w:rsidR="00547C92" w:rsidRDefault="004C4A87" w:rsidP="00547C92">
            <w:pPr>
              <w:spacing w:before="0" w:after="0" w:line="240" w:lineRule="auto"/>
              <w:jc w:val="center"/>
              <w:rPr>
                <w:rFonts w:ascii="Arial" w:hAnsi="Arial" w:cs="Arial"/>
                <w:sz w:val="20"/>
                <w:szCs w:val="20"/>
              </w:rPr>
            </w:pPr>
            <w:r>
              <w:rPr>
                <w:rFonts w:ascii="Arial" w:hAnsi="Arial" w:cs="Arial"/>
                <w:sz w:val="20"/>
                <w:szCs w:val="20"/>
              </w:rPr>
              <w:t>0.16</w:t>
            </w:r>
          </w:p>
        </w:tc>
        <w:tc>
          <w:tcPr>
            <w:tcW w:w="939" w:type="dxa"/>
            <w:tcBorders>
              <w:top w:val="nil"/>
              <w:left w:val="nil"/>
              <w:bottom w:val="single" w:sz="4" w:space="0" w:color="auto"/>
              <w:right w:val="single" w:sz="4" w:space="0" w:color="auto"/>
            </w:tcBorders>
            <w:vAlign w:val="center"/>
          </w:tcPr>
          <w:p w14:paraId="50D5B2AD" w14:textId="336EDBE0"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NA</w:t>
            </w:r>
          </w:p>
        </w:tc>
        <w:tc>
          <w:tcPr>
            <w:tcW w:w="1472" w:type="dxa"/>
            <w:tcBorders>
              <w:top w:val="nil"/>
              <w:left w:val="nil"/>
              <w:bottom w:val="single" w:sz="4" w:space="0" w:color="auto"/>
              <w:right w:val="single" w:sz="4" w:space="0" w:color="auto"/>
            </w:tcBorders>
            <w:vAlign w:val="center"/>
          </w:tcPr>
          <w:p w14:paraId="313471E3" w14:textId="77777777"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NA</w:t>
            </w:r>
          </w:p>
        </w:tc>
      </w:tr>
      <w:tr w:rsidR="00547C92" w:rsidRPr="00267533" w14:paraId="20EEA239"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6E99551"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2-Nitrophenol</w:t>
            </w:r>
          </w:p>
        </w:tc>
        <w:tc>
          <w:tcPr>
            <w:tcW w:w="1662" w:type="dxa"/>
            <w:tcBorders>
              <w:top w:val="nil"/>
              <w:left w:val="nil"/>
              <w:bottom w:val="single" w:sz="4" w:space="0" w:color="auto"/>
              <w:right w:val="single" w:sz="4" w:space="0" w:color="auto"/>
            </w:tcBorders>
            <w:shd w:val="clear" w:color="auto" w:fill="auto"/>
            <w:noWrap/>
            <w:hideMark/>
          </w:tcPr>
          <w:p w14:paraId="1A11F249" w14:textId="5E4CF018"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3D88944A"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3BADB672"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D0BE8" w14:textId="004EBEA1" w:rsidR="00547C92" w:rsidRPr="00267533" w:rsidRDefault="00AE2760" w:rsidP="00547C9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367F3582" w14:textId="7E3007F7" w:rsidR="00547C92" w:rsidRDefault="004C4A87" w:rsidP="00547C92">
            <w:pPr>
              <w:spacing w:before="0" w:after="0" w:line="240" w:lineRule="auto"/>
              <w:jc w:val="center"/>
              <w:rPr>
                <w:rFonts w:ascii="Arial" w:hAnsi="Arial" w:cs="Arial"/>
                <w:sz w:val="20"/>
                <w:szCs w:val="20"/>
              </w:rPr>
            </w:pPr>
            <w:r>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4AFE8A9D" w14:textId="7CE34947"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NA</w:t>
            </w:r>
          </w:p>
        </w:tc>
        <w:tc>
          <w:tcPr>
            <w:tcW w:w="1472" w:type="dxa"/>
            <w:tcBorders>
              <w:top w:val="nil"/>
              <w:left w:val="nil"/>
              <w:bottom w:val="single" w:sz="4" w:space="0" w:color="auto"/>
              <w:right w:val="single" w:sz="4" w:space="0" w:color="auto"/>
            </w:tcBorders>
            <w:vAlign w:val="center"/>
          </w:tcPr>
          <w:p w14:paraId="22187FE1" w14:textId="77777777"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NA</w:t>
            </w:r>
          </w:p>
        </w:tc>
      </w:tr>
      <w:tr w:rsidR="00547C92" w:rsidRPr="00267533" w14:paraId="10494BFD"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7DD2231E"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3,3´-Dichlorobenzidine</w:t>
            </w:r>
          </w:p>
        </w:tc>
        <w:tc>
          <w:tcPr>
            <w:tcW w:w="1662" w:type="dxa"/>
            <w:tcBorders>
              <w:top w:val="nil"/>
              <w:left w:val="nil"/>
              <w:bottom w:val="single" w:sz="4" w:space="0" w:color="auto"/>
              <w:right w:val="single" w:sz="4" w:space="0" w:color="auto"/>
            </w:tcBorders>
            <w:shd w:val="clear" w:color="auto" w:fill="auto"/>
            <w:noWrap/>
            <w:hideMark/>
          </w:tcPr>
          <w:p w14:paraId="019A41DE" w14:textId="4B9137BD"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15DDA0D1"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726F2A1F"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FD572" w14:textId="0DE44E1A" w:rsidR="00547C92" w:rsidRPr="00267533" w:rsidRDefault="00AE2760" w:rsidP="00547C92">
            <w:pPr>
              <w:spacing w:before="0" w:after="0" w:line="240" w:lineRule="auto"/>
              <w:jc w:val="center"/>
              <w:rPr>
                <w:rFonts w:ascii="Arial" w:hAnsi="Arial" w:cs="Arial"/>
                <w:sz w:val="20"/>
                <w:szCs w:val="20"/>
              </w:rPr>
            </w:pPr>
            <w:r>
              <w:rPr>
                <w:rFonts w:ascii="Arial" w:hAnsi="Arial" w:cs="Arial"/>
                <w:sz w:val="20"/>
                <w:szCs w:val="20"/>
              </w:rPr>
              <w:t>20</w:t>
            </w:r>
          </w:p>
        </w:tc>
        <w:tc>
          <w:tcPr>
            <w:tcW w:w="717" w:type="dxa"/>
            <w:tcBorders>
              <w:top w:val="nil"/>
              <w:left w:val="nil"/>
              <w:bottom w:val="single" w:sz="4" w:space="0" w:color="auto"/>
              <w:right w:val="nil"/>
            </w:tcBorders>
          </w:tcPr>
          <w:p w14:paraId="0225D393" w14:textId="0A94EF60" w:rsidR="00547C92" w:rsidRDefault="00AE2760" w:rsidP="00547C92">
            <w:pPr>
              <w:spacing w:before="0" w:after="0" w:line="240" w:lineRule="auto"/>
              <w:jc w:val="center"/>
              <w:rPr>
                <w:rFonts w:ascii="Arial" w:hAnsi="Arial" w:cs="Arial"/>
                <w:sz w:val="20"/>
                <w:szCs w:val="20"/>
              </w:rPr>
            </w:pPr>
            <w:r>
              <w:rPr>
                <w:rFonts w:ascii="Arial" w:hAnsi="Arial" w:cs="Arial"/>
                <w:sz w:val="20"/>
                <w:szCs w:val="20"/>
              </w:rPr>
              <w:t>2</w:t>
            </w:r>
          </w:p>
        </w:tc>
        <w:tc>
          <w:tcPr>
            <w:tcW w:w="939" w:type="dxa"/>
            <w:tcBorders>
              <w:top w:val="nil"/>
              <w:left w:val="nil"/>
              <w:bottom w:val="single" w:sz="4" w:space="0" w:color="auto"/>
              <w:right w:val="single" w:sz="4" w:space="0" w:color="auto"/>
            </w:tcBorders>
            <w:vAlign w:val="center"/>
          </w:tcPr>
          <w:p w14:paraId="4D9C411E" w14:textId="49349ADC"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0.054</w:t>
            </w:r>
          </w:p>
        </w:tc>
        <w:tc>
          <w:tcPr>
            <w:tcW w:w="1472" w:type="dxa"/>
            <w:tcBorders>
              <w:top w:val="nil"/>
              <w:left w:val="nil"/>
              <w:bottom w:val="single" w:sz="4" w:space="0" w:color="auto"/>
              <w:right w:val="single" w:sz="4" w:space="0" w:color="auto"/>
            </w:tcBorders>
            <w:vAlign w:val="center"/>
          </w:tcPr>
          <w:p w14:paraId="4EBEFEFF" w14:textId="77777777"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CREG</w:t>
            </w:r>
          </w:p>
        </w:tc>
      </w:tr>
      <w:tr w:rsidR="009E5559" w:rsidRPr="00267533" w14:paraId="459F7C64"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tcPr>
          <w:p w14:paraId="155EEEE6" w14:textId="1273F055" w:rsidR="009E5559" w:rsidRPr="00A536F9" w:rsidRDefault="009E5559" w:rsidP="00547C92">
            <w:pPr>
              <w:spacing w:before="0" w:after="0" w:line="240" w:lineRule="auto"/>
              <w:rPr>
                <w:rFonts w:ascii="Arial" w:hAnsi="Arial" w:cs="Arial"/>
                <w:sz w:val="20"/>
                <w:szCs w:val="20"/>
              </w:rPr>
            </w:pPr>
            <w:r>
              <w:rPr>
                <w:rFonts w:ascii="Arial" w:hAnsi="Arial" w:cs="Arial"/>
                <w:sz w:val="20"/>
                <w:szCs w:val="20"/>
              </w:rPr>
              <w:t>3&amp;4-Methylphenol</w:t>
            </w:r>
          </w:p>
        </w:tc>
        <w:tc>
          <w:tcPr>
            <w:tcW w:w="1662" w:type="dxa"/>
            <w:tcBorders>
              <w:top w:val="nil"/>
              <w:left w:val="nil"/>
              <w:bottom w:val="single" w:sz="4" w:space="0" w:color="auto"/>
              <w:right w:val="single" w:sz="4" w:space="0" w:color="auto"/>
            </w:tcBorders>
            <w:shd w:val="clear" w:color="auto" w:fill="auto"/>
            <w:noWrap/>
          </w:tcPr>
          <w:p w14:paraId="75FFB6AF" w14:textId="04D7A4DB" w:rsidR="009E5559" w:rsidRPr="00A536F9" w:rsidRDefault="009E5559" w:rsidP="00547C92">
            <w:pPr>
              <w:spacing w:before="0" w:after="0" w:line="240" w:lineRule="auto"/>
              <w:jc w:val="center"/>
              <w:rPr>
                <w:rFonts w:ascii="Arial" w:hAnsi="Arial" w:cs="Arial"/>
                <w:sz w:val="20"/>
                <w:szCs w:val="20"/>
              </w:rPr>
            </w:pPr>
            <w:r>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tcPr>
          <w:p w14:paraId="6E103C33" w14:textId="5FDC0CF8" w:rsidR="009E5559" w:rsidRPr="00A536F9" w:rsidRDefault="009E5559" w:rsidP="00547C92">
            <w:pPr>
              <w:spacing w:before="0" w:after="0" w:line="240" w:lineRule="auto"/>
              <w:jc w:val="center"/>
              <w:rPr>
                <w:rFonts w:ascii="Arial" w:hAnsi="Arial" w:cs="Arial"/>
                <w:sz w:val="20"/>
                <w:szCs w:val="20"/>
              </w:rPr>
            </w:pPr>
            <w:r>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7FE26EA1" w14:textId="188E418C" w:rsidR="009E5559" w:rsidRPr="00A536F9" w:rsidRDefault="009E5559"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B0B4E" w14:textId="24755022" w:rsidR="009E5559" w:rsidRPr="00267533" w:rsidRDefault="009E5559" w:rsidP="00547C92">
            <w:pPr>
              <w:spacing w:before="0" w:after="0" w:line="240" w:lineRule="auto"/>
              <w:jc w:val="center"/>
              <w:rPr>
                <w:rFonts w:ascii="Arial" w:hAnsi="Arial" w:cs="Arial"/>
                <w:sz w:val="20"/>
                <w:szCs w:val="20"/>
              </w:rPr>
            </w:pPr>
            <w:r>
              <w:rPr>
                <w:rFonts w:ascii="Arial" w:hAnsi="Arial" w:cs="Arial"/>
                <w:sz w:val="20"/>
                <w:szCs w:val="20"/>
              </w:rPr>
              <w:t>2</w:t>
            </w:r>
          </w:p>
        </w:tc>
        <w:tc>
          <w:tcPr>
            <w:tcW w:w="717" w:type="dxa"/>
            <w:tcBorders>
              <w:top w:val="nil"/>
              <w:left w:val="nil"/>
              <w:bottom w:val="single" w:sz="4" w:space="0" w:color="auto"/>
              <w:right w:val="nil"/>
            </w:tcBorders>
          </w:tcPr>
          <w:p w14:paraId="1EAD69B5" w14:textId="438FEBA3" w:rsidR="009E5559" w:rsidRDefault="009E5559" w:rsidP="00547C92">
            <w:pPr>
              <w:spacing w:before="0" w:after="0" w:line="240" w:lineRule="auto"/>
              <w:jc w:val="center"/>
              <w:rPr>
                <w:rFonts w:ascii="Arial" w:hAnsi="Arial" w:cs="Arial"/>
                <w:sz w:val="20"/>
                <w:szCs w:val="20"/>
              </w:rPr>
            </w:pPr>
            <w:r>
              <w:rPr>
                <w:rFonts w:ascii="Arial" w:hAnsi="Arial" w:cs="Arial"/>
                <w:sz w:val="20"/>
                <w:szCs w:val="20"/>
              </w:rPr>
              <w:t>0.66</w:t>
            </w:r>
          </w:p>
        </w:tc>
        <w:tc>
          <w:tcPr>
            <w:tcW w:w="939" w:type="dxa"/>
            <w:tcBorders>
              <w:top w:val="nil"/>
              <w:left w:val="nil"/>
              <w:bottom w:val="single" w:sz="4" w:space="0" w:color="auto"/>
              <w:right w:val="single" w:sz="4" w:space="0" w:color="auto"/>
            </w:tcBorders>
            <w:vAlign w:val="center"/>
          </w:tcPr>
          <w:p w14:paraId="7DBD0B55" w14:textId="7FD1488A" w:rsidR="009E5559" w:rsidRPr="00AE2760" w:rsidRDefault="009E5559" w:rsidP="00547C92">
            <w:pPr>
              <w:spacing w:before="0" w:after="0" w:line="240" w:lineRule="auto"/>
              <w:jc w:val="center"/>
              <w:rPr>
                <w:rFonts w:ascii="Arial" w:hAnsi="Arial" w:cs="Arial"/>
                <w:sz w:val="20"/>
                <w:szCs w:val="20"/>
              </w:rPr>
            </w:pPr>
            <w:r>
              <w:rPr>
                <w:rFonts w:ascii="Arial" w:hAnsi="Arial" w:cs="Arial"/>
                <w:sz w:val="20"/>
                <w:szCs w:val="20"/>
              </w:rPr>
              <w:t>350</w:t>
            </w:r>
          </w:p>
        </w:tc>
        <w:tc>
          <w:tcPr>
            <w:tcW w:w="1472" w:type="dxa"/>
            <w:tcBorders>
              <w:top w:val="nil"/>
              <w:left w:val="nil"/>
              <w:bottom w:val="single" w:sz="4" w:space="0" w:color="auto"/>
              <w:right w:val="single" w:sz="4" w:space="0" w:color="auto"/>
            </w:tcBorders>
            <w:vAlign w:val="center"/>
          </w:tcPr>
          <w:p w14:paraId="5868C020" w14:textId="095BED2C" w:rsidR="009E5559" w:rsidRPr="00AE2760" w:rsidRDefault="009E5559" w:rsidP="00547C92">
            <w:pPr>
              <w:spacing w:before="0" w:after="0" w:line="240" w:lineRule="auto"/>
              <w:jc w:val="center"/>
              <w:rPr>
                <w:rFonts w:ascii="Arial" w:hAnsi="Arial" w:cs="Arial"/>
                <w:sz w:val="20"/>
                <w:szCs w:val="20"/>
              </w:rPr>
            </w:pPr>
            <w:r>
              <w:rPr>
                <w:rFonts w:ascii="Arial" w:hAnsi="Arial" w:cs="Arial"/>
                <w:sz w:val="20"/>
                <w:szCs w:val="20"/>
              </w:rPr>
              <w:t>RMEG ch</w:t>
            </w:r>
          </w:p>
        </w:tc>
      </w:tr>
      <w:tr w:rsidR="00547C92" w:rsidRPr="00267533" w14:paraId="10C04B54"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66F4EA19"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3-Nitroaniline</w:t>
            </w:r>
          </w:p>
        </w:tc>
        <w:tc>
          <w:tcPr>
            <w:tcW w:w="1662" w:type="dxa"/>
            <w:tcBorders>
              <w:top w:val="nil"/>
              <w:left w:val="nil"/>
              <w:bottom w:val="single" w:sz="4" w:space="0" w:color="auto"/>
              <w:right w:val="single" w:sz="4" w:space="0" w:color="auto"/>
            </w:tcBorders>
            <w:shd w:val="clear" w:color="auto" w:fill="auto"/>
            <w:noWrap/>
            <w:hideMark/>
          </w:tcPr>
          <w:p w14:paraId="5CC59BF8" w14:textId="28563585"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23FD5F99"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4A4936A4"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2050C" w14:textId="77777777" w:rsidR="00547C92" w:rsidRPr="00267533" w:rsidRDefault="00547C92" w:rsidP="00547C92">
            <w:pPr>
              <w:spacing w:before="0" w:after="0" w:line="240" w:lineRule="auto"/>
              <w:jc w:val="center"/>
              <w:rPr>
                <w:rFonts w:ascii="Arial" w:hAnsi="Arial" w:cs="Arial"/>
                <w:sz w:val="20"/>
                <w:szCs w:val="20"/>
              </w:rPr>
            </w:pPr>
            <w:r w:rsidRPr="00267533">
              <w:rPr>
                <w:rFonts w:ascii="Arial" w:hAnsi="Arial" w:cs="Arial"/>
                <w:sz w:val="20"/>
                <w:szCs w:val="20"/>
              </w:rPr>
              <w:t>5</w:t>
            </w:r>
          </w:p>
        </w:tc>
        <w:tc>
          <w:tcPr>
            <w:tcW w:w="717" w:type="dxa"/>
            <w:tcBorders>
              <w:top w:val="nil"/>
              <w:left w:val="nil"/>
              <w:bottom w:val="single" w:sz="4" w:space="0" w:color="auto"/>
              <w:right w:val="nil"/>
            </w:tcBorders>
          </w:tcPr>
          <w:p w14:paraId="28887EEA" w14:textId="0EAFE4A2" w:rsidR="00547C92" w:rsidRPr="007D6E3E" w:rsidRDefault="00AE2760" w:rsidP="00547C92">
            <w:pPr>
              <w:spacing w:before="0" w:after="0" w:line="240" w:lineRule="auto"/>
              <w:jc w:val="center"/>
              <w:rPr>
                <w:rFonts w:ascii="Arial" w:hAnsi="Arial" w:cs="Arial"/>
                <w:sz w:val="20"/>
                <w:szCs w:val="20"/>
              </w:rPr>
            </w:pPr>
            <w:r>
              <w:rPr>
                <w:rFonts w:ascii="Arial" w:hAnsi="Arial" w:cs="Arial"/>
                <w:sz w:val="20"/>
                <w:szCs w:val="20"/>
              </w:rPr>
              <w:t>0.16</w:t>
            </w:r>
          </w:p>
        </w:tc>
        <w:tc>
          <w:tcPr>
            <w:tcW w:w="939" w:type="dxa"/>
            <w:tcBorders>
              <w:top w:val="nil"/>
              <w:left w:val="nil"/>
              <w:bottom w:val="single" w:sz="4" w:space="0" w:color="auto"/>
              <w:right w:val="single" w:sz="4" w:space="0" w:color="auto"/>
            </w:tcBorders>
            <w:vAlign w:val="center"/>
          </w:tcPr>
          <w:p w14:paraId="2F488489" w14:textId="0032663A"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NA</w:t>
            </w:r>
          </w:p>
        </w:tc>
        <w:tc>
          <w:tcPr>
            <w:tcW w:w="1472" w:type="dxa"/>
            <w:tcBorders>
              <w:top w:val="nil"/>
              <w:left w:val="nil"/>
              <w:bottom w:val="single" w:sz="4" w:space="0" w:color="auto"/>
              <w:right w:val="single" w:sz="4" w:space="0" w:color="auto"/>
            </w:tcBorders>
            <w:vAlign w:val="center"/>
          </w:tcPr>
          <w:p w14:paraId="0C115A42" w14:textId="77777777"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NA</w:t>
            </w:r>
          </w:p>
        </w:tc>
      </w:tr>
      <w:tr w:rsidR="00547C92" w:rsidRPr="00267533" w14:paraId="2B594753"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C169594"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4,6-Dinitro-2-methylphenol</w:t>
            </w:r>
          </w:p>
        </w:tc>
        <w:tc>
          <w:tcPr>
            <w:tcW w:w="1662" w:type="dxa"/>
            <w:tcBorders>
              <w:top w:val="nil"/>
              <w:left w:val="nil"/>
              <w:bottom w:val="single" w:sz="4" w:space="0" w:color="auto"/>
              <w:right w:val="single" w:sz="4" w:space="0" w:color="auto"/>
            </w:tcBorders>
            <w:shd w:val="clear" w:color="auto" w:fill="auto"/>
            <w:noWrap/>
            <w:hideMark/>
          </w:tcPr>
          <w:p w14:paraId="49753438" w14:textId="2D14F0E1"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30611FF0"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1912FAA1"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5AE0F" w14:textId="760C276C" w:rsidR="00547C92" w:rsidRPr="00267533" w:rsidRDefault="00AE2760" w:rsidP="00547C92">
            <w:pPr>
              <w:spacing w:before="0" w:after="0" w:line="240" w:lineRule="auto"/>
              <w:jc w:val="center"/>
              <w:rPr>
                <w:rFonts w:ascii="Arial" w:hAnsi="Arial" w:cs="Arial"/>
                <w:sz w:val="20"/>
                <w:szCs w:val="20"/>
              </w:rPr>
            </w:pPr>
            <w:r>
              <w:rPr>
                <w:rFonts w:ascii="Arial" w:hAnsi="Arial" w:cs="Arial"/>
                <w:sz w:val="20"/>
                <w:szCs w:val="20"/>
              </w:rPr>
              <w:t>5</w:t>
            </w:r>
          </w:p>
        </w:tc>
        <w:tc>
          <w:tcPr>
            <w:tcW w:w="717" w:type="dxa"/>
            <w:tcBorders>
              <w:top w:val="nil"/>
              <w:left w:val="nil"/>
              <w:bottom w:val="single" w:sz="4" w:space="0" w:color="auto"/>
              <w:right w:val="nil"/>
            </w:tcBorders>
          </w:tcPr>
          <w:p w14:paraId="2ED05A6E" w14:textId="4B515D95" w:rsidR="00547C92" w:rsidRDefault="00AE2760" w:rsidP="00547C92">
            <w:pPr>
              <w:spacing w:before="0" w:after="0" w:line="240" w:lineRule="auto"/>
              <w:jc w:val="center"/>
              <w:rPr>
                <w:rFonts w:ascii="Arial" w:hAnsi="Arial" w:cs="Arial"/>
                <w:sz w:val="20"/>
                <w:szCs w:val="20"/>
              </w:rPr>
            </w:pPr>
            <w:r>
              <w:rPr>
                <w:rFonts w:ascii="Arial" w:hAnsi="Arial" w:cs="Arial"/>
                <w:sz w:val="20"/>
                <w:szCs w:val="20"/>
              </w:rPr>
              <w:t>1</w:t>
            </w:r>
          </w:p>
        </w:tc>
        <w:tc>
          <w:tcPr>
            <w:tcW w:w="939" w:type="dxa"/>
            <w:tcBorders>
              <w:top w:val="nil"/>
              <w:left w:val="nil"/>
              <w:bottom w:val="single" w:sz="4" w:space="0" w:color="auto"/>
              <w:right w:val="single" w:sz="4" w:space="0" w:color="auto"/>
            </w:tcBorders>
            <w:vAlign w:val="center"/>
          </w:tcPr>
          <w:p w14:paraId="28933870" w14:textId="17799831"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28</w:t>
            </w:r>
          </w:p>
        </w:tc>
        <w:tc>
          <w:tcPr>
            <w:tcW w:w="1472" w:type="dxa"/>
            <w:tcBorders>
              <w:top w:val="nil"/>
              <w:left w:val="nil"/>
              <w:bottom w:val="single" w:sz="4" w:space="0" w:color="auto"/>
              <w:right w:val="single" w:sz="4" w:space="0" w:color="auto"/>
            </w:tcBorders>
            <w:vAlign w:val="center"/>
          </w:tcPr>
          <w:p w14:paraId="32E8E300" w14:textId="77777777"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iEMEG ch</w:t>
            </w:r>
          </w:p>
        </w:tc>
      </w:tr>
      <w:tr w:rsidR="00547C92" w:rsidRPr="00267533" w14:paraId="1B150351"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B120A34"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4-Bromophenyl phenyl ether</w:t>
            </w:r>
          </w:p>
        </w:tc>
        <w:tc>
          <w:tcPr>
            <w:tcW w:w="1662" w:type="dxa"/>
            <w:tcBorders>
              <w:top w:val="nil"/>
              <w:left w:val="nil"/>
              <w:bottom w:val="single" w:sz="4" w:space="0" w:color="auto"/>
              <w:right w:val="single" w:sz="4" w:space="0" w:color="auto"/>
            </w:tcBorders>
            <w:shd w:val="clear" w:color="auto" w:fill="auto"/>
            <w:noWrap/>
            <w:hideMark/>
          </w:tcPr>
          <w:p w14:paraId="1E1E3892" w14:textId="4F119DFD"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086CFE0D"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585AF75D"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07EEE" w14:textId="49997E17" w:rsidR="00547C92" w:rsidRPr="00267533" w:rsidRDefault="00AE2760" w:rsidP="00547C9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08FB9AD7" w14:textId="20871232" w:rsidR="00547C92" w:rsidRPr="007D6E3E" w:rsidRDefault="00AE2760" w:rsidP="00547C92">
            <w:pPr>
              <w:spacing w:before="0" w:after="0" w:line="240" w:lineRule="auto"/>
              <w:jc w:val="center"/>
              <w:rPr>
                <w:rFonts w:ascii="Arial" w:hAnsi="Arial" w:cs="Arial"/>
                <w:sz w:val="20"/>
                <w:szCs w:val="20"/>
              </w:rPr>
            </w:pPr>
            <w:r>
              <w:rPr>
                <w:rFonts w:ascii="Arial" w:hAnsi="Arial" w:cs="Arial"/>
                <w:sz w:val="20"/>
                <w:szCs w:val="20"/>
              </w:rPr>
              <w:t>0.12</w:t>
            </w:r>
          </w:p>
        </w:tc>
        <w:tc>
          <w:tcPr>
            <w:tcW w:w="939" w:type="dxa"/>
            <w:tcBorders>
              <w:top w:val="nil"/>
              <w:left w:val="nil"/>
              <w:bottom w:val="single" w:sz="4" w:space="0" w:color="auto"/>
              <w:right w:val="single" w:sz="4" w:space="0" w:color="auto"/>
            </w:tcBorders>
            <w:vAlign w:val="center"/>
          </w:tcPr>
          <w:p w14:paraId="3DA249A0" w14:textId="0A2A0482"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NA</w:t>
            </w:r>
          </w:p>
        </w:tc>
        <w:tc>
          <w:tcPr>
            <w:tcW w:w="1472" w:type="dxa"/>
            <w:tcBorders>
              <w:top w:val="nil"/>
              <w:left w:val="nil"/>
              <w:bottom w:val="single" w:sz="4" w:space="0" w:color="auto"/>
              <w:right w:val="single" w:sz="4" w:space="0" w:color="auto"/>
            </w:tcBorders>
            <w:vAlign w:val="center"/>
          </w:tcPr>
          <w:p w14:paraId="15EF5ED0" w14:textId="77777777"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NA</w:t>
            </w:r>
          </w:p>
        </w:tc>
      </w:tr>
      <w:tr w:rsidR="00547C92" w:rsidRPr="00267533" w14:paraId="78A4BA6F"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02D0548"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4-Chloro-3-methylphenol</w:t>
            </w:r>
          </w:p>
        </w:tc>
        <w:tc>
          <w:tcPr>
            <w:tcW w:w="1662" w:type="dxa"/>
            <w:tcBorders>
              <w:top w:val="nil"/>
              <w:left w:val="nil"/>
              <w:bottom w:val="single" w:sz="4" w:space="0" w:color="auto"/>
              <w:right w:val="single" w:sz="4" w:space="0" w:color="auto"/>
            </w:tcBorders>
            <w:shd w:val="clear" w:color="auto" w:fill="auto"/>
            <w:noWrap/>
            <w:hideMark/>
          </w:tcPr>
          <w:p w14:paraId="2A30603E" w14:textId="3FE1E10F"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1CE8F022"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2F511860"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0F46A" w14:textId="259EC022" w:rsidR="00547C92" w:rsidRPr="00267533" w:rsidRDefault="00AE2760" w:rsidP="00547C9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57F0C1AE" w14:textId="563DA6A7" w:rsidR="00547C92" w:rsidRDefault="00AE2760" w:rsidP="00547C92">
            <w:pPr>
              <w:spacing w:before="0" w:after="0" w:line="240" w:lineRule="auto"/>
              <w:jc w:val="center"/>
              <w:rPr>
                <w:rFonts w:ascii="Arial" w:hAnsi="Arial" w:cs="Arial"/>
                <w:sz w:val="20"/>
                <w:szCs w:val="20"/>
              </w:rPr>
            </w:pPr>
            <w:r>
              <w:rPr>
                <w:rFonts w:ascii="Arial" w:hAnsi="Arial" w:cs="Arial"/>
                <w:sz w:val="20"/>
                <w:szCs w:val="20"/>
              </w:rPr>
              <w:t>0.12</w:t>
            </w:r>
          </w:p>
        </w:tc>
        <w:tc>
          <w:tcPr>
            <w:tcW w:w="939" w:type="dxa"/>
            <w:tcBorders>
              <w:top w:val="nil"/>
              <w:left w:val="nil"/>
              <w:bottom w:val="single" w:sz="4" w:space="0" w:color="auto"/>
              <w:right w:val="single" w:sz="4" w:space="0" w:color="auto"/>
            </w:tcBorders>
            <w:vAlign w:val="center"/>
          </w:tcPr>
          <w:p w14:paraId="6C4D62AB" w14:textId="376FD2A4"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NA</w:t>
            </w:r>
          </w:p>
        </w:tc>
        <w:tc>
          <w:tcPr>
            <w:tcW w:w="1472" w:type="dxa"/>
            <w:tcBorders>
              <w:top w:val="nil"/>
              <w:left w:val="nil"/>
              <w:bottom w:val="single" w:sz="4" w:space="0" w:color="auto"/>
              <w:right w:val="single" w:sz="4" w:space="0" w:color="auto"/>
            </w:tcBorders>
            <w:vAlign w:val="center"/>
          </w:tcPr>
          <w:p w14:paraId="6FCF23FE" w14:textId="77777777"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NA</w:t>
            </w:r>
          </w:p>
        </w:tc>
      </w:tr>
      <w:tr w:rsidR="00547C92" w:rsidRPr="00267533" w14:paraId="08F51810"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62913B91"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lastRenderedPageBreak/>
              <w:t>4-Chloroaniline</w:t>
            </w:r>
          </w:p>
        </w:tc>
        <w:tc>
          <w:tcPr>
            <w:tcW w:w="1662" w:type="dxa"/>
            <w:tcBorders>
              <w:top w:val="nil"/>
              <w:left w:val="nil"/>
              <w:bottom w:val="single" w:sz="4" w:space="0" w:color="auto"/>
              <w:right w:val="single" w:sz="4" w:space="0" w:color="auto"/>
            </w:tcBorders>
            <w:shd w:val="clear" w:color="auto" w:fill="auto"/>
            <w:noWrap/>
            <w:hideMark/>
          </w:tcPr>
          <w:p w14:paraId="78A724A1" w14:textId="7639B824"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3F353777"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779D972F"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DE6CC" w14:textId="2A06EF30" w:rsidR="00547C92" w:rsidRPr="00267533" w:rsidRDefault="00AE2760" w:rsidP="00547C92">
            <w:pPr>
              <w:spacing w:before="0" w:after="0" w:line="240" w:lineRule="auto"/>
              <w:jc w:val="center"/>
              <w:rPr>
                <w:rFonts w:ascii="Arial" w:hAnsi="Arial" w:cs="Arial"/>
                <w:sz w:val="20"/>
                <w:szCs w:val="20"/>
              </w:rPr>
            </w:pPr>
            <w:r>
              <w:rPr>
                <w:rFonts w:ascii="Arial" w:hAnsi="Arial" w:cs="Arial"/>
                <w:sz w:val="20"/>
                <w:szCs w:val="20"/>
              </w:rPr>
              <w:t>4</w:t>
            </w:r>
          </w:p>
        </w:tc>
        <w:tc>
          <w:tcPr>
            <w:tcW w:w="717" w:type="dxa"/>
            <w:tcBorders>
              <w:top w:val="nil"/>
              <w:left w:val="nil"/>
              <w:bottom w:val="single" w:sz="4" w:space="0" w:color="auto"/>
              <w:right w:val="nil"/>
            </w:tcBorders>
          </w:tcPr>
          <w:p w14:paraId="0CC239E9" w14:textId="6712BF54" w:rsidR="00547C92" w:rsidRDefault="00AE2760" w:rsidP="00547C92">
            <w:pPr>
              <w:spacing w:before="0" w:after="0" w:line="240" w:lineRule="auto"/>
              <w:jc w:val="center"/>
              <w:rPr>
                <w:rFonts w:ascii="Arial" w:hAnsi="Arial" w:cs="Arial"/>
                <w:sz w:val="20"/>
                <w:szCs w:val="20"/>
              </w:rPr>
            </w:pPr>
            <w:r>
              <w:rPr>
                <w:rFonts w:ascii="Arial" w:hAnsi="Arial" w:cs="Arial"/>
                <w:sz w:val="20"/>
                <w:szCs w:val="20"/>
              </w:rPr>
              <w:t>2</w:t>
            </w:r>
          </w:p>
        </w:tc>
        <w:tc>
          <w:tcPr>
            <w:tcW w:w="939" w:type="dxa"/>
            <w:tcBorders>
              <w:top w:val="nil"/>
              <w:left w:val="nil"/>
              <w:bottom w:val="single" w:sz="4" w:space="0" w:color="auto"/>
              <w:right w:val="single" w:sz="4" w:space="0" w:color="auto"/>
            </w:tcBorders>
            <w:vAlign w:val="center"/>
          </w:tcPr>
          <w:p w14:paraId="574C22B5" w14:textId="4A4323D3"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28</w:t>
            </w:r>
          </w:p>
        </w:tc>
        <w:tc>
          <w:tcPr>
            <w:tcW w:w="1472" w:type="dxa"/>
            <w:tcBorders>
              <w:top w:val="nil"/>
              <w:left w:val="nil"/>
              <w:bottom w:val="single" w:sz="4" w:space="0" w:color="auto"/>
              <w:right w:val="single" w:sz="4" w:space="0" w:color="auto"/>
            </w:tcBorders>
            <w:vAlign w:val="center"/>
          </w:tcPr>
          <w:p w14:paraId="1EDC6AAC" w14:textId="77777777"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RMEG ch</w:t>
            </w:r>
          </w:p>
        </w:tc>
      </w:tr>
      <w:tr w:rsidR="00547C92" w:rsidRPr="00267533" w14:paraId="5DE808BA"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DA8CD8B"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4-Chlorophenyl phenyl ether</w:t>
            </w:r>
          </w:p>
        </w:tc>
        <w:tc>
          <w:tcPr>
            <w:tcW w:w="1662" w:type="dxa"/>
            <w:tcBorders>
              <w:top w:val="nil"/>
              <w:left w:val="nil"/>
              <w:bottom w:val="single" w:sz="4" w:space="0" w:color="auto"/>
              <w:right w:val="single" w:sz="4" w:space="0" w:color="auto"/>
            </w:tcBorders>
            <w:shd w:val="clear" w:color="auto" w:fill="auto"/>
            <w:noWrap/>
            <w:hideMark/>
          </w:tcPr>
          <w:p w14:paraId="0FE21C06" w14:textId="619D9F8B"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7059D371"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411177E8"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1E1D0" w14:textId="041FA8C8" w:rsidR="00547C92" w:rsidRPr="00267533" w:rsidRDefault="00AE2760" w:rsidP="00547C9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7C995B9A" w14:textId="4D9AA73E" w:rsidR="00547C92" w:rsidRPr="007D6E3E" w:rsidRDefault="00AE2760" w:rsidP="00547C92">
            <w:pPr>
              <w:spacing w:before="0" w:after="0" w:line="240" w:lineRule="auto"/>
              <w:jc w:val="center"/>
              <w:rPr>
                <w:rFonts w:ascii="Arial" w:hAnsi="Arial" w:cs="Arial"/>
                <w:sz w:val="20"/>
                <w:szCs w:val="20"/>
              </w:rPr>
            </w:pPr>
            <w:r>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52B0BCEE" w14:textId="12345479"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NA</w:t>
            </w:r>
          </w:p>
        </w:tc>
        <w:tc>
          <w:tcPr>
            <w:tcW w:w="1472" w:type="dxa"/>
            <w:tcBorders>
              <w:top w:val="nil"/>
              <w:left w:val="nil"/>
              <w:bottom w:val="single" w:sz="4" w:space="0" w:color="auto"/>
              <w:right w:val="single" w:sz="4" w:space="0" w:color="auto"/>
            </w:tcBorders>
            <w:vAlign w:val="center"/>
          </w:tcPr>
          <w:p w14:paraId="614CE487" w14:textId="77777777"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NA</w:t>
            </w:r>
          </w:p>
        </w:tc>
      </w:tr>
      <w:tr w:rsidR="00547C92" w:rsidRPr="00267533" w14:paraId="510283B8"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C4A84DC"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4-Nitroaniline</w:t>
            </w:r>
          </w:p>
        </w:tc>
        <w:tc>
          <w:tcPr>
            <w:tcW w:w="1662" w:type="dxa"/>
            <w:tcBorders>
              <w:top w:val="nil"/>
              <w:left w:val="nil"/>
              <w:bottom w:val="single" w:sz="4" w:space="0" w:color="auto"/>
              <w:right w:val="single" w:sz="4" w:space="0" w:color="auto"/>
            </w:tcBorders>
            <w:shd w:val="clear" w:color="auto" w:fill="auto"/>
            <w:noWrap/>
            <w:hideMark/>
          </w:tcPr>
          <w:p w14:paraId="71D7B99F" w14:textId="5C31712C"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7BF8F076"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182DC7B2"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2AFA3" w14:textId="77777777" w:rsidR="00547C92" w:rsidRPr="00267533"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5</w:t>
            </w:r>
          </w:p>
        </w:tc>
        <w:tc>
          <w:tcPr>
            <w:tcW w:w="717" w:type="dxa"/>
            <w:tcBorders>
              <w:top w:val="nil"/>
              <w:left w:val="nil"/>
              <w:bottom w:val="single" w:sz="4" w:space="0" w:color="auto"/>
              <w:right w:val="nil"/>
            </w:tcBorders>
          </w:tcPr>
          <w:p w14:paraId="0860CAEA" w14:textId="7357F05F" w:rsidR="00547C92" w:rsidRPr="007D6E3E" w:rsidRDefault="00AE2760" w:rsidP="00547C92">
            <w:pPr>
              <w:spacing w:before="0" w:after="0" w:line="240" w:lineRule="auto"/>
              <w:jc w:val="center"/>
              <w:rPr>
                <w:rFonts w:ascii="Arial" w:hAnsi="Arial" w:cs="Arial"/>
                <w:sz w:val="20"/>
                <w:szCs w:val="20"/>
              </w:rPr>
            </w:pPr>
            <w:r>
              <w:rPr>
                <w:rFonts w:ascii="Arial" w:hAnsi="Arial" w:cs="Arial"/>
                <w:sz w:val="20"/>
                <w:szCs w:val="20"/>
              </w:rPr>
              <w:t>0.5</w:t>
            </w:r>
          </w:p>
        </w:tc>
        <w:tc>
          <w:tcPr>
            <w:tcW w:w="939" w:type="dxa"/>
            <w:tcBorders>
              <w:top w:val="nil"/>
              <w:left w:val="nil"/>
              <w:bottom w:val="single" w:sz="4" w:space="0" w:color="auto"/>
              <w:right w:val="single" w:sz="4" w:space="0" w:color="auto"/>
            </w:tcBorders>
            <w:vAlign w:val="center"/>
          </w:tcPr>
          <w:p w14:paraId="42735194" w14:textId="77777777"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3.8</w:t>
            </w:r>
          </w:p>
        </w:tc>
        <w:tc>
          <w:tcPr>
            <w:tcW w:w="1472" w:type="dxa"/>
            <w:tcBorders>
              <w:top w:val="nil"/>
              <w:left w:val="nil"/>
              <w:bottom w:val="single" w:sz="4" w:space="0" w:color="auto"/>
              <w:right w:val="single" w:sz="4" w:space="0" w:color="auto"/>
            </w:tcBorders>
            <w:vAlign w:val="center"/>
          </w:tcPr>
          <w:p w14:paraId="69DFFD3A" w14:textId="77777777" w:rsidR="00547C92" w:rsidRPr="00AE2760" w:rsidRDefault="00547C92" w:rsidP="00547C92">
            <w:pPr>
              <w:spacing w:before="0" w:after="0" w:line="240" w:lineRule="auto"/>
              <w:jc w:val="center"/>
              <w:rPr>
                <w:rFonts w:ascii="Arial" w:hAnsi="Arial" w:cs="Arial"/>
                <w:sz w:val="20"/>
                <w:szCs w:val="20"/>
              </w:rPr>
            </w:pPr>
            <w:r w:rsidRPr="00AE2760">
              <w:rPr>
                <w:rFonts w:ascii="Arial" w:hAnsi="Arial" w:cs="Arial"/>
                <w:sz w:val="20"/>
                <w:szCs w:val="20"/>
              </w:rPr>
              <w:t>RSL</w:t>
            </w:r>
          </w:p>
        </w:tc>
      </w:tr>
      <w:tr w:rsidR="00547C92" w:rsidRPr="00267533" w14:paraId="40362404"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68840807"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4-Nitrophenol</w:t>
            </w:r>
          </w:p>
        </w:tc>
        <w:tc>
          <w:tcPr>
            <w:tcW w:w="1662" w:type="dxa"/>
            <w:tcBorders>
              <w:top w:val="nil"/>
              <w:left w:val="nil"/>
              <w:bottom w:val="single" w:sz="4" w:space="0" w:color="auto"/>
              <w:right w:val="single" w:sz="4" w:space="0" w:color="auto"/>
            </w:tcBorders>
            <w:shd w:val="clear" w:color="auto" w:fill="auto"/>
            <w:noWrap/>
            <w:hideMark/>
          </w:tcPr>
          <w:p w14:paraId="2C34DABF" w14:textId="09045684"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02B8A1F0"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002931C8"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784F9" w14:textId="3E44BC93" w:rsidR="00547C92" w:rsidRPr="005E2942" w:rsidRDefault="00AE2760" w:rsidP="00547C92">
            <w:pPr>
              <w:spacing w:before="0" w:after="0" w:line="240" w:lineRule="auto"/>
              <w:jc w:val="center"/>
              <w:rPr>
                <w:rFonts w:ascii="Arial" w:hAnsi="Arial" w:cs="Arial"/>
                <w:sz w:val="20"/>
                <w:szCs w:val="20"/>
              </w:rPr>
            </w:pPr>
            <w:r w:rsidRPr="005E2942">
              <w:rPr>
                <w:rFonts w:ascii="Arial" w:hAnsi="Arial" w:cs="Arial"/>
                <w:sz w:val="20"/>
                <w:szCs w:val="20"/>
              </w:rPr>
              <w:t>8</w:t>
            </w:r>
          </w:p>
        </w:tc>
        <w:tc>
          <w:tcPr>
            <w:tcW w:w="717" w:type="dxa"/>
            <w:tcBorders>
              <w:top w:val="nil"/>
              <w:left w:val="nil"/>
              <w:bottom w:val="single" w:sz="4" w:space="0" w:color="auto"/>
              <w:right w:val="nil"/>
            </w:tcBorders>
          </w:tcPr>
          <w:p w14:paraId="521C8FEF" w14:textId="6E0324FF" w:rsidR="00547C92" w:rsidRPr="005E2942" w:rsidRDefault="00AE2760" w:rsidP="00547C92">
            <w:pPr>
              <w:spacing w:before="0" w:after="0" w:line="240" w:lineRule="auto"/>
              <w:jc w:val="center"/>
              <w:rPr>
                <w:rFonts w:ascii="Arial" w:hAnsi="Arial" w:cs="Arial"/>
                <w:sz w:val="20"/>
                <w:szCs w:val="20"/>
              </w:rPr>
            </w:pPr>
            <w:r w:rsidRPr="005E2942">
              <w:rPr>
                <w:rFonts w:ascii="Arial" w:hAnsi="Arial" w:cs="Arial"/>
                <w:sz w:val="20"/>
                <w:szCs w:val="20"/>
              </w:rPr>
              <w:t>4</w:t>
            </w:r>
          </w:p>
        </w:tc>
        <w:tc>
          <w:tcPr>
            <w:tcW w:w="939" w:type="dxa"/>
            <w:tcBorders>
              <w:top w:val="nil"/>
              <w:left w:val="nil"/>
              <w:bottom w:val="single" w:sz="4" w:space="0" w:color="auto"/>
              <w:right w:val="single" w:sz="4" w:space="0" w:color="auto"/>
            </w:tcBorders>
            <w:vAlign w:val="center"/>
          </w:tcPr>
          <w:p w14:paraId="69652196" w14:textId="04552943"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60</w:t>
            </w:r>
          </w:p>
        </w:tc>
        <w:tc>
          <w:tcPr>
            <w:tcW w:w="1472" w:type="dxa"/>
            <w:tcBorders>
              <w:top w:val="nil"/>
              <w:left w:val="nil"/>
              <w:bottom w:val="single" w:sz="4" w:space="0" w:color="auto"/>
              <w:right w:val="single" w:sz="4" w:space="0" w:color="auto"/>
            </w:tcBorders>
            <w:vAlign w:val="center"/>
          </w:tcPr>
          <w:p w14:paraId="67C65EF7"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LTHA</w:t>
            </w:r>
          </w:p>
        </w:tc>
      </w:tr>
      <w:tr w:rsidR="00547C92" w:rsidRPr="00267533" w14:paraId="58DCFCF7"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781071B6"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Acenaphthene</w:t>
            </w:r>
          </w:p>
        </w:tc>
        <w:tc>
          <w:tcPr>
            <w:tcW w:w="1662" w:type="dxa"/>
            <w:tcBorders>
              <w:top w:val="nil"/>
              <w:left w:val="nil"/>
              <w:bottom w:val="single" w:sz="4" w:space="0" w:color="auto"/>
              <w:right w:val="single" w:sz="4" w:space="0" w:color="auto"/>
            </w:tcBorders>
            <w:shd w:val="clear" w:color="auto" w:fill="auto"/>
            <w:noWrap/>
            <w:hideMark/>
          </w:tcPr>
          <w:p w14:paraId="29E73F2A" w14:textId="378D9F9A"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276F0567"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692EFD68"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C7970" w14:textId="05304250" w:rsidR="00547C92" w:rsidRPr="005E2942" w:rsidRDefault="00AE2760" w:rsidP="00547C92">
            <w:pPr>
              <w:spacing w:before="0" w:after="0" w:line="240" w:lineRule="auto"/>
              <w:jc w:val="center"/>
              <w:rPr>
                <w:rFonts w:ascii="Arial" w:hAnsi="Arial" w:cs="Arial"/>
                <w:sz w:val="20"/>
                <w:szCs w:val="20"/>
              </w:rPr>
            </w:pPr>
            <w:r w:rsidRPr="005E2942">
              <w:rPr>
                <w:rFonts w:ascii="Arial" w:hAnsi="Arial" w:cs="Arial"/>
                <w:sz w:val="20"/>
                <w:szCs w:val="20"/>
              </w:rPr>
              <w:t>0.2</w:t>
            </w:r>
          </w:p>
        </w:tc>
        <w:tc>
          <w:tcPr>
            <w:tcW w:w="717" w:type="dxa"/>
            <w:tcBorders>
              <w:top w:val="nil"/>
              <w:left w:val="nil"/>
              <w:bottom w:val="single" w:sz="4" w:space="0" w:color="auto"/>
              <w:right w:val="nil"/>
            </w:tcBorders>
          </w:tcPr>
          <w:p w14:paraId="74237386" w14:textId="276CB807" w:rsidR="00547C92" w:rsidRPr="005E2942" w:rsidRDefault="00AE2760"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773DB0D2"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420</w:t>
            </w:r>
          </w:p>
        </w:tc>
        <w:tc>
          <w:tcPr>
            <w:tcW w:w="1472" w:type="dxa"/>
            <w:tcBorders>
              <w:top w:val="nil"/>
              <w:left w:val="nil"/>
              <w:bottom w:val="single" w:sz="4" w:space="0" w:color="auto"/>
              <w:right w:val="single" w:sz="4" w:space="0" w:color="auto"/>
            </w:tcBorders>
            <w:vAlign w:val="center"/>
          </w:tcPr>
          <w:p w14:paraId="0E511D48"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RMEG ch</w:t>
            </w:r>
          </w:p>
        </w:tc>
      </w:tr>
      <w:tr w:rsidR="00547C92" w:rsidRPr="00267533" w14:paraId="082D5989"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0E17735"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Acenaphthylene</w:t>
            </w:r>
          </w:p>
        </w:tc>
        <w:tc>
          <w:tcPr>
            <w:tcW w:w="1662" w:type="dxa"/>
            <w:tcBorders>
              <w:top w:val="nil"/>
              <w:left w:val="nil"/>
              <w:bottom w:val="single" w:sz="4" w:space="0" w:color="auto"/>
              <w:right w:val="single" w:sz="4" w:space="0" w:color="auto"/>
            </w:tcBorders>
            <w:shd w:val="clear" w:color="auto" w:fill="auto"/>
            <w:noWrap/>
            <w:hideMark/>
          </w:tcPr>
          <w:p w14:paraId="54A7002C" w14:textId="1A459D55"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25BE829C"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18A5605C"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E5A0E" w14:textId="7C86C98B" w:rsidR="00547C92" w:rsidRPr="005E2942" w:rsidRDefault="00AE2760" w:rsidP="00547C92">
            <w:pPr>
              <w:spacing w:before="0" w:after="0" w:line="240" w:lineRule="auto"/>
              <w:jc w:val="center"/>
              <w:rPr>
                <w:rFonts w:ascii="Arial" w:hAnsi="Arial" w:cs="Arial"/>
                <w:sz w:val="20"/>
                <w:szCs w:val="20"/>
              </w:rPr>
            </w:pPr>
            <w:r w:rsidRPr="005E2942">
              <w:rPr>
                <w:rFonts w:ascii="Arial" w:hAnsi="Arial" w:cs="Arial"/>
                <w:sz w:val="20"/>
                <w:szCs w:val="20"/>
              </w:rPr>
              <w:t>0.2</w:t>
            </w:r>
          </w:p>
        </w:tc>
        <w:tc>
          <w:tcPr>
            <w:tcW w:w="717" w:type="dxa"/>
            <w:tcBorders>
              <w:top w:val="nil"/>
              <w:left w:val="nil"/>
              <w:bottom w:val="single" w:sz="4" w:space="0" w:color="auto"/>
              <w:right w:val="nil"/>
            </w:tcBorders>
          </w:tcPr>
          <w:p w14:paraId="03835158" w14:textId="59EEC4CB" w:rsidR="00547C92" w:rsidRPr="005E2942" w:rsidRDefault="00AE2760"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4937939D"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530</w:t>
            </w:r>
          </w:p>
        </w:tc>
        <w:tc>
          <w:tcPr>
            <w:tcW w:w="1472" w:type="dxa"/>
            <w:tcBorders>
              <w:top w:val="nil"/>
              <w:left w:val="nil"/>
              <w:bottom w:val="single" w:sz="4" w:space="0" w:color="auto"/>
              <w:right w:val="single" w:sz="4" w:space="0" w:color="auto"/>
            </w:tcBorders>
            <w:vAlign w:val="center"/>
          </w:tcPr>
          <w:p w14:paraId="10B19853"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RSL</w:t>
            </w:r>
          </w:p>
        </w:tc>
      </w:tr>
      <w:tr w:rsidR="00547C92" w:rsidRPr="00267533" w14:paraId="07B3FA37"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4ED084C8"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Acetophenone</w:t>
            </w:r>
          </w:p>
        </w:tc>
        <w:tc>
          <w:tcPr>
            <w:tcW w:w="1662" w:type="dxa"/>
            <w:tcBorders>
              <w:top w:val="nil"/>
              <w:left w:val="nil"/>
              <w:bottom w:val="single" w:sz="4" w:space="0" w:color="auto"/>
              <w:right w:val="single" w:sz="4" w:space="0" w:color="auto"/>
            </w:tcBorders>
            <w:shd w:val="clear" w:color="auto" w:fill="auto"/>
            <w:noWrap/>
            <w:hideMark/>
          </w:tcPr>
          <w:p w14:paraId="3082C659" w14:textId="63A8DCCC"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24000812"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304255CF"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B3AC" w14:textId="05E639ED" w:rsidR="00547C92" w:rsidRPr="005E2942" w:rsidRDefault="00AE2760" w:rsidP="00547C92">
            <w:pPr>
              <w:spacing w:before="0" w:after="0" w:line="240" w:lineRule="auto"/>
              <w:jc w:val="center"/>
              <w:rPr>
                <w:rFonts w:ascii="Arial" w:hAnsi="Arial" w:cs="Arial"/>
                <w:sz w:val="20"/>
                <w:szCs w:val="20"/>
              </w:rPr>
            </w:pPr>
            <w:r w:rsidRPr="005E2942">
              <w:rPr>
                <w:rFonts w:ascii="Arial" w:hAnsi="Arial" w:cs="Arial"/>
                <w:sz w:val="20"/>
                <w:szCs w:val="20"/>
              </w:rPr>
              <w:t>1</w:t>
            </w:r>
          </w:p>
        </w:tc>
        <w:tc>
          <w:tcPr>
            <w:tcW w:w="717" w:type="dxa"/>
            <w:tcBorders>
              <w:top w:val="nil"/>
              <w:left w:val="nil"/>
              <w:bottom w:val="single" w:sz="4" w:space="0" w:color="auto"/>
              <w:right w:val="nil"/>
            </w:tcBorders>
          </w:tcPr>
          <w:p w14:paraId="6F1097BB" w14:textId="6C48EB86" w:rsidR="00547C92" w:rsidRPr="005E2942" w:rsidRDefault="00AE2760" w:rsidP="00547C92">
            <w:pPr>
              <w:spacing w:before="0" w:after="0" w:line="240" w:lineRule="auto"/>
              <w:jc w:val="center"/>
              <w:rPr>
                <w:rFonts w:ascii="Arial" w:hAnsi="Arial" w:cs="Arial"/>
                <w:sz w:val="20"/>
                <w:szCs w:val="20"/>
              </w:rPr>
            </w:pPr>
            <w:r w:rsidRPr="005E2942">
              <w:rPr>
                <w:rFonts w:ascii="Arial" w:hAnsi="Arial" w:cs="Arial"/>
                <w:sz w:val="20"/>
                <w:szCs w:val="20"/>
              </w:rPr>
              <w:t>0.3</w:t>
            </w:r>
          </w:p>
        </w:tc>
        <w:tc>
          <w:tcPr>
            <w:tcW w:w="939" w:type="dxa"/>
            <w:tcBorders>
              <w:top w:val="nil"/>
              <w:left w:val="nil"/>
              <w:bottom w:val="single" w:sz="4" w:space="0" w:color="auto"/>
              <w:right w:val="single" w:sz="4" w:space="0" w:color="auto"/>
            </w:tcBorders>
            <w:vAlign w:val="center"/>
          </w:tcPr>
          <w:p w14:paraId="4313C6A5" w14:textId="5FD45011"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700</w:t>
            </w:r>
          </w:p>
        </w:tc>
        <w:tc>
          <w:tcPr>
            <w:tcW w:w="1472" w:type="dxa"/>
            <w:tcBorders>
              <w:top w:val="nil"/>
              <w:left w:val="nil"/>
              <w:bottom w:val="single" w:sz="4" w:space="0" w:color="auto"/>
              <w:right w:val="single" w:sz="4" w:space="0" w:color="auto"/>
            </w:tcBorders>
            <w:vAlign w:val="center"/>
          </w:tcPr>
          <w:p w14:paraId="68B876D7"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RMEG ch</w:t>
            </w:r>
          </w:p>
        </w:tc>
      </w:tr>
      <w:tr w:rsidR="00547C92" w:rsidRPr="00267533" w14:paraId="56EA1207"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E92B6DF"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Anthracene</w:t>
            </w:r>
          </w:p>
        </w:tc>
        <w:tc>
          <w:tcPr>
            <w:tcW w:w="1662" w:type="dxa"/>
            <w:tcBorders>
              <w:top w:val="nil"/>
              <w:left w:val="nil"/>
              <w:bottom w:val="single" w:sz="4" w:space="0" w:color="auto"/>
              <w:right w:val="single" w:sz="4" w:space="0" w:color="auto"/>
            </w:tcBorders>
            <w:shd w:val="clear" w:color="auto" w:fill="auto"/>
            <w:noWrap/>
            <w:hideMark/>
          </w:tcPr>
          <w:p w14:paraId="7D7E46E6" w14:textId="7B49C664"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7072E71A"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0318D2E6"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F7E2B" w14:textId="0A9208D3" w:rsidR="00547C92" w:rsidRPr="005E2942" w:rsidRDefault="00AE2760" w:rsidP="00547C92">
            <w:pPr>
              <w:spacing w:before="0" w:after="0" w:line="240" w:lineRule="auto"/>
              <w:jc w:val="center"/>
              <w:rPr>
                <w:rFonts w:ascii="Arial" w:hAnsi="Arial" w:cs="Arial"/>
                <w:sz w:val="20"/>
                <w:szCs w:val="20"/>
              </w:rPr>
            </w:pPr>
            <w:r w:rsidRPr="005E2942">
              <w:rPr>
                <w:rFonts w:ascii="Arial" w:hAnsi="Arial" w:cs="Arial"/>
                <w:sz w:val="20"/>
                <w:szCs w:val="20"/>
              </w:rPr>
              <w:t>0.2</w:t>
            </w:r>
          </w:p>
        </w:tc>
        <w:tc>
          <w:tcPr>
            <w:tcW w:w="717" w:type="dxa"/>
            <w:tcBorders>
              <w:top w:val="nil"/>
              <w:left w:val="nil"/>
              <w:bottom w:val="single" w:sz="4" w:space="0" w:color="auto"/>
              <w:right w:val="nil"/>
            </w:tcBorders>
          </w:tcPr>
          <w:p w14:paraId="29A44CD1" w14:textId="1F694FA3" w:rsidR="00547C92" w:rsidRPr="005E2942" w:rsidRDefault="00AE2760"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5AB4E5D1"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2,100</w:t>
            </w:r>
          </w:p>
        </w:tc>
        <w:tc>
          <w:tcPr>
            <w:tcW w:w="1472" w:type="dxa"/>
            <w:tcBorders>
              <w:top w:val="nil"/>
              <w:left w:val="nil"/>
              <w:bottom w:val="single" w:sz="4" w:space="0" w:color="auto"/>
              <w:right w:val="single" w:sz="4" w:space="0" w:color="auto"/>
            </w:tcBorders>
            <w:vAlign w:val="center"/>
          </w:tcPr>
          <w:p w14:paraId="2C76716C"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RMEG ch</w:t>
            </w:r>
          </w:p>
        </w:tc>
      </w:tr>
      <w:tr w:rsidR="00547C92" w:rsidRPr="00267533" w14:paraId="51009665"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6CC26F8E"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Atrazine</w:t>
            </w:r>
          </w:p>
        </w:tc>
        <w:tc>
          <w:tcPr>
            <w:tcW w:w="1662" w:type="dxa"/>
            <w:tcBorders>
              <w:top w:val="nil"/>
              <w:left w:val="nil"/>
              <w:bottom w:val="single" w:sz="4" w:space="0" w:color="auto"/>
              <w:right w:val="single" w:sz="4" w:space="0" w:color="auto"/>
            </w:tcBorders>
            <w:shd w:val="clear" w:color="auto" w:fill="auto"/>
            <w:noWrap/>
            <w:hideMark/>
          </w:tcPr>
          <w:p w14:paraId="7A3E92B1" w14:textId="6580FB66"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4D8E9719"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72476B3A"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98569" w14:textId="53ED4467" w:rsidR="00547C92" w:rsidRPr="005E2942" w:rsidRDefault="00AE2760" w:rsidP="00547C92">
            <w:pPr>
              <w:spacing w:before="0" w:after="0" w:line="240" w:lineRule="auto"/>
              <w:jc w:val="center"/>
              <w:rPr>
                <w:rFonts w:ascii="Arial" w:hAnsi="Arial" w:cs="Arial"/>
                <w:sz w:val="20"/>
                <w:szCs w:val="20"/>
              </w:rPr>
            </w:pPr>
            <w:r w:rsidRPr="005E2942">
              <w:rPr>
                <w:rFonts w:ascii="Arial" w:hAnsi="Arial" w:cs="Arial"/>
                <w:sz w:val="20"/>
                <w:szCs w:val="20"/>
              </w:rPr>
              <w:t>4</w:t>
            </w:r>
          </w:p>
        </w:tc>
        <w:tc>
          <w:tcPr>
            <w:tcW w:w="717" w:type="dxa"/>
            <w:tcBorders>
              <w:top w:val="nil"/>
              <w:left w:val="nil"/>
              <w:bottom w:val="single" w:sz="4" w:space="0" w:color="auto"/>
              <w:right w:val="nil"/>
            </w:tcBorders>
          </w:tcPr>
          <w:p w14:paraId="357AD803" w14:textId="50661070" w:rsidR="00547C92" w:rsidRPr="005E2942" w:rsidRDefault="00AE2760" w:rsidP="00547C92">
            <w:pPr>
              <w:spacing w:before="0" w:after="0" w:line="240" w:lineRule="auto"/>
              <w:jc w:val="center"/>
              <w:rPr>
                <w:rFonts w:ascii="Arial" w:hAnsi="Arial" w:cs="Arial"/>
                <w:sz w:val="20"/>
                <w:szCs w:val="20"/>
              </w:rPr>
            </w:pPr>
            <w:r w:rsidRPr="005E2942">
              <w:rPr>
                <w:rFonts w:ascii="Arial" w:hAnsi="Arial" w:cs="Arial"/>
                <w:sz w:val="20"/>
                <w:szCs w:val="20"/>
              </w:rPr>
              <w:t>2</w:t>
            </w:r>
          </w:p>
        </w:tc>
        <w:tc>
          <w:tcPr>
            <w:tcW w:w="939" w:type="dxa"/>
            <w:tcBorders>
              <w:top w:val="nil"/>
              <w:left w:val="nil"/>
              <w:bottom w:val="single" w:sz="4" w:space="0" w:color="auto"/>
              <w:right w:val="single" w:sz="4" w:space="0" w:color="auto"/>
            </w:tcBorders>
            <w:vAlign w:val="center"/>
          </w:tcPr>
          <w:p w14:paraId="0118476F"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21</w:t>
            </w:r>
          </w:p>
        </w:tc>
        <w:tc>
          <w:tcPr>
            <w:tcW w:w="1472" w:type="dxa"/>
            <w:tcBorders>
              <w:top w:val="nil"/>
              <w:left w:val="nil"/>
              <w:bottom w:val="single" w:sz="4" w:space="0" w:color="auto"/>
              <w:right w:val="single" w:sz="4" w:space="0" w:color="auto"/>
            </w:tcBorders>
            <w:vAlign w:val="center"/>
          </w:tcPr>
          <w:p w14:paraId="1153A57E"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iEMEG ch</w:t>
            </w:r>
          </w:p>
        </w:tc>
      </w:tr>
      <w:tr w:rsidR="00547C92" w:rsidRPr="00267533" w14:paraId="69A66D2B"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E968B0E"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Benzaldehyde</w:t>
            </w:r>
          </w:p>
        </w:tc>
        <w:tc>
          <w:tcPr>
            <w:tcW w:w="1662" w:type="dxa"/>
            <w:tcBorders>
              <w:top w:val="nil"/>
              <w:left w:val="nil"/>
              <w:bottom w:val="single" w:sz="4" w:space="0" w:color="auto"/>
              <w:right w:val="single" w:sz="4" w:space="0" w:color="auto"/>
            </w:tcBorders>
            <w:shd w:val="clear" w:color="auto" w:fill="auto"/>
            <w:noWrap/>
            <w:hideMark/>
          </w:tcPr>
          <w:p w14:paraId="10615887" w14:textId="541B57F0"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018DEE9D"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3D07C006"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E687D" w14:textId="468A03B4" w:rsidR="00547C92" w:rsidRPr="005E2942" w:rsidRDefault="00AE2760" w:rsidP="00547C92">
            <w:pPr>
              <w:spacing w:before="0" w:after="0" w:line="240" w:lineRule="auto"/>
              <w:jc w:val="center"/>
              <w:rPr>
                <w:rFonts w:ascii="Arial" w:hAnsi="Arial" w:cs="Arial"/>
                <w:sz w:val="20"/>
                <w:szCs w:val="20"/>
              </w:rPr>
            </w:pPr>
            <w:r w:rsidRPr="005E2942">
              <w:rPr>
                <w:rFonts w:ascii="Arial" w:hAnsi="Arial" w:cs="Arial"/>
                <w:sz w:val="20"/>
                <w:szCs w:val="20"/>
              </w:rPr>
              <w:t>1</w:t>
            </w:r>
          </w:p>
        </w:tc>
        <w:tc>
          <w:tcPr>
            <w:tcW w:w="717" w:type="dxa"/>
            <w:tcBorders>
              <w:top w:val="nil"/>
              <w:left w:val="nil"/>
              <w:bottom w:val="single" w:sz="4" w:space="0" w:color="auto"/>
              <w:right w:val="nil"/>
            </w:tcBorders>
          </w:tcPr>
          <w:p w14:paraId="3EDF9424" w14:textId="37BCF1E0" w:rsidR="00547C92" w:rsidRPr="005E2942" w:rsidRDefault="00AE2760"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59DB858F" w14:textId="44BDC29B"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700</w:t>
            </w:r>
          </w:p>
        </w:tc>
        <w:tc>
          <w:tcPr>
            <w:tcW w:w="1472" w:type="dxa"/>
            <w:tcBorders>
              <w:top w:val="nil"/>
              <w:left w:val="nil"/>
              <w:bottom w:val="single" w:sz="4" w:space="0" w:color="auto"/>
              <w:right w:val="single" w:sz="4" w:space="0" w:color="auto"/>
            </w:tcBorders>
            <w:vAlign w:val="center"/>
          </w:tcPr>
          <w:p w14:paraId="559FAC6B"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RMEG ch</w:t>
            </w:r>
          </w:p>
        </w:tc>
      </w:tr>
      <w:tr w:rsidR="00547C92" w:rsidRPr="00267533" w14:paraId="450802BB"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0B704D5"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Benzo(a)anthracene</w:t>
            </w:r>
          </w:p>
        </w:tc>
        <w:tc>
          <w:tcPr>
            <w:tcW w:w="1662" w:type="dxa"/>
            <w:tcBorders>
              <w:top w:val="nil"/>
              <w:left w:val="nil"/>
              <w:bottom w:val="single" w:sz="4" w:space="0" w:color="auto"/>
              <w:right w:val="single" w:sz="4" w:space="0" w:color="auto"/>
            </w:tcBorders>
            <w:shd w:val="clear" w:color="auto" w:fill="auto"/>
            <w:noWrap/>
            <w:hideMark/>
          </w:tcPr>
          <w:p w14:paraId="78411CAB" w14:textId="5D2BB295"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74F5BC49"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12453994"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E9C64" w14:textId="6B29350B" w:rsidR="00547C92" w:rsidRPr="005E2942" w:rsidRDefault="00AE2760" w:rsidP="00547C92">
            <w:pPr>
              <w:spacing w:before="0" w:after="0" w:line="240" w:lineRule="auto"/>
              <w:jc w:val="center"/>
              <w:rPr>
                <w:rFonts w:ascii="Arial" w:hAnsi="Arial" w:cs="Arial"/>
                <w:sz w:val="20"/>
                <w:szCs w:val="20"/>
              </w:rPr>
            </w:pPr>
            <w:r w:rsidRPr="005E2942">
              <w:rPr>
                <w:rFonts w:ascii="Arial" w:hAnsi="Arial" w:cs="Arial"/>
                <w:sz w:val="20"/>
                <w:szCs w:val="20"/>
              </w:rPr>
              <w:t>0.2</w:t>
            </w:r>
          </w:p>
        </w:tc>
        <w:tc>
          <w:tcPr>
            <w:tcW w:w="717" w:type="dxa"/>
            <w:tcBorders>
              <w:top w:val="nil"/>
              <w:left w:val="nil"/>
              <w:bottom w:val="single" w:sz="4" w:space="0" w:color="auto"/>
              <w:right w:val="nil"/>
            </w:tcBorders>
          </w:tcPr>
          <w:p w14:paraId="01A84DF8" w14:textId="26E4DB70" w:rsidR="00547C92" w:rsidRPr="005E2942" w:rsidRDefault="00AE2760"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65343496"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0.012</w:t>
            </w:r>
          </w:p>
        </w:tc>
        <w:tc>
          <w:tcPr>
            <w:tcW w:w="1472" w:type="dxa"/>
            <w:tcBorders>
              <w:top w:val="nil"/>
              <w:left w:val="nil"/>
              <w:bottom w:val="single" w:sz="4" w:space="0" w:color="auto"/>
              <w:right w:val="single" w:sz="4" w:space="0" w:color="auto"/>
            </w:tcBorders>
            <w:vAlign w:val="center"/>
          </w:tcPr>
          <w:p w14:paraId="04A4E594"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RSL</w:t>
            </w:r>
          </w:p>
        </w:tc>
      </w:tr>
      <w:tr w:rsidR="005E2942" w:rsidRPr="00267533" w14:paraId="4A8EA7FF" w14:textId="77777777" w:rsidTr="00805EAC">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5F5DA0F7" w14:textId="77777777" w:rsidR="005E2942" w:rsidRPr="00A536F9" w:rsidRDefault="005E2942" w:rsidP="005E2942">
            <w:pPr>
              <w:spacing w:before="0" w:after="0" w:line="240" w:lineRule="auto"/>
              <w:rPr>
                <w:rFonts w:ascii="Arial" w:hAnsi="Arial" w:cs="Arial"/>
                <w:sz w:val="20"/>
                <w:szCs w:val="20"/>
              </w:rPr>
            </w:pPr>
            <w:r w:rsidRPr="00A536F9">
              <w:rPr>
                <w:rFonts w:ascii="Arial" w:hAnsi="Arial" w:cs="Arial"/>
                <w:sz w:val="20"/>
                <w:szCs w:val="20"/>
              </w:rPr>
              <w:t>Benzo(a)pyrene</w:t>
            </w:r>
          </w:p>
        </w:tc>
        <w:tc>
          <w:tcPr>
            <w:tcW w:w="1662" w:type="dxa"/>
            <w:tcBorders>
              <w:top w:val="nil"/>
              <w:left w:val="nil"/>
              <w:bottom w:val="single" w:sz="4" w:space="0" w:color="auto"/>
              <w:right w:val="single" w:sz="4" w:space="0" w:color="auto"/>
            </w:tcBorders>
            <w:shd w:val="clear" w:color="auto" w:fill="auto"/>
            <w:noWrap/>
            <w:hideMark/>
          </w:tcPr>
          <w:p w14:paraId="25F50630" w14:textId="6B1D4BB3"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43FB2CD7"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15F3FFF0"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14:paraId="4CAE46C5" w14:textId="1926507F"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0.2</w:t>
            </w:r>
          </w:p>
        </w:tc>
        <w:tc>
          <w:tcPr>
            <w:tcW w:w="717" w:type="dxa"/>
            <w:tcBorders>
              <w:top w:val="nil"/>
              <w:left w:val="nil"/>
              <w:bottom w:val="single" w:sz="4" w:space="0" w:color="auto"/>
              <w:right w:val="nil"/>
            </w:tcBorders>
          </w:tcPr>
          <w:p w14:paraId="610BF33E" w14:textId="18D61AAC"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5C8DFB68"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0.012</w:t>
            </w:r>
          </w:p>
        </w:tc>
        <w:tc>
          <w:tcPr>
            <w:tcW w:w="1472" w:type="dxa"/>
            <w:tcBorders>
              <w:top w:val="nil"/>
              <w:left w:val="nil"/>
              <w:bottom w:val="single" w:sz="4" w:space="0" w:color="auto"/>
              <w:right w:val="single" w:sz="4" w:space="0" w:color="auto"/>
            </w:tcBorders>
            <w:vAlign w:val="center"/>
          </w:tcPr>
          <w:p w14:paraId="7453B689"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CREG</w:t>
            </w:r>
          </w:p>
        </w:tc>
      </w:tr>
      <w:tr w:rsidR="005E2942" w:rsidRPr="00267533" w14:paraId="4DAAB515" w14:textId="77777777" w:rsidTr="00805EAC">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5DCFAFC9" w14:textId="77777777" w:rsidR="005E2942" w:rsidRPr="00A536F9" w:rsidRDefault="005E2942" w:rsidP="005E2942">
            <w:pPr>
              <w:spacing w:before="0" w:after="0" w:line="240" w:lineRule="auto"/>
              <w:rPr>
                <w:rFonts w:ascii="Arial" w:hAnsi="Arial" w:cs="Arial"/>
                <w:sz w:val="20"/>
                <w:szCs w:val="20"/>
              </w:rPr>
            </w:pPr>
            <w:r w:rsidRPr="00A536F9">
              <w:rPr>
                <w:rFonts w:ascii="Arial" w:hAnsi="Arial" w:cs="Arial"/>
                <w:sz w:val="20"/>
                <w:szCs w:val="20"/>
              </w:rPr>
              <w:t>Benzo(b)fluoranthene</w:t>
            </w:r>
          </w:p>
        </w:tc>
        <w:tc>
          <w:tcPr>
            <w:tcW w:w="1662" w:type="dxa"/>
            <w:tcBorders>
              <w:top w:val="nil"/>
              <w:left w:val="nil"/>
              <w:bottom w:val="single" w:sz="4" w:space="0" w:color="auto"/>
              <w:right w:val="single" w:sz="4" w:space="0" w:color="auto"/>
            </w:tcBorders>
            <w:shd w:val="clear" w:color="auto" w:fill="auto"/>
            <w:noWrap/>
            <w:hideMark/>
          </w:tcPr>
          <w:p w14:paraId="03979D2C" w14:textId="0CC066EA"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6A754AB8"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30C0555A"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14:paraId="5D9735BC" w14:textId="67B9A7DB"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0.2</w:t>
            </w:r>
          </w:p>
        </w:tc>
        <w:tc>
          <w:tcPr>
            <w:tcW w:w="717" w:type="dxa"/>
            <w:tcBorders>
              <w:top w:val="nil"/>
              <w:left w:val="nil"/>
              <w:bottom w:val="single" w:sz="4" w:space="0" w:color="auto"/>
              <w:right w:val="nil"/>
            </w:tcBorders>
          </w:tcPr>
          <w:p w14:paraId="0D1A126D" w14:textId="68C9FA1F"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3B2C5F11"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0.034</w:t>
            </w:r>
          </w:p>
        </w:tc>
        <w:tc>
          <w:tcPr>
            <w:tcW w:w="1472" w:type="dxa"/>
            <w:tcBorders>
              <w:top w:val="nil"/>
              <w:left w:val="nil"/>
              <w:bottom w:val="single" w:sz="4" w:space="0" w:color="auto"/>
              <w:right w:val="single" w:sz="4" w:space="0" w:color="auto"/>
            </w:tcBorders>
            <w:vAlign w:val="center"/>
          </w:tcPr>
          <w:p w14:paraId="4EAC93B0"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RSL</w:t>
            </w:r>
          </w:p>
        </w:tc>
      </w:tr>
      <w:tr w:rsidR="005E2942" w:rsidRPr="00267533" w14:paraId="0D20AD32" w14:textId="77777777" w:rsidTr="00805EAC">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28F1C0EB" w14:textId="77777777" w:rsidR="005E2942" w:rsidRPr="00A536F9" w:rsidRDefault="005E2942" w:rsidP="005E2942">
            <w:pPr>
              <w:spacing w:before="0" w:after="0" w:line="240" w:lineRule="auto"/>
              <w:rPr>
                <w:rFonts w:ascii="Arial" w:hAnsi="Arial" w:cs="Arial"/>
                <w:sz w:val="20"/>
                <w:szCs w:val="20"/>
              </w:rPr>
            </w:pPr>
            <w:r w:rsidRPr="00A536F9">
              <w:rPr>
                <w:rFonts w:ascii="Arial" w:hAnsi="Arial" w:cs="Arial"/>
                <w:sz w:val="20"/>
                <w:szCs w:val="20"/>
              </w:rPr>
              <w:t>Benzo(ghi)perylene</w:t>
            </w:r>
          </w:p>
        </w:tc>
        <w:tc>
          <w:tcPr>
            <w:tcW w:w="1662" w:type="dxa"/>
            <w:tcBorders>
              <w:top w:val="nil"/>
              <w:left w:val="nil"/>
              <w:bottom w:val="single" w:sz="4" w:space="0" w:color="auto"/>
              <w:right w:val="single" w:sz="4" w:space="0" w:color="auto"/>
            </w:tcBorders>
            <w:shd w:val="clear" w:color="auto" w:fill="auto"/>
            <w:noWrap/>
            <w:hideMark/>
          </w:tcPr>
          <w:p w14:paraId="5D82CC7D" w14:textId="3BBBC78A"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7DEBBE6F"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57F59F29"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14:paraId="04E7C509" w14:textId="5D88C8B0"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0.2</w:t>
            </w:r>
          </w:p>
        </w:tc>
        <w:tc>
          <w:tcPr>
            <w:tcW w:w="717" w:type="dxa"/>
            <w:tcBorders>
              <w:top w:val="nil"/>
              <w:left w:val="nil"/>
              <w:bottom w:val="single" w:sz="4" w:space="0" w:color="auto"/>
              <w:right w:val="nil"/>
            </w:tcBorders>
          </w:tcPr>
          <w:p w14:paraId="3DEFEC54" w14:textId="278D5599"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4A7E9547" w14:textId="3C41A8A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NA</w:t>
            </w:r>
          </w:p>
        </w:tc>
        <w:tc>
          <w:tcPr>
            <w:tcW w:w="1472" w:type="dxa"/>
            <w:tcBorders>
              <w:top w:val="nil"/>
              <w:left w:val="nil"/>
              <w:bottom w:val="single" w:sz="4" w:space="0" w:color="auto"/>
              <w:right w:val="single" w:sz="4" w:space="0" w:color="auto"/>
            </w:tcBorders>
            <w:vAlign w:val="center"/>
          </w:tcPr>
          <w:p w14:paraId="7531A8AB"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NA</w:t>
            </w:r>
          </w:p>
        </w:tc>
      </w:tr>
      <w:tr w:rsidR="005E2942" w:rsidRPr="00267533" w14:paraId="7435776E" w14:textId="77777777" w:rsidTr="00805EAC">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9A1216B" w14:textId="77777777" w:rsidR="005E2942" w:rsidRPr="00A536F9" w:rsidRDefault="005E2942" w:rsidP="005E2942">
            <w:pPr>
              <w:spacing w:before="0" w:after="0" w:line="240" w:lineRule="auto"/>
              <w:rPr>
                <w:rFonts w:ascii="Arial" w:hAnsi="Arial" w:cs="Arial"/>
                <w:sz w:val="20"/>
                <w:szCs w:val="20"/>
              </w:rPr>
            </w:pPr>
            <w:r w:rsidRPr="00A536F9">
              <w:rPr>
                <w:rFonts w:ascii="Arial" w:hAnsi="Arial" w:cs="Arial"/>
                <w:sz w:val="20"/>
                <w:szCs w:val="20"/>
              </w:rPr>
              <w:t>Benzo(k)fluoranthene</w:t>
            </w:r>
          </w:p>
        </w:tc>
        <w:tc>
          <w:tcPr>
            <w:tcW w:w="1662" w:type="dxa"/>
            <w:tcBorders>
              <w:top w:val="nil"/>
              <w:left w:val="nil"/>
              <w:bottom w:val="single" w:sz="4" w:space="0" w:color="auto"/>
              <w:right w:val="single" w:sz="4" w:space="0" w:color="auto"/>
            </w:tcBorders>
            <w:shd w:val="clear" w:color="auto" w:fill="auto"/>
            <w:noWrap/>
            <w:hideMark/>
          </w:tcPr>
          <w:p w14:paraId="758BDFEF" w14:textId="6E18766A"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121ABA67"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266DCE85"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14:paraId="5D989AA2" w14:textId="72C474BC"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0.2</w:t>
            </w:r>
          </w:p>
        </w:tc>
        <w:tc>
          <w:tcPr>
            <w:tcW w:w="717" w:type="dxa"/>
            <w:tcBorders>
              <w:top w:val="nil"/>
              <w:left w:val="nil"/>
              <w:bottom w:val="single" w:sz="4" w:space="0" w:color="auto"/>
              <w:right w:val="nil"/>
            </w:tcBorders>
          </w:tcPr>
          <w:p w14:paraId="10DF2D5F" w14:textId="74199C5B"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0856D16C"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0.034</w:t>
            </w:r>
          </w:p>
        </w:tc>
        <w:tc>
          <w:tcPr>
            <w:tcW w:w="1472" w:type="dxa"/>
            <w:tcBorders>
              <w:top w:val="nil"/>
              <w:left w:val="nil"/>
              <w:bottom w:val="single" w:sz="4" w:space="0" w:color="auto"/>
              <w:right w:val="single" w:sz="4" w:space="0" w:color="auto"/>
            </w:tcBorders>
            <w:vAlign w:val="center"/>
          </w:tcPr>
          <w:p w14:paraId="5307FB03" w14:textId="77777777" w:rsidR="005E2942" w:rsidRPr="005E2942" w:rsidRDefault="005E2942" w:rsidP="005E2942">
            <w:pPr>
              <w:spacing w:before="0" w:after="0" w:line="240" w:lineRule="auto"/>
              <w:jc w:val="center"/>
              <w:rPr>
                <w:rFonts w:ascii="Arial" w:hAnsi="Arial" w:cs="Arial"/>
                <w:sz w:val="20"/>
                <w:szCs w:val="20"/>
              </w:rPr>
            </w:pPr>
            <w:r w:rsidRPr="005E2942">
              <w:rPr>
                <w:rFonts w:ascii="Arial" w:hAnsi="Arial" w:cs="Arial"/>
                <w:sz w:val="20"/>
                <w:szCs w:val="20"/>
              </w:rPr>
              <w:t>RSL</w:t>
            </w:r>
          </w:p>
        </w:tc>
      </w:tr>
      <w:tr w:rsidR="00547C92" w:rsidRPr="00267533" w14:paraId="4B9D3B96"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4233B2E4"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Bis(2-chloroethoxy)methane</w:t>
            </w:r>
          </w:p>
        </w:tc>
        <w:tc>
          <w:tcPr>
            <w:tcW w:w="1662" w:type="dxa"/>
            <w:tcBorders>
              <w:top w:val="nil"/>
              <w:left w:val="nil"/>
              <w:bottom w:val="single" w:sz="4" w:space="0" w:color="auto"/>
              <w:right w:val="single" w:sz="4" w:space="0" w:color="auto"/>
            </w:tcBorders>
            <w:shd w:val="clear" w:color="auto" w:fill="auto"/>
            <w:noWrap/>
            <w:hideMark/>
          </w:tcPr>
          <w:p w14:paraId="5462BF73" w14:textId="492E704F"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6B578AD2"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187597A6"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76A6F" w14:textId="599CED59"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1</w:t>
            </w:r>
          </w:p>
        </w:tc>
        <w:tc>
          <w:tcPr>
            <w:tcW w:w="717" w:type="dxa"/>
            <w:tcBorders>
              <w:top w:val="nil"/>
              <w:left w:val="nil"/>
              <w:bottom w:val="single" w:sz="4" w:space="0" w:color="auto"/>
              <w:right w:val="nil"/>
            </w:tcBorders>
          </w:tcPr>
          <w:p w14:paraId="0B0856A7" w14:textId="744A54EF"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5FF8323F"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59</w:t>
            </w:r>
          </w:p>
        </w:tc>
        <w:tc>
          <w:tcPr>
            <w:tcW w:w="1472" w:type="dxa"/>
            <w:tcBorders>
              <w:top w:val="nil"/>
              <w:left w:val="nil"/>
              <w:bottom w:val="single" w:sz="4" w:space="0" w:color="auto"/>
              <w:right w:val="single" w:sz="4" w:space="0" w:color="auto"/>
            </w:tcBorders>
            <w:vAlign w:val="center"/>
          </w:tcPr>
          <w:p w14:paraId="26C76C94"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RSL</w:t>
            </w:r>
          </w:p>
        </w:tc>
      </w:tr>
      <w:tr w:rsidR="00547C92" w:rsidRPr="00267533" w14:paraId="440C048A"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6A03D0D1"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Bis(2-chloroethyl)ether</w:t>
            </w:r>
          </w:p>
        </w:tc>
        <w:tc>
          <w:tcPr>
            <w:tcW w:w="1662" w:type="dxa"/>
            <w:tcBorders>
              <w:top w:val="nil"/>
              <w:left w:val="nil"/>
              <w:bottom w:val="single" w:sz="4" w:space="0" w:color="auto"/>
              <w:right w:val="single" w:sz="4" w:space="0" w:color="auto"/>
            </w:tcBorders>
            <w:shd w:val="clear" w:color="auto" w:fill="auto"/>
            <w:noWrap/>
            <w:hideMark/>
          </w:tcPr>
          <w:p w14:paraId="2F6ECE46" w14:textId="6B737EE6"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48EC1FEE"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2591D8C3"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56882" w14:textId="11306D55"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1</w:t>
            </w:r>
          </w:p>
        </w:tc>
        <w:tc>
          <w:tcPr>
            <w:tcW w:w="717" w:type="dxa"/>
            <w:tcBorders>
              <w:top w:val="nil"/>
              <w:left w:val="nil"/>
              <w:bottom w:val="single" w:sz="4" w:space="0" w:color="auto"/>
              <w:right w:val="nil"/>
            </w:tcBorders>
          </w:tcPr>
          <w:p w14:paraId="0DD6A4D2" w14:textId="09DF192B"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06F741DC" w14:textId="59F10195"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0.022</w:t>
            </w:r>
          </w:p>
        </w:tc>
        <w:tc>
          <w:tcPr>
            <w:tcW w:w="1472" w:type="dxa"/>
            <w:tcBorders>
              <w:top w:val="nil"/>
              <w:left w:val="nil"/>
              <w:bottom w:val="single" w:sz="4" w:space="0" w:color="auto"/>
              <w:right w:val="single" w:sz="4" w:space="0" w:color="auto"/>
            </w:tcBorders>
            <w:vAlign w:val="center"/>
          </w:tcPr>
          <w:p w14:paraId="56A64759"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CREG</w:t>
            </w:r>
          </w:p>
        </w:tc>
      </w:tr>
      <w:tr w:rsidR="00547C92" w:rsidRPr="00267533" w14:paraId="61290FD3"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C16E87E"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Bis(2-chloroisopropyl)ether</w:t>
            </w:r>
          </w:p>
        </w:tc>
        <w:tc>
          <w:tcPr>
            <w:tcW w:w="1662" w:type="dxa"/>
            <w:tcBorders>
              <w:top w:val="nil"/>
              <w:left w:val="nil"/>
              <w:bottom w:val="single" w:sz="4" w:space="0" w:color="auto"/>
              <w:right w:val="single" w:sz="4" w:space="0" w:color="auto"/>
            </w:tcBorders>
            <w:shd w:val="clear" w:color="auto" w:fill="auto"/>
            <w:noWrap/>
            <w:hideMark/>
          </w:tcPr>
          <w:p w14:paraId="35E1F2C1" w14:textId="26621FB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382AACCE"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58343ABE"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E780B" w14:textId="65C95B40"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1</w:t>
            </w:r>
          </w:p>
        </w:tc>
        <w:tc>
          <w:tcPr>
            <w:tcW w:w="717" w:type="dxa"/>
            <w:tcBorders>
              <w:top w:val="nil"/>
              <w:left w:val="nil"/>
              <w:bottom w:val="single" w:sz="4" w:space="0" w:color="auto"/>
              <w:right w:val="nil"/>
            </w:tcBorders>
          </w:tcPr>
          <w:p w14:paraId="3BCD75DF" w14:textId="78BE9D28"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341022DA" w14:textId="7E7DD125"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280</w:t>
            </w:r>
          </w:p>
        </w:tc>
        <w:tc>
          <w:tcPr>
            <w:tcW w:w="1472" w:type="dxa"/>
            <w:tcBorders>
              <w:top w:val="nil"/>
              <w:left w:val="nil"/>
              <w:bottom w:val="single" w:sz="4" w:space="0" w:color="auto"/>
              <w:right w:val="single" w:sz="4" w:space="0" w:color="auto"/>
            </w:tcBorders>
            <w:vAlign w:val="center"/>
          </w:tcPr>
          <w:p w14:paraId="6A15CB67"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RMEG ch</w:t>
            </w:r>
          </w:p>
        </w:tc>
      </w:tr>
      <w:tr w:rsidR="00547C92" w:rsidRPr="00267533" w14:paraId="2714DFC6"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7F50F095"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Bis(2-ethylhexyl)phthalate</w:t>
            </w:r>
          </w:p>
        </w:tc>
        <w:tc>
          <w:tcPr>
            <w:tcW w:w="1662" w:type="dxa"/>
            <w:tcBorders>
              <w:top w:val="nil"/>
              <w:left w:val="nil"/>
              <w:bottom w:val="single" w:sz="4" w:space="0" w:color="auto"/>
              <w:right w:val="single" w:sz="4" w:space="0" w:color="auto"/>
            </w:tcBorders>
            <w:shd w:val="clear" w:color="auto" w:fill="auto"/>
            <w:noWrap/>
            <w:hideMark/>
          </w:tcPr>
          <w:p w14:paraId="5F2A89A6" w14:textId="27FD811C"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7DEF9984"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6BE15297"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A4B97"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5</w:t>
            </w:r>
          </w:p>
        </w:tc>
        <w:tc>
          <w:tcPr>
            <w:tcW w:w="717" w:type="dxa"/>
            <w:tcBorders>
              <w:top w:val="nil"/>
              <w:left w:val="nil"/>
              <w:bottom w:val="single" w:sz="4" w:space="0" w:color="auto"/>
              <w:right w:val="nil"/>
            </w:tcBorders>
          </w:tcPr>
          <w:p w14:paraId="482D8936" w14:textId="43A011D9"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2</w:t>
            </w:r>
          </w:p>
        </w:tc>
        <w:tc>
          <w:tcPr>
            <w:tcW w:w="939" w:type="dxa"/>
            <w:tcBorders>
              <w:top w:val="nil"/>
              <w:left w:val="nil"/>
              <w:bottom w:val="single" w:sz="4" w:space="0" w:color="auto"/>
              <w:right w:val="single" w:sz="4" w:space="0" w:color="auto"/>
            </w:tcBorders>
            <w:vAlign w:val="center"/>
          </w:tcPr>
          <w:p w14:paraId="77A2A683" w14:textId="542FC88C"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1.7</w:t>
            </w:r>
          </w:p>
        </w:tc>
        <w:tc>
          <w:tcPr>
            <w:tcW w:w="1472" w:type="dxa"/>
            <w:tcBorders>
              <w:top w:val="nil"/>
              <w:left w:val="nil"/>
              <w:bottom w:val="single" w:sz="4" w:space="0" w:color="auto"/>
              <w:right w:val="single" w:sz="4" w:space="0" w:color="auto"/>
            </w:tcBorders>
            <w:vAlign w:val="center"/>
          </w:tcPr>
          <w:p w14:paraId="35DAD472"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CREG</w:t>
            </w:r>
          </w:p>
        </w:tc>
      </w:tr>
      <w:tr w:rsidR="00547C92" w:rsidRPr="00267533" w14:paraId="61B634DE"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66D977E8"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Butyl benzyl phthalate</w:t>
            </w:r>
          </w:p>
        </w:tc>
        <w:tc>
          <w:tcPr>
            <w:tcW w:w="1662" w:type="dxa"/>
            <w:tcBorders>
              <w:top w:val="nil"/>
              <w:left w:val="nil"/>
              <w:bottom w:val="single" w:sz="4" w:space="0" w:color="auto"/>
              <w:right w:val="single" w:sz="4" w:space="0" w:color="auto"/>
            </w:tcBorders>
            <w:shd w:val="clear" w:color="auto" w:fill="auto"/>
            <w:noWrap/>
            <w:hideMark/>
          </w:tcPr>
          <w:p w14:paraId="3FD9FC56" w14:textId="42936930"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28B24F27"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5B9351D3"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6F082" w14:textId="2C9C0277" w:rsidR="00547C92" w:rsidRPr="00267533" w:rsidRDefault="005E2942" w:rsidP="00547C9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0F17B029" w14:textId="78176193" w:rsidR="00547C92" w:rsidRDefault="005E2942" w:rsidP="00547C92">
            <w:pPr>
              <w:spacing w:before="0" w:after="0" w:line="240" w:lineRule="auto"/>
              <w:jc w:val="center"/>
              <w:rPr>
                <w:rFonts w:ascii="Arial" w:hAnsi="Arial" w:cs="Arial"/>
                <w:sz w:val="20"/>
                <w:szCs w:val="20"/>
              </w:rPr>
            </w:pPr>
            <w:r>
              <w:rPr>
                <w:rFonts w:ascii="Arial" w:hAnsi="Arial" w:cs="Arial"/>
                <w:sz w:val="20"/>
                <w:szCs w:val="20"/>
              </w:rPr>
              <w:t>0.12</w:t>
            </w:r>
          </w:p>
        </w:tc>
        <w:tc>
          <w:tcPr>
            <w:tcW w:w="939" w:type="dxa"/>
            <w:tcBorders>
              <w:top w:val="nil"/>
              <w:left w:val="nil"/>
              <w:bottom w:val="single" w:sz="4" w:space="0" w:color="auto"/>
              <w:right w:val="single" w:sz="4" w:space="0" w:color="auto"/>
            </w:tcBorders>
            <w:vAlign w:val="center"/>
          </w:tcPr>
          <w:p w14:paraId="2E357170" w14:textId="15F5BB1B"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1,400</w:t>
            </w:r>
          </w:p>
        </w:tc>
        <w:tc>
          <w:tcPr>
            <w:tcW w:w="1472" w:type="dxa"/>
            <w:tcBorders>
              <w:top w:val="nil"/>
              <w:left w:val="nil"/>
              <w:bottom w:val="single" w:sz="4" w:space="0" w:color="auto"/>
              <w:right w:val="single" w:sz="4" w:space="0" w:color="auto"/>
            </w:tcBorders>
            <w:vAlign w:val="center"/>
          </w:tcPr>
          <w:p w14:paraId="534D90BB" w14:textId="77777777"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RMEG ch</w:t>
            </w:r>
          </w:p>
        </w:tc>
      </w:tr>
      <w:tr w:rsidR="00547C92" w:rsidRPr="00267533" w14:paraId="2870EA34"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261707CF"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Caprolactam</w:t>
            </w:r>
          </w:p>
        </w:tc>
        <w:tc>
          <w:tcPr>
            <w:tcW w:w="1662" w:type="dxa"/>
            <w:tcBorders>
              <w:top w:val="nil"/>
              <w:left w:val="nil"/>
              <w:bottom w:val="single" w:sz="4" w:space="0" w:color="auto"/>
              <w:right w:val="single" w:sz="4" w:space="0" w:color="auto"/>
            </w:tcBorders>
            <w:shd w:val="clear" w:color="auto" w:fill="auto"/>
            <w:noWrap/>
            <w:hideMark/>
          </w:tcPr>
          <w:p w14:paraId="5C935DE6" w14:textId="5CCAFF63"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1C862842"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61C32E70"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95CF3" w14:textId="13B4F918" w:rsidR="00547C92" w:rsidRPr="00267533" w:rsidRDefault="005E2942" w:rsidP="00547C9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656FA074" w14:textId="20C4C46B" w:rsidR="00547C92" w:rsidRDefault="005E2942" w:rsidP="00547C92">
            <w:pPr>
              <w:spacing w:before="0" w:after="0" w:line="240" w:lineRule="auto"/>
              <w:jc w:val="center"/>
              <w:rPr>
                <w:rFonts w:ascii="Arial" w:hAnsi="Arial" w:cs="Arial"/>
                <w:sz w:val="20"/>
                <w:szCs w:val="20"/>
              </w:rPr>
            </w:pPr>
            <w:r>
              <w:rPr>
                <w:rFonts w:ascii="Arial" w:hAnsi="Arial" w:cs="Arial"/>
                <w:sz w:val="20"/>
                <w:szCs w:val="20"/>
              </w:rPr>
              <w:t>0.13</w:t>
            </w:r>
          </w:p>
        </w:tc>
        <w:tc>
          <w:tcPr>
            <w:tcW w:w="939" w:type="dxa"/>
            <w:tcBorders>
              <w:top w:val="nil"/>
              <w:left w:val="nil"/>
              <w:bottom w:val="single" w:sz="4" w:space="0" w:color="auto"/>
              <w:right w:val="single" w:sz="4" w:space="0" w:color="auto"/>
            </w:tcBorders>
            <w:vAlign w:val="center"/>
          </w:tcPr>
          <w:p w14:paraId="08CF9D17" w14:textId="1ACDD4F6"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3,500</w:t>
            </w:r>
          </w:p>
        </w:tc>
        <w:tc>
          <w:tcPr>
            <w:tcW w:w="1472" w:type="dxa"/>
            <w:tcBorders>
              <w:top w:val="nil"/>
              <w:left w:val="nil"/>
              <w:bottom w:val="single" w:sz="4" w:space="0" w:color="auto"/>
              <w:right w:val="single" w:sz="4" w:space="0" w:color="auto"/>
            </w:tcBorders>
            <w:vAlign w:val="center"/>
          </w:tcPr>
          <w:p w14:paraId="1FCA216C" w14:textId="77777777"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RMEG ch</w:t>
            </w:r>
          </w:p>
        </w:tc>
      </w:tr>
      <w:tr w:rsidR="00547C92" w:rsidRPr="00267533" w14:paraId="3CDCB195"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ED588B0"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Carbazole</w:t>
            </w:r>
          </w:p>
        </w:tc>
        <w:tc>
          <w:tcPr>
            <w:tcW w:w="1662" w:type="dxa"/>
            <w:tcBorders>
              <w:top w:val="nil"/>
              <w:left w:val="nil"/>
              <w:bottom w:val="single" w:sz="4" w:space="0" w:color="auto"/>
              <w:right w:val="single" w:sz="4" w:space="0" w:color="auto"/>
            </w:tcBorders>
            <w:shd w:val="clear" w:color="auto" w:fill="auto"/>
            <w:noWrap/>
            <w:hideMark/>
          </w:tcPr>
          <w:p w14:paraId="30E97977" w14:textId="0A805E85"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07E5A68C"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1032F3F2"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54F67" w14:textId="6367E58B" w:rsidR="00547C92" w:rsidRPr="00267533" w:rsidRDefault="005E2942" w:rsidP="00547C92">
            <w:pPr>
              <w:spacing w:before="0" w:after="0" w:line="240" w:lineRule="auto"/>
              <w:jc w:val="center"/>
              <w:rPr>
                <w:rFonts w:ascii="Arial" w:hAnsi="Arial" w:cs="Arial"/>
                <w:sz w:val="20"/>
                <w:szCs w:val="20"/>
              </w:rPr>
            </w:pPr>
            <w:r>
              <w:rPr>
                <w:rFonts w:ascii="Arial" w:hAnsi="Arial" w:cs="Arial"/>
                <w:sz w:val="20"/>
                <w:szCs w:val="20"/>
              </w:rPr>
              <w:t>2</w:t>
            </w:r>
          </w:p>
        </w:tc>
        <w:tc>
          <w:tcPr>
            <w:tcW w:w="717" w:type="dxa"/>
            <w:tcBorders>
              <w:top w:val="nil"/>
              <w:left w:val="nil"/>
              <w:bottom w:val="single" w:sz="4" w:space="0" w:color="auto"/>
              <w:right w:val="nil"/>
            </w:tcBorders>
          </w:tcPr>
          <w:p w14:paraId="651DFF85" w14:textId="23DDF584" w:rsidR="00547C92" w:rsidRPr="00D365A7" w:rsidRDefault="005E2942" w:rsidP="00547C92">
            <w:pPr>
              <w:spacing w:before="0" w:after="0" w:line="240" w:lineRule="auto"/>
              <w:jc w:val="center"/>
              <w:rPr>
                <w:rFonts w:ascii="Arial" w:hAnsi="Arial" w:cs="Arial"/>
                <w:sz w:val="20"/>
                <w:szCs w:val="20"/>
              </w:rPr>
            </w:pPr>
            <w:r>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6583D6A4" w14:textId="066B8019" w:rsidR="00547C92" w:rsidRPr="00D365A7" w:rsidRDefault="00547C92" w:rsidP="00547C92">
            <w:pPr>
              <w:spacing w:before="0" w:after="0" w:line="240" w:lineRule="auto"/>
              <w:jc w:val="center"/>
              <w:rPr>
                <w:rFonts w:ascii="Arial" w:hAnsi="Arial" w:cs="Arial"/>
                <w:sz w:val="20"/>
                <w:szCs w:val="20"/>
              </w:rPr>
            </w:pPr>
            <w:r w:rsidRPr="00D365A7">
              <w:rPr>
                <w:rFonts w:ascii="Arial" w:hAnsi="Arial" w:cs="Arial"/>
                <w:sz w:val="20"/>
                <w:szCs w:val="20"/>
              </w:rPr>
              <w:t>NA</w:t>
            </w:r>
          </w:p>
        </w:tc>
        <w:tc>
          <w:tcPr>
            <w:tcW w:w="1472" w:type="dxa"/>
            <w:tcBorders>
              <w:top w:val="nil"/>
              <w:left w:val="nil"/>
              <w:bottom w:val="single" w:sz="4" w:space="0" w:color="auto"/>
              <w:right w:val="single" w:sz="4" w:space="0" w:color="auto"/>
            </w:tcBorders>
            <w:vAlign w:val="center"/>
          </w:tcPr>
          <w:p w14:paraId="0DCE4293" w14:textId="77777777"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NA</w:t>
            </w:r>
          </w:p>
        </w:tc>
      </w:tr>
      <w:tr w:rsidR="00547C92" w:rsidRPr="00267533" w14:paraId="2DBEF940"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79957319"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Chrysene</w:t>
            </w:r>
          </w:p>
        </w:tc>
        <w:tc>
          <w:tcPr>
            <w:tcW w:w="1662" w:type="dxa"/>
            <w:tcBorders>
              <w:top w:val="nil"/>
              <w:left w:val="nil"/>
              <w:bottom w:val="single" w:sz="4" w:space="0" w:color="auto"/>
              <w:right w:val="single" w:sz="4" w:space="0" w:color="auto"/>
            </w:tcBorders>
            <w:shd w:val="clear" w:color="auto" w:fill="auto"/>
            <w:noWrap/>
            <w:hideMark/>
          </w:tcPr>
          <w:p w14:paraId="756D7B58" w14:textId="75F2F335"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0421C327"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1E485D1A"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86F2F" w14:textId="4C1C844C" w:rsidR="00547C92" w:rsidRPr="00267533" w:rsidRDefault="005E2942" w:rsidP="00547C92">
            <w:pPr>
              <w:spacing w:before="0" w:after="0" w:line="240" w:lineRule="auto"/>
              <w:jc w:val="center"/>
              <w:rPr>
                <w:rFonts w:ascii="Arial" w:hAnsi="Arial" w:cs="Arial"/>
                <w:sz w:val="20"/>
                <w:szCs w:val="20"/>
              </w:rPr>
            </w:pPr>
            <w:r>
              <w:rPr>
                <w:rFonts w:ascii="Arial" w:hAnsi="Arial" w:cs="Arial"/>
                <w:sz w:val="20"/>
                <w:szCs w:val="20"/>
              </w:rPr>
              <w:t>0.2</w:t>
            </w:r>
          </w:p>
        </w:tc>
        <w:tc>
          <w:tcPr>
            <w:tcW w:w="717" w:type="dxa"/>
            <w:tcBorders>
              <w:top w:val="nil"/>
              <w:left w:val="nil"/>
              <w:bottom w:val="single" w:sz="4" w:space="0" w:color="auto"/>
              <w:right w:val="nil"/>
            </w:tcBorders>
          </w:tcPr>
          <w:p w14:paraId="1FB2213D" w14:textId="7D0C4321" w:rsidR="00547C92" w:rsidRPr="00D365A7" w:rsidRDefault="005E2942" w:rsidP="00547C92">
            <w:pPr>
              <w:spacing w:before="0" w:after="0" w:line="240" w:lineRule="auto"/>
              <w:jc w:val="center"/>
              <w:rPr>
                <w:rFonts w:ascii="Arial" w:hAnsi="Arial" w:cs="Arial"/>
                <w:sz w:val="20"/>
                <w:szCs w:val="20"/>
              </w:rPr>
            </w:pPr>
            <w:r>
              <w:rPr>
                <w:rFonts w:ascii="Arial" w:hAnsi="Arial" w:cs="Arial"/>
                <w:sz w:val="20"/>
                <w:szCs w:val="20"/>
              </w:rPr>
              <w:t>0.045</w:t>
            </w:r>
          </w:p>
        </w:tc>
        <w:tc>
          <w:tcPr>
            <w:tcW w:w="939" w:type="dxa"/>
            <w:tcBorders>
              <w:top w:val="nil"/>
              <w:left w:val="nil"/>
              <w:bottom w:val="single" w:sz="4" w:space="0" w:color="auto"/>
              <w:right w:val="single" w:sz="4" w:space="0" w:color="auto"/>
            </w:tcBorders>
            <w:vAlign w:val="center"/>
          </w:tcPr>
          <w:p w14:paraId="7F3E3583" w14:textId="4AE0733F" w:rsidR="00547C92" w:rsidRPr="00D365A7" w:rsidRDefault="00547C92" w:rsidP="00547C92">
            <w:pPr>
              <w:spacing w:before="0" w:after="0" w:line="240" w:lineRule="auto"/>
              <w:jc w:val="center"/>
              <w:rPr>
                <w:rFonts w:ascii="Arial" w:hAnsi="Arial" w:cs="Arial"/>
                <w:sz w:val="20"/>
                <w:szCs w:val="20"/>
              </w:rPr>
            </w:pPr>
            <w:r w:rsidRPr="00D365A7">
              <w:rPr>
                <w:rFonts w:ascii="Arial" w:hAnsi="Arial" w:cs="Arial"/>
                <w:sz w:val="20"/>
                <w:szCs w:val="20"/>
              </w:rPr>
              <w:t>2.9</w:t>
            </w:r>
          </w:p>
        </w:tc>
        <w:tc>
          <w:tcPr>
            <w:tcW w:w="1472" w:type="dxa"/>
            <w:tcBorders>
              <w:top w:val="nil"/>
              <w:left w:val="nil"/>
              <w:bottom w:val="single" w:sz="4" w:space="0" w:color="auto"/>
              <w:right w:val="single" w:sz="4" w:space="0" w:color="auto"/>
            </w:tcBorders>
            <w:vAlign w:val="center"/>
          </w:tcPr>
          <w:p w14:paraId="1097E1D2" w14:textId="77777777"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cRSL</w:t>
            </w:r>
          </w:p>
        </w:tc>
      </w:tr>
      <w:tr w:rsidR="00547C92" w:rsidRPr="00267533" w14:paraId="5F7A0336"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26CDC6D"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Dibenz(a,h)anthracene</w:t>
            </w:r>
          </w:p>
        </w:tc>
        <w:tc>
          <w:tcPr>
            <w:tcW w:w="1662" w:type="dxa"/>
            <w:tcBorders>
              <w:top w:val="nil"/>
              <w:left w:val="nil"/>
              <w:bottom w:val="single" w:sz="4" w:space="0" w:color="auto"/>
              <w:right w:val="single" w:sz="4" w:space="0" w:color="auto"/>
            </w:tcBorders>
            <w:shd w:val="clear" w:color="auto" w:fill="auto"/>
            <w:noWrap/>
            <w:hideMark/>
          </w:tcPr>
          <w:p w14:paraId="755102B5" w14:textId="500FDBA2"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3FE1D40A"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559047E4"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2E1E1" w14:textId="519FE583" w:rsidR="00547C92" w:rsidRPr="00267533" w:rsidRDefault="005E2942" w:rsidP="00547C92">
            <w:pPr>
              <w:spacing w:before="0" w:after="0" w:line="240" w:lineRule="auto"/>
              <w:jc w:val="center"/>
              <w:rPr>
                <w:rFonts w:ascii="Arial" w:hAnsi="Arial" w:cs="Arial"/>
                <w:sz w:val="20"/>
                <w:szCs w:val="20"/>
              </w:rPr>
            </w:pPr>
            <w:r>
              <w:rPr>
                <w:rFonts w:ascii="Arial" w:hAnsi="Arial" w:cs="Arial"/>
                <w:sz w:val="20"/>
                <w:szCs w:val="20"/>
              </w:rPr>
              <w:t>0.2</w:t>
            </w:r>
          </w:p>
        </w:tc>
        <w:tc>
          <w:tcPr>
            <w:tcW w:w="717" w:type="dxa"/>
            <w:tcBorders>
              <w:top w:val="nil"/>
              <w:left w:val="nil"/>
              <w:bottom w:val="single" w:sz="4" w:space="0" w:color="auto"/>
              <w:right w:val="nil"/>
            </w:tcBorders>
          </w:tcPr>
          <w:p w14:paraId="36706948" w14:textId="7E34BA70" w:rsidR="00547C92" w:rsidRPr="00D365A7" w:rsidRDefault="005E2942" w:rsidP="00547C92">
            <w:pPr>
              <w:spacing w:before="0" w:after="0" w:line="240" w:lineRule="auto"/>
              <w:jc w:val="center"/>
              <w:rPr>
                <w:rFonts w:ascii="Arial" w:hAnsi="Arial" w:cs="Arial"/>
                <w:sz w:val="20"/>
                <w:szCs w:val="20"/>
              </w:rPr>
            </w:pPr>
            <w:r>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2440255E" w14:textId="0FB1E37A" w:rsidR="00547C92" w:rsidRPr="00D365A7" w:rsidRDefault="00547C92" w:rsidP="00547C92">
            <w:pPr>
              <w:spacing w:before="0" w:after="0" w:line="240" w:lineRule="auto"/>
              <w:jc w:val="center"/>
              <w:rPr>
                <w:rFonts w:ascii="Arial" w:hAnsi="Arial" w:cs="Arial"/>
                <w:sz w:val="20"/>
                <w:szCs w:val="20"/>
              </w:rPr>
            </w:pPr>
            <w:r w:rsidRPr="00D365A7">
              <w:rPr>
                <w:rFonts w:ascii="Arial" w:hAnsi="Arial" w:cs="Arial"/>
                <w:sz w:val="20"/>
                <w:szCs w:val="20"/>
              </w:rPr>
              <w:t>0.0029</w:t>
            </w:r>
          </w:p>
        </w:tc>
        <w:tc>
          <w:tcPr>
            <w:tcW w:w="1472" w:type="dxa"/>
            <w:tcBorders>
              <w:top w:val="nil"/>
              <w:left w:val="nil"/>
              <w:bottom w:val="single" w:sz="4" w:space="0" w:color="auto"/>
              <w:right w:val="single" w:sz="4" w:space="0" w:color="auto"/>
            </w:tcBorders>
            <w:vAlign w:val="center"/>
          </w:tcPr>
          <w:p w14:paraId="4BE65C91" w14:textId="77777777" w:rsidR="00547C92" w:rsidRPr="00267533" w:rsidRDefault="00547C92" w:rsidP="00547C92">
            <w:pPr>
              <w:spacing w:before="0" w:after="0" w:line="240" w:lineRule="auto"/>
              <w:jc w:val="center"/>
              <w:rPr>
                <w:rFonts w:ascii="Arial" w:hAnsi="Arial" w:cs="Arial"/>
                <w:sz w:val="20"/>
                <w:szCs w:val="20"/>
              </w:rPr>
            </w:pPr>
            <w:r>
              <w:rPr>
                <w:rFonts w:ascii="Arial" w:hAnsi="Arial" w:cs="Arial"/>
                <w:sz w:val="20"/>
                <w:szCs w:val="20"/>
              </w:rPr>
              <w:t>cRSL</w:t>
            </w:r>
          </w:p>
        </w:tc>
      </w:tr>
      <w:tr w:rsidR="00547C92" w:rsidRPr="00267533" w14:paraId="0128C82A"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66DA14F8"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Dibenzofuran</w:t>
            </w:r>
          </w:p>
        </w:tc>
        <w:tc>
          <w:tcPr>
            <w:tcW w:w="1662" w:type="dxa"/>
            <w:tcBorders>
              <w:top w:val="nil"/>
              <w:left w:val="nil"/>
              <w:bottom w:val="single" w:sz="4" w:space="0" w:color="auto"/>
              <w:right w:val="single" w:sz="4" w:space="0" w:color="auto"/>
            </w:tcBorders>
            <w:shd w:val="clear" w:color="auto" w:fill="auto"/>
            <w:noWrap/>
            <w:hideMark/>
          </w:tcPr>
          <w:p w14:paraId="57634C94" w14:textId="73A7E6E3"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177DA57B"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4A421FBF"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8C7D6" w14:textId="29FE7EDF" w:rsidR="00547C92" w:rsidRPr="00267533" w:rsidRDefault="005E2942" w:rsidP="00547C9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0624C2EF" w14:textId="5517F704" w:rsidR="00547C92" w:rsidRPr="00D365A7" w:rsidRDefault="005E2942" w:rsidP="00547C92">
            <w:pPr>
              <w:spacing w:before="0" w:after="0" w:line="240" w:lineRule="auto"/>
              <w:jc w:val="center"/>
              <w:rPr>
                <w:rFonts w:ascii="Arial" w:hAnsi="Arial" w:cs="Arial"/>
                <w:sz w:val="20"/>
                <w:szCs w:val="20"/>
              </w:rPr>
            </w:pPr>
            <w:r>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62A75AB2" w14:textId="1183BE35" w:rsidR="00547C92" w:rsidRPr="00D365A7" w:rsidRDefault="00547C92" w:rsidP="00547C92">
            <w:pPr>
              <w:spacing w:before="0" w:after="0" w:line="240" w:lineRule="auto"/>
              <w:jc w:val="center"/>
              <w:rPr>
                <w:rFonts w:ascii="Arial" w:hAnsi="Arial" w:cs="Arial"/>
                <w:sz w:val="20"/>
                <w:szCs w:val="20"/>
              </w:rPr>
            </w:pPr>
            <w:r w:rsidRPr="00D365A7">
              <w:rPr>
                <w:rFonts w:ascii="Arial" w:hAnsi="Arial" w:cs="Arial"/>
                <w:sz w:val="20"/>
                <w:szCs w:val="20"/>
              </w:rPr>
              <w:t>NA</w:t>
            </w:r>
          </w:p>
        </w:tc>
        <w:tc>
          <w:tcPr>
            <w:tcW w:w="1472" w:type="dxa"/>
            <w:tcBorders>
              <w:top w:val="nil"/>
              <w:left w:val="nil"/>
              <w:bottom w:val="single" w:sz="4" w:space="0" w:color="auto"/>
              <w:right w:val="single" w:sz="4" w:space="0" w:color="auto"/>
            </w:tcBorders>
            <w:vAlign w:val="center"/>
          </w:tcPr>
          <w:p w14:paraId="494F4577" w14:textId="77777777" w:rsidR="00547C92" w:rsidRPr="00267533" w:rsidRDefault="00547C92" w:rsidP="00547C92">
            <w:pPr>
              <w:spacing w:before="0" w:after="0" w:line="240" w:lineRule="auto"/>
              <w:jc w:val="center"/>
              <w:rPr>
                <w:rFonts w:ascii="Arial" w:hAnsi="Arial" w:cs="Arial"/>
                <w:sz w:val="20"/>
                <w:szCs w:val="20"/>
              </w:rPr>
            </w:pPr>
          </w:p>
        </w:tc>
      </w:tr>
      <w:tr w:rsidR="005E2942" w:rsidRPr="00267533" w14:paraId="64161258" w14:textId="77777777" w:rsidTr="00805EAC">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493B63F" w14:textId="77777777" w:rsidR="005E2942" w:rsidRPr="00A536F9" w:rsidRDefault="005E2942" w:rsidP="005E2942">
            <w:pPr>
              <w:spacing w:before="0" w:after="0" w:line="240" w:lineRule="auto"/>
              <w:rPr>
                <w:rFonts w:ascii="Arial" w:hAnsi="Arial" w:cs="Arial"/>
                <w:sz w:val="20"/>
                <w:szCs w:val="20"/>
              </w:rPr>
            </w:pPr>
            <w:r w:rsidRPr="00A536F9">
              <w:rPr>
                <w:rFonts w:ascii="Arial" w:hAnsi="Arial" w:cs="Arial"/>
                <w:sz w:val="20"/>
                <w:szCs w:val="20"/>
              </w:rPr>
              <w:t>Diethyl phthalate</w:t>
            </w:r>
          </w:p>
        </w:tc>
        <w:tc>
          <w:tcPr>
            <w:tcW w:w="1662" w:type="dxa"/>
            <w:tcBorders>
              <w:top w:val="nil"/>
              <w:left w:val="nil"/>
              <w:bottom w:val="single" w:sz="4" w:space="0" w:color="auto"/>
              <w:right w:val="single" w:sz="4" w:space="0" w:color="auto"/>
            </w:tcBorders>
            <w:shd w:val="clear" w:color="auto" w:fill="auto"/>
            <w:noWrap/>
            <w:hideMark/>
          </w:tcPr>
          <w:p w14:paraId="01C35134" w14:textId="360B9850"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3D0EED5A"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00B47366"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14:paraId="25BBCCC0" w14:textId="4EC9DBDE" w:rsidR="005E2942" w:rsidRPr="00267533" w:rsidRDefault="005E2942" w:rsidP="005E2942">
            <w:pPr>
              <w:spacing w:before="0" w:after="0" w:line="240" w:lineRule="auto"/>
              <w:jc w:val="center"/>
              <w:rPr>
                <w:rFonts w:ascii="Arial" w:hAnsi="Arial" w:cs="Arial"/>
                <w:sz w:val="20"/>
                <w:szCs w:val="20"/>
              </w:rPr>
            </w:pPr>
            <w:r w:rsidRPr="004D03CB">
              <w:rPr>
                <w:rFonts w:ascii="Arial" w:hAnsi="Arial" w:cs="Arial"/>
                <w:sz w:val="20"/>
                <w:szCs w:val="20"/>
              </w:rPr>
              <w:t>1</w:t>
            </w:r>
          </w:p>
        </w:tc>
        <w:tc>
          <w:tcPr>
            <w:tcW w:w="717" w:type="dxa"/>
            <w:tcBorders>
              <w:top w:val="nil"/>
              <w:left w:val="nil"/>
              <w:bottom w:val="single" w:sz="4" w:space="0" w:color="auto"/>
              <w:right w:val="nil"/>
            </w:tcBorders>
          </w:tcPr>
          <w:p w14:paraId="66074361" w14:textId="136C3FFA" w:rsidR="005E2942" w:rsidRPr="00D365A7" w:rsidRDefault="005E2942" w:rsidP="005E2942">
            <w:pPr>
              <w:spacing w:before="0" w:after="0" w:line="240" w:lineRule="auto"/>
              <w:jc w:val="center"/>
              <w:rPr>
                <w:rFonts w:ascii="Arial" w:hAnsi="Arial" w:cs="Arial"/>
                <w:sz w:val="20"/>
                <w:szCs w:val="20"/>
              </w:rPr>
            </w:pPr>
            <w:r>
              <w:rPr>
                <w:rFonts w:ascii="Arial" w:hAnsi="Arial" w:cs="Arial"/>
                <w:sz w:val="20"/>
                <w:szCs w:val="20"/>
              </w:rPr>
              <w:t>0.11</w:t>
            </w:r>
          </w:p>
        </w:tc>
        <w:tc>
          <w:tcPr>
            <w:tcW w:w="939" w:type="dxa"/>
            <w:tcBorders>
              <w:top w:val="nil"/>
              <w:left w:val="nil"/>
              <w:bottom w:val="single" w:sz="4" w:space="0" w:color="auto"/>
              <w:right w:val="single" w:sz="4" w:space="0" w:color="auto"/>
            </w:tcBorders>
            <w:vAlign w:val="center"/>
          </w:tcPr>
          <w:p w14:paraId="30AA9A2C" w14:textId="4B570FD5" w:rsidR="005E2942" w:rsidRPr="00D365A7" w:rsidRDefault="005E2942" w:rsidP="005E2942">
            <w:pPr>
              <w:spacing w:before="0" w:after="0" w:line="240" w:lineRule="auto"/>
              <w:jc w:val="center"/>
              <w:rPr>
                <w:rFonts w:ascii="Arial" w:hAnsi="Arial" w:cs="Arial"/>
                <w:sz w:val="20"/>
                <w:szCs w:val="20"/>
              </w:rPr>
            </w:pPr>
            <w:r w:rsidRPr="00D365A7">
              <w:rPr>
                <w:rFonts w:ascii="Arial" w:hAnsi="Arial" w:cs="Arial"/>
                <w:sz w:val="20"/>
                <w:szCs w:val="20"/>
              </w:rPr>
              <w:t>5,600</w:t>
            </w:r>
          </w:p>
        </w:tc>
        <w:tc>
          <w:tcPr>
            <w:tcW w:w="1472" w:type="dxa"/>
            <w:tcBorders>
              <w:top w:val="nil"/>
              <w:left w:val="nil"/>
              <w:bottom w:val="single" w:sz="4" w:space="0" w:color="auto"/>
              <w:right w:val="single" w:sz="4" w:space="0" w:color="auto"/>
            </w:tcBorders>
            <w:vAlign w:val="center"/>
          </w:tcPr>
          <w:p w14:paraId="1BE966B6" w14:textId="77777777" w:rsidR="005E2942" w:rsidRPr="00267533" w:rsidRDefault="005E2942" w:rsidP="005E2942">
            <w:pPr>
              <w:spacing w:before="0" w:after="0" w:line="240" w:lineRule="auto"/>
              <w:jc w:val="center"/>
              <w:rPr>
                <w:rFonts w:ascii="Arial" w:hAnsi="Arial" w:cs="Arial"/>
                <w:sz w:val="20"/>
                <w:szCs w:val="20"/>
              </w:rPr>
            </w:pPr>
            <w:r>
              <w:rPr>
                <w:rFonts w:ascii="Arial" w:hAnsi="Arial" w:cs="Arial"/>
                <w:sz w:val="20"/>
                <w:szCs w:val="20"/>
              </w:rPr>
              <w:t>RMEG ch</w:t>
            </w:r>
          </w:p>
        </w:tc>
      </w:tr>
      <w:tr w:rsidR="005E2942" w:rsidRPr="00267533" w14:paraId="7346DB55" w14:textId="77777777" w:rsidTr="00805EAC">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DCAA155" w14:textId="77777777" w:rsidR="005E2942" w:rsidRPr="00A536F9" w:rsidRDefault="005E2942" w:rsidP="005E2942">
            <w:pPr>
              <w:spacing w:before="0" w:after="0" w:line="240" w:lineRule="auto"/>
              <w:rPr>
                <w:rFonts w:ascii="Arial" w:hAnsi="Arial" w:cs="Arial"/>
                <w:sz w:val="20"/>
                <w:szCs w:val="20"/>
              </w:rPr>
            </w:pPr>
            <w:r w:rsidRPr="00A536F9">
              <w:rPr>
                <w:rFonts w:ascii="Arial" w:hAnsi="Arial" w:cs="Arial"/>
                <w:sz w:val="20"/>
                <w:szCs w:val="20"/>
              </w:rPr>
              <w:t>Dimethyl phthalate</w:t>
            </w:r>
          </w:p>
        </w:tc>
        <w:tc>
          <w:tcPr>
            <w:tcW w:w="1662" w:type="dxa"/>
            <w:tcBorders>
              <w:top w:val="nil"/>
              <w:left w:val="nil"/>
              <w:bottom w:val="single" w:sz="4" w:space="0" w:color="auto"/>
              <w:right w:val="single" w:sz="4" w:space="0" w:color="auto"/>
            </w:tcBorders>
            <w:shd w:val="clear" w:color="auto" w:fill="auto"/>
            <w:noWrap/>
            <w:hideMark/>
          </w:tcPr>
          <w:p w14:paraId="219C167E" w14:textId="08D5AAE5"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7C17A6BA"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32642E4C"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14:paraId="4850F5D9" w14:textId="1ED05FEF" w:rsidR="005E2942" w:rsidRPr="00267533" w:rsidRDefault="005E2942" w:rsidP="005E2942">
            <w:pPr>
              <w:spacing w:before="0" w:after="0" w:line="240" w:lineRule="auto"/>
              <w:jc w:val="center"/>
              <w:rPr>
                <w:rFonts w:ascii="Arial" w:hAnsi="Arial" w:cs="Arial"/>
                <w:sz w:val="20"/>
                <w:szCs w:val="20"/>
              </w:rPr>
            </w:pPr>
            <w:r w:rsidRPr="004D03CB">
              <w:rPr>
                <w:rFonts w:ascii="Arial" w:hAnsi="Arial" w:cs="Arial"/>
                <w:sz w:val="20"/>
                <w:szCs w:val="20"/>
              </w:rPr>
              <w:t>1</w:t>
            </w:r>
          </w:p>
        </w:tc>
        <w:tc>
          <w:tcPr>
            <w:tcW w:w="717" w:type="dxa"/>
            <w:tcBorders>
              <w:top w:val="nil"/>
              <w:left w:val="nil"/>
              <w:bottom w:val="single" w:sz="4" w:space="0" w:color="auto"/>
              <w:right w:val="nil"/>
            </w:tcBorders>
          </w:tcPr>
          <w:p w14:paraId="7EC4AA8C" w14:textId="3ADF2666" w:rsidR="005E2942" w:rsidRPr="00D365A7" w:rsidRDefault="005E2942" w:rsidP="005E2942">
            <w:pPr>
              <w:spacing w:before="0" w:after="0" w:line="240" w:lineRule="auto"/>
              <w:jc w:val="center"/>
              <w:rPr>
                <w:rFonts w:ascii="Arial" w:hAnsi="Arial" w:cs="Arial"/>
                <w:sz w:val="20"/>
                <w:szCs w:val="20"/>
              </w:rPr>
            </w:pPr>
            <w:r>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64F4504F" w14:textId="3FB0DABF" w:rsidR="005E2942" w:rsidRPr="00D365A7" w:rsidRDefault="005E2942" w:rsidP="005E2942">
            <w:pPr>
              <w:spacing w:before="0" w:after="0" w:line="240" w:lineRule="auto"/>
              <w:jc w:val="center"/>
              <w:rPr>
                <w:rFonts w:ascii="Arial" w:hAnsi="Arial" w:cs="Arial"/>
                <w:sz w:val="20"/>
                <w:szCs w:val="20"/>
              </w:rPr>
            </w:pPr>
            <w:r w:rsidRPr="00D365A7">
              <w:rPr>
                <w:rFonts w:ascii="Arial" w:hAnsi="Arial" w:cs="Arial"/>
                <w:sz w:val="20"/>
                <w:szCs w:val="20"/>
              </w:rPr>
              <w:t>NA</w:t>
            </w:r>
          </w:p>
        </w:tc>
        <w:tc>
          <w:tcPr>
            <w:tcW w:w="1472" w:type="dxa"/>
            <w:tcBorders>
              <w:top w:val="nil"/>
              <w:left w:val="nil"/>
              <w:bottom w:val="single" w:sz="4" w:space="0" w:color="auto"/>
              <w:right w:val="single" w:sz="4" w:space="0" w:color="auto"/>
            </w:tcBorders>
            <w:vAlign w:val="center"/>
          </w:tcPr>
          <w:p w14:paraId="0BB9D5AC" w14:textId="77777777" w:rsidR="005E2942" w:rsidRPr="00267533" w:rsidRDefault="005E2942" w:rsidP="005E2942">
            <w:pPr>
              <w:spacing w:before="0" w:after="0" w:line="240" w:lineRule="auto"/>
              <w:jc w:val="center"/>
              <w:rPr>
                <w:rFonts w:ascii="Arial" w:hAnsi="Arial" w:cs="Arial"/>
                <w:sz w:val="20"/>
                <w:szCs w:val="20"/>
              </w:rPr>
            </w:pPr>
            <w:r>
              <w:rPr>
                <w:rFonts w:ascii="Arial" w:hAnsi="Arial" w:cs="Arial"/>
                <w:sz w:val="20"/>
                <w:szCs w:val="20"/>
              </w:rPr>
              <w:t>NA</w:t>
            </w:r>
          </w:p>
        </w:tc>
      </w:tr>
      <w:tr w:rsidR="005E2942" w:rsidRPr="00267533" w14:paraId="4BD7C9A2" w14:textId="77777777" w:rsidTr="00805EAC">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0594066" w14:textId="77777777" w:rsidR="005E2942" w:rsidRPr="00A536F9" w:rsidRDefault="005E2942" w:rsidP="005E2942">
            <w:pPr>
              <w:spacing w:before="0" w:after="0" w:line="240" w:lineRule="auto"/>
              <w:rPr>
                <w:rFonts w:ascii="Arial" w:hAnsi="Arial" w:cs="Arial"/>
                <w:sz w:val="20"/>
                <w:szCs w:val="20"/>
              </w:rPr>
            </w:pPr>
            <w:r w:rsidRPr="00A536F9">
              <w:rPr>
                <w:rFonts w:ascii="Arial" w:hAnsi="Arial" w:cs="Arial"/>
                <w:sz w:val="20"/>
                <w:szCs w:val="20"/>
              </w:rPr>
              <w:t>Di-n-butyl phthalate</w:t>
            </w:r>
          </w:p>
        </w:tc>
        <w:tc>
          <w:tcPr>
            <w:tcW w:w="1662" w:type="dxa"/>
            <w:tcBorders>
              <w:top w:val="nil"/>
              <w:left w:val="nil"/>
              <w:bottom w:val="single" w:sz="4" w:space="0" w:color="auto"/>
              <w:right w:val="single" w:sz="4" w:space="0" w:color="auto"/>
            </w:tcBorders>
            <w:shd w:val="clear" w:color="auto" w:fill="auto"/>
            <w:noWrap/>
            <w:hideMark/>
          </w:tcPr>
          <w:p w14:paraId="7B08278C" w14:textId="7C5C05AA"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02E2234B"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3870B8A8"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14:paraId="5768D8A7" w14:textId="19C5B2DC" w:rsidR="005E2942" w:rsidRPr="00267533" w:rsidRDefault="005E2942" w:rsidP="005E2942">
            <w:pPr>
              <w:spacing w:before="0" w:after="0" w:line="240" w:lineRule="auto"/>
              <w:jc w:val="center"/>
              <w:rPr>
                <w:rFonts w:ascii="Arial" w:hAnsi="Arial" w:cs="Arial"/>
                <w:sz w:val="20"/>
                <w:szCs w:val="20"/>
              </w:rPr>
            </w:pPr>
            <w:r w:rsidRPr="004D03CB">
              <w:rPr>
                <w:rFonts w:ascii="Arial" w:hAnsi="Arial" w:cs="Arial"/>
                <w:sz w:val="20"/>
                <w:szCs w:val="20"/>
              </w:rPr>
              <w:t>1</w:t>
            </w:r>
          </w:p>
        </w:tc>
        <w:tc>
          <w:tcPr>
            <w:tcW w:w="717" w:type="dxa"/>
            <w:tcBorders>
              <w:top w:val="nil"/>
              <w:left w:val="nil"/>
              <w:bottom w:val="single" w:sz="4" w:space="0" w:color="auto"/>
              <w:right w:val="nil"/>
            </w:tcBorders>
          </w:tcPr>
          <w:p w14:paraId="1275167A" w14:textId="1DD0E2F6" w:rsidR="005E2942" w:rsidRPr="00D365A7" w:rsidRDefault="005E2942" w:rsidP="005E2942">
            <w:pPr>
              <w:spacing w:before="0" w:after="0" w:line="240" w:lineRule="auto"/>
              <w:jc w:val="center"/>
              <w:rPr>
                <w:rFonts w:ascii="Arial" w:hAnsi="Arial" w:cs="Arial"/>
                <w:sz w:val="20"/>
                <w:szCs w:val="20"/>
              </w:rPr>
            </w:pPr>
            <w:r>
              <w:rPr>
                <w:rFonts w:ascii="Arial" w:hAnsi="Arial" w:cs="Arial"/>
                <w:sz w:val="20"/>
                <w:szCs w:val="20"/>
              </w:rPr>
              <w:t>0.39</w:t>
            </w:r>
          </w:p>
        </w:tc>
        <w:tc>
          <w:tcPr>
            <w:tcW w:w="939" w:type="dxa"/>
            <w:tcBorders>
              <w:top w:val="nil"/>
              <w:left w:val="nil"/>
              <w:bottom w:val="single" w:sz="4" w:space="0" w:color="auto"/>
              <w:right w:val="single" w:sz="4" w:space="0" w:color="auto"/>
            </w:tcBorders>
            <w:vAlign w:val="center"/>
          </w:tcPr>
          <w:p w14:paraId="6C4C646B" w14:textId="59CFC2E8" w:rsidR="005E2942" w:rsidRPr="00D365A7" w:rsidRDefault="005E2942" w:rsidP="005E2942">
            <w:pPr>
              <w:spacing w:before="0" w:after="0" w:line="240" w:lineRule="auto"/>
              <w:jc w:val="center"/>
              <w:rPr>
                <w:rFonts w:ascii="Arial" w:hAnsi="Arial" w:cs="Arial"/>
                <w:sz w:val="20"/>
                <w:szCs w:val="20"/>
              </w:rPr>
            </w:pPr>
            <w:r w:rsidRPr="00D365A7">
              <w:rPr>
                <w:rFonts w:ascii="Arial" w:hAnsi="Arial" w:cs="Arial"/>
                <w:sz w:val="20"/>
                <w:szCs w:val="20"/>
              </w:rPr>
              <w:t>700</w:t>
            </w:r>
          </w:p>
        </w:tc>
        <w:tc>
          <w:tcPr>
            <w:tcW w:w="1472" w:type="dxa"/>
            <w:tcBorders>
              <w:top w:val="nil"/>
              <w:left w:val="nil"/>
              <w:bottom w:val="single" w:sz="4" w:space="0" w:color="auto"/>
              <w:right w:val="single" w:sz="4" w:space="0" w:color="auto"/>
            </w:tcBorders>
            <w:vAlign w:val="center"/>
          </w:tcPr>
          <w:p w14:paraId="49B55056" w14:textId="77777777" w:rsidR="005E2942" w:rsidRPr="00267533" w:rsidRDefault="005E2942" w:rsidP="005E2942">
            <w:pPr>
              <w:spacing w:before="0" w:after="0" w:line="240" w:lineRule="auto"/>
              <w:jc w:val="center"/>
              <w:rPr>
                <w:rFonts w:ascii="Arial" w:hAnsi="Arial" w:cs="Arial"/>
                <w:sz w:val="20"/>
                <w:szCs w:val="20"/>
              </w:rPr>
            </w:pPr>
            <w:r>
              <w:rPr>
                <w:rFonts w:ascii="Arial" w:hAnsi="Arial" w:cs="Arial"/>
                <w:sz w:val="20"/>
                <w:szCs w:val="20"/>
              </w:rPr>
              <w:t>RMEG ch</w:t>
            </w:r>
          </w:p>
        </w:tc>
      </w:tr>
      <w:tr w:rsidR="005E2942" w:rsidRPr="00267533" w14:paraId="2C682BEF" w14:textId="77777777" w:rsidTr="00805EAC">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05F3640" w14:textId="77777777" w:rsidR="005E2942" w:rsidRPr="00A536F9" w:rsidRDefault="005E2942" w:rsidP="005E2942">
            <w:pPr>
              <w:spacing w:before="0" w:after="0" w:line="240" w:lineRule="auto"/>
              <w:rPr>
                <w:rFonts w:ascii="Arial" w:hAnsi="Arial" w:cs="Arial"/>
                <w:sz w:val="20"/>
                <w:szCs w:val="20"/>
              </w:rPr>
            </w:pPr>
            <w:r w:rsidRPr="00A536F9">
              <w:rPr>
                <w:rFonts w:ascii="Arial" w:hAnsi="Arial" w:cs="Arial"/>
                <w:sz w:val="20"/>
                <w:szCs w:val="20"/>
              </w:rPr>
              <w:t>Di-n-octyl phthalate</w:t>
            </w:r>
          </w:p>
        </w:tc>
        <w:tc>
          <w:tcPr>
            <w:tcW w:w="1662" w:type="dxa"/>
            <w:tcBorders>
              <w:top w:val="nil"/>
              <w:left w:val="nil"/>
              <w:bottom w:val="single" w:sz="4" w:space="0" w:color="auto"/>
              <w:right w:val="single" w:sz="4" w:space="0" w:color="auto"/>
            </w:tcBorders>
            <w:shd w:val="clear" w:color="auto" w:fill="auto"/>
            <w:noWrap/>
            <w:hideMark/>
          </w:tcPr>
          <w:p w14:paraId="4FB10C64" w14:textId="7EBBFDF8"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56353BAF"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533F7CDE" w14:textId="77777777" w:rsidR="005E2942" w:rsidRPr="00A536F9" w:rsidRDefault="005E2942" w:rsidP="005E294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14:paraId="45A637C0" w14:textId="43E57721" w:rsidR="005E2942" w:rsidRPr="00267533" w:rsidRDefault="005E2942" w:rsidP="005E2942">
            <w:pPr>
              <w:spacing w:before="0" w:after="0" w:line="240" w:lineRule="auto"/>
              <w:jc w:val="center"/>
              <w:rPr>
                <w:rFonts w:ascii="Arial" w:hAnsi="Arial" w:cs="Arial"/>
                <w:sz w:val="20"/>
                <w:szCs w:val="20"/>
              </w:rPr>
            </w:pPr>
            <w:r w:rsidRPr="004D03CB">
              <w:rPr>
                <w:rFonts w:ascii="Arial" w:hAnsi="Arial" w:cs="Arial"/>
                <w:sz w:val="20"/>
                <w:szCs w:val="20"/>
              </w:rPr>
              <w:t>1</w:t>
            </w:r>
          </w:p>
        </w:tc>
        <w:tc>
          <w:tcPr>
            <w:tcW w:w="717" w:type="dxa"/>
            <w:tcBorders>
              <w:top w:val="nil"/>
              <w:left w:val="nil"/>
              <w:bottom w:val="single" w:sz="4" w:space="0" w:color="auto"/>
              <w:right w:val="nil"/>
            </w:tcBorders>
          </w:tcPr>
          <w:p w14:paraId="66A7469E" w14:textId="719FAAEA" w:rsidR="005E2942" w:rsidRDefault="005E2942" w:rsidP="005E2942">
            <w:pPr>
              <w:spacing w:before="0" w:after="0" w:line="240" w:lineRule="auto"/>
              <w:jc w:val="center"/>
              <w:rPr>
                <w:rFonts w:ascii="Arial" w:hAnsi="Arial" w:cs="Arial"/>
                <w:sz w:val="20"/>
                <w:szCs w:val="20"/>
              </w:rPr>
            </w:pPr>
            <w:r>
              <w:rPr>
                <w:rFonts w:ascii="Arial" w:hAnsi="Arial" w:cs="Arial"/>
                <w:sz w:val="20"/>
                <w:szCs w:val="20"/>
              </w:rPr>
              <w:t>0.17</w:t>
            </w:r>
          </w:p>
        </w:tc>
        <w:tc>
          <w:tcPr>
            <w:tcW w:w="939" w:type="dxa"/>
            <w:tcBorders>
              <w:top w:val="nil"/>
              <w:left w:val="nil"/>
              <w:bottom w:val="single" w:sz="4" w:space="0" w:color="auto"/>
              <w:right w:val="single" w:sz="4" w:space="0" w:color="auto"/>
            </w:tcBorders>
            <w:vAlign w:val="center"/>
          </w:tcPr>
          <w:p w14:paraId="14B59832" w14:textId="30EBF1C8" w:rsidR="005E2942" w:rsidRPr="00267533" w:rsidRDefault="005E2942" w:rsidP="005E2942">
            <w:pPr>
              <w:spacing w:before="0" w:after="0" w:line="240" w:lineRule="auto"/>
              <w:jc w:val="center"/>
              <w:rPr>
                <w:rFonts w:ascii="Arial" w:hAnsi="Arial" w:cs="Arial"/>
                <w:sz w:val="20"/>
                <w:szCs w:val="20"/>
              </w:rPr>
            </w:pPr>
            <w:r>
              <w:rPr>
                <w:rFonts w:ascii="Arial" w:hAnsi="Arial" w:cs="Arial"/>
                <w:sz w:val="20"/>
                <w:szCs w:val="20"/>
              </w:rPr>
              <w:t>2,800</w:t>
            </w:r>
          </w:p>
        </w:tc>
        <w:tc>
          <w:tcPr>
            <w:tcW w:w="1472" w:type="dxa"/>
            <w:tcBorders>
              <w:top w:val="nil"/>
              <w:left w:val="nil"/>
              <w:bottom w:val="single" w:sz="4" w:space="0" w:color="auto"/>
              <w:right w:val="single" w:sz="4" w:space="0" w:color="auto"/>
            </w:tcBorders>
            <w:vAlign w:val="center"/>
          </w:tcPr>
          <w:p w14:paraId="159C68AB" w14:textId="77777777" w:rsidR="005E2942" w:rsidRPr="00267533" w:rsidRDefault="005E2942" w:rsidP="005E2942">
            <w:pPr>
              <w:spacing w:before="0" w:after="0" w:line="240" w:lineRule="auto"/>
              <w:jc w:val="center"/>
              <w:rPr>
                <w:rFonts w:ascii="Arial" w:hAnsi="Arial" w:cs="Arial"/>
                <w:sz w:val="20"/>
                <w:szCs w:val="20"/>
              </w:rPr>
            </w:pPr>
            <w:r>
              <w:rPr>
                <w:rFonts w:ascii="Arial" w:hAnsi="Arial" w:cs="Arial"/>
                <w:sz w:val="20"/>
                <w:szCs w:val="20"/>
              </w:rPr>
              <w:t>iEMEG ch</w:t>
            </w:r>
          </w:p>
        </w:tc>
      </w:tr>
      <w:tr w:rsidR="00547C92" w:rsidRPr="00267533" w14:paraId="435E29FD"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36A3210"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Fluoranthene</w:t>
            </w:r>
          </w:p>
        </w:tc>
        <w:tc>
          <w:tcPr>
            <w:tcW w:w="1662" w:type="dxa"/>
            <w:tcBorders>
              <w:top w:val="nil"/>
              <w:left w:val="nil"/>
              <w:bottom w:val="single" w:sz="4" w:space="0" w:color="auto"/>
              <w:right w:val="single" w:sz="4" w:space="0" w:color="auto"/>
            </w:tcBorders>
            <w:shd w:val="clear" w:color="auto" w:fill="auto"/>
            <w:noWrap/>
            <w:hideMark/>
          </w:tcPr>
          <w:p w14:paraId="0C0F592C" w14:textId="7E828A3F"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43DC99CB"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0104CC0E"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4D741" w14:textId="0AC19270"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0.2</w:t>
            </w:r>
          </w:p>
        </w:tc>
        <w:tc>
          <w:tcPr>
            <w:tcW w:w="717" w:type="dxa"/>
            <w:tcBorders>
              <w:top w:val="nil"/>
              <w:left w:val="nil"/>
              <w:bottom w:val="single" w:sz="4" w:space="0" w:color="auto"/>
              <w:right w:val="nil"/>
            </w:tcBorders>
          </w:tcPr>
          <w:p w14:paraId="382EF6E4" w14:textId="1D52F24E"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57D7F4B2"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280</w:t>
            </w:r>
          </w:p>
        </w:tc>
        <w:tc>
          <w:tcPr>
            <w:tcW w:w="1472" w:type="dxa"/>
            <w:tcBorders>
              <w:top w:val="nil"/>
              <w:left w:val="nil"/>
              <w:bottom w:val="single" w:sz="4" w:space="0" w:color="auto"/>
              <w:right w:val="single" w:sz="4" w:space="0" w:color="auto"/>
            </w:tcBorders>
            <w:vAlign w:val="center"/>
          </w:tcPr>
          <w:p w14:paraId="490E4447"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RMEG ch</w:t>
            </w:r>
          </w:p>
        </w:tc>
      </w:tr>
      <w:tr w:rsidR="00547C92" w:rsidRPr="00267533" w14:paraId="578338A3"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E7DB2B8"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Fluorene</w:t>
            </w:r>
          </w:p>
        </w:tc>
        <w:tc>
          <w:tcPr>
            <w:tcW w:w="1662" w:type="dxa"/>
            <w:tcBorders>
              <w:top w:val="nil"/>
              <w:left w:val="nil"/>
              <w:bottom w:val="single" w:sz="4" w:space="0" w:color="auto"/>
              <w:right w:val="single" w:sz="4" w:space="0" w:color="auto"/>
            </w:tcBorders>
            <w:shd w:val="clear" w:color="auto" w:fill="auto"/>
            <w:noWrap/>
            <w:hideMark/>
          </w:tcPr>
          <w:p w14:paraId="073DEE3A" w14:textId="721E4282"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6DE8CF14"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175D3252"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03799" w14:textId="6327CEDC"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0.2</w:t>
            </w:r>
          </w:p>
        </w:tc>
        <w:tc>
          <w:tcPr>
            <w:tcW w:w="717" w:type="dxa"/>
            <w:tcBorders>
              <w:top w:val="nil"/>
              <w:left w:val="nil"/>
              <w:bottom w:val="single" w:sz="4" w:space="0" w:color="auto"/>
              <w:right w:val="nil"/>
            </w:tcBorders>
          </w:tcPr>
          <w:p w14:paraId="452E0FE0" w14:textId="12265216"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3B02C16E"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280</w:t>
            </w:r>
          </w:p>
        </w:tc>
        <w:tc>
          <w:tcPr>
            <w:tcW w:w="1472" w:type="dxa"/>
            <w:tcBorders>
              <w:top w:val="nil"/>
              <w:left w:val="nil"/>
              <w:bottom w:val="single" w:sz="4" w:space="0" w:color="auto"/>
              <w:right w:val="single" w:sz="4" w:space="0" w:color="auto"/>
            </w:tcBorders>
            <w:vAlign w:val="center"/>
          </w:tcPr>
          <w:p w14:paraId="2B181FA8"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RMEG ch</w:t>
            </w:r>
          </w:p>
        </w:tc>
      </w:tr>
      <w:tr w:rsidR="00547C92" w:rsidRPr="00267533" w14:paraId="0D4D3C60"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60209F6D"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Hexachlorobenzene</w:t>
            </w:r>
          </w:p>
        </w:tc>
        <w:tc>
          <w:tcPr>
            <w:tcW w:w="1662" w:type="dxa"/>
            <w:tcBorders>
              <w:top w:val="nil"/>
              <w:left w:val="nil"/>
              <w:bottom w:val="single" w:sz="4" w:space="0" w:color="auto"/>
              <w:right w:val="single" w:sz="4" w:space="0" w:color="auto"/>
            </w:tcBorders>
            <w:shd w:val="clear" w:color="auto" w:fill="auto"/>
            <w:noWrap/>
            <w:hideMark/>
          </w:tcPr>
          <w:p w14:paraId="5E910D1C" w14:textId="778DC45C"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7DB0D651"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041AD7E4"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DE10C" w14:textId="77777777"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1</w:t>
            </w:r>
          </w:p>
          <w:p w14:paraId="14D9000D" w14:textId="22B5A73F" w:rsidR="005E2942" w:rsidRPr="005E2942" w:rsidRDefault="005E2942" w:rsidP="00547C92">
            <w:pPr>
              <w:spacing w:before="0" w:after="0" w:line="240" w:lineRule="auto"/>
              <w:jc w:val="center"/>
              <w:rPr>
                <w:rFonts w:ascii="Arial" w:hAnsi="Arial" w:cs="Arial"/>
                <w:sz w:val="20"/>
                <w:szCs w:val="20"/>
              </w:rPr>
            </w:pPr>
          </w:p>
        </w:tc>
        <w:tc>
          <w:tcPr>
            <w:tcW w:w="717" w:type="dxa"/>
            <w:tcBorders>
              <w:top w:val="nil"/>
              <w:left w:val="nil"/>
              <w:bottom w:val="single" w:sz="4" w:space="0" w:color="auto"/>
              <w:right w:val="nil"/>
            </w:tcBorders>
          </w:tcPr>
          <w:p w14:paraId="61D7383D" w14:textId="4A252983"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63E3AB5E" w14:textId="1323DCB8"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0.015</w:t>
            </w:r>
          </w:p>
        </w:tc>
        <w:tc>
          <w:tcPr>
            <w:tcW w:w="1472" w:type="dxa"/>
            <w:tcBorders>
              <w:top w:val="nil"/>
              <w:left w:val="nil"/>
              <w:bottom w:val="single" w:sz="4" w:space="0" w:color="auto"/>
              <w:right w:val="single" w:sz="4" w:space="0" w:color="auto"/>
            </w:tcBorders>
            <w:vAlign w:val="center"/>
          </w:tcPr>
          <w:p w14:paraId="30321B47"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CREG</w:t>
            </w:r>
          </w:p>
        </w:tc>
      </w:tr>
      <w:tr w:rsidR="00547C92" w:rsidRPr="00267533" w14:paraId="267C7C96"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6711F096" w14:textId="340F55F0"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Hexachlorobutadiene</w:t>
            </w:r>
          </w:p>
        </w:tc>
        <w:tc>
          <w:tcPr>
            <w:tcW w:w="1662" w:type="dxa"/>
            <w:tcBorders>
              <w:top w:val="nil"/>
              <w:left w:val="nil"/>
              <w:bottom w:val="single" w:sz="4" w:space="0" w:color="auto"/>
              <w:right w:val="single" w:sz="4" w:space="0" w:color="auto"/>
            </w:tcBorders>
            <w:shd w:val="clear" w:color="auto" w:fill="auto"/>
            <w:noWrap/>
            <w:hideMark/>
          </w:tcPr>
          <w:p w14:paraId="36478FCC" w14:textId="2F48F103"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72644EC3"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0D2E7DE3"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0286F" w14:textId="5583E045"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1</w:t>
            </w:r>
          </w:p>
        </w:tc>
        <w:tc>
          <w:tcPr>
            <w:tcW w:w="717" w:type="dxa"/>
            <w:tcBorders>
              <w:top w:val="nil"/>
              <w:left w:val="nil"/>
              <w:bottom w:val="single" w:sz="4" w:space="0" w:color="auto"/>
              <w:right w:val="nil"/>
            </w:tcBorders>
          </w:tcPr>
          <w:p w14:paraId="34DA469F" w14:textId="0EB6581D"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5A3C024A" w14:textId="18955B3F"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0.31</w:t>
            </w:r>
          </w:p>
        </w:tc>
        <w:tc>
          <w:tcPr>
            <w:tcW w:w="1472" w:type="dxa"/>
            <w:tcBorders>
              <w:top w:val="nil"/>
              <w:left w:val="nil"/>
              <w:bottom w:val="single" w:sz="4" w:space="0" w:color="auto"/>
              <w:right w:val="single" w:sz="4" w:space="0" w:color="auto"/>
            </w:tcBorders>
            <w:vAlign w:val="center"/>
          </w:tcPr>
          <w:p w14:paraId="4B30B42A"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CREG</w:t>
            </w:r>
          </w:p>
        </w:tc>
      </w:tr>
      <w:tr w:rsidR="00547C92" w:rsidRPr="00267533" w14:paraId="02212CFD"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0C44B5B"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Hexachlorocyclopentadiene</w:t>
            </w:r>
          </w:p>
        </w:tc>
        <w:tc>
          <w:tcPr>
            <w:tcW w:w="1662" w:type="dxa"/>
            <w:tcBorders>
              <w:top w:val="nil"/>
              <w:left w:val="nil"/>
              <w:bottom w:val="single" w:sz="4" w:space="0" w:color="auto"/>
              <w:right w:val="single" w:sz="4" w:space="0" w:color="auto"/>
            </w:tcBorders>
            <w:shd w:val="clear" w:color="auto" w:fill="auto"/>
            <w:noWrap/>
            <w:hideMark/>
          </w:tcPr>
          <w:p w14:paraId="558B92C3" w14:textId="2F8E0782"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668A1F39"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5BDCCC7C"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D97C6" w14:textId="0478E807"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2</w:t>
            </w:r>
          </w:p>
        </w:tc>
        <w:tc>
          <w:tcPr>
            <w:tcW w:w="717" w:type="dxa"/>
            <w:tcBorders>
              <w:top w:val="nil"/>
              <w:left w:val="nil"/>
              <w:bottom w:val="single" w:sz="4" w:space="0" w:color="auto"/>
              <w:right w:val="nil"/>
            </w:tcBorders>
          </w:tcPr>
          <w:p w14:paraId="4525D7CB" w14:textId="045F1BFE"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0.5</w:t>
            </w:r>
          </w:p>
        </w:tc>
        <w:tc>
          <w:tcPr>
            <w:tcW w:w="939" w:type="dxa"/>
            <w:tcBorders>
              <w:top w:val="nil"/>
              <w:left w:val="nil"/>
              <w:bottom w:val="single" w:sz="4" w:space="0" w:color="auto"/>
              <w:right w:val="single" w:sz="4" w:space="0" w:color="auto"/>
            </w:tcBorders>
            <w:vAlign w:val="center"/>
          </w:tcPr>
          <w:p w14:paraId="78D461E4" w14:textId="34D40739"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42</w:t>
            </w:r>
          </w:p>
        </w:tc>
        <w:tc>
          <w:tcPr>
            <w:tcW w:w="1472" w:type="dxa"/>
            <w:tcBorders>
              <w:top w:val="nil"/>
              <w:left w:val="nil"/>
              <w:bottom w:val="single" w:sz="4" w:space="0" w:color="auto"/>
              <w:right w:val="single" w:sz="4" w:space="0" w:color="auto"/>
            </w:tcBorders>
            <w:vAlign w:val="center"/>
          </w:tcPr>
          <w:p w14:paraId="06BC554D"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RMEG ch</w:t>
            </w:r>
          </w:p>
        </w:tc>
      </w:tr>
      <w:tr w:rsidR="00547C92" w:rsidRPr="00267533" w14:paraId="09342B2D"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4DC79A5C"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Hexachloroethane</w:t>
            </w:r>
          </w:p>
        </w:tc>
        <w:tc>
          <w:tcPr>
            <w:tcW w:w="1662" w:type="dxa"/>
            <w:tcBorders>
              <w:top w:val="nil"/>
              <w:left w:val="nil"/>
              <w:bottom w:val="single" w:sz="4" w:space="0" w:color="auto"/>
              <w:right w:val="single" w:sz="4" w:space="0" w:color="auto"/>
            </w:tcBorders>
            <w:shd w:val="clear" w:color="auto" w:fill="auto"/>
            <w:noWrap/>
            <w:hideMark/>
          </w:tcPr>
          <w:p w14:paraId="7D799AF4" w14:textId="2AA53A2C"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3D3A8A30"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09D41D8C"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E29A0" w14:textId="56134CE3"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1</w:t>
            </w:r>
          </w:p>
        </w:tc>
        <w:tc>
          <w:tcPr>
            <w:tcW w:w="717" w:type="dxa"/>
            <w:tcBorders>
              <w:top w:val="nil"/>
              <w:left w:val="nil"/>
              <w:bottom w:val="single" w:sz="4" w:space="0" w:color="auto"/>
              <w:right w:val="nil"/>
            </w:tcBorders>
          </w:tcPr>
          <w:p w14:paraId="0ABADE76" w14:textId="4FC18F60"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0.5</w:t>
            </w:r>
          </w:p>
        </w:tc>
        <w:tc>
          <w:tcPr>
            <w:tcW w:w="939" w:type="dxa"/>
            <w:tcBorders>
              <w:top w:val="nil"/>
              <w:left w:val="nil"/>
              <w:bottom w:val="single" w:sz="4" w:space="0" w:color="auto"/>
              <w:right w:val="single" w:sz="4" w:space="0" w:color="auto"/>
            </w:tcBorders>
            <w:vAlign w:val="center"/>
          </w:tcPr>
          <w:p w14:paraId="680FA794" w14:textId="57D4688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0.61</w:t>
            </w:r>
          </w:p>
        </w:tc>
        <w:tc>
          <w:tcPr>
            <w:tcW w:w="1472" w:type="dxa"/>
            <w:tcBorders>
              <w:top w:val="nil"/>
              <w:left w:val="nil"/>
              <w:bottom w:val="single" w:sz="4" w:space="0" w:color="auto"/>
              <w:right w:val="single" w:sz="4" w:space="0" w:color="auto"/>
            </w:tcBorders>
            <w:vAlign w:val="center"/>
          </w:tcPr>
          <w:p w14:paraId="3B9CCB68"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CREG</w:t>
            </w:r>
          </w:p>
        </w:tc>
      </w:tr>
      <w:tr w:rsidR="00547C92" w:rsidRPr="00267533" w14:paraId="54C7F3B8"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1692162"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Indeno(1,2,3-cd)pyrene</w:t>
            </w:r>
          </w:p>
        </w:tc>
        <w:tc>
          <w:tcPr>
            <w:tcW w:w="1662" w:type="dxa"/>
            <w:tcBorders>
              <w:top w:val="nil"/>
              <w:left w:val="nil"/>
              <w:bottom w:val="single" w:sz="4" w:space="0" w:color="auto"/>
              <w:right w:val="single" w:sz="4" w:space="0" w:color="auto"/>
            </w:tcBorders>
            <w:shd w:val="clear" w:color="auto" w:fill="auto"/>
            <w:noWrap/>
            <w:hideMark/>
          </w:tcPr>
          <w:p w14:paraId="293283BF" w14:textId="0EC62766"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11F4F362"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7D29A487"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9DC82" w14:textId="78EB4D48"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0.2</w:t>
            </w:r>
          </w:p>
        </w:tc>
        <w:tc>
          <w:tcPr>
            <w:tcW w:w="717" w:type="dxa"/>
            <w:tcBorders>
              <w:top w:val="nil"/>
              <w:left w:val="nil"/>
              <w:bottom w:val="single" w:sz="4" w:space="0" w:color="auto"/>
              <w:right w:val="nil"/>
            </w:tcBorders>
          </w:tcPr>
          <w:p w14:paraId="7A038405" w14:textId="4FA6473E"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46AD3EAB" w14:textId="3DF4F90F"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NA</w:t>
            </w:r>
          </w:p>
        </w:tc>
        <w:tc>
          <w:tcPr>
            <w:tcW w:w="1472" w:type="dxa"/>
            <w:tcBorders>
              <w:top w:val="nil"/>
              <w:left w:val="nil"/>
              <w:bottom w:val="single" w:sz="4" w:space="0" w:color="auto"/>
              <w:right w:val="single" w:sz="4" w:space="0" w:color="auto"/>
            </w:tcBorders>
            <w:vAlign w:val="center"/>
          </w:tcPr>
          <w:p w14:paraId="7F49FEFC"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NA</w:t>
            </w:r>
          </w:p>
        </w:tc>
      </w:tr>
      <w:tr w:rsidR="00547C92" w:rsidRPr="00267533" w14:paraId="061FD21D"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5DDC285"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Isophorone</w:t>
            </w:r>
          </w:p>
        </w:tc>
        <w:tc>
          <w:tcPr>
            <w:tcW w:w="1662" w:type="dxa"/>
            <w:tcBorders>
              <w:top w:val="nil"/>
              <w:left w:val="nil"/>
              <w:bottom w:val="single" w:sz="4" w:space="0" w:color="auto"/>
              <w:right w:val="single" w:sz="4" w:space="0" w:color="auto"/>
            </w:tcBorders>
            <w:shd w:val="clear" w:color="auto" w:fill="auto"/>
            <w:noWrap/>
            <w:hideMark/>
          </w:tcPr>
          <w:p w14:paraId="777C38A3" w14:textId="1CB0F470"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7395BAA0"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52257E3D"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8DC94" w14:textId="12E3D9BF"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1</w:t>
            </w:r>
          </w:p>
        </w:tc>
        <w:tc>
          <w:tcPr>
            <w:tcW w:w="717" w:type="dxa"/>
            <w:tcBorders>
              <w:top w:val="nil"/>
              <w:left w:val="nil"/>
              <w:bottom w:val="single" w:sz="4" w:space="0" w:color="auto"/>
              <w:right w:val="nil"/>
            </w:tcBorders>
          </w:tcPr>
          <w:p w14:paraId="5A333C07" w14:textId="3907E88B"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68E2DB40" w14:textId="73ECB045"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26</w:t>
            </w:r>
          </w:p>
        </w:tc>
        <w:tc>
          <w:tcPr>
            <w:tcW w:w="1472" w:type="dxa"/>
            <w:tcBorders>
              <w:top w:val="nil"/>
              <w:left w:val="nil"/>
              <w:bottom w:val="single" w:sz="4" w:space="0" w:color="auto"/>
              <w:right w:val="single" w:sz="4" w:space="0" w:color="auto"/>
            </w:tcBorders>
            <w:vAlign w:val="center"/>
          </w:tcPr>
          <w:p w14:paraId="62021D02"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CREG</w:t>
            </w:r>
          </w:p>
        </w:tc>
      </w:tr>
      <w:tr w:rsidR="00547C92" w:rsidRPr="00267533" w14:paraId="6AECF84C"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DCC43BB"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Naphthalene</w:t>
            </w:r>
          </w:p>
        </w:tc>
        <w:tc>
          <w:tcPr>
            <w:tcW w:w="1662" w:type="dxa"/>
            <w:tcBorders>
              <w:top w:val="nil"/>
              <w:left w:val="nil"/>
              <w:bottom w:val="single" w:sz="4" w:space="0" w:color="auto"/>
              <w:right w:val="single" w:sz="4" w:space="0" w:color="auto"/>
            </w:tcBorders>
            <w:shd w:val="clear" w:color="auto" w:fill="auto"/>
            <w:noWrap/>
            <w:hideMark/>
          </w:tcPr>
          <w:p w14:paraId="704F2251" w14:textId="0E8F228D"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26E45EE9"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2219D043"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755FB" w14:textId="1FDC0E1E"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0.2</w:t>
            </w:r>
          </w:p>
        </w:tc>
        <w:tc>
          <w:tcPr>
            <w:tcW w:w="717" w:type="dxa"/>
            <w:tcBorders>
              <w:top w:val="nil"/>
              <w:left w:val="nil"/>
              <w:bottom w:val="single" w:sz="4" w:space="0" w:color="auto"/>
              <w:right w:val="nil"/>
            </w:tcBorders>
          </w:tcPr>
          <w:p w14:paraId="6BF14752" w14:textId="7F710039"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51BE090E"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140</w:t>
            </w:r>
          </w:p>
        </w:tc>
        <w:tc>
          <w:tcPr>
            <w:tcW w:w="1472" w:type="dxa"/>
            <w:tcBorders>
              <w:top w:val="nil"/>
              <w:left w:val="nil"/>
              <w:bottom w:val="single" w:sz="4" w:space="0" w:color="auto"/>
              <w:right w:val="single" w:sz="4" w:space="0" w:color="auto"/>
            </w:tcBorders>
            <w:vAlign w:val="center"/>
          </w:tcPr>
          <w:p w14:paraId="5805A08C"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RMEG ch</w:t>
            </w:r>
          </w:p>
        </w:tc>
      </w:tr>
      <w:tr w:rsidR="00547C92" w:rsidRPr="00267533" w14:paraId="6E5B370B"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FFE597F"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Nitrobenzene</w:t>
            </w:r>
          </w:p>
        </w:tc>
        <w:tc>
          <w:tcPr>
            <w:tcW w:w="1662" w:type="dxa"/>
            <w:tcBorders>
              <w:top w:val="nil"/>
              <w:left w:val="nil"/>
              <w:bottom w:val="single" w:sz="4" w:space="0" w:color="auto"/>
              <w:right w:val="single" w:sz="4" w:space="0" w:color="auto"/>
            </w:tcBorders>
            <w:shd w:val="clear" w:color="auto" w:fill="auto"/>
            <w:noWrap/>
            <w:hideMark/>
          </w:tcPr>
          <w:p w14:paraId="7BBC278A" w14:textId="74D295C8"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7C45C121"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1B0F13B0"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314CA" w14:textId="6BE5E565"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1</w:t>
            </w:r>
          </w:p>
        </w:tc>
        <w:tc>
          <w:tcPr>
            <w:tcW w:w="717" w:type="dxa"/>
            <w:tcBorders>
              <w:top w:val="nil"/>
              <w:left w:val="nil"/>
              <w:bottom w:val="single" w:sz="4" w:space="0" w:color="auto"/>
              <w:right w:val="nil"/>
            </w:tcBorders>
          </w:tcPr>
          <w:p w14:paraId="0A0C5FF6" w14:textId="6D9E4AAD"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55F158A8" w14:textId="2249F36D"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14</w:t>
            </w:r>
          </w:p>
        </w:tc>
        <w:tc>
          <w:tcPr>
            <w:tcW w:w="1472" w:type="dxa"/>
            <w:tcBorders>
              <w:top w:val="nil"/>
              <w:left w:val="nil"/>
              <w:bottom w:val="single" w:sz="4" w:space="0" w:color="auto"/>
              <w:right w:val="single" w:sz="4" w:space="0" w:color="auto"/>
            </w:tcBorders>
            <w:vAlign w:val="center"/>
          </w:tcPr>
          <w:p w14:paraId="26E3059E"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RMEG ch</w:t>
            </w:r>
          </w:p>
        </w:tc>
      </w:tr>
      <w:tr w:rsidR="00547C92" w:rsidRPr="00267533" w14:paraId="169642F0"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C5B8720"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N-Nitrosodimethylamine</w:t>
            </w:r>
          </w:p>
        </w:tc>
        <w:tc>
          <w:tcPr>
            <w:tcW w:w="1662" w:type="dxa"/>
            <w:tcBorders>
              <w:top w:val="nil"/>
              <w:left w:val="nil"/>
              <w:bottom w:val="single" w:sz="4" w:space="0" w:color="auto"/>
              <w:right w:val="single" w:sz="4" w:space="0" w:color="auto"/>
            </w:tcBorders>
            <w:shd w:val="clear" w:color="auto" w:fill="auto"/>
            <w:noWrap/>
            <w:hideMark/>
          </w:tcPr>
          <w:p w14:paraId="1E5BA048" w14:textId="3667E4E1"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3C20B2D6"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4D799CEC"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5FA20" w14:textId="601A9C32"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1</w:t>
            </w:r>
          </w:p>
        </w:tc>
        <w:tc>
          <w:tcPr>
            <w:tcW w:w="717" w:type="dxa"/>
            <w:tcBorders>
              <w:top w:val="nil"/>
              <w:left w:val="nil"/>
              <w:bottom w:val="single" w:sz="4" w:space="0" w:color="auto"/>
              <w:right w:val="nil"/>
            </w:tcBorders>
          </w:tcPr>
          <w:p w14:paraId="401A239D" w14:textId="77E71E13"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0.25</w:t>
            </w:r>
          </w:p>
        </w:tc>
        <w:tc>
          <w:tcPr>
            <w:tcW w:w="939" w:type="dxa"/>
            <w:tcBorders>
              <w:top w:val="nil"/>
              <w:left w:val="nil"/>
              <w:bottom w:val="single" w:sz="4" w:space="0" w:color="auto"/>
              <w:right w:val="single" w:sz="4" w:space="0" w:color="auto"/>
            </w:tcBorders>
            <w:vAlign w:val="center"/>
          </w:tcPr>
          <w:p w14:paraId="5F6F4361"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0.00024</w:t>
            </w:r>
          </w:p>
        </w:tc>
        <w:tc>
          <w:tcPr>
            <w:tcW w:w="1472" w:type="dxa"/>
            <w:tcBorders>
              <w:top w:val="nil"/>
              <w:left w:val="nil"/>
              <w:bottom w:val="single" w:sz="4" w:space="0" w:color="auto"/>
              <w:right w:val="single" w:sz="4" w:space="0" w:color="auto"/>
            </w:tcBorders>
            <w:vAlign w:val="center"/>
          </w:tcPr>
          <w:p w14:paraId="4A78D281" w14:textId="2095152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REG</w:t>
            </w:r>
          </w:p>
          <w:p w14:paraId="183078C8"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CREG</w:t>
            </w:r>
          </w:p>
        </w:tc>
      </w:tr>
      <w:tr w:rsidR="00547C92" w:rsidRPr="00267533" w14:paraId="340BF10B"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1D92A018" w14:textId="77777777" w:rsidR="00547C92" w:rsidRPr="00A536F9" w:rsidRDefault="00547C92" w:rsidP="00547C92">
            <w:pPr>
              <w:spacing w:before="0" w:after="0" w:line="240" w:lineRule="auto"/>
              <w:rPr>
                <w:rFonts w:ascii="Arial" w:hAnsi="Arial" w:cs="Arial"/>
                <w:sz w:val="20"/>
                <w:szCs w:val="20"/>
                <w:lang w:val="es-ES"/>
              </w:rPr>
            </w:pPr>
            <w:r w:rsidRPr="00A536F9">
              <w:rPr>
                <w:rFonts w:ascii="Arial" w:hAnsi="Arial" w:cs="Arial"/>
                <w:sz w:val="20"/>
                <w:szCs w:val="20"/>
                <w:lang w:val="es-ES"/>
              </w:rPr>
              <w:t>N-Nitroso-di-n-propylamine</w:t>
            </w:r>
          </w:p>
        </w:tc>
        <w:tc>
          <w:tcPr>
            <w:tcW w:w="1662" w:type="dxa"/>
            <w:tcBorders>
              <w:top w:val="nil"/>
              <w:left w:val="nil"/>
              <w:bottom w:val="single" w:sz="4" w:space="0" w:color="auto"/>
              <w:right w:val="single" w:sz="4" w:space="0" w:color="auto"/>
            </w:tcBorders>
            <w:shd w:val="clear" w:color="auto" w:fill="auto"/>
            <w:noWrap/>
            <w:hideMark/>
          </w:tcPr>
          <w:p w14:paraId="1D148752" w14:textId="6799FD0E"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37981D05"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619E268D"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9D1FB" w14:textId="71A260C2"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1</w:t>
            </w:r>
          </w:p>
        </w:tc>
        <w:tc>
          <w:tcPr>
            <w:tcW w:w="717" w:type="dxa"/>
            <w:tcBorders>
              <w:top w:val="nil"/>
              <w:left w:val="nil"/>
              <w:bottom w:val="single" w:sz="4" w:space="0" w:color="auto"/>
              <w:right w:val="nil"/>
            </w:tcBorders>
          </w:tcPr>
          <w:p w14:paraId="19ABAD70" w14:textId="7D66DDFF"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0.13</w:t>
            </w:r>
          </w:p>
        </w:tc>
        <w:tc>
          <w:tcPr>
            <w:tcW w:w="939" w:type="dxa"/>
            <w:tcBorders>
              <w:top w:val="nil"/>
              <w:left w:val="nil"/>
              <w:bottom w:val="single" w:sz="4" w:space="0" w:color="auto"/>
              <w:right w:val="single" w:sz="4" w:space="0" w:color="auto"/>
            </w:tcBorders>
            <w:vAlign w:val="center"/>
          </w:tcPr>
          <w:p w14:paraId="44394D18" w14:textId="45D50EF5"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0.0035</w:t>
            </w:r>
          </w:p>
        </w:tc>
        <w:tc>
          <w:tcPr>
            <w:tcW w:w="1472" w:type="dxa"/>
            <w:tcBorders>
              <w:top w:val="nil"/>
              <w:left w:val="nil"/>
              <w:bottom w:val="single" w:sz="4" w:space="0" w:color="auto"/>
              <w:right w:val="single" w:sz="4" w:space="0" w:color="auto"/>
            </w:tcBorders>
            <w:vAlign w:val="center"/>
          </w:tcPr>
          <w:p w14:paraId="654F736C"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CREG</w:t>
            </w:r>
          </w:p>
        </w:tc>
      </w:tr>
      <w:tr w:rsidR="00547C92" w:rsidRPr="00267533" w14:paraId="244E9F6C"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492B01AC" w14:textId="76A57658" w:rsidR="00547C92" w:rsidRPr="00A536F9" w:rsidRDefault="00547C92" w:rsidP="00547C92">
            <w:pPr>
              <w:spacing w:before="0" w:after="0" w:line="240" w:lineRule="auto"/>
              <w:rPr>
                <w:rFonts w:ascii="Arial" w:hAnsi="Arial" w:cs="Arial"/>
                <w:sz w:val="20"/>
                <w:szCs w:val="20"/>
              </w:rPr>
            </w:pPr>
            <w:r w:rsidRPr="002A2B05">
              <w:rPr>
                <w:rFonts w:ascii="Arial" w:hAnsi="Arial" w:cs="Arial"/>
                <w:sz w:val="20"/>
                <w:szCs w:val="20"/>
              </w:rPr>
              <w:lastRenderedPageBreak/>
              <w:t>N-Nitrosodiphenylamine</w:t>
            </w:r>
            <w:r w:rsidR="009E5559">
              <w:rPr>
                <w:rFonts w:ascii="Arial" w:hAnsi="Arial" w:cs="Arial"/>
                <w:sz w:val="20"/>
                <w:szCs w:val="20"/>
              </w:rPr>
              <w:t>#</w:t>
            </w:r>
          </w:p>
        </w:tc>
        <w:tc>
          <w:tcPr>
            <w:tcW w:w="1662" w:type="dxa"/>
            <w:tcBorders>
              <w:top w:val="nil"/>
              <w:left w:val="nil"/>
              <w:bottom w:val="single" w:sz="4" w:space="0" w:color="auto"/>
              <w:right w:val="single" w:sz="4" w:space="0" w:color="auto"/>
            </w:tcBorders>
            <w:shd w:val="clear" w:color="auto" w:fill="auto"/>
            <w:noWrap/>
            <w:hideMark/>
          </w:tcPr>
          <w:p w14:paraId="11EBF2B0" w14:textId="7282C189"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23C9FD31"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1702FD92"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6896D" w14:textId="72EAB771" w:rsidR="00547C92" w:rsidRPr="005E2942" w:rsidRDefault="009C4E8D" w:rsidP="00547C92">
            <w:pPr>
              <w:spacing w:before="0" w:after="0" w:line="240" w:lineRule="auto"/>
              <w:jc w:val="center"/>
              <w:rPr>
                <w:rFonts w:ascii="Arial" w:hAnsi="Arial" w:cs="Arial"/>
                <w:sz w:val="20"/>
                <w:szCs w:val="20"/>
              </w:rPr>
            </w:pPr>
            <w:r>
              <w:rPr>
                <w:rFonts w:ascii="Arial" w:hAnsi="Arial" w:cs="Arial"/>
                <w:sz w:val="20"/>
                <w:szCs w:val="20"/>
              </w:rPr>
              <w:t>#</w:t>
            </w:r>
          </w:p>
        </w:tc>
        <w:tc>
          <w:tcPr>
            <w:tcW w:w="717" w:type="dxa"/>
            <w:tcBorders>
              <w:top w:val="nil"/>
              <w:left w:val="nil"/>
              <w:bottom w:val="single" w:sz="4" w:space="0" w:color="auto"/>
              <w:right w:val="nil"/>
            </w:tcBorders>
          </w:tcPr>
          <w:p w14:paraId="53246AD8" w14:textId="437B54F9" w:rsidR="00547C92" w:rsidRPr="005E2942" w:rsidRDefault="009C4E8D" w:rsidP="00547C92">
            <w:pPr>
              <w:spacing w:before="0" w:after="0" w:line="240" w:lineRule="auto"/>
              <w:jc w:val="center"/>
              <w:rPr>
                <w:rFonts w:ascii="Arial" w:hAnsi="Arial" w:cs="Arial"/>
                <w:sz w:val="20"/>
                <w:szCs w:val="20"/>
              </w:rPr>
            </w:pPr>
            <w:r>
              <w:rPr>
                <w:rFonts w:ascii="Arial" w:hAnsi="Arial" w:cs="Arial"/>
                <w:sz w:val="20"/>
                <w:szCs w:val="20"/>
              </w:rPr>
              <w:t>#</w:t>
            </w:r>
          </w:p>
        </w:tc>
        <w:tc>
          <w:tcPr>
            <w:tcW w:w="939" w:type="dxa"/>
            <w:tcBorders>
              <w:top w:val="nil"/>
              <w:left w:val="nil"/>
              <w:bottom w:val="single" w:sz="4" w:space="0" w:color="auto"/>
              <w:right w:val="single" w:sz="4" w:space="0" w:color="auto"/>
            </w:tcBorders>
            <w:vAlign w:val="center"/>
          </w:tcPr>
          <w:p w14:paraId="23930E10" w14:textId="6A2972C2"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5</w:t>
            </w:r>
          </w:p>
        </w:tc>
        <w:tc>
          <w:tcPr>
            <w:tcW w:w="1472" w:type="dxa"/>
            <w:tcBorders>
              <w:top w:val="nil"/>
              <w:left w:val="nil"/>
              <w:bottom w:val="single" w:sz="4" w:space="0" w:color="auto"/>
              <w:right w:val="single" w:sz="4" w:space="0" w:color="auto"/>
            </w:tcBorders>
            <w:vAlign w:val="center"/>
          </w:tcPr>
          <w:p w14:paraId="5B8F5221"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CREG</w:t>
            </w:r>
          </w:p>
        </w:tc>
      </w:tr>
      <w:tr w:rsidR="009E5559" w:rsidRPr="00267533" w14:paraId="3865BD5D"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tcPr>
          <w:p w14:paraId="33701163" w14:textId="2E741A1D" w:rsidR="009E5559" w:rsidRPr="00A536F9" w:rsidRDefault="009E5559">
            <w:pPr>
              <w:spacing w:before="0" w:after="0" w:line="240" w:lineRule="auto"/>
              <w:rPr>
                <w:rFonts w:ascii="Arial" w:hAnsi="Arial" w:cs="Arial"/>
                <w:sz w:val="20"/>
                <w:szCs w:val="20"/>
              </w:rPr>
            </w:pPr>
            <w:r>
              <w:rPr>
                <w:rFonts w:ascii="Arial" w:hAnsi="Arial" w:cs="Arial"/>
                <w:sz w:val="20"/>
                <w:szCs w:val="20"/>
              </w:rPr>
              <w:t>N-N-Diphenylamine#</w:t>
            </w:r>
          </w:p>
        </w:tc>
        <w:tc>
          <w:tcPr>
            <w:tcW w:w="1662" w:type="dxa"/>
            <w:tcBorders>
              <w:top w:val="nil"/>
              <w:left w:val="nil"/>
              <w:bottom w:val="single" w:sz="4" w:space="0" w:color="auto"/>
              <w:right w:val="single" w:sz="4" w:space="0" w:color="auto"/>
            </w:tcBorders>
            <w:shd w:val="clear" w:color="auto" w:fill="auto"/>
            <w:noWrap/>
          </w:tcPr>
          <w:p w14:paraId="6D57D3E3" w14:textId="500DE1D8" w:rsidR="009E5559" w:rsidRPr="00A536F9" w:rsidRDefault="009E5559"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tcPr>
          <w:p w14:paraId="5D688BE5" w14:textId="1493CFFE" w:rsidR="009E5559" w:rsidRPr="00A536F9" w:rsidRDefault="009E5559"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0ECBC7B5" w14:textId="453A9C2B" w:rsidR="009E5559" w:rsidRPr="00A536F9" w:rsidRDefault="009E5559"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9135E" w14:textId="7485EB65" w:rsidR="009E5559" w:rsidRPr="005E2942" w:rsidRDefault="009E5559" w:rsidP="00547C92">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6928C1DB" w14:textId="3165B022" w:rsidR="009E5559" w:rsidRPr="005E2942" w:rsidRDefault="009E5559" w:rsidP="00547C92">
            <w:pPr>
              <w:spacing w:before="0" w:after="0" w:line="240" w:lineRule="auto"/>
              <w:jc w:val="center"/>
              <w:rPr>
                <w:rFonts w:ascii="Arial" w:hAnsi="Arial" w:cs="Arial"/>
                <w:sz w:val="20"/>
                <w:szCs w:val="20"/>
              </w:rPr>
            </w:pPr>
            <w:r>
              <w:rPr>
                <w:rFonts w:ascii="Arial" w:hAnsi="Arial" w:cs="Arial"/>
                <w:sz w:val="20"/>
                <w:szCs w:val="20"/>
              </w:rPr>
              <w:t>0.37</w:t>
            </w:r>
          </w:p>
        </w:tc>
        <w:tc>
          <w:tcPr>
            <w:tcW w:w="939" w:type="dxa"/>
            <w:tcBorders>
              <w:top w:val="nil"/>
              <w:left w:val="nil"/>
              <w:bottom w:val="single" w:sz="4" w:space="0" w:color="auto"/>
              <w:right w:val="single" w:sz="4" w:space="0" w:color="auto"/>
            </w:tcBorders>
            <w:vAlign w:val="center"/>
          </w:tcPr>
          <w:p w14:paraId="5BA1DE0D" w14:textId="2E3B4DF1" w:rsidR="009E5559" w:rsidRPr="005E2942" w:rsidRDefault="009C4E8D" w:rsidP="00547C92">
            <w:pPr>
              <w:spacing w:before="0" w:after="0" w:line="240" w:lineRule="auto"/>
              <w:jc w:val="center"/>
              <w:rPr>
                <w:rFonts w:ascii="Arial" w:hAnsi="Arial" w:cs="Arial"/>
                <w:sz w:val="20"/>
                <w:szCs w:val="20"/>
              </w:rPr>
            </w:pPr>
            <w:r>
              <w:rPr>
                <w:rFonts w:ascii="Arial" w:hAnsi="Arial" w:cs="Arial"/>
                <w:sz w:val="20"/>
                <w:szCs w:val="20"/>
              </w:rPr>
              <w:t>180</w:t>
            </w:r>
          </w:p>
        </w:tc>
        <w:tc>
          <w:tcPr>
            <w:tcW w:w="1472" w:type="dxa"/>
            <w:tcBorders>
              <w:top w:val="nil"/>
              <w:left w:val="nil"/>
              <w:bottom w:val="single" w:sz="4" w:space="0" w:color="auto"/>
              <w:right w:val="single" w:sz="4" w:space="0" w:color="auto"/>
            </w:tcBorders>
            <w:vAlign w:val="center"/>
          </w:tcPr>
          <w:p w14:paraId="6BD07D59" w14:textId="3429DEDC" w:rsidR="009E5559" w:rsidRPr="005E2942" w:rsidRDefault="009C4E8D" w:rsidP="00547C92">
            <w:pPr>
              <w:spacing w:before="0" w:after="0" w:line="240" w:lineRule="auto"/>
              <w:jc w:val="center"/>
              <w:rPr>
                <w:rFonts w:ascii="Arial" w:hAnsi="Arial" w:cs="Arial"/>
                <w:sz w:val="20"/>
                <w:szCs w:val="20"/>
              </w:rPr>
            </w:pPr>
            <w:r>
              <w:rPr>
                <w:rFonts w:ascii="Arial" w:hAnsi="Arial" w:cs="Arial"/>
                <w:sz w:val="20"/>
                <w:szCs w:val="20"/>
              </w:rPr>
              <w:t>RMEG ch</w:t>
            </w:r>
          </w:p>
        </w:tc>
      </w:tr>
      <w:tr w:rsidR="00547C92" w:rsidRPr="00267533" w14:paraId="5212BF05"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7746A721"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Pentachlorophenol</w:t>
            </w:r>
          </w:p>
        </w:tc>
        <w:tc>
          <w:tcPr>
            <w:tcW w:w="1662" w:type="dxa"/>
            <w:tcBorders>
              <w:top w:val="nil"/>
              <w:left w:val="nil"/>
              <w:bottom w:val="single" w:sz="4" w:space="0" w:color="auto"/>
              <w:right w:val="single" w:sz="4" w:space="0" w:color="auto"/>
            </w:tcBorders>
            <w:shd w:val="clear" w:color="auto" w:fill="auto"/>
            <w:noWrap/>
            <w:hideMark/>
          </w:tcPr>
          <w:p w14:paraId="6C86A654" w14:textId="5C8E8472"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04A7E2C6"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37B37BF4"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7180D"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5</w:t>
            </w:r>
          </w:p>
        </w:tc>
        <w:tc>
          <w:tcPr>
            <w:tcW w:w="717" w:type="dxa"/>
            <w:tcBorders>
              <w:top w:val="nil"/>
              <w:left w:val="nil"/>
              <w:bottom w:val="single" w:sz="4" w:space="0" w:color="auto"/>
              <w:right w:val="nil"/>
            </w:tcBorders>
          </w:tcPr>
          <w:p w14:paraId="73E27583" w14:textId="1A19D761"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0.4</w:t>
            </w:r>
          </w:p>
        </w:tc>
        <w:tc>
          <w:tcPr>
            <w:tcW w:w="939" w:type="dxa"/>
            <w:tcBorders>
              <w:top w:val="nil"/>
              <w:left w:val="nil"/>
              <w:bottom w:val="single" w:sz="4" w:space="0" w:color="auto"/>
              <w:right w:val="single" w:sz="4" w:space="0" w:color="auto"/>
            </w:tcBorders>
            <w:vAlign w:val="center"/>
          </w:tcPr>
          <w:p w14:paraId="5452B7D0" w14:textId="3723CFAA"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0.061</w:t>
            </w:r>
          </w:p>
        </w:tc>
        <w:tc>
          <w:tcPr>
            <w:tcW w:w="1472" w:type="dxa"/>
            <w:tcBorders>
              <w:top w:val="nil"/>
              <w:left w:val="nil"/>
              <w:bottom w:val="single" w:sz="4" w:space="0" w:color="auto"/>
              <w:right w:val="single" w:sz="4" w:space="0" w:color="auto"/>
            </w:tcBorders>
            <w:vAlign w:val="center"/>
          </w:tcPr>
          <w:p w14:paraId="0462819B"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CREG</w:t>
            </w:r>
          </w:p>
        </w:tc>
      </w:tr>
      <w:tr w:rsidR="00547C92" w:rsidRPr="00267533" w14:paraId="4CDDF6A6"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43706FF"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Phenanthrene</w:t>
            </w:r>
          </w:p>
        </w:tc>
        <w:tc>
          <w:tcPr>
            <w:tcW w:w="1662" w:type="dxa"/>
            <w:tcBorders>
              <w:top w:val="nil"/>
              <w:left w:val="nil"/>
              <w:bottom w:val="single" w:sz="4" w:space="0" w:color="auto"/>
              <w:right w:val="single" w:sz="4" w:space="0" w:color="auto"/>
            </w:tcBorders>
            <w:shd w:val="clear" w:color="auto" w:fill="auto"/>
            <w:noWrap/>
            <w:hideMark/>
          </w:tcPr>
          <w:p w14:paraId="3E1438DB" w14:textId="3DB733F1"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28D609B1"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363EA6DD"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444C7" w14:textId="7A7B3354"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0.2</w:t>
            </w:r>
          </w:p>
        </w:tc>
        <w:tc>
          <w:tcPr>
            <w:tcW w:w="717" w:type="dxa"/>
            <w:tcBorders>
              <w:top w:val="nil"/>
              <w:left w:val="nil"/>
              <w:bottom w:val="single" w:sz="4" w:space="0" w:color="auto"/>
              <w:right w:val="nil"/>
            </w:tcBorders>
          </w:tcPr>
          <w:p w14:paraId="427FE115" w14:textId="636D23B6"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7F1F4D9F" w14:textId="51C30ABD"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NA</w:t>
            </w:r>
          </w:p>
        </w:tc>
        <w:tc>
          <w:tcPr>
            <w:tcW w:w="1472" w:type="dxa"/>
            <w:tcBorders>
              <w:top w:val="nil"/>
              <w:left w:val="nil"/>
              <w:bottom w:val="single" w:sz="4" w:space="0" w:color="auto"/>
              <w:right w:val="single" w:sz="4" w:space="0" w:color="auto"/>
            </w:tcBorders>
            <w:vAlign w:val="center"/>
          </w:tcPr>
          <w:p w14:paraId="6EF1C9F7"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NA</w:t>
            </w:r>
          </w:p>
        </w:tc>
      </w:tr>
      <w:tr w:rsidR="00547C92" w:rsidRPr="00267533" w14:paraId="4CA036CC"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7A4C2A20"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Phenol</w:t>
            </w:r>
          </w:p>
        </w:tc>
        <w:tc>
          <w:tcPr>
            <w:tcW w:w="1662" w:type="dxa"/>
            <w:tcBorders>
              <w:top w:val="nil"/>
              <w:left w:val="nil"/>
              <w:bottom w:val="single" w:sz="4" w:space="0" w:color="auto"/>
              <w:right w:val="single" w:sz="4" w:space="0" w:color="auto"/>
            </w:tcBorders>
            <w:shd w:val="clear" w:color="auto" w:fill="auto"/>
            <w:noWrap/>
            <w:hideMark/>
          </w:tcPr>
          <w:p w14:paraId="56F8F613" w14:textId="034151AD"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280518D6"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66968CBA"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1A43F" w14:textId="2FBDB178"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1</w:t>
            </w:r>
          </w:p>
        </w:tc>
        <w:tc>
          <w:tcPr>
            <w:tcW w:w="717" w:type="dxa"/>
            <w:tcBorders>
              <w:top w:val="nil"/>
              <w:left w:val="nil"/>
              <w:bottom w:val="single" w:sz="4" w:space="0" w:color="auto"/>
              <w:right w:val="nil"/>
            </w:tcBorders>
          </w:tcPr>
          <w:p w14:paraId="4D58C442" w14:textId="1B4E0A75"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0.13</w:t>
            </w:r>
          </w:p>
        </w:tc>
        <w:tc>
          <w:tcPr>
            <w:tcW w:w="939" w:type="dxa"/>
            <w:tcBorders>
              <w:top w:val="nil"/>
              <w:left w:val="nil"/>
              <w:bottom w:val="single" w:sz="4" w:space="0" w:color="auto"/>
              <w:right w:val="single" w:sz="4" w:space="0" w:color="auto"/>
            </w:tcBorders>
            <w:vAlign w:val="center"/>
          </w:tcPr>
          <w:p w14:paraId="2C26D536" w14:textId="3EEAB619"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2,100</w:t>
            </w:r>
          </w:p>
        </w:tc>
        <w:tc>
          <w:tcPr>
            <w:tcW w:w="1472" w:type="dxa"/>
            <w:tcBorders>
              <w:top w:val="nil"/>
              <w:left w:val="nil"/>
              <w:bottom w:val="single" w:sz="4" w:space="0" w:color="auto"/>
              <w:right w:val="single" w:sz="4" w:space="0" w:color="auto"/>
            </w:tcBorders>
            <w:vAlign w:val="center"/>
          </w:tcPr>
          <w:p w14:paraId="68CE47AA"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RMEG ch</w:t>
            </w:r>
          </w:p>
        </w:tc>
      </w:tr>
      <w:tr w:rsidR="00547C92" w:rsidRPr="00267533" w14:paraId="5E6C9CA0" w14:textId="77777777" w:rsidTr="00547C92">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39631B7B" w14:textId="77777777" w:rsidR="00547C92" w:rsidRPr="00A536F9" w:rsidRDefault="00547C92" w:rsidP="00547C92">
            <w:pPr>
              <w:spacing w:before="0" w:after="0" w:line="240" w:lineRule="auto"/>
              <w:rPr>
                <w:rFonts w:ascii="Arial" w:hAnsi="Arial" w:cs="Arial"/>
                <w:sz w:val="20"/>
                <w:szCs w:val="20"/>
              </w:rPr>
            </w:pPr>
            <w:r w:rsidRPr="00A536F9">
              <w:rPr>
                <w:rFonts w:ascii="Arial" w:hAnsi="Arial" w:cs="Arial"/>
                <w:sz w:val="20"/>
                <w:szCs w:val="20"/>
              </w:rPr>
              <w:t>Pyrene</w:t>
            </w:r>
          </w:p>
        </w:tc>
        <w:tc>
          <w:tcPr>
            <w:tcW w:w="1662" w:type="dxa"/>
            <w:tcBorders>
              <w:top w:val="nil"/>
              <w:left w:val="nil"/>
              <w:bottom w:val="single" w:sz="4" w:space="0" w:color="auto"/>
              <w:right w:val="single" w:sz="4" w:space="0" w:color="auto"/>
            </w:tcBorders>
            <w:shd w:val="clear" w:color="auto" w:fill="auto"/>
            <w:noWrap/>
            <w:hideMark/>
          </w:tcPr>
          <w:p w14:paraId="2A2222B0" w14:textId="6A477734"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8270D_LL</w:t>
            </w:r>
          </w:p>
        </w:tc>
        <w:tc>
          <w:tcPr>
            <w:tcW w:w="1323" w:type="dxa"/>
            <w:tcBorders>
              <w:top w:val="nil"/>
              <w:left w:val="nil"/>
              <w:bottom w:val="single" w:sz="4" w:space="0" w:color="auto"/>
              <w:right w:val="single" w:sz="4" w:space="0" w:color="auto"/>
            </w:tcBorders>
            <w:shd w:val="clear" w:color="auto" w:fill="auto"/>
            <w:noWrap/>
            <w:vAlign w:val="center"/>
            <w:hideMark/>
          </w:tcPr>
          <w:p w14:paraId="7A998E14"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SVOCs</w:t>
            </w:r>
          </w:p>
        </w:tc>
        <w:tc>
          <w:tcPr>
            <w:tcW w:w="817" w:type="dxa"/>
            <w:tcBorders>
              <w:top w:val="single" w:sz="4" w:space="0" w:color="auto"/>
              <w:left w:val="nil"/>
              <w:bottom w:val="single" w:sz="4" w:space="0" w:color="auto"/>
              <w:right w:val="single" w:sz="4" w:space="0" w:color="auto"/>
            </w:tcBorders>
            <w:vAlign w:val="center"/>
          </w:tcPr>
          <w:p w14:paraId="6FEC94CA" w14:textId="77777777" w:rsidR="00547C92" w:rsidRPr="00A536F9" w:rsidRDefault="00547C92" w:rsidP="00547C92">
            <w:pPr>
              <w:spacing w:before="0" w:after="0" w:line="240" w:lineRule="auto"/>
              <w:jc w:val="center"/>
              <w:rPr>
                <w:rFonts w:ascii="Arial" w:hAnsi="Arial" w:cs="Arial"/>
                <w:sz w:val="20"/>
                <w:szCs w:val="20"/>
              </w:rPr>
            </w:pPr>
            <w:r w:rsidRPr="00A536F9">
              <w:rPr>
                <w:rFonts w:ascii="Arial" w:hAnsi="Arial" w:cs="Arial"/>
                <w:sz w:val="20"/>
                <w:szCs w:val="20"/>
              </w:rPr>
              <w:t>µg/L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50F94" w14:textId="79662C03"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0.2</w:t>
            </w:r>
          </w:p>
        </w:tc>
        <w:tc>
          <w:tcPr>
            <w:tcW w:w="717" w:type="dxa"/>
            <w:tcBorders>
              <w:top w:val="nil"/>
              <w:left w:val="nil"/>
              <w:bottom w:val="single" w:sz="4" w:space="0" w:color="auto"/>
              <w:right w:val="nil"/>
            </w:tcBorders>
          </w:tcPr>
          <w:p w14:paraId="529208B5" w14:textId="5FB35EE2" w:rsidR="00547C92" w:rsidRPr="005E2942" w:rsidRDefault="005E2942" w:rsidP="00547C92">
            <w:pPr>
              <w:spacing w:before="0" w:after="0" w:line="240" w:lineRule="auto"/>
              <w:jc w:val="center"/>
              <w:rPr>
                <w:rFonts w:ascii="Arial" w:hAnsi="Arial" w:cs="Arial"/>
                <w:sz w:val="20"/>
                <w:szCs w:val="20"/>
              </w:rPr>
            </w:pPr>
            <w:r w:rsidRPr="005E2942">
              <w:rPr>
                <w:rFonts w:ascii="Arial" w:hAnsi="Arial" w:cs="Arial"/>
                <w:sz w:val="20"/>
                <w:szCs w:val="20"/>
              </w:rPr>
              <w:t>0.1</w:t>
            </w:r>
          </w:p>
        </w:tc>
        <w:tc>
          <w:tcPr>
            <w:tcW w:w="939" w:type="dxa"/>
            <w:tcBorders>
              <w:top w:val="nil"/>
              <w:left w:val="nil"/>
              <w:bottom w:val="single" w:sz="4" w:space="0" w:color="auto"/>
              <w:right w:val="single" w:sz="4" w:space="0" w:color="auto"/>
            </w:tcBorders>
            <w:vAlign w:val="center"/>
          </w:tcPr>
          <w:p w14:paraId="6B5AC8C5"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210</w:t>
            </w:r>
          </w:p>
        </w:tc>
        <w:tc>
          <w:tcPr>
            <w:tcW w:w="1472" w:type="dxa"/>
            <w:tcBorders>
              <w:top w:val="nil"/>
              <w:left w:val="nil"/>
              <w:bottom w:val="single" w:sz="4" w:space="0" w:color="auto"/>
              <w:right w:val="single" w:sz="4" w:space="0" w:color="auto"/>
            </w:tcBorders>
            <w:vAlign w:val="center"/>
          </w:tcPr>
          <w:p w14:paraId="4DAC19F5" w14:textId="77777777" w:rsidR="00547C92" w:rsidRPr="005E2942" w:rsidRDefault="00547C92" w:rsidP="00547C92">
            <w:pPr>
              <w:spacing w:before="0" w:after="0" w:line="240" w:lineRule="auto"/>
              <w:jc w:val="center"/>
              <w:rPr>
                <w:rFonts w:ascii="Arial" w:hAnsi="Arial" w:cs="Arial"/>
                <w:sz w:val="20"/>
                <w:szCs w:val="20"/>
              </w:rPr>
            </w:pPr>
            <w:r w:rsidRPr="005E2942">
              <w:rPr>
                <w:rFonts w:ascii="Arial" w:hAnsi="Arial" w:cs="Arial"/>
                <w:sz w:val="20"/>
                <w:szCs w:val="20"/>
              </w:rPr>
              <w:t>RMEG ch</w:t>
            </w:r>
          </w:p>
        </w:tc>
      </w:tr>
      <w:tr w:rsidR="00B275F8" w:rsidRPr="00267533" w14:paraId="17C2E823" w14:textId="77777777" w:rsidTr="00273E2B">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07C1910D" w14:textId="77777777" w:rsidR="00B275F8" w:rsidRPr="00A536F9" w:rsidRDefault="00B275F8" w:rsidP="00503879">
            <w:pPr>
              <w:spacing w:before="0" w:after="0" w:line="240" w:lineRule="auto"/>
              <w:rPr>
                <w:rFonts w:ascii="Arial" w:hAnsi="Arial" w:cs="Arial"/>
                <w:sz w:val="20"/>
                <w:szCs w:val="20"/>
              </w:rPr>
            </w:pPr>
            <w:r w:rsidRPr="00A536F9">
              <w:rPr>
                <w:rFonts w:ascii="Arial" w:hAnsi="Arial" w:cs="Arial"/>
                <w:sz w:val="20"/>
                <w:szCs w:val="20"/>
              </w:rPr>
              <w:t>Fecal Coliform</w:t>
            </w:r>
          </w:p>
        </w:tc>
        <w:tc>
          <w:tcPr>
            <w:tcW w:w="1662" w:type="dxa"/>
            <w:tcBorders>
              <w:top w:val="nil"/>
              <w:left w:val="nil"/>
              <w:bottom w:val="single" w:sz="4" w:space="0" w:color="auto"/>
              <w:right w:val="single" w:sz="4" w:space="0" w:color="auto"/>
            </w:tcBorders>
            <w:shd w:val="clear" w:color="auto" w:fill="auto"/>
            <w:noWrap/>
            <w:vAlign w:val="center"/>
            <w:hideMark/>
          </w:tcPr>
          <w:p w14:paraId="27E65AEB" w14:textId="77777777" w:rsidR="00B275F8" w:rsidRPr="00A536F9" w:rsidRDefault="00B275F8" w:rsidP="00503879">
            <w:pPr>
              <w:spacing w:before="0" w:after="0" w:line="240" w:lineRule="auto"/>
              <w:jc w:val="center"/>
              <w:rPr>
                <w:rFonts w:ascii="Arial" w:hAnsi="Arial" w:cs="Arial"/>
                <w:sz w:val="20"/>
                <w:szCs w:val="20"/>
              </w:rPr>
            </w:pPr>
            <w:r w:rsidRPr="00A536F9">
              <w:rPr>
                <w:rFonts w:ascii="Arial" w:hAnsi="Arial" w:cs="Arial"/>
                <w:sz w:val="20"/>
                <w:szCs w:val="20"/>
              </w:rPr>
              <w:t>SM 9222B</w:t>
            </w:r>
          </w:p>
        </w:tc>
        <w:tc>
          <w:tcPr>
            <w:tcW w:w="1323" w:type="dxa"/>
            <w:tcBorders>
              <w:top w:val="nil"/>
              <w:left w:val="nil"/>
              <w:bottom w:val="single" w:sz="4" w:space="0" w:color="auto"/>
              <w:right w:val="single" w:sz="4" w:space="0" w:color="auto"/>
            </w:tcBorders>
            <w:shd w:val="clear" w:color="auto" w:fill="auto"/>
            <w:noWrap/>
            <w:vAlign w:val="center"/>
            <w:hideMark/>
          </w:tcPr>
          <w:p w14:paraId="4B3AAFE1" w14:textId="77777777" w:rsidR="00B275F8" w:rsidRPr="00A536F9" w:rsidRDefault="00B275F8" w:rsidP="00503879">
            <w:pPr>
              <w:spacing w:before="0" w:after="0" w:line="240" w:lineRule="auto"/>
              <w:jc w:val="center"/>
              <w:rPr>
                <w:rFonts w:ascii="Arial" w:hAnsi="Arial" w:cs="Arial"/>
                <w:sz w:val="20"/>
                <w:szCs w:val="20"/>
              </w:rPr>
            </w:pPr>
            <w:r w:rsidRPr="00A536F9">
              <w:rPr>
                <w:rFonts w:ascii="Arial" w:hAnsi="Arial" w:cs="Arial"/>
                <w:sz w:val="20"/>
                <w:szCs w:val="20"/>
              </w:rPr>
              <w:t>Bacteria</w:t>
            </w:r>
          </w:p>
        </w:tc>
        <w:tc>
          <w:tcPr>
            <w:tcW w:w="817" w:type="dxa"/>
            <w:tcBorders>
              <w:top w:val="single" w:sz="4" w:space="0" w:color="auto"/>
              <w:left w:val="nil"/>
              <w:bottom w:val="single" w:sz="4" w:space="0" w:color="auto"/>
              <w:right w:val="single" w:sz="4" w:space="0" w:color="auto"/>
            </w:tcBorders>
            <w:vAlign w:val="center"/>
          </w:tcPr>
          <w:p w14:paraId="257A21A8" w14:textId="77777777" w:rsidR="00B275F8" w:rsidRPr="00A536F9" w:rsidRDefault="00B275F8" w:rsidP="00503879">
            <w:pPr>
              <w:spacing w:before="0" w:after="0" w:line="240" w:lineRule="auto"/>
              <w:jc w:val="center"/>
              <w:rPr>
                <w:rFonts w:ascii="Arial" w:hAnsi="Arial" w:cs="Arial"/>
                <w:sz w:val="20"/>
                <w:szCs w:val="20"/>
              </w:rPr>
            </w:pPr>
            <w:r w:rsidRPr="002A2B05">
              <w:rPr>
                <w:rFonts w:ascii="Arial" w:hAnsi="Arial" w:cs="Arial"/>
                <w:sz w:val="20"/>
                <w:szCs w:val="20"/>
              </w:rPr>
              <w:t>cfu/mL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9F87B" w14:textId="77777777" w:rsidR="00B275F8" w:rsidRPr="00267533" w:rsidRDefault="00B275F8" w:rsidP="00503879">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06B0590E" w14:textId="77777777" w:rsidR="00B275F8" w:rsidRPr="00267533" w:rsidRDefault="00B275F8" w:rsidP="00503879">
            <w:pPr>
              <w:spacing w:before="0" w:after="0" w:line="240" w:lineRule="auto"/>
              <w:jc w:val="center"/>
              <w:rPr>
                <w:rFonts w:ascii="Arial" w:hAnsi="Arial" w:cs="Arial"/>
                <w:sz w:val="20"/>
                <w:szCs w:val="20"/>
              </w:rPr>
            </w:pPr>
          </w:p>
        </w:tc>
        <w:tc>
          <w:tcPr>
            <w:tcW w:w="939" w:type="dxa"/>
            <w:tcBorders>
              <w:top w:val="nil"/>
              <w:left w:val="nil"/>
              <w:bottom w:val="single" w:sz="4" w:space="0" w:color="auto"/>
              <w:right w:val="single" w:sz="4" w:space="0" w:color="auto"/>
            </w:tcBorders>
            <w:vAlign w:val="center"/>
          </w:tcPr>
          <w:p w14:paraId="516E6757" w14:textId="22E30E64" w:rsidR="00B275F8" w:rsidRPr="00267533" w:rsidRDefault="008D0B4A" w:rsidP="00503879">
            <w:pPr>
              <w:spacing w:before="0" w:after="0" w:line="240" w:lineRule="auto"/>
              <w:jc w:val="center"/>
              <w:rPr>
                <w:rFonts w:ascii="Arial" w:hAnsi="Arial" w:cs="Arial"/>
                <w:sz w:val="20"/>
                <w:szCs w:val="20"/>
              </w:rPr>
            </w:pPr>
            <w:r>
              <w:rPr>
                <w:rFonts w:ascii="Arial" w:hAnsi="Arial" w:cs="Arial"/>
                <w:sz w:val="20"/>
                <w:szCs w:val="20"/>
              </w:rPr>
              <w:t>0##</w:t>
            </w:r>
          </w:p>
        </w:tc>
        <w:tc>
          <w:tcPr>
            <w:tcW w:w="1472" w:type="dxa"/>
            <w:tcBorders>
              <w:top w:val="nil"/>
              <w:left w:val="nil"/>
              <w:bottom w:val="single" w:sz="4" w:space="0" w:color="auto"/>
              <w:right w:val="single" w:sz="4" w:space="0" w:color="auto"/>
            </w:tcBorders>
            <w:vAlign w:val="center"/>
          </w:tcPr>
          <w:p w14:paraId="137F5A96" w14:textId="6EC551E1" w:rsidR="00B275F8" w:rsidRPr="00267533" w:rsidRDefault="008D0B4A" w:rsidP="00503879">
            <w:pPr>
              <w:spacing w:before="0" w:after="0" w:line="240" w:lineRule="auto"/>
              <w:jc w:val="center"/>
              <w:rPr>
                <w:rFonts w:ascii="Arial" w:hAnsi="Arial" w:cs="Arial"/>
                <w:sz w:val="20"/>
                <w:szCs w:val="20"/>
              </w:rPr>
            </w:pPr>
            <w:r>
              <w:rPr>
                <w:rFonts w:ascii="Arial" w:hAnsi="Arial" w:cs="Arial"/>
                <w:sz w:val="20"/>
                <w:szCs w:val="20"/>
              </w:rPr>
              <w:t>MCLG</w:t>
            </w:r>
          </w:p>
        </w:tc>
      </w:tr>
      <w:tr w:rsidR="00B275F8" w:rsidRPr="00267533" w14:paraId="7FA2011D" w14:textId="77777777" w:rsidTr="00273E2B">
        <w:trPr>
          <w:trHeight w:val="264"/>
        </w:trPr>
        <w:tc>
          <w:tcPr>
            <w:tcW w:w="2674" w:type="dxa"/>
            <w:tcBorders>
              <w:top w:val="nil"/>
              <w:left w:val="single" w:sz="4" w:space="0" w:color="auto"/>
              <w:bottom w:val="single" w:sz="4" w:space="0" w:color="auto"/>
              <w:right w:val="single" w:sz="4" w:space="0" w:color="auto"/>
            </w:tcBorders>
            <w:shd w:val="clear" w:color="auto" w:fill="auto"/>
            <w:noWrap/>
            <w:vAlign w:val="center"/>
            <w:hideMark/>
          </w:tcPr>
          <w:p w14:paraId="2B5050AC" w14:textId="77777777" w:rsidR="00B275F8" w:rsidRPr="00A536F9" w:rsidRDefault="00B275F8" w:rsidP="00503879">
            <w:pPr>
              <w:spacing w:before="0" w:after="0" w:line="240" w:lineRule="auto"/>
              <w:rPr>
                <w:rFonts w:ascii="Arial" w:hAnsi="Arial" w:cs="Arial"/>
                <w:sz w:val="20"/>
                <w:szCs w:val="20"/>
              </w:rPr>
            </w:pPr>
            <w:r w:rsidRPr="00A536F9">
              <w:rPr>
                <w:rFonts w:ascii="Arial" w:hAnsi="Arial" w:cs="Arial"/>
                <w:sz w:val="20"/>
                <w:szCs w:val="20"/>
              </w:rPr>
              <w:t>Total Coliform</w:t>
            </w:r>
          </w:p>
        </w:tc>
        <w:tc>
          <w:tcPr>
            <w:tcW w:w="1662" w:type="dxa"/>
            <w:tcBorders>
              <w:top w:val="nil"/>
              <w:left w:val="nil"/>
              <w:bottom w:val="single" w:sz="4" w:space="0" w:color="auto"/>
              <w:right w:val="single" w:sz="4" w:space="0" w:color="auto"/>
            </w:tcBorders>
            <w:shd w:val="clear" w:color="auto" w:fill="auto"/>
            <w:noWrap/>
            <w:vAlign w:val="center"/>
            <w:hideMark/>
          </w:tcPr>
          <w:p w14:paraId="433394AD" w14:textId="77777777" w:rsidR="00B275F8" w:rsidRPr="00A536F9" w:rsidRDefault="00B275F8" w:rsidP="00503879">
            <w:pPr>
              <w:spacing w:before="0" w:after="0" w:line="240" w:lineRule="auto"/>
              <w:jc w:val="center"/>
              <w:rPr>
                <w:rFonts w:ascii="Arial" w:hAnsi="Arial" w:cs="Arial"/>
                <w:sz w:val="20"/>
                <w:szCs w:val="20"/>
              </w:rPr>
            </w:pPr>
            <w:r w:rsidRPr="00A536F9">
              <w:rPr>
                <w:rFonts w:ascii="Arial" w:hAnsi="Arial" w:cs="Arial"/>
                <w:sz w:val="20"/>
                <w:szCs w:val="20"/>
              </w:rPr>
              <w:t>SM 9222B</w:t>
            </w:r>
          </w:p>
        </w:tc>
        <w:tc>
          <w:tcPr>
            <w:tcW w:w="1323" w:type="dxa"/>
            <w:tcBorders>
              <w:top w:val="nil"/>
              <w:left w:val="nil"/>
              <w:bottom w:val="single" w:sz="4" w:space="0" w:color="auto"/>
              <w:right w:val="single" w:sz="4" w:space="0" w:color="auto"/>
            </w:tcBorders>
            <w:shd w:val="clear" w:color="auto" w:fill="auto"/>
            <w:noWrap/>
            <w:vAlign w:val="center"/>
            <w:hideMark/>
          </w:tcPr>
          <w:p w14:paraId="2CDB818C" w14:textId="77777777" w:rsidR="00B275F8" w:rsidRPr="00A536F9" w:rsidRDefault="00B275F8" w:rsidP="00503879">
            <w:pPr>
              <w:spacing w:before="0" w:after="0" w:line="240" w:lineRule="auto"/>
              <w:jc w:val="center"/>
              <w:rPr>
                <w:rFonts w:ascii="Arial" w:hAnsi="Arial" w:cs="Arial"/>
                <w:sz w:val="20"/>
                <w:szCs w:val="20"/>
              </w:rPr>
            </w:pPr>
            <w:r w:rsidRPr="00A536F9">
              <w:rPr>
                <w:rFonts w:ascii="Arial" w:hAnsi="Arial" w:cs="Arial"/>
                <w:sz w:val="20"/>
                <w:szCs w:val="20"/>
              </w:rPr>
              <w:t>Bacteria</w:t>
            </w:r>
          </w:p>
        </w:tc>
        <w:tc>
          <w:tcPr>
            <w:tcW w:w="817" w:type="dxa"/>
            <w:tcBorders>
              <w:top w:val="single" w:sz="4" w:space="0" w:color="auto"/>
              <w:left w:val="nil"/>
              <w:bottom w:val="single" w:sz="4" w:space="0" w:color="auto"/>
              <w:right w:val="single" w:sz="4" w:space="0" w:color="auto"/>
            </w:tcBorders>
            <w:vAlign w:val="center"/>
          </w:tcPr>
          <w:p w14:paraId="7C05A362" w14:textId="77777777" w:rsidR="00B275F8" w:rsidRPr="00A536F9" w:rsidRDefault="00B275F8" w:rsidP="00503879">
            <w:pPr>
              <w:spacing w:before="0" w:after="0" w:line="240" w:lineRule="auto"/>
              <w:jc w:val="center"/>
              <w:rPr>
                <w:rFonts w:ascii="Arial" w:hAnsi="Arial" w:cs="Arial"/>
                <w:sz w:val="20"/>
                <w:szCs w:val="20"/>
              </w:rPr>
            </w:pPr>
            <w:r w:rsidRPr="002A2B05">
              <w:rPr>
                <w:rFonts w:ascii="Arial" w:hAnsi="Arial" w:cs="Arial"/>
                <w:sz w:val="20"/>
                <w:szCs w:val="20"/>
              </w:rPr>
              <w:t>cfu/mL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9EA66" w14:textId="77777777" w:rsidR="00B275F8" w:rsidRPr="00267533" w:rsidRDefault="00B275F8" w:rsidP="00503879">
            <w:pPr>
              <w:spacing w:before="0" w:after="0" w:line="240" w:lineRule="auto"/>
              <w:jc w:val="center"/>
              <w:rPr>
                <w:rFonts w:ascii="Arial" w:hAnsi="Arial" w:cs="Arial"/>
                <w:sz w:val="20"/>
                <w:szCs w:val="20"/>
              </w:rPr>
            </w:pPr>
            <w:r>
              <w:rPr>
                <w:rFonts w:ascii="Arial" w:hAnsi="Arial" w:cs="Arial"/>
                <w:sz w:val="20"/>
                <w:szCs w:val="20"/>
              </w:rPr>
              <w:t>1</w:t>
            </w:r>
          </w:p>
        </w:tc>
        <w:tc>
          <w:tcPr>
            <w:tcW w:w="717" w:type="dxa"/>
            <w:tcBorders>
              <w:top w:val="nil"/>
              <w:left w:val="nil"/>
              <w:bottom w:val="single" w:sz="4" w:space="0" w:color="auto"/>
              <w:right w:val="nil"/>
            </w:tcBorders>
          </w:tcPr>
          <w:p w14:paraId="7B2640C8" w14:textId="77777777" w:rsidR="00B275F8" w:rsidRPr="00267533" w:rsidRDefault="00B275F8" w:rsidP="00503879">
            <w:pPr>
              <w:spacing w:before="0" w:after="0" w:line="240" w:lineRule="auto"/>
              <w:jc w:val="center"/>
              <w:rPr>
                <w:rFonts w:ascii="Arial" w:hAnsi="Arial" w:cs="Arial"/>
                <w:sz w:val="20"/>
                <w:szCs w:val="20"/>
              </w:rPr>
            </w:pPr>
          </w:p>
        </w:tc>
        <w:tc>
          <w:tcPr>
            <w:tcW w:w="939" w:type="dxa"/>
            <w:tcBorders>
              <w:top w:val="nil"/>
              <w:left w:val="nil"/>
              <w:bottom w:val="single" w:sz="4" w:space="0" w:color="auto"/>
              <w:right w:val="single" w:sz="4" w:space="0" w:color="auto"/>
            </w:tcBorders>
            <w:vAlign w:val="center"/>
          </w:tcPr>
          <w:p w14:paraId="37823860" w14:textId="7BABCA4C" w:rsidR="00B275F8" w:rsidRPr="00267533" w:rsidRDefault="008D0B4A" w:rsidP="00503879">
            <w:pPr>
              <w:spacing w:before="0" w:after="0" w:line="240" w:lineRule="auto"/>
              <w:jc w:val="center"/>
              <w:rPr>
                <w:rFonts w:ascii="Arial" w:hAnsi="Arial" w:cs="Arial"/>
                <w:sz w:val="20"/>
                <w:szCs w:val="20"/>
              </w:rPr>
            </w:pPr>
            <w:r>
              <w:rPr>
                <w:rFonts w:ascii="Arial" w:hAnsi="Arial" w:cs="Arial"/>
                <w:sz w:val="20"/>
                <w:szCs w:val="20"/>
              </w:rPr>
              <w:t>0##</w:t>
            </w:r>
          </w:p>
        </w:tc>
        <w:tc>
          <w:tcPr>
            <w:tcW w:w="1472" w:type="dxa"/>
            <w:tcBorders>
              <w:top w:val="nil"/>
              <w:left w:val="nil"/>
              <w:bottom w:val="single" w:sz="4" w:space="0" w:color="auto"/>
              <w:right w:val="single" w:sz="4" w:space="0" w:color="auto"/>
            </w:tcBorders>
            <w:vAlign w:val="center"/>
          </w:tcPr>
          <w:p w14:paraId="19B99551" w14:textId="77777777" w:rsidR="00B275F8" w:rsidRPr="00267533" w:rsidRDefault="00B275F8" w:rsidP="00503879">
            <w:pPr>
              <w:spacing w:before="0" w:after="0" w:line="240" w:lineRule="auto"/>
              <w:jc w:val="center"/>
              <w:rPr>
                <w:rFonts w:ascii="Arial" w:hAnsi="Arial" w:cs="Arial"/>
                <w:sz w:val="20"/>
                <w:szCs w:val="20"/>
              </w:rPr>
            </w:pPr>
          </w:p>
        </w:tc>
      </w:tr>
      <w:tr w:rsidR="00B275F8" w:rsidRPr="00267533" w14:paraId="341B9DDC" w14:textId="77777777" w:rsidTr="00273E2B">
        <w:trPr>
          <w:trHeight w:val="755"/>
          <w:tblHeader/>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1BAB0" w14:textId="77777777" w:rsidR="00B275F8" w:rsidRPr="00267533" w:rsidRDefault="00B275F8" w:rsidP="00503879">
            <w:pPr>
              <w:spacing w:before="0" w:after="0" w:line="240" w:lineRule="auto"/>
              <w:rPr>
                <w:rFonts w:ascii="Arial" w:hAnsi="Arial" w:cs="Arial"/>
                <w:b/>
                <w:bCs/>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14339CE0" w14:textId="77777777" w:rsidR="00B275F8" w:rsidRPr="00267533" w:rsidRDefault="00B275F8" w:rsidP="00503879">
            <w:pPr>
              <w:spacing w:before="0" w:after="0" w:line="240" w:lineRule="auto"/>
              <w:jc w:val="center"/>
              <w:rPr>
                <w:rFonts w:ascii="Arial" w:hAnsi="Arial" w:cs="Arial"/>
                <w:b/>
                <w:bCs/>
                <w:sz w:val="20"/>
                <w:szCs w:val="20"/>
              </w:rPr>
            </w:pPr>
          </w:p>
        </w:tc>
        <w:tc>
          <w:tcPr>
            <w:tcW w:w="1323" w:type="dxa"/>
            <w:tcBorders>
              <w:top w:val="single" w:sz="4" w:space="0" w:color="auto"/>
              <w:left w:val="nil"/>
              <w:bottom w:val="single" w:sz="4" w:space="0" w:color="auto"/>
              <w:right w:val="single" w:sz="4" w:space="0" w:color="auto"/>
            </w:tcBorders>
            <w:shd w:val="clear" w:color="auto" w:fill="auto"/>
            <w:noWrap/>
            <w:vAlign w:val="center"/>
          </w:tcPr>
          <w:p w14:paraId="1B15F3ED" w14:textId="77777777" w:rsidR="00B275F8" w:rsidRPr="00267533" w:rsidRDefault="00B275F8" w:rsidP="00503879">
            <w:pPr>
              <w:spacing w:before="0" w:after="0" w:line="240" w:lineRule="auto"/>
              <w:jc w:val="center"/>
              <w:rPr>
                <w:rFonts w:ascii="Arial" w:hAnsi="Arial" w:cs="Arial"/>
                <w:b/>
                <w:bCs/>
                <w:sz w:val="20"/>
                <w:szCs w:val="20"/>
              </w:rPr>
            </w:pPr>
          </w:p>
        </w:tc>
        <w:tc>
          <w:tcPr>
            <w:tcW w:w="817" w:type="dxa"/>
            <w:tcBorders>
              <w:top w:val="single" w:sz="4" w:space="0" w:color="auto"/>
              <w:left w:val="nil"/>
              <w:bottom w:val="single" w:sz="4" w:space="0" w:color="auto"/>
              <w:right w:val="single" w:sz="4" w:space="0" w:color="auto"/>
            </w:tcBorders>
            <w:vAlign w:val="center"/>
          </w:tcPr>
          <w:p w14:paraId="343B8791" w14:textId="77777777" w:rsidR="00B275F8" w:rsidRPr="00267533" w:rsidRDefault="00B275F8" w:rsidP="00503879">
            <w:pPr>
              <w:spacing w:before="0" w:after="0" w:line="240" w:lineRule="auto"/>
              <w:jc w:val="center"/>
              <w:rPr>
                <w:rFonts w:ascii="Arial" w:hAnsi="Arial" w:cs="Arial"/>
                <w:b/>
                <w:bCs/>
                <w:sz w:val="20"/>
                <w:szCs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ACC8F8E" w14:textId="77777777" w:rsidR="00B275F8" w:rsidRPr="00267533" w:rsidRDefault="00B275F8" w:rsidP="00503879">
            <w:pPr>
              <w:spacing w:before="0" w:after="0" w:line="240" w:lineRule="auto"/>
              <w:jc w:val="center"/>
              <w:rPr>
                <w:rFonts w:ascii="Arial" w:hAnsi="Arial" w:cs="Arial"/>
                <w:b/>
                <w:bCs/>
                <w:sz w:val="20"/>
                <w:szCs w:val="20"/>
              </w:rPr>
            </w:pPr>
          </w:p>
        </w:tc>
        <w:tc>
          <w:tcPr>
            <w:tcW w:w="717" w:type="dxa"/>
            <w:tcBorders>
              <w:top w:val="single" w:sz="4" w:space="0" w:color="auto"/>
              <w:left w:val="nil"/>
              <w:bottom w:val="single" w:sz="4" w:space="0" w:color="auto"/>
              <w:right w:val="nil"/>
            </w:tcBorders>
          </w:tcPr>
          <w:p w14:paraId="09D0B703" w14:textId="77777777" w:rsidR="00B275F8" w:rsidRPr="00267533" w:rsidRDefault="00B275F8" w:rsidP="00503879">
            <w:pPr>
              <w:spacing w:before="0" w:after="0" w:line="240" w:lineRule="auto"/>
              <w:jc w:val="center"/>
              <w:rPr>
                <w:rFonts w:ascii="Arial" w:hAnsi="Arial" w:cs="Arial"/>
                <w:b/>
                <w:bCs/>
                <w:sz w:val="20"/>
                <w:szCs w:val="20"/>
              </w:rPr>
            </w:pPr>
          </w:p>
        </w:tc>
        <w:tc>
          <w:tcPr>
            <w:tcW w:w="939" w:type="dxa"/>
            <w:tcBorders>
              <w:top w:val="single" w:sz="4" w:space="0" w:color="auto"/>
              <w:left w:val="nil"/>
              <w:bottom w:val="single" w:sz="4" w:space="0" w:color="auto"/>
              <w:right w:val="single" w:sz="4" w:space="0" w:color="auto"/>
            </w:tcBorders>
            <w:vAlign w:val="center"/>
          </w:tcPr>
          <w:p w14:paraId="44AC182C" w14:textId="05903F15" w:rsidR="00B275F8" w:rsidRPr="00267533" w:rsidRDefault="00B275F8" w:rsidP="00503879">
            <w:pPr>
              <w:spacing w:before="0" w:after="0" w:line="240" w:lineRule="auto"/>
              <w:jc w:val="center"/>
              <w:rPr>
                <w:rFonts w:ascii="Arial" w:hAnsi="Arial" w:cs="Arial"/>
                <w:b/>
                <w:bCs/>
                <w:sz w:val="20"/>
                <w:szCs w:val="20"/>
              </w:rPr>
            </w:pPr>
          </w:p>
        </w:tc>
        <w:tc>
          <w:tcPr>
            <w:tcW w:w="1472" w:type="dxa"/>
            <w:tcBorders>
              <w:top w:val="single" w:sz="4" w:space="0" w:color="auto"/>
              <w:left w:val="nil"/>
              <w:bottom w:val="single" w:sz="4" w:space="0" w:color="auto"/>
              <w:right w:val="single" w:sz="4" w:space="0" w:color="auto"/>
            </w:tcBorders>
            <w:vAlign w:val="center"/>
          </w:tcPr>
          <w:p w14:paraId="192824E1" w14:textId="77777777" w:rsidR="00B275F8" w:rsidRPr="00267533" w:rsidRDefault="00B275F8" w:rsidP="00503879">
            <w:pPr>
              <w:spacing w:before="0" w:after="0" w:line="240" w:lineRule="auto"/>
              <w:jc w:val="center"/>
              <w:rPr>
                <w:rFonts w:ascii="Arial" w:hAnsi="Arial" w:cs="Arial"/>
                <w:b/>
                <w:bCs/>
                <w:sz w:val="20"/>
                <w:szCs w:val="20"/>
              </w:rPr>
            </w:pPr>
          </w:p>
        </w:tc>
      </w:tr>
    </w:tbl>
    <w:p w14:paraId="2283DDC3" w14:textId="77777777" w:rsidR="008A27FF" w:rsidRPr="00143481" w:rsidRDefault="008A27FF" w:rsidP="008A27FF">
      <w:pPr>
        <w:spacing w:before="0" w:after="0" w:line="240" w:lineRule="auto"/>
        <w:rPr>
          <w:sz w:val="20"/>
        </w:rPr>
      </w:pPr>
      <w:r w:rsidRPr="00143481">
        <w:rPr>
          <w:sz w:val="20"/>
        </w:rPr>
        <w:t>Notes:</w:t>
      </w:r>
    </w:p>
    <w:p w14:paraId="37DF3757" w14:textId="77777777" w:rsidR="008A27FF" w:rsidRDefault="008A27FF" w:rsidP="008A27FF">
      <w:pPr>
        <w:spacing w:before="0" w:after="0" w:line="240" w:lineRule="auto"/>
        <w:rPr>
          <w:sz w:val="20"/>
        </w:rPr>
      </w:pPr>
      <w:r w:rsidRPr="007659FF">
        <w:rPr>
          <w:sz w:val="20"/>
        </w:rPr>
        <w:t>µg/L = micrograms per liter</w:t>
      </w:r>
    </w:p>
    <w:p w14:paraId="095AD29C" w14:textId="77777777" w:rsidR="008A27FF" w:rsidRDefault="008A27FF" w:rsidP="008A27FF">
      <w:pPr>
        <w:spacing w:before="0" w:after="0" w:line="240" w:lineRule="auto"/>
        <w:rPr>
          <w:sz w:val="20"/>
        </w:rPr>
      </w:pPr>
      <w:r>
        <w:rPr>
          <w:sz w:val="20"/>
        </w:rPr>
        <w:t>cEMEG = ATSDR chronic environmental media evaluation guideline</w:t>
      </w:r>
    </w:p>
    <w:p w14:paraId="7C4E6184" w14:textId="77777777" w:rsidR="008A27FF" w:rsidRDefault="008A27FF" w:rsidP="008A27FF">
      <w:pPr>
        <w:spacing w:before="0" w:after="0" w:line="240" w:lineRule="auto"/>
        <w:rPr>
          <w:sz w:val="20"/>
        </w:rPr>
      </w:pPr>
      <w:r>
        <w:rPr>
          <w:sz w:val="20"/>
        </w:rPr>
        <w:t>cfu/mL = colony forming units per milliliter</w:t>
      </w:r>
    </w:p>
    <w:p w14:paraId="660003A8" w14:textId="77777777" w:rsidR="008A27FF" w:rsidRDefault="008A27FF" w:rsidP="008A27FF">
      <w:pPr>
        <w:spacing w:before="0" w:after="0" w:line="240" w:lineRule="auto"/>
        <w:rPr>
          <w:sz w:val="20"/>
        </w:rPr>
      </w:pPr>
      <w:r>
        <w:rPr>
          <w:sz w:val="20"/>
        </w:rPr>
        <w:t>ch = child</w:t>
      </w:r>
    </w:p>
    <w:p w14:paraId="299923DE" w14:textId="77777777" w:rsidR="008A27FF" w:rsidRPr="00766C00" w:rsidRDefault="008A27FF" w:rsidP="008A27FF">
      <w:pPr>
        <w:spacing w:before="0" w:after="0" w:line="240" w:lineRule="auto"/>
        <w:rPr>
          <w:sz w:val="20"/>
        </w:rPr>
      </w:pPr>
      <w:r>
        <w:rPr>
          <w:sz w:val="20"/>
        </w:rPr>
        <w:t>cRSL = EPA risk screening level for cancer</w:t>
      </w:r>
    </w:p>
    <w:p w14:paraId="7301BB56" w14:textId="77777777" w:rsidR="008A27FF" w:rsidRDefault="008A27FF" w:rsidP="008A27FF">
      <w:pPr>
        <w:spacing w:before="0" w:after="0" w:line="240" w:lineRule="auto"/>
        <w:rPr>
          <w:sz w:val="20"/>
        </w:rPr>
      </w:pPr>
      <w:r w:rsidRPr="00143481">
        <w:rPr>
          <w:sz w:val="20"/>
        </w:rPr>
        <w:t>DWL = EPA drinking water guidance level</w:t>
      </w:r>
    </w:p>
    <w:p w14:paraId="247CBB38" w14:textId="77777777" w:rsidR="008A27FF" w:rsidRDefault="008A27FF" w:rsidP="008A27FF">
      <w:pPr>
        <w:spacing w:before="0" w:after="0" w:line="240" w:lineRule="auto"/>
        <w:rPr>
          <w:sz w:val="20"/>
        </w:rPr>
      </w:pPr>
      <w:r>
        <w:rPr>
          <w:sz w:val="20"/>
        </w:rPr>
        <w:t>HCV = health-based comparison value</w:t>
      </w:r>
    </w:p>
    <w:p w14:paraId="60271940" w14:textId="77777777" w:rsidR="008A27FF" w:rsidRDefault="008A27FF" w:rsidP="008A27FF">
      <w:pPr>
        <w:spacing w:before="0" w:after="0" w:line="240" w:lineRule="auto"/>
        <w:rPr>
          <w:sz w:val="20"/>
        </w:rPr>
      </w:pPr>
      <w:r>
        <w:rPr>
          <w:sz w:val="20"/>
        </w:rPr>
        <w:t>iEMEG = ATSDR intermediate environmental media evaluation guideline</w:t>
      </w:r>
    </w:p>
    <w:p w14:paraId="57009825" w14:textId="77777777" w:rsidR="008A27FF" w:rsidRDefault="008A27FF" w:rsidP="008A27FF">
      <w:pPr>
        <w:spacing w:before="0" w:after="0" w:line="240" w:lineRule="auto"/>
        <w:rPr>
          <w:sz w:val="20"/>
        </w:rPr>
      </w:pPr>
      <w:r>
        <w:rPr>
          <w:sz w:val="20"/>
        </w:rPr>
        <w:t>LTHA = EPA lifetime health advisory</w:t>
      </w:r>
    </w:p>
    <w:p w14:paraId="4CD9B2DC" w14:textId="77777777" w:rsidR="008A27FF" w:rsidRDefault="008A27FF" w:rsidP="008A27FF">
      <w:pPr>
        <w:spacing w:before="0" w:after="0" w:line="240" w:lineRule="auto"/>
        <w:rPr>
          <w:sz w:val="20"/>
        </w:rPr>
      </w:pPr>
      <w:r>
        <w:rPr>
          <w:sz w:val="20"/>
        </w:rPr>
        <w:t>MCL = EPA maximum contaminant level</w:t>
      </w:r>
    </w:p>
    <w:p w14:paraId="56AF7F95" w14:textId="77777777" w:rsidR="008A27FF" w:rsidRDefault="008A27FF" w:rsidP="008A27FF">
      <w:pPr>
        <w:spacing w:before="0" w:after="0" w:line="240" w:lineRule="auto"/>
        <w:rPr>
          <w:sz w:val="20"/>
        </w:rPr>
      </w:pPr>
      <w:r>
        <w:rPr>
          <w:sz w:val="20"/>
        </w:rPr>
        <w:t>NA = not available</w:t>
      </w:r>
    </w:p>
    <w:p w14:paraId="25BE52EB" w14:textId="77777777" w:rsidR="008A27FF" w:rsidRDefault="008A27FF" w:rsidP="008A27FF">
      <w:pPr>
        <w:spacing w:before="0" w:after="0" w:line="240" w:lineRule="auto"/>
        <w:rPr>
          <w:sz w:val="20"/>
        </w:rPr>
      </w:pPr>
      <w:r>
        <w:rPr>
          <w:sz w:val="20"/>
        </w:rPr>
        <w:t>RL = reporting limit</w:t>
      </w:r>
    </w:p>
    <w:p w14:paraId="117FC868" w14:textId="77777777" w:rsidR="008A27FF" w:rsidRDefault="008A27FF" w:rsidP="008A27FF">
      <w:pPr>
        <w:spacing w:before="0" w:after="0" w:line="240" w:lineRule="auto"/>
        <w:rPr>
          <w:sz w:val="20"/>
        </w:rPr>
      </w:pPr>
      <w:r>
        <w:rPr>
          <w:sz w:val="20"/>
        </w:rPr>
        <w:t>RMEG = remedial media evaluation guideline</w:t>
      </w:r>
    </w:p>
    <w:p w14:paraId="6E37F8BF" w14:textId="77777777" w:rsidR="008A27FF" w:rsidRDefault="008A27FF" w:rsidP="008A27FF">
      <w:pPr>
        <w:spacing w:before="0" w:after="0" w:line="240" w:lineRule="auto"/>
        <w:rPr>
          <w:sz w:val="20"/>
        </w:rPr>
      </w:pPr>
      <w:r>
        <w:rPr>
          <w:sz w:val="20"/>
        </w:rPr>
        <w:t>RSL = EPA risk screening level</w:t>
      </w:r>
    </w:p>
    <w:p w14:paraId="744EB5B7" w14:textId="77777777" w:rsidR="008A27FF" w:rsidRDefault="008A27FF" w:rsidP="008A27FF">
      <w:pPr>
        <w:spacing w:before="0" w:after="0" w:line="240" w:lineRule="auto"/>
        <w:rPr>
          <w:sz w:val="20"/>
        </w:rPr>
      </w:pPr>
      <w:r>
        <w:rPr>
          <w:sz w:val="20"/>
        </w:rPr>
        <w:t>SMCL = secondary maximum contaminant level</w:t>
      </w:r>
    </w:p>
    <w:p w14:paraId="0A9E10EA" w14:textId="77777777" w:rsidR="008A27FF" w:rsidRPr="00766C00" w:rsidRDefault="008A27FF" w:rsidP="008A27FF">
      <w:pPr>
        <w:spacing w:before="0" w:after="0" w:line="240" w:lineRule="auto"/>
        <w:rPr>
          <w:sz w:val="20"/>
        </w:rPr>
      </w:pPr>
      <w:r w:rsidRPr="00766C00">
        <w:rPr>
          <w:sz w:val="20"/>
        </w:rPr>
        <w:t>SVOC</w:t>
      </w:r>
      <w:r>
        <w:rPr>
          <w:sz w:val="20"/>
        </w:rPr>
        <w:t xml:space="preserve"> = semi-volatile organic compounds</w:t>
      </w:r>
    </w:p>
    <w:p w14:paraId="6CFB95FB" w14:textId="77777777" w:rsidR="008A27FF" w:rsidRDefault="008A27FF" w:rsidP="008A27FF">
      <w:pPr>
        <w:spacing w:before="0" w:after="0" w:line="240" w:lineRule="auto"/>
        <w:rPr>
          <w:sz w:val="20"/>
        </w:rPr>
      </w:pPr>
      <w:r>
        <w:rPr>
          <w:sz w:val="20"/>
        </w:rPr>
        <w:t>TPH = total petroleum hydrocarbons</w:t>
      </w:r>
    </w:p>
    <w:p w14:paraId="0AB5A823" w14:textId="77777777" w:rsidR="008A27FF" w:rsidRDefault="008A27FF" w:rsidP="008A27FF">
      <w:pPr>
        <w:spacing w:before="0" w:after="0" w:line="240" w:lineRule="auto"/>
        <w:rPr>
          <w:sz w:val="20"/>
        </w:rPr>
      </w:pPr>
      <w:r w:rsidRPr="00766C00">
        <w:rPr>
          <w:sz w:val="20"/>
        </w:rPr>
        <w:t>VOC</w:t>
      </w:r>
      <w:r>
        <w:rPr>
          <w:sz w:val="20"/>
        </w:rPr>
        <w:t xml:space="preserve"> = volatile organic compounds</w:t>
      </w:r>
    </w:p>
    <w:p w14:paraId="75FFF431" w14:textId="430EEA32" w:rsidR="008A27FF" w:rsidRPr="002A2B05" w:rsidRDefault="009E5559" w:rsidP="002A2B05">
      <w:pPr>
        <w:pStyle w:val="ListParagraph"/>
        <w:spacing w:after="0" w:line="240" w:lineRule="auto"/>
        <w:ind w:left="450" w:hanging="360"/>
        <w:rPr>
          <w:sz w:val="20"/>
        </w:rPr>
      </w:pPr>
      <w:r w:rsidRPr="002A2B05">
        <w:rPr>
          <w:rFonts w:ascii="Times New Roman" w:hAnsi="Times New Roman"/>
          <w:sz w:val="20"/>
        </w:rPr>
        <w:t xml:space="preserve"># N-Nitrosodiphenylamine is broken down to Diphenylamine during analysis and is reported as </w:t>
      </w:r>
      <w:r w:rsidR="009C4E8D" w:rsidRPr="002A2B05">
        <w:rPr>
          <w:rFonts w:ascii="Times New Roman" w:hAnsi="Times New Roman"/>
          <w:sz w:val="20"/>
        </w:rPr>
        <w:t>N,N-Diphenylamine</w:t>
      </w:r>
    </w:p>
    <w:p w14:paraId="07541F88" w14:textId="0E8B0682" w:rsidR="00681A5C" w:rsidRPr="006E656C" w:rsidRDefault="008D0B4A">
      <w:pPr>
        <w:spacing w:before="0"/>
        <w:rPr>
          <w:rFonts w:eastAsia="Calibri"/>
          <w:sz w:val="20"/>
          <w:szCs w:val="20"/>
        </w:rPr>
      </w:pPr>
      <w:r w:rsidRPr="006E656C">
        <w:rPr>
          <w:rFonts w:eastAsia="Calibri"/>
          <w:sz w:val="20"/>
          <w:szCs w:val="20"/>
        </w:rPr>
        <w:t>## - coliform should not be detected in drinking water – if detected it must be addressed</w:t>
      </w:r>
      <w:r w:rsidR="00681A5C" w:rsidRPr="006E656C">
        <w:rPr>
          <w:rFonts w:eastAsia="Calibri"/>
          <w:sz w:val="20"/>
          <w:szCs w:val="20"/>
        </w:rPr>
        <w:br w:type="page"/>
      </w:r>
    </w:p>
    <w:p w14:paraId="7B5283BF" w14:textId="77777777" w:rsidR="00681A5C" w:rsidRPr="00373BEC" w:rsidRDefault="00681A5C" w:rsidP="00681A5C">
      <w:r w:rsidRPr="00373BEC">
        <w:lastRenderedPageBreak/>
        <w:t>Table F.</w:t>
      </w:r>
      <w:r>
        <w:t>2</w:t>
      </w:r>
      <w:r w:rsidRPr="00373BEC">
        <w:t xml:space="preserve"> Chemical Analytes, Laboratory Reporting Limits, and Health-Based Comparison Values</w:t>
      </w:r>
      <w:r>
        <w:t>: Radionuclides</w:t>
      </w:r>
    </w:p>
    <w:tbl>
      <w:tblPr>
        <w:tblStyle w:val="TableGrid"/>
        <w:tblW w:w="0" w:type="auto"/>
        <w:tblLook w:val="04A0" w:firstRow="1" w:lastRow="0" w:firstColumn="1" w:lastColumn="0" w:noHBand="0" w:noVBand="1"/>
      </w:tblPr>
      <w:tblGrid>
        <w:gridCol w:w="1049"/>
        <w:gridCol w:w="1438"/>
        <w:gridCol w:w="789"/>
        <w:gridCol w:w="1124"/>
        <w:gridCol w:w="1172"/>
        <w:gridCol w:w="1893"/>
        <w:gridCol w:w="1532"/>
        <w:gridCol w:w="1073"/>
      </w:tblGrid>
      <w:tr w:rsidR="00681A5C" w:rsidRPr="005962C8" w14:paraId="15A362F6" w14:textId="77777777" w:rsidTr="00737DFC">
        <w:tc>
          <w:tcPr>
            <w:tcW w:w="1255" w:type="dxa"/>
            <w:vAlign w:val="center"/>
          </w:tcPr>
          <w:p w14:paraId="13220078" w14:textId="77777777" w:rsidR="00681A5C" w:rsidRPr="005962C8" w:rsidRDefault="00681A5C" w:rsidP="00737DFC">
            <w:pPr>
              <w:jc w:val="center"/>
              <w:rPr>
                <w:sz w:val="22"/>
              </w:rPr>
            </w:pPr>
            <w:r w:rsidRPr="005962C8">
              <w:rPr>
                <w:sz w:val="22"/>
              </w:rPr>
              <w:t>Analyte</w:t>
            </w:r>
          </w:p>
        </w:tc>
        <w:tc>
          <w:tcPr>
            <w:tcW w:w="1530" w:type="dxa"/>
            <w:vAlign w:val="center"/>
          </w:tcPr>
          <w:p w14:paraId="1A78A63B" w14:textId="77777777" w:rsidR="00681A5C" w:rsidRPr="005962C8" w:rsidRDefault="00681A5C" w:rsidP="00737DFC">
            <w:pPr>
              <w:jc w:val="center"/>
              <w:rPr>
                <w:sz w:val="22"/>
              </w:rPr>
            </w:pPr>
            <w:r w:rsidRPr="005962C8">
              <w:rPr>
                <w:sz w:val="22"/>
              </w:rPr>
              <w:t>Description of analysis</w:t>
            </w:r>
          </w:p>
        </w:tc>
        <w:tc>
          <w:tcPr>
            <w:tcW w:w="900" w:type="dxa"/>
            <w:vAlign w:val="center"/>
          </w:tcPr>
          <w:p w14:paraId="218DE679" w14:textId="77777777" w:rsidR="00681A5C" w:rsidRPr="005962C8" w:rsidRDefault="00681A5C" w:rsidP="00737DFC">
            <w:pPr>
              <w:jc w:val="center"/>
              <w:rPr>
                <w:sz w:val="22"/>
              </w:rPr>
            </w:pPr>
            <w:r w:rsidRPr="005962C8">
              <w:rPr>
                <w:sz w:val="22"/>
              </w:rPr>
              <w:t>Units</w:t>
            </w:r>
          </w:p>
        </w:tc>
        <w:tc>
          <w:tcPr>
            <w:tcW w:w="1177" w:type="dxa"/>
            <w:vAlign w:val="center"/>
          </w:tcPr>
          <w:p w14:paraId="5BCF7CE8" w14:textId="77777777" w:rsidR="00681A5C" w:rsidRPr="005962C8" w:rsidRDefault="00681A5C" w:rsidP="00737DFC">
            <w:pPr>
              <w:jc w:val="center"/>
              <w:rPr>
                <w:sz w:val="22"/>
              </w:rPr>
            </w:pPr>
            <w:r w:rsidRPr="005962C8">
              <w:rPr>
                <w:sz w:val="22"/>
              </w:rPr>
              <w:t>Reporting Level</w:t>
            </w:r>
          </w:p>
        </w:tc>
        <w:tc>
          <w:tcPr>
            <w:tcW w:w="1883" w:type="dxa"/>
            <w:vAlign w:val="center"/>
          </w:tcPr>
          <w:p w14:paraId="41F7BF07" w14:textId="77777777" w:rsidR="00681A5C" w:rsidRPr="005962C8" w:rsidRDefault="00681A5C" w:rsidP="00737DFC">
            <w:pPr>
              <w:jc w:val="center"/>
              <w:rPr>
                <w:sz w:val="22"/>
              </w:rPr>
            </w:pPr>
            <w:r w:rsidRPr="005962C8">
              <w:rPr>
                <w:sz w:val="22"/>
              </w:rPr>
              <w:t>MCL used for HCV in all cases‡</w:t>
            </w:r>
          </w:p>
        </w:tc>
        <w:tc>
          <w:tcPr>
            <w:tcW w:w="2971" w:type="dxa"/>
            <w:vAlign w:val="center"/>
          </w:tcPr>
          <w:p w14:paraId="586834DA" w14:textId="77777777" w:rsidR="00681A5C" w:rsidRPr="005962C8" w:rsidRDefault="00681A5C" w:rsidP="00737DFC">
            <w:pPr>
              <w:jc w:val="center"/>
              <w:rPr>
                <w:sz w:val="22"/>
              </w:rPr>
            </w:pPr>
            <w:r w:rsidRPr="005962C8">
              <w:rPr>
                <w:sz w:val="22"/>
              </w:rPr>
              <w:t>ATSDR Notes</w:t>
            </w:r>
          </w:p>
        </w:tc>
        <w:tc>
          <w:tcPr>
            <w:tcW w:w="2069" w:type="dxa"/>
            <w:vAlign w:val="center"/>
          </w:tcPr>
          <w:p w14:paraId="30C069B6" w14:textId="77777777" w:rsidR="00681A5C" w:rsidRPr="005962C8" w:rsidRDefault="00681A5C" w:rsidP="00737DFC">
            <w:pPr>
              <w:jc w:val="center"/>
              <w:rPr>
                <w:sz w:val="22"/>
              </w:rPr>
            </w:pPr>
            <w:r w:rsidRPr="005962C8">
              <w:rPr>
                <w:sz w:val="22"/>
              </w:rPr>
              <w:t>MCL (pCi/L) based on 4 millirem/y</w:t>
            </w:r>
            <w:r>
              <w:rPr>
                <w:sz w:val="22"/>
              </w:rPr>
              <w:t>¶</w:t>
            </w:r>
          </w:p>
        </w:tc>
        <w:tc>
          <w:tcPr>
            <w:tcW w:w="1165" w:type="dxa"/>
            <w:vAlign w:val="center"/>
          </w:tcPr>
          <w:p w14:paraId="60A42EC7" w14:textId="77777777" w:rsidR="00681A5C" w:rsidRPr="005962C8" w:rsidRDefault="00681A5C" w:rsidP="00737DFC">
            <w:pPr>
              <w:jc w:val="center"/>
              <w:rPr>
                <w:sz w:val="22"/>
              </w:rPr>
            </w:pPr>
            <w:r>
              <w:rPr>
                <w:sz w:val="22"/>
              </w:rPr>
              <w:t>Things to look at</w:t>
            </w:r>
          </w:p>
        </w:tc>
      </w:tr>
      <w:tr w:rsidR="00681A5C" w:rsidRPr="005962C8" w14:paraId="2E913882" w14:textId="77777777" w:rsidTr="00737DFC">
        <w:tc>
          <w:tcPr>
            <w:tcW w:w="1255" w:type="dxa"/>
            <w:vAlign w:val="center"/>
          </w:tcPr>
          <w:p w14:paraId="3818229A" w14:textId="77777777" w:rsidR="00681A5C" w:rsidRPr="005962C8" w:rsidRDefault="00681A5C" w:rsidP="00737DFC">
            <w:pPr>
              <w:jc w:val="center"/>
              <w:rPr>
                <w:sz w:val="22"/>
              </w:rPr>
            </w:pPr>
            <w:r w:rsidRPr="005962C8">
              <w:rPr>
                <w:sz w:val="22"/>
              </w:rPr>
              <w:t>Th-228</w:t>
            </w:r>
          </w:p>
        </w:tc>
        <w:tc>
          <w:tcPr>
            <w:tcW w:w="1530" w:type="dxa"/>
            <w:vAlign w:val="center"/>
          </w:tcPr>
          <w:p w14:paraId="10F4405F" w14:textId="77777777" w:rsidR="00681A5C" w:rsidRPr="005962C8" w:rsidRDefault="00681A5C" w:rsidP="00737DFC">
            <w:pPr>
              <w:jc w:val="center"/>
              <w:rPr>
                <w:sz w:val="22"/>
              </w:rPr>
            </w:pPr>
            <w:r w:rsidRPr="005962C8">
              <w:rPr>
                <w:sz w:val="22"/>
              </w:rPr>
              <w:t>Isotopic</w:t>
            </w:r>
          </w:p>
        </w:tc>
        <w:tc>
          <w:tcPr>
            <w:tcW w:w="900" w:type="dxa"/>
            <w:vAlign w:val="center"/>
          </w:tcPr>
          <w:p w14:paraId="05562880" w14:textId="77777777" w:rsidR="00681A5C" w:rsidRPr="005962C8" w:rsidRDefault="00681A5C" w:rsidP="00737DFC">
            <w:pPr>
              <w:jc w:val="center"/>
              <w:rPr>
                <w:sz w:val="22"/>
              </w:rPr>
            </w:pPr>
            <w:r w:rsidRPr="005962C8">
              <w:rPr>
                <w:sz w:val="22"/>
              </w:rPr>
              <w:t>pCi/L</w:t>
            </w:r>
          </w:p>
        </w:tc>
        <w:tc>
          <w:tcPr>
            <w:tcW w:w="1177" w:type="dxa"/>
            <w:vAlign w:val="center"/>
          </w:tcPr>
          <w:p w14:paraId="555C5B83" w14:textId="77777777" w:rsidR="00681A5C" w:rsidRPr="005962C8" w:rsidRDefault="00681A5C" w:rsidP="00737DFC">
            <w:pPr>
              <w:jc w:val="center"/>
              <w:rPr>
                <w:sz w:val="22"/>
              </w:rPr>
            </w:pPr>
            <w:r w:rsidRPr="005962C8">
              <w:rPr>
                <w:sz w:val="22"/>
              </w:rPr>
              <w:t>1</w:t>
            </w:r>
          </w:p>
        </w:tc>
        <w:tc>
          <w:tcPr>
            <w:tcW w:w="1883" w:type="dxa"/>
            <w:vAlign w:val="center"/>
          </w:tcPr>
          <w:p w14:paraId="532FA674" w14:textId="77777777" w:rsidR="00681A5C" w:rsidRPr="005962C8" w:rsidRDefault="00681A5C" w:rsidP="00737DFC">
            <w:pPr>
              <w:jc w:val="center"/>
              <w:rPr>
                <w:sz w:val="22"/>
              </w:rPr>
            </w:pPr>
            <w:r w:rsidRPr="005962C8">
              <w:rPr>
                <w:sz w:val="22"/>
              </w:rPr>
              <w:t>15</w:t>
            </w:r>
          </w:p>
        </w:tc>
        <w:tc>
          <w:tcPr>
            <w:tcW w:w="2971" w:type="dxa"/>
            <w:vAlign w:val="center"/>
          </w:tcPr>
          <w:p w14:paraId="66117F43" w14:textId="77777777" w:rsidR="00681A5C" w:rsidRPr="005962C8" w:rsidRDefault="00681A5C" w:rsidP="00737DFC">
            <w:pPr>
              <w:jc w:val="center"/>
              <w:rPr>
                <w:sz w:val="22"/>
              </w:rPr>
            </w:pPr>
            <w:r w:rsidRPr="005962C8">
              <w:rPr>
                <w:sz w:val="22"/>
              </w:rPr>
              <w:t>Decay product of Th-232</w:t>
            </w:r>
          </w:p>
        </w:tc>
        <w:tc>
          <w:tcPr>
            <w:tcW w:w="2069" w:type="dxa"/>
            <w:vAlign w:val="center"/>
          </w:tcPr>
          <w:p w14:paraId="484C2659" w14:textId="77777777" w:rsidR="00681A5C" w:rsidRPr="005962C8" w:rsidRDefault="00681A5C" w:rsidP="00737DFC">
            <w:pPr>
              <w:jc w:val="center"/>
              <w:rPr>
                <w:sz w:val="22"/>
              </w:rPr>
            </w:pPr>
            <w:r w:rsidRPr="005962C8">
              <w:rPr>
                <w:sz w:val="22"/>
              </w:rPr>
              <w:t>20</w:t>
            </w:r>
          </w:p>
        </w:tc>
        <w:tc>
          <w:tcPr>
            <w:tcW w:w="1165" w:type="dxa"/>
            <w:vAlign w:val="center"/>
          </w:tcPr>
          <w:p w14:paraId="2C680B96" w14:textId="77777777" w:rsidR="00681A5C" w:rsidRPr="005962C8" w:rsidRDefault="00681A5C" w:rsidP="00737DFC">
            <w:pPr>
              <w:jc w:val="center"/>
              <w:rPr>
                <w:sz w:val="22"/>
              </w:rPr>
            </w:pPr>
            <w:r>
              <w:rPr>
                <w:sz w:val="22"/>
              </w:rPr>
              <w:t>Compare to Th-232</w:t>
            </w:r>
          </w:p>
        </w:tc>
      </w:tr>
      <w:tr w:rsidR="00681A5C" w:rsidRPr="005962C8" w14:paraId="10958AFC" w14:textId="77777777" w:rsidTr="00737DFC">
        <w:tc>
          <w:tcPr>
            <w:tcW w:w="1255" w:type="dxa"/>
            <w:vAlign w:val="center"/>
          </w:tcPr>
          <w:p w14:paraId="1431A3DA" w14:textId="77777777" w:rsidR="00681A5C" w:rsidRPr="005962C8" w:rsidRDefault="00681A5C" w:rsidP="00737DFC">
            <w:pPr>
              <w:jc w:val="center"/>
              <w:rPr>
                <w:sz w:val="22"/>
              </w:rPr>
            </w:pPr>
            <w:r w:rsidRPr="005962C8">
              <w:rPr>
                <w:sz w:val="22"/>
              </w:rPr>
              <w:t>Th-230</w:t>
            </w:r>
          </w:p>
        </w:tc>
        <w:tc>
          <w:tcPr>
            <w:tcW w:w="1530" w:type="dxa"/>
            <w:vAlign w:val="center"/>
          </w:tcPr>
          <w:p w14:paraId="4F67A6C1" w14:textId="77777777" w:rsidR="00681A5C" w:rsidRPr="005962C8" w:rsidRDefault="00681A5C" w:rsidP="00737DFC">
            <w:pPr>
              <w:jc w:val="center"/>
              <w:rPr>
                <w:sz w:val="22"/>
              </w:rPr>
            </w:pPr>
            <w:r w:rsidRPr="005962C8">
              <w:rPr>
                <w:sz w:val="22"/>
              </w:rPr>
              <w:t>Isotopic</w:t>
            </w:r>
          </w:p>
        </w:tc>
        <w:tc>
          <w:tcPr>
            <w:tcW w:w="900" w:type="dxa"/>
            <w:vAlign w:val="center"/>
          </w:tcPr>
          <w:p w14:paraId="56751BAB" w14:textId="77777777" w:rsidR="00681A5C" w:rsidRPr="005962C8" w:rsidRDefault="00681A5C" w:rsidP="00737DFC">
            <w:pPr>
              <w:jc w:val="center"/>
              <w:rPr>
                <w:sz w:val="22"/>
              </w:rPr>
            </w:pPr>
            <w:r w:rsidRPr="005962C8">
              <w:rPr>
                <w:sz w:val="22"/>
              </w:rPr>
              <w:t>pCi/L</w:t>
            </w:r>
          </w:p>
        </w:tc>
        <w:tc>
          <w:tcPr>
            <w:tcW w:w="1177" w:type="dxa"/>
            <w:vAlign w:val="center"/>
          </w:tcPr>
          <w:p w14:paraId="65B35BFD" w14:textId="77777777" w:rsidR="00681A5C" w:rsidRPr="005962C8" w:rsidRDefault="00681A5C" w:rsidP="00737DFC">
            <w:pPr>
              <w:jc w:val="center"/>
              <w:rPr>
                <w:sz w:val="22"/>
              </w:rPr>
            </w:pPr>
            <w:r w:rsidRPr="005962C8">
              <w:rPr>
                <w:sz w:val="22"/>
              </w:rPr>
              <w:t>1</w:t>
            </w:r>
          </w:p>
        </w:tc>
        <w:tc>
          <w:tcPr>
            <w:tcW w:w="1883" w:type="dxa"/>
            <w:vAlign w:val="center"/>
          </w:tcPr>
          <w:p w14:paraId="2CDCF631" w14:textId="77777777" w:rsidR="00681A5C" w:rsidRPr="005962C8" w:rsidRDefault="00681A5C" w:rsidP="00737DFC">
            <w:pPr>
              <w:jc w:val="center"/>
              <w:rPr>
                <w:sz w:val="22"/>
              </w:rPr>
            </w:pPr>
            <w:r w:rsidRPr="005962C8">
              <w:rPr>
                <w:sz w:val="22"/>
              </w:rPr>
              <w:t>15</w:t>
            </w:r>
          </w:p>
        </w:tc>
        <w:tc>
          <w:tcPr>
            <w:tcW w:w="2971" w:type="dxa"/>
            <w:vAlign w:val="center"/>
          </w:tcPr>
          <w:p w14:paraId="33DD8440" w14:textId="77777777" w:rsidR="00681A5C" w:rsidRPr="005962C8" w:rsidRDefault="00681A5C" w:rsidP="00737DFC">
            <w:pPr>
              <w:jc w:val="center"/>
              <w:rPr>
                <w:sz w:val="22"/>
              </w:rPr>
            </w:pPr>
            <w:r w:rsidRPr="005962C8">
              <w:rPr>
                <w:sz w:val="22"/>
              </w:rPr>
              <w:t>Decay product of U-238</w:t>
            </w:r>
          </w:p>
        </w:tc>
        <w:tc>
          <w:tcPr>
            <w:tcW w:w="2069" w:type="dxa"/>
            <w:vAlign w:val="center"/>
          </w:tcPr>
          <w:p w14:paraId="54276BE8" w14:textId="77777777" w:rsidR="00681A5C" w:rsidRPr="005962C8" w:rsidRDefault="00681A5C" w:rsidP="00737DFC">
            <w:pPr>
              <w:jc w:val="center"/>
              <w:rPr>
                <w:sz w:val="22"/>
              </w:rPr>
            </w:pPr>
            <w:r w:rsidRPr="005962C8">
              <w:rPr>
                <w:sz w:val="22"/>
              </w:rPr>
              <w:t>7</w:t>
            </w:r>
          </w:p>
        </w:tc>
        <w:tc>
          <w:tcPr>
            <w:tcW w:w="1165" w:type="dxa"/>
            <w:vAlign w:val="center"/>
          </w:tcPr>
          <w:p w14:paraId="07638943" w14:textId="77777777" w:rsidR="00681A5C" w:rsidRPr="005962C8" w:rsidRDefault="00681A5C" w:rsidP="00737DFC">
            <w:pPr>
              <w:jc w:val="center"/>
              <w:rPr>
                <w:sz w:val="22"/>
              </w:rPr>
            </w:pPr>
            <w:r>
              <w:rPr>
                <w:sz w:val="22"/>
              </w:rPr>
              <w:t>Compare to U-238</w:t>
            </w:r>
          </w:p>
        </w:tc>
      </w:tr>
      <w:tr w:rsidR="00681A5C" w:rsidRPr="005962C8" w14:paraId="1968ACC0" w14:textId="77777777" w:rsidTr="00737DFC">
        <w:tc>
          <w:tcPr>
            <w:tcW w:w="1255" w:type="dxa"/>
            <w:vAlign w:val="center"/>
          </w:tcPr>
          <w:p w14:paraId="5401AF80" w14:textId="77777777" w:rsidR="00681A5C" w:rsidRPr="005962C8" w:rsidRDefault="00681A5C" w:rsidP="00737DFC">
            <w:pPr>
              <w:jc w:val="center"/>
              <w:rPr>
                <w:sz w:val="22"/>
              </w:rPr>
            </w:pPr>
            <w:r w:rsidRPr="005962C8">
              <w:rPr>
                <w:sz w:val="22"/>
              </w:rPr>
              <w:t>Th-232</w:t>
            </w:r>
          </w:p>
        </w:tc>
        <w:tc>
          <w:tcPr>
            <w:tcW w:w="1530" w:type="dxa"/>
            <w:vAlign w:val="center"/>
          </w:tcPr>
          <w:p w14:paraId="5FB6A60D" w14:textId="77777777" w:rsidR="00681A5C" w:rsidRPr="005962C8" w:rsidRDefault="00681A5C" w:rsidP="00737DFC">
            <w:pPr>
              <w:jc w:val="center"/>
              <w:rPr>
                <w:sz w:val="22"/>
              </w:rPr>
            </w:pPr>
            <w:r w:rsidRPr="005962C8">
              <w:rPr>
                <w:sz w:val="22"/>
              </w:rPr>
              <w:t>Isotopic</w:t>
            </w:r>
          </w:p>
        </w:tc>
        <w:tc>
          <w:tcPr>
            <w:tcW w:w="900" w:type="dxa"/>
            <w:vAlign w:val="center"/>
          </w:tcPr>
          <w:p w14:paraId="7D0D37C8" w14:textId="77777777" w:rsidR="00681A5C" w:rsidRPr="005962C8" w:rsidRDefault="00681A5C" w:rsidP="00737DFC">
            <w:pPr>
              <w:jc w:val="center"/>
              <w:rPr>
                <w:sz w:val="22"/>
              </w:rPr>
            </w:pPr>
            <w:r w:rsidRPr="005962C8">
              <w:rPr>
                <w:sz w:val="22"/>
              </w:rPr>
              <w:t>pCi/L</w:t>
            </w:r>
          </w:p>
        </w:tc>
        <w:tc>
          <w:tcPr>
            <w:tcW w:w="1177" w:type="dxa"/>
            <w:vAlign w:val="center"/>
          </w:tcPr>
          <w:p w14:paraId="7F21E58B" w14:textId="77777777" w:rsidR="00681A5C" w:rsidRPr="005962C8" w:rsidRDefault="00681A5C" w:rsidP="00737DFC">
            <w:pPr>
              <w:jc w:val="center"/>
              <w:rPr>
                <w:sz w:val="22"/>
              </w:rPr>
            </w:pPr>
            <w:r w:rsidRPr="005962C8">
              <w:rPr>
                <w:sz w:val="22"/>
              </w:rPr>
              <w:t>1</w:t>
            </w:r>
          </w:p>
        </w:tc>
        <w:tc>
          <w:tcPr>
            <w:tcW w:w="1883" w:type="dxa"/>
            <w:vAlign w:val="center"/>
          </w:tcPr>
          <w:p w14:paraId="5270094B" w14:textId="77777777" w:rsidR="00681A5C" w:rsidRPr="005962C8" w:rsidRDefault="00681A5C" w:rsidP="00737DFC">
            <w:pPr>
              <w:jc w:val="center"/>
              <w:rPr>
                <w:sz w:val="22"/>
              </w:rPr>
            </w:pPr>
            <w:r w:rsidRPr="005962C8">
              <w:rPr>
                <w:sz w:val="22"/>
              </w:rPr>
              <w:t>15</w:t>
            </w:r>
          </w:p>
        </w:tc>
        <w:tc>
          <w:tcPr>
            <w:tcW w:w="2971" w:type="dxa"/>
            <w:vAlign w:val="center"/>
          </w:tcPr>
          <w:p w14:paraId="2F216F91" w14:textId="77777777" w:rsidR="00681A5C" w:rsidRPr="005962C8" w:rsidRDefault="00681A5C" w:rsidP="00737DFC">
            <w:pPr>
              <w:jc w:val="center"/>
              <w:rPr>
                <w:sz w:val="22"/>
              </w:rPr>
            </w:pPr>
            <w:r w:rsidRPr="005962C8">
              <w:rPr>
                <w:sz w:val="22"/>
              </w:rPr>
              <w:t>Parent of Th-232 chain</w:t>
            </w:r>
          </w:p>
        </w:tc>
        <w:tc>
          <w:tcPr>
            <w:tcW w:w="2069" w:type="dxa"/>
            <w:vAlign w:val="center"/>
          </w:tcPr>
          <w:p w14:paraId="30C1E80A" w14:textId="77777777" w:rsidR="00681A5C" w:rsidRPr="005962C8" w:rsidRDefault="00681A5C" w:rsidP="00737DFC">
            <w:pPr>
              <w:jc w:val="center"/>
              <w:rPr>
                <w:sz w:val="22"/>
              </w:rPr>
            </w:pPr>
            <w:r w:rsidRPr="005962C8">
              <w:rPr>
                <w:sz w:val="22"/>
              </w:rPr>
              <w:t>6.5</w:t>
            </w:r>
          </w:p>
        </w:tc>
        <w:tc>
          <w:tcPr>
            <w:tcW w:w="1165" w:type="dxa"/>
            <w:vAlign w:val="center"/>
          </w:tcPr>
          <w:p w14:paraId="19EFA3B9" w14:textId="77777777" w:rsidR="00681A5C" w:rsidRPr="005962C8" w:rsidRDefault="00681A5C" w:rsidP="00737DFC">
            <w:pPr>
              <w:jc w:val="center"/>
              <w:rPr>
                <w:sz w:val="22"/>
              </w:rPr>
            </w:pPr>
          </w:p>
        </w:tc>
      </w:tr>
      <w:tr w:rsidR="00681A5C" w:rsidRPr="005962C8" w14:paraId="6D0ECEA6" w14:textId="77777777" w:rsidTr="00737DFC">
        <w:tc>
          <w:tcPr>
            <w:tcW w:w="1255" w:type="dxa"/>
            <w:vAlign w:val="center"/>
          </w:tcPr>
          <w:p w14:paraId="5FB81299" w14:textId="77777777" w:rsidR="00681A5C" w:rsidRPr="005962C8" w:rsidRDefault="00681A5C" w:rsidP="00737DFC">
            <w:pPr>
              <w:jc w:val="center"/>
              <w:rPr>
                <w:sz w:val="22"/>
              </w:rPr>
            </w:pPr>
            <w:r w:rsidRPr="005962C8">
              <w:rPr>
                <w:sz w:val="22"/>
              </w:rPr>
              <w:t>U-233/234</w:t>
            </w:r>
          </w:p>
        </w:tc>
        <w:tc>
          <w:tcPr>
            <w:tcW w:w="1530" w:type="dxa"/>
            <w:vAlign w:val="center"/>
          </w:tcPr>
          <w:p w14:paraId="33AE510C" w14:textId="77777777" w:rsidR="00681A5C" w:rsidRPr="005962C8" w:rsidRDefault="00681A5C" w:rsidP="00737DFC">
            <w:pPr>
              <w:jc w:val="center"/>
              <w:rPr>
                <w:sz w:val="22"/>
              </w:rPr>
            </w:pPr>
            <w:r w:rsidRPr="005962C8">
              <w:rPr>
                <w:sz w:val="22"/>
              </w:rPr>
              <w:t>Isotopic</w:t>
            </w:r>
          </w:p>
        </w:tc>
        <w:tc>
          <w:tcPr>
            <w:tcW w:w="900" w:type="dxa"/>
            <w:vAlign w:val="center"/>
          </w:tcPr>
          <w:p w14:paraId="41680E8E" w14:textId="77777777" w:rsidR="00681A5C" w:rsidRPr="005962C8" w:rsidRDefault="00681A5C" w:rsidP="00737DFC">
            <w:pPr>
              <w:jc w:val="center"/>
              <w:rPr>
                <w:sz w:val="22"/>
              </w:rPr>
            </w:pPr>
            <w:r w:rsidRPr="005962C8">
              <w:rPr>
                <w:sz w:val="22"/>
              </w:rPr>
              <w:t>pCi/L</w:t>
            </w:r>
          </w:p>
        </w:tc>
        <w:tc>
          <w:tcPr>
            <w:tcW w:w="1177" w:type="dxa"/>
            <w:vAlign w:val="center"/>
          </w:tcPr>
          <w:p w14:paraId="50032537" w14:textId="77777777" w:rsidR="00681A5C" w:rsidRPr="005962C8" w:rsidRDefault="00681A5C" w:rsidP="00737DFC">
            <w:pPr>
              <w:jc w:val="center"/>
              <w:rPr>
                <w:sz w:val="22"/>
              </w:rPr>
            </w:pPr>
            <w:r w:rsidRPr="005962C8">
              <w:rPr>
                <w:sz w:val="22"/>
              </w:rPr>
              <w:t>1</w:t>
            </w:r>
          </w:p>
        </w:tc>
        <w:tc>
          <w:tcPr>
            <w:tcW w:w="1883" w:type="dxa"/>
            <w:vAlign w:val="center"/>
          </w:tcPr>
          <w:p w14:paraId="23B7A1B3" w14:textId="77777777" w:rsidR="00681A5C" w:rsidRPr="005962C8" w:rsidRDefault="00681A5C" w:rsidP="00737DFC">
            <w:pPr>
              <w:jc w:val="center"/>
              <w:rPr>
                <w:sz w:val="22"/>
              </w:rPr>
            </w:pPr>
            <w:r w:rsidRPr="005962C8">
              <w:rPr>
                <w:sz w:val="22"/>
              </w:rPr>
              <w:t>See U-238</w:t>
            </w:r>
          </w:p>
        </w:tc>
        <w:tc>
          <w:tcPr>
            <w:tcW w:w="2971" w:type="dxa"/>
            <w:vAlign w:val="center"/>
          </w:tcPr>
          <w:p w14:paraId="56C30706" w14:textId="77777777" w:rsidR="00681A5C" w:rsidRPr="005962C8" w:rsidRDefault="00681A5C" w:rsidP="00737DFC">
            <w:pPr>
              <w:jc w:val="center"/>
              <w:rPr>
                <w:sz w:val="22"/>
              </w:rPr>
            </w:pPr>
            <w:r w:rsidRPr="005962C8">
              <w:rPr>
                <w:sz w:val="22"/>
              </w:rPr>
              <w:t>Decay product of U-238; presence of U-233 would indicate possible nuclear reactor involvement</w:t>
            </w:r>
          </w:p>
        </w:tc>
        <w:tc>
          <w:tcPr>
            <w:tcW w:w="2069" w:type="dxa"/>
            <w:vAlign w:val="center"/>
          </w:tcPr>
          <w:p w14:paraId="12F15776" w14:textId="77777777" w:rsidR="00681A5C" w:rsidRPr="005962C8" w:rsidRDefault="00681A5C" w:rsidP="00737DFC">
            <w:pPr>
              <w:jc w:val="center"/>
              <w:rPr>
                <w:sz w:val="22"/>
              </w:rPr>
            </w:pPr>
            <w:r w:rsidRPr="005962C8">
              <w:rPr>
                <w:sz w:val="22"/>
              </w:rPr>
              <w:t>30</w:t>
            </w:r>
          </w:p>
        </w:tc>
        <w:tc>
          <w:tcPr>
            <w:tcW w:w="1165" w:type="dxa"/>
            <w:vAlign w:val="center"/>
          </w:tcPr>
          <w:p w14:paraId="4FB4FB05" w14:textId="77777777" w:rsidR="00681A5C" w:rsidRPr="005962C8" w:rsidRDefault="00681A5C" w:rsidP="00737DFC">
            <w:pPr>
              <w:jc w:val="center"/>
              <w:rPr>
                <w:sz w:val="22"/>
              </w:rPr>
            </w:pPr>
            <w:r>
              <w:rPr>
                <w:sz w:val="22"/>
              </w:rPr>
              <w:t>Compare to U-238</w:t>
            </w:r>
          </w:p>
        </w:tc>
      </w:tr>
      <w:tr w:rsidR="00681A5C" w:rsidRPr="005962C8" w14:paraId="0098EE9E" w14:textId="77777777" w:rsidTr="00737DFC">
        <w:tc>
          <w:tcPr>
            <w:tcW w:w="1255" w:type="dxa"/>
            <w:vAlign w:val="center"/>
          </w:tcPr>
          <w:p w14:paraId="6C1A9C5B" w14:textId="77777777" w:rsidR="00681A5C" w:rsidRPr="005962C8" w:rsidRDefault="00681A5C" w:rsidP="00737DFC">
            <w:pPr>
              <w:jc w:val="center"/>
              <w:rPr>
                <w:sz w:val="22"/>
              </w:rPr>
            </w:pPr>
            <w:r w:rsidRPr="005962C8">
              <w:rPr>
                <w:sz w:val="22"/>
              </w:rPr>
              <w:t>U-235/236</w:t>
            </w:r>
          </w:p>
        </w:tc>
        <w:tc>
          <w:tcPr>
            <w:tcW w:w="1530" w:type="dxa"/>
            <w:vAlign w:val="center"/>
          </w:tcPr>
          <w:p w14:paraId="53ED382F" w14:textId="77777777" w:rsidR="00681A5C" w:rsidRPr="005962C8" w:rsidRDefault="00681A5C" w:rsidP="00737DFC">
            <w:pPr>
              <w:jc w:val="center"/>
              <w:rPr>
                <w:sz w:val="22"/>
              </w:rPr>
            </w:pPr>
            <w:r w:rsidRPr="005962C8">
              <w:rPr>
                <w:sz w:val="22"/>
              </w:rPr>
              <w:t>Isotopic</w:t>
            </w:r>
          </w:p>
        </w:tc>
        <w:tc>
          <w:tcPr>
            <w:tcW w:w="900" w:type="dxa"/>
            <w:vAlign w:val="center"/>
          </w:tcPr>
          <w:p w14:paraId="4E9136EB" w14:textId="77777777" w:rsidR="00681A5C" w:rsidRPr="005962C8" w:rsidRDefault="00681A5C" w:rsidP="00737DFC">
            <w:pPr>
              <w:jc w:val="center"/>
              <w:rPr>
                <w:sz w:val="22"/>
              </w:rPr>
            </w:pPr>
            <w:r w:rsidRPr="005962C8">
              <w:rPr>
                <w:sz w:val="22"/>
              </w:rPr>
              <w:t>pCi/L</w:t>
            </w:r>
          </w:p>
        </w:tc>
        <w:tc>
          <w:tcPr>
            <w:tcW w:w="1177" w:type="dxa"/>
            <w:vAlign w:val="center"/>
          </w:tcPr>
          <w:p w14:paraId="33F4B907" w14:textId="77777777" w:rsidR="00681A5C" w:rsidRPr="005962C8" w:rsidRDefault="00681A5C" w:rsidP="00737DFC">
            <w:pPr>
              <w:jc w:val="center"/>
              <w:rPr>
                <w:sz w:val="22"/>
              </w:rPr>
            </w:pPr>
            <w:r w:rsidRPr="005962C8">
              <w:rPr>
                <w:sz w:val="22"/>
              </w:rPr>
              <w:t>1</w:t>
            </w:r>
          </w:p>
        </w:tc>
        <w:tc>
          <w:tcPr>
            <w:tcW w:w="1883" w:type="dxa"/>
            <w:vAlign w:val="center"/>
          </w:tcPr>
          <w:p w14:paraId="4E6B0B59" w14:textId="77777777" w:rsidR="00681A5C" w:rsidRPr="005962C8" w:rsidRDefault="00681A5C" w:rsidP="00737DFC">
            <w:pPr>
              <w:jc w:val="center"/>
              <w:rPr>
                <w:sz w:val="22"/>
              </w:rPr>
            </w:pPr>
            <w:r w:rsidRPr="005962C8">
              <w:rPr>
                <w:sz w:val="22"/>
              </w:rPr>
              <w:t>See U-238</w:t>
            </w:r>
          </w:p>
        </w:tc>
        <w:tc>
          <w:tcPr>
            <w:tcW w:w="2971" w:type="dxa"/>
            <w:vAlign w:val="center"/>
          </w:tcPr>
          <w:p w14:paraId="7B9F2BF2" w14:textId="77777777" w:rsidR="00681A5C" w:rsidRPr="005962C8" w:rsidRDefault="00681A5C" w:rsidP="00737DFC">
            <w:pPr>
              <w:jc w:val="center"/>
              <w:rPr>
                <w:sz w:val="22"/>
              </w:rPr>
            </w:pPr>
            <w:r w:rsidRPr="005962C8">
              <w:rPr>
                <w:sz w:val="22"/>
              </w:rPr>
              <w:t>Naturally occurring; presence of U-236 would indicate possible nuclear reactor involvement</w:t>
            </w:r>
          </w:p>
        </w:tc>
        <w:tc>
          <w:tcPr>
            <w:tcW w:w="2069" w:type="dxa"/>
            <w:vAlign w:val="center"/>
          </w:tcPr>
          <w:p w14:paraId="2465E238" w14:textId="77777777" w:rsidR="00681A5C" w:rsidRPr="005962C8" w:rsidRDefault="00681A5C" w:rsidP="00737DFC">
            <w:pPr>
              <w:jc w:val="center"/>
              <w:rPr>
                <w:sz w:val="22"/>
              </w:rPr>
            </w:pPr>
            <w:r w:rsidRPr="005962C8">
              <w:rPr>
                <w:sz w:val="22"/>
              </w:rPr>
              <w:t>32</w:t>
            </w:r>
          </w:p>
        </w:tc>
        <w:tc>
          <w:tcPr>
            <w:tcW w:w="1165" w:type="dxa"/>
            <w:vAlign w:val="center"/>
          </w:tcPr>
          <w:p w14:paraId="73A44932" w14:textId="77777777" w:rsidR="00681A5C" w:rsidRPr="005962C8" w:rsidRDefault="00681A5C" w:rsidP="00737DFC">
            <w:pPr>
              <w:jc w:val="center"/>
              <w:rPr>
                <w:sz w:val="22"/>
              </w:rPr>
            </w:pPr>
            <w:r>
              <w:rPr>
                <w:sz w:val="22"/>
              </w:rPr>
              <w:t>Should be about 1/20</w:t>
            </w:r>
            <w:r w:rsidRPr="006F4578">
              <w:rPr>
                <w:sz w:val="22"/>
                <w:vertAlign w:val="superscript"/>
              </w:rPr>
              <w:t>th</w:t>
            </w:r>
            <w:r>
              <w:rPr>
                <w:sz w:val="22"/>
              </w:rPr>
              <w:t xml:space="preserve"> of U-238</w:t>
            </w:r>
          </w:p>
        </w:tc>
      </w:tr>
      <w:tr w:rsidR="00681A5C" w:rsidRPr="005962C8" w14:paraId="1F70865E" w14:textId="77777777" w:rsidTr="00737DFC">
        <w:tc>
          <w:tcPr>
            <w:tcW w:w="1255" w:type="dxa"/>
            <w:vAlign w:val="center"/>
          </w:tcPr>
          <w:p w14:paraId="0606C2CC" w14:textId="77777777" w:rsidR="00681A5C" w:rsidRPr="005962C8" w:rsidRDefault="00681A5C" w:rsidP="00737DFC">
            <w:pPr>
              <w:jc w:val="center"/>
              <w:rPr>
                <w:sz w:val="22"/>
              </w:rPr>
            </w:pPr>
            <w:r w:rsidRPr="005962C8">
              <w:rPr>
                <w:sz w:val="22"/>
              </w:rPr>
              <w:t>U-238</w:t>
            </w:r>
          </w:p>
        </w:tc>
        <w:tc>
          <w:tcPr>
            <w:tcW w:w="1530" w:type="dxa"/>
            <w:vAlign w:val="center"/>
          </w:tcPr>
          <w:p w14:paraId="4C6BC3B5" w14:textId="77777777" w:rsidR="00681A5C" w:rsidRPr="005962C8" w:rsidRDefault="00681A5C" w:rsidP="00737DFC">
            <w:pPr>
              <w:jc w:val="center"/>
              <w:rPr>
                <w:sz w:val="22"/>
              </w:rPr>
            </w:pPr>
            <w:r w:rsidRPr="005962C8">
              <w:rPr>
                <w:sz w:val="22"/>
              </w:rPr>
              <w:t>Isotopic</w:t>
            </w:r>
          </w:p>
        </w:tc>
        <w:tc>
          <w:tcPr>
            <w:tcW w:w="900" w:type="dxa"/>
            <w:vAlign w:val="center"/>
          </w:tcPr>
          <w:p w14:paraId="5D3FD38C" w14:textId="77777777" w:rsidR="00681A5C" w:rsidRPr="005962C8" w:rsidRDefault="00681A5C" w:rsidP="00737DFC">
            <w:pPr>
              <w:jc w:val="center"/>
              <w:rPr>
                <w:sz w:val="22"/>
              </w:rPr>
            </w:pPr>
            <w:r w:rsidRPr="005962C8">
              <w:rPr>
                <w:sz w:val="22"/>
              </w:rPr>
              <w:t>pCi/L</w:t>
            </w:r>
          </w:p>
        </w:tc>
        <w:tc>
          <w:tcPr>
            <w:tcW w:w="1177" w:type="dxa"/>
            <w:vAlign w:val="center"/>
          </w:tcPr>
          <w:p w14:paraId="74A385D0" w14:textId="77777777" w:rsidR="00681A5C" w:rsidRPr="005962C8" w:rsidRDefault="00681A5C" w:rsidP="00737DFC">
            <w:pPr>
              <w:jc w:val="center"/>
              <w:rPr>
                <w:sz w:val="22"/>
              </w:rPr>
            </w:pPr>
            <w:r w:rsidRPr="005962C8">
              <w:rPr>
                <w:sz w:val="22"/>
              </w:rPr>
              <w:t>1</w:t>
            </w:r>
          </w:p>
        </w:tc>
        <w:tc>
          <w:tcPr>
            <w:tcW w:w="1883" w:type="dxa"/>
            <w:vAlign w:val="center"/>
          </w:tcPr>
          <w:p w14:paraId="4051623E" w14:textId="77777777" w:rsidR="00681A5C" w:rsidRPr="005962C8" w:rsidRDefault="00681A5C" w:rsidP="00737DFC">
            <w:pPr>
              <w:jc w:val="center"/>
              <w:rPr>
                <w:sz w:val="22"/>
              </w:rPr>
            </w:pPr>
            <w:r w:rsidRPr="005962C8">
              <w:rPr>
                <w:sz w:val="22"/>
              </w:rPr>
              <w:t>20§</w:t>
            </w:r>
          </w:p>
        </w:tc>
        <w:tc>
          <w:tcPr>
            <w:tcW w:w="2971" w:type="dxa"/>
            <w:vAlign w:val="center"/>
          </w:tcPr>
          <w:p w14:paraId="0D32AABC" w14:textId="77777777" w:rsidR="00681A5C" w:rsidRPr="005962C8" w:rsidRDefault="00681A5C" w:rsidP="00737DFC">
            <w:pPr>
              <w:jc w:val="center"/>
              <w:rPr>
                <w:sz w:val="22"/>
              </w:rPr>
            </w:pPr>
            <w:r w:rsidRPr="005962C8">
              <w:rPr>
                <w:sz w:val="22"/>
              </w:rPr>
              <w:t>Parent of U-238 chain</w:t>
            </w:r>
          </w:p>
        </w:tc>
        <w:tc>
          <w:tcPr>
            <w:tcW w:w="2069" w:type="dxa"/>
            <w:vAlign w:val="center"/>
          </w:tcPr>
          <w:p w14:paraId="6BCCA957" w14:textId="77777777" w:rsidR="00681A5C" w:rsidRPr="005962C8" w:rsidRDefault="00681A5C" w:rsidP="00737DFC">
            <w:pPr>
              <w:jc w:val="center"/>
              <w:rPr>
                <w:sz w:val="22"/>
              </w:rPr>
            </w:pPr>
            <w:r w:rsidRPr="005962C8">
              <w:rPr>
                <w:sz w:val="22"/>
              </w:rPr>
              <w:t>33</w:t>
            </w:r>
          </w:p>
        </w:tc>
        <w:tc>
          <w:tcPr>
            <w:tcW w:w="1165" w:type="dxa"/>
            <w:vAlign w:val="center"/>
          </w:tcPr>
          <w:p w14:paraId="25894D8B" w14:textId="77777777" w:rsidR="00681A5C" w:rsidRPr="005962C8" w:rsidRDefault="00681A5C" w:rsidP="00737DFC">
            <w:pPr>
              <w:jc w:val="center"/>
              <w:rPr>
                <w:sz w:val="22"/>
              </w:rPr>
            </w:pPr>
          </w:p>
        </w:tc>
      </w:tr>
      <w:tr w:rsidR="00681A5C" w:rsidRPr="005962C8" w14:paraId="20E5A87D" w14:textId="77777777" w:rsidTr="00737DFC">
        <w:tc>
          <w:tcPr>
            <w:tcW w:w="1255" w:type="dxa"/>
            <w:vAlign w:val="center"/>
          </w:tcPr>
          <w:p w14:paraId="3ADF98D1" w14:textId="77777777" w:rsidR="00681A5C" w:rsidRPr="005962C8" w:rsidRDefault="00681A5C" w:rsidP="00737DFC">
            <w:pPr>
              <w:jc w:val="center"/>
              <w:rPr>
                <w:sz w:val="22"/>
              </w:rPr>
            </w:pPr>
            <w:r w:rsidRPr="005962C8">
              <w:rPr>
                <w:sz w:val="22"/>
              </w:rPr>
              <w:t>Cs-137</w:t>
            </w:r>
          </w:p>
        </w:tc>
        <w:tc>
          <w:tcPr>
            <w:tcW w:w="1530" w:type="dxa"/>
            <w:vAlign w:val="center"/>
          </w:tcPr>
          <w:p w14:paraId="2EF66D82" w14:textId="77777777" w:rsidR="00681A5C" w:rsidRPr="005962C8" w:rsidRDefault="00681A5C" w:rsidP="00737DFC">
            <w:pPr>
              <w:jc w:val="center"/>
              <w:rPr>
                <w:sz w:val="22"/>
              </w:rPr>
            </w:pPr>
            <w:r w:rsidRPr="005962C8">
              <w:rPr>
                <w:sz w:val="22"/>
              </w:rPr>
              <w:t>Gamma spec</w:t>
            </w:r>
          </w:p>
        </w:tc>
        <w:tc>
          <w:tcPr>
            <w:tcW w:w="900" w:type="dxa"/>
            <w:vAlign w:val="center"/>
          </w:tcPr>
          <w:p w14:paraId="3ED3D710" w14:textId="77777777" w:rsidR="00681A5C" w:rsidRPr="005962C8" w:rsidRDefault="00681A5C" w:rsidP="00737DFC">
            <w:pPr>
              <w:jc w:val="center"/>
              <w:rPr>
                <w:sz w:val="22"/>
              </w:rPr>
            </w:pPr>
            <w:r w:rsidRPr="005962C8">
              <w:rPr>
                <w:sz w:val="22"/>
              </w:rPr>
              <w:t>pCi/L</w:t>
            </w:r>
          </w:p>
        </w:tc>
        <w:tc>
          <w:tcPr>
            <w:tcW w:w="1177" w:type="dxa"/>
            <w:vAlign w:val="center"/>
          </w:tcPr>
          <w:p w14:paraId="5FEE5B8D" w14:textId="77777777" w:rsidR="00681A5C" w:rsidRPr="005962C8" w:rsidRDefault="00681A5C" w:rsidP="00737DFC">
            <w:pPr>
              <w:jc w:val="center"/>
              <w:rPr>
                <w:sz w:val="22"/>
              </w:rPr>
            </w:pPr>
            <w:r w:rsidRPr="005962C8">
              <w:rPr>
                <w:sz w:val="22"/>
              </w:rPr>
              <w:t>20</w:t>
            </w:r>
          </w:p>
        </w:tc>
        <w:tc>
          <w:tcPr>
            <w:tcW w:w="1883" w:type="dxa"/>
            <w:vAlign w:val="center"/>
          </w:tcPr>
          <w:p w14:paraId="563B08C9" w14:textId="77777777" w:rsidR="00681A5C" w:rsidRPr="005962C8" w:rsidRDefault="00681A5C" w:rsidP="00737DFC">
            <w:pPr>
              <w:jc w:val="center"/>
              <w:rPr>
                <w:sz w:val="22"/>
              </w:rPr>
            </w:pPr>
            <w:r w:rsidRPr="005962C8">
              <w:rPr>
                <w:sz w:val="22"/>
              </w:rPr>
              <w:t>200</w:t>
            </w:r>
          </w:p>
        </w:tc>
        <w:tc>
          <w:tcPr>
            <w:tcW w:w="2971" w:type="dxa"/>
            <w:vAlign w:val="center"/>
          </w:tcPr>
          <w:p w14:paraId="31CCFBAF" w14:textId="77777777" w:rsidR="00681A5C" w:rsidRPr="005962C8" w:rsidRDefault="00681A5C" w:rsidP="00737DFC">
            <w:pPr>
              <w:jc w:val="center"/>
              <w:rPr>
                <w:sz w:val="22"/>
              </w:rPr>
            </w:pPr>
            <w:r w:rsidRPr="005962C8">
              <w:rPr>
                <w:sz w:val="22"/>
              </w:rPr>
              <w:t>Fission product</w:t>
            </w:r>
          </w:p>
        </w:tc>
        <w:tc>
          <w:tcPr>
            <w:tcW w:w="2069" w:type="dxa"/>
            <w:vAlign w:val="center"/>
          </w:tcPr>
          <w:p w14:paraId="1FE03B4C" w14:textId="77777777" w:rsidR="00681A5C" w:rsidRPr="005962C8" w:rsidRDefault="00681A5C" w:rsidP="00737DFC">
            <w:pPr>
              <w:jc w:val="center"/>
              <w:rPr>
                <w:sz w:val="22"/>
              </w:rPr>
            </w:pPr>
            <w:r w:rsidRPr="005962C8">
              <w:rPr>
                <w:sz w:val="22"/>
              </w:rPr>
              <w:t>109</w:t>
            </w:r>
          </w:p>
        </w:tc>
        <w:tc>
          <w:tcPr>
            <w:tcW w:w="1165" w:type="dxa"/>
            <w:vAlign w:val="center"/>
          </w:tcPr>
          <w:p w14:paraId="784F9A76" w14:textId="77777777" w:rsidR="00681A5C" w:rsidRPr="005962C8" w:rsidRDefault="00681A5C" w:rsidP="00737DFC">
            <w:pPr>
              <w:jc w:val="center"/>
              <w:rPr>
                <w:sz w:val="22"/>
              </w:rPr>
            </w:pPr>
          </w:p>
        </w:tc>
      </w:tr>
      <w:tr w:rsidR="00681A5C" w:rsidRPr="005962C8" w14:paraId="5FE08920" w14:textId="77777777" w:rsidTr="00737DFC">
        <w:tc>
          <w:tcPr>
            <w:tcW w:w="1255" w:type="dxa"/>
            <w:vAlign w:val="center"/>
          </w:tcPr>
          <w:p w14:paraId="257D948F" w14:textId="77777777" w:rsidR="00681A5C" w:rsidRPr="005962C8" w:rsidRDefault="00681A5C" w:rsidP="00737DFC">
            <w:pPr>
              <w:jc w:val="center"/>
              <w:rPr>
                <w:sz w:val="22"/>
              </w:rPr>
            </w:pPr>
            <w:r w:rsidRPr="005962C8">
              <w:rPr>
                <w:sz w:val="22"/>
              </w:rPr>
              <w:t>Gross alpha</w:t>
            </w:r>
          </w:p>
        </w:tc>
        <w:tc>
          <w:tcPr>
            <w:tcW w:w="1530" w:type="dxa"/>
            <w:vAlign w:val="center"/>
          </w:tcPr>
          <w:p w14:paraId="5DB900EC" w14:textId="77777777" w:rsidR="00681A5C" w:rsidRPr="005962C8" w:rsidRDefault="00681A5C" w:rsidP="00737DFC">
            <w:pPr>
              <w:jc w:val="center"/>
              <w:rPr>
                <w:sz w:val="22"/>
              </w:rPr>
            </w:pPr>
            <w:r w:rsidRPr="005962C8">
              <w:rPr>
                <w:sz w:val="22"/>
              </w:rPr>
              <w:t>Non-specific identification</w:t>
            </w:r>
          </w:p>
        </w:tc>
        <w:tc>
          <w:tcPr>
            <w:tcW w:w="900" w:type="dxa"/>
            <w:vAlign w:val="center"/>
          </w:tcPr>
          <w:p w14:paraId="1D6548CF" w14:textId="77777777" w:rsidR="00681A5C" w:rsidRPr="005962C8" w:rsidRDefault="00681A5C" w:rsidP="00737DFC">
            <w:pPr>
              <w:jc w:val="center"/>
              <w:rPr>
                <w:sz w:val="22"/>
              </w:rPr>
            </w:pPr>
            <w:r w:rsidRPr="005962C8">
              <w:rPr>
                <w:sz w:val="22"/>
              </w:rPr>
              <w:t>pCi/L</w:t>
            </w:r>
          </w:p>
        </w:tc>
        <w:tc>
          <w:tcPr>
            <w:tcW w:w="1177" w:type="dxa"/>
            <w:vAlign w:val="center"/>
          </w:tcPr>
          <w:p w14:paraId="51A6F654" w14:textId="77777777" w:rsidR="00681A5C" w:rsidRPr="005962C8" w:rsidRDefault="00681A5C" w:rsidP="00737DFC">
            <w:pPr>
              <w:jc w:val="center"/>
              <w:rPr>
                <w:sz w:val="22"/>
              </w:rPr>
            </w:pPr>
            <w:r w:rsidRPr="005962C8">
              <w:rPr>
                <w:sz w:val="22"/>
              </w:rPr>
              <w:t>3</w:t>
            </w:r>
          </w:p>
        </w:tc>
        <w:tc>
          <w:tcPr>
            <w:tcW w:w="1883" w:type="dxa"/>
            <w:vAlign w:val="center"/>
          </w:tcPr>
          <w:p w14:paraId="0D44D926" w14:textId="77777777" w:rsidR="00681A5C" w:rsidRPr="005962C8" w:rsidRDefault="00681A5C" w:rsidP="00737DFC">
            <w:pPr>
              <w:jc w:val="center"/>
              <w:rPr>
                <w:sz w:val="22"/>
              </w:rPr>
            </w:pPr>
            <w:r w:rsidRPr="005962C8">
              <w:rPr>
                <w:sz w:val="22"/>
              </w:rPr>
              <w:t>15</w:t>
            </w:r>
          </w:p>
        </w:tc>
        <w:tc>
          <w:tcPr>
            <w:tcW w:w="2971" w:type="dxa"/>
            <w:vAlign w:val="center"/>
          </w:tcPr>
          <w:p w14:paraId="254B381C" w14:textId="77777777" w:rsidR="00681A5C" w:rsidRPr="005962C8" w:rsidRDefault="00681A5C" w:rsidP="00737DFC">
            <w:pPr>
              <w:jc w:val="center"/>
              <w:rPr>
                <w:sz w:val="22"/>
              </w:rPr>
            </w:pPr>
            <w:r w:rsidRPr="005962C8">
              <w:rPr>
                <w:sz w:val="22"/>
              </w:rPr>
              <w:t>Generic, MCL used for screening only</w:t>
            </w:r>
          </w:p>
        </w:tc>
        <w:tc>
          <w:tcPr>
            <w:tcW w:w="2069" w:type="dxa"/>
            <w:vAlign w:val="center"/>
          </w:tcPr>
          <w:p w14:paraId="51B45194" w14:textId="77777777" w:rsidR="00681A5C" w:rsidRPr="005962C8" w:rsidRDefault="00681A5C" w:rsidP="00737DFC">
            <w:pPr>
              <w:jc w:val="center"/>
              <w:rPr>
                <w:sz w:val="22"/>
              </w:rPr>
            </w:pPr>
            <w:r w:rsidRPr="005962C8">
              <w:rPr>
                <w:sz w:val="22"/>
              </w:rPr>
              <w:t>No dose can be determined</w:t>
            </w:r>
          </w:p>
        </w:tc>
        <w:tc>
          <w:tcPr>
            <w:tcW w:w="1165" w:type="dxa"/>
            <w:vAlign w:val="center"/>
          </w:tcPr>
          <w:p w14:paraId="0DAA7894" w14:textId="77777777" w:rsidR="00681A5C" w:rsidRPr="005962C8" w:rsidRDefault="00681A5C" w:rsidP="00737DFC">
            <w:pPr>
              <w:jc w:val="center"/>
              <w:rPr>
                <w:sz w:val="22"/>
              </w:rPr>
            </w:pPr>
          </w:p>
        </w:tc>
      </w:tr>
      <w:tr w:rsidR="00681A5C" w:rsidRPr="005962C8" w14:paraId="6AE5ACBC" w14:textId="77777777" w:rsidTr="00737DFC">
        <w:tc>
          <w:tcPr>
            <w:tcW w:w="1255" w:type="dxa"/>
            <w:vAlign w:val="center"/>
          </w:tcPr>
          <w:p w14:paraId="43F975C7" w14:textId="77777777" w:rsidR="00681A5C" w:rsidRPr="005962C8" w:rsidRDefault="00681A5C" w:rsidP="00737DFC">
            <w:pPr>
              <w:jc w:val="center"/>
              <w:rPr>
                <w:sz w:val="22"/>
              </w:rPr>
            </w:pPr>
            <w:r w:rsidRPr="005962C8">
              <w:rPr>
                <w:sz w:val="22"/>
              </w:rPr>
              <w:t>Gross beta</w:t>
            </w:r>
          </w:p>
        </w:tc>
        <w:tc>
          <w:tcPr>
            <w:tcW w:w="1530" w:type="dxa"/>
            <w:vAlign w:val="center"/>
          </w:tcPr>
          <w:p w14:paraId="54283560" w14:textId="77777777" w:rsidR="00681A5C" w:rsidRPr="005962C8" w:rsidRDefault="00681A5C" w:rsidP="00737DFC">
            <w:pPr>
              <w:jc w:val="center"/>
              <w:rPr>
                <w:sz w:val="22"/>
              </w:rPr>
            </w:pPr>
            <w:r w:rsidRPr="005962C8">
              <w:rPr>
                <w:sz w:val="22"/>
              </w:rPr>
              <w:t>Non-specific identification</w:t>
            </w:r>
          </w:p>
        </w:tc>
        <w:tc>
          <w:tcPr>
            <w:tcW w:w="900" w:type="dxa"/>
            <w:vAlign w:val="center"/>
          </w:tcPr>
          <w:p w14:paraId="259474CD" w14:textId="77777777" w:rsidR="00681A5C" w:rsidRPr="005962C8" w:rsidRDefault="00681A5C" w:rsidP="00737DFC">
            <w:pPr>
              <w:jc w:val="center"/>
              <w:rPr>
                <w:sz w:val="22"/>
              </w:rPr>
            </w:pPr>
            <w:r w:rsidRPr="005962C8">
              <w:rPr>
                <w:sz w:val="22"/>
              </w:rPr>
              <w:t>pCi/L</w:t>
            </w:r>
          </w:p>
        </w:tc>
        <w:tc>
          <w:tcPr>
            <w:tcW w:w="1177" w:type="dxa"/>
            <w:vAlign w:val="center"/>
          </w:tcPr>
          <w:p w14:paraId="4B51968B" w14:textId="77777777" w:rsidR="00681A5C" w:rsidRPr="005962C8" w:rsidRDefault="00681A5C" w:rsidP="00737DFC">
            <w:pPr>
              <w:jc w:val="center"/>
              <w:rPr>
                <w:sz w:val="22"/>
              </w:rPr>
            </w:pPr>
            <w:r w:rsidRPr="005962C8">
              <w:rPr>
                <w:sz w:val="22"/>
              </w:rPr>
              <w:t>4</w:t>
            </w:r>
          </w:p>
        </w:tc>
        <w:tc>
          <w:tcPr>
            <w:tcW w:w="1883" w:type="dxa"/>
            <w:vAlign w:val="center"/>
          </w:tcPr>
          <w:p w14:paraId="14092392" w14:textId="77777777" w:rsidR="00681A5C" w:rsidRPr="005962C8" w:rsidRDefault="00681A5C" w:rsidP="00737DFC">
            <w:pPr>
              <w:jc w:val="center"/>
              <w:rPr>
                <w:sz w:val="22"/>
              </w:rPr>
            </w:pPr>
            <w:r w:rsidRPr="005962C8">
              <w:rPr>
                <w:sz w:val="22"/>
              </w:rPr>
              <w:t>4</w:t>
            </w:r>
          </w:p>
        </w:tc>
        <w:tc>
          <w:tcPr>
            <w:tcW w:w="2971" w:type="dxa"/>
            <w:vAlign w:val="center"/>
          </w:tcPr>
          <w:p w14:paraId="3DA6600C" w14:textId="77777777" w:rsidR="00681A5C" w:rsidRPr="005962C8" w:rsidRDefault="00681A5C" w:rsidP="00737DFC">
            <w:pPr>
              <w:jc w:val="center"/>
              <w:rPr>
                <w:sz w:val="22"/>
              </w:rPr>
            </w:pPr>
            <w:r w:rsidRPr="005962C8">
              <w:rPr>
                <w:sz w:val="22"/>
              </w:rPr>
              <w:t>Generic, MCL used for screening only</w:t>
            </w:r>
          </w:p>
        </w:tc>
        <w:tc>
          <w:tcPr>
            <w:tcW w:w="2069" w:type="dxa"/>
            <w:vAlign w:val="center"/>
          </w:tcPr>
          <w:p w14:paraId="32BF7531" w14:textId="77777777" w:rsidR="00681A5C" w:rsidRPr="005962C8" w:rsidRDefault="00681A5C" w:rsidP="00737DFC">
            <w:pPr>
              <w:jc w:val="center"/>
              <w:rPr>
                <w:sz w:val="22"/>
              </w:rPr>
            </w:pPr>
            <w:r w:rsidRPr="005962C8">
              <w:rPr>
                <w:sz w:val="22"/>
              </w:rPr>
              <w:t>No dose can be determined</w:t>
            </w:r>
          </w:p>
        </w:tc>
        <w:tc>
          <w:tcPr>
            <w:tcW w:w="1165" w:type="dxa"/>
            <w:vAlign w:val="center"/>
          </w:tcPr>
          <w:p w14:paraId="75FFA18E" w14:textId="77777777" w:rsidR="00681A5C" w:rsidRPr="005962C8" w:rsidRDefault="00681A5C" w:rsidP="00737DFC">
            <w:pPr>
              <w:jc w:val="center"/>
              <w:rPr>
                <w:sz w:val="22"/>
              </w:rPr>
            </w:pPr>
          </w:p>
        </w:tc>
      </w:tr>
      <w:tr w:rsidR="00681A5C" w:rsidRPr="005962C8" w14:paraId="58836F38" w14:textId="77777777" w:rsidTr="00737DFC">
        <w:tc>
          <w:tcPr>
            <w:tcW w:w="1255" w:type="dxa"/>
            <w:vAlign w:val="center"/>
          </w:tcPr>
          <w:p w14:paraId="082094B9" w14:textId="77777777" w:rsidR="00681A5C" w:rsidRPr="005962C8" w:rsidRDefault="00681A5C" w:rsidP="00737DFC">
            <w:pPr>
              <w:jc w:val="center"/>
              <w:rPr>
                <w:sz w:val="22"/>
              </w:rPr>
            </w:pPr>
            <w:r w:rsidRPr="005962C8">
              <w:rPr>
                <w:sz w:val="22"/>
              </w:rPr>
              <w:t>Ra-226 (alpha emitter)</w:t>
            </w:r>
          </w:p>
        </w:tc>
        <w:tc>
          <w:tcPr>
            <w:tcW w:w="1530" w:type="dxa"/>
            <w:vAlign w:val="center"/>
          </w:tcPr>
          <w:p w14:paraId="64F62A63" w14:textId="77777777" w:rsidR="00681A5C" w:rsidRPr="005962C8" w:rsidRDefault="00681A5C" w:rsidP="00737DFC">
            <w:pPr>
              <w:jc w:val="center"/>
              <w:rPr>
                <w:sz w:val="22"/>
              </w:rPr>
            </w:pPr>
            <w:r w:rsidRPr="005962C8">
              <w:rPr>
                <w:sz w:val="22"/>
              </w:rPr>
              <w:t>Ra-226*</w:t>
            </w:r>
          </w:p>
        </w:tc>
        <w:tc>
          <w:tcPr>
            <w:tcW w:w="900" w:type="dxa"/>
            <w:vAlign w:val="center"/>
          </w:tcPr>
          <w:p w14:paraId="52C5061C" w14:textId="77777777" w:rsidR="00681A5C" w:rsidRPr="005962C8" w:rsidRDefault="00681A5C" w:rsidP="00737DFC">
            <w:pPr>
              <w:jc w:val="center"/>
              <w:rPr>
                <w:sz w:val="22"/>
              </w:rPr>
            </w:pPr>
            <w:r w:rsidRPr="005962C8">
              <w:rPr>
                <w:sz w:val="22"/>
              </w:rPr>
              <w:t>pCi/L</w:t>
            </w:r>
          </w:p>
        </w:tc>
        <w:tc>
          <w:tcPr>
            <w:tcW w:w="1177" w:type="dxa"/>
            <w:vAlign w:val="center"/>
          </w:tcPr>
          <w:p w14:paraId="6B883A75" w14:textId="77777777" w:rsidR="00681A5C" w:rsidRPr="005962C8" w:rsidRDefault="00681A5C" w:rsidP="00737DFC">
            <w:pPr>
              <w:jc w:val="center"/>
              <w:rPr>
                <w:sz w:val="22"/>
              </w:rPr>
            </w:pPr>
            <w:r w:rsidRPr="005962C8">
              <w:rPr>
                <w:sz w:val="22"/>
              </w:rPr>
              <w:t>1</w:t>
            </w:r>
          </w:p>
        </w:tc>
        <w:tc>
          <w:tcPr>
            <w:tcW w:w="1883" w:type="dxa"/>
            <w:vAlign w:val="center"/>
          </w:tcPr>
          <w:p w14:paraId="643795FC" w14:textId="77777777" w:rsidR="00681A5C" w:rsidRPr="005962C8" w:rsidRDefault="00681A5C" w:rsidP="00737DFC">
            <w:pPr>
              <w:jc w:val="center"/>
              <w:rPr>
                <w:sz w:val="22"/>
              </w:rPr>
            </w:pPr>
            <w:r w:rsidRPr="005962C8">
              <w:rPr>
                <w:sz w:val="22"/>
              </w:rPr>
              <w:t>5</w:t>
            </w:r>
          </w:p>
        </w:tc>
        <w:tc>
          <w:tcPr>
            <w:tcW w:w="2971" w:type="dxa"/>
            <w:vAlign w:val="center"/>
          </w:tcPr>
          <w:p w14:paraId="4381CB93" w14:textId="77777777" w:rsidR="00681A5C" w:rsidRPr="005962C8" w:rsidRDefault="00681A5C" w:rsidP="00737DFC">
            <w:pPr>
              <w:jc w:val="center"/>
              <w:rPr>
                <w:sz w:val="22"/>
              </w:rPr>
            </w:pPr>
            <w:r w:rsidRPr="005962C8">
              <w:rPr>
                <w:sz w:val="22"/>
              </w:rPr>
              <w:t>Decay product of U-238</w:t>
            </w:r>
          </w:p>
        </w:tc>
        <w:tc>
          <w:tcPr>
            <w:tcW w:w="2069" w:type="dxa"/>
            <w:vAlign w:val="center"/>
          </w:tcPr>
          <w:p w14:paraId="656B96E0" w14:textId="77777777" w:rsidR="00681A5C" w:rsidRPr="005962C8" w:rsidRDefault="00681A5C" w:rsidP="00737DFC">
            <w:pPr>
              <w:jc w:val="center"/>
              <w:rPr>
                <w:sz w:val="22"/>
              </w:rPr>
            </w:pPr>
            <w:r w:rsidRPr="005962C8">
              <w:rPr>
                <w:sz w:val="22"/>
              </w:rPr>
              <w:t>5</w:t>
            </w:r>
          </w:p>
        </w:tc>
        <w:tc>
          <w:tcPr>
            <w:tcW w:w="1165" w:type="dxa"/>
            <w:vAlign w:val="center"/>
          </w:tcPr>
          <w:p w14:paraId="6B87EC5C" w14:textId="77777777" w:rsidR="00681A5C" w:rsidRPr="005962C8" w:rsidRDefault="00681A5C" w:rsidP="00737DFC">
            <w:pPr>
              <w:jc w:val="center"/>
              <w:rPr>
                <w:sz w:val="22"/>
              </w:rPr>
            </w:pPr>
            <w:r>
              <w:rPr>
                <w:sz w:val="22"/>
              </w:rPr>
              <w:t>Compare to U-238</w:t>
            </w:r>
          </w:p>
        </w:tc>
      </w:tr>
      <w:tr w:rsidR="00681A5C" w:rsidRPr="005962C8" w14:paraId="7A3C04A2" w14:textId="77777777" w:rsidTr="00737DFC">
        <w:tc>
          <w:tcPr>
            <w:tcW w:w="1255" w:type="dxa"/>
            <w:vAlign w:val="center"/>
          </w:tcPr>
          <w:p w14:paraId="454EA377" w14:textId="77777777" w:rsidR="00681A5C" w:rsidRPr="005962C8" w:rsidRDefault="00681A5C" w:rsidP="00737DFC">
            <w:pPr>
              <w:jc w:val="center"/>
              <w:rPr>
                <w:sz w:val="22"/>
              </w:rPr>
            </w:pPr>
            <w:r w:rsidRPr="005962C8">
              <w:rPr>
                <w:sz w:val="22"/>
              </w:rPr>
              <w:lastRenderedPageBreak/>
              <w:t>Ra-228 (beta emitter)</w:t>
            </w:r>
          </w:p>
        </w:tc>
        <w:tc>
          <w:tcPr>
            <w:tcW w:w="1530" w:type="dxa"/>
            <w:vAlign w:val="center"/>
          </w:tcPr>
          <w:p w14:paraId="74E1EA30" w14:textId="77777777" w:rsidR="00681A5C" w:rsidRPr="005962C8" w:rsidRDefault="00681A5C" w:rsidP="00737DFC">
            <w:pPr>
              <w:jc w:val="center"/>
              <w:rPr>
                <w:sz w:val="22"/>
              </w:rPr>
            </w:pPr>
            <w:r w:rsidRPr="005962C8">
              <w:rPr>
                <w:sz w:val="22"/>
              </w:rPr>
              <w:t>Ra-228†</w:t>
            </w:r>
          </w:p>
        </w:tc>
        <w:tc>
          <w:tcPr>
            <w:tcW w:w="900" w:type="dxa"/>
            <w:vAlign w:val="center"/>
          </w:tcPr>
          <w:p w14:paraId="19E22B1A" w14:textId="77777777" w:rsidR="00681A5C" w:rsidRPr="005962C8" w:rsidRDefault="00681A5C" w:rsidP="00737DFC">
            <w:pPr>
              <w:jc w:val="center"/>
              <w:rPr>
                <w:sz w:val="22"/>
              </w:rPr>
            </w:pPr>
            <w:r w:rsidRPr="005962C8">
              <w:rPr>
                <w:sz w:val="22"/>
              </w:rPr>
              <w:t>pCi/L</w:t>
            </w:r>
          </w:p>
        </w:tc>
        <w:tc>
          <w:tcPr>
            <w:tcW w:w="1177" w:type="dxa"/>
            <w:vAlign w:val="center"/>
          </w:tcPr>
          <w:p w14:paraId="149C3B12" w14:textId="77777777" w:rsidR="00681A5C" w:rsidRPr="005962C8" w:rsidRDefault="00681A5C" w:rsidP="00737DFC">
            <w:pPr>
              <w:jc w:val="center"/>
              <w:rPr>
                <w:sz w:val="22"/>
              </w:rPr>
            </w:pPr>
            <w:r w:rsidRPr="005962C8">
              <w:rPr>
                <w:sz w:val="22"/>
              </w:rPr>
              <w:t>1</w:t>
            </w:r>
          </w:p>
        </w:tc>
        <w:tc>
          <w:tcPr>
            <w:tcW w:w="1883" w:type="dxa"/>
            <w:vAlign w:val="center"/>
          </w:tcPr>
          <w:p w14:paraId="4892E4F9" w14:textId="77777777" w:rsidR="00681A5C" w:rsidRPr="005962C8" w:rsidRDefault="00681A5C" w:rsidP="00737DFC">
            <w:pPr>
              <w:jc w:val="center"/>
              <w:rPr>
                <w:sz w:val="22"/>
              </w:rPr>
            </w:pPr>
            <w:r w:rsidRPr="005962C8">
              <w:rPr>
                <w:sz w:val="22"/>
              </w:rPr>
              <w:t>5</w:t>
            </w:r>
          </w:p>
        </w:tc>
        <w:tc>
          <w:tcPr>
            <w:tcW w:w="2971" w:type="dxa"/>
            <w:vAlign w:val="center"/>
          </w:tcPr>
          <w:p w14:paraId="46671094" w14:textId="77777777" w:rsidR="00681A5C" w:rsidRPr="005962C8" w:rsidRDefault="00681A5C" w:rsidP="00737DFC">
            <w:pPr>
              <w:jc w:val="center"/>
              <w:rPr>
                <w:sz w:val="22"/>
              </w:rPr>
            </w:pPr>
            <w:r w:rsidRPr="005962C8">
              <w:rPr>
                <w:sz w:val="22"/>
              </w:rPr>
              <w:t>Decay product of Th-232</w:t>
            </w:r>
          </w:p>
        </w:tc>
        <w:tc>
          <w:tcPr>
            <w:tcW w:w="2069" w:type="dxa"/>
            <w:vAlign w:val="center"/>
          </w:tcPr>
          <w:p w14:paraId="7AF3DBB9" w14:textId="77777777" w:rsidR="00681A5C" w:rsidRPr="005962C8" w:rsidRDefault="00681A5C" w:rsidP="00737DFC">
            <w:pPr>
              <w:jc w:val="center"/>
              <w:rPr>
                <w:sz w:val="22"/>
              </w:rPr>
            </w:pPr>
            <w:r w:rsidRPr="005962C8">
              <w:rPr>
                <w:sz w:val="22"/>
              </w:rPr>
              <w:t>3</w:t>
            </w:r>
          </w:p>
        </w:tc>
        <w:tc>
          <w:tcPr>
            <w:tcW w:w="1165" w:type="dxa"/>
            <w:vAlign w:val="center"/>
          </w:tcPr>
          <w:p w14:paraId="78413FDD" w14:textId="77777777" w:rsidR="00681A5C" w:rsidRPr="005962C8" w:rsidRDefault="00681A5C" w:rsidP="00737DFC">
            <w:pPr>
              <w:jc w:val="center"/>
              <w:rPr>
                <w:sz w:val="22"/>
              </w:rPr>
            </w:pPr>
            <w:r>
              <w:rPr>
                <w:sz w:val="22"/>
              </w:rPr>
              <w:t>Compare to Th-232</w:t>
            </w:r>
          </w:p>
        </w:tc>
      </w:tr>
      <w:tr w:rsidR="00681A5C" w:rsidRPr="005962C8" w14:paraId="4290AE6B" w14:textId="77777777" w:rsidTr="00737DFC">
        <w:tc>
          <w:tcPr>
            <w:tcW w:w="12950" w:type="dxa"/>
            <w:gridSpan w:val="8"/>
            <w:vAlign w:val="center"/>
          </w:tcPr>
          <w:p w14:paraId="6B8AA4B9" w14:textId="77777777" w:rsidR="00681A5C" w:rsidRPr="005962C8" w:rsidRDefault="00681A5C" w:rsidP="00737DFC">
            <w:pPr>
              <w:rPr>
                <w:sz w:val="22"/>
              </w:rPr>
            </w:pPr>
            <w:r w:rsidRPr="005962C8">
              <w:rPr>
                <w:sz w:val="22"/>
              </w:rPr>
              <w:t>*not necessarily specific for Ra-226 unless the method is 903.1 but can be used as a screen. If value is greater than 5 pCi/L then the amount of Ra-228 must be determined</w:t>
            </w:r>
          </w:p>
          <w:p w14:paraId="40DE405F" w14:textId="77777777" w:rsidR="00681A5C" w:rsidRPr="005962C8" w:rsidRDefault="00681A5C" w:rsidP="00737DFC">
            <w:pPr>
              <w:rPr>
                <w:sz w:val="22"/>
              </w:rPr>
            </w:pPr>
            <w:r w:rsidRPr="005962C8">
              <w:rPr>
                <w:sz w:val="22"/>
              </w:rPr>
              <w:t>†based on the presence of Actinium-228, the decay product of Ra-228</w:t>
            </w:r>
          </w:p>
          <w:p w14:paraId="29585D65" w14:textId="77777777" w:rsidR="00681A5C" w:rsidRPr="005962C8" w:rsidRDefault="00681A5C" w:rsidP="00737DFC">
            <w:pPr>
              <w:rPr>
                <w:sz w:val="22"/>
              </w:rPr>
            </w:pPr>
            <w:r w:rsidRPr="005962C8">
              <w:rPr>
                <w:sz w:val="22"/>
              </w:rPr>
              <w:t>‡unless specified in notes, the MCL reference source is 1976 MCL rule updated in 2000 (65 FR 76708). Basically, there was no change between the 1976 rule and the 2000 rule. Dose based MCL is 4 millirem per year</w:t>
            </w:r>
          </w:p>
          <w:p w14:paraId="3E03C036" w14:textId="77777777" w:rsidR="00681A5C" w:rsidRDefault="00681A5C" w:rsidP="00737DFC">
            <w:pPr>
              <w:rPr>
                <w:sz w:val="22"/>
              </w:rPr>
            </w:pPr>
            <w:r w:rsidRPr="005962C8">
              <w:rPr>
                <w:sz w:val="22"/>
              </w:rPr>
              <w:t>§The standard is based on a total uranium concentration of 30 micrograms per liter which is approximately 20 pCi/L.</w:t>
            </w:r>
          </w:p>
          <w:p w14:paraId="30F1AD43" w14:textId="77777777" w:rsidR="00681A5C" w:rsidRPr="005962C8" w:rsidRDefault="00681A5C" w:rsidP="00737DFC">
            <w:pPr>
              <w:rPr>
                <w:sz w:val="22"/>
              </w:rPr>
            </w:pPr>
            <w:r>
              <w:rPr>
                <w:sz w:val="22"/>
              </w:rPr>
              <w:t>¶based on Federal Guidance Report 13 (FGR 13) electronic (CD) dose coefficients. Depending on dosimetric system used, the concentrations will vary. FGR 13 is being updated. The International Commission on Radiation Protection (ICRP) Report 119 contains recommended dosimetric values that may be used for the FGR 13 update.</w:t>
            </w:r>
          </w:p>
        </w:tc>
      </w:tr>
    </w:tbl>
    <w:p w14:paraId="1577E7CB" w14:textId="22894621" w:rsidR="008A27FF" w:rsidRDefault="008A27FF">
      <w:pPr>
        <w:spacing w:before="0"/>
        <w:rPr>
          <w:rFonts w:eastAsia="Calibri"/>
          <w:b/>
        </w:rPr>
      </w:pPr>
      <w:r>
        <w:rPr>
          <w:rFonts w:eastAsia="Calibri"/>
          <w:b/>
        </w:rPr>
        <w:br w:type="page"/>
      </w:r>
    </w:p>
    <w:p w14:paraId="649AFCB7" w14:textId="77777777" w:rsidR="008B3356" w:rsidRDefault="008B3356" w:rsidP="000B64BE">
      <w:pPr>
        <w:jc w:val="center"/>
      </w:pPr>
      <w:bookmarkStart w:id="429" w:name="_Toc402516182"/>
      <w:bookmarkStart w:id="430" w:name="_Toc442963403"/>
      <w:bookmarkStart w:id="431" w:name="_Toc469055254"/>
      <w:bookmarkEnd w:id="32"/>
      <w:bookmarkEnd w:id="33"/>
      <w:bookmarkEnd w:id="34"/>
    </w:p>
    <w:p w14:paraId="28DDF709" w14:textId="77777777" w:rsidR="008B3356" w:rsidRDefault="008B3356" w:rsidP="000B64BE">
      <w:pPr>
        <w:jc w:val="center"/>
      </w:pPr>
    </w:p>
    <w:p w14:paraId="665AE617" w14:textId="77777777" w:rsidR="008B3356" w:rsidRDefault="008B3356" w:rsidP="000B64BE">
      <w:pPr>
        <w:jc w:val="center"/>
      </w:pPr>
    </w:p>
    <w:p w14:paraId="4839E7AE" w14:textId="77777777" w:rsidR="008B3356" w:rsidRDefault="008B3356" w:rsidP="000B64BE">
      <w:pPr>
        <w:jc w:val="center"/>
      </w:pPr>
    </w:p>
    <w:p w14:paraId="68005330" w14:textId="318C6FA7" w:rsidR="00C631C7" w:rsidRPr="000B64BE" w:rsidRDefault="00C631C7" w:rsidP="00C631C7">
      <w:pPr>
        <w:jc w:val="center"/>
        <w:rPr>
          <w:b/>
        </w:rPr>
      </w:pPr>
      <w:r w:rsidRPr="000B64BE">
        <w:rPr>
          <w:b/>
        </w:rPr>
        <w:t xml:space="preserve">Appendix </w:t>
      </w:r>
      <w:r w:rsidR="00681A5C">
        <w:rPr>
          <w:b/>
        </w:rPr>
        <w:t>G</w:t>
      </w:r>
      <w:r w:rsidRPr="000B64BE">
        <w:rPr>
          <w:b/>
        </w:rPr>
        <w:t>:  Individual Results Letter</w:t>
      </w:r>
    </w:p>
    <w:p w14:paraId="6F8436D8" w14:textId="77777777" w:rsidR="00C631C7" w:rsidRPr="007B652C" w:rsidRDefault="00C631C7" w:rsidP="00C631C7">
      <w:pPr>
        <w:widowControl w:val="0"/>
        <w:autoSpaceDE w:val="0"/>
        <w:autoSpaceDN w:val="0"/>
        <w:adjustRightInd w:val="0"/>
        <w:spacing w:before="0" w:after="0" w:line="240" w:lineRule="auto"/>
        <w:rPr>
          <w:rFonts w:cs="Times New Roman"/>
          <w:b/>
        </w:rPr>
      </w:pPr>
      <w:r w:rsidRPr="007B652C">
        <w:rPr>
          <w:rFonts w:cs="Times New Roman"/>
          <w:b/>
        </w:rPr>
        <w:br w:type="page"/>
      </w:r>
    </w:p>
    <w:p w14:paraId="3E38F794" w14:textId="77777777" w:rsidR="00C631C7" w:rsidRPr="007B652C" w:rsidRDefault="00C631C7" w:rsidP="00C631C7">
      <w:pPr>
        <w:widowControl w:val="0"/>
        <w:autoSpaceDE w:val="0"/>
        <w:autoSpaceDN w:val="0"/>
        <w:adjustRightInd w:val="0"/>
        <w:spacing w:before="0" w:after="0" w:line="240" w:lineRule="auto"/>
        <w:jc w:val="center"/>
        <w:rPr>
          <w:rFonts w:cs="Times New Roman"/>
          <w:b/>
        </w:rPr>
      </w:pPr>
      <w:r w:rsidRPr="007B652C">
        <w:rPr>
          <w:rFonts w:cs="Times New Roman"/>
          <w:b/>
        </w:rPr>
        <w:lastRenderedPageBreak/>
        <w:t>(ATSDR Letterhead)</w:t>
      </w:r>
    </w:p>
    <w:p w14:paraId="2A7EAD07" w14:textId="77777777" w:rsidR="00C631C7" w:rsidRPr="007B652C" w:rsidRDefault="00C631C7" w:rsidP="00C631C7">
      <w:pPr>
        <w:widowControl w:val="0"/>
        <w:autoSpaceDE w:val="0"/>
        <w:autoSpaceDN w:val="0"/>
        <w:adjustRightInd w:val="0"/>
        <w:spacing w:before="0" w:after="0" w:line="240" w:lineRule="auto"/>
        <w:rPr>
          <w:rFonts w:cs="Times New Roman"/>
          <w:b/>
        </w:rPr>
      </w:pPr>
    </w:p>
    <w:p w14:paraId="58C0AB3A" w14:textId="77777777" w:rsidR="00C631C7" w:rsidRPr="007B652C" w:rsidRDefault="00C631C7" w:rsidP="00C631C7">
      <w:pPr>
        <w:widowControl w:val="0"/>
        <w:autoSpaceDE w:val="0"/>
        <w:autoSpaceDN w:val="0"/>
        <w:adjustRightInd w:val="0"/>
        <w:spacing w:before="0" w:after="0" w:line="240" w:lineRule="auto"/>
        <w:rPr>
          <w:rFonts w:cs="Times New Roman"/>
          <w:b/>
        </w:rPr>
      </w:pPr>
    </w:p>
    <w:p w14:paraId="7275A70F" w14:textId="77777777" w:rsidR="00C631C7" w:rsidRPr="007B652C" w:rsidRDefault="00C631C7" w:rsidP="00C631C7">
      <w:pPr>
        <w:widowControl w:val="0"/>
        <w:autoSpaceDE w:val="0"/>
        <w:autoSpaceDN w:val="0"/>
        <w:adjustRightInd w:val="0"/>
        <w:spacing w:before="0" w:after="0" w:line="240" w:lineRule="auto"/>
        <w:rPr>
          <w:rFonts w:cs="Times New Roman"/>
          <w:b/>
        </w:rPr>
      </w:pPr>
      <w:r w:rsidRPr="007B652C">
        <w:rPr>
          <w:rFonts w:cs="Times New Roman"/>
          <w:b/>
        </w:rPr>
        <w:t>Date</w:t>
      </w:r>
    </w:p>
    <w:p w14:paraId="2696E63C" w14:textId="77777777" w:rsidR="00C631C7" w:rsidRPr="007B652C" w:rsidRDefault="00C631C7" w:rsidP="00C631C7">
      <w:pPr>
        <w:widowControl w:val="0"/>
        <w:autoSpaceDE w:val="0"/>
        <w:autoSpaceDN w:val="0"/>
        <w:adjustRightInd w:val="0"/>
        <w:spacing w:before="0" w:after="0" w:line="240" w:lineRule="auto"/>
        <w:rPr>
          <w:rFonts w:cs="Times New Roman"/>
          <w:b/>
        </w:rPr>
      </w:pPr>
    </w:p>
    <w:p w14:paraId="060B41F9" w14:textId="77777777" w:rsidR="00C631C7" w:rsidRPr="007B652C" w:rsidRDefault="00C631C7" w:rsidP="00C631C7">
      <w:pPr>
        <w:widowControl w:val="0"/>
        <w:autoSpaceDE w:val="0"/>
        <w:autoSpaceDN w:val="0"/>
        <w:adjustRightInd w:val="0"/>
        <w:spacing w:before="0" w:after="0" w:line="240" w:lineRule="auto"/>
        <w:rPr>
          <w:rFonts w:cs="Times New Roman"/>
        </w:rPr>
      </w:pPr>
      <w:r w:rsidRPr="007B652C">
        <w:rPr>
          <w:rFonts w:cs="Times New Roman"/>
        </w:rPr>
        <w:t>Dear NAME:</w:t>
      </w:r>
    </w:p>
    <w:p w14:paraId="78EEAD71" w14:textId="77777777" w:rsidR="00C631C7" w:rsidRPr="007B652C" w:rsidRDefault="00C631C7" w:rsidP="00C631C7">
      <w:pPr>
        <w:widowControl w:val="0"/>
        <w:autoSpaceDE w:val="0"/>
        <w:autoSpaceDN w:val="0"/>
        <w:adjustRightInd w:val="0"/>
        <w:spacing w:before="0" w:after="0" w:line="240" w:lineRule="auto"/>
        <w:rPr>
          <w:rFonts w:cs="Times New Roman"/>
        </w:rPr>
      </w:pPr>
    </w:p>
    <w:p w14:paraId="7780CCE5" w14:textId="0DF7B21E" w:rsidR="00C631C7" w:rsidRDefault="00C631C7" w:rsidP="00C631C7">
      <w:pPr>
        <w:widowControl w:val="0"/>
        <w:autoSpaceDE w:val="0"/>
        <w:autoSpaceDN w:val="0"/>
        <w:adjustRightInd w:val="0"/>
        <w:spacing w:before="0" w:after="0" w:line="240" w:lineRule="auto"/>
        <w:rPr>
          <w:rFonts w:cs="Times New Roman"/>
        </w:rPr>
      </w:pPr>
      <w:r w:rsidRPr="007B652C">
        <w:rPr>
          <w:rFonts w:cs="Times New Roman"/>
        </w:rPr>
        <w:t xml:space="preserve">In </w:t>
      </w:r>
      <w:r>
        <w:rPr>
          <w:rFonts w:cs="Times New Roman"/>
        </w:rPr>
        <w:t>July</w:t>
      </w:r>
      <w:r w:rsidRPr="007B652C">
        <w:rPr>
          <w:rFonts w:cs="Times New Roman"/>
        </w:rPr>
        <w:t xml:space="preserve"> 201</w:t>
      </w:r>
      <w:r>
        <w:rPr>
          <w:rFonts w:cs="Times New Roman"/>
        </w:rPr>
        <w:t>7</w:t>
      </w:r>
      <w:r w:rsidRPr="007B652C">
        <w:rPr>
          <w:rFonts w:cs="Times New Roman"/>
        </w:rPr>
        <w:t xml:space="preserve"> you allowed the Agency for Toxic Substances and Disease Registry (ATSDR) to take samples of your private well water</w:t>
      </w:r>
      <w:r>
        <w:rPr>
          <w:rFonts w:cs="Times New Roman"/>
        </w:rPr>
        <w:t xml:space="preserve"> and bulk water (if appropriate)</w:t>
      </w:r>
      <w:r w:rsidRPr="007B652C">
        <w:rPr>
          <w:rFonts w:cs="Times New Roman"/>
        </w:rPr>
        <w:t xml:space="preserve"> and test them for chemicals</w:t>
      </w:r>
      <w:r>
        <w:rPr>
          <w:rFonts w:cs="Times New Roman"/>
        </w:rPr>
        <w:t xml:space="preserve">. We also sampled indoor air at your home for radon gas. </w:t>
      </w:r>
      <w:r w:rsidRPr="007B652C">
        <w:rPr>
          <w:rFonts w:cs="Times New Roman"/>
        </w:rPr>
        <w:t>We are providing you with the test results in this letter</w:t>
      </w:r>
      <w:r>
        <w:rPr>
          <w:rFonts w:cs="Times New Roman"/>
        </w:rPr>
        <w:t xml:space="preserve">. </w:t>
      </w:r>
      <w:r w:rsidRPr="007B652C">
        <w:rPr>
          <w:rFonts w:cs="Times New Roman"/>
        </w:rPr>
        <w:t>We thank you for allowing us to test your well</w:t>
      </w:r>
      <w:r>
        <w:rPr>
          <w:rFonts w:cs="Times New Roman"/>
        </w:rPr>
        <w:t xml:space="preserve">. </w:t>
      </w:r>
      <w:r w:rsidRPr="007B652C">
        <w:rPr>
          <w:rFonts w:cs="Times New Roman"/>
        </w:rPr>
        <w:t xml:space="preserve">If you have any questions, please call or e-mail </w:t>
      </w:r>
      <w:r>
        <w:rPr>
          <w:rFonts w:cs="Times New Roman"/>
        </w:rPr>
        <w:t>Robert Helverson</w:t>
      </w:r>
      <w:r w:rsidRPr="007B652C">
        <w:rPr>
          <w:rFonts w:cs="Times New Roman"/>
        </w:rPr>
        <w:t xml:space="preserve"> at </w:t>
      </w:r>
      <w:r>
        <w:rPr>
          <w:rFonts w:cs="Times New Roman"/>
        </w:rPr>
        <w:t>215-814-3139</w:t>
      </w:r>
      <w:r w:rsidRPr="007B652C">
        <w:rPr>
          <w:rFonts w:cs="Times New Roman"/>
        </w:rPr>
        <w:t xml:space="preserve">, </w:t>
      </w:r>
      <w:r>
        <w:rPr>
          <w:rFonts w:cs="Times New Roman"/>
        </w:rPr>
        <w:t xml:space="preserve">or by email at </w:t>
      </w:r>
      <w:hyperlink r:id="rId52" w:history="1">
        <w:r w:rsidRPr="00AE5EE5">
          <w:rPr>
            <w:rStyle w:val="Hyperlink"/>
            <w:rFonts w:cs="Times New Roman"/>
          </w:rPr>
          <w:t>gfu6@cdc.gov</w:t>
        </w:r>
      </w:hyperlink>
    </w:p>
    <w:p w14:paraId="23416F58" w14:textId="77777777" w:rsidR="00C631C7" w:rsidRDefault="00C631C7" w:rsidP="00C631C7">
      <w:pPr>
        <w:widowControl w:val="0"/>
        <w:autoSpaceDE w:val="0"/>
        <w:autoSpaceDN w:val="0"/>
        <w:adjustRightInd w:val="0"/>
        <w:spacing w:before="0" w:after="0" w:line="240" w:lineRule="auto"/>
        <w:rPr>
          <w:rFonts w:cs="Times New Roman"/>
        </w:rPr>
      </w:pPr>
    </w:p>
    <w:p w14:paraId="20594A14" w14:textId="77777777" w:rsidR="00C631C7" w:rsidRDefault="00C631C7" w:rsidP="00C631C7">
      <w:pPr>
        <w:widowControl w:val="0"/>
        <w:autoSpaceDE w:val="0"/>
        <w:autoSpaceDN w:val="0"/>
        <w:adjustRightInd w:val="0"/>
        <w:spacing w:before="0" w:after="0" w:line="240" w:lineRule="auto"/>
        <w:rPr>
          <w:rFonts w:cs="Times New Roman"/>
        </w:rPr>
      </w:pPr>
      <w:r>
        <w:rPr>
          <w:rFonts w:cs="Times New Roman"/>
        </w:rPr>
        <w:t>S</w:t>
      </w:r>
      <w:r w:rsidRPr="007B652C">
        <w:rPr>
          <w:rFonts w:cs="Times New Roman"/>
        </w:rPr>
        <w:t>incerely,</w:t>
      </w:r>
    </w:p>
    <w:p w14:paraId="1C7BA334" w14:textId="77777777" w:rsidR="00C631C7" w:rsidRDefault="00C631C7" w:rsidP="00C631C7">
      <w:pPr>
        <w:widowControl w:val="0"/>
        <w:autoSpaceDE w:val="0"/>
        <w:autoSpaceDN w:val="0"/>
        <w:adjustRightInd w:val="0"/>
        <w:spacing w:before="0" w:after="0" w:line="240" w:lineRule="auto"/>
        <w:rPr>
          <w:rFonts w:cs="Times New Roman"/>
        </w:rPr>
      </w:pPr>
    </w:p>
    <w:p w14:paraId="4E30D5BC" w14:textId="77777777" w:rsidR="00C631C7" w:rsidRDefault="00C631C7" w:rsidP="00C631C7">
      <w:pPr>
        <w:widowControl w:val="0"/>
        <w:autoSpaceDE w:val="0"/>
        <w:autoSpaceDN w:val="0"/>
        <w:adjustRightInd w:val="0"/>
        <w:spacing w:before="0" w:after="0" w:line="240" w:lineRule="auto"/>
        <w:rPr>
          <w:rFonts w:cs="Times New Roman"/>
        </w:rPr>
      </w:pPr>
    </w:p>
    <w:p w14:paraId="428470F4" w14:textId="77777777" w:rsidR="00C631C7" w:rsidRPr="007B652C" w:rsidRDefault="00C631C7" w:rsidP="00C631C7">
      <w:pPr>
        <w:widowControl w:val="0"/>
        <w:autoSpaceDE w:val="0"/>
        <w:autoSpaceDN w:val="0"/>
        <w:adjustRightInd w:val="0"/>
        <w:spacing w:before="0" w:after="0" w:line="240" w:lineRule="auto"/>
        <w:rPr>
          <w:rFonts w:cs="Times New Roman"/>
        </w:rPr>
      </w:pPr>
    </w:p>
    <w:p w14:paraId="6DEE0A71" w14:textId="77777777" w:rsidR="00C631C7" w:rsidRPr="007B652C" w:rsidRDefault="00C631C7" w:rsidP="00C631C7">
      <w:pPr>
        <w:widowControl w:val="0"/>
        <w:autoSpaceDE w:val="0"/>
        <w:autoSpaceDN w:val="0"/>
        <w:adjustRightInd w:val="0"/>
        <w:spacing w:before="0" w:after="0" w:line="240" w:lineRule="auto"/>
        <w:rPr>
          <w:rFonts w:cs="Times New Roman"/>
        </w:rPr>
      </w:pPr>
      <w:r>
        <w:rPr>
          <w:rFonts w:cs="Times New Roman"/>
        </w:rPr>
        <w:t>Robert Helverson, MS</w:t>
      </w:r>
    </w:p>
    <w:p w14:paraId="60138E08" w14:textId="77777777" w:rsidR="00C631C7" w:rsidRDefault="00C631C7" w:rsidP="00C631C7">
      <w:pPr>
        <w:widowControl w:val="0"/>
        <w:autoSpaceDE w:val="0"/>
        <w:autoSpaceDN w:val="0"/>
        <w:adjustRightInd w:val="0"/>
        <w:spacing w:before="0" w:after="0" w:line="240" w:lineRule="auto"/>
        <w:rPr>
          <w:rFonts w:cs="Times New Roman"/>
        </w:rPr>
      </w:pPr>
      <w:r w:rsidRPr="005F43BD">
        <w:rPr>
          <w:rFonts w:cs="Times New Roman"/>
        </w:rPr>
        <w:t>Region 3 Representative</w:t>
      </w:r>
    </w:p>
    <w:p w14:paraId="693CA1D8" w14:textId="77777777" w:rsidR="00C631C7" w:rsidRPr="005F43BD" w:rsidRDefault="00C631C7" w:rsidP="00C631C7">
      <w:pPr>
        <w:widowControl w:val="0"/>
        <w:autoSpaceDE w:val="0"/>
        <w:autoSpaceDN w:val="0"/>
        <w:adjustRightInd w:val="0"/>
        <w:spacing w:before="0" w:after="0" w:line="240" w:lineRule="auto"/>
        <w:rPr>
          <w:rFonts w:cs="Times New Roman"/>
        </w:rPr>
      </w:pPr>
      <w:r>
        <w:rPr>
          <w:rFonts w:cs="Times New Roman"/>
        </w:rPr>
        <w:t>Division of Community Health Investigations (DCHI), Eastern Branch</w:t>
      </w:r>
    </w:p>
    <w:p w14:paraId="5619CC9C" w14:textId="77777777" w:rsidR="00C631C7" w:rsidRDefault="00C631C7" w:rsidP="00C631C7">
      <w:pPr>
        <w:widowControl w:val="0"/>
        <w:autoSpaceDE w:val="0"/>
        <w:autoSpaceDN w:val="0"/>
        <w:adjustRightInd w:val="0"/>
        <w:spacing w:before="0" w:after="0" w:line="240" w:lineRule="auto"/>
        <w:rPr>
          <w:rFonts w:cs="Times New Roman"/>
        </w:rPr>
      </w:pPr>
      <w:r w:rsidRPr="005F43BD">
        <w:rPr>
          <w:rFonts w:cs="Times New Roman"/>
        </w:rPr>
        <w:t>A</w:t>
      </w:r>
      <w:r>
        <w:rPr>
          <w:rFonts w:cs="Times New Roman"/>
        </w:rPr>
        <w:t>gency for Toxic Substances and Disease Registry (A</w:t>
      </w:r>
      <w:r w:rsidRPr="005F43BD">
        <w:rPr>
          <w:rFonts w:cs="Times New Roman"/>
        </w:rPr>
        <w:t>TSDR</w:t>
      </w:r>
      <w:r>
        <w:rPr>
          <w:rFonts w:cs="Times New Roman"/>
        </w:rPr>
        <w:t>)</w:t>
      </w:r>
    </w:p>
    <w:p w14:paraId="36CB6127" w14:textId="77777777" w:rsidR="00C631C7" w:rsidRPr="007B652C" w:rsidRDefault="00C631C7" w:rsidP="00C631C7">
      <w:pPr>
        <w:widowControl w:val="0"/>
        <w:autoSpaceDE w:val="0"/>
        <w:autoSpaceDN w:val="0"/>
        <w:adjustRightInd w:val="0"/>
        <w:spacing w:before="0" w:after="0" w:line="240" w:lineRule="auto"/>
        <w:rPr>
          <w:rFonts w:cs="Times New Roman"/>
        </w:rPr>
      </w:pPr>
    </w:p>
    <w:p w14:paraId="335ADEE6" w14:textId="4581838A" w:rsidR="00C631C7" w:rsidRPr="007B652C" w:rsidRDefault="00C631C7" w:rsidP="00C631C7">
      <w:pPr>
        <w:widowControl w:val="0"/>
        <w:autoSpaceDE w:val="0"/>
        <w:autoSpaceDN w:val="0"/>
        <w:adjustRightInd w:val="0"/>
        <w:spacing w:before="0" w:after="0" w:line="240" w:lineRule="auto"/>
        <w:rPr>
          <w:rFonts w:cs="Times New Roman"/>
        </w:rPr>
      </w:pPr>
      <w:r>
        <w:rPr>
          <w:rFonts w:cs="Times New Roman"/>
        </w:rPr>
        <w:t xml:space="preserve">Enclosure </w:t>
      </w:r>
      <w:r w:rsidRPr="002A2B05">
        <w:rPr>
          <w:rFonts w:cs="Times New Roman"/>
        </w:rPr>
        <w:t>(WILL BE CHEMICAL-SPECIFI</w:t>
      </w:r>
      <w:r w:rsidR="0077215A" w:rsidRPr="002A2B05">
        <w:rPr>
          <w:rFonts w:cs="Times New Roman"/>
        </w:rPr>
        <w:t>C WRITEUPS FOR EACH CONTAMINANT</w:t>
      </w:r>
      <w:r w:rsidRPr="002A2B05">
        <w:rPr>
          <w:rFonts w:cs="Times New Roman"/>
        </w:rPr>
        <w:t>)</w:t>
      </w:r>
    </w:p>
    <w:p w14:paraId="4025ED34" w14:textId="77777777" w:rsidR="00C631C7" w:rsidRDefault="00C631C7" w:rsidP="00C631C7">
      <w:pPr>
        <w:spacing w:before="0"/>
      </w:pPr>
    </w:p>
    <w:p w14:paraId="0A09C0F5" w14:textId="77777777" w:rsidR="00C631C7" w:rsidRDefault="00C631C7" w:rsidP="00C631C7">
      <w:pPr>
        <w:jc w:val="center"/>
      </w:pPr>
    </w:p>
    <w:p w14:paraId="7596933D" w14:textId="3F0EE62A" w:rsidR="008B3356" w:rsidRDefault="00512A15" w:rsidP="002A2B05">
      <w:pPr>
        <w:spacing w:before="0"/>
      </w:pPr>
      <w:bookmarkStart w:id="432" w:name="_Toc402516183"/>
      <w:bookmarkEnd w:id="429"/>
      <w:bookmarkEnd w:id="430"/>
      <w:bookmarkEnd w:id="431"/>
      <w:r w:rsidRPr="007B652C">
        <w:br w:type="page"/>
      </w:r>
      <w:bookmarkStart w:id="433" w:name="_Toc442963404"/>
      <w:bookmarkStart w:id="434" w:name="_Toc469055255"/>
    </w:p>
    <w:bookmarkEnd w:id="432"/>
    <w:bookmarkEnd w:id="433"/>
    <w:bookmarkEnd w:id="434"/>
    <w:p w14:paraId="157F8A2B" w14:textId="72D5A3C0" w:rsidR="00DC57CC" w:rsidRDefault="00A04030" w:rsidP="006919BB">
      <w:pPr>
        <w:spacing w:before="0"/>
        <w:jc w:val="center"/>
        <w:rPr>
          <w:b/>
        </w:rPr>
      </w:pPr>
      <w:r>
        <w:rPr>
          <w:b/>
        </w:rPr>
        <w:lastRenderedPageBreak/>
        <w:t xml:space="preserve">Appendix </w:t>
      </w:r>
      <w:r w:rsidR="00C631C7">
        <w:rPr>
          <w:b/>
        </w:rPr>
        <w:t>H</w:t>
      </w:r>
      <w:r>
        <w:rPr>
          <w:b/>
        </w:rPr>
        <w:t>:  Data Management Plan</w:t>
      </w:r>
    </w:p>
    <w:p w14:paraId="58E44F43" w14:textId="77777777" w:rsidR="008A196E" w:rsidRDefault="008A196E" w:rsidP="00E46A6E">
      <w:pPr>
        <w:jc w:val="center"/>
        <w:rPr>
          <w:b/>
        </w:rPr>
      </w:pPr>
    </w:p>
    <w:p w14:paraId="49C1ADA8" w14:textId="77777777" w:rsidR="008A196E" w:rsidRDefault="008A196E" w:rsidP="00E46A6E">
      <w:pPr>
        <w:jc w:val="center"/>
        <w:rPr>
          <w:b/>
        </w:rPr>
      </w:pPr>
    </w:p>
    <w:p w14:paraId="262FEA96" w14:textId="77777777" w:rsidR="008A196E" w:rsidRDefault="008A196E">
      <w:pPr>
        <w:spacing w:before="0"/>
        <w:rPr>
          <w:b/>
        </w:rPr>
      </w:pPr>
      <w:r>
        <w:rPr>
          <w:b/>
        </w:rPr>
        <w:br w:type="page"/>
      </w:r>
    </w:p>
    <w:p w14:paraId="2C8FDEAA" w14:textId="77777777" w:rsidR="00FE1830" w:rsidRPr="00136357" w:rsidRDefault="00FE1830" w:rsidP="00FE1830">
      <w:pPr>
        <w:pStyle w:val="Default"/>
        <w:pageBreakBefore/>
        <w:jc w:val="center"/>
        <w:rPr>
          <w:color w:val="auto"/>
          <w:sz w:val="28"/>
          <w:szCs w:val="23"/>
        </w:rPr>
      </w:pPr>
      <w:r w:rsidRPr="00136357">
        <w:rPr>
          <w:b/>
          <w:bCs/>
          <w:color w:val="auto"/>
          <w:sz w:val="28"/>
          <w:szCs w:val="23"/>
        </w:rPr>
        <w:lastRenderedPageBreak/>
        <w:t>NCEH</w:t>
      </w:r>
      <w:r>
        <w:rPr>
          <w:b/>
          <w:bCs/>
          <w:color w:val="auto"/>
          <w:sz w:val="28"/>
          <w:szCs w:val="23"/>
        </w:rPr>
        <w:t>/ATSDR</w:t>
      </w:r>
      <w:r w:rsidRPr="00136357">
        <w:rPr>
          <w:b/>
          <w:bCs/>
          <w:color w:val="auto"/>
          <w:sz w:val="28"/>
          <w:szCs w:val="23"/>
        </w:rPr>
        <w:t xml:space="preserve"> Data Management Plan Form</w:t>
      </w:r>
    </w:p>
    <w:p w14:paraId="265DEBBD" w14:textId="77777777" w:rsidR="00FE1830" w:rsidRDefault="00FE1830" w:rsidP="00FE1830">
      <w:pPr>
        <w:pStyle w:val="Default"/>
        <w:rPr>
          <w:color w:val="auto"/>
          <w:sz w:val="23"/>
          <w:szCs w:val="23"/>
        </w:rPr>
      </w:pPr>
    </w:p>
    <w:p w14:paraId="7C296C2D" w14:textId="77777777" w:rsidR="00FE1830" w:rsidRPr="00242D00" w:rsidRDefault="00FE1830" w:rsidP="00FE1830">
      <w:pPr>
        <w:pStyle w:val="Default"/>
        <w:spacing w:after="120"/>
        <w:rPr>
          <w:sz w:val="22"/>
          <w:szCs w:val="23"/>
        </w:rPr>
      </w:pPr>
      <w:r w:rsidRPr="00242D00">
        <w:rPr>
          <w:color w:val="auto"/>
          <w:sz w:val="22"/>
          <w:szCs w:val="23"/>
        </w:rPr>
        <w:t xml:space="preserve">This plan describes the anticipated use and release by CDC of the dataset named below. All CDC </w:t>
      </w:r>
      <w:r>
        <w:rPr>
          <w:color w:val="auto"/>
          <w:sz w:val="22"/>
          <w:szCs w:val="23"/>
        </w:rPr>
        <w:t xml:space="preserve">DMPs </w:t>
      </w:r>
      <w:r w:rsidRPr="00242D00">
        <w:rPr>
          <w:color w:val="auto"/>
          <w:sz w:val="22"/>
          <w:szCs w:val="23"/>
        </w:rPr>
        <w:t xml:space="preserve">are required to be in compliance with the CDC/ATSDR Policy on Releasing and Sharing data, available at </w:t>
      </w:r>
      <w:r w:rsidRPr="00242D00">
        <w:rPr>
          <w:color w:val="0000FF"/>
          <w:sz w:val="22"/>
          <w:szCs w:val="23"/>
        </w:rPr>
        <w:t>http://isp-v-maso-apps.cdc.gov/Policy/Doc/policy385.pdf</w:t>
      </w:r>
      <w:r w:rsidRPr="00242D00">
        <w:rPr>
          <w:sz w:val="22"/>
          <w:szCs w:val="23"/>
        </w:rPr>
        <w:t xml:space="preserve">. This plan is modifiable and does not represent a legal contract between CDC and any other entity. The elements included do not necessarily constitute an exhaustive list of all possible elements for a </w:t>
      </w:r>
      <w:r>
        <w:rPr>
          <w:sz w:val="22"/>
          <w:szCs w:val="23"/>
        </w:rPr>
        <w:t>DMP</w:t>
      </w:r>
      <w:r w:rsidRPr="00242D00">
        <w:rPr>
          <w:sz w:val="22"/>
          <w:szCs w:val="23"/>
        </w:rPr>
        <w:t>, so users should add elements as needed.</w:t>
      </w:r>
    </w:p>
    <w:p w14:paraId="5C27F53B" w14:textId="77777777" w:rsidR="00FE1830" w:rsidRPr="00242D00" w:rsidRDefault="00FE1830" w:rsidP="00FE1830">
      <w:pPr>
        <w:pStyle w:val="Default"/>
        <w:spacing w:after="240"/>
        <w:rPr>
          <w:sz w:val="22"/>
          <w:szCs w:val="23"/>
        </w:rPr>
      </w:pPr>
      <w:r w:rsidRPr="00242D00">
        <w:rPr>
          <w:sz w:val="22"/>
          <w:szCs w:val="23"/>
        </w:rPr>
        <w:t xml:space="preserve">The </w:t>
      </w:r>
      <w:r>
        <w:rPr>
          <w:sz w:val="22"/>
          <w:szCs w:val="23"/>
        </w:rPr>
        <w:t>DMP is</w:t>
      </w:r>
      <w:r w:rsidRPr="00242D00">
        <w:rPr>
          <w:sz w:val="22"/>
          <w:szCs w:val="23"/>
        </w:rPr>
        <w:t xml:space="preserve"> submitted through eClearance for review and approval.</w:t>
      </w:r>
      <w:r>
        <w:rPr>
          <w:sz w:val="22"/>
          <w:szCs w:val="23"/>
        </w:rPr>
        <w:t xml:space="preserve"> Use “TBD” if you cannot determine some of this information at the time of submission. Elements with an asterisk (*) are required data fields for metadata. </w:t>
      </w:r>
    </w:p>
    <w:p w14:paraId="03F7AE15" w14:textId="77777777" w:rsidR="00FE1830" w:rsidRPr="00447FB3" w:rsidRDefault="00FE1830" w:rsidP="00FE1830">
      <w:pPr>
        <w:pStyle w:val="Default"/>
        <w:spacing w:after="120" w:line="276" w:lineRule="auto"/>
        <w:rPr>
          <w:i/>
          <w:sz w:val="20"/>
          <w:szCs w:val="23"/>
        </w:rPr>
      </w:pPr>
      <w:r>
        <w:rPr>
          <w:b/>
          <w:szCs w:val="23"/>
        </w:rPr>
        <w:t>Table</w:t>
      </w:r>
      <w:r w:rsidRPr="00547E2C">
        <w:rPr>
          <w:b/>
          <w:szCs w:val="23"/>
        </w:rPr>
        <w:t xml:space="preserve"> 1 – </w:t>
      </w:r>
      <w:r>
        <w:rPr>
          <w:b/>
          <w:szCs w:val="23"/>
        </w:rPr>
        <w:t xml:space="preserve">Core DMP Elements </w:t>
      </w:r>
      <w:r w:rsidRPr="00447FB3">
        <w:rPr>
          <w:i/>
          <w:sz w:val="20"/>
          <w:szCs w:val="23"/>
        </w:rPr>
        <w:t>(should be filled out when project approval is sought)</w:t>
      </w:r>
    </w:p>
    <w:tbl>
      <w:tblPr>
        <w:tblStyle w:val="TableGrid"/>
        <w:tblW w:w="0" w:type="auto"/>
        <w:tblLook w:val="04A0" w:firstRow="1" w:lastRow="0" w:firstColumn="1" w:lastColumn="0" w:noHBand="0" w:noVBand="1"/>
      </w:tblPr>
      <w:tblGrid>
        <w:gridCol w:w="9265"/>
      </w:tblGrid>
      <w:tr w:rsidR="00FE1830" w14:paraId="0ED7E730" w14:textId="77777777" w:rsidTr="00A30865">
        <w:trPr>
          <w:cantSplit/>
        </w:trPr>
        <w:tc>
          <w:tcPr>
            <w:tcW w:w="9265" w:type="dxa"/>
          </w:tcPr>
          <w:p w14:paraId="4FDE0058" w14:textId="77777777" w:rsidR="00FE1830" w:rsidRDefault="00FE1830" w:rsidP="00A30865">
            <w:pPr>
              <w:pStyle w:val="Default"/>
              <w:rPr>
                <w:b/>
                <w:sz w:val="22"/>
                <w:szCs w:val="23"/>
              </w:rPr>
            </w:pPr>
            <w:r>
              <w:rPr>
                <w:b/>
                <w:sz w:val="22"/>
                <w:szCs w:val="23"/>
              </w:rPr>
              <w:t>MRID</w:t>
            </w:r>
            <w:r w:rsidRPr="00885EB7">
              <w:rPr>
                <w:b/>
                <w:sz w:val="22"/>
                <w:szCs w:val="23"/>
              </w:rPr>
              <w:t xml:space="preserve"> </w:t>
            </w:r>
          </w:p>
          <w:p w14:paraId="12C009F6" w14:textId="77777777" w:rsidR="00FE1830" w:rsidRDefault="00FE1830" w:rsidP="00A30865">
            <w:pPr>
              <w:pStyle w:val="Default"/>
              <w:rPr>
                <w:i/>
                <w:sz w:val="20"/>
                <w:szCs w:val="23"/>
              </w:rPr>
            </w:pPr>
            <w:r w:rsidRPr="000A428A">
              <w:rPr>
                <w:i/>
                <w:sz w:val="20"/>
                <w:szCs w:val="23"/>
              </w:rPr>
              <w:t>(</w:t>
            </w:r>
            <w:r>
              <w:rPr>
                <w:i/>
                <w:sz w:val="20"/>
                <w:szCs w:val="23"/>
              </w:rPr>
              <w:t>NCEH/ATSDR metadata repository identifier - for NCEH/ATSDR OD use only.</w:t>
            </w:r>
            <w:r w:rsidRPr="000A428A">
              <w:rPr>
                <w:i/>
                <w:sz w:val="20"/>
                <w:szCs w:val="23"/>
              </w:rPr>
              <w:t>)</w:t>
            </w:r>
          </w:p>
          <w:p w14:paraId="6C4ADB9C" w14:textId="77777777" w:rsidR="00FE1830" w:rsidRDefault="00FE1830" w:rsidP="00A30865">
            <w:pPr>
              <w:pStyle w:val="Default"/>
              <w:rPr>
                <w:b/>
                <w:sz w:val="22"/>
                <w:szCs w:val="23"/>
              </w:rPr>
            </w:pPr>
          </w:p>
        </w:tc>
      </w:tr>
      <w:tr w:rsidR="00FE1830" w14:paraId="51F80D9A" w14:textId="77777777" w:rsidTr="00A30865">
        <w:trPr>
          <w:cantSplit/>
        </w:trPr>
        <w:tc>
          <w:tcPr>
            <w:tcW w:w="9265" w:type="dxa"/>
          </w:tcPr>
          <w:p w14:paraId="0BCCC521" w14:textId="77777777" w:rsidR="00FE1830" w:rsidRPr="00885EB7" w:rsidRDefault="00FE1830" w:rsidP="00A30865">
            <w:pPr>
              <w:pStyle w:val="Default"/>
              <w:rPr>
                <w:b/>
                <w:sz w:val="22"/>
                <w:szCs w:val="23"/>
              </w:rPr>
            </w:pPr>
            <w:r w:rsidRPr="00885EB7">
              <w:rPr>
                <w:b/>
                <w:sz w:val="22"/>
                <w:szCs w:val="23"/>
              </w:rPr>
              <w:t>*Title</w:t>
            </w:r>
          </w:p>
          <w:p w14:paraId="49B3284D" w14:textId="77777777" w:rsidR="00FE1830" w:rsidRDefault="00FE1830" w:rsidP="00A30865">
            <w:pPr>
              <w:pStyle w:val="Default"/>
              <w:rPr>
                <w:i/>
                <w:sz w:val="20"/>
                <w:szCs w:val="23"/>
              </w:rPr>
            </w:pPr>
            <w:r w:rsidRPr="00F06DBA">
              <w:rPr>
                <w:i/>
                <w:sz w:val="20"/>
                <w:szCs w:val="23"/>
              </w:rPr>
              <w:t xml:space="preserve">(Human-readable name of the project. </w:t>
            </w:r>
            <w:r>
              <w:rPr>
                <w:i/>
                <w:sz w:val="20"/>
                <w:szCs w:val="23"/>
              </w:rPr>
              <w:t>Title s</w:t>
            </w:r>
            <w:r w:rsidRPr="00F06DBA">
              <w:rPr>
                <w:i/>
                <w:sz w:val="20"/>
                <w:szCs w:val="23"/>
              </w:rPr>
              <w:t>hould be in plain English and include sufficient detail to facilitate search and discovery.)</w:t>
            </w:r>
          </w:p>
          <w:p w14:paraId="791DFD57" w14:textId="77777777" w:rsidR="00FE1830" w:rsidRPr="00F04C3F" w:rsidRDefault="00FE1830" w:rsidP="00A30865">
            <w:pPr>
              <w:pStyle w:val="Default"/>
              <w:rPr>
                <w:sz w:val="20"/>
                <w:szCs w:val="23"/>
              </w:rPr>
            </w:pPr>
            <w:r w:rsidRPr="00F04C3F">
              <w:rPr>
                <w:sz w:val="20"/>
                <w:szCs w:val="23"/>
              </w:rPr>
              <w:t>Drinking Water Investigation in Dimock PA</w:t>
            </w:r>
          </w:p>
          <w:p w14:paraId="0E8CFDFA" w14:textId="77777777" w:rsidR="00FE1830" w:rsidRPr="00885EB7" w:rsidRDefault="00FE1830" w:rsidP="00A30865">
            <w:pPr>
              <w:pStyle w:val="Default"/>
              <w:rPr>
                <w:sz w:val="22"/>
                <w:szCs w:val="23"/>
              </w:rPr>
            </w:pPr>
          </w:p>
        </w:tc>
      </w:tr>
      <w:tr w:rsidR="00FE1830" w14:paraId="490D9EEE" w14:textId="77777777" w:rsidTr="00A30865">
        <w:trPr>
          <w:cantSplit/>
          <w:trHeight w:val="2447"/>
        </w:trPr>
        <w:tc>
          <w:tcPr>
            <w:tcW w:w="9265" w:type="dxa"/>
          </w:tcPr>
          <w:p w14:paraId="342EA61C" w14:textId="77777777" w:rsidR="00FE1830" w:rsidRPr="00885EB7" w:rsidRDefault="00FE1830" w:rsidP="00A30865">
            <w:pPr>
              <w:pStyle w:val="Default"/>
              <w:rPr>
                <w:b/>
                <w:sz w:val="22"/>
                <w:szCs w:val="23"/>
              </w:rPr>
            </w:pPr>
            <w:r w:rsidRPr="00885EB7">
              <w:rPr>
                <w:b/>
                <w:sz w:val="22"/>
                <w:szCs w:val="23"/>
              </w:rPr>
              <w:t>*Description</w:t>
            </w:r>
          </w:p>
          <w:p w14:paraId="7CA75FDA" w14:textId="77777777" w:rsidR="00FE1830" w:rsidRDefault="00FE1830" w:rsidP="00A30865">
            <w:pPr>
              <w:pStyle w:val="Default"/>
              <w:rPr>
                <w:i/>
                <w:sz w:val="20"/>
                <w:szCs w:val="23"/>
              </w:rPr>
            </w:pPr>
            <w:r w:rsidRPr="00F06DBA">
              <w:rPr>
                <w:i/>
                <w:sz w:val="20"/>
                <w:szCs w:val="23"/>
              </w:rPr>
              <w:t xml:space="preserve">(Human-readable </w:t>
            </w:r>
            <w:r>
              <w:rPr>
                <w:i/>
                <w:sz w:val="20"/>
                <w:szCs w:val="23"/>
              </w:rPr>
              <w:t>description with</w:t>
            </w:r>
            <w:r w:rsidRPr="00F06DBA">
              <w:rPr>
                <w:i/>
                <w:sz w:val="20"/>
                <w:szCs w:val="23"/>
              </w:rPr>
              <w:t xml:space="preserve"> sufficient detail to </w:t>
            </w:r>
            <w:r>
              <w:rPr>
                <w:i/>
                <w:sz w:val="20"/>
                <w:szCs w:val="23"/>
              </w:rPr>
              <w:t>enable a user to quickly understand whether the project or dataset is of interest. A short, clear description is ideal</w:t>
            </w:r>
            <w:r w:rsidRPr="00F06DBA">
              <w:rPr>
                <w:i/>
                <w:sz w:val="20"/>
                <w:szCs w:val="23"/>
              </w:rPr>
              <w:t>.)</w:t>
            </w:r>
          </w:p>
          <w:p w14:paraId="3C152CAD" w14:textId="77777777" w:rsidR="00FE1830" w:rsidRDefault="00FE1830" w:rsidP="00A30865">
            <w:pPr>
              <w:pStyle w:val="Default"/>
              <w:rPr>
                <w:sz w:val="23"/>
                <w:szCs w:val="23"/>
              </w:rPr>
            </w:pPr>
          </w:p>
          <w:p w14:paraId="135FB3B4" w14:textId="77777777" w:rsidR="00FE1830" w:rsidRPr="00F0421C" w:rsidRDefault="00FE1830" w:rsidP="00A30865">
            <w:pPr>
              <w:pStyle w:val="Default"/>
              <w:rPr>
                <w:sz w:val="22"/>
                <w:szCs w:val="22"/>
              </w:rPr>
            </w:pPr>
            <w:r w:rsidRPr="00F0421C">
              <w:rPr>
                <w:sz w:val="22"/>
                <w:szCs w:val="22"/>
              </w:rPr>
              <w:t>This exposure investigation (EI) will sample up to 20 homes for drinking water and bulk water, as appropriate, as well as levels of radon in indoor air. Eligible participants will be chosen from homes that were previously sampled by EPA in 2012. The participants’ water and indoor air will be sampled in summer 2017. This EI will be a collaboration between ATSDR headquarters, ATSDR Region 3, the Pennsylvania Department of Environmental Protection (PADEP), the Pennsylvania Department of Health (PADOH) and EPA Region 3.</w:t>
            </w:r>
          </w:p>
          <w:p w14:paraId="597DC579" w14:textId="77777777" w:rsidR="00FE1830" w:rsidRDefault="00FE1830" w:rsidP="00A30865">
            <w:pPr>
              <w:pStyle w:val="Default"/>
              <w:rPr>
                <w:sz w:val="23"/>
                <w:szCs w:val="23"/>
              </w:rPr>
            </w:pPr>
          </w:p>
        </w:tc>
      </w:tr>
      <w:tr w:rsidR="00FE1830" w14:paraId="61A61CF6" w14:textId="77777777" w:rsidTr="00A30865">
        <w:trPr>
          <w:cantSplit/>
        </w:trPr>
        <w:tc>
          <w:tcPr>
            <w:tcW w:w="9265" w:type="dxa"/>
          </w:tcPr>
          <w:p w14:paraId="2A96E07C" w14:textId="77777777" w:rsidR="00FE1830" w:rsidRPr="00885EB7" w:rsidRDefault="00FE1830" w:rsidP="00A30865">
            <w:pPr>
              <w:pStyle w:val="Default"/>
              <w:rPr>
                <w:b/>
                <w:sz w:val="22"/>
                <w:szCs w:val="23"/>
              </w:rPr>
            </w:pPr>
            <w:r w:rsidRPr="00885EB7">
              <w:rPr>
                <w:b/>
                <w:sz w:val="22"/>
                <w:szCs w:val="23"/>
              </w:rPr>
              <w:t>*Last DMP Update</w:t>
            </w:r>
          </w:p>
          <w:p w14:paraId="792ECE95" w14:textId="77777777" w:rsidR="00FE1830" w:rsidRDefault="00FE1830" w:rsidP="00A30865">
            <w:pPr>
              <w:pStyle w:val="Default"/>
              <w:rPr>
                <w:i/>
                <w:sz w:val="20"/>
                <w:szCs w:val="23"/>
              </w:rPr>
            </w:pPr>
            <w:r w:rsidRPr="00F06DBA">
              <w:rPr>
                <w:i/>
                <w:sz w:val="20"/>
                <w:szCs w:val="23"/>
              </w:rPr>
              <w:t>(</w:t>
            </w:r>
            <w:r>
              <w:rPr>
                <w:i/>
                <w:sz w:val="20"/>
                <w:szCs w:val="23"/>
              </w:rPr>
              <w:t>Most recent date on which the DMP was changed, updated, or modified.)</w:t>
            </w:r>
          </w:p>
          <w:p w14:paraId="13B82CA8" w14:textId="77777777" w:rsidR="00FE1830" w:rsidRPr="00885EB7" w:rsidRDefault="00FE1830" w:rsidP="00A30865">
            <w:pPr>
              <w:pStyle w:val="Default"/>
              <w:rPr>
                <w:sz w:val="22"/>
                <w:szCs w:val="23"/>
              </w:rPr>
            </w:pPr>
            <w:r>
              <w:rPr>
                <w:sz w:val="22"/>
                <w:szCs w:val="23"/>
              </w:rPr>
              <w:t>5/24/2017</w:t>
            </w:r>
          </w:p>
          <w:p w14:paraId="1B95ECB2" w14:textId="77777777" w:rsidR="00FE1830" w:rsidRPr="00885EB7" w:rsidRDefault="00FE1830" w:rsidP="00A30865">
            <w:pPr>
              <w:pStyle w:val="Default"/>
              <w:rPr>
                <w:sz w:val="22"/>
                <w:szCs w:val="23"/>
              </w:rPr>
            </w:pPr>
          </w:p>
        </w:tc>
      </w:tr>
      <w:tr w:rsidR="00FE1830" w14:paraId="21AB524E" w14:textId="77777777" w:rsidTr="00A30865">
        <w:trPr>
          <w:cantSplit/>
        </w:trPr>
        <w:tc>
          <w:tcPr>
            <w:tcW w:w="9265" w:type="dxa"/>
          </w:tcPr>
          <w:p w14:paraId="3CB20154" w14:textId="77777777" w:rsidR="00FE1830" w:rsidRDefault="00FE1830" w:rsidP="00A30865">
            <w:pPr>
              <w:pStyle w:val="Default"/>
              <w:rPr>
                <w:b/>
                <w:sz w:val="22"/>
                <w:szCs w:val="23"/>
              </w:rPr>
            </w:pPr>
            <w:r>
              <w:rPr>
                <w:b/>
                <w:sz w:val="22"/>
                <w:szCs w:val="23"/>
              </w:rPr>
              <w:t>*</w:t>
            </w:r>
            <w:r w:rsidRPr="00885EB7">
              <w:rPr>
                <w:b/>
                <w:sz w:val="22"/>
                <w:szCs w:val="23"/>
              </w:rPr>
              <w:t>Contact Name and Email</w:t>
            </w:r>
          </w:p>
          <w:p w14:paraId="13E9C5F1" w14:textId="77777777" w:rsidR="00FE1830" w:rsidRDefault="00FE1830" w:rsidP="00A30865">
            <w:pPr>
              <w:pStyle w:val="Default"/>
              <w:ind w:left="247"/>
              <w:rPr>
                <w:sz w:val="22"/>
                <w:szCs w:val="23"/>
              </w:rPr>
            </w:pPr>
            <w:r w:rsidRPr="00885EB7">
              <w:rPr>
                <w:sz w:val="22"/>
                <w:szCs w:val="23"/>
              </w:rPr>
              <w:t>CDC PI or POC Name (last, first):</w:t>
            </w:r>
            <w:r>
              <w:rPr>
                <w:sz w:val="22"/>
                <w:szCs w:val="23"/>
              </w:rPr>
              <w:t xml:space="preserve"> Helverson, Robert</w:t>
            </w:r>
          </w:p>
          <w:p w14:paraId="0A5B5A8A" w14:textId="77777777" w:rsidR="00FE1830" w:rsidRDefault="00FE1830" w:rsidP="00A30865">
            <w:pPr>
              <w:pStyle w:val="Default"/>
              <w:ind w:left="247"/>
              <w:rPr>
                <w:sz w:val="22"/>
                <w:szCs w:val="23"/>
              </w:rPr>
            </w:pPr>
            <w:r w:rsidRPr="00885EB7">
              <w:rPr>
                <w:sz w:val="22"/>
                <w:szCs w:val="23"/>
              </w:rPr>
              <w:t>CDC PI or POC e-mail address:</w:t>
            </w:r>
            <w:r>
              <w:rPr>
                <w:sz w:val="22"/>
                <w:szCs w:val="23"/>
              </w:rPr>
              <w:t xml:space="preserve"> gfu6@cdc.gov</w:t>
            </w:r>
          </w:p>
          <w:p w14:paraId="6DAD0525" w14:textId="77777777" w:rsidR="00FE1830" w:rsidRPr="000A428A" w:rsidRDefault="00FE1830" w:rsidP="00A30865">
            <w:pPr>
              <w:pStyle w:val="Default"/>
              <w:spacing w:after="120"/>
              <w:ind w:left="245"/>
              <w:rPr>
                <w:b/>
                <w:sz w:val="23"/>
                <w:szCs w:val="23"/>
              </w:rPr>
            </w:pPr>
            <w:r w:rsidRPr="00885EB7">
              <w:rPr>
                <w:sz w:val="22"/>
                <w:szCs w:val="23"/>
              </w:rPr>
              <w:t>CDC PI or POC phone number:</w:t>
            </w:r>
            <w:r>
              <w:rPr>
                <w:sz w:val="22"/>
                <w:szCs w:val="23"/>
              </w:rPr>
              <w:t xml:space="preserve"> 215-814-3139</w:t>
            </w:r>
          </w:p>
        </w:tc>
      </w:tr>
      <w:tr w:rsidR="00FE1830" w14:paraId="3DB0AC0A" w14:textId="77777777" w:rsidTr="00A30865">
        <w:trPr>
          <w:cantSplit/>
        </w:trPr>
        <w:tc>
          <w:tcPr>
            <w:tcW w:w="9265" w:type="dxa"/>
          </w:tcPr>
          <w:p w14:paraId="44814989" w14:textId="77777777" w:rsidR="00FE1830" w:rsidRPr="00885EB7" w:rsidRDefault="00FE1830" w:rsidP="00A30865">
            <w:pPr>
              <w:pStyle w:val="Default"/>
              <w:rPr>
                <w:b/>
                <w:sz w:val="22"/>
                <w:szCs w:val="23"/>
              </w:rPr>
            </w:pPr>
            <w:r w:rsidRPr="00885EB7">
              <w:rPr>
                <w:b/>
                <w:sz w:val="22"/>
                <w:szCs w:val="23"/>
              </w:rPr>
              <w:t>Organization</w:t>
            </w:r>
          </w:p>
          <w:p w14:paraId="2EEEE663" w14:textId="77777777" w:rsidR="00FE1830" w:rsidRDefault="00FE1830" w:rsidP="00A30865">
            <w:pPr>
              <w:pStyle w:val="Default"/>
              <w:rPr>
                <w:i/>
                <w:sz w:val="20"/>
                <w:szCs w:val="23"/>
              </w:rPr>
            </w:pPr>
            <w:r w:rsidRPr="00A43FD5">
              <w:rPr>
                <w:i/>
                <w:sz w:val="20"/>
                <w:szCs w:val="23"/>
              </w:rPr>
              <w:t>(</w:t>
            </w:r>
            <w:r>
              <w:rPr>
                <w:i/>
                <w:sz w:val="20"/>
                <w:szCs w:val="23"/>
              </w:rPr>
              <w:t xml:space="preserve">Use </w:t>
            </w:r>
            <w:r w:rsidRPr="00A43FD5">
              <w:rPr>
                <w:i/>
                <w:sz w:val="20"/>
                <w:szCs w:val="23"/>
              </w:rPr>
              <w:t>CIO/Division/Branch</w:t>
            </w:r>
            <w:r>
              <w:rPr>
                <w:i/>
                <w:sz w:val="20"/>
                <w:szCs w:val="23"/>
              </w:rPr>
              <w:t xml:space="preserve"> as locator of where the project is conducted or supported; or use the awardee institution for an extramural project.</w:t>
            </w:r>
            <w:r w:rsidRPr="00A43FD5">
              <w:rPr>
                <w:i/>
                <w:sz w:val="20"/>
                <w:szCs w:val="23"/>
              </w:rPr>
              <w:t>)</w:t>
            </w:r>
          </w:p>
          <w:p w14:paraId="1E0920BC" w14:textId="77777777" w:rsidR="00FE1830" w:rsidRPr="00885EB7" w:rsidRDefault="00FE1830" w:rsidP="00A30865">
            <w:pPr>
              <w:pStyle w:val="Default"/>
              <w:rPr>
                <w:sz w:val="22"/>
                <w:szCs w:val="23"/>
              </w:rPr>
            </w:pPr>
            <w:r>
              <w:rPr>
                <w:sz w:val="22"/>
                <w:szCs w:val="23"/>
              </w:rPr>
              <w:t>ATSDR/DCHI/EB</w:t>
            </w:r>
          </w:p>
          <w:p w14:paraId="5F398BAF" w14:textId="77777777" w:rsidR="00FE1830" w:rsidRPr="00885EB7" w:rsidRDefault="00FE1830" w:rsidP="00A30865">
            <w:pPr>
              <w:pStyle w:val="Default"/>
              <w:rPr>
                <w:sz w:val="22"/>
                <w:szCs w:val="23"/>
              </w:rPr>
            </w:pPr>
          </w:p>
        </w:tc>
      </w:tr>
      <w:tr w:rsidR="00FE1830" w14:paraId="4C02BB24" w14:textId="77777777" w:rsidTr="00A30865">
        <w:trPr>
          <w:cantSplit/>
          <w:trHeight w:val="1835"/>
        </w:trPr>
        <w:tc>
          <w:tcPr>
            <w:tcW w:w="9265" w:type="dxa"/>
            <w:tcBorders>
              <w:bottom w:val="single" w:sz="4" w:space="0" w:color="auto"/>
            </w:tcBorders>
          </w:tcPr>
          <w:p w14:paraId="3DC4D1F3" w14:textId="77777777" w:rsidR="00FE1830" w:rsidRPr="00885EB7" w:rsidRDefault="00FE1830" w:rsidP="00A30865">
            <w:pPr>
              <w:pStyle w:val="Default"/>
              <w:rPr>
                <w:b/>
                <w:sz w:val="22"/>
                <w:szCs w:val="23"/>
              </w:rPr>
            </w:pPr>
            <w:r w:rsidRPr="00885EB7">
              <w:rPr>
                <w:b/>
                <w:sz w:val="22"/>
                <w:szCs w:val="23"/>
              </w:rPr>
              <w:lastRenderedPageBreak/>
              <w:t>*Unique Identifier</w:t>
            </w:r>
            <w:r>
              <w:rPr>
                <w:b/>
                <w:sz w:val="22"/>
                <w:szCs w:val="23"/>
              </w:rPr>
              <w:t xml:space="preserve"> and catalog/database name</w:t>
            </w:r>
          </w:p>
          <w:p w14:paraId="42B73AB5" w14:textId="77777777" w:rsidR="00FE1830" w:rsidRDefault="00FE1830" w:rsidP="00A30865">
            <w:pPr>
              <w:pStyle w:val="Default"/>
              <w:rPr>
                <w:i/>
                <w:sz w:val="20"/>
                <w:szCs w:val="23"/>
              </w:rPr>
            </w:pPr>
            <w:r w:rsidRPr="00A43FD5">
              <w:rPr>
                <w:i/>
                <w:sz w:val="20"/>
                <w:szCs w:val="23"/>
              </w:rPr>
              <w:t>(</w:t>
            </w:r>
            <w:r>
              <w:rPr>
                <w:i/>
                <w:sz w:val="20"/>
                <w:szCs w:val="23"/>
              </w:rPr>
              <w:t>A unique identifier for the project as maintained within an Agency catalog or database. For intramural submissions, protocol/S3P number can be used. For extramural submissions, grant/cooperative agreement/ contract number can be used to map to related documents.)</w:t>
            </w:r>
          </w:p>
          <w:p w14:paraId="0A540D05" w14:textId="77777777" w:rsidR="00FE1830" w:rsidRPr="0040436F" w:rsidRDefault="00FE1830" w:rsidP="00A30865">
            <w:pPr>
              <w:pStyle w:val="Default"/>
              <w:rPr>
                <w:sz w:val="22"/>
                <w:szCs w:val="23"/>
              </w:rPr>
            </w:pPr>
          </w:p>
          <w:p w14:paraId="5584356F" w14:textId="77777777" w:rsidR="00FE1830" w:rsidRPr="00885EB7" w:rsidRDefault="00FE1830" w:rsidP="00A30865">
            <w:pPr>
              <w:pStyle w:val="Default"/>
              <w:tabs>
                <w:tab w:val="left" w:pos="532"/>
              </w:tabs>
              <w:rPr>
                <w:sz w:val="22"/>
                <w:szCs w:val="23"/>
              </w:rPr>
            </w:pPr>
            <w:r>
              <w:rPr>
                <w:sz w:val="22"/>
                <w:szCs w:val="23"/>
              </w:rPr>
              <w:t>3ATA</w:t>
            </w:r>
          </w:p>
        </w:tc>
      </w:tr>
      <w:tr w:rsidR="00FE1830" w14:paraId="4B3BF8E9" w14:textId="77777777" w:rsidTr="00A30865">
        <w:trPr>
          <w:cantSplit/>
        </w:trPr>
        <w:tc>
          <w:tcPr>
            <w:tcW w:w="9265" w:type="dxa"/>
            <w:tcBorders>
              <w:bottom w:val="single" w:sz="4" w:space="0" w:color="auto"/>
            </w:tcBorders>
          </w:tcPr>
          <w:p w14:paraId="1FD2296C" w14:textId="77777777" w:rsidR="00FE1830" w:rsidRPr="0040436F" w:rsidRDefault="00FE1830" w:rsidP="00A30865">
            <w:pPr>
              <w:pStyle w:val="Default"/>
              <w:rPr>
                <w:b/>
                <w:sz w:val="22"/>
                <w:szCs w:val="23"/>
              </w:rPr>
            </w:pPr>
            <w:r>
              <w:rPr>
                <w:b/>
                <w:sz w:val="22"/>
                <w:szCs w:val="23"/>
              </w:rPr>
              <w:lastRenderedPageBreak/>
              <w:t xml:space="preserve">*Data </w:t>
            </w:r>
            <w:r w:rsidRPr="0040436F">
              <w:rPr>
                <w:b/>
                <w:sz w:val="22"/>
                <w:szCs w:val="23"/>
              </w:rPr>
              <w:t>Access Level</w:t>
            </w:r>
            <w:r>
              <w:rPr>
                <w:b/>
                <w:sz w:val="22"/>
                <w:szCs w:val="23"/>
              </w:rPr>
              <w:t>(s) – CHECK ALL APPLY</w:t>
            </w:r>
          </w:p>
          <w:p w14:paraId="5C8BE9CD" w14:textId="77777777" w:rsidR="00FE1830" w:rsidRDefault="00FE1830" w:rsidP="00A30865">
            <w:pPr>
              <w:pStyle w:val="Default"/>
              <w:rPr>
                <w:i/>
                <w:sz w:val="20"/>
                <w:szCs w:val="23"/>
              </w:rPr>
            </w:pPr>
            <w:r w:rsidRPr="005A10DE">
              <w:rPr>
                <w:i/>
                <w:sz w:val="20"/>
                <w:szCs w:val="23"/>
              </w:rPr>
              <w:t>(The degree to which the data collected as part of this project could be made publicly</w:t>
            </w:r>
            <w:r>
              <w:rPr>
                <w:i/>
                <w:sz w:val="20"/>
                <w:szCs w:val="23"/>
              </w:rPr>
              <w:t xml:space="preserve"> </w:t>
            </w:r>
            <w:r w:rsidRPr="005A10DE">
              <w:rPr>
                <w:i/>
                <w:sz w:val="20"/>
                <w:szCs w:val="23"/>
              </w:rPr>
              <w:t>available, regardless of whether it has been made available.</w:t>
            </w:r>
            <w:r>
              <w:rPr>
                <w:i/>
                <w:sz w:val="20"/>
                <w:szCs w:val="23"/>
              </w:rPr>
              <w:t xml:space="preserve"> Projects can have multiple datasets or different data elements within a single dataset that are approved for different levels of public access.</w:t>
            </w:r>
            <w:r w:rsidRPr="005A10DE">
              <w:rPr>
                <w:i/>
                <w:sz w:val="20"/>
                <w:szCs w:val="23"/>
              </w:rPr>
              <w:t>)</w:t>
            </w:r>
          </w:p>
          <w:p w14:paraId="7E9547F1" w14:textId="77777777" w:rsidR="00FE1830" w:rsidRDefault="00FE1830" w:rsidP="00A30865">
            <w:pPr>
              <w:pStyle w:val="Default"/>
              <w:rPr>
                <w:i/>
                <w:sz w:val="23"/>
                <w:szCs w:val="23"/>
              </w:rPr>
            </w:pPr>
          </w:p>
          <w:p w14:paraId="3FF5ED06" w14:textId="77777777" w:rsidR="00FE1830" w:rsidRDefault="00FE1830" w:rsidP="00A30865">
            <w:pPr>
              <w:pStyle w:val="Default"/>
              <w:ind w:left="337"/>
              <w:rPr>
                <w:b/>
                <w:sz w:val="22"/>
                <w:szCs w:val="23"/>
              </w:rPr>
            </w:pPr>
            <w:r>
              <w:rPr>
                <w:b/>
                <w:sz w:val="22"/>
                <w:szCs w:val="23"/>
              </w:rPr>
              <w:t>PUBLIC Release</w:t>
            </w:r>
          </w:p>
          <w:p w14:paraId="5892DE6A" w14:textId="77777777" w:rsidR="00FE1830" w:rsidRPr="0040436F" w:rsidRDefault="00861C22" w:rsidP="00A30865">
            <w:pPr>
              <w:pStyle w:val="Default"/>
              <w:ind w:left="517"/>
              <w:rPr>
                <w:sz w:val="22"/>
                <w:szCs w:val="23"/>
              </w:rPr>
            </w:pPr>
            <w:sdt>
              <w:sdtPr>
                <w:rPr>
                  <w:szCs w:val="48"/>
                </w:rPr>
                <w:alias w:val="Public Release - Full"/>
                <w:tag w:val="chkbox_PRFull"/>
                <w:id w:val="-739701547"/>
                <w14:checkbox>
                  <w14:checked w14:val="0"/>
                  <w14:checkedState w14:val="2612" w14:font="MS Gothic"/>
                  <w14:uncheckedState w14:val="2610" w14:font="MS Gothic"/>
                </w14:checkbox>
              </w:sdtPr>
              <w:sdtEndPr/>
              <w:sdtContent>
                <w:r w:rsidR="00FE1830">
                  <w:rPr>
                    <w:rFonts w:ascii="MS Gothic" w:eastAsia="MS Gothic" w:hAnsi="MS Gothic" w:hint="eastAsia"/>
                    <w:szCs w:val="48"/>
                  </w:rPr>
                  <w:t>☐</w:t>
                </w:r>
              </w:sdtContent>
            </w:sdt>
            <w:r w:rsidR="00FE1830">
              <w:rPr>
                <w:sz w:val="23"/>
                <w:szCs w:val="23"/>
              </w:rPr>
              <w:t xml:space="preserve"> </w:t>
            </w:r>
            <w:r w:rsidR="00FE1830" w:rsidRPr="0040436F">
              <w:rPr>
                <w:sz w:val="22"/>
                <w:szCs w:val="23"/>
              </w:rPr>
              <w:t>Public release</w:t>
            </w:r>
            <w:r w:rsidR="00FE1830">
              <w:rPr>
                <w:sz w:val="22"/>
                <w:szCs w:val="23"/>
              </w:rPr>
              <w:t xml:space="preserve"> – Full dataset</w:t>
            </w:r>
          </w:p>
          <w:p w14:paraId="156B5D2E" w14:textId="77777777" w:rsidR="00FE1830" w:rsidRDefault="00FE1830" w:rsidP="00A30865">
            <w:pPr>
              <w:pStyle w:val="Default"/>
              <w:ind w:left="697"/>
              <w:rPr>
                <w:sz w:val="20"/>
                <w:szCs w:val="23"/>
              </w:rPr>
            </w:pPr>
            <w:r w:rsidRPr="005A10DE">
              <w:rPr>
                <w:i/>
                <w:sz w:val="20"/>
                <w:szCs w:val="23"/>
              </w:rPr>
              <w:t>(Dataset can be made available without restrictions; data steward no longer controls data</w:t>
            </w:r>
            <w:r>
              <w:rPr>
                <w:i/>
                <w:sz w:val="20"/>
                <w:szCs w:val="23"/>
              </w:rPr>
              <w:t xml:space="preserve">. </w:t>
            </w:r>
            <w:r w:rsidRPr="000A2369">
              <w:rPr>
                <w:b/>
                <w:i/>
                <w:sz w:val="20"/>
                <w:szCs w:val="23"/>
              </w:rPr>
              <w:t>This should be the default selection for all datasets unless justified otherwise</w:t>
            </w:r>
            <w:r>
              <w:rPr>
                <w:i/>
                <w:sz w:val="20"/>
                <w:szCs w:val="23"/>
              </w:rPr>
              <w:t>.)</w:t>
            </w:r>
          </w:p>
          <w:p w14:paraId="52E26AED" w14:textId="77777777" w:rsidR="00FE1830" w:rsidRPr="00112356" w:rsidRDefault="00FE1830" w:rsidP="00A30865">
            <w:pPr>
              <w:pStyle w:val="Default"/>
              <w:ind w:left="697"/>
              <w:rPr>
                <w:sz w:val="20"/>
                <w:szCs w:val="23"/>
              </w:rPr>
            </w:pPr>
          </w:p>
          <w:p w14:paraId="532CEF4C" w14:textId="77777777" w:rsidR="00FE1830" w:rsidRDefault="00861C22" w:rsidP="00A30865">
            <w:pPr>
              <w:pStyle w:val="Default"/>
              <w:ind w:left="517"/>
              <w:rPr>
                <w:sz w:val="23"/>
                <w:szCs w:val="23"/>
              </w:rPr>
            </w:pPr>
            <w:sdt>
              <w:sdtPr>
                <w:rPr>
                  <w:szCs w:val="48"/>
                </w:rPr>
                <w:alias w:val="Public Release - Aggregate Data"/>
                <w:tag w:val="chkbox_PRAggregate"/>
                <w:id w:val="1216244556"/>
                <w14:checkbox>
                  <w14:checked w14:val="1"/>
                  <w14:checkedState w14:val="2612" w14:font="MS Gothic"/>
                  <w14:uncheckedState w14:val="2610" w14:font="MS Gothic"/>
                </w14:checkbox>
              </w:sdtPr>
              <w:sdtEndPr/>
              <w:sdtContent>
                <w:r w:rsidR="00FE1830">
                  <w:rPr>
                    <w:rFonts w:ascii="MS Gothic" w:eastAsia="MS Gothic" w:hAnsi="MS Gothic" w:hint="eastAsia"/>
                    <w:szCs w:val="48"/>
                  </w:rPr>
                  <w:t>☒</w:t>
                </w:r>
              </w:sdtContent>
            </w:sdt>
            <w:r w:rsidR="00FE1830">
              <w:rPr>
                <w:sz w:val="23"/>
                <w:szCs w:val="23"/>
              </w:rPr>
              <w:t xml:space="preserve"> Public release – Aggregate </w:t>
            </w:r>
            <w:r w:rsidR="00FE1830" w:rsidRPr="0040436F">
              <w:rPr>
                <w:sz w:val="22"/>
                <w:szCs w:val="23"/>
              </w:rPr>
              <w:t>data</w:t>
            </w:r>
          </w:p>
          <w:p w14:paraId="7DE51158" w14:textId="77777777" w:rsidR="00FE1830" w:rsidRDefault="00FE1830" w:rsidP="00A30865">
            <w:pPr>
              <w:pStyle w:val="Default"/>
              <w:ind w:left="697"/>
              <w:rPr>
                <w:i/>
                <w:sz w:val="20"/>
                <w:szCs w:val="23"/>
              </w:rPr>
            </w:pPr>
            <w:r w:rsidRPr="006D72C4">
              <w:rPr>
                <w:i/>
                <w:sz w:val="20"/>
                <w:szCs w:val="23"/>
              </w:rPr>
              <w:t>(</w:t>
            </w:r>
            <w:r>
              <w:rPr>
                <w:i/>
                <w:sz w:val="20"/>
                <w:szCs w:val="23"/>
              </w:rPr>
              <w:t>Underlying dataset cannot be released or shared, but aggregate/summary data can.be made available to public access without restriction</w:t>
            </w:r>
            <w:r w:rsidRPr="006D72C4">
              <w:rPr>
                <w:i/>
                <w:sz w:val="20"/>
                <w:szCs w:val="23"/>
              </w:rPr>
              <w:t>)</w:t>
            </w:r>
          </w:p>
          <w:p w14:paraId="57D75BE5" w14:textId="77777777" w:rsidR="00FE1830" w:rsidRDefault="00FE1830" w:rsidP="00A30865">
            <w:pPr>
              <w:pStyle w:val="Default"/>
              <w:ind w:left="697"/>
              <w:rPr>
                <w:sz w:val="22"/>
                <w:szCs w:val="22"/>
              </w:rPr>
            </w:pPr>
            <w:r w:rsidRPr="00112356">
              <w:rPr>
                <w:sz w:val="22"/>
                <w:szCs w:val="22"/>
              </w:rPr>
              <w:t>Justification (required if selected</w:t>
            </w:r>
            <w:r>
              <w:rPr>
                <w:sz w:val="22"/>
                <w:szCs w:val="22"/>
              </w:rPr>
              <w:t>):</w:t>
            </w:r>
          </w:p>
          <w:p w14:paraId="7BED5500" w14:textId="77777777" w:rsidR="00FE1830" w:rsidRDefault="00FE1830" w:rsidP="00A30865">
            <w:pPr>
              <w:pStyle w:val="Default"/>
              <w:ind w:left="697"/>
              <w:rPr>
                <w:sz w:val="22"/>
                <w:szCs w:val="22"/>
              </w:rPr>
            </w:pPr>
          </w:p>
          <w:p w14:paraId="211689AE" w14:textId="504B3A23" w:rsidR="00B85EC4" w:rsidRDefault="00FE1830" w:rsidP="00B85EC4">
            <w:pPr>
              <w:pStyle w:val="Default"/>
              <w:ind w:left="697"/>
              <w:rPr>
                <w:sz w:val="22"/>
                <w:szCs w:val="22"/>
              </w:rPr>
            </w:pPr>
            <w:r>
              <w:rPr>
                <w:sz w:val="22"/>
                <w:szCs w:val="22"/>
              </w:rPr>
              <w:t>Participants in the EI will be provided their individual sampling results. Results will be shared with partners including PADOH, PADEP and EPA. Aggregated/s</w:t>
            </w:r>
            <w:r w:rsidR="002F199F">
              <w:rPr>
                <w:sz w:val="22"/>
                <w:szCs w:val="22"/>
              </w:rPr>
              <w:t>u</w:t>
            </w:r>
            <w:r>
              <w:rPr>
                <w:sz w:val="22"/>
                <w:szCs w:val="22"/>
              </w:rPr>
              <w:t>mmary data, but not individual data, will be provided in the EI report.</w:t>
            </w:r>
            <w:r w:rsidR="002F199F">
              <w:rPr>
                <w:sz w:val="22"/>
                <w:szCs w:val="22"/>
              </w:rPr>
              <w:t xml:space="preserve"> </w:t>
            </w:r>
            <w:r w:rsidR="00B85EC4">
              <w:rPr>
                <w:sz w:val="22"/>
                <w:szCs w:val="22"/>
              </w:rPr>
              <w:t>Individual data will not be released to protect the privacy of EI participants. Individual data will not be released to protect the privacy of EI participants.</w:t>
            </w:r>
          </w:p>
          <w:p w14:paraId="5AE2E805" w14:textId="77777777" w:rsidR="00FE1830" w:rsidRDefault="00FE1830" w:rsidP="00B85EC4">
            <w:pPr>
              <w:pStyle w:val="Default"/>
              <w:ind w:left="697"/>
              <w:rPr>
                <w:sz w:val="22"/>
                <w:szCs w:val="22"/>
              </w:rPr>
            </w:pPr>
          </w:p>
          <w:p w14:paraId="4DEBEDF1" w14:textId="77777777" w:rsidR="00FE1830" w:rsidRPr="004F5E10" w:rsidRDefault="00FE1830" w:rsidP="00A30865">
            <w:pPr>
              <w:pStyle w:val="Default"/>
              <w:rPr>
                <w:sz w:val="22"/>
                <w:szCs w:val="22"/>
              </w:rPr>
            </w:pPr>
          </w:p>
          <w:p w14:paraId="6F14267E" w14:textId="77777777" w:rsidR="00FE1830" w:rsidRDefault="00861C22" w:rsidP="00A30865">
            <w:pPr>
              <w:pStyle w:val="Default"/>
              <w:ind w:left="517"/>
              <w:rPr>
                <w:sz w:val="23"/>
                <w:szCs w:val="23"/>
              </w:rPr>
            </w:pPr>
            <w:sdt>
              <w:sdtPr>
                <w:rPr>
                  <w:sz w:val="23"/>
                  <w:szCs w:val="23"/>
                </w:rPr>
                <w:alias w:val="Public Release - by request"/>
                <w:tag w:val="chkbox_PRbyRequest"/>
                <w:id w:val="406740205"/>
                <w14:checkbox>
                  <w14:checked w14:val="0"/>
                  <w14:checkedState w14:val="2612" w14:font="MS Gothic"/>
                  <w14:uncheckedState w14:val="2610" w14:font="MS Gothic"/>
                </w14:checkbox>
              </w:sdtPr>
              <w:sdtEndPr/>
              <w:sdtContent>
                <w:r w:rsidR="00FE1830">
                  <w:rPr>
                    <w:rFonts w:ascii="MS Gothic" w:eastAsia="MS Gothic" w:hAnsi="MS Gothic" w:hint="eastAsia"/>
                    <w:sz w:val="23"/>
                    <w:szCs w:val="23"/>
                  </w:rPr>
                  <w:t>☐</w:t>
                </w:r>
              </w:sdtContent>
            </w:sdt>
            <w:r w:rsidR="00FE1830">
              <w:rPr>
                <w:sz w:val="23"/>
                <w:szCs w:val="23"/>
              </w:rPr>
              <w:t xml:space="preserve"> Public release - R</w:t>
            </w:r>
            <w:r w:rsidR="00FE1830" w:rsidRPr="0040436F">
              <w:rPr>
                <w:sz w:val="22"/>
                <w:szCs w:val="23"/>
              </w:rPr>
              <w:t>elease</w:t>
            </w:r>
            <w:r w:rsidR="00FE1830">
              <w:rPr>
                <w:sz w:val="22"/>
                <w:szCs w:val="23"/>
              </w:rPr>
              <w:t xml:space="preserve"> by ad-hoc request</w:t>
            </w:r>
          </w:p>
          <w:p w14:paraId="731597D9" w14:textId="77777777" w:rsidR="00FE1830" w:rsidRDefault="00FE1830" w:rsidP="00A30865">
            <w:pPr>
              <w:pStyle w:val="Default"/>
              <w:ind w:left="697"/>
              <w:rPr>
                <w:i/>
                <w:sz w:val="20"/>
                <w:szCs w:val="23"/>
              </w:rPr>
            </w:pPr>
            <w:r w:rsidRPr="006D72C4">
              <w:rPr>
                <w:i/>
                <w:sz w:val="20"/>
                <w:szCs w:val="23"/>
              </w:rPr>
              <w:t>(</w:t>
            </w:r>
            <w:r>
              <w:rPr>
                <w:i/>
                <w:sz w:val="20"/>
                <w:szCs w:val="23"/>
              </w:rPr>
              <w:t>Metadata will be released and the dataset is available by ad-hoc request; data requests CANNOT be denied; no data use agreement or restrictions; data steward no longer controls data.</w:t>
            </w:r>
            <w:r w:rsidRPr="006D72C4">
              <w:rPr>
                <w:i/>
                <w:sz w:val="20"/>
                <w:szCs w:val="23"/>
              </w:rPr>
              <w:t>)</w:t>
            </w:r>
          </w:p>
          <w:p w14:paraId="1E6F4536" w14:textId="77777777" w:rsidR="00FE1830" w:rsidRDefault="00FE1830" w:rsidP="00A30865">
            <w:pPr>
              <w:pStyle w:val="Default"/>
              <w:ind w:left="697"/>
              <w:rPr>
                <w:sz w:val="22"/>
                <w:szCs w:val="22"/>
              </w:rPr>
            </w:pPr>
            <w:r w:rsidRPr="00112356">
              <w:rPr>
                <w:sz w:val="22"/>
                <w:szCs w:val="22"/>
              </w:rPr>
              <w:t>Justification (required if selected):</w:t>
            </w:r>
          </w:p>
          <w:p w14:paraId="2DBEF951" w14:textId="77777777" w:rsidR="00FE1830" w:rsidRDefault="00FE1830" w:rsidP="00A30865">
            <w:pPr>
              <w:pStyle w:val="Default"/>
              <w:rPr>
                <w:sz w:val="22"/>
                <w:szCs w:val="22"/>
              </w:rPr>
            </w:pPr>
          </w:p>
          <w:p w14:paraId="126F63F5" w14:textId="77777777" w:rsidR="00FE1830" w:rsidRPr="004F5E10" w:rsidRDefault="00FE1830" w:rsidP="00A30865">
            <w:pPr>
              <w:pStyle w:val="Default"/>
              <w:ind w:left="697"/>
              <w:rPr>
                <w:sz w:val="22"/>
                <w:szCs w:val="22"/>
              </w:rPr>
            </w:pPr>
          </w:p>
          <w:p w14:paraId="565A6513" w14:textId="77777777" w:rsidR="00FE1830" w:rsidRDefault="00FE1830" w:rsidP="00A30865">
            <w:pPr>
              <w:pStyle w:val="Default"/>
              <w:ind w:left="337"/>
              <w:rPr>
                <w:sz w:val="22"/>
                <w:szCs w:val="22"/>
                <w:u w:val="single"/>
              </w:rPr>
            </w:pPr>
            <w:r w:rsidRPr="00112356">
              <w:rPr>
                <w:b/>
                <w:sz w:val="22"/>
                <w:szCs w:val="22"/>
                <w:u w:val="single"/>
              </w:rPr>
              <w:t>RESTRICTED</w:t>
            </w:r>
            <w:r>
              <w:rPr>
                <w:sz w:val="22"/>
                <w:szCs w:val="22"/>
                <w:u w:val="single"/>
              </w:rPr>
              <w:t xml:space="preserve"> </w:t>
            </w:r>
            <w:r w:rsidRPr="00112356">
              <w:rPr>
                <w:b/>
                <w:sz w:val="22"/>
                <w:szCs w:val="22"/>
                <w:u w:val="single"/>
              </w:rPr>
              <w:t>Release</w:t>
            </w:r>
          </w:p>
          <w:p w14:paraId="64E47725" w14:textId="77777777" w:rsidR="00FE1830" w:rsidRPr="0040436F" w:rsidRDefault="00861C22" w:rsidP="00A30865">
            <w:pPr>
              <w:pStyle w:val="Default"/>
              <w:ind w:left="517"/>
              <w:rPr>
                <w:sz w:val="22"/>
                <w:szCs w:val="23"/>
              </w:rPr>
            </w:pPr>
            <w:sdt>
              <w:sdtPr>
                <w:rPr>
                  <w:szCs w:val="48"/>
                </w:rPr>
                <w:alias w:val="Restricted Use"/>
                <w:tag w:val="chkbox_RestrictedUse"/>
                <w:id w:val="-402831298"/>
                <w14:checkbox>
                  <w14:checked w14:val="0"/>
                  <w14:checkedState w14:val="2612" w14:font="MS Gothic"/>
                  <w14:uncheckedState w14:val="2610" w14:font="MS Gothic"/>
                </w14:checkbox>
              </w:sdtPr>
              <w:sdtEndPr/>
              <w:sdtContent>
                <w:r w:rsidR="00FE1830">
                  <w:rPr>
                    <w:rFonts w:ascii="MS Gothic" w:eastAsia="MS Gothic" w:hAnsi="MS Gothic" w:hint="eastAsia"/>
                    <w:szCs w:val="48"/>
                  </w:rPr>
                  <w:t>☐</w:t>
                </w:r>
              </w:sdtContent>
            </w:sdt>
            <w:r w:rsidR="00FE1830">
              <w:rPr>
                <w:sz w:val="23"/>
                <w:szCs w:val="23"/>
              </w:rPr>
              <w:t xml:space="preserve"> </w:t>
            </w:r>
            <w:r w:rsidR="00FE1830" w:rsidRPr="0040436F">
              <w:rPr>
                <w:sz w:val="22"/>
                <w:szCs w:val="23"/>
              </w:rPr>
              <w:t>Restricted use data sharing</w:t>
            </w:r>
          </w:p>
          <w:p w14:paraId="2BBBC034" w14:textId="77777777" w:rsidR="00FE1830" w:rsidRDefault="00FE1830" w:rsidP="00A30865">
            <w:pPr>
              <w:pStyle w:val="Default"/>
              <w:ind w:left="697"/>
              <w:rPr>
                <w:i/>
                <w:sz w:val="20"/>
                <w:szCs w:val="23"/>
              </w:rPr>
            </w:pPr>
            <w:r w:rsidRPr="006D72C4">
              <w:rPr>
                <w:i/>
                <w:sz w:val="20"/>
                <w:szCs w:val="23"/>
              </w:rPr>
              <w:t>(</w:t>
            </w:r>
            <w:r>
              <w:rPr>
                <w:i/>
                <w:sz w:val="20"/>
                <w:szCs w:val="23"/>
              </w:rPr>
              <w:t>Dataset is available to particular parties under certain use restrictions or use agreement</w:t>
            </w:r>
            <w:r w:rsidRPr="006D72C4">
              <w:rPr>
                <w:i/>
                <w:sz w:val="20"/>
                <w:szCs w:val="23"/>
              </w:rPr>
              <w:t>; data not always under CDC custody</w:t>
            </w:r>
            <w:r>
              <w:rPr>
                <w:i/>
                <w:sz w:val="20"/>
                <w:szCs w:val="23"/>
              </w:rPr>
              <w:t xml:space="preserve">. </w:t>
            </w:r>
            <w:r w:rsidRPr="00D119C7">
              <w:rPr>
                <w:i/>
                <w:sz w:val="20"/>
                <w:szCs w:val="23"/>
                <w:u w:val="single"/>
              </w:rPr>
              <w:t>The use restriction/agreement (or template) needs to be attached</w:t>
            </w:r>
            <w:r>
              <w:rPr>
                <w:i/>
                <w:sz w:val="20"/>
                <w:szCs w:val="23"/>
              </w:rPr>
              <w:t>.</w:t>
            </w:r>
          </w:p>
          <w:p w14:paraId="5CC944BC" w14:textId="77777777" w:rsidR="00FE1830" w:rsidRDefault="00FE1830" w:rsidP="00A30865">
            <w:pPr>
              <w:pStyle w:val="Default"/>
              <w:ind w:left="697"/>
              <w:rPr>
                <w:sz w:val="20"/>
                <w:szCs w:val="23"/>
              </w:rPr>
            </w:pPr>
            <w:r w:rsidRPr="006F01A9">
              <w:rPr>
                <w:sz w:val="22"/>
                <w:szCs w:val="22"/>
              </w:rPr>
              <w:t>Justification</w:t>
            </w:r>
            <w:r>
              <w:rPr>
                <w:sz w:val="22"/>
                <w:szCs w:val="22"/>
              </w:rPr>
              <w:t xml:space="preserve"> (required if selected)</w:t>
            </w:r>
            <w:r>
              <w:rPr>
                <w:sz w:val="20"/>
                <w:szCs w:val="23"/>
              </w:rPr>
              <w:t>:</w:t>
            </w:r>
          </w:p>
          <w:p w14:paraId="305EC2D4" w14:textId="77777777" w:rsidR="00FE1830" w:rsidRDefault="00FE1830" w:rsidP="00A30865">
            <w:pPr>
              <w:pStyle w:val="Default"/>
              <w:rPr>
                <w:sz w:val="20"/>
                <w:szCs w:val="23"/>
              </w:rPr>
            </w:pPr>
          </w:p>
          <w:p w14:paraId="3E651363" w14:textId="77777777" w:rsidR="00FE1830" w:rsidRPr="00112356" w:rsidRDefault="00FE1830" w:rsidP="00A30865">
            <w:pPr>
              <w:pStyle w:val="Default"/>
              <w:ind w:left="697"/>
              <w:rPr>
                <w:sz w:val="20"/>
                <w:szCs w:val="23"/>
              </w:rPr>
            </w:pPr>
          </w:p>
          <w:p w14:paraId="46A584AC" w14:textId="77777777" w:rsidR="00FE1830" w:rsidRPr="0040436F" w:rsidRDefault="00861C22" w:rsidP="00A30865">
            <w:pPr>
              <w:pStyle w:val="Default"/>
              <w:ind w:left="517"/>
              <w:rPr>
                <w:sz w:val="22"/>
                <w:szCs w:val="23"/>
              </w:rPr>
            </w:pPr>
            <w:sdt>
              <w:sdtPr>
                <w:rPr>
                  <w:sz w:val="22"/>
                  <w:szCs w:val="23"/>
                </w:rPr>
                <w:alias w:val="Restricted Access"/>
                <w:tag w:val="chkbox_RestrictedAccess"/>
                <w:id w:val="1613625074"/>
                <w14:checkbox>
                  <w14:checked w14:val="0"/>
                  <w14:checkedState w14:val="2612" w14:font="MS Gothic"/>
                  <w14:uncheckedState w14:val="2610" w14:font="MS Gothic"/>
                </w14:checkbox>
              </w:sdtPr>
              <w:sdtEndPr/>
              <w:sdtContent>
                <w:r w:rsidR="00FE1830">
                  <w:rPr>
                    <w:rFonts w:ascii="MS Gothic" w:eastAsia="MS Gothic" w:hAnsi="MS Gothic" w:hint="eastAsia"/>
                    <w:sz w:val="22"/>
                    <w:szCs w:val="23"/>
                  </w:rPr>
                  <w:t>☐</w:t>
                </w:r>
              </w:sdtContent>
            </w:sdt>
            <w:r w:rsidR="00FE1830">
              <w:rPr>
                <w:sz w:val="22"/>
                <w:szCs w:val="23"/>
              </w:rPr>
              <w:t xml:space="preserve"> </w:t>
            </w:r>
            <w:r w:rsidR="00FE1830" w:rsidRPr="0040436F">
              <w:rPr>
                <w:sz w:val="22"/>
                <w:szCs w:val="23"/>
              </w:rPr>
              <w:t>Restricted access data sharing</w:t>
            </w:r>
          </w:p>
          <w:p w14:paraId="56DF8DCE" w14:textId="77777777" w:rsidR="00FE1830" w:rsidRDefault="00FE1830" w:rsidP="00A30865">
            <w:pPr>
              <w:pStyle w:val="Default"/>
              <w:ind w:left="697"/>
              <w:rPr>
                <w:i/>
                <w:sz w:val="20"/>
                <w:szCs w:val="23"/>
              </w:rPr>
            </w:pPr>
            <w:r>
              <w:rPr>
                <w:i/>
                <w:sz w:val="20"/>
                <w:szCs w:val="23"/>
              </w:rPr>
              <w:t>(Dataset is only available in an RDC</w:t>
            </w:r>
            <w:r w:rsidRPr="006D72C4">
              <w:rPr>
                <w:i/>
                <w:sz w:val="20"/>
                <w:szCs w:val="23"/>
              </w:rPr>
              <w:t>; data need to remain under CDC custody</w:t>
            </w:r>
            <w:r>
              <w:rPr>
                <w:i/>
                <w:sz w:val="20"/>
                <w:szCs w:val="23"/>
              </w:rPr>
              <w:t>.</w:t>
            </w:r>
            <w:r w:rsidRPr="006D72C4">
              <w:rPr>
                <w:i/>
                <w:sz w:val="20"/>
                <w:szCs w:val="23"/>
              </w:rPr>
              <w:t>)</w:t>
            </w:r>
          </w:p>
          <w:p w14:paraId="594FF113" w14:textId="77777777" w:rsidR="00FE1830" w:rsidRDefault="00FE1830" w:rsidP="00A30865">
            <w:pPr>
              <w:pStyle w:val="Default"/>
              <w:ind w:left="697"/>
              <w:rPr>
                <w:sz w:val="22"/>
                <w:szCs w:val="22"/>
              </w:rPr>
            </w:pPr>
            <w:r w:rsidRPr="006F01A9">
              <w:rPr>
                <w:sz w:val="22"/>
                <w:szCs w:val="22"/>
              </w:rPr>
              <w:t>Justificatio</w:t>
            </w:r>
            <w:r>
              <w:rPr>
                <w:sz w:val="22"/>
                <w:szCs w:val="22"/>
              </w:rPr>
              <w:t>n (required if selected):</w:t>
            </w:r>
          </w:p>
          <w:p w14:paraId="6AE04C8D" w14:textId="77777777" w:rsidR="00FE1830" w:rsidRDefault="00FE1830" w:rsidP="00A30865">
            <w:pPr>
              <w:pStyle w:val="Default"/>
              <w:rPr>
                <w:sz w:val="22"/>
                <w:szCs w:val="22"/>
              </w:rPr>
            </w:pPr>
          </w:p>
          <w:p w14:paraId="39E5B795" w14:textId="77777777" w:rsidR="00FE1830" w:rsidRDefault="00FE1830" w:rsidP="00A30865">
            <w:pPr>
              <w:pStyle w:val="Default"/>
              <w:ind w:left="697"/>
              <w:rPr>
                <w:sz w:val="22"/>
                <w:szCs w:val="22"/>
              </w:rPr>
            </w:pPr>
          </w:p>
          <w:p w14:paraId="3CC09A6F" w14:textId="77777777" w:rsidR="00FE1830" w:rsidRPr="004F5E10" w:rsidRDefault="00FE1830" w:rsidP="00A30865">
            <w:pPr>
              <w:pStyle w:val="Default"/>
              <w:ind w:left="337"/>
              <w:rPr>
                <w:sz w:val="22"/>
                <w:szCs w:val="22"/>
              </w:rPr>
            </w:pPr>
            <w:r>
              <w:rPr>
                <w:b/>
                <w:sz w:val="22"/>
                <w:szCs w:val="22"/>
                <w:u w:val="single"/>
              </w:rPr>
              <w:t xml:space="preserve">No Data </w:t>
            </w:r>
            <w:r w:rsidRPr="00112356">
              <w:rPr>
                <w:b/>
                <w:sz w:val="22"/>
                <w:szCs w:val="22"/>
                <w:u w:val="single"/>
              </w:rPr>
              <w:t>Release</w:t>
            </w:r>
            <w:r>
              <w:rPr>
                <w:b/>
                <w:sz w:val="22"/>
                <w:szCs w:val="22"/>
                <w:u w:val="single"/>
              </w:rPr>
              <w:t>/Sharing</w:t>
            </w:r>
          </w:p>
          <w:p w14:paraId="43F15CDB" w14:textId="77777777" w:rsidR="00FE1830" w:rsidRDefault="00861C22" w:rsidP="00A30865">
            <w:pPr>
              <w:pStyle w:val="Default"/>
              <w:ind w:left="517"/>
              <w:rPr>
                <w:sz w:val="22"/>
                <w:szCs w:val="23"/>
              </w:rPr>
            </w:pPr>
            <w:sdt>
              <w:sdtPr>
                <w:rPr>
                  <w:szCs w:val="48"/>
                </w:rPr>
                <w:alias w:val="No data release/sharing"/>
                <w:tag w:val="chkbox_NoRelease"/>
                <w:id w:val="-899441228"/>
                <w14:checkbox>
                  <w14:checked w14:val="0"/>
                  <w14:checkedState w14:val="2612" w14:font="MS Gothic"/>
                  <w14:uncheckedState w14:val="2610" w14:font="MS Gothic"/>
                </w14:checkbox>
              </w:sdtPr>
              <w:sdtEndPr/>
              <w:sdtContent>
                <w:r w:rsidR="00FE1830">
                  <w:rPr>
                    <w:rFonts w:ascii="MS Gothic" w:eastAsia="MS Gothic" w:hAnsi="MS Gothic" w:hint="eastAsia"/>
                    <w:szCs w:val="48"/>
                  </w:rPr>
                  <w:t>☐</w:t>
                </w:r>
              </w:sdtContent>
            </w:sdt>
            <w:r w:rsidR="00FE1830">
              <w:rPr>
                <w:sz w:val="23"/>
                <w:szCs w:val="23"/>
              </w:rPr>
              <w:t xml:space="preserve"> </w:t>
            </w:r>
            <w:r w:rsidR="00FE1830">
              <w:rPr>
                <w:sz w:val="22"/>
                <w:szCs w:val="23"/>
              </w:rPr>
              <w:t>No release or data sharing</w:t>
            </w:r>
          </w:p>
          <w:p w14:paraId="1D8410CE" w14:textId="77777777" w:rsidR="00FE1830" w:rsidRDefault="00FE1830" w:rsidP="00A30865">
            <w:pPr>
              <w:pStyle w:val="Default"/>
              <w:ind w:left="697"/>
              <w:rPr>
                <w:sz w:val="22"/>
                <w:szCs w:val="23"/>
              </w:rPr>
            </w:pPr>
            <w:r>
              <w:rPr>
                <w:sz w:val="22"/>
                <w:szCs w:val="23"/>
              </w:rPr>
              <w:t>Justification (required if selected):</w:t>
            </w:r>
          </w:p>
          <w:p w14:paraId="6E85811B" w14:textId="77777777" w:rsidR="00FE1830" w:rsidRDefault="00FE1830" w:rsidP="00A30865">
            <w:pPr>
              <w:pStyle w:val="Default"/>
              <w:ind w:left="697"/>
              <w:rPr>
                <w:sz w:val="22"/>
                <w:szCs w:val="23"/>
              </w:rPr>
            </w:pPr>
          </w:p>
          <w:p w14:paraId="12B6D396" w14:textId="77777777" w:rsidR="00FE1830" w:rsidRDefault="00FE1830" w:rsidP="00A30865">
            <w:pPr>
              <w:pStyle w:val="Default"/>
              <w:ind w:left="697"/>
              <w:rPr>
                <w:sz w:val="22"/>
                <w:szCs w:val="23"/>
              </w:rPr>
            </w:pPr>
          </w:p>
          <w:p w14:paraId="0ADFCED4" w14:textId="77777777" w:rsidR="00FE1830" w:rsidRDefault="00FE1830" w:rsidP="00A30865">
            <w:pPr>
              <w:pStyle w:val="Default"/>
              <w:ind w:left="697"/>
              <w:rPr>
                <w:sz w:val="22"/>
                <w:szCs w:val="23"/>
              </w:rPr>
            </w:pPr>
          </w:p>
          <w:p w14:paraId="470E4A5F" w14:textId="77777777" w:rsidR="00FE1830" w:rsidRDefault="00FE1830" w:rsidP="00A30865">
            <w:pPr>
              <w:pStyle w:val="Default"/>
              <w:ind w:left="697"/>
              <w:rPr>
                <w:sz w:val="22"/>
                <w:szCs w:val="23"/>
              </w:rPr>
            </w:pPr>
          </w:p>
          <w:p w14:paraId="0A47F090" w14:textId="77777777" w:rsidR="00FE1830" w:rsidRDefault="00FE1830" w:rsidP="00A30865">
            <w:pPr>
              <w:pStyle w:val="Default"/>
              <w:ind w:left="697"/>
              <w:rPr>
                <w:sz w:val="22"/>
                <w:szCs w:val="23"/>
              </w:rPr>
            </w:pPr>
          </w:p>
          <w:p w14:paraId="04E473D2" w14:textId="77777777" w:rsidR="00FE1830" w:rsidRPr="00B3249E" w:rsidRDefault="00FE1830" w:rsidP="00A30865">
            <w:pPr>
              <w:pStyle w:val="Default"/>
              <w:ind w:left="697"/>
              <w:rPr>
                <w:sz w:val="22"/>
                <w:szCs w:val="23"/>
              </w:rPr>
            </w:pPr>
          </w:p>
        </w:tc>
      </w:tr>
      <w:tr w:rsidR="00FE1830" w14:paraId="4BAA017A" w14:textId="77777777" w:rsidTr="00A30865">
        <w:trPr>
          <w:cantSplit/>
        </w:trPr>
        <w:tc>
          <w:tcPr>
            <w:tcW w:w="9265" w:type="dxa"/>
          </w:tcPr>
          <w:p w14:paraId="56C8D045" w14:textId="77777777" w:rsidR="00FE1830" w:rsidRPr="003D49BA" w:rsidRDefault="00FE1830" w:rsidP="00A30865">
            <w:pPr>
              <w:pStyle w:val="Default"/>
              <w:rPr>
                <w:b/>
                <w:sz w:val="22"/>
                <w:szCs w:val="23"/>
              </w:rPr>
            </w:pPr>
            <w:r w:rsidRPr="003D49BA">
              <w:rPr>
                <w:b/>
                <w:sz w:val="22"/>
                <w:szCs w:val="23"/>
              </w:rPr>
              <w:lastRenderedPageBreak/>
              <w:t>Access Rights/Restrictions</w:t>
            </w:r>
          </w:p>
          <w:p w14:paraId="70EAC7CC" w14:textId="77777777" w:rsidR="00FE1830" w:rsidRPr="003D49BA" w:rsidRDefault="00FE1830" w:rsidP="00A30865">
            <w:pPr>
              <w:pStyle w:val="Default"/>
              <w:rPr>
                <w:bCs/>
                <w:sz w:val="20"/>
                <w:szCs w:val="20"/>
              </w:rPr>
            </w:pPr>
            <w:r w:rsidRPr="003D49BA">
              <w:rPr>
                <w:i/>
                <w:sz w:val="20"/>
                <w:szCs w:val="20"/>
              </w:rPr>
              <w:t>(</w:t>
            </w:r>
            <w:r>
              <w:rPr>
                <w:i/>
                <w:sz w:val="20"/>
                <w:szCs w:val="20"/>
              </w:rPr>
              <w:t>I</w:t>
            </w:r>
            <w:r w:rsidRPr="003D49BA">
              <w:rPr>
                <w:bCs/>
                <w:i/>
                <w:sz w:val="20"/>
                <w:szCs w:val="20"/>
              </w:rPr>
              <w:t>nclude information regarding access or restrictions based on privacy, security, or other policies of the owner of the data. Include an explanation for the selected “Public Access Level” above.</w:t>
            </w:r>
            <w:r w:rsidRPr="003D49BA">
              <w:rPr>
                <w:bCs/>
                <w:sz w:val="20"/>
                <w:szCs w:val="20"/>
              </w:rPr>
              <w:t>)</w:t>
            </w:r>
          </w:p>
          <w:p w14:paraId="79FFCA0D" w14:textId="77777777" w:rsidR="00FE1830" w:rsidRPr="003D49BA" w:rsidRDefault="00FE1830" w:rsidP="00A30865">
            <w:pPr>
              <w:pStyle w:val="Default"/>
              <w:rPr>
                <w:bCs/>
                <w:sz w:val="22"/>
                <w:szCs w:val="20"/>
              </w:rPr>
            </w:pPr>
          </w:p>
          <w:p w14:paraId="64F7591E" w14:textId="77777777" w:rsidR="00FE1830" w:rsidRPr="008F7886" w:rsidRDefault="00FE1830" w:rsidP="00A30865">
            <w:pPr>
              <w:pStyle w:val="Default"/>
              <w:rPr>
                <w:sz w:val="22"/>
                <w:szCs w:val="23"/>
              </w:rPr>
            </w:pPr>
            <w:r>
              <w:rPr>
                <w:sz w:val="22"/>
                <w:szCs w:val="23"/>
              </w:rPr>
              <w:t>Water and indoor air</w:t>
            </w:r>
            <w:r w:rsidRPr="008F7886">
              <w:rPr>
                <w:sz w:val="22"/>
                <w:szCs w:val="23"/>
              </w:rPr>
              <w:t xml:space="preserve"> data will b</w:t>
            </w:r>
            <w:r>
              <w:rPr>
                <w:sz w:val="22"/>
                <w:szCs w:val="23"/>
              </w:rPr>
              <w:t>e available as aggregated/summary</w:t>
            </w:r>
            <w:r w:rsidRPr="008F7886">
              <w:rPr>
                <w:sz w:val="22"/>
                <w:szCs w:val="23"/>
              </w:rPr>
              <w:t xml:space="preserve"> data without identifiers in the ATSDR Exposure Investigation Report.</w:t>
            </w:r>
          </w:p>
          <w:p w14:paraId="0022D29B" w14:textId="77777777" w:rsidR="00FE1830" w:rsidRDefault="00FE1830" w:rsidP="00A30865">
            <w:pPr>
              <w:pStyle w:val="Default"/>
              <w:rPr>
                <w:b/>
                <w:sz w:val="22"/>
                <w:szCs w:val="23"/>
              </w:rPr>
            </w:pPr>
          </w:p>
          <w:p w14:paraId="52F63DB4" w14:textId="77777777" w:rsidR="00FE1830" w:rsidRPr="003D49BA" w:rsidRDefault="00FE1830" w:rsidP="00A30865">
            <w:pPr>
              <w:pStyle w:val="Default"/>
              <w:rPr>
                <w:b/>
                <w:sz w:val="22"/>
                <w:szCs w:val="23"/>
              </w:rPr>
            </w:pPr>
          </w:p>
        </w:tc>
      </w:tr>
      <w:tr w:rsidR="00FE1830" w14:paraId="2F6252DB" w14:textId="77777777" w:rsidTr="00A30865">
        <w:trPr>
          <w:cantSplit/>
        </w:trPr>
        <w:tc>
          <w:tcPr>
            <w:tcW w:w="9265" w:type="dxa"/>
          </w:tcPr>
          <w:p w14:paraId="54077A70" w14:textId="77777777" w:rsidR="00FE1830" w:rsidRPr="003D49BA" w:rsidRDefault="00FE1830" w:rsidP="00A30865">
            <w:pPr>
              <w:pStyle w:val="Default"/>
              <w:rPr>
                <w:b/>
                <w:sz w:val="22"/>
                <w:szCs w:val="23"/>
              </w:rPr>
            </w:pPr>
            <w:r w:rsidRPr="003D49BA">
              <w:rPr>
                <w:b/>
                <w:sz w:val="22"/>
                <w:szCs w:val="23"/>
              </w:rPr>
              <w:t>License/Other Agreements</w:t>
            </w:r>
          </w:p>
          <w:p w14:paraId="3DF101B7" w14:textId="77777777" w:rsidR="00FE1830" w:rsidRDefault="00FE1830" w:rsidP="00A30865">
            <w:pPr>
              <w:pStyle w:val="Default"/>
              <w:rPr>
                <w:i/>
                <w:sz w:val="20"/>
                <w:szCs w:val="20"/>
              </w:rPr>
            </w:pPr>
            <w:r w:rsidRPr="001C5743">
              <w:rPr>
                <w:i/>
                <w:sz w:val="20"/>
                <w:szCs w:val="23"/>
              </w:rPr>
              <w:t>(</w:t>
            </w:r>
            <w:r w:rsidRPr="00885EB7">
              <w:rPr>
                <w:bCs/>
                <w:i/>
                <w:sz w:val="20"/>
                <w:szCs w:val="20"/>
              </w:rPr>
              <w:t xml:space="preserve">The license or non-license </w:t>
            </w:r>
            <w:r>
              <w:rPr>
                <w:bCs/>
                <w:i/>
                <w:sz w:val="20"/>
                <w:szCs w:val="20"/>
              </w:rPr>
              <w:t>[</w:t>
            </w:r>
            <w:r w:rsidRPr="00885EB7">
              <w:rPr>
                <w:bCs/>
                <w:i/>
                <w:sz w:val="20"/>
                <w:szCs w:val="20"/>
              </w:rPr>
              <w:t>i.e.</w:t>
            </w:r>
            <w:r>
              <w:rPr>
                <w:bCs/>
                <w:i/>
                <w:sz w:val="20"/>
                <w:szCs w:val="20"/>
              </w:rPr>
              <w:t>,</w:t>
            </w:r>
            <w:r w:rsidRPr="00885EB7">
              <w:rPr>
                <w:bCs/>
                <w:i/>
                <w:sz w:val="20"/>
                <w:szCs w:val="20"/>
              </w:rPr>
              <w:t xml:space="preserve"> </w:t>
            </w:r>
            <w:r>
              <w:rPr>
                <w:bCs/>
                <w:i/>
                <w:sz w:val="20"/>
                <w:szCs w:val="20"/>
              </w:rPr>
              <w:t>p</w:t>
            </w:r>
            <w:r w:rsidRPr="00885EB7">
              <w:rPr>
                <w:bCs/>
                <w:i/>
                <w:sz w:val="20"/>
                <w:szCs w:val="20"/>
              </w:rPr>
              <w:t xml:space="preserve">ublic </w:t>
            </w:r>
            <w:r>
              <w:rPr>
                <w:bCs/>
                <w:i/>
                <w:sz w:val="20"/>
                <w:szCs w:val="20"/>
              </w:rPr>
              <w:t>d</w:t>
            </w:r>
            <w:r w:rsidRPr="00885EB7">
              <w:rPr>
                <w:bCs/>
                <w:i/>
                <w:sz w:val="20"/>
                <w:szCs w:val="20"/>
              </w:rPr>
              <w:t>omain</w:t>
            </w:r>
            <w:r>
              <w:rPr>
                <w:bCs/>
                <w:i/>
                <w:sz w:val="20"/>
                <w:szCs w:val="20"/>
              </w:rPr>
              <w:t>] status with which the data</w:t>
            </w:r>
            <w:r w:rsidRPr="00885EB7">
              <w:rPr>
                <w:bCs/>
                <w:i/>
                <w:sz w:val="20"/>
                <w:szCs w:val="20"/>
              </w:rPr>
              <w:t xml:space="preserve">set </w:t>
            </w:r>
            <w:r>
              <w:rPr>
                <w:bCs/>
                <w:i/>
                <w:sz w:val="20"/>
                <w:szCs w:val="20"/>
              </w:rPr>
              <w:t xml:space="preserve">will be </w:t>
            </w:r>
            <w:r w:rsidRPr="00885EB7">
              <w:rPr>
                <w:bCs/>
                <w:i/>
                <w:sz w:val="20"/>
                <w:szCs w:val="20"/>
              </w:rPr>
              <w:t xml:space="preserve">published. See </w:t>
            </w:r>
            <w:hyperlink r:id="rId53" w:history="1">
              <w:r w:rsidRPr="00885EB7">
                <w:rPr>
                  <w:rStyle w:val="Hyperlink"/>
                  <w:i/>
                  <w:sz w:val="20"/>
                  <w:szCs w:val="20"/>
                </w:rPr>
                <w:t>Open Licenses</w:t>
              </w:r>
            </w:hyperlink>
            <w:r w:rsidRPr="00885EB7">
              <w:rPr>
                <w:bCs/>
                <w:i/>
                <w:sz w:val="20"/>
                <w:szCs w:val="20"/>
              </w:rPr>
              <w:t xml:space="preserve"> for more information. </w:t>
            </w:r>
            <w:r w:rsidRPr="00885EB7">
              <w:rPr>
                <w:i/>
                <w:sz w:val="20"/>
                <w:szCs w:val="20"/>
              </w:rPr>
              <w:t>May include DTA, MTA, IAA, MOU or other agreements concerning data use and access.)</w:t>
            </w:r>
          </w:p>
          <w:p w14:paraId="61DB99F4" w14:textId="77777777" w:rsidR="00FE1830" w:rsidRDefault="00FE1830" w:rsidP="00A30865">
            <w:pPr>
              <w:pStyle w:val="Default"/>
              <w:rPr>
                <w:sz w:val="22"/>
                <w:szCs w:val="20"/>
              </w:rPr>
            </w:pPr>
          </w:p>
          <w:p w14:paraId="40AE02A0" w14:textId="77777777" w:rsidR="00FE1830" w:rsidRDefault="00FE1830" w:rsidP="00A30865">
            <w:pPr>
              <w:pStyle w:val="Default"/>
              <w:rPr>
                <w:sz w:val="22"/>
                <w:szCs w:val="20"/>
              </w:rPr>
            </w:pPr>
            <w:r>
              <w:rPr>
                <w:sz w:val="22"/>
                <w:szCs w:val="20"/>
              </w:rPr>
              <w:t>None</w:t>
            </w:r>
          </w:p>
          <w:p w14:paraId="6EA79DEC" w14:textId="77777777" w:rsidR="00FE1830" w:rsidRPr="003D49BA" w:rsidRDefault="00FE1830" w:rsidP="00A30865">
            <w:pPr>
              <w:pStyle w:val="Default"/>
              <w:rPr>
                <w:sz w:val="22"/>
                <w:szCs w:val="23"/>
              </w:rPr>
            </w:pPr>
          </w:p>
        </w:tc>
      </w:tr>
      <w:tr w:rsidR="00FE1830" w14:paraId="696F2F31" w14:textId="77777777" w:rsidTr="00A30865">
        <w:trPr>
          <w:cantSplit/>
        </w:trPr>
        <w:tc>
          <w:tcPr>
            <w:tcW w:w="9265" w:type="dxa"/>
          </w:tcPr>
          <w:p w14:paraId="6A117997" w14:textId="77777777" w:rsidR="00FE1830" w:rsidRPr="003D49BA" w:rsidRDefault="00FE1830" w:rsidP="00A30865">
            <w:pPr>
              <w:pStyle w:val="Default"/>
              <w:rPr>
                <w:b/>
                <w:sz w:val="22"/>
                <w:szCs w:val="23"/>
              </w:rPr>
            </w:pPr>
            <w:r w:rsidRPr="003D49BA">
              <w:rPr>
                <w:b/>
                <w:sz w:val="22"/>
                <w:szCs w:val="23"/>
              </w:rPr>
              <w:t>*Publisher/Owner</w:t>
            </w:r>
          </w:p>
          <w:p w14:paraId="3B72947C" w14:textId="77777777" w:rsidR="00FE1830" w:rsidRDefault="00FE1830" w:rsidP="00A30865">
            <w:pPr>
              <w:pStyle w:val="Default"/>
              <w:rPr>
                <w:i/>
                <w:sz w:val="20"/>
                <w:szCs w:val="23"/>
              </w:rPr>
            </w:pPr>
            <w:r w:rsidRPr="001C5743">
              <w:rPr>
                <w:i/>
                <w:sz w:val="20"/>
                <w:szCs w:val="23"/>
              </w:rPr>
              <w:t>(The publishing entity and optionally their parent organization(s). This could be the “owner” of the data.)</w:t>
            </w:r>
          </w:p>
          <w:p w14:paraId="35B731D6" w14:textId="77777777" w:rsidR="00FE1830" w:rsidRPr="003D49BA" w:rsidRDefault="00FE1830" w:rsidP="00A30865">
            <w:pPr>
              <w:pStyle w:val="Default"/>
              <w:rPr>
                <w:sz w:val="22"/>
                <w:szCs w:val="23"/>
              </w:rPr>
            </w:pPr>
          </w:p>
          <w:p w14:paraId="4FFFC1F2" w14:textId="77777777" w:rsidR="00FE1830" w:rsidRDefault="00FE1830" w:rsidP="00A30865">
            <w:pPr>
              <w:pStyle w:val="Default"/>
              <w:rPr>
                <w:sz w:val="22"/>
                <w:szCs w:val="23"/>
              </w:rPr>
            </w:pPr>
            <w:r>
              <w:rPr>
                <w:sz w:val="22"/>
                <w:szCs w:val="23"/>
              </w:rPr>
              <w:t>ATSDR/DCHI/EB</w:t>
            </w:r>
          </w:p>
          <w:p w14:paraId="21C04DA3" w14:textId="77777777" w:rsidR="00FE1830" w:rsidRPr="003D49BA" w:rsidRDefault="00FE1830" w:rsidP="00A30865">
            <w:pPr>
              <w:pStyle w:val="Default"/>
              <w:rPr>
                <w:sz w:val="22"/>
                <w:szCs w:val="23"/>
              </w:rPr>
            </w:pPr>
          </w:p>
        </w:tc>
      </w:tr>
      <w:tr w:rsidR="00FE1830" w14:paraId="1DC4C6F0" w14:textId="77777777" w:rsidTr="00A30865">
        <w:trPr>
          <w:cantSplit/>
        </w:trPr>
        <w:tc>
          <w:tcPr>
            <w:tcW w:w="9265" w:type="dxa"/>
          </w:tcPr>
          <w:p w14:paraId="697267DB" w14:textId="77777777" w:rsidR="00FE1830" w:rsidRPr="003D49BA" w:rsidRDefault="00FE1830" w:rsidP="00A30865">
            <w:pPr>
              <w:pStyle w:val="Default"/>
              <w:rPr>
                <w:b/>
                <w:sz w:val="22"/>
                <w:szCs w:val="23"/>
              </w:rPr>
            </w:pPr>
            <w:r w:rsidRPr="003D49BA">
              <w:rPr>
                <w:b/>
                <w:sz w:val="22"/>
                <w:szCs w:val="23"/>
              </w:rPr>
              <w:t>Access URL</w:t>
            </w:r>
            <w:r>
              <w:rPr>
                <w:b/>
                <w:sz w:val="22"/>
                <w:szCs w:val="23"/>
              </w:rPr>
              <w:t>(s), If Known</w:t>
            </w:r>
          </w:p>
          <w:p w14:paraId="65071C77" w14:textId="77777777" w:rsidR="00FE1830" w:rsidRDefault="00FE1830" w:rsidP="00A30865">
            <w:pPr>
              <w:pStyle w:val="Default"/>
              <w:rPr>
                <w:i/>
                <w:sz w:val="20"/>
                <w:szCs w:val="23"/>
              </w:rPr>
            </w:pPr>
            <w:r w:rsidRPr="001C5743">
              <w:rPr>
                <w:i/>
                <w:sz w:val="20"/>
                <w:szCs w:val="23"/>
              </w:rPr>
              <w:t>(URL providing i</w:t>
            </w:r>
            <w:r>
              <w:rPr>
                <w:i/>
                <w:sz w:val="20"/>
                <w:szCs w:val="23"/>
              </w:rPr>
              <w:t>ndirect access to the DMP, data</w:t>
            </w:r>
            <w:r w:rsidRPr="001C5743">
              <w:rPr>
                <w:i/>
                <w:sz w:val="20"/>
                <w:szCs w:val="23"/>
              </w:rPr>
              <w:t xml:space="preserve">set, data dictionary </w:t>
            </w:r>
            <w:r>
              <w:rPr>
                <w:i/>
                <w:sz w:val="20"/>
                <w:szCs w:val="23"/>
              </w:rPr>
              <w:t>[</w:t>
            </w:r>
            <w:r w:rsidRPr="001C5743">
              <w:rPr>
                <w:i/>
                <w:sz w:val="20"/>
                <w:szCs w:val="23"/>
              </w:rPr>
              <w:t>variable names and valid values</w:t>
            </w:r>
            <w:r>
              <w:rPr>
                <w:i/>
                <w:sz w:val="20"/>
                <w:szCs w:val="23"/>
              </w:rPr>
              <w:t>]</w:t>
            </w:r>
            <w:r w:rsidRPr="001C5743">
              <w:rPr>
                <w:i/>
                <w:sz w:val="20"/>
                <w:szCs w:val="23"/>
              </w:rPr>
              <w:t>, data collection instrument and other relevant information, including the research protocol if possible.)</w:t>
            </w:r>
          </w:p>
          <w:p w14:paraId="5CDBEE40" w14:textId="77777777" w:rsidR="00FE1830" w:rsidRDefault="00FE1830" w:rsidP="00A30865">
            <w:pPr>
              <w:pStyle w:val="Default"/>
              <w:rPr>
                <w:sz w:val="22"/>
                <w:szCs w:val="23"/>
              </w:rPr>
            </w:pPr>
          </w:p>
          <w:p w14:paraId="7C4FF21A" w14:textId="77777777" w:rsidR="00FE1830" w:rsidRPr="003D49BA" w:rsidRDefault="00FE1830" w:rsidP="00A30865">
            <w:pPr>
              <w:pStyle w:val="Default"/>
              <w:rPr>
                <w:sz w:val="22"/>
                <w:szCs w:val="23"/>
              </w:rPr>
            </w:pPr>
            <w:r>
              <w:rPr>
                <w:sz w:val="22"/>
                <w:szCs w:val="23"/>
              </w:rPr>
              <w:t>None</w:t>
            </w:r>
          </w:p>
          <w:p w14:paraId="2207BC05" w14:textId="77777777" w:rsidR="00FE1830" w:rsidRPr="003D49BA" w:rsidRDefault="00FE1830" w:rsidP="00A30865">
            <w:pPr>
              <w:pStyle w:val="Default"/>
              <w:rPr>
                <w:sz w:val="22"/>
                <w:szCs w:val="23"/>
              </w:rPr>
            </w:pPr>
          </w:p>
        </w:tc>
      </w:tr>
      <w:tr w:rsidR="00FE1830" w14:paraId="1FB23654" w14:textId="77777777" w:rsidTr="00A30865">
        <w:trPr>
          <w:cantSplit/>
        </w:trPr>
        <w:tc>
          <w:tcPr>
            <w:tcW w:w="9265" w:type="dxa"/>
          </w:tcPr>
          <w:p w14:paraId="2110A4BB" w14:textId="77777777" w:rsidR="00FE1830" w:rsidRPr="003D49BA" w:rsidRDefault="00FE1830" w:rsidP="00A30865">
            <w:pPr>
              <w:pStyle w:val="Default"/>
              <w:rPr>
                <w:b/>
                <w:sz w:val="22"/>
                <w:szCs w:val="23"/>
              </w:rPr>
            </w:pPr>
            <w:r w:rsidRPr="003D49BA">
              <w:rPr>
                <w:b/>
                <w:sz w:val="22"/>
                <w:szCs w:val="23"/>
              </w:rPr>
              <w:t>Download URL</w:t>
            </w:r>
            <w:r>
              <w:rPr>
                <w:b/>
                <w:sz w:val="22"/>
                <w:szCs w:val="23"/>
              </w:rPr>
              <w:t>(s), If Known</w:t>
            </w:r>
          </w:p>
          <w:p w14:paraId="168C4E9C" w14:textId="77777777" w:rsidR="00FE1830" w:rsidRDefault="00FE1830" w:rsidP="00A30865">
            <w:pPr>
              <w:pStyle w:val="Default"/>
              <w:rPr>
                <w:i/>
                <w:sz w:val="20"/>
                <w:szCs w:val="23"/>
              </w:rPr>
            </w:pPr>
            <w:r w:rsidRPr="001C5743">
              <w:rPr>
                <w:i/>
                <w:sz w:val="20"/>
                <w:szCs w:val="23"/>
              </w:rPr>
              <w:t>(URL providing direct access to</w:t>
            </w:r>
            <w:r>
              <w:rPr>
                <w:i/>
                <w:sz w:val="20"/>
                <w:szCs w:val="23"/>
              </w:rPr>
              <w:t xml:space="preserve"> a downloadable file of the dataset, summary data, or data tables</w:t>
            </w:r>
            <w:r w:rsidRPr="001C5743">
              <w:rPr>
                <w:i/>
                <w:sz w:val="20"/>
                <w:szCs w:val="23"/>
              </w:rPr>
              <w:t>.)</w:t>
            </w:r>
          </w:p>
          <w:p w14:paraId="1FB084C0" w14:textId="77777777" w:rsidR="00FE1830" w:rsidRDefault="00FE1830" w:rsidP="00A30865">
            <w:pPr>
              <w:pStyle w:val="Default"/>
              <w:rPr>
                <w:sz w:val="22"/>
                <w:szCs w:val="23"/>
              </w:rPr>
            </w:pPr>
          </w:p>
          <w:p w14:paraId="51E17791" w14:textId="77777777" w:rsidR="00FE1830" w:rsidRPr="003D49BA" w:rsidRDefault="00FE1830" w:rsidP="00A30865">
            <w:pPr>
              <w:pStyle w:val="Default"/>
              <w:rPr>
                <w:sz w:val="22"/>
                <w:szCs w:val="23"/>
              </w:rPr>
            </w:pPr>
            <w:r>
              <w:rPr>
                <w:sz w:val="22"/>
                <w:szCs w:val="23"/>
              </w:rPr>
              <w:t>Not applicable</w:t>
            </w:r>
          </w:p>
          <w:p w14:paraId="51B4C9E5" w14:textId="77777777" w:rsidR="00FE1830" w:rsidRPr="003D49BA" w:rsidRDefault="00FE1830" w:rsidP="00A30865">
            <w:pPr>
              <w:pStyle w:val="Default"/>
              <w:rPr>
                <w:sz w:val="22"/>
                <w:szCs w:val="23"/>
              </w:rPr>
            </w:pPr>
          </w:p>
        </w:tc>
      </w:tr>
      <w:tr w:rsidR="00FE1830" w14:paraId="42374600" w14:textId="77777777" w:rsidTr="00A30865">
        <w:trPr>
          <w:cantSplit/>
        </w:trPr>
        <w:tc>
          <w:tcPr>
            <w:tcW w:w="9265" w:type="dxa"/>
          </w:tcPr>
          <w:p w14:paraId="12DAE9B8" w14:textId="77777777" w:rsidR="00FE1830" w:rsidRPr="003D49BA" w:rsidRDefault="00FE1830" w:rsidP="00A30865">
            <w:pPr>
              <w:pStyle w:val="Default"/>
              <w:rPr>
                <w:b/>
                <w:sz w:val="22"/>
                <w:szCs w:val="23"/>
              </w:rPr>
            </w:pPr>
            <w:r>
              <w:rPr>
                <w:b/>
                <w:sz w:val="22"/>
                <w:szCs w:val="23"/>
              </w:rPr>
              <w:t>*</w:t>
            </w:r>
            <w:r w:rsidRPr="003D49BA">
              <w:rPr>
                <w:b/>
                <w:sz w:val="22"/>
                <w:szCs w:val="23"/>
              </w:rPr>
              <w:t>Spa</w:t>
            </w:r>
            <w:r>
              <w:rPr>
                <w:b/>
                <w:sz w:val="22"/>
                <w:szCs w:val="23"/>
              </w:rPr>
              <w:t>t</w:t>
            </w:r>
            <w:r w:rsidRPr="003D49BA">
              <w:rPr>
                <w:b/>
                <w:sz w:val="22"/>
                <w:szCs w:val="23"/>
              </w:rPr>
              <w:t>ial</w:t>
            </w:r>
          </w:p>
          <w:p w14:paraId="7344E9F8" w14:textId="77777777" w:rsidR="00FE1830" w:rsidRDefault="00FE1830" w:rsidP="00A30865">
            <w:pPr>
              <w:pStyle w:val="Default"/>
              <w:rPr>
                <w:i/>
                <w:sz w:val="20"/>
                <w:szCs w:val="23"/>
              </w:rPr>
            </w:pPr>
            <w:r w:rsidRPr="001C5743">
              <w:rPr>
                <w:i/>
                <w:sz w:val="20"/>
                <w:szCs w:val="23"/>
              </w:rPr>
              <w:t>(</w:t>
            </w:r>
            <w:r w:rsidRPr="003D49BA">
              <w:rPr>
                <w:bCs/>
                <w:i/>
                <w:sz w:val="20"/>
                <w:szCs w:val="20"/>
              </w:rPr>
              <w:t xml:space="preserve">The range of </w:t>
            </w:r>
            <w:r>
              <w:rPr>
                <w:bCs/>
                <w:i/>
                <w:sz w:val="20"/>
                <w:szCs w:val="20"/>
              </w:rPr>
              <w:t>spatial applicability of a data</w:t>
            </w:r>
            <w:r w:rsidRPr="003D49BA">
              <w:rPr>
                <w:bCs/>
                <w:i/>
                <w:sz w:val="20"/>
                <w:szCs w:val="20"/>
              </w:rPr>
              <w:t xml:space="preserve">set. Could include a geographic region or a named place </w:t>
            </w:r>
            <w:r>
              <w:rPr>
                <w:bCs/>
                <w:i/>
                <w:sz w:val="20"/>
                <w:szCs w:val="20"/>
              </w:rPr>
              <w:t>[</w:t>
            </w:r>
            <w:r w:rsidRPr="003D49BA">
              <w:rPr>
                <w:bCs/>
                <w:i/>
                <w:sz w:val="20"/>
                <w:szCs w:val="20"/>
              </w:rPr>
              <w:t>city, county, state, region, country</w:t>
            </w:r>
            <w:r>
              <w:rPr>
                <w:bCs/>
                <w:i/>
                <w:sz w:val="20"/>
                <w:szCs w:val="20"/>
              </w:rPr>
              <w:t>]</w:t>
            </w:r>
            <w:r w:rsidRPr="003D49BA">
              <w:rPr>
                <w:i/>
                <w:sz w:val="20"/>
                <w:szCs w:val="20"/>
              </w:rPr>
              <w:t>.)</w:t>
            </w:r>
          </w:p>
          <w:p w14:paraId="35D0BCCA" w14:textId="77777777" w:rsidR="00FE1830" w:rsidRPr="003D49BA" w:rsidRDefault="00FE1830" w:rsidP="00A30865">
            <w:pPr>
              <w:pStyle w:val="Default"/>
              <w:rPr>
                <w:sz w:val="22"/>
                <w:szCs w:val="23"/>
              </w:rPr>
            </w:pPr>
          </w:p>
          <w:p w14:paraId="23E7683A" w14:textId="77777777" w:rsidR="00FE1830" w:rsidRDefault="00FE1830" w:rsidP="00A30865">
            <w:pPr>
              <w:pStyle w:val="Default"/>
              <w:rPr>
                <w:sz w:val="22"/>
                <w:szCs w:val="23"/>
              </w:rPr>
            </w:pPr>
            <w:r>
              <w:rPr>
                <w:sz w:val="22"/>
                <w:szCs w:val="23"/>
              </w:rPr>
              <w:t>Dimock PA</w:t>
            </w:r>
          </w:p>
          <w:p w14:paraId="7F96408C" w14:textId="77777777" w:rsidR="00FE1830" w:rsidRPr="003D49BA" w:rsidRDefault="00FE1830" w:rsidP="00A30865">
            <w:pPr>
              <w:pStyle w:val="Default"/>
              <w:rPr>
                <w:sz w:val="22"/>
                <w:szCs w:val="23"/>
              </w:rPr>
            </w:pPr>
          </w:p>
        </w:tc>
      </w:tr>
      <w:tr w:rsidR="00FE1830" w14:paraId="35B754A6" w14:textId="77777777" w:rsidTr="00A30865">
        <w:trPr>
          <w:cantSplit/>
        </w:trPr>
        <w:tc>
          <w:tcPr>
            <w:tcW w:w="9265" w:type="dxa"/>
          </w:tcPr>
          <w:p w14:paraId="5D8553AD" w14:textId="77777777" w:rsidR="00FE1830" w:rsidRPr="003D49BA" w:rsidRDefault="00FE1830" w:rsidP="00A30865">
            <w:pPr>
              <w:pStyle w:val="Default"/>
              <w:rPr>
                <w:b/>
                <w:sz w:val="22"/>
                <w:szCs w:val="23"/>
              </w:rPr>
            </w:pPr>
            <w:r>
              <w:rPr>
                <w:b/>
                <w:sz w:val="22"/>
                <w:szCs w:val="23"/>
              </w:rPr>
              <w:t>*</w:t>
            </w:r>
            <w:r w:rsidRPr="003D49BA">
              <w:rPr>
                <w:b/>
                <w:sz w:val="22"/>
                <w:szCs w:val="23"/>
              </w:rPr>
              <w:t>Temporal</w:t>
            </w:r>
          </w:p>
          <w:p w14:paraId="5EE80058" w14:textId="77777777" w:rsidR="00FE1830" w:rsidRDefault="00FE1830" w:rsidP="00A30865">
            <w:pPr>
              <w:pStyle w:val="Default"/>
              <w:rPr>
                <w:bCs/>
                <w:i/>
                <w:sz w:val="20"/>
                <w:szCs w:val="20"/>
              </w:rPr>
            </w:pPr>
            <w:r w:rsidRPr="001C5743">
              <w:rPr>
                <w:i/>
                <w:sz w:val="20"/>
                <w:szCs w:val="23"/>
              </w:rPr>
              <w:t>(</w:t>
            </w:r>
            <w:r w:rsidRPr="003D49BA">
              <w:rPr>
                <w:bCs/>
                <w:i/>
                <w:sz w:val="20"/>
                <w:szCs w:val="20"/>
              </w:rPr>
              <w:t>The range of temporal applicability of project</w:t>
            </w:r>
            <w:r>
              <w:rPr>
                <w:bCs/>
                <w:i/>
                <w:sz w:val="20"/>
                <w:szCs w:val="20"/>
              </w:rPr>
              <w:t>)</w:t>
            </w:r>
          </w:p>
          <w:p w14:paraId="05620A69" w14:textId="77777777" w:rsidR="00FE1830" w:rsidRDefault="00FE1830" w:rsidP="00A30865">
            <w:pPr>
              <w:pStyle w:val="Default"/>
              <w:ind w:left="337"/>
              <w:rPr>
                <w:sz w:val="22"/>
                <w:szCs w:val="23"/>
              </w:rPr>
            </w:pPr>
            <w:r>
              <w:rPr>
                <w:sz w:val="22"/>
                <w:szCs w:val="23"/>
              </w:rPr>
              <w:t>Start date of data collection (month/year): 6/2017</w:t>
            </w:r>
          </w:p>
          <w:p w14:paraId="1D361AD7" w14:textId="77777777" w:rsidR="00FE1830" w:rsidRPr="00BD4633" w:rsidRDefault="00FE1830" w:rsidP="00A30865">
            <w:pPr>
              <w:pStyle w:val="Default"/>
              <w:ind w:left="337"/>
              <w:rPr>
                <w:sz w:val="22"/>
                <w:szCs w:val="23"/>
              </w:rPr>
            </w:pPr>
            <w:r>
              <w:rPr>
                <w:sz w:val="22"/>
                <w:szCs w:val="23"/>
              </w:rPr>
              <w:t>End date of data collection (month/year): 9/2018</w:t>
            </w:r>
          </w:p>
          <w:p w14:paraId="3FB06287" w14:textId="77777777" w:rsidR="00FE1830" w:rsidRDefault="00FE1830" w:rsidP="00A30865">
            <w:pPr>
              <w:pStyle w:val="Default"/>
              <w:rPr>
                <w:i/>
                <w:sz w:val="20"/>
                <w:szCs w:val="23"/>
              </w:rPr>
            </w:pPr>
          </w:p>
          <w:p w14:paraId="6CC0A643" w14:textId="77777777" w:rsidR="00FE1830" w:rsidRPr="003D49BA" w:rsidRDefault="00FE1830" w:rsidP="00A30865">
            <w:pPr>
              <w:pStyle w:val="Default"/>
              <w:rPr>
                <w:sz w:val="22"/>
                <w:szCs w:val="23"/>
              </w:rPr>
            </w:pPr>
          </w:p>
        </w:tc>
      </w:tr>
    </w:tbl>
    <w:p w14:paraId="553724F8" w14:textId="77777777" w:rsidR="00FE1830" w:rsidRDefault="00FE1830" w:rsidP="00FE1830">
      <w:pPr>
        <w:pStyle w:val="Default"/>
        <w:spacing w:after="120" w:line="276" w:lineRule="auto"/>
        <w:rPr>
          <w:b/>
          <w:szCs w:val="23"/>
        </w:rPr>
      </w:pPr>
    </w:p>
    <w:p w14:paraId="3F920E91" w14:textId="77777777" w:rsidR="00FE1830" w:rsidRDefault="00FE1830" w:rsidP="00FE1830">
      <w:pPr>
        <w:rPr>
          <w:rFonts w:cs="Times New Roman"/>
          <w:b/>
          <w:color w:val="000000"/>
          <w:szCs w:val="23"/>
        </w:rPr>
      </w:pPr>
      <w:r>
        <w:rPr>
          <w:b/>
          <w:szCs w:val="23"/>
        </w:rPr>
        <w:br w:type="page"/>
      </w:r>
    </w:p>
    <w:p w14:paraId="6145ADA9" w14:textId="77777777" w:rsidR="00FE1830" w:rsidRPr="00447FB3" w:rsidRDefault="00FE1830" w:rsidP="00FE1830">
      <w:pPr>
        <w:pStyle w:val="Default"/>
        <w:spacing w:after="120" w:line="276" w:lineRule="auto"/>
        <w:rPr>
          <w:i/>
          <w:sz w:val="20"/>
          <w:szCs w:val="23"/>
        </w:rPr>
      </w:pPr>
      <w:r>
        <w:rPr>
          <w:b/>
          <w:szCs w:val="23"/>
        </w:rPr>
        <w:lastRenderedPageBreak/>
        <w:t>Table</w:t>
      </w:r>
      <w:r w:rsidRPr="00547E2C">
        <w:rPr>
          <w:b/>
          <w:szCs w:val="23"/>
        </w:rPr>
        <w:t xml:space="preserve"> 2 – </w:t>
      </w:r>
      <w:r>
        <w:rPr>
          <w:b/>
          <w:szCs w:val="23"/>
        </w:rPr>
        <w:t xml:space="preserve">Additional DMP Elements </w:t>
      </w:r>
      <w:r w:rsidRPr="00447FB3">
        <w:rPr>
          <w:i/>
          <w:sz w:val="20"/>
          <w:szCs w:val="23"/>
        </w:rPr>
        <w:t xml:space="preserve">(should be filled out </w:t>
      </w:r>
      <w:r>
        <w:rPr>
          <w:i/>
          <w:sz w:val="20"/>
          <w:szCs w:val="23"/>
        </w:rPr>
        <w:t xml:space="preserve">where possible </w:t>
      </w:r>
      <w:r w:rsidRPr="00447FB3">
        <w:rPr>
          <w:i/>
          <w:sz w:val="20"/>
          <w:szCs w:val="23"/>
        </w:rPr>
        <w:t>when project approval is sought</w:t>
      </w:r>
      <w:r>
        <w:rPr>
          <w:i/>
          <w:sz w:val="20"/>
          <w:szCs w:val="23"/>
        </w:rPr>
        <w:t>; however, many fields can only be filled out later when publication/report is cleared</w:t>
      </w:r>
      <w:r w:rsidRPr="00447FB3">
        <w:rPr>
          <w:i/>
          <w:sz w:val="20"/>
          <w:szCs w:val="23"/>
        </w:rPr>
        <w:t>)</w:t>
      </w:r>
    </w:p>
    <w:tbl>
      <w:tblPr>
        <w:tblStyle w:val="TableGrid"/>
        <w:tblW w:w="0" w:type="auto"/>
        <w:tblLook w:val="04A0" w:firstRow="1" w:lastRow="0" w:firstColumn="1" w:lastColumn="0" w:noHBand="0" w:noVBand="1"/>
      </w:tblPr>
      <w:tblGrid>
        <w:gridCol w:w="9265"/>
      </w:tblGrid>
      <w:tr w:rsidR="00FE1830" w14:paraId="1B4F6FB1" w14:textId="77777777" w:rsidTr="00A30865">
        <w:trPr>
          <w:cantSplit/>
        </w:trPr>
        <w:tc>
          <w:tcPr>
            <w:tcW w:w="9265" w:type="dxa"/>
          </w:tcPr>
          <w:p w14:paraId="49241631" w14:textId="77777777" w:rsidR="00FE1830" w:rsidRPr="00885EB7" w:rsidRDefault="00FE1830" w:rsidP="00A30865">
            <w:pPr>
              <w:pStyle w:val="Default"/>
              <w:rPr>
                <w:b/>
                <w:sz w:val="22"/>
                <w:szCs w:val="23"/>
              </w:rPr>
            </w:pPr>
            <w:r w:rsidRPr="00885EB7">
              <w:rPr>
                <w:b/>
                <w:sz w:val="22"/>
                <w:szCs w:val="23"/>
              </w:rPr>
              <w:t>*T</w:t>
            </w:r>
            <w:r>
              <w:rPr>
                <w:b/>
                <w:sz w:val="22"/>
                <w:szCs w:val="23"/>
              </w:rPr>
              <w:t>ags/Keywords</w:t>
            </w:r>
          </w:p>
          <w:p w14:paraId="087441ED" w14:textId="77777777" w:rsidR="00FE1830" w:rsidRDefault="00FE1830" w:rsidP="00A30865">
            <w:pPr>
              <w:pStyle w:val="Default"/>
              <w:rPr>
                <w:i/>
                <w:sz w:val="20"/>
                <w:szCs w:val="23"/>
              </w:rPr>
            </w:pPr>
            <w:r w:rsidRPr="00F06DBA">
              <w:rPr>
                <w:i/>
                <w:sz w:val="20"/>
                <w:szCs w:val="23"/>
              </w:rPr>
              <w:t>(</w:t>
            </w:r>
            <w:r>
              <w:rPr>
                <w:i/>
                <w:sz w:val="20"/>
                <w:szCs w:val="23"/>
              </w:rPr>
              <w:t>K</w:t>
            </w:r>
            <w:r w:rsidRPr="00CC42DB">
              <w:rPr>
                <w:i/>
                <w:sz w:val="20"/>
              </w:rPr>
              <w:t>eywords to help users</w:t>
            </w:r>
            <w:r>
              <w:rPr>
                <w:i/>
                <w:sz w:val="20"/>
              </w:rPr>
              <w:t xml:space="preserve"> discover the dataset</w:t>
            </w:r>
            <w:r w:rsidRPr="00F06DBA">
              <w:rPr>
                <w:i/>
                <w:sz w:val="20"/>
                <w:szCs w:val="23"/>
              </w:rPr>
              <w:t>.)</w:t>
            </w:r>
          </w:p>
          <w:p w14:paraId="6F11D8B1" w14:textId="77777777" w:rsidR="00FE1830" w:rsidRDefault="00FE1830" w:rsidP="00A30865">
            <w:pPr>
              <w:pStyle w:val="Default"/>
              <w:rPr>
                <w:i/>
                <w:sz w:val="20"/>
                <w:szCs w:val="23"/>
              </w:rPr>
            </w:pPr>
          </w:p>
          <w:p w14:paraId="1AB2F5F7" w14:textId="77777777" w:rsidR="00FE1830" w:rsidRPr="008F7886" w:rsidRDefault="00FE1830" w:rsidP="00A30865">
            <w:pPr>
              <w:pStyle w:val="Default"/>
              <w:rPr>
                <w:sz w:val="22"/>
                <w:szCs w:val="23"/>
              </w:rPr>
            </w:pPr>
            <w:r w:rsidRPr="008F7886">
              <w:rPr>
                <w:sz w:val="22"/>
                <w:szCs w:val="23"/>
              </w:rPr>
              <w:t xml:space="preserve">Exposure Investigation </w:t>
            </w:r>
          </w:p>
          <w:p w14:paraId="5E92BB5A" w14:textId="77777777" w:rsidR="00FE1830" w:rsidRDefault="00FE1830" w:rsidP="00A30865">
            <w:pPr>
              <w:pStyle w:val="Default"/>
            </w:pPr>
            <w:r>
              <w:t>Private well water</w:t>
            </w:r>
          </w:p>
          <w:p w14:paraId="3E2A557F" w14:textId="77777777" w:rsidR="00FE1830" w:rsidRPr="008F7886" w:rsidRDefault="00FE1830" w:rsidP="00A30865">
            <w:pPr>
              <w:pStyle w:val="Default"/>
            </w:pPr>
            <w:r>
              <w:t>Radon Testing</w:t>
            </w:r>
          </w:p>
          <w:p w14:paraId="791EAEE4" w14:textId="77777777" w:rsidR="00FE1830" w:rsidRPr="008F7886" w:rsidRDefault="00FE1830" w:rsidP="00A30865">
            <w:pPr>
              <w:pStyle w:val="Default"/>
            </w:pPr>
            <w:r>
              <w:t>Dimock PA</w:t>
            </w:r>
          </w:p>
          <w:p w14:paraId="29286527" w14:textId="77777777" w:rsidR="00FE1830" w:rsidRPr="008F7886" w:rsidRDefault="00FE1830" w:rsidP="00A30865">
            <w:pPr>
              <w:pStyle w:val="Default"/>
            </w:pPr>
            <w:r>
              <w:t>Hydraulic Fracturing</w:t>
            </w:r>
          </w:p>
          <w:p w14:paraId="0DBD5A9E" w14:textId="77777777" w:rsidR="00FE1830" w:rsidRDefault="00FE1830" w:rsidP="00A30865">
            <w:pPr>
              <w:pStyle w:val="Default"/>
              <w:rPr>
                <w:sz w:val="22"/>
                <w:szCs w:val="23"/>
              </w:rPr>
            </w:pPr>
          </w:p>
          <w:p w14:paraId="344A23E2" w14:textId="77777777" w:rsidR="00FE1830" w:rsidRPr="00885EB7" w:rsidRDefault="00FE1830" w:rsidP="00A30865">
            <w:pPr>
              <w:pStyle w:val="Default"/>
              <w:rPr>
                <w:sz w:val="22"/>
                <w:szCs w:val="23"/>
              </w:rPr>
            </w:pPr>
          </w:p>
        </w:tc>
      </w:tr>
      <w:tr w:rsidR="00FE1830" w14:paraId="1ACD6769" w14:textId="77777777" w:rsidTr="00A30865">
        <w:trPr>
          <w:cantSplit/>
        </w:trPr>
        <w:tc>
          <w:tcPr>
            <w:tcW w:w="9265" w:type="dxa"/>
          </w:tcPr>
          <w:p w14:paraId="517CA3EE" w14:textId="77777777" w:rsidR="00FE1830" w:rsidRDefault="00FE1830" w:rsidP="00A30865">
            <w:pPr>
              <w:pStyle w:val="Default"/>
              <w:rPr>
                <w:b/>
                <w:sz w:val="22"/>
                <w:szCs w:val="23"/>
              </w:rPr>
            </w:pPr>
            <w:r>
              <w:rPr>
                <w:b/>
                <w:sz w:val="22"/>
                <w:szCs w:val="23"/>
              </w:rPr>
              <w:t>*Intramural or Extramural Project</w:t>
            </w:r>
          </w:p>
          <w:p w14:paraId="35A9B801" w14:textId="77777777" w:rsidR="00FE1830" w:rsidRDefault="00861C22" w:rsidP="00A30865">
            <w:pPr>
              <w:pStyle w:val="Default"/>
              <w:tabs>
                <w:tab w:val="left" w:pos="622"/>
              </w:tabs>
              <w:ind w:left="337"/>
              <w:rPr>
                <w:sz w:val="22"/>
                <w:szCs w:val="23"/>
              </w:rPr>
            </w:pPr>
            <w:sdt>
              <w:sdtPr>
                <w:rPr>
                  <w:szCs w:val="48"/>
                </w:rPr>
                <w:alias w:val="Intramural"/>
                <w:tag w:val="chkbox_Intramural"/>
                <w:id w:val="-1318804660"/>
                <w14:checkbox>
                  <w14:checked w14:val="1"/>
                  <w14:checkedState w14:val="2612" w14:font="MS Gothic"/>
                  <w14:uncheckedState w14:val="2610" w14:font="MS Gothic"/>
                </w14:checkbox>
              </w:sdtPr>
              <w:sdtEndPr/>
              <w:sdtContent>
                <w:r w:rsidR="00FE1830">
                  <w:rPr>
                    <w:rFonts w:ascii="MS Gothic" w:eastAsia="MS Gothic" w:hAnsi="MS Gothic" w:hint="eastAsia"/>
                    <w:szCs w:val="48"/>
                  </w:rPr>
                  <w:t>☒</w:t>
                </w:r>
              </w:sdtContent>
            </w:sdt>
            <w:r w:rsidR="00FE1830">
              <w:rPr>
                <w:sz w:val="23"/>
                <w:szCs w:val="23"/>
              </w:rPr>
              <w:tab/>
            </w:r>
            <w:r w:rsidR="00FE1830">
              <w:rPr>
                <w:sz w:val="22"/>
                <w:szCs w:val="23"/>
              </w:rPr>
              <w:t>Intramural</w:t>
            </w:r>
          </w:p>
          <w:p w14:paraId="4B04D056" w14:textId="77777777" w:rsidR="00FE1830" w:rsidRDefault="00861C22" w:rsidP="00A30865">
            <w:pPr>
              <w:pStyle w:val="Default"/>
              <w:tabs>
                <w:tab w:val="left" w:pos="607"/>
                <w:tab w:val="left" w:pos="1275"/>
              </w:tabs>
              <w:ind w:left="337"/>
              <w:rPr>
                <w:sz w:val="22"/>
                <w:szCs w:val="23"/>
              </w:rPr>
            </w:pPr>
            <w:sdt>
              <w:sdtPr>
                <w:rPr>
                  <w:sz w:val="22"/>
                  <w:szCs w:val="23"/>
                </w:rPr>
                <w:alias w:val="Extramural"/>
                <w:tag w:val="chkbox_Extramural"/>
                <w:id w:val="119728706"/>
                <w14:checkbox>
                  <w14:checked w14:val="0"/>
                  <w14:checkedState w14:val="2612" w14:font="MS Gothic"/>
                  <w14:uncheckedState w14:val="2610" w14:font="MS Gothic"/>
                </w14:checkbox>
              </w:sdtPr>
              <w:sdtEndPr/>
              <w:sdtContent>
                <w:r w:rsidR="00FE1830">
                  <w:rPr>
                    <w:rFonts w:ascii="MS Gothic" w:eastAsia="MS Gothic" w:hAnsi="MS Gothic" w:hint="eastAsia"/>
                    <w:sz w:val="22"/>
                    <w:szCs w:val="23"/>
                  </w:rPr>
                  <w:t>☐</w:t>
                </w:r>
              </w:sdtContent>
            </w:sdt>
            <w:r w:rsidR="00FE1830">
              <w:rPr>
                <w:sz w:val="23"/>
                <w:szCs w:val="23"/>
              </w:rPr>
              <w:tab/>
            </w:r>
            <w:r w:rsidR="00FE1830">
              <w:rPr>
                <w:sz w:val="22"/>
                <w:szCs w:val="23"/>
              </w:rPr>
              <w:t>Extramural (grant, cooperative agreement, contract, IAA, CDC Foundation, other)</w:t>
            </w:r>
          </w:p>
          <w:p w14:paraId="12B94225" w14:textId="77777777" w:rsidR="00FE1830" w:rsidRDefault="00FE1830" w:rsidP="00A30865">
            <w:pPr>
              <w:pStyle w:val="Default"/>
              <w:tabs>
                <w:tab w:val="left" w:pos="607"/>
                <w:tab w:val="left" w:pos="1275"/>
              </w:tabs>
              <w:ind w:left="337"/>
              <w:rPr>
                <w:sz w:val="22"/>
                <w:szCs w:val="23"/>
              </w:rPr>
            </w:pPr>
            <w:r>
              <w:rPr>
                <w:sz w:val="23"/>
                <w:szCs w:val="23"/>
              </w:rPr>
              <w:tab/>
            </w:r>
            <w:r>
              <w:rPr>
                <w:sz w:val="22"/>
                <w:szCs w:val="23"/>
              </w:rPr>
              <w:t>Specify mechanism:</w:t>
            </w:r>
          </w:p>
          <w:p w14:paraId="682B432E" w14:textId="77777777" w:rsidR="00FE1830" w:rsidRDefault="00FE1830" w:rsidP="00A30865">
            <w:pPr>
              <w:pStyle w:val="Default"/>
              <w:rPr>
                <w:b/>
                <w:sz w:val="22"/>
                <w:szCs w:val="23"/>
              </w:rPr>
            </w:pPr>
          </w:p>
          <w:p w14:paraId="5EBD2F53" w14:textId="77777777" w:rsidR="00FE1830" w:rsidRPr="00885EB7" w:rsidRDefault="00FE1830" w:rsidP="00A30865">
            <w:pPr>
              <w:pStyle w:val="Default"/>
              <w:rPr>
                <w:b/>
                <w:sz w:val="22"/>
                <w:szCs w:val="23"/>
              </w:rPr>
            </w:pPr>
          </w:p>
        </w:tc>
      </w:tr>
      <w:tr w:rsidR="00FE1830" w14:paraId="5AFE148D" w14:textId="77777777" w:rsidTr="00A30865">
        <w:trPr>
          <w:cantSplit/>
        </w:trPr>
        <w:tc>
          <w:tcPr>
            <w:tcW w:w="9265" w:type="dxa"/>
          </w:tcPr>
          <w:p w14:paraId="5504DBF8" w14:textId="77777777" w:rsidR="00FE1830" w:rsidRPr="00885EB7" w:rsidRDefault="00FE1830" w:rsidP="00A30865">
            <w:pPr>
              <w:pStyle w:val="Default"/>
              <w:rPr>
                <w:b/>
                <w:sz w:val="22"/>
                <w:szCs w:val="23"/>
              </w:rPr>
            </w:pPr>
            <w:r>
              <w:rPr>
                <w:b/>
                <w:sz w:val="22"/>
                <w:szCs w:val="23"/>
              </w:rPr>
              <w:t>Project Type – CHECK ALL APPLY</w:t>
            </w:r>
          </w:p>
          <w:p w14:paraId="3677951B" w14:textId="77777777" w:rsidR="00FE1830" w:rsidRDefault="00FE1830" w:rsidP="00A30865">
            <w:pPr>
              <w:pStyle w:val="Default"/>
              <w:ind w:hanging="23"/>
              <w:rPr>
                <w:i/>
                <w:sz w:val="20"/>
                <w:szCs w:val="23"/>
              </w:rPr>
            </w:pPr>
            <w:r w:rsidRPr="00F06DBA">
              <w:rPr>
                <w:i/>
                <w:sz w:val="20"/>
                <w:szCs w:val="23"/>
              </w:rPr>
              <w:t>(</w:t>
            </w:r>
            <w:r>
              <w:rPr>
                <w:i/>
                <w:sz w:val="20"/>
                <w:szCs w:val="23"/>
              </w:rPr>
              <w:t>Multiple selections may apply</w:t>
            </w:r>
            <w:r w:rsidRPr="00F06DBA">
              <w:rPr>
                <w:i/>
                <w:sz w:val="20"/>
                <w:szCs w:val="23"/>
              </w:rPr>
              <w:t>.)</w:t>
            </w:r>
          </w:p>
          <w:p w14:paraId="24A008BF" w14:textId="77777777" w:rsidR="00FE1830" w:rsidRDefault="00861C22" w:rsidP="00A30865">
            <w:pPr>
              <w:pStyle w:val="Default"/>
              <w:tabs>
                <w:tab w:val="left" w:pos="4297"/>
              </w:tabs>
              <w:ind w:left="337"/>
              <w:rPr>
                <w:sz w:val="22"/>
                <w:szCs w:val="22"/>
              </w:rPr>
            </w:pPr>
            <w:sdt>
              <w:sdtPr>
                <w:rPr>
                  <w:szCs w:val="48"/>
                </w:rPr>
                <w:alias w:val="Research"/>
                <w:tag w:val="chkbox_Research"/>
                <w:id w:val="23220500"/>
                <w14:checkbox>
                  <w14:checked w14:val="0"/>
                  <w14:checkedState w14:val="2612" w14:font="MS Gothic"/>
                  <w14:uncheckedState w14:val="2610" w14:font="MS Gothic"/>
                </w14:checkbox>
              </w:sdtPr>
              <w:sdtEndPr/>
              <w:sdtContent>
                <w:r w:rsidR="00FE1830">
                  <w:rPr>
                    <w:rFonts w:ascii="MS Gothic" w:eastAsia="MS Gothic" w:hAnsi="MS Gothic" w:hint="eastAsia"/>
                    <w:szCs w:val="48"/>
                  </w:rPr>
                  <w:t>☐</w:t>
                </w:r>
              </w:sdtContent>
            </w:sdt>
            <w:r w:rsidR="00FE1830">
              <w:rPr>
                <w:szCs w:val="48"/>
              </w:rPr>
              <w:t xml:space="preserve"> </w:t>
            </w:r>
            <w:r w:rsidR="00FE1830" w:rsidRPr="004831C6">
              <w:rPr>
                <w:sz w:val="22"/>
                <w:szCs w:val="22"/>
              </w:rPr>
              <w:t>Research</w:t>
            </w:r>
            <w:r w:rsidR="00FE1830">
              <w:rPr>
                <w:sz w:val="23"/>
                <w:szCs w:val="23"/>
              </w:rPr>
              <w:tab/>
            </w:r>
            <w:sdt>
              <w:sdtPr>
                <w:rPr>
                  <w:sz w:val="22"/>
                  <w:szCs w:val="22"/>
                </w:rPr>
                <w:alias w:val="Emergency"/>
                <w:tag w:val="chkbox_Emergency"/>
                <w:id w:val="1526059139"/>
                <w14:checkbox>
                  <w14:checked w14:val="0"/>
                  <w14:checkedState w14:val="2612" w14:font="MS Gothic"/>
                  <w14:uncheckedState w14:val="2610" w14:font="MS Gothic"/>
                </w14:checkbox>
              </w:sdtPr>
              <w:sdtEndPr/>
              <w:sdtContent>
                <w:r w:rsidR="00FE1830">
                  <w:rPr>
                    <w:rFonts w:ascii="MS Gothic" w:eastAsia="MS Gothic" w:hAnsi="MS Gothic" w:hint="eastAsia"/>
                    <w:sz w:val="22"/>
                    <w:szCs w:val="22"/>
                  </w:rPr>
                  <w:t>☐</w:t>
                </w:r>
              </w:sdtContent>
            </w:sdt>
            <w:r w:rsidR="00FE1830">
              <w:rPr>
                <w:sz w:val="22"/>
                <w:szCs w:val="22"/>
              </w:rPr>
              <w:t xml:space="preserve"> Emergency</w:t>
            </w:r>
          </w:p>
          <w:p w14:paraId="2A7C5C5B" w14:textId="77777777" w:rsidR="00FE1830" w:rsidRDefault="00861C22" w:rsidP="00A30865">
            <w:pPr>
              <w:pStyle w:val="Default"/>
              <w:tabs>
                <w:tab w:val="left" w:pos="4297"/>
              </w:tabs>
              <w:ind w:left="337"/>
              <w:rPr>
                <w:sz w:val="22"/>
                <w:szCs w:val="22"/>
              </w:rPr>
            </w:pPr>
            <w:sdt>
              <w:sdtPr>
                <w:rPr>
                  <w:sz w:val="22"/>
                  <w:szCs w:val="22"/>
                </w:rPr>
                <w:alias w:val="Non-research"/>
                <w:tag w:val="chkbox_Nonresearch"/>
                <w:id w:val="-1387175951"/>
                <w14:checkbox>
                  <w14:checked w14:val="1"/>
                  <w14:checkedState w14:val="2612" w14:font="MS Gothic"/>
                  <w14:uncheckedState w14:val="2610" w14:font="MS Gothic"/>
                </w14:checkbox>
              </w:sdtPr>
              <w:sdtEndPr/>
              <w:sdtContent>
                <w:r w:rsidR="00FE1830">
                  <w:rPr>
                    <w:rFonts w:ascii="MS Gothic" w:eastAsia="MS Gothic" w:hAnsi="MS Gothic" w:hint="eastAsia"/>
                    <w:sz w:val="22"/>
                    <w:szCs w:val="22"/>
                  </w:rPr>
                  <w:t>☒</w:t>
                </w:r>
              </w:sdtContent>
            </w:sdt>
            <w:r w:rsidR="00FE1830">
              <w:rPr>
                <w:sz w:val="22"/>
                <w:szCs w:val="22"/>
              </w:rPr>
              <w:t xml:space="preserve"> </w:t>
            </w:r>
            <w:r w:rsidR="00FE1830" w:rsidRPr="004831C6">
              <w:rPr>
                <w:sz w:val="22"/>
                <w:szCs w:val="22"/>
              </w:rPr>
              <w:t>Non-research</w:t>
            </w:r>
            <w:r w:rsidR="00FE1830">
              <w:rPr>
                <w:sz w:val="23"/>
                <w:szCs w:val="23"/>
              </w:rPr>
              <w:tab/>
            </w:r>
            <w:sdt>
              <w:sdtPr>
                <w:rPr>
                  <w:sz w:val="22"/>
                  <w:szCs w:val="22"/>
                </w:rPr>
                <w:alias w:val="Exposure Investigation"/>
                <w:tag w:val="chkbox_ExposureInvestigation"/>
                <w:id w:val="-1648125738"/>
                <w14:checkbox>
                  <w14:checked w14:val="1"/>
                  <w14:checkedState w14:val="2612" w14:font="MS Gothic"/>
                  <w14:uncheckedState w14:val="2610" w14:font="MS Gothic"/>
                </w14:checkbox>
              </w:sdtPr>
              <w:sdtEndPr/>
              <w:sdtContent>
                <w:r w:rsidR="00FE1830">
                  <w:rPr>
                    <w:rFonts w:ascii="MS Gothic" w:eastAsia="MS Gothic" w:hAnsi="MS Gothic" w:hint="eastAsia"/>
                    <w:sz w:val="22"/>
                    <w:szCs w:val="22"/>
                  </w:rPr>
                  <w:t>☒</w:t>
                </w:r>
              </w:sdtContent>
            </w:sdt>
            <w:r w:rsidR="00FE1830">
              <w:rPr>
                <w:sz w:val="22"/>
                <w:szCs w:val="22"/>
              </w:rPr>
              <w:t xml:space="preserve"> Exposure investigation</w:t>
            </w:r>
          </w:p>
          <w:p w14:paraId="7FEFE825" w14:textId="77777777" w:rsidR="00FE1830" w:rsidRDefault="00861C22" w:rsidP="00A30865">
            <w:pPr>
              <w:pStyle w:val="Default"/>
              <w:tabs>
                <w:tab w:val="left" w:pos="4297"/>
              </w:tabs>
              <w:ind w:left="337"/>
              <w:rPr>
                <w:sz w:val="22"/>
                <w:szCs w:val="22"/>
              </w:rPr>
            </w:pPr>
            <w:sdt>
              <w:sdtPr>
                <w:rPr>
                  <w:sz w:val="22"/>
                  <w:szCs w:val="22"/>
                </w:rPr>
                <w:alias w:val="Surveillance"/>
                <w:tag w:val="chkbox_Surveillance"/>
                <w:id w:val="2037461094"/>
                <w14:checkbox>
                  <w14:checked w14:val="0"/>
                  <w14:checkedState w14:val="2612" w14:font="MS Gothic"/>
                  <w14:uncheckedState w14:val="2610" w14:font="MS Gothic"/>
                </w14:checkbox>
              </w:sdtPr>
              <w:sdtEndPr/>
              <w:sdtContent>
                <w:r w:rsidR="00FE1830">
                  <w:rPr>
                    <w:rFonts w:ascii="MS Gothic" w:eastAsia="MS Gothic" w:hAnsi="MS Gothic" w:hint="eastAsia"/>
                    <w:sz w:val="22"/>
                    <w:szCs w:val="22"/>
                  </w:rPr>
                  <w:t>☐</w:t>
                </w:r>
              </w:sdtContent>
            </w:sdt>
            <w:r w:rsidR="00FE1830">
              <w:rPr>
                <w:sz w:val="22"/>
                <w:szCs w:val="22"/>
              </w:rPr>
              <w:t xml:space="preserve"> </w:t>
            </w:r>
            <w:r w:rsidR="00FE1830" w:rsidRPr="004831C6">
              <w:rPr>
                <w:sz w:val="22"/>
                <w:szCs w:val="22"/>
              </w:rPr>
              <w:t>Surveillance</w:t>
            </w:r>
            <w:r w:rsidR="00FE1830">
              <w:rPr>
                <w:sz w:val="23"/>
                <w:szCs w:val="23"/>
              </w:rPr>
              <w:tab/>
            </w:r>
            <w:sdt>
              <w:sdtPr>
                <w:rPr>
                  <w:sz w:val="22"/>
                  <w:szCs w:val="22"/>
                </w:rPr>
                <w:alias w:val="Ongoing Collection"/>
                <w:tag w:val="chkbox_Ongoing"/>
                <w:id w:val="857551057"/>
                <w14:checkbox>
                  <w14:checked w14:val="0"/>
                  <w14:checkedState w14:val="2612" w14:font="MS Gothic"/>
                  <w14:uncheckedState w14:val="2610" w14:font="MS Gothic"/>
                </w14:checkbox>
              </w:sdtPr>
              <w:sdtEndPr/>
              <w:sdtContent>
                <w:r w:rsidR="00FE1830">
                  <w:rPr>
                    <w:rFonts w:ascii="MS Gothic" w:eastAsia="MS Gothic" w:hAnsi="MS Gothic" w:hint="eastAsia"/>
                    <w:sz w:val="22"/>
                    <w:szCs w:val="22"/>
                  </w:rPr>
                  <w:t>☐</w:t>
                </w:r>
              </w:sdtContent>
            </w:sdt>
            <w:r w:rsidR="00FE1830">
              <w:rPr>
                <w:sz w:val="22"/>
                <w:szCs w:val="22"/>
              </w:rPr>
              <w:t xml:space="preserve"> Ongoing collection</w:t>
            </w:r>
          </w:p>
          <w:p w14:paraId="31A9D285" w14:textId="77777777" w:rsidR="00FE1830" w:rsidRPr="004831C6" w:rsidRDefault="00861C22" w:rsidP="00A30865">
            <w:pPr>
              <w:pStyle w:val="Default"/>
              <w:tabs>
                <w:tab w:val="left" w:pos="4297"/>
              </w:tabs>
              <w:spacing w:after="120"/>
              <w:ind w:left="331"/>
              <w:rPr>
                <w:szCs w:val="48"/>
              </w:rPr>
            </w:pPr>
            <w:sdt>
              <w:sdtPr>
                <w:rPr>
                  <w:sz w:val="22"/>
                  <w:szCs w:val="22"/>
                </w:rPr>
                <w:alias w:val="Evaluation"/>
                <w:tag w:val="chkbox_Evaluation"/>
                <w:id w:val="-1456785869"/>
                <w14:checkbox>
                  <w14:checked w14:val="0"/>
                  <w14:checkedState w14:val="2612" w14:font="MS Gothic"/>
                  <w14:uncheckedState w14:val="2610" w14:font="MS Gothic"/>
                </w14:checkbox>
              </w:sdtPr>
              <w:sdtEndPr/>
              <w:sdtContent>
                <w:r w:rsidR="00FE1830">
                  <w:rPr>
                    <w:rFonts w:ascii="MS Gothic" w:eastAsia="MS Gothic" w:hAnsi="MS Gothic" w:hint="eastAsia"/>
                    <w:sz w:val="22"/>
                    <w:szCs w:val="22"/>
                  </w:rPr>
                  <w:t>☐</w:t>
                </w:r>
              </w:sdtContent>
            </w:sdt>
            <w:r w:rsidR="00FE1830">
              <w:rPr>
                <w:sz w:val="22"/>
                <w:szCs w:val="22"/>
              </w:rPr>
              <w:t xml:space="preserve"> </w:t>
            </w:r>
            <w:r w:rsidR="00FE1830" w:rsidRPr="004831C6">
              <w:rPr>
                <w:sz w:val="22"/>
                <w:szCs w:val="22"/>
              </w:rPr>
              <w:t>Evaluation</w:t>
            </w:r>
            <w:r w:rsidR="00FE1830">
              <w:rPr>
                <w:sz w:val="23"/>
                <w:szCs w:val="23"/>
              </w:rPr>
              <w:tab/>
            </w:r>
            <w:sdt>
              <w:sdtPr>
                <w:rPr>
                  <w:sz w:val="22"/>
                  <w:szCs w:val="22"/>
                </w:rPr>
                <w:alias w:val="Other"/>
                <w:tag w:val="chkbox_Other"/>
                <w:id w:val="-249586559"/>
                <w14:checkbox>
                  <w14:checked w14:val="0"/>
                  <w14:checkedState w14:val="2612" w14:font="MS Gothic"/>
                  <w14:uncheckedState w14:val="2610" w14:font="MS Gothic"/>
                </w14:checkbox>
              </w:sdtPr>
              <w:sdtEndPr/>
              <w:sdtContent>
                <w:r w:rsidR="00FE1830">
                  <w:rPr>
                    <w:rFonts w:ascii="MS Gothic" w:eastAsia="MS Gothic" w:hAnsi="MS Gothic" w:hint="eastAsia"/>
                    <w:sz w:val="22"/>
                    <w:szCs w:val="22"/>
                  </w:rPr>
                  <w:t>☐</w:t>
                </w:r>
              </w:sdtContent>
            </w:sdt>
            <w:r w:rsidR="00FE1830">
              <w:rPr>
                <w:sz w:val="22"/>
                <w:szCs w:val="22"/>
              </w:rPr>
              <w:t xml:space="preserve"> Other</w:t>
            </w:r>
          </w:p>
        </w:tc>
      </w:tr>
      <w:tr w:rsidR="00FE1830" w14:paraId="102A252A" w14:textId="77777777" w:rsidTr="00A30865">
        <w:trPr>
          <w:cantSplit/>
        </w:trPr>
        <w:tc>
          <w:tcPr>
            <w:tcW w:w="9265" w:type="dxa"/>
          </w:tcPr>
          <w:p w14:paraId="60675610" w14:textId="77777777" w:rsidR="00FE1830" w:rsidRPr="00885EB7" w:rsidRDefault="00FE1830" w:rsidP="00A30865">
            <w:pPr>
              <w:pStyle w:val="Default"/>
              <w:rPr>
                <w:b/>
                <w:sz w:val="22"/>
                <w:szCs w:val="23"/>
              </w:rPr>
            </w:pPr>
            <w:r>
              <w:rPr>
                <w:b/>
                <w:sz w:val="22"/>
                <w:szCs w:val="23"/>
              </w:rPr>
              <w:t>Dates</w:t>
            </w:r>
          </w:p>
          <w:p w14:paraId="775D92C7" w14:textId="77777777" w:rsidR="00FE1830" w:rsidRDefault="00FE1830" w:rsidP="00A30865">
            <w:pPr>
              <w:pStyle w:val="Default"/>
              <w:ind w:firstLine="157"/>
              <w:rPr>
                <w:sz w:val="22"/>
                <w:szCs w:val="23"/>
              </w:rPr>
            </w:pPr>
            <w:r>
              <w:rPr>
                <w:sz w:val="22"/>
                <w:szCs w:val="23"/>
              </w:rPr>
              <w:t>Estimated date of data release/sharing (month/year): 9/2018</w:t>
            </w:r>
          </w:p>
          <w:p w14:paraId="5BD4DCDE" w14:textId="77777777" w:rsidR="00FE1830" w:rsidRPr="00885EB7" w:rsidRDefault="00FE1830" w:rsidP="00A30865">
            <w:pPr>
              <w:pStyle w:val="Default"/>
              <w:spacing w:after="120"/>
              <w:ind w:firstLine="158"/>
              <w:rPr>
                <w:sz w:val="22"/>
                <w:szCs w:val="23"/>
              </w:rPr>
            </w:pPr>
            <w:r>
              <w:rPr>
                <w:sz w:val="22"/>
                <w:szCs w:val="23"/>
              </w:rPr>
              <w:t>Preservation expiration date (year that the dataset will be available until): 9/2048</w:t>
            </w:r>
          </w:p>
        </w:tc>
      </w:tr>
      <w:tr w:rsidR="00FE1830" w14:paraId="0CA704F6" w14:textId="77777777" w:rsidTr="00A30865">
        <w:trPr>
          <w:cantSplit/>
        </w:trPr>
        <w:tc>
          <w:tcPr>
            <w:tcW w:w="9265" w:type="dxa"/>
          </w:tcPr>
          <w:p w14:paraId="3BE0810B" w14:textId="77777777" w:rsidR="00FE1830" w:rsidRDefault="00FE1830" w:rsidP="00A30865">
            <w:pPr>
              <w:pStyle w:val="Default"/>
              <w:rPr>
                <w:b/>
                <w:sz w:val="22"/>
                <w:szCs w:val="23"/>
              </w:rPr>
            </w:pPr>
            <w:r>
              <w:rPr>
                <w:b/>
                <w:sz w:val="22"/>
                <w:szCs w:val="23"/>
              </w:rPr>
              <w:t>Data Category</w:t>
            </w:r>
          </w:p>
          <w:p w14:paraId="2EC35319" w14:textId="77777777" w:rsidR="00FE1830" w:rsidRDefault="00FE1830" w:rsidP="00A30865">
            <w:pPr>
              <w:pStyle w:val="Default"/>
              <w:spacing w:after="120"/>
              <w:rPr>
                <w:i/>
                <w:sz w:val="20"/>
                <w:szCs w:val="23"/>
              </w:rPr>
            </w:pPr>
            <w:r w:rsidRPr="009010EE">
              <w:rPr>
                <w:i/>
                <w:sz w:val="20"/>
                <w:szCs w:val="23"/>
              </w:rPr>
              <w:t>(For explanation of D1 to D10 codes, see Table on page 1)</w:t>
            </w:r>
          </w:p>
          <w:p w14:paraId="1657A03B" w14:textId="77777777" w:rsidR="00FE1830" w:rsidRDefault="00861C22" w:rsidP="00A30865">
            <w:pPr>
              <w:pStyle w:val="Default"/>
              <w:tabs>
                <w:tab w:val="left" w:pos="1417"/>
                <w:tab w:val="left" w:pos="2872"/>
                <w:tab w:val="left" w:pos="4297"/>
                <w:tab w:val="left" w:pos="5754"/>
              </w:tabs>
              <w:ind w:firstLine="157"/>
              <w:rPr>
                <w:sz w:val="22"/>
                <w:szCs w:val="23"/>
              </w:rPr>
            </w:pPr>
            <w:sdt>
              <w:sdtPr>
                <w:rPr>
                  <w:szCs w:val="48"/>
                </w:rPr>
                <w:alias w:val="D1"/>
                <w:tag w:val="chkbox_D1"/>
                <w:id w:val="-134870570"/>
                <w14:checkbox>
                  <w14:checked w14:val="1"/>
                  <w14:checkedState w14:val="2612" w14:font="MS Gothic"/>
                  <w14:uncheckedState w14:val="2610" w14:font="MS Gothic"/>
                </w14:checkbox>
              </w:sdtPr>
              <w:sdtEndPr/>
              <w:sdtContent>
                <w:r w:rsidR="00FE1830">
                  <w:rPr>
                    <w:rFonts w:ascii="MS Gothic" w:eastAsia="MS Gothic" w:hAnsi="MS Gothic" w:hint="eastAsia"/>
                    <w:szCs w:val="48"/>
                  </w:rPr>
                  <w:t>☒</w:t>
                </w:r>
              </w:sdtContent>
            </w:sdt>
            <w:r w:rsidR="00FE1830">
              <w:rPr>
                <w:sz w:val="23"/>
                <w:szCs w:val="23"/>
              </w:rPr>
              <w:t xml:space="preserve"> </w:t>
            </w:r>
            <w:r w:rsidR="00FE1830">
              <w:rPr>
                <w:sz w:val="22"/>
                <w:szCs w:val="23"/>
              </w:rPr>
              <w:t>D1</w:t>
            </w:r>
            <w:r w:rsidR="00FE1830">
              <w:rPr>
                <w:sz w:val="23"/>
                <w:szCs w:val="23"/>
              </w:rPr>
              <w:tab/>
            </w:r>
            <w:sdt>
              <w:sdtPr>
                <w:rPr>
                  <w:sz w:val="22"/>
                  <w:szCs w:val="23"/>
                </w:rPr>
                <w:alias w:val="D2"/>
                <w:tag w:val="chkbox_D2"/>
                <w:id w:val="-1175878431"/>
                <w14:checkbox>
                  <w14:checked w14:val="0"/>
                  <w14:checkedState w14:val="2612" w14:font="MS Gothic"/>
                  <w14:uncheckedState w14:val="2610" w14:font="MS Gothic"/>
                </w14:checkbox>
              </w:sdtPr>
              <w:sdtEndPr/>
              <w:sdtContent>
                <w:r w:rsidR="00FE1830">
                  <w:rPr>
                    <w:rFonts w:ascii="MS Gothic" w:eastAsia="MS Gothic" w:hAnsi="MS Gothic" w:hint="eastAsia"/>
                    <w:sz w:val="22"/>
                    <w:szCs w:val="23"/>
                  </w:rPr>
                  <w:t>☐</w:t>
                </w:r>
              </w:sdtContent>
            </w:sdt>
            <w:r w:rsidR="00FE1830">
              <w:rPr>
                <w:sz w:val="22"/>
                <w:szCs w:val="23"/>
              </w:rPr>
              <w:t xml:space="preserve"> D2</w:t>
            </w:r>
            <w:r w:rsidR="00FE1830">
              <w:rPr>
                <w:sz w:val="23"/>
                <w:szCs w:val="23"/>
              </w:rPr>
              <w:tab/>
            </w:r>
            <w:sdt>
              <w:sdtPr>
                <w:rPr>
                  <w:sz w:val="22"/>
                  <w:szCs w:val="23"/>
                </w:rPr>
                <w:alias w:val="D3"/>
                <w:tag w:val="chkbox_D3"/>
                <w:id w:val="1369873777"/>
                <w14:checkbox>
                  <w14:checked w14:val="0"/>
                  <w14:checkedState w14:val="2612" w14:font="MS Gothic"/>
                  <w14:uncheckedState w14:val="2610" w14:font="MS Gothic"/>
                </w14:checkbox>
              </w:sdtPr>
              <w:sdtEndPr/>
              <w:sdtContent>
                <w:r w:rsidR="00FE1830">
                  <w:rPr>
                    <w:rFonts w:ascii="MS Gothic" w:eastAsia="MS Gothic" w:hAnsi="MS Gothic" w:hint="eastAsia"/>
                    <w:sz w:val="22"/>
                    <w:szCs w:val="23"/>
                  </w:rPr>
                  <w:t>☐</w:t>
                </w:r>
              </w:sdtContent>
            </w:sdt>
            <w:r w:rsidR="00FE1830">
              <w:rPr>
                <w:sz w:val="22"/>
                <w:szCs w:val="23"/>
              </w:rPr>
              <w:t xml:space="preserve"> D3</w:t>
            </w:r>
            <w:r w:rsidR="00FE1830">
              <w:rPr>
                <w:sz w:val="23"/>
                <w:szCs w:val="23"/>
              </w:rPr>
              <w:tab/>
            </w:r>
            <w:sdt>
              <w:sdtPr>
                <w:rPr>
                  <w:szCs w:val="48"/>
                </w:rPr>
                <w:alias w:val="D4"/>
                <w:tag w:val="chkbox_D4"/>
                <w:id w:val="-445615590"/>
                <w14:checkbox>
                  <w14:checked w14:val="0"/>
                  <w14:checkedState w14:val="2612" w14:font="MS Gothic"/>
                  <w14:uncheckedState w14:val="2610" w14:font="MS Gothic"/>
                </w14:checkbox>
              </w:sdtPr>
              <w:sdtEndPr/>
              <w:sdtContent>
                <w:r w:rsidR="00FE1830">
                  <w:rPr>
                    <w:rFonts w:ascii="MS Gothic" w:eastAsia="MS Gothic" w:hAnsi="MS Gothic" w:hint="eastAsia"/>
                    <w:szCs w:val="48"/>
                  </w:rPr>
                  <w:t>☐</w:t>
                </w:r>
              </w:sdtContent>
            </w:sdt>
            <w:r w:rsidR="00FE1830">
              <w:rPr>
                <w:sz w:val="23"/>
                <w:szCs w:val="23"/>
              </w:rPr>
              <w:t xml:space="preserve"> </w:t>
            </w:r>
            <w:r w:rsidR="00FE1830">
              <w:rPr>
                <w:sz w:val="22"/>
                <w:szCs w:val="23"/>
              </w:rPr>
              <w:t>D4</w:t>
            </w:r>
            <w:r w:rsidR="00FE1830">
              <w:rPr>
                <w:sz w:val="23"/>
                <w:szCs w:val="23"/>
              </w:rPr>
              <w:tab/>
            </w:r>
            <w:sdt>
              <w:sdtPr>
                <w:rPr>
                  <w:sz w:val="22"/>
                  <w:szCs w:val="23"/>
                </w:rPr>
                <w:alias w:val="D5"/>
                <w:tag w:val="chkbox_D5"/>
                <w:id w:val="583570778"/>
                <w14:checkbox>
                  <w14:checked w14:val="0"/>
                  <w14:checkedState w14:val="2612" w14:font="MS Gothic"/>
                  <w14:uncheckedState w14:val="2610" w14:font="MS Gothic"/>
                </w14:checkbox>
              </w:sdtPr>
              <w:sdtEndPr/>
              <w:sdtContent>
                <w:r w:rsidR="00FE1830">
                  <w:rPr>
                    <w:rFonts w:ascii="MS Gothic" w:eastAsia="MS Gothic" w:hAnsi="MS Gothic" w:hint="eastAsia"/>
                    <w:sz w:val="22"/>
                    <w:szCs w:val="23"/>
                  </w:rPr>
                  <w:t>☐</w:t>
                </w:r>
              </w:sdtContent>
            </w:sdt>
            <w:r w:rsidR="00FE1830">
              <w:rPr>
                <w:sz w:val="22"/>
                <w:szCs w:val="23"/>
              </w:rPr>
              <w:t xml:space="preserve"> D5</w:t>
            </w:r>
          </w:p>
          <w:p w14:paraId="3AAAA91D" w14:textId="77777777" w:rsidR="00FE1830" w:rsidRDefault="00861C22" w:rsidP="00A30865">
            <w:pPr>
              <w:pStyle w:val="Default"/>
              <w:tabs>
                <w:tab w:val="left" w:pos="1417"/>
                <w:tab w:val="left" w:pos="2872"/>
                <w:tab w:val="left" w:pos="4297"/>
                <w:tab w:val="left" w:pos="5754"/>
              </w:tabs>
              <w:ind w:firstLine="157"/>
              <w:rPr>
                <w:sz w:val="22"/>
                <w:szCs w:val="23"/>
              </w:rPr>
            </w:pPr>
            <w:sdt>
              <w:sdtPr>
                <w:rPr>
                  <w:sz w:val="22"/>
                  <w:szCs w:val="23"/>
                </w:rPr>
                <w:alias w:val="D6"/>
                <w:tag w:val="chkbox_D6"/>
                <w:id w:val="-413320879"/>
                <w14:checkbox>
                  <w14:checked w14:val="0"/>
                  <w14:checkedState w14:val="2612" w14:font="MS Gothic"/>
                  <w14:uncheckedState w14:val="2610" w14:font="MS Gothic"/>
                </w14:checkbox>
              </w:sdtPr>
              <w:sdtEndPr/>
              <w:sdtContent>
                <w:r w:rsidR="00FE1830">
                  <w:rPr>
                    <w:rFonts w:ascii="MS Gothic" w:eastAsia="MS Gothic" w:hAnsi="MS Gothic" w:hint="eastAsia"/>
                    <w:sz w:val="22"/>
                    <w:szCs w:val="23"/>
                  </w:rPr>
                  <w:t>☐</w:t>
                </w:r>
              </w:sdtContent>
            </w:sdt>
            <w:r w:rsidR="00FE1830">
              <w:rPr>
                <w:sz w:val="22"/>
                <w:szCs w:val="23"/>
              </w:rPr>
              <w:t xml:space="preserve"> D6</w:t>
            </w:r>
            <w:r w:rsidR="00FE1830">
              <w:rPr>
                <w:sz w:val="23"/>
                <w:szCs w:val="23"/>
              </w:rPr>
              <w:tab/>
            </w:r>
            <w:sdt>
              <w:sdtPr>
                <w:rPr>
                  <w:sz w:val="22"/>
                  <w:szCs w:val="23"/>
                </w:rPr>
                <w:alias w:val="D7"/>
                <w:tag w:val="chkbox_D7"/>
                <w:id w:val="201987250"/>
                <w14:checkbox>
                  <w14:checked w14:val="0"/>
                  <w14:checkedState w14:val="2612" w14:font="MS Gothic"/>
                  <w14:uncheckedState w14:val="2610" w14:font="MS Gothic"/>
                </w14:checkbox>
              </w:sdtPr>
              <w:sdtEndPr/>
              <w:sdtContent>
                <w:r w:rsidR="00FE1830">
                  <w:rPr>
                    <w:rFonts w:ascii="MS Gothic" w:eastAsia="MS Gothic" w:hAnsi="MS Gothic" w:hint="eastAsia"/>
                    <w:sz w:val="22"/>
                    <w:szCs w:val="23"/>
                  </w:rPr>
                  <w:t>☐</w:t>
                </w:r>
              </w:sdtContent>
            </w:sdt>
            <w:r w:rsidR="00FE1830">
              <w:rPr>
                <w:sz w:val="22"/>
                <w:szCs w:val="23"/>
              </w:rPr>
              <w:t xml:space="preserve"> D7</w:t>
            </w:r>
            <w:r w:rsidR="00FE1830">
              <w:rPr>
                <w:sz w:val="23"/>
                <w:szCs w:val="23"/>
              </w:rPr>
              <w:tab/>
            </w:r>
            <w:sdt>
              <w:sdtPr>
                <w:rPr>
                  <w:szCs w:val="48"/>
                </w:rPr>
                <w:alias w:val="D8"/>
                <w:tag w:val="chkbox_D8"/>
                <w:id w:val="1845585594"/>
                <w14:checkbox>
                  <w14:checked w14:val="0"/>
                  <w14:checkedState w14:val="2612" w14:font="MS Gothic"/>
                  <w14:uncheckedState w14:val="2610" w14:font="MS Gothic"/>
                </w14:checkbox>
              </w:sdtPr>
              <w:sdtEndPr/>
              <w:sdtContent>
                <w:r w:rsidR="00FE1830">
                  <w:rPr>
                    <w:rFonts w:ascii="MS Gothic" w:eastAsia="MS Gothic" w:hAnsi="MS Gothic" w:hint="eastAsia"/>
                    <w:szCs w:val="48"/>
                  </w:rPr>
                  <w:t>☐</w:t>
                </w:r>
              </w:sdtContent>
            </w:sdt>
            <w:r w:rsidR="00FE1830">
              <w:rPr>
                <w:sz w:val="23"/>
                <w:szCs w:val="23"/>
              </w:rPr>
              <w:t xml:space="preserve"> </w:t>
            </w:r>
            <w:r w:rsidR="00FE1830">
              <w:rPr>
                <w:sz w:val="22"/>
                <w:szCs w:val="23"/>
              </w:rPr>
              <w:t>D8</w:t>
            </w:r>
            <w:r w:rsidR="00FE1830">
              <w:rPr>
                <w:sz w:val="23"/>
                <w:szCs w:val="23"/>
              </w:rPr>
              <w:tab/>
            </w:r>
            <w:sdt>
              <w:sdtPr>
                <w:rPr>
                  <w:sz w:val="22"/>
                  <w:szCs w:val="23"/>
                </w:rPr>
                <w:alias w:val="D9"/>
                <w:tag w:val="chkbox_D9"/>
                <w:id w:val="-1219823680"/>
                <w14:checkbox>
                  <w14:checked w14:val="0"/>
                  <w14:checkedState w14:val="2612" w14:font="MS Gothic"/>
                  <w14:uncheckedState w14:val="2610" w14:font="MS Gothic"/>
                </w14:checkbox>
              </w:sdtPr>
              <w:sdtEndPr/>
              <w:sdtContent>
                <w:r w:rsidR="00FE1830">
                  <w:rPr>
                    <w:rFonts w:ascii="MS Gothic" w:eastAsia="MS Gothic" w:hAnsi="MS Gothic" w:hint="eastAsia"/>
                    <w:sz w:val="22"/>
                    <w:szCs w:val="23"/>
                  </w:rPr>
                  <w:t>☐</w:t>
                </w:r>
              </w:sdtContent>
            </w:sdt>
            <w:r w:rsidR="00FE1830">
              <w:rPr>
                <w:sz w:val="22"/>
                <w:szCs w:val="23"/>
              </w:rPr>
              <w:t xml:space="preserve"> D9</w:t>
            </w:r>
            <w:r w:rsidR="00FE1830">
              <w:rPr>
                <w:sz w:val="23"/>
                <w:szCs w:val="23"/>
              </w:rPr>
              <w:tab/>
            </w:r>
            <w:sdt>
              <w:sdtPr>
                <w:rPr>
                  <w:sz w:val="22"/>
                  <w:szCs w:val="23"/>
                </w:rPr>
                <w:alias w:val="D10"/>
                <w:tag w:val="chkbox_D10"/>
                <w:id w:val="-1586289738"/>
                <w14:checkbox>
                  <w14:checked w14:val="0"/>
                  <w14:checkedState w14:val="2612" w14:font="MS Gothic"/>
                  <w14:uncheckedState w14:val="2610" w14:font="MS Gothic"/>
                </w14:checkbox>
              </w:sdtPr>
              <w:sdtEndPr/>
              <w:sdtContent>
                <w:r w:rsidR="00FE1830">
                  <w:rPr>
                    <w:rFonts w:ascii="MS Gothic" w:eastAsia="MS Gothic" w:hAnsi="MS Gothic" w:hint="eastAsia"/>
                    <w:sz w:val="22"/>
                    <w:szCs w:val="23"/>
                  </w:rPr>
                  <w:t>☐</w:t>
                </w:r>
              </w:sdtContent>
            </w:sdt>
            <w:r w:rsidR="00FE1830">
              <w:rPr>
                <w:sz w:val="22"/>
                <w:szCs w:val="23"/>
              </w:rPr>
              <w:t xml:space="preserve"> D10</w:t>
            </w:r>
          </w:p>
          <w:p w14:paraId="4026816C" w14:textId="77777777" w:rsidR="00FE1830" w:rsidRDefault="00FE1830" w:rsidP="00A30865">
            <w:pPr>
              <w:pStyle w:val="Default"/>
              <w:spacing w:before="120"/>
              <w:ind w:firstLine="158"/>
              <w:rPr>
                <w:sz w:val="22"/>
                <w:szCs w:val="23"/>
              </w:rPr>
            </w:pPr>
            <w:r w:rsidRPr="009E4281">
              <w:rPr>
                <w:sz w:val="22"/>
                <w:szCs w:val="23"/>
                <w:u w:val="single"/>
              </w:rPr>
              <w:t>Justification</w:t>
            </w:r>
            <w:r>
              <w:rPr>
                <w:sz w:val="22"/>
                <w:szCs w:val="23"/>
              </w:rPr>
              <w:t xml:space="preserve">: (provide detailed information about the data category selected above. If </w:t>
            </w:r>
            <w:r w:rsidRPr="00330AE2">
              <w:rPr>
                <w:i/>
                <w:sz w:val="22"/>
                <w:szCs w:val="23"/>
              </w:rPr>
              <w:t>D6</w:t>
            </w:r>
            <w:r>
              <w:rPr>
                <w:sz w:val="22"/>
                <w:szCs w:val="23"/>
              </w:rPr>
              <w:t xml:space="preserve"> is selected, provide quantitative estimates of costs in releasing data and expected volume of use. If </w:t>
            </w:r>
            <w:r w:rsidRPr="00330AE2">
              <w:rPr>
                <w:i/>
                <w:sz w:val="22"/>
                <w:szCs w:val="23"/>
              </w:rPr>
              <w:t>D7</w:t>
            </w:r>
            <w:r>
              <w:rPr>
                <w:sz w:val="22"/>
                <w:szCs w:val="23"/>
              </w:rPr>
              <w:t xml:space="preserve"> is selected, specify the reason that prevents the owner from releasing/sharing the data.) </w:t>
            </w:r>
          </w:p>
          <w:p w14:paraId="203FD571" w14:textId="77777777" w:rsidR="00FE1830" w:rsidRDefault="00FE1830" w:rsidP="00A30865">
            <w:pPr>
              <w:pStyle w:val="Default"/>
              <w:rPr>
                <w:sz w:val="20"/>
                <w:szCs w:val="23"/>
              </w:rPr>
            </w:pPr>
          </w:p>
          <w:p w14:paraId="4BEC1549" w14:textId="77777777" w:rsidR="00FE1830" w:rsidRDefault="00FE1830" w:rsidP="00A30865">
            <w:pPr>
              <w:pStyle w:val="Default"/>
              <w:rPr>
                <w:sz w:val="20"/>
                <w:szCs w:val="23"/>
              </w:rPr>
            </w:pPr>
          </w:p>
          <w:p w14:paraId="3AF96511" w14:textId="77777777" w:rsidR="00FE1830" w:rsidRPr="00E841F9" w:rsidRDefault="00FE1830" w:rsidP="00A30865">
            <w:pPr>
              <w:pStyle w:val="Default"/>
              <w:rPr>
                <w:sz w:val="23"/>
                <w:szCs w:val="23"/>
              </w:rPr>
            </w:pPr>
          </w:p>
        </w:tc>
      </w:tr>
      <w:tr w:rsidR="00FE1830" w14:paraId="49663741" w14:textId="77777777" w:rsidTr="00A30865">
        <w:trPr>
          <w:cantSplit/>
        </w:trPr>
        <w:tc>
          <w:tcPr>
            <w:tcW w:w="9265" w:type="dxa"/>
          </w:tcPr>
          <w:p w14:paraId="7E76054A" w14:textId="77777777" w:rsidR="00FE1830" w:rsidRDefault="00FE1830" w:rsidP="00A30865">
            <w:pPr>
              <w:pStyle w:val="Default"/>
              <w:rPr>
                <w:b/>
                <w:sz w:val="22"/>
                <w:szCs w:val="23"/>
              </w:rPr>
            </w:pPr>
            <w:r>
              <w:rPr>
                <w:b/>
                <w:sz w:val="22"/>
                <w:szCs w:val="23"/>
              </w:rPr>
              <w:t>Population Represented</w:t>
            </w:r>
          </w:p>
          <w:p w14:paraId="10B5E35E" w14:textId="77777777" w:rsidR="00FE1830" w:rsidRDefault="00FE1830" w:rsidP="00A30865">
            <w:pPr>
              <w:pStyle w:val="Default"/>
              <w:rPr>
                <w:i/>
                <w:sz w:val="20"/>
                <w:szCs w:val="23"/>
              </w:rPr>
            </w:pPr>
            <w:r w:rsidRPr="0005504A">
              <w:rPr>
                <w:i/>
                <w:sz w:val="20"/>
                <w:szCs w:val="23"/>
              </w:rPr>
              <w:t>(e.g., “residents of x</w:t>
            </w:r>
            <w:r>
              <w:rPr>
                <w:i/>
                <w:sz w:val="20"/>
                <w:szCs w:val="23"/>
              </w:rPr>
              <w:t>,</w:t>
            </w:r>
            <w:r w:rsidRPr="0005504A">
              <w:rPr>
                <w:i/>
                <w:sz w:val="20"/>
                <w:szCs w:val="23"/>
              </w:rPr>
              <w:t>” “inpatients at x</w:t>
            </w:r>
            <w:r>
              <w:rPr>
                <w:i/>
                <w:sz w:val="20"/>
                <w:szCs w:val="23"/>
              </w:rPr>
              <w:t>,</w:t>
            </w:r>
            <w:r w:rsidRPr="0005504A">
              <w:rPr>
                <w:i/>
                <w:sz w:val="20"/>
                <w:szCs w:val="23"/>
              </w:rPr>
              <w:t>” “users of product x”)</w:t>
            </w:r>
          </w:p>
          <w:p w14:paraId="2CE04DD0" w14:textId="77777777" w:rsidR="00FE1830" w:rsidRPr="00BF1795" w:rsidRDefault="00FE1830" w:rsidP="00A30865">
            <w:pPr>
              <w:pStyle w:val="Default"/>
              <w:rPr>
                <w:i/>
                <w:sz w:val="20"/>
                <w:szCs w:val="23"/>
              </w:rPr>
            </w:pPr>
          </w:p>
          <w:p w14:paraId="3415F509" w14:textId="77777777" w:rsidR="00FE1830" w:rsidRPr="0005504A" w:rsidRDefault="00FE1830" w:rsidP="00A30865">
            <w:pPr>
              <w:pStyle w:val="Default"/>
              <w:rPr>
                <w:sz w:val="22"/>
                <w:szCs w:val="23"/>
              </w:rPr>
            </w:pPr>
            <w:r w:rsidRPr="008F7886">
              <w:rPr>
                <w:sz w:val="22"/>
                <w:szCs w:val="23"/>
              </w:rPr>
              <w:t xml:space="preserve">Residents from </w:t>
            </w:r>
            <w:r>
              <w:rPr>
                <w:sz w:val="22"/>
                <w:szCs w:val="23"/>
              </w:rPr>
              <w:t>Dimock PA whose private wells were tested by EPA in 2012.</w:t>
            </w:r>
          </w:p>
        </w:tc>
      </w:tr>
      <w:tr w:rsidR="00FE1830" w14:paraId="71A21CF2" w14:textId="77777777" w:rsidTr="00A30865">
        <w:trPr>
          <w:cantSplit/>
        </w:trPr>
        <w:tc>
          <w:tcPr>
            <w:tcW w:w="9265" w:type="dxa"/>
          </w:tcPr>
          <w:p w14:paraId="7162A269" w14:textId="77777777" w:rsidR="00FE1830" w:rsidRDefault="00FE1830" w:rsidP="00A30865">
            <w:pPr>
              <w:pStyle w:val="Default"/>
              <w:rPr>
                <w:b/>
                <w:sz w:val="22"/>
                <w:szCs w:val="23"/>
              </w:rPr>
            </w:pPr>
            <w:r>
              <w:rPr>
                <w:b/>
                <w:sz w:val="22"/>
                <w:szCs w:val="23"/>
              </w:rPr>
              <w:lastRenderedPageBreak/>
              <w:t>Data Collection Protocol</w:t>
            </w:r>
          </w:p>
          <w:p w14:paraId="6FFD8243" w14:textId="77777777" w:rsidR="00FE1830" w:rsidRDefault="00FE1830" w:rsidP="00A30865">
            <w:pPr>
              <w:pStyle w:val="Default"/>
              <w:rPr>
                <w:i/>
                <w:iCs/>
                <w:color w:val="auto"/>
                <w:sz w:val="20"/>
                <w:szCs w:val="23"/>
              </w:rPr>
            </w:pPr>
            <w:r>
              <w:rPr>
                <w:i/>
                <w:iCs/>
                <w:color w:val="auto"/>
                <w:sz w:val="20"/>
                <w:szCs w:val="23"/>
              </w:rPr>
              <w:t>(B</w:t>
            </w:r>
            <w:r w:rsidRPr="00481BBD">
              <w:rPr>
                <w:i/>
                <w:iCs/>
                <w:color w:val="auto"/>
                <w:sz w:val="20"/>
                <w:szCs w:val="23"/>
              </w:rPr>
              <w:t>rief description with reference to document or website that provides detailed information</w:t>
            </w:r>
            <w:r>
              <w:rPr>
                <w:i/>
                <w:iCs/>
                <w:color w:val="auto"/>
                <w:sz w:val="20"/>
                <w:szCs w:val="23"/>
              </w:rPr>
              <w:t>.)</w:t>
            </w:r>
          </w:p>
          <w:p w14:paraId="6B7B48BC" w14:textId="77777777" w:rsidR="00FE1830" w:rsidRDefault="00FE1830" w:rsidP="00A30865">
            <w:pPr>
              <w:pStyle w:val="Default"/>
              <w:rPr>
                <w:b/>
                <w:sz w:val="22"/>
                <w:szCs w:val="23"/>
              </w:rPr>
            </w:pPr>
          </w:p>
          <w:p w14:paraId="73A252FF" w14:textId="77777777" w:rsidR="00FE1830" w:rsidRPr="00EF0B64" w:rsidRDefault="00FE1830" w:rsidP="00A30865">
            <w:pPr>
              <w:rPr>
                <w:rFonts w:cs="Times New Roman"/>
                <w:iCs/>
              </w:rPr>
            </w:pPr>
            <w:r w:rsidRPr="00EF0B64">
              <w:rPr>
                <w:rFonts w:cs="Times New Roman"/>
                <w:iCs/>
              </w:rPr>
              <w:t>Data collection is described in the Drinking Water Investigation in Dimock PA EI Protocol.</w:t>
            </w:r>
          </w:p>
          <w:p w14:paraId="355706D6" w14:textId="77777777" w:rsidR="00FE1830" w:rsidRPr="00EF0B64" w:rsidRDefault="00FE1830" w:rsidP="00A30865">
            <w:pPr>
              <w:rPr>
                <w:rFonts w:cs="Times New Roman"/>
                <w:iCs/>
              </w:rPr>
            </w:pPr>
          </w:p>
          <w:p w14:paraId="66ADFF81" w14:textId="77777777" w:rsidR="00FE1830" w:rsidRPr="00EF0B64" w:rsidRDefault="00FE1830" w:rsidP="00A30865">
            <w:pPr>
              <w:rPr>
                <w:rFonts w:cs="Times New Roman"/>
              </w:rPr>
            </w:pPr>
            <w:r w:rsidRPr="00EF0B64">
              <w:rPr>
                <w:rFonts w:cs="Times New Roman"/>
                <w:iCs/>
              </w:rPr>
              <w:t>The Sampling and Analysis Plan (SAP), included in the protocol, describes in detail the sampling methodology and laboratory analyses that will be performed on drinking water, groundwater, and bulk water as well as for indoor air tested for radon. The EI will be conducted in Summer 2017.</w:t>
            </w:r>
          </w:p>
          <w:p w14:paraId="3C2FE7CF" w14:textId="77777777" w:rsidR="00FE1830" w:rsidRPr="00EF0B64" w:rsidRDefault="00FE1830" w:rsidP="00A30865">
            <w:pPr>
              <w:pStyle w:val="Default"/>
              <w:rPr>
                <w:b/>
                <w:sz w:val="22"/>
                <w:szCs w:val="23"/>
              </w:rPr>
            </w:pPr>
          </w:p>
          <w:p w14:paraId="14DCB1EA" w14:textId="77777777" w:rsidR="00FE1830" w:rsidRPr="00481BBD" w:rsidRDefault="00FE1830" w:rsidP="00A30865">
            <w:pPr>
              <w:pStyle w:val="Default"/>
              <w:rPr>
                <w:b/>
                <w:sz w:val="22"/>
                <w:szCs w:val="23"/>
              </w:rPr>
            </w:pPr>
          </w:p>
        </w:tc>
      </w:tr>
      <w:tr w:rsidR="00FE1830" w14:paraId="719B7C8E" w14:textId="77777777" w:rsidTr="00A30865">
        <w:trPr>
          <w:cantSplit/>
          <w:trHeight w:val="620"/>
        </w:trPr>
        <w:tc>
          <w:tcPr>
            <w:tcW w:w="9265" w:type="dxa"/>
          </w:tcPr>
          <w:p w14:paraId="733D5FEE" w14:textId="77777777" w:rsidR="00FE1830" w:rsidRDefault="00FE1830" w:rsidP="00A30865">
            <w:pPr>
              <w:pStyle w:val="Default"/>
              <w:rPr>
                <w:b/>
                <w:sz w:val="22"/>
                <w:szCs w:val="23"/>
              </w:rPr>
            </w:pPr>
            <w:r>
              <w:rPr>
                <w:b/>
                <w:sz w:val="22"/>
                <w:szCs w:val="23"/>
              </w:rPr>
              <w:t>Data Management Protocol</w:t>
            </w:r>
          </w:p>
          <w:p w14:paraId="14961C95" w14:textId="77777777" w:rsidR="00FE1830" w:rsidRDefault="00FE1830" w:rsidP="00A30865">
            <w:pPr>
              <w:pStyle w:val="Default"/>
              <w:rPr>
                <w:i/>
                <w:iCs/>
                <w:color w:val="auto"/>
                <w:sz w:val="20"/>
                <w:szCs w:val="20"/>
              </w:rPr>
            </w:pPr>
            <w:r w:rsidRPr="00481BBD">
              <w:rPr>
                <w:i/>
                <w:iCs/>
                <w:color w:val="auto"/>
                <w:sz w:val="20"/>
                <w:szCs w:val="20"/>
              </w:rPr>
              <w:t>(</w:t>
            </w:r>
            <w:r>
              <w:rPr>
                <w:i/>
                <w:iCs/>
                <w:color w:val="auto"/>
                <w:sz w:val="20"/>
                <w:szCs w:val="20"/>
              </w:rPr>
              <w:t>B</w:t>
            </w:r>
            <w:r w:rsidRPr="00481BBD">
              <w:rPr>
                <w:i/>
                <w:iCs/>
                <w:color w:val="auto"/>
                <w:sz w:val="20"/>
                <w:szCs w:val="20"/>
              </w:rPr>
              <w:t xml:space="preserve">rief description with reference to </w:t>
            </w:r>
            <w:r>
              <w:rPr>
                <w:i/>
                <w:iCs/>
                <w:color w:val="auto"/>
                <w:sz w:val="20"/>
                <w:szCs w:val="20"/>
              </w:rPr>
              <w:t xml:space="preserve">physical location(s) or </w:t>
            </w:r>
            <w:r w:rsidRPr="00481BBD">
              <w:rPr>
                <w:i/>
                <w:iCs/>
                <w:color w:val="auto"/>
                <w:sz w:val="20"/>
                <w:szCs w:val="20"/>
              </w:rPr>
              <w:t>system</w:t>
            </w:r>
            <w:r>
              <w:rPr>
                <w:i/>
                <w:iCs/>
                <w:color w:val="auto"/>
                <w:sz w:val="20"/>
                <w:szCs w:val="20"/>
              </w:rPr>
              <w:t>(s)</w:t>
            </w:r>
            <w:r w:rsidRPr="00481BBD">
              <w:rPr>
                <w:i/>
                <w:iCs/>
                <w:color w:val="auto"/>
                <w:sz w:val="20"/>
                <w:szCs w:val="20"/>
              </w:rPr>
              <w:t xml:space="preserve"> where data will be housed (</w:t>
            </w:r>
            <w:r>
              <w:rPr>
                <w:i/>
                <w:iCs/>
                <w:color w:val="auto"/>
                <w:sz w:val="20"/>
                <w:szCs w:val="20"/>
              </w:rPr>
              <w:t xml:space="preserve">e.g., CDC shared network drive, data host system name, </w:t>
            </w:r>
            <w:r w:rsidRPr="00481BBD">
              <w:rPr>
                <w:i/>
                <w:iCs/>
                <w:color w:val="auto"/>
                <w:sz w:val="20"/>
                <w:szCs w:val="20"/>
              </w:rPr>
              <w:t>SQL database, etc.) and to data formats</w:t>
            </w:r>
            <w:r>
              <w:rPr>
                <w:i/>
                <w:iCs/>
                <w:color w:val="auto"/>
                <w:sz w:val="20"/>
                <w:szCs w:val="20"/>
              </w:rPr>
              <w:t>. Include the locations of dataset both before data release and after data release.</w:t>
            </w:r>
            <w:r w:rsidRPr="00481BBD">
              <w:rPr>
                <w:i/>
                <w:iCs/>
                <w:color w:val="auto"/>
                <w:sz w:val="20"/>
                <w:szCs w:val="20"/>
              </w:rPr>
              <w:t>)</w:t>
            </w:r>
          </w:p>
          <w:p w14:paraId="5DD341FD" w14:textId="77777777" w:rsidR="00FE1830" w:rsidRDefault="00FE1830" w:rsidP="00A30865">
            <w:pPr>
              <w:pStyle w:val="Default"/>
              <w:rPr>
                <w:b/>
                <w:sz w:val="22"/>
                <w:szCs w:val="20"/>
              </w:rPr>
            </w:pPr>
          </w:p>
          <w:p w14:paraId="0C977A27" w14:textId="77777777" w:rsidR="00FE1830" w:rsidRPr="008F7886" w:rsidRDefault="00FE1830" w:rsidP="00A30865">
            <w:pPr>
              <w:pStyle w:val="Default"/>
              <w:rPr>
                <w:sz w:val="22"/>
                <w:szCs w:val="20"/>
              </w:rPr>
            </w:pPr>
            <w:r w:rsidRPr="008F7886">
              <w:rPr>
                <w:sz w:val="22"/>
                <w:szCs w:val="20"/>
              </w:rPr>
              <w:t>Data will be housed within the ATSDR/DDCHI Exposure Investigation Database</w:t>
            </w:r>
            <w:r>
              <w:rPr>
                <w:sz w:val="22"/>
                <w:szCs w:val="20"/>
              </w:rPr>
              <w:t>.</w:t>
            </w:r>
            <w:r w:rsidRPr="008F7886">
              <w:rPr>
                <w:sz w:val="22"/>
                <w:szCs w:val="20"/>
              </w:rPr>
              <w:t xml:space="preserve"> </w:t>
            </w:r>
          </w:p>
          <w:p w14:paraId="2A35EB95" w14:textId="77777777" w:rsidR="00FE1830" w:rsidRPr="00481BBD" w:rsidRDefault="00FE1830" w:rsidP="00A30865">
            <w:pPr>
              <w:pStyle w:val="Default"/>
              <w:rPr>
                <w:b/>
                <w:sz w:val="22"/>
                <w:szCs w:val="20"/>
              </w:rPr>
            </w:pPr>
          </w:p>
        </w:tc>
      </w:tr>
      <w:tr w:rsidR="00FE1830" w14:paraId="78D171DD" w14:textId="77777777" w:rsidTr="00A30865">
        <w:trPr>
          <w:cantSplit/>
        </w:trPr>
        <w:tc>
          <w:tcPr>
            <w:tcW w:w="9265" w:type="dxa"/>
          </w:tcPr>
          <w:p w14:paraId="75065416" w14:textId="77777777" w:rsidR="00FE1830" w:rsidRDefault="00FE1830" w:rsidP="00A30865">
            <w:pPr>
              <w:pStyle w:val="Default"/>
              <w:rPr>
                <w:b/>
                <w:sz w:val="22"/>
                <w:szCs w:val="23"/>
              </w:rPr>
            </w:pPr>
            <w:r>
              <w:rPr>
                <w:b/>
                <w:sz w:val="22"/>
                <w:szCs w:val="23"/>
              </w:rPr>
              <w:t>Process for Omitting Identifying Information</w:t>
            </w:r>
          </w:p>
          <w:p w14:paraId="0ED4BD9E" w14:textId="77777777" w:rsidR="00FE1830" w:rsidRDefault="00FE1830" w:rsidP="00A30865">
            <w:pPr>
              <w:pStyle w:val="Default"/>
              <w:rPr>
                <w:i/>
                <w:iCs/>
                <w:color w:val="auto"/>
                <w:sz w:val="20"/>
                <w:szCs w:val="20"/>
              </w:rPr>
            </w:pPr>
            <w:r>
              <w:rPr>
                <w:i/>
                <w:iCs/>
                <w:color w:val="auto"/>
                <w:sz w:val="20"/>
                <w:szCs w:val="23"/>
              </w:rPr>
              <w:t>(D</w:t>
            </w:r>
            <w:r w:rsidRPr="00481BBD">
              <w:rPr>
                <w:i/>
                <w:iCs/>
                <w:color w:val="auto"/>
                <w:sz w:val="20"/>
                <w:szCs w:val="20"/>
              </w:rPr>
              <w:t xml:space="preserve">escription </w:t>
            </w:r>
            <w:r>
              <w:rPr>
                <w:i/>
                <w:iCs/>
                <w:color w:val="auto"/>
                <w:sz w:val="20"/>
                <w:szCs w:val="20"/>
              </w:rPr>
              <w:t xml:space="preserve">of </w:t>
            </w:r>
            <w:r w:rsidRPr="00481BBD">
              <w:rPr>
                <w:i/>
                <w:iCs/>
                <w:color w:val="auto"/>
                <w:sz w:val="20"/>
                <w:szCs w:val="20"/>
              </w:rPr>
              <w:t>what identifiers are in the database, how they will be removed, and by whom.)</w:t>
            </w:r>
          </w:p>
          <w:p w14:paraId="127AFFFD" w14:textId="77777777" w:rsidR="00FE1830" w:rsidRDefault="00FE1830" w:rsidP="00A30865">
            <w:pPr>
              <w:pStyle w:val="Default"/>
              <w:rPr>
                <w:iCs/>
                <w:color w:val="auto"/>
                <w:sz w:val="22"/>
                <w:szCs w:val="20"/>
              </w:rPr>
            </w:pPr>
          </w:p>
          <w:p w14:paraId="13BB391F" w14:textId="77777777" w:rsidR="00FE1830" w:rsidRPr="008F7886" w:rsidRDefault="00FE1830" w:rsidP="00A30865">
            <w:pPr>
              <w:pStyle w:val="Default"/>
              <w:rPr>
                <w:iCs/>
                <w:color w:val="auto"/>
                <w:sz w:val="22"/>
                <w:szCs w:val="22"/>
              </w:rPr>
            </w:pPr>
            <w:r w:rsidRPr="008F7886">
              <w:rPr>
                <w:iCs/>
                <w:color w:val="auto"/>
                <w:sz w:val="22"/>
                <w:szCs w:val="22"/>
              </w:rPr>
              <w:t xml:space="preserve">Identifiers (names and addresses) will be flagged and housed in special subdirectory by the Database manager and will not be released unless directed by the CDC Office of General Counsel. </w:t>
            </w:r>
          </w:p>
          <w:p w14:paraId="108B142F" w14:textId="77777777" w:rsidR="00FE1830" w:rsidRDefault="00FE1830" w:rsidP="00A30865">
            <w:pPr>
              <w:pStyle w:val="Default"/>
              <w:rPr>
                <w:iCs/>
                <w:color w:val="auto"/>
                <w:sz w:val="22"/>
                <w:szCs w:val="20"/>
              </w:rPr>
            </w:pPr>
          </w:p>
          <w:p w14:paraId="42921236" w14:textId="77777777" w:rsidR="00FE1830" w:rsidRPr="00481BBD" w:rsidRDefault="00FE1830" w:rsidP="00A30865">
            <w:pPr>
              <w:pStyle w:val="Default"/>
              <w:rPr>
                <w:b/>
                <w:sz w:val="22"/>
                <w:szCs w:val="23"/>
              </w:rPr>
            </w:pPr>
          </w:p>
        </w:tc>
      </w:tr>
      <w:tr w:rsidR="00FE1830" w14:paraId="0F44A183" w14:textId="77777777" w:rsidTr="00A30865">
        <w:trPr>
          <w:cantSplit/>
        </w:trPr>
        <w:tc>
          <w:tcPr>
            <w:tcW w:w="9265" w:type="dxa"/>
          </w:tcPr>
          <w:p w14:paraId="160A19BB" w14:textId="77777777" w:rsidR="00FE1830" w:rsidRPr="008B4A41" w:rsidRDefault="00FE1830" w:rsidP="00A30865">
            <w:pPr>
              <w:pStyle w:val="Default"/>
              <w:spacing w:line="276" w:lineRule="auto"/>
              <w:rPr>
                <w:i/>
                <w:iCs/>
                <w:color w:val="auto"/>
                <w:sz w:val="23"/>
                <w:szCs w:val="23"/>
              </w:rPr>
            </w:pPr>
            <w:r w:rsidRPr="008B4A41">
              <w:rPr>
                <w:b/>
                <w:color w:val="auto"/>
                <w:sz w:val="22"/>
                <w:szCs w:val="23"/>
              </w:rPr>
              <w:t>Data Quality Protocol (</w:t>
            </w:r>
            <w:r>
              <w:rPr>
                <w:b/>
                <w:color w:val="auto"/>
                <w:sz w:val="22"/>
                <w:szCs w:val="23"/>
              </w:rPr>
              <w:t>t</w:t>
            </w:r>
            <w:r w:rsidRPr="008B4A41">
              <w:rPr>
                <w:b/>
                <w:iCs/>
                <w:color w:val="auto"/>
                <w:sz w:val="22"/>
                <w:szCs w:val="23"/>
              </w:rPr>
              <w:t>o address issues of confidentiality protection and statistical stability)</w:t>
            </w:r>
            <w:r w:rsidRPr="008B4A41">
              <w:rPr>
                <w:i/>
                <w:iCs/>
                <w:color w:val="auto"/>
                <w:sz w:val="23"/>
                <w:szCs w:val="23"/>
              </w:rPr>
              <w:t xml:space="preserve"> </w:t>
            </w:r>
          </w:p>
          <w:p w14:paraId="1C89EAE2" w14:textId="77777777" w:rsidR="00FE1830" w:rsidRPr="00643483" w:rsidRDefault="00FE1830" w:rsidP="00A30865">
            <w:pPr>
              <w:pStyle w:val="Default"/>
              <w:rPr>
                <w:i/>
                <w:iCs/>
                <w:color w:val="auto"/>
                <w:sz w:val="20"/>
                <w:szCs w:val="20"/>
              </w:rPr>
            </w:pPr>
            <w:r w:rsidRPr="00643483">
              <w:rPr>
                <w:i/>
                <w:iCs/>
                <w:color w:val="auto"/>
                <w:sz w:val="20"/>
                <w:szCs w:val="20"/>
              </w:rPr>
              <w:t xml:space="preserve">(Brief description with reference to document or website that </w:t>
            </w:r>
            <w:r>
              <w:rPr>
                <w:i/>
                <w:iCs/>
                <w:color w:val="auto"/>
                <w:sz w:val="20"/>
                <w:szCs w:val="20"/>
              </w:rPr>
              <w:t>provides detailed information. D</w:t>
            </w:r>
            <w:r w:rsidRPr="00643483">
              <w:rPr>
                <w:i/>
                <w:iCs/>
                <w:color w:val="auto"/>
                <w:sz w:val="20"/>
                <w:szCs w:val="20"/>
              </w:rPr>
              <w:t>escribe methods for data validation and error resolution</w:t>
            </w:r>
            <w:r>
              <w:rPr>
                <w:i/>
                <w:iCs/>
                <w:color w:val="auto"/>
                <w:sz w:val="20"/>
                <w:szCs w:val="20"/>
              </w:rPr>
              <w:t>,</w:t>
            </w:r>
            <w:r w:rsidRPr="00643483">
              <w:rPr>
                <w:i/>
                <w:iCs/>
                <w:color w:val="auto"/>
                <w:sz w:val="20"/>
                <w:szCs w:val="20"/>
              </w:rPr>
              <w:t xml:space="preserve"> removal or shielding of any proprietary </w:t>
            </w:r>
            <w:r>
              <w:rPr>
                <w:i/>
                <w:iCs/>
                <w:color w:val="auto"/>
                <w:sz w:val="20"/>
                <w:szCs w:val="20"/>
              </w:rPr>
              <w:t>information,</w:t>
            </w:r>
            <w:r w:rsidRPr="00643483">
              <w:rPr>
                <w:i/>
                <w:iCs/>
                <w:color w:val="auto"/>
                <w:sz w:val="20"/>
                <w:szCs w:val="20"/>
              </w:rPr>
              <w:t xml:space="preserve"> removal or shielding of sensitive information [i.e.</w:t>
            </w:r>
            <w:r>
              <w:rPr>
                <w:i/>
                <w:iCs/>
                <w:color w:val="auto"/>
                <w:sz w:val="20"/>
                <w:szCs w:val="20"/>
              </w:rPr>
              <w:t>,</w:t>
            </w:r>
            <w:r w:rsidRPr="00643483">
              <w:rPr>
                <w:i/>
                <w:iCs/>
                <w:color w:val="auto"/>
                <w:sz w:val="20"/>
                <w:szCs w:val="20"/>
              </w:rPr>
              <w:t xml:space="preserve"> data with dual use applicability]</w:t>
            </w:r>
            <w:r>
              <w:rPr>
                <w:i/>
                <w:iCs/>
                <w:color w:val="auto"/>
                <w:sz w:val="20"/>
                <w:szCs w:val="20"/>
              </w:rPr>
              <w:t>,</w:t>
            </w:r>
            <w:r w:rsidRPr="00643483">
              <w:rPr>
                <w:i/>
                <w:iCs/>
                <w:color w:val="auto"/>
                <w:sz w:val="20"/>
                <w:szCs w:val="20"/>
              </w:rPr>
              <w:t xml:space="preserve"> removal or shielding of any individually identifying information including indirect identification.)</w:t>
            </w:r>
          </w:p>
          <w:p w14:paraId="7204B2AB" w14:textId="77777777" w:rsidR="00FE1830" w:rsidRDefault="00FE1830" w:rsidP="00A30865">
            <w:pPr>
              <w:rPr>
                <w:rFonts w:cs="Times New Roman"/>
                <w:iCs/>
              </w:rPr>
            </w:pPr>
          </w:p>
          <w:p w14:paraId="394750C5" w14:textId="77777777" w:rsidR="00FE1830" w:rsidRPr="00D41C39" w:rsidRDefault="00FE1830" w:rsidP="00A30865">
            <w:pPr>
              <w:rPr>
                <w:rFonts w:cs="Times New Roman"/>
              </w:rPr>
            </w:pPr>
            <w:r w:rsidRPr="00D41C39">
              <w:rPr>
                <w:rFonts w:cs="Times New Roman"/>
                <w:iCs/>
              </w:rPr>
              <w:t xml:space="preserve">The Sampling and Analysis Plan (SAP) provided in the EI protocol </w:t>
            </w:r>
            <w:r w:rsidRPr="00D41C39">
              <w:rPr>
                <w:rFonts w:cs="Times New Roman"/>
              </w:rPr>
              <w:t xml:space="preserve">describes the Data Quality Objectives. </w:t>
            </w:r>
          </w:p>
          <w:p w14:paraId="7FF258C6" w14:textId="77777777" w:rsidR="00FE1830" w:rsidRPr="008B4A41" w:rsidRDefault="00FE1830" w:rsidP="00A30865">
            <w:pPr>
              <w:pStyle w:val="Default"/>
              <w:rPr>
                <w:b/>
                <w:sz w:val="22"/>
                <w:szCs w:val="23"/>
              </w:rPr>
            </w:pPr>
          </w:p>
        </w:tc>
      </w:tr>
      <w:tr w:rsidR="00FE1830" w14:paraId="4BD142F5" w14:textId="77777777" w:rsidTr="00A30865">
        <w:trPr>
          <w:cantSplit/>
        </w:trPr>
        <w:tc>
          <w:tcPr>
            <w:tcW w:w="9265" w:type="dxa"/>
          </w:tcPr>
          <w:p w14:paraId="56F4E28C" w14:textId="77777777" w:rsidR="00FE1830" w:rsidRDefault="00FE1830" w:rsidP="00A30865">
            <w:pPr>
              <w:pStyle w:val="Default"/>
              <w:rPr>
                <w:b/>
                <w:sz w:val="22"/>
                <w:szCs w:val="23"/>
              </w:rPr>
            </w:pPr>
            <w:r>
              <w:rPr>
                <w:b/>
                <w:sz w:val="22"/>
                <w:szCs w:val="23"/>
              </w:rPr>
              <w:t>Data Retention/Disposal Plan</w:t>
            </w:r>
          </w:p>
          <w:p w14:paraId="0BA40B66" w14:textId="77777777" w:rsidR="00FE1830" w:rsidRDefault="00FE1830" w:rsidP="00A30865">
            <w:pPr>
              <w:pStyle w:val="Default"/>
              <w:rPr>
                <w:i/>
                <w:iCs/>
                <w:sz w:val="20"/>
                <w:szCs w:val="20"/>
              </w:rPr>
            </w:pPr>
            <w:r>
              <w:rPr>
                <w:i/>
                <w:iCs/>
                <w:sz w:val="20"/>
                <w:szCs w:val="20"/>
              </w:rPr>
              <w:t>(</w:t>
            </w:r>
            <w:r w:rsidRPr="008B4A41">
              <w:rPr>
                <w:i/>
                <w:iCs/>
                <w:sz w:val="20"/>
                <w:szCs w:val="20"/>
              </w:rPr>
              <w:t>State when and how the dataset will be archived or destroyed</w:t>
            </w:r>
            <w:r>
              <w:rPr>
                <w:i/>
                <w:iCs/>
                <w:sz w:val="20"/>
                <w:szCs w:val="20"/>
              </w:rPr>
              <w:t xml:space="preserve"> [</w:t>
            </w:r>
            <w:r w:rsidRPr="008B4A41">
              <w:rPr>
                <w:i/>
                <w:iCs/>
                <w:sz w:val="20"/>
                <w:szCs w:val="20"/>
              </w:rPr>
              <w:t>in accordance with CDC/ATSDR Records Control Schedule:</w:t>
            </w:r>
            <w:r w:rsidRPr="008B4A41">
              <w:rPr>
                <w:sz w:val="20"/>
                <w:szCs w:val="20"/>
              </w:rPr>
              <w:t xml:space="preserve"> </w:t>
            </w:r>
            <w:hyperlink r:id="rId54" w:history="1">
              <w:r w:rsidRPr="008B4A41">
                <w:rPr>
                  <w:rStyle w:val="Hyperlink"/>
                  <w:i/>
                  <w:iCs/>
                  <w:sz w:val="20"/>
                  <w:szCs w:val="20"/>
                </w:rPr>
                <w:t>http://isp-v-maso-apps/RecSched/images/RCS.pdf</w:t>
              </w:r>
            </w:hyperlink>
            <w:r w:rsidRPr="008B4A41">
              <w:rPr>
                <w:i/>
                <w:iCs/>
                <w:sz w:val="20"/>
                <w:szCs w:val="20"/>
              </w:rPr>
              <w:t xml:space="preserve"> </w:t>
            </w:r>
            <w:r>
              <w:rPr>
                <w:i/>
                <w:iCs/>
                <w:sz w:val="20"/>
                <w:szCs w:val="20"/>
              </w:rPr>
              <w:t>].</w:t>
            </w:r>
            <w:r w:rsidRPr="008B4A41">
              <w:rPr>
                <w:i/>
                <w:iCs/>
                <w:sz w:val="20"/>
                <w:szCs w:val="20"/>
              </w:rPr>
              <w:t>)</w:t>
            </w:r>
          </w:p>
          <w:p w14:paraId="2F56092B" w14:textId="77777777" w:rsidR="00FE1830" w:rsidRDefault="00FE1830" w:rsidP="00A30865">
            <w:pPr>
              <w:pStyle w:val="Default"/>
              <w:rPr>
                <w:iCs/>
                <w:sz w:val="22"/>
                <w:szCs w:val="20"/>
              </w:rPr>
            </w:pPr>
          </w:p>
          <w:p w14:paraId="12AA8A8B" w14:textId="77777777" w:rsidR="00FE1830" w:rsidRPr="00AD0234" w:rsidRDefault="00FE1830" w:rsidP="00A30865">
            <w:pPr>
              <w:autoSpaceDE w:val="0"/>
              <w:autoSpaceDN w:val="0"/>
              <w:adjustRightInd w:val="0"/>
              <w:rPr>
                <w:rFonts w:cs="Times New Roman"/>
                <w:color w:val="000000"/>
              </w:rPr>
            </w:pPr>
            <w:r w:rsidRPr="00AD0234">
              <w:rPr>
                <w:rFonts w:cs="Times New Roman"/>
                <w:bCs/>
                <w:color w:val="000000"/>
              </w:rPr>
              <w:t xml:space="preserve">EI data are considered as a component of the ATSDR “Site Files” (Section 3.6, page 64). </w:t>
            </w:r>
          </w:p>
          <w:p w14:paraId="3391BAC2" w14:textId="77777777" w:rsidR="00FE1830" w:rsidRPr="00AD0234" w:rsidRDefault="00FE1830" w:rsidP="00A30865">
            <w:pPr>
              <w:pStyle w:val="Default"/>
              <w:rPr>
                <w:sz w:val="22"/>
                <w:szCs w:val="22"/>
              </w:rPr>
            </w:pPr>
            <w:r w:rsidRPr="00AD0234">
              <w:rPr>
                <w:sz w:val="22"/>
                <w:szCs w:val="22"/>
              </w:rPr>
              <w:t xml:space="preserve">These files Maintain in the Records and Information Management Branch. Transfer to an FRC 5 years after publication of final health assessment, consultation, or advisory report. Destroy when 30 years old. </w:t>
            </w:r>
          </w:p>
          <w:p w14:paraId="78B66A28" w14:textId="77777777" w:rsidR="00FE1830" w:rsidRDefault="00FE1830" w:rsidP="00A30865">
            <w:pPr>
              <w:pStyle w:val="Default"/>
              <w:rPr>
                <w:iCs/>
                <w:sz w:val="22"/>
                <w:szCs w:val="20"/>
              </w:rPr>
            </w:pPr>
          </w:p>
          <w:p w14:paraId="09137DE4" w14:textId="77777777" w:rsidR="00FE1830" w:rsidRPr="008B4A41" w:rsidRDefault="00FE1830" w:rsidP="00A30865">
            <w:pPr>
              <w:pStyle w:val="Default"/>
              <w:rPr>
                <w:b/>
                <w:sz w:val="22"/>
                <w:szCs w:val="20"/>
              </w:rPr>
            </w:pPr>
          </w:p>
        </w:tc>
      </w:tr>
      <w:tr w:rsidR="00FE1830" w14:paraId="38D55528" w14:textId="77777777" w:rsidTr="00A30865">
        <w:trPr>
          <w:cantSplit/>
        </w:trPr>
        <w:tc>
          <w:tcPr>
            <w:tcW w:w="9265" w:type="dxa"/>
          </w:tcPr>
          <w:p w14:paraId="36029482" w14:textId="77777777" w:rsidR="00FE1830" w:rsidRDefault="00FE1830" w:rsidP="00A30865">
            <w:pPr>
              <w:pStyle w:val="Default"/>
              <w:rPr>
                <w:b/>
                <w:sz w:val="22"/>
                <w:szCs w:val="23"/>
              </w:rPr>
            </w:pPr>
            <w:r>
              <w:rPr>
                <w:b/>
                <w:sz w:val="22"/>
                <w:szCs w:val="23"/>
              </w:rPr>
              <w:lastRenderedPageBreak/>
              <w:t>Data Analysis Plan</w:t>
            </w:r>
          </w:p>
          <w:p w14:paraId="1C082176" w14:textId="77777777" w:rsidR="00FE1830" w:rsidRDefault="00FE1830" w:rsidP="00A30865">
            <w:pPr>
              <w:pStyle w:val="Default"/>
              <w:rPr>
                <w:i/>
                <w:iCs/>
                <w:sz w:val="20"/>
                <w:szCs w:val="23"/>
              </w:rPr>
            </w:pPr>
            <w:r>
              <w:rPr>
                <w:i/>
                <w:iCs/>
                <w:sz w:val="20"/>
                <w:szCs w:val="23"/>
              </w:rPr>
              <w:t xml:space="preserve">(Brief </w:t>
            </w:r>
            <w:r w:rsidRPr="008B4A41">
              <w:rPr>
                <w:i/>
                <w:iCs/>
                <w:sz w:val="20"/>
                <w:szCs w:val="23"/>
              </w:rPr>
              <w:t>description of planned use of the data. Ca</w:t>
            </w:r>
            <w:r>
              <w:rPr>
                <w:i/>
                <w:iCs/>
                <w:sz w:val="20"/>
                <w:szCs w:val="23"/>
              </w:rPr>
              <w:t>n include reference to document [</w:t>
            </w:r>
            <w:r w:rsidRPr="008B4A41">
              <w:rPr>
                <w:i/>
                <w:iCs/>
                <w:sz w:val="20"/>
                <w:szCs w:val="23"/>
              </w:rPr>
              <w:t>e.g.</w:t>
            </w:r>
            <w:r>
              <w:rPr>
                <w:i/>
                <w:iCs/>
                <w:sz w:val="20"/>
                <w:szCs w:val="23"/>
              </w:rPr>
              <w:t>,</w:t>
            </w:r>
            <w:r w:rsidRPr="008B4A41">
              <w:rPr>
                <w:i/>
                <w:iCs/>
                <w:sz w:val="20"/>
                <w:szCs w:val="23"/>
              </w:rPr>
              <w:t xml:space="preserve"> information collection request, research protocol, or other</w:t>
            </w:r>
            <w:r>
              <w:rPr>
                <w:i/>
                <w:iCs/>
                <w:sz w:val="20"/>
                <w:szCs w:val="23"/>
              </w:rPr>
              <w:t>]</w:t>
            </w:r>
            <w:r w:rsidRPr="008B4A41">
              <w:rPr>
                <w:i/>
                <w:iCs/>
                <w:sz w:val="20"/>
                <w:szCs w:val="23"/>
              </w:rPr>
              <w:t xml:space="preserve"> that provides more detailed information</w:t>
            </w:r>
            <w:r>
              <w:rPr>
                <w:i/>
                <w:iCs/>
                <w:sz w:val="20"/>
                <w:szCs w:val="23"/>
              </w:rPr>
              <w:t>.)</w:t>
            </w:r>
          </w:p>
          <w:p w14:paraId="7EF8645C" w14:textId="77777777" w:rsidR="00FE1830" w:rsidRDefault="00FE1830" w:rsidP="00A30865">
            <w:pPr>
              <w:pStyle w:val="Default"/>
              <w:rPr>
                <w:iCs/>
                <w:sz w:val="22"/>
                <w:szCs w:val="23"/>
              </w:rPr>
            </w:pPr>
          </w:p>
          <w:p w14:paraId="1A2F1BFA" w14:textId="77777777" w:rsidR="00FE1830" w:rsidRPr="00E81A4E" w:rsidRDefault="00FE1830" w:rsidP="00A30865">
            <w:pPr>
              <w:pStyle w:val="s4"/>
              <w:spacing w:before="0" w:beforeAutospacing="0" w:after="0" w:afterAutospacing="0"/>
              <w:ind w:left="-23"/>
              <w:rPr>
                <w:rStyle w:val="bumpedfont15"/>
                <w:sz w:val="23"/>
                <w:szCs w:val="23"/>
              </w:rPr>
            </w:pPr>
            <w:r w:rsidRPr="00E81A4E">
              <w:rPr>
                <w:rStyle w:val="bumpedfont15"/>
                <w:sz w:val="23"/>
                <w:szCs w:val="23"/>
              </w:rPr>
              <w:t xml:space="preserve">The results of the </w:t>
            </w:r>
            <w:r>
              <w:rPr>
                <w:rStyle w:val="bumpedfont15"/>
                <w:sz w:val="23"/>
                <w:szCs w:val="23"/>
              </w:rPr>
              <w:t xml:space="preserve">water and indoor radon </w:t>
            </w:r>
            <w:r w:rsidRPr="00E81A4E">
              <w:rPr>
                <w:rStyle w:val="bumpedfont15"/>
                <w:sz w:val="23"/>
                <w:szCs w:val="23"/>
              </w:rPr>
              <w:t>testing will be evaluated and used to determine whether the private well water and supplied water sources are safe to use and whether the level of radon in the home may be hazardous.</w:t>
            </w:r>
          </w:p>
          <w:p w14:paraId="1C5117B8" w14:textId="77777777" w:rsidR="00FE1830" w:rsidRDefault="00FE1830" w:rsidP="00A30865">
            <w:pPr>
              <w:pStyle w:val="Default"/>
              <w:rPr>
                <w:iCs/>
                <w:sz w:val="22"/>
                <w:szCs w:val="23"/>
              </w:rPr>
            </w:pPr>
          </w:p>
          <w:p w14:paraId="6E07B5C6" w14:textId="77777777" w:rsidR="00FE1830" w:rsidRPr="008B4A41" w:rsidRDefault="00FE1830" w:rsidP="00A30865">
            <w:pPr>
              <w:pStyle w:val="Default"/>
              <w:rPr>
                <w:b/>
                <w:sz w:val="22"/>
                <w:szCs w:val="23"/>
              </w:rPr>
            </w:pPr>
          </w:p>
        </w:tc>
      </w:tr>
      <w:tr w:rsidR="00FE1830" w14:paraId="610F0273" w14:textId="77777777" w:rsidTr="00A30865">
        <w:trPr>
          <w:cantSplit/>
        </w:trPr>
        <w:tc>
          <w:tcPr>
            <w:tcW w:w="9265" w:type="dxa"/>
          </w:tcPr>
          <w:p w14:paraId="6B30AC7B" w14:textId="77777777" w:rsidR="00FE1830" w:rsidRDefault="00FE1830" w:rsidP="00A30865">
            <w:pPr>
              <w:pStyle w:val="Default"/>
              <w:rPr>
                <w:b/>
                <w:sz w:val="22"/>
                <w:szCs w:val="23"/>
              </w:rPr>
            </w:pPr>
            <w:r>
              <w:rPr>
                <w:b/>
                <w:sz w:val="22"/>
                <w:szCs w:val="23"/>
              </w:rPr>
              <w:t>Publication Plan</w:t>
            </w:r>
          </w:p>
          <w:p w14:paraId="4555D96D" w14:textId="77777777" w:rsidR="00FE1830" w:rsidRDefault="00FE1830" w:rsidP="00A30865">
            <w:pPr>
              <w:pStyle w:val="Default"/>
              <w:rPr>
                <w:i/>
                <w:iCs/>
                <w:color w:val="auto"/>
                <w:sz w:val="20"/>
                <w:szCs w:val="23"/>
              </w:rPr>
            </w:pPr>
            <w:r>
              <w:rPr>
                <w:i/>
                <w:iCs/>
                <w:color w:val="auto"/>
                <w:sz w:val="20"/>
                <w:szCs w:val="23"/>
              </w:rPr>
              <w:t>(Brief d</w:t>
            </w:r>
            <w:r w:rsidRPr="008B4A41">
              <w:rPr>
                <w:i/>
                <w:iCs/>
                <w:color w:val="auto"/>
                <w:sz w:val="20"/>
                <w:szCs w:val="23"/>
              </w:rPr>
              <w:t>escription of planned CDC-authored and CDC-coauthored publications, including topic, type of publication, and estimated timeline.)</w:t>
            </w:r>
          </w:p>
          <w:p w14:paraId="0983166C" w14:textId="77777777" w:rsidR="00FE1830" w:rsidRDefault="00FE1830" w:rsidP="00A30865">
            <w:pPr>
              <w:pStyle w:val="Default"/>
              <w:rPr>
                <w:iCs/>
                <w:color w:val="auto"/>
                <w:sz w:val="22"/>
                <w:szCs w:val="23"/>
              </w:rPr>
            </w:pPr>
          </w:p>
          <w:p w14:paraId="04FFEF53" w14:textId="77777777" w:rsidR="00FE1830" w:rsidRDefault="00FE1830" w:rsidP="00A30865">
            <w:pPr>
              <w:pStyle w:val="Default"/>
              <w:rPr>
                <w:iCs/>
                <w:color w:val="auto"/>
                <w:sz w:val="22"/>
                <w:szCs w:val="23"/>
              </w:rPr>
            </w:pPr>
            <w:r w:rsidRPr="008F7886">
              <w:rPr>
                <w:sz w:val="22"/>
                <w:szCs w:val="23"/>
              </w:rPr>
              <w:t>ATSDR will use the data to publish an ATSDR Exposure Investigation Report</w:t>
            </w:r>
            <w:r>
              <w:rPr>
                <w:sz w:val="22"/>
                <w:szCs w:val="23"/>
              </w:rPr>
              <w:t>.</w:t>
            </w:r>
          </w:p>
          <w:p w14:paraId="698CFE91" w14:textId="77777777" w:rsidR="00FE1830" w:rsidRPr="008B4A41" w:rsidRDefault="00FE1830" w:rsidP="00A30865">
            <w:pPr>
              <w:pStyle w:val="Default"/>
              <w:rPr>
                <w:b/>
                <w:sz w:val="22"/>
                <w:szCs w:val="23"/>
              </w:rPr>
            </w:pPr>
          </w:p>
        </w:tc>
      </w:tr>
      <w:tr w:rsidR="00FE1830" w14:paraId="3099B177" w14:textId="77777777" w:rsidTr="00A30865">
        <w:trPr>
          <w:cantSplit/>
        </w:trPr>
        <w:tc>
          <w:tcPr>
            <w:tcW w:w="9265" w:type="dxa"/>
          </w:tcPr>
          <w:p w14:paraId="17DDE6B2" w14:textId="77777777" w:rsidR="00FE1830" w:rsidRPr="00885EB7" w:rsidRDefault="00FE1830" w:rsidP="00A30865">
            <w:pPr>
              <w:pStyle w:val="Default"/>
              <w:rPr>
                <w:b/>
                <w:sz w:val="22"/>
                <w:szCs w:val="23"/>
              </w:rPr>
            </w:pPr>
            <w:r>
              <w:rPr>
                <w:b/>
                <w:sz w:val="22"/>
                <w:szCs w:val="23"/>
              </w:rPr>
              <w:t>Data Release Documentation</w:t>
            </w:r>
          </w:p>
          <w:p w14:paraId="36E80A3D" w14:textId="77777777" w:rsidR="00FE1830" w:rsidRDefault="00FE1830" w:rsidP="00A30865">
            <w:pPr>
              <w:pStyle w:val="Default"/>
              <w:rPr>
                <w:i/>
                <w:sz w:val="20"/>
                <w:szCs w:val="23"/>
              </w:rPr>
            </w:pPr>
            <w:r w:rsidRPr="007D56C1">
              <w:rPr>
                <w:i/>
                <w:sz w:val="20"/>
                <w:szCs w:val="23"/>
              </w:rPr>
              <w:t>(</w:t>
            </w:r>
            <w:r w:rsidRPr="007D56C1">
              <w:rPr>
                <w:i/>
                <w:iCs/>
                <w:color w:val="auto"/>
                <w:sz w:val="20"/>
                <w:szCs w:val="23"/>
              </w:rPr>
              <w:t>List documents provided to users, e.g.</w:t>
            </w:r>
            <w:r>
              <w:rPr>
                <w:i/>
                <w:iCs/>
                <w:color w:val="auto"/>
                <w:sz w:val="20"/>
                <w:szCs w:val="23"/>
              </w:rPr>
              <w:t>,</w:t>
            </w:r>
            <w:r w:rsidRPr="007D56C1">
              <w:rPr>
                <w:i/>
                <w:iCs/>
                <w:color w:val="auto"/>
                <w:sz w:val="20"/>
                <w:szCs w:val="23"/>
              </w:rPr>
              <w:t xml:space="preserve"> </w:t>
            </w:r>
            <w:r w:rsidRPr="007D56C1">
              <w:rPr>
                <w:i/>
                <w:sz w:val="20"/>
                <w:szCs w:val="23"/>
              </w:rPr>
              <w:t xml:space="preserve">variable definitions, codebook, </w:t>
            </w:r>
            <w:r>
              <w:rPr>
                <w:i/>
                <w:sz w:val="20"/>
                <w:szCs w:val="23"/>
              </w:rPr>
              <w:t xml:space="preserve">metadata file, </w:t>
            </w:r>
            <w:r w:rsidRPr="007D56C1">
              <w:rPr>
                <w:i/>
                <w:sz w:val="20"/>
                <w:szCs w:val="23"/>
              </w:rPr>
              <w:t>guidance on data use</w:t>
            </w:r>
            <w:r>
              <w:rPr>
                <w:i/>
                <w:sz w:val="20"/>
                <w:szCs w:val="23"/>
              </w:rPr>
              <w:t>.</w:t>
            </w:r>
            <w:r w:rsidRPr="007D56C1">
              <w:rPr>
                <w:i/>
                <w:sz w:val="20"/>
                <w:szCs w:val="23"/>
              </w:rPr>
              <w:t>)</w:t>
            </w:r>
          </w:p>
          <w:p w14:paraId="7EDD9C40" w14:textId="77777777" w:rsidR="00FE1830" w:rsidRPr="00D41C39" w:rsidRDefault="00FE1830" w:rsidP="00A30865">
            <w:pPr>
              <w:pStyle w:val="Default"/>
              <w:rPr>
                <w:sz w:val="22"/>
                <w:szCs w:val="23"/>
              </w:rPr>
            </w:pPr>
          </w:p>
          <w:p w14:paraId="16C03824" w14:textId="77777777" w:rsidR="00FE1830" w:rsidRPr="00D41C39" w:rsidRDefault="00FE1830" w:rsidP="00A30865">
            <w:pPr>
              <w:pStyle w:val="Default"/>
              <w:tabs>
                <w:tab w:val="left" w:pos="1732"/>
              </w:tabs>
              <w:rPr>
                <w:sz w:val="22"/>
                <w:szCs w:val="23"/>
              </w:rPr>
            </w:pPr>
            <w:r w:rsidRPr="00D41C39">
              <w:rPr>
                <w:sz w:val="22"/>
                <w:szCs w:val="23"/>
              </w:rPr>
              <w:t>To be determined</w:t>
            </w:r>
          </w:p>
          <w:p w14:paraId="67367E57" w14:textId="77777777" w:rsidR="00FE1830" w:rsidRDefault="00FE1830" w:rsidP="00A30865">
            <w:pPr>
              <w:pStyle w:val="Default"/>
              <w:rPr>
                <w:b/>
                <w:sz w:val="22"/>
                <w:szCs w:val="23"/>
              </w:rPr>
            </w:pPr>
          </w:p>
        </w:tc>
      </w:tr>
      <w:tr w:rsidR="00FE1830" w14:paraId="166784FC" w14:textId="77777777" w:rsidTr="00A30865">
        <w:trPr>
          <w:cantSplit/>
        </w:trPr>
        <w:tc>
          <w:tcPr>
            <w:tcW w:w="9265" w:type="dxa"/>
          </w:tcPr>
          <w:p w14:paraId="1339DE40" w14:textId="77777777" w:rsidR="00FE1830" w:rsidRPr="00885EB7" w:rsidRDefault="00FE1830" w:rsidP="00A30865">
            <w:pPr>
              <w:pStyle w:val="Default"/>
              <w:rPr>
                <w:b/>
                <w:sz w:val="22"/>
                <w:szCs w:val="23"/>
              </w:rPr>
            </w:pPr>
            <w:r>
              <w:rPr>
                <w:b/>
                <w:sz w:val="22"/>
                <w:szCs w:val="23"/>
              </w:rPr>
              <w:t>Data Release Format</w:t>
            </w:r>
          </w:p>
          <w:p w14:paraId="2E1003AF" w14:textId="77777777" w:rsidR="00FE1830" w:rsidRDefault="00FE1830" w:rsidP="00A30865">
            <w:pPr>
              <w:pStyle w:val="Default"/>
              <w:rPr>
                <w:i/>
                <w:sz w:val="20"/>
                <w:szCs w:val="23"/>
              </w:rPr>
            </w:pPr>
            <w:r w:rsidRPr="007D56C1">
              <w:rPr>
                <w:i/>
                <w:sz w:val="20"/>
                <w:szCs w:val="23"/>
              </w:rPr>
              <w:t>(</w:t>
            </w:r>
            <w:r>
              <w:rPr>
                <w:i/>
                <w:sz w:val="20"/>
                <w:szCs w:val="23"/>
              </w:rPr>
              <w:t xml:space="preserve">Recommend to use non-proprietary format when possible, such as CSV, JSON, </w:t>
            </w:r>
            <w:r w:rsidRPr="007D56C1">
              <w:rPr>
                <w:i/>
                <w:sz w:val="20"/>
                <w:szCs w:val="23"/>
              </w:rPr>
              <w:t>etc.</w:t>
            </w:r>
            <w:r>
              <w:rPr>
                <w:i/>
                <w:sz w:val="20"/>
                <w:szCs w:val="23"/>
              </w:rPr>
              <w:t xml:space="preserve"> Also specify data dictionary file format.</w:t>
            </w:r>
            <w:r w:rsidRPr="007D56C1">
              <w:rPr>
                <w:i/>
                <w:sz w:val="20"/>
                <w:szCs w:val="23"/>
              </w:rPr>
              <w:t>)</w:t>
            </w:r>
          </w:p>
          <w:p w14:paraId="376A2086" w14:textId="77777777" w:rsidR="00FE1830" w:rsidRDefault="00FE1830" w:rsidP="00A30865">
            <w:pPr>
              <w:pStyle w:val="Default"/>
              <w:rPr>
                <w:i/>
                <w:sz w:val="20"/>
                <w:szCs w:val="23"/>
              </w:rPr>
            </w:pPr>
          </w:p>
          <w:p w14:paraId="7D6E873F" w14:textId="77777777" w:rsidR="00FE1830" w:rsidRDefault="00FE1830" w:rsidP="00A30865">
            <w:pPr>
              <w:pStyle w:val="Default"/>
              <w:rPr>
                <w:sz w:val="22"/>
                <w:szCs w:val="23"/>
              </w:rPr>
            </w:pPr>
            <w:r w:rsidRPr="008F7886">
              <w:rPr>
                <w:sz w:val="22"/>
                <w:szCs w:val="23"/>
              </w:rPr>
              <w:t xml:space="preserve">Excel will be used to store the </w:t>
            </w:r>
            <w:r>
              <w:rPr>
                <w:sz w:val="22"/>
                <w:szCs w:val="23"/>
              </w:rPr>
              <w:t>water and indoor air</w:t>
            </w:r>
            <w:r w:rsidRPr="008F7886">
              <w:rPr>
                <w:sz w:val="22"/>
                <w:szCs w:val="23"/>
              </w:rPr>
              <w:t xml:space="preserve"> data for th</w:t>
            </w:r>
            <w:r>
              <w:rPr>
                <w:sz w:val="22"/>
                <w:szCs w:val="23"/>
              </w:rPr>
              <w:t>e EI.</w:t>
            </w:r>
          </w:p>
          <w:p w14:paraId="14478289" w14:textId="77777777" w:rsidR="00FE1830" w:rsidRPr="00885EB7" w:rsidRDefault="00FE1830" w:rsidP="00A30865">
            <w:pPr>
              <w:pStyle w:val="Default"/>
              <w:rPr>
                <w:sz w:val="22"/>
                <w:szCs w:val="23"/>
              </w:rPr>
            </w:pPr>
          </w:p>
        </w:tc>
      </w:tr>
      <w:tr w:rsidR="00FE1830" w14:paraId="6D8FB6D4" w14:textId="77777777" w:rsidTr="00A30865">
        <w:trPr>
          <w:cantSplit/>
        </w:trPr>
        <w:tc>
          <w:tcPr>
            <w:tcW w:w="9265" w:type="dxa"/>
          </w:tcPr>
          <w:p w14:paraId="1C656867" w14:textId="77777777" w:rsidR="00FE1830" w:rsidRPr="00885EB7" w:rsidRDefault="00FE1830" w:rsidP="00A30865">
            <w:pPr>
              <w:pStyle w:val="Default"/>
              <w:rPr>
                <w:b/>
                <w:sz w:val="22"/>
                <w:szCs w:val="23"/>
              </w:rPr>
            </w:pPr>
            <w:r>
              <w:rPr>
                <w:b/>
                <w:sz w:val="22"/>
                <w:szCs w:val="23"/>
              </w:rPr>
              <w:t>Data Release Notification</w:t>
            </w:r>
          </w:p>
          <w:p w14:paraId="7962FB60" w14:textId="77777777" w:rsidR="00FE1830" w:rsidRDefault="00FE1830" w:rsidP="00A30865">
            <w:pPr>
              <w:pStyle w:val="Default"/>
              <w:rPr>
                <w:i/>
                <w:sz w:val="20"/>
                <w:szCs w:val="23"/>
              </w:rPr>
            </w:pPr>
            <w:r w:rsidRPr="007D56C1">
              <w:rPr>
                <w:i/>
                <w:sz w:val="20"/>
                <w:szCs w:val="23"/>
              </w:rPr>
              <w:t>(State how potential users will be i</w:t>
            </w:r>
            <w:r>
              <w:rPr>
                <w:i/>
                <w:sz w:val="20"/>
                <w:szCs w:val="23"/>
              </w:rPr>
              <w:t>nformed of dataset availability.)</w:t>
            </w:r>
          </w:p>
          <w:p w14:paraId="65528869" w14:textId="77777777" w:rsidR="00FE1830" w:rsidRDefault="00FE1830" w:rsidP="00A30865">
            <w:pPr>
              <w:pStyle w:val="Default"/>
              <w:rPr>
                <w:i/>
                <w:sz w:val="20"/>
                <w:szCs w:val="23"/>
              </w:rPr>
            </w:pPr>
          </w:p>
          <w:p w14:paraId="2A480BC6" w14:textId="77777777" w:rsidR="00FE1830" w:rsidRPr="008F7886" w:rsidRDefault="00FE1830" w:rsidP="00A30865">
            <w:pPr>
              <w:pStyle w:val="Default"/>
              <w:rPr>
                <w:sz w:val="22"/>
                <w:szCs w:val="23"/>
              </w:rPr>
            </w:pPr>
            <w:r w:rsidRPr="008F7886">
              <w:rPr>
                <w:sz w:val="22"/>
                <w:szCs w:val="23"/>
              </w:rPr>
              <w:t xml:space="preserve">ATSDR will include a notice in the final </w:t>
            </w:r>
            <w:r>
              <w:rPr>
                <w:sz w:val="22"/>
                <w:szCs w:val="23"/>
              </w:rPr>
              <w:t>Drinking Water Investigation in Dimock, PA</w:t>
            </w:r>
            <w:r w:rsidRPr="008F7886">
              <w:rPr>
                <w:sz w:val="22"/>
                <w:szCs w:val="23"/>
              </w:rPr>
              <w:t xml:space="preserve"> Exposure Investigation Report</w:t>
            </w:r>
            <w:r w:rsidRPr="00F76CAD">
              <w:rPr>
                <w:sz w:val="22"/>
                <w:szCs w:val="23"/>
              </w:rPr>
              <w:t xml:space="preserve">. </w:t>
            </w:r>
          </w:p>
          <w:p w14:paraId="28F8666D" w14:textId="77777777" w:rsidR="00FE1830" w:rsidRPr="0040436F" w:rsidRDefault="00FE1830" w:rsidP="00A30865">
            <w:pPr>
              <w:pStyle w:val="Default"/>
              <w:rPr>
                <w:sz w:val="22"/>
                <w:szCs w:val="23"/>
              </w:rPr>
            </w:pPr>
          </w:p>
          <w:p w14:paraId="5C7E1F9D" w14:textId="77777777" w:rsidR="00FE1830" w:rsidRPr="00885EB7" w:rsidRDefault="00FE1830" w:rsidP="00A30865">
            <w:pPr>
              <w:pStyle w:val="Default"/>
              <w:rPr>
                <w:sz w:val="22"/>
                <w:szCs w:val="23"/>
              </w:rPr>
            </w:pPr>
          </w:p>
        </w:tc>
      </w:tr>
    </w:tbl>
    <w:p w14:paraId="3D65D954" w14:textId="77777777" w:rsidR="00FE1830" w:rsidRDefault="00FE1830" w:rsidP="00FE1830">
      <w:pPr>
        <w:pStyle w:val="Default"/>
        <w:spacing w:line="276" w:lineRule="auto"/>
        <w:rPr>
          <w:b/>
          <w:sz w:val="23"/>
          <w:szCs w:val="23"/>
        </w:rPr>
      </w:pPr>
    </w:p>
    <w:p w14:paraId="074F3E2A" w14:textId="77777777" w:rsidR="00FE1830" w:rsidRDefault="00FE1830" w:rsidP="00FE1830">
      <w:pPr>
        <w:pStyle w:val="Default"/>
        <w:spacing w:line="276" w:lineRule="auto"/>
        <w:rPr>
          <w:b/>
          <w:sz w:val="23"/>
          <w:szCs w:val="23"/>
        </w:rPr>
      </w:pPr>
    </w:p>
    <w:p w14:paraId="06109226" w14:textId="77777777" w:rsidR="00FE1830" w:rsidRDefault="00FE1830" w:rsidP="00FE1830">
      <w:pPr>
        <w:pStyle w:val="Default"/>
        <w:spacing w:line="276" w:lineRule="auto"/>
        <w:rPr>
          <w:b/>
          <w:sz w:val="23"/>
          <w:szCs w:val="23"/>
        </w:rPr>
      </w:pPr>
      <w:r w:rsidRPr="00BB2AF3">
        <w:rPr>
          <w:b/>
          <w:sz w:val="23"/>
          <w:szCs w:val="23"/>
        </w:rPr>
        <w:t xml:space="preserve">Date Form </w:t>
      </w:r>
      <w:r>
        <w:rPr>
          <w:b/>
          <w:sz w:val="23"/>
          <w:szCs w:val="23"/>
        </w:rPr>
        <w:t xml:space="preserve">Completed:   5/24/2017      </w:t>
      </w:r>
      <w:r>
        <w:rPr>
          <w:b/>
          <w:sz w:val="23"/>
          <w:szCs w:val="23"/>
        </w:rPr>
        <w:tab/>
        <w:t>By: Karen Scruton, Environmental Health Scientist</w:t>
      </w:r>
    </w:p>
    <w:p w14:paraId="44C37AD2" w14:textId="77777777" w:rsidR="00FE1830" w:rsidRPr="00E75C47" w:rsidRDefault="00FE1830" w:rsidP="00FE1830">
      <w:pPr>
        <w:pStyle w:val="Default"/>
        <w:spacing w:after="120" w:line="276" w:lineRule="auto"/>
        <w:rPr>
          <w:i/>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sidRPr="00E75C47">
        <w:rPr>
          <w:i/>
          <w:sz w:val="23"/>
          <w:szCs w:val="23"/>
        </w:rPr>
        <w:t xml:space="preserve">Name, Title </w:t>
      </w:r>
    </w:p>
    <w:p w14:paraId="1A4B9AEA" w14:textId="77777777" w:rsidR="00FE1830" w:rsidRDefault="00FE1830" w:rsidP="00FE1830">
      <w:pPr>
        <w:pStyle w:val="Default"/>
        <w:spacing w:line="276" w:lineRule="auto"/>
        <w:rPr>
          <w:sz w:val="23"/>
          <w:szCs w:val="23"/>
        </w:rPr>
      </w:pPr>
      <w:r>
        <w:rPr>
          <w:b/>
          <w:sz w:val="23"/>
          <w:szCs w:val="23"/>
        </w:rPr>
        <w:t xml:space="preserve">Date Form </w:t>
      </w:r>
      <w:r w:rsidRPr="00BB2AF3">
        <w:rPr>
          <w:b/>
          <w:sz w:val="23"/>
          <w:szCs w:val="23"/>
        </w:rPr>
        <w:t>Last Revised:</w:t>
      </w:r>
      <w:r>
        <w:rPr>
          <w:b/>
          <w:sz w:val="23"/>
          <w:szCs w:val="23"/>
        </w:rPr>
        <w:t xml:space="preserve"> </w:t>
      </w:r>
      <w:r>
        <w:rPr>
          <w:sz w:val="23"/>
          <w:szCs w:val="23"/>
        </w:rPr>
        <w:t>_________________</w:t>
      </w:r>
      <w:r>
        <w:rPr>
          <w:sz w:val="23"/>
          <w:szCs w:val="23"/>
        </w:rPr>
        <w:tab/>
      </w:r>
      <w:r w:rsidRPr="00E75C47">
        <w:rPr>
          <w:b/>
          <w:sz w:val="23"/>
          <w:szCs w:val="23"/>
        </w:rPr>
        <w:t>By:</w:t>
      </w:r>
      <w:r>
        <w:rPr>
          <w:sz w:val="23"/>
          <w:szCs w:val="23"/>
        </w:rPr>
        <w:t xml:space="preserve"> _________________________________</w:t>
      </w:r>
    </w:p>
    <w:p w14:paraId="6182C791" w14:textId="77777777" w:rsidR="00FE1830" w:rsidRPr="00196518" w:rsidRDefault="00FE1830" w:rsidP="00FE1830">
      <w:pPr>
        <w:pStyle w:val="Default"/>
        <w:spacing w:after="120" w:line="276" w:lineRule="auto"/>
        <w:rPr>
          <w:bCs/>
          <w:i/>
          <w:color w:val="auto"/>
          <w:sz w:val="23"/>
          <w:szCs w:val="23"/>
        </w:rPr>
      </w:pPr>
      <w:r>
        <w:rPr>
          <w:b/>
          <w:bCs/>
          <w:color w:val="C0504D"/>
          <w:sz w:val="23"/>
          <w:szCs w:val="23"/>
        </w:rPr>
        <w:tab/>
      </w:r>
      <w:r>
        <w:rPr>
          <w:b/>
          <w:bCs/>
          <w:color w:val="C0504D"/>
          <w:sz w:val="23"/>
          <w:szCs w:val="23"/>
        </w:rPr>
        <w:tab/>
      </w:r>
      <w:r>
        <w:rPr>
          <w:b/>
          <w:bCs/>
          <w:color w:val="C0504D"/>
          <w:sz w:val="23"/>
          <w:szCs w:val="23"/>
        </w:rPr>
        <w:tab/>
      </w:r>
      <w:r>
        <w:rPr>
          <w:b/>
          <w:bCs/>
          <w:color w:val="C0504D"/>
          <w:sz w:val="23"/>
          <w:szCs w:val="23"/>
        </w:rPr>
        <w:tab/>
      </w:r>
      <w:r>
        <w:rPr>
          <w:b/>
          <w:bCs/>
          <w:color w:val="C0504D"/>
          <w:sz w:val="23"/>
          <w:szCs w:val="23"/>
        </w:rPr>
        <w:tab/>
      </w:r>
      <w:r>
        <w:rPr>
          <w:b/>
          <w:bCs/>
          <w:color w:val="C0504D"/>
          <w:sz w:val="23"/>
          <w:szCs w:val="23"/>
        </w:rPr>
        <w:tab/>
      </w:r>
      <w:r>
        <w:rPr>
          <w:b/>
          <w:bCs/>
          <w:color w:val="C0504D"/>
          <w:sz w:val="23"/>
          <w:szCs w:val="23"/>
        </w:rPr>
        <w:tab/>
      </w:r>
      <w:r>
        <w:rPr>
          <w:b/>
          <w:bCs/>
          <w:color w:val="C0504D"/>
          <w:sz w:val="23"/>
          <w:szCs w:val="23"/>
        </w:rPr>
        <w:tab/>
      </w:r>
      <w:r>
        <w:rPr>
          <w:b/>
          <w:bCs/>
          <w:color w:val="C0504D"/>
          <w:sz w:val="23"/>
          <w:szCs w:val="23"/>
        </w:rPr>
        <w:tab/>
      </w:r>
      <w:r w:rsidRPr="00E75C47">
        <w:rPr>
          <w:bCs/>
          <w:i/>
          <w:color w:val="auto"/>
          <w:sz w:val="23"/>
          <w:szCs w:val="23"/>
        </w:rPr>
        <w:t>Name, Title</w:t>
      </w:r>
    </w:p>
    <w:p w14:paraId="52968603" w14:textId="5E6BC880" w:rsidR="008A27FF" w:rsidRDefault="008A27FF">
      <w:pPr>
        <w:spacing w:before="0"/>
      </w:pPr>
    </w:p>
    <w:sectPr w:rsidR="008A27FF" w:rsidSect="009162C1">
      <w:headerReference w:type="default" r:id="rId55"/>
      <w:footerReference w:type="default" r:id="rId56"/>
      <w:pgSz w:w="12240" w:h="15840" w:code="1"/>
      <w:pgMar w:top="1080" w:right="1080" w:bottom="99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16D16" w14:textId="77777777" w:rsidR="001C1302" w:rsidRDefault="001C1302" w:rsidP="008B5D54">
      <w:pPr>
        <w:spacing w:after="0" w:line="240" w:lineRule="auto"/>
      </w:pPr>
      <w:r>
        <w:separator/>
      </w:r>
    </w:p>
  </w:endnote>
  <w:endnote w:type="continuationSeparator" w:id="0">
    <w:p w14:paraId="035868D1" w14:textId="77777777" w:rsidR="001C1302" w:rsidRDefault="001C1302"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0000000000000000000"/>
    <w:charset w:val="00"/>
    <w:family w:val="roman"/>
    <w:notTrueType/>
    <w:pitch w:val="default"/>
  </w:font>
  <w:font w:name="ITC Franklin Gothic Std Bk Cd">
    <w:altName w:val="ITC Franklin Gothic Std Bk Cd"/>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504727"/>
      <w:docPartObj>
        <w:docPartGallery w:val="Page Numbers (Bottom of Page)"/>
        <w:docPartUnique/>
      </w:docPartObj>
    </w:sdtPr>
    <w:sdtEndPr>
      <w:rPr>
        <w:noProof/>
      </w:rPr>
    </w:sdtEndPr>
    <w:sdtContent>
      <w:p w14:paraId="3BDDBFA7" w14:textId="4CE3A66C" w:rsidR="001C1302" w:rsidRDefault="001C1302">
        <w:pPr>
          <w:pStyle w:val="Footer"/>
          <w:jc w:val="right"/>
        </w:pPr>
        <w:r>
          <w:fldChar w:fldCharType="begin"/>
        </w:r>
        <w:r>
          <w:instrText xml:space="preserve"> PAGE   \* MERGEFORMAT </w:instrText>
        </w:r>
        <w:r>
          <w:fldChar w:fldCharType="separate"/>
        </w:r>
        <w:r w:rsidR="00861C22">
          <w:rPr>
            <w:noProof/>
          </w:rPr>
          <w:t>45</w:t>
        </w:r>
        <w:r>
          <w:rPr>
            <w:noProof/>
          </w:rPr>
          <w:fldChar w:fldCharType="end"/>
        </w:r>
      </w:p>
    </w:sdtContent>
  </w:sdt>
  <w:p w14:paraId="7332EAE1" w14:textId="707461ED" w:rsidR="001C1302" w:rsidRPr="001E322E" w:rsidRDefault="001C1302" w:rsidP="006E656C">
    <w:pPr>
      <w:pStyle w:val="Footer"/>
      <w:tabs>
        <w:tab w:val="left" w:pos="2250"/>
      </w:tabs>
      <w:rPr>
        <w:rFonts w:ascii="Arial Narrow" w:hAnsi="Arial Narro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C4D68" w14:textId="5F1B8154" w:rsidR="001C1302" w:rsidRPr="00561680" w:rsidRDefault="001C1302" w:rsidP="00B31779">
    <w:pPr>
      <w:pStyle w:val="Footer"/>
      <w:jc w:val="center"/>
    </w:pPr>
    <w:r w:rsidRPr="00561680">
      <w:fldChar w:fldCharType="begin"/>
    </w:r>
    <w:r w:rsidRPr="00561680">
      <w:instrText xml:space="preserve"> PAGE   \* MERGEFORMAT </w:instrText>
    </w:r>
    <w:r w:rsidRPr="00561680">
      <w:fldChar w:fldCharType="separate"/>
    </w:r>
    <w:r w:rsidR="00861C22">
      <w:rPr>
        <w:noProof/>
      </w:rPr>
      <w:t>i</w:t>
    </w:r>
    <w:r w:rsidRPr="0056168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62AB7" w14:textId="77777777" w:rsidR="001C1302" w:rsidRPr="001E322E" w:rsidRDefault="001C1302" w:rsidP="00B31779">
    <w:pPr>
      <w:pStyle w:val="Footer"/>
      <w:jc w:val="right"/>
      <w:rPr>
        <w:rFonts w:ascii="Arial Narrow" w:hAnsi="Arial Narrow"/>
      </w:rPr>
    </w:pPr>
    <w:r>
      <w:rPr>
        <w:rFonts w:ascii="Arial Narrow" w:hAnsi="Arial Narrow"/>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4B237" w14:textId="77777777" w:rsidR="001C1302" w:rsidRPr="001E322E" w:rsidRDefault="001C1302" w:rsidP="00B31779">
    <w:pPr>
      <w:pStyle w:val="Footer"/>
      <w:jc w:val="right"/>
      <w:rPr>
        <w:rFonts w:ascii="Arial Narrow" w:hAnsi="Arial Narrow"/>
      </w:rPr>
    </w:pPr>
    <w:r>
      <w:rPr>
        <w:rFonts w:ascii="Arial Narrow" w:hAnsi="Arial Narrow"/>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AF96C" w14:textId="4446BB9E" w:rsidR="001C1302" w:rsidRPr="002762E3" w:rsidRDefault="001C1302" w:rsidP="00B31779">
    <w:pPr>
      <w:pStyle w:val="Footer"/>
      <w:jc w:val="center"/>
    </w:pPr>
    <w:r w:rsidRPr="002762E3">
      <w:fldChar w:fldCharType="begin"/>
    </w:r>
    <w:r w:rsidRPr="002762E3">
      <w:instrText xml:space="preserve"> PAGE   \* MERGEFORMAT </w:instrText>
    </w:r>
    <w:r w:rsidRPr="002762E3">
      <w:fldChar w:fldCharType="separate"/>
    </w:r>
    <w:r w:rsidR="00861C22">
      <w:rPr>
        <w:noProof/>
      </w:rPr>
      <w:t>i</w:t>
    </w:r>
    <w:r w:rsidRPr="002762E3">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F2E19" w14:textId="6AF2F896" w:rsidR="001C1302" w:rsidRPr="00F66D58" w:rsidRDefault="001C1302" w:rsidP="00B31779">
    <w:pPr>
      <w:pStyle w:val="Footer"/>
      <w:jc w:val="center"/>
    </w:pPr>
    <w:r w:rsidRPr="00F66D58">
      <w:fldChar w:fldCharType="begin"/>
    </w:r>
    <w:r w:rsidRPr="00F66D58">
      <w:instrText xml:space="preserve"> PAGE   \* MERGEFORMAT </w:instrText>
    </w:r>
    <w:r w:rsidRPr="00F66D58">
      <w:fldChar w:fldCharType="separate"/>
    </w:r>
    <w:r w:rsidR="00861C22">
      <w:rPr>
        <w:noProof/>
      </w:rPr>
      <w:t>3</w:t>
    </w:r>
    <w:r w:rsidRPr="00F66D58">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364581"/>
      <w:docPartObj>
        <w:docPartGallery w:val="Page Numbers (Bottom of Page)"/>
        <w:docPartUnique/>
      </w:docPartObj>
    </w:sdtPr>
    <w:sdtEndPr>
      <w:rPr>
        <w:noProof/>
      </w:rPr>
    </w:sdtEndPr>
    <w:sdtContent>
      <w:p w14:paraId="49765DEC" w14:textId="184A107D" w:rsidR="001C1302" w:rsidRDefault="001C1302">
        <w:pPr>
          <w:pStyle w:val="Footer"/>
          <w:jc w:val="right"/>
        </w:pPr>
        <w:r>
          <w:fldChar w:fldCharType="begin"/>
        </w:r>
        <w:r>
          <w:instrText xml:space="preserve"> PAGE   \* MERGEFORMAT </w:instrText>
        </w:r>
        <w:r>
          <w:fldChar w:fldCharType="separate"/>
        </w:r>
        <w:r w:rsidR="00861C22">
          <w:rPr>
            <w:noProof/>
          </w:rPr>
          <w:t>57</w:t>
        </w:r>
        <w:r>
          <w:rPr>
            <w:noProof/>
          </w:rPr>
          <w:fldChar w:fldCharType="end"/>
        </w:r>
      </w:p>
    </w:sdtContent>
  </w:sdt>
  <w:p w14:paraId="5CFDFE53" w14:textId="77777777" w:rsidR="001C1302" w:rsidRDefault="001C1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C914C" w14:textId="77777777" w:rsidR="001C1302" w:rsidRDefault="001C1302" w:rsidP="008B5D54">
      <w:pPr>
        <w:spacing w:after="0" w:line="240" w:lineRule="auto"/>
      </w:pPr>
      <w:r>
        <w:separator/>
      </w:r>
    </w:p>
  </w:footnote>
  <w:footnote w:type="continuationSeparator" w:id="0">
    <w:p w14:paraId="1F397FCA" w14:textId="77777777" w:rsidR="001C1302" w:rsidRDefault="001C1302"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CD784" w14:textId="77777777" w:rsidR="001C1302" w:rsidRPr="00331C7F" w:rsidRDefault="001C1302" w:rsidP="00B31779">
    <w:pPr>
      <w:pStyle w:val="Header"/>
      <w:tabs>
        <w:tab w:val="left" w:pos="7920"/>
      </w:tabs>
      <w:rPr>
        <w:rFonts w:ascii="Arial" w:hAnsi="Arial" w:cs="Arial"/>
        <w:sz w:val="16"/>
        <w:szCs w:val="16"/>
      </w:rPr>
    </w:pPr>
    <w:r>
      <w:rPr>
        <w:rFonts w:ascii="Arial" w:hAnsi="Arial" w:cs="Arial"/>
        <w:sz w:val="20"/>
      </w:rPr>
      <w:tab/>
    </w:r>
    <w:r>
      <w:rPr>
        <w:rFonts w:ascii="Arial" w:hAnsi="Arial" w:cs="Arial"/>
        <w:sz w:val="20"/>
      </w:rPr>
      <w:tab/>
    </w:r>
    <w:r w:rsidRPr="00331C7F">
      <w:rPr>
        <w:rFonts w:ascii="Arial" w:hAnsi="Arial" w:cs="Arial"/>
        <w:sz w:val="16"/>
        <w:szCs w:val="16"/>
      </w:rPr>
      <w:t xml:space="preserve">Rev. </w:t>
    </w:r>
    <w:r>
      <w:rPr>
        <w:rFonts w:ascii="Arial" w:hAnsi="Arial" w:cs="Arial"/>
        <w:sz w:val="16"/>
        <w:szCs w:val="16"/>
      </w:rPr>
      <w:t>0</w:t>
    </w:r>
  </w:p>
  <w:p w14:paraId="6D048B43" w14:textId="77777777" w:rsidR="001C1302" w:rsidRPr="003B637E" w:rsidRDefault="001C1302" w:rsidP="00B31779">
    <w:pPr>
      <w:pStyle w:val="Header"/>
      <w:pBdr>
        <w:bottom w:val="single" w:sz="4" w:space="1" w:color="auto"/>
      </w:pBdr>
      <w:tabs>
        <w:tab w:val="left" w:pos="7920"/>
      </w:tabs>
      <w:rPr>
        <w:sz w:val="16"/>
        <w:szCs w:val="16"/>
      </w:rPr>
    </w:pPr>
    <w:r>
      <w:rPr>
        <w:rFonts w:ascii="Arial" w:hAnsi="Arial" w:cs="Arial"/>
        <w:sz w:val="16"/>
        <w:szCs w:val="16"/>
      </w:rPr>
      <w:tab/>
    </w:r>
    <w:r>
      <w:rPr>
        <w:rFonts w:ascii="Arial" w:hAnsi="Arial" w:cs="Arial"/>
        <w:sz w:val="16"/>
        <w:szCs w:val="16"/>
      </w:rPr>
      <w:tab/>
      <w:t>May 3, 2017</w:t>
    </w:r>
  </w:p>
  <w:p w14:paraId="625F7EE7" w14:textId="289126E8" w:rsidR="001C1302" w:rsidRPr="003B637E" w:rsidRDefault="001C1302" w:rsidP="00B31779">
    <w:pPr>
      <w:pStyle w:val="Header"/>
      <w:pBdr>
        <w:bottom w:val="single" w:sz="4" w:space="1" w:color="auto"/>
      </w:pBdr>
      <w:tabs>
        <w:tab w:val="left" w:pos="7920"/>
      </w:tabs>
      <w:spacing w:after="240"/>
      <w:rPr>
        <w:rFonts w:ascii="Arial" w:hAnsi="Arial" w:cs="Arial"/>
        <w:sz w:val="16"/>
        <w:szCs w:val="16"/>
      </w:rPr>
    </w:pPr>
    <w:r>
      <w:rPr>
        <w:rFonts w:ascii="Arial" w:hAnsi="Arial" w:cs="Arial"/>
        <w:sz w:val="16"/>
        <w:szCs w:val="16"/>
      </w:rPr>
      <w:t>SAP–</w:t>
    </w:r>
    <w:r w:rsidRPr="00D04741">
      <w:t xml:space="preserve"> </w:t>
    </w:r>
    <w:r w:rsidRPr="00D04741">
      <w:rPr>
        <w:rFonts w:ascii="Arial" w:hAnsi="Arial" w:cs="Arial"/>
        <w:sz w:val="16"/>
        <w:szCs w:val="16"/>
      </w:rPr>
      <w:t>Private Well Water Exposure Investigation Dimock, PA</w:t>
    </w:r>
    <w:r>
      <w:rPr>
        <w:rFonts w:ascii="Arial" w:hAnsi="Arial" w:cs="Arial"/>
        <w:sz w:val="20"/>
      </w:rPr>
      <w:tab/>
    </w:r>
    <w:r>
      <w:rPr>
        <w:rFonts w:ascii="Arial" w:hAnsi="Arial" w:cs="Arial"/>
        <w:sz w:val="20"/>
      </w:rPr>
      <w:tab/>
    </w:r>
    <w:r w:rsidRPr="004F7C15">
      <w:rPr>
        <w:rFonts w:ascii="Arial" w:hAnsi="Arial" w:cs="Arial"/>
        <w:sz w:val="16"/>
        <w:szCs w:val="16"/>
      </w:rPr>
      <w:t>Page</w:t>
    </w:r>
    <w:r>
      <w:rPr>
        <w:rFonts w:ascii="Arial" w:hAnsi="Arial" w:cs="Arial"/>
        <w:sz w:val="16"/>
        <w:szCs w:val="16"/>
      </w:rPr>
      <w:t xml:space="preserve"> </w:t>
    </w:r>
    <w:r w:rsidRPr="004F7C15">
      <w:rPr>
        <w:rStyle w:val="PageNumber"/>
        <w:rFonts w:ascii="Arial" w:hAnsi="Arial" w:cs="Arial"/>
        <w:sz w:val="16"/>
        <w:szCs w:val="16"/>
      </w:rPr>
      <w:fldChar w:fldCharType="begin"/>
    </w:r>
    <w:r w:rsidRPr="004F7C15">
      <w:rPr>
        <w:rStyle w:val="PageNumber"/>
        <w:rFonts w:ascii="Arial" w:hAnsi="Arial" w:cs="Arial"/>
        <w:sz w:val="16"/>
        <w:szCs w:val="16"/>
      </w:rPr>
      <w:instrText xml:space="preserve"> PAGE </w:instrText>
    </w:r>
    <w:r w:rsidRPr="004F7C15">
      <w:rPr>
        <w:rStyle w:val="PageNumber"/>
        <w:rFonts w:ascii="Arial" w:hAnsi="Arial" w:cs="Arial"/>
        <w:sz w:val="16"/>
        <w:szCs w:val="16"/>
      </w:rPr>
      <w:fldChar w:fldCharType="separate"/>
    </w:r>
    <w:r w:rsidR="00861C22">
      <w:rPr>
        <w:rStyle w:val="PageNumber"/>
        <w:rFonts w:ascii="Arial" w:hAnsi="Arial" w:cs="Arial"/>
        <w:noProof/>
        <w:sz w:val="16"/>
        <w:szCs w:val="16"/>
      </w:rPr>
      <w:t>xix</w:t>
    </w:r>
    <w:r w:rsidRPr="004F7C15">
      <w:rPr>
        <w:rStyle w:val="PageNumber"/>
        <w:rFonts w:ascii="Arial" w:hAnsi="Arial" w:cs="Arial"/>
        <w:sz w:val="16"/>
        <w:szCs w:val="16"/>
      </w:rPr>
      <w:fldChar w:fldCharType="end"/>
    </w:r>
    <w:r w:rsidRPr="004F7C15">
      <w:rPr>
        <w:rFonts w:ascii="Arial" w:hAnsi="Arial" w:cs="Arial"/>
        <w:sz w:val="16"/>
        <w:szCs w:val="16"/>
      </w:rPr>
      <w:t xml:space="preserve"> of </w:t>
    </w:r>
    <w:r>
      <w:rPr>
        <w:rFonts w:ascii="Arial" w:hAnsi="Arial" w:cs="Arial"/>
        <w:sz w:val="16"/>
        <w:szCs w:val="16"/>
      </w:rPr>
      <w:t>iii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C2F7E" w14:textId="77777777" w:rsidR="001C1302" w:rsidRDefault="001C13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562D3" w14:textId="77777777" w:rsidR="001C1302" w:rsidRPr="00331C7F" w:rsidRDefault="001C1302" w:rsidP="00B31779">
    <w:pPr>
      <w:pStyle w:val="Header"/>
      <w:tabs>
        <w:tab w:val="left" w:pos="7920"/>
      </w:tabs>
      <w:rPr>
        <w:rFonts w:ascii="Arial" w:hAnsi="Arial" w:cs="Arial"/>
        <w:sz w:val="16"/>
        <w:szCs w:val="16"/>
      </w:rPr>
    </w:pPr>
  </w:p>
  <w:p w14:paraId="731D0141" w14:textId="77777777" w:rsidR="001C1302" w:rsidRPr="003B637E" w:rsidRDefault="001C1302" w:rsidP="00B31779">
    <w:pPr>
      <w:pStyle w:val="Header"/>
      <w:pBdr>
        <w:bottom w:val="single" w:sz="4" w:space="1" w:color="auto"/>
      </w:pBdr>
      <w:tabs>
        <w:tab w:val="left" w:pos="7920"/>
      </w:tabs>
      <w:rPr>
        <w:sz w:val="16"/>
        <w:szCs w:val="16"/>
      </w:rPr>
    </w:pPr>
    <w:r>
      <w:rPr>
        <w:rFonts w:ascii="Arial" w:hAnsi="Arial" w:cs="Arial"/>
        <w:sz w:val="16"/>
        <w:szCs w:val="16"/>
      </w:rPr>
      <w:tab/>
    </w:r>
    <w:r>
      <w:rPr>
        <w:rFonts w:ascii="Arial" w:hAnsi="Arial" w:cs="Arial"/>
        <w:sz w:val="16"/>
        <w:szCs w:val="16"/>
      </w:rPr>
      <w:tab/>
      <w:t>May 3, 2015</w:t>
    </w:r>
  </w:p>
  <w:p w14:paraId="3AC61B31" w14:textId="09F6853E" w:rsidR="001C1302" w:rsidRPr="003B637E" w:rsidRDefault="001C1302" w:rsidP="00B31779">
    <w:pPr>
      <w:pStyle w:val="Header"/>
      <w:pBdr>
        <w:bottom w:val="single" w:sz="4" w:space="1" w:color="auto"/>
      </w:pBdr>
      <w:tabs>
        <w:tab w:val="left" w:pos="7920"/>
      </w:tabs>
      <w:spacing w:after="240"/>
      <w:rPr>
        <w:rFonts w:ascii="Arial" w:hAnsi="Arial" w:cs="Arial"/>
        <w:sz w:val="16"/>
        <w:szCs w:val="16"/>
      </w:rPr>
    </w:pPr>
    <w:r>
      <w:rPr>
        <w:rFonts w:ascii="Arial" w:hAnsi="Arial" w:cs="Arial"/>
        <w:sz w:val="16"/>
        <w:szCs w:val="16"/>
      </w:rPr>
      <w:t>QAPP–</w:t>
    </w:r>
    <w:r w:rsidRPr="00723CE9">
      <w:t xml:space="preserve"> </w:t>
    </w:r>
    <w:r w:rsidRPr="00723CE9">
      <w:rPr>
        <w:rFonts w:ascii="Arial" w:hAnsi="Arial" w:cs="Arial"/>
        <w:sz w:val="16"/>
        <w:szCs w:val="16"/>
      </w:rPr>
      <w:t>Private Well Water Exposure Investigation Dimock, PA</w:t>
    </w:r>
    <w:r>
      <w:rPr>
        <w:rFonts w:ascii="Arial" w:hAnsi="Arial" w:cs="Arial"/>
        <w:sz w:val="20"/>
      </w:rPr>
      <w:tab/>
    </w:r>
    <w:r>
      <w:rPr>
        <w:rFonts w:ascii="Arial" w:hAnsi="Arial" w:cs="Arial"/>
        <w:sz w:val="20"/>
      </w:rPr>
      <w:tab/>
    </w:r>
    <w:r w:rsidRPr="004F7C15">
      <w:rPr>
        <w:rFonts w:ascii="Arial" w:hAnsi="Arial" w:cs="Arial"/>
        <w:sz w:val="16"/>
        <w:szCs w:val="16"/>
      </w:rPr>
      <w:t>Page</w:t>
    </w:r>
    <w:r>
      <w:rPr>
        <w:rFonts w:ascii="Arial" w:hAnsi="Arial" w:cs="Arial"/>
        <w:sz w:val="16"/>
        <w:szCs w:val="16"/>
      </w:rPr>
      <w:t xml:space="preserve"> </w:t>
    </w:r>
    <w:r w:rsidRPr="004F7C15">
      <w:rPr>
        <w:rStyle w:val="PageNumber"/>
        <w:rFonts w:ascii="Arial" w:hAnsi="Arial" w:cs="Arial"/>
        <w:sz w:val="16"/>
        <w:szCs w:val="16"/>
      </w:rPr>
      <w:fldChar w:fldCharType="begin"/>
    </w:r>
    <w:r w:rsidRPr="004F7C15">
      <w:rPr>
        <w:rStyle w:val="PageNumber"/>
        <w:rFonts w:ascii="Arial" w:hAnsi="Arial" w:cs="Arial"/>
        <w:sz w:val="16"/>
        <w:szCs w:val="16"/>
      </w:rPr>
      <w:instrText xml:space="preserve"> PAGE </w:instrText>
    </w:r>
    <w:r w:rsidRPr="004F7C15">
      <w:rPr>
        <w:rStyle w:val="PageNumber"/>
        <w:rFonts w:ascii="Arial" w:hAnsi="Arial" w:cs="Arial"/>
        <w:sz w:val="16"/>
        <w:szCs w:val="16"/>
      </w:rPr>
      <w:fldChar w:fldCharType="separate"/>
    </w:r>
    <w:r w:rsidR="00861C22">
      <w:rPr>
        <w:rStyle w:val="PageNumber"/>
        <w:rFonts w:ascii="Arial" w:hAnsi="Arial" w:cs="Arial"/>
        <w:noProof/>
        <w:sz w:val="16"/>
        <w:szCs w:val="16"/>
      </w:rPr>
      <w:t>i</w:t>
    </w:r>
    <w:r w:rsidRPr="004F7C15">
      <w:rPr>
        <w:rStyle w:val="PageNumber"/>
        <w:rFonts w:ascii="Arial" w:hAnsi="Arial" w:cs="Arial"/>
        <w:sz w:val="16"/>
        <w:szCs w:val="16"/>
      </w:rPr>
      <w:fldChar w:fldCharType="end"/>
    </w:r>
    <w:r w:rsidRPr="004F7C15">
      <w:rPr>
        <w:rFonts w:ascii="Arial" w:hAnsi="Arial" w:cs="Arial"/>
        <w:sz w:val="16"/>
        <w:szCs w:val="16"/>
      </w:rPr>
      <w:t xml:space="preserve"> of </w:t>
    </w:r>
    <w:r>
      <w:rPr>
        <w:rFonts w:ascii="Arial" w:hAnsi="Arial" w:cs="Arial"/>
        <w:sz w:val="16"/>
        <w:szCs w:val="16"/>
      </w:rPr>
      <w:t>iii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E7F3F" w14:textId="77777777" w:rsidR="001C1302" w:rsidRPr="00331C7F" w:rsidRDefault="001C1302" w:rsidP="00B31779">
    <w:pPr>
      <w:pStyle w:val="Header"/>
      <w:pBdr>
        <w:bottom w:val="single" w:sz="6" w:space="1" w:color="000000"/>
      </w:pBdr>
      <w:rPr>
        <w:rFonts w:ascii="Arial" w:hAnsi="Arial" w:cs="Arial"/>
        <w:sz w:val="16"/>
        <w:szCs w:val="16"/>
      </w:rPr>
    </w:pPr>
  </w:p>
  <w:p w14:paraId="778472E5" w14:textId="77777777" w:rsidR="001C1302" w:rsidRDefault="001C1302" w:rsidP="00B31779">
    <w:pPr>
      <w:pStyle w:val="Header"/>
      <w:pBdr>
        <w:bottom w:val="single" w:sz="6" w:space="1" w:color="000000"/>
      </w:pBdr>
      <w:tabs>
        <w:tab w:val="left" w:pos="7200"/>
        <w:tab w:val="left" w:pos="7920"/>
      </w:tabs>
      <w:rPr>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May 3, 2017</w:t>
    </w:r>
  </w:p>
  <w:p w14:paraId="2F38A152" w14:textId="63AAF105" w:rsidR="001C1302" w:rsidRPr="005440EE" w:rsidRDefault="001C1302" w:rsidP="00B31779">
    <w:pPr>
      <w:pStyle w:val="Header"/>
      <w:pBdr>
        <w:bottom w:val="single" w:sz="6" w:space="1" w:color="000000"/>
      </w:pBdr>
      <w:tabs>
        <w:tab w:val="left" w:pos="7200"/>
        <w:tab w:val="left" w:pos="7920"/>
      </w:tabs>
      <w:rPr>
        <w:rFonts w:ascii="Arial" w:hAnsi="Arial" w:cs="Arial"/>
        <w:sz w:val="16"/>
        <w:szCs w:val="16"/>
      </w:rPr>
    </w:pPr>
    <w:r>
      <w:rPr>
        <w:rFonts w:ascii="Arial" w:hAnsi="Arial" w:cs="Arial"/>
        <w:sz w:val="16"/>
        <w:szCs w:val="16"/>
      </w:rPr>
      <w:t>QAPP–</w:t>
    </w:r>
    <w:r w:rsidRPr="00723CE9">
      <w:t xml:space="preserve"> </w:t>
    </w:r>
    <w:r w:rsidRPr="00723CE9">
      <w:rPr>
        <w:rFonts w:ascii="Arial" w:hAnsi="Arial" w:cs="Arial"/>
        <w:sz w:val="16"/>
        <w:szCs w:val="16"/>
      </w:rPr>
      <w:t>Private Well Water Exposure Investigation Dimock, PA</w:t>
    </w:r>
    <w:r>
      <w:rPr>
        <w:rFonts w:ascii="Arial" w:hAnsi="Arial" w:cs="Arial"/>
        <w:sz w:val="16"/>
        <w:szCs w:val="16"/>
      </w:rPr>
      <w:tab/>
    </w:r>
    <w:r>
      <w:rPr>
        <w:rFonts w:ascii="Arial" w:hAnsi="Arial" w:cs="Arial"/>
        <w:sz w:val="16"/>
        <w:szCs w:val="16"/>
      </w:rPr>
      <w:tab/>
    </w:r>
    <w:r>
      <w:rPr>
        <w:rFonts w:ascii="Arial" w:hAnsi="Arial" w:cs="Arial"/>
        <w:sz w:val="16"/>
        <w:szCs w:val="16"/>
      </w:rPr>
      <w:tab/>
    </w:r>
    <w:r w:rsidRPr="0074530C">
      <w:rPr>
        <w:rFonts w:ascii="Arial" w:hAnsi="Arial" w:cs="Arial"/>
        <w:sz w:val="16"/>
        <w:szCs w:val="16"/>
      </w:rPr>
      <w:t xml:space="preserve">Page </w:t>
    </w:r>
    <w:r w:rsidRPr="0074530C">
      <w:rPr>
        <w:rFonts w:ascii="Arial" w:hAnsi="Arial" w:cs="Arial"/>
        <w:sz w:val="16"/>
        <w:szCs w:val="16"/>
      </w:rPr>
      <w:fldChar w:fldCharType="begin"/>
    </w:r>
    <w:r w:rsidRPr="0074530C">
      <w:rPr>
        <w:rFonts w:ascii="Arial" w:hAnsi="Arial" w:cs="Arial"/>
        <w:sz w:val="16"/>
        <w:szCs w:val="16"/>
      </w:rPr>
      <w:instrText xml:space="preserve"> PAGE </w:instrText>
    </w:r>
    <w:r w:rsidRPr="0074530C">
      <w:rPr>
        <w:rFonts w:ascii="Arial" w:hAnsi="Arial" w:cs="Arial"/>
        <w:sz w:val="16"/>
        <w:szCs w:val="16"/>
      </w:rPr>
      <w:fldChar w:fldCharType="separate"/>
    </w:r>
    <w:r w:rsidR="00861C22">
      <w:rPr>
        <w:rFonts w:ascii="Arial" w:hAnsi="Arial" w:cs="Arial"/>
        <w:noProof/>
        <w:sz w:val="16"/>
        <w:szCs w:val="16"/>
      </w:rPr>
      <w:t>1</w:t>
    </w:r>
    <w:r w:rsidRPr="0074530C">
      <w:rPr>
        <w:rFonts w:ascii="Arial" w:hAnsi="Arial" w:cs="Arial"/>
        <w:sz w:val="16"/>
        <w:szCs w:val="16"/>
      </w:rPr>
      <w:fldChar w:fldCharType="end"/>
    </w:r>
    <w:r w:rsidRPr="0074530C">
      <w:rPr>
        <w:rFonts w:ascii="Arial" w:hAnsi="Arial" w:cs="Arial"/>
        <w:sz w:val="16"/>
        <w:szCs w:val="16"/>
      </w:rPr>
      <w:t xml:space="preserve"> of </w:t>
    </w:r>
    <w:r>
      <w:rPr>
        <w:rFonts w:ascii="Arial" w:hAnsi="Arial" w:cs="Arial"/>
        <w:sz w:val="16"/>
        <w:szCs w:val="16"/>
      </w:rPr>
      <w:t>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3EE2A" w14:textId="77777777" w:rsidR="001C1302" w:rsidRPr="00F05D2F" w:rsidRDefault="001C1302" w:rsidP="002A2B05">
    <w:pPr>
      <w:tabs>
        <w:tab w:val="right" w:pos="9360"/>
      </w:tabs>
      <w:spacing w:before="0" w:after="0" w:line="240" w:lineRule="auto"/>
      <w:jc w:val="right"/>
    </w:pPr>
    <w:r>
      <w:rPr>
        <w:noProof/>
      </w:rPr>
      <w:drawing>
        <wp:anchor distT="0" distB="0" distL="114300" distR="114300" simplePos="0" relativeHeight="251659264" behindDoc="0" locked="0" layoutInCell="1" allowOverlap="1" wp14:anchorId="0D978924" wp14:editId="0974E726">
          <wp:simplePos x="0" y="0"/>
          <wp:positionH relativeFrom="column">
            <wp:posOffset>47625</wp:posOffset>
          </wp:positionH>
          <wp:positionV relativeFrom="paragraph">
            <wp:posOffset>0</wp:posOffset>
          </wp:positionV>
          <wp:extent cx="1371600" cy="323850"/>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r="-3297" b="-3198"/>
                  <a:stretch>
                    <a:fillRect/>
                  </a:stretch>
                </pic:blipFill>
                <pic:spPr bwMode="auto">
                  <a:xfrm>
                    <a:off x="0" y="0"/>
                    <a:ext cx="1371600" cy="323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05D2F">
      <w:rPr>
        <w:b/>
        <w:bCs/>
      </w:rPr>
      <w:t>CONFIDENTIAL</w:t>
    </w:r>
  </w:p>
  <w:p w14:paraId="37347B41" w14:textId="77777777" w:rsidR="001C1302" w:rsidRPr="00F05D2F" w:rsidRDefault="001C1302" w:rsidP="002A2B05">
    <w:pPr>
      <w:tabs>
        <w:tab w:val="right" w:pos="9360"/>
      </w:tabs>
      <w:spacing w:before="0" w:after="0" w:line="240" w:lineRule="auto"/>
    </w:pPr>
    <w:r w:rsidRPr="00F05D2F">
      <w:tab/>
    </w:r>
    <w:r w:rsidRPr="00F05D2F">
      <w:rPr>
        <w:b/>
        <w:bCs/>
      </w:rPr>
      <w:t>Standard Operating Procedure</w:t>
    </w:r>
  </w:p>
  <w:p w14:paraId="736936B7" w14:textId="77777777" w:rsidR="001C1302" w:rsidRPr="00F05D2F" w:rsidRDefault="001C1302" w:rsidP="002A2B05">
    <w:pPr>
      <w:tabs>
        <w:tab w:val="right" w:pos="9360"/>
      </w:tabs>
      <w:spacing w:before="0" w:after="0" w:line="240" w:lineRule="auto"/>
    </w:pPr>
    <w:r w:rsidRPr="00F05D2F">
      <w:tab/>
      <w:t>Procedure Number: ERG-MOR-</w:t>
    </w:r>
    <w:r>
      <w:t>106</w:t>
    </w:r>
  </w:p>
  <w:p w14:paraId="2664FCF9" w14:textId="77777777" w:rsidR="001C1302" w:rsidRPr="00F05D2F" w:rsidRDefault="001C1302" w:rsidP="002A2B05">
    <w:pPr>
      <w:tabs>
        <w:tab w:val="right" w:pos="9360"/>
      </w:tabs>
      <w:spacing w:before="0" w:after="0" w:line="240" w:lineRule="auto"/>
    </w:pPr>
    <w:r w:rsidRPr="00F05D2F">
      <w:tab/>
      <w:t xml:space="preserve">Revision Number: </w:t>
    </w:r>
    <w:r>
      <w:t>0</w:t>
    </w:r>
  </w:p>
  <w:p w14:paraId="0B49A4EB" w14:textId="77777777" w:rsidR="001C1302" w:rsidRPr="00F05D2F" w:rsidRDefault="001C1302" w:rsidP="002A2B05">
    <w:pPr>
      <w:tabs>
        <w:tab w:val="right" w:pos="9360"/>
      </w:tabs>
      <w:spacing w:before="0" w:after="0" w:line="240" w:lineRule="auto"/>
    </w:pPr>
    <w:r w:rsidRPr="00F05D2F">
      <w:tab/>
      <w:t xml:space="preserve">Revision Date:  </w:t>
    </w:r>
    <w:r>
      <w:t>February 3, 2017</w:t>
    </w:r>
  </w:p>
  <w:p w14:paraId="23487149" w14:textId="7C364F00" w:rsidR="001C1302" w:rsidRPr="00F05D2F" w:rsidRDefault="001C1302" w:rsidP="002A2B05">
    <w:pPr>
      <w:tabs>
        <w:tab w:val="right" w:pos="9360"/>
      </w:tabs>
      <w:spacing w:before="0" w:after="0" w:line="240" w:lineRule="auto"/>
    </w:pPr>
    <w:r w:rsidRPr="00F05D2F">
      <w:tab/>
      <w:t xml:space="preserve">Page:  </w:t>
    </w:r>
    <w:r w:rsidRPr="00F05D2F">
      <w:rPr>
        <w:rStyle w:val="PageNumber"/>
      </w:rPr>
      <w:fldChar w:fldCharType="begin"/>
    </w:r>
    <w:r w:rsidRPr="00F05D2F">
      <w:rPr>
        <w:rStyle w:val="PageNumber"/>
      </w:rPr>
      <w:instrText xml:space="preserve"> PAGE </w:instrText>
    </w:r>
    <w:r w:rsidRPr="00F05D2F">
      <w:rPr>
        <w:rStyle w:val="PageNumber"/>
      </w:rPr>
      <w:fldChar w:fldCharType="separate"/>
    </w:r>
    <w:r w:rsidR="00861C22">
      <w:rPr>
        <w:rStyle w:val="PageNumber"/>
        <w:noProof/>
      </w:rPr>
      <w:t>3</w:t>
    </w:r>
    <w:r w:rsidRPr="00F05D2F">
      <w:rPr>
        <w:rStyle w:val="PageNumber"/>
      </w:rPr>
      <w:fldChar w:fldCharType="end"/>
    </w:r>
    <w:r w:rsidRPr="00F05D2F">
      <w:t xml:space="preserve"> of </w:t>
    </w:r>
    <w:r w:rsidRPr="00F05D2F">
      <w:rPr>
        <w:rStyle w:val="PageNumber"/>
      </w:rPr>
      <w:fldChar w:fldCharType="begin"/>
    </w:r>
    <w:r w:rsidRPr="00F05D2F">
      <w:rPr>
        <w:rStyle w:val="PageNumber"/>
      </w:rPr>
      <w:instrText xml:space="preserve"> NUMPAGES </w:instrText>
    </w:r>
    <w:r w:rsidRPr="00F05D2F">
      <w:rPr>
        <w:rStyle w:val="PageNumber"/>
      </w:rPr>
      <w:fldChar w:fldCharType="separate"/>
    </w:r>
    <w:r w:rsidR="00861C22">
      <w:rPr>
        <w:rStyle w:val="PageNumber"/>
        <w:noProof/>
      </w:rPr>
      <w:t>126</w:t>
    </w:r>
    <w:r w:rsidRPr="00F05D2F">
      <w:rPr>
        <w:rStyle w:val="PageNumber"/>
      </w:rPr>
      <w:fldChar w:fldCharType="end"/>
    </w:r>
  </w:p>
  <w:p w14:paraId="2D2ED3EA" w14:textId="77777777" w:rsidR="001C1302" w:rsidRDefault="001C130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F1EEB" w14:textId="77777777" w:rsidR="001C1302" w:rsidRDefault="001C13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128FAC0"/>
    <w:multiLevelType w:val="hybridMultilevel"/>
    <w:tmpl w:val="5FA047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C1E713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37A80BA"/>
    <w:lvl w:ilvl="0">
      <w:start w:val="1"/>
      <w:numFmt w:val="decimal"/>
      <w:pStyle w:val="ListNumber4"/>
      <w:lvlText w:val="%1."/>
      <w:lvlJc w:val="left"/>
      <w:pPr>
        <w:tabs>
          <w:tab w:val="num" w:pos="1440"/>
        </w:tabs>
        <w:ind w:left="1440" w:hanging="360"/>
      </w:pPr>
    </w:lvl>
  </w:abstractNum>
  <w:abstractNum w:abstractNumId="3" w15:restartNumberingAfterBreak="0">
    <w:nsid w:val="FFFFFF7F"/>
    <w:multiLevelType w:val="singleLevel"/>
    <w:tmpl w:val="D88C022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52A49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5EFA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830AAC9C"/>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950907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000001"/>
    <w:multiLevelType w:val="multilevel"/>
    <w:tmpl w:val="00000000"/>
    <w:lvl w:ilvl="0">
      <w:start w:val="1"/>
      <w:numFmt w:val="decimal"/>
      <w:pStyle w:val="Level1"/>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37128DE"/>
    <w:multiLevelType w:val="hybridMultilevel"/>
    <w:tmpl w:val="B5F8A2EA"/>
    <w:lvl w:ilvl="0" w:tplc="638A0896">
      <w:start w:val="1"/>
      <w:numFmt w:val="decimal"/>
      <w:lvlText w:val="%1."/>
      <w:lvlJc w:val="left"/>
      <w:pPr>
        <w:ind w:left="720" w:hanging="360"/>
      </w:pPr>
      <w:rPr>
        <w:b w:val="0"/>
      </w:rPr>
    </w:lvl>
    <w:lvl w:ilvl="1" w:tplc="1180BE1A">
      <w:start w:val="1"/>
      <w:numFmt w:val="lowerLetter"/>
      <w:lvlText w:val="%2."/>
      <w:lvlJc w:val="left"/>
      <w:pPr>
        <w:ind w:left="1440" w:hanging="360"/>
      </w:pPr>
      <w:rPr>
        <w:b w:val="0"/>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06F92059"/>
    <w:multiLevelType w:val="hybridMultilevel"/>
    <w:tmpl w:val="440E17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089149D2"/>
    <w:multiLevelType w:val="hybridMultilevel"/>
    <w:tmpl w:val="61D802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4A0BD5"/>
    <w:multiLevelType w:val="hybridMultilevel"/>
    <w:tmpl w:val="A9FCAC40"/>
    <w:lvl w:ilvl="0" w:tplc="AA368884">
      <w:start w:val="8"/>
      <w:numFmt w:val="bullet"/>
      <w:lvlText w:val="-"/>
      <w:lvlJc w:val="left"/>
      <w:pPr>
        <w:tabs>
          <w:tab w:val="num" w:pos="1368"/>
        </w:tabs>
        <w:ind w:left="1368" w:hanging="360"/>
      </w:pPr>
      <w:rPr>
        <w:rFonts w:ascii="Times New Roman" w:eastAsia="Times New Roman" w:hAnsi="Times New Roman" w:cs="Times New Roman" w:hint="default"/>
        <w:sz w:val="20"/>
        <w:szCs w:val="20"/>
      </w:rPr>
    </w:lvl>
    <w:lvl w:ilvl="1" w:tplc="AA888E10">
      <w:start w:val="1"/>
      <w:numFmt w:val="bullet"/>
      <w:lvlText w:val="o"/>
      <w:lvlJc w:val="left"/>
      <w:pPr>
        <w:tabs>
          <w:tab w:val="num" w:pos="1440"/>
        </w:tabs>
        <w:ind w:left="1440" w:hanging="360"/>
      </w:pPr>
      <w:rPr>
        <w:rFonts w:ascii="Courier New" w:hAnsi="Courier New" w:hint="default"/>
        <w:sz w:val="20"/>
        <w:szCs w:val="20"/>
      </w:rPr>
    </w:lvl>
    <w:lvl w:ilvl="2" w:tplc="A692C186">
      <w:start w:val="1"/>
      <w:numFmt w:val="bullet"/>
      <w:lvlText w:val=""/>
      <w:lvlJc w:val="left"/>
      <w:pPr>
        <w:tabs>
          <w:tab w:val="num" w:pos="720"/>
        </w:tabs>
        <w:ind w:left="720" w:hanging="360"/>
      </w:pPr>
      <w:rPr>
        <w:rFonts w:ascii="Symbol" w:hAnsi="Symbol" w:hint="default"/>
        <w:sz w:val="23"/>
        <w:szCs w:val="23"/>
      </w:rPr>
    </w:lvl>
    <w:lvl w:ilvl="3" w:tplc="17D25874">
      <w:start w:val="1"/>
      <w:numFmt w:val="bullet"/>
      <w:lvlText w:val="-"/>
      <w:lvlJc w:val="left"/>
      <w:pPr>
        <w:tabs>
          <w:tab w:val="num" w:pos="3888"/>
        </w:tabs>
        <w:ind w:left="3888" w:hanging="360"/>
      </w:pPr>
      <w:rPr>
        <w:rFonts w:ascii="Courier New" w:hAnsi="Courier New" w:hint="default"/>
        <w:color w:val="auto"/>
        <w:sz w:val="24"/>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3" w15:restartNumberingAfterBreak="0">
    <w:nsid w:val="09582FFE"/>
    <w:multiLevelType w:val="hybridMultilevel"/>
    <w:tmpl w:val="9DB6F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A458F9"/>
    <w:multiLevelType w:val="hybridMultilevel"/>
    <w:tmpl w:val="468820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0AC7346B"/>
    <w:multiLevelType w:val="hybridMultilevel"/>
    <w:tmpl w:val="4A5618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A85E9F"/>
    <w:multiLevelType w:val="hybridMultilevel"/>
    <w:tmpl w:val="A6F2FCD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113C6E8C"/>
    <w:multiLevelType w:val="hybridMultilevel"/>
    <w:tmpl w:val="8668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1D326A"/>
    <w:multiLevelType w:val="hybridMultilevel"/>
    <w:tmpl w:val="B3229D9A"/>
    <w:lvl w:ilvl="0" w:tplc="17D25874">
      <w:start w:val="1"/>
      <w:numFmt w:val="bullet"/>
      <w:lvlText w:val="-"/>
      <w:lvlJc w:val="left"/>
      <w:pPr>
        <w:ind w:left="1440" w:hanging="360"/>
      </w:pPr>
      <w:rPr>
        <w:rFonts w:ascii="Courier New" w:hAnsi="Courier New"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CDA160A"/>
    <w:multiLevelType w:val="hybridMultilevel"/>
    <w:tmpl w:val="88B0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303EE9"/>
    <w:multiLevelType w:val="hybridMultilevel"/>
    <w:tmpl w:val="3FD8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E604B3"/>
    <w:multiLevelType w:val="hybridMultilevel"/>
    <w:tmpl w:val="F29875A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F98539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080789A"/>
    <w:multiLevelType w:val="hybridMultilevel"/>
    <w:tmpl w:val="07DA9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E933C3"/>
    <w:multiLevelType w:val="multilevel"/>
    <w:tmpl w:val="2E9804B0"/>
    <w:lvl w:ilvl="0">
      <w:start w:val="4"/>
      <w:numFmt w:val="decimal"/>
      <w:lvlText w:val="%1.0"/>
      <w:lvlJc w:val="left"/>
      <w:pPr>
        <w:tabs>
          <w:tab w:val="num" w:pos="1710"/>
        </w:tabs>
        <w:ind w:left="1710" w:hanging="7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680"/>
        </w:tabs>
        <w:ind w:left="4680" w:hanging="1440"/>
      </w:pPr>
      <w:rPr>
        <w:rFonts w:hint="default"/>
      </w:rPr>
    </w:lvl>
    <w:lvl w:ilvl="5">
      <w:start w:val="1"/>
      <w:numFmt w:val="decimal"/>
      <w:lvlText w:val="%1.%2.%3.%4.%5.%6"/>
      <w:lvlJc w:val="left"/>
      <w:pPr>
        <w:tabs>
          <w:tab w:val="num" w:pos="5760"/>
        </w:tabs>
        <w:ind w:left="5760" w:hanging="180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560"/>
        </w:tabs>
        <w:ind w:left="7560" w:hanging="2160"/>
      </w:pPr>
      <w:rPr>
        <w:rFonts w:hint="default"/>
      </w:rPr>
    </w:lvl>
    <w:lvl w:ilvl="8">
      <w:start w:val="1"/>
      <w:numFmt w:val="decimal"/>
      <w:lvlText w:val="%1.%2.%3.%4.%5.%6.%7.%8.%9"/>
      <w:lvlJc w:val="left"/>
      <w:pPr>
        <w:tabs>
          <w:tab w:val="num" w:pos="8640"/>
        </w:tabs>
        <w:ind w:left="8640" w:hanging="2520"/>
      </w:pPr>
      <w:rPr>
        <w:rFonts w:hint="default"/>
      </w:rPr>
    </w:lvl>
  </w:abstractNum>
  <w:abstractNum w:abstractNumId="25" w15:restartNumberingAfterBreak="0">
    <w:nsid w:val="21D53071"/>
    <w:multiLevelType w:val="hybridMultilevel"/>
    <w:tmpl w:val="2C0C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EA3AC2"/>
    <w:multiLevelType w:val="hybridMultilevel"/>
    <w:tmpl w:val="D59072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29D08D6"/>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24324135"/>
    <w:multiLevelType w:val="hybridMultilevel"/>
    <w:tmpl w:val="85CEBD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FD5553"/>
    <w:multiLevelType w:val="hybridMultilevel"/>
    <w:tmpl w:val="227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05789C"/>
    <w:multiLevelType w:val="hybridMultilevel"/>
    <w:tmpl w:val="919A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8A62A3"/>
    <w:multiLevelType w:val="multilevel"/>
    <w:tmpl w:val="149E5CD0"/>
    <w:lvl w:ilvl="0">
      <w:start w:val="4"/>
      <w:numFmt w:val="decimal"/>
      <w:lvlText w:val="%1"/>
      <w:lvlJc w:val="left"/>
      <w:pPr>
        <w:tabs>
          <w:tab w:val="num" w:pos="720"/>
        </w:tabs>
        <w:ind w:left="720" w:hanging="720"/>
      </w:pPr>
      <w:rPr>
        <w:rFonts w:hint="default"/>
        <w:b/>
        <w:sz w:val="28"/>
      </w:rPr>
    </w:lvl>
    <w:lvl w:ilvl="1">
      <w:start w:val="1"/>
      <w:numFmt w:val="decimal"/>
      <w:lvlText w:val="%1.%2"/>
      <w:lvlJc w:val="left"/>
      <w:pPr>
        <w:tabs>
          <w:tab w:val="num" w:pos="720"/>
        </w:tabs>
        <w:ind w:left="720" w:hanging="720"/>
      </w:pPr>
      <w:rPr>
        <w:rFonts w:ascii="Arial" w:hAnsi="Arial" w:hint="default"/>
        <w:b/>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32" w15:restartNumberingAfterBreak="0">
    <w:nsid w:val="289D4D4D"/>
    <w:multiLevelType w:val="hybridMultilevel"/>
    <w:tmpl w:val="9A76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AD3E9E"/>
    <w:multiLevelType w:val="multilevel"/>
    <w:tmpl w:val="8EE44242"/>
    <w:lvl w:ilvl="0">
      <w:start w:val="1"/>
      <w:numFmt w:val="decimal"/>
      <w:lvlText w:val="%1.0"/>
      <w:lvlJc w:val="left"/>
      <w:pPr>
        <w:tabs>
          <w:tab w:val="num" w:pos="1350"/>
        </w:tabs>
        <w:ind w:left="135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4" w15:restartNumberingAfterBreak="0">
    <w:nsid w:val="2A360CA9"/>
    <w:multiLevelType w:val="hybridMultilevel"/>
    <w:tmpl w:val="8B664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2ACD2EFD"/>
    <w:multiLevelType w:val="hybridMultilevel"/>
    <w:tmpl w:val="0F6CF0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BC428E8"/>
    <w:multiLevelType w:val="hybridMultilevel"/>
    <w:tmpl w:val="446C6E68"/>
    <w:lvl w:ilvl="0" w:tplc="17D25874">
      <w:start w:val="1"/>
      <w:numFmt w:val="bullet"/>
      <w:lvlText w:val="-"/>
      <w:lvlJc w:val="left"/>
      <w:pPr>
        <w:tabs>
          <w:tab w:val="num" w:pos="1080"/>
        </w:tabs>
        <w:ind w:left="1080" w:hanging="360"/>
      </w:pPr>
      <w:rPr>
        <w:rFonts w:ascii="Courier New" w:hAnsi="Courier New" w:hint="default"/>
        <w:color w:val="auto"/>
        <w:sz w:val="24"/>
        <w:szCs w:val="20"/>
      </w:rPr>
    </w:lvl>
    <w:lvl w:ilvl="1" w:tplc="17D25874">
      <w:start w:val="1"/>
      <w:numFmt w:val="bullet"/>
      <w:lvlText w:val="-"/>
      <w:lvlJc w:val="left"/>
      <w:pPr>
        <w:tabs>
          <w:tab w:val="num" w:pos="2520"/>
        </w:tabs>
        <w:ind w:left="2520" w:hanging="360"/>
      </w:pPr>
      <w:rPr>
        <w:rFonts w:ascii="Courier New" w:hAnsi="Courier New" w:hint="default"/>
        <w:color w:val="auto"/>
        <w:sz w:val="24"/>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2C614197"/>
    <w:multiLevelType w:val="multilevel"/>
    <w:tmpl w:val="E6E0A3FC"/>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8" w15:restartNumberingAfterBreak="0">
    <w:nsid w:val="313171A0"/>
    <w:multiLevelType w:val="multilevel"/>
    <w:tmpl w:val="E39C6DA8"/>
    <w:lvl w:ilvl="0">
      <w:start w:val="1"/>
      <w:numFmt w:val="decimal"/>
      <w:lvlText w:val="%1.0"/>
      <w:lvlJc w:val="left"/>
      <w:pPr>
        <w:tabs>
          <w:tab w:val="num" w:pos="1350"/>
        </w:tabs>
        <w:ind w:left="135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9" w15:restartNumberingAfterBreak="0">
    <w:nsid w:val="316E10B7"/>
    <w:multiLevelType w:val="hybridMultilevel"/>
    <w:tmpl w:val="EEA84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C101EE"/>
    <w:multiLevelType w:val="hybridMultilevel"/>
    <w:tmpl w:val="63C29896"/>
    <w:lvl w:ilvl="0" w:tplc="25B84C6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34355B3"/>
    <w:multiLevelType w:val="hybridMultilevel"/>
    <w:tmpl w:val="1A50F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3D47C85"/>
    <w:multiLevelType w:val="multilevel"/>
    <w:tmpl w:val="B7F85318"/>
    <w:lvl w:ilvl="0">
      <w:start w:val="3"/>
      <w:numFmt w:val="decimal"/>
      <w:lvlText w:val="%1"/>
      <w:lvlJc w:val="left"/>
      <w:pPr>
        <w:tabs>
          <w:tab w:val="num" w:pos="720"/>
        </w:tabs>
        <w:ind w:left="720" w:hanging="720"/>
      </w:pPr>
      <w:rPr>
        <w:rFonts w:hint="default"/>
        <w:b/>
        <w:sz w:val="28"/>
      </w:rPr>
    </w:lvl>
    <w:lvl w:ilvl="1">
      <w:start w:val="1"/>
      <w:numFmt w:val="decimal"/>
      <w:lvlText w:val="%1.%2"/>
      <w:lvlJc w:val="left"/>
      <w:pPr>
        <w:tabs>
          <w:tab w:val="num" w:pos="720"/>
        </w:tabs>
        <w:ind w:left="720" w:hanging="720"/>
      </w:pPr>
      <w:rPr>
        <w:rFonts w:ascii="Arial" w:hAnsi="Arial" w:hint="default"/>
        <w:b/>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43" w15:restartNumberingAfterBreak="0">
    <w:nsid w:val="37CF2C75"/>
    <w:multiLevelType w:val="hybridMultilevel"/>
    <w:tmpl w:val="62AE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6003E9"/>
    <w:multiLevelType w:val="hybridMultilevel"/>
    <w:tmpl w:val="D59414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B3512B4"/>
    <w:multiLevelType w:val="hybridMultilevel"/>
    <w:tmpl w:val="75CC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D05D78"/>
    <w:multiLevelType w:val="hybridMultilevel"/>
    <w:tmpl w:val="27ECD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C177FB4"/>
    <w:multiLevelType w:val="hybridMultilevel"/>
    <w:tmpl w:val="4370A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D8562C"/>
    <w:multiLevelType w:val="hybridMultilevel"/>
    <w:tmpl w:val="2462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F82A0E"/>
    <w:multiLevelType w:val="hybridMultilevel"/>
    <w:tmpl w:val="07F0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3B223A"/>
    <w:multiLevelType w:val="hybridMultilevel"/>
    <w:tmpl w:val="85021E0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1" w15:restartNumberingAfterBreak="0">
    <w:nsid w:val="431A7846"/>
    <w:multiLevelType w:val="hybridMultilevel"/>
    <w:tmpl w:val="BCB642BE"/>
    <w:lvl w:ilvl="0" w:tplc="209E9604">
      <w:start w:val="1"/>
      <w:numFmt w:val="bullet"/>
      <w:pStyle w:val="ListBullet3"/>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43B25104"/>
    <w:multiLevelType w:val="hybridMultilevel"/>
    <w:tmpl w:val="B5DE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7D2C1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46736D4C"/>
    <w:multiLevelType w:val="hybridMultilevel"/>
    <w:tmpl w:val="E1400F82"/>
    <w:lvl w:ilvl="0" w:tplc="34FE6D6E">
      <w:start w:val="1"/>
      <w:numFmt w:val="bullet"/>
      <w:lvlText w:val=""/>
      <w:lvlJc w:val="left"/>
      <w:pPr>
        <w:tabs>
          <w:tab w:val="num" w:pos="720"/>
        </w:tabs>
        <w:ind w:left="720" w:hanging="360"/>
      </w:pPr>
      <w:rPr>
        <w:rFonts w:ascii="Symbol" w:hAnsi="Symbol" w:hint="default"/>
        <w:sz w:val="23"/>
        <w:szCs w:val="23"/>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4A1E160D"/>
    <w:multiLevelType w:val="hybridMultilevel"/>
    <w:tmpl w:val="472CF46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4A53217F"/>
    <w:multiLevelType w:val="hybridMultilevel"/>
    <w:tmpl w:val="134CBA00"/>
    <w:lvl w:ilvl="0" w:tplc="A2949696">
      <w:start w:val="1"/>
      <w:numFmt w:val="decimal"/>
      <w:lvlText w:val="(%1)"/>
      <w:lvlJc w:val="left"/>
      <w:pPr>
        <w:tabs>
          <w:tab w:val="num" w:pos="360"/>
        </w:tabs>
        <w:ind w:left="360" w:hanging="360"/>
      </w:pPr>
      <w:rPr>
        <w:rFonts w:hint="default"/>
      </w:rPr>
    </w:lvl>
    <w:lvl w:ilvl="1" w:tplc="A294969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C657D21"/>
    <w:multiLevelType w:val="hybridMultilevel"/>
    <w:tmpl w:val="2E6C72F6"/>
    <w:lvl w:ilvl="0" w:tplc="1CF2D9D6">
      <w:start w:val="1"/>
      <w:numFmt w:val="decimal"/>
      <w:pStyle w:val="ListNumber"/>
      <w:lvlText w:val="%1."/>
      <w:lvlJc w:val="left"/>
      <w:pPr>
        <w:tabs>
          <w:tab w:val="num" w:pos="360"/>
        </w:tabs>
        <w:ind w:left="72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4D10186B"/>
    <w:multiLevelType w:val="hybridMultilevel"/>
    <w:tmpl w:val="E4AC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FA64FB5"/>
    <w:multiLevelType w:val="hybridMultilevel"/>
    <w:tmpl w:val="1826B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0B6232F"/>
    <w:multiLevelType w:val="hybridMultilevel"/>
    <w:tmpl w:val="16ECB8E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76792E"/>
    <w:multiLevelType w:val="hybridMultilevel"/>
    <w:tmpl w:val="422C1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A760A9"/>
    <w:multiLevelType w:val="hybridMultilevel"/>
    <w:tmpl w:val="1C5A14AA"/>
    <w:lvl w:ilvl="0" w:tplc="04090001">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54B977D7"/>
    <w:multiLevelType w:val="hybridMultilevel"/>
    <w:tmpl w:val="20723A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BD0CE5"/>
    <w:multiLevelType w:val="hybridMultilevel"/>
    <w:tmpl w:val="CC1E2CAC"/>
    <w:lvl w:ilvl="0" w:tplc="04090001">
      <w:start w:val="1"/>
      <w:numFmt w:val="bullet"/>
      <w:lvlText w:val=""/>
      <w:lvlJc w:val="left"/>
      <w:pPr>
        <w:ind w:left="906" w:hanging="456"/>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5" w15:restartNumberingAfterBreak="0">
    <w:nsid w:val="55ED326C"/>
    <w:multiLevelType w:val="hybridMultilevel"/>
    <w:tmpl w:val="2DC8C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56F4191B"/>
    <w:multiLevelType w:val="hybridMultilevel"/>
    <w:tmpl w:val="33B06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76A5048"/>
    <w:multiLevelType w:val="hybridMultilevel"/>
    <w:tmpl w:val="47E2F5E6"/>
    <w:lvl w:ilvl="0" w:tplc="1DCED5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DB32C1"/>
    <w:multiLevelType w:val="hybridMultilevel"/>
    <w:tmpl w:val="9EEA1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754DBB"/>
    <w:multiLevelType w:val="hybridMultilevel"/>
    <w:tmpl w:val="7D7EB494"/>
    <w:lvl w:ilvl="0" w:tplc="20DAA512">
      <w:start w:val="1"/>
      <w:numFmt w:val="bullet"/>
      <w:lvlText w:val=""/>
      <w:lvlJc w:val="left"/>
      <w:pPr>
        <w:ind w:left="1440" w:hanging="360"/>
      </w:pPr>
      <w:rPr>
        <w:rFonts w:ascii="Symbol" w:hAnsi="Symbol" w:hint="default"/>
      </w:rPr>
    </w:lvl>
    <w:lvl w:ilvl="1" w:tplc="0E7276BE">
      <w:start w:val="1"/>
      <w:numFmt w:val="bullet"/>
      <w:lvlText w:val=""/>
      <w:lvlJc w:val="left"/>
      <w:pPr>
        <w:ind w:left="2160" w:hanging="360"/>
      </w:pPr>
      <w:rPr>
        <w:rFonts w:ascii="Symbol" w:hAnsi="Symbol" w:hint="default"/>
        <w:color w:val="auto"/>
        <w:sz w:val="18"/>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58CB1E15"/>
    <w:multiLevelType w:val="hybridMultilevel"/>
    <w:tmpl w:val="6FD0F5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E16481"/>
    <w:multiLevelType w:val="hybridMultilevel"/>
    <w:tmpl w:val="935010E0"/>
    <w:lvl w:ilvl="0" w:tplc="8B187E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D0546AB"/>
    <w:multiLevelType w:val="hybridMultilevel"/>
    <w:tmpl w:val="A90CA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2772F57"/>
    <w:multiLevelType w:val="hybridMultilevel"/>
    <w:tmpl w:val="B4EC6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64BB1656"/>
    <w:multiLevelType w:val="hybridMultilevel"/>
    <w:tmpl w:val="9BBAA898"/>
    <w:lvl w:ilvl="0" w:tplc="21A03C18">
      <w:start w:val="1"/>
      <w:numFmt w:val="lowerLetter"/>
      <w:pStyle w:val="ListNumber3"/>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5" w15:restartNumberingAfterBreak="0">
    <w:nsid w:val="650A0FA6"/>
    <w:multiLevelType w:val="hybridMultilevel"/>
    <w:tmpl w:val="30E67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B3417B"/>
    <w:multiLevelType w:val="hybridMultilevel"/>
    <w:tmpl w:val="57E8A5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661F6D56"/>
    <w:multiLevelType w:val="hybridMultilevel"/>
    <w:tmpl w:val="906AC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69823D3"/>
    <w:multiLevelType w:val="hybridMultilevel"/>
    <w:tmpl w:val="4E127F3C"/>
    <w:lvl w:ilvl="0" w:tplc="196ED2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6BB56B5"/>
    <w:multiLevelType w:val="hybridMultilevel"/>
    <w:tmpl w:val="4A401086"/>
    <w:lvl w:ilvl="0" w:tplc="DA6C238E">
      <w:start w:val="1"/>
      <w:numFmt w:val="bullet"/>
      <w:lvlText w:val=""/>
      <w:lvlJc w:val="left"/>
      <w:pPr>
        <w:tabs>
          <w:tab w:val="num" w:pos="576"/>
        </w:tabs>
        <w:ind w:left="576"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887620A"/>
    <w:multiLevelType w:val="hybridMultilevel"/>
    <w:tmpl w:val="DC1829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1" w15:restartNumberingAfterBreak="0">
    <w:nsid w:val="6BC24DBA"/>
    <w:multiLevelType w:val="hybridMultilevel"/>
    <w:tmpl w:val="23C23F9A"/>
    <w:lvl w:ilvl="0" w:tplc="3464538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6BCA0003"/>
    <w:multiLevelType w:val="hybridMultilevel"/>
    <w:tmpl w:val="C4DEEDB8"/>
    <w:lvl w:ilvl="0" w:tplc="5D562A72">
      <w:start w:val="1"/>
      <w:numFmt w:val="bullet"/>
      <w:lvlText w:val=""/>
      <w:lvlJc w:val="left"/>
      <w:pPr>
        <w:tabs>
          <w:tab w:val="num" w:pos="720"/>
        </w:tabs>
        <w:ind w:left="720" w:hanging="360"/>
      </w:pPr>
      <w:rPr>
        <w:rFonts w:ascii="Symbol" w:hAnsi="Symbol" w:hint="default"/>
        <w:sz w:val="23"/>
        <w:szCs w:val="23"/>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15:restartNumberingAfterBreak="0">
    <w:nsid w:val="6D8B4F79"/>
    <w:multiLevelType w:val="hybridMultilevel"/>
    <w:tmpl w:val="24040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DDB26C4"/>
    <w:multiLevelType w:val="hybridMultilevel"/>
    <w:tmpl w:val="4824F23E"/>
    <w:lvl w:ilvl="0" w:tplc="04090001">
      <w:start w:val="1"/>
      <w:numFmt w:val="bullet"/>
      <w:lvlText w:val=""/>
      <w:lvlJc w:val="left"/>
      <w:pPr>
        <w:ind w:left="360" w:hanging="360"/>
      </w:pPr>
      <w:rPr>
        <w:rFonts w:ascii="Symbol" w:hAnsi="Symbol" w:hint="default"/>
        <w:sz w:val="24"/>
        <w:szCs w:val="24"/>
      </w:rPr>
    </w:lvl>
    <w:lvl w:ilvl="1" w:tplc="04090001">
      <w:start w:val="1"/>
      <w:numFmt w:val="bullet"/>
      <w:lvlText w:val=""/>
      <w:lvlJc w:val="left"/>
      <w:pPr>
        <w:ind w:left="1170" w:hanging="360"/>
      </w:pPr>
      <w:rPr>
        <w:rFonts w:ascii="Symbol" w:hAnsi="Symbol" w:hint="default"/>
      </w:rPr>
    </w:lvl>
    <w:lvl w:ilvl="2" w:tplc="04090003">
      <w:start w:val="1"/>
      <w:numFmt w:val="bullet"/>
      <w:lvlText w:val="o"/>
      <w:lvlJc w:val="left"/>
      <w:pPr>
        <w:ind w:left="1890" w:hanging="180"/>
      </w:pPr>
      <w:rPr>
        <w:rFonts w:ascii="Courier New" w:hAnsi="Courier New" w:cs="Courier New"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5" w15:restartNumberingAfterBreak="0">
    <w:nsid w:val="6E520227"/>
    <w:multiLevelType w:val="hybridMultilevel"/>
    <w:tmpl w:val="6D8AA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FB9520F"/>
    <w:multiLevelType w:val="hybridMultilevel"/>
    <w:tmpl w:val="BA5E447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87" w15:restartNumberingAfterBreak="0">
    <w:nsid w:val="71E53DD7"/>
    <w:multiLevelType w:val="hybridMultilevel"/>
    <w:tmpl w:val="E04E96A6"/>
    <w:lvl w:ilvl="0" w:tplc="9C644FCE">
      <w:start w:val="1"/>
      <w:numFmt w:val="decimal"/>
      <w:pStyle w:val="Reference"/>
      <w:lvlText w:val="%1."/>
      <w:lvlJc w:val="left"/>
      <w:pPr>
        <w:tabs>
          <w:tab w:val="num" w:pos="1440"/>
        </w:tabs>
        <w:ind w:left="1440" w:hanging="144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8FC3237"/>
    <w:multiLevelType w:val="hybridMultilevel"/>
    <w:tmpl w:val="41C0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6058BE"/>
    <w:multiLevelType w:val="hybridMultilevel"/>
    <w:tmpl w:val="61BE5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BE5496B"/>
    <w:multiLevelType w:val="multilevel"/>
    <w:tmpl w:val="4016F8B6"/>
    <w:lvl w:ilvl="0">
      <w:start w:val="1"/>
      <w:numFmt w:val="upperLetter"/>
      <w:lvlText w:val="%1."/>
      <w:lvlJc w:val="left"/>
      <w:pPr>
        <w:tabs>
          <w:tab w:val="num" w:pos="0"/>
        </w:tabs>
        <w:ind w:left="360" w:hanging="360"/>
      </w:pPr>
      <w:rPr>
        <w:rFonts w:hint="default"/>
        <w:b/>
        <w:bCs w:val="0"/>
        <w:i w:val="0"/>
        <w:iCs w:val="0"/>
        <w:caps w:val="0"/>
        <w:strike w:val="0"/>
        <w:dstrike w:val="0"/>
        <w:outline w:val="0"/>
        <w:shadow w:val="0"/>
        <w:emboss w:val="0"/>
        <w:imprint w:val="0"/>
        <w:vanish w:val="0"/>
        <w:spacing w:val="0"/>
        <w:kern w:val="0"/>
        <w:position w:val="0"/>
        <w:u w:val="none"/>
        <w:vertAlign w:val="baseline"/>
        <w:em w:val="none"/>
      </w:rPr>
    </w:lvl>
    <w:lvl w:ilvl="1">
      <w:start w:val="1"/>
      <w:numFmt w:val="upperLetter"/>
      <w:suff w:val="space"/>
      <w:lvlText w:val="%2."/>
      <w:lvlJc w:val="left"/>
      <w:pPr>
        <w:ind w:left="-2160" w:firstLine="0"/>
      </w:pPr>
      <w:rPr>
        <w:rFonts w:ascii="Verdana" w:hAnsi="Verdana" w:hint="default"/>
        <w:b w:val="0"/>
        <w:i w:val="0"/>
        <w:sz w:val="24"/>
        <w:szCs w:val="24"/>
      </w:rPr>
    </w:lvl>
    <w:lvl w:ilvl="2">
      <w:start w:val="1"/>
      <w:numFmt w:val="decimal"/>
      <w:suff w:val="space"/>
      <w:lvlText w:val="%3."/>
      <w:lvlJc w:val="left"/>
      <w:pPr>
        <w:ind w:left="-1440" w:firstLine="0"/>
      </w:pPr>
      <w:rPr>
        <w:rFonts w:ascii="Verdana" w:hAnsi="Verdana" w:hint="default"/>
        <w:b w:val="0"/>
        <w:i/>
        <w:sz w:val="24"/>
        <w:szCs w:val="24"/>
      </w:rPr>
    </w:lvl>
    <w:lvl w:ilvl="3">
      <w:start w:val="1"/>
      <w:numFmt w:val="lowerLetter"/>
      <w:suff w:val="space"/>
      <w:lvlText w:val="%4)"/>
      <w:lvlJc w:val="left"/>
      <w:pPr>
        <w:ind w:left="-720" w:firstLine="0"/>
      </w:pPr>
      <w:rPr>
        <w:rFonts w:ascii="Verdana" w:hAnsi="Verdana" w:hint="default"/>
        <w:b w:val="0"/>
        <w:i w:val="0"/>
        <w:color w:val="auto"/>
        <w:sz w:val="22"/>
        <w:szCs w:val="22"/>
      </w:rPr>
    </w:lvl>
    <w:lvl w:ilvl="4">
      <w:start w:val="1"/>
      <w:numFmt w:val="decimal"/>
      <w:suff w:val="space"/>
      <w:lvlText w:val="(%5)"/>
      <w:lvlJc w:val="left"/>
      <w:pPr>
        <w:ind w:left="360" w:firstLine="1080"/>
      </w:pPr>
      <w:rPr>
        <w:rFonts w:ascii="Verdana" w:hAnsi="Verdana" w:hint="default"/>
        <w:b w:val="0"/>
        <w:i/>
        <w:spacing w:val="0"/>
        <w:position w:val="0"/>
        <w:sz w:val="22"/>
        <w:szCs w:val="22"/>
      </w:rPr>
    </w:lvl>
    <w:lvl w:ilvl="5">
      <w:start w:val="1"/>
      <w:numFmt w:val="lowerLetter"/>
      <w:suff w:val="space"/>
      <w:lvlText w:val="(%6)"/>
      <w:lvlJc w:val="left"/>
      <w:pPr>
        <w:ind w:left="720" w:firstLine="0"/>
      </w:pPr>
      <w:rPr>
        <w:rFonts w:ascii="Verdana" w:hAnsi="Verdana" w:hint="default"/>
        <w:b w:val="0"/>
        <w:i w:val="0"/>
        <w:sz w:val="22"/>
        <w:szCs w:val="22"/>
      </w:rPr>
    </w:lvl>
    <w:lvl w:ilvl="6">
      <w:start w:val="1"/>
      <w:numFmt w:val="lowerRoman"/>
      <w:pStyle w:val="Heading7"/>
      <w:suff w:val="space"/>
      <w:lvlText w:val="(%7)"/>
      <w:lvlJc w:val="left"/>
      <w:pPr>
        <w:ind w:left="1440" w:firstLine="0"/>
      </w:pPr>
      <w:rPr>
        <w:rFonts w:ascii="Verdana" w:hAnsi="Verdana" w:hint="default"/>
        <w:b w:val="0"/>
        <w:i/>
        <w:sz w:val="22"/>
        <w:szCs w:val="22"/>
      </w:rPr>
    </w:lvl>
    <w:lvl w:ilvl="7">
      <w:start w:val="1"/>
      <w:numFmt w:val="lowerLetter"/>
      <w:pStyle w:val="Heading8"/>
      <w:suff w:val="space"/>
      <w:lvlText w:val="(%8)"/>
      <w:lvlJc w:val="left"/>
      <w:pPr>
        <w:ind w:left="2160" w:firstLine="0"/>
      </w:pPr>
      <w:rPr>
        <w:rFonts w:ascii="Verdana" w:hAnsi="Verdana" w:hint="default"/>
        <w:b w:val="0"/>
        <w:i w:val="0"/>
        <w:sz w:val="22"/>
        <w:szCs w:val="22"/>
      </w:rPr>
    </w:lvl>
    <w:lvl w:ilvl="8">
      <w:start w:val="1"/>
      <w:numFmt w:val="lowerRoman"/>
      <w:pStyle w:val="Heading9"/>
      <w:suff w:val="space"/>
      <w:lvlText w:val="(%9)"/>
      <w:lvlJc w:val="left"/>
      <w:pPr>
        <w:ind w:left="2880" w:firstLine="0"/>
      </w:pPr>
      <w:rPr>
        <w:rFonts w:ascii="Verdana" w:hAnsi="Verdana" w:hint="default"/>
        <w:b w:val="0"/>
        <w:i/>
        <w:sz w:val="22"/>
        <w:szCs w:val="22"/>
      </w:rPr>
    </w:lvl>
  </w:abstractNum>
  <w:abstractNum w:abstractNumId="91" w15:restartNumberingAfterBreak="0">
    <w:nsid w:val="7CAD593C"/>
    <w:multiLevelType w:val="hybridMultilevel"/>
    <w:tmpl w:val="55BC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CDF4685"/>
    <w:multiLevelType w:val="hybridMultilevel"/>
    <w:tmpl w:val="5C26B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3"/>
  </w:num>
  <w:num w:numId="2">
    <w:abstractNumId w:val="22"/>
  </w:num>
  <w:num w:numId="3">
    <w:abstractNumId w:val="27"/>
  </w:num>
  <w:num w:numId="4">
    <w:abstractNumId w:val="7"/>
  </w:num>
  <w:num w:numId="5">
    <w:abstractNumId w:val="6"/>
  </w:num>
  <w:num w:numId="6">
    <w:abstractNumId w:val="51"/>
  </w:num>
  <w:num w:numId="7">
    <w:abstractNumId w:val="5"/>
  </w:num>
  <w:num w:numId="8">
    <w:abstractNumId w:val="4"/>
  </w:num>
  <w:num w:numId="9">
    <w:abstractNumId w:val="3"/>
  </w:num>
  <w:num w:numId="10">
    <w:abstractNumId w:val="57"/>
  </w:num>
  <w:num w:numId="11">
    <w:abstractNumId w:val="74"/>
  </w:num>
  <w:num w:numId="12">
    <w:abstractNumId w:val="90"/>
  </w:num>
  <w:num w:numId="13">
    <w:abstractNumId w:val="8"/>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2"/>
  </w:num>
  <w:num w:numId="15">
    <w:abstractNumId w:val="1"/>
  </w:num>
  <w:num w:numId="16">
    <w:abstractNumId w:val="35"/>
  </w:num>
  <w:num w:numId="17">
    <w:abstractNumId w:val="48"/>
  </w:num>
  <w:num w:numId="18">
    <w:abstractNumId w:val="9"/>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num>
  <w:num w:numId="22">
    <w:abstractNumId w:val="67"/>
  </w:num>
  <w:num w:numId="23">
    <w:abstractNumId w:val="91"/>
  </w:num>
  <w:num w:numId="24">
    <w:abstractNumId w:val="17"/>
  </w:num>
  <w:num w:numId="25">
    <w:abstractNumId w:val="29"/>
  </w:num>
  <w:num w:numId="26">
    <w:abstractNumId w:val="25"/>
  </w:num>
  <w:num w:numId="27">
    <w:abstractNumId w:val="34"/>
  </w:num>
  <w:num w:numId="28">
    <w:abstractNumId w:val="32"/>
  </w:num>
  <w:num w:numId="29">
    <w:abstractNumId w:val="75"/>
  </w:num>
  <w:num w:numId="30">
    <w:abstractNumId w:val="45"/>
  </w:num>
  <w:num w:numId="31">
    <w:abstractNumId w:val="13"/>
  </w:num>
  <w:num w:numId="32">
    <w:abstractNumId w:val="66"/>
  </w:num>
  <w:num w:numId="33">
    <w:abstractNumId w:val="64"/>
  </w:num>
  <w:num w:numId="34">
    <w:abstractNumId w:val="10"/>
  </w:num>
  <w:num w:numId="35">
    <w:abstractNumId w:val="85"/>
  </w:num>
  <w:num w:numId="36">
    <w:abstractNumId w:val="20"/>
  </w:num>
  <w:num w:numId="37">
    <w:abstractNumId w:val="44"/>
  </w:num>
  <w:num w:numId="38">
    <w:abstractNumId w:val="60"/>
  </w:num>
  <w:num w:numId="39">
    <w:abstractNumId w:val="63"/>
  </w:num>
  <w:num w:numId="40">
    <w:abstractNumId w:val="21"/>
  </w:num>
  <w:num w:numId="41">
    <w:abstractNumId w:val="70"/>
  </w:num>
  <w:num w:numId="42">
    <w:abstractNumId w:val="15"/>
  </w:num>
  <w:num w:numId="43">
    <w:abstractNumId w:val="11"/>
  </w:num>
  <w:num w:numId="44">
    <w:abstractNumId w:val="28"/>
  </w:num>
  <w:num w:numId="45">
    <w:abstractNumId w:val="23"/>
  </w:num>
  <w:num w:numId="46">
    <w:abstractNumId w:val="84"/>
  </w:num>
  <w:num w:numId="47">
    <w:abstractNumId w:val="83"/>
  </w:num>
  <w:num w:numId="48">
    <w:abstractNumId w:val="52"/>
  </w:num>
  <w:num w:numId="49">
    <w:abstractNumId w:val="80"/>
  </w:num>
  <w:num w:numId="50">
    <w:abstractNumId w:val="77"/>
  </w:num>
  <w:num w:numId="51">
    <w:abstractNumId w:val="30"/>
  </w:num>
  <w:num w:numId="52">
    <w:abstractNumId w:val="33"/>
  </w:num>
  <w:num w:numId="53">
    <w:abstractNumId w:val="56"/>
  </w:num>
  <w:num w:numId="54">
    <w:abstractNumId w:val="87"/>
  </w:num>
  <w:num w:numId="55">
    <w:abstractNumId w:val="42"/>
  </w:num>
  <w:num w:numId="56">
    <w:abstractNumId w:val="31"/>
  </w:num>
  <w:num w:numId="57">
    <w:abstractNumId w:val="79"/>
  </w:num>
  <w:num w:numId="58">
    <w:abstractNumId w:val="62"/>
  </w:num>
  <w:num w:numId="59">
    <w:abstractNumId w:val="82"/>
  </w:num>
  <w:num w:numId="60">
    <w:abstractNumId w:val="54"/>
  </w:num>
  <w:num w:numId="61">
    <w:abstractNumId w:val="12"/>
  </w:num>
  <w:num w:numId="62">
    <w:abstractNumId w:val="36"/>
  </w:num>
  <w:num w:numId="63">
    <w:abstractNumId w:val="18"/>
  </w:num>
  <w:num w:numId="64">
    <w:abstractNumId w:val="39"/>
  </w:num>
  <w:num w:numId="65">
    <w:abstractNumId w:val="49"/>
  </w:num>
  <w:num w:numId="66">
    <w:abstractNumId w:val="88"/>
  </w:num>
  <w:num w:numId="67">
    <w:abstractNumId w:val="43"/>
  </w:num>
  <w:num w:numId="68">
    <w:abstractNumId w:val="58"/>
  </w:num>
  <w:num w:numId="69">
    <w:abstractNumId w:val="37"/>
  </w:num>
  <w:num w:numId="70">
    <w:abstractNumId w:val="69"/>
  </w:num>
  <w:num w:numId="71">
    <w:abstractNumId w:val="19"/>
  </w:num>
  <w:num w:numId="72">
    <w:abstractNumId w:val="61"/>
  </w:num>
  <w:num w:numId="73">
    <w:abstractNumId w:val="89"/>
  </w:num>
  <w:num w:numId="74">
    <w:abstractNumId w:val="72"/>
  </w:num>
  <w:num w:numId="75">
    <w:abstractNumId w:val="40"/>
  </w:num>
  <w:num w:numId="76">
    <w:abstractNumId w:val="38"/>
  </w:num>
  <w:num w:numId="77">
    <w:abstractNumId w:val="24"/>
  </w:num>
  <w:num w:numId="78">
    <w:abstractNumId w:val="73"/>
  </w:num>
  <w:num w:numId="79">
    <w:abstractNumId w:val="65"/>
  </w:num>
  <w:num w:numId="80">
    <w:abstractNumId w:val="41"/>
  </w:num>
  <w:num w:numId="81">
    <w:abstractNumId w:val="59"/>
  </w:num>
  <w:num w:numId="82">
    <w:abstractNumId w:val="55"/>
  </w:num>
  <w:num w:numId="83">
    <w:abstractNumId w:val="26"/>
  </w:num>
  <w:num w:numId="84">
    <w:abstractNumId w:val="86"/>
  </w:num>
  <w:num w:numId="85">
    <w:abstractNumId w:val="14"/>
  </w:num>
  <w:num w:numId="86">
    <w:abstractNumId w:val="92"/>
  </w:num>
  <w:num w:numId="87">
    <w:abstractNumId w:val="46"/>
  </w:num>
  <w:num w:numId="88">
    <w:abstractNumId w:val="47"/>
  </w:num>
  <w:num w:numId="89">
    <w:abstractNumId w:val="78"/>
  </w:num>
  <w:num w:numId="90">
    <w:abstractNumId w:val="71"/>
  </w:num>
  <w:num w:numId="91">
    <w:abstractNumId w:val="76"/>
  </w:num>
  <w:num w:numId="92">
    <w:abstractNumId w:val="0"/>
  </w:num>
  <w:num w:numId="93">
    <w:abstractNumId w:val="8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s-ES" w:vendorID="64" w:dllVersion="131078" w:nlCheck="1" w:checkStyle="0"/>
  <w:activeWritingStyle w:appName="MSWord" w:lang="en-US" w:vendorID="64" w:dllVersion="131078" w:nlCheck="1" w:checkStyle="1"/>
  <w:activeWritingStyle w:appName="MSWord" w:lang="en-CA"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15"/>
    <w:rsid w:val="00007065"/>
    <w:rsid w:val="0001058F"/>
    <w:rsid w:val="00012618"/>
    <w:rsid w:val="000127AB"/>
    <w:rsid w:val="00015C36"/>
    <w:rsid w:val="00016B83"/>
    <w:rsid w:val="00021A6F"/>
    <w:rsid w:val="00023207"/>
    <w:rsid w:val="00027AF1"/>
    <w:rsid w:val="00031FF9"/>
    <w:rsid w:val="00034DF6"/>
    <w:rsid w:val="00042302"/>
    <w:rsid w:val="00042A8C"/>
    <w:rsid w:val="0004698B"/>
    <w:rsid w:val="00047FB3"/>
    <w:rsid w:val="00052C34"/>
    <w:rsid w:val="000531D4"/>
    <w:rsid w:val="00055445"/>
    <w:rsid w:val="000558C1"/>
    <w:rsid w:val="00060241"/>
    <w:rsid w:val="00062B20"/>
    <w:rsid w:val="0006389E"/>
    <w:rsid w:val="00063C24"/>
    <w:rsid w:val="0006470D"/>
    <w:rsid w:val="0006756F"/>
    <w:rsid w:val="00067AF4"/>
    <w:rsid w:val="000746E6"/>
    <w:rsid w:val="00075C3E"/>
    <w:rsid w:val="000761D9"/>
    <w:rsid w:val="00081EB2"/>
    <w:rsid w:val="0008221F"/>
    <w:rsid w:val="0008449E"/>
    <w:rsid w:val="00085CB8"/>
    <w:rsid w:val="00090455"/>
    <w:rsid w:val="0009535C"/>
    <w:rsid w:val="00096113"/>
    <w:rsid w:val="000A0030"/>
    <w:rsid w:val="000B12D1"/>
    <w:rsid w:val="000B4621"/>
    <w:rsid w:val="000B4F76"/>
    <w:rsid w:val="000B64BE"/>
    <w:rsid w:val="000C009C"/>
    <w:rsid w:val="000C5B4B"/>
    <w:rsid w:val="000C6BC0"/>
    <w:rsid w:val="000D13A1"/>
    <w:rsid w:val="000D1B78"/>
    <w:rsid w:val="000D30C9"/>
    <w:rsid w:val="000D3477"/>
    <w:rsid w:val="000D46A4"/>
    <w:rsid w:val="000E0630"/>
    <w:rsid w:val="000E070F"/>
    <w:rsid w:val="000E0CA1"/>
    <w:rsid w:val="000E1E3F"/>
    <w:rsid w:val="000E3675"/>
    <w:rsid w:val="000E3801"/>
    <w:rsid w:val="000E407E"/>
    <w:rsid w:val="000E738C"/>
    <w:rsid w:val="000F1F83"/>
    <w:rsid w:val="000F6EE7"/>
    <w:rsid w:val="00100A54"/>
    <w:rsid w:val="00103583"/>
    <w:rsid w:val="0010633E"/>
    <w:rsid w:val="00115F4C"/>
    <w:rsid w:val="001237BB"/>
    <w:rsid w:val="00123B50"/>
    <w:rsid w:val="00127925"/>
    <w:rsid w:val="0013049A"/>
    <w:rsid w:val="00131F66"/>
    <w:rsid w:val="00133B2B"/>
    <w:rsid w:val="0013488A"/>
    <w:rsid w:val="00142E71"/>
    <w:rsid w:val="00142FF0"/>
    <w:rsid w:val="00143481"/>
    <w:rsid w:val="001520D4"/>
    <w:rsid w:val="00155C1E"/>
    <w:rsid w:val="00162315"/>
    <w:rsid w:val="00164EB3"/>
    <w:rsid w:val="0016593B"/>
    <w:rsid w:val="00174227"/>
    <w:rsid w:val="00176CC4"/>
    <w:rsid w:val="00176FFB"/>
    <w:rsid w:val="00180582"/>
    <w:rsid w:val="00180FA6"/>
    <w:rsid w:val="0018251E"/>
    <w:rsid w:val="00187B57"/>
    <w:rsid w:val="00190534"/>
    <w:rsid w:val="00197D3C"/>
    <w:rsid w:val="001A2321"/>
    <w:rsid w:val="001A7548"/>
    <w:rsid w:val="001C1150"/>
    <w:rsid w:val="001C1302"/>
    <w:rsid w:val="001C27C4"/>
    <w:rsid w:val="001C41D2"/>
    <w:rsid w:val="001C5012"/>
    <w:rsid w:val="001C535C"/>
    <w:rsid w:val="001C67AE"/>
    <w:rsid w:val="001C7D3D"/>
    <w:rsid w:val="001D28BB"/>
    <w:rsid w:val="001D2EFF"/>
    <w:rsid w:val="001D3AB1"/>
    <w:rsid w:val="001D3B82"/>
    <w:rsid w:val="001D45CA"/>
    <w:rsid w:val="001D58E0"/>
    <w:rsid w:val="001E3B3E"/>
    <w:rsid w:val="001E402C"/>
    <w:rsid w:val="001E7121"/>
    <w:rsid w:val="001E7447"/>
    <w:rsid w:val="001F0930"/>
    <w:rsid w:val="001F7212"/>
    <w:rsid w:val="002008E4"/>
    <w:rsid w:val="00201C00"/>
    <w:rsid w:val="00202D22"/>
    <w:rsid w:val="00203393"/>
    <w:rsid w:val="00203CBB"/>
    <w:rsid w:val="00204EE1"/>
    <w:rsid w:val="00204EF6"/>
    <w:rsid w:val="00205EA2"/>
    <w:rsid w:val="002072D5"/>
    <w:rsid w:val="00211B2F"/>
    <w:rsid w:val="0021396A"/>
    <w:rsid w:val="00215849"/>
    <w:rsid w:val="00216DF9"/>
    <w:rsid w:val="0022045C"/>
    <w:rsid w:val="00222187"/>
    <w:rsid w:val="0022277B"/>
    <w:rsid w:val="00222A94"/>
    <w:rsid w:val="00224C90"/>
    <w:rsid w:val="00225A0D"/>
    <w:rsid w:val="00227108"/>
    <w:rsid w:val="0022763F"/>
    <w:rsid w:val="00230ED9"/>
    <w:rsid w:val="00236D03"/>
    <w:rsid w:val="00246BE0"/>
    <w:rsid w:val="00246DD1"/>
    <w:rsid w:val="00250B23"/>
    <w:rsid w:val="00251A45"/>
    <w:rsid w:val="002610B2"/>
    <w:rsid w:val="0026147D"/>
    <w:rsid w:val="00266AD0"/>
    <w:rsid w:val="00267533"/>
    <w:rsid w:val="00273E2B"/>
    <w:rsid w:val="00281415"/>
    <w:rsid w:val="00282693"/>
    <w:rsid w:val="00287361"/>
    <w:rsid w:val="0029196B"/>
    <w:rsid w:val="00292A5B"/>
    <w:rsid w:val="0029478B"/>
    <w:rsid w:val="00295128"/>
    <w:rsid w:val="002A1650"/>
    <w:rsid w:val="002A2B05"/>
    <w:rsid w:val="002A2F18"/>
    <w:rsid w:val="002A5366"/>
    <w:rsid w:val="002A6C51"/>
    <w:rsid w:val="002B0299"/>
    <w:rsid w:val="002B1897"/>
    <w:rsid w:val="002B35AD"/>
    <w:rsid w:val="002B3A36"/>
    <w:rsid w:val="002C0456"/>
    <w:rsid w:val="002C0682"/>
    <w:rsid w:val="002D2361"/>
    <w:rsid w:val="002D33D3"/>
    <w:rsid w:val="002D490A"/>
    <w:rsid w:val="002D6A2C"/>
    <w:rsid w:val="002E2767"/>
    <w:rsid w:val="002E2A93"/>
    <w:rsid w:val="002E3678"/>
    <w:rsid w:val="002E47FB"/>
    <w:rsid w:val="002F199F"/>
    <w:rsid w:val="002F342B"/>
    <w:rsid w:val="002F3757"/>
    <w:rsid w:val="002F3818"/>
    <w:rsid w:val="002F5F37"/>
    <w:rsid w:val="0031375A"/>
    <w:rsid w:val="00314686"/>
    <w:rsid w:val="00315F8E"/>
    <w:rsid w:val="00317592"/>
    <w:rsid w:val="00322B66"/>
    <w:rsid w:val="00326C28"/>
    <w:rsid w:val="00331556"/>
    <w:rsid w:val="00335802"/>
    <w:rsid w:val="00335A8C"/>
    <w:rsid w:val="00336F9E"/>
    <w:rsid w:val="003375BA"/>
    <w:rsid w:val="00340A80"/>
    <w:rsid w:val="00342005"/>
    <w:rsid w:val="00343D9F"/>
    <w:rsid w:val="00344A62"/>
    <w:rsid w:val="0034719E"/>
    <w:rsid w:val="003472E4"/>
    <w:rsid w:val="003479A0"/>
    <w:rsid w:val="00351A47"/>
    <w:rsid w:val="00354999"/>
    <w:rsid w:val="00357B59"/>
    <w:rsid w:val="00360ABB"/>
    <w:rsid w:val="003625CE"/>
    <w:rsid w:val="0036317E"/>
    <w:rsid w:val="0036367F"/>
    <w:rsid w:val="0036387E"/>
    <w:rsid w:val="00371F37"/>
    <w:rsid w:val="00376CA4"/>
    <w:rsid w:val="00376FF3"/>
    <w:rsid w:val="00380453"/>
    <w:rsid w:val="003804F7"/>
    <w:rsid w:val="00380867"/>
    <w:rsid w:val="003816D9"/>
    <w:rsid w:val="00383DBD"/>
    <w:rsid w:val="003841AA"/>
    <w:rsid w:val="0038426C"/>
    <w:rsid w:val="00384F94"/>
    <w:rsid w:val="00391C1F"/>
    <w:rsid w:val="00392384"/>
    <w:rsid w:val="003933B0"/>
    <w:rsid w:val="003A0A17"/>
    <w:rsid w:val="003A1171"/>
    <w:rsid w:val="003A313C"/>
    <w:rsid w:val="003A515B"/>
    <w:rsid w:val="003B171C"/>
    <w:rsid w:val="003B2499"/>
    <w:rsid w:val="003B42A7"/>
    <w:rsid w:val="003B4615"/>
    <w:rsid w:val="003B4B7B"/>
    <w:rsid w:val="003C24EA"/>
    <w:rsid w:val="003C416C"/>
    <w:rsid w:val="003C48BD"/>
    <w:rsid w:val="003C7428"/>
    <w:rsid w:val="003C7D09"/>
    <w:rsid w:val="003C7FFB"/>
    <w:rsid w:val="003D2423"/>
    <w:rsid w:val="003D3C81"/>
    <w:rsid w:val="003D4CD2"/>
    <w:rsid w:val="003D67D8"/>
    <w:rsid w:val="003D79D2"/>
    <w:rsid w:val="003E2C60"/>
    <w:rsid w:val="003E46F1"/>
    <w:rsid w:val="003E4E08"/>
    <w:rsid w:val="003F3AD4"/>
    <w:rsid w:val="003F64F7"/>
    <w:rsid w:val="004028FC"/>
    <w:rsid w:val="004032EC"/>
    <w:rsid w:val="004038A9"/>
    <w:rsid w:val="004057F0"/>
    <w:rsid w:val="0040794C"/>
    <w:rsid w:val="004100D3"/>
    <w:rsid w:val="00415AC4"/>
    <w:rsid w:val="00420234"/>
    <w:rsid w:val="004209A9"/>
    <w:rsid w:val="00422F12"/>
    <w:rsid w:val="00426745"/>
    <w:rsid w:val="0043717B"/>
    <w:rsid w:val="00440958"/>
    <w:rsid w:val="0044333E"/>
    <w:rsid w:val="0044714E"/>
    <w:rsid w:val="00447E58"/>
    <w:rsid w:val="00451E21"/>
    <w:rsid w:val="0045383D"/>
    <w:rsid w:val="004600D0"/>
    <w:rsid w:val="00461A67"/>
    <w:rsid w:val="00462117"/>
    <w:rsid w:val="00463FCA"/>
    <w:rsid w:val="00466A33"/>
    <w:rsid w:val="0046744B"/>
    <w:rsid w:val="0048036B"/>
    <w:rsid w:val="00490BBE"/>
    <w:rsid w:val="00497B07"/>
    <w:rsid w:val="004A6CAD"/>
    <w:rsid w:val="004A7679"/>
    <w:rsid w:val="004B0D2F"/>
    <w:rsid w:val="004B23CC"/>
    <w:rsid w:val="004B2CF4"/>
    <w:rsid w:val="004B2DCF"/>
    <w:rsid w:val="004B2EC8"/>
    <w:rsid w:val="004B3BC2"/>
    <w:rsid w:val="004B4637"/>
    <w:rsid w:val="004B59A9"/>
    <w:rsid w:val="004C1EF0"/>
    <w:rsid w:val="004C286D"/>
    <w:rsid w:val="004C4A87"/>
    <w:rsid w:val="004C60F2"/>
    <w:rsid w:val="004C6919"/>
    <w:rsid w:val="004C7FFE"/>
    <w:rsid w:val="004D63DB"/>
    <w:rsid w:val="004E2171"/>
    <w:rsid w:val="004E3378"/>
    <w:rsid w:val="004E6042"/>
    <w:rsid w:val="004E6E39"/>
    <w:rsid w:val="004E7881"/>
    <w:rsid w:val="004F2330"/>
    <w:rsid w:val="004F27EF"/>
    <w:rsid w:val="004F2D77"/>
    <w:rsid w:val="004F5B5F"/>
    <w:rsid w:val="004F76A0"/>
    <w:rsid w:val="0050004F"/>
    <w:rsid w:val="0050148E"/>
    <w:rsid w:val="00503879"/>
    <w:rsid w:val="00504645"/>
    <w:rsid w:val="0051091F"/>
    <w:rsid w:val="00512A15"/>
    <w:rsid w:val="00515ADB"/>
    <w:rsid w:val="0051606B"/>
    <w:rsid w:val="005165AA"/>
    <w:rsid w:val="00516853"/>
    <w:rsid w:val="00516C1E"/>
    <w:rsid w:val="005176D7"/>
    <w:rsid w:val="00524189"/>
    <w:rsid w:val="0052420A"/>
    <w:rsid w:val="005255E3"/>
    <w:rsid w:val="00525827"/>
    <w:rsid w:val="00526200"/>
    <w:rsid w:val="00532EF1"/>
    <w:rsid w:val="005340FF"/>
    <w:rsid w:val="00537C2D"/>
    <w:rsid w:val="005462DC"/>
    <w:rsid w:val="00546DFE"/>
    <w:rsid w:val="0054753B"/>
    <w:rsid w:val="00547C92"/>
    <w:rsid w:val="005536BC"/>
    <w:rsid w:val="00554D46"/>
    <w:rsid w:val="005552D7"/>
    <w:rsid w:val="00556DF4"/>
    <w:rsid w:val="00557B2E"/>
    <w:rsid w:val="00562608"/>
    <w:rsid w:val="00564CEE"/>
    <w:rsid w:val="00565434"/>
    <w:rsid w:val="00565B4D"/>
    <w:rsid w:val="0057006B"/>
    <w:rsid w:val="00577078"/>
    <w:rsid w:val="00580CEF"/>
    <w:rsid w:val="005838AB"/>
    <w:rsid w:val="00583B38"/>
    <w:rsid w:val="00583B66"/>
    <w:rsid w:val="005868E9"/>
    <w:rsid w:val="005930D5"/>
    <w:rsid w:val="0059447B"/>
    <w:rsid w:val="00595111"/>
    <w:rsid w:val="005952B9"/>
    <w:rsid w:val="005A033B"/>
    <w:rsid w:val="005A06B7"/>
    <w:rsid w:val="005A12A2"/>
    <w:rsid w:val="005A1C1A"/>
    <w:rsid w:val="005A7579"/>
    <w:rsid w:val="005B157B"/>
    <w:rsid w:val="005C01D3"/>
    <w:rsid w:val="005C4B43"/>
    <w:rsid w:val="005C59CD"/>
    <w:rsid w:val="005C70C8"/>
    <w:rsid w:val="005C72B0"/>
    <w:rsid w:val="005D1A50"/>
    <w:rsid w:val="005D1C0A"/>
    <w:rsid w:val="005D1DA0"/>
    <w:rsid w:val="005D31FE"/>
    <w:rsid w:val="005D432D"/>
    <w:rsid w:val="005D655A"/>
    <w:rsid w:val="005E0318"/>
    <w:rsid w:val="005E22E9"/>
    <w:rsid w:val="005E2942"/>
    <w:rsid w:val="005E2970"/>
    <w:rsid w:val="005F27B6"/>
    <w:rsid w:val="005F43BD"/>
    <w:rsid w:val="0060544B"/>
    <w:rsid w:val="00606579"/>
    <w:rsid w:val="00606932"/>
    <w:rsid w:val="00610B5E"/>
    <w:rsid w:val="00611AE9"/>
    <w:rsid w:val="00613868"/>
    <w:rsid w:val="00617292"/>
    <w:rsid w:val="00620EAE"/>
    <w:rsid w:val="006230AA"/>
    <w:rsid w:val="00624617"/>
    <w:rsid w:val="00632970"/>
    <w:rsid w:val="0063673F"/>
    <w:rsid w:val="00642032"/>
    <w:rsid w:val="00642278"/>
    <w:rsid w:val="00644F95"/>
    <w:rsid w:val="006463CF"/>
    <w:rsid w:val="00646644"/>
    <w:rsid w:val="00650E60"/>
    <w:rsid w:val="006536CD"/>
    <w:rsid w:val="00653D50"/>
    <w:rsid w:val="00654F9B"/>
    <w:rsid w:val="0066091F"/>
    <w:rsid w:val="00667248"/>
    <w:rsid w:val="0067727F"/>
    <w:rsid w:val="00681A5C"/>
    <w:rsid w:val="00683399"/>
    <w:rsid w:val="006915D1"/>
    <w:rsid w:val="006919BB"/>
    <w:rsid w:val="00692524"/>
    <w:rsid w:val="00695B7D"/>
    <w:rsid w:val="006960DA"/>
    <w:rsid w:val="00696313"/>
    <w:rsid w:val="006A0080"/>
    <w:rsid w:val="006A2174"/>
    <w:rsid w:val="006A3B47"/>
    <w:rsid w:val="006A4D4A"/>
    <w:rsid w:val="006A6BB8"/>
    <w:rsid w:val="006B3210"/>
    <w:rsid w:val="006B42F4"/>
    <w:rsid w:val="006B57F0"/>
    <w:rsid w:val="006C6578"/>
    <w:rsid w:val="006C7BC1"/>
    <w:rsid w:val="006D0D79"/>
    <w:rsid w:val="006D452F"/>
    <w:rsid w:val="006D4C90"/>
    <w:rsid w:val="006D5AC8"/>
    <w:rsid w:val="006D797A"/>
    <w:rsid w:val="006E0C8C"/>
    <w:rsid w:val="006E2739"/>
    <w:rsid w:val="006E292F"/>
    <w:rsid w:val="006E656C"/>
    <w:rsid w:val="006E66D9"/>
    <w:rsid w:val="006F1BE7"/>
    <w:rsid w:val="006F324D"/>
    <w:rsid w:val="006F658F"/>
    <w:rsid w:val="0070055F"/>
    <w:rsid w:val="00702392"/>
    <w:rsid w:val="00704210"/>
    <w:rsid w:val="0070570D"/>
    <w:rsid w:val="007057A3"/>
    <w:rsid w:val="007071DF"/>
    <w:rsid w:val="00711825"/>
    <w:rsid w:val="00716B3D"/>
    <w:rsid w:val="007214D0"/>
    <w:rsid w:val="007215D2"/>
    <w:rsid w:val="0072314E"/>
    <w:rsid w:val="0072578B"/>
    <w:rsid w:val="00727C1D"/>
    <w:rsid w:val="00737DFC"/>
    <w:rsid w:val="00741E0C"/>
    <w:rsid w:val="00742870"/>
    <w:rsid w:val="00743111"/>
    <w:rsid w:val="0074556A"/>
    <w:rsid w:val="00746267"/>
    <w:rsid w:val="0075049A"/>
    <w:rsid w:val="00750EED"/>
    <w:rsid w:val="00750EFE"/>
    <w:rsid w:val="00755EEE"/>
    <w:rsid w:val="00764C87"/>
    <w:rsid w:val="007659FF"/>
    <w:rsid w:val="00766C00"/>
    <w:rsid w:val="00770EFA"/>
    <w:rsid w:val="0077215A"/>
    <w:rsid w:val="00773D81"/>
    <w:rsid w:val="00775A97"/>
    <w:rsid w:val="0077715C"/>
    <w:rsid w:val="00780363"/>
    <w:rsid w:val="007825D0"/>
    <w:rsid w:val="00782AC8"/>
    <w:rsid w:val="00782CD8"/>
    <w:rsid w:val="007869CE"/>
    <w:rsid w:val="00786C71"/>
    <w:rsid w:val="00787BA5"/>
    <w:rsid w:val="00791A8E"/>
    <w:rsid w:val="00793796"/>
    <w:rsid w:val="00793B8D"/>
    <w:rsid w:val="00795415"/>
    <w:rsid w:val="007A1FC1"/>
    <w:rsid w:val="007A2CC9"/>
    <w:rsid w:val="007A59B7"/>
    <w:rsid w:val="007A7497"/>
    <w:rsid w:val="007B2BAB"/>
    <w:rsid w:val="007B39CE"/>
    <w:rsid w:val="007B5914"/>
    <w:rsid w:val="007B6250"/>
    <w:rsid w:val="007B6E7B"/>
    <w:rsid w:val="007C19A5"/>
    <w:rsid w:val="007C3B38"/>
    <w:rsid w:val="007C4182"/>
    <w:rsid w:val="007C4717"/>
    <w:rsid w:val="007D6DB5"/>
    <w:rsid w:val="007E492F"/>
    <w:rsid w:val="007F2400"/>
    <w:rsid w:val="007F3556"/>
    <w:rsid w:val="007F5B07"/>
    <w:rsid w:val="00805EAC"/>
    <w:rsid w:val="008062AD"/>
    <w:rsid w:val="00806317"/>
    <w:rsid w:val="00807CCC"/>
    <w:rsid w:val="008105A6"/>
    <w:rsid w:val="008105B7"/>
    <w:rsid w:val="00820E55"/>
    <w:rsid w:val="008245AE"/>
    <w:rsid w:val="00824B11"/>
    <w:rsid w:val="008254FB"/>
    <w:rsid w:val="0083049A"/>
    <w:rsid w:val="0083187D"/>
    <w:rsid w:val="0083523F"/>
    <w:rsid w:val="00836741"/>
    <w:rsid w:val="00837A16"/>
    <w:rsid w:val="00842BE1"/>
    <w:rsid w:val="00842D2B"/>
    <w:rsid w:val="00844F59"/>
    <w:rsid w:val="00846DD6"/>
    <w:rsid w:val="008518AF"/>
    <w:rsid w:val="00854AC9"/>
    <w:rsid w:val="00856CF6"/>
    <w:rsid w:val="00860612"/>
    <w:rsid w:val="00861C22"/>
    <w:rsid w:val="00865A39"/>
    <w:rsid w:val="008667B0"/>
    <w:rsid w:val="00866D20"/>
    <w:rsid w:val="008701F4"/>
    <w:rsid w:val="00877BCD"/>
    <w:rsid w:val="00877BD8"/>
    <w:rsid w:val="008845B1"/>
    <w:rsid w:val="00887AE8"/>
    <w:rsid w:val="00890092"/>
    <w:rsid w:val="008912D7"/>
    <w:rsid w:val="0089185C"/>
    <w:rsid w:val="00892680"/>
    <w:rsid w:val="008931AC"/>
    <w:rsid w:val="00893ED7"/>
    <w:rsid w:val="00894212"/>
    <w:rsid w:val="00894BF8"/>
    <w:rsid w:val="00897528"/>
    <w:rsid w:val="00897FE0"/>
    <w:rsid w:val="008A196E"/>
    <w:rsid w:val="008A27FF"/>
    <w:rsid w:val="008A47E7"/>
    <w:rsid w:val="008B025F"/>
    <w:rsid w:val="008B3356"/>
    <w:rsid w:val="008B561F"/>
    <w:rsid w:val="008B5D54"/>
    <w:rsid w:val="008C31A5"/>
    <w:rsid w:val="008C6C72"/>
    <w:rsid w:val="008D0B4A"/>
    <w:rsid w:val="008D189F"/>
    <w:rsid w:val="008D4097"/>
    <w:rsid w:val="008F3CDD"/>
    <w:rsid w:val="008F6F6C"/>
    <w:rsid w:val="00907E93"/>
    <w:rsid w:val="00914B26"/>
    <w:rsid w:val="009162C1"/>
    <w:rsid w:val="00921873"/>
    <w:rsid w:val="009220BF"/>
    <w:rsid w:val="00926A60"/>
    <w:rsid w:val="0092742B"/>
    <w:rsid w:val="0093334E"/>
    <w:rsid w:val="00933CF7"/>
    <w:rsid w:val="00942883"/>
    <w:rsid w:val="00942DFA"/>
    <w:rsid w:val="009464B2"/>
    <w:rsid w:val="0094750E"/>
    <w:rsid w:val="0094763A"/>
    <w:rsid w:val="00952CD1"/>
    <w:rsid w:val="00952F38"/>
    <w:rsid w:val="00957240"/>
    <w:rsid w:val="00957DDE"/>
    <w:rsid w:val="00960AFB"/>
    <w:rsid w:val="009610AC"/>
    <w:rsid w:val="0096367A"/>
    <w:rsid w:val="00963B0E"/>
    <w:rsid w:val="00963D79"/>
    <w:rsid w:val="009658B7"/>
    <w:rsid w:val="0097046D"/>
    <w:rsid w:val="00971913"/>
    <w:rsid w:val="00976173"/>
    <w:rsid w:val="009777CA"/>
    <w:rsid w:val="00981F64"/>
    <w:rsid w:val="00983147"/>
    <w:rsid w:val="0098544F"/>
    <w:rsid w:val="0098720A"/>
    <w:rsid w:val="00991A93"/>
    <w:rsid w:val="009972EA"/>
    <w:rsid w:val="009A0ADB"/>
    <w:rsid w:val="009B05D2"/>
    <w:rsid w:val="009B2B51"/>
    <w:rsid w:val="009B2E11"/>
    <w:rsid w:val="009B6989"/>
    <w:rsid w:val="009C0CAA"/>
    <w:rsid w:val="009C0D25"/>
    <w:rsid w:val="009C1BA4"/>
    <w:rsid w:val="009C1C7C"/>
    <w:rsid w:val="009C206E"/>
    <w:rsid w:val="009C2D47"/>
    <w:rsid w:val="009C4E8D"/>
    <w:rsid w:val="009C53F2"/>
    <w:rsid w:val="009D0770"/>
    <w:rsid w:val="009D3B2A"/>
    <w:rsid w:val="009D784E"/>
    <w:rsid w:val="009E2700"/>
    <w:rsid w:val="009E5174"/>
    <w:rsid w:val="009E5558"/>
    <w:rsid w:val="009E5559"/>
    <w:rsid w:val="009E5C1B"/>
    <w:rsid w:val="009E6A2D"/>
    <w:rsid w:val="009F4339"/>
    <w:rsid w:val="009F4E1B"/>
    <w:rsid w:val="009F5BB8"/>
    <w:rsid w:val="009F64BE"/>
    <w:rsid w:val="009F732C"/>
    <w:rsid w:val="00A02EB5"/>
    <w:rsid w:val="00A03E45"/>
    <w:rsid w:val="00A04030"/>
    <w:rsid w:val="00A04577"/>
    <w:rsid w:val="00A05C16"/>
    <w:rsid w:val="00A071C3"/>
    <w:rsid w:val="00A11675"/>
    <w:rsid w:val="00A21687"/>
    <w:rsid w:val="00A218AF"/>
    <w:rsid w:val="00A30865"/>
    <w:rsid w:val="00A32603"/>
    <w:rsid w:val="00A35F62"/>
    <w:rsid w:val="00A37721"/>
    <w:rsid w:val="00A42344"/>
    <w:rsid w:val="00A429A3"/>
    <w:rsid w:val="00A43399"/>
    <w:rsid w:val="00A4641A"/>
    <w:rsid w:val="00A47937"/>
    <w:rsid w:val="00A50D79"/>
    <w:rsid w:val="00A51F4B"/>
    <w:rsid w:val="00A536F9"/>
    <w:rsid w:val="00A541E2"/>
    <w:rsid w:val="00A54736"/>
    <w:rsid w:val="00A54BE1"/>
    <w:rsid w:val="00A606CB"/>
    <w:rsid w:val="00A62B61"/>
    <w:rsid w:val="00A62E2C"/>
    <w:rsid w:val="00A67C58"/>
    <w:rsid w:val="00A70230"/>
    <w:rsid w:val="00A70FCC"/>
    <w:rsid w:val="00A72C96"/>
    <w:rsid w:val="00A81EC7"/>
    <w:rsid w:val="00A8352D"/>
    <w:rsid w:val="00A87282"/>
    <w:rsid w:val="00A934DF"/>
    <w:rsid w:val="00A979E7"/>
    <w:rsid w:val="00AA3242"/>
    <w:rsid w:val="00AA3521"/>
    <w:rsid w:val="00AA3A99"/>
    <w:rsid w:val="00AB020F"/>
    <w:rsid w:val="00AB051A"/>
    <w:rsid w:val="00AB4646"/>
    <w:rsid w:val="00AB6AF1"/>
    <w:rsid w:val="00AC1DD2"/>
    <w:rsid w:val="00AC2CCF"/>
    <w:rsid w:val="00AC4B90"/>
    <w:rsid w:val="00AC5972"/>
    <w:rsid w:val="00AD35FE"/>
    <w:rsid w:val="00AD4C29"/>
    <w:rsid w:val="00AD7547"/>
    <w:rsid w:val="00AD7FC5"/>
    <w:rsid w:val="00AE2760"/>
    <w:rsid w:val="00AE547C"/>
    <w:rsid w:val="00AE75E5"/>
    <w:rsid w:val="00AF447B"/>
    <w:rsid w:val="00AF478E"/>
    <w:rsid w:val="00AF51A6"/>
    <w:rsid w:val="00AF734D"/>
    <w:rsid w:val="00AF7E8B"/>
    <w:rsid w:val="00B01534"/>
    <w:rsid w:val="00B029C4"/>
    <w:rsid w:val="00B02BBF"/>
    <w:rsid w:val="00B05CBA"/>
    <w:rsid w:val="00B1262F"/>
    <w:rsid w:val="00B1673B"/>
    <w:rsid w:val="00B168C2"/>
    <w:rsid w:val="00B16FF7"/>
    <w:rsid w:val="00B20FAF"/>
    <w:rsid w:val="00B2236E"/>
    <w:rsid w:val="00B25040"/>
    <w:rsid w:val="00B275F8"/>
    <w:rsid w:val="00B301D8"/>
    <w:rsid w:val="00B31779"/>
    <w:rsid w:val="00B34672"/>
    <w:rsid w:val="00B34D42"/>
    <w:rsid w:val="00B368A1"/>
    <w:rsid w:val="00B42D84"/>
    <w:rsid w:val="00B43DF4"/>
    <w:rsid w:val="00B44532"/>
    <w:rsid w:val="00B46388"/>
    <w:rsid w:val="00B52011"/>
    <w:rsid w:val="00B52E9F"/>
    <w:rsid w:val="00B535C7"/>
    <w:rsid w:val="00B54AD8"/>
    <w:rsid w:val="00B55735"/>
    <w:rsid w:val="00B608AC"/>
    <w:rsid w:val="00B608B4"/>
    <w:rsid w:val="00B60F34"/>
    <w:rsid w:val="00B643F5"/>
    <w:rsid w:val="00B64AFE"/>
    <w:rsid w:val="00B65A1B"/>
    <w:rsid w:val="00B736C7"/>
    <w:rsid w:val="00B740CF"/>
    <w:rsid w:val="00B74806"/>
    <w:rsid w:val="00B77E0D"/>
    <w:rsid w:val="00B80456"/>
    <w:rsid w:val="00B80603"/>
    <w:rsid w:val="00B813C2"/>
    <w:rsid w:val="00B8438E"/>
    <w:rsid w:val="00B853A3"/>
    <w:rsid w:val="00B85EC4"/>
    <w:rsid w:val="00B9494D"/>
    <w:rsid w:val="00B9556B"/>
    <w:rsid w:val="00B96BAB"/>
    <w:rsid w:val="00B97518"/>
    <w:rsid w:val="00BA12F7"/>
    <w:rsid w:val="00BA1754"/>
    <w:rsid w:val="00BA4BE2"/>
    <w:rsid w:val="00BA6774"/>
    <w:rsid w:val="00BA78F5"/>
    <w:rsid w:val="00BB44B0"/>
    <w:rsid w:val="00BB4D5C"/>
    <w:rsid w:val="00BB6EC0"/>
    <w:rsid w:val="00BC0A40"/>
    <w:rsid w:val="00BC1615"/>
    <w:rsid w:val="00BC1A62"/>
    <w:rsid w:val="00BC1C23"/>
    <w:rsid w:val="00BC2CC2"/>
    <w:rsid w:val="00BC4E84"/>
    <w:rsid w:val="00BC6BF6"/>
    <w:rsid w:val="00BD46C3"/>
    <w:rsid w:val="00BD6A87"/>
    <w:rsid w:val="00BD6EF5"/>
    <w:rsid w:val="00BE01BF"/>
    <w:rsid w:val="00BE0D07"/>
    <w:rsid w:val="00BE1CBB"/>
    <w:rsid w:val="00BE629D"/>
    <w:rsid w:val="00BE7FE4"/>
    <w:rsid w:val="00BF000D"/>
    <w:rsid w:val="00BF4206"/>
    <w:rsid w:val="00BF4BC4"/>
    <w:rsid w:val="00BF5DC9"/>
    <w:rsid w:val="00BF622B"/>
    <w:rsid w:val="00C017BD"/>
    <w:rsid w:val="00C05133"/>
    <w:rsid w:val="00C05DDF"/>
    <w:rsid w:val="00C1167B"/>
    <w:rsid w:val="00C152A0"/>
    <w:rsid w:val="00C161A1"/>
    <w:rsid w:val="00C20DC6"/>
    <w:rsid w:val="00C24A99"/>
    <w:rsid w:val="00C253C0"/>
    <w:rsid w:val="00C2753B"/>
    <w:rsid w:val="00C27FD5"/>
    <w:rsid w:val="00C300E9"/>
    <w:rsid w:val="00C300F5"/>
    <w:rsid w:val="00C31184"/>
    <w:rsid w:val="00C36A9F"/>
    <w:rsid w:val="00C40E2F"/>
    <w:rsid w:val="00C4195F"/>
    <w:rsid w:val="00C44FDE"/>
    <w:rsid w:val="00C453ED"/>
    <w:rsid w:val="00C521EA"/>
    <w:rsid w:val="00C53B88"/>
    <w:rsid w:val="00C61F9D"/>
    <w:rsid w:val="00C631C7"/>
    <w:rsid w:val="00C63AFA"/>
    <w:rsid w:val="00C66CE6"/>
    <w:rsid w:val="00C747A3"/>
    <w:rsid w:val="00C84106"/>
    <w:rsid w:val="00C86A2E"/>
    <w:rsid w:val="00C87040"/>
    <w:rsid w:val="00C940BA"/>
    <w:rsid w:val="00C95F66"/>
    <w:rsid w:val="00CA0712"/>
    <w:rsid w:val="00CA1AD5"/>
    <w:rsid w:val="00CA66A4"/>
    <w:rsid w:val="00CA7DB7"/>
    <w:rsid w:val="00CB13A1"/>
    <w:rsid w:val="00CB4ABD"/>
    <w:rsid w:val="00CB57E5"/>
    <w:rsid w:val="00CB6D22"/>
    <w:rsid w:val="00CC02E9"/>
    <w:rsid w:val="00CC29F1"/>
    <w:rsid w:val="00CC32BE"/>
    <w:rsid w:val="00CC34A4"/>
    <w:rsid w:val="00CC5236"/>
    <w:rsid w:val="00CD0B91"/>
    <w:rsid w:val="00CD433E"/>
    <w:rsid w:val="00CD4929"/>
    <w:rsid w:val="00CD7A19"/>
    <w:rsid w:val="00CE4853"/>
    <w:rsid w:val="00CE7DC7"/>
    <w:rsid w:val="00D01041"/>
    <w:rsid w:val="00D0375B"/>
    <w:rsid w:val="00D04AC7"/>
    <w:rsid w:val="00D0501F"/>
    <w:rsid w:val="00D05B47"/>
    <w:rsid w:val="00D07385"/>
    <w:rsid w:val="00D12257"/>
    <w:rsid w:val="00D1333A"/>
    <w:rsid w:val="00D1556D"/>
    <w:rsid w:val="00D2001B"/>
    <w:rsid w:val="00D216F2"/>
    <w:rsid w:val="00D22210"/>
    <w:rsid w:val="00D22E46"/>
    <w:rsid w:val="00D24C0E"/>
    <w:rsid w:val="00D25F0C"/>
    <w:rsid w:val="00D30422"/>
    <w:rsid w:val="00D30636"/>
    <w:rsid w:val="00D3404E"/>
    <w:rsid w:val="00D36300"/>
    <w:rsid w:val="00D41D98"/>
    <w:rsid w:val="00D46F91"/>
    <w:rsid w:val="00D50801"/>
    <w:rsid w:val="00D50DA0"/>
    <w:rsid w:val="00D51335"/>
    <w:rsid w:val="00D513AD"/>
    <w:rsid w:val="00D51D1F"/>
    <w:rsid w:val="00D5230A"/>
    <w:rsid w:val="00D56B28"/>
    <w:rsid w:val="00D577E6"/>
    <w:rsid w:val="00D63E5F"/>
    <w:rsid w:val="00D65F4D"/>
    <w:rsid w:val="00D662C3"/>
    <w:rsid w:val="00D66C4B"/>
    <w:rsid w:val="00D71C14"/>
    <w:rsid w:val="00D72155"/>
    <w:rsid w:val="00D72A79"/>
    <w:rsid w:val="00D73635"/>
    <w:rsid w:val="00D740F8"/>
    <w:rsid w:val="00D760F3"/>
    <w:rsid w:val="00D82808"/>
    <w:rsid w:val="00D84E67"/>
    <w:rsid w:val="00D873BF"/>
    <w:rsid w:val="00D93AFE"/>
    <w:rsid w:val="00D93C8D"/>
    <w:rsid w:val="00D97CA2"/>
    <w:rsid w:val="00D97D3B"/>
    <w:rsid w:val="00DA13E5"/>
    <w:rsid w:val="00DA1623"/>
    <w:rsid w:val="00DA25EA"/>
    <w:rsid w:val="00DA3C44"/>
    <w:rsid w:val="00DA4C39"/>
    <w:rsid w:val="00DA5E9C"/>
    <w:rsid w:val="00DA7EA8"/>
    <w:rsid w:val="00DC16BD"/>
    <w:rsid w:val="00DC2030"/>
    <w:rsid w:val="00DC2C2C"/>
    <w:rsid w:val="00DC3362"/>
    <w:rsid w:val="00DC56A2"/>
    <w:rsid w:val="00DC57CC"/>
    <w:rsid w:val="00DD1BBA"/>
    <w:rsid w:val="00DE0BAC"/>
    <w:rsid w:val="00DE5118"/>
    <w:rsid w:val="00DE6C2F"/>
    <w:rsid w:val="00DF1728"/>
    <w:rsid w:val="00DF25B5"/>
    <w:rsid w:val="00DF38F6"/>
    <w:rsid w:val="00DF6E6F"/>
    <w:rsid w:val="00E032BA"/>
    <w:rsid w:val="00E056E8"/>
    <w:rsid w:val="00E06120"/>
    <w:rsid w:val="00E0695F"/>
    <w:rsid w:val="00E10B68"/>
    <w:rsid w:val="00E12994"/>
    <w:rsid w:val="00E13390"/>
    <w:rsid w:val="00E15FBF"/>
    <w:rsid w:val="00E17127"/>
    <w:rsid w:val="00E21D7E"/>
    <w:rsid w:val="00E223B3"/>
    <w:rsid w:val="00E24B75"/>
    <w:rsid w:val="00E260EB"/>
    <w:rsid w:val="00E266BF"/>
    <w:rsid w:val="00E305F3"/>
    <w:rsid w:val="00E3173C"/>
    <w:rsid w:val="00E3621E"/>
    <w:rsid w:val="00E36607"/>
    <w:rsid w:val="00E3708B"/>
    <w:rsid w:val="00E44035"/>
    <w:rsid w:val="00E46A6E"/>
    <w:rsid w:val="00E54555"/>
    <w:rsid w:val="00E5672F"/>
    <w:rsid w:val="00E615B1"/>
    <w:rsid w:val="00E65205"/>
    <w:rsid w:val="00E65228"/>
    <w:rsid w:val="00E65DFC"/>
    <w:rsid w:val="00E66367"/>
    <w:rsid w:val="00E66692"/>
    <w:rsid w:val="00E66D4F"/>
    <w:rsid w:val="00E71BB6"/>
    <w:rsid w:val="00E7389A"/>
    <w:rsid w:val="00E76139"/>
    <w:rsid w:val="00E76D06"/>
    <w:rsid w:val="00E77EA7"/>
    <w:rsid w:val="00E8189B"/>
    <w:rsid w:val="00E81A4E"/>
    <w:rsid w:val="00E82514"/>
    <w:rsid w:val="00E916AD"/>
    <w:rsid w:val="00E938DD"/>
    <w:rsid w:val="00E95D19"/>
    <w:rsid w:val="00E9781A"/>
    <w:rsid w:val="00EA0CBC"/>
    <w:rsid w:val="00EA4C21"/>
    <w:rsid w:val="00EB1648"/>
    <w:rsid w:val="00EB3771"/>
    <w:rsid w:val="00EB37B5"/>
    <w:rsid w:val="00EB6DFF"/>
    <w:rsid w:val="00EB72EA"/>
    <w:rsid w:val="00EC0211"/>
    <w:rsid w:val="00EC09B5"/>
    <w:rsid w:val="00EC3452"/>
    <w:rsid w:val="00EC4C50"/>
    <w:rsid w:val="00ED0AE4"/>
    <w:rsid w:val="00ED2569"/>
    <w:rsid w:val="00ED3D6E"/>
    <w:rsid w:val="00ED40CE"/>
    <w:rsid w:val="00ED4DDE"/>
    <w:rsid w:val="00ED7769"/>
    <w:rsid w:val="00EE0250"/>
    <w:rsid w:val="00EE1C56"/>
    <w:rsid w:val="00EE242F"/>
    <w:rsid w:val="00EE253B"/>
    <w:rsid w:val="00EE34D9"/>
    <w:rsid w:val="00EE44B0"/>
    <w:rsid w:val="00EF06F3"/>
    <w:rsid w:val="00EF2599"/>
    <w:rsid w:val="00EF2E98"/>
    <w:rsid w:val="00F00143"/>
    <w:rsid w:val="00F01F7B"/>
    <w:rsid w:val="00F04E68"/>
    <w:rsid w:val="00F135E7"/>
    <w:rsid w:val="00F144E0"/>
    <w:rsid w:val="00F166C0"/>
    <w:rsid w:val="00F20935"/>
    <w:rsid w:val="00F20FAF"/>
    <w:rsid w:val="00F22D59"/>
    <w:rsid w:val="00F26A76"/>
    <w:rsid w:val="00F27DB6"/>
    <w:rsid w:val="00F3013A"/>
    <w:rsid w:val="00F31710"/>
    <w:rsid w:val="00F34362"/>
    <w:rsid w:val="00F4049A"/>
    <w:rsid w:val="00F40745"/>
    <w:rsid w:val="00F4655A"/>
    <w:rsid w:val="00F465FB"/>
    <w:rsid w:val="00F508DA"/>
    <w:rsid w:val="00F53502"/>
    <w:rsid w:val="00F56352"/>
    <w:rsid w:val="00F60517"/>
    <w:rsid w:val="00F619A8"/>
    <w:rsid w:val="00F65E0C"/>
    <w:rsid w:val="00F72CDF"/>
    <w:rsid w:val="00F73E20"/>
    <w:rsid w:val="00F7445D"/>
    <w:rsid w:val="00F76C95"/>
    <w:rsid w:val="00F8220F"/>
    <w:rsid w:val="00F85247"/>
    <w:rsid w:val="00F90417"/>
    <w:rsid w:val="00F904FF"/>
    <w:rsid w:val="00F92A48"/>
    <w:rsid w:val="00F9371B"/>
    <w:rsid w:val="00F93F59"/>
    <w:rsid w:val="00F9651C"/>
    <w:rsid w:val="00FA6158"/>
    <w:rsid w:val="00FA6E27"/>
    <w:rsid w:val="00FB04B3"/>
    <w:rsid w:val="00FB316A"/>
    <w:rsid w:val="00FB331D"/>
    <w:rsid w:val="00FB4D0C"/>
    <w:rsid w:val="00FB514F"/>
    <w:rsid w:val="00FC29D4"/>
    <w:rsid w:val="00FC6AE7"/>
    <w:rsid w:val="00FC6E2C"/>
    <w:rsid w:val="00FD09A8"/>
    <w:rsid w:val="00FD7567"/>
    <w:rsid w:val="00FE1830"/>
    <w:rsid w:val="00FE1FED"/>
    <w:rsid w:val="00FE2F0B"/>
    <w:rsid w:val="00FF0FE9"/>
    <w:rsid w:val="00FF1C0D"/>
    <w:rsid w:val="00FF3D83"/>
    <w:rsid w:val="00FF4AED"/>
    <w:rsid w:val="00FF56FD"/>
    <w:rsid w:val="00FF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DB7CC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A15"/>
    <w:pPr>
      <w:spacing w:before="240"/>
    </w:pPr>
    <w:rPr>
      <w:rFonts w:ascii="Times New Roman" w:eastAsia="Times New Roman" w:hAnsi="Times New Roman" w:cs="Tahoma"/>
      <w:sz w:val="24"/>
      <w:szCs w:val="24"/>
    </w:rPr>
  </w:style>
  <w:style w:type="paragraph" w:styleId="Heading1">
    <w:name w:val="heading 1"/>
    <w:next w:val="BodyText"/>
    <w:link w:val="Heading1Char"/>
    <w:qFormat/>
    <w:rsid w:val="00512A15"/>
    <w:pPr>
      <w:keepNext/>
      <w:spacing w:before="140" w:after="140"/>
      <w:outlineLvl w:val="0"/>
    </w:pPr>
    <w:rPr>
      <w:rFonts w:ascii="Times New Roman" w:eastAsia="Times New Roman" w:hAnsi="Times New Roman" w:cs="Arial"/>
      <w:b/>
      <w:bCs/>
      <w:kern w:val="32"/>
      <w:sz w:val="28"/>
      <w:szCs w:val="32"/>
    </w:rPr>
  </w:style>
  <w:style w:type="paragraph" w:styleId="Heading2">
    <w:name w:val="heading 2"/>
    <w:basedOn w:val="Heading1"/>
    <w:next w:val="BodyText"/>
    <w:link w:val="Heading2Char"/>
    <w:qFormat/>
    <w:rsid w:val="00512A15"/>
    <w:pPr>
      <w:spacing w:before="120" w:after="120"/>
      <w:outlineLvl w:val="1"/>
    </w:pPr>
    <w:rPr>
      <w:bCs w:val="0"/>
      <w:iCs/>
      <w:sz w:val="24"/>
      <w:szCs w:val="28"/>
    </w:rPr>
  </w:style>
  <w:style w:type="paragraph" w:styleId="Heading3">
    <w:name w:val="heading 3"/>
    <w:basedOn w:val="Heading1"/>
    <w:next w:val="BodyText"/>
    <w:link w:val="Heading3Char"/>
    <w:qFormat/>
    <w:rsid w:val="00512A15"/>
    <w:pPr>
      <w:spacing w:before="120" w:after="120"/>
      <w:outlineLvl w:val="2"/>
    </w:pPr>
    <w:rPr>
      <w:bCs w:val="0"/>
      <w:i/>
      <w:sz w:val="24"/>
      <w:szCs w:val="26"/>
    </w:rPr>
  </w:style>
  <w:style w:type="paragraph" w:styleId="Heading4">
    <w:name w:val="heading 4"/>
    <w:basedOn w:val="Heading1"/>
    <w:next w:val="BodyText"/>
    <w:link w:val="Heading4Char"/>
    <w:qFormat/>
    <w:rsid w:val="00512A15"/>
    <w:pPr>
      <w:spacing w:before="120" w:after="120"/>
      <w:outlineLvl w:val="3"/>
    </w:pPr>
    <w:rPr>
      <w:b w:val="0"/>
      <w:bCs w:val="0"/>
      <w:i/>
      <w:sz w:val="24"/>
      <w:szCs w:val="28"/>
    </w:rPr>
  </w:style>
  <w:style w:type="paragraph" w:styleId="Heading5">
    <w:name w:val="heading 5"/>
    <w:basedOn w:val="Heading1"/>
    <w:next w:val="BodyText"/>
    <w:link w:val="Heading5Char"/>
    <w:qFormat/>
    <w:rsid w:val="00512A15"/>
    <w:pPr>
      <w:outlineLvl w:val="4"/>
    </w:pPr>
    <w:rPr>
      <w:b w:val="0"/>
      <w:bCs w:val="0"/>
      <w:iCs/>
      <w:sz w:val="24"/>
      <w:szCs w:val="26"/>
    </w:rPr>
  </w:style>
  <w:style w:type="paragraph" w:styleId="Heading6">
    <w:name w:val="heading 6"/>
    <w:basedOn w:val="Heading1"/>
    <w:next w:val="BodyText"/>
    <w:link w:val="Heading6Char"/>
    <w:qFormat/>
    <w:rsid w:val="00512A15"/>
    <w:pPr>
      <w:spacing w:before="120" w:after="120"/>
      <w:ind w:left="360" w:hanging="360"/>
      <w:outlineLvl w:val="5"/>
    </w:pPr>
    <w:rPr>
      <w:b w:val="0"/>
      <w:bCs w:val="0"/>
      <w:i/>
      <w:vanish/>
      <w:sz w:val="24"/>
      <w:szCs w:val="28"/>
    </w:rPr>
  </w:style>
  <w:style w:type="paragraph" w:styleId="Heading7">
    <w:name w:val="heading 7"/>
    <w:basedOn w:val="Normal"/>
    <w:next w:val="Normal"/>
    <w:link w:val="Heading7Char"/>
    <w:qFormat/>
    <w:rsid w:val="00512A15"/>
    <w:pPr>
      <w:numPr>
        <w:ilvl w:val="6"/>
        <w:numId w:val="12"/>
      </w:numPr>
      <w:spacing w:before="120" w:after="120"/>
      <w:outlineLvl w:val="6"/>
    </w:pPr>
    <w:rPr>
      <w:b/>
    </w:rPr>
  </w:style>
  <w:style w:type="paragraph" w:styleId="Heading8">
    <w:name w:val="heading 8"/>
    <w:basedOn w:val="Normal"/>
    <w:next w:val="Normal"/>
    <w:link w:val="Heading8Char"/>
    <w:qFormat/>
    <w:rsid w:val="00512A15"/>
    <w:pPr>
      <w:keepNext/>
      <w:keepLines/>
      <w:numPr>
        <w:ilvl w:val="7"/>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80"/>
      <w:outlineLvl w:val="7"/>
    </w:pPr>
    <w:rPr>
      <w:b/>
      <w:bCs/>
    </w:rPr>
  </w:style>
  <w:style w:type="paragraph" w:styleId="Heading9">
    <w:name w:val="heading 9"/>
    <w:basedOn w:val="Normal"/>
    <w:next w:val="Normal"/>
    <w:link w:val="Heading9Char"/>
    <w:qFormat/>
    <w:rsid w:val="00512A15"/>
    <w:pPr>
      <w:keepNext/>
      <w:numPr>
        <w:ilvl w:val="8"/>
        <w:numId w:val="12"/>
      </w:numPr>
      <w:spacing w:before="120" w:after="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512A15"/>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rsid w:val="00512A15"/>
    <w:rPr>
      <w:rFonts w:ascii="Times New Roman" w:eastAsia="Times New Roman" w:hAnsi="Times New Roman" w:cs="Arial"/>
      <w:b/>
      <w:iCs/>
      <w:kern w:val="32"/>
      <w:sz w:val="24"/>
      <w:szCs w:val="28"/>
    </w:rPr>
  </w:style>
  <w:style w:type="character" w:customStyle="1" w:styleId="Heading3Char">
    <w:name w:val="Heading 3 Char"/>
    <w:basedOn w:val="DefaultParagraphFont"/>
    <w:link w:val="Heading3"/>
    <w:rsid w:val="00512A15"/>
    <w:rPr>
      <w:rFonts w:ascii="Times New Roman" w:eastAsia="Times New Roman" w:hAnsi="Times New Roman" w:cs="Arial"/>
      <w:b/>
      <w:i/>
      <w:kern w:val="32"/>
      <w:sz w:val="24"/>
      <w:szCs w:val="26"/>
    </w:rPr>
  </w:style>
  <w:style w:type="character" w:customStyle="1" w:styleId="Heading4Char">
    <w:name w:val="Heading 4 Char"/>
    <w:basedOn w:val="DefaultParagraphFont"/>
    <w:link w:val="Heading4"/>
    <w:rsid w:val="00512A15"/>
    <w:rPr>
      <w:rFonts w:ascii="Times New Roman" w:eastAsia="Times New Roman" w:hAnsi="Times New Roman" w:cs="Arial"/>
      <w:i/>
      <w:kern w:val="32"/>
      <w:sz w:val="24"/>
      <w:szCs w:val="28"/>
    </w:rPr>
  </w:style>
  <w:style w:type="character" w:customStyle="1" w:styleId="Heading5Char">
    <w:name w:val="Heading 5 Char"/>
    <w:basedOn w:val="DefaultParagraphFont"/>
    <w:link w:val="Heading5"/>
    <w:rsid w:val="00512A15"/>
    <w:rPr>
      <w:rFonts w:ascii="Times New Roman" w:eastAsia="Times New Roman" w:hAnsi="Times New Roman" w:cs="Arial"/>
      <w:iCs/>
      <w:kern w:val="32"/>
      <w:sz w:val="24"/>
      <w:szCs w:val="26"/>
    </w:rPr>
  </w:style>
  <w:style w:type="character" w:customStyle="1" w:styleId="Heading6Char">
    <w:name w:val="Heading 6 Char"/>
    <w:basedOn w:val="DefaultParagraphFont"/>
    <w:link w:val="Heading6"/>
    <w:rsid w:val="00512A15"/>
    <w:rPr>
      <w:rFonts w:ascii="Times New Roman" w:eastAsia="Times New Roman" w:hAnsi="Times New Roman" w:cs="Arial"/>
      <w:i/>
      <w:vanish/>
      <w:kern w:val="32"/>
      <w:sz w:val="24"/>
      <w:szCs w:val="28"/>
    </w:rPr>
  </w:style>
  <w:style w:type="character" w:customStyle="1" w:styleId="Heading7Char">
    <w:name w:val="Heading 7 Char"/>
    <w:basedOn w:val="DefaultParagraphFont"/>
    <w:link w:val="Heading7"/>
    <w:rsid w:val="00512A15"/>
    <w:rPr>
      <w:rFonts w:ascii="Times New Roman" w:eastAsia="Times New Roman" w:hAnsi="Times New Roman" w:cs="Tahoma"/>
      <w:b/>
      <w:sz w:val="24"/>
      <w:szCs w:val="24"/>
    </w:rPr>
  </w:style>
  <w:style w:type="character" w:customStyle="1" w:styleId="Heading8Char">
    <w:name w:val="Heading 8 Char"/>
    <w:basedOn w:val="DefaultParagraphFont"/>
    <w:link w:val="Heading8"/>
    <w:rsid w:val="00512A15"/>
    <w:rPr>
      <w:rFonts w:ascii="Times New Roman" w:eastAsia="Times New Roman" w:hAnsi="Times New Roman" w:cs="Tahoma"/>
      <w:b/>
      <w:bCs/>
      <w:sz w:val="24"/>
      <w:szCs w:val="24"/>
    </w:rPr>
  </w:style>
  <w:style w:type="character" w:customStyle="1" w:styleId="Heading9Char">
    <w:name w:val="Heading 9 Char"/>
    <w:basedOn w:val="DefaultParagraphFont"/>
    <w:link w:val="Heading9"/>
    <w:rsid w:val="00512A15"/>
    <w:rPr>
      <w:rFonts w:ascii="Times New Roman" w:eastAsia="Times New Roman" w:hAnsi="Times New Roman" w:cs="Tahoma"/>
      <w:b/>
      <w:sz w:val="24"/>
      <w:szCs w:val="24"/>
    </w:rPr>
  </w:style>
  <w:style w:type="paragraph" w:customStyle="1" w:styleId="TableText">
    <w:name w:val="Table Text"/>
    <w:basedOn w:val="BodyText"/>
    <w:rsid w:val="00512A15"/>
  </w:style>
  <w:style w:type="paragraph" w:styleId="BodyText">
    <w:name w:val="Body Text"/>
    <w:link w:val="BodyTextChar"/>
    <w:rsid w:val="00512A15"/>
    <w:pPr>
      <w:keepNext/>
      <w:spacing w:before="120" w:after="120"/>
    </w:pPr>
    <w:rPr>
      <w:rFonts w:ascii="Times New Roman" w:eastAsia="Times New Roman" w:hAnsi="Times New Roman" w:cs="Times New Roman"/>
      <w:sz w:val="24"/>
      <w:szCs w:val="18"/>
    </w:rPr>
  </w:style>
  <w:style w:type="character" w:customStyle="1" w:styleId="BodyTextChar">
    <w:name w:val="Body Text Char"/>
    <w:basedOn w:val="DefaultParagraphFont"/>
    <w:link w:val="BodyText"/>
    <w:rsid w:val="00512A15"/>
    <w:rPr>
      <w:rFonts w:ascii="Times New Roman" w:eastAsia="Times New Roman" w:hAnsi="Times New Roman" w:cs="Times New Roman"/>
      <w:sz w:val="24"/>
      <w:szCs w:val="18"/>
    </w:rPr>
  </w:style>
  <w:style w:type="paragraph" w:styleId="BlockText">
    <w:name w:val="Block Text"/>
    <w:basedOn w:val="Normal"/>
    <w:rsid w:val="00512A15"/>
    <w:pPr>
      <w:spacing w:before="120" w:after="120"/>
      <w:ind w:left="1440" w:right="432"/>
    </w:pPr>
  </w:style>
  <w:style w:type="paragraph" w:customStyle="1" w:styleId="BodyText1">
    <w:name w:val="Body Text 1"/>
    <w:basedOn w:val="Normal"/>
    <w:rsid w:val="00512A15"/>
    <w:rPr>
      <w:rFonts w:cs="Times New Roman"/>
      <w:szCs w:val="18"/>
    </w:rPr>
  </w:style>
  <w:style w:type="paragraph" w:styleId="ListBullet">
    <w:name w:val="List Bullet"/>
    <w:rsid w:val="00512A15"/>
    <w:pPr>
      <w:numPr>
        <w:numId w:val="4"/>
      </w:numPr>
      <w:spacing w:before="240"/>
    </w:pPr>
    <w:rPr>
      <w:rFonts w:ascii="Times New Roman" w:eastAsia="Times New Roman" w:hAnsi="Times New Roman" w:cs="Tahoma"/>
      <w:sz w:val="24"/>
      <w:szCs w:val="24"/>
    </w:rPr>
  </w:style>
  <w:style w:type="paragraph" w:styleId="ListBullet4">
    <w:name w:val="List Bullet 4"/>
    <w:basedOn w:val="ListBullet"/>
    <w:rsid w:val="00512A15"/>
    <w:pPr>
      <w:numPr>
        <w:numId w:val="7"/>
      </w:numPr>
    </w:pPr>
  </w:style>
  <w:style w:type="paragraph" w:styleId="ListBullet5">
    <w:name w:val="List Bullet 5"/>
    <w:basedOn w:val="ListBullet"/>
    <w:rsid w:val="00512A15"/>
    <w:pPr>
      <w:numPr>
        <w:numId w:val="8"/>
      </w:numPr>
    </w:pPr>
  </w:style>
  <w:style w:type="paragraph" w:customStyle="1" w:styleId="Bookmark">
    <w:name w:val="Bookmark"/>
    <w:basedOn w:val="BodyText"/>
    <w:rsid w:val="00512A15"/>
  </w:style>
  <w:style w:type="paragraph" w:customStyle="1" w:styleId="TOC3">
    <w:name w:val="TOC3"/>
    <w:basedOn w:val="TOC1"/>
    <w:semiHidden/>
    <w:rsid w:val="00512A15"/>
    <w:pPr>
      <w:ind w:left="490"/>
    </w:pPr>
    <w:rPr>
      <w:szCs w:val="18"/>
    </w:rPr>
  </w:style>
  <w:style w:type="paragraph" w:styleId="TOC1">
    <w:name w:val="toc 1"/>
    <w:basedOn w:val="Normal"/>
    <w:next w:val="Normal"/>
    <w:uiPriority w:val="39"/>
    <w:rsid w:val="00512A15"/>
    <w:pPr>
      <w:tabs>
        <w:tab w:val="right" w:leader="dot" w:pos="9360"/>
      </w:tabs>
      <w:spacing w:before="60" w:after="60"/>
    </w:pPr>
  </w:style>
  <w:style w:type="paragraph" w:styleId="ListNumber">
    <w:name w:val="List Number"/>
    <w:rsid w:val="00512A15"/>
    <w:pPr>
      <w:numPr>
        <w:numId w:val="10"/>
      </w:numPr>
      <w:spacing w:before="80" w:after="80"/>
      <w:ind w:left="360"/>
    </w:pPr>
    <w:rPr>
      <w:rFonts w:ascii="Times New Roman" w:eastAsia="Times New Roman" w:hAnsi="Times New Roman" w:cs="Times New Roman"/>
      <w:sz w:val="24"/>
      <w:szCs w:val="18"/>
    </w:rPr>
  </w:style>
  <w:style w:type="paragraph" w:styleId="ListBullet3">
    <w:name w:val="List Bullet 3"/>
    <w:basedOn w:val="ListBullet"/>
    <w:rsid w:val="00512A15"/>
    <w:pPr>
      <w:numPr>
        <w:numId w:val="6"/>
      </w:numPr>
      <w:autoSpaceDE w:val="0"/>
      <w:autoSpaceDN w:val="0"/>
      <w:adjustRightInd w:val="0"/>
      <w:spacing w:before="80" w:after="80"/>
    </w:pPr>
  </w:style>
  <w:style w:type="paragraph" w:styleId="Title">
    <w:name w:val="Title"/>
    <w:basedOn w:val="Normal"/>
    <w:link w:val="TitleChar"/>
    <w:qFormat/>
    <w:rsid w:val="00512A15"/>
    <w:pPr>
      <w:spacing w:before="160" w:after="160"/>
      <w:jc w:val="center"/>
      <w:outlineLvl w:val="0"/>
    </w:pPr>
    <w:rPr>
      <w:rFonts w:cs="Arial"/>
      <w:b/>
      <w:bCs/>
      <w:kern w:val="28"/>
      <w:sz w:val="32"/>
      <w:szCs w:val="32"/>
    </w:rPr>
  </w:style>
  <w:style w:type="character" w:customStyle="1" w:styleId="TitleChar">
    <w:name w:val="Title Char"/>
    <w:basedOn w:val="DefaultParagraphFont"/>
    <w:link w:val="Title"/>
    <w:rsid w:val="00512A15"/>
    <w:rPr>
      <w:rFonts w:ascii="Times New Roman" w:eastAsia="Times New Roman" w:hAnsi="Times New Roman" w:cs="Arial"/>
      <w:b/>
      <w:bCs/>
      <w:kern w:val="28"/>
      <w:sz w:val="32"/>
      <w:szCs w:val="32"/>
    </w:rPr>
  </w:style>
  <w:style w:type="paragraph" w:styleId="BodyText3">
    <w:name w:val="Body Text 3"/>
    <w:basedOn w:val="Normal"/>
    <w:link w:val="BodyText3Char"/>
    <w:rsid w:val="00512A15"/>
    <w:pPr>
      <w:spacing w:after="120"/>
    </w:pPr>
    <w:rPr>
      <w:szCs w:val="16"/>
    </w:rPr>
  </w:style>
  <w:style w:type="character" w:customStyle="1" w:styleId="BodyText3Char">
    <w:name w:val="Body Text 3 Char"/>
    <w:basedOn w:val="DefaultParagraphFont"/>
    <w:link w:val="BodyText3"/>
    <w:rsid w:val="00512A15"/>
    <w:rPr>
      <w:rFonts w:ascii="Times New Roman" w:eastAsia="Times New Roman" w:hAnsi="Times New Roman" w:cs="Tahoma"/>
      <w:sz w:val="24"/>
      <w:szCs w:val="16"/>
    </w:rPr>
  </w:style>
  <w:style w:type="paragraph" w:styleId="BodyTextIndent3">
    <w:name w:val="Body Text Indent 3"/>
    <w:basedOn w:val="Normal"/>
    <w:link w:val="BodyTextIndent3Char"/>
    <w:rsid w:val="00512A15"/>
    <w:pPr>
      <w:spacing w:after="120"/>
      <w:ind w:left="360"/>
    </w:pPr>
    <w:rPr>
      <w:szCs w:val="16"/>
    </w:rPr>
  </w:style>
  <w:style w:type="character" w:customStyle="1" w:styleId="BodyTextIndent3Char">
    <w:name w:val="Body Text Indent 3 Char"/>
    <w:basedOn w:val="DefaultParagraphFont"/>
    <w:link w:val="BodyTextIndent3"/>
    <w:rsid w:val="00512A15"/>
    <w:rPr>
      <w:rFonts w:ascii="Times New Roman" w:eastAsia="Times New Roman" w:hAnsi="Times New Roman" w:cs="Tahoma"/>
      <w:sz w:val="24"/>
      <w:szCs w:val="16"/>
    </w:rPr>
  </w:style>
  <w:style w:type="paragraph" w:customStyle="1" w:styleId="BlockText1">
    <w:name w:val="Block Text 1"/>
    <w:basedOn w:val="BlockText"/>
    <w:rsid w:val="00512A15"/>
    <w:pPr>
      <w:spacing w:before="60" w:after="60"/>
      <w:ind w:left="720" w:right="720"/>
    </w:pPr>
    <w:rPr>
      <w:szCs w:val="20"/>
    </w:rPr>
  </w:style>
  <w:style w:type="paragraph" w:customStyle="1" w:styleId="Title2">
    <w:name w:val="Title 2"/>
    <w:basedOn w:val="Title"/>
    <w:rsid w:val="00512A15"/>
    <w:pPr>
      <w:jc w:val="left"/>
      <w:outlineLvl w:val="9"/>
    </w:pPr>
    <w:rPr>
      <w:sz w:val="28"/>
    </w:rPr>
  </w:style>
  <w:style w:type="paragraph" w:customStyle="1" w:styleId="Title1">
    <w:name w:val="Title 1"/>
    <w:basedOn w:val="Title"/>
    <w:rsid w:val="00512A15"/>
    <w:rPr>
      <w:sz w:val="28"/>
    </w:rPr>
  </w:style>
  <w:style w:type="paragraph" w:styleId="ListBullet2">
    <w:name w:val="List Bullet 2"/>
    <w:basedOn w:val="ListBullet"/>
    <w:rsid w:val="00512A15"/>
    <w:pPr>
      <w:numPr>
        <w:numId w:val="5"/>
      </w:numPr>
      <w:spacing w:before="80" w:after="80"/>
    </w:pPr>
    <w:rPr>
      <w:rFonts w:cs="Times New Roman"/>
      <w:szCs w:val="20"/>
    </w:rPr>
  </w:style>
  <w:style w:type="paragraph" w:styleId="ListNumber2">
    <w:name w:val="List Number 2"/>
    <w:basedOn w:val="ListNumber"/>
    <w:rsid w:val="00512A15"/>
    <w:pPr>
      <w:numPr>
        <w:numId w:val="9"/>
      </w:numPr>
    </w:pPr>
    <w:rPr>
      <w:szCs w:val="20"/>
    </w:rPr>
  </w:style>
  <w:style w:type="paragraph" w:styleId="ListNumber3">
    <w:name w:val="List Number 3"/>
    <w:basedOn w:val="ListNumber"/>
    <w:rsid w:val="00512A15"/>
    <w:pPr>
      <w:keepNext/>
      <w:numPr>
        <w:numId w:val="11"/>
      </w:numPr>
      <w:ind w:left="1440"/>
    </w:pPr>
  </w:style>
  <w:style w:type="character" w:styleId="EndnoteReference">
    <w:name w:val="endnote reference"/>
    <w:rsid w:val="00512A15"/>
    <w:rPr>
      <w:rFonts w:ascii="Times New Roman" w:hAnsi="Times New Roman"/>
      <w:dstrike w:val="0"/>
      <w:sz w:val="24"/>
      <w:szCs w:val="24"/>
      <w:vertAlign w:val="baseline"/>
    </w:rPr>
  </w:style>
  <w:style w:type="paragraph" w:styleId="EndnoteText">
    <w:name w:val="endnote text"/>
    <w:basedOn w:val="Normal"/>
    <w:link w:val="EndnoteTextChar"/>
    <w:rsid w:val="00512A15"/>
    <w:pPr>
      <w:keepNext/>
      <w:spacing w:before="40" w:after="40"/>
    </w:pPr>
    <w:rPr>
      <w:sz w:val="20"/>
    </w:rPr>
  </w:style>
  <w:style w:type="character" w:customStyle="1" w:styleId="EndnoteTextChar">
    <w:name w:val="Endnote Text Char"/>
    <w:basedOn w:val="DefaultParagraphFont"/>
    <w:link w:val="EndnoteText"/>
    <w:rsid w:val="00512A15"/>
    <w:rPr>
      <w:rFonts w:ascii="Times New Roman" w:eastAsia="Times New Roman" w:hAnsi="Times New Roman" w:cs="Tahoma"/>
      <w:sz w:val="20"/>
      <w:szCs w:val="24"/>
    </w:rPr>
  </w:style>
  <w:style w:type="paragraph" w:customStyle="1" w:styleId="Title3">
    <w:name w:val="Title 3"/>
    <w:basedOn w:val="Title"/>
    <w:rsid w:val="00512A15"/>
    <w:rPr>
      <w:iCs/>
      <w:kern w:val="32"/>
      <w:sz w:val="24"/>
      <w:szCs w:val="28"/>
    </w:rPr>
  </w:style>
  <w:style w:type="paragraph" w:customStyle="1" w:styleId="TableHeader">
    <w:name w:val="Table Header"/>
    <w:next w:val="TableText"/>
    <w:rsid w:val="00512A15"/>
    <w:pPr>
      <w:spacing w:before="60" w:after="60"/>
    </w:pPr>
    <w:rPr>
      <w:rFonts w:ascii="Times New Roman" w:eastAsia="Times New Roman" w:hAnsi="Times New Roman" w:cs="Times New Roman"/>
      <w:b/>
      <w:i/>
      <w:iCs/>
      <w:color w:val="000000"/>
      <w:szCs w:val="18"/>
    </w:rPr>
  </w:style>
  <w:style w:type="character" w:styleId="PageNumber">
    <w:name w:val="page number"/>
    <w:rsid w:val="00512A15"/>
    <w:rPr>
      <w:rFonts w:ascii="Verdana" w:hAnsi="Verdana"/>
      <w:sz w:val="20"/>
    </w:rPr>
  </w:style>
  <w:style w:type="table" w:styleId="TableClassic1">
    <w:name w:val="Table Classic 1"/>
    <w:basedOn w:val="TableNormal"/>
    <w:rsid w:val="00512A15"/>
    <w:pPr>
      <w:spacing w:after="0" w:line="240" w:lineRule="auto"/>
    </w:pPr>
    <w:rPr>
      <w:rFonts w:ascii="Arial Narrow" w:eastAsia="Times New Roman" w:hAnsi="Arial Narrow"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imes New Roman" w:hAnsi="Times New Roman"/>
        <w:b/>
        <w:i/>
        <w:i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paragraph" w:styleId="TOC2">
    <w:name w:val="toc 2"/>
    <w:basedOn w:val="Normal"/>
    <w:next w:val="Normal"/>
    <w:uiPriority w:val="39"/>
    <w:rsid w:val="00512A15"/>
    <w:pPr>
      <w:tabs>
        <w:tab w:val="right" w:leader="dot" w:pos="9360"/>
      </w:tabs>
      <w:spacing w:before="80" w:after="80"/>
      <w:ind w:left="245"/>
    </w:pPr>
    <w:rPr>
      <w:rFonts w:cs="Times New Roman"/>
      <w:szCs w:val="20"/>
    </w:rPr>
  </w:style>
  <w:style w:type="paragraph" w:styleId="BalloonText">
    <w:name w:val="Balloon Text"/>
    <w:basedOn w:val="Normal"/>
    <w:link w:val="BalloonTextChar"/>
    <w:rsid w:val="00512A15"/>
    <w:rPr>
      <w:rFonts w:ascii="Tahoma" w:hAnsi="Tahoma"/>
      <w:sz w:val="16"/>
      <w:szCs w:val="16"/>
    </w:rPr>
  </w:style>
  <w:style w:type="character" w:customStyle="1" w:styleId="BalloonTextChar">
    <w:name w:val="Balloon Text Char"/>
    <w:basedOn w:val="DefaultParagraphFont"/>
    <w:link w:val="BalloonText"/>
    <w:rsid w:val="00512A15"/>
    <w:rPr>
      <w:rFonts w:ascii="Tahoma" w:eastAsia="Times New Roman" w:hAnsi="Tahoma" w:cs="Tahoma"/>
      <w:sz w:val="16"/>
      <w:szCs w:val="16"/>
    </w:rPr>
  </w:style>
  <w:style w:type="paragraph" w:styleId="BodyText2">
    <w:name w:val="Body Text 2"/>
    <w:basedOn w:val="Normal"/>
    <w:link w:val="BodyText2Char"/>
    <w:rsid w:val="00512A15"/>
    <w:pPr>
      <w:spacing w:after="120" w:line="480" w:lineRule="auto"/>
    </w:pPr>
  </w:style>
  <w:style w:type="character" w:customStyle="1" w:styleId="BodyText2Char">
    <w:name w:val="Body Text 2 Char"/>
    <w:basedOn w:val="DefaultParagraphFont"/>
    <w:link w:val="BodyText2"/>
    <w:rsid w:val="00512A15"/>
    <w:rPr>
      <w:rFonts w:ascii="Times New Roman" w:eastAsia="Times New Roman" w:hAnsi="Times New Roman" w:cs="Tahoma"/>
      <w:sz w:val="24"/>
      <w:szCs w:val="24"/>
    </w:rPr>
  </w:style>
  <w:style w:type="paragraph" w:styleId="BodyTextIndent">
    <w:name w:val="Body Text Indent"/>
    <w:basedOn w:val="Normal"/>
    <w:link w:val="BodyTextIndentChar"/>
    <w:unhideWhenUsed/>
    <w:rsid w:val="00512A15"/>
    <w:pPr>
      <w:spacing w:after="120"/>
      <w:ind w:left="360"/>
    </w:pPr>
  </w:style>
  <w:style w:type="character" w:customStyle="1" w:styleId="BodyTextIndentChar">
    <w:name w:val="Body Text Indent Char"/>
    <w:basedOn w:val="DefaultParagraphFont"/>
    <w:link w:val="BodyTextIndent"/>
    <w:uiPriority w:val="99"/>
    <w:semiHidden/>
    <w:rsid w:val="00512A15"/>
    <w:rPr>
      <w:rFonts w:ascii="Times New Roman" w:eastAsia="Times New Roman" w:hAnsi="Times New Roman" w:cs="Tahoma"/>
      <w:sz w:val="24"/>
      <w:szCs w:val="24"/>
    </w:rPr>
  </w:style>
  <w:style w:type="paragraph" w:styleId="BodyTextFirstIndent2">
    <w:name w:val="Body Text First Indent 2"/>
    <w:basedOn w:val="Normal"/>
    <w:link w:val="BodyTextFirstIndent2Char"/>
    <w:rsid w:val="00512A15"/>
    <w:pPr>
      <w:spacing w:before="120" w:after="120"/>
      <w:ind w:left="720"/>
    </w:pPr>
  </w:style>
  <w:style w:type="character" w:customStyle="1" w:styleId="BodyTextFirstIndent2Char">
    <w:name w:val="Body Text First Indent 2 Char"/>
    <w:basedOn w:val="BodyTextIndentChar"/>
    <w:link w:val="BodyTextFirstIndent2"/>
    <w:rsid w:val="00512A15"/>
    <w:rPr>
      <w:rFonts w:ascii="Times New Roman" w:eastAsia="Times New Roman" w:hAnsi="Times New Roman" w:cs="Tahoma"/>
      <w:sz w:val="24"/>
      <w:szCs w:val="24"/>
    </w:rPr>
  </w:style>
  <w:style w:type="paragraph" w:styleId="FootnoteText">
    <w:name w:val="footnote text"/>
    <w:basedOn w:val="Normal"/>
    <w:link w:val="FootnoteTextChar"/>
    <w:rsid w:val="00512A15"/>
    <w:pPr>
      <w:widowControl w:val="0"/>
      <w:autoSpaceDE w:val="0"/>
      <w:autoSpaceDN w:val="0"/>
      <w:adjustRightInd w:val="0"/>
    </w:pPr>
    <w:rPr>
      <w:rFonts w:cs="Times New Roman"/>
      <w:sz w:val="20"/>
      <w:szCs w:val="20"/>
    </w:rPr>
  </w:style>
  <w:style w:type="character" w:customStyle="1" w:styleId="FootnoteTextChar">
    <w:name w:val="Footnote Text Char"/>
    <w:basedOn w:val="DefaultParagraphFont"/>
    <w:link w:val="FootnoteText"/>
    <w:uiPriority w:val="99"/>
    <w:rsid w:val="00512A15"/>
    <w:rPr>
      <w:rFonts w:ascii="Times New Roman" w:eastAsia="Times New Roman" w:hAnsi="Times New Roman" w:cs="Times New Roman"/>
      <w:sz w:val="20"/>
      <w:szCs w:val="20"/>
    </w:rPr>
  </w:style>
  <w:style w:type="paragraph" w:styleId="TOC30">
    <w:name w:val="toc 3"/>
    <w:basedOn w:val="Normal"/>
    <w:next w:val="Normal"/>
    <w:uiPriority w:val="39"/>
    <w:rsid w:val="00512A15"/>
    <w:pPr>
      <w:tabs>
        <w:tab w:val="right" w:pos="9360"/>
      </w:tabs>
      <w:ind w:left="480"/>
    </w:pPr>
  </w:style>
  <w:style w:type="paragraph" w:styleId="TOC4">
    <w:name w:val="toc 4"/>
    <w:basedOn w:val="Normal"/>
    <w:next w:val="Normal"/>
    <w:autoRedefine/>
    <w:uiPriority w:val="39"/>
    <w:rsid w:val="00512A15"/>
    <w:pPr>
      <w:ind w:left="720"/>
    </w:pPr>
  </w:style>
  <w:style w:type="paragraph" w:styleId="Caption">
    <w:name w:val="caption"/>
    <w:basedOn w:val="Heading1"/>
    <w:next w:val="TableText"/>
    <w:qFormat/>
    <w:rsid w:val="00512A15"/>
    <w:pPr>
      <w:spacing w:before="120" w:after="120"/>
    </w:pPr>
    <w:rPr>
      <w:rFonts w:cs="Times New Roman"/>
      <w:bCs w:val="0"/>
      <w:sz w:val="22"/>
      <w:szCs w:val="20"/>
    </w:rPr>
  </w:style>
  <w:style w:type="paragraph" w:customStyle="1" w:styleId="Header1">
    <w:name w:val="Header1"/>
    <w:basedOn w:val="Normal"/>
    <w:next w:val="Header"/>
    <w:semiHidden/>
    <w:rsid w:val="00512A15"/>
    <w:pPr>
      <w:tabs>
        <w:tab w:val="center" w:pos="4253"/>
        <w:tab w:val="right" w:pos="8505"/>
      </w:tabs>
    </w:pPr>
  </w:style>
  <w:style w:type="paragraph" w:styleId="NormalWeb">
    <w:name w:val="Normal (Web)"/>
    <w:basedOn w:val="Normal"/>
    <w:uiPriority w:val="99"/>
    <w:rsid w:val="00512A15"/>
    <w:rPr>
      <w:rFonts w:cs="Times New Roman"/>
    </w:rPr>
  </w:style>
  <w:style w:type="numbering" w:styleId="111111">
    <w:name w:val="Outline List 2"/>
    <w:basedOn w:val="NoList"/>
    <w:semiHidden/>
    <w:rsid w:val="00512A15"/>
    <w:pPr>
      <w:numPr>
        <w:numId w:val="1"/>
      </w:numPr>
    </w:pPr>
  </w:style>
  <w:style w:type="numbering" w:styleId="1ai">
    <w:name w:val="Outline List 1"/>
    <w:basedOn w:val="NoList"/>
    <w:semiHidden/>
    <w:rsid w:val="00512A15"/>
    <w:pPr>
      <w:numPr>
        <w:numId w:val="2"/>
      </w:numPr>
    </w:pPr>
  </w:style>
  <w:style w:type="numbering" w:styleId="ArticleSection">
    <w:name w:val="Outline List 3"/>
    <w:basedOn w:val="NoList"/>
    <w:semiHidden/>
    <w:rsid w:val="00512A15"/>
    <w:pPr>
      <w:numPr>
        <w:numId w:val="3"/>
      </w:numPr>
    </w:pPr>
  </w:style>
  <w:style w:type="paragraph" w:styleId="E-mailSignature">
    <w:name w:val="E-mail Signature"/>
    <w:basedOn w:val="Normal"/>
    <w:link w:val="E-mailSignatureChar"/>
    <w:rsid w:val="00512A15"/>
  </w:style>
  <w:style w:type="character" w:customStyle="1" w:styleId="E-mailSignatureChar">
    <w:name w:val="E-mail Signature Char"/>
    <w:basedOn w:val="DefaultParagraphFont"/>
    <w:link w:val="E-mailSignature"/>
    <w:rsid w:val="00512A15"/>
    <w:rPr>
      <w:rFonts w:ascii="Times New Roman" w:eastAsia="Times New Roman" w:hAnsi="Times New Roman" w:cs="Tahoma"/>
      <w:sz w:val="24"/>
      <w:szCs w:val="24"/>
    </w:rPr>
  </w:style>
  <w:style w:type="character" w:styleId="HTMLAcronym">
    <w:name w:val="HTML Acronym"/>
    <w:basedOn w:val="DefaultParagraphFont"/>
    <w:semiHidden/>
    <w:rsid w:val="00512A15"/>
  </w:style>
  <w:style w:type="paragraph" w:styleId="HTMLAddress">
    <w:name w:val="HTML Address"/>
    <w:basedOn w:val="Normal"/>
    <w:link w:val="HTMLAddressChar"/>
    <w:rsid w:val="00512A15"/>
    <w:rPr>
      <w:i/>
      <w:iCs/>
    </w:rPr>
  </w:style>
  <w:style w:type="character" w:customStyle="1" w:styleId="HTMLAddressChar">
    <w:name w:val="HTML Address Char"/>
    <w:basedOn w:val="DefaultParagraphFont"/>
    <w:link w:val="HTMLAddress"/>
    <w:rsid w:val="00512A15"/>
    <w:rPr>
      <w:rFonts w:ascii="Times New Roman" w:eastAsia="Times New Roman" w:hAnsi="Times New Roman" w:cs="Tahoma"/>
      <w:i/>
      <w:iCs/>
      <w:sz w:val="24"/>
      <w:szCs w:val="24"/>
    </w:rPr>
  </w:style>
  <w:style w:type="character" w:styleId="HTMLCite">
    <w:name w:val="HTML Cite"/>
    <w:semiHidden/>
    <w:rsid w:val="00512A15"/>
    <w:rPr>
      <w:i/>
      <w:iCs/>
    </w:rPr>
  </w:style>
  <w:style w:type="character" w:styleId="HTMLCode">
    <w:name w:val="HTML Code"/>
    <w:semiHidden/>
    <w:rsid w:val="00512A15"/>
    <w:rPr>
      <w:rFonts w:ascii="Courier New" w:hAnsi="Courier New" w:cs="Courier New"/>
      <w:sz w:val="20"/>
      <w:szCs w:val="20"/>
    </w:rPr>
  </w:style>
  <w:style w:type="character" w:styleId="HTMLDefinition">
    <w:name w:val="HTML Definition"/>
    <w:semiHidden/>
    <w:rsid w:val="00512A15"/>
    <w:rPr>
      <w:i/>
      <w:iCs/>
    </w:rPr>
  </w:style>
  <w:style w:type="character" w:styleId="HTMLKeyboard">
    <w:name w:val="HTML Keyboard"/>
    <w:semiHidden/>
    <w:rsid w:val="00512A15"/>
    <w:rPr>
      <w:rFonts w:ascii="Courier New" w:hAnsi="Courier New" w:cs="Courier New"/>
      <w:sz w:val="20"/>
      <w:szCs w:val="20"/>
    </w:rPr>
  </w:style>
  <w:style w:type="paragraph" w:styleId="HTMLPreformatted">
    <w:name w:val="HTML Preformatted"/>
    <w:basedOn w:val="Normal"/>
    <w:link w:val="HTMLPreformattedChar"/>
    <w:rsid w:val="00512A15"/>
    <w:rPr>
      <w:rFonts w:ascii="Courier New" w:hAnsi="Courier New" w:cs="Courier New"/>
      <w:sz w:val="20"/>
      <w:szCs w:val="20"/>
    </w:rPr>
  </w:style>
  <w:style w:type="character" w:customStyle="1" w:styleId="HTMLPreformattedChar">
    <w:name w:val="HTML Preformatted Char"/>
    <w:basedOn w:val="DefaultParagraphFont"/>
    <w:link w:val="HTMLPreformatted"/>
    <w:rsid w:val="00512A15"/>
    <w:rPr>
      <w:rFonts w:ascii="Courier New" w:eastAsia="Times New Roman" w:hAnsi="Courier New" w:cs="Courier New"/>
      <w:sz w:val="20"/>
      <w:szCs w:val="20"/>
    </w:rPr>
  </w:style>
  <w:style w:type="character" w:styleId="HTMLSample">
    <w:name w:val="HTML Sample"/>
    <w:semiHidden/>
    <w:rsid w:val="00512A15"/>
    <w:rPr>
      <w:rFonts w:ascii="Courier New" w:hAnsi="Courier New" w:cs="Courier New"/>
    </w:rPr>
  </w:style>
  <w:style w:type="character" w:styleId="HTMLTypewriter">
    <w:name w:val="HTML Typewriter"/>
    <w:semiHidden/>
    <w:rsid w:val="00512A15"/>
    <w:rPr>
      <w:rFonts w:ascii="Courier New" w:hAnsi="Courier New" w:cs="Courier New"/>
      <w:sz w:val="20"/>
      <w:szCs w:val="20"/>
    </w:rPr>
  </w:style>
  <w:style w:type="character" w:styleId="HTMLVariable">
    <w:name w:val="HTML Variable"/>
    <w:semiHidden/>
    <w:rsid w:val="00512A15"/>
    <w:rPr>
      <w:i/>
      <w:iCs/>
    </w:rPr>
  </w:style>
  <w:style w:type="character" w:styleId="Hyperlink">
    <w:name w:val="Hyperlink"/>
    <w:uiPriority w:val="99"/>
    <w:rsid w:val="00512A15"/>
    <w:rPr>
      <w:color w:val="0000FF"/>
      <w:u w:val="single"/>
    </w:rPr>
  </w:style>
  <w:style w:type="character" w:styleId="LineNumber">
    <w:name w:val="line number"/>
    <w:basedOn w:val="DefaultParagraphFont"/>
    <w:semiHidden/>
    <w:rsid w:val="00512A15"/>
  </w:style>
  <w:style w:type="table" w:styleId="Table3Deffects1">
    <w:name w:val="Table 3D effects 1"/>
    <w:basedOn w:val="TableNormal"/>
    <w:semiHidden/>
    <w:rsid w:val="00512A15"/>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12A15"/>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12A1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qFormat/>
    <w:rsid w:val="00512A15"/>
    <w:rPr>
      <w:b/>
      <w:bCs/>
    </w:rPr>
  </w:style>
  <w:style w:type="paragraph" w:styleId="List">
    <w:name w:val="List"/>
    <w:basedOn w:val="Normal"/>
    <w:rsid w:val="00512A15"/>
    <w:pPr>
      <w:ind w:left="360" w:hanging="360"/>
    </w:pPr>
  </w:style>
  <w:style w:type="paragraph" w:styleId="List2">
    <w:name w:val="List 2"/>
    <w:basedOn w:val="BodyText"/>
    <w:rsid w:val="00512A15"/>
    <w:pPr>
      <w:widowControl w:val="0"/>
      <w:autoSpaceDE w:val="0"/>
      <w:autoSpaceDN w:val="0"/>
      <w:adjustRightInd w:val="0"/>
      <w:spacing w:before="80" w:after="80"/>
      <w:ind w:left="360"/>
    </w:pPr>
  </w:style>
  <w:style w:type="character" w:styleId="CommentReference">
    <w:name w:val="annotation reference"/>
    <w:uiPriority w:val="99"/>
    <w:rsid w:val="00512A15"/>
    <w:rPr>
      <w:sz w:val="16"/>
      <w:szCs w:val="16"/>
    </w:rPr>
  </w:style>
  <w:style w:type="paragraph" w:styleId="CommentText">
    <w:name w:val="annotation text"/>
    <w:basedOn w:val="Normal"/>
    <w:link w:val="CommentTextChar"/>
    <w:rsid w:val="00512A15"/>
    <w:rPr>
      <w:sz w:val="20"/>
    </w:rPr>
  </w:style>
  <w:style w:type="character" w:customStyle="1" w:styleId="CommentTextChar">
    <w:name w:val="Comment Text Char"/>
    <w:basedOn w:val="DefaultParagraphFont"/>
    <w:link w:val="CommentText"/>
    <w:rsid w:val="00512A15"/>
    <w:rPr>
      <w:rFonts w:ascii="Times New Roman" w:eastAsia="Times New Roman" w:hAnsi="Times New Roman" w:cs="Tahoma"/>
      <w:sz w:val="20"/>
      <w:szCs w:val="24"/>
    </w:rPr>
  </w:style>
  <w:style w:type="character" w:customStyle="1" w:styleId="DefaultPara">
    <w:name w:val="Default Para"/>
    <w:basedOn w:val="DefaultParagraphFont"/>
    <w:rsid w:val="00512A15"/>
  </w:style>
  <w:style w:type="character" w:styleId="FollowedHyperlink">
    <w:name w:val="FollowedHyperlink"/>
    <w:rsid w:val="00512A15"/>
    <w:rPr>
      <w:color w:val="800080"/>
      <w:u w:val="single"/>
    </w:rPr>
  </w:style>
  <w:style w:type="character" w:styleId="FootnoteReference">
    <w:name w:val="footnote reference"/>
    <w:rsid w:val="00512A15"/>
  </w:style>
  <w:style w:type="paragraph" w:customStyle="1" w:styleId="Header2">
    <w:name w:val="Header2"/>
    <w:basedOn w:val="Normal"/>
    <w:rsid w:val="00512A15"/>
    <w:pPr>
      <w:widowControl w:val="0"/>
      <w:tabs>
        <w:tab w:val="left" w:pos="0"/>
        <w:tab w:val="center" w:pos="4320"/>
        <w:tab w:val="right" w:pos="8640"/>
      </w:tabs>
    </w:pPr>
  </w:style>
  <w:style w:type="character" w:customStyle="1" w:styleId="PageNumber1">
    <w:name w:val="Page Number1"/>
    <w:basedOn w:val="DefaultParagraphFont"/>
    <w:rsid w:val="00512A15"/>
  </w:style>
  <w:style w:type="paragraph" w:customStyle="1" w:styleId="TitleTOC">
    <w:name w:val="TitleTOC"/>
    <w:basedOn w:val="Title"/>
    <w:rsid w:val="00512A15"/>
    <w:pPr>
      <w:jc w:val="left"/>
    </w:pPr>
    <w:rPr>
      <w:sz w:val="28"/>
    </w:rPr>
  </w:style>
  <w:style w:type="paragraph" w:styleId="BodyTextIndent2">
    <w:name w:val="Body Text Indent 2"/>
    <w:basedOn w:val="Normal"/>
    <w:link w:val="BodyTextIndent2Char"/>
    <w:rsid w:val="00512A15"/>
    <w:pPr>
      <w:spacing w:after="120" w:line="480" w:lineRule="auto"/>
      <w:ind w:left="360"/>
    </w:pPr>
  </w:style>
  <w:style w:type="character" w:customStyle="1" w:styleId="BodyTextIndent2Char">
    <w:name w:val="Body Text Indent 2 Char"/>
    <w:basedOn w:val="DefaultParagraphFont"/>
    <w:link w:val="BodyTextIndent2"/>
    <w:rsid w:val="00512A15"/>
    <w:rPr>
      <w:rFonts w:ascii="Times New Roman" w:eastAsia="Times New Roman" w:hAnsi="Times New Roman" w:cs="Tahoma"/>
      <w:sz w:val="24"/>
      <w:szCs w:val="24"/>
    </w:rPr>
  </w:style>
  <w:style w:type="paragraph" w:styleId="Closing">
    <w:name w:val="Closing"/>
    <w:basedOn w:val="Normal"/>
    <w:link w:val="ClosingChar"/>
    <w:rsid w:val="00512A15"/>
    <w:pPr>
      <w:ind w:left="4320"/>
    </w:pPr>
  </w:style>
  <w:style w:type="character" w:customStyle="1" w:styleId="ClosingChar">
    <w:name w:val="Closing Char"/>
    <w:basedOn w:val="DefaultParagraphFont"/>
    <w:link w:val="Closing"/>
    <w:rsid w:val="00512A15"/>
    <w:rPr>
      <w:rFonts w:ascii="Times New Roman" w:eastAsia="Times New Roman" w:hAnsi="Times New Roman" w:cs="Tahoma"/>
      <w:sz w:val="24"/>
      <w:szCs w:val="24"/>
    </w:rPr>
  </w:style>
  <w:style w:type="paragraph" w:styleId="EnvelopeReturn">
    <w:name w:val="envelope return"/>
    <w:basedOn w:val="Normal"/>
    <w:rsid w:val="00512A15"/>
    <w:rPr>
      <w:rFonts w:ascii="Arial" w:hAnsi="Arial" w:cs="Arial"/>
      <w:sz w:val="20"/>
      <w:szCs w:val="20"/>
    </w:rPr>
  </w:style>
  <w:style w:type="paragraph" w:styleId="Salutation">
    <w:name w:val="Salutation"/>
    <w:basedOn w:val="Normal"/>
    <w:next w:val="Normal"/>
    <w:link w:val="SalutationChar"/>
    <w:rsid w:val="00512A15"/>
  </w:style>
  <w:style w:type="character" w:customStyle="1" w:styleId="SalutationChar">
    <w:name w:val="Salutation Char"/>
    <w:basedOn w:val="DefaultParagraphFont"/>
    <w:link w:val="Salutation"/>
    <w:rsid w:val="00512A15"/>
    <w:rPr>
      <w:rFonts w:ascii="Times New Roman" w:eastAsia="Times New Roman" w:hAnsi="Times New Roman" w:cs="Tahoma"/>
      <w:sz w:val="24"/>
      <w:szCs w:val="24"/>
    </w:rPr>
  </w:style>
  <w:style w:type="paragraph" w:styleId="Signature">
    <w:name w:val="Signature"/>
    <w:basedOn w:val="Normal"/>
    <w:link w:val="SignatureChar"/>
    <w:rsid w:val="00512A15"/>
    <w:pPr>
      <w:ind w:left="4320"/>
    </w:pPr>
  </w:style>
  <w:style w:type="character" w:customStyle="1" w:styleId="SignatureChar">
    <w:name w:val="Signature Char"/>
    <w:basedOn w:val="DefaultParagraphFont"/>
    <w:link w:val="Signature"/>
    <w:rsid w:val="00512A15"/>
    <w:rPr>
      <w:rFonts w:ascii="Times New Roman" w:eastAsia="Times New Roman" w:hAnsi="Times New Roman" w:cs="Tahoma"/>
      <w:sz w:val="24"/>
      <w:szCs w:val="24"/>
    </w:rPr>
  </w:style>
  <w:style w:type="paragraph" w:styleId="Subtitle">
    <w:name w:val="Subtitle"/>
    <w:basedOn w:val="Normal"/>
    <w:link w:val="SubtitleChar"/>
    <w:qFormat/>
    <w:rsid w:val="00512A15"/>
    <w:pPr>
      <w:spacing w:after="60"/>
      <w:jc w:val="center"/>
      <w:outlineLvl w:val="1"/>
    </w:pPr>
    <w:rPr>
      <w:rFonts w:ascii="Arial" w:hAnsi="Arial" w:cs="Arial"/>
    </w:rPr>
  </w:style>
  <w:style w:type="character" w:customStyle="1" w:styleId="SubtitleChar">
    <w:name w:val="Subtitle Char"/>
    <w:basedOn w:val="DefaultParagraphFont"/>
    <w:link w:val="Subtitle"/>
    <w:rsid w:val="00512A15"/>
    <w:rPr>
      <w:rFonts w:ascii="Arial" w:eastAsia="Times New Roman" w:hAnsi="Arial" w:cs="Arial"/>
      <w:sz w:val="24"/>
      <w:szCs w:val="24"/>
    </w:rPr>
  </w:style>
  <w:style w:type="paragraph" w:styleId="EnvelopeAddress">
    <w:name w:val="envelope address"/>
    <w:basedOn w:val="Normal"/>
    <w:rsid w:val="00512A15"/>
    <w:pPr>
      <w:framePr w:w="7920" w:h="1980" w:hRule="exact" w:hSpace="180" w:wrap="auto" w:hAnchor="page" w:xAlign="center" w:yAlign="bottom"/>
      <w:ind w:left="2880"/>
    </w:pPr>
    <w:rPr>
      <w:rFonts w:ascii="Arial" w:hAnsi="Arial" w:cs="Arial"/>
    </w:rPr>
  </w:style>
  <w:style w:type="paragraph" w:customStyle="1" w:styleId="8AutoList6">
    <w:name w:val="8AutoList6"/>
    <w:rsid w:val="00512A1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before="240"/>
      <w:ind w:left="5760" w:hanging="720"/>
      <w:jc w:val="both"/>
    </w:pPr>
    <w:rPr>
      <w:rFonts w:ascii="Times New Roman" w:eastAsia="Times New Roman" w:hAnsi="Times New Roman" w:cs="Times New Roman"/>
      <w:sz w:val="24"/>
      <w:szCs w:val="24"/>
    </w:rPr>
  </w:style>
  <w:style w:type="table" w:styleId="LightShading">
    <w:name w:val="Light Shading"/>
    <w:basedOn w:val="TableNormal"/>
    <w:uiPriority w:val="60"/>
    <w:rsid w:val="00512A15"/>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rsid w:val="00512A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512A15"/>
    <w:pPr>
      <w:spacing w:before="100" w:beforeAutospacing="1" w:after="100" w:afterAutospacing="1"/>
    </w:pPr>
    <w:rPr>
      <w:rFonts w:cs="Times New Roman"/>
      <w:color w:val="000000"/>
      <w:sz w:val="22"/>
      <w:szCs w:val="22"/>
    </w:rPr>
  </w:style>
  <w:style w:type="paragraph" w:customStyle="1" w:styleId="font6">
    <w:name w:val="font6"/>
    <w:basedOn w:val="Normal"/>
    <w:rsid w:val="00512A15"/>
    <w:pPr>
      <w:spacing w:before="100" w:beforeAutospacing="1" w:after="100" w:afterAutospacing="1"/>
    </w:pPr>
    <w:rPr>
      <w:rFonts w:cs="Times New Roman"/>
      <w:color w:val="000000"/>
      <w:sz w:val="22"/>
      <w:szCs w:val="22"/>
    </w:rPr>
  </w:style>
  <w:style w:type="paragraph" w:customStyle="1" w:styleId="font7">
    <w:name w:val="font7"/>
    <w:basedOn w:val="Normal"/>
    <w:rsid w:val="00512A15"/>
    <w:pPr>
      <w:spacing w:before="100" w:beforeAutospacing="1" w:after="100" w:afterAutospacing="1"/>
    </w:pPr>
    <w:rPr>
      <w:rFonts w:cs="Times New Roman"/>
      <w:color w:val="000000"/>
      <w:sz w:val="22"/>
      <w:szCs w:val="22"/>
    </w:rPr>
  </w:style>
  <w:style w:type="paragraph" w:customStyle="1" w:styleId="font8">
    <w:name w:val="font8"/>
    <w:basedOn w:val="Normal"/>
    <w:rsid w:val="00512A15"/>
    <w:pPr>
      <w:spacing w:before="100" w:beforeAutospacing="1" w:after="100" w:afterAutospacing="1"/>
    </w:pPr>
    <w:rPr>
      <w:rFonts w:cs="Times New Roman"/>
      <w:color w:val="000000"/>
      <w:sz w:val="22"/>
      <w:szCs w:val="22"/>
    </w:rPr>
  </w:style>
  <w:style w:type="paragraph" w:customStyle="1" w:styleId="font9">
    <w:name w:val="font9"/>
    <w:basedOn w:val="Normal"/>
    <w:rsid w:val="00512A15"/>
    <w:pPr>
      <w:spacing w:before="100" w:beforeAutospacing="1" w:after="100" w:afterAutospacing="1"/>
    </w:pPr>
    <w:rPr>
      <w:rFonts w:cs="Times New Roman"/>
      <w:b/>
      <w:bCs/>
      <w:color w:val="000000"/>
      <w:sz w:val="22"/>
      <w:szCs w:val="22"/>
    </w:rPr>
  </w:style>
  <w:style w:type="paragraph" w:customStyle="1" w:styleId="font10">
    <w:name w:val="font10"/>
    <w:basedOn w:val="Normal"/>
    <w:rsid w:val="00512A15"/>
    <w:pPr>
      <w:spacing w:before="100" w:beforeAutospacing="1" w:after="100" w:afterAutospacing="1"/>
    </w:pPr>
    <w:rPr>
      <w:rFonts w:cs="Times New Roman"/>
      <w:b/>
      <w:bCs/>
      <w:color w:val="000000"/>
      <w:sz w:val="22"/>
      <w:szCs w:val="22"/>
    </w:rPr>
  </w:style>
  <w:style w:type="paragraph" w:customStyle="1" w:styleId="font11">
    <w:name w:val="font11"/>
    <w:basedOn w:val="Normal"/>
    <w:rsid w:val="00512A15"/>
    <w:pPr>
      <w:spacing w:before="100" w:beforeAutospacing="1" w:after="100" w:afterAutospacing="1"/>
    </w:pPr>
    <w:rPr>
      <w:rFonts w:cs="Times New Roman"/>
      <w:color w:val="000000"/>
    </w:rPr>
  </w:style>
  <w:style w:type="paragraph" w:customStyle="1" w:styleId="font12">
    <w:name w:val="font12"/>
    <w:basedOn w:val="Normal"/>
    <w:rsid w:val="00512A15"/>
    <w:pPr>
      <w:spacing w:before="100" w:beforeAutospacing="1" w:after="100" w:afterAutospacing="1"/>
    </w:pPr>
    <w:rPr>
      <w:rFonts w:cs="Times New Roman"/>
      <w:color w:val="000000"/>
    </w:rPr>
  </w:style>
  <w:style w:type="paragraph" w:customStyle="1" w:styleId="font13">
    <w:name w:val="font13"/>
    <w:basedOn w:val="Normal"/>
    <w:rsid w:val="00512A15"/>
    <w:pPr>
      <w:spacing w:before="100" w:beforeAutospacing="1" w:after="100" w:afterAutospacing="1"/>
    </w:pPr>
    <w:rPr>
      <w:rFonts w:ascii="Calibri" w:hAnsi="Calibri" w:cs="Times New Roman"/>
      <w:color w:val="000000"/>
      <w:sz w:val="22"/>
      <w:szCs w:val="22"/>
    </w:rPr>
  </w:style>
  <w:style w:type="paragraph" w:customStyle="1" w:styleId="xl65">
    <w:name w:val="xl65"/>
    <w:basedOn w:val="Normal"/>
    <w:rsid w:val="00512A15"/>
    <w:pPr>
      <w:spacing w:before="100" w:beforeAutospacing="1" w:after="100" w:afterAutospacing="1"/>
      <w:textAlignment w:val="center"/>
    </w:pPr>
    <w:rPr>
      <w:rFonts w:cs="Times New Roman"/>
      <w:color w:val="000000"/>
    </w:rPr>
  </w:style>
  <w:style w:type="paragraph" w:customStyle="1" w:styleId="xl66">
    <w:name w:val="xl66"/>
    <w:basedOn w:val="Normal"/>
    <w:rsid w:val="00512A15"/>
    <w:pPr>
      <w:spacing w:before="100" w:beforeAutospacing="1" w:after="100" w:afterAutospacing="1"/>
      <w:textAlignment w:val="center"/>
    </w:pPr>
    <w:rPr>
      <w:rFonts w:cs="Times New Roman"/>
    </w:rPr>
  </w:style>
  <w:style w:type="paragraph" w:customStyle="1" w:styleId="xl67">
    <w:name w:val="xl67"/>
    <w:basedOn w:val="Normal"/>
    <w:rsid w:val="00512A15"/>
    <w:pPr>
      <w:spacing w:before="100" w:beforeAutospacing="1" w:after="100" w:afterAutospacing="1"/>
      <w:textAlignment w:val="center"/>
    </w:pPr>
    <w:rPr>
      <w:rFonts w:cs="Times New Roman"/>
      <w:color w:val="000000"/>
    </w:rPr>
  </w:style>
  <w:style w:type="paragraph" w:customStyle="1" w:styleId="xl68">
    <w:name w:val="xl68"/>
    <w:basedOn w:val="Normal"/>
    <w:rsid w:val="00512A15"/>
    <w:pPr>
      <w:spacing w:before="100" w:beforeAutospacing="1" w:after="100" w:afterAutospacing="1"/>
      <w:textAlignment w:val="center"/>
    </w:pPr>
    <w:rPr>
      <w:rFonts w:cs="Times New Roman"/>
    </w:rPr>
  </w:style>
  <w:style w:type="paragraph" w:customStyle="1" w:styleId="xl69">
    <w:name w:val="xl69"/>
    <w:basedOn w:val="Normal"/>
    <w:rsid w:val="00512A15"/>
    <w:pPr>
      <w:spacing w:before="100" w:beforeAutospacing="1" w:after="100" w:afterAutospacing="1"/>
      <w:textAlignment w:val="center"/>
    </w:pPr>
    <w:rPr>
      <w:rFonts w:cs="Times New Roman"/>
      <w:color w:val="000000"/>
    </w:rPr>
  </w:style>
  <w:style w:type="paragraph" w:customStyle="1" w:styleId="xl70">
    <w:name w:val="xl70"/>
    <w:basedOn w:val="Normal"/>
    <w:rsid w:val="00512A15"/>
    <w:pPr>
      <w:spacing w:before="100" w:beforeAutospacing="1" w:after="100" w:afterAutospacing="1"/>
      <w:textAlignment w:val="center"/>
    </w:pPr>
    <w:rPr>
      <w:rFonts w:cs="Times New Roman"/>
    </w:rPr>
  </w:style>
  <w:style w:type="paragraph" w:customStyle="1" w:styleId="xl71">
    <w:name w:val="xl71"/>
    <w:basedOn w:val="Normal"/>
    <w:rsid w:val="00512A15"/>
    <w:pPr>
      <w:spacing w:before="100" w:beforeAutospacing="1" w:after="100" w:afterAutospacing="1"/>
      <w:jc w:val="center"/>
    </w:pPr>
    <w:rPr>
      <w:rFonts w:cs="Times New Roman"/>
    </w:rPr>
  </w:style>
  <w:style w:type="paragraph" w:customStyle="1" w:styleId="xl72">
    <w:name w:val="xl72"/>
    <w:basedOn w:val="Normal"/>
    <w:rsid w:val="00512A15"/>
    <w:pPr>
      <w:spacing w:before="100" w:beforeAutospacing="1" w:after="100" w:afterAutospacing="1"/>
    </w:pPr>
    <w:rPr>
      <w:rFonts w:cs="Times New Roman"/>
    </w:rPr>
  </w:style>
  <w:style w:type="paragraph" w:customStyle="1" w:styleId="xl73">
    <w:name w:val="xl73"/>
    <w:basedOn w:val="Normal"/>
    <w:rsid w:val="00512A15"/>
    <w:pPr>
      <w:spacing w:before="100" w:beforeAutospacing="1" w:after="100" w:afterAutospacing="1"/>
    </w:pPr>
    <w:rPr>
      <w:rFonts w:cs="Times New Roman"/>
    </w:rPr>
  </w:style>
  <w:style w:type="paragraph" w:customStyle="1" w:styleId="xl74">
    <w:name w:val="xl74"/>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bCs/>
      <w:sz w:val="28"/>
      <w:szCs w:val="28"/>
    </w:rPr>
  </w:style>
  <w:style w:type="paragraph" w:customStyle="1" w:styleId="xl75">
    <w:name w:val="xl75"/>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76">
    <w:name w:val="xl76"/>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77">
    <w:name w:val="xl77"/>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78">
    <w:name w:val="xl78"/>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u w:val="single"/>
    </w:rPr>
  </w:style>
  <w:style w:type="paragraph" w:customStyle="1" w:styleId="xl79">
    <w:name w:val="xl79"/>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u w:val="single"/>
    </w:rPr>
  </w:style>
  <w:style w:type="paragraph" w:customStyle="1" w:styleId="xl80">
    <w:name w:val="xl80"/>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81">
    <w:name w:val="xl81"/>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82">
    <w:name w:val="xl82"/>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83">
    <w:name w:val="xl83"/>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84">
    <w:name w:val="xl84"/>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85">
    <w:name w:val="xl85"/>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u w:val="single"/>
    </w:rPr>
  </w:style>
  <w:style w:type="paragraph" w:customStyle="1" w:styleId="xl86">
    <w:name w:val="xl86"/>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u w:val="single"/>
    </w:rPr>
  </w:style>
  <w:style w:type="paragraph" w:customStyle="1" w:styleId="xl87">
    <w:name w:val="xl87"/>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rPr>
  </w:style>
  <w:style w:type="paragraph" w:customStyle="1" w:styleId="xl88">
    <w:name w:val="xl88"/>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bCs/>
    </w:rPr>
  </w:style>
  <w:style w:type="paragraph" w:customStyle="1" w:styleId="xl89">
    <w:name w:val="xl89"/>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90">
    <w:name w:val="xl90"/>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1">
    <w:name w:val="xl91"/>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color w:val="000000"/>
    </w:rPr>
  </w:style>
  <w:style w:type="paragraph" w:customStyle="1" w:styleId="xl92">
    <w:name w:val="xl92"/>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rPr>
  </w:style>
  <w:style w:type="paragraph" w:customStyle="1" w:styleId="xl93">
    <w:name w:val="xl93"/>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bCs/>
      <w:color w:val="000000"/>
    </w:rPr>
  </w:style>
  <w:style w:type="paragraph" w:customStyle="1" w:styleId="xl94">
    <w:name w:val="xl94"/>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bCs/>
    </w:rPr>
  </w:style>
  <w:style w:type="paragraph" w:customStyle="1" w:styleId="xl95">
    <w:name w:val="xl95"/>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bCs/>
      <w:u w:val="single"/>
    </w:rPr>
  </w:style>
  <w:style w:type="paragraph" w:customStyle="1" w:styleId="xl96">
    <w:name w:val="xl96"/>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u w:val="single"/>
    </w:rPr>
  </w:style>
  <w:style w:type="paragraph" w:customStyle="1" w:styleId="xl97">
    <w:name w:val="xl97"/>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rPr>
  </w:style>
  <w:style w:type="paragraph" w:customStyle="1" w:styleId="xl98">
    <w:name w:val="xl98"/>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bCs/>
    </w:rPr>
  </w:style>
  <w:style w:type="paragraph" w:customStyle="1" w:styleId="xl99">
    <w:name w:val="xl99"/>
    <w:basedOn w:val="Normal"/>
    <w:rsid w:val="005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b/>
      <w:bCs/>
    </w:rPr>
  </w:style>
  <w:style w:type="paragraph" w:styleId="TOC5">
    <w:name w:val="toc 5"/>
    <w:basedOn w:val="Normal"/>
    <w:next w:val="Normal"/>
    <w:autoRedefine/>
    <w:uiPriority w:val="39"/>
    <w:unhideWhenUsed/>
    <w:rsid w:val="00512A15"/>
    <w:pPr>
      <w:spacing w:before="0" w:after="100"/>
      <w:ind w:left="880"/>
    </w:pPr>
    <w:rPr>
      <w:rFonts w:ascii="Calibri" w:hAnsi="Calibri" w:cs="Times New Roman"/>
      <w:sz w:val="22"/>
      <w:szCs w:val="22"/>
    </w:rPr>
  </w:style>
  <w:style w:type="paragraph" w:styleId="TOC6">
    <w:name w:val="toc 6"/>
    <w:basedOn w:val="Normal"/>
    <w:next w:val="Normal"/>
    <w:autoRedefine/>
    <w:uiPriority w:val="39"/>
    <w:unhideWhenUsed/>
    <w:rsid w:val="00512A15"/>
    <w:pPr>
      <w:spacing w:before="0" w:after="100"/>
      <w:ind w:left="1100"/>
    </w:pPr>
    <w:rPr>
      <w:rFonts w:ascii="Calibri" w:hAnsi="Calibri" w:cs="Times New Roman"/>
      <w:sz w:val="22"/>
      <w:szCs w:val="22"/>
    </w:rPr>
  </w:style>
  <w:style w:type="paragraph" w:styleId="TOC7">
    <w:name w:val="toc 7"/>
    <w:basedOn w:val="Normal"/>
    <w:next w:val="Normal"/>
    <w:autoRedefine/>
    <w:uiPriority w:val="39"/>
    <w:unhideWhenUsed/>
    <w:rsid w:val="00512A15"/>
    <w:pPr>
      <w:spacing w:before="0" w:after="100"/>
      <w:ind w:left="1320"/>
    </w:pPr>
    <w:rPr>
      <w:rFonts w:ascii="Calibri" w:hAnsi="Calibri" w:cs="Times New Roman"/>
      <w:sz w:val="22"/>
      <w:szCs w:val="22"/>
    </w:rPr>
  </w:style>
  <w:style w:type="paragraph" w:styleId="TOC8">
    <w:name w:val="toc 8"/>
    <w:basedOn w:val="Normal"/>
    <w:next w:val="Normal"/>
    <w:autoRedefine/>
    <w:uiPriority w:val="39"/>
    <w:unhideWhenUsed/>
    <w:rsid w:val="00512A15"/>
    <w:pPr>
      <w:spacing w:before="0" w:after="100"/>
      <w:ind w:left="1540"/>
    </w:pPr>
    <w:rPr>
      <w:rFonts w:ascii="Calibri" w:hAnsi="Calibri" w:cs="Times New Roman"/>
      <w:sz w:val="22"/>
      <w:szCs w:val="22"/>
    </w:rPr>
  </w:style>
  <w:style w:type="paragraph" w:styleId="TOC9">
    <w:name w:val="toc 9"/>
    <w:basedOn w:val="Normal"/>
    <w:next w:val="Normal"/>
    <w:autoRedefine/>
    <w:uiPriority w:val="39"/>
    <w:unhideWhenUsed/>
    <w:rsid w:val="00512A15"/>
    <w:pPr>
      <w:spacing w:before="0" w:after="100"/>
      <w:ind w:left="1760"/>
    </w:pPr>
    <w:rPr>
      <w:rFonts w:ascii="Calibri" w:hAnsi="Calibri" w:cs="Times New Roman"/>
      <w:sz w:val="22"/>
      <w:szCs w:val="22"/>
    </w:rPr>
  </w:style>
  <w:style w:type="paragraph" w:styleId="ListParagraph">
    <w:name w:val="List Paragraph"/>
    <w:basedOn w:val="Normal"/>
    <w:uiPriority w:val="34"/>
    <w:qFormat/>
    <w:rsid w:val="00512A15"/>
    <w:pPr>
      <w:spacing w:before="0"/>
      <w:ind w:left="720"/>
    </w:pPr>
    <w:rPr>
      <w:rFonts w:ascii="Calibri" w:hAnsi="Calibri" w:cs="Times New Roman"/>
      <w:sz w:val="22"/>
      <w:szCs w:val="22"/>
    </w:rPr>
  </w:style>
  <w:style w:type="paragraph" w:styleId="CommentSubject">
    <w:name w:val="annotation subject"/>
    <w:basedOn w:val="CommentText"/>
    <w:next w:val="CommentText"/>
    <w:link w:val="CommentSubjectChar"/>
    <w:rsid w:val="00512A15"/>
    <w:rPr>
      <w:b/>
      <w:bCs/>
      <w:szCs w:val="20"/>
    </w:rPr>
  </w:style>
  <w:style w:type="character" w:customStyle="1" w:styleId="CommentSubjectChar">
    <w:name w:val="Comment Subject Char"/>
    <w:basedOn w:val="CommentTextChar"/>
    <w:link w:val="CommentSubject"/>
    <w:rsid w:val="00512A15"/>
    <w:rPr>
      <w:rFonts w:ascii="Times New Roman" w:eastAsia="Times New Roman" w:hAnsi="Times New Roman" w:cs="Tahoma"/>
      <w:b/>
      <w:bCs/>
      <w:sz w:val="20"/>
      <w:szCs w:val="20"/>
    </w:rPr>
  </w:style>
  <w:style w:type="paragraph" w:styleId="Revision">
    <w:name w:val="Revision"/>
    <w:hidden/>
    <w:uiPriority w:val="99"/>
    <w:semiHidden/>
    <w:rsid w:val="00512A15"/>
    <w:pPr>
      <w:spacing w:after="0" w:line="240" w:lineRule="auto"/>
    </w:pPr>
    <w:rPr>
      <w:rFonts w:ascii="Times New Roman" w:eastAsia="Times New Roman" w:hAnsi="Times New Roman" w:cs="Tahoma"/>
      <w:sz w:val="24"/>
      <w:szCs w:val="24"/>
    </w:rPr>
  </w:style>
  <w:style w:type="paragraph" w:customStyle="1" w:styleId="Default">
    <w:name w:val="Default"/>
    <w:rsid w:val="00512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1">
    <w:name w:val="No List1"/>
    <w:next w:val="NoList"/>
    <w:uiPriority w:val="99"/>
    <w:semiHidden/>
    <w:unhideWhenUsed/>
    <w:rsid w:val="00512A15"/>
  </w:style>
  <w:style w:type="paragraph" w:customStyle="1" w:styleId="1AutoList6">
    <w:name w:val="1AutoList6"/>
    <w:rsid w:val="00512A1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6">
    <w:name w:val="2AutoList6"/>
    <w:rsid w:val="00512A1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6">
    <w:name w:val="3AutoList6"/>
    <w:rsid w:val="00512A1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6">
    <w:name w:val="4AutoList6"/>
    <w:rsid w:val="00512A1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6">
    <w:name w:val="5AutoList6"/>
    <w:rsid w:val="00512A1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6">
    <w:name w:val="6AutoList6"/>
    <w:rsid w:val="00512A1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6">
    <w:name w:val="7AutoList6"/>
    <w:rsid w:val="00512A1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1AutoList5">
    <w:name w:val="1AutoList5"/>
    <w:rsid w:val="00512A1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5">
    <w:name w:val="2AutoList5"/>
    <w:rsid w:val="00512A1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5">
    <w:name w:val="3AutoList5"/>
    <w:rsid w:val="00512A1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5">
    <w:name w:val="4AutoList5"/>
    <w:rsid w:val="00512A1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5">
    <w:name w:val="5AutoList5"/>
    <w:rsid w:val="00512A1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5">
    <w:name w:val="6AutoList5"/>
    <w:rsid w:val="00512A1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5">
    <w:name w:val="7AutoList5"/>
    <w:rsid w:val="00512A1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5">
    <w:name w:val="8AutoList5"/>
    <w:rsid w:val="00512A1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4">
    <w:name w:val="1AutoList4"/>
    <w:rsid w:val="00512A1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4">
    <w:name w:val="2AutoList4"/>
    <w:rsid w:val="00512A1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4">
    <w:name w:val="3AutoList4"/>
    <w:rsid w:val="00512A1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4">
    <w:name w:val="4AutoList4"/>
    <w:rsid w:val="00512A1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4">
    <w:name w:val="5AutoList4"/>
    <w:rsid w:val="00512A1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4">
    <w:name w:val="6AutoList4"/>
    <w:rsid w:val="00512A1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4">
    <w:name w:val="7AutoList4"/>
    <w:rsid w:val="00512A1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4">
    <w:name w:val="8AutoList4"/>
    <w:rsid w:val="00512A1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
    <w:name w:val="1AutoList3"/>
    <w:rsid w:val="00512A1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
    <w:name w:val="2AutoList3"/>
    <w:rsid w:val="00512A1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
    <w:name w:val="3AutoList3"/>
    <w:rsid w:val="00512A1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
    <w:name w:val="4AutoList3"/>
    <w:rsid w:val="00512A1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
    <w:name w:val="5AutoList3"/>
    <w:rsid w:val="00512A1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
    <w:name w:val="6AutoList3"/>
    <w:rsid w:val="00512A1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
    <w:name w:val="7AutoList3"/>
    <w:rsid w:val="00512A1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
    <w:name w:val="8AutoList3"/>
    <w:rsid w:val="00512A1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
    <w:name w:val="1AutoList2"/>
    <w:rsid w:val="00512A1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
    <w:name w:val="2AutoList2"/>
    <w:rsid w:val="00512A1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
    <w:name w:val="3AutoList2"/>
    <w:rsid w:val="00512A1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
    <w:name w:val="4AutoList2"/>
    <w:rsid w:val="00512A1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
    <w:name w:val="5AutoList2"/>
    <w:rsid w:val="00512A1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
    <w:name w:val="6AutoList2"/>
    <w:rsid w:val="00512A1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
    <w:name w:val="7AutoList2"/>
    <w:rsid w:val="00512A1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
    <w:name w:val="8AutoList2"/>
    <w:rsid w:val="00512A1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
    <w:name w:val="1AutoList1"/>
    <w:rsid w:val="00512A1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
    <w:name w:val="2AutoList1"/>
    <w:rsid w:val="00512A1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
    <w:name w:val="3AutoList1"/>
    <w:rsid w:val="00512A1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
    <w:name w:val="4AutoList1"/>
    <w:rsid w:val="00512A1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
    <w:name w:val="5AutoList1"/>
    <w:rsid w:val="00512A1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
    <w:name w:val="6AutoList1"/>
    <w:rsid w:val="00512A1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
    <w:name w:val="7AutoList1"/>
    <w:rsid w:val="00512A1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
    <w:name w:val="8AutoList1"/>
    <w:rsid w:val="00512A1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CheckBox">
    <w:name w:val="1Check Box"/>
    <w:rsid w:val="00512A1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CheckBox">
    <w:name w:val="2Check Box"/>
    <w:rsid w:val="00512A1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CheckBox">
    <w:name w:val="3Check Box"/>
    <w:rsid w:val="00512A1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CheckBox">
    <w:name w:val="4Check Box"/>
    <w:rsid w:val="00512A1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CheckBox">
    <w:name w:val="5Check Box"/>
    <w:rsid w:val="00512A1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CheckBox">
    <w:name w:val="6Check Box"/>
    <w:rsid w:val="00512A1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CheckBox">
    <w:name w:val="7Check Box"/>
    <w:rsid w:val="00512A1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CheckBox">
    <w:name w:val="8Check Box"/>
    <w:rsid w:val="00512A1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BulletList">
    <w:name w:val="1Bullet List"/>
    <w:rsid w:val="00512A1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BulletList">
    <w:name w:val="2Bullet List"/>
    <w:rsid w:val="00512A15"/>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BulletList">
    <w:name w:val="3Bullet List"/>
    <w:rsid w:val="00512A15"/>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BulletList">
    <w:name w:val="4Bullet List"/>
    <w:rsid w:val="00512A15"/>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BulletList">
    <w:name w:val="5Bullet List"/>
    <w:rsid w:val="00512A15"/>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BulletList">
    <w:name w:val="6Bullet List"/>
    <w:rsid w:val="00512A15"/>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BulletList">
    <w:name w:val="7Bullet List"/>
    <w:rsid w:val="00512A15"/>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BulletList">
    <w:name w:val="8Bullet List"/>
    <w:rsid w:val="00512A15"/>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Level1">
    <w:name w:val="Level 1"/>
    <w:basedOn w:val="Normal"/>
    <w:rsid w:val="00512A15"/>
    <w:pPr>
      <w:widowControl w:val="0"/>
      <w:numPr>
        <w:numId w:val="13"/>
      </w:numPr>
      <w:autoSpaceDE w:val="0"/>
      <w:autoSpaceDN w:val="0"/>
      <w:adjustRightInd w:val="0"/>
      <w:spacing w:before="0" w:after="0" w:line="240" w:lineRule="auto"/>
      <w:ind w:left="360" w:hanging="360"/>
      <w:outlineLvl w:val="0"/>
    </w:pPr>
    <w:rPr>
      <w:rFonts w:ascii="Courier" w:hAnsi="Courier" w:cs="Times New Roman"/>
      <w:sz w:val="20"/>
    </w:rPr>
  </w:style>
  <w:style w:type="paragraph" w:styleId="BodyTextFirstIndent">
    <w:name w:val="Body Text First Indent"/>
    <w:basedOn w:val="BodyText"/>
    <w:link w:val="BodyTextFirstIndentChar"/>
    <w:rsid w:val="00512A15"/>
    <w:pPr>
      <w:keepNext w:val="0"/>
      <w:widowControl w:val="0"/>
      <w:autoSpaceDE w:val="0"/>
      <w:autoSpaceDN w:val="0"/>
      <w:adjustRightInd w:val="0"/>
      <w:spacing w:before="0" w:line="240" w:lineRule="auto"/>
      <w:ind w:firstLine="210"/>
    </w:pPr>
    <w:rPr>
      <w:sz w:val="20"/>
      <w:szCs w:val="20"/>
    </w:rPr>
  </w:style>
  <w:style w:type="character" w:customStyle="1" w:styleId="BodyTextFirstIndentChar">
    <w:name w:val="Body Text First Indent Char"/>
    <w:basedOn w:val="BodyTextChar"/>
    <w:link w:val="BodyTextFirstIndent"/>
    <w:rsid w:val="00512A15"/>
    <w:rPr>
      <w:rFonts w:ascii="Times New Roman" w:eastAsia="Times New Roman" w:hAnsi="Times New Roman" w:cs="Times New Roman"/>
      <w:sz w:val="20"/>
      <w:szCs w:val="20"/>
    </w:rPr>
  </w:style>
  <w:style w:type="paragraph" w:styleId="Date">
    <w:name w:val="Date"/>
    <w:basedOn w:val="Normal"/>
    <w:next w:val="Normal"/>
    <w:link w:val="DateChar"/>
    <w:rsid w:val="00512A15"/>
    <w:pPr>
      <w:widowControl w:val="0"/>
      <w:autoSpaceDE w:val="0"/>
      <w:autoSpaceDN w:val="0"/>
      <w:adjustRightInd w:val="0"/>
      <w:spacing w:before="0" w:after="0" w:line="240" w:lineRule="auto"/>
    </w:pPr>
    <w:rPr>
      <w:rFonts w:cs="Times New Roman"/>
      <w:sz w:val="20"/>
      <w:szCs w:val="20"/>
    </w:rPr>
  </w:style>
  <w:style w:type="character" w:customStyle="1" w:styleId="DateChar">
    <w:name w:val="Date Char"/>
    <w:basedOn w:val="DefaultParagraphFont"/>
    <w:link w:val="Date"/>
    <w:rsid w:val="00512A15"/>
    <w:rPr>
      <w:rFonts w:ascii="Times New Roman" w:eastAsia="Times New Roman" w:hAnsi="Times New Roman" w:cs="Times New Roman"/>
      <w:sz w:val="20"/>
      <w:szCs w:val="20"/>
    </w:rPr>
  </w:style>
  <w:style w:type="paragraph" w:styleId="DocumentMap">
    <w:name w:val="Document Map"/>
    <w:basedOn w:val="Normal"/>
    <w:link w:val="DocumentMapChar"/>
    <w:rsid w:val="00512A15"/>
    <w:pPr>
      <w:widowControl w:val="0"/>
      <w:shd w:val="clear" w:color="auto" w:fill="000080"/>
      <w:autoSpaceDE w:val="0"/>
      <w:autoSpaceDN w:val="0"/>
      <w:adjustRightInd w:val="0"/>
      <w:spacing w:before="0" w:after="0" w:line="240" w:lineRule="auto"/>
    </w:pPr>
    <w:rPr>
      <w:rFonts w:ascii="Tahoma" w:hAnsi="Tahoma"/>
      <w:sz w:val="20"/>
      <w:szCs w:val="20"/>
    </w:rPr>
  </w:style>
  <w:style w:type="character" w:customStyle="1" w:styleId="DocumentMapChar">
    <w:name w:val="Document Map Char"/>
    <w:basedOn w:val="DefaultParagraphFont"/>
    <w:link w:val="DocumentMap"/>
    <w:rsid w:val="00512A15"/>
    <w:rPr>
      <w:rFonts w:ascii="Tahoma" w:eastAsia="Times New Roman" w:hAnsi="Tahoma" w:cs="Tahoma"/>
      <w:sz w:val="20"/>
      <w:szCs w:val="20"/>
      <w:shd w:val="clear" w:color="auto" w:fill="000080"/>
    </w:rPr>
  </w:style>
  <w:style w:type="paragraph" w:styleId="Index1">
    <w:name w:val="index 1"/>
    <w:basedOn w:val="Normal"/>
    <w:next w:val="Normal"/>
    <w:autoRedefine/>
    <w:rsid w:val="00512A15"/>
    <w:pPr>
      <w:widowControl w:val="0"/>
      <w:autoSpaceDE w:val="0"/>
      <w:autoSpaceDN w:val="0"/>
      <w:adjustRightInd w:val="0"/>
      <w:spacing w:before="0" w:after="0" w:line="240" w:lineRule="auto"/>
      <w:ind w:left="200" w:hanging="200"/>
    </w:pPr>
    <w:rPr>
      <w:rFonts w:cs="Times New Roman"/>
      <w:sz w:val="20"/>
      <w:szCs w:val="20"/>
    </w:rPr>
  </w:style>
  <w:style w:type="paragraph" w:styleId="Index2">
    <w:name w:val="index 2"/>
    <w:basedOn w:val="Normal"/>
    <w:next w:val="Normal"/>
    <w:autoRedefine/>
    <w:rsid w:val="00512A15"/>
    <w:pPr>
      <w:widowControl w:val="0"/>
      <w:autoSpaceDE w:val="0"/>
      <w:autoSpaceDN w:val="0"/>
      <w:adjustRightInd w:val="0"/>
      <w:spacing w:before="0" w:after="0" w:line="240" w:lineRule="auto"/>
      <w:ind w:left="400" w:hanging="200"/>
    </w:pPr>
    <w:rPr>
      <w:rFonts w:cs="Times New Roman"/>
      <w:sz w:val="20"/>
      <w:szCs w:val="20"/>
    </w:rPr>
  </w:style>
  <w:style w:type="paragraph" w:styleId="Index3">
    <w:name w:val="index 3"/>
    <w:basedOn w:val="Normal"/>
    <w:next w:val="Normal"/>
    <w:autoRedefine/>
    <w:rsid w:val="00512A15"/>
    <w:pPr>
      <w:widowControl w:val="0"/>
      <w:autoSpaceDE w:val="0"/>
      <w:autoSpaceDN w:val="0"/>
      <w:adjustRightInd w:val="0"/>
      <w:spacing w:before="0" w:after="0" w:line="240" w:lineRule="auto"/>
      <w:ind w:left="600" w:hanging="200"/>
    </w:pPr>
    <w:rPr>
      <w:rFonts w:cs="Times New Roman"/>
      <w:sz w:val="20"/>
      <w:szCs w:val="20"/>
    </w:rPr>
  </w:style>
  <w:style w:type="paragraph" w:styleId="Index4">
    <w:name w:val="index 4"/>
    <w:basedOn w:val="Normal"/>
    <w:next w:val="Normal"/>
    <w:autoRedefine/>
    <w:rsid w:val="00512A15"/>
    <w:pPr>
      <w:widowControl w:val="0"/>
      <w:autoSpaceDE w:val="0"/>
      <w:autoSpaceDN w:val="0"/>
      <w:adjustRightInd w:val="0"/>
      <w:spacing w:before="0" w:after="0" w:line="240" w:lineRule="auto"/>
      <w:ind w:left="800" w:hanging="200"/>
    </w:pPr>
    <w:rPr>
      <w:rFonts w:cs="Times New Roman"/>
      <w:sz w:val="20"/>
      <w:szCs w:val="20"/>
    </w:rPr>
  </w:style>
  <w:style w:type="paragraph" w:styleId="Index5">
    <w:name w:val="index 5"/>
    <w:basedOn w:val="Normal"/>
    <w:next w:val="Normal"/>
    <w:autoRedefine/>
    <w:rsid w:val="00512A15"/>
    <w:pPr>
      <w:widowControl w:val="0"/>
      <w:autoSpaceDE w:val="0"/>
      <w:autoSpaceDN w:val="0"/>
      <w:adjustRightInd w:val="0"/>
      <w:spacing w:before="0" w:after="0" w:line="240" w:lineRule="auto"/>
      <w:ind w:left="1000" w:hanging="200"/>
    </w:pPr>
    <w:rPr>
      <w:rFonts w:cs="Times New Roman"/>
      <w:sz w:val="20"/>
      <w:szCs w:val="20"/>
    </w:rPr>
  </w:style>
  <w:style w:type="paragraph" w:styleId="Index6">
    <w:name w:val="index 6"/>
    <w:basedOn w:val="Normal"/>
    <w:next w:val="Normal"/>
    <w:autoRedefine/>
    <w:rsid w:val="00512A15"/>
    <w:pPr>
      <w:widowControl w:val="0"/>
      <w:autoSpaceDE w:val="0"/>
      <w:autoSpaceDN w:val="0"/>
      <w:adjustRightInd w:val="0"/>
      <w:spacing w:before="0" w:after="0" w:line="240" w:lineRule="auto"/>
      <w:ind w:left="1200" w:hanging="200"/>
    </w:pPr>
    <w:rPr>
      <w:rFonts w:cs="Times New Roman"/>
      <w:sz w:val="20"/>
      <w:szCs w:val="20"/>
    </w:rPr>
  </w:style>
  <w:style w:type="paragraph" w:styleId="Index7">
    <w:name w:val="index 7"/>
    <w:basedOn w:val="Normal"/>
    <w:next w:val="Normal"/>
    <w:autoRedefine/>
    <w:rsid w:val="00512A15"/>
    <w:pPr>
      <w:widowControl w:val="0"/>
      <w:autoSpaceDE w:val="0"/>
      <w:autoSpaceDN w:val="0"/>
      <w:adjustRightInd w:val="0"/>
      <w:spacing w:before="0" w:after="0" w:line="240" w:lineRule="auto"/>
      <w:ind w:left="1400" w:hanging="200"/>
    </w:pPr>
    <w:rPr>
      <w:rFonts w:cs="Times New Roman"/>
      <w:sz w:val="20"/>
      <w:szCs w:val="20"/>
    </w:rPr>
  </w:style>
  <w:style w:type="paragraph" w:styleId="Index8">
    <w:name w:val="index 8"/>
    <w:basedOn w:val="Normal"/>
    <w:next w:val="Normal"/>
    <w:autoRedefine/>
    <w:rsid w:val="00512A15"/>
    <w:pPr>
      <w:widowControl w:val="0"/>
      <w:autoSpaceDE w:val="0"/>
      <w:autoSpaceDN w:val="0"/>
      <w:adjustRightInd w:val="0"/>
      <w:spacing w:before="0" w:after="0" w:line="240" w:lineRule="auto"/>
      <w:ind w:left="1600" w:hanging="200"/>
    </w:pPr>
    <w:rPr>
      <w:rFonts w:cs="Times New Roman"/>
      <w:sz w:val="20"/>
      <w:szCs w:val="20"/>
    </w:rPr>
  </w:style>
  <w:style w:type="paragraph" w:styleId="Index9">
    <w:name w:val="index 9"/>
    <w:basedOn w:val="Normal"/>
    <w:next w:val="Normal"/>
    <w:autoRedefine/>
    <w:rsid w:val="00512A15"/>
    <w:pPr>
      <w:widowControl w:val="0"/>
      <w:autoSpaceDE w:val="0"/>
      <w:autoSpaceDN w:val="0"/>
      <w:adjustRightInd w:val="0"/>
      <w:spacing w:before="0" w:after="0" w:line="240" w:lineRule="auto"/>
      <w:ind w:left="1800" w:hanging="200"/>
    </w:pPr>
    <w:rPr>
      <w:rFonts w:cs="Times New Roman"/>
      <w:sz w:val="20"/>
      <w:szCs w:val="20"/>
    </w:rPr>
  </w:style>
  <w:style w:type="paragraph" w:styleId="IndexHeading">
    <w:name w:val="index heading"/>
    <w:basedOn w:val="Normal"/>
    <w:next w:val="Index1"/>
    <w:rsid w:val="00512A15"/>
    <w:pPr>
      <w:widowControl w:val="0"/>
      <w:autoSpaceDE w:val="0"/>
      <w:autoSpaceDN w:val="0"/>
      <w:adjustRightInd w:val="0"/>
      <w:spacing w:before="0" w:after="0" w:line="240" w:lineRule="auto"/>
    </w:pPr>
    <w:rPr>
      <w:rFonts w:ascii="Arial" w:hAnsi="Arial" w:cs="Arial"/>
      <w:b/>
      <w:bCs/>
      <w:sz w:val="20"/>
      <w:szCs w:val="20"/>
    </w:rPr>
  </w:style>
  <w:style w:type="paragraph" w:styleId="List3">
    <w:name w:val="List 3"/>
    <w:basedOn w:val="Normal"/>
    <w:rsid w:val="00512A15"/>
    <w:pPr>
      <w:widowControl w:val="0"/>
      <w:autoSpaceDE w:val="0"/>
      <w:autoSpaceDN w:val="0"/>
      <w:adjustRightInd w:val="0"/>
      <w:spacing w:before="0" w:after="0" w:line="240" w:lineRule="auto"/>
      <w:ind w:left="1080" w:hanging="360"/>
    </w:pPr>
    <w:rPr>
      <w:rFonts w:cs="Times New Roman"/>
      <w:sz w:val="20"/>
      <w:szCs w:val="20"/>
    </w:rPr>
  </w:style>
  <w:style w:type="paragraph" w:styleId="List4">
    <w:name w:val="List 4"/>
    <w:basedOn w:val="Normal"/>
    <w:rsid w:val="00512A15"/>
    <w:pPr>
      <w:widowControl w:val="0"/>
      <w:autoSpaceDE w:val="0"/>
      <w:autoSpaceDN w:val="0"/>
      <w:adjustRightInd w:val="0"/>
      <w:spacing w:before="0" w:after="0" w:line="240" w:lineRule="auto"/>
      <w:ind w:left="1440" w:hanging="360"/>
    </w:pPr>
    <w:rPr>
      <w:rFonts w:cs="Times New Roman"/>
      <w:sz w:val="20"/>
      <w:szCs w:val="20"/>
    </w:rPr>
  </w:style>
  <w:style w:type="paragraph" w:styleId="List5">
    <w:name w:val="List 5"/>
    <w:basedOn w:val="Normal"/>
    <w:rsid w:val="00512A15"/>
    <w:pPr>
      <w:widowControl w:val="0"/>
      <w:autoSpaceDE w:val="0"/>
      <w:autoSpaceDN w:val="0"/>
      <w:adjustRightInd w:val="0"/>
      <w:spacing w:before="0" w:after="0" w:line="240" w:lineRule="auto"/>
      <w:ind w:left="1800" w:hanging="360"/>
    </w:pPr>
    <w:rPr>
      <w:rFonts w:cs="Times New Roman"/>
      <w:sz w:val="20"/>
      <w:szCs w:val="20"/>
    </w:rPr>
  </w:style>
  <w:style w:type="paragraph" w:styleId="ListContinue">
    <w:name w:val="List Continue"/>
    <w:basedOn w:val="Normal"/>
    <w:rsid w:val="00512A15"/>
    <w:pPr>
      <w:widowControl w:val="0"/>
      <w:autoSpaceDE w:val="0"/>
      <w:autoSpaceDN w:val="0"/>
      <w:adjustRightInd w:val="0"/>
      <w:spacing w:before="0" w:after="120" w:line="240" w:lineRule="auto"/>
      <w:ind w:left="360"/>
    </w:pPr>
    <w:rPr>
      <w:rFonts w:cs="Times New Roman"/>
      <w:sz w:val="20"/>
      <w:szCs w:val="20"/>
    </w:rPr>
  </w:style>
  <w:style w:type="paragraph" w:styleId="ListContinue2">
    <w:name w:val="List Continue 2"/>
    <w:basedOn w:val="Normal"/>
    <w:rsid w:val="00512A15"/>
    <w:pPr>
      <w:widowControl w:val="0"/>
      <w:autoSpaceDE w:val="0"/>
      <w:autoSpaceDN w:val="0"/>
      <w:adjustRightInd w:val="0"/>
      <w:spacing w:before="0" w:after="120" w:line="240" w:lineRule="auto"/>
      <w:ind w:left="720"/>
    </w:pPr>
    <w:rPr>
      <w:rFonts w:cs="Times New Roman"/>
      <w:sz w:val="20"/>
      <w:szCs w:val="20"/>
    </w:rPr>
  </w:style>
  <w:style w:type="paragraph" w:styleId="ListContinue3">
    <w:name w:val="List Continue 3"/>
    <w:basedOn w:val="Normal"/>
    <w:rsid w:val="00512A15"/>
    <w:pPr>
      <w:widowControl w:val="0"/>
      <w:autoSpaceDE w:val="0"/>
      <w:autoSpaceDN w:val="0"/>
      <w:adjustRightInd w:val="0"/>
      <w:spacing w:before="0" w:after="120" w:line="240" w:lineRule="auto"/>
      <w:ind w:left="1080"/>
    </w:pPr>
    <w:rPr>
      <w:rFonts w:cs="Times New Roman"/>
      <w:sz w:val="20"/>
      <w:szCs w:val="20"/>
    </w:rPr>
  </w:style>
  <w:style w:type="paragraph" w:styleId="ListContinue4">
    <w:name w:val="List Continue 4"/>
    <w:basedOn w:val="Normal"/>
    <w:rsid w:val="00512A15"/>
    <w:pPr>
      <w:widowControl w:val="0"/>
      <w:autoSpaceDE w:val="0"/>
      <w:autoSpaceDN w:val="0"/>
      <w:adjustRightInd w:val="0"/>
      <w:spacing w:before="0" w:after="120" w:line="240" w:lineRule="auto"/>
      <w:ind w:left="1440"/>
    </w:pPr>
    <w:rPr>
      <w:rFonts w:cs="Times New Roman"/>
      <w:sz w:val="20"/>
      <w:szCs w:val="20"/>
    </w:rPr>
  </w:style>
  <w:style w:type="paragraph" w:styleId="ListContinue5">
    <w:name w:val="List Continue 5"/>
    <w:basedOn w:val="Normal"/>
    <w:rsid w:val="00512A15"/>
    <w:pPr>
      <w:widowControl w:val="0"/>
      <w:autoSpaceDE w:val="0"/>
      <w:autoSpaceDN w:val="0"/>
      <w:adjustRightInd w:val="0"/>
      <w:spacing w:before="0" w:after="120" w:line="240" w:lineRule="auto"/>
      <w:ind w:left="1800"/>
    </w:pPr>
    <w:rPr>
      <w:rFonts w:cs="Times New Roman"/>
      <w:sz w:val="20"/>
      <w:szCs w:val="20"/>
    </w:rPr>
  </w:style>
  <w:style w:type="paragraph" w:styleId="ListNumber4">
    <w:name w:val="List Number 4"/>
    <w:basedOn w:val="Normal"/>
    <w:rsid w:val="00512A15"/>
    <w:pPr>
      <w:widowControl w:val="0"/>
      <w:numPr>
        <w:numId w:val="14"/>
      </w:numPr>
      <w:autoSpaceDE w:val="0"/>
      <w:autoSpaceDN w:val="0"/>
      <w:adjustRightInd w:val="0"/>
      <w:spacing w:before="0" w:after="0" w:line="240" w:lineRule="auto"/>
    </w:pPr>
    <w:rPr>
      <w:rFonts w:cs="Times New Roman"/>
      <w:sz w:val="20"/>
      <w:szCs w:val="20"/>
    </w:rPr>
  </w:style>
  <w:style w:type="paragraph" w:styleId="ListNumber5">
    <w:name w:val="List Number 5"/>
    <w:basedOn w:val="Normal"/>
    <w:rsid w:val="00512A15"/>
    <w:pPr>
      <w:widowControl w:val="0"/>
      <w:numPr>
        <w:numId w:val="15"/>
      </w:numPr>
      <w:autoSpaceDE w:val="0"/>
      <w:autoSpaceDN w:val="0"/>
      <w:adjustRightInd w:val="0"/>
      <w:spacing w:before="0" w:after="0" w:line="240" w:lineRule="auto"/>
    </w:pPr>
    <w:rPr>
      <w:rFonts w:cs="Times New Roman"/>
      <w:sz w:val="20"/>
      <w:szCs w:val="20"/>
    </w:rPr>
  </w:style>
  <w:style w:type="paragraph" w:styleId="MacroText">
    <w:name w:val="macro"/>
    <w:link w:val="MacroTextChar"/>
    <w:rsid w:val="00512A1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512A15"/>
    <w:rPr>
      <w:rFonts w:ascii="Courier New" w:eastAsia="Times New Roman" w:hAnsi="Courier New" w:cs="Courier New"/>
      <w:sz w:val="20"/>
      <w:szCs w:val="20"/>
    </w:rPr>
  </w:style>
  <w:style w:type="paragraph" w:styleId="MessageHeader">
    <w:name w:val="Message Header"/>
    <w:basedOn w:val="Normal"/>
    <w:link w:val="MessageHeaderChar"/>
    <w:rsid w:val="00512A15"/>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before="0" w:after="0" w:line="240" w:lineRule="auto"/>
      <w:ind w:left="1080" w:hanging="1080"/>
    </w:pPr>
    <w:rPr>
      <w:rFonts w:ascii="Arial" w:hAnsi="Arial" w:cs="Arial"/>
    </w:rPr>
  </w:style>
  <w:style w:type="character" w:customStyle="1" w:styleId="MessageHeaderChar">
    <w:name w:val="Message Header Char"/>
    <w:basedOn w:val="DefaultParagraphFont"/>
    <w:link w:val="MessageHeader"/>
    <w:rsid w:val="00512A15"/>
    <w:rPr>
      <w:rFonts w:ascii="Arial" w:eastAsia="Times New Roman" w:hAnsi="Arial" w:cs="Arial"/>
      <w:sz w:val="24"/>
      <w:szCs w:val="24"/>
      <w:shd w:val="pct20" w:color="auto" w:fill="auto"/>
    </w:rPr>
  </w:style>
  <w:style w:type="paragraph" w:styleId="NormalIndent">
    <w:name w:val="Normal Indent"/>
    <w:basedOn w:val="Normal"/>
    <w:rsid w:val="00512A15"/>
    <w:pPr>
      <w:widowControl w:val="0"/>
      <w:autoSpaceDE w:val="0"/>
      <w:autoSpaceDN w:val="0"/>
      <w:adjustRightInd w:val="0"/>
      <w:spacing w:before="0" w:after="0" w:line="240" w:lineRule="auto"/>
      <w:ind w:left="720"/>
    </w:pPr>
    <w:rPr>
      <w:rFonts w:cs="Times New Roman"/>
      <w:sz w:val="20"/>
      <w:szCs w:val="20"/>
    </w:rPr>
  </w:style>
  <w:style w:type="paragraph" w:styleId="NoteHeading">
    <w:name w:val="Note Heading"/>
    <w:basedOn w:val="Normal"/>
    <w:next w:val="Normal"/>
    <w:link w:val="NoteHeadingChar"/>
    <w:rsid w:val="00512A15"/>
    <w:pPr>
      <w:widowControl w:val="0"/>
      <w:autoSpaceDE w:val="0"/>
      <w:autoSpaceDN w:val="0"/>
      <w:adjustRightInd w:val="0"/>
      <w:spacing w:before="0" w:after="0" w:line="240" w:lineRule="auto"/>
    </w:pPr>
    <w:rPr>
      <w:rFonts w:cs="Times New Roman"/>
      <w:sz w:val="20"/>
      <w:szCs w:val="20"/>
    </w:rPr>
  </w:style>
  <w:style w:type="character" w:customStyle="1" w:styleId="NoteHeadingChar">
    <w:name w:val="Note Heading Char"/>
    <w:basedOn w:val="DefaultParagraphFont"/>
    <w:link w:val="NoteHeading"/>
    <w:rsid w:val="00512A15"/>
    <w:rPr>
      <w:rFonts w:ascii="Times New Roman" w:eastAsia="Times New Roman" w:hAnsi="Times New Roman" w:cs="Times New Roman"/>
      <w:sz w:val="20"/>
      <w:szCs w:val="20"/>
    </w:rPr>
  </w:style>
  <w:style w:type="paragraph" w:styleId="PlainText">
    <w:name w:val="Plain Text"/>
    <w:basedOn w:val="Normal"/>
    <w:link w:val="PlainTextChar"/>
    <w:rsid w:val="00512A15"/>
    <w:pPr>
      <w:widowControl w:val="0"/>
      <w:autoSpaceDE w:val="0"/>
      <w:autoSpaceDN w:val="0"/>
      <w:adjustRightInd w:val="0"/>
      <w:spacing w:before="0"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512A15"/>
    <w:rPr>
      <w:rFonts w:ascii="Courier New" w:eastAsia="Times New Roman" w:hAnsi="Courier New" w:cs="Courier New"/>
      <w:sz w:val="20"/>
      <w:szCs w:val="20"/>
    </w:rPr>
  </w:style>
  <w:style w:type="paragraph" w:styleId="TableofAuthorities">
    <w:name w:val="table of authorities"/>
    <w:basedOn w:val="Normal"/>
    <w:next w:val="Normal"/>
    <w:rsid w:val="00512A15"/>
    <w:pPr>
      <w:widowControl w:val="0"/>
      <w:autoSpaceDE w:val="0"/>
      <w:autoSpaceDN w:val="0"/>
      <w:adjustRightInd w:val="0"/>
      <w:spacing w:before="0" w:after="0" w:line="240" w:lineRule="auto"/>
      <w:ind w:left="200" w:hanging="200"/>
    </w:pPr>
    <w:rPr>
      <w:rFonts w:cs="Times New Roman"/>
      <w:sz w:val="20"/>
      <w:szCs w:val="20"/>
    </w:rPr>
  </w:style>
  <w:style w:type="paragraph" w:styleId="TableofFigures">
    <w:name w:val="table of figures"/>
    <w:basedOn w:val="Normal"/>
    <w:next w:val="Normal"/>
    <w:uiPriority w:val="99"/>
    <w:rsid w:val="00512A15"/>
    <w:pPr>
      <w:widowControl w:val="0"/>
      <w:autoSpaceDE w:val="0"/>
      <w:autoSpaceDN w:val="0"/>
      <w:adjustRightInd w:val="0"/>
      <w:spacing w:before="0" w:after="0" w:line="240" w:lineRule="auto"/>
      <w:ind w:left="400" w:hanging="400"/>
    </w:pPr>
    <w:rPr>
      <w:rFonts w:cs="Times New Roman"/>
      <w:sz w:val="20"/>
      <w:szCs w:val="20"/>
    </w:rPr>
  </w:style>
  <w:style w:type="paragraph" w:styleId="TOAHeading">
    <w:name w:val="toa heading"/>
    <w:basedOn w:val="Normal"/>
    <w:next w:val="Normal"/>
    <w:rsid w:val="00512A15"/>
    <w:pPr>
      <w:widowControl w:val="0"/>
      <w:autoSpaceDE w:val="0"/>
      <w:autoSpaceDN w:val="0"/>
      <w:adjustRightInd w:val="0"/>
      <w:spacing w:before="120" w:after="0" w:line="240" w:lineRule="auto"/>
    </w:pPr>
    <w:rPr>
      <w:rFonts w:ascii="Arial" w:hAnsi="Arial" w:cs="Arial"/>
      <w:b/>
      <w:bCs/>
    </w:rPr>
  </w:style>
  <w:style w:type="table" w:customStyle="1" w:styleId="TableGrid1">
    <w:name w:val="Table Grid1"/>
    <w:basedOn w:val="TableNormal"/>
    <w:next w:val="TableGrid"/>
    <w:uiPriority w:val="59"/>
    <w:rsid w:val="00512A1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512A15"/>
    <w:pPr>
      <w:keepLines/>
      <w:spacing w:before="480" w:after="0"/>
      <w:outlineLvl w:val="9"/>
    </w:pPr>
    <w:rPr>
      <w:rFonts w:ascii="Cambria" w:eastAsia="MS Gothic" w:hAnsi="Cambria" w:cs="Times New Roman"/>
      <w:color w:val="365F91"/>
      <w:kern w:val="0"/>
      <w:szCs w:val="28"/>
      <w:lang w:eastAsia="ja-JP"/>
    </w:rPr>
  </w:style>
  <w:style w:type="paragraph" w:customStyle="1" w:styleId="BlockLine">
    <w:name w:val="Block Line"/>
    <w:basedOn w:val="Normal"/>
    <w:next w:val="Normal"/>
    <w:rsid w:val="00512A15"/>
    <w:pPr>
      <w:pBdr>
        <w:top w:val="single" w:sz="6" w:space="1" w:color="auto"/>
        <w:between w:val="single" w:sz="6" w:space="1" w:color="auto"/>
      </w:pBdr>
      <w:spacing w:after="0" w:line="240" w:lineRule="auto"/>
      <w:ind w:left="1728"/>
    </w:pPr>
    <w:rPr>
      <w:rFonts w:cs="Times New Roman"/>
      <w:color w:val="000000"/>
      <w:szCs w:val="20"/>
    </w:rPr>
  </w:style>
  <w:style w:type="paragraph" w:customStyle="1" w:styleId="BulletText1">
    <w:name w:val="Bullet Text 1"/>
    <w:basedOn w:val="Normal"/>
    <w:rsid w:val="00512A15"/>
    <w:pPr>
      <w:tabs>
        <w:tab w:val="num" w:pos="173"/>
      </w:tabs>
      <w:spacing w:before="0" w:after="0" w:line="240" w:lineRule="auto"/>
      <w:ind w:left="173" w:hanging="173"/>
    </w:pPr>
    <w:rPr>
      <w:rFonts w:cs="Times New Roman"/>
      <w:color w:val="000000"/>
      <w:szCs w:val="20"/>
    </w:rPr>
  </w:style>
  <w:style w:type="character" w:styleId="Emphasis">
    <w:name w:val="Emphasis"/>
    <w:uiPriority w:val="20"/>
    <w:qFormat/>
    <w:rsid w:val="00512A15"/>
    <w:rPr>
      <w:i/>
      <w:iCs/>
    </w:rPr>
  </w:style>
  <w:style w:type="table" w:styleId="TableColumns1">
    <w:name w:val="Table Columns 1"/>
    <w:basedOn w:val="TableNormal"/>
    <w:rsid w:val="00512A15"/>
    <w:pPr>
      <w:spacing w:before="240"/>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4">
    <w:name w:val="s4"/>
    <w:basedOn w:val="Normal"/>
    <w:rsid w:val="00FC6AE7"/>
    <w:pPr>
      <w:spacing w:before="100" w:beforeAutospacing="1" w:after="100" w:afterAutospacing="1" w:line="240" w:lineRule="auto"/>
    </w:pPr>
    <w:rPr>
      <w:rFonts w:eastAsiaTheme="minorHAnsi" w:cs="Times New Roman"/>
    </w:rPr>
  </w:style>
  <w:style w:type="character" w:customStyle="1" w:styleId="bumpedfont15">
    <w:name w:val="bumpedfont15"/>
    <w:basedOn w:val="DefaultParagraphFont"/>
    <w:rsid w:val="00FC6AE7"/>
  </w:style>
  <w:style w:type="paragraph" w:customStyle="1" w:styleId="msonormal0">
    <w:name w:val="msonormal"/>
    <w:basedOn w:val="Normal"/>
    <w:rsid w:val="00267533"/>
    <w:pPr>
      <w:spacing w:before="100" w:beforeAutospacing="1" w:after="100" w:afterAutospacing="1" w:line="240" w:lineRule="auto"/>
    </w:pPr>
    <w:rPr>
      <w:rFonts w:cs="Times New Roman"/>
    </w:rPr>
  </w:style>
  <w:style w:type="numbering" w:customStyle="1" w:styleId="NoList2">
    <w:name w:val="No List2"/>
    <w:next w:val="NoList"/>
    <w:uiPriority w:val="99"/>
    <w:semiHidden/>
    <w:unhideWhenUsed/>
    <w:rsid w:val="00B31779"/>
  </w:style>
  <w:style w:type="table" w:customStyle="1" w:styleId="TableGrid2">
    <w:name w:val="Table Grid2"/>
    <w:basedOn w:val="TableNormal"/>
    <w:next w:val="TableGrid"/>
    <w:uiPriority w:val="39"/>
    <w:rsid w:val="00B31779"/>
    <w:pPr>
      <w:tabs>
        <w:tab w:val="left" w:pos="144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Index1"/>
    <w:rsid w:val="00B31779"/>
    <w:pPr>
      <w:widowControl/>
      <w:autoSpaceDE/>
      <w:autoSpaceDN/>
      <w:adjustRightInd/>
      <w:ind w:left="240" w:hanging="240"/>
    </w:pPr>
    <w:rPr>
      <w:b/>
      <w:sz w:val="24"/>
    </w:rPr>
  </w:style>
  <w:style w:type="paragraph" w:customStyle="1" w:styleId="Heading3-QAPP">
    <w:name w:val="Heading 3 - QAPP"/>
    <w:basedOn w:val="Heading3"/>
    <w:rsid w:val="00B31779"/>
    <w:pPr>
      <w:tabs>
        <w:tab w:val="left" w:pos="1440"/>
      </w:tabs>
      <w:spacing w:before="240" w:after="60" w:line="240" w:lineRule="auto"/>
    </w:pPr>
    <w:rPr>
      <w:rFonts w:ascii="Arial Bold" w:hAnsi="Arial Bold" w:cs="Times New Roman"/>
      <w:bCs/>
      <w:kern w:val="0"/>
      <w:szCs w:val="20"/>
    </w:rPr>
  </w:style>
  <w:style w:type="paragraph" w:customStyle="1" w:styleId="Figure">
    <w:name w:val="Figure"/>
    <w:basedOn w:val="Table"/>
    <w:rsid w:val="00B31779"/>
    <w:rPr>
      <w:rFonts w:ascii="Arial" w:hAnsi="Arial" w:cs="Arial"/>
    </w:rPr>
  </w:style>
  <w:style w:type="paragraph" w:customStyle="1" w:styleId="Tables">
    <w:name w:val="Tables"/>
    <w:basedOn w:val="Table"/>
    <w:rsid w:val="00B31779"/>
    <w:pPr>
      <w:tabs>
        <w:tab w:val="right" w:leader="dot" w:pos="9350"/>
      </w:tabs>
    </w:pPr>
    <w:rPr>
      <w:b w:val="0"/>
      <w:bCs/>
      <w:szCs w:val="24"/>
    </w:rPr>
  </w:style>
  <w:style w:type="paragraph" w:customStyle="1" w:styleId="15LineSpacing">
    <w:name w:val="1.5 Line Spacing"/>
    <w:basedOn w:val="Normal"/>
    <w:rsid w:val="00B31779"/>
    <w:pPr>
      <w:tabs>
        <w:tab w:val="left" w:pos="1440"/>
      </w:tabs>
      <w:spacing w:before="0" w:after="0" w:line="360" w:lineRule="auto"/>
    </w:pPr>
    <w:rPr>
      <w:rFonts w:cs="Times New Roman"/>
      <w:szCs w:val="20"/>
    </w:rPr>
  </w:style>
  <w:style w:type="paragraph" w:customStyle="1" w:styleId="Reference">
    <w:name w:val="Reference"/>
    <w:basedOn w:val="Normal"/>
    <w:next w:val="Normal"/>
    <w:rsid w:val="00B31779"/>
    <w:pPr>
      <w:numPr>
        <w:numId w:val="54"/>
      </w:numPr>
      <w:spacing w:before="0" w:after="0" w:line="240" w:lineRule="auto"/>
    </w:pPr>
    <w:rPr>
      <w:rFonts w:cs="Times New Roman"/>
    </w:rPr>
  </w:style>
  <w:style w:type="paragraph" w:customStyle="1" w:styleId="FigureTitle">
    <w:name w:val="Figure Title"/>
    <w:next w:val="Normal"/>
    <w:rsid w:val="00B31779"/>
    <w:pPr>
      <w:spacing w:after="0" w:line="240" w:lineRule="auto"/>
      <w:jc w:val="center"/>
      <w:outlineLvl w:val="3"/>
    </w:pPr>
    <w:rPr>
      <w:rFonts w:ascii="Times New Roman" w:eastAsia="Times New Roman" w:hAnsi="Times New Roman" w:cs="Times New Roman"/>
      <w:b/>
      <w:noProof/>
      <w:sz w:val="24"/>
      <w:szCs w:val="20"/>
    </w:rPr>
  </w:style>
  <w:style w:type="paragraph" w:customStyle="1" w:styleId="CM8">
    <w:name w:val="CM8"/>
    <w:basedOn w:val="Normal"/>
    <w:next w:val="Normal"/>
    <w:uiPriority w:val="99"/>
    <w:rsid w:val="00B31779"/>
    <w:pPr>
      <w:widowControl w:val="0"/>
      <w:autoSpaceDE w:val="0"/>
      <w:autoSpaceDN w:val="0"/>
      <w:adjustRightInd w:val="0"/>
      <w:spacing w:before="0" w:after="0" w:line="240" w:lineRule="auto"/>
    </w:pPr>
    <w:rPr>
      <w:rFonts w:ascii="Arial" w:hAnsi="Arial" w:cs="Arial"/>
    </w:rPr>
  </w:style>
  <w:style w:type="paragraph" w:customStyle="1" w:styleId="CM10">
    <w:name w:val="CM10"/>
    <w:basedOn w:val="Normal"/>
    <w:next w:val="Normal"/>
    <w:uiPriority w:val="99"/>
    <w:rsid w:val="00B31779"/>
    <w:pPr>
      <w:widowControl w:val="0"/>
      <w:autoSpaceDE w:val="0"/>
      <w:autoSpaceDN w:val="0"/>
      <w:adjustRightInd w:val="0"/>
      <w:spacing w:before="0" w:after="0" w:line="240" w:lineRule="auto"/>
    </w:pPr>
    <w:rPr>
      <w:rFonts w:ascii="Arial" w:hAnsi="Arial" w:cs="Arial"/>
    </w:rPr>
  </w:style>
  <w:style w:type="character" w:customStyle="1" w:styleId="Mention1">
    <w:name w:val="Mention1"/>
    <w:basedOn w:val="DefaultParagraphFont"/>
    <w:uiPriority w:val="99"/>
    <w:semiHidden/>
    <w:unhideWhenUsed/>
    <w:rsid w:val="00B31779"/>
    <w:rPr>
      <w:color w:val="2B579A"/>
      <w:shd w:val="clear" w:color="auto" w:fill="E6E6E6"/>
    </w:rPr>
  </w:style>
  <w:style w:type="numbering" w:customStyle="1" w:styleId="NoList3">
    <w:name w:val="No List3"/>
    <w:next w:val="NoList"/>
    <w:uiPriority w:val="99"/>
    <w:semiHidden/>
    <w:unhideWhenUsed/>
    <w:rsid w:val="00B31779"/>
  </w:style>
  <w:style w:type="table" w:customStyle="1" w:styleId="TableGrid3">
    <w:name w:val="Table Grid3"/>
    <w:basedOn w:val="TableNormal"/>
    <w:next w:val="TableGrid"/>
    <w:rsid w:val="00B31779"/>
    <w:pPr>
      <w:tabs>
        <w:tab w:val="left" w:pos="1440"/>
      </w:tab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B85EC4"/>
    <w:pPr>
      <w:spacing w:line="281" w:lineRule="atLeast"/>
    </w:pPr>
    <w:rPr>
      <w:rFonts w:ascii="ITC Franklin Gothic Std Bk Cd" w:eastAsiaTheme="minorHAnsi" w:hAnsi="ITC Franklin Gothic Std Bk Cd" w:cstheme="minorBidi"/>
      <w:color w:val="auto"/>
    </w:rPr>
  </w:style>
  <w:style w:type="paragraph" w:customStyle="1" w:styleId="Pa0">
    <w:name w:val="Pa0"/>
    <w:basedOn w:val="Default"/>
    <w:next w:val="Default"/>
    <w:uiPriority w:val="99"/>
    <w:rsid w:val="00B85EC4"/>
    <w:pPr>
      <w:spacing w:line="221" w:lineRule="atLeast"/>
    </w:pPr>
    <w:rPr>
      <w:rFonts w:ascii="ITC Franklin Gothic Std Bk Cd" w:eastAsiaTheme="minorHAnsi" w:hAnsi="ITC Franklin Gothic Std Bk C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4282">
      <w:bodyDiv w:val="1"/>
      <w:marLeft w:val="0"/>
      <w:marRight w:val="0"/>
      <w:marTop w:val="0"/>
      <w:marBottom w:val="0"/>
      <w:divBdr>
        <w:top w:val="none" w:sz="0" w:space="0" w:color="auto"/>
        <w:left w:val="none" w:sz="0" w:space="0" w:color="auto"/>
        <w:bottom w:val="none" w:sz="0" w:space="0" w:color="auto"/>
        <w:right w:val="none" w:sz="0" w:space="0" w:color="auto"/>
      </w:divBdr>
    </w:div>
    <w:div w:id="183903927">
      <w:bodyDiv w:val="1"/>
      <w:marLeft w:val="0"/>
      <w:marRight w:val="0"/>
      <w:marTop w:val="0"/>
      <w:marBottom w:val="0"/>
      <w:divBdr>
        <w:top w:val="none" w:sz="0" w:space="0" w:color="auto"/>
        <w:left w:val="none" w:sz="0" w:space="0" w:color="auto"/>
        <w:bottom w:val="none" w:sz="0" w:space="0" w:color="auto"/>
        <w:right w:val="none" w:sz="0" w:space="0" w:color="auto"/>
      </w:divBdr>
    </w:div>
    <w:div w:id="441999858">
      <w:bodyDiv w:val="1"/>
      <w:marLeft w:val="0"/>
      <w:marRight w:val="0"/>
      <w:marTop w:val="0"/>
      <w:marBottom w:val="0"/>
      <w:divBdr>
        <w:top w:val="none" w:sz="0" w:space="0" w:color="auto"/>
        <w:left w:val="none" w:sz="0" w:space="0" w:color="auto"/>
        <w:bottom w:val="none" w:sz="0" w:space="0" w:color="auto"/>
        <w:right w:val="none" w:sz="0" w:space="0" w:color="auto"/>
      </w:divBdr>
    </w:div>
    <w:div w:id="674840675">
      <w:bodyDiv w:val="1"/>
      <w:marLeft w:val="0"/>
      <w:marRight w:val="0"/>
      <w:marTop w:val="0"/>
      <w:marBottom w:val="0"/>
      <w:divBdr>
        <w:top w:val="none" w:sz="0" w:space="0" w:color="auto"/>
        <w:left w:val="none" w:sz="0" w:space="0" w:color="auto"/>
        <w:bottom w:val="none" w:sz="0" w:space="0" w:color="auto"/>
        <w:right w:val="none" w:sz="0" w:space="0" w:color="auto"/>
      </w:divBdr>
    </w:div>
    <w:div w:id="853114138">
      <w:bodyDiv w:val="1"/>
      <w:marLeft w:val="0"/>
      <w:marRight w:val="0"/>
      <w:marTop w:val="0"/>
      <w:marBottom w:val="0"/>
      <w:divBdr>
        <w:top w:val="none" w:sz="0" w:space="0" w:color="auto"/>
        <w:left w:val="none" w:sz="0" w:space="0" w:color="auto"/>
        <w:bottom w:val="none" w:sz="0" w:space="0" w:color="auto"/>
        <w:right w:val="none" w:sz="0" w:space="0" w:color="auto"/>
      </w:divBdr>
    </w:div>
    <w:div w:id="1275095646">
      <w:bodyDiv w:val="1"/>
      <w:marLeft w:val="0"/>
      <w:marRight w:val="0"/>
      <w:marTop w:val="0"/>
      <w:marBottom w:val="0"/>
      <w:divBdr>
        <w:top w:val="none" w:sz="0" w:space="0" w:color="auto"/>
        <w:left w:val="none" w:sz="0" w:space="0" w:color="auto"/>
        <w:bottom w:val="none" w:sz="0" w:space="0" w:color="auto"/>
        <w:right w:val="none" w:sz="0" w:space="0" w:color="auto"/>
      </w:divBdr>
    </w:div>
    <w:div w:id="1298608791">
      <w:bodyDiv w:val="1"/>
      <w:marLeft w:val="0"/>
      <w:marRight w:val="0"/>
      <w:marTop w:val="0"/>
      <w:marBottom w:val="0"/>
      <w:divBdr>
        <w:top w:val="none" w:sz="0" w:space="0" w:color="auto"/>
        <w:left w:val="none" w:sz="0" w:space="0" w:color="auto"/>
        <w:bottom w:val="none" w:sz="0" w:space="0" w:color="auto"/>
        <w:right w:val="none" w:sz="0" w:space="0" w:color="auto"/>
      </w:divBdr>
    </w:div>
    <w:div w:id="137265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0.gif"/><Relationship Id="rId18" Type="http://schemas.openxmlformats.org/officeDocument/2006/relationships/hyperlink" Target="mailto:Isg3@cdc.gov" TargetMode="External"/><Relationship Id="rId26" Type="http://schemas.openxmlformats.org/officeDocument/2006/relationships/footer" Target="footer3.xml"/><Relationship Id="rId39" Type="http://schemas.openxmlformats.org/officeDocument/2006/relationships/hyperlink" Target="mailto:zak.erickson@pgenv.com" TargetMode="External"/><Relationship Id="rId21" Type="http://schemas.openxmlformats.org/officeDocument/2006/relationships/hyperlink" Target="mailto:kortney.kirkeby@pgenv.com" TargetMode="External"/><Relationship Id="rId34" Type="http://schemas.openxmlformats.org/officeDocument/2006/relationships/footer" Target="footer5.xml"/><Relationship Id="rId42" Type="http://schemas.openxmlformats.org/officeDocument/2006/relationships/hyperlink" Target="mailto:jared.richardson@pgenv.com" TargetMode="External"/><Relationship Id="rId47" Type="http://schemas.openxmlformats.org/officeDocument/2006/relationships/image" Target="media/image5.emf"/><Relationship Id="rId50" Type="http://schemas.openxmlformats.org/officeDocument/2006/relationships/image" Target="media/image8.wmf"/><Relationship Id="rId55" Type="http://schemas.openxmlformats.org/officeDocument/2006/relationships/header" Target="header6.xml"/><Relationship Id="rId7" Type="http://schemas.openxmlformats.org/officeDocument/2006/relationships/endnotes" Target="endnotes.xml"/><Relationship Id="rId17" Type="http://schemas.openxmlformats.org/officeDocument/2006/relationships/hyperlink" Target="mailto:Gfu6@cdc.gov" TargetMode="External"/><Relationship Id="rId25" Type="http://schemas.openxmlformats.org/officeDocument/2006/relationships/hyperlink" Target="https://www.epa.gov/sites/production/files/2014-08/documents/homes_protocols.pdf" TargetMode="External"/><Relationship Id="rId33" Type="http://schemas.openxmlformats.org/officeDocument/2006/relationships/header" Target="header3.xml"/><Relationship Id="rId38" Type="http://schemas.openxmlformats.org/officeDocument/2006/relationships/hyperlink" Target="mailto:kortney.kirkeby@pgenv.com"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naida.gavrelis@erg.com" TargetMode="External"/><Relationship Id="rId29" Type="http://schemas.openxmlformats.org/officeDocument/2006/relationships/hyperlink" Target="https://pgenv.sharepoint.com/clients/ERG/XXX_ATSDR%20Drinking%20Water%20Sampling/Working/PG%20Environmental%20QAPP%20-%20ATSDR%20Drinking%20Water%20Sampling_Dimock%20PA.docx" TargetMode="External"/><Relationship Id="rId41" Type="http://schemas.openxmlformats.org/officeDocument/2006/relationships/hyperlink" Target="mailto:stephen.clark@pgenv.com" TargetMode="External"/><Relationship Id="rId54" Type="http://schemas.openxmlformats.org/officeDocument/2006/relationships/hyperlink" Target="http://isp-v-maso-apps/RecSched/images/RCS.pdf"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mailto:stephen.clark@pgenv.com" TargetMode="External"/><Relationship Id="rId32" Type="http://schemas.openxmlformats.org/officeDocument/2006/relationships/hyperlink" Target="https://pgenv.sharepoint.com/clients/ERG/XXX_ATSDR%20Drinking%20Water%20Sampling/Working/PG%20Environmental%20QAPP%20-%20ATSDR%20Drinking%20Water%20Sampling_Dimock%20PA.docx" TargetMode="External"/><Relationship Id="rId37" Type="http://schemas.openxmlformats.org/officeDocument/2006/relationships/hyperlink" Target="mailto:wes.ganter@pgenv.com" TargetMode="External"/><Relationship Id="rId40" Type="http://schemas.openxmlformats.org/officeDocument/2006/relationships/hyperlink" Target="mailto:danny.oconnell@pgenv.com" TargetMode="External"/><Relationship Id="rId45" Type="http://schemas.openxmlformats.org/officeDocument/2006/relationships/image" Target="media/image3.emf"/><Relationship Id="rId53" Type="http://schemas.openxmlformats.org/officeDocument/2006/relationships/hyperlink" Target="https://project-open-data.cio.gov/open-licenses/"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zak.erickson@pgenv.com" TargetMode="External"/><Relationship Id="rId28" Type="http://schemas.openxmlformats.org/officeDocument/2006/relationships/footer" Target="footer4.xml"/><Relationship Id="rId36" Type="http://schemas.openxmlformats.org/officeDocument/2006/relationships/hyperlink" Target="mailto:naida.gavrelis@erg.com" TargetMode="External"/><Relationship Id="rId49" Type="http://schemas.openxmlformats.org/officeDocument/2006/relationships/header" Target="header5.xml"/><Relationship Id="rId57"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hyperlink" Target="mailto:Lkw9@cdc.gov" TargetMode="External"/><Relationship Id="rId31" Type="http://schemas.openxmlformats.org/officeDocument/2006/relationships/hyperlink" Target="https://pgenv.sharepoint.com/clients/ERG/XXX_ATSDR%20Drinking%20Water%20Sampling/Working/PG%20Environmental%20QAPP%20-%20ATSDR%20Drinking%20Water%20Sampling_Dimock%20PA.docx" TargetMode="External"/><Relationship Id="rId44" Type="http://schemas.openxmlformats.org/officeDocument/2006/relationships/footer" Target="footer6.xml"/><Relationship Id="rId52" Type="http://schemas.openxmlformats.org/officeDocument/2006/relationships/hyperlink" Target="mailto:gfu6@cdc.gov"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danny.oconnell@pgenv.com" TargetMode="External"/><Relationship Id="rId27" Type="http://schemas.openxmlformats.org/officeDocument/2006/relationships/header" Target="header2.xml"/><Relationship Id="rId30" Type="http://schemas.openxmlformats.org/officeDocument/2006/relationships/hyperlink" Target="https://pgenv.sharepoint.com/clients/ERG/XXX_ATSDR%20Drinking%20Water%20Sampling/Working/PG%20Environmental%20QAPP%20-%20ATSDR%20Drinking%20Water%20Sampling_Dimock%20PA.docx" TargetMode="External"/><Relationship Id="rId35" Type="http://schemas.openxmlformats.org/officeDocument/2006/relationships/hyperlink" Target="mailto:gfu6@cdc.gov" TargetMode="External"/><Relationship Id="rId43" Type="http://schemas.openxmlformats.org/officeDocument/2006/relationships/header" Target="header4.xml"/><Relationship Id="rId48" Type="http://schemas.openxmlformats.org/officeDocument/2006/relationships/image" Target="media/image6.emf"/><Relationship Id="rId56" Type="http://schemas.openxmlformats.org/officeDocument/2006/relationships/footer" Target="footer7.xml"/><Relationship Id="rId8" Type="http://schemas.openxmlformats.org/officeDocument/2006/relationships/hyperlink" Target="https://www.atsdr.cdc.gov/hac/pha/DimockGroundwaterSite/Dimock_Groundwater_Site_HC_05-24-2016_508.pdf" TargetMode="External"/><Relationship Id="rId51" Type="http://schemas.openxmlformats.org/officeDocument/2006/relationships/oleObject" Target="embeddings/oleObject1.bin"/><Relationship Id="rId3"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7E88A-3105-4381-BFAD-89BAEF9F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29150</Words>
  <Characters>166157</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2017-06-05T19:40:00Z</dcterms:created>
  <dcterms:modified xsi:type="dcterms:W3CDTF">2017-06-07T17:00:00Z</dcterms:modified>
</cp:coreProperties>
</file>