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5B615" w14:textId="77777777" w:rsidR="00DD3676" w:rsidRDefault="00DD3676" w:rsidP="00DD3676">
      <w:pPr>
        <w:jc w:val="center"/>
        <w:rPr>
          <w:b/>
          <w:sz w:val="32"/>
          <w:szCs w:val="32"/>
        </w:rPr>
      </w:pPr>
      <w:bookmarkStart w:id="0" w:name="_GoBack"/>
      <w:bookmarkEnd w:id="0"/>
      <w:r w:rsidRPr="00FB78C0">
        <w:rPr>
          <w:b/>
          <w:sz w:val="72"/>
          <w:szCs w:val="72"/>
        </w:rPr>
        <w:t>Exposure Investigation</w:t>
      </w:r>
    </w:p>
    <w:p w14:paraId="075735D3" w14:textId="77777777" w:rsidR="00DD3676" w:rsidRDefault="00DD3676" w:rsidP="00DD3676">
      <w:pPr>
        <w:jc w:val="center"/>
        <w:rPr>
          <w:b/>
          <w:sz w:val="52"/>
          <w:szCs w:val="52"/>
        </w:rPr>
      </w:pPr>
    </w:p>
    <w:p w14:paraId="37B88C3C" w14:textId="77777777" w:rsidR="00DD3676" w:rsidRPr="00FB78C0" w:rsidRDefault="00DD3676" w:rsidP="00DD3676">
      <w:pPr>
        <w:jc w:val="center"/>
        <w:rPr>
          <w:b/>
          <w:sz w:val="52"/>
          <w:szCs w:val="52"/>
        </w:rPr>
      </w:pPr>
      <w:r w:rsidRPr="00FB78C0">
        <w:rPr>
          <w:b/>
          <w:sz w:val="52"/>
          <w:szCs w:val="52"/>
        </w:rPr>
        <w:t>Protocol</w:t>
      </w:r>
    </w:p>
    <w:p w14:paraId="3DE8B68F" w14:textId="77777777" w:rsidR="00DD3676" w:rsidRPr="00FB78C0" w:rsidRDefault="00DD3676" w:rsidP="00DD3676">
      <w:pPr>
        <w:jc w:val="center"/>
        <w:rPr>
          <w:b/>
        </w:rPr>
      </w:pPr>
    </w:p>
    <w:p w14:paraId="23B060D8" w14:textId="77777777" w:rsidR="00C14C36" w:rsidRDefault="00C14C36" w:rsidP="00DD3676">
      <w:pPr>
        <w:jc w:val="center"/>
        <w:rPr>
          <w:b/>
          <w:sz w:val="32"/>
          <w:szCs w:val="32"/>
        </w:rPr>
      </w:pPr>
    </w:p>
    <w:p w14:paraId="40801097" w14:textId="77777777" w:rsidR="00C14C36" w:rsidRPr="00801663" w:rsidRDefault="00C14C36" w:rsidP="00DD3676">
      <w:pPr>
        <w:jc w:val="center"/>
        <w:rPr>
          <w:b/>
          <w:color w:val="auto"/>
          <w:sz w:val="32"/>
          <w:szCs w:val="32"/>
        </w:rPr>
      </w:pPr>
      <w:r w:rsidRPr="00801663">
        <w:rPr>
          <w:b/>
          <w:color w:val="auto"/>
          <w:sz w:val="32"/>
          <w:szCs w:val="32"/>
        </w:rPr>
        <w:t>Blood Lead Levels in Iola, Kansas</w:t>
      </w:r>
    </w:p>
    <w:p w14:paraId="0C094DB2" w14:textId="77777777" w:rsidR="00DD3676" w:rsidRPr="00FB78C0" w:rsidRDefault="00DD3676" w:rsidP="00DD3676">
      <w:pPr>
        <w:jc w:val="center"/>
        <w:rPr>
          <w:b/>
          <w:sz w:val="32"/>
          <w:szCs w:val="32"/>
        </w:rPr>
      </w:pPr>
      <w:r w:rsidRPr="00FB78C0">
        <w:rPr>
          <w:b/>
          <w:sz w:val="32"/>
          <w:szCs w:val="32"/>
        </w:rPr>
        <w:t xml:space="preserve">Former United Zinc </w:t>
      </w:r>
      <w:r>
        <w:rPr>
          <w:b/>
          <w:sz w:val="32"/>
          <w:szCs w:val="32"/>
        </w:rPr>
        <w:t xml:space="preserve">and Associated Smelters </w:t>
      </w:r>
      <w:r w:rsidRPr="00FB78C0">
        <w:rPr>
          <w:b/>
          <w:sz w:val="32"/>
          <w:szCs w:val="32"/>
        </w:rPr>
        <w:t>Site,</w:t>
      </w:r>
    </w:p>
    <w:p w14:paraId="5BF65B29" w14:textId="77777777" w:rsidR="00DD3676" w:rsidRDefault="00DD3676" w:rsidP="00DD3676">
      <w:pPr>
        <w:jc w:val="center"/>
        <w:rPr>
          <w:b/>
          <w:sz w:val="32"/>
          <w:szCs w:val="32"/>
        </w:rPr>
      </w:pPr>
      <w:r w:rsidRPr="00FB78C0">
        <w:rPr>
          <w:b/>
          <w:sz w:val="32"/>
          <w:szCs w:val="32"/>
        </w:rPr>
        <w:t xml:space="preserve">Iola, </w:t>
      </w:r>
      <w:r>
        <w:rPr>
          <w:b/>
          <w:sz w:val="32"/>
          <w:szCs w:val="32"/>
        </w:rPr>
        <w:t>Allen County,</w:t>
      </w:r>
    </w:p>
    <w:p w14:paraId="15142843" w14:textId="77777777" w:rsidR="00DD3676" w:rsidRPr="00FB78C0" w:rsidRDefault="00DD3676" w:rsidP="00DD3676">
      <w:pPr>
        <w:jc w:val="center"/>
        <w:rPr>
          <w:b/>
          <w:sz w:val="32"/>
          <w:szCs w:val="32"/>
        </w:rPr>
      </w:pPr>
      <w:r w:rsidRPr="00FB78C0">
        <w:rPr>
          <w:b/>
          <w:sz w:val="32"/>
          <w:szCs w:val="32"/>
        </w:rPr>
        <w:t>Kansas</w:t>
      </w:r>
    </w:p>
    <w:p w14:paraId="41594930" w14:textId="77777777" w:rsidR="00DD3676" w:rsidRPr="00FB78C0" w:rsidRDefault="00DD3676" w:rsidP="00DD3676">
      <w:pPr>
        <w:jc w:val="center"/>
        <w:rPr>
          <w:b/>
        </w:rPr>
      </w:pPr>
    </w:p>
    <w:p w14:paraId="19598EC8" w14:textId="77777777" w:rsidR="00DD3676" w:rsidRPr="00FB78C0" w:rsidRDefault="00DD3676" w:rsidP="00DD3676">
      <w:pPr>
        <w:jc w:val="center"/>
        <w:rPr>
          <w:b/>
        </w:rPr>
      </w:pPr>
    </w:p>
    <w:p w14:paraId="1BC7480E" w14:textId="77777777" w:rsidR="00DD3676" w:rsidRPr="00FB78C0" w:rsidRDefault="00DD3676" w:rsidP="00DD3676">
      <w:pPr>
        <w:jc w:val="center"/>
        <w:rPr>
          <w:b/>
          <w:sz w:val="32"/>
          <w:szCs w:val="32"/>
        </w:rPr>
      </w:pPr>
      <w:r w:rsidRPr="00FB78C0">
        <w:rPr>
          <w:b/>
          <w:sz w:val="32"/>
          <w:szCs w:val="32"/>
        </w:rPr>
        <w:t>Cost Recovery No: 7A8Q</w:t>
      </w:r>
    </w:p>
    <w:p w14:paraId="4723F9CE" w14:textId="77777777" w:rsidR="00DD3676" w:rsidRPr="00FB78C0" w:rsidRDefault="00DD3676" w:rsidP="00DD3676">
      <w:pPr>
        <w:jc w:val="center"/>
        <w:rPr>
          <w:b/>
          <w:sz w:val="32"/>
          <w:szCs w:val="32"/>
        </w:rPr>
      </w:pPr>
    </w:p>
    <w:p w14:paraId="4A3340EE" w14:textId="77777777" w:rsidR="00DD3676" w:rsidRDefault="00DD3676" w:rsidP="00DD3676">
      <w:pPr>
        <w:jc w:val="center"/>
        <w:rPr>
          <w:b/>
          <w:sz w:val="32"/>
          <w:szCs w:val="32"/>
        </w:rPr>
      </w:pPr>
    </w:p>
    <w:p w14:paraId="2B4ED649" w14:textId="77777777" w:rsidR="00DD3676" w:rsidRDefault="00DD3676" w:rsidP="00DD3676">
      <w:pPr>
        <w:jc w:val="center"/>
        <w:rPr>
          <w:b/>
          <w:sz w:val="72"/>
          <w:szCs w:val="72"/>
        </w:rPr>
      </w:pPr>
      <w:r w:rsidRPr="00FB78C0">
        <w:rPr>
          <w:b/>
          <w:sz w:val="32"/>
          <w:szCs w:val="32"/>
        </w:rPr>
        <w:t>Prepared by:</w:t>
      </w:r>
      <w:r w:rsidRPr="00486BB8">
        <w:rPr>
          <w:b/>
          <w:sz w:val="72"/>
          <w:szCs w:val="72"/>
        </w:rPr>
        <w:t xml:space="preserve"> </w:t>
      </w:r>
    </w:p>
    <w:p w14:paraId="0A7F709C" w14:textId="77777777" w:rsidR="00DD3676" w:rsidRDefault="00DD3676" w:rsidP="00DD3676">
      <w:pPr>
        <w:jc w:val="center"/>
        <w:rPr>
          <w:b/>
          <w:sz w:val="72"/>
          <w:szCs w:val="72"/>
        </w:rPr>
      </w:pPr>
    </w:p>
    <w:p w14:paraId="371569C5" w14:textId="77777777" w:rsidR="00DD3676" w:rsidRPr="00FB78C0" w:rsidRDefault="00FE557E" w:rsidP="00DD3676">
      <w:pPr>
        <w:jc w:val="center"/>
        <w:rPr>
          <w:b/>
          <w:sz w:val="32"/>
          <w:szCs w:val="32"/>
        </w:rPr>
      </w:pPr>
      <w:r>
        <w:rPr>
          <w:b/>
          <w:sz w:val="32"/>
          <w:szCs w:val="32"/>
        </w:rPr>
        <w:t xml:space="preserve">Karen </w:t>
      </w:r>
      <w:r w:rsidR="00DD3676">
        <w:rPr>
          <w:b/>
          <w:sz w:val="32"/>
          <w:szCs w:val="32"/>
        </w:rPr>
        <w:t>Scruton, MS</w:t>
      </w:r>
    </w:p>
    <w:p w14:paraId="434D82CF" w14:textId="77777777" w:rsidR="00E2111B" w:rsidRDefault="00E2111B" w:rsidP="00E2111B">
      <w:pPr>
        <w:jc w:val="center"/>
        <w:rPr>
          <w:b/>
          <w:sz w:val="32"/>
          <w:szCs w:val="32"/>
        </w:rPr>
      </w:pPr>
      <w:r>
        <w:rPr>
          <w:b/>
          <w:sz w:val="32"/>
          <w:szCs w:val="32"/>
        </w:rPr>
        <w:t>L</w:t>
      </w:r>
      <w:r w:rsidRPr="00FB78C0">
        <w:rPr>
          <w:b/>
          <w:sz w:val="32"/>
          <w:szCs w:val="32"/>
        </w:rPr>
        <w:t>ourdes (Luly) Rosales-Guevara, M.D.</w:t>
      </w:r>
    </w:p>
    <w:p w14:paraId="4B87751F" w14:textId="77777777" w:rsidR="00DD3676" w:rsidRPr="00FB78C0" w:rsidRDefault="00DD3676" w:rsidP="00DD3676">
      <w:pPr>
        <w:jc w:val="center"/>
        <w:rPr>
          <w:b/>
          <w:sz w:val="32"/>
          <w:szCs w:val="32"/>
        </w:rPr>
      </w:pPr>
      <w:r w:rsidRPr="00FB78C0">
        <w:rPr>
          <w:b/>
          <w:sz w:val="32"/>
          <w:szCs w:val="32"/>
        </w:rPr>
        <w:t>LCDR Cory M. Kokko, MPH</w:t>
      </w:r>
    </w:p>
    <w:p w14:paraId="26A4F5D6" w14:textId="77777777" w:rsidR="00DD3676" w:rsidRPr="00FB78C0" w:rsidRDefault="00DD3676" w:rsidP="00DD3676">
      <w:pPr>
        <w:jc w:val="center"/>
        <w:rPr>
          <w:b/>
        </w:rPr>
      </w:pPr>
    </w:p>
    <w:p w14:paraId="2177E8D6" w14:textId="77777777" w:rsidR="00DD3676" w:rsidRPr="00FB78C0" w:rsidRDefault="00DD3676" w:rsidP="00DD3676">
      <w:pPr>
        <w:jc w:val="center"/>
        <w:rPr>
          <w:b/>
        </w:rPr>
      </w:pPr>
    </w:p>
    <w:p w14:paraId="102C2845" w14:textId="77777777" w:rsidR="00DD3676" w:rsidRPr="00FB78C0" w:rsidRDefault="00DD3676" w:rsidP="00DD3676">
      <w:pPr>
        <w:jc w:val="center"/>
        <w:rPr>
          <w:b/>
        </w:rPr>
      </w:pPr>
    </w:p>
    <w:p w14:paraId="0911A055" w14:textId="77777777" w:rsidR="00DD3676" w:rsidRDefault="00DD3676" w:rsidP="00DD3676">
      <w:pPr>
        <w:jc w:val="center"/>
        <w:rPr>
          <w:b/>
          <w:sz w:val="28"/>
          <w:szCs w:val="28"/>
        </w:rPr>
      </w:pPr>
    </w:p>
    <w:p w14:paraId="04409860" w14:textId="77777777" w:rsidR="00DD3676" w:rsidRPr="00FB78C0" w:rsidRDefault="00DD3676" w:rsidP="00DD3676">
      <w:pPr>
        <w:jc w:val="center"/>
        <w:rPr>
          <w:b/>
          <w:sz w:val="28"/>
          <w:szCs w:val="28"/>
        </w:rPr>
      </w:pPr>
      <w:r>
        <w:rPr>
          <w:b/>
          <w:sz w:val="28"/>
          <w:szCs w:val="28"/>
        </w:rPr>
        <w:t>A</w:t>
      </w:r>
      <w:r w:rsidRPr="00FB78C0">
        <w:rPr>
          <w:b/>
          <w:sz w:val="28"/>
          <w:szCs w:val="28"/>
        </w:rPr>
        <w:t>gency for Toxic Substances and Disease Registry (ATSDR)</w:t>
      </w:r>
    </w:p>
    <w:p w14:paraId="3D2256E5" w14:textId="77777777" w:rsidR="00DD3676" w:rsidRPr="00FB78C0" w:rsidRDefault="00DD3676" w:rsidP="00DD3676">
      <w:pPr>
        <w:jc w:val="center"/>
        <w:rPr>
          <w:b/>
          <w:sz w:val="28"/>
          <w:szCs w:val="28"/>
        </w:rPr>
      </w:pPr>
      <w:r w:rsidRPr="00FB78C0">
        <w:rPr>
          <w:b/>
          <w:sz w:val="28"/>
          <w:szCs w:val="28"/>
        </w:rPr>
        <w:t>Division of Community Health Investigations (DCHI)</w:t>
      </w:r>
    </w:p>
    <w:p w14:paraId="696C559F" w14:textId="77777777" w:rsidR="00DD3676" w:rsidRPr="00FB78C0" w:rsidRDefault="00DD3676" w:rsidP="00DD3676">
      <w:pPr>
        <w:jc w:val="center"/>
        <w:rPr>
          <w:b/>
          <w:sz w:val="28"/>
          <w:szCs w:val="28"/>
        </w:rPr>
      </w:pPr>
      <w:r w:rsidRPr="00FB78C0">
        <w:rPr>
          <w:b/>
          <w:sz w:val="28"/>
          <w:szCs w:val="28"/>
        </w:rPr>
        <w:t>Science Support Branch (SSB) and</w:t>
      </w:r>
    </w:p>
    <w:p w14:paraId="7C1DAB12" w14:textId="77777777" w:rsidR="00DD3676" w:rsidRPr="00FB78C0" w:rsidRDefault="00DD3676" w:rsidP="00DD3676">
      <w:pPr>
        <w:jc w:val="center"/>
        <w:rPr>
          <w:b/>
          <w:sz w:val="28"/>
          <w:szCs w:val="28"/>
        </w:rPr>
      </w:pPr>
      <w:r w:rsidRPr="00FB78C0">
        <w:rPr>
          <w:b/>
          <w:sz w:val="28"/>
          <w:szCs w:val="28"/>
        </w:rPr>
        <w:t xml:space="preserve">ATSDR Western Branch (Region </w:t>
      </w:r>
      <w:r>
        <w:rPr>
          <w:b/>
          <w:sz w:val="28"/>
          <w:szCs w:val="28"/>
        </w:rPr>
        <w:t>7</w:t>
      </w:r>
      <w:r w:rsidRPr="00FB78C0">
        <w:rPr>
          <w:b/>
          <w:sz w:val="28"/>
          <w:szCs w:val="28"/>
        </w:rPr>
        <w:t>)</w:t>
      </w:r>
    </w:p>
    <w:p w14:paraId="1938CA7A" w14:textId="77777777" w:rsidR="00DD3676" w:rsidRDefault="00DD3676" w:rsidP="00DD3676">
      <w:pPr>
        <w:rPr>
          <w:b/>
          <w:sz w:val="28"/>
          <w:szCs w:val="28"/>
        </w:rPr>
      </w:pPr>
    </w:p>
    <w:p w14:paraId="32BC6464" w14:textId="77777777" w:rsidR="00DD3676" w:rsidRDefault="00DD3676" w:rsidP="00DD3676">
      <w:pPr>
        <w:pStyle w:val="Heading5"/>
      </w:pPr>
    </w:p>
    <w:p w14:paraId="00642168" w14:textId="77777777" w:rsidR="00DD3676" w:rsidRDefault="00DD3676" w:rsidP="00DD3676">
      <w:pPr>
        <w:pStyle w:val="Heading5"/>
      </w:pPr>
    </w:p>
    <w:p w14:paraId="1C62346D" w14:textId="77777777" w:rsidR="00DD3676" w:rsidRDefault="00DD3676" w:rsidP="00DD3676">
      <w:pPr>
        <w:pStyle w:val="Heading5"/>
      </w:pPr>
      <w:r>
        <w:tab/>
      </w:r>
      <w:r>
        <w:tab/>
      </w:r>
      <w:r>
        <w:tab/>
      </w:r>
      <w:r>
        <w:tab/>
      </w:r>
      <w:r w:rsidR="009D340B">
        <w:t>November XX</w:t>
      </w:r>
      <w:r w:rsidR="00F53229">
        <w:t>, 2016</w:t>
      </w:r>
    </w:p>
    <w:p w14:paraId="7E82026D" w14:textId="77777777" w:rsidR="00DD3676" w:rsidRDefault="00DD3676">
      <w:pPr>
        <w:spacing w:after="200" w:line="276" w:lineRule="auto"/>
      </w:pPr>
      <w:r>
        <w:br w:type="page"/>
      </w:r>
    </w:p>
    <w:sdt>
      <w:sdtPr>
        <w:rPr>
          <w:rFonts w:ascii="Times New Roman" w:eastAsia="Times New Roman" w:hAnsi="Times New Roman" w:cs="Times New Roman"/>
          <w:color w:val="000000"/>
          <w:sz w:val="24"/>
          <w:szCs w:val="24"/>
        </w:rPr>
        <w:id w:val="-2069336064"/>
        <w:docPartObj>
          <w:docPartGallery w:val="Table of Contents"/>
          <w:docPartUnique/>
        </w:docPartObj>
      </w:sdtPr>
      <w:sdtEndPr>
        <w:rPr>
          <w:b/>
          <w:bCs/>
          <w:noProof/>
        </w:rPr>
      </w:sdtEndPr>
      <w:sdtContent>
        <w:p w14:paraId="5CA40D1A" w14:textId="77777777" w:rsidR="00DD3676" w:rsidRDefault="00DD3676">
          <w:pPr>
            <w:pStyle w:val="TOCHeading"/>
          </w:pPr>
          <w:r>
            <w:t>Table of Contents</w:t>
          </w:r>
        </w:p>
        <w:p w14:paraId="10DB2D36" w14:textId="77777777" w:rsidR="0069287E" w:rsidRDefault="00DD3676">
          <w:pPr>
            <w:pStyle w:val="TOC1"/>
            <w:tabs>
              <w:tab w:val="right" w:leader="dot" w:pos="1007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467499435" w:history="1">
            <w:r w:rsidR="0069287E" w:rsidRPr="00592DF0">
              <w:rPr>
                <w:rStyle w:val="Hyperlink"/>
                <w:noProof/>
              </w:rPr>
              <w:t>Project Overview</w:t>
            </w:r>
            <w:r w:rsidR="0069287E">
              <w:rPr>
                <w:noProof/>
                <w:webHidden/>
              </w:rPr>
              <w:tab/>
            </w:r>
            <w:r w:rsidR="0069287E">
              <w:rPr>
                <w:noProof/>
                <w:webHidden/>
              </w:rPr>
              <w:fldChar w:fldCharType="begin"/>
            </w:r>
            <w:r w:rsidR="0069287E">
              <w:rPr>
                <w:noProof/>
                <w:webHidden/>
              </w:rPr>
              <w:instrText xml:space="preserve"> PAGEREF _Toc467499435 \h </w:instrText>
            </w:r>
            <w:r w:rsidR="0069287E">
              <w:rPr>
                <w:noProof/>
                <w:webHidden/>
              </w:rPr>
            </w:r>
            <w:r w:rsidR="0069287E">
              <w:rPr>
                <w:noProof/>
                <w:webHidden/>
              </w:rPr>
              <w:fldChar w:fldCharType="separate"/>
            </w:r>
            <w:r w:rsidR="0069287E">
              <w:rPr>
                <w:noProof/>
                <w:webHidden/>
              </w:rPr>
              <w:t>4</w:t>
            </w:r>
            <w:r w:rsidR="0069287E">
              <w:rPr>
                <w:noProof/>
                <w:webHidden/>
              </w:rPr>
              <w:fldChar w:fldCharType="end"/>
            </w:r>
          </w:hyperlink>
        </w:p>
        <w:p w14:paraId="436237E0"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36" w:history="1">
            <w:r w:rsidR="0069287E" w:rsidRPr="00592DF0">
              <w:rPr>
                <w:rStyle w:val="Hyperlink"/>
                <w:noProof/>
              </w:rPr>
              <w:t>EI Design</w:t>
            </w:r>
            <w:r w:rsidR="0069287E">
              <w:rPr>
                <w:noProof/>
                <w:webHidden/>
              </w:rPr>
              <w:tab/>
            </w:r>
            <w:r w:rsidR="0069287E">
              <w:rPr>
                <w:noProof/>
                <w:webHidden/>
              </w:rPr>
              <w:fldChar w:fldCharType="begin"/>
            </w:r>
            <w:r w:rsidR="0069287E">
              <w:rPr>
                <w:noProof/>
                <w:webHidden/>
              </w:rPr>
              <w:instrText xml:space="preserve"> PAGEREF _Toc467499436 \h </w:instrText>
            </w:r>
            <w:r w:rsidR="0069287E">
              <w:rPr>
                <w:noProof/>
                <w:webHidden/>
              </w:rPr>
            </w:r>
            <w:r w:rsidR="0069287E">
              <w:rPr>
                <w:noProof/>
                <w:webHidden/>
              </w:rPr>
              <w:fldChar w:fldCharType="separate"/>
            </w:r>
            <w:r w:rsidR="0069287E">
              <w:rPr>
                <w:noProof/>
                <w:webHidden/>
              </w:rPr>
              <w:t>5</w:t>
            </w:r>
            <w:r w:rsidR="0069287E">
              <w:rPr>
                <w:noProof/>
                <w:webHidden/>
              </w:rPr>
              <w:fldChar w:fldCharType="end"/>
            </w:r>
          </w:hyperlink>
        </w:p>
        <w:p w14:paraId="2A065C40" w14:textId="77777777" w:rsidR="0069287E" w:rsidRDefault="004D5E61">
          <w:pPr>
            <w:pStyle w:val="TOC3"/>
            <w:tabs>
              <w:tab w:val="right" w:leader="dot" w:pos="10070"/>
            </w:tabs>
            <w:rPr>
              <w:rFonts w:asciiTheme="minorHAnsi" w:eastAsiaTheme="minorEastAsia" w:hAnsiTheme="minorHAnsi" w:cstheme="minorBidi"/>
              <w:noProof/>
              <w:color w:val="auto"/>
              <w:sz w:val="22"/>
              <w:szCs w:val="22"/>
            </w:rPr>
          </w:pPr>
          <w:hyperlink w:anchor="_Toc467499437" w:history="1">
            <w:r w:rsidR="0069287E" w:rsidRPr="00592DF0">
              <w:rPr>
                <w:rStyle w:val="Hyperlink"/>
                <w:noProof/>
              </w:rPr>
              <w:t>Winter 2016/2017 Testing Design</w:t>
            </w:r>
            <w:r w:rsidR="0069287E">
              <w:rPr>
                <w:noProof/>
                <w:webHidden/>
              </w:rPr>
              <w:tab/>
            </w:r>
            <w:r w:rsidR="0069287E">
              <w:rPr>
                <w:noProof/>
                <w:webHidden/>
              </w:rPr>
              <w:fldChar w:fldCharType="begin"/>
            </w:r>
            <w:r w:rsidR="0069287E">
              <w:rPr>
                <w:noProof/>
                <w:webHidden/>
              </w:rPr>
              <w:instrText xml:space="preserve"> PAGEREF _Toc467499437 \h </w:instrText>
            </w:r>
            <w:r w:rsidR="0069287E">
              <w:rPr>
                <w:noProof/>
                <w:webHidden/>
              </w:rPr>
            </w:r>
            <w:r w:rsidR="0069287E">
              <w:rPr>
                <w:noProof/>
                <w:webHidden/>
              </w:rPr>
              <w:fldChar w:fldCharType="separate"/>
            </w:r>
            <w:r w:rsidR="0069287E">
              <w:rPr>
                <w:noProof/>
                <w:webHidden/>
              </w:rPr>
              <w:t>5</w:t>
            </w:r>
            <w:r w:rsidR="0069287E">
              <w:rPr>
                <w:noProof/>
                <w:webHidden/>
              </w:rPr>
              <w:fldChar w:fldCharType="end"/>
            </w:r>
          </w:hyperlink>
        </w:p>
        <w:p w14:paraId="510DCEDA" w14:textId="77777777" w:rsidR="0069287E" w:rsidRDefault="004D5E61">
          <w:pPr>
            <w:pStyle w:val="TOC3"/>
            <w:tabs>
              <w:tab w:val="right" w:leader="dot" w:pos="10070"/>
            </w:tabs>
            <w:rPr>
              <w:rFonts w:asciiTheme="minorHAnsi" w:eastAsiaTheme="minorEastAsia" w:hAnsiTheme="minorHAnsi" w:cstheme="minorBidi"/>
              <w:noProof/>
              <w:color w:val="auto"/>
              <w:sz w:val="22"/>
              <w:szCs w:val="22"/>
            </w:rPr>
          </w:pPr>
          <w:hyperlink w:anchor="_Toc467499438" w:history="1">
            <w:r w:rsidR="0069287E" w:rsidRPr="00592DF0">
              <w:rPr>
                <w:rStyle w:val="Hyperlink"/>
                <w:noProof/>
              </w:rPr>
              <w:t>Summer 2017 Testing Design</w:t>
            </w:r>
            <w:r w:rsidR="0069287E">
              <w:rPr>
                <w:noProof/>
                <w:webHidden/>
              </w:rPr>
              <w:tab/>
            </w:r>
            <w:r w:rsidR="0069287E">
              <w:rPr>
                <w:noProof/>
                <w:webHidden/>
              </w:rPr>
              <w:fldChar w:fldCharType="begin"/>
            </w:r>
            <w:r w:rsidR="0069287E">
              <w:rPr>
                <w:noProof/>
                <w:webHidden/>
              </w:rPr>
              <w:instrText xml:space="preserve"> PAGEREF _Toc467499438 \h </w:instrText>
            </w:r>
            <w:r w:rsidR="0069287E">
              <w:rPr>
                <w:noProof/>
                <w:webHidden/>
              </w:rPr>
            </w:r>
            <w:r w:rsidR="0069287E">
              <w:rPr>
                <w:noProof/>
                <w:webHidden/>
              </w:rPr>
              <w:fldChar w:fldCharType="separate"/>
            </w:r>
            <w:r w:rsidR="0069287E">
              <w:rPr>
                <w:noProof/>
                <w:webHidden/>
              </w:rPr>
              <w:t>6</w:t>
            </w:r>
            <w:r w:rsidR="0069287E">
              <w:rPr>
                <w:noProof/>
                <w:webHidden/>
              </w:rPr>
              <w:fldChar w:fldCharType="end"/>
            </w:r>
          </w:hyperlink>
        </w:p>
        <w:p w14:paraId="19C5659A" w14:textId="77777777" w:rsidR="0069287E" w:rsidRDefault="004D5E61">
          <w:pPr>
            <w:pStyle w:val="TOC3"/>
            <w:tabs>
              <w:tab w:val="right" w:leader="dot" w:pos="10070"/>
            </w:tabs>
            <w:rPr>
              <w:rFonts w:asciiTheme="minorHAnsi" w:eastAsiaTheme="minorEastAsia" w:hAnsiTheme="minorHAnsi" w:cstheme="minorBidi"/>
              <w:noProof/>
              <w:color w:val="auto"/>
              <w:sz w:val="22"/>
              <w:szCs w:val="22"/>
            </w:rPr>
          </w:pPr>
          <w:hyperlink w:anchor="_Toc467499439" w:history="1">
            <w:r w:rsidR="0069287E" w:rsidRPr="00592DF0">
              <w:rPr>
                <w:rStyle w:val="Hyperlink"/>
                <w:noProof/>
              </w:rPr>
              <w:t>Recruitment</w:t>
            </w:r>
            <w:r w:rsidR="0069287E">
              <w:rPr>
                <w:noProof/>
                <w:webHidden/>
              </w:rPr>
              <w:tab/>
            </w:r>
            <w:r w:rsidR="0069287E">
              <w:rPr>
                <w:noProof/>
                <w:webHidden/>
              </w:rPr>
              <w:fldChar w:fldCharType="begin"/>
            </w:r>
            <w:r w:rsidR="0069287E">
              <w:rPr>
                <w:noProof/>
                <w:webHidden/>
              </w:rPr>
              <w:instrText xml:space="preserve"> PAGEREF _Toc467499439 \h </w:instrText>
            </w:r>
            <w:r w:rsidR="0069287E">
              <w:rPr>
                <w:noProof/>
                <w:webHidden/>
              </w:rPr>
            </w:r>
            <w:r w:rsidR="0069287E">
              <w:rPr>
                <w:noProof/>
                <w:webHidden/>
              </w:rPr>
              <w:fldChar w:fldCharType="separate"/>
            </w:r>
            <w:r w:rsidR="0069287E">
              <w:rPr>
                <w:noProof/>
                <w:webHidden/>
              </w:rPr>
              <w:t>7</w:t>
            </w:r>
            <w:r w:rsidR="0069287E">
              <w:rPr>
                <w:noProof/>
                <w:webHidden/>
              </w:rPr>
              <w:fldChar w:fldCharType="end"/>
            </w:r>
          </w:hyperlink>
        </w:p>
        <w:p w14:paraId="44D787B5" w14:textId="77777777" w:rsidR="0069287E" w:rsidRDefault="004D5E61">
          <w:pPr>
            <w:pStyle w:val="TOC3"/>
            <w:tabs>
              <w:tab w:val="right" w:leader="dot" w:pos="10070"/>
            </w:tabs>
            <w:rPr>
              <w:rFonts w:asciiTheme="minorHAnsi" w:eastAsiaTheme="minorEastAsia" w:hAnsiTheme="minorHAnsi" w:cstheme="minorBidi"/>
              <w:noProof/>
              <w:color w:val="auto"/>
              <w:sz w:val="22"/>
              <w:szCs w:val="22"/>
            </w:rPr>
          </w:pPr>
          <w:hyperlink w:anchor="_Toc467499440" w:history="1">
            <w:r w:rsidR="0069287E" w:rsidRPr="00592DF0">
              <w:rPr>
                <w:rStyle w:val="Hyperlink"/>
                <w:noProof/>
              </w:rPr>
              <w:t>Permission/Consent/Assent Forms</w:t>
            </w:r>
            <w:r w:rsidR="0069287E">
              <w:rPr>
                <w:noProof/>
                <w:webHidden/>
              </w:rPr>
              <w:tab/>
            </w:r>
            <w:r w:rsidR="0069287E">
              <w:rPr>
                <w:noProof/>
                <w:webHidden/>
              </w:rPr>
              <w:fldChar w:fldCharType="begin"/>
            </w:r>
            <w:r w:rsidR="0069287E">
              <w:rPr>
                <w:noProof/>
                <w:webHidden/>
              </w:rPr>
              <w:instrText xml:space="preserve"> PAGEREF _Toc467499440 \h </w:instrText>
            </w:r>
            <w:r w:rsidR="0069287E">
              <w:rPr>
                <w:noProof/>
                <w:webHidden/>
              </w:rPr>
            </w:r>
            <w:r w:rsidR="0069287E">
              <w:rPr>
                <w:noProof/>
                <w:webHidden/>
              </w:rPr>
              <w:fldChar w:fldCharType="separate"/>
            </w:r>
            <w:r w:rsidR="0069287E">
              <w:rPr>
                <w:noProof/>
                <w:webHidden/>
              </w:rPr>
              <w:t>7</w:t>
            </w:r>
            <w:r w:rsidR="0069287E">
              <w:rPr>
                <w:noProof/>
                <w:webHidden/>
              </w:rPr>
              <w:fldChar w:fldCharType="end"/>
            </w:r>
          </w:hyperlink>
        </w:p>
        <w:p w14:paraId="1B7DFE87" w14:textId="77777777" w:rsidR="0069287E" w:rsidRDefault="004D5E61">
          <w:pPr>
            <w:pStyle w:val="TOC3"/>
            <w:tabs>
              <w:tab w:val="right" w:leader="dot" w:pos="10070"/>
            </w:tabs>
            <w:rPr>
              <w:rFonts w:asciiTheme="minorHAnsi" w:eastAsiaTheme="minorEastAsia" w:hAnsiTheme="minorHAnsi" w:cstheme="minorBidi"/>
              <w:noProof/>
              <w:color w:val="auto"/>
              <w:sz w:val="22"/>
              <w:szCs w:val="22"/>
            </w:rPr>
          </w:pPr>
          <w:hyperlink w:anchor="_Toc467499441" w:history="1">
            <w:r w:rsidR="0069287E" w:rsidRPr="00592DF0">
              <w:rPr>
                <w:rStyle w:val="Hyperlink"/>
                <w:noProof/>
              </w:rPr>
              <w:t>Questionnaire</w:t>
            </w:r>
            <w:r w:rsidR="0069287E">
              <w:rPr>
                <w:noProof/>
                <w:webHidden/>
              </w:rPr>
              <w:tab/>
            </w:r>
            <w:r w:rsidR="0069287E">
              <w:rPr>
                <w:noProof/>
                <w:webHidden/>
              </w:rPr>
              <w:fldChar w:fldCharType="begin"/>
            </w:r>
            <w:r w:rsidR="0069287E">
              <w:rPr>
                <w:noProof/>
                <w:webHidden/>
              </w:rPr>
              <w:instrText xml:space="preserve"> PAGEREF _Toc467499441 \h </w:instrText>
            </w:r>
            <w:r w:rsidR="0069287E">
              <w:rPr>
                <w:noProof/>
                <w:webHidden/>
              </w:rPr>
            </w:r>
            <w:r w:rsidR="0069287E">
              <w:rPr>
                <w:noProof/>
                <w:webHidden/>
              </w:rPr>
              <w:fldChar w:fldCharType="separate"/>
            </w:r>
            <w:r w:rsidR="0069287E">
              <w:rPr>
                <w:noProof/>
                <w:webHidden/>
              </w:rPr>
              <w:t>8</w:t>
            </w:r>
            <w:r w:rsidR="0069287E">
              <w:rPr>
                <w:noProof/>
                <w:webHidden/>
              </w:rPr>
              <w:fldChar w:fldCharType="end"/>
            </w:r>
          </w:hyperlink>
        </w:p>
        <w:p w14:paraId="4B9A375E" w14:textId="77777777" w:rsidR="0069287E" w:rsidRDefault="004D5E61">
          <w:pPr>
            <w:pStyle w:val="TOC3"/>
            <w:tabs>
              <w:tab w:val="right" w:leader="dot" w:pos="10070"/>
            </w:tabs>
            <w:rPr>
              <w:rFonts w:asciiTheme="minorHAnsi" w:eastAsiaTheme="minorEastAsia" w:hAnsiTheme="minorHAnsi" w:cstheme="minorBidi"/>
              <w:noProof/>
              <w:color w:val="auto"/>
              <w:sz w:val="22"/>
              <w:szCs w:val="22"/>
            </w:rPr>
          </w:pPr>
          <w:hyperlink w:anchor="_Toc467499442" w:history="1">
            <w:r w:rsidR="0069287E" w:rsidRPr="00592DF0">
              <w:rPr>
                <w:rStyle w:val="Hyperlink"/>
                <w:noProof/>
              </w:rPr>
              <w:t>Blood Sampling</w:t>
            </w:r>
            <w:r w:rsidR="0069287E">
              <w:rPr>
                <w:noProof/>
                <w:webHidden/>
              </w:rPr>
              <w:tab/>
            </w:r>
            <w:r w:rsidR="0069287E">
              <w:rPr>
                <w:noProof/>
                <w:webHidden/>
              </w:rPr>
              <w:fldChar w:fldCharType="begin"/>
            </w:r>
            <w:r w:rsidR="0069287E">
              <w:rPr>
                <w:noProof/>
                <w:webHidden/>
              </w:rPr>
              <w:instrText xml:space="preserve"> PAGEREF _Toc467499442 \h </w:instrText>
            </w:r>
            <w:r w:rsidR="0069287E">
              <w:rPr>
                <w:noProof/>
                <w:webHidden/>
              </w:rPr>
            </w:r>
            <w:r w:rsidR="0069287E">
              <w:rPr>
                <w:noProof/>
                <w:webHidden/>
              </w:rPr>
              <w:fldChar w:fldCharType="separate"/>
            </w:r>
            <w:r w:rsidR="0069287E">
              <w:rPr>
                <w:noProof/>
                <w:webHidden/>
              </w:rPr>
              <w:t>8</w:t>
            </w:r>
            <w:r w:rsidR="0069287E">
              <w:rPr>
                <w:noProof/>
                <w:webHidden/>
              </w:rPr>
              <w:fldChar w:fldCharType="end"/>
            </w:r>
          </w:hyperlink>
        </w:p>
        <w:p w14:paraId="764ADF12" w14:textId="77777777" w:rsidR="0069287E" w:rsidRDefault="004D5E61">
          <w:pPr>
            <w:pStyle w:val="TOC3"/>
            <w:tabs>
              <w:tab w:val="right" w:leader="dot" w:pos="10070"/>
            </w:tabs>
            <w:rPr>
              <w:rFonts w:asciiTheme="minorHAnsi" w:eastAsiaTheme="minorEastAsia" w:hAnsiTheme="minorHAnsi" w:cstheme="minorBidi"/>
              <w:noProof/>
              <w:color w:val="auto"/>
              <w:sz w:val="22"/>
              <w:szCs w:val="22"/>
            </w:rPr>
          </w:pPr>
          <w:hyperlink w:anchor="_Toc467499443" w:history="1">
            <w:r w:rsidR="0069287E" w:rsidRPr="00592DF0">
              <w:rPr>
                <w:rStyle w:val="Hyperlink"/>
                <w:noProof/>
              </w:rPr>
              <w:t>EI Time Line</w:t>
            </w:r>
            <w:r w:rsidR="0069287E">
              <w:rPr>
                <w:noProof/>
                <w:webHidden/>
              </w:rPr>
              <w:tab/>
            </w:r>
            <w:r w:rsidR="0069287E">
              <w:rPr>
                <w:noProof/>
                <w:webHidden/>
              </w:rPr>
              <w:fldChar w:fldCharType="begin"/>
            </w:r>
            <w:r w:rsidR="0069287E">
              <w:rPr>
                <w:noProof/>
                <w:webHidden/>
              </w:rPr>
              <w:instrText xml:space="preserve"> PAGEREF _Toc467499443 \h </w:instrText>
            </w:r>
            <w:r w:rsidR="0069287E">
              <w:rPr>
                <w:noProof/>
                <w:webHidden/>
              </w:rPr>
            </w:r>
            <w:r w:rsidR="0069287E">
              <w:rPr>
                <w:noProof/>
                <w:webHidden/>
              </w:rPr>
              <w:fldChar w:fldCharType="separate"/>
            </w:r>
            <w:r w:rsidR="0069287E">
              <w:rPr>
                <w:noProof/>
                <w:webHidden/>
              </w:rPr>
              <w:t>9</w:t>
            </w:r>
            <w:r w:rsidR="0069287E">
              <w:rPr>
                <w:noProof/>
                <w:webHidden/>
              </w:rPr>
              <w:fldChar w:fldCharType="end"/>
            </w:r>
          </w:hyperlink>
        </w:p>
        <w:p w14:paraId="315CB225" w14:textId="77777777" w:rsidR="0069287E" w:rsidRDefault="004D5E61">
          <w:pPr>
            <w:pStyle w:val="TOC1"/>
            <w:tabs>
              <w:tab w:val="right" w:leader="dot" w:pos="10070"/>
            </w:tabs>
            <w:rPr>
              <w:rFonts w:asciiTheme="minorHAnsi" w:eastAsiaTheme="minorEastAsia" w:hAnsiTheme="minorHAnsi" w:cstheme="minorBidi"/>
              <w:noProof/>
              <w:color w:val="auto"/>
              <w:sz w:val="22"/>
              <w:szCs w:val="22"/>
            </w:rPr>
          </w:pPr>
          <w:hyperlink w:anchor="_Toc467499444" w:history="1">
            <w:r w:rsidR="0069287E" w:rsidRPr="00592DF0">
              <w:rPr>
                <w:rStyle w:val="Hyperlink"/>
                <w:noProof/>
              </w:rPr>
              <w:t>Human Subjects</w:t>
            </w:r>
            <w:r w:rsidR="0069287E">
              <w:rPr>
                <w:noProof/>
                <w:webHidden/>
              </w:rPr>
              <w:tab/>
            </w:r>
            <w:r w:rsidR="0069287E">
              <w:rPr>
                <w:noProof/>
                <w:webHidden/>
              </w:rPr>
              <w:fldChar w:fldCharType="begin"/>
            </w:r>
            <w:r w:rsidR="0069287E">
              <w:rPr>
                <w:noProof/>
                <w:webHidden/>
              </w:rPr>
              <w:instrText xml:space="preserve"> PAGEREF _Toc467499444 \h </w:instrText>
            </w:r>
            <w:r w:rsidR="0069287E">
              <w:rPr>
                <w:noProof/>
                <w:webHidden/>
              </w:rPr>
            </w:r>
            <w:r w:rsidR="0069287E">
              <w:rPr>
                <w:noProof/>
                <w:webHidden/>
              </w:rPr>
              <w:fldChar w:fldCharType="separate"/>
            </w:r>
            <w:r w:rsidR="0069287E">
              <w:rPr>
                <w:noProof/>
                <w:webHidden/>
              </w:rPr>
              <w:t>11</w:t>
            </w:r>
            <w:r w:rsidR="0069287E">
              <w:rPr>
                <w:noProof/>
                <w:webHidden/>
              </w:rPr>
              <w:fldChar w:fldCharType="end"/>
            </w:r>
          </w:hyperlink>
        </w:p>
        <w:p w14:paraId="4C2B11FA"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45" w:history="1">
            <w:r w:rsidR="0069287E" w:rsidRPr="00592DF0">
              <w:rPr>
                <w:rStyle w:val="Hyperlink"/>
                <w:noProof/>
              </w:rPr>
              <w:t>Description of Risks and Benefits</w:t>
            </w:r>
            <w:r w:rsidR="0069287E">
              <w:rPr>
                <w:noProof/>
                <w:webHidden/>
              </w:rPr>
              <w:tab/>
            </w:r>
            <w:r w:rsidR="0069287E">
              <w:rPr>
                <w:noProof/>
                <w:webHidden/>
              </w:rPr>
              <w:fldChar w:fldCharType="begin"/>
            </w:r>
            <w:r w:rsidR="0069287E">
              <w:rPr>
                <w:noProof/>
                <w:webHidden/>
              </w:rPr>
              <w:instrText xml:space="preserve"> PAGEREF _Toc467499445 \h </w:instrText>
            </w:r>
            <w:r w:rsidR="0069287E">
              <w:rPr>
                <w:noProof/>
                <w:webHidden/>
              </w:rPr>
            </w:r>
            <w:r w:rsidR="0069287E">
              <w:rPr>
                <w:noProof/>
                <w:webHidden/>
              </w:rPr>
              <w:fldChar w:fldCharType="separate"/>
            </w:r>
            <w:r w:rsidR="0069287E">
              <w:rPr>
                <w:noProof/>
                <w:webHidden/>
              </w:rPr>
              <w:t>11</w:t>
            </w:r>
            <w:r w:rsidR="0069287E">
              <w:rPr>
                <w:noProof/>
                <w:webHidden/>
              </w:rPr>
              <w:fldChar w:fldCharType="end"/>
            </w:r>
          </w:hyperlink>
        </w:p>
        <w:p w14:paraId="2B5D8A2D"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46" w:history="1">
            <w:r w:rsidR="0069287E" w:rsidRPr="00592DF0">
              <w:rPr>
                <w:rStyle w:val="Hyperlink"/>
                <w:noProof/>
              </w:rPr>
              <w:t>Procedures for Parental Permission/Consent/Assent</w:t>
            </w:r>
            <w:r w:rsidR="0069287E">
              <w:rPr>
                <w:noProof/>
                <w:webHidden/>
              </w:rPr>
              <w:tab/>
            </w:r>
            <w:r w:rsidR="0069287E">
              <w:rPr>
                <w:noProof/>
                <w:webHidden/>
              </w:rPr>
              <w:fldChar w:fldCharType="begin"/>
            </w:r>
            <w:r w:rsidR="0069287E">
              <w:rPr>
                <w:noProof/>
                <w:webHidden/>
              </w:rPr>
              <w:instrText xml:space="preserve"> PAGEREF _Toc467499446 \h </w:instrText>
            </w:r>
            <w:r w:rsidR="0069287E">
              <w:rPr>
                <w:noProof/>
                <w:webHidden/>
              </w:rPr>
            </w:r>
            <w:r w:rsidR="0069287E">
              <w:rPr>
                <w:noProof/>
                <w:webHidden/>
              </w:rPr>
              <w:fldChar w:fldCharType="separate"/>
            </w:r>
            <w:r w:rsidR="0069287E">
              <w:rPr>
                <w:noProof/>
                <w:webHidden/>
              </w:rPr>
              <w:t>11</w:t>
            </w:r>
            <w:r w:rsidR="0069287E">
              <w:rPr>
                <w:noProof/>
                <w:webHidden/>
              </w:rPr>
              <w:fldChar w:fldCharType="end"/>
            </w:r>
          </w:hyperlink>
        </w:p>
        <w:p w14:paraId="3E8A9878"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47" w:history="1">
            <w:r w:rsidR="0069287E" w:rsidRPr="00592DF0">
              <w:rPr>
                <w:rStyle w:val="Hyperlink"/>
                <w:noProof/>
              </w:rPr>
              <w:t>Protection of Confidentiality</w:t>
            </w:r>
            <w:r w:rsidR="0069287E">
              <w:rPr>
                <w:noProof/>
                <w:webHidden/>
              </w:rPr>
              <w:tab/>
            </w:r>
            <w:r w:rsidR="0069287E">
              <w:rPr>
                <w:noProof/>
                <w:webHidden/>
              </w:rPr>
              <w:fldChar w:fldCharType="begin"/>
            </w:r>
            <w:r w:rsidR="0069287E">
              <w:rPr>
                <w:noProof/>
                <w:webHidden/>
              </w:rPr>
              <w:instrText xml:space="preserve"> PAGEREF _Toc467499447 \h </w:instrText>
            </w:r>
            <w:r w:rsidR="0069287E">
              <w:rPr>
                <w:noProof/>
                <w:webHidden/>
              </w:rPr>
            </w:r>
            <w:r w:rsidR="0069287E">
              <w:rPr>
                <w:noProof/>
                <w:webHidden/>
              </w:rPr>
              <w:fldChar w:fldCharType="separate"/>
            </w:r>
            <w:r w:rsidR="0069287E">
              <w:rPr>
                <w:noProof/>
                <w:webHidden/>
              </w:rPr>
              <w:t>12</w:t>
            </w:r>
            <w:r w:rsidR="0069287E">
              <w:rPr>
                <w:noProof/>
                <w:webHidden/>
              </w:rPr>
              <w:fldChar w:fldCharType="end"/>
            </w:r>
          </w:hyperlink>
        </w:p>
        <w:p w14:paraId="66080F4E" w14:textId="77777777" w:rsidR="0069287E" w:rsidRDefault="004D5E61">
          <w:pPr>
            <w:pStyle w:val="TOC1"/>
            <w:tabs>
              <w:tab w:val="right" w:leader="dot" w:pos="10070"/>
            </w:tabs>
            <w:rPr>
              <w:rFonts w:asciiTheme="minorHAnsi" w:eastAsiaTheme="minorEastAsia" w:hAnsiTheme="minorHAnsi" w:cstheme="minorBidi"/>
              <w:noProof/>
              <w:color w:val="auto"/>
              <w:sz w:val="22"/>
              <w:szCs w:val="22"/>
            </w:rPr>
          </w:pPr>
          <w:hyperlink w:anchor="_Toc467499448" w:history="1">
            <w:r w:rsidR="0069287E" w:rsidRPr="00592DF0">
              <w:rPr>
                <w:rStyle w:val="Hyperlink"/>
                <w:noProof/>
              </w:rPr>
              <w:t>Feasibility and Limitations</w:t>
            </w:r>
            <w:r w:rsidR="0069287E">
              <w:rPr>
                <w:noProof/>
                <w:webHidden/>
              </w:rPr>
              <w:tab/>
            </w:r>
            <w:r w:rsidR="0069287E">
              <w:rPr>
                <w:noProof/>
                <w:webHidden/>
              </w:rPr>
              <w:fldChar w:fldCharType="begin"/>
            </w:r>
            <w:r w:rsidR="0069287E">
              <w:rPr>
                <w:noProof/>
                <w:webHidden/>
              </w:rPr>
              <w:instrText xml:space="preserve"> PAGEREF _Toc467499448 \h </w:instrText>
            </w:r>
            <w:r w:rsidR="0069287E">
              <w:rPr>
                <w:noProof/>
                <w:webHidden/>
              </w:rPr>
            </w:r>
            <w:r w:rsidR="0069287E">
              <w:rPr>
                <w:noProof/>
                <w:webHidden/>
              </w:rPr>
              <w:fldChar w:fldCharType="separate"/>
            </w:r>
            <w:r w:rsidR="0069287E">
              <w:rPr>
                <w:noProof/>
                <w:webHidden/>
              </w:rPr>
              <w:t>12</w:t>
            </w:r>
            <w:r w:rsidR="0069287E">
              <w:rPr>
                <w:noProof/>
                <w:webHidden/>
              </w:rPr>
              <w:fldChar w:fldCharType="end"/>
            </w:r>
          </w:hyperlink>
        </w:p>
        <w:p w14:paraId="5E4009C3" w14:textId="77777777" w:rsidR="0069287E" w:rsidRDefault="004D5E61">
          <w:pPr>
            <w:pStyle w:val="TOC1"/>
            <w:tabs>
              <w:tab w:val="right" w:leader="dot" w:pos="10070"/>
            </w:tabs>
            <w:rPr>
              <w:rFonts w:asciiTheme="minorHAnsi" w:eastAsiaTheme="minorEastAsia" w:hAnsiTheme="minorHAnsi" w:cstheme="minorBidi"/>
              <w:noProof/>
              <w:color w:val="auto"/>
              <w:sz w:val="22"/>
              <w:szCs w:val="22"/>
            </w:rPr>
          </w:pPr>
          <w:hyperlink w:anchor="_Toc467499449" w:history="1">
            <w:r w:rsidR="0069287E" w:rsidRPr="00592DF0">
              <w:rPr>
                <w:rStyle w:val="Hyperlink"/>
                <w:noProof/>
              </w:rPr>
              <w:t>Handling Unexpected or Adverse Events</w:t>
            </w:r>
            <w:r w:rsidR="0069287E">
              <w:rPr>
                <w:noProof/>
                <w:webHidden/>
              </w:rPr>
              <w:tab/>
            </w:r>
            <w:r w:rsidR="0069287E">
              <w:rPr>
                <w:noProof/>
                <w:webHidden/>
              </w:rPr>
              <w:fldChar w:fldCharType="begin"/>
            </w:r>
            <w:r w:rsidR="0069287E">
              <w:rPr>
                <w:noProof/>
                <w:webHidden/>
              </w:rPr>
              <w:instrText xml:space="preserve"> PAGEREF _Toc467499449 \h </w:instrText>
            </w:r>
            <w:r w:rsidR="0069287E">
              <w:rPr>
                <w:noProof/>
                <w:webHidden/>
              </w:rPr>
            </w:r>
            <w:r w:rsidR="0069287E">
              <w:rPr>
                <w:noProof/>
                <w:webHidden/>
              </w:rPr>
              <w:fldChar w:fldCharType="separate"/>
            </w:r>
            <w:r w:rsidR="0069287E">
              <w:rPr>
                <w:noProof/>
                <w:webHidden/>
              </w:rPr>
              <w:t>13</w:t>
            </w:r>
            <w:r w:rsidR="0069287E">
              <w:rPr>
                <w:noProof/>
                <w:webHidden/>
              </w:rPr>
              <w:fldChar w:fldCharType="end"/>
            </w:r>
          </w:hyperlink>
        </w:p>
        <w:p w14:paraId="59C3634B" w14:textId="77777777" w:rsidR="0069287E" w:rsidRDefault="004D5E61">
          <w:pPr>
            <w:pStyle w:val="TOC1"/>
            <w:tabs>
              <w:tab w:val="right" w:leader="dot" w:pos="10070"/>
            </w:tabs>
            <w:rPr>
              <w:rFonts w:asciiTheme="minorHAnsi" w:eastAsiaTheme="minorEastAsia" w:hAnsiTheme="minorHAnsi" w:cstheme="minorBidi"/>
              <w:noProof/>
              <w:color w:val="auto"/>
              <w:sz w:val="22"/>
              <w:szCs w:val="22"/>
            </w:rPr>
          </w:pPr>
          <w:hyperlink w:anchor="_Toc467499450" w:history="1">
            <w:r w:rsidR="0069287E" w:rsidRPr="00592DF0">
              <w:rPr>
                <w:rStyle w:val="Hyperlink"/>
                <w:noProof/>
              </w:rPr>
              <w:t>Data Handling</w:t>
            </w:r>
            <w:r w:rsidR="0069287E">
              <w:rPr>
                <w:noProof/>
                <w:webHidden/>
              </w:rPr>
              <w:tab/>
            </w:r>
            <w:r w:rsidR="0069287E">
              <w:rPr>
                <w:noProof/>
                <w:webHidden/>
              </w:rPr>
              <w:fldChar w:fldCharType="begin"/>
            </w:r>
            <w:r w:rsidR="0069287E">
              <w:rPr>
                <w:noProof/>
                <w:webHidden/>
              </w:rPr>
              <w:instrText xml:space="preserve"> PAGEREF _Toc467499450 \h </w:instrText>
            </w:r>
            <w:r w:rsidR="0069287E">
              <w:rPr>
                <w:noProof/>
                <w:webHidden/>
              </w:rPr>
            </w:r>
            <w:r w:rsidR="0069287E">
              <w:rPr>
                <w:noProof/>
                <w:webHidden/>
              </w:rPr>
              <w:fldChar w:fldCharType="separate"/>
            </w:r>
            <w:r w:rsidR="0069287E">
              <w:rPr>
                <w:noProof/>
                <w:webHidden/>
              </w:rPr>
              <w:t>13</w:t>
            </w:r>
            <w:r w:rsidR="0069287E">
              <w:rPr>
                <w:noProof/>
                <w:webHidden/>
              </w:rPr>
              <w:fldChar w:fldCharType="end"/>
            </w:r>
          </w:hyperlink>
        </w:p>
        <w:p w14:paraId="37C50BD7"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51" w:history="1">
            <w:r w:rsidR="0069287E" w:rsidRPr="00592DF0">
              <w:rPr>
                <w:rStyle w:val="Hyperlink"/>
                <w:noProof/>
              </w:rPr>
              <w:t>Data Analysis</w:t>
            </w:r>
            <w:r w:rsidR="0069287E">
              <w:rPr>
                <w:noProof/>
                <w:webHidden/>
              </w:rPr>
              <w:tab/>
            </w:r>
            <w:r w:rsidR="0069287E">
              <w:rPr>
                <w:noProof/>
                <w:webHidden/>
              </w:rPr>
              <w:fldChar w:fldCharType="begin"/>
            </w:r>
            <w:r w:rsidR="0069287E">
              <w:rPr>
                <w:noProof/>
                <w:webHidden/>
              </w:rPr>
              <w:instrText xml:space="preserve"> PAGEREF _Toc467499451 \h </w:instrText>
            </w:r>
            <w:r w:rsidR="0069287E">
              <w:rPr>
                <w:noProof/>
                <w:webHidden/>
              </w:rPr>
            </w:r>
            <w:r w:rsidR="0069287E">
              <w:rPr>
                <w:noProof/>
                <w:webHidden/>
              </w:rPr>
              <w:fldChar w:fldCharType="separate"/>
            </w:r>
            <w:r w:rsidR="0069287E">
              <w:rPr>
                <w:noProof/>
                <w:webHidden/>
              </w:rPr>
              <w:t>13</w:t>
            </w:r>
            <w:r w:rsidR="0069287E">
              <w:rPr>
                <w:noProof/>
                <w:webHidden/>
              </w:rPr>
              <w:fldChar w:fldCharType="end"/>
            </w:r>
          </w:hyperlink>
        </w:p>
        <w:p w14:paraId="1D63F78C" w14:textId="77777777" w:rsidR="0069287E" w:rsidRDefault="004D5E61">
          <w:pPr>
            <w:pStyle w:val="TOC1"/>
            <w:tabs>
              <w:tab w:val="right" w:leader="dot" w:pos="10070"/>
            </w:tabs>
            <w:rPr>
              <w:rFonts w:asciiTheme="minorHAnsi" w:eastAsiaTheme="minorEastAsia" w:hAnsiTheme="minorHAnsi" w:cstheme="minorBidi"/>
              <w:noProof/>
              <w:color w:val="auto"/>
              <w:sz w:val="22"/>
              <w:szCs w:val="22"/>
            </w:rPr>
          </w:pPr>
          <w:hyperlink w:anchor="_Toc467499452" w:history="1">
            <w:r w:rsidR="0069287E" w:rsidRPr="00592DF0">
              <w:rPr>
                <w:rStyle w:val="Hyperlink"/>
                <w:noProof/>
              </w:rPr>
              <w:t>Dissemination, Notification, and Reporting of Results</w:t>
            </w:r>
            <w:r w:rsidR="0069287E">
              <w:rPr>
                <w:noProof/>
                <w:webHidden/>
              </w:rPr>
              <w:tab/>
            </w:r>
            <w:r w:rsidR="0069287E">
              <w:rPr>
                <w:noProof/>
                <w:webHidden/>
              </w:rPr>
              <w:fldChar w:fldCharType="begin"/>
            </w:r>
            <w:r w:rsidR="0069287E">
              <w:rPr>
                <w:noProof/>
                <w:webHidden/>
              </w:rPr>
              <w:instrText xml:space="preserve"> PAGEREF _Toc467499452 \h </w:instrText>
            </w:r>
            <w:r w:rsidR="0069287E">
              <w:rPr>
                <w:noProof/>
                <w:webHidden/>
              </w:rPr>
            </w:r>
            <w:r w:rsidR="0069287E">
              <w:rPr>
                <w:noProof/>
                <w:webHidden/>
              </w:rPr>
              <w:fldChar w:fldCharType="separate"/>
            </w:r>
            <w:r w:rsidR="0069287E">
              <w:rPr>
                <w:noProof/>
                <w:webHidden/>
              </w:rPr>
              <w:t>13</w:t>
            </w:r>
            <w:r w:rsidR="0069287E">
              <w:rPr>
                <w:noProof/>
                <w:webHidden/>
              </w:rPr>
              <w:fldChar w:fldCharType="end"/>
            </w:r>
          </w:hyperlink>
        </w:p>
        <w:p w14:paraId="1F1C716E" w14:textId="77777777" w:rsidR="0069287E" w:rsidRDefault="004D5E61">
          <w:pPr>
            <w:pStyle w:val="TOC1"/>
            <w:tabs>
              <w:tab w:val="right" w:leader="dot" w:pos="10070"/>
            </w:tabs>
            <w:rPr>
              <w:rFonts w:asciiTheme="minorHAnsi" w:eastAsiaTheme="minorEastAsia" w:hAnsiTheme="minorHAnsi" w:cstheme="minorBidi"/>
              <w:noProof/>
              <w:color w:val="auto"/>
              <w:sz w:val="22"/>
              <w:szCs w:val="22"/>
            </w:rPr>
          </w:pPr>
          <w:hyperlink w:anchor="_Toc467499453" w:history="1">
            <w:r w:rsidR="0069287E" w:rsidRPr="00592DF0">
              <w:rPr>
                <w:rStyle w:val="Hyperlink"/>
                <w:noProof/>
              </w:rPr>
              <w:t>References:</w:t>
            </w:r>
            <w:r w:rsidR="0069287E">
              <w:rPr>
                <w:noProof/>
                <w:webHidden/>
              </w:rPr>
              <w:tab/>
            </w:r>
            <w:r w:rsidR="0069287E">
              <w:rPr>
                <w:noProof/>
                <w:webHidden/>
              </w:rPr>
              <w:fldChar w:fldCharType="begin"/>
            </w:r>
            <w:r w:rsidR="0069287E">
              <w:rPr>
                <w:noProof/>
                <w:webHidden/>
              </w:rPr>
              <w:instrText xml:space="preserve"> PAGEREF _Toc467499453 \h </w:instrText>
            </w:r>
            <w:r w:rsidR="0069287E">
              <w:rPr>
                <w:noProof/>
                <w:webHidden/>
              </w:rPr>
            </w:r>
            <w:r w:rsidR="0069287E">
              <w:rPr>
                <w:noProof/>
                <w:webHidden/>
              </w:rPr>
              <w:fldChar w:fldCharType="separate"/>
            </w:r>
            <w:r w:rsidR="0069287E">
              <w:rPr>
                <w:noProof/>
                <w:webHidden/>
              </w:rPr>
              <w:t>14</w:t>
            </w:r>
            <w:r w:rsidR="0069287E">
              <w:rPr>
                <w:noProof/>
                <w:webHidden/>
              </w:rPr>
              <w:fldChar w:fldCharType="end"/>
            </w:r>
          </w:hyperlink>
        </w:p>
        <w:p w14:paraId="21384BF3" w14:textId="77777777" w:rsidR="0069287E" w:rsidRDefault="004D5E61">
          <w:pPr>
            <w:pStyle w:val="TOC1"/>
            <w:tabs>
              <w:tab w:val="right" w:leader="dot" w:pos="10070"/>
            </w:tabs>
            <w:rPr>
              <w:rFonts w:asciiTheme="minorHAnsi" w:eastAsiaTheme="minorEastAsia" w:hAnsiTheme="minorHAnsi" w:cstheme="minorBidi"/>
              <w:noProof/>
              <w:color w:val="auto"/>
              <w:sz w:val="22"/>
              <w:szCs w:val="22"/>
            </w:rPr>
          </w:pPr>
          <w:hyperlink w:anchor="_Toc467499454" w:history="1">
            <w:r w:rsidR="0069287E" w:rsidRPr="00592DF0">
              <w:rPr>
                <w:rStyle w:val="Hyperlink"/>
                <w:noProof/>
              </w:rPr>
              <w:t>Appendices</w:t>
            </w:r>
            <w:r w:rsidR="0069287E">
              <w:rPr>
                <w:noProof/>
                <w:webHidden/>
              </w:rPr>
              <w:tab/>
            </w:r>
            <w:r w:rsidR="0069287E">
              <w:rPr>
                <w:noProof/>
                <w:webHidden/>
              </w:rPr>
              <w:fldChar w:fldCharType="begin"/>
            </w:r>
            <w:r w:rsidR="0069287E">
              <w:rPr>
                <w:noProof/>
                <w:webHidden/>
              </w:rPr>
              <w:instrText xml:space="preserve"> PAGEREF _Toc467499454 \h </w:instrText>
            </w:r>
            <w:r w:rsidR="0069287E">
              <w:rPr>
                <w:noProof/>
                <w:webHidden/>
              </w:rPr>
            </w:r>
            <w:r w:rsidR="0069287E">
              <w:rPr>
                <w:noProof/>
                <w:webHidden/>
              </w:rPr>
              <w:fldChar w:fldCharType="separate"/>
            </w:r>
            <w:r w:rsidR="0069287E">
              <w:rPr>
                <w:noProof/>
                <w:webHidden/>
              </w:rPr>
              <w:t>15</w:t>
            </w:r>
            <w:r w:rsidR="0069287E">
              <w:rPr>
                <w:noProof/>
                <w:webHidden/>
              </w:rPr>
              <w:fldChar w:fldCharType="end"/>
            </w:r>
          </w:hyperlink>
        </w:p>
        <w:p w14:paraId="07C66B98"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55" w:history="1">
            <w:r w:rsidR="0069287E" w:rsidRPr="00592DF0">
              <w:rPr>
                <w:rStyle w:val="Hyperlink"/>
                <w:noProof/>
              </w:rPr>
              <w:t>Appendix A:  Site Maps and Demographics</w:t>
            </w:r>
            <w:r w:rsidR="0069287E">
              <w:rPr>
                <w:noProof/>
                <w:webHidden/>
              </w:rPr>
              <w:tab/>
            </w:r>
            <w:r w:rsidR="0069287E">
              <w:rPr>
                <w:noProof/>
                <w:webHidden/>
              </w:rPr>
              <w:fldChar w:fldCharType="begin"/>
            </w:r>
            <w:r w:rsidR="0069287E">
              <w:rPr>
                <w:noProof/>
                <w:webHidden/>
              </w:rPr>
              <w:instrText xml:space="preserve"> PAGEREF _Toc467499455 \h </w:instrText>
            </w:r>
            <w:r w:rsidR="0069287E">
              <w:rPr>
                <w:noProof/>
                <w:webHidden/>
              </w:rPr>
            </w:r>
            <w:r w:rsidR="0069287E">
              <w:rPr>
                <w:noProof/>
                <w:webHidden/>
              </w:rPr>
              <w:fldChar w:fldCharType="separate"/>
            </w:r>
            <w:r w:rsidR="0069287E">
              <w:rPr>
                <w:noProof/>
                <w:webHidden/>
              </w:rPr>
              <w:t>16</w:t>
            </w:r>
            <w:r w:rsidR="0069287E">
              <w:rPr>
                <w:noProof/>
                <w:webHidden/>
              </w:rPr>
              <w:fldChar w:fldCharType="end"/>
            </w:r>
          </w:hyperlink>
        </w:p>
        <w:p w14:paraId="621A502D"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56" w:history="1">
            <w:r w:rsidR="0069287E" w:rsidRPr="00592DF0">
              <w:rPr>
                <w:rStyle w:val="Hyperlink"/>
                <w:noProof/>
              </w:rPr>
              <w:t>Appendix B: Fact Sheet and Invitation to Participate</w:t>
            </w:r>
            <w:r w:rsidR="0069287E">
              <w:rPr>
                <w:noProof/>
                <w:webHidden/>
              </w:rPr>
              <w:tab/>
            </w:r>
            <w:r w:rsidR="0069287E">
              <w:rPr>
                <w:noProof/>
                <w:webHidden/>
              </w:rPr>
              <w:fldChar w:fldCharType="begin"/>
            </w:r>
            <w:r w:rsidR="0069287E">
              <w:rPr>
                <w:noProof/>
                <w:webHidden/>
              </w:rPr>
              <w:instrText xml:space="preserve"> PAGEREF _Toc467499456 \h </w:instrText>
            </w:r>
            <w:r w:rsidR="0069287E">
              <w:rPr>
                <w:noProof/>
                <w:webHidden/>
              </w:rPr>
            </w:r>
            <w:r w:rsidR="0069287E">
              <w:rPr>
                <w:noProof/>
                <w:webHidden/>
              </w:rPr>
              <w:fldChar w:fldCharType="separate"/>
            </w:r>
            <w:r w:rsidR="0069287E">
              <w:rPr>
                <w:noProof/>
                <w:webHidden/>
              </w:rPr>
              <w:t>18</w:t>
            </w:r>
            <w:r w:rsidR="0069287E">
              <w:rPr>
                <w:noProof/>
                <w:webHidden/>
              </w:rPr>
              <w:fldChar w:fldCharType="end"/>
            </w:r>
          </w:hyperlink>
        </w:p>
        <w:p w14:paraId="2682C3C3"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57" w:history="1">
            <w:r w:rsidR="0069287E" w:rsidRPr="00592DF0">
              <w:rPr>
                <w:rStyle w:val="Hyperlink"/>
                <w:noProof/>
              </w:rPr>
              <w:t>Appendix C: Parental Permission/Consent/Assent Forms</w:t>
            </w:r>
            <w:r w:rsidR="0069287E">
              <w:rPr>
                <w:noProof/>
                <w:webHidden/>
              </w:rPr>
              <w:tab/>
            </w:r>
            <w:r w:rsidR="0069287E">
              <w:rPr>
                <w:noProof/>
                <w:webHidden/>
              </w:rPr>
              <w:fldChar w:fldCharType="begin"/>
            </w:r>
            <w:r w:rsidR="0069287E">
              <w:rPr>
                <w:noProof/>
                <w:webHidden/>
              </w:rPr>
              <w:instrText xml:space="preserve"> PAGEREF _Toc467499457 \h </w:instrText>
            </w:r>
            <w:r w:rsidR="0069287E">
              <w:rPr>
                <w:noProof/>
                <w:webHidden/>
              </w:rPr>
            </w:r>
            <w:r w:rsidR="0069287E">
              <w:rPr>
                <w:noProof/>
                <w:webHidden/>
              </w:rPr>
              <w:fldChar w:fldCharType="separate"/>
            </w:r>
            <w:r w:rsidR="0069287E">
              <w:rPr>
                <w:noProof/>
                <w:webHidden/>
              </w:rPr>
              <w:t>24</w:t>
            </w:r>
            <w:r w:rsidR="0069287E">
              <w:rPr>
                <w:noProof/>
                <w:webHidden/>
              </w:rPr>
              <w:fldChar w:fldCharType="end"/>
            </w:r>
          </w:hyperlink>
        </w:p>
        <w:p w14:paraId="019CDB86"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58" w:history="1">
            <w:r w:rsidR="0069287E" w:rsidRPr="00592DF0">
              <w:rPr>
                <w:rStyle w:val="Hyperlink"/>
                <w:noProof/>
              </w:rPr>
              <w:t>Appendix D: Questionnaire</w:t>
            </w:r>
            <w:r w:rsidR="0069287E">
              <w:rPr>
                <w:noProof/>
                <w:webHidden/>
              </w:rPr>
              <w:tab/>
            </w:r>
            <w:r w:rsidR="0069287E">
              <w:rPr>
                <w:noProof/>
                <w:webHidden/>
              </w:rPr>
              <w:fldChar w:fldCharType="begin"/>
            </w:r>
            <w:r w:rsidR="0069287E">
              <w:rPr>
                <w:noProof/>
                <w:webHidden/>
              </w:rPr>
              <w:instrText xml:space="preserve"> PAGEREF _Toc467499458 \h </w:instrText>
            </w:r>
            <w:r w:rsidR="0069287E">
              <w:rPr>
                <w:noProof/>
                <w:webHidden/>
              </w:rPr>
            </w:r>
            <w:r w:rsidR="0069287E">
              <w:rPr>
                <w:noProof/>
                <w:webHidden/>
              </w:rPr>
              <w:fldChar w:fldCharType="separate"/>
            </w:r>
            <w:r w:rsidR="0069287E">
              <w:rPr>
                <w:noProof/>
                <w:webHidden/>
              </w:rPr>
              <w:t>35</w:t>
            </w:r>
            <w:r w:rsidR="0069287E">
              <w:rPr>
                <w:noProof/>
                <w:webHidden/>
              </w:rPr>
              <w:fldChar w:fldCharType="end"/>
            </w:r>
          </w:hyperlink>
        </w:p>
        <w:p w14:paraId="799E4252"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59" w:history="1">
            <w:r w:rsidR="0069287E" w:rsidRPr="00592DF0">
              <w:rPr>
                <w:rStyle w:val="Hyperlink"/>
                <w:noProof/>
              </w:rPr>
              <w:t>Appendix E: Data Management Plan</w:t>
            </w:r>
            <w:r w:rsidR="0069287E">
              <w:rPr>
                <w:noProof/>
                <w:webHidden/>
              </w:rPr>
              <w:tab/>
            </w:r>
            <w:r w:rsidR="0069287E">
              <w:rPr>
                <w:noProof/>
                <w:webHidden/>
              </w:rPr>
              <w:fldChar w:fldCharType="begin"/>
            </w:r>
            <w:r w:rsidR="0069287E">
              <w:rPr>
                <w:noProof/>
                <w:webHidden/>
              </w:rPr>
              <w:instrText xml:space="preserve"> PAGEREF _Toc467499459 \h </w:instrText>
            </w:r>
            <w:r w:rsidR="0069287E">
              <w:rPr>
                <w:noProof/>
                <w:webHidden/>
              </w:rPr>
            </w:r>
            <w:r w:rsidR="0069287E">
              <w:rPr>
                <w:noProof/>
                <w:webHidden/>
              </w:rPr>
              <w:fldChar w:fldCharType="separate"/>
            </w:r>
            <w:r w:rsidR="0069287E">
              <w:rPr>
                <w:noProof/>
                <w:webHidden/>
              </w:rPr>
              <w:t>44</w:t>
            </w:r>
            <w:r w:rsidR="0069287E">
              <w:rPr>
                <w:noProof/>
                <w:webHidden/>
              </w:rPr>
              <w:fldChar w:fldCharType="end"/>
            </w:r>
          </w:hyperlink>
        </w:p>
        <w:p w14:paraId="47634F28" w14:textId="77777777" w:rsidR="0069287E" w:rsidRDefault="004D5E61">
          <w:pPr>
            <w:pStyle w:val="TOC2"/>
            <w:tabs>
              <w:tab w:val="right" w:leader="dot" w:pos="10070"/>
            </w:tabs>
            <w:rPr>
              <w:rFonts w:asciiTheme="minorHAnsi" w:eastAsiaTheme="minorEastAsia" w:hAnsiTheme="minorHAnsi" w:cstheme="minorBidi"/>
              <w:noProof/>
              <w:color w:val="auto"/>
              <w:sz w:val="22"/>
              <w:szCs w:val="22"/>
            </w:rPr>
          </w:pPr>
          <w:hyperlink w:anchor="_Toc467499460" w:history="1">
            <w:r w:rsidR="0069287E" w:rsidRPr="00592DF0">
              <w:rPr>
                <w:rStyle w:val="Hyperlink"/>
                <w:noProof/>
              </w:rPr>
              <w:t>Appendix G: Templates for Results Letters to Participants</w:t>
            </w:r>
            <w:r w:rsidR="0069287E">
              <w:rPr>
                <w:noProof/>
                <w:webHidden/>
              </w:rPr>
              <w:tab/>
            </w:r>
            <w:r w:rsidR="0069287E">
              <w:rPr>
                <w:noProof/>
                <w:webHidden/>
              </w:rPr>
              <w:fldChar w:fldCharType="begin"/>
            </w:r>
            <w:r w:rsidR="0069287E">
              <w:rPr>
                <w:noProof/>
                <w:webHidden/>
              </w:rPr>
              <w:instrText xml:space="preserve"> PAGEREF _Toc467499460 \h </w:instrText>
            </w:r>
            <w:r w:rsidR="0069287E">
              <w:rPr>
                <w:noProof/>
                <w:webHidden/>
              </w:rPr>
            </w:r>
            <w:r w:rsidR="0069287E">
              <w:rPr>
                <w:noProof/>
                <w:webHidden/>
              </w:rPr>
              <w:fldChar w:fldCharType="separate"/>
            </w:r>
            <w:r w:rsidR="0069287E">
              <w:rPr>
                <w:noProof/>
                <w:webHidden/>
              </w:rPr>
              <w:t>55</w:t>
            </w:r>
            <w:r w:rsidR="0069287E">
              <w:rPr>
                <w:noProof/>
                <w:webHidden/>
              </w:rPr>
              <w:fldChar w:fldCharType="end"/>
            </w:r>
          </w:hyperlink>
        </w:p>
        <w:p w14:paraId="3B676708" w14:textId="77777777" w:rsidR="00DD3676" w:rsidRDefault="00DD3676">
          <w:r>
            <w:rPr>
              <w:b/>
              <w:bCs/>
              <w:noProof/>
            </w:rPr>
            <w:fldChar w:fldCharType="end"/>
          </w:r>
        </w:p>
      </w:sdtContent>
    </w:sdt>
    <w:p w14:paraId="08E864A4" w14:textId="77777777" w:rsidR="00DC57CC" w:rsidRDefault="00DC57CC"/>
    <w:p w14:paraId="1375638A" w14:textId="77777777" w:rsidR="00DD3676" w:rsidRPr="00E76055" w:rsidRDefault="00DD3676" w:rsidP="00E76055">
      <w:pPr>
        <w:rPr>
          <w:b/>
        </w:rPr>
      </w:pPr>
      <w:r w:rsidRPr="00E76055">
        <w:rPr>
          <w:b/>
        </w:rPr>
        <w:t>ACRONYMS</w:t>
      </w:r>
    </w:p>
    <w:p w14:paraId="19786FB0" w14:textId="77777777" w:rsidR="00DD3676" w:rsidRDefault="00DD3676" w:rsidP="00DD3676">
      <w:pPr>
        <w:rPr>
          <w:b/>
          <w:sz w:val="28"/>
          <w:szCs w:val="28"/>
        </w:rPr>
      </w:pPr>
    </w:p>
    <w:p w14:paraId="3C618283" w14:textId="77777777" w:rsidR="00DD3676" w:rsidRPr="009C4D27" w:rsidRDefault="00DD3676" w:rsidP="00DD3676">
      <w:r w:rsidRPr="009C4D27">
        <w:t>ABLES</w:t>
      </w:r>
      <w:r w:rsidRPr="009C4D27">
        <w:tab/>
      </w:r>
      <w:r w:rsidRPr="009C4D27">
        <w:tab/>
      </w:r>
      <w:r w:rsidRPr="009C4D27">
        <w:tab/>
        <w:t>Adult Blood Lead Epidemiology and Surveillance</w:t>
      </w:r>
    </w:p>
    <w:p w14:paraId="03D8B1B0" w14:textId="77777777" w:rsidR="00DD3676" w:rsidRPr="009C4D27" w:rsidRDefault="00DD3676" w:rsidP="00DD3676">
      <w:pPr>
        <w:rPr>
          <w:sz w:val="28"/>
          <w:szCs w:val="28"/>
        </w:rPr>
      </w:pPr>
    </w:p>
    <w:p w14:paraId="2B25551A" w14:textId="77777777" w:rsidR="00DD3676" w:rsidRPr="001376C8" w:rsidRDefault="00DD3676" w:rsidP="00DD3676">
      <w:r w:rsidRPr="001376C8">
        <w:t>ATSDR</w:t>
      </w:r>
      <w:r w:rsidRPr="001376C8">
        <w:tab/>
      </w:r>
      <w:r w:rsidRPr="001376C8">
        <w:tab/>
      </w:r>
      <w:r w:rsidRPr="001376C8">
        <w:tab/>
        <w:t xml:space="preserve">Agency for Toxic Substances and Disease Registry </w:t>
      </w:r>
    </w:p>
    <w:p w14:paraId="523E87B5" w14:textId="77777777" w:rsidR="00DD3676" w:rsidRPr="001376C8" w:rsidRDefault="00DD3676" w:rsidP="00DD3676"/>
    <w:p w14:paraId="43E90C9C" w14:textId="77777777" w:rsidR="002342F4" w:rsidRDefault="002342F4" w:rsidP="00DD3676">
      <w:r>
        <w:t>BLL</w:t>
      </w:r>
      <w:r>
        <w:tab/>
      </w:r>
      <w:r>
        <w:tab/>
      </w:r>
      <w:r>
        <w:tab/>
      </w:r>
      <w:r>
        <w:tab/>
      </w:r>
      <w:r w:rsidR="00E8013B">
        <w:t>b</w:t>
      </w:r>
      <w:r>
        <w:t xml:space="preserve">lood </w:t>
      </w:r>
      <w:r w:rsidR="00E8013B">
        <w:t>l</w:t>
      </w:r>
      <w:r>
        <w:t xml:space="preserve">ead </w:t>
      </w:r>
      <w:r w:rsidR="00E8013B">
        <w:t>l</w:t>
      </w:r>
      <w:r>
        <w:t>evels</w:t>
      </w:r>
    </w:p>
    <w:p w14:paraId="5E959F0D" w14:textId="77777777" w:rsidR="002342F4" w:rsidRDefault="002342F4" w:rsidP="00DD3676"/>
    <w:p w14:paraId="2D03A285" w14:textId="77777777" w:rsidR="00DD3676" w:rsidRDefault="00DD3676" w:rsidP="00DD3676">
      <w:r w:rsidRPr="001376C8">
        <w:t>CDC</w:t>
      </w:r>
      <w:r w:rsidRPr="001376C8">
        <w:tab/>
      </w:r>
      <w:r w:rsidRPr="001376C8">
        <w:tab/>
      </w:r>
      <w:r w:rsidRPr="001376C8">
        <w:tab/>
      </w:r>
      <w:r w:rsidRPr="001376C8">
        <w:tab/>
        <w:t>Centers for Disease Control and Prevention</w:t>
      </w:r>
    </w:p>
    <w:p w14:paraId="7F7E9843" w14:textId="77777777" w:rsidR="00DD3676" w:rsidRDefault="00DD3676" w:rsidP="00DD3676"/>
    <w:p w14:paraId="36A43B46" w14:textId="77777777" w:rsidR="00DD3676" w:rsidRPr="001376C8" w:rsidRDefault="00DD3676" w:rsidP="00DD3676">
      <w:r>
        <w:t>DCHI</w:t>
      </w:r>
      <w:r>
        <w:tab/>
      </w:r>
      <w:r>
        <w:tab/>
      </w:r>
      <w:r>
        <w:tab/>
      </w:r>
      <w:r>
        <w:tab/>
        <w:t xml:space="preserve">Division of Community Health Investigations </w:t>
      </w:r>
    </w:p>
    <w:p w14:paraId="5582CCDD" w14:textId="77777777" w:rsidR="00DD3676" w:rsidRPr="001376C8" w:rsidRDefault="00DD3676" w:rsidP="00DD3676"/>
    <w:p w14:paraId="15FA0B5C" w14:textId="77777777" w:rsidR="00DD3676" w:rsidRDefault="00DD3676" w:rsidP="00DD3676">
      <w:r w:rsidRPr="001376C8">
        <w:t>DLS</w:t>
      </w:r>
      <w:r w:rsidRPr="001376C8">
        <w:tab/>
      </w:r>
      <w:r w:rsidRPr="001376C8">
        <w:tab/>
      </w:r>
      <w:r w:rsidRPr="001376C8">
        <w:tab/>
      </w:r>
      <w:r w:rsidRPr="001376C8">
        <w:tab/>
        <w:t>Division of Laboratory Sciences</w:t>
      </w:r>
    </w:p>
    <w:p w14:paraId="3492906E" w14:textId="77777777" w:rsidR="00DD3676" w:rsidRDefault="00DD3676" w:rsidP="00DD3676"/>
    <w:p w14:paraId="75BB94CA" w14:textId="77777777" w:rsidR="00C2208C" w:rsidRDefault="00C2208C" w:rsidP="00DD3676">
      <w:r>
        <w:t>DMP</w:t>
      </w:r>
      <w:r>
        <w:tab/>
      </w:r>
      <w:r>
        <w:tab/>
      </w:r>
      <w:r>
        <w:tab/>
      </w:r>
      <w:r>
        <w:tab/>
        <w:t>Data Management Plan</w:t>
      </w:r>
    </w:p>
    <w:p w14:paraId="3847F881" w14:textId="77777777" w:rsidR="00C2208C" w:rsidRDefault="00C2208C" w:rsidP="00DD3676"/>
    <w:p w14:paraId="3C152EBA" w14:textId="41E775FC" w:rsidR="00DD3676" w:rsidRPr="00F548A6" w:rsidRDefault="00DD3676" w:rsidP="00DD3676">
      <w:r>
        <w:t>EDTA</w:t>
      </w:r>
      <w:r>
        <w:tab/>
      </w:r>
      <w:r>
        <w:tab/>
      </w:r>
      <w:r>
        <w:tab/>
      </w:r>
      <w:r>
        <w:tab/>
      </w:r>
      <w:r w:rsidR="007B469C">
        <w:rPr>
          <w:lang w:val="en"/>
        </w:rPr>
        <w:t>e</w:t>
      </w:r>
      <w:r w:rsidRPr="00F548A6">
        <w:rPr>
          <w:lang w:val="en"/>
        </w:rPr>
        <w:t>thylenediamine tetra-acetic acid</w:t>
      </w:r>
    </w:p>
    <w:p w14:paraId="13AE6273" w14:textId="77777777" w:rsidR="00DD3676" w:rsidRPr="00EF18E4" w:rsidRDefault="00DD3676" w:rsidP="00DD3676"/>
    <w:p w14:paraId="24039731" w14:textId="67A625BA" w:rsidR="00BC76F7" w:rsidRDefault="00BC76F7" w:rsidP="00DD3676">
      <w:r>
        <w:t>EI</w:t>
      </w:r>
      <w:r>
        <w:tab/>
      </w:r>
      <w:r>
        <w:tab/>
      </w:r>
      <w:r>
        <w:tab/>
      </w:r>
      <w:r>
        <w:tab/>
      </w:r>
      <w:r w:rsidR="007B469C">
        <w:t>e</w:t>
      </w:r>
      <w:r>
        <w:t xml:space="preserve">xposure </w:t>
      </w:r>
      <w:r w:rsidR="00E8013B">
        <w:t>i</w:t>
      </w:r>
      <w:r>
        <w:t>nvestigation</w:t>
      </w:r>
    </w:p>
    <w:p w14:paraId="38CBFC3B" w14:textId="77777777" w:rsidR="00BC76F7" w:rsidRDefault="00BC76F7" w:rsidP="00DD3676"/>
    <w:p w14:paraId="04983D94" w14:textId="77777777" w:rsidR="00DD3676" w:rsidRPr="001376C8" w:rsidRDefault="00DD3676" w:rsidP="00DD3676">
      <w:r w:rsidRPr="001376C8">
        <w:t>EPA</w:t>
      </w:r>
      <w:r w:rsidRPr="001376C8">
        <w:tab/>
      </w:r>
      <w:r w:rsidRPr="001376C8">
        <w:tab/>
      </w:r>
      <w:r w:rsidRPr="001376C8">
        <w:tab/>
      </w:r>
      <w:r w:rsidRPr="001376C8">
        <w:tab/>
      </w:r>
      <w:r w:rsidR="007B469C">
        <w:t>(</w:t>
      </w:r>
      <w:r w:rsidR="00BC76F7">
        <w:t>U.S.</w:t>
      </w:r>
      <w:r w:rsidR="007B469C">
        <w:t>)</w:t>
      </w:r>
      <w:r w:rsidR="00BC76F7">
        <w:t xml:space="preserve"> </w:t>
      </w:r>
      <w:r w:rsidRPr="001376C8">
        <w:t>Environmental Protection Agency</w:t>
      </w:r>
    </w:p>
    <w:p w14:paraId="5F7EF795" w14:textId="77777777" w:rsidR="00DD3676" w:rsidRDefault="00DD3676" w:rsidP="00DD3676"/>
    <w:p w14:paraId="24ECFE66" w14:textId="77777777" w:rsidR="00DD3676" w:rsidRDefault="00DD3676" w:rsidP="00DD3676">
      <w:r>
        <w:t>HUD</w:t>
      </w:r>
      <w:r>
        <w:tab/>
      </w:r>
      <w:r>
        <w:tab/>
      </w:r>
      <w:r>
        <w:tab/>
      </w:r>
      <w:r>
        <w:tab/>
        <w:t>Housing and Urban Development.</w:t>
      </w:r>
    </w:p>
    <w:p w14:paraId="32E85EC8" w14:textId="77777777" w:rsidR="00DD3676" w:rsidRPr="001376C8" w:rsidRDefault="00DD3676" w:rsidP="00DD3676"/>
    <w:p w14:paraId="1788DC53" w14:textId="77777777" w:rsidR="00FE557E" w:rsidRDefault="00FE557E" w:rsidP="00DD3676">
      <w:r>
        <w:t>KDHE</w:t>
      </w:r>
      <w:r>
        <w:tab/>
      </w:r>
      <w:r>
        <w:tab/>
      </w:r>
      <w:r>
        <w:tab/>
      </w:r>
      <w:r>
        <w:tab/>
        <w:t>Kansas Department of Health and Environment</w:t>
      </w:r>
    </w:p>
    <w:p w14:paraId="7879226F" w14:textId="77777777" w:rsidR="00FE557E" w:rsidRDefault="00FE557E" w:rsidP="00DD3676"/>
    <w:p w14:paraId="5A2AE4B3" w14:textId="77777777" w:rsidR="00DD3676" w:rsidRDefault="00DD3676" w:rsidP="00DD3676">
      <w:r w:rsidRPr="001376C8">
        <w:t>KS</w:t>
      </w:r>
      <w:r w:rsidRPr="001376C8">
        <w:tab/>
      </w:r>
      <w:r w:rsidRPr="001376C8">
        <w:tab/>
      </w:r>
      <w:r w:rsidRPr="001376C8">
        <w:tab/>
      </w:r>
      <w:r w:rsidRPr="001376C8">
        <w:tab/>
        <w:t>Kansas</w:t>
      </w:r>
    </w:p>
    <w:p w14:paraId="3A9481EB" w14:textId="77777777" w:rsidR="00DD3676" w:rsidRDefault="00DD3676" w:rsidP="00DD3676"/>
    <w:p w14:paraId="6E48D482" w14:textId="77777777" w:rsidR="00DD3676" w:rsidRDefault="00DD3676" w:rsidP="00DD3676">
      <w:r>
        <w:t>µg/dL</w:t>
      </w:r>
      <w:r>
        <w:tab/>
      </w:r>
      <w:r>
        <w:tab/>
      </w:r>
      <w:r>
        <w:tab/>
      </w:r>
      <w:r>
        <w:tab/>
        <w:t>microgram per deciliter</w:t>
      </w:r>
    </w:p>
    <w:p w14:paraId="7B0D6BA5" w14:textId="77777777" w:rsidR="00DD3676" w:rsidRDefault="00DD3676" w:rsidP="00DD3676"/>
    <w:p w14:paraId="4CE792D9" w14:textId="77777777" w:rsidR="00DD3676" w:rsidRPr="001376C8" w:rsidRDefault="00DD3676" w:rsidP="00DD3676">
      <w:r>
        <w:t>mg/kg</w:t>
      </w:r>
      <w:r>
        <w:tab/>
      </w:r>
      <w:r>
        <w:tab/>
      </w:r>
      <w:r>
        <w:tab/>
      </w:r>
      <w:r>
        <w:tab/>
        <w:t>milligram per kilogram</w:t>
      </w:r>
    </w:p>
    <w:p w14:paraId="6AF97D0D" w14:textId="77777777" w:rsidR="00DD3676" w:rsidRPr="001376C8" w:rsidRDefault="00DD3676" w:rsidP="00DD3676"/>
    <w:p w14:paraId="003F3CFC" w14:textId="77777777" w:rsidR="00DD3676" w:rsidRDefault="00DD3676" w:rsidP="00DD3676">
      <w:r w:rsidRPr="001376C8">
        <w:t>NCEH</w:t>
      </w:r>
      <w:r w:rsidRPr="001376C8">
        <w:tab/>
      </w:r>
      <w:r w:rsidRPr="001376C8">
        <w:tab/>
      </w:r>
      <w:r w:rsidRPr="001376C8">
        <w:tab/>
      </w:r>
      <w:r w:rsidRPr="001376C8">
        <w:tab/>
        <w:t>National Center for Environmental Health</w:t>
      </w:r>
    </w:p>
    <w:p w14:paraId="15133A55" w14:textId="77777777" w:rsidR="00DD3676" w:rsidRDefault="00DD3676" w:rsidP="00DD3676"/>
    <w:p w14:paraId="1DB19DDB" w14:textId="77777777" w:rsidR="00DD3676" w:rsidRDefault="00DD3676" w:rsidP="00DD3676">
      <w:r>
        <w:t>NIOSH</w:t>
      </w:r>
      <w:r>
        <w:tab/>
      </w:r>
      <w:r>
        <w:tab/>
      </w:r>
      <w:r>
        <w:tab/>
        <w:t xml:space="preserve">National Institute of </w:t>
      </w:r>
      <w:r w:rsidR="00E836F4">
        <w:t xml:space="preserve">Occupational </w:t>
      </w:r>
      <w:r>
        <w:t>Safety and Health</w:t>
      </w:r>
    </w:p>
    <w:p w14:paraId="4201ADA3" w14:textId="77777777" w:rsidR="00DD3676" w:rsidRDefault="00DD3676" w:rsidP="00DD3676"/>
    <w:p w14:paraId="556F126A" w14:textId="77777777" w:rsidR="00DD3676" w:rsidRDefault="00DD3676" w:rsidP="00DD3676">
      <w:r>
        <w:t>NPL</w:t>
      </w:r>
      <w:r>
        <w:tab/>
      </w:r>
      <w:r>
        <w:tab/>
      </w:r>
      <w:r>
        <w:tab/>
      </w:r>
      <w:r>
        <w:tab/>
        <w:t>National Priority List</w:t>
      </w:r>
    </w:p>
    <w:p w14:paraId="2122624C" w14:textId="77777777" w:rsidR="00DD3676" w:rsidRDefault="00DD3676" w:rsidP="00DD3676"/>
    <w:p w14:paraId="3F21C5C4" w14:textId="77777777" w:rsidR="00C2208C" w:rsidRDefault="00C2208C" w:rsidP="00DD3676">
      <w:r>
        <w:t>OMB</w:t>
      </w:r>
      <w:r>
        <w:tab/>
      </w:r>
      <w:r>
        <w:tab/>
      </w:r>
      <w:r>
        <w:tab/>
      </w:r>
      <w:r>
        <w:tab/>
        <w:t>Office of Management and Budget</w:t>
      </w:r>
    </w:p>
    <w:p w14:paraId="0DACC6F9" w14:textId="77777777" w:rsidR="00C2208C" w:rsidRDefault="00C2208C" w:rsidP="00DD3676"/>
    <w:p w14:paraId="3859FEF9" w14:textId="77777777" w:rsidR="00DD3676" w:rsidRDefault="00DD3676" w:rsidP="00DD3676">
      <w:r>
        <w:t>OSHA</w:t>
      </w:r>
      <w:r>
        <w:tab/>
      </w:r>
      <w:r>
        <w:tab/>
      </w:r>
      <w:r>
        <w:tab/>
      </w:r>
      <w:r>
        <w:tab/>
        <w:t>Occupational Safety and Health Administration</w:t>
      </w:r>
    </w:p>
    <w:p w14:paraId="6F9758FE" w14:textId="77777777" w:rsidR="00DD3676" w:rsidRDefault="00DD3676" w:rsidP="00DD3676"/>
    <w:p w14:paraId="1C3DED81" w14:textId="77777777" w:rsidR="00EA2455" w:rsidRDefault="00EA2455" w:rsidP="00DD3676">
      <w:r>
        <w:t>OU</w:t>
      </w:r>
      <w:r>
        <w:tab/>
      </w:r>
      <w:r>
        <w:tab/>
      </w:r>
      <w:r>
        <w:tab/>
      </w:r>
      <w:r>
        <w:tab/>
        <w:t>operable unit</w:t>
      </w:r>
    </w:p>
    <w:p w14:paraId="0ECD30A1" w14:textId="77777777" w:rsidR="00EA2455" w:rsidRDefault="00EA2455" w:rsidP="00DD3676"/>
    <w:p w14:paraId="70CF3DE4" w14:textId="77777777" w:rsidR="00DD3676" w:rsidRPr="001376C8" w:rsidRDefault="00DD3676" w:rsidP="00DD3676"/>
    <w:p w14:paraId="598656E0" w14:textId="77777777" w:rsidR="002342F4" w:rsidRDefault="002342F4" w:rsidP="00DD3676">
      <w:r>
        <w:t>PEHSU</w:t>
      </w:r>
      <w:r>
        <w:tab/>
      </w:r>
      <w:r>
        <w:tab/>
      </w:r>
      <w:r>
        <w:tab/>
        <w:t xml:space="preserve">Pediatric Environmental Health Specialty Unit </w:t>
      </w:r>
    </w:p>
    <w:p w14:paraId="11BFC3BE" w14:textId="77777777" w:rsidR="002342F4" w:rsidRDefault="002342F4" w:rsidP="00DD3676"/>
    <w:p w14:paraId="04C506E0" w14:textId="77777777" w:rsidR="00DD3676" w:rsidRDefault="00DD3676" w:rsidP="00DD3676">
      <w:r w:rsidRPr="001376C8">
        <w:t>SEKMCHD</w:t>
      </w:r>
      <w:r w:rsidRPr="001376C8">
        <w:tab/>
      </w:r>
      <w:r w:rsidRPr="001376C8">
        <w:tab/>
      </w:r>
      <w:r w:rsidRPr="001376C8">
        <w:tab/>
        <w:t>South East Kansas Multi-County Health Department</w:t>
      </w:r>
    </w:p>
    <w:p w14:paraId="15A5715B" w14:textId="77777777" w:rsidR="00DD3676" w:rsidRDefault="00DD3676" w:rsidP="00DD3676"/>
    <w:p w14:paraId="06FA6975" w14:textId="77777777" w:rsidR="00DD3676" w:rsidRDefault="00DD3676" w:rsidP="00DD3676">
      <w:r>
        <w:t>SSB</w:t>
      </w:r>
      <w:r>
        <w:tab/>
      </w:r>
      <w:r>
        <w:tab/>
      </w:r>
      <w:r>
        <w:tab/>
      </w:r>
      <w:r>
        <w:tab/>
        <w:t>Science Support Branch</w:t>
      </w:r>
    </w:p>
    <w:p w14:paraId="4FAC6639" w14:textId="77777777" w:rsidR="00DD3676" w:rsidRDefault="00DD3676" w:rsidP="00DD3676">
      <w:r>
        <w:tab/>
      </w:r>
      <w:r>
        <w:tab/>
      </w:r>
      <w:r>
        <w:tab/>
      </w:r>
    </w:p>
    <w:p w14:paraId="23DA85CE" w14:textId="77777777" w:rsidR="00DD3676" w:rsidRDefault="00DD3676" w:rsidP="00DD3676"/>
    <w:p w14:paraId="114BF54C" w14:textId="77777777" w:rsidR="00DD3676" w:rsidRDefault="00DD3676">
      <w:pPr>
        <w:spacing w:after="200" w:line="276" w:lineRule="auto"/>
      </w:pPr>
      <w:r>
        <w:br w:type="page"/>
      </w:r>
    </w:p>
    <w:p w14:paraId="2A0E26B3" w14:textId="77777777" w:rsidR="00DD3676" w:rsidRDefault="00B7060A" w:rsidP="00E76055">
      <w:pPr>
        <w:pStyle w:val="Heading1"/>
      </w:pPr>
      <w:bookmarkStart w:id="1" w:name="_Toc467499435"/>
      <w:r>
        <w:lastRenderedPageBreak/>
        <w:t>Project Overview</w:t>
      </w:r>
      <w:bookmarkEnd w:id="1"/>
    </w:p>
    <w:p w14:paraId="7BEF5C71" w14:textId="591B1B1B" w:rsidR="00E76055" w:rsidRDefault="00E2111B" w:rsidP="00E76055">
      <w:r>
        <w:rPr>
          <w:noProof/>
        </w:rPr>
        <mc:AlternateContent>
          <mc:Choice Requires="wps">
            <w:drawing>
              <wp:anchor distT="45720" distB="45720" distL="114300" distR="114300" simplePos="0" relativeHeight="251663360" behindDoc="0" locked="0" layoutInCell="1" allowOverlap="1" wp14:anchorId="7C8C7412" wp14:editId="58A96F04">
                <wp:simplePos x="0" y="0"/>
                <wp:positionH relativeFrom="column">
                  <wp:posOffset>22860</wp:posOffset>
                </wp:positionH>
                <wp:positionV relativeFrom="paragraph">
                  <wp:posOffset>150495</wp:posOffset>
                </wp:positionV>
                <wp:extent cx="5913120" cy="25679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2567940"/>
                        </a:xfrm>
                        <a:prstGeom prst="rect">
                          <a:avLst/>
                        </a:prstGeom>
                        <a:solidFill>
                          <a:srgbClr val="FFFFFF"/>
                        </a:solidFill>
                        <a:ln w="9525">
                          <a:solidFill>
                            <a:srgbClr val="000000"/>
                          </a:solidFill>
                          <a:miter lim="800000"/>
                          <a:headEnd/>
                          <a:tailEnd/>
                        </a:ln>
                      </wps:spPr>
                      <wps:txbx>
                        <w:txbxContent>
                          <w:p w14:paraId="1FE8052C" w14:textId="77777777" w:rsidR="00150001" w:rsidRPr="001842FD" w:rsidRDefault="00150001" w:rsidP="008743EC">
                            <w:pPr>
                              <w:rPr>
                                <w:color w:val="auto"/>
                              </w:rPr>
                            </w:pPr>
                            <w:r w:rsidRPr="001842FD">
                              <w:rPr>
                                <w:color w:val="auto"/>
                              </w:rPr>
                              <w:t xml:space="preserve">The goals for the Blood Lead Levels in Iola, KS EI: </w:t>
                            </w:r>
                          </w:p>
                          <w:p w14:paraId="231B2574" w14:textId="77777777" w:rsidR="00150001" w:rsidRPr="001842FD" w:rsidRDefault="00150001" w:rsidP="008743EC">
                            <w:pPr>
                              <w:rPr>
                                <w:color w:val="auto"/>
                              </w:rPr>
                            </w:pPr>
                          </w:p>
                          <w:p w14:paraId="63789D05" w14:textId="77777777" w:rsidR="00150001" w:rsidRPr="001842FD" w:rsidRDefault="00150001" w:rsidP="008743EC">
                            <w:pPr>
                              <w:pStyle w:val="ListParagraph"/>
                              <w:numPr>
                                <w:ilvl w:val="0"/>
                                <w:numId w:val="76"/>
                              </w:numPr>
                              <w:rPr>
                                <w:color w:val="auto"/>
                              </w:rPr>
                            </w:pPr>
                            <w:r w:rsidRPr="001842FD">
                              <w:rPr>
                                <w:color w:val="auto"/>
                              </w:rPr>
                              <w:t xml:space="preserve">Evaluate Blood Lead Levels (BLLs) for susceptible populations </w:t>
                            </w:r>
                          </w:p>
                          <w:p w14:paraId="252CA667" w14:textId="77777777" w:rsidR="00150001" w:rsidRPr="001842FD" w:rsidRDefault="00150001" w:rsidP="008743EC">
                            <w:pPr>
                              <w:pStyle w:val="ListParagraph"/>
                              <w:numPr>
                                <w:ilvl w:val="1"/>
                                <w:numId w:val="76"/>
                              </w:numPr>
                              <w:rPr>
                                <w:color w:val="auto"/>
                              </w:rPr>
                            </w:pPr>
                            <w:r w:rsidRPr="001842FD">
                              <w:rPr>
                                <w:color w:val="auto"/>
                              </w:rPr>
                              <w:t>children younger than 6 years</w:t>
                            </w:r>
                          </w:p>
                          <w:p w14:paraId="3CF8923D" w14:textId="77777777" w:rsidR="00150001" w:rsidRPr="001842FD" w:rsidRDefault="00150001" w:rsidP="008743EC">
                            <w:pPr>
                              <w:pStyle w:val="ListParagraph"/>
                              <w:numPr>
                                <w:ilvl w:val="1"/>
                                <w:numId w:val="76"/>
                              </w:numPr>
                              <w:rPr>
                                <w:color w:val="auto"/>
                              </w:rPr>
                            </w:pPr>
                            <w:r w:rsidRPr="001842FD">
                              <w:rPr>
                                <w:color w:val="auto"/>
                              </w:rPr>
                              <w:t xml:space="preserve">women who are pregnant or of childbearing years </w:t>
                            </w:r>
                          </w:p>
                          <w:p w14:paraId="270EF951" w14:textId="77777777" w:rsidR="00150001" w:rsidRPr="001842FD" w:rsidRDefault="00150001" w:rsidP="008743EC">
                            <w:pPr>
                              <w:pStyle w:val="ListParagraph"/>
                              <w:numPr>
                                <w:ilvl w:val="0"/>
                                <w:numId w:val="76"/>
                              </w:numPr>
                              <w:rPr>
                                <w:color w:val="auto"/>
                              </w:rPr>
                            </w:pPr>
                            <w:r>
                              <w:rPr>
                                <w:color w:val="auto"/>
                              </w:rPr>
                              <w:t>Recommend</w:t>
                            </w:r>
                            <w:r w:rsidRPr="001842FD">
                              <w:rPr>
                                <w:color w:val="auto"/>
                              </w:rPr>
                              <w:t xml:space="preserve"> case management for participants with BLL ≥5µg/dL </w:t>
                            </w:r>
                          </w:p>
                          <w:p w14:paraId="047F5306" w14:textId="77777777" w:rsidR="00150001" w:rsidRPr="001842FD" w:rsidRDefault="00150001" w:rsidP="008743EC">
                            <w:pPr>
                              <w:pStyle w:val="ListParagraph"/>
                              <w:numPr>
                                <w:ilvl w:val="1"/>
                                <w:numId w:val="76"/>
                              </w:numPr>
                              <w:rPr>
                                <w:color w:val="auto"/>
                              </w:rPr>
                            </w:pPr>
                            <w:r w:rsidRPr="001842FD">
                              <w:rPr>
                                <w:color w:val="auto"/>
                              </w:rPr>
                              <w:t>Recommend follow-up with a Pediatrician/Obstetrician</w:t>
                            </w:r>
                          </w:p>
                          <w:p w14:paraId="23A0C24E" w14:textId="77777777" w:rsidR="00150001" w:rsidRPr="001842FD" w:rsidRDefault="00150001" w:rsidP="008743EC">
                            <w:pPr>
                              <w:pStyle w:val="ListParagraph"/>
                              <w:numPr>
                                <w:ilvl w:val="1"/>
                                <w:numId w:val="76"/>
                              </w:numPr>
                              <w:rPr>
                                <w:color w:val="auto"/>
                              </w:rPr>
                            </w:pPr>
                            <w:r w:rsidRPr="001842FD">
                              <w:rPr>
                                <w:color w:val="auto"/>
                              </w:rPr>
                              <w:t>Recommend ways to lower exposure to contaminated soil</w:t>
                            </w:r>
                          </w:p>
                          <w:p w14:paraId="694AFBDB" w14:textId="77777777" w:rsidR="00150001" w:rsidRPr="001842FD" w:rsidRDefault="00150001" w:rsidP="008743EC">
                            <w:pPr>
                              <w:pStyle w:val="ListParagraph"/>
                              <w:numPr>
                                <w:ilvl w:val="1"/>
                                <w:numId w:val="76"/>
                              </w:numPr>
                              <w:rPr>
                                <w:color w:val="auto"/>
                              </w:rPr>
                            </w:pPr>
                            <w:r w:rsidRPr="001842FD">
                              <w:rPr>
                                <w:color w:val="auto"/>
                              </w:rPr>
                              <w:t>Recommend ways to lower exposure to dust in houses built before 1978.</w:t>
                            </w:r>
                          </w:p>
                          <w:p w14:paraId="7CACF25F" w14:textId="77777777" w:rsidR="00150001" w:rsidRPr="001842FD" w:rsidRDefault="00150001" w:rsidP="008743EC">
                            <w:pPr>
                              <w:pStyle w:val="ListParagraph"/>
                              <w:numPr>
                                <w:ilvl w:val="1"/>
                                <w:numId w:val="76"/>
                              </w:numPr>
                              <w:rPr>
                                <w:color w:val="auto"/>
                              </w:rPr>
                            </w:pPr>
                            <w:r w:rsidRPr="001842FD">
                              <w:rPr>
                                <w:color w:val="auto"/>
                              </w:rPr>
                              <w:t>Provide information on nutrition that will help to decrease the absorption of lead into the body.</w:t>
                            </w:r>
                          </w:p>
                          <w:p w14:paraId="11DB2358" w14:textId="77777777" w:rsidR="00150001" w:rsidRPr="001842FD" w:rsidRDefault="00150001" w:rsidP="008743EC">
                            <w:pPr>
                              <w:pStyle w:val="ListParagraph"/>
                              <w:numPr>
                                <w:ilvl w:val="0"/>
                                <w:numId w:val="76"/>
                              </w:numPr>
                              <w:rPr>
                                <w:color w:val="auto"/>
                              </w:rPr>
                            </w:pPr>
                            <w:r>
                              <w:rPr>
                                <w:color w:val="auto"/>
                              </w:rPr>
                              <w:t>Coordinate with EPA to use BLL results to prioritize site cleanup (i.e., participants with BLL ≥10 ug/dL and yard soil levels ≥400 mg/kg will be given priority)</w:t>
                            </w:r>
                          </w:p>
                          <w:p w14:paraId="1EE7B220" w14:textId="77777777" w:rsidR="00150001" w:rsidRDefault="00150001" w:rsidP="008743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C7412" id="_x0000_t202" coordsize="21600,21600" o:spt="202" path="m,l,21600r21600,l21600,xe">
                <v:stroke joinstyle="miter"/>
                <v:path gradientshapeok="t" o:connecttype="rect"/>
              </v:shapetype>
              <v:shape id="Text Box 2" o:spid="_x0000_s1026" type="#_x0000_t202" style="position:absolute;margin-left:1.8pt;margin-top:11.85pt;width:465.6pt;height:20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">
                <v:textbox>
                  <w:txbxContent>
                    <w:p w14:paraId="1FE8052C" w14:textId="77777777" w:rsidR="00150001" w:rsidRPr="001842FD" w:rsidRDefault="00150001" w:rsidP="008743EC">
                      <w:pPr>
                        <w:rPr>
                          <w:color w:val="auto"/>
                        </w:rPr>
                      </w:pPr>
                      <w:r w:rsidRPr="001842FD">
                        <w:rPr>
                          <w:color w:val="auto"/>
                        </w:rPr>
                        <w:t xml:space="preserve">The goals for the Blood Lead Levels in Iola, KS EI: </w:t>
                      </w:r>
                    </w:p>
                    <w:p w14:paraId="231B2574" w14:textId="77777777" w:rsidR="00150001" w:rsidRPr="001842FD" w:rsidRDefault="00150001" w:rsidP="008743EC">
                      <w:pPr>
                        <w:rPr>
                          <w:color w:val="auto"/>
                        </w:rPr>
                      </w:pPr>
                    </w:p>
                    <w:p w14:paraId="63789D05" w14:textId="77777777" w:rsidR="00150001" w:rsidRPr="001842FD" w:rsidRDefault="00150001" w:rsidP="008743EC">
                      <w:pPr>
                        <w:pStyle w:val="ListParagraph"/>
                        <w:numPr>
                          <w:ilvl w:val="0"/>
                          <w:numId w:val="76"/>
                        </w:numPr>
                        <w:rPr>
                          <w:color w:val="auto"/>
                        </w:rPr>
                      </w:pPr>
                      <w:r w:rsidRPr="001842FD">
                        <w:rPr>
                          <w:color w:val="auto"/>
                        </w:rPr>
                        <w:t xml:space="preserve">Evaluate Blood Lead Levels (BLLs) for susceptible populations </w:t>
                      </w:r>
                    </w:p>
                    <w:p w14:paraId="252CA667" w14:textId="77777777" w:rsidR="00150001" w:rsidRPr="001842FD" w:rsidRDefault="00150001" w:rsidP="008743EC">
                      <w:pPr>
                        <w:pStyle w:val="ListParagraph"/>
                        <w:numPr>
                          <w:ilvl w:val="1"/>
                          <w:numId w:val="76"/>
                        </w:numPr>
                        <w:rPr>
                          <w:color w:val="auto"/>
                        </w:rPr>
                      </w:pPr>
                      <w:r w:rsidRPr="001842FD">
                        <w:rPr>
                          <w:color w:val="auto"/>
                        </w:rPr>
                        <w:t>children younger than 6 years</w:t>
                      </w:r>
                    </w:p>
                    <w:p w14:paraId="3CF8923D" w14:textId="77777777" w:rsidR="00150001" w:rsidRPr="001842FD" w:rsidRDefault="00150001" w:rsidP="008743EC">
                      <w:pPr>
                        <w:pStyle w:val="ListParagraph"/>
                        <w:numPr>
                          <w:ilvl w:val="1"/>
                          <w:numId w:val="76"/>
                        </w:numPr>
                        <w:rPr>
                          <w:color w:val="auto"/>
                        </w:rPr>
                      </w:pPr>
                      <w:r w:rsidRPr="001842FD">
                        <w:rPr>
                          <w:color w:val="auto"/>
                        </w:rPr>
                        <w:t xml:space="preserve">women who are pregnant or of childbearing years </w:t>
                      </w:r>
                    </w:p>
                    <w:p w14:paraId="270EF951" w14:textId="77777777" w:rsidR="00150001" w:rsidRPr="001842FD" w:rsidRDefault="00150001" w:rsidP="008743EC">
                      <w:pPr>
                        <w:pStyle w:val="ListParagraph"/>
                        <w:numPr>
                          <w:ilvl w:val="0"/>
                          <w:numId w:val="76"/>
                        </w:numPr>
                        <w:rPr>
                          <w:color w:val="auto"/>
                        </w:rPr>
                      </w:pPr>
                      <w:r>
                        <w:rPr>
                          <w:color w:val="auto"/>
                        </w:rPr>
                        <w:t>Recommend</w:t>
                      </w:r>
                      <w:r w:rsidRPr="001842FD">
                        <w:rPr>
                          <w:color w:val="auto"/>
                        </w:rPr>
                        <w:t xml:space="preserve"> case management for participants with BLL ≥5µg/dL </w:t>
                      </w:r>
                    </w:p>
                    <w:p w14:paraId="047F5306" w14:textId="77777777" w:rsidR="00150001" w:rsidRPr="001842FD" w:rsidRDefault="00150001" w:rsidP="008743EC">
                      <w:pPr>
                        <w:pStyle w:val="ListParagraph"/>
                        <w:numPr>
                          <w:ilvl w:val="1"/>
                          <w:numId w:val="76"/>
                        </w:numPr>
                        <w:rPr>
                          <w:color w:val="auto"/>
                        </w:rPr>
                      </w:pPr>
                      <w:r w:rsidRPr="001842FD">
                        <w:rPr>
                          <w:color w:val="auto"/>
                        </w:rPr>
                        <w:t>Recommend follow-up with a Pediatrician/Obstetrician</w:t>
                      </w:r>
                    </w:p>
                    <w:p w14:paraId="23A0C24E" w14:textId="77777777" w:rsidR="00150001" w:rsidRPr="001842FD" w:rsidRDefault="00150001" w:rsidP="008743EC">
                      <w:pPr>
                        <w:pStyle w:val="ListParagraph"/>
                        <w:numPr>
                          <w:ilvl w:val="1"/>
                          <w:numId w:val="76"/>
                        </w:numPr>
                        <w:rPr>
                          <w:color w:val="auto"/>
                        </w:rPr>
                      </w:pPr>
                      <w:r w:rsidRPr="001842FD">
                        <w:rPr>
                          <w:color w:val="auto"/>
                        </w:rPr>
                        <w:t>Recommend ways to lower exposure to contaminated soil</w:t>
                      </w:r>
                    </w:p>
                    <w:p w14:paraId="694AFBDB" w14:textId="77777777" w:rsidR="00150001" w:rsidRPr="001842FD" w:rsidRDefault="00150001" w:rsidP="008743EC">
                      <w:pPr>
                        <w:pStyle w:val="ListParagraph"/>
                        <w:numPr>
                          <w:ilvl w:val="1"/>
                          <w:numId w:val="76"/>
                        </w:numPr>
                        <w:rPr>
                          <w:color w:val="auto"/>
                        </w:rPr>
                      </w:pPr>
                      <w:r w:rsidRPr="001842FD">
                        <w:rPr>
                          <w:color w:val="auto"/>
                        </w:rPr>
                        <w:t>Recommend ways to lower exposure to dust in houses built before 1978.</w:t>
                      </w:r>
                    </w:p>
                    <w:p w14:paraId="7CACF25F" w14:textId="77777777" w:rsidR="00150001" w:rsidRPr="001842FD" w:rsidRDefault="00150001" w:rsidP="008743EC">
                      <w:pPr>
                        <w:pStyle w:val="ListParagraph"/>
                        <w:numPr>
                          <w:ilvl w:val="1"/>
                          <w:numId w:val="76"/>
                        </w:numPr>
                        <w:rPr>
                          <w:color w:val="auto"/>
                        </w:rPr>
                      </w:pPr>
                      <w:r w:rsidRPr="001842FD">
                        <w:rPr>
                          <w:color w:val="auto"/>
                        </w:rPr>
                        <w:t>Provide information on nutrition that will help to decrease the absorption of lead into the body.</w:t>
                      </w:r>
                    </w:p>
                    <w:p w14:paraId="11DB2358" w14:textId="77777777" w:rsidR="00150001" w:rsidRPr="001842FD" w:rsidRDefault="00150001" w:rsidP="008743EC">
                      <w:pPr>
                        <w:pStyle w:val="ListParagraph"/>
                        <w:numPr>
                          <w:ilvl w:val="0"/>
                          <w:numId w:val="76"/>
                        </w:numPr>
                        <w:rPr>
                          <w:color w:val="auto"/>
                        </w:rPr>
                      </w:pPr>
                      <w:r>
                        <w:rPr>
                          <w:color w:val="auto"/>
                        </w:rPr>
                        <w:t>Coordinate with EPA to use BLL results to prioritize site cleanup (i.e., participants with BLL ≥10 ug/dL and yard soil levels ≥400 mg/kg will be given priority)</w:t>
                      </w:r>
                    </w:p>
                    <w:p w14:paraId="1EE7B220" w14:textId="77777777" w:rsidR="00150001" w:rsidRDefault="00150001" w:rsidP="008743EC"/>
                  </w:txbxContent>
                </v:textbox>
                <w10:wrap type="square"/>
              </v:shape>
            </w:pict>
          </mc:Fallback>
        </mc:AlternateContent>
      </w:r>
    </w:p>
    <w:p w14:paraId="28BA5CD4" w14:textId="0EFE9EB4" w:rsidR="008743EC" w:rsidRDefault="008743EC" w:rsidP="00E76055"/>
    <w:p w14:paraId="1087FB93" w14:textId="7325B679" w:rsidR="008743EC" w:rsidRPr="00E76055" w:rsidRDefault="008743EC" w:rsidP="00E76055"/>
    <w:p w14:paraId="4BCADF9D" w14:textId="77777777" w:rsidR="004F2C98" w:rsidRDefault="004F2C98" w:rsidP="00E76055">
      <w:pPr>
        <w:spacing w:line="276" w:lineRule="auto"/>
      </w:pPr>
    </w:p>
    <w:p w14:paraId="2036E636" w14:textId="77777777" w:rsidR="00AE445B" w:rsidRDefault="00AE445B" w:rsidP="00C45CBC">
      <w:pPr>
        <w:spacing w:line="276" w:lineRule="auto"/>
      </w:pPr>
    </w:p>
    <w:p w14:paraId="529D4FAA" w14:textId="77777777" w:rsidR="00E2111B" w:rsidRDefault="00E2111B" w:rsidP="00C45CBC">
      <w:pPr>
        <w:spacing w:line="276" w:lineRule="auto"/>
      </w:pPr>
    </w:p>
    <w:p w14:paraId="78060193" w14:textId="77777777" w:rsidR="00E2111B" w:rsidRDefault="00E2111B" w:rsidP="00C45CBC">
      <w:pPr>
        <w:spacing w:line="276" w:lineRule="auto"/>
      </w:pPr>
    </w:p>
    <w:p w14:paraId="197755EC" w14:textId="77777777" w:rsidR="00E2111B" w:rsidRDefault="00E2111B" w:rsidP="00C45CBC">
      <w:pPr>
        <w:spacing w:line="276" w:lineRule="auto"/>
      </w:pPr>
    </w:p>
    <w:p w14:paraId="1227F968" w14:textId="77777777" w:rsidR="00E2111B" w:rsidRDefault="00E2111B" w:rsidP="00C45CBC">
      <w:pPr>
        <w:spacing w:line="276" w:lineRule="auto"/>
      </w:pPr>
    </w:p>
    <w:p w14:paraId="2297C6E0" w14:textId="77777777" w:rsidR="00E2111B" w:rsidRDefault="00E2111B" w:rsidP="00C45CBC">
      <w:pPr>
        <w:spacing w:line="276" w:lineRule="auto"/>
      </w:pPr>
    </w:p>
    <w:p w14:paraId="33B54CC7" w14:textId="77777777" w:rsidR="00E2111B" w:rsidRDefault="00E2111B" w:rsidP="00C45CBC">
      <w:pPr>
        <w:spacing w:line="276" w:lineRule="auto"/>
      </w:pPr>
    </w:p>
    <w:p w14:paraId="4D4F3A1F" w14:textId="77777777" w:rsidR="00E2111B" w:rsidRDefault="00E2111B" w:rsidP="00C45CBC">
      <w:pPr>
        <w:spacing w:line="276" w:lineRule="auto"/>
      </w:pPr>
    </w:p>
    <w:p w14:paraId="73758A34" w14:textId="77777777" w:rsidR="00E2111B" w:rsidRDefault="00E2111B" w:rsidP="00C45CBC">
      <w:pPr>
        <w:spacing w:line="276" w:lineRule="auto"/>
      </w:pPr>
    </w:p>
    <w:p w14:paraId="7F43F003" w14:textId="77777777" w:rsidR="00E2111B" w:rsidRDefault="00E2111B" w:rsidP="00C45CBC">
      <w:pPr>
        <w:spacing w:line="276" w:lineRule="auto"/>
      </w:pPr>
    </w:p>
    <w:p w14:paraId="6C5B9E7F" w14:textId="77777777" w:rsidR="00E2111B" w:rsidRDefault="00E2111B" w:rsidP="00C45CBC">
      <w:pPr>
        <w:spacing w:line="276" w:lineRule="auto"/>
      </w:pPr>
    </w:p>
    <w:p w14:paraId="4BB388B4" w14:textId="77777777" w:rsidR="00E2111B" w:rsidRDefault="00E2111B" w:rsidP="00C45CBC">
      <w:pPr>
        <w:spacing w:line="276" w:lineRule="auto"/>
      </w:pPr>
    </w:p>
    <w:p w14:paraId="40F16021" w14:textId="77777777" w:rsidR="00C45CBC" w:rsidRDefault="00DD3676" w:rsidP="00C45CBC">
      <w:pPr>
        <w:spacing w:line="276" w:lineRule="auto"/>
        <w:rPr>
          <w:color w:val="auto"/>
        </w:rPr>
      </w:pPr>
      <w:r>
        <w:t>Iola is home to the Former United Zinc and Associated Smelters site</w:t>
      </w:r>
      <w:r w:rsidR="002939D4">
        <w:t xml:space="preserve"> (called the site)</w:t>
      </w:r>
      <w:r>
        <w:t xml:space="preserve">, which is a National Priority </w:t>
      </w:r>
      <w:r w:rsidR="00E836F4">
        <w:t>List</w:t>
      </w:r>
      <w:r>
        <w:t xml:space="preserve"> (NPL</w:t>
      </w:r>
      <w:r w:rsidR="00F92E24">
        <w:t>)</w:t>
      </w:r>
      <w:r>
        <w:t xml:space="preserve"> site</w:t>
      </w:r>
      <w:r w:rsidR="00E836F4">
        <w:t xml:space="preserve"> (Superfund site)</w:t>
      </w:r>
      <w:r>
        <w:t>.</w:t>
      </w:r>
      <w:r w:rsidR="00FB76A6" w:rsidRPr="00FB76A6">
        <w:t xml:space="preserve"> </w:t>
      </w:r>
      <w:r w:rsidR="00FB76A6" w:rsidRPr="000019E4">
        <w:t>The</w:t>
      </w:r>
      <w:r w:rsidR="00FB76A6">
        <w:t xml:space="preserve"> </w:t>
      </w:r>
      <w:r w:rsidR="002939D4">
        <w:t>site</w:t>
      </w:r>
      <w:r w:rsidR="00FB76A6">
        <w:t xml:space="preserve"> resulted from historical smelting operations </w:t>
      </w:r>
      <w:r w:rsidR="00C24792">
        <w:t>in Iola from 1902 to 1925</w:t>
      </w:r>
      <w:r w:rsidR="00FB76A6">
        <w:t>. R</w:t>
      </w:r>
      <w:r w:rsidR="00FB76A6" w:rsidRPr="003D5996">
        <w:t xml:space="preserve">esidential and non-residential properties </w:t>
      </w:r>
      <w:r w:rsidR="00FB76A6">
        <w:t>were</w:t>
      </w:r>
      <w:r w:rsidR="00FB76A6" w:rsidRPr="003D5996">
        <w:t xml:space="preserve"> heavily </w:t>
      </w:r>
      <w:r w:rsidR="00FB76A6">
        <w:t>co</w:t>
      </w:r>
      <w:r w:rsidR="00FB76A6" w:rsidRPr="003D5996">
        <w:t>ntaminated with elevated levels of lead</w:t>
      </w:r>
      <w:r w:rsidR="00FB76A6">
        <w:t xml:space="preserve"> in soil due to these smelting operations</w:t>
      </w:r>
      <w:r w:rsidR="007909E3">
        <w:t>.</w:t>
      </w:r>
    </w:p>
    <w:p w14:paraId="0701A084" w14:textId="77777777" w:rsidR="00F92E24" w:rsidRDefault="00F92E24" w:rsidP="00C45CBC">
      <w:pPr>
        <w:spacing w:line="276" w:lineRule="auto"/>
        <w:rPr>
          <w:color w:val="auto"/>
        </w:rPr>
      </w:pPr>
    </w:p>
    <w:p w14:paraId="6477A937" w14:textId="77777777" w:rsidR="00F92E24" w:rsidRDefault="007909E3" w:rsidP="00F92E24">
      <w:pPr>
        <w:spacing w:line="276" w:lineRule="auto"/>
      </w:pPr>
      <w:r>
        <w:t>The U.S. Environmental Protection Agency (</w:t>
      </w:r>
      <w:r w:rsidR="00F92E24">
        <w:t>EPA</w:t>
      </w:r>
      <w:r>
        <w:t>)</w:t>
      </w:r>
      <w:r w:rsidR="00F92E24">
        <w:t xml:space="preserve"> performed a Time-Critical Removal Action </w:t>
      </w:r>
      <w:r>
        <w:t xml:space="preserve">at </w:t>
      </w:r>
      <w:r w:rsidR="00C24792">
        <w:t>the site</w:t>
      </w:r>
      <w:r>
        <w:t xml:space="preserve"> </w:t>
      </w:r>
      <w:r w:rsidR="00F92E24">
        <w:t>in 2005-2006</w:t>
      </w:r>
      <w:r w:rsidR="00C24792">
        <w:t xml:space="preserve"> and t</w:t>
      </w:r>
      <w:r w:rsidR="00F92E24">
        <w:t xml:space="preserve">he site was placed on the NPL in 2013. A Remedial Investigation/Feasibility </w:t>
      </w:r>
      <w:r w:rsidR="00C24792">
        <w:t xml:space="preserve">Study </w:t>
      </w:r>
      <w:r w:rsidR="00F92E24">
        <w:t xml:space="preserve">(RI/FS) was finalized in July, 2016 and a proposed plan for cleanup of the site is available for comment through September, 2017. </w:t>
      </w:r>
    </w:p>
    <w:p w14:paraId="5DA384D6" w14:textId="77777777" w:rsidR="00A10529" w:rsidRDefault="00A10529" w:rsidP="00F92E24">
      <w:pPr>
        <w:spacing w:line="276" w:lineRule="auto"/>
      </w:pPr>
    </w:p>
    <w:p w14:paraId="652BE81F" w14:textId="4342A5F5" w:rsidR="00A10529" w:rsidRDefault="00A10529" w:rsidP="00A10529">
      <w:pPr>
        <w:spacing w:line="276" w:lineRule="auto"/>
      </w:pPr>
      <w:r>
        <w:t>The Agency for Toxic Substances and Disease Registry (</w:t>
      </w:r>
      <w:r w:rsidRPr="003D5996">
        <w:t>ATSDR</w:t>
      </w:r>
      <w:r>
        <w:t>), Division of Community Health Investigation (</w:t>
      </w:r>
      <w:r w:rsidRPr="003D5996">
        <w:t>DCHI</w:t>
      </w:r>
      <w:r>
        <w:t>)</w:t>
      </w:r>
      <w:r w:rsidRPr="003D5996">
        <w:t xml:space="preserve"> proposes</w:t>
      </w:r>
      <w:r w:rsidR="00150001">
        <w:t xml:space="preserve"> </w:t>
      </w:r>
      <w:r w:rsidRPr="003D5996">
        <w:t xml:space="preserve">to conduct an Exposure Investigation (EI) in </w:t>
      </w:r>
      <w:r>
        <w:t xml:space="preserve">the city of </w:t>
      </w:r>
      <w:r w:rsidRPr="003D5996">
        <w:t xml:space="preserve">Iola, </w:t>
      </w:r>
      <w:r>
        <w:t>Kansas (</w:t>
      </w:r>
      <w:r w:rsidRPr="003D5996">
        <w:t>KS</w:t>
      </w:r>
      <w:r>
        <w:t>) to determine if any children or pregnant women are at risk from elevated blood lead levels</w:t>
      </w:r>
      <w:r w:rsidRPr="003D5996">
        <w:t>.</w:t>
      </w:r>
      <w:r>
        <w:t xml:space="preserve"> </w:t>
      </w:r>
    </w:p>
    <w:p w14:paraId="7DDE4165" w14:textId="77777777" w:rsidR="00F92E24" w:rsidRDefault="00F92E24" w:rsidP="00F92E24">
      <w:pPr>
        <w:spacing w:line="276" w:lineRule="auto"/>
        <w:rPr>
          <w:rFonts w:eastAsiaTheme="minorHAnsi"/>
          <w:color w:val="auto"/>
        </w:rPr>
      </w:pPr>
    </w:p>
    <w:p w14:paraId="527FB8A0" w14:textId="2E544BCF" w:rsidR="003629B8" w:rsidRDefault="003629B8" w:rsidP="00E76055">
      <w:pPr>
        <w:spacing w:line="276" w:lineRule="auto"/>
      </w:pPr>
      <w:r>
        <w:t xml:space="preserve">Based on </w:t>
      </w:r>
      <w:r w:rsidR="00DD3676">
        <w:t>the 2010 census,</w:t>
      </w:r>
      <w:r w:rsidR="00DD3676" w:rsidRPr="003D5996">
        <w:t xml:space="preserve"> the community </w:t>
      </w:r>
      <w:r>
        <w:t>may be</w:t>
      </w:r>
      <w:r w:rsidRPr="003D5996">
        <w:t xml:space="preserve"> </w:t>
      </w:r>
      <w:r w:rsidR="00DD3676" w:rsidRPr="003D5996">
        <w:t xml:space="preserve">comprised of </w:t>
      </w:r>
      <w:r w:rsidR="00CD5868">
        <w:t>approximately</w:t>
      </w:r>
      <w:r w:rsidR="00CC0605">
        <w:t xml:space="preserve"> </w:t>
      </w:r>
      <w:r w:rsidR="00CD5868">
        <w:t xml:space="preserve">500 </w:t>
      </w:r>
      <w:r w:rsidR="00DD3676" w:rsidRPr="003D5996">
        <w:t xml:space="preserve">children </w:t>
      </w:r>
      <w:r w:rsidR="00DD3676">
        <w:t>aged younger</w:t>
      </w:r>
      <w:r w:rsidR="00980584">
        <w:t xml:space="preserve"> than </w:t>
      </w:r>
      <w:r w:rsidR="00682739">
        <w:t>6</w:t>
      </w:r>
      <w:r w:rsidR="00980584">
        <w:t xml:space="preserve"> years</w:t>
      </w:r>
      <w:r w:rsidR="00F93348">
        <w:t>,</w:t>
      </w:r>
      <w:r w:rsidR="00682739">
        <w:t xml:space="preserve"> </w:t>
      </w:r>
      <w:r w:rsidR="00DD3676">
        <w:t xml:space="preserve">an </w:t>
      </w:r>
      <w:r w:rsidR="00DD3676" w:rsidRPr="003D5996">
        <w:t>undetermined number of pregnant women</w:t>
      </w:r>
      <w:r w:rsidR="00DD3676">
        <w:t>,</w:t>
      </w:r>
      <w:r w:rsidR="00DD3676" w:rsidRPr="003D5996">
        <w:t xml:space="preserve"> and </w:t>
      </w:r>
      <w:r w:rsidR="00CD5868">
        <w:t xml:space="preserve">approximately </w:t>
      </w:r>
      <w:r w:rsidR="00DD3676" w:rsidRPr="003D5996">
        <w:t>1,</w:t>
      </w:r>
      <w:r w:rsidR="00CD5868">
        <w:t>100</w:t>
      </w:r>
      <w:r w:rsidR="00CD5868" w:rsidRPr="003D5996">
        <w:t xml:space="preserve"> </w:t>
      </w:r>
      <w:r w:rsidR="00DD3676" w:rsidRPr="003D5996">
        <w:t>women of childbearing age (15 to 44 years of age)</w:t>
      </w:r>
      <w:r w:rsidR="00DD3676">
        <w:t xml:space="preserve"> (Appendix A)</w:t>
      </w:r>
      <w:r w:rsidR="00DD3676" w:rsidRPr="003D5996">
        <w:t xml:space="preserve">. </w:t>
      </w:r>
    </w:p>
    <w:p w14:paraId="08DAB290" w14:textId="77777777" w:rsidR="003629B8" w:rsidRDefault="003629B8" w:rsidP="00E76055">
      <w:pPr>
        <w:spacing w:line="276" w:lineRule="auto"/>
      </w:pPr>
    </w:p>
    <w:p w14:paraId="4900E905" w14:textId="4F003B6F" w:rsidR="007909E3" w:rsidRDefault="00CD5868" w:rsidP="00E76055">
      <w:pPr>
        <w:spacing w:line="276" w:lineRule="auto"/>
      </w:pPr>
      <w:r>
        <w:t xml:space="preserve">Participants </w:t>
      </w:r>
      <w:r w:rsidR="00453D45">
        <w:t xml:space="preserve">identified as having elevated lead levels </w:t>
      </w:r>
      <w:r w:rsidR="00E8013B">
        <w:t>(</w:t>
      </w:r>
      <w:r w:rsidR="00FA55B0">
        <w:t xml:space="preserve">at or </w:t>
      </w:r>
      <w:r w:rsidR="00E8013B">
        <w:t xml:space="preserve">above 5 micrograms per deciliter (µg/dL), explained below) </w:t>
      </w:r>
      <w:r w:rsidR="00453D45">
        <w:t xml:space="preserve">will be notified and provided </w:t>
      </w:r>
      <w:r w:rsidR="003F4DFB">
        <w:t xml:space="preserve">recommendations for </w:t>
      </w:r>
      <w:r w:rsidR="00453D45">
        <w:t>clinical follow</w:t>
      </w:r>
      <w:r w:rsidR="00D87FDD">
        <w:t xml:space="preserve"> </w:t>
      </w:r>
      <w:r w:rsidR="00453D45">
        <w:t xml:space="preserve">up.  </w:t>
      </w:r>
      <w:r w:rsidR="00DD3676">
        <w:t xml:space="preserve">The </w:t>
      </w:r>
      <w:r w:rsidR="00DD3676" w:rsidRPr="003D5996">
        <w:t xml:space="preserve">EPA </w:t>
      </w:r>
      <w:r w:rsidR="00E836F4">
        <w:t>will prioritize properties for removal of lead contaminated soil based on elevated BLL</w:t>
      </w:r>
      <w:r>
        <w:t>s</w:t>
      </w:r>
      <w:r w:rsidR="00E836F4">
        <w:t xml:space="preserve"> identified in the EI.</w:t>
      </w:r>
    </w:p>
    <w:p w14:paraId="42F85330" w14:textId="77777777" w:rsidR="00635BF0" w:rsidRDefault="00635BF0" w:rsidP="00E76055">
      <w:pPr>
        <w:spacing w:line="276" w:lineRule="auto"/>
      </w:pPr>
    </w:p>
    <w:p w14:paraId="4B9C2144" w14:textId="1AB52260" w:rsidR="00837014" w:rsidRDefault="00DD3676" w:rsidP="00E76055">
      <w:pPr>
        <w:spacing w:line="276" w:lineRule="auto"/>
      </w:pPr>
      <w:r>
        <w:t xml:space="preserve">This </w:t>
      </w:r>
      <w:r w:rsidR="008D66B3">
        <w:t>EI will be conducted in two stages</w:t>
      </w:r>
      <w:r w:rsidR="001721B2">
        <w:t xml:space="preserve">: one sampling round in </w:t>
      </w:r>
      <w:r w:rsidR="00705F2D">
        <w:t>winter</w:t>
      </w:r>
      <w:r w:rsidR="001721B2">
        <w:t xml:space="preserve"> </w:t>
      </w:r>
      <w:r w:rsidR="00705F2D">
        <w:t>2016/</w:t>
      </w:r>
      <w:r w:rsidR="001721B2">
        <w:t>2017</w:t>
      </w:r>
      <w:r w:rsidR="00DD758C">
        <w:t xml:space="preserve"> </w:t>
      </w:r>
      <w:r w:rsidR="001721B2">
        <w:t xml:space="preserve">and one in </w:t>
      </w:r>
      <w:r w:rsidR="00705F2D">
        <w:t>summer</w:t>
      </w:r>
      <w:r w:rsidR="001721B2">
        <w:t xml:space="preserve"> 2017. </w:t>
      </w:r>
      <w:r>
        <w:t xml:space="preserve">Eligible participants for the EI will be chosen based on </w:t>
      </w:r>
      <w:r w:rsidR="00E8013B">
        <w:t xml:space="preserve">the targeted population and </w:t>
      </w:r>
      <w:r>
        <w:t>their potential for exposure to lead. Participants will be recruited from the city of Iola.</w:t>
      </w:r>
      <w:r w:rsidR="00DD758C">
        <w:t xml:space="preserve"> We will recruit approximately </w:t>
      </w:r>
      <w:r w:rsidR="00DD758C">
        <w:lastRenderedPageBreak/>
        <w:t>200 people during the winter event (150 children younger than 6 years old and 50 women who are pregnant or of childbearing age) and 300 people during the summer event (225 children and 75 women)</w:t>
      </w:r>
      <w:r w:rsidR="00233565">
        <w:t xml:space="preserve"> who live in properties where EPA testing documents lead levels in soil of &gt; 800 mg/kg </w:t>
      </w:r>
      <w:r w:rsidR="00DD758C">
        <w:t xml:space="preserve">.  </w:t>
      </w:r>
    </w:p>
    <w:p w14:paraId="3FB51CD2" w14:textId="77777777" w:rsidR="00837014" w:rsidRDefault="00837014" w:rsidP="00E76055">
      <w:pPr>
        <w:spacing w:line="276" w:lineRule="auto"/>
      </w:pPr>
    </w:p>
    <w:p w14:paraId="221F8C71" w14:textId="77777777" w:rsidR="00DD3676" w:rsidRDefault="00DD3676" w:rsidP="00E76055">
      <w:pPr>
        <w:spacing w:line="276" w:lineRule="auto"/>
      </w:pPr>
      <w:r w:rsidRPr="00C2275C">
        <w:t>ATSDR</w:t>
      </w:r>
      <w:r w:rsidR="006956AE" w:rsidRPr="00C2275C">
        <w:t xml:space="preserve"> will partner with</w:t>
      </w:r>
      <w:r w:rsidRPr="00C2275C">
        <w:t xml:space="preserve"> </w:t>
      </w:r>
      <w:r w:rsidR="006956AE" w:rsidRPr="00C2275C">
        <w:t xml:space="preserve">the </w:t>
      </w:r>
      <w:r w:rsidR="002510B2" w:rsidRPr="00C2275C">
        <w:t xml:space="preserve">Kansas Department of Health and Environment (KDHE), the </w:t>
      </w:r>
      <w:r w:rsidR="006956AE" w:rsidRPr="00C2275C">
        <w:t xml:space="preserve">Pediatric Environmental Health Specialty Unit (PEHSU) located in Kansas City, </w:t>
      </w:r>
      <w:r w:rsidR="00C2275C" w:rsidRPr="00C2275C">
        <w:t>the South East Kansas Multi-County Health Department (SEKMCHD)</w:t>
      </w:r>
      <w:r w:rsidR="006956AE" w:rsidRPr="00C2275C">
        <w:t xml:space="preserve"> and </w:t>
      </w:r>
      <w:r w:rsidRPr="00C2275C">
        <w:t>EPA Region 7.</w:t>
      </w:r>
    </w:p>
    <w:p w14:paraId="2F5B90F6" w14:textId="77777777" w:rsidR="00E76055" w:rsidRDefault="00E76055" w:rsidP="00E76055">
      <w:pPr>
        <w:spacing w:line="276" w:lineRule="auto"/>
        <w:rPr>
          <w:color w:val="auto"/>
        </w:rPr>
      </w:pPr>
    </w:p>
    <w:p w14:paraId="039865F1" w14:textId="77777777" w:rsidR="00E76055" w:rsidRDefault="00E76055" w:rsidP="00E76055">
      <w:pPr>
        <w:spacing w:line="276" w:lineRule="auto"/>
        <w:rPr>
          <w:b/>
        </w:rPr>
      </w:pPr>
      <w:r>
        <w:rPr>
          <w:b/>
        </w:rPr>
        <w:t xml:space="preserve">     </w:t>
      </w:r>
      <w:r>
        <w:rPr>
          <w:b/>
        </w:rPr>
        <w:tab/>
      </w:r>
      <w:r>
        <w:rPr>
          <w:b/>
        </w:rPr>
        <w:tab/>
      </w:r>
    </w:p>
    <w:p w14:paraId="088B827B" w14:textId="77777777" w:rsidR="00E76055" w:rsidRDefault="00E76055" w:rsidP="00B7060A">
      <w:pPr>
        <w:pStyle w:val="Heading2"/>
      </w:pPr>
      <w:bookmarkStart w:id="2" w:name="_Toc467499436"/>
      <w:r w:rsidRPr="00075DCC">
        <w:t>EI Design</w:t>
      </w:r>
      <w:bookmarkEnd w:id="2"/>
    </w:p>
    <w:p w14:paraId="6B195770" w14:textId="77777777" w:rsidR="00E76055" w:rsidRDefault="00E76055" w:rsidP="00E76055">
      <w:pPr>
        <w:spacing w:line="276" w:lineRule="auto"/>
        <w:rPr>
          <w:u w:val="single"/>
        </w:rPr>
      </w:pPr>
    </w:p>
    <w:p w14:paraId="463C4AB7" w14:textId="6EE59193" w:rsidR="00450A32" w:rsidRDefault="00450A32" w:rsidP="00450A32">
      <w:pPr>
        <w:spacing w:line="276" w:lineRule="auto"/>
      </w:pPr>
      <w:r>
        <w:t>This EI will be implemented in two parts which will allow ATSDR to assess BLL during the winter and summer seasons</w:t>
      </w:r>
      <w:r w:rsidR="00F6568C">
        <w:t>.</w:t>
      </w:r>
      <w:r>
        <w:t xml:space="preserve"> Blood lead testing during </w:t>
      </w:r>
      <w:r w:rsidR="00421722">
        <w:t>the w</w:t>
      </w:r>
      <w:r>
        <w:t xml:space="preserve">inter will </w:t>
      </w:r>
      <w:r w:rsidR="004A2CA7">
        <w:t xml:space="preserve">1) identify children and pregnant women with elevated blood levels for appropriate follow-up and 2) </w:t>
      </w:r>
      <w:r>
        <w:t xml:space="preserve">provide results that can </w:t>
      </w:r>
      <w:r w:rsidR="00421722">
        <w:t xml:space="preserve">used by EPA to prioritize the </w:t>
      </w:r>
      <w:r>
        <w:t xml:space="preserve">spring 2017 soil clean-up efforts. Blood lead testing during the summer takes into </w:t>
      </w:r>
      <w:r w:rsidR="00EB115F">
        <w:t xml:space="preserve">account </w:t>
      </w:r>
      <w:r>
        <w:t>maximum outdoor activity for children</w:t>
      </w:r>
      <w:r w:rsidR="00150001">
        <w:t xml:space="preserve"> </w:t>
      </w:r>
      <w:r w:rsidR="00D42072">
        <w:t>resulting</w:t>
      </w:r>
      <w:r w:rsidR="00150001">
        <w:t xml:space="preserve"> in higher exposure to lead </w:t>
      </w:r>
      <w:r w:rsidR="00D42072">
        <w:t xml:space="preserve">in soil </w:t>
      </w:r>
      <w:r w:rsidR="00150001">
        <w:t>and potentially higher BLL</w:t>
      </w:r>
      <w:r>
        <w:t>.</w:t>
      </w:r>
    </w:p>
    <w:p w14:paraId="120B1F08" w14:textId="77777777" w:rsidR="00421722" w:rsidRDefault="00421722" w:rsidP="00450A32">
      <w:pPr>
        <w:spacing w:line="276" w:lineRule="auto"/>
      </w:pPr>
    </w:p>
    <w:p w14:paraId="4FB2337F" w14:textId="77777777" w:rsidR="00421722" w:rsidRDefault="00421722" w:rsidP="00175647">
      <w:pPr>
        <w:pStyle w:val="Heading3"/>
      </w:pPr>
      <w:bookmarkStart w:id="3" w:name="_Toc467499437"/>
      <w:r>
        <w:t>Winter 2016/2017 Testing Design</w:t>
      </w:r>
      <w:bookmarkEnd w:id="3"/>
    </w:p>
    <w:p w14:paraId="026E74D2" w14:textId="77777777" w:rsidR="00450A32" w:rsidRDefault="00450A32" w:rsidP="003E134C">
      <w:pPr>
        <w:spacing w:line="276" w:lineRule="auto"/>
      </w:pPr>
    </w:p>
    <w:p w14:paraId="62843C0F" w14:textId="77777777" w:rsidR="00421722" w:rsidRDefault="00421722" w:rsidP="003E134C">
      <w:pPr>
        <w:spacing w:line="276" w:lineRule="auto"/>
      </w:pPr>
      <w:r>
        <w:t>The design for the winter testing will target members of the community believed to be most highly exposed to lead in soil. The strategy for recruitment for the first phase of the EI will be:</w:t>
      </w:r>
    </w:p>
    <w:p w14:paraId="0600E5E5" w14:textId="77777777" w:rsidR="00CF4604" w:rsidRDefault="00CF4604" w:rsidP="003E134C">
      <w:pPr>
        <w:spacing w:line="276" w:lineRule="auto"/>
      </w:pPr>
    </w:p>
    <w:p w14:paraId="6B802F85" w14:textId="77777777" w:rsidR="00421722" w:rsidRDefault="00EC67D2" w:rsidP="00175647">
      <w:pPr>
        <w:pStyle w:val="ListParagraph"/>
        <w:numPr>
          <w:ilvl w:val="0"/>
          <w:numId w:val="71"/>
        </w:numPr>
        <w:spacing w:line="276" w:lineRule="auto"/>
      </w:pPr>
      <w:r>
        <w:t xml:space="preserve">ATSDR will </w:t>
      </w:r>
      <w:r w:rsidR="0022010B">
        <w:t>recruit</w:t>
      </w:r>
      <w:r>
        <w:t xml:space="preserve"> </w:t>
      </w:r>
      <w:r w:rsidR="00BD28E2">
        <w:t xml:space="preserve">residents from </w:t>
      </w:r>
      <w:r>
        <w:t xml:space="preserve">homes with greater than 800 mg/kg </w:t>
      </w:r>
      <w:r w:rsidR="00B020C9">
        <w:t xml:space="preserve">lead </w:t>
      </w:r>
      <w:r>
        <w:t>in their soil</w:t>
      </w:r>
      <w:r w:rsidR="00B020C9">
        <w:t>, as determined by the EPA testing,</w:t>
      </w:r>
      <w:r>
        <w:t xml:space="preserve"> that have not been remediated (OU-00)</w:t>
      </w:r>
      <w:r w:rsidR="00B020C9">
        <w:t xml:space="preserve"> (approximately 350 locations)</w:t>
      </w:r>
      <w:r>
        <w:t>.</w:t>
      </w:r>
    </w:p>
    <w:p w14:paraId="2FABFD66" w14:textId="77777777" w:rsidR="00EC67D2" w:rsidRDefault="00EC67D2" w:rsidP="00175647">
      <w:pPr>
        <w:pStyle w:val="ListParagraph"/>
        <w:numPr>
          <w:ilvl w:val="1"/>
          <w:numId w:val="71"/>
        </w:numPr>
        <w:spacing w:line="276" w:lineRule="auto"/>
      </w:pPr>
      <w:r>
        <w:t xml:space="preserve">A recruitment letter </w:t>
      </w:r>
      <w:r w:rsidR="00D110BE">
        <w:t xml:space="preserve">and </w:t>
      </w:r>
      <w:r w:rsidR="00A52D42">
        <w:t>f</w:t>
      </w:r>
      <w:r w:rsidR="00D110BE">
        <w:t xml:space="preserve">act </w:t>
      </w:r>
      <w:r w:rsidR="00A52D42">
        <w:t>s</w:t>
      </w:r>
      <w:r w:rsidR="00D110BE">
        <w:t xml:space="preserve">heet (Appendix B) </w:t>
      </w:r>
      <w:r>
        <w:t xml:space="preserve">will be sent to these homes </w:t>
      </w:r>
      <w:r w:rsidR="00380E89">
        <w:t xml:space="preserve">two weeks prior to testing </w:t>
      </w:r>
      <w:r>
        <w:t>asking them to participate in the EI during the winter</w:t>
      </w:r>
    </w:p>
    <w:p w14:paraId="74250419" w14:textId="77777777" w:rsidR="00EC67D2" w:rsidRDefault="00EC67D2" w:rsidP="00175647">
      <w:pPr>
        <w:pStyle w:val="ListParagraph"/>
        <w:numPr>
          <w:ilvl w:val="1"/>
          <w:numId w:val="71"/>
        </w:numPr>
        <w:spacing w:line="276" w:lineRule="auto"/>
      </w:pPr>
      <w:r>
        <w:t>One week prior to the testing, ATSDR personnel will implement a doo</w:t>
      </w:r>
      <w:r w:rsidR="00380E89">
        <w:t>r</w:t>
      </w:r>
      <w:r>
        <w:t>-to-door recruitment of these homes</w:t>
      </w:r>
      <w:r w:rsidR="00380E89">
        <w:t xml:space="preserve"> to recruit participants.</w:t>
      </w:r>
    </w:p>
    <w:p w14:paraId="4B1B2F50" w14:textId="77777777" w:rsidR="00380E89" w:rsidRDefault="00380E89" w:rsidP="00175647">
      <w:pPr>
        <w:pStyle w:val="ListParagraph"/>
        <w:numPr>
          <w:ilvl w:val="0"/>
          <w:numId w:val="71"/>
        </w:numPr>
        <w:spacing w:line="276" w:lineRule="auto"/>
      </w:pPr>
      <w:r>
        <w:t>Participants to be targeted include:</w:t>
      </w:r>
    </w:p>
    <w:p w14:paraId="6CF2F031" w14:textId="77777777" w:rsidR="00380E89" w:rsidRDefault="00380E89" w:rsidP="00175647">
      <w:pPr>
        <w:pStyle w:val="ListParagraph"/>
        <w:numPr>
          <w:ilvl w:val="1"/>
          <w:numId w:val="71"/>
        </w:numPr>
        <w:spacing w:line="276" w:lineRule="auto"/>
      </w:pPr>
      <w:r>
        <w:t>Children younger than 6 years old</w:t>
      </w:r>
    </w:p>
    <w:p w14:paraId="3EF589BA" w14:textId="77777777" w:rsidR="00380E89" w:rsidRDefault="00380E89" w:rsidP="00175647">
      <w:pPr>
        <w:pStyle w:val="ListParagraph"/>
        <w:numPr>
          <w:ilvl w:val="1"/>
          <w:numId w:val="71"/>
        </w:numPr>
        <w:spacing w:line="276" w:lineRule="auto"/>
      </w:pPr>
      <w:r>
        <w:t>Women that are pregnant or of childbearing age (15 to 44 years old)</w:t>
      </w:r>
    </w:p>
    <w:p w14:paraId="6CB17D35" w14:textId="556C9CE4" w:rsidR="00380E89" w:rsidRDefault="00380E89" w:rsidP="00175647">
      <w:pPr>
        <w:pStyle w:val="ListParagraph"/>
        <w:numPr>
          <w:ilvl w:val="1"/>
          <w:numId w:val="71"/>
        </w:numPr>
        <w:spacing w:line="276" w:lineRule="auto"/>
      </w:pPr>
      <w:r>
        <w:t>Siblings of children included in the EI who are older than 6 years</w:t>
      </w:r>
      <w:r w:rsidR="0013032E">
        <w:t xml:space="preserve"> and less than 20 years</w:t>
      </w:r>
      <w:r w:rsidR="00BD28E2">
        <w:t xml:space="preserve"> of age</w:t>
      </w:r>
      <w:r>
        <w:t>, at the request of the parent</w:t>
      </w:r>
      <w:r w:rsidR="00D110BE">
        <w:t>.</w:t>
      </w:r>
    </w:p>
    <w:p w14:paraId="701D55E2" w14:textId="77777777" w:rsidR="00175647" w:rsidRDefault="00175647" w:rsidP="00175647">
      <w:pPr>
        <w:pStyle w:val="ListParagraph"/>
        <w:numPr>
          <w:ilvl w:val="0"/>
          <w:numId w:val="71"/>
        </w:numPr>
        <w:spacing w:line="276" w:lineRule="auto"/>
      </w:pPr>
      <w:r>
        <w:t xml:space="preserve">If other </w:t>
      </w:r>
      <w:r w:rsidR="00B13F82">
        <w:t>children younger than 6 or pregnant women/women of childbearing age</w:t>
      </w:r>
      <w:r w:rsidR="008825BD">
        <w:t xml:space="preserve"> become </w:t>
      </w:r>
      <w:r>
        <w:t>aware of the testing and desire to be included, they will be tested.</w:t>
      </w:r>
    </w:p>
    <w:p w14:paraId="3074B437" w14:textId="77777777" w:rsidR="00D110BE" w:rsidRDefault="00D110BE" w:rsidP="00175647">
      <w:pPr>
        <w:pStyle w:val="ListParagraph"/>
        <w:numPr>
          <w:ilvl w:val="0"/>
          <w:numId w:val="71"/>
        </w:numPr>
        <w:spacing w:line="276" w:lineRule="auto"/>
      </w:pPr>
      <w:r w:rsidRPr="00744476">
        <w:t>If the recruitment results in fewer than 1</w:t>
      </w:r>
      <w:r w:rsidR="00E4435F" w:rsidRPr="00744476">
        <w:t>5</w:t>
      </w:r>
      <w:r w:rsidRPr="00744476">
        <w:t>0 participants</w:t>
      </w:r>
      <w:r w:rsidR="00E4435F" w:rsidRPr="00744476">
        <w:t xml:space="preserve"> (both children and women)</w:t>
      </w:r>
      <w:r w:rsidRPr="00744476">
        <w:t xml:space="preserve">, </w:t>
      </w:r>
      <w:r w:rsidR="00B13F82">
        <w:t xml:space="preserve">recruitment will be </w:t>
      </w:r>
      <w:r w:rsidR="00C45BDF">
        <w:t>made available</w:t>
      </w:r>
      <w:r w:rsidR="00B13F82">
        <w:t xml:space="preserve"> </w:t>
      </w:r>
      <w:r w:rsidR="00744476">
        <w:t xml:space="preserve">to </w:t>
      </w:r>
      <w:r w:rsidR="00C45BDF">
        <w:t>any home</w:t>
      </w:r>
      <w:r w:rsidR="00744476">
        <w:t xml:space="preserve"> with lead in their </w:t>
      </w:r>
      <w:r w:rsidR="00C45BDF">
        <w:t xml:space="preserve">soil </w:t>
      </w:r>
      <w:r w:rsidR="00744476">
        <w:t xml:space="preserve">above </w:t>
      </w:r>
      <w:r w:rsidR="00C45BDF">
        <w:t>4</w:t>
      </w:r>
      <w:r w:rsidR="00744476">
        <w:t>00 mg/kg.</w:t>
      </w:r>
      <w:r w:rsidR="00B13F82">
        <w:t xml:space="preserve"> </w:t>
      </w:r>
    </w:p>
    <w:p w14:paraId="0832783A" w14:textId="77777777" w:rsidR="009A2A67" w:rsidRDefault="009A2A67" w:rsidP="00175647">
      <w:pPr>
        <w:pStyle w:val="ListParagraph"/>
        <w:numPr>
          <w:ilvl w:val="0"/>
          <w:numId w:val="71"/>
        </w:numPr>
        <w:spacing w:line="276" w:lineRule="auto"/>
      </w:pPr>
      <w:r>
        <w:t>Collection Day:</w:t>
      </w:r>
    </w:p>
    <w:p w14:paraId="133AFF2C" w14:textId="77777777" w:rsidR="009A2A67" w:rsidRDefault="009A2A67" w:rsidP="00175647">
      <w:pPr>
        <w:pStyle w:val="ListParagraph"/>
        <w:numPr>
          <w:ilvl w:val="1"/>
          <w:numId w:val="58"/>
        </w:numPr>
        <w:spacing w:line="276" w:lineRule="auto"/>
      </w:pPr>
      <w:r>
        <w:t>Provide each participant with a permission form/assent/consent for sampling and administer a questionnaire.</w:t>
      </w:r>
    </w:p>
    <w:p w14:paraId="595BF401" w14:textId="77777777" w:rsidR="007B2604" w:rsidRDefault="009A2A67" w:rsidP="00175647">
      <w:pPr>
        <w:pStyle w:val="ListParagraph"/>
        <w:numPr>
          <w:ilvl w:val="1"/>
          <w:numId w:val="58"/>
        </w:numPr>
        <w:spacing w:line="276" w:lineRule="auto"/>
      </w:pPr>
      <w:r>
        <w:t xml:space="preserve">Obtain a venous blood sample </w:t>
      </w:r>
    </w:p>
    <w:p w14:paraId="37ACACF8" w14:textId="77777777" w:rsidR="009A2A67" w:rsidRDefault="004B6157" w:rsidP="00175647">
      <w:pPr>
        <w:pStyle w:val="ListParagraph"/>
        <w:numPr>
          <w:ilvl w:val="1"/>
          <w:numId w:val="58"/>
        </w:numPr>
        <w:spacing w:line="276" w:lineRule="auto"/>
      </w:pPr>
      <w:r>
        <w:lastRenderedPageBreak/>
        <w:t>Submit</w:t>
      </w:r>
      <w:r w:rsidR="007B2604">
        <w:t xml:space="preserve"> samples to the lab </w:t>
      </w:r>
      <w:r w:rsidR="009A2A67">
        <w:t>for lead</w:t>
      </w:r>
      <w:r>
        <w:t xml:space="preserve"> analysis</w:t>
      </w:r>
    </w:p>
    <w:p w14:paraId="7674816E" w14:textId="77777777" w:rsidR="00B363D0" w:rsidRDefault="004A2CA7" w:rsidP="00830783">
      <w:pPr>
        <w:pStyle w:val="ListParagraph"/>
        <w:numPr>
          <w:ilvl w:val="0"/>
          <w:numId w:val="71"/>
        </w:numPr>
        <w:spacing w:line="276" w:lineRule="auto"/>
      </w:pPr>
      <w:r>
        <w:t>Post Collection Day</w:t>
      </w:r>
    </w:p>
    <w:p w14:paraId="6E9642E8" w14:textId="77777777" w:rsidR="004A2CA7" w:rsidRDefault="004A2CA7" w:rsidP="00830783">
      <w:pPr>
        <w:pStyle w:val="ListParagraph"/>
        <w:numPr>
          <w:ilvl w:val="1"/>
          <w:numId w:val="71"/>
        </w:numPr>
        <w:spacing w:line="276" w:lineRule="auto"/>
      </w:pPr>
      <w:r>
        <w:t>Notify participants of the result</w:t>
      </w:r>
      <w:r w:rsidR="0022010B">
        <w:t>s</w:t>
      </w:r>
      <w:r>
        <w:t xml:space="preserve"> of blood lead sampling</w:t>
      </w:r>
    </w:p>
    <w:p w14:paraId="1591B87E" w14:textId="77777777" w:rsidR="004A2CA7" w:rsidRDefault="004A2CA7" w:rsidP="00830783">
      <w:pPr>
        <w:pStyle w:val="ListParagraph"/>
        <w:numPr>
          <w:ilvl w:val="1"/>
          <w:numId w:val="71"/>
        </w:numPr>
        <w:spacing w:line="276" w:lineRule="auto"/>
      </w:pPr>
      <w:r>
        <w:t xml:space="preserve">Recommend/coordinate follow-up for children/pregnant women whose </w:t>
      </w:r>
      <w:r w:rsidR="0022010B">
        <w:t xml:space="preserve">BLL </w:t>
      </w:r>
      <w:r>
        <w:t xml:space="preserve">results are </w:t>
      </w:r>
      <w:r w:rsidR="0013032E">
        <w:t>greater than or equal to</w:t>
      </w:r>
      <w:r>
        <w:t xml:space="preserve"> 5 µg/dL</w:t>
      </w:r>
    </w:p>
    <w:p w14:paraId="125F7725" w14:textId="77777777" w:rsidR="0022010B" w:rsidRDefault="0022010B" w:rsidP="00830783">
      <w:pPr>
        <w:pStyle w:val="ListParagraph"/>
        <w:numPr>
          <w:ilvl w:val="1"/>
          <w:numId w:val="71"/>
        </w:numPr>
        <w:spacing w:line="276" w:lineRule="auto"/>
      </w:pPr>
      <w:r>
        <w:t>Notify EPA of homes with BLL greater than 10</w:t>
      </w:r>
      <w:r w:rsidRPr="0022010B">
        <w:t xml:space="preserve"> </w:t>
      </w:r>
      <w:r>
        <w:t xml:space="preserve">µg/dL. </w:t>
      </w:r>
    </w:p>
    <w:p w14:paraId="736A70D9" w14:textId="77777777" w:rsidR="004A2CA7" w:rsidRDefault="004A2CA7" w:rsidP="00830783">
      <w:pPr>
        <w:pStyle w:val="ListParagraph"/>
        <w:spacing w:line="276" w:lineRule="auto"/>
        <w:ind w:left="360"/>
      </w:pPr>
    </w:p>
    <w:p w14:paraId="55782DB1" w14:textId="77777777" w:rsidR="00B363D0" w:rsidRDefault="00B363D0" w:rsidP="00175647">
      <w:pPr>
        <w:pStyle w:val="Heading3"/>
      </w:pPr>
      <w:bookmarkStart w:id="4" w:name="_Toc467499438"/>
      <w:r>
        <w:t>Summer 2017 Testing Design</w:t>
      </w:r>
      <w:bookmarkEnd w:id="4"/>
    </w:p>
    <w:p w14:paraId="7E7DB8B0" w14:textId="77777777" w:rsidR="00B363D0" w:rsidRDefault="00B363D0" w:rsidP="00175647">
      <w:pPr>
        <w:spacing w:line="276" w:lineRule="auto"/>
      </w:pPr>
    </w:p>
    <w:p w14:paraId="38232C87" w14:textId="77777777" w:rsidR="00B363D0" w:rsidRDefault="00B363D0" w:rsidP="00B363D0">
      <w:pPr>
        <w:spacing w:line="276" w:lineRule="auto"/>
      </w:pPr>
      <w:r>
        <w:t xml:space="preserve">The design for the </w:t>
      </w:r>
      <w:r w:rsidR="00175647">
        <w:t xml:space="preserve">summer </w:t>
      </w:r>
      <w:r>
        <w:t xml:space="preserve">testing will target members of the community </w:t>
      </w:r>
      <w:r w:rsidR="00175647">
        <w:t>tested in the winter as well as additional community members</w:t>
      </w:r>
      <w:r>
        <w:t xml:space="preserve">. The strategy for recruitment for the </w:t>
      </w:r>
      <w:r w:rsidR="00175647">
        <w:t>second</w:t>
      </w:r>
      <w:r>
        <w:t xml:space="preserve"> phase of the EI will be:</w:t>
      </w:r>
    </w:p>
    <w:p w14:paraId="387002CC" w14:textId="77777777" w:rsidR="00B363D0" w:rsidRDefault="00B363D0" w:rsidP="00B363D0">
      <w:pPr>
        <w:spacing w:line="276" w:lineRule="auto"/>
      </w:pPr>
    </w:p>
    <w:p w14:paraId="3C281816" w14:textId="77777777" w:rsidR="00825CD9" w:rsidRDefault="00B363D0" w:rsidP="00175647">
      <w:pPr>
        <w:pStyle w:val="ListParagraph"/>
        <w:numPr>
          <w:ilvl w:val="0"/>
          <w:numId w:val="72"/>
        </w:numPr>
        <w:spacing w:line="276" w:lineRule="auto"/>
      </w:pPr>
      <w:r>
        <w:t xml:space="preserve">ATSDR will </w:t>
      </w:r>
      <w:r w:rsidR="0022010B">
        <w:t>recruit</w:t>
      </w:r>
      <w:r>
        <w:t xml:space="preserve"> </w:t>
      </w:r>
      <w:r w:rsidR="00B04024">
        <w:t xml:space="preserve">residents of </w:t>
      </w:r>
      <w:r>
        <w:t xml:space="preserve">homes </w:t>
      </w:r>
      <w:r w:rsidR="00825CD9">
        <w:t>that were sampled during the winter testing</w:t>
      </w:r>
      <w:r w:rsidR="0022010B">
        <w:t xml:space="preserve"> (and homes identified as above 800 mg/kg lead but did participant in winter testing)</w:t>
      </w:r>
      <w:r w:rsidR="00825CD9">
        <w:t xml:space="preserve">. </w:t>
      </w:r>
    </w:p>
    <w:p w14:paraId="6930E4DF" w14:textId="77777777" w:rsidR="00825CD9" w:rsidRDefault="00825CD9" w:rsidP="00825CD9">
      <w:pPr>
        <w:pStyle w:val="ListParagraph"/>
        <w:numPr>
          <w:ilvl w:val="1"/>
          <w:numId w:val="72"/>
        </w:numPr>
        <w:spacing w:line="276" w:lineRule="auto"/>
      </w:pPr>
      <w:r>
        <w:t xml:space="preserve">During the winter testing, the participants will </w:t>
      </w:r>
      <w:r w:rsidR="00C45BDF">
        <w:t xml:space="preserve">be </w:t>
      </w:r>
      <w:r>
        <w:t>asked to participate in the summer 2017 testing event.</w:t>
      </w:r>
    </w:p>
    <w:p w14:paraId="13C939E6" w14:textId="77777777" w:rsidR="00B363D0" w:rsidRDefault="00B363D0" w:rsidP="00175647">
      <w:pPr>
        <w:pStyle w:val="ListParagraph"/>
        <w:numPr>
          <w:ilvl w:val="1"/>
          <w:numId w:val="72"/>
        </w:numPr>
        <w:spacing w:line="276" w:lineRule="auto"/>
      </w:pPr>
      <w:r>
        <w:t xml:space="preserve">A recruitment letter and </w:t>
      </w:r>
      <w:r w:rsidR="00A52D42">
        <w:t>fact sheet</w:t>
      </w:r>
      <w:r>
        <w:t xml:space="preserve"> (Appendix B) will be sent to these homes t</w:t>
      </w:r>
      <w:r w:rsidR="00C45BDF">
        <w:t>hree</w:t>
      </w:r>
      <w:r>
        <w:t xml:space="preserve"> weeks prior to testing asking them to participate in the EI </w:t>
      </w:r>
      <w:r w:rsidR="00825CD9">
        <w:t>testing in the summer</w:t>
      </w:r>
    </w:p>
    <w:p w14:paraId="29BEDBD6" w14:textId="77777777" w:rsidR="00B363D0" w:rsidRDefault="00C2665C" w:rsidP="00175647">
      <w:pPr>
        <w:pStyle w:val="ListParagraph"/>
        <w:numPr>
          <w:ilvl w:val="1"/>
          <w:numId w:val="72"/>
        </w:numPr>
        <w:spacing w:line="276" w:lineRule="auto"/>
      </w:pPr>
      <w:r>
        <w:t>Two</w:t>
      </w:r>
      <w:r w:rsidR="00B363D0">
        <w:t xml:space="preserve"> week</w:t>
      </w:r>
      <w:r>
        <w:t>s</w:t>
      </w:r>
      <w:r w:rsidR="00B363D0">
        <w:t xml:space="preserve"> prior to the testing, ATSDR personnel will implement a door-to-door recruitment of these homes to recruit participants.</w:t>
      </w:r>
    </w:p>
    <w:p w14:paraId="1A046BD3" w14:textId="77777777" w:rsidR="00C85D6F" w:rsidRDefault="00C85D6F" w:rsidP="00C85D6F">
      <w:pPr>
        <w:pStyle w:val="ListParagraph"/>
        <w:numPr>
          <w:ilvl w:val="0"/>
          <w:numId w:val="72"/>
        </w:numPr>
        <w:spacing w:line="276" w:lineRule="auto"/>
      </w:pPr>
      <w:r>
        <w:t>ATSDR will target daycares/preschools</w:t>
      </w:r>
      <w:r w:rsidR="004D50EE">
        <w:t>/elementary schools in the area:</w:t>
      </w:r>
    </w:p>
    <w:p w14:paraId="36A93147" w14:textId="77777777" w:rsidR="004D50EE" w:rsidRDefault="004D50EE" w:rsidP="004D50EE">
      <w:pPr>
        <w:pStyle w:val="ListParagraph"/>
        <w:numPr>
          <w:ilvl w:val="1"/>
          <w:numId w:val="72"/>
        </w:numPr>
        <w:spacing w:line="276" w:lineRule="auto"/>
      </w:pPr>
      <w:r>
        <w:t xml:space="preserve">A recruitment letter and </w:t>
      </w:r>
      <w:r w:rsidR="00A52D42">
        <w:t>f</w:t>
      </w:r>
      <w:r>
        <w:t xml:space="preserve">act </w:t>
      </w:r>
      <w:r w:rsidR="00A52D42">
        <w:t>s</w:t>
      </w:r>
      <w:r>
        <w:t>heet (Appendix B) will be sent to these locations t</w:t>
      </w:r>
      <w:r w:rsidR="00D03406">
        <w:t>hree</w:t>
      </w:r>
      <w:r>
        <w:t xml:space="preserve"> weeks prior to testing asking them if they would allow us to recruit families at their facility.</w:t>
      </w:r>
    </w:p>
    <w:p w14:paraId="13D45068" w14:textId="77777777" w:rsidR="004D50EE" w:rsidRDefault="00C2665C" w:rsidP="004D50EE">
      <w:pPr>
        <w:pStyle w:val="ListParagraph"/>
        <w:numPr>
          <w:ilvl w:val="1"/>
          <w:numId w:val="72"/>
        </w:numPr>
        <w:spacing w:line="276" w:lineRule="auto"/>
      </w:pPr>
      <w:r>
        <w:t>Two</w:t>
      </w:r>
      <w:r w:rsidR="004D50EE">
        <w:t xml:space="preserve"> week</w:t>
      </w:r>
      <w:r>
        <w:t>s</w:t>
      </w:r>
      <w:r w:rsidR="004D50EE">
        <w:t xml:space="preserve"> prior to the testing, ATSDR personnel will visit the locations to answer questions and recruit parents of children at the facilities.</w:t>
      </w:r>
    </w:p>
    <w:p w14:paraId="531D5091" w14:textId="77777777" w:rsidR="00C85D6F" w:rsidRDefault="00825CD9" w:rsidP="004D50EE">
      <w:pPr>
        <w:pStyle w:val="ListParagraph"/>
        <w:numPr>
          <w:ilvl w:val="0"/>
          <w:numId w:val="72"/>
        </w:numPr>
        <w:spacing w:line="276" w:lineRule="auto"/>
      </w:pPr>
      <w:r>
        <w:t>ATSDR will also target homes in OU-00 that were recently remediated</w:t>
      </w:r>
      <w:r w:rsidR="004D50EE">
        <w:t xml:space="preserve"> and homes in OU-01 </w:t>
      </w:r>
      <w:r w:rsidR="00C85D6F">
        <w:t>(homes with soil lead between 400 and 800 mg/kg) that have not been remediated.</w:t>
      </w:r>
    </w:p>
    <w:p w14:paraId="26A899A7" w14:textId="77777777" w:rsidR="004D50EE" w:rsidRDefault="004D50EE" w:rsidP="004D50EE">
      <w:pPr>
        <w:pStyle w:val="ListParagraph"/>
        <w:numPr>
          <w:ilvl w:val="1"/>
          <w:numId w:val="72"/>
        </w:numPr>
        <w:spacing w:line="276" w:lineRule="auto"/>
      </w:pPr>
      <w:r>
        <w:t xml:space="preserve">A recruitment letter and </w:t>
      </w:r>
      <w:r w:rsidR="00A52D42">
        <w:t>fact sheet</w:t>
      </w:r>
      <w:r>
        <w:t xml:space="preserve"> (Appendix B) will be sent to these homes t</w:t>
      </w:r>
      <w:r w:rsidR="00D03406">
        <w:t>hree</w:t>
      </w:r>
      <w:r>
        <w:t xml:space="preserve"> weeks prior to testing asking them to participate in the EI testing in the summer</w:t>
      </w:r>
    </w:p>
    <w:p w14:paraId="2D1B6061" w14:textId="19C14A03" w:rsidR="004D50EE" w:rsidRDefault="00D96D5C" w:rsidP="004D50EE">
      <w:pPr>
        <w:pStyle w:val="ListParagraph"/>
        <w:numPr>
          <w:ilvl w:val="1"/>
          <w:numId w:val="72"/>
        </w:numPr>
        <w:spacing w:line="276" w:lineRule="auto"/>
      </w:pPr>
      <w:r>
        <w:t>Two</w:t>
      </w:r>
      <w:r w:rsidR="004D50EE">
        <w:t xml:space="preserve"> week</w:t>
      </w:r>
      <w:r w:rsidR="00150001">
        <w:t>s</w:t>
      </w:r>
      <w:r w:rsidR="004D50EE">
        <w:t xml:space="preserve"> prior to the testing, ATSDR personnel will implement a door-to-door recruitment of these homes to recruit participants.</w:t>
      </w:r>
    </w:p>
    <w:p w14:paraId="0E4D325F" w14:textId="77777777" w:rsidR="00B363D0" w:rsidRDefault="00B363D0" w:rsidP="00175647">
      <w:pPr>
        <w:pStyle w:val="ListParagraph"/>
        <w:numPr>
          <w:ilvl w:val="0"/>
          <w:numId w:val="72"/>
        </w:numPr>
        <w:spacing w:line="276" w:lineRule="auto"/>
      </w:pPr>
      <w:r>
        <w:t>Participants to be targeted include:</w:t>
      </w:r>
    </w:p>
    <w:p w14:paraId="429224C7" w14:textId="77777777" w:rsidR="00B363D0" w:rsidRDefault="00B363D0" w:rsidP="00175647">
      <w:pPr>
        <w:pStyle w:val="ListParagraph"/>
        <w:numPr>
          <w:ilvl w:val="1"/>
          <w:numId w:val="72"/>
        </w:numPr>
        <w:spacing w:line="276" w:lineRule="auto"/>
      </w:pPr>
      <w:r>
        <w:t>Children younger than 6 years old,</w:t>
      </w:r>
    </w:p>
    <w:p w14:paraId="7B99BDF5" w14:textId="77777777" w:rsidR="00D96D5C" w:rsidRDefault="00B363D0" w:rsidP="00D96D5C">
      <w:pPr>
        <w:pStyle w:val="ListParagraph"/>
        <w:numPr>
          <w:ilvl w:val="1"/>
          <w:numId w:val="72"/>
        </w:numPr>
        <w:spacing w:line="276" w:lineRule="auto"/>
      </w:pPr>
      <w:r>
        <w:t>Women that are pregnant or of childbea</w:t>
      </w:r>
      <w:r w:rsidR="00D96D5C">
        <w:t xml:space="preserve">ring age (15 to 44 years old), </w:t>
      </w:r>
    </w:p>
    <w:p w14:paraId="54194DC6" w14:textId="77777777" w:rsidR="00D96D5C" w:rsidRDefault="00D96D5C" w:rsidP="00D96D5C">
      <w:pPr>
        <w:pStyle w:val="ListParagraph"/>
        <w:numPr>
          <w:ilvl w:val="1"/>
          <w:numId w:val="72"/>
        </w:numPr>
        <w:spacing w:line="276" w:lineRule="auto"/>
      </w:pPr>
      <w:r>
        <w:t>Any child younger than 6 years old that w</w:t>
      </w:r>
      <w:r w:rsidR="00D03406">
        <w:t>as</w:t>
      </w:r>
      <w:r>
        <w:t xml:space="preserve"> not recruited but </w:t>
      </w:r>
      <w:r w:rsidR="00D03406">
        <w:t>requests to be te</w:t>
      </w:r>
      <w:r>
        <w:t xml:space="preserve">sted will </w:t>
      </w:r>
      <w:r w:rsidR="00D03406">
        <w:t>be included</w:t>
      </w:r>
      <w:r>
        <w:t>, and</w:t>
      </w:r>
    </w:p>
    <w:p w14:paraId="69C982D0" w14:textId="77777777" w:rsidR="00B363D0" w:rsidRDefault="00B363D0" w:rsidP="00175647">
      <w:pPr>
        <w:pStyle w:val="ListParagraph"/>
        <w:numPr>
          <w:ilvl w:val="1"/>
          <w:numId w:val="72"/>
        </w:numPr>
        <w:spacing w:line="276" w:lineRule="auto"/>
      </w:pPr>
      <w:r>
        <w:t>Siblings of children included in the EI who are older than 6 years old, at the request of the parent.</w:t>
      </w:r>
    </w:p>
    <w:p w14:paraId="72AC5640" w14:textId="77777777" w:rsidR="00B363D0" w:rsidRDefault="00B363D0" w:rsidP="00175647">
      <w:pPr>
        <w:pStyle w:val="ListParagraph"/>
        <w:numPr>
          <w:ilvl w:val="0"/>
          <w:numId w:val="72"/>
        </w:numPr>
        <w:spacing w:line="276" w:lineRule="auto"/>
      </w:pPr>
      <w:r>
        <w:t>Collection Day:</w:t>
      </w:r>
    </w:p>
    <w:p w14:paraId="5875DCA5" w14:textId="77777777" w:rsidR="00B363D0" w:rsidRDefault="00A52D42" w:rsidP="00830783">
      <w:pPr>
        <w:spacing w:line="276" w:lineRule="auto"/>
        <w:ind w:left="1080"/>
      </w:pPr>
      <w:r>
        <w:t>a.</w:t>
      </w:r>
      <w:r w:rsidR="0022010B">
        <w:t xml:space="preserve"> </w:t>
      </w:r>
      <w:r w:rsidR="00B363D0">
        <w:t>Provide each participant with a permission form/assent/consent for sampling and administer a questionnaire.</w:t>
      </w:r>
    </w:p>
    <w:p w14:paraId="3C9E8879" w14:textId="77777777" w:rsidR="0022010B" w:rsidRDefault="00A52D42" w:rsidP="00830783">
      <w:pPr>
        <w:spacing w:line="276" w:lineRule="auto"/>
        <w:ind w:left="1080"/>
      </w:pPr>
      <w:r>
        <w:lastRenderedPageBreak/>
        <w:t>b.</w:t>
      </w:r>
      <w:r w:rsidR="0022010B">
        <w:t xml:space="preserve"> </w:t>
      </w:r>
      <w:r w:rsidR="00B363D0">
        <w:t>Obtain a venous blood sample</w:t>
      </w:r>
    </w:p>
    <w:p w14:paraId="28E65E54" w14:textId="77777777" w:rsidR="00B363D0" w:rsidRDefault="00A52D42" w:rsidP="00830783">
      <w:pPr>
        <w:spacing w:line="276" w:lineRule="auto"/>
        <w:ind w:left="1080"/>
      </w:pPr>
      <w:r>
        <w:t>c.</w:t>
      </w:r>
      <w:r w:rsidR="0022010B">
        <w:t xml:space="preserve"> </w:t>
      </w:r>
      <w:r w:rsidR="00B363D0">
        <w:t>Submit samples to the lab for lead analysis</w:t>
      </w:r>
    </w:p>
    <w:p w14:paraId="28BD8439" w14:textId="77777777" w:rsidR="0022010B" w:rsidRDefault="0022010B" w:rsidP="00830783">
      <w:pPr>
        <w:spacing w:line="276" w:lineRule="auto"/>
      </w:pPr>
    </w:p>
    <w:p w14:paraId="09865208" w14:textId="77777777" w:rsidR="0022010B" w:rsidRDefault="0022010B" w:rsidP="0022010B">
      <w:pPr>
        <w:pStyle w:val="ListParagraph"/>
        <w:numPr>
          <w:ilvl w:val="0"/>
          <w:numId w:val="71"/>
        </w:numPr>
        <w:spacing w:line="276" w:lineRule="auto"/>
      </w:pPr>
      <w:r>
        <w:t>Post Collection Day</w:t>
      </w:r>
    </w:p>
    <w:p w14:paraId="0105AFC9" w14:textId="77777777" w:rsidR="0022010B" w:rsidRDefault="0022010B" w:rsidP="0022010B">
      <w:pPr>
        <w:pStyle w:val="ListParagraph"/>
        <w:numPr>
          <w:ilvl w:val="1"/>
          <w:numId w:val="71"/>
        </w:numPr>
        <w:spacing w:line="276" w:lineRule="auto"/>
      </w:pPr>
      <w:r>
        <w:t>Notify participants of the results of blood lead sampling</w:t>
      </w:r>
    </w:p>
    <w:p w14:paraId="5235724F" w14:textId="77777777" w:rsidR="0022010B" w:rsidRDefault="0022010B" w:rsidP="0022010B">
      <w:pPr>
        <w:pStyle w:val="ListParagraph"/>
        <w:numPr>
          <w:ilvl w:val="1"/>
          <w:numId w:val="71"/>
        </w:numPr>
        <w:spacing w:line="276" w:lineRule="auto"/>
      </w:pPr>
      <w:r>
        <w:t xml:space="preserve">Recommend/coordinate follow-up for children/pregnant women whose BLL results are </w:t>
      </w:r>
      <w:r w:rsidR="0013032E">
        <w:t>greater than or equal to</w:t>
      </w:r>
      <w:r>
        <w:t xml:space="preserve"> 5 µg/dL</w:t>
      </w:r>
    </w:p>
    <w:p w14:paraId="676F14B1" w14:textId="77777777" w:rsidR="0022010B" w:rsidRDefault="0022010B" w:rsidP="0022010B">
      <w:pPr>
        <w:pStyle w:val="ListParagraph"/>
        <w:numPr>
          <w:ilvl w:val="1"/>
          <w:numId w:val="71"/>
        </w:numPr>
        <w:spacing w:line="276" w:lineRule="auto"/>
      </w:pPr>
      <w:r>
        <w:t>Notify EPA of homes with BLL greater than 10</w:t>
      </w:r>
      <w:r w:rsidRPr="0022010B">
        <w:t xml:space="preserve"> </w:t>
      </w:r>
      <w:r>
        <w:t xml:space="preserve">µg/dL. </w:t>
      </w:r>
    </w:p>
    <w:p w14:paraId="2B79C75C" w14:textId="77777777" w:rsidR="0022010B" w:rsidRDefault="0022010B" w:rsidP="00830783">
      <w:pPr>
        <w:spacing w:line="276" w:lineRule="auto"/>
      </w:pPr>
    </w:p>
    <w:p w14:paraId="79E1CDF7" w14:textId="77777777" w:rsidR="006D5ED0" w:rsidRDefault="006D5ED0" w:rsidP="00830783">
      <w:pPr>
        <w:pStyle w:val="ListParagraph"/>
        <w:numPr>
          <w:ilvl w:val="0"/>
          <w:numId w:val="71"/>
        </w:numPr>
        <w:spacing w:line="276" w:lineRule="auto"/>
      </w:pPr>
      <w:r>
        <w:t xml:space="preserve">The results of the winter and summer sampling events will be evaluated in an Exposure Investigation report to determine whether a public health hazard exists in the community. </w:t>
      </w:r>
    </w:p>
    <w:p w14:paraId="66A769C0" w14:textId="77777777" w:rsidR="00254431" w:rsidRDefault="006D5ED0" w:rsidP="00830783">
      <w:pPr>
        <w:pStyle w:val="ListParagraph"/>
        <w:numPr>
          <w:ilvl w:val="0"/>
          <w:numId w:val="71"/>
        </w:numPr>
      </w:pPr>
      <w:r>
        <w:t xml:space="preserve">The findings and recommendations of the EI will be presented to the community in a public availability session after completion of the EI report. </w:t>
      </w:r>
    </w:p>
    <w:p w14:paraId="3F90CFAE" w14:textId="77777777" w:rsidR="00B04024" w:rsidRDefault="00B04024" w:rsidP="00EC7CF9">
      <w:pPr>
        <w:pStyle w:val="Heading3"/>
      </w:pPr>
    </w:p>
    <w:p w14:paraId="317C1363" w14:textId="77777777" w:rsidR="00EC7CF9" w:rsidRDefault="00EC7CF9" w:rsidP="00EC7CF9">
      <w:pPr>
        <w:pStyle w:val="Heading3"/>
      </w:pPr>
      <w:bookmarkStart w:id="5" w:name="_Toc467499439"/>
      <w:r>
        <w:t>Recruitment</w:t>
      </w:r>
      <w:bookmarkEnd w:id="5"/>
    </w:p>
    <w:p w14:paraId="00009A41" w14:textId="77777777" w:rsidR="00EC7CF9" w:rsidRDefault="00EC7CF9" w:rsidP="00E76055">
      <w:pPr>
        <w:spacing w:line="276" w:lineRule="auto"/>
      </w:pPr>
    </w:p>
    <w:p w14:paraId="322A688F" w14:textId="77777777" w:rsidR="00EC3407" w:rsidRDefault="00EC3407" w:rsidP="00EC3407">
      <w:pPr>
        <w:spacing w:line="276" w:lineRule="auto"/>
      </w:pPr>
      <w:r>
        <w:t xml:space="preserve">Media outlets will be contacted in advance with a request to publicize the upcoming </w:t>
      </w:r>
      <w:r w:rsidR="00A30138">
        <w:t xml:space="preserve">recruitment and implementation for the </w:t>
      </w:r>
      <w:r w:rsidR="00400C83">
        <w:t>EI</w:t>
      </w:r>
      <w:r w:rsidR="00A30138">
        <w:t xml:space="preserve"> in the city of Iola</w:t>
      </w:r>
      <w:r>
        <w:t>.</w:t>
      </w:r>
    </w:p>
    <w:p w14:paraId="1FFA1197" w14:textId="77777777" w:rsidR="00400C83" w:rsidRDefault="00400C83" w:rsidP="00E76055">
      <w:pPr>
        <w:spacing w:line="276" w:lineRule="auto"/>
      </w:pPr>
    </w:p>
    <w:p w14:paraId="578194BD" w14:textId="77777777" w:rsidR="0010111F" w:rsidRDefault="0010111F" w:rsidP="00E76055">
      <w:pPr>
        <w:spacing w:line="276" w:lineRule="auto"/>
      </w:pPr>
      <w:r>
        <w:t>Community members will be targeted for inclusion using the following methods</w:t>
      </w:r>
      <w:r w:rsidR="00A30138">
        <w:t>;</w:t>
      </w:r>
      <w:r w:rsidR="00F518E6" w:rsidRPr="00F518E6">
        <w:t xml:space="preserve"> </w:t>
      </w:r>
    </w:p>
    <w:p w14:paraId="2133EA0F" w14:textId="77777777" w:rsidR="00EC7CF9" w:rsidRDefault="00EC7CF9" w:rsidP="00E76055">
      <w:pPr>
        <w:spacing w:line="276" w:lineRule="auto"/>
      </w:pPr>
    </w:p>
    <w:p w14:paraId="5FA6FB4B" w14:textId="77777777" w:rsidR="0010111F" w:rsidRDefault="00AF19EA" w:rsidP="004B0349">
      <w:pPr>
        <w:pStyle w:val="ListParagraph"/>
        <w:numPr>
          <w:ilvl w:val="0"/>
          <w:numId w:val="20"/>
        </w:numPr>
        <w:spacing w:line="276" w:lineRule="auto"/>
      </w:pPr>
      <w:r>
        <w:t>T</w:t>
      </w:r>
      <w:r w:rsidR="00D03406">
        <w:t>hree</w:t>
      </w:r>
      <w:r>
        <w:t xml:space="preserve"> weeks</w:t>
      </w:r>
      <w:r w:rsidR="005B0734" w:rsidRPr="007D4BDD">
        <w:t xml:space="preserve"> before the sampling</w:t>
      </w:r>
      <w:r w:rsidR="005B0734">
        <w:t>, a</w:t>
      </w:r>
      <w:r w:rsidR="0010111F">
        <w:t xml:space="preserve">n invitation </w:t>
      </w:r>
      <w:r w:rsidR="00CC3866">
        <w:t xml:space="preserve">to participate </w:t>
      </w:r>
      <w:r w:rsidR="00400C83">
        <w:t>and a Fact Sheet</w:t>
      </w:r>
      <w:r w:rsidR="00CC3866">
        <w:t xml:space="preserve">, </w:t>
      </w:r>
      <w:r w:rsidR="00A81FB2">
        <w:t xml:space="preserve">will be mailed to community </w:t>
      </w:r>
      <w:r w:rsidR="00400C83">
        <w:t>members as specific above for the winter and summer samplings events</w:t>
      </w:r>
      <w:r w:rsidR="00A81FB2">
        <w:t xml:space="preserve"> (Appendix </w:t>
      </w:r>
      <w:r w:rsidR="004055EE">
        <w:t>B</w:t>
      </w:r>
      <w:r w:rsidR="00A81FB2">
        <w:t>)</w:t>
      </w:r>
      <w:r w:rsidR="00A81FB2" w:rsidRPr="007D4BDD">
        <w:t>.</w:t>
      </w:r>
      <w:r w:rsidR="00A81FB2">
        <w:t xml:space="preserve"> </w:t>
      </w:r>
      <w:r w:rsidR="00223E5B">
        <w:t>The invitation will provide information on when the EI will occur and how to sign up. The information will indicate that blood lead sampling will be provided free of charge.</w:t>
      </w:r>
      <w:r w:rsidR="00C3667B">
        <w:t xml:space="preserve"> </w:t>
      </w:r>
    </w:p>
    <w:p w14:paraId="24034EC7" w14:textId="77777777" w:rsidR="00F518E6" w:rsidRDefault="00400C83" w:rsidP="004B0349">
      <w:pPr>
        <w:pStyle w:val="ListParagraph"/>
        <w:numPr>
          <w:ilvl w:val="0"/>
          <w:numId w:val="20"/>
        </w:numPr>
        <w:spacing w:line="276" w:lineRule="auto"/>
      </w:pPr>
      <w:r>
        <w:t>As outlined above</w:t>
      </w:r>
      <w:r w:rsidR="00AF19EA">
        <w:t xml:space="preserve">, </w:t>
      </w:r>
      <w:r w:rsidR="005B0734">
        <w:t xml:space="preserve">a </w:t>
      </w:r>
      <w:r w:rsidR="00AF19EA">
        <w:t xml:space="preserve">recruitment letter and </w:t>
      </w:r>
      <w:r w:rsidR="00A52D42">
        <w:t>fact sheet</w:t>
      </w:r>
      <w:r w:rsidR="00223E5B">
        <w:t xml:space="preserve"> will be provided to facilities where young children are anticipated to be present, such as daycare centers and preschools in the area</w:t>
      </w:r>
      <w:r w:rsidR="005B0734">
        <w:t>.</w:t>
      </w:r>
      <w:r w:rsidR="00223E5B">
        <w:t xml:space="preserve"> The </w:t>
      </w:r>
      <w:r w:rsidR="00A52D42">
        <w:t>f</w:t>
      </w:r>
      <w:r w:rsidR="00223E5B">
        <w:t xml:space="preserve">act </w:t>
      </w:r>
      <w:r w:rsidR="00A52D42">
        <w:t>s</w:t>
      </w:r>
      <w:r w:rsidR="00223E5B">
        <w:t>heet will be provided to the directors of the facilities with a request for the director to disseminate the information to families at the daycare and preschools.</w:t>
      </w:r>
    </w:p>
    <w:p w14:paraId="2DF1FCAA" w14:textId="77777777" w:rsidR="00223E5B" w:rsidRDefault="002D2139" w:rsidP="004B0349">
      <w:pPr>
        <w:pStyle w:val="ListParagraph"/>
        <w:numPr>
          <w:ilvl w:val="0"/>
          <w:numId w:val="20"/>
        </w:numPr>
        <w:spacing w:line="276" w:lineRule="auto"/>
      </w:pPr>
      <w:r>
        <w:t>Two</w:t>
      </w:r>
      <w:r w:rsidR="00223E5B" w:rsidRPr="007D4BDD">
        <w:t xml:space="preserve"> week</w:t>
      </w:r>
      <w:r w:rsidR="00D03406">
        <w:t>s</w:t>
      </w:r>
      <w:r w:rsidR="00223E5B" w:rsidRPr="007D4BDD">
        <w:t xml:space="preserve"> prior to the sampling</w:t>
      </w:r>
      <w:r w:rsidR="00676807" w:rsidRPr="007D4BDD">
        <w:t>,</w:t>
      </w:r>
      <w:r w:rsidR="00676807">
        <w:t xml:space="preserve"> members of the EI team will canvas neighborhoods and recruit community members to take part in the EI. The team will go door to door to discuss the EI with the community</w:t>
      </w:r>
      <w:r w:rsidR="00C3667B">
        <w:t xml:space="preserve">. In addition, the team will be at a central location </w:t>
      </w:r>
      <w:r w:rsidR="00C2208C">
        <w:t xml:space="preserve">several </w:t>
      </w:r>
      <w:r w:rsidR="00C3667B">
        <w:t>evening</w:t>
      </w:r>
      <w:r w:rsidR="00C2208C">
        <w:t>s</w:t>
      </w:r>
      <w:r w:rsidR="00C3667B">
        <w:t xml:space="preserve"> during the recruitment period to provide information to the community and schedule appointments.</w:t>
      </w:r>
    </w:p>
    <w:p w14:paraId="3776CD77" w14:textId="77777777" w:rsidR="00897439" w:rsidRDefault="00897439" w:rsidP="00E76055">
      <w:pPr>
        <w:spacing w:line="276" w:lineRule="auto"/>
      </w:pPr>
    </w:p>
    <w:p w14:paraId="63B5218D" w14:textId="77777777" w:rsidR="00E76055" w:rsidRDefault="00747D15" w:rsidP="00EC7CF9">
      <w:pPr>
        <w:pStyle w:val="Heading3"/>
      </w:pPr>
      <w:bookmarkStart w:id="6" w:name="_Toc467499440"/>
      <w:r>
        <w:t>Permission/</w:t>
      </w:r>
      <w:r w:rsidR="00E76055" w:rsidRPr="00075DCC">
        <w:t>Consent/Assent</w:t>
      </w:r>
      <w:r w:rsidR="000F4EF3">
        <w:t xml:space="preserve"> Forms</w:t>
      </w:r>
      <w:bookmarkEnd w:id="6"/>
    </w:p>
    <w:p w14:paraId="36D4F777" w14:textId="77777777" w:rsidR="00E76055" w:rsidRDefault="00E76055" w:rsidP="00E76055">
      <w:pPr>
        <w:spacing w:line="276" w:lineRule="auto"/>
        <w:rPr>
          <w:u w:val="single"/>
        </w:rPr>
      </w:pPr>
    </w:p>
    <w:p w14:paraId="23265085" w14:textId="77777777" w:rsidR="0044534A" w:rsidRDefault="0044534A" w:rsidP="00E76055">
      <w:pPr>
        <w:spacing w:line="276" w:lineRule="auto"/>
      </w:pPr>
      <w:r>
        <w:t xml:space="preserve">Participants </w:t>
      </w:r>
      <w:r w:rsidR="000F4EF3">
        <w:t xml:space="preserve">of the winter and summer testing </w:t>
      </w:r>
      <w:r>
        <w:t xml:space="preserve">will be provided with a </w:t>
      </w:r>
      <w:r w:rsidR="00C4775E">
        <w:t>Parental Permission/</w:t>
      </w:r>
      <w:r>
        <w:t>Consent/Assent form as appropriate prior to the sampling as follows:</w:t>
      </w:r>
    </w:p>
    <w:p w14:paraId="0FEBD250" w14:textId="77777777" w:rsidR="00C4775E" w:rsidRDefault="00C4775E" w:rsidP="004B0349">
      <w:pPr>
        <w:pStyle w:val="ListParagraph"/>
        <w:numPr>
          <w:ilvl w:val="0"/>
          <w:numId w:val="21"/>
        </w:numPr>
        <w:spacing w:line="276" w:lineRule="auto"/>
      </w:pPr>
      <w:r>
        <w:t xml:space="preserve">Parental Permission for all children younger than 18 years </w:t>
      </w:r>
      <w:r w:rsidR="005B0734">
        <w:t>of age</w:t>
      </w:r>
    </w:p>
    <w:p w14:paraId="64F0124A" w14:textId="77777777" w:rsidR="00C82B39" w:rsidRDefault="00C82B39" w:rsidP="00C82B39">
      <w:pPr>
        <w:pStyle w:val="ListParagraph"/>
        <w:numPr>
          <w:ilvl w:val="0"/>
          <w:numId w:val="21"/>
        </w:numPr>
        <w:spacing w:line="276" w:lineRule="auto"/>
      </w:pPr>
      <w:r>
        <w:t>Assent form for children aged 7 to 17 years old</w:t>
      </w:r>
    </w:p>
    <w:p w14:paraId="68FA88CE" w14:textId="77777777" w:rsidR="00C4775E" w:rsidRDefault="0044534A" w:rsidP="004B0349">
      <w:pPr>
        <w:pStyle w:val="ListParagraph"/>
        <w:numPr>
          <w:ilvl w:val="0"/>
          <w:numId w:val="21"/>
        </w:numPr>
        <w:spacing w:line="276" w:lineRule="auto"/>
      </w:pPr>
      <w:r>
        <w:t>Consent form for pregnant/women of child-bearing age</w:t>
      </w:r>
    </w:p>
    <w:p w14:paraId="6E5F4490" w14:textId="77777777" w:rsidR="00C4775E" w:rsidRDefault="00C4775E" w:rsidP="00C4775E">
      <w:pPr>
        <w:spacing w:line="276" w:lineRule="auto"/>
      </w:pPr>
    </w:p>
    <w:p w14:paraId="57D64092" w14:textId="77777777" w:rsidR="00626D4C" w:rsidRDefault="00E76055" w:rsidP="00C4775E">
      <w:pPr>
        <w:spacing w:line="276" w:lineRule="auto"/>
      </w:pPr>
      <w:r>
        <w:lastRenderedPageBreak/>
        <w:t>Participants will have to read and sign the</w:t>
      </w:r>
      <w:r w:rsidR="00C4775E">
        <w:t xml:space="preserve"> Parental Permission/Consent/Assent</w:t>
      </w:r>
      <w:r>
        <w:t xml:space="preserve"> form(s) while ATSDR personnel are present</w:t>
      </w:r>
      <w:r w:rsidR="00F91A53">
        <w:t xml:space="preserve"> (Appendix C)</w:t>
      </w:r>
      <w:r>
        <w:t xml:space="preserve">. After the participants sign the </w:t>
      </w:r>
      <w:r w:rsidR="00626D4C">
        <w:t>forms</w:t>
      </w:r>
      <w:r>
        <w:t xml:space="preserve">, </w:t>
      </w:r>
      <w:r w:rsidRPr="00A36DF1">
        <w:t>the ATSDR EI personnel will sign as a witness and collect one of the signed forms.</w:t>
      </w:r>
      <w:r>
        <w:t xml:space="preserve"> ATSDR EI personnel will answer any questions about the </w:t>
      </w:r>
      <w:r w:rsidR="00E9267E">
        <w:t>EI</w:t>
      </w:r>
      <w:r>
        <w:t xml:space="preserve"> including questions about risks and benefits from participating in the EI the community member may have. </w:t>
      </w:r>
      <w:r w:rsidR="00626D4C">
        <w:t xml:space="preserve">The participants will be provided with a copy of the parental Permission/Consent/Assent form. </w:t>
      </w:r>
    </w:p>
    <w:p w14:paraId="51780F68" w14:textId="77777777" w:rsidR="00626D4C" w:rsidRDefault="00626D4C" w:rsidP="00C4775E">
      <w:pPr>
        <w:spacing w:line="276" w:lineRule="auto"/>
      </w:pPr>
    </w:p>
    <w:p w14:paraId="05F3F7FB" w14:textId="77777777" w:rsidR="00E76055" w:rsidRPr="00E871EF" w:rsidRDefault="00E76055" w:rsidP="00C4775E">
      <w:pPr>
        <w:spacing w:line="276" w:lineRule="auto"/>
      </w:pPr>
      <w:r>
        <w:t xml:space="preserve">The </w:t>
      </w:r>
      <w:r w:rsidR="00626D4C">
        <w:t>Parental Permission/</w:t>
      </w:r>
      <w:r>
        <w:t>Consent/Assent</w:t>
      </w:r>
      <w:r w:rsidR="00626D4C">
        <w:t xml:space="preserve"> form</w:t>
      </w:r>
      <w:r>
        <w:t xml:space="preserve"> and all other EI documents used to communicate with participants have been evaluated for reading level using Flesh-Kincaid Grade Level tool in Microsoft Word</w:t>
      </w:r>
      <w:r w:rsidRPr="00D03406">
        <w:t>. The reading level is 8</w:t>
      </w:r>
      <w:r w:rsidRPr="00D03406">
        <w:rPr>
          <w:vertAlign w:val="superscript"/>
        </w:rPr>
        <w:t>th</w:t>
      </w:r>
      <w:r w:rsidRPr="00D03406">
        <w:t xml:space="preserve"> grade or below. </w:t>
      </w:r>
      <w:r w:rsidR="00B408DB" w:rsidRPr="00D03406">
        <w:t>Appendix</w:t>
      </w:r>
      <w:r w:rsidR="00B408DB">
        <w:t xml:space="preserve"> C</w:t>
      </w:r>
      <w:r>
        <w:t xml:space="preserve"> include</w:t>
      </w:r>
      <w:r w:rsidR="00122D41">
        <w:t>s</w:t>
      </w:r>
      <w:r>
        <w:t xml:space="preserve"> copies of the </w:t>
      </w:r>
      <w:r w:rsidR="00626D4C">
        <w:t>Parental Permission/</w:t>
      </w:r>
      <w:r>
        <w:t>Consent/Assent forms.</w:t>
      </w:r>
    </w:p>
    <w:p w14:paraId="7B7CFA93" w14:textId="77777777" w:rsidR="00E76055" w:rsidRPr="00E871EF" w:rsidRDefault="00E76055" w:rsidP="00E76055">
      <w:pPr>
        <w:spacing w:line="276" w:lineRule="auto"/>
      </w:pPr>
    </w:p>
    <w:p w14:paraId="04A5C18E" w14:textId="77777777" w:rsidR="00E76055" w:rsidRPr="00626D4C" w:rsidRDefault="00E76055" w:rsidP="00626D4C">
      <w:pPr>
        <w:pStyle w:val="Heading3"/>
      </w:pPr>
      <w:bookmarkStart w:id="7" w:name="_Toc467499441"/>
      <w:r w:rsidRPr="00626D4C">
        <w:t>Questionnaire</w:t>
      </w:r>
      <w:bookmarkEnd w:id="7"/>
      <w:r w:rsidRPr="00626D4C">
        <w:t xml:space="preserve"> </w:t>
      </w:r>
    </w:p>
    <w:p w14:paraId="65FF2AA4" w14:textId="77777777" w:rsidR="00E76055" w:rsidRDefault="00E76055" w:rsidP="00E76055">
      <w:pPr>
        <w:spacing w:line="276" w:lineRule="auto"/>
        <w:rPr>
          <w:u w:val="single"/>
        </w:rPr>
      </w:pPr>
    </w:p>
    <w:p w14:paraId="0913CF6A" w14:textId="77777777" w:rsidR="00E76055" w:rsidRDefault="00E76055" w:rsidP="00E76055">
      <w:pPr>
        <w:spacing w:line="276" w:lineRule="auto"/>
      </w:pPr>
      <w:r w:rsidRPr="00C90015">
        <w:t>Participants will be asked questions from an Office of Management and Budget (OMB) approved questionnaire about daily activities</w:t>
      </w:r>
      <w:r w:rsidR="00E9267E">
        <w:t xml:space="preserve"> (</w:t>
      </w:r>
      <w:r w:rsidRPr="00C90015">
        <w:t xml:space="preserve">Appendix </w:t>
      </w:r>
      <w:r w:rsidR="00B408DB" w:rsidRPr="00781FA7">
        <w:t>D</w:t>
      </w:r>
      <w:r w:rsidR="00E9267E">
        <w:t>)</w:t>
      </w:r>
      <w:r w:rsidRPr="0056040B">
        <w:t>. The responses will be used in the evaluation of the blood results.</w:t>
      </w:r>
      <w:r>
        <w:t xml:space="preserve"> </w:t>
      </w:r>
    </w:p>
    <w:p w14:paraId="5808D652" w14:textId="77777777" w:rsidR="00813B0D" w:rsidRDefault="00813B0D" w:rsidP="00E76055">
      <w:pPr>
        <w:spacing w:line="276" w:lineRule="auto"/>
      </w:pPr>
    </w:p>
    <w:p w14:paraId="6612E632" w14:textId="77777777" w:rsidR="00813B0D" w:rsidRPr="00B94236" w:rsidRDefault="00C2208C" w:rsidP="00E76055">
      <w:pPr>
        <w:spacing w:line="276" w:lineRule="auto"/>
      </w:pPr>
      <w:r>
        <w:t>Prior to use, t</w:t>
      </w:r>
      <w:r w:rsidR="00813B0D">
        <w:t xml:space="preserve">he questionnaire </w:t>
      </w:r>
      <w:r w:rsidR="00FF07DF">
        <w:t>will be approved through the Office of Management and Budget (</w:t>
      </w:r>
      <w:r w:rsidR="00D318AE">
        <w:t>OMB</w:t>
      </w:r>
      <w:r w:rsidR="00FF07DF">
        <w:t xml:space="preserve">) using the existing OMB </w:t>
      </w:r>
      <w:r w:rsidR="00122D41">
        <w:t>g</w:t>
      </w:r>
      <w:r w:rsidR="00FF07DF">
        <w:t xml:space="preserve">eneric package for EIs (OMB number 0923-0048, expires 3/31/2019). The protocol, including the questionnaire, will be submitted to OMB as a GenIC package for the site. </w:t>
      </w:r>
    </w:p>
    <w:p w14:paraId="7E160745" w14:textId="77777777" w:rsidR="00E76055" w:rsidRDefault="00E76055" w:rsidP="00E76055">
      <w:pPr>
        <w:spacing w:line="276" w:lineRule="auto"/>
        <w:rPr>
          <w:u w:val="single"/>
        </w:rPr>
      </w:pPr>
    </w:p>
    <w:p w14:paraId="2E21CC9E" w14:textId="77777777" w:rsidR="00E76055" w:rsidRDefault="00F53FB7" w:rsidP="00F53FB7">
      <w:pPr>
        <w:pStyle w:val="Heading3"/>
      </w:pPr>
      <w:bookmarkStart w:id="8" w:name="_Toc467499442"/>
      <w:r>
        <w:t>Blood Sampling</w:t>
      </w:r>
      <w:bookmarkEnd w:id="8"/>
    </w:p>
    <w:p w14:paraId="61B38843" w14:textId="77777777" w:rsidR="00E76055" w:rsidRDefault="00E76055" w:rsidP="00E76055">
      <w:pPr>
        <w:spacing w:line="276" w:lineRule="auto"/>
        <w:rPr>
          <w:u w:val="single"/>
        </w:rPr>
      </w:pPr>
    </w:p>
    <w:p w14:paraId="3F7F5B64" w14:textId="77777777" w:rsidR="00E76055" w:rsidRDefault="00E76055" w:rsidP="00E76055">
      <w:pPr>
        <w:spacing w:line="276" w:lineRule="auto"/>
      </w:pPr>
      <w:r>
        <w:t xml:space="preserve">Blood lead sampling is the most reliable method for measuring recent and ongoing exposure to lead. </w:t>
      </w:r>
      <w:r w:rsidR="00F53FB7">
        <w:t xml:space="preserve">Blood will be collected by a certified phlebotomist using appropriate blood drawing protocols. </w:t>
      </w:r>
      <w:r>
        <w:t>Testing results will identify exposures from all sources. Specific exposure sources will not be identified by a blood lead result.</w:t>
      </w:r>
    </w:p>
    <w:p w14:paraId="13E1D822" w14:textId="77777777" w:rsidR="00E76055" w:rsidRDefault="00E76055" w:rsidP="00E76055">
      <w:pPr>
        <w:spacing w:line="276" w:lineRule="auto"/>
      </w:pPr>
    </w:p>
    <w:p w14:paraId="5A2D4ACB" w14:textId="77777777" w:rsidR="00E76055" w:rsidRDefault="00E76055" w:rsidP="00E76055">
      <w:pPr>
        <w:spacing w:line="276" w:lineRule="auto"/>
      </w:pPr>
      <w:r>
        <w:t xml:space="preserve">A phlebotomist will collect 3 milliliters (ml) of blood from a vein from each participants who provides consent. The tubes for the collection have been selected and provided by the NCEH/DLS to ensure there is not contamination. Blood for lead analysis </w:t>
      </w:r>
      <w:r w:rsidR="00122D41">
        <w:t xml:space="preserve">will be </w:t>
      </w:r>
      <w:r>
        <w:t xml:space="preserve">collected in 3 ml </w:t>
      </w:r>
      <w:r w:rsidRPr="00807109">
        <w:rPr>
          <w:lang w:val="en"/>
        </w:rPr>
        <w:t xml:space="preserve">ethylenediamine tetra-acetic acid </w:t>
      </w:r>
      <w:r>
        <w:rPr>
          <w:lang w:val="en"/>
        </w:rPr>
        <w:t>(</w:t>
      </w:r>
      <w:r w:rsidRPr="00807109">
        <w:rPr>
          <w:lang w:val="en"/>
        </w:rPr>
        <w:t>E</w:t>
      </w:r>
      <w:r>
        <w:t>DTA) coated tubes provided by the laboratory.</w:t>
      </w:r>
    </w:p>
    <w:p w14:paraId="169B41AA" w14:textId="77777777" w:rsidR="00E76055" w:rsidRDefault="00E76055" w:rsidP="00E76055">
      <w:pPr>
        <w:spacing w:line="276" w:lineRule="auto"/>
      </w:pPr>
    </w:p>
    <w:p w14:paraId="5D32CA28" w14:textId="77777777" w:rsidR="00E76055" w:rsidRDefault="00E76055" w:rsidP="00E76055">
      <w:pPr>
        <w:spacing w:line="276" w:lineRule="auto"/>
      </w:pPr>
      <w:r>
        <w:t xml:space="preserve">The blood samples will be maintained at an appropriate refrigerator temperature (4º C) after collection. </w:t>
      </w:r>
      <w:r w:rsidR="006526AA">
        <w:t>Samples</w:t>
      </w:r>
      <w:r>
        <w:t xml:space="preserve"> will be shipped </w:t>
      </w:r>
      <w:r w:rsidR="009B6834">
        <w:t>on ice packs</w:t>
      </w:r>
      <w:r>
        <w:t xml:space="preserve"> by FedEx overnight delivery to CDC/DLS. The DLS will analyze blood samples for lead concentration using DLS method 30916.8-02 in whole blood by Inductively Couple Plasma Dynamic Reaction Cell Mass Spectrometry (ICP-DRC-MS). Reference: NHANES method 2009-2010:</w:t>
      </w:r>
    </w:p>
    <w:p w14:paraId="0082519A" w14:textId="77777777" w:rsidR="00E76055" w:rsidRDefault="004D5E61" w:rsidP="00E76055">
      <w:pPr>
        <w:spacing w:line="276" w:lineRule="auto"/>
      </w:pPr>
      <w:hyperlink r:id="rId8" w:history="1">
        <w:r w:rsidR="00E76055" w:rsidRPr="00445A12">
          <w:rPr>
            <w:rStyle w:val="Hyperlink"/>
          </w:rPr>
          <w:t>http://www.cdc.gov/nchs/nhanes/nhanes20092010/lab_methods_09_10.htm</w:t>
        </w:r>
      </w:hyperlink>
    </w:p>
    <w:p w14:paraId="22813818" w14:textId="77777777" w:rsidR="00E76055" w:rsidRDefault="00E76055" w:rsidP="00E76055">
      <w:pPr>
        <w:spacing w:line="276" w:lineRule="auto"/>
      </w:pPr>
    </w:p>
    <w:p w14:paraId="5251BE92" w14:textId="77777777" w:rsidR="00E76055" w:rsidRDefault="00C2208C" w:rsidP="00E76055">
      <w:pPr>
        <w:spacing w:line="276" w:lineRule="auto"/>
      </w:pPr>
      <w:r>
        <w:lastRenderedPageBreak/>
        <w:t>A Data Management Plan (</w:t>
      </w:r>
      <w:r w:rsidR="00D51B1B">
        <w:t>Appendix E)</w:t>
      </w:r>
      <w:r>
        <w:t xml:space="preserve"> </w:t>
      </w:r>
      <w:r w:rsidR="00A569CB">
        <w:t>manage</w:t>
      </w:r>
      <w:r w:rsidR="0001635C">
        <w:t>s</w:t>
      </w:r>
      <w:r w:rsidR="00A569CB">
        <w:t xml:space="preserve"> the data collected during the </w:t>
      </w:r>
      <w:r>
        <w:t xml:space="preserve">EI. </w:t>
      </w:r>
      <w:r w:rsidR="00E76055">
        <w:t>To maintain privacy, the samples will be labeled with</w:t>
      </w:r>
      <w:r w:rsidR="00A569CB">
        <w:t xml:space="preserve"> unique</w:t>
      </w:r>
      <w:r w:rsidR="00E76055">
        <w:t xml:space="preserve"> coded identification number</w:t>
      </w:r>
      <w:r w:rsidR="00A569CB">
        <w:t>s</w:t>
      </w:r>
      <w:r w:rsidR="00E76055">
        <w:t>.</w:t>
      </w:r>
      <w:r w:rsidR="00A569CB">
        <w:t xml:space="preserve"> The P</w:t>
      </w:r>
      <w:r w:rsidR="00D13D53">
        <w:t xml:space="preserve">rincipal </w:t>
      </w:r>
      <w:r w:rsidR="00A569CB">
        <w:t>I</w:t>
      </w:r>
      <w:r w:rsidR="00D13D53">
        <w:t>nvestigator</w:t>
      </w:r>
      <w:r w:rsidR="00A569CB">
        <w:t xml:space="preserve"> will maintain control of the coded identifications numbers.</w:t>
      </w:r>
    </w:p>
    <w:p w14:paraId="2508C1D1" w14:textId="77777777" w:rsidR="00840DAB" w:rsidRDefault="00840DAB" w:rsidP="00E76055">
      <w:pPr>
        <w:spacing w:line="276" w:lineRule="auto"/>
      </w:pPr>
    </w:p>
    <w:p w14:paraId="5C0037C1" w14:textId="77777777" w:rsidR="00840DAB" w:rsidRDefault="00840DAB" w:rsidP="00E76055">
      <w:pPr>
        <w:spacing w:line="276" w:lineRule="auto"/>
      </w:pPr>
      <w:r>
        <w:t>EI personnel will adhere to the Health and Safety Pla</w:t>
      </w:r>
      <w:r w:rsidR="00425476">
        <w:t>n provided in Appendix F when handling and shipping blood samples.</w:t>
      </w:r>
    </w:p>
    <w:p w14:paraId="0F67D63C" w14:textId="77777777" w:rsidR="00E76055" w:rsidRDefault="00E76055" w:rsidP="00E76055">
      <w:pPr>
        <w:spacing w:line="276" w:lineRule="auto"/>
        <w:rPr>
          <w:b/>
        </w:rPr>
      </w:pPr>
    </w:p>
    <w:p w14:paraId="1D927D96" w14:textId="77777777" w:rsidR="00E76055" w:rsidRDefault="00E76055" w:rsidP="00720104">
      <w:pPr>
        <w:pStyle w:val="Heading3"/>
      </w:pPr>
      <w:bookmarkStart w:id="9" w:name="_Toc467499443"/>
      <w:r>
        <w:t>EI Time Line</w:t>
      </w:r>
      <w:bookmarkEnd w:id="9"/>
    </w:p>
    <w:p w14:paraId="17E8A967" w14:textId="77777777" w:rsidR="00E76055" w:rsidRDefault="00E76055" w:rsidP="00E76055">
      <w:pPr>
        <w:spacing w:line="276" w:lineRule="auto"/>
        <w:rPr>
          <w:b/>
        </w:rPr>
      </w:pPr>
    </w:p>
    <w:p w14:paraId="53B799F3" w14:textId="77777777" w:rsidR="00E76055" w:rsidRPr="003B2470" w:rsidRDefault="00E76055" w:rsidP="00E76055">
      <w:pPr>
        <w:pStyle w:val="BulletText1"/>
        <w:numPr>
          <w:ilvl w:val="0"/>
          <w:numId w:val="0"/>
        </w:numPr>
        <w:spacing w:line="276" w:lineRule="auto"/>
        <w:ind w:left="173" w:hanging="173"/>
      </w:pPr>
      <w:r>
        <w:rPr>
          <w:b/>
          <w:u w:val="single"/>
        </w:rPr>
        <w:t>Week 1</w:t>
      </w:r>
      <w:r w:rsidR="007D4BDD">
        <w:rPr>
          <w:b/>
          <w:u w:val="single"/>
        </w:rPr>
        <w:t xml:space="preserve"> and 2</w:t>
      </w:r>
      <w:r w:rsidR="009F2654">
        <w:rPr>
          <w:b/>
          <w:u w:val="single"/>
        </w:rPr>
        <w:t xml:space="preserve"> (Winter testing)</w:t>
      </w:r>
      <w:r>
        <w:rPr>
          <w:b/>
          <w:u w:val="single"/>
        </w:rPr>
        <w:t xml:space="preserve">: </w:t>
      </w:r>
    </w:p>
    <w:p w14:paraId="4599EEB2" w14:textId="77777777" w:rsidR="00E76055" w:rsidRDefault="00122D41" w:rsidP="004B0349">
      <w:pPr>
        <w:pStyle w:val="BulletText1"/>
        <w:numPr>
          <w:ilvl w:val="0"/>
          <w:numId w:val="10"/>
        </w:numPr>
        <w:spacing w:line="276" w:lineRule="auto"/>
      </w:pPr>
      <w:r>
        <w:t>C</w:t>
      </w:r>
      <w:r w:rsidR="00E76055">
        <w:t xml:space="preserve">ontact </w:t>
      </w:r>
      <w:r w:rsidR="00E76055" w:rsidRPr="003130A5">
        <w:t>local media in advance</w:t>
      </w:r>
      <w:r w:rsidR="00E76055">
        <w:t xml:space="preserve"> requesting announcements of ATSDR‘s recruitment process</w:t>
      </w:r>
      <w:r w:rsidR="000E219A">
        <w:t>.</w:t>
      </w:r>
      <w:r w:rsidR="00E76055">
        <w:t xml:space="preserve"> </w:t>
      </w:r>
    </w:p>
    <w:p w14:paraId="3D670053" w14:textId="77777777" w:rsidR="00E76055" w:rsidRDefault="00122D41" w:rsidP="004B0349">
      <w:pPr>
        <w:pStyle w:val="BulletText1"/>
        <w:numPr>
          <w:ilvl w:val="0"/>
          <w:numId w:val="18"/>
        </w:numPr>
        <w:spacing w:line="276" w:lineRule="auto"/>
      </w:pPr>
      <w:r>
        <w:t>M</w:t>
      </w:r>
      <w:r w:rsidR="00E76055">
        <w:t xml:space="preserve">ail recruitment </w:t>
      </w:r>
      <w:r w:rsidR="00A52D42">
        <w:t>fact sheet</w:t>
      </w:r>
      <w:r w:rsidR="00E76055">
        <w:t xml:space="preserve"> </w:t>
      </w:r>
      <w:r w:rsidR="005A5A62">
        <w:t xml:space="preserve">and </w:t>
      </w:r>
      <w:r>
        <w:t>i</w:t>
      </w:r>
      <w:r w:rsidR="00E76055">
        <w:t>nvitation to resident’s homes</w:t>
      </w:r>
      <w:r w:rsidR="005A5A62">
        <w:t xml:space="preserve"> and to local businesses that deal with children </w:t>
      </w:r>
      <w:r w:rsidR="00FD6A03">
        <w:t xml:space="preserve">younger than 6 years old </w:t>
      </w:r>
      <w:r w:rsidR="005A5A62">
        <w:t>(e.g., daycare center, preschools</w:t>
      </w:r>
      <w:r w:rsidR="00FD6A03">
        <w:t xml:space="preserve">, </w:t>
      </w:r>
      <w:r w:rsidR="00A33B0D">
        <w:t>and elementary</w:t>
      </w:r>
      <w:r w:rsidR="00FD6A03">
        <w:t xml:space="preserve"> schools</w:t>
      </w:r>
      <w:r w:rsidR="005A5A62">
        <w:t>)</w:t>
      </w:r>
      <w:r w:rsidR="00E76055" w:rsidRPr="007D4BDD">
        <w:t>.</w:t>
      </w:r>
      <w:r w:rsidR="00E76055">
        <w:t xml:space="preserve"> The invitation will include</w:t>
      </w:r>
      <w:r w:rsidR="0099349D">
        <w:t xml:space="preserve"> </w:t>
      </w:r>
      <w:r w:rsidR="00D720DF">
        <w:t>an</w:t>
      </w:r>
      <w:r w:rsidR="008708EA">
        <w:t xml:space="preserve"> </w:t>
      </w:r>
      <w:r w:rsidR="00E76055">
        <w:t>ATSDR</w:t>
      </w:r>
      <w:r w:rsidR="0099349D">
        <w:t>-</w:t>
      </w:r>
      <w:r w:rsidR="00E76055">
        <w:t xml:space="preserve">dedicated </w:t>
      </w:r>
      <w:r w:rsidR="009D4488">
        <w:t xml:space="preserve">toll free </w:t>
      </w:r>
      <w:r w:rsidR="00E76055">
        <w:t>800 phone line in Atlanta</w:t>
      </w:r>
      <w:r w:rsidR="00D720DF">
        <w:t xml:space="preserve"> </w:t>
      </w:r>
      <w:r w:rsidR="0099349D" w:rsidRPr="00D720DF">
        <w:t>to</w:t>
      </w:r>
      <w:r w:rsidR="0099349D">
        <w:t xml:space="preserve"> allow </w:t>
      </w:r>
      <w:r w:rsidR="00E76055">
        <w:t xml:space="preserve">prospective participants </w:t>
      </w:r>
      <w:r w:rsidR="0099349D">
        <w:t>to ask</w:t>
      </w:r>
      <w:r w:rsidR="00E76055">
        <w:t xml:space="preserve"> questions about the EI and make appointments for blood draw.</w:t>
      </w:r>
    </w:p>
    <w:p w14:paraId="33844BF1" w14:textId="77777777" w:rsidR="00E76055" w:rsidRDefault="00E76055" w:rsidP="00E76055">
      <w:pPr>
        <w:pStyle w:val="BulletText1"/>
        <w:numPr>
          <w:ilvl w:val="0"/>
          <w:numId w:val="0"/>
        </w:numPr>
        <w:spacing w:line="276" w:lineRule="auto"/>
        <w:ind w:left="173" w:hanging="173"/>
      </w:pPr>
    </w:p>
    <w:p w14:paraId="75622394" w14:textId="77777777" w:rsidR="00E76055" w:rsidRDefault="00E76055" w:rsidP="00E76055">
      <w:pPr>
        <w:pStyle w:val="BulletText1"/>
        <w:numPr>
          <w:ilvl w:val="0"/>
          <w:numId w:val="0"/>
        </w:numPr>
        <w:spacing w:line="276" w:lineRule="auto"/>
        <w:ind w:left="173" w:hanging="173"/>
        <w:rPr>
          <w:b/>
          <w:u w:val="single"/>
        </w:rPr>
      </w:pPr>
      <w:r w:rsidRPr="007F0C23">
        <w:rPr>
          <w:b/>
          <w:u w:val="single"/>
        </w:rPr>
        <w:t xml:space="preserve">Week </w:t>
      </w:r>
      <w:r w:rsidR="007D4BDD">
        <w:rPr>
          <w:b/>
          <w:u w:val="single"/>
        </w:rPr>
        <w:t>3 in Iola</w:t>
      </w:r>
      <w:r w:rsidR="009F2654">
        <w:rPr>
          <w:b/>
          <w:u w:val="single"/>
        </w:rPr>
        <w:t xml:space="preserve"> (Winter testing)</w:t>
      </w:r>
      <w:r>
        <w:rPr>
          <w:b/>
          <w:u w:val="single"/>
        </w:rPr>
        <w:t>:</w:t>
      </w:r>
    </w:p>
    <w:p w14:paraId="50FBEC76" w14:textId="77777777" w:rsidR="00720104" w:rsidRDefault="00122D41" w:rsidP="004B0349">
      <w:pPr>
        <w:pStyle w:val="BulletText1"/>
        <w:numPr>
          <w:ilvl w:val="0"/>
          <w:numId w:val="17"/>
        </w:numPr>
        <w:spacing w:line="276" w:lineRule="auto"/>
      </w:pPr>
      <w:r>
        <w:t>Complete a</w:t>
      </w:r>
      <w:r w:rsidR="00720104">
        <w:t xml:space="preserve"> door to door canvas of the community to answer questions resulting from the invitation provided to the community and </w:t>
      </w:r>
      <w:r w:rsidR="000E219A">
        <w:t xml:space="preserve">to </w:t>
      </w:r>
      <w:r w:rsidR="00720104">
        <w:t>recruit participants.</w:t>
      </w:r>
    </w:p>
    <w:p w14:paraId="6BAB42E8" w14:textId="77777777" w:rsidR="00E76055" w:rsidRDefault="00122D41" w:rsidP="004B0349">
      <w:pPr>
        <w:pStyle w:val="BulletText1"/>
        <w:numPr>
          <w:ilvl w:val="0"/>
          <w:numId w:val="17"/>
        </w:numPr>
        <w:spacing w:line="276" w:lineRule="auto"/>
      </w:pPr>
      <w:r>
        <w:t xml:space="preserve">Schedule </w:t>
      </w:r>
      <w:r w:rsidR="00E76055">
        <w:t xml:space="preserve">phlebotomists </w:t>
      </w:r>
      <w:r w:rsidR="00E52B91">
        <w:t>based on number and schedules of participants</w:t>
      </w:r>
      <w:r w:rsidR="00E76055">
        <w:t>.</w:t>
      </w:r>
    </w:p>
    <w:p w14:paraId="2432A888" w14:textId="77777777" w:rsidR="00E76055" w:rsidRDefault="00E76055" w:rsidP="004B0349">
      <w:pPr>
        <w:pStyle w:val="BulletText1"/>
        <w:numPr>
          <w:ilvl w:val="0"/>
          <w:numId w:val="11"/>
        </w:numPr>
        <w:spacing w:line="276" w:lineRule="auto"/>
      </w:pPr>
      <w:r>
        <w:t>Continue to communicate with media outlets in Iola about the EI Recruitmen</w:t>
      </w:r>
      <w:r w:rsidR="005E7DA6">
        <w:t>t</w:t>
      </w:r>
      <w:r>
        <w:t xml:space="preserve"> process.</w:t>
      </w:r>
    </w:p>
    <w:p w14:paraId="467832C3" w14:textId="77777777" w:rsidR="00E76055" w:rsidRDefault="00E76055" w:rsidP="00E76055">
      <w:pPr>
        <w:pStyle w:val="BulletText1"/>
        <w:numPr>
          <w:ilvl w:val="0"/>
          <w:numId w:val="0"/>
        </w:numPr>
        <w:spacing w:line="276" w:lineRule="auto"/>
        <w:ind w:left="173" w:hanging="173"/>
      </w:pPr>
    </w:p>
    <w:p w14:paraId="0C403604" w14:textId="77777777" w:rsidR="00E76055" w:rsidRDefault="00E76055" w:rsidP="00E76055">
      <w:pPr>
        <w:pStyle w:val="BulletText1"/>
        <w:numPr>
          <w:ilvl w:val="0"/>
          <w:numId w:val="0"/>
        </w:numPr>
        <w:spacing w:line="276" w:lineRule="auto"/>
        <w:ind w:left="173" w:hanging="173"/>
        <w:rPr>
          <w:b/>
          <w:u w:val="single"/>
        </w:rPr>
      </w:pPr>
      <w:r>
        <w:rPr>
          <w:b/>
          <w:u w:val="single"/>
        </w:rPr>
        <w:t xml:space="preserve">Week </w:t>
      </w:r>
      <w:r w:rsidR="00560428">
        <w:rPr>
          <w:b/>
          <w:u w:val="single"/>
        </w:rPr>
        <w:t>4</w:t>
      </w:r>
      <w:r w:rsidR="00FC2499">
        <w:rPr>
          <w:b/>
          <w:u w:val="single"/>
        </w:rPr>
        <w:t xml:space="preserve"> </w:t>
      </w:r>
      <w:r w:rsidR="00153D34">
        <w:rPr>
          <w:b/>
          <w:u w:val="single"/>
        </w:rPr>
        <w:t>in a Cent</w:t>
      </w:r>
      <w:r w:rsidR="00FC2499">
        <w:rPr>
          <w:b/>
          <w:u w:val="single"/>
        </w:rPr>
        <w:t>ral</w:t>
      </w:r>
      <w:r w:rsidR="00153D34">
        <w:rPr>
          <w:b/>
          <w:u w:val="single"/>
        </w:rPr>
        <w:t xml:space="preserve"> Location </w:t>
      </w:r>
      <w:r>
        <w:rPr>
          <w:b/>
          <w:u w:val="single"/>
        </w:rPr>
        <w:t>in Iola</w:t>
      </w:r>
      <w:r w:rsidR="009F2654">
        <w:rPr>
          <w:b/>
          <w:u w:val="single"/>
        </w:rPr>
        <w:t xml:space="preserve"> (Winter testing)</w:t>
      </w:r>
      <w:r w:rsidRPr="002915B0">
        <w:rPr>
          <w:b/>
          <w:u w:val="single"/>
        </w:rPr>
        <w:t>:</w:t>
      </w:r>
    </w:p>
    <w:p w14:paraId="1664DC65" w14:textId="77777777" w:rsidR="00C757AB" w:rsidRPr="0077199E" w:rsidRDefault="00C757AB" w:rsidP="004B0349">
      <w:pPr>
        <w:pStyle w:val="BulletText1"/>
        <w:numPr>
          <w:ilvl w:val="0"/>
          <w:numId w:val="13"/>
        </w:numPr>
        <w:spacing w:line="276" w:lineRule="auto"/>
        <w:rPr>
          <w:b/>
          <w:u w:val="single"/>
        </w:rPr>
      </w:pPr>
      <w:r>
        <w:t>Call participants the day before their appointment as a reminder.</w:t>
      </w:r>
    </w:p>
    <w:p w14:paraId="3667D739" w14:textId="77777777" w:rsidR="001979ED" w:rsidRPr="002915B0" w:rsidRDefault="001979ED" w:rsidP="004B0349">
      <w:pPr>
        <w:pStyle w:val="BulletText1"/>
        <w:numPr>
          <w:ilvl w:val="0"/>
          <w:numId w:val="13"/>
        </w:numPr>
        <w:spacing w:line="276" w:lineRule="auto"/>
        <w:rPr>
          <w:b/>
          <w:u w:val="single"/>
        </w:rPr>
      </w:pPr>
      <w:r>
        <w:t>Register every participant upon arrival to the central location testing place</w:t>
      </w:r>
    </w:p>
    <w:p w14:paraId="48B878F4" w14:textId="77777777" w:rsidR="00E76055" w:rsidRDefault="00122D41" w:rsidP="00122D41">
      <w:pPr>
        <w:pStyle w:val="ListParagraph"/>
        <w:numPr>
          <w:ilvl w:val="0"/>
          <w:numId w:val="12"/>
        </w:numPr>
        <w:spacing w:line="276" w:lineRule="auto"/>
      </w:pPr>
      <w:r>
        <w:t>P</w:t>
      </w:r>
      <w:r w:rsidR="00E76055" w:rsidRPr="00E24A5E">
        <w:t xml:space="preserve">rovide the </w:t>
      </w:r>
      <w:r w:rsidR="00E52B91">
        <w:t>parental permission/consent/assent</w:t>
      </w:r>
      <w:r w:rsidR="00E76055" w:rsidRPr="00E24A5E">
        <w:t xml:space="preserve"> </w:t>
      </w:r>
      <w:r w:rsidR="00E76055">
        <w:t>to</w:t>
      </w:r>
      <w:r w:rsidR="00E76055" w:rsidRPr="00E24A5E">
        <w:t xml:space="preserve"> participants </w:t>
      </w:r>
      <w:r w:rsidR="00E76055">
        <w:t>to read and sign</w:t>
      </w:r>
      <w:r w:rsidR="00E52B91">
        <w:t xml:space="preserve"> and will</w:t>
      </w:r>
      <w:r w:rsidR="00E76055">
        <w:t xml:space="preserve"> </w:t>
      </w:r>
      <w:r w:rsidR="00E76055" w:rsidRPr="00E24A5E">
        <w:t>explain the venous blood testing</w:t>
      </w:r>
      <w:r w:rsidR="00E52B91">
        <w:t xml:space="preserve"> process</w:t>
      </w:r>
      <w:r w:rsidR="00E76055" w:rsidRPr="00E24A5E">
        <w:t xml:space="preserve">. </w:t>
      </w:r>
      <w:r w:rsidRPr="00E24A5E">
        <w:t>All potential participants have the right to refuse participation without penalty.</w:t>
      </w:r>
    </w:p>
    <w:p w14:paraId="6804FAE9" w14:textId="77777777" w:rsidR="00572BA8" w:rsidRDefault="00122D41" w:rsidP="00572BA8">
      <w:pPr>
        <w:pStyle w:val="ListParagraph"/>
        <w:numPr>
          <w:ilvl w:val="0"/>
          <w:numId w:val="12"/>
        </w:numPr>
        <w:spacing w:line="276" w:lineRule="auto"/>
      </w:pPr>
      <w:r>
        <w:t>A</w:t>
      </w:r>
      <w:r w:rsidR="00572BA8">
        <w:t xml:space="preserve">dminister a questionnaire to adults 18 years of age and above. The head of household will answer the questions for their children. </w:t>
      </w:r>
    </w:p>
    <w:p w14:paraId="221AA76B" w14:textId="77777777" w:rsidR="00A054C5" w:rsidRDefault="00122D41" w:rsidP="004B0349">
      <w:pPr>
        <w:pStyle w:val="ListParagraph"/>
        <w:numPr>
          <w:ilvl w:val="0"/>
          <w:numId w:val="12"/>
        </w:numPr>
        <w:spacing w:line="276" w:lineRule="auto"/>
      </w:pPr>
      <w:r>
        <w:t>C</w:t>
      </w:r>
      <w:r w:rsidR="00A054C5">
        <w:t xml:space="preserve">ollect blood samples </w:t>
      </w:r>
      <w:r w:rsidR="00E52B91">
        <w:t xml:space="preserve">after the </w:t>
      </w:r>
      <w:r w:rsidR="00E271D1">
        <w:t xml:space="preserve">parental permission/consent/assent and </w:t>
      </w:r>
      <w:r w:rsidR="00E52B91">
        <w:t xml:space="preserve">questionnaire </w:t>
      </w:r>
      <w:r w:rsidR="00E271D1">
        <w:t>are</w:t>
      </w:r>
      <w:r w:rsidR="00E52B91">
        <w:t xml:space="preserve"> completed.</w:t>
      </w:r>
    </w:p>
    <w:p w14:paraId="7395877D" w14:textId="77777777" w:rsidR="00560428" w:rsidRPr="007571ED" w:rsidRDefault="00E67528" w:rsidP="004B0349">
      <w:pPr>
        <w:pStyle w:val="ListParagraph"/>
        <w:numPr>
          <w:ilvl w:val="0"/>
          <w:numId w:val="12"/>
        </w:numPr>
        <w:spacing w:line="276" w:lineRule="auto"/>
      </w:pPr>
      <w:r>
        <w:t xml:space="preserve">Send the </w:t>
      </w:r>
      <w:r w:rsidR="00560428">
        <w:t xml:space="preserve">blood samples to the </w:t>
      </w:r>
      <w:r>
        <w:t>CDC/NCEH/DLS</w:t>
      </w:r>
      <w:r w:rsidR="00560428">
        <w:t xml:space="preserve"> for analysis.</w:t>
      </w:r>
    </w:p>
    <w:p w14:paraId="4A7BBB86" w14:textId="77777777" w:rsidR="00E76055" w:rsidRPr="007571ED" w:rsidRDefault="00E76055" w:rsidP="00E76055">
      <w:pPr>
        <w:spacing w:line="276" w:lineRule="auto"/>
      </w:pPr>
    </w:p>
    <w:p w14:paraId="07D5D9ED" w14:textId="77777777" w:rsidR="00E76055" w:rsidRPr="007571ED" w:rsidRDefault="00E76055" w:rsidP="00E76055">
      <w:pPr>
        <w:spacing w:line="276" w:lineRule="auto"/>
      </w:pPr>
      <w:r w:rsidRPr="007571ED">
        <w:t xml:space="preserve">Participation will depend on </w:t>
      </w:r>
      <w:r w:rsidR="008D38F5">
        <w:t xml:space="preserve">the individual’s </w:t>
      </w:r>
      <w:r w:rsidRPr="007571ED">
        <w:t>capacity to give informed consent and respond to the questionnaire</w:t>
      </w:r>
      <w:r w:rsidR="008D38F5">
        <w:t xml:space="preserve">. For minors, </w:t>
      </w:r>
      <w:r w:rsidRPr="007571ED">
        <w:t>a parent or guardian will sign the consent and answer questions for their minor child/ward.</w:t>
      </w:r>
    </w:p>
    <w:p w14:paraId="32160F32" w14:textId="77777777" w:rsidR="00E76055" w:rsidRPr="007571ED" w:rsidRDefault="00E76055" w:rsidP="00E76055">
      <w:pPr>
        <w:spacing w:line="276" w:lineRule="auto"/>
      </w:pPr>
    </w:p>
    <w:p w14:paraId="1351D08D" w14:textId="77777777" w:rsidR="00E76055" w:rsidRDefault="00E76055" w:rsidP="00E76055">
      <w:pPr>
        <w:pStyle w:val="BulletText1"/>
        <w:numPr>
          <w:ilvl w:val="0"/>
          <w:numId w:val="0"/>
        </w:numPr>
        <w:spacing w:line="276" w:lineRule="auto"/>
      </w:pPr>
      <w:r w:rsidRPr="002D334F">
        <w:rPr>
          <w:b/>
          <w:u w:val="single"/>
        </w:rPr>
        <w:t xml:space="preserve">Week </w:t>
      </w:r>
      <w:r w:rsidR="00560428">
        <w:rPr>
          <w:b/>
          <w:u w:val="single"/>
        </w:rPr>
        <w:t>5</w:t>
      </w:r>
      <w:r w:rsidR="00FC2499" w:rsidRPr="002D334F">
        <w:rPr>
          <w:b/>
          <w:u w:val="single"/>
        </w:rPr>
        <w:t xml:space="preserve"> </w:t>
      </w:r>
      <w:r w:rsidRPr="002D334F">
        <w:rPr>
          <w:b/>
          <w:u w:val="single"/>
        </w:rPr>
        <w:t xml:space="preserve">to </w:t>
      </w:r>
      <w:r w:rsidR="00560428">
        <w:rPr>
          <w:b/>
          <w:u w:val="single"/>
        </w:rPr>
        <w:t>7</w:t>
      </w:r>
      <w:r w:rsidRPr="002D334F">
        <w:rPr>
          <w:b/>
          <w:u w:val="single"/>
        </w:rPr>
        <w:t xml:space="preserve">: Analyze the blood samples in the </w:t>
      </w:r>
      <w:r>
        <w:rPr>
          <w:b/>
          <w:u w:val="single"/>
        </w:rPr>
        <w:t>CDC/NCEH/</w:t>
      </w:r>
      <w:r w:rsidRPr="002D334F">
        <w:rPr>
          <w:b/>
          <w:u w:val="single"/>
        </w:rPr>
        <w:t>DLS</w:t>
      </w:r>
      <w:r w:rsidR="002B2EEC">
        <w:rPr>
          <w:b/>
          <w:u w:val="single"/>
        </w:rPr>
        <w:t xml:space="preserve"> (Winter testing)</w:t>
      </w:r>
      <w:r>
        <w:rPr>
          <w:b/>
          <w:u w:val="single"/>
        </w:rPr>
        <w:t>:</w:t>
      </w:r>
      <w:r w:rsidRPr="002D334F">
        <w:rPr>
          <w:b/>
          <w:u w:val="single"/>
        </w:rPr>
        <w:t xml:space="preserve"> </w:t>
      </w:r>
    </w:p>
    <w:p w14:paraId="44BA6D77" w14:textId="77777777" w:rsidR="00D13D53" w:rsidRDefault="00122D41" w:rsidP="00D13D53">
      <w:pPr>
        <w:pStyle w:val="ListParagraph"/>
        <w:numPr>
          <w:ilvl w:val="0"/>
          <w:numId w:val="14"/>
        </w:numPr>
        <w:spacing w:line="276" w:lineRule="auto"/>
      </w:pPr>
      <w:r>
        <w:lastRenderedPageBreak/>
        <w:t xml:space="preserve">Analyze </w:t>
      </w:r>
      <w:r w:rsidR="00E76055">
        <w:t xml:space="preserve">blood samples </w:t>
      </w:r>
      <w:r>
        <w:t>at</w:t>
      </w:r>
      <w:r w:rsidR="00E76055">
        <w:t xml:space="preserve"> DLS. </w:t>
      </w:r>
      <w:r w:rsidR="00D13D53">
        <w:t xml:space="preserve">Note: </w:t>
      </w:r>
      <w:r w:rsidR="00763C57">
        <w:t>Additional 2 week</w:t>
      </w:r>
      <w:r w:rsidR="00BF1492">
        <w:t>s</w:t>
      </w:r>
      <w:r w:rsidR="00763C57">
        <w:t xml:space="preserve"> will be added to this frame if </w:t>
      </w:r>
      <w:r w:rsidR="00D13D53">
        <w:t>week 5 co</w:t>
      </w:r>
      <w:r w:rsidR="00763C57">
        <w:t>incides with end of year holiday</w:t>
      </w:r>
      <w:r w:rsidR="00BF1492">
        <w:t>s</w:t>
      </w:r>
      <w:r w:rsidR="00763C57">
        <w:t xml:space="preserve">.  </w:t>
      </w:r>
      <w:r w:rsidR="00C72B98">
        <w:t xml:space="preserve"> </w:t>
      </w:r>
    </w:p>
    <w:p w14:paraId="3F064992" w14:textId="77777777" w:rsidR="00E76055" w:rsidRDefault="00E76055" w:rsidP="00E76055">
      <w:pPr>
        <w:spacing w:line="276" w:lineRule="auto"/>
      </w:pPr>
    </w:p>
    <w:p w14:paraId="6F41299F" w14:textId="77777777" w:rsidR="00E76055" w:rsidRPr="0091193F" w:rsidRDefault="00E76055" w:rsidP="00E76055">
      <w:pPr>
        <w:pStyle w:val="BulletText1"/>
        <w:numPr>
          <w:ilvl w:val="0"/>
          <w:numId w:val="0"/>
        </w:numPr>
        <w:spacing w:line="276" w:lineRule="auto"/>
        <w:ind w:left="173" w:hanging="173"/>
        <w:rPr>
          <w:b/>
          <w:u w:val="single"/>
        </w:rPr>
      </w:pPr>
      <w:r w:rsidRPr="0091193F">
        <w:rPr>
          <w:b/>
          <w:u w:val="single"/>
        </w:rPr>
        <w:t xml:space="preserve">Week </w:t>
      </w:r>
      <w:r w:rsidR="00FC2499">
        <w:rPr>
          <w:b/>
          <w:u w:val="single"/>
        </w:rPr>
        <w:t>6</w:t>
      </w:r>
      <w:r w:rsidR="00572BA8" w:rsidRPr="0091193F">
        <w:rPr>
          <w:b/>
          <w:u w:val="single"/>
        </w:rPr>
        <w:t xml:space="preserve"> </w:t>
      </w:r>
      <w:r w:rsidRPr="0091193F">
        <w:rPr>
          <w:b/>
          <w:u w:val="single"/>
        </w:rPr>
        <w:t xml:space="preserve">to </w:t>
      </w:r>
      <w:r w:rsidR="009F2654">
        <w:rPr>
          <w:b/>
          <w:u w:val="single"/>
        </w:rPr>
        <w:t>8</w:t>
      </w:r>
      <w:r>
        <w:rPr>
          <w:b/>
          <w:u w:val="single"/>
        </w:rPr>
        <w:t>:</w:t>
      </w:r>
      <w:r w:rsidRPr="0091193F">
        <w:rPr>
          <w:b/>
          <w:u w:val="single"/>
        </w:rPr>
        <w:t xml:space="preserve"> Review and interpret results</w:t>
      </w:r>
      <w:r w:rsidR="002B2EEC">
        <w:rPr>
          <w:b/>
          <w:u w:val="single"/>
        </w:rPr>
        <w:t xml:space="preserve"> (Winter testing)</w:t>
      </w:r>
      <w:r>
        <w:rPr>
          <w:b/>
          <w:u w:val="single"/>
        </w:rPr>
        <w:t>:</w:t>
      </w:r>
    </w:p>
    <w:p w14:paraId="31E6B2D2" w14:textId="77777777" w:rsidR="00E76055" w:rsidRDefault="00F5613B" w:rsidP="00806586">
      <w:pPr>
        <w:pStyle w:val="ListParagraph"/>
        <w:numPr>
          <w:ilvl w:val="0"/>
          <w:numId w:val="14"/>
        </w:numPr>
        <w:spacing w:line="276" w:lineRule="auto"/>
      </w:pPr>
      <w:r>
        <w:t>I</w:t>
      </w:r>
      <w:r w:rsidR="00E76055">
        <w:t>nterpret the blood lead results received from the laboratory.</w:t>
      </w:r>
      <w:r>
        <w:t xml:space="preserve"> The questionnaire answers will help in the interpretation of the results.</w:t>
      </w:r>
    </w:p>
    <w:p w14:paraId="7A66F814" w14:textId="77777777" w:rsidR="00E76055" w:rsidRDefault="00E76055" w:rsidP="00E76055">
      <w:pPr>
        <w:spacing w:line="276" w:lineRule="auto"/>
      </w:pPr>
    </w:p>
    <w:p w14:paraId="5B4816A4" w14:textId="77777777" w:rsidR="00E76055" w:rsidRPr="00E1324C" w:rsidRDefault="00E76055" w:rsidP="00E76055">
      <w:pPr>
        <w:pStyle w:val="BulletText1"/>
        <w:numPr>
          <w:ilvl w:val="0"/>
          <w:numId w:val="0"/>
        </w:numPr>
        <w:spacing w:line="276" w:lineRule="auto"/>
        <w:ind w:left="173" w:hanging="173"/>
        <w:rPr>
          <w:b/>
          <w:u w:val="single"/>
        </w:rPr>
      </w:pPr>
      <w:r w:rsidRPr="00075DCC">
        <w:rPr>
          <w:b/>
          <w:u w:val="single"/>
        </w:rPr>
        <w:t xml:space="preserve">Week </w:t>
      </w:r>
      <w:r w:rsidR="009F2654">
        <w:rPr>
          <w:b/>
          <w:u w:val="single"/>
        </w:rPr>
        <w:t>9</w:t>
      </w:r>
      <w:r w:rsidR="00572BA8" w:rsidRPr="00075DCC">
        <w:rPr>
          <w:b/>
          <w:u w:val="single"/>
        </w:rPr>
        <w:t xml:space="preserve"> </w:t>
      </w:r>
      <w:r w:rsidRPr="00075DCC">
        <w:rPr>
          <w:b/>
          <w:u w:val="single"/>
        </w:rPr>
        <w:t xml:space="preserve">to </w:t>
      </w:r>
      <w:r w:rsidR="00572BA8">
        <w:rPr>
          <w:b/>
          <w:u w:val="single"/>
        </w:rPr>
        <w:t>1</w:t>
      </w:r>
      <w:r w:rsidR="009F2654">
        <w:rPr>
          <w:b/>
          <w:u w:val="single"/>
        </w:rPr>
        <w:t>1</w:t>
      </w:r>
      <w:r>
        <w:rPr>
          <w:b/>
          <w:u w:val="single"/>
        </w:rPr>
        <w:t>:</w:t>
      </w:r>
      <w:r w:rsidRPr="00E1324C">
        <w:rPr>
          <w:b/>
          <w:u w:val="single"/>
        </w:rPr>
        <w:t xml:space="preserve"> Notify the participants of their </w:t>
      </w:r>
      <w:r>
        <w:rPr>
          <w:b/>
          <w:u w:val="single"/>
        </w:rPr>
        <w:t xml:space="preserve">test </w:t>
      </w:r>
      <w:r w:rsidRPr="00E1324C">
        <w:rPr>
          <w:b/>
          <w:u w:val="single"/>
        </w:rPr>
        <w:t>results</w:t>
      </w:r>
      <w:r w:rsidR="002B2EEC">
        <w:rPr>
          <w:b/>
          <w:u w:val="single"/>
        </w:rPr>
        <w:t xml:space="preserve"> (Winter testing)</w:t>
      </w:r>
      <w:r>
        <w:rPr>
          <w:b/>
          <w:u w:val="single"/>
        </w:rPr>
        <w:t>:</w:t>
      </w:r>
    </w:p>
    <w:p w14:paraId="779989AF" w14:textId="77777777" w:rsidR="00F5613B" w:rsidRPr="006D4F9C" w:rsidRDefault="009A7D9D" w:rsidP="00F5613B">
      <w:pPr>
        <w:pStyle w:val="ListParagraph"/>
        <w:numPr>
          <w:ilvl w:val="0"/>
          <w:numId w:val="15"/>
        </w:numPr>
        <w:spacing w:line="276" w:lineRule="auto"/>
      </w:pPr>
      <w:r>
        <w:t>Notify the</w:t>
      </w:r>
      <w:r w:rsidR="00E76055">
        <w:t xml:space="preserve"> participants </w:t>
      </w:r>
      <w:r>
        <w:t>of</w:t>
      </w:r>
      <w:r w:rsidR="00E76055">
        <w:t xml:space="preserve"> individual tests results, interpretation, and recommendations.</w:t>
      </w:r>
      <w:r w:rsidR="00F5613B">
        <w:t xml:space="preserve"> Sample letters are included in Appendix G.</w:t>
      </w:r>
    </w:p>
    <w:p w14:paraId="5844054B" w14:textId="77777777" w:rsidR="00E76055" w:rsidRDefault="009A7D9D" w:rsidP="004B0349">
      <w:pPr>
        <w:pStyle w:val="ListParagraph"/>
        <w:numPr>
          <w:ilvl w:val="0"/>
          <w:numId w:val="15"/>
        </w:numPr>
        <w:spacing w:line="276" w:lineRule="auto"/>
      </w:pPr>
      <w:r>
        <w:t xml:space="preserve">Provide/Coordinate follow-up for children/pregnant women with </w:t>
      </w:r>
      <w:r w:rsidR="0013032E">
        <w:t>BLL above the CDC reference level</w:t>
      </w:r>
      <w:r>
        <w:t>.</w:t>
      </w:r>
    </w:p>
    <w:p w14:paraId="448BFEDD" w14:textId="77777777" w:rsidR="00E76055" w:rsidRDefault="00F5613B" w:rsidP="004B0349">
      <w:pPr>
        <w:pStyle w:val="ListParagraph"/>
        <w:numPr>
          <w:ilvl w:val="0"/>
          <w:numId w:val="15"/>
        </w:numPr>
        <w:spacing w:line="276" w:lineRule="auto"/>
      </w:pPr>
      <w:r>
        <w:t>F</w:t>
      </w:r>
      <w:r w:rsidR="00E76055">
        <w:t xml:space="preserve">ollow-up </w:t>
      </w:r>
      <w:r>
        <w:t xml:space="preserve">with a </w:t>
      </w:r>
      <w:r w:rsidR="00E76055">
        <w:t>personal phone call from the Principal Investigator to the head of households to discuss any questions they may have.</w:t>
      </w:r>
    </w:p>
    <w:p w14:paraId="49BD3E59" w14:textId="77777777" w:rsidR="00453BC5" w:rsidRDefault="00453BC5" w:rsidP="0077199E">
      <w:pPr>
        <w:spacing w:line="276" w:lineRule="auto"/>
        <w:rPr>
          <w:b/>
          <w:u w:val="single"/>
        </w:rPr>
      </w:pPr>
    </w:p>
    <w:p w14:paraId="7C0DC2E8" w14:textId="77777777" w:rsidR="00FC2499" w:rsidRPr="0077199E" w:rsidRDefault="00FC2499" w:rsidP="0077199E">
      <w:pPr>
        <w:spacing w:line="276" w:lineRule="auto"/>
        <w:rPr>
          <w:b/>
          <w:u w:val="single"/>
        </w:rPr>
      </w:pPr>
      <w:r w:rsidRPr="0077199E">
        <w:rPr>
          <w:b/>
          <w:u w:val="single"/>
        </w:rPr>
        <w:t>Week 2</w:t>
      </w:r>
      <w:r>
        <w:rPr>
          <w:b/>
          <w:u w:val="single"/>
        </w:rPr>
        <w:t>0 to 2</w:t>
      </w:r>
      <w:r w:rsidRPr="0077199E">
        <w:rPr>
          <w:b/>
          <w:u w:val="single"/>
        </w:rPr>
        <w:t>4</w:t>
      </w:r>
      <w:r w:rsidR="002B2EEC">
        <w:rPr>
          <w:b/>
          <w:u w:val="single"/>
        </w:rPr>
        <w:t xml:space="preserve"> (Summer testing)</w:t>
      </w:r>
      <w:r w:rsidRPr="0077199E">
        <w:rPr>
          <w:b/>
          <w:u w:val="single"/>
        </w:rPr>
        <w:t>:</w:t>
      </w:r>
    </w:p>
    <w:p w14:paraId="36FB31AC" w14:textId="77777777" w:rsidR="00E76055" w:rsidRDefault="00F5613B" w:rsidP="0077199E">
      <w:pPr>
        <w:pStyle w:val="ListParagraph"/>
        <w:numPr>
          <w:ilvl w:val="0"/>
          <w:numId w:val="59"/>
        </w:numPr>
        <w:spacing w:line="276" w:lineRule="auto"/>
      </w:pPr>
      <w:r>
        <w:t>R</w:t>
      </w:r>
      <w:r w:rsidR="00FC2499">
        <w:t xml:space="preserve">esample the </w:t>
      </w:r>
      <w:r w:rsidR="00FC2499" w:rsidRPr="00D720DF">
        <w:t xml:space="preserve">participants </w:t>
      </w:r>
      <w:r w:rsidR="00701AA0" w:rsidRPr="00D720DF">
        <w:t xml:space="preserve">sampled in </w:t>
      </w:r>
      <w:r w:rsidR="002B2EEC">
        <w:t>the winter testing</w:t>
      </w:r>
      <w:r w:rsidR="00BF1492">
        <w:t>,</w:t>
      </w:r>
      <w:r w:rsidR="00E67528" w:rsidRPr="00D720DF">
        <w:t xml:space="preserve"> if</w:t>
      </w:r>
      <w:r w:rsidR="00E67528">
        <w:t xml:space="preserve"> possible,</w:t>
      </w:r>
      <w:r w:rsidR="00701AA0">
        <w:t xml:space="preserve"> </w:t>
      </w:r>
      <w:r w:rsidR="00C71ED1">
        <w:t>and identify additional participants, as needed</w:t>
      </w:r>
    </w:p>
    <w:p w14:paraId="5DAD62D5" w14:textId="77777777" w:rsidR="00C71ED1" w:rsidRDefault="00F5613B" w:rsidP="0077199E">
      <w:pPr>
        <w:pStyle w:val="ListParagraph"/>
        <w:numPr>
          <w:ilvl w:val="0"/>
          <w:numId w:val="59"/>
        </w:numPr>
        <w:spacing w:line="276" w:lineRule="auto"/>
      </w:pPr>
      <w:r>
        <w:t>Collect and analyze b</w:t>
      </w:r>
      <w:r w:rsidR="00C71ED1">
        <w:t xml:space="preserve">lood samples as </w:t>
      </w:r>
      <w:r>
        <w:t xml:space="preserve">described for </w:t>
      </w:r>
      <w:r w:rsidR="00C71ED1">
        <w:t xml:space="preserve">the </w:t>
      </w:r>
      <w:r>
        <w:t xml:space="preserve">winter </w:t>
      </w:r>
      <w:r w:rsidR="00C71ED1">
        <w:t>stage of the EI.</w:t>
      </w:r>
    </w:p>
    <w:p w14:paraId="5FB56CEE" w14:textId="77777777" w:rsidR="00C71ED1" w:rsidRDefault="00C71ED1" w:rsidP="00C71ED1">
      <w:pPr>
        <w:spacing w:line="276" w:lineRule="auto"/>
      </w:pPr>
    </w:p>
    <w:p w14:paraId="4E20C159" w14:textId="77777777" w:rsidR="00C71ED1" w:rsidRDefault="00C71ED1" w:rsidP="00C71ED1">
      <w:pPr>
        <w:pStyle w:val="BulletText1"/>
        <w:numPr>
          <w:ilvl w:val="0"/>
          <w:numId w:val="0"/>
        </w:numPr>
        <w:spacing w:line="276" w:lineRule="auto"/>
      </w:pPr>
      <w:r w:rsidRPr="002D334F">
        <w:rPr>
          <w:b/>
          <w:u w:val="single"/>
        </w:rPr>
        <w:t xml:space="preserve">Week </w:t>
      </w:r>
      <w:r>
        <w:rPr>
          <w:b/>
          <w:u w:val="single"/>
        </w:rPr>
        <w:t>25</w:t>
      </w:r>
      <w:r w:rsidRPr="002D334F">
        <w:rPr>
          <w:b/>
          <w:u w:val="single"/>
        </w:rPr>
        <w:t xml:space="preserve"> to </w:t>
      </w:r>
      <w:r>
        <w:rPr>
          <w:b/>
          <w:u w:val="single"/>
        </w:rPr>
        <w:t>27</w:t>
      </w:r>
      <w:r w:rsidRPr="002D334F">
        <w:rPr>
          <w:b/>
          <w:u w:val="single"/>
        </w:rPr>
        <w:t xml:space="preserve">: Analyze the blood samples in the </w:t>
      </w:r>
      <w:r>
        <w:rPr>
          <w:b/>
          <w:u w:val="single"/>
        </w:rPr>
        <w:t>CDC/NCEH/</w:t>
      </w:r>
      <w:r w:rsidRPr="002D334F">
        <w:rPr>
          <w:b/>
          <w:u w:val="single"/>
        </w:rPr>
        <w:t>DLS</w:t>
      </w:r>
      <w:r w:rsidR="002B2EEC">
        <w:rPr>
          <w:b/>
          <w:u w:val="single"/>
        </w:rPr>
        <w:t xml:space="preserve"> (Summer testing)</w:t>
      </w:r>
      <w:r>
        <w:rPr>
          <w:b/>
          <w:u w:val="single"/>
        </w:rPr>
        <w:t>:</w:t>
      </w:r>
      <w:r w:rsidRPr="002D334F">
        <w:rPr>
          <w:b/>
          <w:u w:val="single"/>
        </w:rPr>
        <w:t xml:space="preserve"> </w:t>
      </w:r>
    </w:p>
    <w:p w14:paraId="59A659D5" w14:textId="77777777" w:rsidR="00C71ED1" w:rsidRDefault="00F5613B" w:rsidP="00C71ED1">
      <w:pPr>
        <w:pStyle w:val="ListParagraph"/>
        <w:numPr>
          <w:ilvl w:val="0"/>
          <w:numId w:val="14"/>
        </w:numPr>
        <w:spacing w:line="276" w:lineRule="auto"/>
      </w:pPr>
      <w:r>
        <w:t xml:space="preserve">Analyze </w:t>
      </w:r>
      <w:r w:rsidR="00C71ED1">
        <w:t xml:space="preserve">blood samples </w:t>
      </w:r>
      <w:r>
        <w:t>at</w:t>
      </w:r>
      <w:r w:rsidR="00C71ED1">
        <w:t xml:space="preserve"> DLS. </w:t>
      </w:r>
    </w:p>
    <w:p w14:paraId="5DD12CCC" w14:textId="77777777" w:rsidR="00C71ED1" w:rsidRDefault="00C71ED1" w:rsidP="00C71ED1">
      <w:pPr>
        <w:spacing w:line="276" w:lineRule="auto"/>
      </w:pPr>
    </w:p>
    <w:p w14:paraId="3CB087F1" w14:textId="77777777" w:rsidR="00C71ED1" w:rsidRPr="0091193F" w:rsidRDefault="00C71ED1" w:rsidP="00C71ED1">
      <w:pPr>
        <w:pStyle w:val="BulletText1"/>
        <w:numPr>
          <w:ilvl w:val="0"/>
          <w:numId w:val="0"/>
        </w:numPr>
        <w:spacing w:line="276" w:lineRule="auto"/>
        <w:ind w:left="173" w:hanging="173"/>
        <w:rPr>
          <w:b/>
          <w:u w:val="single"/>
        </w:rPr>
      </w:pPr>
      <w:r w:rsidRPr="0091193F">
        <w:rPr>
          <w:b/>
          <w:u w:val="single"/>
        </w:rPr>
        <w:t xml:space="preserve">Week </w:t>
      </w:r>
      <w:r>
        <w:rPr>
          <w:b/>
          <w:u w:val="single"/>
        </w:rPr>
        <w:t>28</w:t>
      </w:r>
      <w:r w:rsidRPr="0091193F">
        <w:rPr>
          <w:b/>
          <w:u w:val="single"/>
        </w:rPr>
        <w:t xml:space="preserve"> to </w:t>
      </w:r>
      <w:r>
        <w:rPr>
          <w:b/>
          <w:u w:val="single"/>
        </w:rPr>
        <w:t>3</w:t>
      </w:r>
      <w:r w:rsidR="002B2EEC">
        <w:rPr>
          <w:b/>
          <w:u w:val="single"/>
        </w:rPr>
        <w:t>2</w:t>
      </w:r>
      <w:r>
        <w:rPr>
          <w:b/>
          <w:u w:val="single"/>
        </w:rPr>
        <w:t>:</w:t>
      </w:r>
      <w:r w:rsidRPr="0091193F">
        <w:rPr>
          <w:b/>
          <w:u w:val="single"/>
        </w:rPr>
        <w:t xml:space="preserve"> Review and interpret results</w:t>
      </w:r>
      <w:r w:rsidR="002B2EEC">
        <w:rPr>
          <w:b/>
          <w:u w:val="single"/>
        </w:rPr>
        <w:t xml:space="preserve"> (Summer testing)</w:t>
      </w:r>
      <w:r>
        <w:rPr>
          <w:b/>
          <w:u w:val="single"/>
        </w:rPr>
        <w:t>:</w:t>
      </w:r>
    </w:p>
    <w:p w14:paraId="5B5C0FBA" w14:textId="0A464FD7" w:rsidR="00E054D2" w:rsidRDefault="00453BC5" w:rsidP="00E054D2">
      <w:pPr>
        <w:pStyle w:val="ListParagraph"/>
        <w:numPr>
          <w:ilvl w:val="0"/>
          <w:numId w:val="14"/>
        </w:numPr>
        <w:spacing w:line="276" w:lineRule="auto"/>
      </w:pPr>
      <w:r>
        <w:t>G</w:t>
      </w:r>
      <w:r w:rsidR="00E054D2">
        <w:t xml:space="preserve">ather and begin to analyze the BLL results in relation to the residential soil data collected by EPA in the past as well as other environmental data and questionnaire information. </w:t>
      </w:r>
    </w:p>
    <w:p w14:paraId="75D430FA" w14:textId="77777777" w:rsidR="00C71ED1" w:rsidRDefault="00C71ED1" w:rsidP="00AE445B">
      <w:pPr>
        <w:spacing w:line="276" w:lineRule="auto"/>
        <w:ind w:left="360"/>
      </w:pPr>
    </w:p>
    <w:p w14:paraId="6867E1ED" w14:textId="77777777" w:rsidR="00C71ED1" w:rsidRDefault="00C71ED1" w:rsidP="00C71ED1">
      <w:pPr>
        <w:spacing w:line="276" w:lineRule="auto"/>
      </w:pPr>
    </w:p>
    <w:p w14:paraId="74532BB8" w14:textId="77777777" w:rsidR="00C71ED1" w:rsidRPr="00E1324C" w:rsidRDefault="00C71ED1" w:rsidP="00C71ED1">
      <w:pPr>
        <w:pStyle w:val="BulletText1"/>
        <w:numPr>
          <w:ilvl w:val="0"/>
          <w:numId w:val="0"/>
        </w:numPr>
        <w:spacing w:line="276" w:lineRule="auto"/>
        <w:ind w:left="173" w:hanging="173"/>
        <w:rPr>
          <w:b/>
          <w:u w:val="single"/>
        </w:rPr>
      </w:pPr>
      <w:r w:rsidRPr="00075DCC">
        <w:rPr>
          <w:b/>
          <w:u w:val="single"/>
        </w:rPr>
        <w:t xml:space="preserve">Week </w:t>
      </w:r>
      <w:r>
        <w:rPr>
          <w:b/>
          <w:u w:val="single"/>
        </w:rPr>
        <w:t>33</w:t>
      </w:r>
      <w:r w:rsidRPr="00075DCC">
        <w:rPr>
          <w:b/>
          <w:u w:val="single"/>
        </w:rPr>
        <w:t xml:space="preserve"> to </w:t>
      </w:r>
      <w:r>
        <w:rPr>
          <w:b/>
          <w:u w:val="single"/>
        </w:rPr>
        <w:t>36:</w:t>
      </w:r>
      <w:r w:rsidRPr="00E1324C">
        <w:rPr>
          <w:b/>
          <w:u w:val="single"/>
        </w:rPr>
        <w:t xml:space="preserve"> Notify the participants of their </w:t>
      </w:r>
      <w:r>
        <w:rPr>
          <w:b/>
          <w:u w:val="single"/>
        </w:rPr>
        <w:t xml:space="preserve">test </w:t>
      </w:r>
      <w:r w:rsidRPr="00E1324C">
        <w:rPr>
          <w:b/>
          <w:u w:val="single"/>
        </w:rPr>
        <w:t>results</w:t>
      </w:r>
      <w:r w:rsidR="002B2EEC">
        <w:rPr>
          <w:b/>
          <w:u w:val="single"/>
        </w:rPr>
        <w:t xml:space="preserve"> (Summer testing)</w:t>
      </w:r>
      <w:r>
        <w:rPr>
          <w:b/>
          <w:u w:val="single"/>
        </w:rPr>
        <w:t>:</w:t>
      </w:r>
    </w:p>
    <w:p w14:paraId="35C11DE4" w14:textId="77777777" w:rsidR="00C71ED1" w:rsidRDefault="003A3676" w:rsidP="00806586">
      <w:pPr>
        <w:pStyle w:val="ListParagraph"/>
        <w:numPr>
          <w:ilvl w:val="0"/>
          <w:numId w:val="15"/>
        </w:numPr>
        <w:spacing w:line="276" w:lineRule="auto"/>
      </w:pPr>
      <w:r>
        <w:t>M</w:t>
      </w:r>
      <w:r w:rsidR="00C71ED1">
        <w:t xml:space="preserve">ail letters </w:t>
      </w:r>
      <w:r w:rsidR="001A5B56">
        <w:t xml:space="preserve">via the US Post Office </w:t>
      </w:r>
      <w:r w:rsidR="00C71ED1">
        <w:t>to participants with their individual tests results, interpretation, and recommendations.</w:t>
      </w:r>
      <w:r>
        <w:t xml:space="preserve"> Sample letters are included in Appendix F.</w:t>
      </w:r>
    </w:p>
    <w:p w14:paraId="4CA48AF8" w14:textId="77777777" w:rsidR="00CE7830" w:rsidRDefault="00CE7830" w:rsidP="00CE7830">
      <w:pPr>
        <w:pStyle w:val="ListParagraph"/>
        <w:numPr>
          <w:ilvl w:val="0"/>
          <w:numId w:val="15"/>
        </w:numPr>
        <w:spacing w:line="276" w:lineRule="auto"/>
      </w:pPr>
      <w:r>
        <w:t>Provide/Coordinate follow-up for children/pregnant women with BLL above the CDC reference level.</w:t>
      </w:r>
    </w:p>
    <w:p w14:paraId="5F742F72" w14:textId="77777777" w:rsidR="00C71ED1" w:rsidRDefault="003A3676" w:rsidP="00C71ED1">
      <w:pPr>
        <w:pStyle w:val="ListParagraph"/>
        <w:numPr>
          <w:ilvl w:val="0"/>
          <w:numId w:val="15"/>
        </w:numPr>
        <w:spacing w:line="276" w:lineRule="auto"/>
      </w:pPr>
      <w:r>
        <w:t>F</w:t>
      </w:r>
      <w:r w:rsidR="00C71ED1">
        <w:t xml:space="preserve">ollow-up </w:t>
      </w:r>
      <w:r>
        <w:t xml:space="preserve">with </w:t>
      </w:r>
      <w:r w:rsidR="00C71ED1">
        <w:t>a personal phone call from the Principal Investigator to the head of households to discuss any questions they may have.</w:t>
      </w:r>
    </w:p>
    <w:p w14:paraId="074D2313" w14:textId="77777777" w:rsidR="001A5B56" w:rsidRDefault="001A5B56" w:rsidP="0077199E">
      <w:pPr>
        <w:pStyle w:val="ListParagraph"/>
        <w:spacing w:line="276" w:lineRule="auto"/>
      </w:pPr>
    </w:p>
    <w:p w14:paraId="354750A4" w14:textId="77777777" w:rsidR="00E76055" w:rsidRPr="005234A8" w:rsidRDefault="00E76055" w:rsidP="00E76055">
      <w:pPr>
        <w:pStyle w:val="BulletText1"/>
        <w:numPr>
          <w:ilvl w:val="0"/>
          <w:numId w:val="0"/>
        </w:numPr>
        <w:spacing w:line="276" w:lineRule="auto"/>
        <w:ind w:left="173" w:hanging="173"/>
        <w:rPr>
          <w:b/>
          <w:u w:val="single"/>
        </w:rPr>
      </w:pPr>
      <w:r w:rsidRPr="005234A8">
        <w:rPr>
          <w:b/>
          <w:u w:val="single"/>
        </w:rPr>
        <w:t xml:space="preserve">Week </w:t>
      </w:r>
      <w:r w:rsidR="00C71ED1">
        <w:rPr>
          <w:b/>
          <w:u w:val="single"/>
        </w:rPr>
        <w:t>37</w:t>
      </w:r>
      <w:r w:rsidR="00572BA8" w:rsidRPr="005234A8">
        <w:rPr>
          <w:b/>
          <w:u w:val="single"/>
        </w:rPr>
        <w:t xml:space="preserve"> </w:t>
      </w:r>
      <w:r w:rsidRPr="005234A8">
        <w:rPr>
          <w:b/>
          <w:u w:val="single"/>
        </w:rPr>
        <w:t xml:space="preserve">to </w:t>
      </w:r>
      <w:r w:rsidR="00C71ED1">
        <w:rPr>
          <w:b/>
          <w:u w:val="single"/>
        </w:rPr>
        <w:t>52</w:t>
      </w:r>
      <w:r w:rsidRPr="005234A8">
        <w:rPr>
          <w:b/>
          <w:u w:val="single"/>
        </w:rPr>
        <w:t xml:space="preserve">: </w:t>
      </w:r>
      <w:r>
        <w:rPr>
          <w:b/>
          <w:u w:val="single"/>
        </w:rPr>
        <w:t xml:space="preserve">Prepare </w:t>
      </w:r>
      <w:r w:rsidRPr="005234A8">
        <w:rPr>
          <w:b/>
          <w:u w:val="single"/>
        </w:rPr>
        <w:t>EI Report</w:t>
      </w:r>
      <w:r w:rsidR="002B2EEC">
        <w:rPr>
          <w:b/>
          <w:u w:val="single"/>
        </w:rPr>
        <w:t xml:space="preserve"> (Winter and Summer testing)</w:t>
      </w:r>
      <w:r>
        <w:rPr>
          <w:b/>
          <w:u w:val="single"/>
        </w:rPr>
        <w:t>:</w:t>
      </w:r>
    </w:p>
    <w:p w14:paraId="0BED7B06" w14:textId="77777777" w:rsidR="00E054D2" w:rsidRDefault="003A3676" w:rsidP="00E054D2">
      <w:pPr>
        <w:pStyle w:val="ListParagraph"/>
        <w:numPr>
          <w:ilvl w:val="0"/>
          <w:numId w:val="16"/>
        </w:numPr>
        <w:spacing w:line="276" w:lineRule="auto"/>
      </w:pPr>
      <w:r>
        <w:t>Complete writing</w:t>
      </w:r>
      <w:r w:rsidR="009A7D9D">
        <w:t xml:space="preserve"> </w:t>
      </w:r>
      <w:r w:rsidR="00E76055">
        <w:t xml:space="preserve">the EI Report for publication. </w:t>
      </w:r>
      <w:r w:rsidR="00E054D2">
        <w:t>Analyze BLL data (ATSDR EI team and branch staff) in relation to the environmental data and questionnaire information.</w:t>
      </w:r>
    </w:p>
    <w:p w14:paraId="309547AF" w14:textId="77777777" w:rsidR="00E76055" w:rsidRDefault="009E3138" w:rsidP="00E054D2">
      <w:pPr>
        <w:pStyle w:val="ListParagraph"/>
        <w:numPr>
          <w:ilvl w:val="0"/>
          <w:numId w:val="16"/>
        </w:numPr>
        <w:spacing w:line="276" w:lineRule="auto"/>
      </w:pPr>
      <w:r>
        <w:t>Submit</w:t>
      </w:r>
      <w:r w:rsidR="00E054D2">
        <w:t xml:space="preserve"> the EI Report for review and release</w:t>
      </w:r>
    </w:p>
    <w:p w14:paraId="69EBC862" w14:textId="77777777" w:rsidR="00453BC5" w:rsidRDefault="00453BC5" w:rsidP="00E054D2">
      <w:pPr>
        <w:pStyle w:val="ListParagraph"/>
        <w:numPr>
          <w:ilvl w:val="0"/>
          <w:numId w:val="16"/>
        </w:numPr>
        <w:spacing w:line="276" w:lineRule="auto"/>
      </w:pPr>
      <w:r>
        <w:lastRenderedPageBreak/>
        <w:t xml:space="preserve">Make the report available in the repository </w:t>
      </w:r>
      <w:r w:rsidRPr="00BB6CAD">
        <w:t>at</w:t>
      </w:r>
      <w:r>
        <w:t xml:space="preserve"> </w:t>
      </w:r>
      <w:r w:rsidRPr="00E054D2">
        <w:rPr>
          <w:b/>
          <w:i/>
        </w:rPr>
        <w:t>Iola Public Library</w:t>
      </w:r>
      <w:r w:rsidRPr="00E054D2">
        <w:rPr>
          <w:rStyle w:val="cbl1"/>
          <w:b w:val="0"/>
          <w:i/>
          <w:lang w:val="en"/>
        </w:rPr>
        <w:t xml:space="preserve">, </w:t>
      </w:r>
      <w:r w:rsidRPr="00E054D2">
        <w:rPr>
          <w:rStyle w:val="cbl1"/>
          <w:i/>
          <w:lang w:val="en"/>
        </w:rPr>
        <w:t>located at</w:t>
      </w:r>
      <w:r w:rsidRPr="00E054D2">
        <w:rPr>
          <w:rStyle w:val="cbl1"/>
          <w:b w:val="0"/>
          <w:i/>
          <w:lang w:val="en"/>
        </w:rPr>
        <w:t xml:space="preserve"> </w:t>
      </w:r>
      <w:r w:rsidRPr="00E054D2">
        <w:rPr>
          <w:rStyle w:val="baddress"/>
          <w:b/>
          <w:i/>
          <w:lang w:val="en"/>
        </w:rPr>
        <w:t xml:space="preserve">218 E Madison Ave, Iola, KS 66749, </w:t>
      </w:r>
      <w:r w:rsidRPr="00E054D2">
        <w:rPr>
          <w:rStyle w:val="cbl1"/>
          <w:b w:val="0"/>
          <w:i/>
          <w:lang w:val="en"/>
        </w:rPr>
        <w:t>Phone:</w:t>
      </w:r>
      <w:r w:rsidRPr="00E054D2">
        <w:rPr>
          <w:b/>
          <w:i/>
          <w:lang w:val="en"/>
        </w:rPr>
        <w:t xml:space="preserve"> (620) 365-3262, </w:t>
      </w:r>
      <w:r w:rsidRPr="00E054D2">
        <w:rPr>
          <w:rStyle w:val="cbl1"/>
          <w:b w:val="0"/>
          <w:i/>
          <w:lang w:val="en"/>
        </w:rPr>
        <w:t>Website</w:t>
      </w:r>
      <w:r w:rsidRPr="00E054D2">
        <w:rPr>
          <w:rStyle w:val="cbl1"/>
          <w:b w:val="0"/>
          <w:lang w:val="en"/>
        </w:rPr>
        <w:t>:</w:t>
      </w:r>
      <w:r w:rsidRPr="00E054D2">
        <w:rPr>
          <w:lang w:val="en"/>
        </w:rPr>
        <w:t xml:space="preserve"> </w:t>
      </w:r>
      <w:hyperlink r:id="rId9" w:tgtFrame="_blank" w:history="1">
        <w:r w:rsidRPr="00E054D2">
          <w:rPr>
            <w:rStyle w:val="Hyperlink"/>
            <w:lang w:val="en"/>
          </w:rPr>
          <w:t>iola.mykansaslibrary.org</w:t>
        </w:r>
      </w:hyperlink>
      <w:r w:rsidRPr="00E054D2">
        <w:rPr>
          <w:lang w:val="en"/>
        </w:rPr>
        <w:t xml:space="preserve"> and on the </w:t>
      </w:r>
      <w:r>
        <w:t xml:space="preserve">ATSDR website </w:t>
      </w:r>
      <w:hyperlink r:id="rId10" w:history="1">
        <w:r w:rsidRPr="00CA6CA9">
          <w:rPr>
            <w:rStyle w:val="Hyperlink"/>
          </w:rPr>
          <w:t>http://www.atsdr.cdc.gov/</w:t>
        </w:r>
      </w:hyperlink>
    </w:p>
    <w:p w14:paraId="15734034" w14:textId="72CD8106" w:rsidR="00E76055" w:rsidRDefault="00E054D2" w:rsidP="00830783">
      <w:pPr>
        <w:spacing w:line="276" w:lineRule="auto"/>
        <w:ind w:left="360"/>
      </w:pPr>
      <w:r>
        <w:t xml:space="preserve"> </w:t>
      </w:r>
    </w:p>
    <w:p w14:paraId="0172D440" w14:textId="77777777" w:rsidR="00E76055" w:rsidRDefault="00E76055" w:rsidP="00E76055">
      <w:pPr>
        <w:spacing w:line="276" w:lineRule="auto"/>
        <w:rPr>
          <w:b/>
        </w:rPr>
      </w:pPr>
    </w:p>
    <w:p w14:paraId="2D45480F" w14:textId="77777777" w:rsidR="00E76055" w:rsidRDefault="00E76055" w:rsidP="00B7060A">
      <w:pPr>
        <w:pStyle w:val="Heading1"/>
      </w:pPr>
      <w:bookmarkStart w:id="10" w:name="_Toc467499444"/>
      <w:r>
        <w:t>Human S</w:t>
      </w:r>
      <w:r w:rsidRPr="00075DCC">
        <w:t>ubjects</w:t>
      </w:r>
      <w:bookmarkEnd w:id="10"/>
    </w:p>
    <w:p w14:paraId="55EA32C1" w14:textId="77777777" w:rsidR="00B7060A" w:rsidRPr="00B7060A" w:rsidRDefault="00B7060A" w:rsidP="00B7060A"/>
    <w:p w14:paraId="14A9EA26" w14:textId="77777777" w:rsidR="00E76055" w:rsidRDefault="00E76055" w:rsidP="00E76055">
      <w:pPr>
        <w:spacing w:line="276" w:lineRule="auto"/>
      </w:pPr>
      <w:r w:rsidRPr="009021FF">
        <w:t xml:space="preserve">Children </w:t>
      </w:r>
      <w:r w:rsidRPr="0056040B">
        <w:t>(</w:t>
      </w:r>
      <w:r w:rsidR="00866D36">
        <w:t>younger than 6 years</w:t>
      </w:r>
      <w:r w:rsidR="00E734C8">
        <w:t>) and adults (</w:t>
      </w:r>
      <w:r w:rsidRPr="009021FF">
        <w:t>pregnant women</w:t>
      </w:r>
      <w:r w:rsidR="00E734C8">
        <w:t>/women of childbearing age)</w:t>
      </w:r>
      <w:r>
        <w:t xml:space="preserve"> living in the target area, with no </w:t>
      </w:r>
      <w:r w:rsidR="00E734C8">
        <w:t>history of occupational exposure to lead,</w:t>
      </w:r>
      <w:r>
        <w:t xml:space="preserve"> will be eligible to participate. </w:t>
      </w:r>
      <w:r w:rsidR="00190343">
        <w:t>If a participant is found to have occupational exposure after testing, the results will be provided to the participant but will not be included in the EI report.</w:t>
      </w:r>
    </w:p>
    <w:p w14:paraId="55886F4C" w14:textId="77777777" w:rsidR="00FF76D1" w:rsidRDefault="00FF76D1" w:rsidP="00E76055">
      <w:pPr>
        <w:spacing w:line="276" w:lineRule="auto"/>
      </w:pPr>
    </w:p>
    <w:p w14:paraId="6E2298FD" w14:textId="77777777" w:rsidR="00FF76D1" w:rsidRDefault="00FF76D1" w:rsidP="00E76055">
      <w:pPr>
        <w:spacing w:line="276" w:lineRule="auto"/>
      </w:pPr>
      <w:r>
        <w:t>ATSDR will target the following number of participants:</w:t>
      </w:r>
    </w:p>
    <w:p w14:paraId="40540EB5" w14:textId="77777777" w:rsidR="00FF76D1" w:rsidRDefault="00FF76D1" w:rsidP="00E76055">
      <w:pPr>
        <w:spacing w:line="276" w:lineRule="auto"/>
      </w:pPr>
    </w:p>
    <w:p w14:paraId="73C505B3" w14:textId="77777777" w:rsidR="00FF76D1" w:rsidRDefault="00FF76D1" w:rsidP="00FF76D1">
      <w:pPr>
        <w:pStyle w:val="ListParagraph"/>
        <w:numPr>
          <w:ilvl w:val="0"/>
          <w:numId w:val="75"/>
        </w:numPr>
        <w:spacing w:line="276" w:lineRule="auto"/>
      </w:pPr>
      <w:r>
        <w:t>Winter testing</w:t>
      </w:r>
    </w:p>
    <w:p w14:paraId="68789CF6" w14:textId="77777777" w:rsidR="00FF76D1" w:rsidRDefault="00910A08" w:rsidP="00FF76D1">
      <w:pPr>
        <w:pStyle w:val="ListParagraph"/>
        <w:numPr>
          <w:ilvl w:val="1"/>
          <w:numId w:val="75"/>
        </w:numPr>
        <w:spacing w:line="276" w:lineRule="auto"/>
      </w:pPr>
      <w:r>
        <w:t>150 children younger than 6 years old</w:t>
      </w:r>
    </w:p>
    <w:p w14:paraId="762A69CC" w14:textId="77777777" w:rsidR="00910A08" w:rsidRDefault="00910A08" w:rsidP="00FF76D1">
      <w:pPr>
        <w:pStyle w:val="ListParagraph"/>
        <w:numPr>
          <w:ilvl w:val="1"/>
          <w:numId w:val="75"/>
        </w:numPr>
        <w:spacing w:line="276" w:lineRule="auto"/>
      </w:pPr>
      <w:r>
        <w:t>50 women who are pregnant or of childbearing age</w:t>
      </w:r>
    </w:p>
    <w:p w14:paraId="5429AE8B" w14:textId="77777777" w:rsidR="00910A08" w:rsidRDefault="00910A08" w:rsidP="00910A08">
      <w:pPr>
        <w:pStyle w:val="ListParagraph"/>
        <w:numPr>
          <w:ilvl w:val="0"/>
          <w:numId w:val="75"/>
        </w:numPr>
        <w:spacing w:line="276" w:lineRule="auto"/>
      </w:pPr>
      <w:r>
        <w:t>Summer testing</w:t>
      </w:r>
    </w:p>
    <w:p w14:paraId="5E19F904" w14:textId="77777777" w:rsidR="00910A08" w:rsidRDefault="00910A08" w:rsidP="00910A08">
      <w:pPr>
        <w:pStyle w:val="ListParagraph"/>
        <w:numPr>
          <w:ilvl w:val="1"/>
          <w:numId w:val="75"/>
        </w:numPr>
        <w:spacing w:line="276" w:lineRule="auto"/>
      </w:pPr>
      <w:r>
        <w:t>225 children younger than 6 years old</w:t>
      </w:r>
    </w:p>
    <w:p w14:paraId="2572E539" w14:textId="77777777" w:rsidR="00910A08" w:rsidRDefault="00910A08" w:rsidP="00910A08">
      <w:pPr>
        <w:pStyle w:val="ListParagraph"/>
        <w:numPr>
          <w:ilvl w:val="1"/>
          <w:numId w:val="75"/>
        </w:numPr>
        <w:spacing w:line="276" w:lineRule="auto"/>
      </w:pPr>
      <w:r>
        <w:t>75 women who are pregnant or of childbearing age</w:t>
      </w:r>
    </w:p>
    <w:p w14:paraId="43D07C38" w14:textId="77777777" w:rsidR="00910A08" w:rsidRDefault="00910A08" w:rsidP="00910A08">
      <w:pPr>
        <w:pStyle w:val="ListParagraph"/>
        <w:numPr>
          <w:ilvl w:val="0"/>
          <w:numId w:val="75"/>
        </w:numPr>
        <w:spacing w:line="276" w:lineRule="auto"/>
      </w:pPr>
      <w:r>
        <w:t xml:space="preserve">For both rounds of testing, the following </w:t>
      </w:r>
      <w:r w:rsidR="00F63762">
        <w:t xml:space="preserve">participants </w:t>
      </w:r>
      <w:r>
        <w:t>will be included upon request:</w:t>
      </w:r>
    </w:p>
    <w:p w14:paraId="303A593F" w14:textId="77777777" w:rsidR="00910A08" w:rsidRDefault="00513A8A" w:rsidP="00513A8A">
      <w:pPr>
        <w:pStyle w:val="ListParagraph"/>
        <w:numPr>
          <w:ilvl w:val="1"/>
          <w:numId w:val="75"/>
        </w:numPr>
        <w:spacing w:line="276" w:lineRule="auto"/>
      </w:pPr>
      <w:r>
        <w:t xml:space="preserve">Children younger than 6 years old or pregnant/women of childbearing age that were not specifically </w:t>
      </w:r>
      <w:r w:rsidR="00F63762">
        <w:t>recruited</w:t>
      </w:r>
      <w:r w:rsidR="000F1048">
        <w:t xml:space="preserve"> </w:t>
      </w:r>
    </w:p>
    <w:p w14:paraId="497E84C0" w14:textId="77777777" w:rsidR="00513A8A" w:rsidRDefault="00513A8A" w:rsidP="00513A8A">
      <w:pPr>
        <w:pStyle w:val="ListParagraph"/>
        <w:numPr>
          <w:ilvl w:val="1"/>
          <w:numId w:val="75"/>
        </w:numPr>
        <w:spacing w:line="276" w:lineRule="auto"/>
      </w:pPr>
      <w:r>
        <w:t>Siblings of children enrolled in the EI, at the request of the parent</w:t>
      </w:r>
    </w:p>
    <w:p w14:paraId="15B7A2CD" w14:textId="77777777" w:rsidR="00E76055" w:rsidRPr="00513A8A" w:rsidRDefault="00E76055" w:rsidP="00513A8A">
      <w:pPr>
        <w:rPr>
          <w:b/>
          <w:sz w:val="28"/>
          <w:szCs w:val="28"/>
        </w:rPr>
      </w:pPr>
    </w:p>
    <w:p w14:paraId="40ED5F46" w14:textId="77777777" w:rsidR="00910A08" w:rsidRPr="00910A08" w:rsidRDefault="00910A08" w:rsidP="00910A08">
      <w:pPr>
        <w:ind w:left="720"/>
        <w:rPr>
          <w:b/>
          <w:sz w:val="28"/>
          <w:szCs w:val="28"/>
        </w:rPr>
      </w:pPr>
    </w:p>
    <w:p w14:paraId="6D6CE13C" w14:textId="77777777" w:rsidR="00E76055" w:rsidRDefault="00E76055" w:rsidP="00B7060A">
      <w:pPr>
        <w:pStyle w:val="Heading2"/>
      </w:pPr>
      <w:bookmarkStart w:id="11" w:name="_Toc467499445"/>
      <w:r w:rsidRPr="00075DCC">
        <w:t>Description of Risks and Benefits</w:t>
      </w:r>
      <w:bookmarkEnd w:id="11"/>
    </w:p>
    <w:p w14:paraId="0509AEB7" w14:textId="77777777" w:rsidR="00B7060A" w:rsidRPr="00B7060A" w:rsidRDefault="00B7060A" w:rsidP="00B7060A"/>
    <w:p w14:paraId="5F8055F4" w14:textId="77777777" w:rsidR="00E76055" w:rsidRPr="009021FF" w:rsidRDefault="00E76055" w:rsidP="00E76055">
      <w:pPr>
        <w:spacing w:line="276" w:lineRule="auto"/>
      </w:pPr>
      <w:r>
        <w:rPr>
          <w:b/>
        </w:rPr>
        <w:t xml:space="preserve">Risk: </w:t>
      </w:r>
      <w:r w:rsidRPr="009021FF">
        <w:t>We anticipate the risks to be very low, but cannot entirely exclude them</w:t>
      </w:r>
      <w:r>
        <w:t>. There may be pain and/or bruis</w:t>
      </w:r>
      <w:r w:rsidR="003A3676">
        <w:t>ing</w:t>
      </w:r>
      <w:r>
        <w:t xml:space="preserve"> at the site where the blood was collected.</w:t>
      </w:r>
      <w:r w:rsidRPr="009021FF">
        <w:t xml:space="preserve"> </w:t>
      </w:r>
      <w:r>
        <w:t>There is the slight risk of feeling light headed during blood collection.</w:t>
      </w:r>
    </w:p>
    <w:p w14:paraId="596E69AD" w14:textId="77777777" w:rsidR="00E76055" w:rsidRDefault="00E76055" w:rsidP="00E76055">
      <w:pPr>
        <w:spacing w:line="276" w:lineRule="auto"/>
        <w:rPr>
          <w:b/>
        </w:rPr>
      </w:pPr>
    </w:p>
    <w:p w14:paraId="7BD8EB3C" w14:textId="77777777" w:rsidR="00E76055" w:rsidRDefault="00E76055" w:rsidP="00E76055">
      <w:pPr>
        <w:spacing w:line="276" w:lineRule="auto"/>
        <w:rPr>
          <w:b/>
        </w:rPr>
      </w:pPr>
      <w:r>
        <w:rPr>
          <w:b/>
        </w:rPr>
        <w:t>Benefits:</w:t>
      </w:r>
      <w:r>
        <w:t xml:space="preserve"> </w:t>
      </w:r>
      <w:r w:rsidR="00CA6121">
        <w:t>P</w:t>
      </w:r>
      <w:r>
        <w:t>articipants will be informed if they have recent and ongoing exposure to lead. If we find elevated levels of lead in blood, we will provide recommendations to reduce exposure. There is no monetary incentive for participating in this EI, however, the EI participation, blood lead testing and test interpretation are free of charge.</w:t>
      </w:r>
    </w:p>
    <w:p w14:paraId="4BC55163" w14:textId="77777777" w:rsidR="00E76055" w:rsidRDefault="00E76055" w:rsidP="00E76055">
      <w:pPr>
        <w:spacing w:line="276" w:lineRule="auto"/>
        <w:rPr>
          <w:b/>
        </w:rPr>
      </w:pPr>
    </w:p>
    <w:p w14:paraId="6BD00EB7" w14:textId="77777777" w:rsidR="00E76055" w:rsidRDefault="00E76055" w:rsidP="00B7060A">
      <w:pPr>
        <w:pStyle w:val="Heading2"/>
      </w:pPr>
      <w:bookmarkStart w:id="12" w:name="_Toc467499446"/>
      <w:r>
        <w:t xml:space="preserve">Procedures for </w:t>
      </w:r>
      <w:r w:rsidR="00CA6121">
        <w:t>Parental Permission/</w:t>
      </w:r>
      <w:r>
        <w:t>Consent/Assent</w:t>
      </w:r>
      <w:bookmarkEnd w:id="12"/>
    </w:p>
    <w:p w14:paraId="27D174D3" w14:textId="77777777" w:rsidR="00B7060A" w:rsidRPr="00B7060A" w:rsidRDefault="00B7060A" w:rsidP="00B7060A"/>
    <w:p w14:paraId="297B7D53" w14:textId="77777777" w:rsidR="00E76055" w:rsidRDefault="00CA6121" w:rsidP="00E76055">
      <w:pPr>
        <w:spacing w:line="276" w:lineRule="auto"/>
      </w:pPr>
      <w:r>
        <w:t>Participants</w:t>
      </w:r>
      <w:r w:rsidR="00E76055">
        <w:t xml:space="preserve"> will have time to read the </w:t>
      </w:r>
      <w:r>
        <w:t>permission/</w:t>
      </w:r>
      <w:r w:rsidR="00E76055">
        <w:t xml:space="preserve">consent/assent form </w:t>
      </w:r>
      <w:r w:rsidR="00414816">
        <w:t xml:space="preserve">(Appendix </w:t>
      </w:r>
      <w:r w:rsidR="00944C03">
        <w:t>C</w:t>
      </w:r>
      <w:r w:rsidR="00414816">
        <w:t xml:space="preserve">) </w:t>
      </w:r>
      <w:r w:rsidR="00E76055">
        <w:t xml:space="preserve">while ATSDR EI personnel are present. ATSDR EI personnel will answer any questions about the EI, including risks and </w:t>
      </w:r>
      <w:r w:rsidR="00E76055">
        <w:lastRenderedPageBreak/>
        <w:t xml:space="preserve">benefits. After the participant signs the </w:t>
      </w:r>
      <w:r w:rsidR="00414816">
        <w:t>permission/consent/assent</w:t>
      </w:r>
      <w:r w:rsidR="00E76055">
        <w:t xml:space="preserve"> form, ATSDR EI personnel will sign as witness and collect one of the </w:t>
      </w:r>
      <w:r w:rsidR="00944C03">
        <w:t xml:space="preserve">two </w:t>
      </w:r>
      <w:r w:rsidR="00E76055">
        <w:t>signed forms</w:t>
      </w:r>
      <w:r w:rsidR="00944C03">
        <w:t xml:space="preserve"> (the participant will keep one of the signed forms)</w:t>
      </w:r>
      <w:r w:rsidR="00E76055">
        <w:t>.</w:t>
      </w:r>
    </w:p>
    <w:p w14:paraId="01839540" w14:textId="77777777" w:rsidR="00944C03" w:rsidRDefault="00944C03" w:rsidP="00E76055">
      <w:pPr>
        <w:spacing w:line="276" w:lineRule="auto"/>
      </w:pPr>
    </w:p>
    <w:p w14:paraId="30015F4A" w14:textId="77777777" w:rsidR="00E76055" w:rsidRDefault="00E76055" w:rsidP="00E76055">
      <w:pPr>
        <w:spacing w:line="276" w:lineRule="auto"/>
      </w:pPr>
      <w:r>
        <w:t>Parents/guardians will provide permission to participate for children &lt;1</w:t>
      </w:r>
      <w:r w:rsidR="00944C03">
        <w:t>8</w:t>
      </w:r>
      <w:r>
        <w:t xml:space="preserve"> years of age</w:t>
      </w:r>
      <w:r w:rsidRPr="00824A0F">
        <w:t>.</w:t>
      </w:r>
      <w:r w:rsidR="00824A0F">
        <w:t xml:space="preserve"> An a</w:t>
      </w:r>
      <w:r w:rsidR="002B7EDB" w:rsidRPr="00824A0F">
        <w:t xml:space="preserve">ssent </w:t>
      </w:r>
      <w:r w:rsidR="00824A0F">
        <w:t xml:space="preserve">form is also provided for participants aged </w:t>
      </w:r>
      <w:r w:rsidR="002B7EDB" w:rsidRPr="00824A0F">
        <w:t xml:space="preserve">7 to </w:t>
      </w:r>
      <w:r w:rsidR="004252B2" w:rsidRPr="00824A0F">
        <w:t>1</w:t>
      </w:r>
      <w:r w:rsidR="004252B2">
        <w:t>7</w:t>
      </w:r>
      <w:r w:rsidR="004252B2" w:rsidRPr="00824A0F">
        <w:t xml:space="preserve"> </w:t>
      </w:r>
      <w:r w:rsidR="002B7EDB" w:rsidRPr="00824A0F">
        <w:t>years</w:t>
      </w:r>
      <w:r w:rsidR="00824A0F">
        <w:t>.</w:t>
      </w:r>
      <w:r w:rsidR="002B7EDB">
        <w:t xml:space="preserve"> </w:t>
      </w:r>
      <w:r w:rsidR="00944C03">
        <w:t>Permission/c</w:t>
      </w:r>
      <w:r>
        <w:t>onsent/assent forms, as well as all other EI instruments of communication with participants</w:t>
      </w:r>
      <w:r w:rsidR="00944C03">
        <w:t>,</w:t>
      </w:r>
      <w:r>
        <w:t xml:space="preserve"> have been evaluated for readability using Flesh-Kincaid Grade Level tool in Microsoft Word. </w:t>
      </w:r>
    </w:p>
    <w:p w14:paraId="3FB165B6" w14:textId="77777777" w:rsidR="00DD3C9D" w:rsidRDefault="00DD3C9D" w:rsidP="00E76055">
      <w:pPr>
        <w:spacing w:line="276" w:lineRule="auto"/>
        <w:rPr>
          <w:b/>
        </w:rPr>
      </w:pPr>
    </w:p>
    <w:p w14:paraId="1397D591" w14:textId="77777777" w:rsidR="00E76055" w:rsidRDefault="00E76055" w:rsidP="00B7060A">
      <w:pPr>
        <w:pStyle w:val="Heading2"/>
      </w:pPr>
      <w:bookmarkStart w:id="13" w:name="_Toc467499447"/>
      <w:r>
        <w:t>Protection of Confidenti</w:t>
      </w:r>
      <w:r w:rsidRPr="00B7060A">
        <w:rPr>
          <w:rStyle w:val="Heading2Char"/>
        </w:rPr>
        <w:t>a</w:t>
      </w:r>
      <w:r>
        <w:t>lity</w:t>
      </w:r>
      <w:bookmarkEnd w:id="13"/>
    </w:p>
    <w:p w14:paraId="42E8E0C3" w14:textId="77777777" w:rsidR="00B7060A" w:rsidRPr="00B7060A" w:rsidRDefault="00B7060A" w:rsidP="00B7060A"/>
    <w:p w14:paraId="7B035E72" w14:textId="77777777" w:rsidR="00E76055" w:rsidRDefault="00E76055" w:rsidP="00E76055">
      <w:pPr>
        <w:spacing w:line="276" w:lineRule="auto"/>
      </w:pPr>
      <w:r w:rsidRPr="00FC385A">
        <w:t xml:space="preserve">Participant’s confidentiality </w:t>
      </w:r>
      <w:r>
        <w:t xml:space="preserve">and personal information </w:t>
      </w:r>
      <w:r w:rsidRPr="00FC385A">
        <w:t xml:space="preserve">will be protected </w:t>
      </w:r>
      <w:r>
        <w:t xml:space="preserve">by ATSDR </w:t>
      </w:r>
      <w:r w:rsidRPr="00FC385A">
        <w:t>to the fullest extent possible by law</w:t>
      </w:r>
      <w:r>
        <w:t>. Individual tests results will not be made available to the public. Confidential Information will be kept in locked cabinets and/or password protected computers.</w:t>
      </w:r>
      <w:r w:rsidR="00432CAB">
        <w:t xml:space="preserve"> Answers to the questionnaire will be entered into </w:t>
      </w:r>
      <w:r w:rsidR="002B7EDB">
        <w:t>an Access database</w:t>
      </w:r>
      <w:r w:rsidR="00432CAB">
        <w:t xml:space="preserve"> using a secured password. A</w:t>
      </w:r>
      <w:r>
        <w:t>t the conclusion of the EI, ATSDR will prepare and publish an EI Report summarizing the findings, but will not reveal personal identifiers</w:t>
      </w:r>
      <w:r w:rsidR="00DD3C9D">
        <w:t xml:space="preserve"> (e.g., name or address)</w:t>
      </w:r>
      <w:r>
        <w:t>. Reports produced after the EI implementation will give only group information and will not identify specific individuals or residences.</w:t>
      </w:r>
    </w:p>
    <w:p w14:paraId="4B4B31CD" w14:textId="77777777" w:rsidR="00DD3C9D" w:rsidRDefault="00DD3C9D" w:rsidP="00E76055">
      <w:pPr>
        <w:spacing w:line="276" w:lineRule="auto"/>
      </w:pPr>
    </w:p>
    <w:p w14:paraId="1EC25F04" w14:textId="77777777" w:rsidR="00E76055" w:rsidRDefault="00E76055" w:rsidP="00E76055">
      <w:pPr>
        <w:spacing w:line="276" w:lineRule="auto"/>
      </w:pPr>
      <w:r>
        <w:t xml:space="preserve">All blood samples that are sent to the laboratory for analysis will be labeled with </w:t>
      </w:r>
      <w:r w:rsidR="00432CAB">
        <w:t>a</w:t>
      </w:r>
      <w:r>
        <w:t xml:space="preserve"> unique identifying number. Results from the laboratory will be entered into an electronic database and sent </w:t>
      </w:r>
      <w:r w:rsidR="00432CAB">
        <w:t xml:space="preserve">to the </w:t>
      </w:r>
      <w:r>
        <w:t xml:space="preserve">ATSDR Principal Investigator. </w:t>
      </w:r>
    </w:p>
    <w:p w14:paraId="21C3D241" w14:textId="77777777" w:rsidR="00E76055" w:rsidRDefault="00E76055" w:rsidP="00E76055">
      <w:pPr>
        <w:spacing w:line="276" w:lineRule="auto"/>
      </w:pPr>
    </w:p>
    <w:p w14:paraId="7065CB1F" w14:textId="77777777" w:rsidR="00E76055" w:rsidRDefault="00E76055" w:rsidP="00B7060A">
      <w:pPr>
        <w:pStyle w:val="Heading1"/>
      </w:pPr>
      <w:bookmarkStart w:id="14" w:name="_Toc467499448"/>
      <w:r>
        <w:t>Feasibility and Limitations</w:t>
      </w:r>
      <w:bookmarkEnd w:id="14"/>
    </w:p>
    <w:p w14:paraId="0C2E575B" w14:textId="77777777" w:rsidR="008C6A5A" w:rsidRPr="008C6A5A" w:rsidRDefault="008C6A5A" w:rsidP="008C6A5A"/>
    <w:p w14:paraId="68D9F188" w14:textId="77777777" w:rsidR="00E76055" w:rsidRPr="00582CB2" w:rsidRDefault="00E76055" w:rsidP="00E76055">
      <w:pPr>
        <w:spacing w:line="276" w:lineRule="auto"/>
      </w:pPr>
      <w:r w:rsidRPr="00582CB2">
        <w:t>ATSDR</w:t>
      </w:r>
      <w:r>
        <w:t xml:space="preserve"> staff</w:t>
      </w:r>
      <w:r w:rsidRPr="00582CB2">
        <w:t xml:space="preserve"> has </w:t>
      </w:r>
      <w:r>
        <w:t xml:space="preserve">experience in this type of investigation and has </w:t>
      </w:r>
      <w:r w:rsidRPr="00582CB2">
        <w:t xml:space="preserve">previously worked on </w:t>
      </w:r>
      <w:r w:rsidR="008C6A5A">
        <w:t>lead exposure investigations.</w:t>
      </w:r>
      <w:r>
        <w:t xml:space="preserve"> ATSDR is well positioned to address </w:t>
      </w:r>
      <w:r w:rsidR="008C6A5A">
        <w:t>lead</w:t>
      </w:r>
      <w:r>
        <w:t xml:space="preserve"> issue</w:t>
      </w:r>
      <w:r w:rsidR="008C6A5A">
        <w:t>s</w:t>
      </w:r>
      <w:r>
        <w:t xml:space="preserve"> </w:t>
      </w:r>
      <w:r w:rsidR="008C6A5A">
        <w:t>and to</w:t>
      </w:r>
      <w:r>
        <w:t xml:space="preserve"> respond to </w:t>
      </w:r>
      <w:r w:rsidR="008C6A5A">
        <w:t xml:space="preserve">community </w:t>
      </w:r>
      <w:r>
        <w:t>concerns that may be voiced during this EI.</w:t>
      </w:r>
    </w:p>
    <w:p w14:paraId="0C13E672" w14:textId="77777777" w:rsidR="00E76055" w:rsidRPr="00582CB2" w:rsidRDefault="00E76055" w:rsidP="00E76055">
      <w:pPr>
        <w:spacing w:line="276" w:lineRule="auto"/>
      </w:pPr>
    </w:p>
    <w:p w14:paraId="727C5670" w14:textId="77777777" w:rsidR="00E76055" w:rsidRDefault="00E76055" w:rsidP="00E76055">
      <w:pPr>
        <w:spacing w:line="276" w:lineRule="auto"/>
        <w:rPr>
          <w:b/>
        </w:rPr>
      </w:pPr>
      <w:r w:rsidRPr="007E03EC">
        <w:rPr>
          <w:b/>
        </w:rPr>
        <w:t>Potential limitations include</w:t>
      </w:r>
      <w:r>
        <w:rPr>
          <w:b/>
        </w:rPr>
        <w:t>:</w:t>
      </w:r>
    </w:p>
    <w:p w14:paraId="270CFB47" w14:textId="77777777" w:rsidR="00E76055" w:rsidRDefault="00E76055" w:rsidP="00E76055">
      <w:pPr>
        <w:spacing w:line="276" w:lineRule="auto"/>
        <w:rPr>
          <w:b/>
        </w:rPr>
      </w:pPr>
    </w:p>
    <w:p w14:paraId="38109E8C" w14:textId="77777777" w:rsidR="00E76055" w:rsidRDefault="00E76055" w:rsidP="004B0349">
      <w:pPr>
        <w:pStyle w:val="ListParagraph"/>
        <w:numPr>
          <w:ilvl w:val="0"/>
          <w:numId w:val="7"/>
        </w:numPr>
        <w:spacing w:line="276" w:lineRule="auto"/>
      </w:pPr>
      <w:r w:rsidRPr="00582CB2">
        <w:t xml:space="preserve">We may not know the source of </w:t>
      </w:r>
      <w:r>
        <w:t xml:space="preserve">a participant’s </w:t>
      </w:r>
      <w:r w:rsidRPr="00582CB2">
        <w:t>exposure</w:t>
      </w:r>
      <w:r>
        <w:t>.</w:t>
      </w:r>
    </w:p>
    <w:p w14:paraId="709F2CD6" w14:textId="77777777" w:rsidR="00E76055" w:rsidRDefault="00E76055" w:rsidP="00E76055">
      <w:pPr>
        <w:spacing w:line="276" w:lineRule="auto"/>
      </w:pPr>
    </w:p>
    <w:p w14:paraId="2587EEA0" w14:textId="77777777" w:rsidR="00E76055" w:rsidRDefault="00E76055" w:rsidP="004B0349">
      <w:pPr>
        <w:pStyle w:val="ListParagraph"/>
        <w:numPr>
          <w:ilvl w:val="0"/>
          <w:numId w:val="7"/>
        </w:numPr>
        <w:spacing w:line="276" w:lineRule="auto"/>
      </w:pPr>
      <w:r>
        <w:t>The blood lead concentrations cannot be used to predict the future occurrence of disease nor be attributed as the cause of current health problems.</w:t>
      </w:r>
    </w:p>
    <w:p w14:paraId="6ADA44B7" w14:textId="77777777" w:rsidR="00E76055" w:rsidRDefault="00E76055" w:rsidP="00E76055">
      <w:pPr>
        <w:spacing w:line="276" w:lineRule="auto"/>
      </w:pPr>
    </w:p>
    <w:p w14:paraId="528B2374" w14:textId="77777777" w:rsidR="00E76055" w:rsidRDefault="00E76055" w:rsidP="004B0349">
      <w:pPr>
        <w:pStyle w:val="ListParagraph"/>
        <w:numPr>
          <w:ilvl w:val="0"/>
          <w:numId w:val="7"/>
        </w:numPr>
        <w:spacing w:line="276" w:lineRule="auto"/>
      </w:pPr>
      <w:r>
        <w:t>The number of participants recruited may not give ATSDR a complete understanding of the extent of exposure.</w:t>
      </w:r>
    </w:p>
    <w:p w14:paraId="3EDC0676" w14:textId="77777777" w:rsidR="00E76055" w:rsidRDefault="00E76055" w:rsidP="00E76055">
      <w:pPr>
        <w:spacing w:line="276" w:lineRule="auto"/>
      </w:pPr>
    </w:p>
    <w:p w14:paraId="19F0B73C" w14:textId="77777777" w:rsidR="00E76055" w:rsidRPr="00582CB2" w:rsidRDefault="00E76055" w:rsidP="004B0349">
      <w:pPr>
        <w:pStyle w:val="ListParagraph"/>
        <w:numPr>
          <w:ilvl w:val="0"/>
          <w:numId w:val="7"/>
        </w:numPr>
        <w:spacing w:line="276" w:lineRule="auto"/>
      </w:pPr>
      <w:r>
        <w:t>The results of this EI will be applicable only to the individuals tested and cannot be generalized to other populations.</w:t>
      </w:r>
    </w:p>
    <w:p w14:paraId="42B22E85" w14:textId="77777777" w:rsidR="00E76055" w:rsidRDefault="00E76055" w:rsidP="00E76055">
      <w:pPr>
        <w:spacing w:line="276" w:lineRule="auto"/>
        <w:rPr>
          <w:b/>
        </w:rPr>
      </w:pPr>
    </w:p>
    <w:p w14:paraId="48AF8739" w14:textId="77777777" w:rsidR="00E76055" w:rsidRDefault="00E76055" w:rsidP="00B7060A">
      <w:pPr>
        <w:pStyle w:val="Heading1"/>
      </w:pPr>
      <w:bookmarkStart w:id="15" w:name="_Toc467499449"/>
      <w:r w:rsidRPr="007E03EC">
        <w:lastRenderedPageBreak/>
        <w:t>Handling Unexpected or Adverse Events</w:t>
      </w:r>
      <w:bookmarkEnd w:id="15"/>
    </w:p>
    <w:p w14:paraId="10E3668F" w14:textId="77777777" w:rsidR="004D68D6" w:rsidRPr="004D68D6" w:rsidRDefault="004D68D6" w:rsidP="004D68D6"/>
    <w:p w14:paraId="7EE22F0C" w14:textId="77777777" w:rsidR="00E76055" w:rsidRPr="00582CB2" w:rsidRDefault="00E76055" w:rsidP="00E76055">
      <w:pPr>
        <w:spacing w:line="276" w:lineRule="auto"/>
      </w:pPr>
      <w:r w:rsidRPr="00582CB2">
        <w:t>There is a small chance of unexpected or adverse events occurring during the course of this EI.</w:t>
      </w:r>
    </w:p>
    <w:p w14:paraId="4633DAEB" w14:textId="77777777" w:rsidR="00E76055" w:rsidRDefault="00E76055" w:rsidP="00E76055">
      <w:pPr>
        <w:spacing w:line="276" w:lineRule="auto"/>
      </w:pPr>
    </w:p>
    <w:p w14:paraId="4E623114" w14:textId="77777777" w:rsidR="00E76055" w:rsidRDefault="00E76055" w:rsidP="00E76055">
      <w:pPr>
        <w:spacing w:line="276" w:lineRule="auto"/>
      </w:pPr>
      <w:r w:rsidRPr="00582CB2">
        <w:t xml:space="preserve">The most likely adverse event </w:t>
      </w:r>
      <w:r>
        <w:t xml:space="preserve">is a participant feeling lightheaded or fainting during blood collection. The medical officer of the EI group </w:t>
      </w:r>
      <w:r w:rsidR="004D68D6">
        <w:t>in Iola</w:t>
      </w:r>
      <w:r>
        <w:t xml:space="preserve"> and the phlebotomist collecting blood are trained in responding to such situations.</w:t>
      </w:r>
      <w:r w:rsidRPr="00582CB2">
        <w:t xml:space="preserve"> </w:t>
      </w:r>
    </w:p>
    <w:p w14:paraId="28019F96" w14:textId="77777777" w:rsidR="00E76055" w:rsidRDefault="00E76055" w:rsidP="00E76055">
      <w:pPr>
        <w:spacing w:line="276" w:lineRule="auto"/>
      </w:pPr>
    </w:p>
    <w:p w14:paraId="615416BB" w14:textId="77777777" w:rsidR="00E76055" w:rsidRPr="00582CB2" w:rsidRDefault="00E76055" w:rsidP="00E76055">
      <w:pPr>
        <w:spacing w:line="276" w:lineRule="auto"/>
      </w:pPr>
      <w:r>
        <w:t xml:space="preserve">If any adverse event should occur, the </w:t>
      </w:r>
      <w:r w:rsidR="004D68D6">
        <w:t>Principal</w:t>
      </w:r>
      <w:r>
        <w:t xml:space="preserve"> </w:t>
      </w:r>
      <w:r w:rsidR="004D68D6">
        <w:t>I</w:t>
      </w:r>
      <w:r>
        <w:t>nvestigator will notify local emergency services and ATSDR in Atlanta.</w:t>
      </w:r>
    </w:p>
    <w:p w14:paraId="71F8EA95" w14:textId="77777777" w:rsidR="00EA3B78" w:rsidRDefault="00EA3B78" w:rsidP="00EA3B78">
      <w:pPr>
        <w:pStyle w:val="Heading1"/>
      </w:pPr>
      <w:bookmarkStart w:id="16" w:name="_Toc467499450"/>
      <w:r w:rsidRPr="007E03EC">
        <w:t>Data Handling</w:t>
      </w:r>
      <w:bookmarkEnd w:id="16"/>
    </w:p>
    <w:p w14:paraId="754C507C" w14:textId="77777777" w:rsidR="00EA3B78" w:rsidRPr="00B7060A" w:rsidRDefault="00EA3B78" w:rsidP="00EA3B78"/>
    <w:p w14:paraId="0BB896B7" w14:textId="77777777" w:rsidR="00EA3B78" w:rsidRPr="006452D5" w:rsidRDefault="00EA3B78" w:rsidP="00EA3B78">
      <w:pPr>
        <w:autoSpaceDE w:val="0"/>
        <w:autoSpaceDN w:val="0"/>
        <w:spacing w:line="276" w:lineRule="auto"/>
      </w:pPr>
      <w:r>
        <w:t>All data will be managed in accordance with the Former United Zinc Exposure Investigation Data Management Plan (DMP)</w:t>
      </w:r>
      <w:r w:rsidR="00513A8A">
        <w:t>, included as Appendix E</w:t>
      </w:r>
      <w:r>
        <w:t xml:space="preserve">. </w:t>
      </w:r>
      <w:r w:rsidRPr="006452D5">
        <w:t>All</w:t>
      </w:r>
      <w:r>
        <w:t xml:space="preserve"> Parental Permission/Consent/Assent forms and questionnaires will be stored in a secure location while in Iola and then returned to ATSDR in Atlanta where they will be kept in a locked cabinet </w:t>
      </w:r>
      <w:r w:rsidRPr="006452D5">
        <w:t>and/</w:t>
      </w:r>
      <w:r>
        <w:t>or password protected computer. B</w:t>
      </w:r>
      <w:r w:rsidRPr="006452D5">
        <w:t xml:space="preserve">lood lead </w:t>
      </w:r>
      <w:r>
        <w:t>results (</w:t>
      </w:r>
      <w:r w:rsidRPr="006452D5">
        <w:t>with unique identifying number</w:t>
      </w:r>
      <w:r>
        <w:t>)</w:t>
      </w:r>
      <w:r w:rsidRPr="006452D5">
        <w:t xml:space="preserve">, will be stored in </w:t>
      </w:r>
      <w:r>
        <w:t>a separate</w:t>
      </w:r>
      <w:r w:rsidRPr="006452D5">
        <w:t xml:space="preserve"> secure location</w:t>
      </w:r>
      <w:r>
        <w:t xml:space="preserve"> on site and then kept secured by CDC/DLS. All other c</w:t>
      </w:r>
      <w:r w:rsidRPr="006452D5">
        <w:t>onfidential information will be kept in locked cabinets and/or password protected computers</w:t>
      </w:r>
      <w:r>
        <w:t xml:space="preserve"> by the ATSDR Principal Investigator</w:t>
      </w:r>
      <w:r w:rsidRPr="006452D5">
        <w:t xml:space="preserve">. </w:t>
      </w:r>
      <w:r w:rsidR="0013032E">
        <w:t xml:space="preserve">ATSDR will </w:t>
      </w:r>
      <w:r w:rsidR="0088598B">
        <w:t xml:space="preserve">share </w:t>
      </w:r>
      <w:r w:rsidR="0013032E">
        <w:t xml:space="preserve">data with EPA and state partners </w:t>
      </w:r>
      <w:r w:rsidR="002B1814">
        <w:t>under a CDC/ATSDR data sharing agreement signed by the</w:t>
      </w:r>
      <w:r w:rsidR="0088598B">
        <w:t xml:space="preserve"> respective</w:t>
      </w:r>
      <w:r w:rsidR="002B1814">
        <w:t xml:space="preserve"> parties. </w:t>
      </w:r>
      <w:r w:rsidRPr="006452D5">
        <w:t xml:space="preserve"> </w:t>
      </w:r>
    </w:p>
    <w:p w14:paraId="437AB316" w14:textId="77777777" w:rsidR="00EA3B78" w:rsidRDefault="00EA3B78" w:rsidP="00EA3B78">
      <w:pPr>
        <w:spacing w:line="276" w:lineRule="auto"/>
      </w:pPr>
    </w:p>
    <w:p w14:paraId="55352D34" w14:textId="77777777" w:rsidR="00EA3B78" w:rsidRDefault="00EA3B78" w:rsidP="00EA3B78">
      <w:pPr>
        <w:pStyle w:val="Heading2"/>
      </w:pPr>
      <w:bookmarkStart w:id="17" w:name="_Toc467499451"/>
      <w:r>
        <w:t>Data Analysis</w:t>
      </w:r>
      <w:bookmarkEnd w:id="17"/>
    </w:p>
    <w:p w14:paraId="74141867" w14:textId="77777777" w:rsidR="00EA3B78" w:rsidRPr="00B7060A" w:rsidRDefault="00EA3B78" w:rsidP="00EA3B78"/>
    <w:p w14:paraId="41F91291" w14:textId="77777777" w:rsidR="00EA3B78" w:rsidRDefault="00EA3B78" w:rsidP="00EA3B78">
      <w:pPr>
        <w:autoSpaceDE w:val="0"/>
        <w:autoSpaceDN w:val="0"/>
        <w:spacing w:line="276" w:lineRule="auto"/>
      </w:pPr>
      <w:r w:rsidRPr="00236214">
        <w:t xml:space="preserve">ATSDR staff will ship the </w:t>
      </w:r>
      <w:r w:rsidR="0028389F">
        <w:t xml:space="preserve">venous blood </w:t>
      </w:r>
      <w:r w:rsidRPr="00236214">
        <w:t xml:space="preserve">samples </w:t>
      </w:r>
      <w:r>
        <w:t>via</w:t>
      </w:r>
      <w:r w:rsidRPr="00236214">
        <w:t xml:space="preserve"> </w:t>
      </w:r>
      <w:r>
        <w:t xml:space="preserve">FedEx </w:t>
      </w:r>
      <w:r w:rsidRPr="00236214">
        <w:t xml:space="preserve">overnight express mail to </w:t>
      </w:r>
      <w:r>
        <w:t>CDC/</w:t>
      </w:r>
      <w:r w:rsidRPr="00236214">
        <w:t xml:space="preserve">DLS in Atlanta for analysis. </w:t>
      </w:r>
      <w:r w:rsidRPr="006452D5">
        <w:t xml:space="preserve">The laboratory will follow their standard procedures for analyzing blood for lead (see Biologic Sampling under Procedures/Methods). The analysis results from the </w:t>
      </w:r>
      <w:r>
        <w:t>CDC/</w:t>
      </w:r>
      <w:r w:rsidRPr="006452D5">
        <w:t xml:space="preserve">DLS will be transmitted to the ATSDR </w:t>
      </w:r>
      <w:r>
        <w:t>Principal In</w:t>
      </w:r>
      <w:r w:rsidRPr="006452D5">
        <w:t>vestigator in a</w:t>
      </w:r>
      <w:r>
        <w:t>n electronic</w:t>
      </w:r>
      <w:r w:rsidRPr="006452D5">
        <w:t xml:space="preserve"> spreadsheet format. No personal identifiers will be </w:t>
      </w:r>
      <w:r>
        <w:t>provided to the laboratory</w:t>
      </w:r>
      <w:r w:rsidRPr="006452D5">
        <w:t xml:space="preserve">. </w:t>
      </w:r>
      <w:r>
        <w:br/>
      </w:r>
    </w:p>
    <w:p w14:paraId="0B4A14ED" w14:textId="77777777" w:rsidR="00EA3B78" w:rsidRDefault="00EA3B78" w:rsidP="00EA3B78">
      <w:pPr>
        <w:autoSpaceDE w:val="0"/>
        <w:autoSpaceDN w:val="0"/>
        <w:spacing w:line="276" w:lineRule="auto"/>
      </w:pPr>
      <w:r>
        <w:t xml:space="preserve">Appropriate </w:t>
      </w:r>
      <w:r w:rsidRPr="006452D5">
        <w:t xml:space="preserve">Data Quality Assurance and Quality Control (QA/QC) will be performed by the </w:t>
      </w:r>
      <w:r>
        <w:t>CDC/</w:t>
      </w:r>
      <w:r w:rsidRPr="006452D5">
        <w:t>DLS</w:t>
      </w:r>
      <w:r>
        <w:t xml:space="preserve"> and will meet DLS accuracy and precision standards </w:t>
      </w:r>
      <w:r w:rsidRPr="006452D5">
        <w:t xml:space="preserve">(Caudill et al., 2008). </w:t>
      </w:r>
      <w:r>
        <w:t>After all the blood samples are analyzed, the results will be provided to t</w:t>
      </w:r>
      <w:r w:rsidRPr="006452D5">
        <w:t xml:space="preserve">he ATSDR </w:t>
      </w:r>
      <w:r>
        <w:t>Principal I</w:t>
      </w:r>
      <w:r w:rsidRPr="006452D5">
        <w:t xml:space="preserve">nvestigator </w:t>
      </w:r>
      <w:r>
        <w:t>for interpretation</w:t>
      </w:r>
      <w:r w:rsidRPr="006452D5">
        <w:t>.</w:t>
      </w:r>
    </w:p>
    <w:p w14:paraId="752A70C4" w14:textId="77777777" w:rsidR="00AE445B" w:rsidRPr="006452D5" w:rsidRDefault="00AE445B" w:rsidP="00EA3B78">
      <w:pPr>
        <w:autoSpaceDE w:val="0"/>
        <w:autoSpaceDN w:val="0"/>
        <w:spacing w:line="276" w:lineRule="auto"/>
      </w:pPr>
    </w:p>
    <w:p w14:paraId="20D50483" w14:textId="77777777" w:rsidR="00E9436B" w:rsidRPr="00E9436B" w:rsidRDefault="00EA3B78" w:rsidP="00AE445B">
      <w:pPr>
        <w:spacing w:line="276" w:lineRule="auto"/>
      </w:pPr>
      <w:r w:rsidRPr="00E9436B">
        <w:t xml:space="preserve">Age groups in the EI Report (e.g., children younger than age 6, pregnant women, women of childbearing age) </w:t>
      </w:r>
      <w:r w:rsidRPr="00370894">
        <w:t>will be grouped to correspond to those found in the updated tables of the National Health and Nutrition Examination Sur</w:t>
      </w:r>
      <w:r w:rsidRPr="004535FC">
        <w:t>vey (NHANES)</w:t>
      </w:r>
      <w:r w:rsidR="00E9436B" w:rsidRPr="00C00353">
        <w:t xml:space="preserve"> </w:t>
      </w:r>
      <w:hyperlink r:id="rId11" w:history="1">
        <w:r w:rsidR="00E9436B" w:rsidRPr="00AE445B">
          <w:rPr>
            <w:rStyle w:val="Hyperlink"/>
          </w:rPr>
          <w:t>http://www.cdc.gov/exposurereport/pdf/fourthreport.pdf</w:t>
        </w:r>
      </w:hyperlink>
      <w:r w:rsidR="00E9436B">
        <w:t>.</w:t>
      </w:r>
    </w:p>
    <w:p w14:paraId="271ADA3A" w14:textId="77777777" w:rsidR="00EA3B78" w:rsidRDefault="00EA3B78" w:rsidP="00EA3B78">
      <w:pPr>
        <w:spacing w:line="276" w:lineRule="auto"/>
      </w:pPr>
      <w:r>
        <w:t xml:space="preserve"> </w:t>
      </w:r>
    </w:p>
    <w:p w14:paraId="4C32A53B" w14:textId="77777777" w:rsidR="00E76055" w:rsidRDefault="00E76055" w:rsidP="00B7060A">
      <w:pPr>
        <w:pStyle w:val="Heading1"/>
      </w:pPr>
      <w:bookmarkStart w:id="18" w:name="_Toc467499452"/>
      <w:r>
        <w:t>Dissemination, Notification, and Reporting of Results</w:t>
      </w:r>
      <w:bookmarkEnd w:id="18"/>
    </w:p>
    <w:p w14:paraId="4DF9B12F" w14:textId="77777777" w:rsidR="00E76055" w:rsidRDefault="00E76055" w:rsidP="00E76055">
      <w:pPr>
        <w:spacing w:line="276" w:lineRule="auto"/>
      </w:pPr>
    </w:p>
    <w:p w14:paraId="7F0F2F5D" w14:textId="77777777" w:rsidR="00E76055" w:rsidRPr="005D041D" w:rsidRDefault="00E76055" w:rsidP="00E76055">
      <w:pPr>
        <w:spacing w:line="276" w:lineRule="auto"/>
      </w:pPr>
      <w:r w:rsidRPr="005D041D">
        <w:lastRenderedPageBreak/>
        <w:t>Participants will be informed of their</w:t>
      </w:r>
      <w:r>
        <w:t xml:space="preserve"> tests </w:t>
      </w:r>
      <w:r w:rsidRPr="005D041D">
        <w:t>results</w:t>
      </w:r>
      <w:r>
        <w:t xml:space="preserve"> </w:t>
      </w:r>
      <w:r w:rsidR="004D68D6">
        <w:t>by</w:t>
      </w:r>
      <w:r>
        <w:t xml:space="preserve"> letter</w:t>
      </w:r>
      <w:r w:rsidR="004D68D6">
        <w:t xml:space="preserve"> that will be mailed via the US Postal Service. </w:t>
      </w:r>
      <w:r>
        <w:t xml:space="preserve">The texts of the draft letters will be addressed to parents of children under </w:t>
      </w:r>
      <w:r w:rsidR="00087E6A">
        <w:t>18</w:t>
      </w:r>
      <w:r>
        <w:t xml:space="preserve"> years of age, pregnant women, and women of childbearing age</w:t>
      </w:r>
      <w:r w:rsidR="00572BA8">
        <w:t>. Sample letters</w:t>
      </w:r>
      <w:r>
        <w:t xml:space="preserve"> that will be used to inform participants of their results are included in Appendix </w:t>
      </w:r>
      <w:r w:rsidR="003928B1">
        <w:t>G</w:t>
      </w:r>
      <w:r>
        <w:t>.</w:t>
      </w:r>
    </w:p>
    <w:p w14:paraId="0498F415" w14:textId="77777777" w:rsidR="00E76055" w:rsidRPr="005D041D" w:rsidRDefault="00E76055" w:rsidP="00E76055">
      <w:pPr>
        <w:spacing w:line="276" w:lineRule="auto"/>
      </w:pPr>
    </w:p>
    <w:p w14:paraId="7AD86F51" w14:textId="77777777" w:rsidR="00E76055" w:rsidRDefault="00E76055" w:rsidP="00E76055">
      <w:pPr>
        <w:spacing w:line="276" w:lineRule="auto"/>
      </w:pPr>
      <w:r w:rsidRPr="005D041D">
        <w:t xml:space="preserve">An Exposure Investigation </w:t>
      </w:r>
      <w:r>
        <w:t>r</w:t>
      </w:r>
      <w:r w:rsidRPr="005D041D">
        <w:t>eport</w:t>
      </w:r>
      <w:r>
        <w:t xml:space="preserve"> will be written and made available by ATSDR to participants in a repository </w:t>
      </w:r>
      <w:r w:rsidR="00043D4A">
        <w:t xml:space="preserve">at </w:t>
      </w:r>
      <w:r w:rsidR="00043D4A" w:rsidRPr="00456E4F">
        <w:rPr>
          <w:b/>
          <w:i/>
        </w:rPr>
        <w:t>Iola Public Library</w:t>
      </w:r>
      <w:r w:rsidR="00043D4A" w:rsidRPr="00456E4F">
        <w:rPr>
          <w:rStyle w:val="cbl1"/>
          <w:b w:val="0"/>
          <w:i/>
          <w:lang w:val="en"/>
        </w:rPr>
        <w:t xml:space="preserve">, </w:t>
      </w:r>
      <w:r w:rsidR="00043D4A" w:rsidRPr="00456E4F">
        <w:rPr>
          <w:rStyle w:val="cbl1"/>
          <w:i/>
          <w:lang w:val="en"/>
        </w:rPr>
        <w:t>located at</w:t>
      </w:r>
      <w:r w:rsidR="00043D4A" w:rsidRPr="00456E4F">
        <w:rPr>
          <w:rStyle w:val="cbl1"/>
          <w:b w:val="0"/>
          <w:i/>
          <w:lang w:val="en"/>
        </w:rPr>
        <w:t xml:space="preserve"> </w:t>
      </w:r>
      <w:r w:rsidR="00043D4A" w:rsidRPr="00456E4F">
        <w:rPr>
          <w:rStyle w:val="baddress"/>
          <w:b/>
          <w:i/>
          <w:lang w:val="en"/>
        </w:rPr>
        <w:t xml:space="preserve">218 E Madison Ave, Iola, KS 66749, </w:t>
      </w:r>
      <w:r w:rsidR="00043D4A" w:rsidRPr="00456E4F">
        <w:rPr>
          <w:rStyle w:val="cbl1"/>
          <w:b w:val="0"/>
          <w:i/>
          <w:lang w:val="en"/>
        </w:rPr>
        <w:t>Phone:</w:t>
      </w:r>
      <w:r w:rsidR="00043D4A" w:rsidRPr="00456E4F">
        <w:rPr>
          <w:b/>
          <w:i/>
          <w:lang w:val="en"/>
        </w:rPr>
        <w:t xml:space="preserve"> (620) 365-3262, </w:t>
      </w:r>
      <w:r w:rsidR="00043D4A" w:rsidRPr="00456E4F">
        <w:rPr>
          <w:rStyle w:val="cbl1"/>
          <w:b w:val="0"/>
          <w:i/>
          <w:lang w:val="en"/>
        </w:rPr>
        <w:t>Website</w:t>
      </w:r>
      <w:r w:rsidR="00043D4A" w:rsidRPr="00456E4F">
        <w:rPr>
          <w:rStyle w:val="cbl1"/>
          <w:b w:val="0"/>
          <w:lang w:val="en"/>
        </w:rPr>
        <w:t>:</w:t>
      </w:r>
      <w:r w:rsidR="00043D4A" w:rsidRPr="00456E4F">
        <w:rPr>
          <w:lang w:val="en"/>
        </w:rPr>
        <w:t xml:space="preserve"> </w:t>
      </w:r>
      <w:hyperlink r:id="rId12" w:tgtFrame="_blank" w:history="1">
        <w:r w:rsidR="00043D4A" w:rsidRPr="00456E4F">
          <w:rPr>
            <w:rStyle w:val="Hyperlink"/>
            <w:lang w:val="en"/>
          </w:rPr>
          <w:t>iola.mykansaslibrary.org</w:t>
        </w:r>
      </w:hyperlink>
      <w:r>
        <w:t xml:space="preserve"> </w:t>
      </w:r>
    </w:p>
    <w:p w14:paraId="5C335E46" w14:textId="77777777" w:rsidR="00E76055" w:rsidRDefault="00E76055" w:rsidP="00E76055">
      <w:pPr>
        <w:spacing w:line="276" w:lineRule="auto"/>
      </w:pPr>
    </w:p>
    <w:p w14:paraId="39B49A57" w14:textId="77777777" w:rsidR="00E76055" w:rsidRDefault="00E76055" w:rsidP="00E76055">
      <w:pPr>
        <w:spacing w:line="276" w:lineRule="auto"/>
      </w:pPr>
      <w:r>
        <w:t xml:space="preserve">A public meeting and/or an availability session will take place in Iola after the EI </w:t>
      </w:r>
      <w:r w:rsidR="00A747AB">
        <w:t xml:space="preserve">Report </w:t>
      </w:r>
      <w:r>
        <w:t xml:space="preserve">is </w:t>
      </w:r>
      <w:r w:rsidR="00952777">
        <w:t>released</w:t>
      </w:r>
      <w:r>
        <w:t xml:space="preserve">. Speakers from ATSDR will be available to answer question the community may have. A formal power point presentation about the EI will also be given to the community.                   </w:t>
      </w:r>
    </w:p>
    <w:p w14:paraId="6091DF8F" w14:textId="77777777" w:rsidR="00E76055" w:rsidRDefault="00E76055" w:rsidP="00E76055">
      <w:pPr>
        <w:spacing w:line="276" w:lineRule="auto"/>
      </w:pPr>
    </w:p>
    <w:p w14:paraId="573A56A0" w14:textId="77777777" w:rsidR="00E76055" w:rsidRPr="007E03EC" w:rsidRDefault="00E76055" w:rsidP="00B7060A">
      <w:pPr>
        <w:pStyle w:val="Heading1"/>
      </w:pPr>
      <w:bookmarkStart w:id="19" w:name="_Toc460317774"/>
      <w:bookmarkStart w:id="20" w:name="_Toc467499453"/>
      <w:r>
        <w:t>R</w:t>
      </w:r>
      <w:r w:rsidRPr="007E03EC">
        <w:t>eferences</w:t>
      </w:r>
      <w:r>
        <w:t>:</w:t>
      </w:r>
      <w:bookmarkEnd w:id="19"/>
      <w:bookmarkEnd w:id="20"/>
    </w:p>
    <w:p w14:paraId="741A249E" w14:textId="77777777" w:rsidR="00E76055" w:rsidRDefault="00E76055" w:rsidP="00E76055">
      <w:pPr>
        <w:spacing w:line="276" w:lineRule="auto"/>
        <w:rPr>
          <w:b/>
        </w:rPr>
      </w:pPr>
    </w:p>
    <w:p w14:paraId="29FBC234" w14:textId="77777777" w:rsidR="00136764" w:rsidRPr="00805F4F" w:rsidRDefault="00136764" w:rsidP="00805F4F">
      <w:pPr>
        <w:pStyle w:val="NormalWeb"/>
        <w:shd w:val="clear" w:color="auto" w:fill="FFFFFF"/>
        <w:ind w:left="360"/>
        <w:rPr>
          <w:color w:val="000000"/>
          <w:lang w:val="en"/>
        </w:rPr>
      </w:pPr>
      <w:r w:rsidRPr="00805F4F">
        <w:rPr>
          <w:color w:val="000000"/>
          <w:lang w:val="en"/>
        </w:rPr>
        <w:t xml:space="preserve">Agency for Toxic Substances and Disease Registry (ATSDR). 2007. Toxicological profile for Lead. Atlanta, GA: U.S. Department of Health and Human Services, Public Health Service. </w:t>
      </w:r>
    </w:p>
    <w:p w14:paraId="3A5601A8" w14:textId="77777777" w:rsidR="00E76055" w:rsidRDefault="00E76055" w:rsidP="003D5406">
      <w:pPr>
        <w:spacing w:line="276" w:lineRule="auto"/>
        <w:ind w:left="360"/>
      </w:pPr>
      <w:r>
        <w:t>Brink LL, Talbot EO, Sharma RK, March GM, Wu WC, Rager JR, Strosnider HM (2013). Do U.S. Ambient Air Lead Levels Have a Significant Impact on Childhood Blood Lead Levels: Result of a National Stud</w:t>
      </w:r>
      <w:r w:rsidR="00125BA4">
        <w:t>y</w:t>
      </w:r>
      <w:r>
        <w:t>. J. Environ and Public Health. Available at:</w:t>
      </w:r>
      <w:r w:rsidRPr="002746C8">
        <w:t xml:space="preserve"> </w:t>
      </w:r>
      <w:hyperlink r:id="rId13" w:history="1">
        <w:r w:rsidRPr="006452D5">
          <w:rPr>
            <w:rStyle w:val="Hyperlink"/>
          </w:rPr>
          <w:t>http://www.hindawi.com/journals/jeph/2013/278042/</w:t>
        </w:r>
      </w:hyperlink>
      <w:r w:rsidRPr="006452D5">
        <w:t>.</w:t>
      </w:r>
    </w:p>
    <w:p w14:paraId="108A6FC9" w14:textId="77777777" w:rsidR="00E76055" w:rsidRDefault="00E76055" w:rsidP="003D5406">
      <w:pPr>
        <w:pStyle w:val="ListParagraph"/>
        <w:spacing w:line="276" w:lineRule="auto"/>
      </w:pPr>
    </w:p>
    <w:p w14:paraId="29EF3F1F" w14:textId="77777777" w:rsidR="00E76055" w:rsidRPr="00C81D68" w:rsidRDefault="00E76055" w:rsidP="003D5406">
      <w:pPr>
        <w:spacing w:line="276" w:lineRule="auto"/>
        <w:ind w:left="360"/>
      </w:pPr>
      <w:r w:rsidRPr="00C81D68">
        <w:t>Caudill SP, Schleicher RL, Pirkle JL, 2008. Multi-rule quality control for the age related eye disease study. Stat. Med. 27, 4094-4106.</w:t>
      </w:r>
    </w:p>
    <w:p w14:paraId="5A555E94" w14:textId="77777777" w:rsidR="00E76055" w:rsidRDefault="00E76055" w:rsidP="003D5406">
      <w:pPr>
        <w:pStyle w:val="ListParagraph"/>
        <w:spacing w:line="276" w:lineRule="auto"/>
      </w:pPr>
    </w:p>
    <w:p w14:paraId="181A3733" w14:textId="77777777" w:rsidR="00E76055" w:rsidRPr="008627A7" w:rsidRDefault="00E76055" w:rsidP="003D5406">
      <w:pPr>
        <w:spacing w:line="276" w:lineRule="auto"/>
        <w:ind w:left="360"/>
        <w:rPr>
          <w:rStyle w:val="Hyperlink"/>
        </w:rPr>
      </w:pPr>
      <w:r>
        <w:t>CDC 2005. Preventing Lead Exposure in Young Children, 2005.</w:t>
      </w:r>
      <w:r w:rsidRPr="00250D5F">
        <w:t xml:space="preserve"> </w:t>
      </w:r>
      <w:hyperlink r:id="rId14" w:history="1">
        <w:r w:rsidRPr="00FA44F5">
          <w:rPr>
            <w:rStyle w:val="Hyperlink"/>
          </w:rPr>
          <w:t>http://www.cdc.gov/nceh/lead/publications/prevleadpoisoning.pdf</w:t>
        </w:r>
      </w:hyperlink>
    </w:p>
    <w:p w14:paraId="40C4546D" w14:textId="77777777" w:rsidR="00E76055" w:rsidRDefault="00E76055" w:rsidP="003D5406">
      <w:pPr>
        <w:pStyle w:val="ListParagraph"/>
        <w:spacing w:line="276" w:lineRule="auto"/>
      </w:pPr>
    </w:p>
    <w:p w14:paraId="46E7BC94" w14:textId="77777777" w:rsidR="00E76055" w:rsidRPr="00193EC2" w:rsidRDefault="00E76055" w:rsidP="003D5406">
      <w:pPr>
        <w:spacing w:line="276" w:lineRule="auto"/>
        <w:ind w:left="360"/>
      </w:pPr>
      <w:r w:rsidRPr="00F95249">
        <w:t xml:space="preserve">CDC 2009. The Fourth National Report on Human Exposure to Environmental Chemicals, 2009. Available at: </w:t>
      </w:r>
      <w:hyperlink r:id="rId15" w:history="1">
        <w:r w:rsidRPr="00F95249">
          <w:rPr>
            <w:rStyle w:val="Hyperlink"/>
          </w:rPr>
          <w:t>http://www.cdc.gov/exposurereport/pdf/FourthReport.pdf</w:t>
        </w:r>
      </w:hyperlink>
    </w:p>
    <w:p w14:paraId="433A5195" w14:textId="77777777" w:rsidR="00E76055" w:rsidRDefault="00E76055" w:rsidP="003D5406">
      <w:pPr>
        <w:pStyle w:val="ListParagraph"/>
        <w:spacing w:line="276" w:lineRule="auto"/>
      </w:pPr>
    </w:p>
    <w:p w14:paraId="2F589679" w14:textId="77777777" w:rsidR="00E76055" w:rsidRPr="00125BA4" w:rsidRDefault="00E76055" w:rsidP="00125BA4">
      <w:pPr>
        <w:spacing w:line="276" w:lineRule="auto"/>
        <w:ind w:left="360"/>
        <w:rPr>
          <w:rStyle w:val="Hyperlink"/>
          <w:color w:val="000000"/>
          <w:u w:val="none"/>
        </w:rPr>
      </w:pPr>
      <w:r w:rsidRPr="00B46C59">
        <w:t>CDC, 2010.</w:t>
      </w:r>
      <w:r>
        <w:t xml:space="preserve"> CDC Guidelines for the Identification and Management of Lead Exposure in Pregnant and Lactating Women, November</w:t>
      </w:r>
      <w:r w:rsidR="00125BA4">
        <w:t xml:space="preserve"> 2010. U.S. DHHS, Atlanta, GA. </w:t>
      </w:r>
      <w:hyperlink r:id="rId16" w:history="1">
        <w:r w:rsidRPr="00641DF4">
          <w:rPr>
            <w:rStyle w:val="Hyperlink"/>
          </w:rPr>
          <w:t>http://www.cdc.gov/nceh/lead/publications/leadandpregnancy2010.pdf</w:t>
        </w:r>
      </w:hyperlink>
    </w:p>
    <w:p w14:paraId="74917586" w14:textId="77777777" w:rsidR="00E76055" w:rsidRDefault="00E76055" w:rsidP="003D5406">
      <w:pPr>
        <w:spacing w:line="276" w:lineRule="auto"/>
        <w:ind w:left="300"/>
        <w:rPr>
          <w:rStyle w:val="Hyperlink"/>
        </w:rPr>
      </w:pPr>
    </w:p>
    <w:p w14:paraId="0B568028" w14:textId="3E92CB08" w:rsidR="00E76055" w:rsidRPr="002F74B6" w:rsidRDefault="00E76055" w:rsidP="003D5406">
      <w:pPr>
        <w:spacing w:line="276" w:lineRule="auto"/>
        <w:ind w:left="360"/>
        <w:rPr>
          <w:rStyle w:val="Hyperlink"/>
        </w:rPr>
      </w:pPr>
      <w:r>
        <w:t xml:space="preserve">CDC 2012. Low Level Lead Exposure Harms Children: A call for Primary Prevention. Report on the Advisory Committee on Childhood Lead Poison Prevention (ACCLPP) Of the Centers for Diseases Control and Prevention, 2012; U.S.DHHS, 2012. </w:t>
      </w:r>
      <w:hyperlink r:id="rId17" w:history="1">
        <w:r w:rsidRPr="003D5406">
          <w:rPr>
            <w:rStyle w:val="Hyperlink"/>
            <w:iCs/>
          </w:rPr>
          <w:t>http://www.cdc.gov/nceh/lead/ACCLPP/Final_Document_030712.pdf</w:t>
        </w:r>
      </w:hyperlink>
    </w:p>
    <w:p w14:paraId="107F365B" w14:textId="77777777" w:rsidR="00E76055" w:rsidRDefault="00E76055" w:rsidP="003D5406">
      <w:pPr>
        <w:pStyle w:val="ListParagraph"/>
        <w:spacing w:line="276" w:lineRule="auto"/>
      </w:pPr>
    </w:p>
    <w:p w14:paraId="7B5500E5" w14:textId="77777777" w:rsidR="004252B2" w:rsidRDefault="004252B2" w:rsidP="003D5406">
      <w:pPr>
        <w:pStyle w:val="ListParagraph"/>
        <w:spacing w:line="276" w:lineRule="auto"/>
      </w:pPr>
    </w:p>
    <w:p w14:paraId="0710481B" w14:textId="77777777" w:rsidR="00AD2F16" w:rsidRDefault="00AD2F16" w:rsidP="00AD2F16">
      <w:pPr>
        <w:pStyle w:val="CommentText"/>
        <w:spacing w:line="276" w:lineRule="auto"/>
        <w:ind w:left="360"/>
        <w:rPr>
          <w:sz w:val="24"/>
          <w:szCs w:val="24"/>
        </w:rPr>
      </w:pPr>
      <w:r w:rsidRPr="006452D5">
        <w:rPr>
          <w:sz w:val="24"/>
          <w:szCs w:val="24"/>
        </w:rPr>
        <w:lastRenderedPageBreak/>
        <w:t>DHHS</w:t>
      </w:r>
      <w:r>
        <w:rPr>
          <w:sz w:val="24"/>
          <w:szCs w:val="24"/>
        </w:rPr>
        <w:t xml:space="preserve"> 2010.</w:t>
      </w:r>
      <w:r w:rsidRPr="006452D5">
        <w:rPr>
          <w:sz w:val="24"/>
          <w:szCs w:val="24"/>
        </w:rPr>
        <w:t xml:space="preserve"> Atlanta, Geor</w:t>
      </w:r>
      <w:r>
        <w:rPr>
          <w:sz w:val="24"/>
          <w:szCs w:val="24"/>
        </w:rPr>
        <w:t>g</w:t>
      </w:r>
      <w:r w:rsidRPr="006452D5">
        <w:rPr>
          <w:sz w:val="24"/>
          <w:szCs w:val="24"/>
        </w:rPr>
        <w:t>ia. Guidelines for the Identification and Management of Lead Exposure in Pregnant and Lactating Women. November 2010. U.S. Department of Health and Human Services.</w:t>
      </w:r>
    </w:p>
    <w:p w14:paraId="16AAF17A" w14:textId="77777777" w:rsidR="00E907EF" w:rsidRDefault="00E907EF" w:rsidP="00AD2F16">
      <w:pPr>
        <w:pStyle w:val="CommentText"/>
        <w:spacing w:line="276" w:lineRule="auto"/>
        <w:ind w:left="360"/>
        <w:rPr>
          <w:sz w:val="24"/>
          <w:szCs w:val="24"/>
        </w:rPr>
      </w:pPr>
    </w:p>
    <w:p w14:paraId="36FE9B9B" w14:textId="77777777" w:rsidR="00E907EF" w:rsidRPr="00F95249" w:rsidRDefault="00E907EF" w:rsidP="00E907EF">
      <w:pPr>
        <w:pStyle w:val="ListParagraph"/>
        <w:spacing w:line="276" w:lineRule="auto"/>
        <w:rPr>
          <w:highlight w:val="yellow"/>
        </w:rPr>
      </w:pPr>
    </w:p>
    <w:p w14:paraId="60A44B52" w14:textId="77777777" w:rsidR="003D3324" w:rsidRPr="00F95249" w:rsidRDefault="003D3324" w:rsidP="003D5406">
      <w:pPr>
        <w:spacing w:line="276" w:lineRule="auto"/>
        <w:rPr>
          <w:highlight w:val="yellow"/>
        </w:rPr>
      </w:pPr>
    </w:p>
    <w:p w14:paraId="19EA639B" w14:textId="77777777" w:rsidR="00DD3676" w:rsidRDefault="00245F52" w:rsidP="00245F52">
      <w:pPr>
        <w:pStyle w:val="Heading1"/>
      </w:pPr>
      <w:bookmarkStart w:id="21" w:name="_Toc467499454"/>
      <w:r>
        <w:t>Appendices</w:t>
      </w:r>
      <w:bookmarkEnd w:id="21"/>
    </w:p>
    <w:p w14:paraId="4FFBEA7A" w14:textId="77777777" w:rsidR="00245F52" w:rsidRDefault="00245F52" w:rsidP="00E76055">
      <w:pPr>
        <w:spacing w:line="276" w:lineRule="auto"/>
      </w:pPr>
    </w:p>
    <w:p w14:paraId="0E5F3ADE" w14:textId="77777777" w:rsidR="004252B2" w:rsidRDefault="00245F52" w:rsidP="00E76055">
      <w:pPr>
        <w:spacing w:line="276" w:lineRule="auto"/>
      </w:pPr>
      <w:r>
        <w:t>Appendix A: Site Map</w:t>
      </w:r>
      <w:r w:rsidR="004252B2">
        <w:t>s</w:t>
      </w:r>
      <w:r>
        <w:t xml:space="preserve"> </w:t>
      </w:r>
      <w:r w:rsidR="000F1048">
        <w:t>and Demographics</w:t>
      </w:r>
    </w:p>
    <w:p w14:paraId="76620361" w14:textId="77777777" w:rsidR="00245F52" w:rsidRDefault="00245F52" w:rsidP="00E76055">
      <w:pPr>
        <w:spacing w:line="276" w:lineRule="auto"/>
      </w:pPr>
      <w:r>
        <w:t>Appendix B:</w:t>
      </w:r>
      <w:r w:rsidR="004055EE">
        <w:t xml:space="preserve"> Fact Sheet and Invitation to Participate</w:t>
      </w:r>
    </w:p>
    <w:p w14:paraId="29288AF0" w14:textId="77777777" w:rsidR="00F91A53" w:rsidRDefault="00141F72" w:rsidP="00F91A53">
      <w:pPr>
        <w:spacing w:line="276" w:lineRule="auto"/>
        <w:ind w:left="720"/>
      </w:pPr>
      <w:r>
        <w:t>B1: Fact Sheet for EI</w:t>
      </w:r>
    </w:p>
    <w:p w14:paraId="1366E5D8" w14:textId="77777777" w:rsidR="00141F72" w:rsidRDefault="00141F72" w:rsidP="00F91A53">
      <w:pPr>
        <w:spacing w:line="276" w:lineRule="auto"/>
        <w:ind w:left="720"/>
      </w:pPr>
      <w:r>
        <w:t>B2: Invitation to Participate</w:t>
      </w:r>
      <w:r w:rsidR="00087E6A">
        <w:t xml:space="preserve"> for Residents</w:t>
      </w:r>
    </w:p>
    <w:p w14:paraId="6D8C3BF9" w14:textId="77777777" w:rsidR="00087E6A" w:rsidRDefault="00087E6A" w:rsidP="00F91A53">
      <w:pPr>
        <w:spacing w:line="276" w:lineRule="auto"/>
        <w:ind w:left="720"/>
      </w:pPr>
      <w:r>
        <w:t>B3: Invitation to Participate for Daycares/Preschools</w:t>
      </w:r>
    </w:p>
    <w:p w14:paraId="37E5BB9D" w14:textId="77777777" w:rsidR="00245F52" w:rsidRDefault="00245F52" w:rsidP="00E76055">
      <w:pPr>
        <w:spacing w:line="276" w:lineRule="auto"/>
      </w:pPr>
      <w:r>
        <w:t>Appendix C:</w:t>
      </w:r>
      <w:r w:rsidR="00F91A53">
        <w:t xml:space="preserve"> Parental Permission/Consent/Assent Forms</w:t>
      </w:r>
    </w:p>
    <w:p w14:paraId="035B4F21" w14:textId="77777777" w:rsidR="00141F72" w:rsidRDefault="00141F72" w:rsidP="00141F72">
      <w:pPr>
        <w:spacing w:line="276" w:lineRule="auto"/>
        <w:ind w:left="720"/>
      </w:pPr>
      <w:r>
        <w:t xml:space="preserve">C1: Parental Permission form for children </w:t>
      </w:r>
      <w:r w:rsidR="00B408DB">
        <w:t>younger than 18 years</w:t>
      </w:r>
    </w:p>
    <w:p w14:paraId="60F75757" w14:textId="77777777" w:rsidR="00141F72" w:rsidRDefault="00141F72" w:rsidP="00141F72">
      <w:pPr>
        <w:spacing w:line="276" w:lineRule="auto"/>
        <w:ind w:left="720"/>
      </w:pPr>
      <w:r>
        <w:t>C2: Consent form for pregnant women and women of childbearing age</w:t>
      </w:r>
    </w:p>
    <w:p w14:paraId="0BDE80D9" w14:textId="77777777" w:rsidR="00141F72" w:rsidRDefault="00141F72" w:rsidP="00141F72">
      <w:pPr>
        <w:spacing w:line="276" w:lineRule="auto"/>
        <w:ind w:left="720"/>
      </w:pPr>
      <w:r>
        <w:t xml:space="preserve">C3: Assent form for children </w:t>
      </w:r>
      <w:r w:rsidR="00B408DB">
        <w:t xml:space="preserve">between </w:t>
      </w:r>
      <w:r w:rsidR="00087E6A">
        <w:t>7</w:t>
      </w:r>
      <w:r w:rsidR="00B408DB">
        <w:t xml:space="preserve"> and 18 years</w:t>
      </w:r>
    </w:p>
    <w:p w14:paraId="7201A8F2" w14:textId="77777777" w:rsidR="008D38F5" w:rsidRDefault="00B408DB">
      <w:pPr>
        <w:spacing w:after="200" w:line="276" w:lineRule="auto"/>
      </w:pPr>
      <w:r>
        <w:t>Appendix D: Participant Questionnaire</w:t>
      </w:r>
    </w:p>
    <w:p w14:paraId="44BB3AE2" w14:textId="77777777" w:rsidR="00D51B1B" w:rsidRDefault="00D51B1B">
      <w:pPr>
        <w:spacing w:after="200" w:line="276" w:lineRule="auto"/>
      </w:pPr>
      <w:r>
        <w:t>Appendix E: Data Management Plan</w:t>
      </w:r>
    </w:p>
    <w:p w14:paraId="5DCECA63" w14:textId="77777777" w:rsidR="003928B1" w:rsidRDefault="003928B1">
      <w:pPr>
        <w:spacing w:after="200" w:line="276" w:lineRule="auto"/>
      </w:pPr>
      <w:r>
        <w:t>Appendix F: Health and Safety Plan</w:t>
      </w:r>
    </w:p>
    <w:p w14:paraId="61373372" w14:textId="77777777" w:rsidR="00245F52" w:rsidRDefault="008D38F5">
      <w:pPr>
        <w:spacing w:after="200" w:line="276" w:lineRule="auto"/>
      </w:pPr>
      <w:r>
        <w:t xml:space="preserve">Appendix </w:t>
      </w:r>
      <w:r w:rsidR="003928B1">
        <w:t>G</w:t>
      </w:r>
      <w:r>
        <w:t>: Sample Results Letters to Participants</w:t>
      </w:r>
      <w:r w:rsidR="00245F52">
        <w:br w:type="page"/>
      </w:r>
    </w:p>
    <w:p w14:paraId="1DBD8371" w14:textId="77777777" w:rsidR="00245F52" w:rsidRDefault="00245F52" w:rsidP="00245F52">
      <w:pPr>
        <w:pStyle w:val="Heading2"/>
      </w:pPr>
      <w:bookmarkStart w:id="22" w:name="_Toc467499455"/>
      <w:r>
        <w:lastRenderedPageBreak/>
        <w:t>Appendix A:  Site Map</w:t>
      </w:r>
      <w:r w:rsidR="004252B2">
        <w:t>s</w:t>
      </w:r>
      <w:r>
        <w:t xml:space="preserve"> </w:t>
      </w:r>
      <w:r w:rsidR="000F1048">
        <w:t>and Demographics</w:t>
      </w:r>
      <w:bookmarkEnd w:id="22"/>
    </w:p>
    <w:p w14:paraId="0A685687" w14:textId="77777777" w:rsidR="00245F52" w:rsidRDefault="00245F52">
      <w:pPr>
        <w:spacing w:after="200" w:line="276" w:lineRule="auto"/>
      </w:pPr>
    </w:p>
    <w:p w14:paraId="5FCC2FAA" w14:textId="77777777" w:rsidR="00655EAF" w:rsidRDefault="009C0977" w:rsidP="00A8471F">
      <w:pPr>
        <w:spacing w:line="276" w:lineRule="auto"/>
        <w:rPr>
          <w:rFonts w:eastAsiaTheme="majorEastAsia"/>
          <w:b/>
          <w:bCs/>
        </w:rPr>
      </w:pPr>
      <w:r>
        <w:rPr>
          <w:noProof/>
        </w:rPr>
        <w:lastRenderedPageBreak/>
        <w:drawing>
          <wp:inline distT="0" distB="0" distL="0" distR="0" wp14:anchorId="4A98FB30" wp14:editId="69E947B0">
            <wp:extent cx="5943600" cy="80575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8057515"/>
                    </a:xfrm>
                    <a:prstGeom prst="rect">
                      <a:avLst/>
                    </a:prstGeom>
                  </pic:spPr>
                </pic:pic>
              </a:graphicData>
            </a:graphic>
          </wp:inline>
        </w:drawing>
      </w:r>
      <w:r w:rsidR="00655EAF">
        <w:rPr>
          <w:rFonts w:eastAsiaTheme="majorEastAsia"/>
          <w:b/>
          <w:bCs/>
        </w:rPr>
        <w:br w:type="page"/>
      </w:r>
    </w:p>
    <w:p w14:paraId="374D768F" w14:textId="77777777" w:rsidR="00655EAF" w:rsidRDefault="003D5406">
      <w:pPr>
        <w:pStyle w:val="Heading2"/>
      </w:pPr>
      <w:bookmarkStart w:id="23" w:name="_Toc467499456"/>
      <w:r>
        <w:lastRenderedPageBreak/>
        <w:t>Appendix B</w:t>
      </w:r>
      <w:r w:rsidR="00AD0782">
        <w:t>: Fact Sheet and Invitation to Participate</w:t>
      </w:r>
      <w:bookmarkEnd w:id="23"/>
    </w:p>
    <w:p w14:paraId="31CA11B5" w14:textId="77777777" w:rsidR="004845E3" w:rsidRDefault="004845E3" w:rsidP="00E76055">
      <w:pPr>
        <w:spacing w:line="276" w:lineRule="auto"/>
      </w:pPr>
    </w:p>
    <w:p w14:paraId="30162AB7" w14:textId="77777777" w:rsidR="00AD0782" w:rsidRDefault="00AD0782" w:rsidP="00AD0782">
      <w:pPr>
        <w:spacing w:line="276" w:lineRule="auto"/>
      </w:pPr>
      <w:r>
        <w:t>B1: Fact Sheet for EI</w:t>
      </w:r>
    </w:p>
    <w:p w14:paraId="5D717FC7" w14:textId="77777777" w:rsidR="00AD0782" w:rsidRDefault="00AD0782" w:rsidP="00AD0782">
      <w:pPr>
        <w:spacing w:line="276" w:lineRule="auto"/>
      </w:pPr>
      <w:r>
        <w:t>B2: Invitation to Participate for Residents</w:t>
      </w:r>
    </w:p>
    <w:p w14:paraId="663FD234" w14:textId="77777777" w:rsidR="00AD0782" w:rsidRDefault="00AD0782" w:rsidP="00AD0782">
      <w:pPr>
        <w:spacing w:line="276" w:lineRule="auto"/>
      </w:pPr>
      <w:r>
        <w:t>B3: Invitation to Participate for Daycares/Preschools</w:t>
      </w:r>
    </w:p>
    <w:p w14:paraId="396FF7B9" w14:textId="77777777" w:rsidR="004845E3" w:rsidRDefault="004845E3" w:rsidP="00E76055">
      <w:pPr>
        <w:spacing w:line="276" w:lineRule="auto"/>
      </w:pPr>
    </w:p>
    <w:p w14:paraId="177F3E17" w14:textId="77777777" w:rsidR="003D5406" w:rsidRDefault="003D5406" w:rsidP="00E76055">
      <w:pPr>
        <w:spacing w:line="276" w:lineRule="auto"/>
      </w:pPr>
    </w:p>
    <w:p w14:paraId="077DAF95" w14:textId="77777777" w:rsidR="003D5406" w:rsidRDefault="003D5406">
      <w:pPr>
        <w:spacing w:after="200" w:line="276" w:lineRule="auto"/>
      </w:pPr>
      <w:r>
        <w:br w:type="page"/>
      </w:r>
    </w:p>
    <w:p w14:paraId="7BC59595" w14:textId="77777777" w:rsidR="004B0349" w:rsidRPr="00CD20A7" w:rsidRDefault="004B0349" w:rsidP="00BF42DE">
      <w:bookmarkStart w:id="24" w:name="_Toc400614081"/>
      <w:r w:rsidRPr="00D818CE">
        <w:lastRenderedPageBreak/>
        <w:t xml:space="preserve">Appendix </w:t>
      </w:r>
      <w:r w:rsidR="00D818CE">
        <w:t>B</w:t>
      </w:r>
      <w:r w:rsidR="002C0467">
        <w:t>1</w:t>
      </w:r>
      <w:r w:rsidRPr="00D818CE">
        <w:t>:</w:t>
      </w:r>
      <w:r>
        <w:t xml:space="preserve"> </w:t>
      </w:r>
      <w:r w:rsidR="00AD0782">
        <w:t>Fact Sheet for EI</w:t>
      </w:r>
    </w:p>
    <w:p w14:paraId="660866A5" w14:textId="77777777" w:rsidR="004B0349" w:rsidRPr="00E765AD" w:rsidRDefault="004B0349" w:rsidP="00D818CE">
      <w:pPr>
        <w:rPr>
          <w:b/>
        </w:rPr>
      </w:pPr>
      <w:r w:rsidRPr="00E765AD">
        <w:t xml:space="preserve"> Flesch-Kincaid Reading level – </w:t>
      </w:r>
      <w:r w:rsidR="00A33B0D">
        <w:t>7.9</w:t>
      </w:r>
      <w:r w:rsidRPr="00E765AD">
        <w:t xml:space="preserve">                 </w:t>
      </w:r>
    </w:p>
    <w:p w14:paraId="6B56A8F9" w14:textId="77777777" w:rsidR="00AD0782" w:rsidRDefault="00AD0782" w:rsidP="00D818CE"/>
    <w:p w14:paraId="769D3AE9" w14:textId="77777777" w:rsidR="004B0349" w:rsidRPr="00CD20A7" w:rsidRDefault="004B0349" w:rsidP="00D818CE">
      <w:pPr>
        <w:rPr>
          <w:color w:val="FF0000"/>
          <w:szCs w:val="32"/>
        </w:rPr>
      </w:pPr>
      <w:r>
        <w:tab/>
      </w:r>
      <w:r>
        <w:tab/>
      </w:r>
      <w:r>
        <w:tab/>
      </w:r>
      <w:r>
        <w:tab/>
      </w:r>
      <w:r w:rsidRPr="00CD20A7">
        <w:rPr>
          <w:color w:val="FF0000"/>
          <w:szCs w:val="32"/>
        </w:rPr>
        <w:t xml:space="preserve"> </w:t>
      </w:r>
    </w:p>
    <w:p w14:paraId="08E9F090" w14:textId="77777777" w:rsidR="002D4126" w:rsidRDefault="003928B1" w:rsidP="002D4126">
      <w:pPr>
        <w:pStyle w:val="Heading4"/>
        <w:jc w:val="center"/>
      </w:pPr>
      <w:r>
        <w:t>Blood Lead Levels in</w:t>
      </w:r>
      <w:r w:rsidR="002D4126">
        <w:t xml:space="preserve"> Iola, Kansas</w:t>
      </w:r>
    </w:p>
    <w:p w14:paraId="11BE77CB" w14:textId="77777777" w:rsidR="002D4126" w:rsidRDefault="002D4126" w:rsidP="002D4126">
      <w:pPr>
        <w:pStyle w:val="Heading4"/>
        <w:jc w:val="center"/>
      </w:pPr>
      <w:r>
        <w:t xml:space="preserve">Agency for Toxic Substances and Disease Registry </w:t>
      </w:r>
      <w:r w:rsidR="00A747AB">
        <w:t>(ATSDR)</w:t>
      </w:r>
    </w:p>
    <w:p w14:paraId="5306520E" w14:textId="77777777" w:rsidR="002D4126" w:rsidRPr="00266744" w:rsidRDefault="002D4126" w:rsidP="002D4126">
      <w:pPr>
        <w:pStyle w:val="BlockLine"/>
      </w:pPr>
    </w:p>
    <w:tbl>
      <w:tblPr>
        <w:tblW w:w="0" w:type="auto"/>
        <w:tblLayout w:type="fixed"/>
        <w:tblLook w:val="0000" w:firstRow="0" w:lastRow="0" w:firstColumn="0" w:lastColumn="0" w:noHBand="0" w:noVBand="0"/>
      </w:tblPr>
      <w:tblGrid>
        <w:gridCol w:w="1728"/>
        <w:gridCol w:w="7740"/>
      </w:tblGrid>
      <w:tr w:rsidR="002D4126" w:rsidRPr="00266744" w14:paraId="548756FA" w14:textId="77777777" w:rsidTr="002D4126">
        <w:tc>
          <w:tcPr>
            <w:tcW w:w="1728" w:type="dxa"/>
            <w:shd w:val="clear" w:color="auto" w:fill="auto"/>
          </w:tcPr>
          <w:p w14:paraId="3486BC7A" w14:textId="77777777" w:rsidR="002D4126" w:rsidRPr="003922F5" w:rsidRDefault="002D4126" w:rsidP="002D4126">
            <w:pPr>
              <w:pStyle w:val="Heading5"/>
              <w:rPr>
                <w:rFonts w:ascii="Times New Roman Bold" w:hAnsi="Times New Roman Bold"/>
              </w:rPr>
            </w:pPr>
            <w:r>
              <w:t>Who are we?</w:t>
            </w:r>
          </w:p>
        </w:tc>
        <w:tc>
          <w:tcPr>
            <w:tcW w:w="7740" w:type="dxa"/>
            <w:shd w:val="clear" w:color="auto" w:fill="auto"/>
          </w:tcPr>
          <w:p w14:paraId="2FF9628C" w14:textId="77777777" w:rsidR="002D4126" w:rsidRDefault="002D4126" w:rsidP="002D4126">
            <w:pPr>
              <w:pStyle w:val="BulletText1"/>
            </w:pPr>
            <w:r>
              <w:t>The Agency for Toxic Substances and Disease Registry (ATSDR) is the main federal agency that works to protect public health from chemicals in the environment.</w:t>
            </w:r>
          </w:p>
          <w:p w14:paraId="0D46609E" w14:textId="77777777" w:rsidR="002D4126" w:rsidRDefault="002D4126" w:rsidP="002D4126">
            <w:pPr>
              <w:pStyle w:val="BulletText1"/>
            </w:pPr>
            <w:r>
              <w:t>We are based in Atlanta, Georgia</w:t>
            </w:r>
          </w:p>
          <w:p w14:paraId="5FF53303" w14:textId="77777777" w:rsidR="002D4126" w:rsidRDefault="002D4126" w:rsidP="002D4126">
            <w:pPr>
              <w:pStyle w:val="BulletText1"/>
            </w:pPr>
            <w:r>
              <w:t>We have a local office in Kansas City (ATSDR Region 7).</w:t>
            </w:r>
          </w:p>
          <w:p w14:paraId="5CB2DAF8" w14:textId="77777777" w:rsidR="002D4126" w:rsidRPr="00266744" w:rsidRDefault="002D4126" w:rsidP="002D4126">
            <w:pPr>
              <w:pStyle w:val="BulletText1"/>
              <w:numPr>
                <w:ilvl w:val="0"/>
                <w:numId w:val="0"/>
              </w:numPr>
              <w:ind w:left="173"/>
            </w:pPr>
          </w:p>
        </w:tc>
      </w:tr>
    </w:tbl>
    <w:p w14:paraId="67208A76" w14:textId="77777777" w:rsidR="002D4126" w:rsidRPr="00E944DD" w:rsidRDefault="002D4126" w:rsidP="002D4126">
      <w:pPr>
        <w:pStyle w:val="BlockLine"/>
      </w:pPr>
    </w:p>
    <w:tbl>
      <w:tblPr>
        <w:tblW w:w="0" w:type="auto"/>
        <w:tblLayout w:type="fixed"/>
        <w:tblLook w:val="0000" w:firstRow="0" w:lastRow="0" w:firstColumn="0" w:lastColumn="0" w:noHBand="0" w:noVBand="0"/>
      </w:tblPr>
      <w:tblGrid>
        <w:gridCol w:w="1728"/>
        <w:gridCol w:w="7740"/>
      </w:tblGrid>
      <w:tr w:rsidR="002D4126" w:rsidRPr="00E944DD" w14:paraId="55B9F451" w14:textId="77777777" w:rsidTr="002D4126">
        <w:tc>
          <w:tcPr>
            <w:tcW w:w="1728" w:type="dxa"/>
            <w:shd w:val="clear" w:color="auto" w:fill="auto"/>
          </w:tcPr>
          <w:p w14:paraId="666CC24E" w14:textId="77777777" w:rsidR="002D4126" w:rsidRPr="00E944DD" w:rsidRDefault="002D4126" w:rsidP="002D4126">
            <w:pPr>
              <w:pStyle w:val="Heading5"/>
            </w:pPr>
            <w:r>
              <w:t>Our Partners</w:t>
            </w:r>
          </w:p>
        </w:tc>
        <w:tc>
          <w:tcPr>
            <w:tcW w:w="7740" w:type="dxa"/>
            <w:shd w:val="clear" w:color="auto" w:fill="auto"/>
          </w:tcPr>
          <w:p w14:paraId="75672AAF" w14:textId="77777777" w:rsidR="00D3119E" w:rsidRPr="0077199E" w:rsidRDefault="00D3119E" w:rsidP="00D3119E">
            <w:pPr>
              <w:pStyle w:val="BulletText1"/>
            </w:pPr>
            <w:r w:rsidRPr="0077199E">
              <w:t xml:space="preserve">Region 7 Environmental Protection Agency (EPA) </w:t>
            </w:r>
          </w:p>
          <w:p w14:paraId="11DD818D" w14:textId="77777777" w:rsidR="007A585F" w:rsidRPr="0077199E" w:rsidRDefault="007A585F" w:rsidP="002D4126">
            <w:pPr>
              <w:pStyle w:val="BulletText1"/>
            </w:pPr>
            <w:r w:rsidRPr="0077199E">
              <w:t>Region 7 Pediatric Environmental Health Specialty Units (PEHSU)</w:t>
            </w:r>
          </w:p>
          <w:p w14:paraId="79BFA901" w14:textId="77777777" w:rsidR="002D4126" w:rsidRPr="006D57D6" w:rsidRDefault="002D4126" w:rsidP="002D4126">
            <w:pPr>
              <w:pStyle w:val="BulletText1"/>
            </w:pPr>
            <w:r w:rsidRPr="0077199E">
              <w:t>National Center for Environmental Health/Division of Laboratory</w:t>
            </w:r>
            <w:r w:rsidRPr="0056040B">
              <w:t xml:space="preserve"> Sciences (NCEH/DLS)</w:t>
            </w:r>
          </w:p>
          <w:p w14:paraId="48C380B3" w14:textId="77777777" w:rsidR="0056040B" w:rsidRPr="000D4E14" w:rsidRDefault="0056040B" w:rsidP="002D4126">
            <w:pPr>
              <w:pStyle w:val="BulletText1"/>
            </w:pPr>
            <w:r w:rsidRPr="006D57D6">
              <w:t>Kansas Department of Environmental Science (KDHE)</w:t>
            </w:r>
          </w:p>
          <w:p w14:paraId="0F2D3E41" w14:textId="77777777" w:rsidR="00BE2F42" w:rsidRPr="006D57D6" w:rsidRDefault="00BE2F42" w:rsidP="0077199E">
            <w:pPr>
              <w:pStyle w:val="BulletText1"/>
              <w:numPr>
                <w:ilvl w:val="0"/>
                <w:numId w:val="0"/>
              </w:numPr>
              <w:ind w:left="173"/>
            </w:pPr>
          </w:p>
        </w:tc>
      </w:tr>
    </w:tbl>
    <w:p w14:paraId="59DEA3D0" w14:textId="77777777" w:rsidR="002D4126" w:rsidRPr="0068459B" w:rsidRDefault="002D4126" w:rsidP="002D4126">
      <w:pPr>
        <w:pStyle w:val="BlockLine"/>
      </w:pPr>
    </w:p>
    <w:tbl>
      <w:tblPr>
        <w:tblW w:w="0" w:type="auto"/>
        <w:tblLayout w:type="fixed"/>
        <w:tblLook w:val="0000" w:firstRow="0" w:lastRow="0" w:firstColumn="0" w:lastColumn="0" w:noHBand="0" w:noVBand="0"/>
      </w:tblPr>
      <w:tblGrid>
        <w:gridCol w:w="1728"/>
        <w:gridCol w:w="7740"/>
      </w:tblGrid>
      <w:tr w:rsidR="002D4126" w:rsidRPr="0068459B" w14:paraId="541A1551" w14:textId="77777777" w:rsidTr="002D4126">
        <w:tc>
          <w:tcPr>
            <w:tcW w:w="1728" w:type="dxa"/>
            <w:shd w:val="clear" w:color="auto" w:fill="auto"/>
          </w:tcPr>
          <w:p w14:paraId="4D3F3AFA" w14:textId="77777777" w:rsidR="002D4126" w:rsidRPr="0068459B" w:rsidRDefault="002D4126" w:rsidP="002D4126">
            <w:pPr>
              <w:pStyle w:val="Heading5"/>
            </w:pPr>
            <w:r>
              <w:t>Why are we here?</w:t>
            </w:r>
          </w:p>
        </w:tc>
        <w:tc>
          <w:tcPr>
            <w:tcW w:w="7740" w:type="dxa"/>
            <w:shd w:val="clear" w:color="auto" w:fill="auto"/>
          </w:tcPr>
          <w:p w14:paraId="0DC66F8D" w14:textId="77777777" w:rsidR="002D4126" w:rsidRDefault="002D4126" w:rsidP="002D4126">
            <w:pPr>
              <w:pStyle w:val="BulletText1"/>
            </w:pPr>
            <w:r>
              <w:t xml:space="preserve">Lead has been found in soil in the </w:t>
            </w:r>
            <w:r w:rsidR="00321CEF">
              <w:t xml:space="preserve">city of Iola </w:t>
            </w:r>
            <w:r>
              <w:t>as a result of operations at the Former United Zinc and Associated Smelters site.</w:t>
            </w:r>
          </w:p>
          <w:p w14:paraId="10B228D3" w14:textId="77777777" w:rsidR="002D4126" w:rsidRDefault="002D4126" w:rsidP="002D4126">
            <w:pPr>
              <w:pStyle w:val="BulletText1"/>
            </w:pPr>
            <w:r>
              <w:t xml:space="preserve">EPA has sampled many locations in the Iola area and found lead in soils at levels that may result in lead exposure to the community. </w:t>
            </w:r>
          </w:p>
          <w:p w14:paraId="1DD4EDC3" w14:textId="77777777" w:rsidR="002D4126" w:rsidRDefault="002D4126" w:rsidP="002D4126">
            <w:pPr>
              <w:pStyle w:val="BulletText1"/>
            </w:pPr>
            <w:r>
              <w:t>People can be exposed to lead in soil and dust from swallowing it or breathing it.</w:t>
            </w:r>
          </w:p>
          <w:p w14:paraId="0CB213C8" w14:textId="77777777" w:rsidR="002D4126" w:rsidRDefault="002D4126" w:rsidP="002D4126">
            <w:pPr>
              <w:pStyle w:val="BulletText1"/>
            </w:pPr>
            <w:r>
              <w:t>Children may have a higher exposure because they breathe faster than adults, they put their hands in their mouths and, some children, eat dirt (called “pica” behavior).</w:t>
            </w:r>
          </w:p>
          <w:p w14:paraId="26AD8D24" w14:textId="77777777" w:rsidR="002D4126" w:rsidRDefault="002D4126" w:rsidP="002D4126">
            <w:pPr>
              <w:pStyle w:val="BulletText1"/>
            </w:pPr>
            <w:r>
              <w:t>Blood testing among children in the community has been limited.</w:t>
            </w:r>
          </w:p>
          <w:p w14:paraId="6B0C5B5E" w14:textId="77777777" w:rsidR="002D4126" w:rsidRPr="0068459B" w:rsidRDefault="00321CEF" w:rsidP="002D4126">
            <w:pPr>
              <w:pStyle w:val="BulletText1"/>
            </w:pPr>
            <w:r>
              <w:t>EPA</w:t>
            </w:r>
            <w:r w:rsidR="002D4126">
              <w:t xml:space="preserve"> Region 7 requested that ATSDR Headquarters conduct an Exposure Investigation (EI) to test blood lead levels in the community.</w:t>
            </w:r>
          </w:p>
        </w:tc>
      </w:tr>
    </w:tbl>
    <w:p w14:paraId="07B09B1F" w14:textId="77777777" w:rsidR="002D4126" w:rsidRPr="0068459B" w:rsidRDefault="002D4126" w:rsidP="002D4126">
      <w:pPr>
        <w:pStyle w:val="BlockLine"/>
      </w:pPr>
    </w:p>
    <w:tbl>
      <w:tblPr>
        <w:tblW w:w="0" w:type="auto"/>
        <w:tblLayout w:type="fixed"/>
        <w:tblLook w:val="0000" w:firstRow="0" w:lastRow="0" w:firstColumn="0" w:lastColumn="0" w:noHBand="0" w:noVBand="0"/>
      </w:tblPr>
      <w:tblGrid>
        <w:gridCol w:w="1728"/>
        <w:gridCol w:w="7740"/>
      </w:tblGrid>
      <w:tr w:rsidR="002D4126" w:rsidRPr="0068459B" w14:paraId="25896FE4" w14:textId="77777777" w:rsidTr="002D4126">
        <w:tc>
          <w:tcPr>
            <w:tcW w:w="1728" w:type="dxa"/>
            <w:shd w:val="clear" w:color="auto" w:fill="auto"/>
          </w:tcPr>
          <w:p w14:paraId="1D3BADCF" w14:textId="77777777" w:rsidR="002D4126" w:rsidRPr="0068459B" w:rsidRDefault="002D4126" w:rsidP="002D4126">
            <w:pPr>
              <w:pStyle w:val="Heading5"/>
            </w:pPr>
            <w:r>
              <w:t>What are we doing here?</w:t>
            </w:r>
          </w:p>
        </w:tc>
        <w:tc>
          <w:tcPr>
            <w:tcW w:w="7740" w:type="dxa"/>
            <w:shd w:val="clear" w:color="auto" w:fill="auto"/>
          </w:tcPr>
          <w:p w14:paraId="1587A4DC" w14:textId="77777777" w:rsidR="002D4126" w:rsidRDefault="002D4126" w:rsidP="002D4126">
            <w:pPr>
              <w:pStyle w:val="BulletText1"/>
            </w:pPr>
            <w:r w:rsidRPr="0077199E">
              <w:t xml:space="preserve">As part of this EI, ATSDR will sample </w:t>
            </w:r>
            <w:r w:rsidR="00D3119E" w:rsidRPr="0077199E">
              <w:t xml:space="preserve">venous </w:t>
            </w:r>
            <w:r w:rsidRPr="0077199E">
              <w:t>blood lead levels</w:t>
            </w:r>
            <w:r>
              <w:t xml:space="preserve"> in children younger than </w:t>
            </w:r>
            <w:r w:rsidR="00F16DC2">
              <w:t>6</w:t>
            </w:r>
            <w:r>
              <w:t xml:space="preserve"> years old and in pregnant women and women of childbearing age.</w:t>
            </w:r>
          </w:p>
          <w:p w14:paraId="0FCC4A6A" w14:textId="77777777" w:rsidR="002D4126" w:rsidRDefault="002D4126" w:rsidP="002D4126">
            <w:pPr>
              <w:pStyle w:val="BulletText1"/>
            </w:pPr>
            <w:r>
              <w:t xml:space="preserve">The blood testing will be conducted </w:t>
            </w:r>
            <w:r w:rsidRPr="008E0DCB">
              <w:rPr>
                <w:b/>
              </w:rPr>
              <w:t>free of charge</w:t>
            </w:r>
            <w:r>
              <w:t xml:space="preserve"> to participants.</w:t>
            </w:r>
          </w:p>
          <w:p w14:paraId="2B4F8AB8" w14:textId="77777777" w:rsidR="002D4126" w:rsidRPr="0068459B" w:rsidRDefault="002D4126" w:rsidP="002D4126">
            <w:pPr>
              <w:pStyle w:val="BulletText1"/>
            </w:pPr>
            <w:r>
              <w:t xml:space="preserve">Participants will answer questions about their home, family and lifestyle so we can better interpret the results of the blood testing </w:t>
            </w:r>
          </w:p>
        </w:tc>
      </w:tr>
    </w:tbl>
    <w:p w14:paraId="24963667" w14:textId="77777777" w:rsidR="002D4126" w:rsidRPr="0068459B" w:rsidRDefault="002D4126" w:rsidP="002D4126">
      <w:pPr>
        <w:pStyle w:val="BlockLine"/>
      </w:pPr>
    </w:p>
    <w:tbl>
      <w:tblPr>
        <w:tblW w:w="0" w:type="auto"/>
        <w:tblLayout w:type="fixed"/>
        <w:tblLook w:val="0000" w:firstRow="0" w:lastRow="0" w:firstColumn="0" w:lastColumn="0" w:noHBand="0" w:noVBand="0"/>
      </w:tblPr>
      <w:tblGrid>
        <w:gridCol w:w="1728"/>
        <w:gridCol w:w="7740"/>
      </w:tblGrid>
      <w:tr w:rsidR="002D4126" w:rsidRPr="0068459B" w14:paraId="35F70817" w14:textId="77777777" w:rsidTr="002D4126">
        <w:tc>
          <w:tcPr>
            <w:tcW w:w="1728" w:type="dxa"/>
            <w:shd w:val="clear" w:color="auto" w:fill="auto"/>
          </w:tcPr>
          <w:p w14:paraId="31B1C637" w14:textId="77777777" w:rsidR="002D4126" w:rsidRPr="0068459B" w:rsidRDefault="002D4126" w:rsidP="002D4126">
            <w:pPr>
              <w:pStyle w:val="Heading5"/>
            </w:pPr>
            <w:r>
              <w:lastRenderedPageBreak/>
              <w:t>How are we going to do this?</w:t>
            </w:r>
          </w:p>
        </w:tc>
        <w:tc>
          <w:tcPr>
            <w:tcW w:w="7740" w:type="dxa"/>
            <w:shd w:val="clear" w:color="auto" w:fill="auto"/>
          </w:tcPr>
          <w:p w14:paraId="0C0DF9AF" w14:textId="77777777" w:rsidR="002D4126" w:rsidRDefault="009116F8" w:rsidP="002B1814">
            <w:pPr>
              <w:pStyle w:val="BulletText1"/>
            </w:pPr>
            <w:r>
              <w:t>Y</w:t>
            </w:r>
            <w:r w:rsidR="002B1814">
              <w:t xml:space="preserve">ou </w:t>
            </w:r>
            <w:r w:rsidR="002D4126">
              <w:t>will make an appointment and appear at XXX for testing.</w:t>
            </w:r>
            <w:r w:rsidR="002B1814">
              <w:t xml:space="preserve"> </w:t>
            </w:r>
            <w:r>
              <w:t>Y</w:t>
            </w:r>
            <w:r w:rsidR="002B1814">
              <w:t>ou</w:t>
            </w:r>
            <w:r w:rsidR="002D4126">
              <w:t xml:space="preserve"> will </w:t>
            </w:r>
            <w:r w:rsidR="002B1814">
              <w:t xml:space="preserve">review and </w:t>
            </w:r>
            <w:r w:rsidR="002D4126">
              <w:t>sign the following forms:</w:t>
            </w:r>
          </w:p>
          <w:p w14:paraId="0F306FEA" w14:textId="77777777" w:rsidR="002D4126" w:rsidRDefault="002D4126" w:rsidP="002D4126">
            <w:pPr>
              <w:pStyle w:val="BulletText1"/>
              <w:numPr>
                <w:ilvl w:val="1"/>
                <w:numId w:val="4"/>
              </w:numPr>
            </w:pPr>
            <w:r>
              <w:t>Parental Permission Form (for children aged &lt;18 years old)</w:t>
            </w:r>
          </w:p>
          <w:p w14:paraId="50422678" w14:textId="77777777" w:rsidR="002D4126" w:rsidRDefault="002D4126" w:rsidP="002D4126">
            <w:pPr>
              <w:pStyle w:val="BulletText1"/>
              <w:numPr>
                <w:ilvl w:val="1"/>
                <w:numId w:val="4"/>
              </w:numPr>
            </w:pPr>
            <w:r>
              <w:t>Consent Form (pregnant women and women of childbearing age)</w:t>
            </w:r>
          </w:p>
          <w:p w14:paraId="14CAA7DB" w14:textId="77777777" w:rsidR="002D4126" w:rsidRDefault="002D4126" w:rsidP="002D4126">
            <w:pPr>
              <w:pStyle w:val="BulletText1"/>
              <w:numPr>
                <w:ilvl w:val="1"/>
                <w:numId w:val="4"/>
              </w:numPr>
            </w:pPr>
            <w:r>
              <w:t xml:space="preserve">Assent Form (children between 7 and </w:t>
            </w:r>
            <w:r w:rsidR="00A747AB">
              <w:t xml:space="preserve">17 </w:t>
            </w:r>
            <w:r>
              <w:t>years old)</w:t>
            </w:r>
          </w:p>
          <w:p w14:paraId="3D96435E" w14:textId="77777777" w:rsidR="002D4126" w:rsidRDefault="009116F8" w:rsidP="002D4126">
            <w:pPr>
              <w:pStyle w:val="BulletText1"/>
            </w:pPr>
            <w:r>
              <w:t>Y</w:t>
            </w:r>
            <w:r w:rsidR="002B1814">
              <w:t xml:space="preserve">ou </w:t>
            </w:r>
            <w:r w:rsidR="002D4126">
              <w:t>will complete a questionnaire that asks questions about yourself, your child, your home</w:t>
            </w:r>
            <w:r w:rsidR="00C63CB4">
              <w:t>,</w:t>
            </w:r>
            <w:r w:rsidR="002D4126">
              <w:t xml:space="preserve"> and your lifestyle so we can better interpret the blood sampling results.</w:t>
            </w:r>
          </w:p>
          <w:p w14:paraId="48A33993" w14:textId="0AE7EE1B" w:rsidR="002D4126" w:rsidRDefault="005C1EF1" w:rsidP="002D4126">
            <w:pPr>
              <w:pStyle w:val="BulletText1"/>
            </w:pPr>
            <w:r>
              <w:t>Venous b</w:t>
            </w:r>
            <w:r w:rsidR="002D4126">
              <w:t xml:space="preserve">lood will be drawn from </w:t>
            </w:r>
            <w:r w:rsidR="00370894">
              <w:t xml:space="preserve">your </w:t>
            </w:r>
            <w:r w:rsidR="00A747AB">
              <w:t>arm</w:t>
            </w:r>
          </w:p>
          <w:p w14:paraId="38E4A0BB" w14:textId="77777777" w:rsidR="002D4126" w:rsidRPr="0068459B" w:rsidRDefault="002D4126" w:rsidP="002D4126">
            <w:pPr>
              <w:pStyle w:val="BulletText1"/>
            </w:pPr>
            <w:r>
              <w:t xml:space="preserve">It will take about 30 minutes to complete the questionnaire and </w:t>
            </w:r>
            <w:r w:rsidR="005C1EF1">
              <w:t xml:space="preserve">do the venous blood </w:t>
            </w:r>
            <w:r>
              <w:t>sampling</w:t>
            </w:r>
          </w:p>
        </w:tc>
      </w:tr>
    </w:tbl>
    <w:p w14:paraId="60FE323F" w14:textId="77777777" w:rsidR="002D4126" w:rsidRDefault="002D4126" w:rsidP="002D4126">
      <w:pPr>
        <w:pStyle w:val="Block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2D4126" w14:paraId="39C729ED" w14:textId="77777777" w:rsidTr="002D4126">
        <w:tc>
          <w:tcPr>
            <w:tcW w:w="1728" w:type="dxa"/>
          </w:tcPr>
          <w:p w14:paraId="12DA7734" w14:textId="77777777" w:rsidR="002D4126" w:rsidRPr="00BB58DB" w:rsidRDefault="002D4126" w:rsidP="002D4126">
            <w:pPr>
              <w:rPr>
                <w:b/>
              </w:rPr>
            </w:pPr>
            <w:r w:rsidRPr="00BB58DB">
              <w:rPr>
                <w:b/>
              </w:rPr>
              <w:t>When and where are we going to do the sampling?</w:t>
            </w:r>
          </w:p>
        </w:tc>
        <w:tc>
          <w:tcPr>
            <w:tcW w:w="7740" w:type="dxa"/>
          </w:tcPr>
          <w:p w14:paraId="621BB0F9" w14:textId="77777777" w:rsidR="002D4126" w:rsidRDefault="002D4126" w:rsidP="002D4126">
            <w:pPr>
              <w:numPr>
                <w:ilvl w:val="0"/>
                <w:numId w:val="51"/>
              </w:numPr>
            </w:pPr>
            <w:r>
              <w:t xml:space="preserve">We will be in Iola to sample children younger than </w:t>
            </w:r>
            <w:r w:rsidR="005C1EF1">
              <w:t>6</w:t>
            </w:r>
            <w:r>
              <w:t xml:space="preserve"> years old and women that are pregnant or of childbearing age </w:t>
            </w:r>
            <w:r w:rsidR="009C5197">
              <w:t>in winter 2016/2017 (or summer</w:t>
            </w:r>
            <w:r>
              <w:t xml:space="preserve"> 2017</w:t>
            </w:r>
            <w:r w:rsidR="009C5197">
              <w:t>)</w:t>
            </w:r>
            <w:r>
              <w:t>.</w:t>
            </w:r>
          </w:p>
          <w:p w14:paraId="5B612B4E" w14:textId="77777777" w:rsidR="002D4126" w:rsidRDefault="002D4126" w:rsidP="002D4126">
            <w:pPr>
              <w:numPr>
                <w:ilvl w:val="0"/>
                <w:numId w:val="51"/>
              </w:numPr>
            </w:pPr>
            <w:r>
              <w:t>The sampling will be conducted at XX.</w:t>
            </w:r>
          </w:p>
        </w:tc>
      </w:tr>
    </w:tbl>
    <w:p w14:paraId="28A033BA" w14:textId="77777777" w:rsidR="002D4126" w:rsidRDefault="002D4126" w:rsidP="002D4126"/>
    <w:p w14:paraId="24ED3D1D" w14:textId="77777777" w:rsidR="002D4126" w:rsidRPr="00BB58DB" w:rsidRDefault="002D4126" w:rsidP="002D41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2D4126" w14:paraId="064F9BB5" w14:textId="77777777" w:rsidTr="002D4126">
        <w:tc>
          <w:tcPr>
            <w:tcW w:w="1728" w:type="dxa"/>
          </w:tcPr>
          <w:p w14:paraId="3C4E5382" w14:textId="77777777" w:rsidR="002D4126" w:rsidRPr="008D2626" w:rsidRDefault="002D4126" w:rsidP="002D4126">
            <w:pPr>
              <w:rPr>
                <w:b/>
              </w:rPr>
            </w:pPr>
            <w:r w:rsidRPr="008D2626">
              <w:rPr>
                <w:b/>
              </w:rPr>
              <w:t>Benefits of participating in the EI</w:t>
            </w:r>
          </w:p>
        </w:tc>
        <w:tc>
          <w:tcPr>
            <w:tcW w:w="7740" w:type="dxa"/>
          </w:tcPr>
          <w:p w14:paraId="23E67121" w14:textId="77777777" w:rsidR="002D4126" w:rsidRDefault="002D4126" w:rsidP="002D4126">
            <w:pPr>
              <w:numPr>
                <w:ilvl w:val="0"/>
                <w:numId w:val="49"/>
              </w:numPr>
            </w:pPr>
            <w:r>
              <w:t>The benefit of being in the investigation is that you will know the level of lead in your blood or your child’s blood.</w:t>
            </w:r>
          </w:p>
          <w:p w14:paraId="5A8EBCBA" w14:textId="77777777" w:rsidR="002D4126" w:rsidRDefault="002D4126" w:rsidP="002D4126">
            <w:pPr>
              <w:numPr>
                <w:ilvl w:val="0"/>
                <w:numId w:val="49"/>
              </w:numPr>
            </w:pPr>
            <w:r>
              <w:t xml:space="preserve">The blood test will be done </w:t>
            </w:r>
            <w:r w:rsidRPr="009A1943">
              <w:rPr>
                <w:b/>
              </w:rPr>
              <w:t>free of charge</w:t>
            </w:r>
            <w:r>
              <w:t>.</w:t>
            </w:r>
          </w:p>
          <w:p w14:paraId="30EB1F30" w14:textId="77777777" w:rsidR="002B1814" w:rsidRDefault="009116F8" w:rsidP="002D4126">
            <w:pPr>
              <w:numPr>
                <w:ilvl w:val="0"/>
                <w:numId w:val="49"/>
              </w:numPr>
            </w:pPr>
            <w:r>
              <w:t>EPA will give your yard priority for clean-up if your soil is above the EPA clean-up level</w:t>
            </w:r>
            <w:r w:rsidR="0088598B">
              <w:t xml:space="preserve"> </w:t>
            </w:r>
            <w:r w:rsidR="009E3138">
              <w:t>a</w:t>
            </w:r>
            <w:r>
              <w:t>nd your child’s blood lead above 10 µg/dL.</w:t>
            </w:r>
          </w:p>
          <w:p w14:paraId="47183254" w14:textId="77777777" w:rsidR="002D4126" w:rsidRDefault="002D4126" w:rsidP="002D4126"/>
        </w:tc>
      </w:tr>
    </w:tbl>
    <w:p w14:paraId="37152467" w14:textId="77777777" w:rsidR="002D4126" w:rsidRDefault="002D4126" w:rsidP="002D4126"/>
    <w:p w14:paraId="41225F5B" w14:textId="77777777" w:rsidR="002D4126" w:rsidRDefault="002D4126" w:rsidP="002D41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2D4126" w14:paraId="46736391" w14:textId="77777777" w:rsidTr="002D4126">
        <w:trPr>
          <w:trHeight w:val="1044"/>
        </w:trPr>
        <w:tc>
          <w:tcPr>
            <w:tcW w:w="1728" w:type="dxa"/>
          </w:tcPr>
          <w:p w14:paraId="5EB0FB07" w14:textId="77777777" w:rsidR="002D4126" w:rsidRPr="008D2626" w:rsidRDefault="002D4126" w:rsidP="002D4126">
            <w:pPr>
              <w:rPr>
                <w:b/>
              </w:rPr>
            </w:pPr>
            <w:r w:rsidRPr="008D2626">
              <w:rPr>
                <w:b/>
              </w:rPr>
              <w:t>R</w:t>
            </w:r>
            <w:r>
              <w:rPr>
                <w:b/>
              </w:rPr>
              <w:t>isks of participating in the EI</w:t>
            </w:r>
          </w:p>
        </w:tc>
        <w:tc>
          <w:tcPr>
            <w:tcW w:w="7740" w:type="dxa"/>
          </w:tcPr>
          <w:p w14:paraId="469B14A2" w14:textId="77777777" w:rsidR="002D4126" w:rsidRDefault="002D4126" w:rsidP="002D4126">
            <w:pPr>
              <w:numPr>
                <w:ilvl w:val="0"/>
                <w:numId w:val="50"/>
              </w:numPr>
            </w:pPr>
            <w:r>
              <w:t>The risk of being in the investigation is that it may be uncomfortable having blood drawn, especially for children.</w:t>
            </w:r>
          </w:p>
        </w:tc>
      </w:tr>
    </w:tbl>
    <w:p w14:paraId="53BF8DE9" w14:textId="77777777" w:rsidR="002D4126" w:rsidRDefault="002D4126" w:rsidP="002D4126"/>
    <w:p w14:paraId="76B4147C" w14:textId="77777777" w:rsidR="002D4126" w:rsidRDefault="002D4126" w:rsidP="002D41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2D4126" w14:paraId="7AA1A72B" w14:textId="77777777" w:rsidTr="002D4126">
        <w:tc>
          <w:tcPr>
            <w:tcW w:w="1728" w:type="dxa"/>
          </w:tcPr>
          <w:p w14:paraId="7582C803" w14:textId="77777777" w:rsidR="002D4126" w:rsidRPr="00B70365" w:rsidRDefault="002D4126" w:rsidP="002D4126">
            <w:pPr>
              <w:rPr>
                <w:b/>
              </w:rPr>
            </w:pPr>
            <w:r w:rsidRPr="00B70365">
              <w:rPr>
                <w:b/>
              </w:rPr>
              <w:t xml:space="preserve">What happens </w:t>
            </w:r>
            <w:r>
              <w:rPr>
                <w:b/>
              </w:rPr>
              <w:t>after the sampling</w:t>
            </w:r>
            <w:r w:rsidRPr="00B70365">
              <w:rPr>
                <w:b/>
              </w:rPr>
              <w:t>?</w:t>
            </w:r>
          </w:p>
        </w:tc>
        <w:tc>
          <w:tcPr>
            <w:tcW w:w="7740" w:type="dxa"/>
          </w:tcPr>
          <w:p w14:paraId="35401BBE" w14:textId="77777777" w:rsidR="002D4126" w:rsidRDefault="002D4126" w:rsidP="002D4126">
            <w:pPr>
              <w:numPr>
                <w:ilvl w:val="0"/>
                <w:numId w:val="50"/>
              </w:numPr>
            </w:pPr>
            <w:r>
              <w:t xml:space="preserve">You will get the results of your blood testing in about </w:t>
            </w:r>
            <w:r w:rsidR="009F5638">
              <w:t>12</w:t>
            </w:r>
            <w:r>
              <w:t xml:space="preserve"> weeks. The results will be sent to you via US mail and you will receive a personal phone call from ATSDR </w:t>
            </w:r>
            <w:r w:rsidR="00986574">
              <w:t xml:space="preserve">principal investigator </w:t>
            </w:r>
            <w:r>
              <w:t>to discuss your results.</w:t>
            </w:r>
          </w:p>
          <w:p w14:paraId="77751D37" w14:textId="77777777" w:rsidR="002D4126" w:rsidRDefault="002D4126" w:rsidP="002D4126">
            <w:pPr>
              <w:pStyle w:val="BulletText1"/>
              <w:numPr>
                <w:ilvl w:val="0"/>
                <w:numId w:val="50"/>
              </w:numPr>
            </w:pPr>
            <w:r>
              <w:t xml:space="preserve">If we find </w:t>
            </w:r>
            <w:r>
              <w:rPr>
                <w:color w:val="auto"/>
              </w:rPr>
              <w:t xml:space="preserve">that the level of lead in your or your child’s blood is of </w:t>
            </w:r>
            <w:r w:rsidRPr="00B91E5F">
              <w:rPr>
                <w:color w:val="auto"/>
              </w:rPr>
              <w:t>health concern</w:t>
            </w:r>
            <w:r>
              <w:t>, we will recommend things you can do to lower exposure.</w:t>
            </w:r>
            <w:r w:rsidDel="001459C4">
              <w:t xml:space="preserve"> </w:t>
            </w:r>
            <w:r w:rsidRPr="00226452">
              <w:t xml:space="preserve">We will give you </w:t>
            </w:r>
            <w:r w:rsidR="00EE084A" w:rsidRPr="00226452">
              <w:t xml:space="preserve">the phone numbers of </w:t>
            </w:r>
            <w:r w:rsidR="00986574">
              <w:t>Dr. Luly Rosales-Guevara</w:t>
            </w:r>
            <w:r w:rsidRPr="00226452">
              <w:t xml:space="preserve"> for additional information </w:t>
            </w:r>
            <w:r w:rsidR="00226452" w:rsidRPr="00226452">
              <w:t xml:space="preserve">you may need </w:t>
            </w:r>
            <w:r w:rsidRPr="00226452">
              <w:t>about what</w:t>
            </w:r>
            <w:r w:rsidR="005C1EF1">
              <w:t xml:space="preserve"> </w:t>
            </w:r>
            <w:r>
              <w:t>you can do to lower your risk</w:t>
            </w:r>
            <w:r w:rsidR="00226452">
              <w:t xml:space="preserve"> for exposure</w:t>
            </w:r>
            <w:r>
              <w:t>.</w:t>
            </w:r>
          </w:p>
          <w:p w14:paraId="62EEB4F9" w14:textId="77777777" w:rsidR="002D4126" w:rsidRDefault="002D4126" w:rsidP="002D4126"/>
        </w:tc>
      </w:tr>
    </w:tbl>
    <w:p w14:paraId="26972059" w14:textId="77777777" w:rsidR="002D4126" w:rsidRDefault="002D4126" w:rsidP="002D4126"/>
    <w:p w14:paraId="0EC0B666" w14:textId="77777777" w:rsidR="002D4126" w:rsidRDefault="002D4126" w:rsidP="002D41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2D4126" w14:paraId="4334E182" w14:textId="77777777" w:rsidTr="002D4126">
        <w:tc>
          <w:tcPr>
            <w:tcW w:w="1728" w:type="dxa"/>
          </w:tcPr>
          <w:p w14:paraId="12222626" w14:textId="77777777" w:rsidR="002D4126" w:rsidRPr="00BE42E5" w:rsidRDefault="002D4126" w:rsidP="002D4126">
            <w:pPr>
              <w:rPr>
                <w:b/>
              </w:rPr>
            </w:pPr>
            <w:r w:rsidRPr="00BE42E5">
              <w:rPr>
                <w:b/>
              </w:rPr>
              <w:t>Contact Information</w:t>
            </w:r>
          </w:p>
        </w:tc>
        <w:tc>
          <w:tcPr>
            <w:tcW w:w="7740" w:type="dxa"/>
          </w:tcPr>
          <w:p w14:paraId="431E3108" w14:textId="77777777" w:rsidR="00705A04" w:rsidRPr="00705A04" w:rsidRDefault="002D4126" w:rsidP="002D4126">
            <w:pPr>
              <w:pStyle w:val="BulletText1"/>
              <w:rPr>
                <w:b/>
              </w:rPr>
            </w:pPr>
            <w:r>
              <w:t>For additional information about this exposure inv</w:t>
            </w:r>
            <w:r w:rsidR="005971F0">
              <w:t xml:space="preserve">estigation contact </w:t>
            </w:r>
          </w:p>
          <w:p w14:paraId="784BE6B4" w14:textId="77777777" w:rsidR="002D4126" w:rsidRPr="005971F0" w:rsidRDefault="00705A04" w:rsidP="002D4126">
            <w:pPr>
              <w:pStyle w:val="BulletText1"/>
              <w:rPr>
                <w:b/>
              </w:rPr>
            </w:pPr>
            <w:r w:rsidRPr="00705A04">
              <w:rPr>
                <w:b/>
              </w:rPr>
              <w:t>Dr</w:t>
            </w:r>
            <w:r>
              <w:t xml:space="preserve">. </w:t>
            </w:r>
            <w:r w:rsidR="002D4126" w:rsidRPr="005971F0">
              <w:rPr>
                <w:b/>
              </w:rPr>
              <w:t>Luly Rosales-Guevara</w:t>
            </w:r>
            <w:r w:rsidR="002D4126">
              <w:t xml:space="preserve"> with the ATSDR Exposure Investigation Team at </w:t>
            </w:r>
            <w:r w:rsidR="002D4126" w:rsidRPr="005971F0">
              <w:rPr>
                <w:b/>
              </w:rPr>
              <w:t xml:space="preserve">770-488-0744 or toll free at 1-888-892-1320. </w:t>
            </w:r>
          </w:p>
          <w:p w14:paraId="12DE8FB0" w14:textId="77777777" w:rsidR="002D4126" w:rsidRPr="005971F0" w:rsidRDefault="002D4126" w:rsidP="002D4126">
            <w:pPr>
              <w:pStyle w:val="BulletText1"/>
              <w:numPr>
                <w:ilvl w:val="0"/>
                <w:numId w:val="0"/>
              </w:numPr>
              <w:ind w:left="173"/>
              <w:rPr>
                <w:b/>
              </w:rPr>
            </w:pPr>
          </w:p>
          <w:p w14:paraId="7F3B15FF" w14:textId="77777777" w:rsidR="002D4126" w:rsidRDefault="002D4126" w:rsidP="002D4126">
            <w:pPr>
              <w:pStyle w:val="BulletText1"/>
            </w:pPr>
            <w:r>
              <w:t>For additional information about ATSDR see:  http://www.atsdr.cdc.gov</w:t>
            </w:r>
          </w:p>
          <w:p w14:paraId="18C7C748" w14:textId="77777777" w:rsidR="002D4126" w:rsidRDefault="002D4126" w:rsidP="002D4126"/>
        </w:tc>
      </w:tr>
    </w:tbl>
    <w:p w14:paraId="5EBC1596" w14:textId="77777777" w:rsidR="002D4126" w:rsidRDefault="002D4126" w:rsidP="002D4126"/>
    <w:p w14:paraId="709501C4" w14:textId="77777777" w:rsidR="002D4126" w:rsidRDefault="002D4126" w:rsidP="002D4126"/>
    <w:p w14:paraId="1F71BA16" w14:textId="77777777" w:rsidR="002C0467" w:rsidRDefault="002C0467">
      <w:pPr>
        <w:spacing w:after="200" w:line="276" w:lineRule="auto"/>
        <w:rPr>
          <w:color w:val="FF0000"/>
        </w:rPr>
      </w:pPr>
      <w:r>
        <w:rPr>
          <w:color w:val="FF0000"/>
        </w:rPr>
        <w:br w:type="page"/>
      </w:r>
    </w:p>
    <w:p w14:paraId="68FC9776" w14:textId="77777777" w:rsidR="002C0467" w:rsidRPr="00CD20A7" w:rsidRDefault="002C0467" w:rsidP="002C0467">
      <w:r w:rsidRPr="00D818CE">
        <w:lastRenderedPageBreak/>
        <w:t xml:space="preserve">Appendix </w:t>
      </w:r>
      <w:r>
        <w:t>B2</w:t>
      </w:r>
      <w:r w:rsidRPr="00D818CE">
        <w:t>:</w:t>
      </w:r>
      <w:r>
        <w:t xml:space="preserve"> Invitation to Participate for Residents</w:t>
      </w:r>
    </w:p>
    <w:p w14:paraId="3D4B6FEC" w14:textId="77777777" w:rsidR="002C0467" w:rsidRDefault="002C0467" w:rsidP="002C0467">
      <w:r w:rsidRPr="00E765AD">
        <w:t xml:space="preserve"> Flesch-Kincaid Reading level – </w:t>
      </w:r>
      <w:r w:rsidR="00E76B92">
        <w:t>11.</w:t>
      </w:r>
      <w:r w:rsidR="00D52C46">
        <w:t>1</w:t>
      </w:r>
      <w:r w:rsidRPr="00E765AD">
        <w:t xml:space="preserve">  </w:t>
      </w:r>
    </w:p>
    <w:p w14:paraId="12117359" w14:textId="77777777" w:rsidR="002C0467" w:rsidRDefault="002C0467" w:rsidP="002C0467"/>
    <w:p w14:paraId="4282E32A" w14:textId="77777777" w:rsidR="007E79C2" w:rsidRDefault="007E79C2" w:rsidP="002C0467"/>
    <w:p w14:paraId="3251A730" w14:textId="77777777" w:rsidR="007E79C2" w:rsidRDefault="00400765" w:rsidP="002C0467">
      <w:r>
        <w:t>[</w:t>
      </w:r>
      <w:r w:rsidR="007E79C2">
        <w:t>Address</w:t>
      </w:r>
      <w:r>
        <w:t>]</w:t>
      </w:r>
    </w:p>
    <w:p w14:paraId="0187A99E" w14:textId="77777777" w:rsidR="007E79C2" w:rsidRDefault="007E79C2" w:rsidP="002C0467"/>
    <w:p w14:paraId="4C82C952" w14:textId="77777777" w:rsidR="007E79C2" w:rsidRPr="000D4E14" w:rsidRDefault="007E79C2" w:rsidP="002C0467">
      <w:r>
        <w:t xml:space="preserve">Subject: </w:t>
      </w:r>
      <w:r w:rsidR="00705A04" w:rsidRPr="0077199E">
        <w:t>Blood Lead Testing</w:t>
      </w:r>
      <w:r w:rsidR="00A21E12" w:rsidRPr="006D57D6">
        <w:t xml:space="preserve"> in Iola</w:t>
      </w:r>
    </w:p>
    <w:p w14:paraId="50722E19" w14:textId="77777777" w:rsidR="007E79C2" w:rsidRPr="00237C31" w:rsidRDefault="007E79C2" w:rsidP="002C0467"/>
    <w:p w14:paraId="475F5C2F" w14:textId="77777777" w:rsidR="000001BB" w:rsidRPr="008810E9" w:rsidRDefault="00E0655A" w:rsidP="002C0467">
      <w:r w:rsidRPr="008810E9">
        <w:t>Dear Resident:</w:t>
      </w:r>
    </w:p>
    <w:p w14:paraId="30604E84" w14:textId="77777777" w:rsidR="00E0655A" w:rsidRPr="008810E9" w:rsidRDefault="00E0655A" w:rsidP="002C0467"/>
    <w:p w14:paraId="79B0F6D1" w14:textId="77777777" w:rsidR="001B7980" w:rsidRPr="008810E9" w:rsidRDefault="005B5169" w:rsidP="002351C4">
      <w:r w:rsidRPr="008810E9">
        <w:t>Fo</w:t>
      </w:r>
      <w:r w:rsidR="00D71AB8" w:rsidRPr="008810E9">
        <w:t xml:space="preserve">rmer </w:t>
      </w:r>
      <w:r w:rsidR="00A21E12" w:rsidRPr="008810E9">
        <w:t>i</w:t>
      </w:r>
      <w:r w:rsidR="00654E9C" w:rsidRPr="008810E9">
        <w:t>ndustries</w:t>
      </w:r>
      <w:r w:rsidRPr="008810E9">
        <w:t xml:space="preserve"> in Iola </w:t>
      </w:r>
      <w:r w:rsidR="00654E9C" w:rsidRPr="008810E9">
        <w:t>resulted in</w:t>
      </w:r>
      <w:r w:rsidRPr="008810E9">
        <w:t xml:space="preserve"> </w:t>
      </w:r>
      <w:r w:rsidR="000F70C0" w:rsidRPr="008810E9">
        <w:t xml:space="preserve">increased amounts of lead in the </w:t>
      </w:r>
      <w:r w:rsidR="00A21E12" w:rsidRPr="008810E9">
        <w:t>soil in the area</w:t>
      </w:r>
      <w:r w:rsidR="000C2AC3" w:rsidRPr="008810E9">
        <w:t xml:space="preserve">. The </w:t>
      </w:r>
      <w:r w:rsidR="009C0977" w:rsidRPr="008810E9">
        <w:t>Environmental Protection Agency</w:t>
      </w:r>
      <w:r w:rsidR="00D014B5">
        <w:t xml:space="preserve"> (EPA)</w:t>
      </w:r>
      <w:r w:rsidR="009C0977" w:rsidRPr="008810E9">
        <w:t xml:space="preserve"> </w:t>
      </w:r>
      <w:r w:rsidR="000C2AC3" w:rsidRPr="008810E9">
        <w:t xml:space="preserve">has been </w:t>
      </w:r>
      <w:r w:rsidR="0047231B" w:rsidRPr="008810E9">
        <w:t xml:space="preserve">testing and </w:t>
      </w:r>
      <w:r w:rsidR="000C2AC3" w:rsidRPr="008810E9">
        <w:t>remov</w:t>
      </w:r>
      <w:r w:rsidR="00B56630" w:rsidRPr="008810E9">
        <w:t xml:space="preserve">ing </w:t>
      </w:r>
      <w:r w:rsidR="00E91DD3" w:rsidRPr="008810E9">
        <w:t xml:space="preserve">soils containing </w:t>
      </w:r>
      <w:r w:rsidR="00414A3E" w:rsidRPr="008810E9">
        <w:t xml:space="preserve">lead </w:t>
      </w:r>
      <w:r w:rsidR="0047231B" w:rsidRPr="008810E9">
        <w:t xml:space="preserve">in the area over the past ten years. </w:t>
      </w:r>
    </w:p>
    <w:p w14:paraId="14F99A1A" w14:textId="77777777" w:rsidR="001B7980" w:rsidRPr="008810E9" w:rsidRDefault="001B7980" w:rsidP="002351C4"/>
    <w:p w14:paraId="469999C2" w14:textId="77777777" w:rsidR="00BB6812" w:rsidRDefault="009C0977" w:rsidP="002C0467">
      <w:r w:rsidRPr="008810E9">
        <w:t>The Agency for Toxic Substances and Disease Registry (</w:t>
      </w:r>
      <w:r w:rsidR="00A47D84" w:rsidRPr="008810E9">
        <w:t>ATSDR</w:t>
      </w:r>
      <w:r w:rsidRPr="008810E9">
        <w:t>)</w:t>
      </w:r>
      <w:r w:rsidR="00A47D84" w:rsidRPr="008810E9">
        <w:t xml:space="preserve"> </w:t>
      </w:r>
      <w:r w:rsidR="00B56630" w:rsidRPr="0077199E">
        <w:t xml:space="preserve">will be testing </w:t>
      </w:r>
      <w:r w:rsidR="00FE756A" w:rsidRPr="0077199E">
        <w:t>participants</w:t>
      </w:r>
      <w:r w:rsidR="008C0E85" w:rsidRPr="0077199E">
        <w:t xml:space="preserve"> </w:t>
      </w:r>
      <w:r w:rsidR="005D655B" w:rsidRPr="0077199E">
        <w:t xml:space="preserve">venous </w:t>
      </w:r>
      <w:r w:rsidR="008C0E85" w:rsidRPr="0077199E">
        <w:t>blood for lead levels</w:t>
      </w:r>
      <w:r w:rsidR="00B97CA4" w:rsidRPr="0077199E">
        <w:t>,</w:t>
      </w:r>
      <w:r w:rsidR="00FE756A" w:rsidRPr="0077199E">
        <w:t xml:space="preserve"> the testing will b</w:t>
      </w:r>
      <w:r w:rsidR="00FE756A" w:rsidRPr="006D57D6">
        <w:t xml:space="preserve">e </w:t>
      </w:r>
      <w:r w:rsidR="00B97CA4" w:rsidRPr="000D4E14">
        <w:rPr>
          <w:b/>
        </w:rPr>
        <w:t>free</w:t>
      </w:r>
      <w:r w:rsidR="00B97CA4" w:rsidRPr="00B97CA4">
        <w:rPr>
          <w:b/>
        </w:rPr>
        <w:t xml:space="preserve"> of charge</w:t>
      </w:r>
      <w:r w:rsidR="00B97CA4">
        <w:t>,</w:t>
      </w:r>
      <w:r w:rsidR="00A47D84">
        <w:t xml:space="preserve"> </w:t>
      </w:r>
      <w:r w:rsidR="00BB6812">
        <w:t>in:</w:t>
      </w:r>
    </w:p>
    <w:p w14:paraId="0DAC77CE" w14:textId="77777777" w:rsidR="00BB6812" w:rsidRDefault="00BB6812" w:rsidP="002C0467"/>
    <w:p w14:paraId="2C7CC286" w14:textId="77777777" w:rsidR="002C0467" w:rsidRDefault="00BB6812" w:rsidP="00BB6812">
      <w:pPr>
        <w:pStyle w:val="ListParagraph"/>
        <w:numPr>
          <w:ilvl w:val="0"/>
          <w:numId w:val="48"/>
        </w:numPr>
      </w:pPr>
      <w:r w:rsidRPr="00BB6812">
        <w:t xml:space="preserve">Children </w:t>
      </w:r>
      <w:r>
        <w:t>younger than</w:t>
      </w:r>
      <w:r w:rsidR="00DB6024">
        <w:t xml:space="preserve"> </w:t>
      </w:r>
      <w:r w:rsidR="00C21EC0">
        <w:t>6</w:t>
      </w:r>
      <w:r>
        <w:t xml:space="preserve"> years old</w:t>
      </w:r>
    </w:p>
    <w:p w14:paraId="493F5A5B" w14:textId="77777777" w:rsidR="00BB6812" w:rsidRDefault="00BB6812" w:rsidP="00BB6812">
      <w:pPr>
        <w:pStyle w:val="ListParagraph"/>
        <w:numPr>
          <w:ilvl w:val="0"/>
          <w:numId w:val="48"/>
        </w:numPr>
      </w:pPr>
      <w:r>
        <w:t xml:space="preserve">Women that are pregnant or of childbearing age </w:t>
      </w:r>
      <w:r w:rsidR="00D14B69">
        <w:t>(15 – 45 years)</w:t>
      </w:r>
    </w:p>
    <w:p w14:paraId="1E7A406F" w14:textId="77777777" w:rsidR="003A3980" w:rsidRDefault="003A3980" w:rsidP="003A3980"/>
    <w:p w14:paraId="5306A0F7" w14:textId="77777777" w:rsidR="003A3980" w:rsidRDefault="007403AC" w:rsidP="003A3980">
      <w:r>
        <w:t>ATSDR</w:t>
      </w:r>
      <w:r w:rsidR="00A47D84">
        <w:t xml:space="preserve"> will be in </w:t>
      </w:r>
      <w:r w:rsidR="00016BD6">
        <w:t xml:space="preserve">Iola on </w:t>
      </w:r>
      <w:r w:rsidR="000F70C0">
        <w:t>XX</w:t>
      </w:r>
      <w:r w:rsidR="00016BD6">
        <w:t xml:space="preserve"> </w:t>
      </w:r>
      <w:r w:rsidR="00A47D84">
        <w:t xml:space="preserve">at </w:t>
      </w:r>
      <w:r w:rsidR="000F70C0">
        <w:t>XX</w:t>
      </w:r>
      <w:r w:rsidR="00654E9C">
        <w:t xml:space="preserve"> for the </w:t>
      </w:r>
      <w:r w:rsidR="00FE756A">
        <w:t xml:space="preserve">blood </w:t>
      </w:r>
      <w:r w:rsidR="00654E9C">
        <w:t>testing</w:t>
      </w:r>
      <w:r w:rsidR="00A47D84">
        <w:t xml:space="preserve">. </w:t>
      </w:r>
      <w:r w:rsidR="003A3980">
        <w:t xml:space="preserve">If you or anyone in your family </w:t>
      </w:r>
      <w:r w:rsidR="00D52C46">
        <w:t>wants to be</w:t>
      </w:r>
      <w:r w:rsidR="003A3980">
        <w:t xml:space="preserve"> </w:t>
      </w:r>
      <w:r w:rsidR="00654E9C">
        <w:t>tested</w:t>
      </w:r>
      <w:r w:rsidR="003A3980">
        <w:t xml:space="preserve">, please contact me at </w:t>
      </w:r>
      <w:r w:rsidR="00D14B69">
        <w:t xml:space="preserve">my direct office number: </w:t>
      </w:r>
      <w:r w:rsidR="00A47D84">
        <w:t>770-488-0744 or toll-free at 1-888-892-1320.</w:t>
      </w:r>
    </w:p>
    <w:p w14:paraId="4059F7E0" w14:textId="77777777" w:rsidR="00A47D84" w:rsidRDefault="00A47D84" w:rsidP="003A3980"/>
    <w:p w14:paraId="5687258A" w14:textId="77777777" w:rsidR="00A47D84" w:rsidRDefault="00A47D84" w:rsidP="003A3980"/>
    <w:p w14:paraId="19B7FED2" w14:textId="77777777" w:rsidR="00A47D84" w:rsidRDefault="00A47D84" w:rsidP="003A3980">
      <w:r>
        <w:t>Sincerely,</w:t>
      </w:r>
    </w:p>
    <w:p w14:paraId="42B7700B" w14:textId="77777777" w:rsidR="00A47D84" w:rsidRDefault="00A47D84" w:rsidP="003A3980"/>
    <w:p w14:paraId="125220DA" w14:textId="77777777" w:rsidR="00A47D84" w:rsidRDefault="00A47D84" w:rsidP="003A3980"/>
    <w:p w14:paraId="73C31047" w14:textId="77777777" w:rsidR="00A47D84" w:rsidRDefault="00A47D84" w:rsidP="003A3980"/>
    <w:p w14:paraId="1D545FC4" w14:textId="77777777" w:rsidR="00A47D84" w:rsidRDefault="003004C5" w:rsidP="003A3980">
      <w:r>
        <w:t>Lourdes (</w:t>
      </w:r>
      <w:r w:rsidR="004B3A1B">
        <w:t>Luly</w:t>
      </w:r>
      <w:r>
        <w:t>)</w:t>
      </w:r>
      <w:r w:rsidR="00A47D84">
        <w:t xml:space="preserve"> Rosales-Guevara, MD</w:t>
      </w:r>
    </w:p>
    <w:p w14:paraId="48EAB24D" w14:textId="77777777" w:rsidR="00A47D84" w:rsidRDefault="00400765" w:rsidP="003A3980">
      <w:r>
        <w:t>Medical Officer</w:t>
      </w:r>
    </w:p>
    <w:p w14:paraId="6EC7147A" w14:textId="77777777" w:rsidR="00400765" w:rsidRDefault="00400765" w:rsidP="003A3980">
      <w:r>
        <w:t xml:space="preserve">ATSDR </w:t>
      </w:r>
      <w:r w:rsidR="009C0977">
        <w:t>Science Support Branch</w:t>
      </w:r>
    </w:p>
    <w:p w14:paraId="66698AB9" w14:textId="77777777" w:rsidR="00AC736E" w:rsidRDefault="00AC736E" w:rsidP="003A3980"/>
    <w:p w14:paraId="79FBC587" w14:textId="77777777" w:rsidR="007403AC" w:rsidRPr="007403AC" w:rsidRDefault="007403AC" w:rsidP="007403AC">
      <w:pPr>
        <w:rPr>
          <w:i/>
          <w:sz w:val="20"/>
          <w:szCs w:val="20"/>
        </w:rPr>
      </w:pPr>
      <w:r w:rsidRPr="007403AC">
        <w:rPr>
          <w:i/>
          <w:sz w:val="20"/>
          <w:szCs w:val="20"/>
        </w:rPr>
        <w:t xml:space="preserve">The Agency for Toxic Substances and Disease Registry (ATSDR) is a branch of the Centers for Disease Control and Prevention (CDC), located in Atlanta, GA. ATSDR looks at contaminants in the environment, such as soil and water, to determine if the amount may be a concern to the community. ATSDR also has a local office in Kansas City. </w:t>
      </w:r>
    </w:p>
    <w:p w14:paraId="4AD5C294" w14:textId="77777777" w:rsidR="00AC736E" w:rsidRDefault="00AC736E">
      <w:pPr>
        <w:spacing w:after="200" w:line="276" w:lineRule="auto"/>
      </w:pPr>
      <w:r>
        <w:br w:type="page"/>
      </w:r>
    </w:p>
    <w:p w14:paraId="05968F65" w14:textId="77777777" w:rsidR="00AC736E" w:rsidRPr="00CD20A7" w:rsidRDefault="00AC736E" w:rsidP="00AC736E">
      <w:r w:rsidRPr="00D818CE">
        <w:lastRenderedPageBreak/>
        <w:t xml:space="preserve">Appendix </w:t>
      </w:r>
      <w:r>
        <w:t>B3</w:t>
      </w:r>
      <w:r w:rsidRPr="00D818CE">
        <w:t>:</w:t>
      </w:r>
      <w:r>
        <w:t xml:space="preserve"> Invitation to Participate for Daycares/Preschools</w:t>
      </w:r>
    </w:p>
    <w:p w14:paraId="7C07D12E" w14:textId="77777777" w:rsidR="00AC736E" w:rsidRDefault="00AC736E" w:rsidP="00AC736E">
      <w:r w:rsidRPr="00E765AD">
        <w:t xml:space="preserve"> Flesch-Kincaid Reading level – </w:t>
      </w:r>
      <w:r w:rsidR="00D52C46">
        <w:t>10.</w:t>
      </w:r>
      <w:r w:rsidR="009F5638">
        <w:t>8</w:t>
      </w:r>
      <w:r w:rsidRPr="00E765AD">
        <w:t xml:space="preserve">  </w:t>
      </w:r>
    </w:p>
    <w:p w14:paraId="52F0DA74" w14:textId="77777777" w:rsidR="00AC736E" w:rsidRDefault="00AC736E" w:rsidP="00AC736E"/>
    <w:p w14:paraId="7CF98102" w14:textId="77777777" w:rsidR="00AC736E" w:rsidRDefault="00AC736E" w:rsidP="00AC736E"/>
    <w:p w14:paraId="0AD72703" w14:textId="77777777" w:rsidR="00AC736E" w:rsidRDefault="00AC736E" w:rsidP="00AC736E">
      <w:r>
        <w:t>[Address]</w:t>
      </w:r>
    </w:p>
    <w:p w14:paraId="7B00462C" w14:textId="77777777" w:rsidR="00AC736E" w:rsidRDefault="00AC736E" w:rsidP="00AC736E"/>
    <w:p w14:paraId="54910D01" w14:textId="77777777" w:rsidR="00AC736E" w:rsidRPr="00237C31" w:rsidRDefault="00AC736E" w:rsidP="00AC736E">
      <w:r>
        <w:t xml:space="preserve">Subject: </w:t>
      </w:r>
      <w:r w:rsidR="005D655B" w:rsidRPr="0077199E">
        <w:t>Venous</w:t>
      </w:r>
      <w:r w:rsidR="005D655B" w:rsidRPr="006D57D6">
        <w:t xml:space="preserve"> </w:t>
      </w:r>
      <w:r w:rsidR="00FE756A" w:rsidRPr="0077199E">
        <w:t xml:space="preserve">Blood </w:t>
      </w:r>
      <w:r w:rsidR="0081624F" w:rsidRPr="0077199E">
        <w:t xml:space="preserve">Lead </w:t>
      </w:r>
      <w:r w:rsidR="00FE756A" w:rsidRPr="0077199E">
        <w:t>Testing</w:t>
      </w:r>
      <w:r w:rsidR="00FE756A" w:rsidRPr="006D57D6">
        <w:t xml:space="preserve"> </w:t>
      </w:r>
      <w:r w:rsidR="0081624F" w:rsidRPr="000D4E14">
        <w:t>in Iola:</w:t>
      </w:r>
    </w:p>
    <w:p w14:paraId="5BACC57D" w14:textId="77777777" w:rsidR="00AC736E" w:rsidRPr="008810E9" w:rsidRDefault="00AC736E" w:rsidP="00AC736E"/>
    <w:p w14:paraId="0E213C5B" w14:textId="77777777" w:rsidR="00AC736E" w:rsidRPr="00237C31" w:rsidRDefault="00AC736E" w:rsidP="00AC736E">
      <w:r w:rsidRPr="008810E9">
        <w:t xml:space="preserve">Dear </w:t>
      </w:r>
      <w:r w:rsidR="00FE756A" w:rsidRPr="0077199E">
        <w:t>Principal</w:t>
      </w:r>
      <w:r w:rsidRPr="006D57D6">
        <w:t xml:space="preserve"> of Daycare/Preschool</w:t>
      </w:r>
      <w:r w:rsidR="007403AC" w:rsidRPr="000D4E14">
        <w:t>/Elementary School</w:t>
      </w:r>
      <w:r w:rsidRPr="00237C31">
        <w:t>:</w:t>
      </w:r>
    </w:p>
    <w:p w14:paraId="2C1530C6" w14:textId="77777777" w:rsidR="00AC736E" w:rsidRPr="008810E9" w:rsidRDefault="00AC736E" w:rsidP="00AC736E"/>
    <w:p w14:paraId="43FCDADF" w14:textId="77777777" w:rsidR="0081624F" w:rsidRPr="008810E9" w:rsidRDefault="0081624F" w:rsidP="0081624F">
      <w:r w:rsidRPr="008810E9">
        <w:t xml:space="preserve">Former industries in Iola resulted in increased amounts of lead in the soil in the area. The </w:t>
      </w:r>
      <w:r w:rsidR="009C0977" w:rsidRPr="008810E9">
        <w:t xml:space="preserve">Environmental Protection Agency (EPA) </w:t>
      </w:r>
      <w:r w:rsidRPr="008810E9">
        <w:t xml:space="preserve">has been testing and removing soils containing lead in the area over the past ten years. </w:t>
      </w:r>
    </w:p>
    <w:p w14:paraId="566566AA" w14:textId="77777777" w:rsidR="00AC736E" w:rsidRPr="008810E9" w:rsidRDefault="00AC736E" w:rsidP="00AC736E"/>
    <w:p w14:paraId="0B2076CE" w14:textId="77777777" w:rsidR="00856BEF" w:rsidRDefault="009C0977" w:rsidP="00856BEF">
      <w:r w:rsidRPr="008810E9">
        <w:t>The Agency for Toxic Substances and Disease Registry (</w:t>
      </w:r>
      <w:r w:rsidR="0081624F" w:rsidRPr="008810E9">
        <w:t>ATSDR</w:t>
      </w:r>
      <w:r w:rsidRPr="008810E9">
        <w:t>)</w:t>
      </w:r>
      <w:r w:rsidR="0081624F" w:rsidRPr="008810E9">
        <w:t xml:space="preserve"> </w:t>
      </w:r>
      <w:r w:rsidR="00856BEF" w:rsidRPr="0077199E">
        <w:t>will be testing participants blood for lead levels, the testing will b</w:t>
      </w:r>
      <w:r w:rsidR="00856BEF" w:rsidRPr="006D57D6">
        <w:t>e</w:t>
      </w:r>
      <w:r w:rsidR="00856BEF">
        <w:t xml:space="preserve"> </w:t>
      </w:r>
      <w:r w:rsidR="00856BEF" w:rsidRPr="00B97CA4">
        <w:rPr>
          <w:b/>
        </w:rPr>
        <w:t>free of charge</w:t>
      </w:r>
      <w:r w:rsidR="00856BEF">
        <w:t>, in:</w:t>
      </w:r>
    </w:p>
    <w:p w14:paraId="777A77A7" w14:textId="77777777" w:rsidR="0081624F" w:rsidRDefault="0081624F" w:rsidP="0081624F"/>
    <w:p w14:paraId="304D3210" w14:textId="77777777" w:rsidR="00AC736E" w:rsidRDefault="00AC736E" w:rsidP="00AC736E">
      <w:pPr>
        <w:pStyle w:val="ListParagraph"/>
        <w:numPr>
          <w:ilvl w:val="0"/>
          <w:numId w:val="48"/>
        </w:numPr>
      </w:pPr>
      <w:r w:rsidRPr="00BB6812">
        <w:t xml:space="preserve">Children </w:t>
      </w:r>
      <w:r>
        <w:t>younger than</w:t>
      </w:r>
      <w:r w:rsidR="00DB6024">
        <w:t xml:space="preserve"> </w:t>
      </w:r>
      <w:r>
        <w:t xml:space="preserve"> </w:t>
      </w:r>
      <w:r w:rsidR="0081624F">
        <w:t>6</w:t>
      </w:r>
      <w:r>
        <w:t xml:space="preserve"> years old</w:t>
      </w:r>
    </w:p>
    <w:p w14:paraId="1C8654F9" w14:textId="77777777" w:rsidR="00AC736E" w:rsidRDefault="00AC736E" w:rsidP="00AC736E">
      <w:pPr>
        <w:pStyle w:val="ListParagraph"/>
        <w:numPr>
          <w:ilvl w:val="0"/>
          <w:numId w:val="48"/>
        </w:numPr>
      </w:pPr>
      <w:r>
        <w:t xml:space="preserve">Women that are pregnant or of childbearing age </w:t>
      </w:r>
    </w:p>
    <w:p w14:paraId="6876A108" w14:textId="77777777" w:rsidR="00AC736E" w:rsidRDefault="00AC736E" w:rsidP="00AC736E"/>
    <w:p w14:paraId="2A0CA22C" w14:textId="77777777" w:rsidR="00AC736E" w:rsidRDefault="007403AC" w:rsidP="00AC736E">
      <w:r>
        <w:t>ATSDR</w:t>
      </w:r>
      <w:r w:rsidR="00AC736E">
        <w:t xml:space="preserve"> will be in Iola </w:t>
      </w:r>
      <w:r w:rsidR="00D52C46">
        <w:t>on XX at XX for the testing</w:t>
      </w:r>
      <w:r w:rsidR="00AC736E">
        <w:t xml:space="preserve">. We would appreciate it if you would provide the </w:t>
      </w:r>
      <w:r w:rsidR="00046EC3">
        <w:t xml:space="preserve">attached </w:t>
      </w:r>
      <w:r w:rsidR="00A52D42">
        <w:t>f</w:t>
      </w:r>
      <w:r w:rsidR="00AC736E">
        <w:t xml:space="preserve">act </w:t>
      </w:r>
      <w:r w:rsidR="00A52D42">
        <w:t>s</w:t>
      </w:r>
      <w:r w:rsidR="00AC736E">
        <w:t>heet to the parents o</w:t>
      </w:r>
      <w:r w:rsidR="009949FC">
        <w:t xml:space="preserve">f the children at your facility. If you have any questions about the investigation, please contact me </w:t>
      </w:r>
      <w:r w:rsidR="00AC736E">
        <w:t>at 770-488-0744 or toll-free at 1-888-892-1320.</w:t>
      </w:r>
    </w:p>
    <w:p w14:paraId="41B64BE6" w14:textId="77777777" w:rsidR="00AC736E" w:rsidRDefault="00AC736E" w:rsidP="00AC736E"/>
    <w:p w14:paraId="098A8F33" w14:textId="77777777" w:rsidR="00AC736E" w:rsidRDefault="00AC736E" w:rsidP="00AC736E"/>
    <w:p w14:paraId="23A4466F" w14:textId="77777777" w:rsidR="00AC736E" w:rsidRDefault="00AC736E" w:rsidP="00AC736E">
      <w:r>
        <w:t>Sincerely,</w:t>
      </w:r>
    </w:p>
    <w:p w14:paraId="702EDEEC" w14:textId="77777777" w:rsidR="00AC736E" w:rsidRDefault="00AC736E" w:rsidP="00AC736E"/>
    <w:p w14:paraId="512AF254" w14:textId="77777777" w:rsidR="00AC736E" w:rsidRDefault="00AC736E" w:rsidP="00AC736E"/>
    <w:p w14:paraId="779F5E3F" w14:textId="77777777" w:rsidR="00AC736E" w:rsidRDefault="00AC736E" w:rsidP="00AC736E"/>
    <w:p w14:paraId="37EFA002" w14:textId="77777777" w:rsidR="00AC736E" w:rsidRDefault="00AC736E" w:rsidP="00AC736E">
      <w:r>
        <w:t>Lourdes (Luly) Rosales-Guevara, MD</w:t>
      </w:r>
    </w:p>
    <w:p w14:paraId="7EDA2FC9" w14:textId="77777777" w:rsidR="00AC736E" w:rsidRDefault="00AC736E" w:rsidP="00AC736E">
      <w:r>
        <w:t>Medical Officer</w:t>
      </w:r>
    </w:p>
    <w:p w14:paraId="136821AA" w14:textId="77777777" w:rsidR="00AC736E" w:rsidRDefault="00AC736E" w:rsidP="00AC736E">
      <w:r>
        <w:t xml:space="preserve">ATSDR </w:t>
      </w:r>
      <w:r w:rsidR="009C0977">
        <w:t>Science Support Branch</w:t>
      </w:r>
    </w:p>
    <w:p w14:paraId="1CE0431D" w14:textId="77777777" w:rsidR="00AC736E" w:rsidRPr="00BB6812" w:rsidRDefault="00AC736E" w:rsidP="003A3980"/>
    <w:bookmarkEnd w:id="24"/>
    <w:p w14:paraId="627B6688" w14:textId="77777777" w:rsidR="007403AC" w:rsidRPr="007403AC" w:rsidRDefault="007403AC" w:rsidP="007403AC">
      <w:pPr>
        <w:rPr>
          <w:i/>
          <w:sz w:val="20"/>
          <w:szCs w:val="20"/>
        </w:rPr>
      </w:pPr>
      <w:r w:rsidRPr="007403AC">
        <w:rPr>
          <w:i/>
          <w:sz w:val="20"/>
          <w:szCs w:val="20"/>
        </w:rPr>
        <w:t xml:space="preserve">The Agency for Toxic Substances and Disease Registry (ATSDR) is a branch of the Centers for Disease Control and Prevention (CDC), located in Atlanta, GA. ATSDR looks at contaminants in the environment, such as soil and water, to determine if the amount may be a concern to the community. ATSDR also has a local office in Kansas City. </w:t>
      </w:r>
    </w:p>
    <w:p w14:paraId="331955AF" w14:textId="77777777" w:rsidR="007403AC" w:rsidRDefault="007403AC" w:rsidP="007403AC"/>
    <w:p w14:paraId="6DF8F217" w14:textId="77777777" w:rsidR="003D5406" w:rsidRPr="00F95249" w:rsidRDefault="004B0349" w:rsidP="00F95249">
      <w:pPr>
        <w:spacing w:after="200" w:line="276" w:lineRule="auto"/>
        <w:rPr>
          <w:rFonts w:asciiTheme="majorHAnsi" w:eastAsiaTheme="majorEastAsia" w:hAnsiTheme="majorHAnsi" w:cstheme="majorBidi"/>
          <w:color w:val="365F91" w:themeColor="accent1" w:themeShade="BF"/>
          <w:sz w:val="26"/>
          <w:szCs w:val="26"/>
        </w:rPr>
      </w:pPr>
      <w:r w:rsidRPr="00482E02">
        <w:br w:type="page"/>
      </w:r>
    </w:p>
    <w:p w14:paraId="026C3C31" w14:textId="77777777" w:rsidR="004845E3" w:rsidRDefault="004845E3">
      <w:pPr>
        <w:spacing w:after="200" w:line="276" w:lineRule="auto"/>
      </w:pPr>
    </w:p>
    <w:p w14:paraId="0D4DE391" w14:textId="77777777" w:rsidR="004845E3" w:rsidRDefault="004845E3" w:rsidP="00D818CE">
      <w:pPr>
        <w:pStyle w:val="Heading2"/>
      </w:pPr>
      <w:bookmarkStart w:id="25" w:name="_Toc467499457"/>
      <w:r>
        <w:t>Appendix C:</w:t>
      </w:r>
      <w:r w:rsidR="00824A0F">
        <w:t xml:space="preserve"> Parental Permissio</w:t>
      </w:r>
      <w:r w:rsidR="00A449C9">
        <w:t>n/Consent/Assent Forms</w:t>
      </w:r>
      <w:bookmarkEnd w:id="25"/>
    </w:p>
    <w:p w14:paraId="001FFB43" w14:textId="77777777" w:rsidR="004845E3" w:rsidRDefault="004845E3" w:rsidP="00E76055">
      <w:pPr>
        <w:spacing w:line="276" w:lineRule="auto"/>
      </w:pPr>
    </w:p>
    <w:p w14:paraId="65F6EBAE" w14:textId="77777777" w:rsidR="00A449C9" w:rsidRDefault="00A449C9" w:rsidP="00A449C9">
      <w:pPr>
        <w:spacing w:line="276" w:lineRule="auto"/>
      </w:pPr>
      <w:r>
        <w:t>C1: Parental Permission form for children younger than 18 years</w:t>
      </w:r>
    </w:p>
    <w:p w14:paraId="7290D6C5" w14:textId="3AF86178" w:rsidR="00A449C9" w:rsidRDefault="00A449C9" w:rsidP="00A449C9">
      <w:pPr>
        <w:spacing w:line="276" w:lineRule="auto"/>
      </w:pPr>
      <w:r>
        <w:t>C</w:t>
      </w:r>
      <w:r w:rsidR="00C937BC">
        <w:t>2</w:t>
      </w:r>
      <w:r>
        <w:t>: Assent form for children between 7 and 1</w:t>
      </w:r>
      <w:r w:rsidR="00C937BC">
        <w:t>7</w:t>
      </w:r>
      <w:r>
        <w:t xml:space="preserve"> years</w:t>
      </w:r>
    </w:p>
    <w:p w14:paraId="7ECCB411" w14:textId="1567944D" w:rsidR="00C937BC" w:rsidRDefault="00C937BC" w:rsidP="00C937BC">
      <w:pPr>
        <w:spacing w:line="276" w:lineRule="auto"/>
      </w:pPr>
      <w:r>
        <w:t>C3: Consent form for pregnant women and women of childbearing age</w:t>
      </w:r>
    </w:p>
    <w:p w14:paraId="3A2EDEEA" w14:textId="77777777" w:rsidR="00C937BC" w:rsidRDefault="00C937BC" w:rsidP="00A449C9">
      <w:pPr>
        <w:spacing w:line="276" w:lineRule="auto"/>
      </w:pPr>
    </w:p>
    <w:p w14:paraId="398C29C5" w14:textId="77777777" w:rsidR="004845E3" w:rsidRDefault="004845E3">
      <w:pPr>
        <w:spacing w:after="200" w:line="276" w:lineRule="auto"/>
      </w:pPr>
      <w:r>
        <w:br w:type="page"/>
      </w:r>
    </w:p>
    <w:p w14:paraId="6ACCC01B" w14:textId="7FCD9193" w:rsidR="00AE445B" w:rsidRPr="00AE445B" w:rsidRDefault="00AE445B" w:rsidP="00AE445B">
      <w:pPr>
        <w:rPr>
          <w:rFonts w:eastAsiaTheme="majorEastAsia"/>
        </w:rPr>
      </w:pPr>
      <w:r>
        <w:rPr>
          <w:rFonts w:eastAsiaTheme="majorEastAsia"/>
        </w:rPr>
        <w:lastRenderedPageBreak/>
        <w:t>Appendix C1</w:t>
      </w:r>
      <w:r w:rsidRPr="00AE445B">
        <w:rPr>
          <w:rFonts w:eastAsiaTheme="majorEastAsia"/>
        </w:rPr>
        <w:t>:            Parental Permission Form for Children less than 18 Years of Age</w:t>
      </w:r>
    </w:p>
    <w:p w14:paraId="4BF2CA10" w14:textId="77777777" w:rsidR="00AE445B" w:rsidRPr="00AE445B" w:rsidRDefault="00AE445B" w:rsidP="00AE445B">
      <w:pPr>
        <w:jc w:val="center"/>
      </w:pPr>
      <w:r w:rsidRPr="00AE445B">
        <w:t>Flesch-Kincaid Reading level – 5.5</w:t>
      </w:r>
    </w:p>
    <w:p w14:paraId="3C3EA433" w14:textId="77777777" w:rsidR="00AE445B" w:rsidRPr="00AE445B" w:rsidRDefault="00AE445B" w:rsidP="00AE445B">
      <w:pPr>
        <w:jc w:val="center"/>
      </w:pPr>
    </w:p>
    <w:p w14:paraId="4A2E10F1" w14:textId="77777777" w:rsidR="00AE445B" w:rsidRPr="00AE445B" w:rsidRDefault="00AE445B" w:rsidP="00AE445B">
      <w:pPr>
        <w:jc w:val="center"/>
        <w:rPr>
          <w:b/>
          <w:sz w:val="28"/>
          <w:szCs w:val="28"/>
        </w:rPr>
      </w:pPr>
      <w:r w:rsidRPr="00AE445B">
        <w:rPr>
          <w:b/>
          <w:sz w:val="28"/>
          <w:szCs w:val="28"/>
        </w:rPr>
        <w:t>Parental Permission Form for Venous Blood Sampling for Lead</w:t>
      </w:r>
    </w:p>
    <w:p w14:paraId="644CD447" w14:textId="77777777" w:rsidR="00AE445B" w:rsidRPr="00AE445B" w:rsidRDefault="00AE445B" w:rsidP="00AE445B">
      <w:pPr>
        <w:jc w:val="center"/>
        <w:rPr>
          <w:b/>
          <w:sz w:val="28"/>
          <w:szCs w:val="28"/>
        </w:rPr>
      </w:pPr>
      <w:r w:rsidRPr="00AE445B">
        <w:rPr>
          <w:b/>
          <w:sz w:val="28"/>
          <w:szCs w:val="28"/>
        </w:rPr>
        <w:t>&amp; Questionnaire</w:t>
      </w:r>
    </w:p>
    <w:p w14:paraId="727882C1" w14:textId="77777777" w:rsidR="00AE445B" w:rsidRPr="00AE445B" w:rsidRDefault="00AE445B" w:rsidP="00AE445B">
      <w:pPr>
        <w:jc w:val="center"/>
        <w:rPr>
          <w:b/>
          <w:sz w:val="28"/>
          <w:szCs w:val="28"/>
          <w:u w:val="single"/>
        </w:rPr>
      </w:pPr>
      <w:r w:rsidRPr="00AE445B">
        <w:rPr>
          <w:b/>
          <w:sz w:val="28"/>
          <w:szCs w:val="28"/>
          <w:u w:val="single"/>
        </w:rPr>
        <w:t>Children less than 18 years of age</w:t>
      </w:r>
    </w:p>
    <w:p w14:paraId="143D1396" w14:textId="77777777" w:rsidR="00AE445B" w:rsidRPr="00AE445B" w:rsidRDefault="00AE445B" w:rsidP="00AE445B">
      <w:pPr>
        <w:jc w:val="center"/>
        <w:rPr>
          <w:b/>
          <w:sz w:val="28"/>
          <w:szCs w:val="28"/>
        </w:rPr>
      </w:pPr>
      <w:r w:rsidRPr="00AE445B">
        <w:rPr>
          <w:b/>
          <w:sz w:val="28"/>
          <w:szCs w:val="28"/>
        </w:rPr>
        <w:t>ATSDR Exposure Investigation (EI)</w:t>
      </w:r>
    </w:p>
    <w:p w14:paraId="06252382" w14:textId="77777777" w:rsidR="00AE445B" w:rsidRPr="00AE445B" w:rsidRDefault="00AE445B" w:rsidP="00AE445B">
      <w:pPr>
        <w:jc w:val="center"/>
        <w:rPr>
          <w:sz w:val="28"/>
          <w:szCs w:val="28"/>
        </w:rPr>
      </w:pPr>
      <w:r w:rsidRPr="00AE445B">
        <w:rPr>
          <w:b/>
          <w:sz w:val="28"/>
          <w:szCs w:val="28"/>
        </w:rPr>
        <w:t>Iola, Kansas</w:t>
      </w:r>
    </w:p>
    <w:p w14:paraId="59CFE6AD" w14:textId="77777777" w:rsidR="00AE445B" w:rsidRPr="00AE445B" w:rsidRDefault="00AE445B" w:rsidP="00AE445B">
      <w:pPr>
        <w:jc w:val="center"/>
        <w:rPr>
          <w:sz w:val="28"/>
          <w:szCs w:val="28"/>
        </w:rPr>
      </w:pPr>
    </w:p>
    <w:p w14:paraId="17D15A62" w14:textId="77777777" w:rsidR="00AE445B" w:rsidRPr="00AE445B" w:rsidRDefault="00AE445B" w:rsidP="00AE445B">
      <w:pPr>
        <w:rPr>
          <w:b/>
        </w:rPr>
      </w:pPr>
      <w:r w:rsidRPr="00AE445B">
        <w:rPr>
          <w:b/>
        </w:rPr>
        <w:t>Who are we?</w:t>
      </w:r>
    </w:p>
    <w:p w14:paraId="55852BC8" w14:textId="77777777" w:rsidR="00AE445B" w:rsidRPr="00AE445B" w:rsidRDefault="00AE445B" w:rsidP="00AE445B">
      <w:pPr>
        <w:numPr>
          <w:ilvl w:val="0"/>
          <w:numId w:val="61"/>
        </w:numPr>
        <w:spacing w:after="200" w:line="276" w:lineRule="auto"/>
        <w:contextualSpacing/>
        <w:rPr>
          <w:b/>
        </w:rPr>
      </w:pPr>
      <w:r w:rsidRPr="00AE445B">
        <w:t>We are from a federal public health agency, the Agency for Toxic Substances and Disease Registry (ATSDR)</w:t>
      </w:r>
    </w:p>
    <w:p w14:paraId="70ED6AC0" w14:textId="77777777" w:rsidR="00AE445B" w:rsidRPr="00AE445B" w:rsidRDefault="00AE445B" w:rsidP="00AE445B"/>
    <w:p w14:paraId="5F253272" w14:textId="77777777" w:rsidR="00AE445B" w:rsidRPr="00AE445B" w:rsidRDefault="00AE445B" w:rsidP="00AE445B">
      <w:pPr>
        <w:rPr>
          <w:b/>
        </w:rPr>
      </w:pPr>
      <w:r w:rsidRPr="00AE445B">
        <w:rPr>
          <w:b/>
        </w:rPr>
        <w:t>Who are we working with?</w:t>
      </w:r>
    </w:p>
    <w:p w14:paraId="310D326E" w14:textId="77777777" w:rsidR="00AE445B" w:rsidRPr="00AE445B" w:rsidRDefault="00AE445B" w:rsidP="00AE445B">
      <w:pPr>
        <w:numPr>
          <w:ilvl w:val="1"/>
          <w:numId w:val="29"/>
        </w:numPr>
        <w:spacing w:after="200" w:line="276" w:lineRule="auto"/>
        <w:contextualSpacing/>
        <w:rPr>
          <w:b/>
        </w:rPr>
      </w:pPr>
      <w:r w:rsidRPr="00AE445B">
        <w:t>Region 7 Environmental Protection Agency (EPA)</w:t>
      </w:r>
    </w:p>
    <w:p w14:paraId="625478D4" w14:textId="77777777" w:rsidR="00AE445B" w:rsidRPr="00AE445B" w:rsidRDefault="00AE445B" w:rsidP="00AE445B">
      <w:pPr>
        <w:numPr>
          <w:ilvl w:val="1"/>
          <w:numId w:val="29"/>
        </w:numPr>
        <w:spacing w:after="200" w:line="276" w:lineRule="auto"/>
        <w:contextualSpacing/>
        <w:rPr>
          <w:b/>
        </w:rPr>
      </w:pPr>
      <w:r w:rsidRPr="00AE445B">
        <w:t xml:space="preserve">Kansas Department of Health and the Environmental (KDHE) </w:t>
      </w:r>
    </w:p>
    <w:p w14:paraId="5DAC592C" w14:textId="77777777" w:rsidR="00AE445B" w:rsidRPr="00AE445B" w:rsidRDefault="00AE445B" w:rsidP="00AE445B">
      <w:pPr>
        <w:numPr>
          <w:ilvl w:val="1"/>
          <w:numId w:val="29"/>
        </w:numPr>
        <w:spacing w:after="200" w:line="276" w:lineRule="auto"/>
        <w:contextualSpacing/>
        <w:rPr>
          <w:b/>
        </w:rPr>
      </w:pPr>
      <w:r w:rsidRPr="00AE445B">
        <w:t>South Eastern Kansas Multi County Health Department (SEKMCHD) and</w:t>
      </w:r>
    </w:p>
    <w:p w14:paraId="37E5C600" w14:textId="77777777" w:rsidR="00AE445B" w:rsidRPr="00AE445B" w:rsidRDefault="00AE445B" w:rsidP="00AE445B">
      <w:pPr>
        <w:numPr>
          <w:ilvl w:val="1"/>
          <w:numId w:val="29"/>
        </w:numPr>
        <w:spacing w:after="200" w:line="276" w:lineRule="auto"/>
        <w:contextualSpacing/>
      </w:pPr>
      <w:r w:rsidRPr="00AE445B">
        <w:t>Region 7 Pediatric Environmental Health Specialty Unit (PEHSU)</w:t>
      </w:r>
    </w:p>
    <w:p w14:paraId="04E9BFC0" w14:textId="77777777" w:rsidR="00AE445B" w:rsidRPr="00AE445B" w:rsidRDefault="00AE445B" w:rsidP="00AE445B">
      <w:pPr>
        <w:ind w:left="720"/>
        <w:contextualSpacing/>
      </w:pPr>
    </w:p>
    <w:p w14:paraId="166DE2BF" w14:textId="77777777" w:rsidR="00AE445B" w:rsidRPr="00AE445B" w:rsidRDefault="00AE445B" w:rsidP="00AE445B">
      <w:r w:rsidRPr="00AE445B">
        <w:rPr>
          <w:b/>
        </w:rPr>
        <w:t>Why we are doing this Exposure Investigation (EI)?</w:t>
      </w:r>
    </w:p>
    <w:p w14:paraId="10A0837E" w14:textId="77777777" w:rsidR="00AE445B" w:rsidRPr="00AE445B" w:rsidRDefault="00AE445B" w:rsidP="00AE445B">
      <w:pPr>
        <w:numPr>
          <w:ilvl w:val="0"/>
          <w:numId w:val="22"/>
        </w:numPr>
        <w:spacing w:after="200" w:line="276" w:lineRule="auto"/>
      </w:pPr>
      <w:r w:rsidRPr="00AE445B">
        <w:t>We are doing this EI to find out if children living in Iola, Kansas, have high levels of lead in their blood.</w:t>
      </w:r>
    </w:p>
    <w:p w14:paraId="78E144E6" w14:textId="77777777" w:rsidR="00AE445B" w:rsidRPr="00AE445B" w:rsidRDefault="00AE445B" w:rsidP="00AE445B"/>
    <w:p w14:paraId="751D1A5F" w14:textId="77777777" w:rsidR="00AE445B" w:rsidRPr="00AE445B" w:rsidRDefault="00AE445B" w:rsidP="00AE445B">
      <w:pPr>
        <w:rPr>
          <w:b/>
        </w:rPr>
      </w:pPr>
      <w:r w:rsidRPr="00AE445B">
        <w:rPr>
          <w:b/>
        </w:rPr>
        <w:t>What do we want you to do?</w:t>
      </w:r>
    </w:p>
    <w:p w14:paraId="7889A139" w14:textId="77777777" w:rsidR="00AE445B" w:rsidRPr="00AE445B" w:rsidRDefault="00AE445B" w:rsidP="00AE445B">
      <w:pPr>
        <w:numPr>
          <w:ilvl w:val="0"/>
          <w:numId w:val="22"/>
        </w:numPr>
        <w:spacing w:after="200" w:line="276" w:lineRule="auto"/>
      </w:pPr>
      <w:r w:rsidRPr="00AE445B">
        <w:t>Your child is invited to have his/her venous blood tested for lead.</w:t>
      </w:r>
    </w:p>
    <w:p w14:paraId="52FB0B81" w14:textId="77777777" w:rsidR="00AE445B" w:rsidRPr="00AE445B" w:rsidRDefault="00AE445B" w:rsidP="00AE445B">
      <w:pPr>
        <w:numPr>
          <w:ilvl w:val="0"/>
          <w:numId w:val="22"/>
        </w:numPr>
        <w:spacing w:after="200" w:line="276" w:lineRule="auto"/>
        <w:contextualSpacing/>
      </w:pPr>
      <w:r w:rsidRPr="00AE445B">
        <w:t xml:space="preserve">There is </w:t>
      </w:r>
      <w:r w:rsidRPr="00AE445B">
        <w:rPr>
          <w:b/>
        </w:rPr>
        <w:t>NO COST</w:t>
      </w:r>
      <w:r w:rsidRPr="00AE445B">
        <w:t xml:space="preserve"> to you for the testing of your child.</w:t>
      </w:r>
    </w:p>
    <w:p w14:paraId="03F54130" w14:textId="77777777" w:rsidR="00AE445B" w:rsidRPr="00AE445B" w:rsidRDefault="00AE445B" w:rsidP="00AE445B">
      <w:pPr>
        <w:numPr>
          <w:ilvl w:val="0"/>
          <w:numId w:val="28"/>
        </w:numPr>
        <w:spacing w:after="240" w:line="276" w:lineRule="auto"/>
        <w:contextualSpacing/>
        <w:outlineLvl w:val="3"/>
      </w:pPr>
      <w:r w:rsidRPr="00AE445B">
        <w:t>The blood collection will take place at _____________________</w:t>
      </w:r>
      <w:r w:rsidRPr="00AE445B">
        <w:rPr>
          <w:b/>
        </w:rPr>
        <w:t>.</w:t>
      </w:r>
    </w:p>
    <w:p w14:paraId="72D2826F" w14:textId="77777777" w:rsidR="00AE445B" w:rsidRPr="00AE445B" w:rsidRDefault="00AE445B" w:rsidP="00AE445B">
      <w:pPr>
        <w:rPr>
          <w:b/>
        </w:rPr>
      </w:pPr>
    </w:p>
    <w:p w14:paraId="10E2DEC7" w14:textId="77777777" w:rsidR="00AE445B" w:rsidRPr="00AE445B" w:rsidRDefault="00AE445B" w:rsidP="00AE445B">
      <w:pPr>
        <w:rPr>
          <w:b/>
        </w:rPr>
      </w:pPr>
      <w:r w:rsidRPr="00AE445B">
        <w:rPr>
          <w:b/>
        </w:rPr>
        <w:t xml:space="preserve">What is included in my child’s participation? </w:t>
      </w:r>
    </w:p>
    <w:p w14:paraId="6A8934E8" w14:textId="77777777" w:rsidR="00AE445B" w:rsidRPr="00AE445B" w:rsidRDefault="00AE445B" w:rsidP="00AE445B">
      <w:r w:rsidRPr="00AE445B">
        <w:t xml:space="preserve">There are two parts to your child’s participation. </w:t>
      </w:r>
    </w:p>
    <w:p w14:paraId="2CBFA676" w14:textId="77777777" w:rsidR="00AE445B" w:rsidRPr="00AE445B" w:rsidRDefault="00AE445B" w:rsidP="00AE445B"/>
    <w:p w14:paraId="4F61D236" w14:textId="77777777" w:rsidR="00AE445B" w:rsidRPr="00AE445B" w:rsidRDefault="00AE445B" w:rsidP="00AE445B">
      <w:pPr>
        <w:numPr>
          <w:ilvl w:val="0"/>
          <w:numId w:val="30"/>
        </w:numPr>
        <w:spacing w:after="200" w:line="276" w:lineRule="auto"/>
        <w:rPr>
          <w:b/>
          <w:u w:val="single"/>
        </w:rPr>
      </w:pPr>
      <w:r w:rsidRPr="00AE445B">
        <w:rPr>
          <w:b/>
          <w:u w:val="single"/>
        </w:rPr>
        <w:t>Venous Blood Collection and Testing for Lead</w:t>
      </w:r>
    </w:p>
    <w:p w14:paraId="76CA372F" w14:textId="77777777" w:rsidR="00AE445B" w:rsidRPr="00AE445B" w:rsidRDefault="00AE445B" w:rsidP="00AE445B">
      <w:pPr>
        <w:numPr>
          <w:ilvl w:val="1"/>
          <w:numId w:val="31"/>
        </w:numPr>
        <w:spacing w:after="200" w:line="276" w:lineRule="auto"/>
      </w:pPr>
      <w:r w:rsidRPr="00AE445B">
        <w:t>We will collect less than 1 teaspoon (3 milliliters) of blood from a vein of your child’s arm.</w:t>
      </w:r>
    </w:p>
    <w:p w14:paraId="46B3F08C" w14:textId="77777777" w:rsidR="00AE445B" w:rsidRPr="00AE445B" w:rsidRDefault="00AE445B" w:rsidP="00AE445B">
      <w:pPr>
        <w:numPr>
          <w:ilvl w:val="1"/>
          <w:numId w:val="31"/>
        </w:numPr>
        <w:spacing w:after="200" w:line="276" w:lineRule="auto"/>
      </w:pPr>
      <w:r w:rsidRPr="00AE445B">
        <w:t>This will take 5 minutes or less.</w:t>
      </w:r>
    </w:p>
    <w:p w14:paraId="0020090C" w14:textId="77777777" w:rsidR="00AE445B" w:rsidRPr="00AE445B" w:rsidRDefault="00AE445B" w:rsidP="00AE445B">
      <w:pPr>
        <w:numPr>
          <w:ilvl w:val="1"/>
          <w:numId w:val="31"/>
        </w:numPr>
        <w:spacing w:after="200" w:line="276" w:lineRule="auto"/>
      </w:pPr>
      <w:r w:rsidRPr="00AE445B">
        <w:t xml:space="preserve">We will send your child’s blood to a lab to test it for lead. </w:t>
      </w:r>
    </w:p>
    <w:p w14:paraId="6807D132" w14:textId="77777777" w:rsidR="00AE445B" w:rsidRPr="00AE445B" w:rsidRDefault="00AE445B" w:rsidP="00AE445B">
      <w:pPr>
        <w:ind w:left="1440"/>
      </w:pPr>
    </w:p>
    <w:p w14:paraId="0EF16214" w14:textId="77777777" w:rsidR="00AE445B" w:rsidRPr="00AE445B" w:rsidRDefault="00AE445B" w:rsidP="00AE445B">
      <w:pPr>
        <w:numPr>
          <w:ilvl w:val="0"/>
          <w:numId w:val="30"/>
        </w:numPr>
        <w:spacing w:after="200" w:line="276" w:lineRule="auto"/>
        <w:rPr>
          <w:b/>
          <w:u w:val="single"/>
        </w:rPr>
      </w:pPr>
      <w:r w:rsidRPr="00AE445B">
        <w:rPr>
          <w:b/>
          <w:u w:val="single"/>
        </w:rPr>
        <w:t>Answer a Short Questionnaire:</w:t>
      </w:r>
    </w:p>
    <w:p w14:paraId="5D4C653E" w14:textId="77777777" w:rsidR="00AE445B" w:rsidRPr="00AE445B" w:rsidRDefault="00AE445B" w:rsidP="00AE445B">
      <w:pPr>
        <w:numPr>
          <w:ilvl w:val="1"/>
          <w:numId w:val="32"/>
        </w:numPr>
        <w:spacing w:after="200" w:line="276" w:lineRule="auto"/>
      </w:pPr>
      <w:r w:rsidRPr="00AE445B">
        <w:t xml:space="preserve">We will ask you some questions about how your child might be exposed to lead. </w:t>
      </w:r>
    </w:p>
    <w:p w14:paraId="56D4DC68" w14:textId="77777777" w:rsidR="00AE445B" w:rsidRPr="00AE445B" w:rsidRDefault="00AE445B" w:rsidP="00AE445B">
      <w:pPr>
        <w:numPr>
          <w:ilvl w:val="1"/>
          <w:numId w:val="32"/>
        </w:numPr>
        <w:spacing w:after="200" w:line="276" w:lineRule="auto"/>
      </w:pPr>
      <w:r w:rsidRPr="00AE445B">
        <w:lastRenderedPageBreak/>
        <w:t xml:space="preserve">This should take about 20 minutes. </w:t>
      </w:r>
    </w:p>
    <w:p w14:paraId="3F18564D" w14:textId="77777777" w:rsidR="00AE445B" w:rsidRPr="00AE445B" w:rsidRDefault="00AE445B" w:rsidP="00AE445B">
      <w:pPr>
        <w:rPr>
          <w:b/>
        </w:rPr>
      </w:pPr>
    </w:p>
    <w:p w14:paraId="23B39D9E" w14:textId="77777777" w:rsidR="00AE445B" w:rsidRPr="00AE445B" w:rsidRDefault="00AE445B" w:rsidP="00AE445B">
      <w:pPr>
        <w:rPr>
          <w:b/>
        </w:rPr>
      </w:pPr>
      <w:r w:rsidRPr="00AE445B">
        <w:rPr>
          <w:b/>
        </w:rPr>
        <w:t>What will happen to any leftover blood after testing is finished?</w:t>
      </w:r>
    </w:p>
    <w:p w14:paraId="3CB2817A" w14:textId="77777777" w:rsidR="00AE445B" w:rsidRPr="00AE445B" w:rsidRDefault="00AE445B" w:rsidP="00AE445B">
      <w:pPr>
        <w:numPr>
          <w:ilvl w:val="0"/>
          <w:numId w:val="33"/>
        </w:numPr>
        <w:spacing w:after="200" w:line="276" w:lineRule="auto"/>
        <w:contextualSpacing/>
      </w:pPr>
      <w:r w:rsidRPr="00AE445B">
        <w:t xml:space="preserve">The blood will not be used or tested for anything else. </w:t>
      </w:r>
    </w:p>
    <w:p w14:paraId="271DFF50" w14:textId="77777777" w:rsidR="00AE445B" w:rsidRPr="00AE445B" w:rsidRDefault="00AE445B" w:rsidP="00AE445B">
      <w:pPr>
        <w:numPr>
          <w:ilvl w:val="0"/>
          <w:numId w:val="33"/>
        </w:numPr>
        <w:spacing w:after="200" w:line="276" w:lineRule="auto"/>
        <w:contextualSpacing/>
      </w:pPr>
      <w:r w:rsidRPr="00AE445B">
        <w:t xml:space="preserve">The lab will throw out any leftover blood.  </w:t>
      </w:r>
    </w:p>
    <w:p w14:paraId="44D8594F" w14:textId="77777777" w:rsidR="00AE445B" w:rsidRPr="00AE445B" w:rsidRDefault="00AE445B" w:rsidP="00AE445B"/>
    <w:p w14:paraId="3AE6FCD9" w14:textId="77777777" w:rsidR="00AE445B" w:rsidRPr="00AE445B" w:rsidRDefault="00AE445B" w:rsidP="00AE445B">
      <w:pPr>
        <w:rPr>
          <w:b/>
        </w:rPr>
      </w:pPr>
      <w:r w:rsidRPr="00AE445B">
        <w:rPr>
          <w:b/>
        </w:rPr>
        <w:t>When will you get the test results?</w:t>
      </w:r>
    </w:p>
    <w:p w14:paraId="4A7EDFCE" w14:textId="77777777" w:rsidR="00AE445B" w:rsidRPr="00AE445B" w:rsidRDefault="00AE445B" w:rsidP="00AE445B">
      <w:pPr>
        <w:numPr>
          <w:ilvl w:val="0"/>
          <w:numId w:val="33"/>
        </w:numPr>
        <w:spacing w:after="200" w:line="276" w:lineRule="auto"/>
        <w:contextualSpacing/>
      </w:pPr>
      <w:r w:rsidRPr="00AE445B">
        <w:t>You will get your child’s test results by mail about 12 weeks after testing.</w:t>
      </w:r>
    </w:p>
    <w:p w14:paraId="005CCCEA" w14:textId="77777777" w:rsidR="00AE445B" w:rsidRPr="00AE445B" w:rsidRDefault="00AE445B" w:rsidP="00AE445B"/>
    <w:p w14:paraId="032DCFC7" w14:textId="77777777" w:rsidR="00AE445B" w:rsidRPr="00AE445B" w:rsidRDefault="00AE445B" w:rsidP="00AE445B">
      <w:pPr>
        <w:rPr>
          <w:b/>
        </w:rPr>
      </w:pPr>
      <w:r w:rsidRPr="00AE445B">
        <w:rPr>
          <w:b/>
        </w:rPr>
        <w:t>What are the benefits of being in this EI?</w:t>
      </w:r>
    </w:p>
    <w:p w14:paraId="0F88C390" w14:textId="77777777" w:rsidR="00AE445B" w:rsidRPr="00AE445B" w:rsidRDefault="00AE445B" w:rsidP="00AE445B">
      <w:pPr>
        <w:numPr>
          <w:ilvl w:val="0"/>
          <w:numId w:val="23"/>
        </w:numPr>
        <w:spacing w:after="200" w:line="276" w:lineRule="auto"/>
      </w:pPr>
      <w:r w:rsidRPr="00AE445B">
        <w:t>You will know if your child has a high level of lead in blood.</w:t>
      </w:r>
    </w:p>
    <w:p w14:paraId="0CC32AFE" w14:textId="77777777" w:rsidR="00AE445B" w:rsidRPr="00AE445B" w:rsidRDefault="00AE445B" w:rsidP="00AE445B">
      <w:pPr>
        <w:numPr>
          <w:ilvl w:val="0"/>
          <w:numId w:val="23"/>
        </w:numPr>
        <w:spacing w:after="200" w:line="276" w:lineRule="auto"/>
      </w:pPr>
      <w:r w:rsidRPr="00AE445B">
        <w:t>If your child has a blood lead level greater than or equal to 5 µg/dL, ATSDR and Region 7 PEHSU can provide you with information that will help you reduce your child’s contact with lead and recommend follow-up with a doctor.</w:t>
      </w:r>
    </w:p>
    <w:p w14:paraId="365514FF" w14:textId="77777777" w:rsidR="00AE445B" w:rsidRPr="00AE445B" w:rsidRDefault="00AE445B" w:rsidP="00AE445B">
      <w:pPr>
        <w:numPr>
          <w:ilvl w:val="0"/>
          <w:numId w:val="23"/>
        </w:numPr>
        <w:spacing w:after="200" w:line="276" w:lineRule="auto"/>
        <w:rPr>
          <w:b/>
        </w:rPr>
      </w:pPr>
      <w:r w:rsidRPr="00AE445B">
        <w:t>If your child has a blood lead level that is greater than or equal to 10 µg/dL, it will be reported to the KDHE, as required by law.  Also, EPA will cleanup your yard faster if they know about high lead levels in your soil and in your child’s blood.</w:t>
      </w:r>
    </w:p>
    <w:p w14:paraId="79135E1A" w14:textId="77777777" w:rsidR="00AE445B" w:rsidRPr="00AE445B" w:rsidRDefault="00AE445B" w:rsidP="00AE445B">
      <w:pPr>
        <w:rPr>
          <w:b/>
        </w:rPr>
      </w:pPr>
    </w:p>
    <w:p w14:paraId="770DFD55" w14:textId="77777777" w:rsidR="00AE445B" w:rsidRPr="00AE445B" w:rsidRDefault="00AE445B" w:rsidP="00AE445B">
      <w:pPr>
        <w:rPr>
          <w:b/>
        </w:rPr>
      </w:pPr>
      <w:r w:rsidRPr="00AE445B">
        <w:rPr>
          <w:b/>
        </w:rPr>
        <w:t>What are the risks of this EI?</w:t>
      </w:r>
    </w:p>
    <w:p w14:paraId="6EBCA9AD" w14:textId="77777777" w:rsidR="00AE445B" w:rsidRPr="00AE445B" w:rsidRDefault="00AE445B" w:rsidP="00AE445B">
      <w:pPr>
        <w:numPr>
          <w:ilvl w:val="0"/>
          <w:numId w:val="27"/>
        </w:numPr>
        <w:spacing w:after="200" w:line="276" w:lineRule="auto"/>
        <w:contextualSpacing/>
      </w:pPr>
      <w:r w:rsidRPr="00AE445B">
        <w:t>Your child might cry because the needle hurts.</w:t>
      </w:r>
    </w:p>
    <w:p w14:paraId="56C63F2B" w14:textId="77777777" w:rsidR="00AE445B" w:rsidRPr="00AE445B" w:rsidRDefault="00AE445B" w:rsidP="00AE445B">
      <w:pPr>
        <w:numPr>
          <w:ilvl w:val="0"/>
          <w:numId w:val="27"/>
        </w:numPr>
        <w:spacing w:after="200" w:line="276" w:lineRule="auto"/>
        <w:contextualSpacing/>
      </w:pPr>
      <w:r w:rsidRPr="00AE445B">
        <w:t xml:space="preserve">Your child’s arm may be bruised where the blood is taken from. </w:t>
      </w:r>
    </w:p>
    <w:p w14:paraId="0E722F10" w14:textId="77777777" w:rsidR="00AE445B" w:rsidRPr="00AE445B" w:rsidRDefault="00AE445B" w:rsidP="00AE445B">
      <w:pPr>
        <w:numPr>
          <w:ilvl w:val="0"/>
          <w:numId w:val="27"/>
        </w:numPr>
        <w:spacing w:after="200" w:line="276" w:lineRule="auto"/>
        <w:contextualSpacing/>
      </w:pPr>
      <w:r w:rsidRPr="00AE445B">
        <w:t>Your child may feel dizzy or lightheaded.</w:t>
      </w:r>
    </w:p>
    <w:p w14:paraId="4D843581" w14:textId="77777777" w:rsidR="00AE445B" w:rsidRPr="00AE445B" w:rsidRDefault="00AE445B" w:rsidP="00AE445B"/>
    <w:p w14:paraId="640574A5" w14:textId="77777777" w:rsidR="00AE445B" w:rsidRPr="00AE445B" w:rsidRDefault="00AE445B" w:rsidP="00AE445B">
      <w:pPr>
        <w:rPr>
          <w:b/>
        </w:rPr>
      </w:pPr>
      <w:r w:rsidRPr="00AE445B">
        <w:rPr>
          <w:b/>
        </w:rPr>
        <w:t>How will we protect your privacy?</w:t>
      </w:r>
    </w:p>
    <w:p w14:paraId="4058D587" w14:textId="77777777" w:rsidR="00AE445B" w:rsidRPr="00AE445B" w:rsidRDefault="00AE445B" w:rsidP="00AE445B">
      <w:pPr>
        <w:numPr>
          <w:ilvl w:val="0"/>
          <w:numId w:val="24"/>
        </w:numPr>
        <w:spacing w:after="200" w:line="276" w:lineRule="auto"/>
      </w:pPr>
      <w:r w:rsidRPr="00AE445B">
        <w:t>We will protect your child’s privacy as much as the law allows.</w:t>
      </w:r>
    </w:p>
    <w:p w14:paraId="2B0471FD" w14:textId="77777777" w:rsidR="00AE445B" w:rsidRPr="00AE445B" w:rsidRDefault="00AE445B" w:rsidP="00AE445B">
      <w:pPr>
        <w:numPr>
          <w:ilvl w:val="1"/>
          <w:numId w:val="24"/>
        </w:numPr>
        <w:spacing w:after="200" w:line="276" w:lineRule="auto"/>
      </w:pPr>
      <w:r w:rsidRPr="00AE445B">
        <w:t>Kansas law requires that we report blood lead levels to KDHE if the result is greater than or equal to 10 µg/dL.</w:t>
      </w:r>
    </w:p>
    <w:p w14:paraId="6495B77F" w14:textId="77777777" w:rsidR="00AE445B" w:rsidRPr="00AE445B" w:rsidRDefault="00AE445B" w:rsidP="00AE445B">
      <w:pPr>
        <w:numPr>
          <w:ilvl w:val="1"/>
          <w:numId w:val="24"/>
        </w:numPr>
        <w:spacing w:after="200" w:line="276" w:lineRule="auto"/>
      </w:pPr>
      <w:r w:rsidRPr="00AE445B">
        <w:t>Kansas law requires that information given to the state may be made public if someone asks them for the information, but your child’s name and address will not be released.</w:t>
      </w:r>
    </w:p>
    <w:p w14:paraId="5EAD7301" w14:textId="77777777" w:rsidR="00AE445B" w:rsidRPr="00AE445B" w:rsidRDefault="00AE445B" w:rsidP="00AE445B">
      <w:pPr>
        <w:numPr>
          <w:ilvl w:val="1"/>
          <w:numId w:val="24"/>
        </w:numPr>
        <w:spacing w:after="200" w:line="276" w:lineRule="auto"/>
      </w:pPr>
      <w:r w:rsidRPr="00AE445B">
        <w:t xml:space="preserve">We will share the results with other agencies only with your permission. We will require our government partners to treat your information as private.  </w:t>
      </w:r>
    </w:p>
    <w:p w14:paraId="3F21CE79" w14:textId="77777777" w:rsidR="00AE445B" w:rsidRPr="00AE445B" w:rsidRDefault="00AE445B" w:rsidP="00AE445B">
      <w:pPr>
        <w:numPr>
          <w:ilvl w:val="0"/>
          <w:numId w:val="24"/>
        </w:numPr>
        <w:spacing w:after="200" w:line="276" w:lineRule="auto"/>
      </w:pPr>
      <w:r w:rsidRPr="00AE445B">
        <w:t>We will give your child an identification (ID) number.</w:t>
      </w:r>
    </w:p>
    <w:p w14:paraId="0EFABB05" w14:textId="77777777" w:rsidR="00AE445B" w:rsidRPr="00AE445B" w:rsidRDefault="00AE445B" w:rsidP="00AE445B">
      <w:pPr>
        <w:numPr>
          <w:ilvl w:val="1"/>
          <w:numId w:val="24"/>
        </w:numPr>
        <w:spacing w:after="200" w:line="276" w:lineRule="auto"/>
      </w:pPr>
      <w:r w:rsidRPr="00AE445B">
        <w:t>Your child’s ID number, not his/her name, will go on the tube of blood.</w:t>
      </w:r>
    </w:p>
    <w:p w14:paraId="43E57819" w14:textId="77777777" w:rsidR="00AE445B" w:rsidRPr="00AE445B" w:rsidRDefault="00AE445B" w:rsidP="00AE445B">
      <w:pPr>
        <w:numPr>
          <w:ilvl w:val="1"/>
          <w:numId w:val="24"/>
        </w:numPr>
        <w:spacing w:after="200" w:line="276" w:lineRule="auto"/>
        <w:contextualSpacing/>
      </w:pPr>
      <w:r w:rsidRPr="00AE445B">
        <w:t>We will keep a record, under lock-and-key, of your child’s name, address and ID number. We will use this information to link your child’s results with his/her name so we can send you your child’s test results.</w:t>
      </w:r>
    </w:p>
    <w:p w14:paraId="553D2348" w14:textId="77777777" w:rsidR="00AE445B" w:rsidRPr="00AE445B" w:rsidRDefault="00AE445B" w:rsidP="00AE445B">
      <w:pPr>
        <w:numPr>
          <w:ilvl w:val="0"/>
          <w:numId w:val="24"/>
        </w:numPr>
        <w:spacing w:after="200" w:line="276" w:lineRule="auto"/>
      </w:pPr>
      <w:r w:rsidRPr="00AE445B">
        <w:lastRenderedPageBreak/>
        <w:t>We will not use your or your child’s name in any report we write. Only group information that does not include individual names will be reported.</w:t>
      </w:r>
    </w:p>
    <w:p w14:paraId="257F76F2" w14:textId="77777777" w:rsidR="00AE445B" w:rsidRPr="00AE445B" w:rsidRDefault="00AE445B" w:rsidP="00AE445B">
      <w:pPr>
        <w:rPr>
          <w:b/>
        </w:rPr>
      </w:pPr>
    </w:p>
    <w:p w14:paraId="2602EA12" w14:textId="77777777" w:rsidR="00AE445B" w:rsidRPr="00AE445B" w:rsidRDefault="00AE445B" w:rsidP="00AE445B">
      <w:pPr>
        <w:rPr>
          <w:b/>
        </w:rPr>
      </w:pPr>
      <w:r w:rsidRPr="00AE445B">
        <w:rPr>
          <w:b/>
        </w:rPr>
        <w:t>When can you ask questions about the testing?</w:t>
      </w:r>
    </w:p>
    <w:p w14:paraId="58DA8B4E" w14:textId="77777777" w:rsidR="00AE445B" w:rsidRPr="00AE445B" w:rsidRDefault="00AE445B" w:rsidP="00AE445B">
      <w:pPr>
        <w:numPr>
          <w:ilvl w:val="0"/>
          <w:numId w:val="25"/>
        </w:numPr>
        <w:spacing w:after="200" w:line="276" w:lineRule="auto"/>
      </w:pPr>
      <w:r w:rsidRPr="00AE445B">
        <w:t>If you have any questions about this testing, you can ask us now.</w:t>
      </w:r>
    </w:p>
    <w:p w14:paraId="531F1636" w14:textId="77777777" w:rsidR="00AE445B" w:rsidRPr="00AE445B" w:rsidRDefault="00AE445B" w:rsidP="00AE445B">
      <w:pPr>
        <w:numPr>
          <w:ilvl w:val="0"/>
          <w:numId w:val="25"/>
        </w:numPr>
        <w:spacing w:after="200" w:line="276" w:lineRule="auto"/>
        <w:rPr>
          <w:b/>
        </w:rPr>
      </w:pPr>
      <w:r w:rsidRPr="00AE445B">
        <w:t>If you have questions later, you can call:</w:t>
      </w:r>
    </w:p>
    <w:p w14:paraId="6AA3FE84" w14:textId="77777777" w:rsidR="00AE445B" w:rsidRPr="00AE445B" w:rsidRDefault="00AE445B" w:rsidP="00AE445B">
      <w:pPr>
        <w:numPr>
          <w:ilvl w:val="1"/>
          <w:numId w:val="25"/>
        </w:numPr>
        <w:spacing w:after="200" w:line="276" w:lineRule="auto"/>
        <w:contextualSpacing/>
      </w:pPr>
      <w:r w:rsidRPr="00AE445B">
        <w:rPr>
          <w:b/>
        </w:rPr>
        <w:t>Dr. Luly Rosales-Guevara at (770) 488-0744 or </w:t>
      </w:r>
    </w:p>
    <w:p w14:paraId="3067F32F" w14:textId="77777777" w:rsidR="00AE445B" w:rsidRPr="00AE445B" w:rsidRDefault="00AE445B" w:rsidP="00AE445B">
      <w:pPr>
        <w:numPr>
          <w:ilvl w:val="1"/>
          <w:numId w:val="25"/>
        </w:numPr>
        <w:spacing w:after="200" w:line="276" w:lineRule="auto"/>
        <w:contextualSpacing/>
      </w:pPr>
      <w:r w:rsidRPr="00AE445B">
        <w:rPr>
          <w:b/>
        </w:rPr>
        <w:t>The Iola Exposure Investigation toll free number (888) 892-1320</w:t>
      </w:r>
    </w:p>
    <w:p w14:paraId="1EE914C3" w14:textId="77777777" w:rsidR="00AE445B" w:rsidRPr="00AE445B" w:rsidRDefault="00AE445B" w:rsidP="00AE445B">
      <w:pPr>
        <w:rPr>
          <w:b/>
        </w:rPr>
      </w:pPr>
    </w:p>
    <w:p w14:paraId="6ECE49A4" w14:textId="77777777" w:rsidR="00AE445B" w:rsidRPr="00AE445B" w:rsidRDefault="00AE445B" w:rsidP="00AE445B">
      <w:pPr>
        <w:rPr>
          <w:b/>
        </w:rPr>
      </w:pPr>
      <w:r w:rsidRPr="00AE445B">
        <w:rPr>
          <w:b/>
        </w:rPr>
        <w:t>Parental/Guardian Voluntary Permission</w:t>
      </w:r>
    </w:p>
    <w:p w14:paraId="7AEBF962" w14:textId="77777777" w:rsidR="00AE445B" w:rsidRPr="00AE445B" w:rsidRDefault="00AE445B" w:rsidP="00AE445B">
      <w:pPr>
        <w:numPr>
          <w:ilvl w:val="0"/>
          <w:numId w:val="26"/>
        </w:numPr>
        <w:spacing w:after="200" w:line="276" w:lineRule="auto"/>
      </w:pPr>
      <w:r w:rsidRPr="00AE445B">
        <w:t>I agree to have my child tested.</w:t>
      </w:r>
    </w:p>
    <w:p w14:paraId="49CB1884" w14:textId="77777777" w:rsidR="00AE445B" w:rsidRPr="00AE445B" w:rsidRDefault="00AE445B" w:rsidP="00AE445B">
      <w:pPr>
        <w:numPr>
          <w:ilvl w:val="0"/>
          <w:numId w:val="26"/>
        </w:numPr>
        <w:spacing w:after="200" w:line="276" w:lineRule="auto"/>
      </w:pPr>
      <w:r w:rsidRPr="00AE445B">
        <w:t>I agree to answer questions about my child.</w:t>
      </w:r>
    </w:p>
    <w:p w14:paraId="0F7859CC" w14:textId="77777777" w:rsidR="00AE445B" w:rsidRPr="00AE445B" w:rsidRDefault="00AE445B" w:rsidP="00AE445B">
      <w:pPr>
        <w:numPr>
          <w:ilvl w:val="0"/>
          <w:numId w:val="26"/>
        </w:numPr>
        <w:spacing w:after="200" w:line="276" w:lineRule="auto"/>
      </w:pPr>
      <w:r w:rsidRPr="00AE445B">
        <w:t>I was given the chance to ask questions on behalf of my child. I feel my questions have been answered.</w:t>
      </w:r>
    </w:p>
    <w:p w14:paraId="1719926C" w14:textId="77777777" w:rsidR="00AE445B" w:rsidRPr="00AE445B" w:rsidRDefault="00AE445B" w:rsidP="00AE445B">
      <w:pPr>
        <w:numPr>
          <w:ilvl w:val="0"/>
          <w:numId w:val="26"/>
        </w:numPr>
        <w:spacing w:after="200" w:line="276" w:lineRule="auto"/>
      </w:pPr>
      <w:r w:rsidRPr="00AE445B">
        <w:t xml:space="preserve">I know that having these tests done is my choice. </w:t>
      </w:r>
    </w:p>
    <w:p w14:paraId="4B12EC43" w14:textId="77777777" w:rsidR="00AE445B" w:rsidRPr="00AE445B" w:rsidRDefault="00AE445B" w:rsidP="00AE445B">
      <w:pPr>
        <w:numPr>
          <w:ilvl w:val="0"/>
          <w:numId w:val="26"/>
        </w:numPr>
        <w:spacing w:after="200" w:line="276" w:lineRule="auto"/>
      </w:pPr>
      <w:r w:rsidRPr="00AE445B">
        <w:t>I know that even though we agreed to this testing, my child may leave at any time without penalty.</w:t>
      </w:r>
    </w:p>
    <w:p w14:paraId="2FFE9491" w14:textId="77777777" w:rsidR="00AE445B" w:rsidRPr="00AE445B" w:rsidRDefault="00AE445B" w:rsidP="00AE445B">
      <w:pPr>
        <w:rPr>
          <w:b/>
        </w:rPr>
      </w:pPr>
    </w:p>
    <w:p w14:paraId="54964A6D" w14:textId="77777777" w:rsidR="00AE445B" w:rsidRPr="00AE445B" w:rsidRDefault="00AE445B" w:rsidP="00AE445B">
      <w:pPr>
        <w:numPr>
          <w:ilvl w:val="1"/>
          <w:numId w:val="30"/>
        </w:numPr>
        <w:spacing w:after="200" w:line="276" w:lineRule="auto"/>
        <w:contextualSpacing/>
        <w:rPr>
          <w:b/>
        </w:rPr>
      </w:pPr>
      <w:r w:rsidRPr="00AE445B">
        <w:rPr>
          <w:b/>
        </w:rPr>
        <w:t xml:space="preserve">Regardless of the results, may we share the test result with other federal, state, and local health and environmental agencies? </w:t>
      </w:r>
      <w:r w:rsidRPr="00AE445B">
        <w:rPr>
          <w:b/>
        </w:rPr>
        <w:tab/>
        <w:t xml:space="preserve"> YES  /  NO     (please circle one) </w:t>
      </w:r>
      <w:r w:rsidRPr="00AE445B">
        <w:rPr>
          <w:b/>
        </w:rPr>
        <w:tab/>
      </w:r>
    </w:p>
    <w:p w14:paraId="24B229F1" w14:textId="77777777" w:rsidR="00AE445B" w:rsidRPr="00AE445B" w:rsidRDefault="00AE445B" w:rsidP="00AE445B">
      <w:pPr>
        <w:rPr>
          <w:b/>
        </w:rPr>
      </w:pPr>
    </w:p>
    <w:p w14:paraId="61FFBD11" w14:textId="77777777" w:rsidR="00AE445B" w:rsidRPr="00AE445B" w:rsidRDefault="00AE445B" w:rsidP="00AE445B"/>
    <w:p w14:paraId="2B05300F" w14:textId="77777777" w:rsidR="00AE445B" w:rsidRPr="00AE445B" w:rsidRDefault="00AE445B" w:rsidP="00AE445B">
      <w:pPr>
        <w:numPr>
          <w:ilvl w:val="1"/>
          <w:numId w:val="30"/>
        </w:numPr>
        <w:spacing w:after="200" w:line="276" w:lineRule="auto"/>
        <w:contextualSpacing/>
        <w:rPr>
          <w:b/>
        </w:rPr>
      </w:pPr>
      <w:r w:rsidRPr="00AE445B">
        <w:rPr>
          <w:b/>
        </w:rPr>
        <w:t>If the results are 5 and up to 10 µg/dL, can we provide your information to the Pediatric Environmental Health Specialty Unit (PEHSU), and may they contact you for follow-up?     YES / NO  (please circle one)</w:t>
      </w:r>
    </w:p>
    <w:p w14:paraId="01118519" w14:textId="77777777" w:rsidR="00AE445B" w:rsidRPr="00AE445B" w:rsidRDefault="00AE445B" w:rsidP="00AE445B">
      <w:pPr>
        <w:rPr>
          <w:b/>
        </w:rPr>
      </w:pPr>
    </w:p>
    <w:p w14:paraId="182BB4CD" w14:textId="77777777" w:rsidR="00AE445B" w:rsidRPr="00AE445B" w:rsidRDefault="00AE445B" w:rsidP="00AE445B">
      <w:pPr>
        <w:rPr>
          <w:b/>
        </w:rPr>
      </w:pPr>
    </w:p>
    <w:p w14:paraId="5FC3D019" w14:textId="77777777" w:rsidR="00AE445B" w:rsidRPr="00AE445B" w:rsidRDefault="00AE445B" w:rsidP="00AE445B">
      <w:pPr>
        <w:numPr>
          <w:ilvl w:val="1"/>
          <w:numId w:val="30"/>
        </w:numPr>
        <w:spacing w:after="200" w:line="276" w:lineRule="auto"/>
        <w:contextualSpacing/>
        <w:rPr>
          <w:b/>
        </w:rPr>
      </w:pPr>
      <w:r w:rsidRPr="00AE445B">
        <w:rPr>
          <w:b/>
        </w:rPr>
        <w:t>If the results are greater than or equal to 10 µg/dL, we are required to report it to KDHE. Can we also provide your child’s results to PEHSU for follow-up?    YES / NO  (please circle one)</w:t>
      </w:r>
      <w:r w:rsidRPr="00AE445B">
        <w:rPr>
          <w:b/>
        </w:rPr>
        <w:tab/>
        <w:t xml:space="preserve"> </w:t>
      </w:r>
    </w:p>
    <w:p w14:paraId="76133A30" w14:textId="77777777" w:rsidR="00AE445B" w:rsidRPr="00AE445B" w:rsidRDefault="00AE445B" w:rsidP="00AE445B">
      <w:pPr>
        <w:rPr>
          <w:b/>
        </w:rPr>
      </w:pPr>
    </w:p>
    <w:p w14:paraId="5AAC498F" w14:textId="77777777" w:rsidR="00AE445B" w:rsidRPr="00AE445B" w:rsidRDefault="00AE445B" w:rsidP="00AE445B">
      <w:r w:rsidRPr="00AE445B">
        <w:rPr>
          <w:b/>
        </w:rPr>
        <w:t>Signature</w:t>
      </w:r>
    </w:p>
    <w:p w14:paraId="1E8ED22F" w14:textId="77777777" w:rsidR="00AE445B" w:rsidRPr="00AE445B" w:rsidRDefault="00AE445B" w:rsidP="00AE445B"/>
    <w:p w14:paraId="682229BE" w14:textId="77777777" w:rsidR="00AE445B" w:rsidRPr="00AE445B" w:rsidRDefault="00AE445B" w:rsidP="00AE445B">
      <w:r w:rsidRPr="00AE445B">
        <w:t>I give permission for my child to be tested and agree to answer questions about my child.</w:t>
      </w:r>
    </w:p>
    <w:p w14:paraId="01A8419B" w14:textId="77777777" w:rsidR="00AE445B" w:rsidRPr="00AE445B" w:rsidRDefault="00AE445B" w:rsidP="00AE445B">
      <w:r w:rsidRPr="00AE445B">
        <w:br/>
        <w:t xml:space="preserve">______________________________________    ______ </w:t>
      </w:r>
      <w:r w:rsidRPr="00AE445B">
        <w:tab/>
        <w:t>___________</w:t>
      </w:r>
    </w:p>
    <w:p w14:paraId="2EE99A25" w14:textId="77777777" w:rsidR="00AE445B" w:rsidRPr="00AE445B" w:rsidRDefault="00AE445B" w:rsidP="00AE445B">
      <w:r w:rsidRPr="00AE445B">
        <w:t xml:space="preserve">Printed name of child </w:t>
      </w:r>
      <w:r w:rsidRPr="00AE445B">
        <w:tab/>
      </w:r>
      <w:r w:rsidRPr="00AE445B">
        <w:tab/>
      </w:r>
      <w:r w:rsidRPr="00AE445B">
        <w:tab/>
      </w:r>
      <w:r w:rsidRPr="00AE445B">
        <w:tab/>
        <w:t xml:space="preserve">        Age</w:t>
      </w:r>
      <w:r w:rsidRPr="00AE445B">
        <w:tab/>
        <w:t>Sex of child</w:t>
      </w:r>
    </w:p>
    <w:p w14:paraId="52CB582E" w14:textId="77777777" w:rsidR="00AE445B" w:rsidRPr="00AE445B" w:rsidRDefault="00AE445B" w:rsidP="00AE445B"/>
    <w:p w14:paraId="5E02C0C7" w14:textId="77777777" w:rsidR="00AE445B" w:rsidRPr="00AE445B" w:rsidRDefault="00AE445B" w:rsidP="00AE445B">
      <w:r w:rsidRPr="00AE445B">
        <w:t xml:space="preserve">___________________________________         __________________         </w:t>
      </w:r>
    </w:p>
    <w:p w14:paraId="2AAA6F35" w14:textId="77777777" w:rsidR="00AE445B" w:rsidRPr="00AE445B" w:rsidRDefault="00AE445B" w:rsidP="00AE445B">
      <w:r w:rsidRPr="00AE445B">
        <w:lastRenderedPageBreak/>
        <w:t>Signature of parent/guardian</w:t>
      </w:r>
      <w:r w:rsidRPr="00AE445B">
        <w:tab/>
      </w:r>
      <w:r w:rsidRPr="00AE445B">
        <w:tab/>
      </w:r>
      <w:r w:rsidRPr="00AE445B">
        <w:tab/>
        <w:t xml:space="preserve">       Date </w:t>
      </w:r>
      <w:r w:rsidRPr="00AE445B">
        <w:tab/>
      </w:r>
      <w:r w:rsidRPr="00AE445B">
        <w:tab/>
      </w:r>
      <w:r w:rsidRPr="00AE445B">
        <w:tab/>
        <w:t xml:space="preserve">    </w:t>
      </w:r>
      <w:r w:rsidRPr="00AE445B">
        <w:tab/>
        <w:t xml:space="preserve">                 </w:t>
      </w:r>
    </w:p>
    <w:p w14:paraId="677900B8" w14:textId="77777777" w:rsidR="00AE445B" w:rsidRPr="00AE445B" w:rsidRDefault="00AE445B" w:rsidP="00AE445B"/>
    <w:p w14:paraId="281D8317" w14:textId="77777777" w:rsidR="00AE445B" w:rsidRPr="00AE445B" w:rsidRDefault="00AE445B" w:rsidP="00AE445B">
      <w:r w:rsidRPr="00AE445B">
        <w:t>___________________________________</w:t>
      </w:r>
    </w:p>
    <w:p w14:paraId="0F3AC095" w14:textId="77777777" w:rsidR="00AE445B" w:rsidRPr="00AE445B" w:rsidRDefault="00AE445B" w:rsidP="00AE445B">
      <w:r w:rsidRPr="00AE445B">
        <w:t>Printed name of parent/guardian</w:t>
      </w:r>
    </w:p>
    <w:p w14:paraId="5BFAC295" w14:textId="77777777" w:rsidR="00AE445B" w:rsidRPr="00AE445B" w:rsidRDefault="00AE445B" w:rsidP="00AE445B"/>
    <w:p w14:paraId="3E07BFA5" w14:textId="77777777" w:rsidR="00AE445B" w:rsidRPr="00AE445B" w:rsidRDefault="00AE445B" w:rsidP="00AE445B"/>
    <w:p w14:paraId="4A4FFDE6" w14:textId="77777777" w:rsidR="00AE445B" w:rsidRPr="00AE445B" w:rsidRDefault="00AE445B" w:rsidP="00AE445B">
      <w:r w:rsidRPr="00AE445B">
        <w:t>Address of Child _____________________________      Telephone __________________</w:t>
      </w:r>
    </w:p>
    <w:p w14:paraId="79CC3C0A" w14:textId="77777777" w:rsidR="00AE445B" w:rsidRPr="00AE445B" w:rsidRDefault="00AE445B" w:rsidP="00AE445B">
      <w:r w:rsidRPr="00AE445B">
        <w:t xml:space="preserve">              </w:t>
      </w:r>
      <w:r w:rsidRPr="00AE445B">
        <w:tab/>
        <w:t xml:space="preserve">    ______________________________</w:t>
      </w:r>
    </w:p>
    <w:p w14:paraId="2B284385" w14:textId="77777777" w:rsidR="00AE445B" w:rsidRPr="00AE445B" w:rsidRDefault="00AE445B" w:rsidP="00AE445B">
      <w:r w:rsidRPr="00AE445B">
        <w:tab/>
        <w:t xml:space="preserve">  </w:t>
      </w:r>
      <w:r w:rsidRPr="00AE445B">
        <w:tab/>
        <w:t xml:space="preserve">    ______________________________</w:t>
      </w:r>
    </w:p>
    <w:p w14:paraId="42B310C5" w14:textId="77777777" w:rsidR="00AE445B" w:rsidRPr="00AE445B" w:rsidRDefault="00AE445B" w:rsidP="00AE445B"/>
    <w:p w14:paraId="6A972C08" w14:textId="77777777" w:rsidR="00AE445B" w:rsidRPr="00AE445B" w:rsidRDefault="00AE445B" w:rsidP="00AE445B">
      <w:pPr>
        <w:rPr>
          <w:b/>
        </w:rPr>
      </w:pPr>
    </w:p>
    <w:p w14:paraId="44812046" w14:textId="77777777" w:rsidR="00AE445B" w:rsidRPr="00AE445B" w:rsidRDefault="00AE445B" w:rsidP="00AE445B">
      <w:pPr>
        <w:rPr>
          <w:b/>
        </w:rPr>
      </w:pPr>
    </w:p>
    <w:p w14:paraId="28BFF074" w14:textId="77777777" w:rsidR="00AE445B" w:rsidRPr="00AE445B" w:rsidRDefault="00AE445B" w:rsidP="00AE445B"/>
    <w:p w14:paraId="66784F81" w14:textId="77777777" w:rsidR="00AE445B" w:rsidRPr="00AE445B" w:rsidRDefault="00AE445B" w:rsidP="00AE445B">
      <w:r w:rsidRPr="00AE445B">
        <w:t>Lab ID Number____________________</w:t>
      </w:r>
    </w:p>
    <w:p w14:paraId="308EFF00" w14:textId="77777777" w:rsidR="00AE445B" w:rsidRPr="00AE445B" w:rsidRDefault="00AE445B" w:rsidP="00AE445B">
      <w:pPr>
        <w:rPr>
          <w:u w:val="single"/>
        </w:rPr>
      </w:pPr>
    </w:p>
    <w:p w14:paraId="78D9757E" w14:textId="77777777" w:rsidR="00AE445B" w:rsidRPr="00AE445B" w:rsidRDefault="00AE445B" w:rsidP="00AE445B">
      <w:pPr>
        <w:rPr>
          <w:u w:val="single"/>
        </w:rPr>
      </w:pPr>
      <w:r w:rsidRPr="00AE445B">
        <w:rPr>
          <w:u w:val="single"/>
        </w:rPr>
        <w:t>Certification of Permission Form Administrator:</w:t>
      </w:r>
    </w:p>
    <w:p w14:paraId="497D6273" w14:textId="77777777" w:rsidR="00AE445B" w:rsidRPr="00AE445B" w:rsidRDefault="00AE445B" w:rsidP="00AE445B">
      <w:r w:rsidRPr="00AE445B">
        <w:t>I read the permission form to the person named above. He/she had the opportunity to ask questions about the Exposure Investigation and had the questions answered.</w:t>
      </w:r>
    </w:p>
    <w:p w14:paraId="6A36C365" w14:textId="77777777" w:rsidR="00AE445B" w:rsidRPr="00AE445B" w:rsidRDefault="00AE445B" w:rsidP="00AE445B"/>
    <w:p w14:paraId="51F2EFED" w14:textId="77777777" w:rsidR="00AE445B" w:rsidRPr="00AE445B" w:rsidRDefault="00AE445B" w:rsidP="00AE445B">
      <w:r w:rsidRPr="00AE445B">
        <w:t>_______________________________________</w:t>
      </w:r>
    </w:p>
    <w:p w14:paraId="6FEB4910" w14:textId="77777777" w:rsidR="00AE445B" w:rsidRPr="00AE445B" w:rsidRDefault="00AE445B" w:rsidP="00AE445B">
      <w:r w:rsidRPr="00AE445B">
        <w:t xml:space="preserve">Signature of person administering permission  </w:t>
      </w:r>
    </w:p>
    <w:p w14:paraId="305ECF38" w14:textId="77777777" w:rsidR="00AE445B" w:rsidRPr="00AE445B" w:rsidRDefault="00AE445B" w:rsidP="00AE445B">
      <w:pPr>
        <w:spacing w:after="200" w:line="276" w:lineRule="auto"/>
        <w:rPr>
          <w:rFonts w:asciiTheme="minorHAnsi" w:eastAsiaTheme="minorHAnsi" w:hAnsiTheme="minorHAnsi" w:cstheme="minorBidi"/>
          <w:color w:val="auto"/>
          <w:sz w:val="22"/>
          <w:szCs w:val="22"/>
        </w:rPr>
      </w:pPr>
    </w:p>
    <w:p w14:paraId="35ECA077" w14:textId="04EEC799" w:rsidR="00C937BC" w:rsidRDefault="00C937BC">
      <w:pPr>
        <w:spacing w:after="200" w:line="276" w:lineRule="auto"/>
      </w:pPr>
      <w:r>
        <w:br w:type="page"/>
      </w:r>
    </w:p>
    <w:p w14:paraId="576BFBF1" w14:textId="77777777" w:rsidR="00AE445B" w:rsidRPr="00EF096F" w:rsidRDefault="00AE445B" w:rsidP="00C20E80">
      <w:pPr>
        <w:jc w:val="center"/>
      </w:pPr>
    </w:p>
    <w:p w14:paraId="29CAC017" w14:textId="77777777" w:rsidR="004845E3" w:rsidRPr="00EF096F" w:rsidRDefault="004845E3" w:rsidP="00C20E80">
      <w:pPr>
        <w:jc w:val="center"/>
      </w:pPr>
    </w:p>
    <w:p w14:paraId="0081728F" w14:textId="16612427" w:rsidR="00AE445B" w:rsidRPr="00AE445B" w:rsidRDefault="00AE445B" w:rsidP="00AE445B">
      <w:r>
        <w:t>Appendix C2</w:t>
      </w:r>
      <w:r w:rsidRPr="00AE445B">
        <w:t>:      Assent Form for Children and Youth 7 to 17 Years of Age</w:t>
      </w:r>
    </w:p>
    <w:p w14:paraId="01149180" w14:textId="77777777" w:rsidR="00AE445B" w:rsidRPr="00AE445B" w:rsidRDefault="00AE445B" w:rsidP="00AE445B">
      <w:pPr>
        <w:ind w:left="1440" w:firstLine="720"/>
      </w:pPr>
      <w:r w:rsidRPr="00AE445B">
        <w:t xml:space="preserve">Flesch-Kincaid Reading level – 4.5 </w:t>
      </w:r>
    </w:p>
    <w:p w14:paraId="0D1E7BCC" w14:textId="77777777" w:rsidR="00AE445B" w:rsidRPr="00AE445B" w:rsidRDefault="00AE445B" w:rsidP="00AE445B">
      <w:pPr>
        <w:contextualSpacing/>
      </w:pPr>
    </w:p>
    <w:p w14:paraId="65800B19" w14:textId="77777777" w:rsidR="00AE445B" w:rsidRPr="00AE445B" w:rsidRDefault="00AE445B" w:rsidP="00AE445B">
      <w:pPr>
        <w:jc w:val="center"/>
        <w:outlineLvl w:val="3"/>
        <w:rPr>
          <w:b/>
          <w:sz w:val="28"/>
          <w:szCs w:val="28"/>
        </w:rPr>
      </w:pPr>
      <w:r w:rsidRPr="00AE445B">
        <w:rPr>
          <w:b/>
          <w:sz w:val="28"/>
          <w:szCs w:val="28"/>
        </w:rPr>
        <w:t>Assent Form for Blood Lead and Questionnaire</w:t>
      </w:r>
    </w:p>
    <w:p w14:paraId="7C36A24E" w14:textId="77777777" w:rsidR="00AE445B" w:rsidRPr="00AE445B" w:rsidRDefault="00AE445B" w:rsidP="00AE445B">
      <w:pPr>
        <w:jc w:val="center"/>
        <w:outlineLvl w:val="3"/>
        <w:rPr>
          <w:b/>
          <w:sz w:val="28"/>
          <w:szCs w:val="28"/>
          <w:u w:val="single"/>
        </w:rPr>
      </w:pPr>
      <w:r w:rsidRPr="00AE445B">
        <w:rPr>
          <w:b/>
          <w:sz w:val="28"/>
          <w:szCs w:val="28"/>
          <w:u w:val="single"/>
        </w:rPr>
        <w:t>Youth 7 years to 17 years of age</w:t>
      </w:r>
    </w:p>
    <w:p w14:paraId="56FD8478" w14:textId="77777777" w:rsidR="00AE445B" w:rsidRPr="00AE445B" w:rsidRDefault="00AE445B" w:rsidP="00AE445B">
      <w:pPr>
        <w:jc w:val="center"/>
        <w:outlineLvl w:val="3"/>
        <w:rPr>
          <w:b/>
          <w:sz w:val="28"/>
          <w:szCs w:val="28"/>
        </w:rPr>
      </w:pPr>
      <w:r w:rsidRPr="00AE445B">
        <w:rPr>
          <w:b/>
          <w:sz w:val="28"/>
          <w:szCs w:val="28"/>
        </w:rPr>
        <w:t>ATSDR Exposure Investigation (EI)</w:t>
      </w:r>
    </w:p>
    <w:p w14:paraId="56CFCC6E" w14:textId="77777777" w:rsidR="00AE445B" w:rsidRPr="00AE445B" w:rsidRDefault="00AE445B" w:rsidP="00AE445B">
      <w:pPr>
        <w:jc w:val="center"/>
        <w:outlineLvl w:val="3"/>
        <w:rPr>
          <w:b/>
          <w:sz w:val="28"/>
          <w:szCs w:val="28"/>
        </w:rPr>
      </w:pPr>
      <w:r w:rsidRPr="00AE445B">
        <w:rPr>
          <w:b/>
          <w:sz w:val="28"/>
          <w:szCs w:val="28"/>
        </w:rPr>
        <w:t>Iola, Kansas</w:t>
      </w:r>
    </w:p>
    <w:p w14:paraId="7CE273D2" w14:textId="77777777" w:rsidR="00AE445B" w:rsidRPr="00AE445B" w:rsidRDefault="00AE445B" w:rsidP="00AE445B">
      <w:pPr>
        <w:rPr>
          <w:b/>
        </w:rPr>
      </w:pPr>
    </w:p>
    <w:p w14:paraId="168233A8" w14:textId="77777777" w:rsidR="00AE445B" w:rsidRPr="00AE445B" w:rsidRDefault="00AE445B" w:rsidP="00AE445B">
      <w:pPr>
        <w:rPr>
          <w:b/>
        </w:rPr>
      </w:pPr>
      <w:r w:rsidRPr="00AE445B">
        <w:rPr>
          <w:b/>
        </w:rPr>
        <w:t>Who are we?</w:t>
      </w:r>
    </w:p>
    <w:p w14:paraId="1C046AF5" w14:textId="77777777" w:rsidR="00AE445B" w:rsidRPr="00AE445B" w:rsidRDefault="00AE445B" w:rsidP="00AE445B">
      <w:pPr>
        <w:numPr>
          <w:ilvl w:val="0"/>
          <w:numId w:val="61"/>
        </w:numPr>
        <w:spacing w:after="200" w:line="276" w:lineRule="auto"/>
        <w:contextualSpacing/>
        <w:rPr>
          <w:b/>
        </w:rPr>
      </w:pPr>
      <w:r w:rsidRPr="00AE445B">
        <w:t>We are from a federal public health agency, the Agency for Toxic Substances and Disease Registry (ATSDR)</w:t>
      </w:r>
    </w:p>
    <w:p w14:paraId="7087F1F2" w14:textId="77777777" w:rsidR="00AE445B" w:rsidRPr="00AE445B" w:rsidRDefault="00AE445B" w:rsidP="00AE445B">
      <w:pPr>
        <w:ind w:left="1440"/>
        <w:contextualSpacing/>
        <w:rPr>
          <w:b/>
        </w:rPr>
      </w:pPr>
    </w:p>
    <w:p w14:paraId="2A59D2EB" w14:textId="77777777" w:rsidR="00AE445B" w:rsidRPr="00AE445B" w:rsidRDefault="00AE445B" w:rsidP="00AE445B">
      <w:pPr>
        <w:rPr>
          <w:b/>
        </w:rPr>
      </w:pPr>
      <w:r w:rsidRPr="00AE445B">
        <w:rPr>
          <w:b/>
        </w:rPr>
        <w:t>Who are we working with?</w:t>
      </w:r>
      <w:r w:rsidRPr="00AE445B">
        <w:t xml:space="preserve"> </w:t>
      </w:r>
    </w:p>
    <w:p w14:paraId="52FD3A8A" w14:textId="77777777" w:rsidR="00AE445B" w:rsidRPr="00AE445B" w:rsidRDefault="00AE445B" w:rsidP="00AE445B">
      <w:pPr>
        <w:numPr>
          <w:ilvl w:val="1"/>
          <w:numId w:val="29"/>
        </w:numPr>
        <w:spacing w:after="200" w:line="276" w:lineRule="auto"/>
        <w:contextualSpacing/>
        <w:rPr>
          <w:b/>
        </w:rPr>
      </w:pPr>
      <w:r w:rsidRPr="00AE445B">
        <w:t>Region 7 Environmental Protection Agency (EPA)</w:t>
      </w:r>
    </w:p>
    <w:p w14:paraId="57BBB0AD" w14:textId="77777777" w:rsidR="00AE445B" w:rsidRPr="00AE445B" w:rsidRDefault="00AE445B" w:rsidP="00AE445B">
      <w:pPr>
        <w:numPr>
          <w:ilvl w:val="1"/>
          <w:numId w:val="29"/>
        </w:numPr>
        <w:spacing w:after="200" w:line="276" w:lineRule="auto"/>
        <w:contextualSpacing/>
        <w:rPr>
          <w:b/>
        </w:rPr>
      </w:pPr>
      <w:r w:rsidRPr="00AE445B">
        <w:t xml:space="preserve">Kansas Department of Health and the Environmental (KDHE) </w:t>
      </w:r>
    </w:p>
    <w:p w14:paraId="5675AFF1" w14:textId="77777777" w:rsidR="00AE445B" w:rsidRPr="00AE445B" w:rsidRDefault="00AE445B" w:rsidP="00AE445B">
      <w:pPr>
        <w:numPr>
          <w:ilvl w:val="1"/>
          <w:numId w:val="29"/>
        </w:numPr>
        <w:spacing w:after="200" w:line="276" w:lineRule="auto"/>
        <w:contextualSpacing/>
        <w:rPr>
          <w:b/>
        </w:rPr>
      </w:pPr>
      <w:r w:rsidRPr="00AE445B">
        <w:t>South Eastern Kansas Multi County Health Department (SEKMCHD) and</w:t>
      </w:r>
    </w:p>
    <w:p w14:paraId="7BEB9B3F" w14:textId="77777777" w:rsidR="00AE445B" w:rsidRPr="00AE445B" w:rsidRDefault="00AE445B" w:rsidP="00AE445B">
      <w:pPr>
        <w:numPr>
          <w:ilvl w:val="1"/>
          <w:numId w:val="29"/>
        </w:numPr>
        <w:spacing w:after="200" w:line="276" w:lineRule="auto"/>
        <w:contextualSpacing/>
      </w:pPr>
      <w:r w:rsidRPr="00AE445B">
        <w:t>Region 7 Pediatric Environmental Health Specialty Unit (PEHSU)</w:t>
      </w:r>
    </w:p>
    <w:p w14:paraId="18AFB2E8" w14:textId="77777777" w:rsidR="00AE445B" w:rsidRPr="00AE445B" w:rsidRDefault="00AE445B" w:rsidP="00AE445B">
      <w:pPr>
        <w:rPr>
          <w:b/>
        </w:rPr>
      </w:pPr>
    </w:p>
    <w:p w14:paraId="276F1ADE" w14:textId="77777777" w:rsidR="00AE445B" w:rsidRPr="00AE445B" w:rsidRDefault="00AE445B" w:rsidP="00AE445B">
      <w:r w:rsidRPr="00AE445B">
        <w:rPr>
          <w:b/>
        </w:rPr>
        <w:t>Why we are doing this Exposure Investigation (EI)?</w:t>
      </w:r>
    </w:p>
    <w:p w14:paraId="6C666D0B" w14:textId="77777777" w:rsidR="00AE445B" w:rsidRPr="00AE445B" w:rsidRDefault="00AE445B" w:rsidP="00AE445B">
      <w:pPr>
        <w:numPr>
          <w:ilvl w:val="0"/>
          <w:numId w:val="22"/>
        </w:numPr>
        <w:spacing w:after="200" w:line="276" w:lineRule="auto"/>
      </w:pPr>
      <w:r w:rsidRPr="00AE445B">
        <w:t>We are doing this EI to find out if children and youth living in the city of Iola, Kansas have high levels of lead in their blood.</w:t>
      </w:r>
    </w:p>
    <w:p w14:paraId="30723A41" w14:textId="77777777" w:rsidR="00AE445B" w:rsidRPr="00AE445B" w:rsidRDefault="00AE445B" w:rsidP="00AE445B"/>
    <w:p w14:paraId="2931A1D0" w14:textId="77777777" w:rsidR="00AE445B" w:rsidRPr="00AE445B" w:rsidRDefault="00AE445B" w:rsidP="00AE445B">
      <w:pPr>
        <w:rPr>
          <w:b/>
        </w:rPr>
      </w:pPr>
      <w:r w:rsidRPr="00AE445B">
        <w:rPr>
          <w:b/>
        </w:rPr>
        <w:t>What are we asking you to do?</w:t>
      </w:r>
    </w:p>
    <w:p w14:paraId="70196600" w14:textId="77777777" w:rsidR="00AE445B" w:rsidRPr="00AE445B" w:rsidRDefault="00AE445B" w:rsidP="00AE445B">
      <w:pPr>
        <w:numPr>
          <w:ilvl w:val="0"/>
          <w:numId w:val="22"/>
        </w:numPr>
        <w:spacing w:after="200" w:line="276" w:lineRule="auto"/>
      </w:pPr>
      <w:r w:rsidRPr="00AE445B">
        <w:t>You are invited to have your blood tested for lead.</w:t>
      </w:r>
    </w:p>
    <w:p w14:paraId="196B0C1B" w14:textId="77777777" w:rsidR="00AE445B" w:rsidRPr="00AE445B" w:rsidRDefault="00AE445B" w:rsidP="00AE445B">
      <w:pPr>
        <w:numPr>
          <w:ilvl w:val="0"/>
          <w:numId w:val="22"/>
        </w:numPr>
        <w:spacing w:after="200" w:line="276" w:lineRule="auto"/>
        <w:contextualSpacing/>
        <w:rPr>
          <w:b/>
        </w:rPr>
      </w:pPr>
      <w:r w:rsidRPr="00AE445B">
        <w:t xml:space="preserve">There is </w:t>
      </w:r>
      <w:r w:rsidRPr="00AE445B">
        <w:rPr>
          <w:b/>
        </w:rPr>
        <w:t>NO COST</w:t>
      </w:r>
      <w:r w:rsidRPr="00AE445B">
        <w:t xml:space="preserve"> to you or your parents for the testing.</w:t>
      </w:r>
    </w:p>
    <w:p w14:paraId="3ABC3642" w14:textId="77777777" w:rsidR="00AE445B" w:rsidRPr="00AE445B" w:rsidRDefault="00AE445B" w:rsidP="00AE445B">
      <w:pPr>
        <w:numPr>
          <w:ilvl w:val="0"/>
          <w:numId w:val="28"/>
        </w:numPr>
        <w:spacing w:after="200" w:line="276" w:lineRule="auto"/>
        <w:contextualSpacing/>
        <w:rPr>
          <w:b/>
        </w:rPr>
      </w:pPr>
      <w:r w:rsidRPr="00AE445B">
        <w:t xml:space="preserve">The blood collection will take place at </w:t>
      </w:r>
      <w:r w:rsidRPr="00AE445B">
        <w:rPr>
          <w:b/>
        </w:rPr>
        <w:t xml:space="preserve">_______________________. </w:t>
      </w:r>
    </w:p>
    <w:p w14:paraId="617A62A2" w14:textId="77777777" w:rsidR="00AE445B" w:rsidRPr="00AE445B" w:rsidRDefault="00AE445B" w:rsidP="00AE445B">
      <w:pPr>
        <w:ind w:left="720"/>
        <w:contextualSpacing/>
        <w:rPr>
          <w:b/>
        </w:rPr>
      </w:pPr>
    </w:p>
    <w:p w14:paraId="2F26C6D5" w14:textId="77777777" w:rsidR="00AE445B" w:rsidRPr="00AE445B" w:rsidRDefault="00AE445B" w:rsidP="00AE445B">
      <w:pPr>
        <w:rPr>
          <w:b/>
        </w:rPr>
      </w:pPr>
      <w:r w:rsidRPr="00AE445B">
        <w:rPr>
          <w:b/>
        </w:rPr>
        <w:t>What is included in my participation?</w:t>
      </w:r>
    </w:p>
    <w:p w14:paraId="7DA69505" w14:textId="77777777" w:rsidR="00AE445B" w:rsidRPr="00AE445B" w:rsidRDefault="00AE445B" w:rsidP="00AE445B">
      <w:r w:rsidRPr="00AE445B">
        <w:t>There are two parts to your participation.</w:t>
      </w:r>
    </w:p>
    <w:p w14:paraId="7AAFD121" w14:textId="77777777" w:rsidR="00AE445B" w:rsidRPr="00AE445B" w:rsidRDefault="00AE445B" w:rsidP="00AE445B">
      <w:r w:rsidRPr="00AE445B">
        <w:t xml:space="preserve"> </w:t>
      </w:r>
    </w:p>
    <w:p w14:paraId="45F6E9FB" w14:textId="77777777" w:rsidR="00AE445B" w:rsidRPr="00AE445B" w:rsidRDefault="00AE445B" w:rsidP="00AE445B">
      <w:pPr>
        <w:ind w:left="360"/>
        <w:rPr>
          <w:b/>
          <w:u w:val="single"/>
        </w:rPr>
      </w:pPr>
      <w:r w:rsidRPr="00AE445B">
        <w:rPr>
          <w:b/>
          <w:u w:val="single"/>
        </w:rPr>
        <w:t>1. Blood Collection and Testing for Lead</w:t>
      </w:r>
    </w:p>
    <w:p w14:paraId="2C7B19ED" w14:textId="77777777" w:rsidR="00AE445B" w:rsidRPr="00AE445B" w:rsidRDefault="00AE445B" w:rsidP="00AE445B">
      <w:pPr>
        <w:numPr>
          <w:ilvl w:val="1"/>
          <w:numId w:val="31"/>
        </w:numPr>
        <w:spacing w:after="200" w:line="276" w:lineRule="auto"/>
      </w:pPr>
      <w:r w:rsidRPr="00AE445B">
        <w:t>We will take less than 1 teaspoon (3 milliliters) of blood from your arm.</w:t>
      </w:r>
    </w:p>
    <w:p w14:paraId="099E677A" w14:textId="77777777" w:rsidR="00AE445B" w:rsidRPr="00AE445B" w:rsidRDefault="00AE445B" w:rsidP="00AE445B">
      <w:pPr>
        <w:numPr>
          <w:ilvl w:val="1"/>
          <w:numId w:val="31"/>
        </w:numPr>
        <w:spacing w:after="200" w:line="276" w:lineRule="auto"/>
      </w:pPr>
      <w:r w:rsidRPr="00AE445B">
        <w:t>This will take 5 minutes or less.</w:t>
      </w:r>
    </w:p>
    <w:p w14:paraId="1CF466A6" w14:textId="77777777" w:rsidR="00AE445B" w:rsidRPr="00AE445B" w:rsidRDefault="00AE445B" w:rsidP="00AE445B">
      <w:pPr>
        <w:numPr>
          <w:ilvl w:val="1"/>
          <w:numId w:val="31"/>
        </w:numPr>
        <w:spacing w:after="200" w:line="276" w:lineRule="auto"/>
        <w:contextualSpacing/>
      </w:pPr>
      <w:r w:rsidRPr="00AE445B">
        <w:t xml:space="preserve">We will send your blood to a lab to test it for lead. </w:t>
      </w:r>
    </w:p>
    <w:p w14:paraId="6712B20A" w14:textId="77777777" w:rsidR="00AE445B" w:rsidRPr="00AE445B" w:rsidRDefault="00AE445B" w:rsidP="00AE445B">
      <w:pPr>
        <w:ind w:left="1440"/>
        <w:contextualSpacing/>
      </w:pPr>
    </w:p>
    <w:p w14:paraId="53450B43" w14:textId="77777777" w:rsidR="00AE445B" w:rsidRPr="00AE445B" w:rsidRDefault="00AE445B" w:rsidP="00AE445B">
      <w:pPr>
        <w:rPr>
          <w:b/>
          <w:u w:val="single"/>
        </w:rPr>
      </w:pPr>
      <w:r w:rsidRPr="00AE445B">
        <w:rPr>
          <w:b/>
        </w:rPr>
        <w:t xml:space="preserve">      </w:t>
      </w:r>
      <w:r w:rsidRPr="00AE445B">
        <w:rPr>
          <w:b/>
          <w:u w:val="single"/>
        </w:rPr>
        <w:t>2. Answer Some Questions</w:t>
      </w:r>
    </w:p>
    <w:p w14:paraId="1ACDFD2E" w14:textId="77777777" w:rsidR="00AE445B" w:rsidRPr="00AE445B" w:rsidRDefault="00AE445B" w:rsidP="00AE445B">
      <w:pPr>
        <w:numPr>
          <w:ilvl w:val="1"/>
          <w:numId w:val="32"/>
        </w:numPr>
        <w:spacing w:after="200" w:line="276" w:lineRule="auto"/>
      </w:pPr>
      <w:r w:rsidRPr="00AE445B">
        <w:t>During the appointment we will ask you some questions.</w:t>
      </w:r>
    </w:p>
    <w:p w14:paraId="6B76A081" w14:textId="77777777" w:rsidR="00AE445B" w:rsidRPr="00AE445B" w:rsidRDefault="00AE445B" w:rsidP="00AE445B">
      <w:pPr>
        <w:numPr>
          <w:ilvl w:val="1"/>
          <w:numId w:val="32"/>
        </w:numPr>
        <w:spacing w:after="200" w:line="276" w:lineRule="auto"/>
      </w:pPr>
      <w:r w:rsidRPr="00AE445B">
        <w:t>This will take about 20 minutes.</w:t>
      </w:r>
    </w:p>
    <w:p w14:paraId="40F86A0D" w14:textId="77777777" w:rsidR="00AE445B" w:rsidRPr="00AE445B" w:rsidRDefault="00AE445B" w:rsidP="00AE445B">
      <w:pPr>
        <w:numPr>
          <w:ilvl w:val="1"/>
          <w:numId w:val="32"/>
        </w:numPr>
        <w:spacing w:after="200" w:line="276" w:lineRule="auto"/>
      </w:pPr>
      <w:r w:rsidRPr="00AE445B">
        <w:lastRenderedPageBreak/>
        <w:t>Your parents can help you with the questions, if you want.</w:t>
      </w:r>
    </w:p>
    <w:p w14:paraId="150951DD" w14:textId="77777777" w:rsidR="00AE445B" w:rsidRPr="00AE445B" w:rsidRDefault="00AE445B" w:rsidP="00AE445B">
      <w:pPr>
        <w:rPr>
          <w:b/>
        </w:rPr>
      </w:pPr>
    </w:p>
    <w:p w14:paraId="2196364C" w14:textId="77777777" w:rsidR="00AE445B" w:rsidRPr="00AE445B" w:rsidRDefault="00AE445B" w:rsidP="00AE445B">
      <w:pPr>
        <w:rPr>
          <w:b/>
        </w:rPr>
      </w:pPr>
      <w:r w:rsidRPr="00AE445B">
        <w:rPr>
          <w:b/>
        </w:rPr>
        <w:t>What will happen to any leftover blood?</w:t>
      </w:r>
    </w:p>
    <w:p w14:paraId="1AADBF21" w14:textId="77777777" w:rsidR="00AE445B" w:rsidRPr="00AE445B" w:rsidRDefault="00AE445B" w:rsidP="00AE445B">
      <w:pPr>
        <w:numPr>
          <w:ilvl w:val="0"/>
          <w:numId w:val="33"/>
        </w:numPr>
        <w:spacing w:after="200" w:line="276" w:lineRule="auto"/>
        <w:contextualSpacing/>
      </w:pPr>
      <w:r w:rsidRPr="00AE445B">
        <w:t>It will not be tested or used for anything else.</w:t>
      </w:r>
    </w:p>
    <w:p w14:paraId="168A0D56" w14:textId="77777777" w:rsidR="00AE445B" w:rsidRPr="00AE445B" w:rsidRDefault="00AE445B" w:rsidP="00AE445B">
      <w:pPr>
        <w:numPr>
          <w:ilvl w:val="0"/>
          <w:numId w:val="33"/>
        </w:numPr>
        <w:spacing w:after="200" w:line="276" w:lineRule="auto"/>
        <w:contextualSpacing/>
      </w:pPr>
      <w:r w:rsidRPr="00AE445B">
        <w:t>The lab will throw out any leftover blood.</w:t>
      </w:r>
    </w:p>
    <w:p w14:paraId="492E667F" w14:textId="77777777" w:rsidR="00AE445B" w:rsidRPr="00AE445B" w:rsidRDefault="00AE445B" w:rsidP="00AE445B">
      <w:pPr>
        <w:ind w:left="720"/>
        <w:contextualSpacing/>
      </w:pPr>
      <w:r w:rsidRPr="00AE445B">
        <w:t xml:space="preserve">  </w:t>
      </w:r>
    </w:p>
    <w:p w14:paraId="141EF034" w14:textId="77777777" w:rsidR="00AE445B" w:rsidRPr="00AE445B" w:rsidRDefault="00AE445B" w:rsidP="00AE445B">
      <w:pPr>
        <w:rPr>
          <w:b/>
        </w:rPr>
      </w:pPr>
      <w:r w:rsidRPr="00AE445B">
        <w:rPr>
          <w:b/>
        </w:rPr>
        <w:t>When will you get the test results?</w:t>
      </w:r>
    </w:p>
    <w:p w14:paraId="01F1BB1C" w14:textId="77777777" w:rsidR="00AE445B" w:rsidRPr="00AE445B" w:rsidRDefault="00AE445B" w:rsidP="00AE445B">
      <w:pPr>
        <w:numPr>
          <w:ilvl w:val="0"/>
          <w:numId w:val="33"/>
        </w:numPr>
        <w:spacing w:after="200" w:line="276" w:lineRule="auto"/>
        <w:contextualSpacing/>
      </w:pPr>
      <w:r w:rsidRPr="00AE445B">
        <w:t>Your parents will get your test results by mail about 12 weeks after testing.</w:t>
      </w:r>
    </w:p>
    <w:p w14:paraId="31A3C7D6" w14:textId="77777777" w:rsidR="00AE445B" w:rsidRPr="00AE445B" w:rsidRDefault="00AE445B" w:rsidP="00AE445B"/>
    <w:p w14:paraId="73362C17" w14:textId="77777777" w:rsidR="00AE445B" w:rsidRPr="00AE445B" w:rsidRDefault="00AE445B" w:rsidP="00AE445B">
      <w:pPr>
        <w:rPr>
          <w:b/>
        </w:rPr>
      </w:pPr>
      <w:r w:rsidRPr="00AE445B">
        <w:rPr>
          <w:b/>
        </w:rPr>
        <w:t>What are the benefits from being in this EI?</w:t>
      </w:r>
    </w:p>
    <w:p w14:paraId="00466CEA" w14:textId="77777777" w:rsidR="00AE445B" w:rsidRPr="00AE445B" w:rsidRDefault="00AE445B" w:rsidP="00AE445B">
      <w:pPr>
        <w:numPr>
          <w:ilvl w:val="0"/>
          <w:numId w:val="23"/>
        </w:numPr>
        <w:spacing w:after="200" w:line="276" w:lineRule="auto"/>
      </w:pPr>
      <w:r w:rsidRPr="00AE445B">
        <w:t>Your parents and you will know if you have a high level of lead in your blood.</w:t>
      </w:r>
    </w:p>
    <w:p w14:paraId="28CCF88B" w14:textId="77777777" w:rsidR="00AE445B" w:rsidRPr="00AE445B" w:rsidRDefault="00AE445B" w:rsidP="00AE445B">
      <w:pPr>
        <w:numPr>
          <w:ilvl w:val="0"/>
          <w:numId w:val="23"/>
        </w:numPr>
        <w:spacing w:after="200" w:line="276" w:lineRule="auto"/>
      </w:pPr>
      <w:r w:rsidRPr="00AE445B">
        <w:t>If you have a blood lead level that is 5 µg/dL or higher, ATSDR and Region 7 PEHSU can provide you and your parents with information that can help you reduce your contact with lead.</w:t>
      </w:r>
    </w:p>
    <w:p w14:paraId="5A67B46D" w14:textId="77777777" w:rsidR="00AE445B" w:rsidRPr="00AE445B" w:rsidRDefault="00AE445B" w:rsidP="00AE445B">
      <w:pPr>
        <w:rPr>
          <w:b/>
        </w:rPr>
      </w:pPr>
    </w:p>
    <w:p w14:paraId="5781B035" w14:textId="77777777" w:rsidR="00AE445B" w:rsidRPr="00AE445B" w:rsidRDefault="00AE445B" w:rsidP="00AE445B">
      <w:pPr>
        <w:rPr>
          <w:b/>
        </w:rPr>
      </w:pPr>
      <w:r w:rsidRPr="00AE445B">
        <w:rPr>
          <w:b/>
        </w:rPr>
        <w:t>What are the risks of this EI?</w:t>
      </w:r>
    </w:p>
    <w:p w14:paraId="2551CFB3" w14:textId="77777777" w:rsidR="00AE445B" w:rsidRPr="00AE445B" w:rsidRDefault="00AE445B" w:rsidP="00AE445B">
      <w:pPr>
        <w:numPr>
          <w:ilvl w:val="0"/>
          <w:numId w:val="27"/>
        </w:numPr>
        <w:spacing w:after="200" w:line="276" w:lineRule="auto"/>
        <w:contextualSpacing/>
      </w:pPr>
      <w:r w:rsidRPr="00AE445B">
        <w:t>The needle stick might hurt a little.</w:t>
      </w:r>
    </w:p>
    <w:p w14:paraId="4E99D5D3" w14:textId="77777777" w:rsidR="00AE445B" w:rsidRPr="00AE445B" w:rsidRDefault="00AE445B" w:rsidP="00AE445B">
      <w:pPr>
        <w:numPr>
          <w:ilvl w:val="0"/>
          <w:numId w:val="27"/>
        </w:numPr>
        <w:spacing w:after="200" w:line="276" w:lineRule="auto"/>
        <w:contextualSpacing/>
      </w:pPr>
      <w:r w:rsidRPr="00AE445B">
        <w:t>Your arm may get a black and blue mark where the blood is taken.</w:t>
      </w:r>
    </w:p>
    <w:p w14:paraId="7EACEAA5" w14:textId="77777777" w:rsidR="00AE445B" w:rsidRPr="00AE445B" w:rsidRDefault="00AE445B" w:rsidP="00AE445B">
      <w:pPr>
        <w:numPr>
          <w:ilvl w:val="0"/>
          <w:numId w:val="27"/>
        </w:numPr>
        <w:spacing w:after="200" w:line="276" w:lineRule="auto"/>
        <w:contextualSpacing/>
      </w:pPr>
      <w:r w:rsidRPr="00AE445B">
        <w:t>You may feel a little dizzy for a short time.</w:t>
      </w:r>
    </w:p>
    <w:p w14:paraId="4AB2CAD4" w14:textId="77777777" w:rsidR="00AE445B" w:rsidRPr="00AE445B" w:rsidRDefault="00AE445B" w:rsidP="00AE445B"/>
    <w:p w14:paraId="481C0FD7" w14:textId="77777777" w:rsidR="00AE445B" w:rsidRPr="00AE445B" w:rsidRDefault="00AE445B" w:rsidP="00AE445B">
      <w:pPr>
        <w:rPr>
          <w:b/>
        </w:rPr>
      </w:pPr>
      <w:r w:rsidRPr="00AE445B">
        <w:rPr>
          <w:b/>
        </w:rPr>
        <w:t>How will we protect your privacy?</w:t>
      </w:r>
    </w:p>
    <w:p w14:paraId="7798895D" w14:textId="77777777" w:rsidR="00AE445B" w:rsidRPr="00AE445B" w:rsidRDefault="00AE445B" w:rsidP="00AE445B">
      <w:pPr>
        <w:numPr>
          <w:ilvl w:val="0"/>
          <w:numId w:val="24"/>
        </w:numPr>
        <w:spacing w:after="200" w:line="276" w:lineRule="auto"/>
      </w:pPr>
      <w:r w:rsidRPr="00AE445B">
        <w:t>We will protect your privacy as much as the law allows. Kansas Department of Health and the Environment (KDHE).</w:t>
      </w:r>
    </w:p>
    <w:p w14:paraId="31DAA1F5" w14:textId="77777777" w:rsidR="00AE445B" w:rsidRPr="00AE445B" w:rsidRDefault="00AE445B" w:rsidP="00AE445B">
      <w:pPr>
        <w:numPr>
          <w:ilvl w:val="1"/>
          <w:numId w:val="24"/>
        </w:numPr>
        <w:spacing w:after="200" w:line="276" w:lineRule="auto"/>
      </w:pPr>
      <w:r w:rsidRPr="00AE445B">
        <w:t>Kansas law requires that information given to the state may be made public if someone asks them for the information but your name and address will not be released.</w:t>
      </w:r>
    </w:p>
    <w:p w14:paraId="2B840082" w14:textId="77777777" w:rsidR="00AE445B" w:rsidRPr="00AE445B" w:rsidRDefault="00AE445B" w:rsidP="00AE445B">
      <w:pPr>
        <w:numPr>
          <w:ilvl w:val="0"/>
          <w:numId w:val="24"/>
        </w:numPr>
        <w:spacing w:after="200" w:line="276" w:lineRule="auto"/>
      </w:pPr>
      <w:r w:rsidRPr="00AE445B">
        <w:t>We will give you an identification (ID) number.</w:t>
      </w:r>
    </w:p>
    <w:p w14:paraId="0214402A" w14:textId="77777777" w:rsidR="00AE445B" w:rsidRPr="00AE445B" w:rsidRDefault="00AE445B" w:rsidP="00AE445B">
      <w:pPr>
        <w:numPr>
          <w:ilvl w:val="1"/>
          <w:numId w:val="24"/>
        </w:numPr>
        <w:spacing w:after="200" w:line="276" w:lineRule="auto"/>
      </w:pPr>
      <w:r w:rsidRPr="00AE445B">
        <w:t>We will use your ID number on the tube of blood.</w:t>
      </w:r>
    </w:p>
    <w:p w14:paraId="5DEE42EE" w14:textId="77777777" w:rsidR="00AE445B" w:rsidRPr="00AE445B" w:rsidRDefault="00AE445B" w:rsidP="00AE445B">
      <w:pPr>
        <w:numPr>
          <w:ilvl w:val="1"/>
          <w:numId w:val="24"/>
        </w:numPr>
        <w:spacing w:after="200" w:line="276" w:lineRule="auto"/>
        <w:contextualSpacing/>
      </w:pPr>
      <w:r w:rsidRPr="00AE445B">
        <w:t>We will keep a record, under lock-and-key, of your name, address and ID number so we can send the test results to your parents.</w:t>
      </w:r>
    </w:p>
    <w:p w14:paraId="188A7CBB" w14:textId="77777777" w:rsidR="00AE445B" w:rsidRPr="00AE445B" w:rsidRDefault="00AE445B" w:rsidP="00AE445B">
      <w:pPr>
        <w:numPr>
          <w:ilvl w:val="0"/>
          <w:numId w:val="24"/>
        </w:numPr>
        <w:spacing w:after="200" w:line="276" w:lineRule="auto"/>
      </w:pPr>
      <w:r w:rsidRPr="00AE445B">
        <w:t>We will not use your name in any report we write. Only group information that does not include your name will be reported.</w:t>
      </w:r>
    </w:p>
    <w:p w14:paraId="13DFDB5E" w14:textId="77777777" w:rsidR="00AE445B" w:rsidRPr="00AE445B" w:rsidRDefault="00AE445B" w:rsidP="00AE445B"/>
    <w:p w14:paraId="0DEF58ED" w14:textId="77777777" w:rsidR="00AE445B" w:rsidRPr="00AE445B" w:rsidRDefault="00AE445B" w:rsidP="00AE445B">
      <w:pPr>
        <w:rPr>
          <w:b/>
        </w:rPr>
      </w:pPr>
      <w:r w:rsidRPr="00AE445B">
        <w:rPr>
          <w:b/>
        </w:rPr>
        <w:t>When can you ask questions about the testing?</w:t>
      </w:r>
    </w:p>
    <w:p w14:paraId="32334348" w14:textId="77777777" w:rsidR="00AE445B" w:rsidRPr="00AE445B" w:rsidRDefault="00AE445B" w:rsidP="00AE445B">
      <w:pPr>
        <w:numPr>
          <w:ilvl w:val="0"/>
          <w:numId w:val="25"/>
        </w:numPr>
        <w:spacing w:after="200" w:line="276" w:lineRule="auto"/>
      </w:pPr>
      <w:r w:rsidRPr="00AE445B">
        <w:t>If you have any questions about this testing, you can ask us now.</w:t>
      </w:r>
    </w:p>
    <w:p w14:paraId="73A8EA0F" w14:textId="77777777" w:rsidR="00AE445B" w:rsidRPr="00AE445B" w:rsidRDefault="00AE445B" w:rsidP="00AE445B">
      <w:pPr>
        <w:numPr>
          <w:ilvl w:val="0"/>
          <w:numId w:val="25"/>
        </w:numPr>
        <w:spacing w:after="200" w:line="276" w:lineRule="auto"/>
        <w:rPr>
          <w:b/>
        </w:rPr>
      </w:pPr>
      <w:r w:rsidRPr="00AE445B">
        <w:t>If you have questions later, you can call:</w:t>
      </w:r>
    </w:p>
    <w:p w14:paraId="3228378A" w14:textId="77777777" w:rsidR="00AE445B" w:rsidRPr="00AE445B" w:rsidRDefault="00AE445B" w:rsidP="00AE445B">
      <w:pPr>
        <w:numPr>
          <w:ilvl w:val="1"/>
          <w:numId w:val="25"/>
        </w:numPr>
        <w:spacing w:after="200" w:line="276" w:lineRule="auto"/>
        <w:contextualSpacing/>
      </w:pPr>
      <w:r w:rsidRPr="00AE445B">
        <w:rPr>
          <w:b/>
        </w:rPr>
        <w:t>Dr. Luly Rosales-Guevara at (770) 488-0744 or</w:t>
      </w:r>
    </w:p>
    <w:p w14:paraId="4BE766CC" w14:textId="77777777" w:rsidR="00AE445B" w:rsidRPr="00AE445B" w:rsidRDefault="00AE445B" w:rsidP="00AE445B">
      <w:pPr>
        <w:numPr>
          <w:ilvl w:val="1"/>
          <w:numId w:val="25"/>
        </w:numPr>
        <w:spacing w:after="200" w:line="276" w:lineRule="auto"/>
        <w:contextualSpacing/>
      </w:pPr>
      <w:r w:rsidRPr="00AE445B">
        <w:rPr>
          <w:b/>
        </w:rPr>
        <w:t>The Iola Exposure Investigation toll free number (888) 892-1320</w:t>
      </w:r>
    </w:p>
    <w:p w14:paraId="075F8CC2" w14:textId="77777777" w:rsidR="00AE445B" w:rsidRPr="00AE445B" w:rsidRDefault="00AE445B" w:rsidP="00AE445B">
      <w:pPr>
        <w:rPr>
          <w:b/>
        </w:rPr>
      </w:pPr>
    </w:p>
    <w:p w14:paraId="77A7B07C" w14:textId="77777777" w:rsidR="00AE445B" w:rsidRPr="00AE445B" w:rsidRDefault="00AE445B" w:rsidP="00AE445B">
      <w:pPr>
        <w:rPr>
          <w:b/>
        </w:rPr>
      </w:pPr>
      <w:r w:rsidRPr="00AE445B">
        <w:rPr>
          <w:b/>
        </w:rPr>
        <w:lastRenderedPageBreak/>
        <w:t>Child Assent</w:t>
      </w:r>
    </w:p>
    <w:p w14:paraId="772A8638" w14:textId="77777777" w:rsidR="00AE445B" w:rsidRPr="00AE445B" w:rsidRDefault="00AE445B" w:rsidP="00AE445B">
      <w:pPr>
        <w:numPr>
          <w:ilvl w:val="0"/>
          <w:numId w:val="35"/>
        </w:numPr>
        <w:spacing w:after="200" w:line="276" w:lineRule="auto"/>
        <w:contextualSpacing/>
      </w:pPr>
      <w:r w:rsidRPr="00AE445B">
        <w:t>Your parent/guardian said it is all right for you to have the blood test.</w:t>
      </w:r>
    </w:p>
    <w:p w14:paraId="356C183E" w14:textId="77777777" w:rsidR="00AE445B" w:rsidRPr="00AE445B" w:rsidRDefault="00AE445B" w:rsidP="00AE445B">
      <w:pPr>
        <w:numPr>
          <w:ilvl w:val="0"/>
          <w:numId w:val="35"/>
        </w:numPr>
        <w:spacing w:after="200" w:line="276" w:lineRule="auto"/>
        <w:contextualSpacing/>
      </w:pPr>
      <w:r w:rsidRPr="00AE445B">
        <w:t>Your parent/guardian said it is all right for you to answer some questions.</w:t>
      </w:r>
    </w:p>
    <w:p w14:paraId="0EEACCC8" w14:textId="77777777" w:rsidR="00AE445B" w:rsidRPr="00AE445B" w:rsidRDefault="00AE445B" w:rsidP="00AE445B">
      <w:pPr>
        <w:numPr>
          <w:ilvl w:val="0"/>
          <w:numId w:val="35"/>
        </w:numPr>
        <w:spacing w:after="200" w:line="276" w:lineRule="auto"/>
        <w:contextualSpacing/>
      </w:pPr>
      <w:r w:rsidRPr="00AE445B">
        <w:t>You don’t have to have this test to answer questions if you don’t want to.</w:t>
      </w:r>
    </w:p>
    <w:p w14:paraId="60BEC85B" w14:textId="77777777" w:rsidR="00AE445B" w:rsidRPr="00AE445B" w:rsidRDefault="00AE445B" w:rsidP="00AE445B"/>
    <w:p w14:paraId="121931A3" w14:textId="77777777" w:rsidR="00AE445B" w:rsidRPr="00AE445B" w:rsidRDefault="00AE445B" w:rsidP="00AE445B">
      <w:pPr>
        <w:rPr>
          <w:b/>
        </w:rPr>
      </w:pPr>
      <w:r w:rsidRPr="00AE445B">
        <w:rPr>
          <w:b/>
        </w:rPr>
        <w:t>Voluntary Assent</w:t>
      </w:r>
    </w:p>
    <w:p w14:paraId="6B92073D" w14:textId="77777777" w:rsidR="00AE445B" w:rsidRPr="00AE445B" w:rsidRDefault="00AE445B" w:rsidP="00AE445B">
      <w:pPr>
        <w:numPr>
          <w:ilvl w:val="0"/>
          <w:numId w:val="26"/>
        </w:numPr>
        <w:spacing w:after="200" w:line="276" w:lineRule="auto"/>
      </w:pPr>
      <w:r w:rsidRPr="00AE445B">
        <w:t>I agree to be tested.</w:t>
      </w:r>
    </w:p>
    <w:p w14:paraId="5C2CA4DF" w14:textId="77777777" w:rsidR="00AE445B" w:rsidRPr="00AE445B" w:rsidRDefault="00AE445B" w:rsidP="00AE445B">
      <w:pPr>
        <w:numPr>
          <w:ilvl w:val="0"/>
          <w:numId w:val="26"/>
        </w:numPr>
        <w:spacing w:after="200" w:line="276" w:lineRule="auto"/>
      </w:pPr>
      <w:r w:rsidRPr="00AE445B">
        <w:t>I agree to answer questions.</w:t>
      </w:r>
    </w:p>
    <w:p w14:paraId="37BDE6A3" w14:textId="77777777" w:rsidR="00AE445B" w:rsidRPr="00AE445B" w:rsidRDefault="00AE445B" w:rsidP="00AE445B">
      <w:pPr>
        <w:numPr>
          <w:ilvl w:val="0"/>
          <w:numId w:val="26"/>
        </w:numPr>
        <w:spacing w:after="200" w:line="276" w:lineRule="auto"/>
      </w:pPr>
      <w:r w:rsidRPr="00AE445B">
        <w:t>I was given the chance to ask questions and feel my questions were answered.</w:t>
      </w:r>
    </w:p>
    <w:p w14:paraId="0B45DD13" w14:textId="77777777" w:rsidR="00AE445B" w:rsidRPr="00AE445B" w:rsidRDefault="00AE445B" w:rsidP="00AE445B">
      <w:pPr>
        <w:numPr>
          <w:ilvl w:val="0"/>
          <w:numId w:val="26"/>
        </w:numPr>
        <w:spacing w:after="200" w:line="276" w:lineRule="auto"/>
      </w:pPr>
      <w:r w:rsidRPr="00AE445B">
        <w:t xml:space="preserve">I know that having this test done is my choice. </w:t>
      </w:r>
    </w:p>
    <w:p w14:paraId="123EDDEC" w14:textId="77777777" w:rsidR="00AE445B" w:rsidRPr="00AE445B" w:rsidRDefault="00AE445B" w:rsidP="00AE445B">
      <w:pPr>
        <w:numPr>
          <w:ilvl w:val="0"/>
          <w:numId w:val="26"/>
        </w:numPr>
        <w:spacing w:after="200" w:line="276" w:lineRule="auto"/>
      </w:pPr>
      <w:r w:rsidRPr="00AE445B">
        <w:t>I know that even though I have agreed to this testing, I may leave at any time without penalty.</w:t>
      </w:r>
    </w:p>
    <w:p w14:paraId="10D46D2C" w14:textId="77777777" w:rsidR="00AE445B" w:rsidRPr="00AE445B" w:rsidRDefault="00AE445B" w:rsidP="00AE445B"/>
    <w:p w14:paraId="406CDA92" w14:textId="77777777" w:rsidR="00AE445B" w:rsidRPr="00AE445B" w:rsidRDefault="00AE445B" w:rsidP="00AE445B"/>
    <w:p w14:paraId="2B09E59D" w14:textId="77777777" w:rsidR="00AE445B" w:rsidRPr="00AE445B" w:rsidRDefault="00AE445B" w:rsidP="00AE445B">
      <w:r w:rsidRPr="00AE445B">
        <w:rPr>
          <w:b/>
        </w:rPr>
        <w:t>Signature</w:t>
      </w:r>
    </w:p>
    <w:p w14:paraId="35BA71F5" w14:textId="77777777" w:rsidR="00AE445B" w:rsidRPr="00AE445B" w:rsidRDefault="00AE445B" w:rsidP="00AE445B">
      <w:r w:rsidRPr="00AE445B">
        <w:t>I agree to be tested and to answer questions.</w:t>
      </w:r>
    </w:p>
    <w:p w14:paraId="4CB28724" w14:textId="77777777" w:rsidR="00AE445B" w:rsidRPr="00AE445B" w:rsidRDefault="00AE445B" w:rsidP="00AE445B"/>
    <w:p w14:paraId="77F74053" w14:textId="77777777" w:rsidR="00AE445B" w:rsidRPr="00AE445B" w:rsidRDefault="00AE445B" w:rsidP="00AE445B">
      <w:r w:rsidRPr="00AE445B">
        <w:t>_________________________________________        ___________        ______________</w:t>
      </w:r>
    </w:p>
    <w:p w14:paraId="636B9E98" w14:textId="77777777" w:rsidR="00AE445B" w:rsidRPr="00AE445B" w:rsidRDefault="00AE445B" w:rsidP="00AE445B">
      <w:r w:rsidRPr="00AE445B">
        <w:t>Printed name of child</w:t>
      </w:r>
      <w:r w:rsidRPr="00AE445B">
        <w:tab/>
      </w:r>
      <w:r w:rsidRPr="00AE445B">
        <w:tab/>
      </w:r>
      <w:r w:rsidRPr="00AE445B">
        <w:tab/>
      </w:r>
      <w:r w:rsidRPr="00AE445B">
        <w:tab/>
      </w:r>
      <w:r w:rsidRPr="00AE445B">
        <w:tab/>
        <w:t xml:space="preserve">      Age of child</w:t>
      </w:r>
      <w:r w:rsidRPr="00AE445B">
        <w:tab/>
        <w:t>Sex of child</w:t>
      </w:r>
    </w:p>
    <w:p w14:paraId="32B02388" w14:textId="77777777" w:rsidR="00AE445B" w:rsidRPr="00AE445B" w:rsidRDefault="00AE445B" w:rsidP="00AE445B"/>
    <w:p w14:paraId="2A4FEAFB" w14:textId="77777777" w:rsidR="00AE445B" w:rsidRPr="00AE445B" w:rsidRDefault="00AE445B" w:rsidP="00AE445B">
      <w:r w:rsidRPr="00AE445B">
        <w:t>______________________________________________</w:t>
      </w:r>
      <w:r w:rsidRPr="00AE445B">
        <w:tab/>
      </w:r>
      <w:r w:rsidRPr="00AE445B">
        <w:tab/>
        <w:t xml:space="preserve">__________________         </w:t>
      </w:r>
    </w:p>
    <w:p w14:paraId="56F6591A" w14:textId="77777777" w:rsidR="00AE445B" w:rsidRPr="00AE445B" w:rsidRDefault="00AE445B" w:rsidP="00AE445B">
      <w:r w:rsidRPr="00AE445B">
        <w:t>Signature or written name of child in child’s handwriting</w:t>
      </w:r>
      <w:r w:rsidRPr="00AE445B">
        <w:tab/>
      </w:r>
      <w:r w:rsidRPr="00AE445B">
        <w:tab/>
        <w:t xml:space="preserve">Date </w:t>
      </w:r>
      <w:r w:rsidRPr="00AE445B">
        <w:tab/>
      </w:r>
      <w:r w:rsidRPr="00AE445B">
        <w:tab/>
      </w:r>
      <w:r w:rsidRPr="00AE445B">
        <w:tab/>
        <w:t xml:space="preserve">   </w:t>
      </w:r>
    </w:p>
    <w:p w14:paraId="43C523F2" w14:textId="77777777" w:rsidR="00AE445B" w:rsidRPr="00AE445B" w:rsidRDefault="00AE445B" w:rsidP="00AE445B"/>
    <w:p w14:paraId="7D00CB29" w14:textId="77777777" w:rsidR="00AE445B" w:rsidRPr="00AE445B" w:rsidRDefault="00AE445B" w:rsidP="00AE445B">
      <w:r w:rsidRPr="00AE445B">
        <w:t>__________________________</w:t>
      </w:r>
    </w:p>
    <w:p w14:paraId="227ED257" w14:textId="77777777" w:rsidR="00AE445B" w:rsidRPr="00AE445B" w:rsidRDefault="00AE445B" w:rsidP="00AE445B">
      <w:r w:rsidRPr="00AE445B">
        <w:t>Printed name of parent/guardian</w:t>
      </w:r>
    </w:p>
    <w:p w14:paraId="7658238D" w14:textId="77777777" w:rsidR="00AE445B" w:rsidRPr="00AE445B" w:rsidRDefault="00AE445B" w:rsidP="00AE445B"/>
    <w:p w14:paraId="2E58D129" w14:textId="77777777" w:rsidR="00AE445B" w:rsidRPr="00AE445B" w:rsidRDefault="00AE445B" w:rsidP="00AE445B"/>
    <w:p w14:paraId="205CCBF7" w14:textId="77777777" w:rsidR="00AE445B" w:rsidRPr="00AE445B" w:rsidRDefault="00AE445B" w:rsidP="00AE445B">
      <w:r w:rsidRPr="00AE445B">
        <w:t>Address of child ______________________________      Telephone __________________</w:t>
      </w:r>
    </w:p>
    <w:p w14:paraId="230993CE" w14:textId="77777777" w:rsidR="00AE445B" w:rsidRPr="00AE445B" w:rsidRDefault="00AE445B" w:rsidP="00AE445B">
      <w:r w:rsidRPr="00AE445B">
        <w:t xml:space="preserve">              </w:t>
      </w:r>
      <w:r w:rsidRPr="00AE445B">
        <w:tab/>
        <w:t xml:space="preserve">   ______________________________</w:t>
      </w:r>
    </w:p>
    <w:p w14:paraId="41780DD8" w14:textId="77777777" w:rsidR="00AE445B" w:rsidRPr="00AE445B" w:rsidRDefault="00AE445B" w:rsidP="00AE445B">
      <w:r w:rsidRPr="00AE445B">
        <w:tab/>
        <w:t xml:space="preserve">  </w:t>
      </w:r>
      <w:r w:rsidRPr="00AE445B">
        <w:tab/>
        <w:t xml:space="preserve">   ______________________________</w:t>
      </w:r>
    </w:p>
    <w:p w14:paraId="35B7E04D" w14:textId="77777777" w:rsidR="00AE445B" w:rsidRPr="00AE445B" w:rsidRDefault="00AE445B" w:rsidP="00AE445B">
      <w:r w:rsidRPr="00AE445B">
        <w:tab/>
        <w:t xml:space="preserve">     </w:t>
      </w:r>
    </w:p>
    <w:p w14:paraId="6A24B2BA" w14:textId="77777777" w:rsidR="00AE445B" w:rsidRPr="00AE445B" w:rsidRDefault="00AE445B" w:rsidP="00AE445B">
      <w:r w:rsidRPr="00AE445B">
        <w:tab/>
        <w:t xml:space="preserve"> </w:t>
      </w:r>
    </w:p>
    <w:p w14:paraId="1CE971B9" w14:textId="77777777" w:rsidR="00AE445B" w:rsidRPr="00AE445B" w:rsidRDefault="00AE445B" w:rsidP="00AE445B">
      <w:pPr>
        <w:ind w:left="1725"/>
      </w:pPr>
    </w:p>
    <w:p w14:paraId="42BC8C1E" w14:textId="77777777" w:rsidR="00AE445B" w:rsidRPr="00AE445B" w:rsidRDefault="00AE445B" w:rsidP="00AE445B">
      <w:r w:rsidRPr="00AE445B">
        <w:t>Lab ID Number____________________</w:t>
      </w:r>
    </w:p>
    <w:p w14:paraId="5658206E" w14:textId="77777777" w:rsidR="00AE445B" w:rsidRPr="00AE445B" w:rsidRDefault="00AE445B" w:rsidP="00AE445B">
      <w:pPr>
        <w:rPr>
          <w:u w:val="single"/>
        </w:rPr>
      </w:pPr>
    </w:p>
    <w:p w14:paraId="0DE10B62" w14:textId="77777777" w:rsidR="00AE445B" w:rsidRPr="00AE445B" w:rsidRDefault="00AE445B" w:rsidP="00AE445B">
      <w:pPr>
        <w:rPr>
          <w:u w:val="single"/>
        </w:rPr>
      </w:pPr>
      <w:r w:rsidRPr="00AE445B">
        <w:rPr>
          <w:u w:val="single"/>
        </w:rPr>
        <w:t>Certification of Assent Form Administrator:</w:t>
      </w:r>
    </w:p>
    <w:p w14:paraId="0D7E65E7" w14:textId="77777777" w:rsidR="00AE445B" w:rsidRPr="00AE445B" w:rsidRDefault="00AE445B" w:rsidP="00AE445B">
      <w:r w:rsidRPr="00AE445B">
        <w:t>I read the assent form to the person named above. He/she had the opportunity to ask questions about the Exposure Investigation and had the questions answered.</w:t>
      </w:r>
    </w:p>
    <w:p w14:paraId="45180458" w14:textId="77777777" w:rsidR="00AE445B" w:rsidRPr="00AE445B" w:rsidRDefault="00AE445B" w:rsidP="00AE445B"/>
    <w:p w14:paraId="456B6B00" w14:textId="77777777" w:rsidR="00AE445B" w:rsidRPr="00AE445B" w:rsidRDefault="00AE445B" w:rsidP="00AE445B">
      <w:r w:rsidRPr="00AE445B">
        <w:t>_______________________________________</w:t>
      </w:r>
    </w:p>
    <w:p w14:paraId="44F4C055" w14:textId="77777777" w:rsidR="00AE445B" w:rsidRPr="00AE445B" w:rsidRDefault="00AE445B" w:rsidP="00AE445B">
      <w:pPr>
        <w:outlineLvl w:val="3"/>
      </w:pPr>
      <w:r w:rsidRPr="00AE445B">
        <w:t>Signature of person administering the assent</w:t>
      </w:r>
    </w:p>
    <w:p w14:paraId="7C8354D7" w14:textId="77777777" w:rsidR="00AE445B" w:rsidRPr="00AE445B" w:rsidRDefault="00AE445B" w:rsidP="00AE445B">
      <w:pPr>
        <w:spacing w:after="200" w:line="276" w:lineRule="auto"/>
      </w:pPr>
      <w:r w:rsidRPr="00AE445B">
        <w:br w:type="page"/>
      </w:r>
    </w:p>
    <w:p w14:paraId="5B487FA0" w14:textId="77777777" w:rsidR="004845E3" w:rsidRPr="00163E89" w:rsidRDefault="004845E3" w:rsidP="004845E3">
      <w:pPr>
        <w:outlineLvl w:val="3"/>
      </w:pPr>
    </w:p>
    <w:p w14:paraId="73E6D328" w14:textId="79FCE8DB" w:rsidR="00AE445B" w:rsidRPr="00AE445B" w:rsidRDefault="00AE445B" w:rsidP="00AE445B">
      <w:bookmarkStart w:id="26" w:name="_Toc400614080"/>
      <w:r>
        <w:t>Appendix C3</w:t>
      </w:r>
      <w:r w:rsidRPr="00AE445B">
        <w:t>:</w:t>
      </w:r>
      <w:r w:rsidRPr="00AE445B">
        <w:tab/>
      </w:r>
      <w:r>
        <w:t xml:space="preserve">            </w:t>
      </w:r>
      <w:r w:rsidRPr="00AE445B">
        <w:t>Consent Form for Women Aged 18 Years and Over</w:t>
      </w:r>
      <w:bookmarkEnd w:id="26"/>
    </w:p>
    <w:p w14:paraId="793F9B2A" w14:textId="77777777" w:rsidR="00AE445B" w:rsidRPr="00AE445B" w:rsidRDefault="00AE445B" w:rsidP="00AE445B">
      <w:pPr>
        <w:contextualSpacing/>
        <w:jc w:val="center"/>
      </w:pPr>
      <w:r w:rsidRPr="00AE445B">
        <w:t>Flesch-Kincaid Reading level – 5.2</w:t>
      </w:r>
    </w:p>
    <w:p w14:paraId="1830A15B" w14:textId="77777777" w:rsidR="00AE445B" w:rsidRPr="00AE445B" w:rsidRDefault="00AE445B" w:rsidP="00AE445B">
      <w:pPr>
        <w:contextualSpacing/>
        <w:jc w:val="center"/>
      </w:pPr>
    </w:p>
    <w:p w14:paraId="1CAAE6B8" w14:textId="77777777" w:rsidR="00AE445B" w:rsidRPr="00AE445B" w:rsidRDefault="00AE445B" w:rsidP="00AE445B">
      <w:pPr>
        <w:jc w:val="center"/>
        <w:outlineLvl w:val="3"/>
        <w:rPr>
          <w:b/>
          <w:sz w:val="28"/>
          <w:szCs w:val="28"/>
        </w:rPr>
      </w:pPr>
      <w:r w:rsidRPr="00AE445B">
        <w:rPr>
          <w:b/>
          <w:sz w:val="28"/>
          <w:szCs w:val="28"/>
        </w:rPr>
        <w:t>Consent Form for Venous Blood Lead Testing and Questionnaire</w:t>
      </w:r>
    </w:p>
    <w:p w14:paraId="6361DF55" w14:textId="77777777" w:rsidR="00AE445B" w:rsidRPr="00AE445B" w:rsidRDefault="00AE445B" w:rsidP="00AE445B">
      <w:pPr>
        <w:jc w:val="center"/>
        <w:outlineLvl w:val="3"/>
        <w:rPr>
          <w:b/>
          <w:sz w:val="28"/>
          <w:szCs w:val="28"/>
          <w:u w:val="single"/>
        </w:rPr>
      </w:pPr>
      <w:r w:rsidRPr="00AE445B">
        <w:rPr>
          <w:b/>
          <w:sz w:val="28"/>
          <w:szCs w:val="28"/>
          <w:u w:val="single"/>
        </w:rPr>
        <w:t xml:space="preserve">Pregnant Women &amp; Women of Child Bearing Age </w:t>
      </w:r>
    </w:p>
    <w:p w14:paraId="3CC1AC73" w14:textId="77777777" w:rsidR="00AE445B" w:rsidRPr="00AE445B" w:rsidRDefault="00AE445B" w:rsidP="00AE445B">
      <w:pPr>
        <w:jc w:val="center"/>
        <w:outlineLvl w:val="3"/>
        <w:rPr>
          <w:b/>
          <w:sz w:val="28"/>
          <w:szCs w:val="28"/>
        </w:rPr>
      </w:pPr>
      <w:r w:rsidRPr="00AE445B">
        <w:rPr>
          <w:b/>
          <w:sz w:val="28"/>
          <w:szCs w:val="28"/>
        </w:rPr>
        <w:t>ATSDR Exposure Investigation (EI)</w:t>
      </w:r>
    </w:p>
    <w:p w14:paraId="6D01992F" w14:textId="77777777" w:rsidR="00AE445B" w:rsidRPr="00AE445B" w:rsidRDefault="00AE445B" w:rsidP="00AE445B">
      <w:pPr>
        <w:jc w:val="center"/>
        <w:outlineLvl w:val="3"/>
        <w:rPr>
          <w:b/>
          <w:sz w:val="28"/>
          <w:szCs w:val="28"/>
        </w:rPr>
      </w:pPr>
      <w:r w:rsidRPr="00AE445B">
        <w:rPr>
          <w:b/>
          <w:sz w:val="28"/>
          <w:szCs w:val="28"/>
        </w:rPr>
        <w:t>Iola, Kansas</w:t>
      </w:r>
    </w:p>
    <w:p w14:paraId="715E7F01" w14:textId="77777777" w:rsidR="00AE445B" w:rsidRPr="00AE445B" w:rsidRDefault="00AE445B" w:rsidP="00AE445B">
      <w:pPr>
        <w:rPr>
          <w:b/>
        </w:rPr>
      </w:pPr>
      <w:r w:rsidRPr="00AE445B">
        <w:rPr>
          <w:b/>
        </w:rPr>
        <w:t>Who are we?</w:t>
      </w:r>
    </w:p>
    <w:p w14:paraId="513B4EF6" w14:textId="77777777" w:rsidR="00AE445B" w:rsidRPr="00AE445B" w:rsidRDefault="00AE445B" w:rsidP="00AE445B">
      <w:pPr>
        <w:numPr>
          <w:ilvl w:val="0"/>
          <w:numId w:val="61"/>
        </w:numPr>
        <w:spacing w:after="200" w:line="276" w:lineRule="auto"/>
        <w:contextualSpacing/>
        <w:rPr>
          <w:b/>
        </w:rPr>
      </w:pPr>
      <w:r w:rsidRPr="00AE445B">
        <w:t>We are from a federal public health agency, the Agency for Toxic Substances and Disease Registry (ATSDR)</w:t>
      </w:r>
    </w:p>
    <w:p w14:paraId="6B51081C" w14:textId="77777777" w:rsidR="00AE445B" w:rsidRPr="00AE445B" w:rsidRDefault="00AE445B" w:rsidP="00AE445B">
      <w:pPr>
        <w:rPr>
          <w:b/>
        </w:rPr>
      </w:pPr>
    </w:p>
    <w:p w14:paraId="1EB104B9" w14:textId="77777777" w:rsidR="00AE445B" w:rsidRPr="00AE445B" w:rsidRDefault="00AE445B" w:rsidP="00AE445B">
      <w:pPr>
        <w:rPr>
          <w:b/>
        </w:rPr>
      </w:pPr>
      <w:r w:rsidRPr="00AE445B">
        <w:rPr>
          <w:b/>
        </w:rPr>
        <w:t>Who are we working with?</w:t>
      </w:r>
    </w:p>
    <w:p w14:paraId="080EEC13" w14:textId="77777777" w:rsidR="00AE445B" w:rsidRPr="00AE445B" w:rsidRDefault="00AE445B" w:rsidP="00AE445B">
      <w:pPr>
        <w:numPr>
          <w:ilvl w:val="1"/>
          <w:numId w:val="29"/>
        </w:numPr>
        <w:spacing w:after="200" w:line="276" w:lineRule="auto"/>
        <w:contextualSpacing/>
        <w:rPr>
          <w:b/>
        </w:rPr>
      </w:pPr>
      <w:r w:rsidRPr="00AE445B">
        <w:t>Region 7 Environmental Protection Agency (EPA)</w:t>
      </w:r>
    </w:p>
    <w:p w14:paraId="3F835797" w14:textId="77777777" w:rsidR="00AE445B" w:rsidRPr="00AE445B" w:rsidRDefault="00AE445B" w:rsidP="00AE445B">
      <w:pPr>
        <w:numPr>
          <w:ilvl w:val="1"/>
          <w:numId w:val="29"/>
        </w:numPr>
        <w:spacing w:after="200" w:line="276" w:lineRule="auto"/>
        <w:contextualSpacing/>
        <w:rPr>
          <w:b/>
        </w:rPr>
      </w:pPr>
      <w:r w:rsidRPr="00AE445B">
        <w:t>Kansas Department of Health and the Environmental (KDHE) South Eastern Kansas Multi County Health Department (SEKMCHD) and</w:t>
      </w:r>
    </w:p>
    <w:p w14:paraId="2CC408A9" w14:textId="77777777" w:rsidR="00AE445B" w:rsidRPr="00AE445B" w:rsidRDefault="00AE445B" w:rsidP="00AE445B">
      <w:pPr>
        <w:numPr>
          <w:ilvl w:val="1"/>
          <w:numId w:val="29"/>
        </w:numPr>
        <w:spacing w:after="200" w:line="276" w:lineRule="auto"/>
        <w:contextualSpacing/>
      </w:pPr>
      <w:r w:rsidRPr="00AE445B">
        <w:t>Region 7 Pediatric Environmental Health Specialty Unit (PEHSU)</w:t>
      </w:r>
    </w:p>
    <w:p w14:paraId="778CF5D6" w14:textId="77777777" w:rsidR="00AE445B" w:rsidRPr="00AE445B" w:rsidRDefault="00AE445B" w:rsidP="00AE445B">
      <w:pPr>
        <w:rPr>
          <w:b/>
        </w:rPr>
      </w:pPr>
    </w:p>
    <w:p w14:paraId="75C006A7" w14:textId="77777777" w:rsidR="00AE445B" w:rsidRPr="00AE445B" w:rsidRDefault="00AE445B" w:rsidP="00AE445B">
      <w:r w:rsidRPr="00AE445B">
        <w:rPr>
          <w:b/>
        </w:rPr>
        <w:t>Why we are doing this Exposure Investigation (EI)?</w:t>
      </w:r>
    </w:p>
    <w:p w14:paraId="62CC34DE" w14:textId="77777777" w:rsidR="00AE445B" w:rsidRPr="00AE445B" w:rsidRDefault="00AE445B" w:rsidP="00AE445B">
      <w:pPr>
        <w:numPr>
          <w:ilvl w:val="0"/>
          <w:numId w:val="22"/>
        </w:numPr>
        <w:spacing w:after="200" w:line="276" w:lineRule="auto"/>
      </w:pPr>
      <w:r w:rsidRPr="00AE445B">
        <w:t>We are doing this EI to find out if pregnant women and women of childbearing age living in Iola, Kansas have high levels of lead in their blood.</w:t>
      </w:r>
    </w:p>
    <w:p w14:paraId="4F1520C2" w14:textId="77777777" w:rsidR="00AE445B" w:rsidRPr="00AE445B" w:rsidRDefault="00AE445B" w:rsidP="00AE445B"/>
    <w:p w14:paraId="789692D5" w14:textId="77777777" w:rsidR="00AE445B" w:rsidRPr="00AE445B" w:rsidRDefault="00AE445B" w:rsidP="00AE445B">
      <w:pPr>
        <w:rPr>
          <w:b/>
        </w:rPr>
      </w:pPr>
      <w:r w:rsidRPr="00AE445B">
        <w:rPr>
          <w:b/>
        </w:rPr>
        <w:t>What are we asking you to do?</w:t>
      </w:r>
    </w:p>
    <w:p w14:paraId="438BE5D9" w14:textId="77777777" w:rsidR="00AE445B" w:rsidRPr="00AE445B" w:rsidRDefault="00AE445B" w:rsidP="00AE445B">
      <w:pPr>
        <w:numPr>
          <w:ilvl w:val="0"/>
          <w:numId w:val="22"/>
        </w:numPr>
        <w:spacing w:after="200" w:line="276" w:lineRule="auto"/>
      </w:pPr>
      <w:r w:rsidRPr="00AE445B">
        <w:t>You are invited to have your blood tested for lead.</w:t>
      </w:r>
    </w:p>
    <w:p w14:paraId="68FD8208" w14:textId="77777777" w:rsidR="00AE445B" w:rsidRPr="00AE445B" w:rsidRDefault="00AE445B" w:rsidP="00AE445B">
      <w:pPr>
        <w:numPr>
          <w:ilvl w:val="0"/>
          <w:numId w:val="22"/>
        </w:numPr>
        <w:spacing w:after="200" w:line="276" w:lineRule="auto"/>
        <w:contextualSpacing/>
        <w:rPr>
          <w:b/>
        </w:rPr>
      </w:pPr>
      <w:r w:rsidRPr="00AE445B">
        <w:t xml:space="preserve">There is </w:t>
      </w:r>
      <w:r w:rsidRPr="00AE445B">
        <w:rPr>
          <w:b/>
        </w:rPr>
        <w:t>NO COST</w:t>
      </w:r>
      <w:r w:rsidRPr="00AE445B">
        <w:t xml:space="preserve"> to you for the testing.</w:t>
      </w:r>
    </w:p>
    <w:p w14:paraId="607262B1" w14:textId="77777777" w:rsidR="00AE445B" w:rsidRPr="00AE445B" w:rsidRDefault="00AE445B" w:rsidP="00AE445B">
      <w:pPr>
        <w:numPr>
          <w:ilvl w:val="0"/>
          <w:numId w:val="28"/>
        </w:numPr>
        <w:spacing w:after="200" w:line="276" w:lineRule="auto"/>
        <w:contextualSpacing/>
      </w:pPr>
      <w:r w:rsidRPr="00AE445B">
        <w:t xml:space="preserve">The blood collection will take place at </w:t>
      </w:r>
      <w:r w:rsidRPr="00AE445B">
        <w:rPr>
          <w:b/>
        </w:rPr>
        <w:t>_________________________</w:t>
      </w:r>
    </w:p>
    <w:p w14:paraId="1F410ED3" w14:textId="77777777" w:rsidR="00AE445B" w:rsidRPr="00AE445B" w:rsidRDefault="00AE445B" w:rsidP="00AE445B">
      <w:pPr>
        <w:rPr>
          <w:b/>
        </w:rPr>
      </w:pPr>
    </w:p>
    <w:p w14:paraId="1DE2650F" w14:textId="77777777" w:rsidR="00AE445B" w:rsidRPr="00AE445B" w:rsidRDefault="00AE445B" w:rsidP="00AE445B">
      <w:r w:rsidRPr="00AE445B">
        <w:rPr>
          <w:b/>
        </w:rPr>
        <w:t xml:space="preserve">What is included in my participation? </w:t>
      </w:r>
      <w:r w:rsidRPr="00AE445B">
        <w:rPr>
          <w:b/>
        </w:rPr>
        <w:br/>
      </w:r>
      <w:r w:rsidRPr="00AE445B">
        <w:t>There are two parts to your participation.</w:t>
      </w:r>
    </w:p>
    <w:p w14:paraId="114BB0F7" w14:textId="77777777" w:rsidR="00AE445B" w:rsidRPr="00AE445B" w:rsidRDefault="00AE445B" w:rsidP="00AE445B">
      <w:r w:rsidRPr="00AE445B">
        <w:t xml:space="preserve"> </w:t>
      </w:r>
    </w:p>
    <w:p w14:paraId="1FD0B645" w14:textId="77777777" w:rsidR="00AE445B" w:rsidRPr="00AE445B" w:rsidRDefault="00AE445B" w:rsidP="00AE445B">
      <w:pPr>
        <w:ind w:left="360"/>
        <w:rPr>
          <w:b/>
          <w:u w:val="single"/>
        </w:rPr>
      </w:pPr>
      <w:r w:rsidRPr="00AE445B">
        <w:rPr>
          <w:b/>
          <w:u w:val="single"/>
        </w:rPr>
        <w:t>1. Blood Collection and Testing for Lead</w:t>
      </w:r>
    </w:p>
    <w:p w14:paraId="24ED33EF" w14:textId="77777777" w:rsidR="00AE445B" w:rsidRPr="00AE445B" w:rsidRDefault="00AE445B" w:rsidP="00AE445B">
      <w:pPr>
        <w:numPr>
          <w:ilvl w:val="1"/>
          <w:numId w:val="31"/>
        </w:numPr>
        <w:spacing w:after="200" w:line="276" w:lineRule="auto"/>
      </w:pPr>
      <w:r w:rsidRPr="00AE445B">
        <w:t>We will collect less than 1 teaspoon (3 milliliters) from a vein in your arm.</w:t>
      </w:r>
    </w:p>
    <w:p w14:paraId="3AEE1A83" w14:textId="77777777" w:rsidR="00AE445B" w:rsidRPr="00AE445B" w:rsidRDefault="00AE445B" w:rsidP="00AE445B">
      <w:pPr>
        <w:numPr>
          <w:ilvl w:val="1"/>
          <w:numId w:val="31"/>
        </w:numPr>
        <w:spacing w:after="200" w:line="276" w:lineRule="auto"/>
      </w:pPr>
      <w:r w:rsidRPr="00AE445B">
        <w:t>This will take 5 minutes or less.</w:t>
      </w:r>
    </w:p>
    <w:p w14:paraId="5B7BE064" w14:textId="77777777" w:rsidR="00AE445B" w:rsidRPr="00AE445B" w:rsidRDefault="00AE445B" w:rsidP="00AE445B">
      <w:pPr>
        <w:numPr>
          <w:ilvl w:val="1"/>
          <w:numId w:val="31"/>
        </w:numPr>
        <w:spacing w:after="200" w:line="276" w:lineRule="auto"/>
      </w:pPr>
      <w:r w:rsidRPr="00AE445B">
        <w:t xml:space="preserve">We will send your blood to a lab to test it for lead. </w:t>
      </w:r>
    </w:p>
    <w:p w14:paraId="3A5C3D23" w14:textId="77777777" w:rsidR="00AE445B" w:rsidRPr="00AE445B" w:rsidRDefault="00AE445B" w:rsidP="00AE445B">
      <w:pPr>
        <w:ind w:left="1440"/>
      </w:pPr>
    </w:p>
    <w:p w14:paraId="7FA23543" w14:textId="77777777" w:rsidR="00AE445B" w:rsidRPr="00AE445B" w:rsidRDefault="00AE445B" w:rsidP="00AE445B">
      <w:pPr>
        <w:ind w:left="360"/>
        <w:rPr>
          <w:b/>
          <w:u w:val="single"/>
        </w:rPr>
      </w:pPr>
      <w:r w:rsidRPr="00AE445B">
        <w:rPr>
          <w:b/>
          <w:u w:val="single"/>
        </w:rPr>
        <w:t>2. Answer a Short Questionnaire</w:t>
      </w:r>
    </w:p>
    <w:p w14:paraId="0CE24B78" w14:textId="77777777" w:rsidR="00AE445B" w:rsidRPr="00AE445B" w:rsidRDefault="00AE445B" w:rsidP="00AE445B">
      <w:pPr>
        <w:numPr>
          <w:ilvl w:val="1"/>
          <w:numId w:val="32"/>
        </w:numPr>
        <w:spacing w:after="200" w:line="276" w:lineRule="auto"/>
      </w:pPr>
      <w:r w:rsidRPr="00AE445B">
        <w:t>We will ask you some questions about how you might be exposed for lead.</w:t>
      </w:r>
    </w:p>
    <w:p w14:paraId="60760572" w14:textId="77777777" w:rsidR="00AE445B" w:rsidRPr="00AE445B" w:rsidRDefault="00AE445B" w:rsidP="00AE445B">
      <w:pPr>
        <w:numPr>
          <w:ilvl w:val="1"/>
          <w:numId w:val="32"/>
        </w:numPr>
        <w:spacing w:after="200" w:line="276" w:lineRule="auto"/>
      </w:pPr>
      <w:r w:rsidRPr="00AE445B">
        <w:t>This should take about 20 minutes.</w:t>
      </w:r>
    </w:p>
    <w:p w14:paraId="2ABBD1DD" w14:textId="77777777" w:rsidR="00AE445B" w:rsidRPr="00AE445B" w:rsidRDefault="00AE445B" w:rsidP="00AE445B">
      <w:pPr>
        <w:rPr>
          <w:b/>
        </w:rPr>
      </w:pPr>
    </w:p>
    <w:p w14:paraId="026ED0E6" w14:textId="77777777" w:rsidR="00AE445B" w:rsidRPr="00AE445B" w:rsidRDefault="00AE445B" w:rsidP="00AE445B">
      <w:pPr>
        <w:rPr>
          <w:b/>
        </w:rPr>
      </w:pPr>
      <w:r w:rsidRPr="00AE445B">
        <w:rPr>
          <w:b/>
        </w:rPr>
        <w:t>What will happen to any leftover blood after testing is finished?</w:t>
      </w:r>
    </w:p>
    <w:p w14:paraId="7050B136" w14:textId="77777777" w:rsidR="00AE445B" w:rsidRPr="00AE445B" w:rsidRDefault="00AE445B" w:rsidP="00AE445B">
      <w:pPr>
        <w:numPr>
          <w:ilvl w:val="0"/>
          <w:numId w:val="33"/>
        </w:numPr>
        <w:spacing w:after="200" w:line="276" w:lineRule="auto"/>
        <w:contextualSpacing/>
      </w:pPr>
      <w:r w:rsidRPr="00AE445B">
        <w:lastRenderedPageBreak/>
        <w:t>The blood will not be used for anything else.</w:t>
      </w:r>
    </w:p>
    <w:p w14:paraId="62AB6485" w14:textId="77777777" w:rsidR="00AE445B" w:rsidRPr="00AE445B" w:rsidRDefault="00AE445B" w:rsidP="00AE445B">
      <w:pPr>
        <w:numPr>
          <w:ilvl w:val="0"/>
          <w:numId w:val="33"/>
        </w:numPr>
        <w:spacing w:after="200" w:line="276" w:lineRule="auto"/>
        <w:contextualSpacing/>
        <w:rPr>
          <w:b/>
        </w:rPr>
      </w:pPr>
      <w:r w:rsidRPr="00AE445B">
        <w:t xml:space="preserve">The lab will throw out any leftover blood. </w:t>
      </w:r>
    </w:p>
    <w:p w14:paraId="643C357B" w14:textId="77777777" w:rsidR="00AE445B" w:rsidRPr="00AE445B" w:rsidRDefault="00AE445B" w:rsidP="00AE445B">
      <w:pPr>
        <w:ind w:left="720"/>
        <w:contextualSpacing/>
        <w:rPr>
          <w:b/>
        </w:rPr>
      </w:pPr>
    </w:p>
    <w:p w14:paraId="74DC907D" w14:textId="77777777" w:rsidR="00AE445B" w:rsidRPr="00AE445B" w:rsidRDefault="00AE445B" w:rsidP="00AE445B">
      <w:pPr>
        <w:rPr>
          <w:b/>
        </w:rPr>
      </w:pPr>
      <w:r w:rsidRPr="00AE445B">
        <w:rPr>
          <w:b/>
        </w:rPr>
        <w:t>When will you get the test results?</w:t>
      </w:r>
    </w:p>
    <w:p w14:paraId="4C9FFF53" w14:textId="77777777" w:rsidR="00AE445B" w:rsidRPr="00AE445B" w:rsidRDefault="00AE445B" w:rsidP="00AE445B">
      <w:pPr>
        <w:numPr>
          <w:ilvl w:val="0"/>
          <w:numId w:val="33"/>
        </w:numPr>
        <w:spacing w:after="200" w:line="276" w:lineRule="auto"/>
        <w:contextualSpacing/>
      </w:pPr>
      <w:r w:rsidRPr="00AE445B">
        <w:t>You will get your test results by mail about 12 weeks after testing.</w:t>
      </w:r>
    </w:p>
    <w:p w14:paraId="3112ECFE" w14:textId="77777777" w:rsidR="00AE445B" w:rsidRPr="00AE445B" w:rsidRDefault="00AE445B" w:rsidP="00AE445B"/>
    <w:p w14:paraId="3E1A9DF2" w14:textId="77777777" w:rsidR="00AE445B" w:rsidRPr="00AE445B" w:rsidRDefault="00AE445B" w:rsidP="00AE445B">
      <w:pPr>
        <w:rPr>
          <w:b/>
        </w:rPr>
      </w:pPr>
      <w:r w:rsidRPr="00AE445B">
        <w:rPr>
          <w:b/>
        </w:rPr>
        <w:t>What are the benefits of being in this EI?</w:t>
      </w:r>
    </w:p>
    <w:p w14:paraId="1E2A264E" w14:textId="77777777" w:rsidR="00AE445B" w:rsidRPr="00AE445B" w:rsidRDefault="00AE445B" w:rsidP="00AE445B">
      <w:pPr>
        <w:numPr>
          <w:ilvl w:val="0"/>
          <w:numId w:val="23"/>
        </w:numPr>
        <w:spacing w:after="200" w:line="276" w:lineRule="auto"/>
      </w:pPr>
      <w:r w:rsidRPr="00AE445B">
        <w:t>You will know if you have high level of lead in your blood.</w:t>
      </w:r>
    </w:p>
    <w:p w14:paraId="520C4C8F" w14:textId="77777777" w:rsidR="00AE445B" w:rsidRPr="00AE445B" w:rsidRDefault="00AE445B" w:rsidP="00AE445B">
      <w:pPr>
        <w:numPr>
          <w:ilvl w:val="0"/>
          <w:numId w:val="23"/>
        </w:numPr>
        <w:spacing w:after="200" w:line="276" w:lineRule="auto"/>
      </w:pPr>
      <w:r w:rsidRPr="00AE445B">
        <w:t>If you have a high blood lead level, ATSDR and Region 7 PEHSU can provide you with information that will help you reduce your contact with lead.</w:t>
      </w:r>
    </w:p>
    <w:p w14:paraId="3CE1FC11" w14:textId="77777777" w:rsidR="00AE445B" w:rsidRPr="00AE445B" w:rsidRDefault="00AE445B" w:rsidP="00AE445B">
      <w:pPr>
        <w:numPr>
          <w:ilvl w:val="0"/>
          <w:numId w:val="23"/>
        </w:numPr>
        <w:spacing w:after="200" w:line="276" w:lineRule="auto"/>
      </w:pPr>
      <w:r w:rsidRPr="00AE445B">
        <w:t xml:space="preserve">If your blood lead level is 10 µg/dL or higher, EPA will cleanup your yard faster if there is high lead levels in your soil. </w:t>
      </w:r>
    </w:p>
    <w:p w14:paraId="448FE427" w14:textId="77777777" w:rsidR="00AE445B" w:rsidRPr="00AE445B" w:rsidRDefault="00AE445B" w:rsidP="00AE445B">
      <w:pPr>
        <w:rPr>
          <w:b/>
        </w:rPr>
      </w:pPr>
    </w:p>
    <w:p w14:paraId="5F308D0C" w14:textId="77777777" w:rsidR="00AE445B" w:rsidRPr="00AE445B" w:rsidRDefault="00AE445B" w:rsidP="00AE445B">
      <w:pPr>
        <w:rPr>
          <w:b/>
        </w:rPr>
      </w:pPr>
      <w:r w:rsidRPr="00AE445B">
        <w:rPr>
          <w:b/>
        </w:rPr>
        <w:t>What are the risks of this EI?</w:t>
      </w:r>
    </w:p>
    <w:p w14:paraId="64A0003D" w14:textId="77777777" w:rsidR="00AE445B" w:rsidRPr="00AE445B" w:rsidRDefault="00AE445B" w:rsidP="00AE445B">
      <w:pPr>
        <w:numPr>
          <w:ilvl w:val="0"/>
          <w:numId w:val="27"/>
        </w:numPr>
        <w:spacing w:after="200" w:line="276" w:lineRule="auto"/>
        <w:contextualSpacing/>
      </w:pPr>
      <w:r w:rsidRPr="00AE445B">
        <w:t>The needle stick might hurt a little.</w:t>
      </w:r>
    </w:p>
    <w:p w14:paraId="6936202A" w14:textId="77777777" w:rsidR="00AE445B" w:rsidRPr="00AE445B" w:rsidRDefault="00AE445B" w:rsidP="00AE445B">
      <w:pPr>
        <w:numPr>
          <w:ilvl w:val="0"/>
          <w:numId w:val="27"/>
        </w:numPr>
        <w:spacing w:after="200" w:line="276" w:lineRule="auto"/>
        <w:contextualSpacing/>
      </w:pPr>
      <w:r w:rsidRPr="00AE445B">
        <w:t xml:space="preserve">Some bruising may happen where the blood is taken. </w:t>
      </w:r>
    </w:p>
    <w:p w14:paraId="5C7CDCB3" w14:textId="77777777" w:rsidR="00AE445B" w:rsidRPr="00AE445B" w:rsidRDefault="00AE445B" w:rsidP="00AE445B">
      <w:pPr>
        <w:numPr>
          <w:ilvl w:val="0"/>
          <w:numId w:val="27"/>
        </w:numPr>
        <w:spacing w:after="200" w:line="276" w:lineRule="auto"/>
        <w:contextualSpacing/>
      </w:pPr>
      <w:r w:rsidRPr="00AE445B">
        <w:t>You may feel a little lightheaded for a short time.</w:t>
      </w:r>
    </w:p>
    <w:p w14:paraId="3D2B9904" w14:textId="77777777" w:rsidR="00AE445B" w:rsidRPr="00AE445B" w:rsidRDefault="00AE445B" w:rsidP="00AE445B">
      <w:pPr>
        <w:numPr>
          <w:ilvl w:val="0"/>
          <w:numId w:val="27"/>
        </w:numPr>
        <w:spacing w:after="200" w:line="276" w:lineRule="auto"/>
        <w:contextualSpacing/>
      </w:pPr>
      <w:r w:rsidRPr="00AE445B">
        <w:t>If you are pregnant there is no risk to the pregnancy from the blood collection.</w:t>
      </w:r>
    </w:p>
    <w:p w14:paraId="4C9A0E10" w14:textId="77777777" w:rsidR="00AE445B" w:rsidRPr="00AE445B" w:rsidRDefault="00AE445B" w:rsidP="00AE445B"/>
    <w:p w14:paraId="4D1A4CF6" w14:textId="77777777" w:rsidR="00AE445B" w:rsidRPr="00AE445B" w:rsidRDefault="00AE445B" w:rsidP="00AE445B">
      <w:pPr>
        <w:rPr>
          <w:b/>
        </w:rPr>
      </w:pPr>
      <w:r w:rsidRPr="00AE445B">
        <w:rPr>
          <w:b/>
        </w:rPr>
        <w:t>How will we protect your privacy?</w:t>
      </w:r>
    </w:p>
    <w:p w14:paraId="05074858" w14:textId="77777777" w:rsidR="00AE445B" w:rsidRPr="00AE445B" w:rsidRDefault="00AE445B" w:rsidP="00AE445B">
      <w:pPr>
        <w:numPr>
          <w:ilvl w:val="0"/>
          <w:numId w:val="24"/>
        </w:numPr>
        <w:spacing w:after="200" w:line="276" w:lineRule="auto"/>
      </w:pPr>
      <w:r w:rsidRPr="00AE445B">
        <w:t>We will protect your privacy as much as the law allows.</w:t>
      </w:r>
    </w:p>
    <w:p w14:paraId="036F1CAF" w14:textId="77777777" w:rsidR="00AE445B" w:rsidRPr="00AE445B" w:rsidRDefault="00AE445B" w:rsidP="00AE445B">
      <w:pPr>
        <w:numPr>
          <w:ilvl w:val="1"/>
          <w:numId w:val="24"/>
        </w:numPr>
        <w:spacing w:after="200" w:line="276" w:lineRule="auto"/>
      </w:pPr>
      <w:r w:rsidRPr="00AE445B">
        <w:t>Kansas law requires that we report blood lead levels to KDHE if the result is greater than 25 µg/dL.</w:t>
      </w:r>
    </w:p>
    <w:p w14:paraId="58AC0857" w14:textId="77777777" w:rsidR="00AE445B" w:rsidRPr="00AE445B" w:rsidRDefault="00AE445B" w:rsidP="00AE445B">
      <w:pPr>
        <w:numPr>
          <w:ilvl w:val="1"/>
          <w:numId w:val="24"/>
        </w:numPr>
        <w:spacing w:after="200" w:line="276" w:lineRule="auto"/>
      </w:pPr>
      <w:r w:rsidRPr="00AE445B">
        <w:t>Kansas law requires that information given to the state may be made public if someone asks them for the information but your name and address will not be released.</w:t>
      </w:r>
    </w:p>
    <w:p w14:paraId="5AC8D63C" w14:textId="77777777" w:rsidR="00AE445B" w:rsidRPr="00AE445B" w:rsidRDefault="00AE445B" w:rsidP="00AE445B">
      <w:pPr>
        <w:numPr>
          <w:ilvl w:val="1"/>
          <w:numId w:val="24"/>
        </w:numPr>
        <w:spacing w:after="200" w:line="276" w:lineRule="auto"/>
      </w:pPr>
      <w:r w:rsidRPr="00AE445B">
        <w:t>We will share the results with other agencies only with your permission. We will require our government partners to treat your information as private.</w:t>
      </w:r>
    </w:p>
    <w:p w14:paraId="65CF9376" w14:textId="77777777" w:rsidR="00AE445B" w:rsidRPr="00AE445B" w:rsidRDefault="00AE445B" w:rsidP="00AE445B">
      <w:pPr>
        <w:numPr>
          <w:ilvl w:val="0"/>
          <w:numId w:val="24"/>
        </w:numPr>
        <w:spacing w:after="200" w:line="276" w:lineRule="auto"/>
      </w:pPr>
      <w:r w:rsidRPr="00AE445B">
        <w:t>We will give you an identification (ID) number.</w:t>
      </w:r>
    </w:p>
    <w:p w14:paraId="675903A3" w14:textId="77777777" w:rsidR="00AE445B" w:rsidRPr="00AE445B" w:rsidRDefault="00AE445B" w:rsidP="00AE445B">
      <w:pPr>
        <w:numPr>
          <w:ilvl w:val="1"/>
          <w:numId w:val="24"/>
        </w:numPr>
        <w:spacing w:after="200" w:line="276" w:lineRule="auto"/>
      </w:pPr>
      <w:r w:rsidRPr="00AE445B">
        <w:t>Your ID number, not your name, will go on the tube of blood.</w:t>
      </w:r>
    </w:p>
    <w:p w14:paraId="5CED6206" w14:textId="77777777" w:rsidR="00AE445B" w:rsidRPr="00AE445B" w:rsidRDefault="00AE445B" w:rsidP="00AE445B">
      <w:pPr>
        <w:numPr>
          <w:ilvl w:val="1"/>
          <w:numId w:val="24"/>
        </w:numPr>
        <w:spacing w:after="200" w:line="276" w:lineRule="auto"/>
        <w:contextualSpacing/>
      </w:pPr>
      <w:r w:rsidRPr="00AE445B">
        <w:t>We will keep a record, under lock-and-key, of your name, address, and ID number. The information will be used by ATSDR to link the results to each person and send your blood test results to you.</w:t>
      </w:r>
    </w:p>
    <w:p w14:paraId="19D669E8" w14:textId="77777777" w:rsidR="00AE445B" w:rsidRPr="00AE445B" w:rsidRDefault="00AE445B" w:rsidP="00AE445B">
      <w:pPr>
        <w:numPr>
          <w:ilvl w:val="0"/>
          <w:numId w:val="24"/>
        </w:numPr>
        <w:spacing w:after="200" w:line="276" w:lineRule="auto"/>
      </w:pPr>
      <w:r w:rsidRPr="00AE445B">
        <w:t>We will not use your name in any report we write. Only group information that does not include individual names will be reported.</w:t>
      </w:r>
    </w:p>
    <w:p w14:paraId="51A9A812" w14:textId="77777777" w:rsidR="00AE445B" w:rsidRPr="00AE445B" w:rsidRDefault="00AE445B" w:rsidP="00AE445B"/>
    <w:p w14:paraId="74A19C9E" w14:textId="77777777" w:rsidR="00AE445B" w:rsidRPr="00AE445B" w:rsidRDefault="00AE445B" w:rsidP="00AE445B">
      <w:pPr>
        <w:rPr>
          <w:b/>
        </w:rPr>
      </w:pPr>
      <w:r w:rsidRPr="00AE445B">
        <w:rPr>
          <w:b/>
        </w:rPr>
        <w:t>When can you ask questions about the testing?</w:t>
      </w:r>
    </w:p>
    <w:p w14:paraId="770250AE" w14:textId="77777777" w:rsidR="00AE445B" w:rsidRPr="00AE445B" w:rsidRDefault="00AE445B" w:rsidP="00AE445B">
      <w:pPr>
        <w:numPr>
          <w:ilvl w:val="0"/>
          <w:numId w:val="25"/>
        </w:numPr>
        <w:spacing w:after="200" w:line="276" w:lineRule="auto"/>
      </w:pPr>
      <w:r w:rsidRPr="00AE445B">
        <w:lastRenderedPageBreak/>
        <w:t>If you have any questions about this testing, you can ask us now.</w:t>
      </w:r>
    </w:p>
    <w:p w14:paraId="2EDE2A02" w14:textId="77777777" w:rsidR="00AE445B" w:rsidRPr="00AE445B" w:rsidRDefault="00AE445B" w:rsidP="00AE445B">
      <w:pPr>
        <w:numPr>
          <w:ilvl w:val="0"/>
          <w:numId w:val="25"/>
        </w:numPr>
        <w:spacing w:after="200" w:line="276" w:lineRule="auto"/>
        <w:rPr>
          <w:b/>
        </w:rPr>
      </w:pPr>
      <w:r w:rsidRPr="00AE445B">
        <w:t>If you have questions later, you can call:</w:t>
      </w:r>
    </w:p>
    <w:p w14:paraId="1BFE5FE0" w14:textId="77777777" w:rsidR="00AE445B" w:rsidRPr="00AE445B" w:rsidRDefault="00AE445B" w:rsidP="00AE445B">
      <w:pPr>
        <w:numPr>
          <w:ilvl w:val="1"/>
          <w:numId w:val="25"/>
        </w:numPr>
        <w:spacing w:after="200" w:line="276" w:lineRule="auto"/>
        <w:contextualSpacing/>
      </w:pPr>
      <w:r w:rsidRPr="00AE445B">
        <w:rPr>
          <w:b/>
        </w:rPr>
        <w:t>Dr. Luly Rosales-Guevara at (770) 488-0744 or </w:t>
      </w:r>
    </w:p>
    <w:p w14:paraId="08B0E35A" w14:textId="77777777" w:rsidR="00AE445B" w:rsidRPr="00AE445B" w:rsidRDefault="00AE445B" w:rsidP="00AE445B">
      <w:pPr>
        <w:numPr>
          <w:ilvl w:val="1"/>
          <w:numId w:val="25"/>
        </w:numPr>
        <w:spacing w:after="200" w:line="276" w:lineRule="auto"/>
        <w:contextualSpacing/>
        <w:rPr>
          <w:b/>
        </w:rPr>
      </w:pPr>
      <w:r w:rsidRPr="00AE445B">
        <w:rPr>
          <w:b/>
        </w:rPr>
        <w:t>The Iola Exposure Investigation toll free number (888) 892-1320</w:t>
      </w:r>
    </w:p>
    <w:p w14:paraId="050EB869" w14:textId="77777777" w:rsidR="00AE445B" w:rsidRPr="00AE445B" w:rsidRDefault="00AE445B" w:rsidP="00AE445B">
      <w:pPr>
        <w:ind w:left="1440"/>
        <w:contextualSpacing/>
        <w:rPr>
          <w:b/>
        </w:rPr>
      </w:pPr>
    </w:p>
    <w:p w14:paraId="20C536EA" w14:textId="77777777" w:rsidR="00AE445B" w:rsidRPr="00AE445B" w:rsidRDefault="00AE445B" w:rsidP="00AE445B">
      <w:pPr>
        <w:rPr>
          <w:b/>
        </w:rPr>
      </w:pPr>
      <w:r w:rsidRPr="00AE445B">
        <w:rPr>
          <w:b/>
        </w:rPr>
        <w:t>Voluntary Consent</w:t>
      </w:r>
    </w:p>
    <w:p w14:paraId="48D86D46" w14:textId="77777777" w:rsidR="00AE445B" w:rsidRPr="00AE445B" w:rsidRDefault="00AE445B" w:rsidP="00AE445B">
      <w:pPr>
        <w:numPr>
          <w:ilvl w:val="0"/>
          <w:numId w:val="26"/>
        </w:numPr>
        <w:spacing w:after="200" w:line="276" w:lineRule="auto"/>
      </w:pPr>
      <w:r w:rsidRPr="00AE445B">
        <w:t>I agree to be tested.</w:t>
      </w:r>
    </w:p>
    <w:p w14:paraId="31E4EE19" w14:textId="77777777" w:rsidR="00AE445B" w:rsidRPr="00AE445B" w:rsidRDefault="00AE445B" w:rsidP="00AE445B">
      <w:pPr>
        <w:numPr>
          <w:ilvl w:val="0"/>
          <w:numId w:val="26"/>
        </w:numPr>
        <w:spacing w:after="200" w:line="276" w:lineRule="auto"/>
      </w:pPr>
      <w:r w:rsidRPr="00AE445B">
        <w:t>I agree to answer questions.</w:t>
      </w:r>
    </w:p>
    <w:p w14:paraId="368EFC7D" w14:textId="77777777" w:rsidR="00AE445B" w:rsidRPr="00AE445B" w:rsidRDefault="00AE445B" w:rsidP="00AE445B">
      <w:pPr>
        <w:numPr>
          <w:ilvl w:val="0"/>
          <w:numId w:val="26"/>
        </w:numPr>
        <w:spacing w:after="200" w:line="276" w:lineRule="auto"/>
      </w:pPr>
      <w:r w:rsidRPr="00AE445B">
        <w:t>I was given the chance to ask questions and I feel my questions were answered.</w:t>
      </w:r>
    </w:p>
    <w:p w14:paraId="26792539" w14:textId="77777777" w:rsidR="00AE445B" w:rsidRPr="00AE445B" w:rsidRDefault="00AE445B" w:rsidP="00AE445B">
      <w:pPr>
        <w:numPr>
          <w:ilvl w:val="0"/>
          <w:numId w:val="26"/>
        </w:numPr>
        <w:spacing w:after="200" w:line="276" w:lineRule="auto"/>
      </w:pPr>
      <w:r w:rsidRPr="00AE445B">
        <w:t xml:space="preserve">I know that having the test done is my choice. </w:t>
      </w:r>
    </w:p>
    <w:p w14:paraId="1095BF12" w14:textId="77777777" w:rsidR="00AE445B" w:rsidRPr="00AE445B" w:rsidRDefault="00AE445B" w:rsidP="00AE445B">
      <w:pPr>
        <w:numPr>
          <w:ilvl w:val="0"/>
          <w:numId w:val="26"/>
        </w:numPr>
        <w:spacing w:after="200" w:line="276" w:lineRule="auto"/>
      </w:pPr>
      <w:r w:rsidRPr="00AE445B">
        <w:t>I know that even though I have agreed to this testing, I may leave at any time without penalty.</w:t>
      </w:r>
    </w:p>
    <w:p w14:paraId="5BCFD454" w14:textId="77777777" w:rsidR="00AE445B" w:rsidRPr="00AE445B" w:rsidRDefault="00AE445B" w:rsidP="00AE445B">
      <w:pPr>
        <w:rPr>
          <w:b/>
        </w:rPr>
      </w:pPr>
    </w:p>
    <w:p w14:paraId="4F117C99" w14:textId="77777777" w:rsidR="00AE445B" w:rsidRPr="00AE445B" w:rsidRDefault="00AE445B" w:rsidP="00AE445B">
      <w:r w:rsidRPr="00AE445B">
        <w:rPr>
          <w:b/>
        </w:rPr>
        <w:t>Signature</w:t>
      </w:r>
    </w:p>
    <w:p w14:paraId="6CE5CA81" w14:textId="77777777" w:rsidR="00AE445B" w:rsidRPr="00AE445B" w:rsidRDefault="00AE445B" w:rsidP="00AE445B">
      <w:r w:rsidRPr="00AE445B">
        <w:t>I give my permission to be tested and agree to answer questions.</w:t>
      </w:r>
    </w:p>
    <w:p w14:paraId="4696974C" w14:textId="77777777" w:rsidR="00AE445B" w:rsidRPr="00AE445B" w:rsidRDefault="00AE445B" w:rsidP="00AE445B">
      <w:r w:rsidRPr="00AE445B">
        <w:t xml:space="preserve"> </w:t>
      </w:r>
    </w:p>
    <w:p w14:paraId="1A370FC2" w14:textId="77777777" w:rsidR="00AE445B" w:rsidRPr="00AE445B" w:rsidRDefault="00AE445B" w:rsidP="00AE445B">
      <w:r w:rsidRPr="00AE445B">
        <w:rPr>
          <w:b/>
        </w:rPr>
        <w:t xml:space="preserve">May we share the test results with other federal, state, and local health and environmental agencies? </w:t>
      </w:r>
      <w:r w:rsidRPr="00AE445B">
        <w:rPr>
          <w:b/>
        </w:rPr>
        <w:tab/>
        <w:t xml:space="preserve"> YES / NO     (please circle one) </w:t>
      </w:r>
    </w:p>
    <w:p w14:paraId="4D645473" w14:textId="77777777" w:rsidR="00AE445B" w:rsidRPr="00AE445B" w:rsidRDefault="00AE445B" w:rsidP="00AE445B"/>
    <w:p w14:paraId="1D08AADA" w14:textId="77777777" w:rsidR="00AE445B" w:rsidRPr="00AE445B" w:rsidRDefault="00AE445B" w:rsidP="00AE445B"/>
    <w:p w14:paraId="708F3653" w14:textId="77777777" w:rsidR="00AE445B" w:rsidRPr="00AE445B" w:rsidRDefault="00AE445B" w:rsidP="00AE445B">
      <w:r w:rsidRPr="00AE445B">
        <w:t xml:space="preserve">___________________________________         __________________         ______ </w:t>
      </w:r>
    </w:p>
    <w:p w14:paraId="4123F2C8" w14:textId="77777777" w:rsidR="00AE445B" w:rsidRPr="00AE445B" w:rsidRDefault="00AE445B" w:rsidP="00AE445B">
      <w:r w:rsidRPr="00AE445B">
        <w:t>Signature of Person Giving Consent</w:t>
      </w:r>
      <w:r w:rsidRPr="00AE445B">
        <w:tab/>
      </w:r>
      <w:r w:rsidRPr="00AE445B">
        <w:tab/>
        <w:t xml:space="preserve">       Date </w:t>
      </w:r>
      <w:r w:rsidRPr="00AE445B">
        <w:tab/>
      </w:r>
      <w:r w:rsidRPr="00AE445B">
        <w:tab/>
      </w:r>
      <w:r w:rsidRPr="00AE445B">
        <w:tab/>
        <w:t xml:space="preserve">    Age</w:t>
      </w:r>
    </w:p>
    <w:p w14:paraId="1B25BA66" w14:textId="77777777" w:rsidR="00AE445B" w:rsidRPr="00AE445B" w:rsidRDefault="00AE445B" w:rsidP="00AE445B">
      <w:r w:rsidRPr="00AE445B">
        <w:tab/>
        <w:t xml:space="preserve">                 </w:t>
      </w:r>
    </w:p>
    <w:p w14:paraId="116CA96F" w14:textId="77777777" w:rsidR="00AE445B" w:rsidRPr="00AE445B" w:rsidRDefault="00AE445B" w:rsidP="00AE445B">
      <w:r w:rsidRPr="00AE445B">
        <w:t>Address _____________________________      Telephone __________________</w:t>
      </w:r>
    </w:p>
    <w:p w14:paraId="10ACBAA7" w14:textId="77777777" w:rsidR="00AE445B" w:rsidRPr="00AE445B" w:rsidRDefault="00AE445B" w:rsidP="00AE445B">
      <w:r w:rsidRPr="00AE445B">
        <w:t xml:space="preserve">              ______________________________</w:t>
      </w:r>
    </w:p>
    <w:p w14:paraId="4D815C67" w14:textId="77777777" w:rsidR="00AE445B" w:rsidRPr="00AE445B" w:rsidRDefault="00AE445B" w:rsidP="00AE445B">
      <w:r w:rsidRPr="00AE445B">
        <w:tab/>
        <w:t xml:space="preserve">  ______________________________</w:t>
      </w:r>
    </w:p>
    <w:p w14:paraId="76C2BD0C" w14:textId="77777777" w:rsidR="00AE445B" w:rsidRPr="00AE445B" w:rsidRDefault="00AE445B" w:rsidP="00AE445B">
      <w:r w:rsidRPr="00AE445B">
        <w:tab/>
        <w:t xml:space="preserve">     </w:t>
      </w:r>
    </w:p>
    <w:p w14:paraId="27DB6933" w14:textId="77777777" w:rsidR="00AE445B" w:rsidRPr="00AE445B" w:rsidRDefault="00AE445B" w:rsidP="00AE445B">
      <w:r w:rsidRPr="00AE445B">
        <w:tab/>
      </w:r>
      <w:r w:rsidRPr="00AE445B">
        <w:tab/>
        <w:t xml:space="preserve"> </w:t>
      </w:r>
    </w:p>
    <w:p w14:paraId="275F9C7A" w14:textId="77777777" w:rsidR="00AE445B" w:rsidRPr="00AE445B" w:rsidRDefault="00AE445B" w:rsidP="00AE445B">
      <w:pPr>
        <w:ind w:left="1725"/>
      </w:pPr>
    </w:p>
    <w:p w14:paraId="1A02AAB9" w14:textId="77777777" w:rsidR="00AE445B" w:rsidRPr="00AE445B" w:rsidRDefault="00AE445B" w:rsidP="00AE445B">
      <w:r w:rsidRPr="00AE445B">
        <w:t>Lab ID Number____________________</w:t>
      </w:r>
    </w:p>
    <w:p w14:paraId="735C29BC" w14:textId="77777777" w:rsidR="00AE445B" w:rsidRPr="00AE445B" w:rsidRDefault="00AE445B" w:rsidP="00AE445B">
      <w:pPr>
        <w:rPr>
          <w:u w:val="single"/>
        </w:rPr>
      </w:pPr>
    </w:p>
    <w:p w14:paraId="31BA09C8" w14:textId="77777777" w:rsidR="00AE445B" w:rsidRPr="00AE445B" w:rsidRDefault="00AE445B" w:rsidP="00AE445B">
      <w:pPr>
        <w:rPr>
          <w:u w:val="single"/>
        </w:rPr>
      </w:pPr>
      <w:r w:rsidRPr="00AE445B">
        <w:rPr>
          <w:u w:val="single"/>
        </w:rPr>
        <w:t>Certification of Consent Form Administrator:</w:t>
      </w:r>
    </w:p>
    <w:p w14:paraId="49161A7E" w14:textId="77777777" w:rsidR="00AE445B" w:rsidRPr="00AE445B" w:rsidRDefault="00AE445B" w:rsidP="00AE445B">
      <w:r w:rsidRPr="00AE445B">
        <w:t>I read the consent form to the person named above. He/she had the opportunity to ask questions about the Exposure Investigation and had the questions answered.</w:t>
      </w:r>
    </w:p>
    <w:p w14:paraId="70032FA2" w14:textId="77777777" w:rsidR="00AE445B" w:rsidRPr="00AE445B" w:rsidRDefault="00AE445B" w:rsidP="00AE445B"/>
    <w:p w14:paraId="45474E37" w14:textId="77777777" w:rsidR="00AE445B" w:rsidRPr="00AE445B" w:rsidRDefault="00AE445B" w:rsidP="00AE445B">
      <w:r w:rsidRPr="00AE445B">
        <w:t>_______________________________________</w:t>
      </w:r>
    </w:p>
    <w:p w14:paraId="5B907144" w14:textId="77777777" w:rsidR="00AE445B" w:rsidRPr="00AE445B" w:rsidRDefault="00AE445B" w:rsidP="00AE445B">
      <w:pPr>
        <w:outlineLvl w:val="3"/>
      </w:pPr>
      <w:r w:rsidRPr="00AE445B">
        <w:t>Signature of person administering the consent</w:t>
      </w:r>
    </w:p>
    <w:p w14:paraId="4F561D03" w14:textId="35A3D7BA" w:rsidR="00AE445B" w:rsidRDefault="00AE445B">
      <w:pPr>
        <w:spacing w:after="200" w:line="276" w:lineRule="auto"/>
        <w:rPr>
          <w:rFonts w:asciiTheme="majorHAnsi" w:eastAsiaTheme="majorEastAsia" w:hAnsiTheme="majorHAnsi" w:cstheme="majorBidi"/>
          <w:color w:val="365F91" w:themeColor="accent1" w:themeShade="BF"/>
          <w:sz w:val="26"/>
          <w:szCs w:val="26"/>
        </w:rPr>
      </w:pPr>
      <w:r>
        <w:br w:type="page"/>
      </w:r>
    </w:p>
    <w:p w14:paraId="6997DA07" w14:textId="77777777" w:rsidR="00AE445B" w:rsidRDefault="00AE445B" w:rsidP="00FF61E6">
      <w:pPr>
        <w:pStyle w:val="Heading2"/>
      </w:pPr>
    </w:p>
    <w:p w14:paraId="0A3E5A36" w14:textId="77777777" w:rsidR="00FF61E6" w:rsidRDefault="00FF61E6" w:rsidP="00FF61E6">
      <w:pPr>
        <w:pStyle w:val="Heading2"/>
      </w:pPr>
      <w:bookmarkStart w:id="27" w:name="_Toc467499458"/>
      <w:r>
        <w:t>Appendix D: Questionnaire</w:t>
      </w:r>
      <w:bookmarkEnd w:id="27"/>
    </w:p>
    <w:p w14:paraId="151774DB" w14:textId="77777777" w:rsidR="00FF61E6" w:rsidRDefault="00FF61E6" w:rsidP="00FF61E6">
      <w:pPr>
        <w:spacing w:after="200" w:line="276" w:lineRule="auto"/>
      </w:pPr>
    </w:p>
    <w:p w14:paraId="3FEAA19E" w14:textId="77777777" w:rsidR="00FF61E6" w:rsidRDefault="00FF61E6" w:rsidP="00FF61E6">
      <w:pPr>
        <w:spacing w:after="200" w:line="276" w:lineRule="auto"/>
      </w:pPr>
    </w:p>
    <w:p w14:paraId="2746FCBF" w14:textId="77777777" w:rsidR="00FF61E6" w:rsidRDefault="00FF61E6" w:rsidP="00FF61E6">
      <w:pPr>
        <w:spacing w:after="200" w:line="276" w:lineRule="auto"/>
      </w:pPr>
      <w:r>
        <w:br w:type="page"/>
      </w:r>
    </w:p>
    <w:p w14:paraId="695AF6C3" w14:textId="77777777" w:rsidR="00FF61E6" w:rsidRPr="004252B2" w:rsidRDefault="00FF61E6" w:rsidP="00FF61E6">
      <w:pPr>
        <w:spacing w:before="8" w:after="200" w:line="276" w:lineRule="auto"/>
        <w:rPr>
          <w:color w:val="auto"/>
          <w:sz w:val="16"/>
          <w:szCs w:val="16"/>
        </w:rPr>
      </w:pPr>
    </w:p>
    <w:p w14:paraId="61B98CB3" w14:textId="77777777" w:rsidR="00FF61E6" w:rsidRPr="00805F4F" w:rsidRDefault="00FF61E6" w:rsidP="00FF61E6">
      <w:pPr>
        <w:spacing w:before="73" w:after="200" w:line="276" w:lineRule="auto"/>
        <w:jc w:val="center"/>
        <w:rPr>
          <w:rFonts w:cstheme="minorBidi"/>
          <w:b/>
          <w:color w:val="auto"/>
          <w:sz w:val="22"/>
          <w:szCs w:val="22"/>
        </w:rPr>
      </w:pPr>
      <w:r w:rsidRPr="00805F4F">
        <w:rPr>
          <w:rFonts w:cstheme="minorBidi"/>
          <w:b/>
          <w:color w:val="auto"/>
          <w:sz w:val="22"/>
          <w:szCs w:val="22"/>
        </w:rPr>
        <w:t>Iola KS Exposure Investigation Questionnaire</w:t>
      </w:r>
    </w:p>
    <w:p w14:paraId="2657A484" w14:textId="77777777" w:rsidR="00FF61E6" w:rsidRDefault="00FF61E6" w:rsidP="00FF61E6">
      <w:pPr>
        <w:spacing w:before="73" w:after="200" w:line="276" w:lineRule="auto"/>
        <w:rPr>
          <w:rFonts w:cstheme="minorBidi"/>
          <w:color w:val="auto"/>
          <w:sz w:val="22"/>
          <w:szCs w:val="22"/>
        </w:rPr>
      </w:pPr>
    </w:p>
    <w:p w14:paraId="0B4F2E9A" w14:textId="77777777" w:rsidR="00FF61E6" w:rsidRPr="004252B2" w:rsidRDefault="00FF61E6" w:rsidP="00FF61E6">
      <w:pPr>
        <w:spacing w:before="73" w:after="200" w:line="276" w:lineRule="auto"/>
        <w:rPr>
          <w:rFonts w:cstheme="minorBidi"/>
          <w:color w:val="auto"/>
          <w:sz w:val="22"/>
          <w:szCs w:val="22"/>
        </w:rPr>
      </w:pPr>
      <w:r w:rsidRPr="004252B2">
        <w:rPr>
          <w:rFonts w:cstheme="minorBidi"/>
          <w:color w:val="auto"/>
          <w:sz w:val="22"/>
          <w:szCs w:val="22"/>
        </w:rPr>
        <w:t>Introduction - Hello my name is {SAY NAME}. We are doing an Exposure Investigation for the Agency for Toxic Substances and</w:t>
      </w:r>
      <w:r w:rsidRPr="004252B2">
        <w:rPr>
          <w:rFonts w:cstheme="minorBidi"/>
          <w:color w:val="auto"/>
          <w:spacing w:val="-4"/>
          <w:sz w:val="22"/>
          <w:szCs w:val="22"/>
        </w:rPr>
        <w:t xml:space="preserve"> </w:t>
      </w:r>
      <w:r w:rsidRPr="004252B2">
        <w:rPr>
          <w:rFonts w:cstheme="minorBidi"/>
          <w:color w:val="auto"/>
          <w:sz w:val="22"/>
          <w:szCs w:val="22"/>
        </w:rPr>
        <w:t>Disease Registry, or ATSDR. ATSDR is a sister agency to the Centers for Disease Control and Prevention (CDC). As part of the investigation, we will</w:t>
      </w:r>
      <w:r w:rsidRPr="004252B2">
        <w:rPr>
          <w:rFonts w:cstheme="minorBidi"/>
          <w:color w:val="auto"/>
          <w:spacing w:val="17"/>
          <w:sz w:val="22"/>
          <w:szCs w:val="22"/>
        </w:rPr>
        <w:t xml:space="preserve"> </w:t>
      </w:r>
      <w:r w:rsidRPr="004252B2">
        <w:rPr>
          <w:rFonts w:cstheme="minorBidi"/>
          <w:color w:val="auto"/>
          <w:sz w:val="22"/>
          <w:szCs w:val="22"/>
        </w:rPr>
        <w:t>be asking you some common questions like your name and address. We will also ask questions on your contact with lead. We are</w:t>
      </w:r>
      <w:r w:rsidRPr="004252B2">
        <w:rPr>
          <w:rFonts w:cstheme="minorBidi"/>
          <w:color w:val="auto"/>
          <w:spacing w:val="-2"/>
          <w:sz w:val="22"/>
          <w:szCs w:val="22"/>
        </w:rPr>
        <w:t xml:space="preserve"> </w:t>
      </w:r>
      <w:r w:rsidRPr="004252B2">
        <w:rPr>
          <w:rFonts w:cstheme="minorBidi"/>
          <w:color w:val="auto"/>
          <w:sz w:val="22"/>
          <w:szCs w:val="22"/>
        </w:rPr>
        <w:t>asking these questions to better understand all the data we</w:t>
      </w:r>
      <w:r w:rsidRPr="004252B2">
        <w:rPr>
          <w:rFonts w:cstheme="minorBidi"/>
          <w:color w:val="auto"/>
          <w:spacing w:val="17"/>
          <w:sz w:val="22"/>
          <w:szCs w:val="22"/>
        </w:rPr>
        <w:t xml:space="preserve"> </w:t>
      </w:r>
      <w:r w:rsidRPr="004252B2">
        <w:rPr>
          <w:rFonts w:cstheme="minorBidi"/>
          <w:color w:val="auto"/>
          <w:sz w:val="22"/>
          <w:szCs w:val="22"/>
        </w:rPr>
        <w:t>collect.</w:t>
      </w:r>
    </w:p>
    <w:p w14:paraId="77BB8AD5" w14:textId="77777777" w:rsidR="00FF61E6" w:rsidRPr="004252B2" w:rsidRDefault="00FF61E6" w:rsidP="00FF61E6">
      <w:pPr>
        <w:spacing w:before="73" w:after="200" w:line="276" w:lineRule="auto"/>
        <w:rPr>
          <w:rFonts w:cstheme="minorBidi"/>
          <w:color w:val="auto"/>
          <w:sz w:val="22"/>
          <w:szCs w:val="22"/>
        </w:rPr>
      </w:pPr>
      <w:r w:rsidRPr="004252B2">
        <w:rPr>
          <w:rFonts w:cstheme="minorBidi"/>
          <w:color w:val="auto"/>
          <w:sz w:val="22"/>
          <w:szCs w:val="22"/>
        </w:rPr>
        <w:t xml:space="preserve">The questions should take about </w:t>
      </w:r>
      <w:r w:rsidR="00BE65C6">
        <w:rPr>
          <w:rFonts w:cstheme="minorBidi"/>
          <w:color w:val="auto"/>
          <w:sz w:val="22"/>
          <w:szCs w:val="22"/>
        </w:rPr>
        <w:t>20</w:t>
      </w:r>
      <w:r w:rsidRPr="004252B2">
        <w:rPr>
          <w:rFonts w:cstheme="minorBidi"/>
          <w:color w:val="auto"/>
          <w:sz w:val="22"/>
          <w:szCs w:val="22"/>
        </w:rPr>
        <w:t xml:space="preserve"> minutes. After that, we will be offering free blood testing for participants in this exposure</w:t>
      </w:r>
      <w:r w:rsidRPr="004252B2">
        <w:rPr>
          <w:rFonts w:cstheme="minorBidi"/>
          <w:color w:val="auto"/>
          <w:spacing w:val="24"/>
          <w:sz w:val="22"/>
          <w:szCs w:val="22"/>
        </w:rPr>
        <w:t xml:space="preserve"> </w:t>
      </w:r>
      <w:r w:rsidRPr="004252B2">
        <w:rPr>
          <w:rFonts w:cstheme="minorBidi"/>
          <w:color w:val="auto"/>
          <w:sz w:val="22"/>
          <w:szCs w:val="22"/>
        </w:rPr>
        <w:t>investigation. Once we are done with this investigation, you will be given a copy and details of the testing results for you and your children (if you have them). Generally, we are able to get results to you within 12</w:t>
      </w:r>
      <w:r w:rsidRPr="004252B2">
        <w:rPr>
          <w:rFonts w:cstheme="minorBidi"/>
          <w:color w:val="auto"/>
          <w:spacing w:val="5"/>
          <w:sz w:val="22"/>
          <w:szCs w:val="22"/>
        </w:rPr>
        <w:t xml:space="preserve"> </w:t>
      </w:r>
      <w:r w:rsidRPr="004252B2">
        <w:rPr>
          <w:rFonts w:cstheme="minorBidi"/>
          <w:color w:val="auto"/>
          <w:sz w:val="22"/>
          <w:szCs w:val="22"/>
        </w:rPr>
        <w:t>weeks.</w:t>
      </w:r>
    </w:p>
    <w:p w14:paraId="70C9F2C1" w14:textId="77777777" w:rsidR="00FF61E6" w:rsidRPr="004252B2" w:rsidRDefault="00FF61E6" w:rsidP="00FF61E6">
      <w:pPr>
        <w:spacing w:before="73" w:after="200" w:line="276" w:lineRule="auto"/>
        <w:rPr>
          <w:rFonts w:cstheme="minorBidi"/>
          <w:color w:val="auto"/>
          <w:sz w:val="22"/>
          <w:szCs w:val="22"/>
        </w:rPr>
      </w:pPr>
      <w:r w:rsidRPr="004252B2">
        <w:rPr>
          <w:rFonts w:cstheme="minorBidi"/>
          <w:color w:val="auto"/>
          <w:sz w:val="22"/>
          <w:szCs w:val="22"/>
        </w:rPr>
        <w:t>Cost Recovery Number: 7A8Q</w:t>
      </w:r>
    </w:p>
    <w:p w14:paraId="0E72CD2D" w14:textId="77777777" w:rsidR="00FF61E6" w:rsidRPr="004252B2" w:rsidRDefault="00FF61E6" w:rsidP="00FF61E6">
      <w:pPr>
        <w:numPr>
          <w:ilvl w:val="0"/>
          <w:numId w:val="55"/>
        </w:numPr>
        <w:spacing w:before="73" w:after="200" w:line="276" w:lineRule="auto"/>
        <w:ind w:left="0" w:firstLine="0"/>
        <w:rPr>
          <w:rFonts w:eastAsia="Arial Narrow" w:cstheme="minorBidi"/>
          <w:color w:val="auto"/>
          <w:sz w:val="22"/>
          <w:szCs w:val="22"/>
        </w:rPr>
      </w:pPr>
      <w:r w:rsidRPr="004252B2">
        <w:rPr>
          <w:rFonts w:cstheme="minorBidi"/>
          <w:color w:val="auto"/>
          <w:sz w:val="22"/>
          <w:szCs w:val="22"/>
        </w:rPr>
        <w:t>Person Administering Questionnaire</w:t>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r>
      <w:r w:rsidRPr="004252B2">
        <w:rPr>
          <w:rFonts w:cstheme="minorBidi"/>
          <w:color w:val="auto"/>
          <w:sz w:val="22"/>
          <w:szCs w:val="22"/>
        </w:rPr>
        <w:softHyphen/>
        <w:t>_______________________________________</w:t>
      </w:r>
    </w:p>
    <w:p w14:paraId="653602F3" w14:textId="77777777" w:rsidR="00FF61E6" w:rsidRPr="004252B2" w:rsidRDefault="00FF61E6" w:rsidP="00FF61E6">
      <w:pPr>
        <w:numPr>
          <w:ilvl w:val="0"/>
          <w:numId w:val="55"/>
        </w:numPr>
        <w:spacing w:before="73" w:after="200" w:line="276" w:lineRule="auto"/>
        <w:ind w:left="0" w:firstLine="0"/>
        <w:rPr>
          <w:rFonts w:cstheme="minorBidi"/>
          <w:color w:val="auto"/>
          <w:sz w:val="22"/>
          <w:szCs w:val="22"/>
        </w:rPr>
      </w:pPr>
      <w:r w:rsidRPr="004252B2">
        <w:rPr>
          <w:rFonts w:cstheme="minorBidi"/>
          <w:color w:val="auto"/>
          <w:sz w:val="22"/>
          <w:szCs w:val="22"/>
        </w:rPr>
        <w:t>Date Questionnaire Administered_________________________________________</w:t>
      </w:r>
    </w:p>
    <w:p w14:paraId="641C08AE" w14:textId="77777777" w:rsidR="00FF61E6" w:rsidRPr="004252B2" w:rsidRDefault="00FF61E6" w:rsidP="00FF61E6">
      <w:pPr>
        <w:numPr>
          <w:ilvl w:val="0"/>
          <w:numId w:val="55"/>
        </w:numPr>
        <w:spacing w:before="73" w:after="200" w:line="276" w:lineRule="auto"/>
        <w:ind w:left="0" w:firstLine="0"/>
        <w:rPr>
          <w:rFonts w:cstheme="minorBidi"/>
          <w:color w:val="auto"/>
          <w:sz w:val="22"/>
          <w:szCs w:val="22"/>
        </w:rPr>
      </w:pPr>
      <w:r w:rsidRPr="004252B2">
        <w:rPr>
          <w:rFonts w:cstheme="minorBidi"/>
          <w:color w:val="auto"/>
          <w:sz w:val="22"/>
          <w:szCs w:val="22"/>
        </w:rPr>
        <w:t>Participant last name___________________________________________________</w:t>
      </w:r>
    </w:p>
    <w:p w14:paraId="2285E456" w14:textId="77777777" w:rsidR="00FF61E6" w:rsidRPr="004252B2" w:rsidRDefault="00FF61E6" w:rsidP="00FF61E6">
      <w:pPr>
        <w:numPr>
          <w:ilvl w:val="0"/>
          <w:numId w:val="55"/>
        </w:numPr>
        <w:spacing w:before="73" w:after="200" w:line="276" w:lineRule="auto"/>
        <w:ind w:left="0" w:firstLine="0"/>
        <w:rPr>
          <w:rFonts w:cstheme="minorBidi"/>
          <w:color w:val="auto"/>
          <w:sz w:val="22"/>
          <w:szCs w:val="22"/>
        </w:rPr>
      </w:pPr>
      <w:r w:rsidRPr="004252B2">
        <w:rPr>
          <w:rFonts w:cstheme="minorBidi"/>
          <w:color w:val="auto"/>
          <w:sz w:val="22"/>
          <w:szCs w:val="22"/>
        </w:rPr>
        <w:t>Participants first name__________________________________________________</w:t>
      </w:r>
    </w:p>
    <w:p w14:paraId="05958B04" w14:textId="77777777" w:rsidR="00FF61E6" w:rsidRPr="004252B2" w:rsidRDefault="00FF61E6" w:rsidP="00FF61E6">
      <w:pPr>
        <w:numPr>
          <w:ilvl w:val="0"/>
          <w:numId w:val="55"/>
        </w:numPr>
        <w:spacing w:before="73" w:after="200" w:line="276" w:lineRule="auto"/>
        <w:ind w:left="0" w:firstLine="0"/>
        <w:rPr>
          <w:rFonts w:eastAsia="Arial Narrow" w:cstheme="minorBidi"/>
          <w:color w:val="auto"/>
          <w:sz w:val="22"/>
          <w:szCs w:val="22"/>
        </w:rPr>
      </w:pPr>
      <w:r w:rsidRPr="004252B2">
        <w:rPr>
          <w:rFonts w:cstheme="minorBidi"/>
          <w:color w:val="auto"/>
          <w:sz w:val="22"/>
          <w:szCs w:val="22"/>
        </w:rPr>
        <w:t>Address:_____________________________________________________________</w:t>
      </w:r>
    </w:p>
    <w:p w14:paraId="5502CEC6" w14:textId="77777777" w:rsidR="00FF61E6" w:rsidRPr="004252B2" w:rsidRDefault="00FF61E6" w:rsidP="00FF61E6">
      <w:pPr>
        <w:numPr>
          <w:ilvl w:val="0"/>
          <w:numId w:val="55"/>
        </w:numPr>
        <w:spacing w:before="73" w:after="200" w:line="276" w:lineRule="auto"/>
        <w:ind w:left="0" w:firstLine="0"/>
        <w:rPr>
          <w:rFonts w:eastAsia="Arial Narrow" w:cstheme="minorBidi"/>
          <w:color w:val="auto"/>
          <w:sz w:val="22"/>
          <w:szCs w:val="22"/>
        </w:rPr>
      </w:pPr>
      <w:r w:rsidRPr="004252B2">
        <w:rPr>
          <w:rFonts w:cstheme="minorBidi"/>
          <w:color w:val="auto"/>
          <w:sz w:val="22"/>
          <w:szCs w:val="22"/>
        </w:rPr>
        <w:t>Mailing address if different from home address: _____________________________</w:t>
      </w:r>
    </w:p>
    <w:p w14:paraId="67C37637" w14:textId="77777777" w:rsidR="00FF61E6" w:rsidRPr="004252B2" w:rsidRDefault="00FF61E6" w:rsidP="00FF61E6">
      <w:pPr>
        <w:numPr>
          <w:ilvl w:val="0"/>
          <w:numId w:val="55"/>
        </w:numPr>
        <w:spacing w:before="73" w:after="200" w:line="276" w:lineRule="auto"/>
        <w:ind w:left="0" w:firstLine="0"/>
        <w:rPr>
          <w:rFonts w:cstheme="minorBidi"/>
          <w:color w:val="auto"/>
          <w:sz w:val="22"/>
          <w:szCs w:val="22"/>
        </w:rPr>
      </w:pPr>
      <w:r w:rsidRPr="004252B2">
        <w:rPr>
          <w:rFonts w:cstheme="minorBidi"/>
          <w:color w:val="auto"/>
          <w:sz w:val="22"/>
          <w:szCs w:val="22"/>
        </w:rPr>
        <w:t xml:space="preserve">Laboratory ID________________________________________________________ </w:t>
      </w:r>
    </w:p>
    <w:p w14:paraId="509B1896" w14:textId="77777777" w:rsidR="00FF61E6" w:rsidRPr="004252B2" w:rsidRDefault="00FF61E6" w:rsidP="00FF61E6">
      <w:pPr>
        <w:spacing w:after="200" w:line="276" w:lineRule="auto"/>
        <w:rPr>
          <w:rFonts w:asciiTheme="minorHAnsi" w:eastAsiaTheme="minorHAnsi" w:hAnsiTheme="minorHAnsi" w:cstheme="minorBidi"/>
          <w:color w:val="auto"/>
          <w:sz w:val="22"/>
          <w:szCs w:val="22"/>
        </w:rPr>
      </w:pPr>
    </w:p>
    <w:p w14:paraId="690B0EF4" w14:textId="77777777" w:rsidR="00FF61E6" w:rsidRPr="004252B2" w:rsidRDefault="00FF61E6" w:rsidP="00FF61E6">
      <w:pPr>
        <w:spacing w:before="76" w:after="200" w:line="247" w:lineRule="auto"/>
        <w:rPr>
          <w:rFonts w:ascii="Arial Narrow" w:eastAsia="Arial Narrow" w:hAnsi="Arial Narrow" w:cs="Arial Narrow"/>
          <w:color w:val="auto"/>
          <w:sz w:val="20"/>
          <w:szCs w:val="20"/>
        </w:rPr>
      </w:pPr>
      <w:r w:rsidRPr="004252B2">
        <w:rPr>
          <w:rFonts w:ascii="Arial Narrow" w:eastAsiaTheme="minorHAnsi" w:hAnsiTheme="minorHAnsi" w:cstheme="minorBidi"/>
          <w:color w:val="auto"/>
          <w:sz w:val="20"/>
          <w:szCs w:val="22"/>
        </w:rPr>
        <w:t>Public</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reporting</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burden</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of</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this</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collection</w:t>
      </w:r>
      <w:r w:rsidRPr="004252B2">
        <w:rPr>
          <w:rFonts w:ascii="Arial Narrow" w:eastAsiaTheme="minorHAnsi" w:hAnsiTheme="minorHAnsi" w:cstheme="minorBidi"/>
          <w:color w:val="auto"/>
          <w:spacing w:val="-4"/>
          <w:sz w:val="20"/>
          <w:szCs w:val="22"/>
        </w:rPr>
        <w:t xml:space="preserve"> </w:t>
      </w:r>
      <w:r w:rsidRPr="004252B2">
        <w:rPr>
          <w:rFonts w:ascii="Arial Narrow" w:eastAsiaTheme="minorHAnsi" w:hAnsiTheme="minorHAnsi" w:cstheme="minorBidi"/>
          <w:color w:val="auto"/>
          <w:sz w:val="20"/>
          <w:szCs w:val="22"/>
        </w:rPr>
        <w:t>of</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information</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is</w:t>
      </w:r>
      <w:r w:rsidRPr="004252B2">
        <w:rPr>
          <w:rFonts w:ascii="Arial Narrow" w:eastAsiaTheme="minorHAnsi" w:hAnsiTheme="minorHAnsi" w:cstheme="minorBidi"/>
          <w:color w:val="auto"/>
          <w:spacing w:val="-5"/>
          <w:sz w:val="20"/>
          <w:szCs w:val="22"/>
        </w:rPr>
        <w:t xml:space="preserve"> </w:t>
      </w:r>
      <w:r w:rsidRPr="004252B2">
        <w:rPr>
          <w:rFonts w:ascii="Arial Narrow" w:eastAsiaTheme="minorHAnsi" w:hAnsiTheme="minorHAnsi" w:cstheme="minorBidi"/>
          <w:color w:val="auto"/>
          <w:sz w:val="20"/>
          <w:szCs w:val="22"/>
        </w:rPr>
        <w:t>estimated</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to</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average</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20</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minutes</w:t>
      </w:r>
      <w:r w:rsidRPr="004252B2">
        <w:rPr>
          <w:rFonts w:ascii="Arial Narrow" w:eastAsiaTheme="minorHAnsi" w:hAnsiTheme="minorHAnsi" w:cstheme="minorBidi"/>
          <w:color w:val="auto"/>
          <w:spacing w:val="-5"/>
          <w:sz w:val="20"/>
          <w:szCs w:val="22"/>
        </w:rPr>
        <w:t xml:space="preserve"> </w:t>
      </w:r>
      <w:r w:rsidRPr="004252B2">
        <w:rPr>
          <w:rFonts w:ascii="Arial Narrow" w:eastAsiaTheme="minorHAnsi" w:hAnsiTheme="minorHAnsi" w:cstheme="minorBidi"/>
          <w:color w:val="auto"/>
          <w:sz w:val="20"/>
          <w:szCs w:val="22"/>
        </w:rPr>
        <w:t>per</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response,</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including</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the</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time</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for</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reviewing</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instructions,</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searching</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existing</w:t>
      </w:r>
      <w:r w:rsidRPr="004252B2">
        <w:rPr>
          <w:rFonts w:ascii="Arial Narrow" w:eastAsiaTheme="minorHAnsi" w:hAnsiTheme="minorHAnsi" w:cstheme="minorBidi"/>
          <w:color w:val="auto"/>
          <w:spacing w:val="-4"/>
          <w:sz w:val="20"/>
          <w:szCs w:val="22"/>
        </w:rPr>
        <w:t xml:space="preserve"> </w:t>
      </w:r>
      <w:r w:rsidRPr="004252B2">
        <w:rPr>
          <w:rFonts w:ascii="Arial Narrow" w:eastAsiaTheme="minorHAnsi" w:hAnsiTheme="minorHAnsi" w:cstheme="minorBidi"/>
          <w:color w:val="auto"/>
          <w:sz w:val="20"/>
          <w:szCs w:val="22"/>
        </w:rPr>
        <w:t>data sources,</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gathering</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and</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maintaining</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the</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data</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needed,</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and</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completing</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and</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reviewing</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the</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collection</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of</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information.</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An</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agency</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may</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not</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conduct</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or</w:t>
      </w:r>
      <w:r w:rsidRPr="004252B2">
        <w:rPr>
          <w:rFonts w:ascii="Arial Narrow" w:eastAsiaTheme="minorHAnsi" w:hAnsiTheme="minorHAnsi" w:cstheme="minorBidi"/>
          <w:color w:val="auto"/>
          <w:spacing w:val="13"/>
          <w:sz w:val="20"/>
          <w:szCs w:val="22"/>
        </w:rPr>
        <w:t xml:space="preserve"> </w:t>
      </w:r>
      <w:r w:rsidRPr="004252B2">
        <w:rPr>
          <w:rFonts w:ascii="Arial Narrow" w:eastAsiaTheme="minorHAnsi" w:hAnsiTheme="minorHAnsi" w:cstheme="minorBidi"/>
          <w:color w:val="auto"/>
          <w:sz w:val="20"/>
          <w:szCs w:val="22"/>
        </w:rPr>
        <w:t>sponsor,</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and</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a</w:t>
      </w:r>
      <w:r w:rsidRPr="004252B2">
        <w:rPr>
          <w:rFonts w:ascii="Arial Narrow" w:eastAsiaTheme="minorHAnsi" w:hAnsiTheme="minorHAnsi" w:cstheme="minorBidi"/>
          <w:color w:val="auto"/>
          <w:spacing w:val="12"/>
          <w:sz w:val="20"/>
          <w:szCs w:val="22"/>
        </w:rPr>
        <w:t xml:space="preserve"> </w:t>
      </w:r>
      <w:r w:rsidRPr="004252B2">
        <w:rPr>
          <w:rFonts w:ascii="Arial Narrow" w:eastAsiaTheme="minorHAnsi" w:hAnsiTheme="minorHAnsi" w:cstheme="minorBidi"/>
          <w:color w:val="auto"/>
          <w:sz w:val="20"/>
          <w:szCs w:val="22"/>
        </w:rPr>
        <w:t>person</w:t>
      </w:r>
      <w:r w:rsidRPr="004252B2">
        <w:rPr>
          <w:rFonts w:ascii="Arial Narrow" w:eastAsiaTheme="minorHAnsi" w:hAnsiTheme="minorHAnsi" w:cstheme="minorBidi"/>
          <w:color w:val="auto"/>
          <w:spacing w:val="-1"/>
          <w:sz w:val="20"/>
          <w:szCs w:val="22"/>
        </w:rPr>
        <w:t xml:space="preserve"> </w:t>
      </w:r>
      <w:r w:rsidRPr="004252B2">
        <w:rPr>
          <w:rFonts w:ascii="Arial Narrow" w:eastAsiaTheme="minorHAnsi" w:hAnsiTheme="minorHAnsi" w:cstheme="minorBidi"/>
          <w:color w:val="auto"/>
          <w:sz w:val="20"/>
          <w:szCs w:val="22"/>
        </w:rPr>
        <w:t>is</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not</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required</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to</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respond</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to</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a</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collection</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of</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information</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unless</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it</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displays</w:t>
      </w:r>
      <w:r w:rsidRPr="004252B2">
        <w:rPr>
          <w:rFonts w:ascii="Arial Narrow" w:eastAsiaTheme="minorHAnsi" w:hAnsiTheme="minorHAnsi" w:cstheme="minorBidi"/>
          <w:color w:val="auto"/>
          <w:spacing w:val="-4"/>
          <w:sz w:val="20"/>
          <w:szCs w:val="22"/>
        </w:rPr>
        <w:t xml:space="preserve"> </w:t>
      </w:r>
      <w:r w:rsidRPr="004252B2">
        <w:rPr>
          <w:rFonts w:ascii="Arial Narrow" w:eastAsiaTheme="minorHAnsi" w:hAnsiTheme="minorHAnsi" w:cstheme="minorBidi"/>
          <w:color w:val="auto"/>
          <w:sz w:val="20"/>
          <w:szCs w:val="22"/>
        </w:rPr>
        <w:t>a</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currently</w:t>
      </w:r>
      <w:r w:rsidRPr="004252B2">
        <w:rPr>
          <w:rFonts w:ascii="Arial Narrow" w:eastAsiaTheme="minorHAnsi" w:hAnsiTheme="minorHAnsi" w:cstheme="minorBidi"/>
          <w:color w:val="auto"/>
          <w:spacing w:val="-4"/>
          <w:sz w:val="20"/>
          <w:szCs w:val="22"/>
        </w:rPr>
        <w:t xml:space="preserve"> </w:t>
      </w:r>
      <w:r w:rsidRPr="004252B2">
        <w:rPr>
          <w:rFonts w:ascii="Arial Narrow" w:eastAsiaTheme="minorHAnsi" w:hAnsiTheme="minorHAnsi" w:cstheme="minorBidi"/>
          <w:color w:val="auto"/>
          <w:sz w:val="20"/>
          <w:szCs w:val="22"/>
        </w:rPr>
        <w:t>valid</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OMB</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control</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number.</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Send</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comments</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regarding</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this</w:t>
      </w:r>
      <w:r w:rsidRPr="004252B2">
        <w:rPr>
          <w:rFonts w:ascii="Arial Narrow" w:eastAsiaTheme="minorHAnsi" w:hAnsiTheme="minorHAnsi" w:cstheme="minorBidi"/>
          <w:color w:val="auto"/>
          <w:spacing w:val="-4"/>
          <w:sz w:val="20"/>
          <w:szCs w:val="22"/>
        </w:rPr>
        <w:t xml:space="preserve"> </w:t>
      </w:r>
      <w:r w:rsidRPr="004252B2">
        <w:rPr>
          <w:rFonts w:ascii="Arial Narrow" w:eastAsiaTheme="minorHAnsi" w:hAnsiTheme="minorHAnsi" w:cstheme="minorBidi"/>
          <w:color w:val="auto"/>
          <w:sz w:val="20"/>
          <w:szCs w:val="22"/>
        </w:rPr>
        <w:t>burden</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estimate</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or</w:t>
      </w:r>
      <w:r w:rsidRPr="004252B2">
        <w:rPr>
          <w:rFonts w:ascii="Arial Narrow" w:eastAsiaTheme="minorHAnsi" w:hAnsiTheme="minorHAnsi" w:cstheme="minorBidi"/>
          <w:color w:val="auto"/>
          <w:spacing w:val="-2"/>
          <w:sz w:val="20"/>
          <w:szCs w:val="22"/>
        </w:rPr>
        <w:t xml:space="preserve"> </w:t>
      </w:r>
      <w:r w:rsidRPr="004252B2">
        <w:rPr>
          <w:rFonts w:ascii="Arial Narrow" w:eastAsiaTheme="minorHAnsi" w:hAnsiTheme="minorHAnsi" w:cstheme="minorBidi"/>
          <w:color w:val="auto"/>
          <w:sz w:val="20"/>
          <w:szCs w:val="22"/>
        </w:rPr>
        <w:t>any</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other</w:t>
      </w:r>
      <w:r w:rsidRPr="004252B2">
        <w:rPr>
          <w:rFonts w:ascii="Arial Narrow" w:eastAsiaTheme="minorHAnsi" w:hAnsiTheme="minorHAnsi" w:cstheme="minorBidi"/>
          <w:color w:val="auto"/>
          <w:spacing w:val="-1"/>
          <w:sz w:val="20"/>
          <w:szCs w:val="22"/>
        </w:rPr>
        <w:t xml:space="preserve"> </w:t>
      </w:r>
      <w:r w:rsidRPr="004252B2">
        <w:rPr>
          <w:rFonts w:ascii="Arial Narrow" w:eastAsiaTheme="minorHAnsi" w:hAnsiTheme="minorHAnsi" w:cstheme="minorBidi"/>
          <w:color w:val="auto"/>
          <w:sz w:val="20"/>
          <w:szCs w:val="22"/>
        </w:rPr>
        <w:t>aspect</w:t>
      </w:r>
      <w:r w:rsidRPr="004252B2">
        <w:rPr>
          <w:rFonts w:ascii="Arial Narrow" w:eastAsiaTheme="minorHAnsi" w:hAnsiTheme="minorHAnsi" w:cstheme="minorBidi"/>
          <w:color w:val="auto"/>
          <w:spacing w:val="-4"/>
          <w:sz w:val="20"/>
          <w:szCs w:val="22"/>
        </w:rPr>
        <w:t xml:space="preserve"> </w:t>
      </w:r>
      <w:r w:rsidRPr="004252B2">
        <w:rPr>
          <w:rFonts w:ascii="Arial Narrow" w:eastAsiaTheme="minorHAnsi" w:hAnsiTheme="minorHAnsi" w:cstheme="minorBidi"/>
          <w:color w:val="auto"/>
          <w:sz w:val="20"/>
          <w:szCs w:val="22"/>
        </w:rPr>
        <w:t>of</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this</w:t>
      </w:r>
      <w:r w:rsidRPr="004252B2">
        <w:rPr>
          <w:rFonts w:ascii="Arial Narrow" w:eastAsiaTheme="minorHAnsi" w:hAnsiTheme="minorHAnsi" w:cstheme="minorBidi"/>
          <w:color w:val="auto"/>
          <w:spacing w:val="-4"/>
          <w:sz w:val="20"/>
          <w:szCs w:val="22"/>
        </w:rPr>
        <w:t xml:space="preserve"> </w:t>
      </w:r>
      <w:r w:rsidRPr="004252B2">
        <w:rPr>
          <w:rFonts w:ascii="Arial Narrow" w:eastAsiaTheme="minorHAnsi" w:hAnsiTheme="minorHAnsi" w:cstheme="minorBidi"/>
          <w:color w:val="auto"/>
          <w:sz w:val="20"/>
          <w:szCs w:val="22"/>
        </w:rPr>
        <w:t>collection</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of</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information,</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including</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suggestions</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for</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reducing</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this</w:t>
      </w:r>
      <w:r w:rsidRPr="004252B2">
        <w:rPr>
          <w:rFonts w:ascii="Arial Narrow" w:eastAsiaTheme="minorHAnsi" w:hAnsiTheme="minorHAnsi" w:cstheme="minorBidi"/>
          <w:color w:val="auto"/>
          <w:spacing w:val="-5"/>
          <w:sz w:val="20"/>
          <w:szCs w:val="22"/>
        </w:rPr>
        <w:t xml:space="preserve"> </w:t>
      </w:r>
      <w:r w:rsidRPr="004252B2">
        <w:rPr>
          <w:rFonts w:ascii="Arial Narrow" w:eastAsiaTheme="minorHAnsi" w:hAnsiTheme="minorHAnsi" w:cstheme="minorBidi"/>
          <w:color w:val="auto"/>
          <w:sz w:val="20"/>
          <w:szCs w:val="22"/>
        </w:rPr>
        <w:t>burden</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to</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CDC/ATSDR</w:t>
      </w:r>
      <w:r w:rsidRPr="004252B2">
        <w:rPr>
          <w:rFonts w:ascii="Arial Narrow" w:eastAsiaTheme="minorHAnsi" w:hAnsiTheme="minorHAnsi" w:cstheme="minorBidi"/>
          <w:color w:val="auto"/>
          <w:spacing w:val="-5"/>
          <w:sz w:val="20"/>
          <w:szCs w:val="22"/>
        </w:rPr>
        <w:t xml:space="preserve"> </w:t>
      </w:r>
      <w:r w:rsidRPr="004252B2">
        <w:rPr>
          <w:rFonts w:ascii="Arial Narrow" w:eastAsiaTheme="minorHAnsi" w:hAnsiTheme="minorHAnsi" w:cstheme="minorBidi"/>
          <w:color w:val="auto"/>
          <w:sz w:val="20"/>
          <w:szCs w:val="22"/>
        </w:rPr>
        <w:t>Information</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Collection</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Review</w:t>
      </w:r>
      <w:r w:rsidRPr="004252B2">
        <w:rPr>
          <w:rFonts w:ascii="Arial Narrow" w:eastAsiaTheme="minorHAnsi" w:hAnsiTheme="minorHAnsi" w:cstheme="minorBidi"/>
          <w:color w:val="auto"/>
          <w:spacing w:val="-4"/>
          <w:sz w:val="20"/>
          <w:szCs w:val="22"/>
        </w:rPr>
        <w:t xml:space="preserve"> </w:t>
      </w:r>
      <w:r w:rsidRPr="004252B2">
        <w:rPr>
          <w:rFonts w:ascii="Arial Narrow" w:eastAsiaTheme="minorHAnsi" w:hAnsiTheme="minorHAnsi" w:cstheme="minorBidi"/>
          <w:color w:val="auto"/>
          <w:sz w:val="20"/>
          <w:szCs w:val="22"/>
        </w:rPr>
        <w:t>Office,</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1600</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Clifton</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Road</w:t>
      </w:r>
      <w:r w:rsidRPr="004252B2">
        <w:rPr>
          <w:rFonts w:ascii="Arial Narrow" w:eastAsiaTheme="minorHAnsi" w:hAnsiTheme="minorHAnsi" w:cstheme="minorBidi"/>
          <w:color w:val="auto"/>
          <w:spacing w:val="-4"/>
          <w:sz w:val="20"/>
          <w:szCs w:val="22"/>
        </w:rPr>
        <w:t xml:space="preserve"> </w:t>
      </w:r>
      <w:r w:rsidRPr="004252B2">
        <w:rPr>
          <w:rFonts w:ascii="Arial Narrow" w:eastAsiaTheme="minorHAnsi" w:hAnsiTheme="minorHAnsi" w:cstheme="minorBidi"/>
          <w:color w:val="auto"/>
          <w:sz w:val="20"/>
          <w:szCs w:val="22"/>
        </w:rPr>
        <w:t>NE,</w:t>
      </w:r>
      <w:r w:rsidRPr="004252B2">
        <w:rPr>
          <w:rFonts w:ascii="Arial Narrow" w:eastAsiaTheme="minorHAnsi" w:hAnsiTheme="minorHAnsi" w:cstheme="minorBidi"/>
          <w:color w:val="auto"/>
          <w:spacing w:val="-3"/>
          <w:sz w:val="20"/>
          <w:szCs w:val="22"/>
        </w:rPr>
        <w:t xml:space="preserve"> </w:t>
      </w:r>
      <w:r w:rsidRPr="004252B2">
        <w:rPr>
          <w:rFonts w:ascii="Arial Narrow" w:eastAsiaTheme="minorHAnsi" w:hAnsiTheme="minorHAnsi" w:cstheme="minorBidi"/>
          <w:color w:val="auto"/>
          <w:sz w:val="20"/>
          <w:szCs w:val="22"/>
        </w:rPr>
        <w:t>MS</w:t>
      </w:r>
      <w:r w:rsidRPr="004252B2">
        <w:rPr>
          <w:rFonts w:ascii="Arial Narrow" w:eastAsiaTheme="minorHAnsi" w:hAnsiTheme="minorHAnsi" w:cstheme="minorBidi"/>
          <w:color w:val="auto"/>
          <w:spacing w:val="-5"/>
          <w:sz w:val="20"/>
          <w:szCs w:val="22"/>
        </w:rPr>
        <w:t xml:space="preserve"> </w:t>
      </w:r>
      <w:r w:rsidRPr="004252B2">
        <w:rPr>
          <w:rFonts w:ascii="Arial Narrow" w:eastAsiaTheme="minorHAnsi" w:hAnsiTheme="minorHAnsi" w:cstheme="minorBidi"/>
          <w:color w:val="auto"/>
          <w:sz w:val="20"/>
          <w:szCs w:val="22"/>
        </w:rPr>
        <w:t>D-74, Atlanta, Georgia 30333; ATTN: PRA</w:t>
      </w:r>
      <w:r w:rsidRPr="004252B2">
        <w:rPr>
          <w:rFonts w:ascii="Arial Narrow" w:eastAsiaTheme="minorHAnsi" w:hAnsiTheme="minorHAnsi" w:cstheme="minorBidi"/>
          <w:color w:val="auto"/>
          <w:spacing w:val="-14"/>
          <w:sz w:val="20"/>
          <w:szCs w:val="22"/>
        </w:rPr>
        <w:t xml:space="preserve"> </w:t>
      </w:r>
      <w:r w:rsidRPr="004252B2">
        <w:rPr>
          <w:rFonts w:ascii="Arial Narrow" w:eastAsiaTheme="minorHAnsi" w:hAnsiTheme="minorHAnsi" w:cstheme="minorBidi"/>
          <w:color w:val="auto"/>
          <w:sz w:val="20"/>
          <w:szCs w:val="22"/>
        </w:rPr>
        <w:t>(0923-0048).</w:t>
      </w:r>
    </w:p>
    <w:p w14:paraId="68498606" w14:textId="77777777" w:rsidR="00FF61E6" w:rsidRPr="004252B2" w:rsidRDefault="00FF61E6" w:rsidP="00FF61E6">
      <w:pPr>
        <w:spacing w:before="73" w:after="200" w:line="276" w:lineRule="auto"/>
        <w:rPr>
          <w:color w:val="auto"/>
          <w:sz w:val="22"/>
          <w:szCs w:val="22"/>
        </w:rPr>
      </w:pPr>
    </w:p>
    <w:p w14:paraId="67A776C9" w14:textId="77777777" w:rsidR="00FF61E6" w:rsidRPr="004252B2" w:rsidRDefault="00FF61E6" w:rsidP="00FF61E6">
      <w:pPr>
        <w:spacing w:before="73" w:after="200" w:line="276" w:lineRule="auto"/>
        <w:rPr>
          <w:color w:val="auto"/>
          <w:sz w:val="22"/>
          <w:szCs w:val="22"/>
        </w:rPr>
      </w:pPr>
    </w:p>
    <w:p w14:paraId="1E84D85C" w14:textId="77777777" w:rsidR="00FF61E6" w:rsidRDefault="00FF61E6" w:rsidP="00FF61E6">
      <w:pPr>
        <w:spacing w:before="73" w:after="200" w:line="276" w:lineRule="auto"/>
        <w:rPr>
          <w:color w:val="auto"/>
          <w:sz w:val="22"/>
          <w:szCs w:val="22"/>
        </w:rPr>
      </w:pPr>
      <w:r w:rsidRPr="004252B2">
        <w:rPr>
          <w:color w:val="auto"/>
          <w:sz w:val="22"/>
          <w:szCs w:val="22"/>
        </w:rPr>
        <w:t>Now I want to ask you questions about how I can contact you. I will also be asking how long you have lived at or visited certain places.</w:t>
      </w:r>
      <w:r w:rsidRPr="004252B2">
        <w:rPr>
          <w:color w:val="auto"/>
          <w:spacing w:val="-2"/>
          <w:sz w:val="22"/>
          <w:szCs w:val="22"/>
        </w:rPr>
        <w:t xml:space="preserve"> </w:t>
      </w:r>
      <w:r w:rsidRPr="004252B2">
        <w:rPr>
          <w:color w:val="auto"/>
          <w:sz w:val="22"/>
          <w:szCs w:val="22"/>
        </w:rPr>
        <w:t>This is needed to find out how long you may have had contact with lead and how long it may have lasted. We will also ask your age, address, race, and about how you spend your time (e.g, child at daycare, how often they play outside, your jobs and hobbies). This is useful to help us better understand your test results.</w:t>
      </w:r>
    </w:p>
    <w:p w14:paraId="696D0501" w14:textId="77777777" w:rsidR="00FF61E6" w:rsidRPr="004252B2" w:rsidRDefault="00FF61E6" w:rsidP="00FF61E6">
      <w:pPr>
        <w:spacing w:before="73" w:after="200" w:line="276" w:lineRule="auto"/>
        <w:rPr>
          <w:color w:val="auto"/>
          <w:sz w:val="22"/>
          <w:szCs w:val="22"/>
        </w:rPr>
      </w:pPr>
    </w:p>
    <w:p w14:paraId="1665F16D"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lastRenderedPageBreak/>
        <w:t>Is the person being interviewed a minor (if NO, skip to question 21)?</w:t>
      </w:r>
    </w:p>
    <w:p w14:paraId="5FEB91F3" w14:textId="77777777" w:rsidR="00FF61E6" w:rsidRPr="004252B2" w:rsidRDefault="00FF61E6" w:rsidP="00FF61E6">
      <w:pPr>
        <w:spacing w:before="73" w:after="200" w:line="276" w:lineRule="auto"/>
        <w:ind w:left="720"/>
        <w:rPr>
          <w:color w:val="auto"/>
          <w:sz w:val="22"/>
          <w:szCs w:val="22"/>
        </w:rPr>
      </w:pPr>
      <w:r w:rsidRPr="004252B2">
        <w:rPr>
          <w:color w:val="auto"/>
          <w:sz w:val="22"/>
          <w:szCs w:val="22"/>
        </w:rPr>
        <w:t>Yes</w:t>
      </w:r>
      <w:r w:rsidRPr="004252B2">
        <w:rPr>
          <w:color w:val="auto"/>
          <w:sz w:val="22"/>
          <w:szCs w:val="22"/>
        </w:rPr>
        <w:tab/>
      </w:r>
      <w:r w:rsidRPr="004252B2">
        <w:rPr>
          <w:color w:val="auto"/>
          <w:sz w:val="22"/>
          <w:szCs w:val="22"/>
        </w:rPr>
        <w:tab/>
        <w:t>No</w:t>
      </w:r>
    </w:p>
    <w:p w14:paraId="6B4B0FAF"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Name of person answering questions for minor child:</w:t>
      </w:r>
    </w:p>
    <w:p w14:paraId="39A5A8CE"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Relationship to child:</w:t>
      </w:r>
    </w:p>
    <w:p w14:paraId="2349C6F9"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Mother</w:t>
      </w:r>
    </w:p>
    <w:p w14:paraId="6062F3A8"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Father</w:t>
      </w:r>
    </w:p>
    <w:p w14:paraId="4F2A4C85"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Grandparent</w:t>
      </w:r>
    </w:p>
    <w:p w14:paraId="24C67803"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Guardian</w:t>
      </w:r>
    </w:p>
    <w:p w14:paraId="6CF6E1EE"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 xml:space="preserve">Has your child ever had their blood tested for lead (if NO, skip to question 13)?  </w:t>
      </w:r>
    </w:p>
    <w:p w14:paraId="5646554E"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If yes, when, where and what was the result?</w:t>
      </w:r>
    </w:p>
    <w:p w14:paraId="63437643"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Does your child go to daycare or school during the day (if NO, skip to question 15)?</w:t>
      </w:r>
    </w:p>
    <w:p w14:paraId="2E1CDBE1" w14:textId="77777777" w:rsidR="00FF61E6"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If yes, how long is your child out of the house during the day and how many times per week do they go?</w:t>
      </w:r>
    </w:p>
    <w:p w14:paraId="242C2407" w14:textId="77777777" w:rsidR="0098037C" w:rsidRPr="004252B2" w:rsidRDefault="0098037C" w:rsidP="00FF61E6">
      <w:pPr>
        <w:numPr>
          <w:ilvl w:val="0"/>
          <w:numId w:val="55"/>
        </w:numPr>
        <w:spacing w:before="73" w:after="200" w:line="276" w:lineRule="auto"/>
        <w:ind w:left="0" w:firstLine="0"/>
        <w:rPr>
          <w:color w:val="auto"/>
          <w:sz w:val="22"/>
          <w:szCs w:val="22"/>
        </w:rPr>
      </w:pPr>
      <w:r>
        <w:rPr>
          <w:color w:val="auto"/>
          <w:sz w:val="22"/>
          <w:szCs w:val="22"/>
        </w:rPr>
        <w:t>How many hours per day does your child typically play in your yard?</w:t>
      </w:r>
    </w:p>
    <w:p w14:paraId="4C6ED97D"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Does your child wash their hands before eating?</w:t>
      </w:r>
    </w:p>
    <w:p w14:paraId="539A6C0C"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Always</w:t>
      </w:r>
    </w:p>
    <w:p w14:paraId="662FE7D1"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Sometimes</w:t>
      </w:r>
    </w:p>
    <w:p w14:paraId="56DD2680"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Never</w:t>
      </w:r>
    </w:p>
    <w:p w14:paraId="7D1AD3B7" w14:textId="77777777" w:rsidR="00FF61E6" w:rsidRPr="004252B2" w:rsidRDefault="00FF61E6" w:rsidP="00FF61E6">
      <w:pPr>
        <w:numPr>
          <w:ilvl w:val="0"/>
          <w:numId w:val="55"/>
        </w:numPr>
        <w:spacing w:before="73" w:after="200" w:line="276" w:lineRule="auto"/>
        <w:ind w:left="810" w:hanging="810"/>
        <w:rPr>
          <w:color w:val="auto"/>
          <w:sz w:val="22"/>
          <w:szCs w:val="22"/>
        </w:rPr>
      </w:pPr>
      <w:r w:rsidRPr="004252B2">
        <w:rPr>
          <w:color w:val="auto"/>
          <w:sz w:val="22"/>
          <w:szCs w:val="22"/>
        </w:rPr>
        <w:t xml:space="preserve">Does the child put their hands or toys in their mouth (if NO, skip to question </w:t>
      </w:r>
      <w:r w:rsidR="00BE65C6" w:rsidRPr="004252B2">
        <w:rPr>
          <w:color w:val="auto"/>
          <w:sz w:val="22"/>
          <w:szCs w:val="22"/>
        </w:rPr>
        <w:t>1</w:t>
      </w:r>
      <w:r w:rsidR="00BE65C6">
        <w:rPr>
          <w:color w:val="auto"/>
          <w:sz w:val="22"/>
          <w:szCs w:val="22"/>
        </w:rPr>
        <w:t>9</w:t>
      </w:r>
      <w:r w:rsidRPr="004252B2">
        <w:rPr>
          <w:color w:val="auto"/>
          <w:sz w:val="22"/>
          <w:szCs w:val="22"/>
        </w:rPr>
        <w:t>)?</w:t>
      </w:r>
    </w:p>
    <w:p w14:paraId="0938FDCF" w14:textId="77777777" w:rsidR="00FF61E6" w:rsidRPr="004252B2" w:rsidRDefault="00FF61E6" w:rsidP="00FF61E6">
      <w:pPr>
        <w:numPr>
          <w:ilvl w:val="0"/>
          <w:numId w:val="55"/>
        </w:numPr>
        <w:spacing w:before="73" w:after="200" w:line="276" w:lineRule="auto"/>
        <w:ind w:left="810" w:hanging="810"/>
        <w:rPr>
          <w:color w:val="auto"/>
          <w:sz w:val="22"/>
          <w:szCs w:val="22"/>
        </w:rPr>
      </w:pPr>
      <w:r w:rsidRPr="004252B2">
        <w:rPr>
          <w:color w:val="auto"/>
          <w:sz w:val="22"/>
          <w:szCs w:val="22"/>
        </w:rPr>
        <w:t>If yes, what and how often?</w:t>
      </w:r>
    </w:p>
    <w:p w14:paraId="6A6D9815" w14:textId="77777777" w:rsidR="00FF61E6" w:rsidRPr="004252B2" w:rsidRDefault="00FF61E6" w:rsidP="00FF61E6">
      <w:pPr>
        <w:numPr>
          <w:ilvl w:val="0"/>
          <w:numId w:val="55"/>
        </w:numPr>
        <w:spacing w:before="73" w:after="200" w:line="276" w:lineRule="auto"/>
        <w:ind w:left="810" w:hanging="810"/>
        <w:rPr>
          <w:color w:val="auto"/>
          <w:sz w:val="22"/>
          <w:szCs w:val="22"/>
        </w:rPr>
      </w:pPr>
      <w:r w:rsidRPr="004252B2">
        <w:rPr>
          <w:color w:val="auto"/>
          <w:sz w:val="22"/>
          <w:szCs w:val="22"/>
        </w:rPr>
        <w:t>Have you noticed the child eating dirt while playing outside (if NO, skip to question 2</w:t>
      </w:r>
      <w:r w:rsidR="00BE65C6">
        <w:rPr>
          <w:color w:val="auto"/>
          <w:sz w:val="22"/>
          <w:szCs w:val="22"/>
        </w:rPr>
        <w:t>1</w:t>
      </w:r>
      <w:r w:rsidRPr="004252B2">
        <w:rPr>
          <w:color w:val="auto"/>
          <w:sz w:val="22"/>
          <w:szCs w:val="22"/>
        </w:rPr>
        <w:t>)?</w:t>
      </w:r>
    </w:p>
    <w:p w14:paraId="09704C14" w14:textId="77777777" w:rsidR="00FF61E6" w:rsidRPr="004252B2" w:rsidRDefault="00FF61E6" w:rsidP="00FF61E6">
      <w:pPr>
        <w:numPr>
          <w:ilvl w:val="0"/>
          <w:numId w:val="55"/>
        </w:numPr>
        <w:spacing w:before="73" w:after="200" w:line="276" w:lineRule="auto"/>
        <w:ind w:left="810" w:hanging="810"/>
        <w:rPr>
          <w:color w:val="auto"/>
          <w:sz w:val="22"/>
          <w:szCs w:val="22"/>
        </w:rPr>
      </w:pPr>
      <w:r w:rsidRPr="004252B2">
        <w:rPr>
          <w:color w:val="auto"/>
          <w:sz w:val="22"/>
          <w:szCs w:val="22"/>
        </w:rPr>
        <w:t>If yes, how often?</w:t>
      </w:r>
    </w:p>
    <w:p w14:paraId="342344B4"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How long have you lived at this address?</w:t>
      </w:r>
    </w:p>
    <w:p w14:paraId="480F7206"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Less than 6 months</w:t>
      </w:r>
    </w:p>
    <w:p w14:paraId="139638B5"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6 months to less than 2 years</w:t>
      </w:r>
    </w:p>
    <w:p w14:paraId="050A3A25"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2 to 5 years</w:t>
      </w:r>
    </w:p>
    <w:p w14:paraId="74654E5E"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6 to 10 years</w:t>
      </w:r>
    </w:p>
    <w:p w14:paraId="6D7C5D70" w14:textId="77777777" w:rsidR="00FF61E6" w:rsidRPr="004252B2" w:rsidRDefault="00FF61E6" w:rsidP="00FF61E6">
      <w:pPr>
        <w:spacing w:before="73" w:after="200" w:line="276" w:lineRule="auto"/>
        <w:ind w:firstLine="563"/>
        <w:rPr>
          <w:color w:val="auto"/>
          <w:sz w:val="22"/>
          <w:szCs w:val="22"/>
        </w:rPr>
      </w:pPr>
      <w:r w:rsidRPr="004252B2">
        <w:rPr>
          <w:color w:val="auto"/>
          <w:sz w:val="22"/>
          <w:szCs w:val="22"/>
        </w:rPr>
        <w:t>More than 10 years</w:t>
      </w:r>
    </w:p>
    <w:p w14:paraId="5719841A"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lastRenderedPageBreak/>
        <w:t>How long have you lived in Iola, KS?</w:t>
      </w:r>
    </w:p>
    <w:p w14:paraId="08EDC160"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Less than 6 months</w:t>
      </w:r>
    </w:p>
    <w:p w14:paraId="242030E1"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6 months to less than 2 years</w:t>
      </w:r>
    </w:p>
    <w:p w14:paraId="01FFF9A4"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2 to 5 years</w:t>
      </w:r>
    </w:p>
    <w:p w14:paraId="5418AA25"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6 to 10 years</w:t>
      </w:r>
    </w:p>
    <w:p w14:paraId="514435AB"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More than 10 years</w:t>
      </w:r>
    </w:p>
    <w:p w14:paraId="40CBC500" w14:textId="77777777" w:rsidR="00FF61E6" w:rsidRPr="004252B2" w:rsidRDefault="00FF61E6" w:rsidP="00FF61E6">
      <w:pPr>
        <w:numPr>
          <w:ilvl w:val="0"/>
          <w:numId w:val="55"/>
        </w:numPr>
        <w:spacing w:before="73" w:after="200" w:line="276" w:lineRule="auto"/>
        <w:ind w:hanging="720"/>
        <w:rPr>
          <w:color w:val="auto"/>
          <w:sz w:val="22"/>
          <w:szCs w:val="22"/>
        </w:rPr>
      </w:pPr>
      <w:r w:rsidRPr="004252B2">
        <w:rPr>
          <w:color w:val="auto"/>
          <w:sz w:val="22"/>
          <w:szCs w:val="22"/>
        </w:rPr>
        <w:t>How often do you clean your home (e.g., sweep, mop)?</w:t>
      </w:r>
    </w:p>
    <w:p w14:paraId="64516FB5" w14:textId="77777777" w:rsidR="00FF61E6" w:rsidRPr="004252B2" w:rsidRDefault="00FF61E6" w:rsidP="00FF61E6">
      <w:pPr>
        <w:spacing w:before="73" w:after="200" w:line="276" w:lineRule="auto"/>
        <w:ind w:left="720"/>
        <w:rPr>
          <w:color w:val="auto"/>
          <w:sz w:val="22"/>
          <w:szCs w:val="22"/>
        </w:rPr>
      </w:pPr>
      <w:r w:rsidRPr="004252B2">
        <w:rPr>
          <w:color w:val="auto"/>
          <w:sz w:val="22"/>
          <w:szCs w:val="22"/>
        </w:rPr>
        <w:t>Daily</w:t>
      </w:r>
    </w:p>
    <w:p w14:paraId="23376360" w14:textId="77777777" w:rsidR="00FF61E6" w:rsidRPr="004252B2" w:rsidRDefault="00FF61E6" w:rsidP="00FF61E6">
      <w:pPr>
        <w:spacing w:before="73" w:after="200" w:line="276" w:lineRule="auto"/>
        <w:ind w:left="720"/>
        <w:rPr>
          <w:color w:val="auto"/>
          <w:sz w:val="22"/>
          <w:szCs w:val="22"/>
        </w:rPr>
      </w:pPr>
      <w:r w:rsidRPr="004252B2">
        <w:rPr>
          <w:color w:val="auto"/>
          <w:sz w:val="22"/>
          <w:szCs w:val="22"/>
        </w:rPr>
        <w:t>Several times a week</w:t>
      </w:r>
    </w:p>
    <w:p w14:paraId="1EEC0D94" w14:textId="77777777" w:rsidR="00FF61E6" w:rsidRPr="004252B2" w:rsidRDefault="00FF61E6" w:rsidP="00FF61E6">
      <w:pPr>
        <w:spacing w:before="73" w:after="200" w:line="276" w:lineRule="auto"/>
        <w:ind w:left="720"/>
        <w:rPr>
          <w:color w:val="auto"/>
          <w:sz w:val="22"/>
          <w:szCs w:val="22"/>
        </w:rPr>
      </w:pPr>
      <w:r w:rsidRPr="004252B2">
        <w:rPr>
          <w:color w:val="auto"/>
          <w:sz w:val="22"/>
          <w:szCs w:val="22"/>
        </w:rPr>
        <w:t>Weekly</w:t>
      </w:r>
    </w:p>
    <w:p w14:paraId="60D1A6FA" w14:textId="77777777" w:rsidR="00FF61E6" w:rsidRPr="004252B2" w:rsidRDefault="00FF61E6" w:rsidP="00FF61E6">
      <w:pPr>
        <w:spacing w:before="73" w:after="200" w:line="276" w:lineRule="auto"/>
        <w:ind w:left="720"/>
        <w:rPr>
          <w:color w:val="auto"/>
          <w:sz w:val="22"/>
          <w:szCs w:val="22"/>
        </w:rPr>
      </w:pPr>
      <w:r w:rsidRPr="004252B2">
        <w:rPr>
          <w:color w:val="auto"/>
          <w:sz w:val="22"/>
          <w:szCs w:val="22"/>
        </w:rPr>
        <w:t>Monthly</w:t>
      </w:r>
    </w:p>
    <w:p w14:paraId="65FFB835" w14:textId="77777777" w:rsidR="00FF61E6" w:rsidRPr="004252B2" w:rsidRDefault="00FF61E6" w:rsidP="00FF61E6">
      <w:pPr>
        <w:spacing w:before="73" w:after="200" w:line="276" w:lineRule="auto"/>
        <w:ind w:left="720"/>
        <w:rPr>
          <w:color w:val="auto"/>
          <w:sz w:val="22"/>
          <w:szCs w:val="22"/>
        </w:rPr>
      </w:pPr>
      <w:r w:rsidRPr="004252B2">
        <w:rPr>
          <w:color w:val="auto"/>
          <w:sz w:val="22"/>
          <w:szCs w:val="22"/>
        </w:rPr>
        <w:t>Other</w:t>
      </w:r>
    </w:p>
    <w:p w14:paraId="1E4ABEF8"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Do you speak a language other than English at home? [If NO, skip to next section]</w:t>
      </w:r>
    </w:p>
    <w:p w14:paraId="348CF148" w14:textId="77777777" w:rsidR="00FF61E6" w:rsidRPr="004252B2" w:rsidRDefault="00FF61E6" w:rsidP="00FF61E6">
      <w:pPr>
        <w:spacing w:after="200" w:line="276" w:lineRule="auto"/>
        <w:ind w:left="720"/>
        <w:rPr>
          <w:rFonts w:eastAsiaTheme="minorHAnsi"/>
          <w:color w:val="auto"/>
          <w:sz w:val="22"/>
          <w:szCs w:val="22"/>
        </w:rPr>
      </w:pPr>
      <w:r w:rsidRPr="004252B2">
        <w:rPr>
          <w:rFonts w:eastAsiaTheme="minorHAnsi"/>
          <w:color w:val="auto"/>
          <w:sz w:val="22"/>
          <w:szCs w:val="22"/>
        </w:rPr>
        <w:t>Yes</w:t>
      </w:r>
      <w:r w:rsidRPr="004252B2">
        <w:rPr>
          <w:rFonts w:eastAsiaTheme="minorHAnsi"/>
          <w:color w:val="auto"/>
          <w:sz w:val="22"/>
          <w:szCs w:val="22"/>
        </w:rPr>
        <w:tab/>
      </w:r>
      <w:r w:rsidRPr="004252B2">
        <w:rPr>
          <w:rFonts w:eastAsiaTheme="minorHAnsi"/>
          <w:color w:val="auto"/>
          <w:sz w:val="22"/>
          <w:szCs w:val="22"/>
        </w:rPr>
        <w:tab/>
        <w:t>No</w:t>
      </w:r>
    </w:p>
    <w:p w14:paraId="1E11320C" w14:textId="77777777" w:rsidR="00FF61E6" w:rsidRPr="004252B2" w:rsidRDefault="00FF61E6" w:rsidP="00FF61E6">
      <w:pPr>
        <w:spacing w:after="200" w:line="276" w:lineRule="auto"/>
        <w:rPr>
          <w:rFonts w:eastAsiaTheme="minorHAnsi"/>
          <w:color w:val="auto"/>
          <w:sz w:val="22"/>
          <w:szCs w:val="22"/>
        </w:rPr>
      </w:pPr>
    </w:p>
    <w:p w14:paraId="14B9B680"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If you speak another language in the household do you prefer receiving follow up information in another language? What is this language?</w:t>
      </w:r>
    </w:p>
    <w:p w14:paraId="339B128F" w14:textId="77777777" w:rsidR="00FF61E6" w:rsidRPr="004252B2" w:rsidRDefault="00FF61E6" w:rsidP="00FF61E6">
      <w:pPr>
        <w:spacing w:after="200" w:line="276" w:lineRule="auto"/>
        <w:rPr>
          <w:rFonts w:eastAsiaTheme="minorHAnsi"/>
          <w:color w:val="auto"/>
          <w:sz w:val="22"/>
          <w:szCs w:val="22"/>
        </w:rPr>
      </w:pPr>
      <w:r w:rsidRPr="004252B2">
        <w:rPr>
          <w:rFonts w:eastAsiaTheme="minorHAnsi"/>
          <w:color w:val="auto"/>
          <w:sz w:val="22"/>
          <w:szCs w:val="22"/>
        </w:rPr>
        <w:br w:type="page"/>
      </w:r>
    </w:p>
    <w:p w14:paraId="5F23CB6B" w14:textId="77777777" w:rsidR="00FF61E6" w:rsidRPr="004252B2" w:rsidRDefault="00FF61E6" w:rsidP="00FF61E6">
      <w:pPr>
        <w:spacing w:after="200" w:line="276" w:lineRule="auto"/>
        <w:rPr>
          <w:rFonts w:eastAsiaTheme="minorHAnsi"/>
          <w:color w:val="auto"/>
          <w:sz w:val="22"/>
          <w:szCs w:val="22"/>
        </w:rPr>
      </w:pPr>
    </w:p>
    <w:p w14:paraId="7B3FAF0B" w14:textId="77777777" w:rsidR="00FF61E6" w:rsidRPr="004252B2" w:rsidRDefault="00FF61E6" w:rsidP="00FF61E6">
      <w:pPr>
        <w:spacing w:after="200" w:line="276" w:lineRule="auto"/>
        <w:rPr>
          <w:rFonts w:eastAsiaTheme="minorHAnsi"/>
          <w:color w:val="auto"/>
          <w:sz w:val="22"/>
          <w:szCs w:val="22"/>
        </w:rPr>
      </w:pPr>
      <w:r w:rsidRPr="004252B2">
        <w:rPr>
          <w:rFonts w:eastAsiaTheme="minorHAnsi"/>
          <w:color w:val="auto"/>
          <w:sz w:val="22"/>
          <w:szCs w:val="22"/>
        </w:rPr>
        <w:t>Demographic Questions - Script: The next questions are about qualities of the person who is being tested (you or your child/ward) your or your child’s qualities own qualities and will help us better understand your test results.</w:t>
      </w:r>
    </w:p>
    <w:p w14:paraId="552B3DC5"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What is your or your child/ward’s sex?</w:t>
      </w:r>
    </w:p>
    <w:p w14:paraId="76ED834F" w14:textId="77777777" w:rsidR="00FF61E6" w:rsidRPr="004252B2" w:rsidRDefault="00FF61E6" w:rsidP="00FF61E6">
      <w:pPr>
        <w:spacing w:after="200" w:line="276" w:lineRule="auto"/>
        <w:ind w:firstLine="720"/>
        <w:rPr>
          <w:rFonts w:eastAsiaTheme="minorHAnsi"/>
          <w:color w:val="auto"/>
          <w:sz w:val="22"/>
          <w:szCs w:val="22"/>
        </w:rPr>
      </w:pPr>
      <w:r w:rsidRPr="004252B2">
        <w:rPr>
          <w:rFonts w:eastAsiaTheme="minorHAnsi"/>
          <w:color w:val="auto"/>
          <w:sz w:val="22"/>
          <w:szCs w:val="22"/>
        </w:rPr>
        <w:t>Male</w:t>
      </w:r>
    </w:p>
    <w:p w14:paraId="10D35840" w14:textId="77777777" w:rsidR="00FF61E6" w:rsidRPr="004252B2" w:rsidRDefault="00FF61E6" w:rsidP="00FF61E6">
      <w:pPr>
        <w:spacing w:after="200" w:line="276" w:lineRule="auto"/>
        <w:ind w:firstLine="720"/>
        <w:rPr>
          <w:rFonts w:eastAsiaTheme="minorHAnsi"/>
          <w:color w:val="auto"/>
          <w:sz w:val="22"/>
          <w:szCs w:val="22"/>
        </w:rPr>
      </w:pPr>
      <w:r w:rsidRPr="004252B2">
        <w:rPr>
          <w:rFonts w:eastAsiaTheme="minorHAnsi"/>
          <w:color w:val="auto"/>
          <w:sz w:val="22"/>
          <w:szCs w:val="22"/>
        </w:rPr>
        <w:t>Female</w:t>
      </w:r>
    </w:p>
    <w:p w14:paraId="16ED4E1E"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What is your or your child/ward’s date of birth?</w:t>
      </w:r>
    </w:p>
    <w:p w14:paraId="28DA9796" w14:textId="77777777" w:rsidR="00FF61E6" w:rsidRPr="004252B2" w:rsidRDefault="00FF61E6" w:rsidP="00FF61E6">
      <w:pPr>
        <w:spacing w:before="73" w:after="200" w:line="276" w:lineRule="auto"/>
        <w:rPr>
          <w:color w:val="auto"/>
          <w:sz w:val="22"/>
          <w:szCs w:val="22"/>
        </w:rPr>
      </w:pPr>
    </w:p>
    <w:p w14:paraId="64F6224B"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Are you or your child/ward Hispanic, Latino/a, or Spanish Origin? (one or more categories may be selected)</w:t>
      </w:r>
    </w:p>
    <w:p w14:paraId="518E780D" w14:textId="77777777" w:rsidR="00FF61E6" w:rsidRPr="004252B2" w:rsidRDefault="00FF61E6" w:rsidP="00FF61E6">
      <w:pPr>
        <w:spacing w:after="200" w:line="276" w:lineRule="auto"/>
        <w:ind w:left="720"/>
        <w:rPr>
          <w:rFonts w:eastAsiaTheme="minorHAnsi"/>
          <w:color w:val="auto"/>
          <w:sz w:val="22"/>
          <w:szCs w:val="22"/>
        </w:rPr>
      </w:pPr>
      <w:r w:rsidRPr="004252B2">
        <w:rPr>
          <w:rFonts w:eastAsiaTheme="minorHAnsi"/>
          <w:color w:val="auto"/>
          <w:sz w:val="22"/>
          <w:szCs w:val="22"/>
        </w:rPr>
        <w:t>No, not of Hispanic Latino/a, or Spanish origin</w:t>
      </w:r>
    </w:p>
    <w:p w14:paraId="61A07EA3" w14:textId="77777777" w:rsidR="00FF61E6" w:rsidRPr="0077199E" w:rsidRDefault="00FF61E6" w:rsidP="00FF61E6">
      <w:pPr>
        <w:spacing w:after="200" w:line="276" w:lineRule="auto"/>
        <w:ind w:left="720"/>
        <w:rPr>
          <w:rFonts w:eastAsiaTheme="minorHAnsi"/>
          <w:color w:val="auto"/>
          <w:sz w:val="22"/>
          <w:szCs w:val="22"/>
          <w:lang w:val="es-ES"/>
        </w:rPr>
      </w:pPr>
      <w:r w:rsidRPr="0077199E">
        <w:rPr>
          <w:rFonts w:eastAsiaTheme="minorHAnsi"/>
          <w:color w:val="auto"/>
          <w:sz w:val="22"/>
          <w:szCs w:val="22"/>
          <w:lang w:val="es-ES"/>
        </w:rPr>
        <w:t>Yes, Mexican, Mexican American, Chicano/a</w:t>
      </w:r>
    </w:p>
    <w:p w14:paraId="65270CFA" w14:textId="77777777" w:rsidR="00FF61E6" w:rsidRPr="004252B2" w:rsidRDefault="00FF61E6" w:rsidP="00FF61E6">
      <w:pPr>
        <w:spacing w:after="200" w:line="276" w:lineRule="auto"/>
        <w:ind w:left="720"/>
        <w:rPr>
          <w:rFonts w:eastAsiaTheme="minorHAnsi"/>
          <w:color w:val="auto"/>
          <w:sz w:val="22"/>
          <w:szCs w:val="22"/>
        </w:rPr>
      </w:pPr>
      <w:r w:rsidRPr="004252B2">
        <w:rPr>
          <w:rFonts w:eastAsiaTheme="minorHAnsi"/>
          <w:color w:val="auto"/>
          <w:sz w:val="22"/>
          <w:szCs w:val="22"/>
        </w:rPr>
        <w:t>Yes, Puerto Rican</w:t>
      </w:r>
    </w:p>
    <w:p w14:paraId="2629C3E4" w14:textId="77777777" w:rsidR="00FF61E6" w:rsidRPr="004252B2" w:rsidRDefault="00FF61E6" w:rsidP="00FF61E6">
      <w:pPr>
        <w:spacing w:after="200" w:line="276" w:lineRule="auto"/>
        <w:ind w:left="720"/>
        <w:rPr>
          <w:rFonts w:eastAsiaTheme="minorHAnsi"/>
          <w:color w:val="auto"/>
          <w:sz w:val="22"/>
          <w:szCs w:val="22"/>
        </w:rPr>
      </w:pPr>
      <w:r w:rsidRPr="004252B2">
        <w:rPr>
          <w:rFonts w:eastAsiaTheme="minorHAnsi"/>
          <w:color w:val="auto"/>
          <w:sz w:val="22"/>
          <w:szCs w:val="22"/>
        </w:rPr>
        <w:t>Yes, Cuban</w:t>
      </w:r>
    </w:p>
    <w:p w14:paraId="2B4CB8FA" w14:textId="77777777" w:rsidR="00FF61E6" w:rsidRPr="004252B2" w:rsidRDefault="00FF61E6" w:rsidP="00FF61E6">
      <w:pPr>
        <w:spacing w:after="200" w:line="276" w:lineRule="auto"/>
        <w:ind w:left="720"/>
        <w:rPr>
          <w:rFonts w:eastAsiaTheme="minorHAnsi"/>
          <w:color w:val="auto"/>
          <w:sz w:val="22"/>
          <w:szCs w:val="22"/>
        </w:rPr>
      </w:pPr>
      <w:r w:rsidRPr="004252B2">
        <w:rPr>
          <w:rFonts w:eastAsiaTheme="minorHAnsi"/>
          <w:color w:val="auto"/>
          <w:sz w:val="22"/>
          <w:szCs w:val="22"/>
        </w:rPr>
        <w:t xml:space="preserve">Yes, </w:t>
      </w:r>
      <w:r>
        <w:rPr>
          <w:rFonts w:eastAsiaTheme="minorHAnsi"/>
          <w:color w:val="auto"/>
          <w:sz w:val="22"/>
          <w:szCs w:val="22"/>
        </w:rPr>
        <w:t>O</w:t>
      </w:r>
      <w:r w:rsidRPr="004252B2">
        <w:rPr>
          <w:rFonts w:eastAsiaTheme="minorHAnsi"/>
          <w:color w:val="auto"/>
          <w:sz w:val="22"/>
          <w:szCs w:val="22"/>
        </w:rPr>
        <w:t>ther Hispanic, Latino, or Spanish Origin</w:t>
      </w:r>
    </w:p>
    <w:p w14:paraId="39611CAC"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What is your or your child/ward’s race? (one or more categories may be selected)</w:t>
      </w:r>
    </w:p>
    <w:p w14:paraId="5D95C1C2"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White</w:t>
      </w:r>
    </w:p>
    <w:p w14:paraId="5537100F"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Black or African American</w:t>
      </w:r>
    </w:p>
    <w:p w14:paraId="3C6FEE75"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American Indian or Alaska Native</w:t>
      </w:r>
    </w:p>
    <w:p w14:paraId="2D1BE4A2"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Asian Indian</w:t>
      </w:r>
    </w:p>
    <w:p w14:paraId="221EE46F"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Chinese</w:t>
      </w:r>
    </w:p>
    <w:p w14:paraId="162E380A"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Filipino</w:t>
      </w:r>
    </w:p>
    <w:p w14:paraId="06289694"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Japanese</w:t>
      </w:r>
    </w:p>
    <w:p w14:paraId="5E254F0E"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Korean</w:t>
      </w:r>
    </w:p>
    <w:p w14:paraId="5856BB21"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Vietnamese</w:t>
      </w:r>
    </w:p>
    <w:p w14:paraId="1255C22C"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Other Asian</w:t>
      </w:r>
    </w:p>
    <w:p w14:paraId="7F06DC03"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Native Hawaiian</w:t>
      </w:r>
    </w:p>
    <w:p w14:paraId="45334A9D"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Guamanian or Chamorro</w:t>
      </w:r>
    </w:p>
    <w:p w14:paraId="5BC235AF"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lastRenderedPageBreak/>
        <w:t>Samoan</w:t>
      </w:r>
    </w:p>
    <w:p w14:paraId="449273CF"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Other Pacific Islander</w:t>
      </w:r>
    </w:p>
    <w:p w14:paraId="4171A1FE" w14:textId="77777777" w:rsidR="00FF61E6" w:rsidRPr="004252B2" w:rsidRDefault="00FF61E6" w:rsidP="00FF61E6">
      <w:pPr>
        <w:spacing w:before="73" w:after="200" w:line="276" w:lineRule="auto"/>
        <w:ind w:firstLine="563"/>
        <w:rPr>
          <w:color w:val="auto"/>
          <w:sz w:val="22"/>
          <w:szCs w:val="22"/>
        </w:rPr>
      </w:pPr>
      <w:r w:rsidRPr="004252B2">
        <w:rPr>
          <w:color w:val="auto"/>
          <w:sz w:val="22"/>
          <w:szCs w:val="22"/>
        </w:rPr>
        <w:t>Participant declined to answer</w:t>
      </w:r>
    </w:p>
    <w:p w14:paraId="3F60664A"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Are you pregnant? If yes in what month of pregnancy?</w:t>
      </w:r>
    </w:p>
    <w:p w14:paraId="7040F6A1"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Don't know</w:t>
      </w:r>
    </w:p>
    <w:p w14:paraId="07425EDA"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No</w:t>
      </w:r>
    </w:p>
    <w:p w14:paraId="183D7517"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Yes, 0 to 3 months</w:t>
      </w:r>
    </w:p>
    <w:p w14:paraId="08C1A70F"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Yes, 4 to 6 months</w:t>
      </w:r>
    </w:p>
    <w:p w14:paraId="0832AAAB" w14:textId="77777777" w:rsidR="00FF61E6" w:rsidRPr="004252B2" w:rsidRDefault="00FF61E6" w:rsidP="00FF61E6">
      <w:pPr>
        <w:spacing w:before="73" w:after="200" w:line="276" w:lineRule="auto"/>
        <w:ind w:firstLine="563"/>
        <w:rPr>
          <w:color w:val="auto"/>
          <w:sz w:val="22"/>
          <w:szCs w:val="22"/>
        </w:rPr>
      </w:pPr>
      <w:r w:rsidRPr="004252B2">
        <w:rPr>
          <w:color w:val="auto"/>
          <w:sz w:val="22"/>
          <w:szCs w:val="22"/>
        </w:rPr>
        <w:t>Yes, 7 to 9 months</w:t>
      </w:r>
    </w:p>
    <w:p w14:paraId="1ACA08C9" w14:textId="77777777" w:rsidR="00FF61E6" w:rsidRPr="004252B2" w:rsidRDefault="00FF61E6" w:rsidP="00FF61E6">
      <w:pPr>
        <w:numPr>
          <w:ilvl w:val="0"/>
          <w:numId w:val="55"/>
        </w:numPr>
        <w:spacing w:before="73" w:after="200" w:line="276" w:lineRule="auto"/>
        <w:ind w:left="0" w:firstLine="0"/>
        <w:rPr>
          <w:color w:val="auto"/>
          <w:sz w:val="22"/>
          <w:szCs w:val="22"/>
        </w:rPr>
      </w:pPr>
      <w:r w:rsidRPr="004252B2">
        <w:rPr>
          <w:color w:val="auto"/>
          <w:sz w:val="22"/>
          <w:szCs w:val="22"/>
        </w:rPr>
        <w:t>How much time do you or your child/ward spend outdoors in a typical day?</w:t>
      </w:r>
    </w:p>
    <w:p w14:paraId="53BFD65E"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Never go outside</w:t>
      </w:r>
    </w:p>
    <w:p w14:paraId="018FBBB4"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Less than 1 hour</w:t>
      </w:r>
    </w:p>
    <w:p w14:paraId="02209CEB" w14:textId="77777777" w:rsidR="00FF61E6" w:rsidRPr="004252B2" w:rsidRDefault="00FF61E6" w:rsidP="00FF61E6">
      <w:pPr>
        <w:spacing w:before="73" w:after="200" w:line="276" w:lineRule="auto"/>
        <w:ind w:left="563"/>
        <w:rPr>
          <w:color w:val="auto"/>
          <w:sz w:val="22"/>
          <w:szCs w:val="22"/>
        </w:rPr>
      </w:pPr>
      <w:r w:rsidRPr="004252B2">
        <w:rPr>
          <w:color w:val="auto"/>
          <w:sz w:val="22"/>
          <w:szCs w:val="22"/>
        </w:rPr>
        <w:t>1 to 3 hours</w:t>
      </w:r>
    </w:p>
    <w:p w14:paraId="3830A383" w14:textId="77777777" w:rsidR="00FF61E6" w:rsidRPr="004252B2" w:rsidRDefault="00FF61E6" w:rsidP="00FF61E6">
      <w:pPr>
        <w:spacing w:after="200" w:line="276" w:lineRule="auto"/>
        <w:ind w:firstLine="563"/>
        <w:rPr>
          <w:color w:val="auto"/>
          <w:sz w:val="22"/>
          <w:szCs w:val="22"/>
        </w:rPr>
      </w:pPr>
      <w:r w:rsidRPr="004252B2">
        <w:rPr>
          <w:color w:val="auto"/>
          <w:sz w:val="22"/>
          <w:szCs w:val="22"/>
        </w:rPr>
        <w:t>More than 3 hours</w:t>
      </w:r>
    </w:p>
    <w:p w14:paraId="3CFDAA26" w14:textId="77777777" w:rsidR="00FF61E6" w:rsidRPr="004252B2" w:rsidRDefault="00FF61E6" w:rsidP="00FF61E6">
      <w:pPr>
        <w:spacing w:after="200" w:line="276" w:lineRule="auto"/>
        <w:rPr>
          <w:color w:val="auto"/>
          <w:sz w:val="22"/>
          <w:szCs w:val="22"/>
        </w:rPr>
      </w:pPr>
      <w:r w:rsidRPr="004252B2">
        <w:rPr>
          <w:rFonts w:asciiTheme="minorHAnsi" w:eastAsiaTheme="minorHAnsi" w:hAnsiTheme="minorHAnsi"/>
          <w:color w:val="auto"/>
          <w:sz w:val="22"/>
          <w:szCs w:val="22"/>
        </w:rPr>
        <w:br w:type="page"/>
      </w:r>
    </w:p>
    <w:p w14:paraId="6A753EF5" w14:textId="77777777" w:rsidR="00FF61E6" w:rsidRPr="004252B2" w:rsidRDefault="00FF61E6" w:rsidP="00FF61E6">
      <w:pPr>
        <w:spacing w:after="200" w:line="276" w:lineRule="auto"/>
        <w:rPr>
          <w:color w:val="auto"/>
          <w:sz w:val="22"/>
          <w:szCs w:val="22"/>
        </w:rPr>
      </w:pPr>
      <w:r w:rsidRPr="004252B2">
        <w:rPr>
          <w:color w:val="auto"/>
          <w:sz w:val="22"/>
          <w:szCs w:val="22"/>
        </w:rPr>
        <w:lastRenderedPageBreak/>
        <w:t>Attributes of the Structure or Home - The following questions are about the qualities and characteristics of your</w:t>
      </w:r>
      <w:r w:rsidRPr="004252B2">
        <w:rPr>
          <w:color w:val="auto"/>
          <w:spacing w:val="18"/>
          <w:sz w:val="22"/>
          <w:szCs w:val="22"/>
        </w:rPr>
        <w:t xml:space="preserve"> </w:t>
      </w:r>
      <w:r w:rsidRPr="004252B2">
        <w:rPr>
          <w:color w:val="auto"/>
          <w:sz w:val="22"/>
          <w:szCs w:val="22"/>
        </w:rPr>
        <w:t>home.</w:t>
      </w:r>
    </w:p>
    <w:p w14:paraId="2EFD1DF6" w14:textId="77777777" w:rsidR="00FF61E6" w:rsidRPr="004252B2" w:rsidRDefault="00FF61E6" w:rsidP="00FF61E6">
      <w:pPr>
        <w:spacing w:before="6" w:after="200" w:line="276" w:lineRule="auto"/>
        <w:rPr>
          <w:color w:val="auto"/>
          <w:sz w:val="22"/>
          <w:szCs w:val="22"/>
        </w:rPr>
      </w:pPr>
    </w:p>
    <w:p w14:paraId="3F7341DB" w14:textId="77777777" w:rsidR="00FF61E6" w:rsidRPr="004252B2" w:rsidRDefault="00FF61E6" w:rsidP="00FF61E6">
      <w:pPr>
        <w:numPr>
          <w:ilvl w:val="0"/>
          <w:numId w:val="56"/>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t>Do you live in a(n):</w:t>
      </w:r>
    </w:p>
    <w:p w14:paraId="43B24015" w14:textId="77777777" w:rsidR="00FF61E6" w:rsidRPr="004252B2" w:rsidRDefault="00FF61E6" w:rsidP="00FF61E6">
      <w:pPr>
        <w:spacing w:after="200" w:line="319" w:lineRule="exact"/>
        <w:ind w:left="720"/>
        <w:rPr>
          <w:rFonts w:eastAsia="Arial Narrow"/>
          <w:color w:val="auto"/>
          <w:sz w:val="22"/>
          <w:szCs w:val="22"/>
        </w:rPr>
      </w:pPr>
      <w:r w:rsidRPr="004252B2">
        <w:rPr>
          <w:rFonts w:eastAsia="Arial Narrow"/>
          <w:color w:val="auto"/>
          <w:sz w:val="22"/>
          <w:szCs w:val="22"/>
        </w:rPr>
        <w:t>Apartment</w:t>
      </w:r>
    </w:p>
    <w:p w14:paraId="28513115" w14:textId="77777777" w:rsidR="00FF61E6" w:rsidRPr="004252B2" w:rsidRDefault="00FF61E6" w:rsidP="00FF61E6">
      <w:pPr>
        <w:spacing w:after="200" w:line="319" w:lineRule="exact"/>
        <w:ind w:left="720"/>
        <w:rPr>
          <w:rFonts w:eastAsia="Arial Narrow"/>
          <w:color w:val="auto"/>
          <w:sz w:val="22"/>
          <w:szCs w:val="22"/>
        </w:rPr>
      </w:pPr>
      <w:r w:rsidRPr="004252B2">
        <w:rPr>
          <w:rFonts w:eastAsia="Arial Narrow"/>
          <w:color w:val="auto"/>
          <w:sz w:val="22"/>
          <w:szCs w:val="22"/>
        </w:rPr>
        <w:t>Single Family Home</w:t>
      </w:r>
    </w:p>
    <w:p w14:paraId="4DD4C918" w14:textId="77777777" w:rsidR="00FF61E6" w:rsidRPr="004252B2" w:rsidRDefault="00FF61E6" w:rsidP="00FF61E6">
      <w:pPr>
        <w:spacing w:after="200" w:line="319" w:lineRule="exact"/>
        <w:ind w:left="720"/>
        <w:rPr>
          <w:rFonts w:eastAsia="Arial Narrow"/>
          <w:color w:val="auto"/>
          <w:sz w:val="22"/>
          <w:szCs w:val="22"/>
        </w:rPr>
      </w:pPr>
      <w:r w:rsidRPr="004252B2">
        <w:rPr>
          <w:rFonts w:eastAsia="Arial Narrow"/>
          <w:color w:val="auto"/>
          <w:sz w:val="22"/>
          <w:szCs w:val="22"/>
        </w:rPr>
        <w:t>Townhouse or Condominium</w:t>
      </w:r>
    </w:p>
    <w:p w14:paraId="77338F15" w14:textId="77777777" w:rsidR="00FF61E6" w:rsidRPr="004252B2" w:rsidRDefault="00FF61E6" w:rsidP="00FF61E6">
      <w:pPr>
        <w:spacing w:after="200" w:line="319" w:lineRule="exact"/>
        <w:ind w:left="720"/>
        <w:rPr>
          <w:rFonts w:eastAsia="Arial Narrow"/>
          <w:color w:val="auto"/>
          <w:sz w:val="22"/>
          <w:szCs w:val="22"/>
        </w:rPr>
      </w:pPr>
      <w:r w:rsidRPr="004252B2">
        <w:rPr>
          <w:rFonts w:eastAsia="Arial Narrow"/>
          <w:color w:val="auto"/>
          <w:sz w:val="22"/>
          <w:szCs w:val="22"/>
        </w:rPr>
        <w:t>Mobile Home</w:t>
      </w:r>
    </w:p>
    <w:p w14:paraId="10051204" w14:textId="77777777" w:rsidR="00FF61E6" w:rsidRPr="004252B2" w:rsidRDefault="00FF61E6" w:rsidP="00FF61E6">
      <w:pPr>
        <w:spacing w:after="200" w:line="319" w:lineRule="exact"/>
        <w:ind w:left="720"/>
        <w:rPr>
          <w:rFonts w:eastAsia="Arial Narrow"/>
          <w:color w:val="auto"/>
          <w:sz w:val="22"/>
          <w:szCs w:val="22"/>
        </w:rPr>
      </w:pPr>
      <w:r w:rsidRPr="004252B2">
        <w:rPr>
          <w:rFonts w:eastAsia="Arial Narrow"/>
          <w:color w:val="auto"/>
          <w:sz w:val="22"/>
          <w:szCs w:val="22"/>
        </w:rPr>
        <w:t>Other</w:t>
      </w:r>
    </w:p>
    <w:p w14:paraId="2D90E0D2" w14:textId="77777777" w:rsidR="00FF61E6" w:rsidRPr="004252B2" w:rsidRDefault="00FF61E6" w:rsidP="00FF61E6">
      <w:pPr>
        <w:numPr>
          <w:ilvl w:val="0"/>
          <w:numId w:val="56"/>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t>About when was the building</w:t>
      </w:r>
      <w:r w:rsidRPr="004252B2">
        <w:rPr>
          <w:rFonts w:eastAsiaTheme="minorHAnsi"/>
          <w:color w:val="auto"/>
          <w:spacing w:val="1"/>
          <w:sz w:val="22"/>
          <w:szCs w:val="22"/>
        </w:rPr>
        <w:t xml:space="preserve"> </w:t>
      </w:r>
      <w:r w:rsidRPr="004252B2">
        <w:rPr>
          <w:rFonts w:eastAsiaTheme="minorHAnsi"/>
          <w:color w:val="auto"/>
          <w:sz w:val="22"/>
          <w:szCs w:val="22"/>
        </w:rPr>
        <w:t>built?</w:t>
      </w:r>
    </w:p>
    <w:p w14:paraId="2A0DA910"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2000—present</w:t>
      </w:r>
    </w:p>
    <w:p w14:paraId="691B9D4E"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1990—1999</w:t>
      </w:r>
    </w:p>
    <w:p w14:paraId="636EB903"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1980—1989</w:t>
      </w:r>
    </w:p>
    <w:p w14:paraId="29BC95B6"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1970—1979</w:t>
      </w:r>
    </w:p>
    <w:p w14:paraId="42C836FE"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1960—1969</w:t>
      </w:r>
    </w:p>
    <w:p w14:paraId="15F279E1"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1950—1959</w:t>
      </w:r>
    </w:p>
    <w:p w14:paraId="123A6AC8"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1940—1949</w:t>
      </w:r>
    </w:p>
    <w:p w14:paraId="661F3D6A"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1939 or earlier</w:t>
      </w:r>
    </w:p>
    <w:p w14:paraId="578405A4"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Don’t know</w:t>
      </w:r>
    </w:p>
    <w:p w14:paraId="7ED94143" w14:textId="77777777" w:rsidR="00FF61E6" w:rsidRPr="004252B2" w:rsidRDefault="00FF61E6" w:rsidP="00FF61E6">
      <w:pPr>
        <w:numPr>
          <w:ilvl w:val="0"/>
          <w:numId w:val="56"/>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t>What is the condition of your home or</w:t>
      </w:r>
      <w:r w:rsidRPr="004252B2">
        <w:rPr>
          <w:rFonts w:eastAsiaTheme="minorHAnsi"/>
          <w:color w:val="auto"/>
          <w:spacing w:val="1"/>
          <w:sz w:val="22"/>
          <w:szCs w:val="22"/>
        </w:rPr>
        <w:t xml:space="preserve"> </w:t>
      </w:r>
      <w:r w:rsidRPr="004252B2">
        <w:rPr>
          <w:rFonts w:eastAsiaTheme="minorHAnsi"/>
          <w:color w:val="auto"/>
          <w:sz w:val="22"/>
          <w:szCs w:val="22"/>
        </w:rPr>
        <w:t>building?</w:t>
      </w:r>
    </w:p>
    <w:p w14:paraId="6FA99BA0"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Good</w:t>
      </w:r>
    </w:p>
    <w:p w14:paraId="58C445BB"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Fair</w:t>
      </w:r>
    </w:p>
    <w:p w14:paraId="7CB3F377"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Poor</w:t>
      </w:r>
    </w:p>
    <w:p w14:paraId="1E9028F3" w14:textId="77777777" w:rsidR="00FF61E6" w:rsidRPr="004252B2" w:rsidRDefault="00FF61E6" w:rsidP="00FF61E6">
      <w:pPr>
        <w:spacing w:before="7" w:after="200" w:line="276" w:lineRule="auto"/>
        <w:rPr>
          <w:rFonts w:eastAsia="Arial Narrow"/>
          <w:color w:val="auto"/>
          <w:sz w:val="22"/>
          <w:szCs w:val="22"/>
        </w:rPr>
      </w:pPr>
    </w:p>
    <w:p w14:paraId="1B7FAA8D" w14:textId="77777777" w:rsidR="00FF61E6" w:rsidRPr="004252B2" w:rsidRDefault="00FF61E6" w:rsidP="00FF61E6">
      <w:pPr>
        <w:numPr>
          <w:ilvl w:val="0"/>
          <w:numId w:val="56"/>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t>Do the windows (e.g., sills) have peeling paint?</w:t>
      </w:r>
    </w:p>
    <w:p w14:paraId="0BBEA683" w14:textId="77777777" w:rsidR="00FF61E6" w:rsidRPr="004252B2" w:rsidRDefault="00FF61E6" w:rsidP="00FF61E6">
      <w:pPr>
        <w:spacing w:after="200" w:line="318" w:lineRule="exact"/>
        <w:rPr>
          <w:rFonts w:eastAsia="Arial Narrow"/>
          <w:color w:val="auto"/>
          <w:sz w:val="22"/>
          <w:szCs w:val="22"/>
        </w:rPr>
      </w:pPr>
      <w:r w:rsidRPr="004252B2">
        <w:rPr>
          <w:rFonts w:eastAsia="Arial Narrow"/>
          <w:color w:val="auto"/>
          <w:sz w:val="22"/>
          <w:szCs w:val="22"/>
        </w:rPr>
        <w:t>Yes</w:t>
      </w:r>
      <w:r w:rsidRPr="004252B2">
        <w:rPr>
          <w:rFonts w:eastAsia="Arial Narrow"/>
          <w:color w:val="auto"/>
          <w:sz w:val="22"/>
          <w:szCs w:val="22"/>
        </w:rPr>
        <w:tab/>
      </w:r>
      <w:r w:rsidRPr="004252B2">
        <w:rPr>
          <w:rFonts w:eastAsia="Arial Narrow"/>
          <w:color w:val="auto"/>
          <w:sz w:val="22"/>
          <w:szCs w:val="22"/>
        </w:rPr>
        <w:tab/>
        <w:t>No</w:t>
      </w:r>
    </w:p>
    <w:p w14:paraId="2C06A76A" w14:textId="77777777" w:rsidR="00FF61E6" w:rsidRPr="004252B2" w:rsidRDefault="00FF61E6" w:rsidP="00FF61E6">
      <w:pPr>
        <w:spacing w:before="7" w:after="200" w:line="276" w:lineRule="auto"/>
        <w:rPr>
          <w:rFonts w:eastAsia="Arial Narrow"/>
          <w:color w:val="auto"/>
          <w:sz w:val="22"/>
          <w:szCs w:val="22"/>
        </w:rPr>
      </w:pPr>
    </w:p>
    <w:p w14:paraId="16514D59" w14:textId="77777777" w:rsidR="00FF61E6" w:rsidRPr="004252B2" w:rsidRDefault="00FF61E6" w:rsidP="00FF61E6">
      <w:pPr>
        <w:numPr>
          <w:ilvl w:val="0"/>
          <w:numId w:val="56"/>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lastRenderedPageBreak/>
        <w:t>Is there peeling paint in other places such as cabinets, interior walls and/or exterior</w:t>
      </w:r>
      <w:r w:rsidRPr="004252B2">
        <w:rPr>
          <w:rFonts w:eastAsiaTheme="minorHAnsi"/>
          <w:color w:val="auto"/>
          <w:spacing w:val="7"/>
          <w:sz w:val="22"/>
          <w:szCs w:val="22"/>
        </w:rPr>
        <w:t xml:space="preserve"> </w:t>
      </w:r>
      <w:r w:rsidRPr="004252B2">
        <w:rPr>
          <w:rFonts w:eastAsiaTheme="minorHAnsi"/>
          <w:color w:val="auto"/>
          <w:sz w:val="22"/>
          <w:szCs w:val="22"/>
        </w:rPr>
        <w:t>walls?</w:t>
      </w:r>
    </w:p>
    <w:p w14:paraId="48111FE1" w14:textId="77777777" w:rsidR="00FF61E6" w:rsidRPr="004252B2" w:rsidRDefault="00FF61E6" w:rsidP="00FF61E6">
      <w:pPr>
        <w:spacing w:after="200" w:line="276" w:lineRule="auto"/>
        <w:rPr>
          <w:rFonts w:eastAsiaTheme="minorHAnsi"/>
          <w:color w:val="auto"/>
          <w:sz w:val="22"/>
          <w:szCs w:val="22"/>
        </w:rPr>
      </w:pPr>
      <w:r w:rsidRPr="004252B2">
        <w:rPr>
          <w:rFonts w:eastAsiaTheme="minorHAnsi"/>
          <w:color w:val="auto"/>
          <w:sz w:val="22"/>
          <w:szCs w:val="22"/>
        </w:rPr>
        <w:t>Yes</w:t>
      </w:r>
      <w:r w:rsidRPr="004252B2">
        <w:rPr>
          <w:rFonts w:eastAsiaTheme="minorHAnsi"/>
          <w:color w:val="auto"/>
          <w:sz w:val="22"/>
          <w:szCs w:val="22"/>
        </w:rPr>
        <w:tab/>
      </w:r>
      <w:r w:rsidRPr="004252B2">
        <w:rPr>
          <w:rFonts w:eastAsiaTheme="minorHAnsi"/>
          <w:color w:val="auto"/>
          <w:sz w:val="22"/>
          <w:szCs w:val="22"/>
        </w:rPr>
        <w:tab/>
        <w:t>No</w:t>
      </w:r>
      <w:r w:rsidRPr="004252B2">
        <w:rPr>
          <w:rFonts w:eastAsiaTheme="minorHAnsi"/>
          <w:color w:val="auto"/>
          <w:sz w:val="22"/>
          <w:szCs w:val="22"/>
        </w:rPr>
        <w:tab/>
      </w:r>
      <w:r w:rsidRPr="004252B2">
        <w:rPr>
          <w:rFonts w:eastAsiaTheme="minorHAnsi"/>
          <w:color w:val="auto"/>
          <w:sz w:val="22"/>
          <w:szCs w:val="22"/>
        </w:rPr>
        <w:tab/>
        <w:t>Don’t know</w:t>
      </w:r>
    </w:p>
    <w:p w14:paraId="5400DEB1" w14:textId="77777777" w:rsidR="00FF61E6" w:rsidRPr="004252B2" w:rsidRDefault="00FF61E6" w:rsidP="00FF61E6">
      <w:pPr>
        <w:spacing w:after="200" w:line="276" w:lineRule="auto"/>
        <w:rPr>
          <w:rFonts w:eastAsiaTheme="minorHAnsi"/>
          <w:color w:val="auto"/>
          <w:sz w:val="22"/>
          <w:szCs w:val="22"/>
        </w:rPr>
      </w:pPr>
    </w:p>
    <w:p w14:paraId="406C11FB" w14:textId="77777777" w:rsidR="00FF61E6" w:rsidRPr="004252B2" w:rsidRDefault="00FF61E6" w:rsidP="00FF61E6">
      <w:pPr>
        <w:spacing w:before="71" w:after="200" w:line="276" w:lineRule="auto"/>
        <w:rPr>
          <w:color w:val="auto"/>
          <w:sz w:val="22"/>
          <w:szCs w:val="22"/>
        </w:rPr>
      </w:pPr>
      <w:r w:rsidRPr="004252B2">
        <w:rPr>
          <w:color w:val="auto"/>
          <w:sz w:val="22"/>
          <w:szCs w:val="22"/>
        </w:rPr>
        <w:t>Soil Information (Tracking inside</w:t>
      </w:r>
      <w:r w:rsidRPr="004252B2">
        <w:rPr>
          <w:color w:val="auto"/>
          <w:spacing w:val="-7"/>
          <w:sz w:val="22"/>
          <w:szCs w:val="22"/>
        </w:rPr>
        <w:t xml:space="preserve"> </w:t>
      </w:r>
      <w:r w:rsidRPr="004252B2">
        <w:rPr>
          <w:color w:val="auto"/>
          <w:sz w:val="22"/>
          <w:szCs w:val="22"/>
        </w:rPr>
        <w:t>home)</w:t>
      </w:r>
    </w:p>
    <w:p w14:paraId="0CFA9052" w14:textId="77777777" w:rsidR="00FF61E6" w:rsidRPr="004252B2" w:rsidRDefault="00FF61E6" w:rsidP="00FF61E6">
      <w:pPr>
        <w:spacing w:before="11" w:after="200" w:line="276" w:lineRule="auto"/>
        <w:rPr>
          <w:color w:val="auto"/>
          <w:sz w:val="22"/>
          <w:szCs w:val="22"/>
        </w:rPr>
      </w:pPr>
    </w:p>
    <w:p w14:paraId="037F4DDE" w14:textId="77777777" w:rsidR="00BE65C6" w:rsidRPr="00830783" w:rsidRDefault="00BE65C6" w:rsidP="00FF61E6">
      <w:pPr>
        <w:numPr>
          <w:ilvl w:val="0"/>
          <w:numId w:val="57"/>
        </w:numPr>
        <w:tabs>
          <w:tab w:val="left" w:pos="372"/>
        </w:tabs>
        <w:spacing w:before="73" w:after="200" w:line="276" w:lineRule="auto"/>
        <w:ind w:left="0" w:firstLine="0"/>
        <w:rPr>
          <w:rFonts w:eastAsia="Arial Narrow"/>
          <w:color w:val="auto"/>
          <w:sz w:val="22"/>
          <w:szCs w:val="22"/>
        </w:rPr>
      </w:pPr>
      <w:r>
        <w:rPr>
          <w:rFonts w:eastAsia="Arial Narrow"/>
          <w:color w:val="auto"/>
          <w:sz w:val="22"/>
          <w:szCs w:val="22"/>
        </w:rPr>
        <w:t>Does your home have a yard with grass/dirt?</w:t>
      </w:r>
    </w:p>
    <w:p w14:paraId="45DAFA57" w14:textId="77777777" w:rsidR="00FF61E6" w:rsidRPr="004252B2" w:rsidRDefault="00FF61E6" w:rsidP="00FF61E6">
      <w:pPr>
        <w:numPr>
          <w:ilvl w:val="0"/>
          <w:numId w:val="57"/>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t>How often do you or your child/ward remove shoes before entering your</w:t>
      </w:r>
      <w:r w:rsidRPr="004252B2">
        <w:rPr>
          <w:rFonts w:eastAsiaTheme="minorHAnsi"/>
          <w:color w:val="auto"/>
          <w:spacing w:val="3"/>
          <w:sz w:val="22"/>
          <w:szCs w:val="22"/>
        </w:rPr>
        <w:t xml:space="preserve"> </w:t>
      </w:r>
      <w:r w:rsidRPr="004252B2">
        <w:rPr>
          <w:rFonts w:eastAsiaTheme="minorHAnsi"/>
          <w:color w:val="auto"/>
          <w:sz w:val="22"/>
          <w:szCs w:val="22"/>
        </w:rPr>
        <w:t>home?</w:t>
      </w:r>
    </w:p>
    <w:p w14:paraId="7CC2BA63" w14:textId="77777777" w:rsidR="00FF61E6" w:rsidRPr="004252B2" w:rsidRDefault="00FF61E6" w:rsidP="00FF61E6">
      <w:pPr>
        <w:spacing w:after="200" w:line="319" w:lineRule="exact"/>
        <w:ind w:left="720"/>
        <w:rPr>
          <w:rFonts w:eastAsia="Arial Narrow"/>
          <w:color w:val="auto"/>
          <w:sz w:val="22"/>
          <w:szCs w:val="22"/>
        </w:rPr>
      </w:pPr>
      <w:r w:rsidRPr="004252B2">
        <w:rPr>
          <w:rFonts w:eastAsia="Arial Narrow"/>
          <w:color w:val="auto"/>
          <w:sz w:val="22"/>
          <w:szCs w:val="22"/>
        </w:rPr>
        <w:t>Never do this</w:t>
      </w:r>
    </w:p>
    <w:p w14:paraId="55755F8D" w14:textId="77777777" w:rsidR="00FF61E6" w:rsidRPr="004252B2" w:rsidRDefault="00FF61E6" w:rsidP="00FF61E6">
      <w:pPr>
        <w:spacing w:after="200" w:line="319" w:lineRule="exact"/>
        <w:ind w:left="720"/>
        <w:rPr>
          <w:rFonts w:eastAsia="Arial Narrow"/>
          <w:color w:val="auto"/>
          <w:sz w:val="22"/>
          <w:szCs w:val="22"/>
        </w:rPr>
      </w:pPr>
      <w:r w:rsidRPr="004252B2">
        <w:rPr>
          <w:rFonts w:eastAsia="Arial Narrow"/>
          <w:color w:val="auto"/>
          <w:sz w:val="22"/>
          <w:szCs w:val="22"/>
        </w:rPr>
        <w:t>Seldom do this</w:t>
      </w:r>
    </w:p>
    <w:p w14:paraId="12DF7A2B" w14:textId="77777777" w:rsidR="00FF61E6" w:rsidRPr="004252B2" w:rsidRDefault="00FF61E6" w:rsidP="00FF61E6">
      <w:pPr>
        <w:spacing w:after="200" w:line="319" w:lineRule="exact"/>
        <w:ind w:left="720"/>
        <w:rPr>
          <w:rFonts w:eastAsia="Arial Narrow"/>
          <w:color w:val="auto"/>
          <w:sz w:val="22"/>
          <w:szCs w:val="22"/>
        </w:rPr>
      </w:pPr>
      <w:r w:rsidRPr="004252B2">
        <w:rPr>
          <w:rFonts w:eastAsia="Arial Narrow"/>
          <w:color w:val="auto"/>
          <w:sz w:val="22"/>
          <w:szCs w:val="22"/>
        </w:rPr>
        <w:t>Sometimes do this</w:t>
      </w:r>
    </w:p>
    <w:p w14:paraId="225E8436" w14:textId="77777777" w:rsidR="00FF61E6" w:rsidRPr="004252B2" w:rsidRDefault="00FF61E6" w:rsidP="00FF61E6">
      <w:pPr>
        <w:spacing w:after="200" w:line="319" w:lineRule="exact"/>
        <w:ind w:left="720"/>
        <w:rPr>
          <w:rFonts w:eastAsia="Arial Narrow"/>
          <w:color w:val="auto"/>
          <w:sz w:val="22"/>
          <w:szCs w:val="22"/>
        </w:rPr>
      </w:pPr>
      <w:r w:rsidRPr="004252B2">
        <w:rPr>
          <w:rFonts w:eastAsia="Arial Narrow"/>
          <w:color w:val="auto"/>
          <w:sz w:val="22"/>
          <w:szCs w:val="22"/>
        </w:rPr>
        <w:t>Always do this</w:t>
      </w:r>
    </w:p>
    <w:p w14:paraId="1F02D520" w14:textId="77777777" w:rsidR="00FF61E6" w:rsidRPr="004252B2" w:rsidRDefault="00FF61E6" w:rsidP="00FF61E6">
      <w:pPr>
        <w:numPr>
          <w:ilvl w:val="0"/>
          <w:numId w:val="57"/>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t>Does anyone in the home work primarily outdoors in a job with frequent soil contact? (construction worker, landscaping,</w:t>
      </w:r>
      <w:r w:rsidRPr="004252B2">
        <w:rPr>
          <w:rFonts w:eastAsiaTheme="minorHAnsi"/>
          <w:color w:val="auto"/>
          <w:spacing w:val="5"/>
          <w:sz w:val="22"/>
          <w:szCs w:val="22"/>
        </w:rPr>
        <w:t xml:space="preserve"> </w:t>
      </w:r>
      <w:r w:rsidRPr="004252B2">
        <w:rPr>
          <w:rFonts w:eastAsiaTheme="minorHAnsi"/>
          <w:color w:val="auto"/>
          <w:sz w:val="22"/>
          <w:szCs w:val="22"/>
        </w:rPr>
        <w:t>etc.) (if NO, skip to question 39)</w:t>
      </w:r>
    </w:p>
    <w:p w14:paraId="4AB6E75E" w14:textId="77777777" w:rsidR="00FF61E6" w:rsidRPr="004252B2" w:rsidRDefault="00FF61E6" w:rsidP="00FF61E6">
      <w:pPr>
        <w:spacing w:after="200" w:line="318" w:lineRule="exact"/>
        <w:rPr>
          <w:rFonts w:eastAsia="Arial Narrow"/>
          <w:color w:val="auto"/>
          <w:sz w:val="22"/>
          <w:szCs w:val="22"/>
        </w:rPr>
      </w:pPr>
      <w:r w:rsidRPr="004252B2">
        <w:rPr>
          <w:rFonts w:eastAsia="Arial Narrow"/>
          <w:color w:val="auto"/>
          <w:sz w:val="22"/>
          <w:szCs w:val="22"/>
        </w:rPr>
        <w:t>Yes</w:t>
      </w:r>
      <w:r w:rsidRPr="004252B2">
        <w:rPr>
          <w:rFonts w:eastAsia="Arial Narrow"/>
          <w:color w:val="auto"/>
          <w:sz w:val="22"/>
          <w:szCs w:val="22"/>
        </w:rPr>
        <w:tab/>
      </w:r>
      <w:r w:rsidRPr="004252B2">
        <w:rPr>
          <w:rFonts w:eastAsia="Arial Narrow"/>
          <w:color w:val="auto"/>
          <w:sz w:val="22"/>
          <w:szCs w:val="22"/>
        </w:rPr>
        <w:tab/>
        <w:t>No</w:t>
      </w:r>
      <w:r w:rsidRPr="004252B2">
        <w:rPr>
          <w:rFonts w:eastAsia="Arial Narrow"/>
          <w:color w:val="auto"/>
          <w:sz w:val="22"/>
          <w:szCs w:val="22"/>
        </w:rPr>
        <w:tab/>
      </w:r>
      <w:r w:rsidRPr="004252B2">
        <w:rPr>
          <w:rFonts w:eastAsia="Arial Narrow"/>
          <w:color w:val="auto"/>
          <w:sz w:val="22"/>
          <w:szCs w:val="22"/>
        </w:rPr>
        <w:tab/>
        <w:t>Don’t know</w:t>
      </w:r>
    </w:p>
    <w:p w14:paraId="65D6EA92" w14:textId="77777777" w:rsidR="00FF61E6" w:rsidRPr="004252B2" w:rsidRDefault="00FF61E6" w:rsidP="00FF61E6">
      <w:pPr>
        <w:spacing w:after="200" w:line="318" w:lineRule="exact"/>
        <w:rPr>
          <w:rFonts w:eastAsia="Arial Narrow"/>
          <w:color w:val="auto"/>
          <w:sz w:val="22"/>
          <w:szCs w:val="22"/>
        </w:rPr>
      </w:pPr>
    </w:p>
    <w:p w14:paraId="00F1D2B0" w14:textId="77777777" w:rsidR="00FF61E6" w:rsidRPr="004252B2" w:rsidRDefault="00FF61E6" w:rsidP="00FF61E6">
      <w:pPr>
        <w:numPr>
          <w:ilvl w:val="0"/>
          <w:numId w:val="57"/>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t>How often do they change clothing when entering the home after work</w:t>
      </w:r>
      <w:r w:rsidRPr="004252B2">
        <w:rPr>
          <w:rFonts w:eastAsiaTheme="minorHAnsi"/>
          <w:color w:val="auto"/>
          <w:spacing w:val="4"/>
          <w:sz w:val="22"/>
          <w:szCs w:val="22"/>
        </w:rPr>
        <w:t xml:space="preserve"> </w:t>
      </w:r>
      <w:r w:rsidRPr="004252B2">
        <w:rPr>
          <w:rFonts w:eastAsiaTheme="minorHAnsi"/>
          <w:color w:val="auto"/>
          <w:sz w:val="22"/>
          <w:szCs w:val="22"/>
        </w:rPr>
        <w:t>outdoors?</w:t>
      </w:r>
    </w:p>
    <w:p w14:paraId="582C4FC6"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Never do this</w:t>
      </w:r>
    </w:p>
    <w:p w14:paraId="36FD54B8"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Seldom do this</w:t>
      </w:r>
    </w:p>
    <w:p w14:paraId="2FA7EA77"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Sometimes do this</w:t>
      </w:r>
    </w:p>
    <w:p w14:paraId="57DAA5FB" w14:textId="77777777" w:rsidR="00FF61E6" w:rsidRPr="004252B2" w:rsidRDefault="00FF61E6" w:rsidP="00FF61E6">
      <w:pPr>
        <w:spacing w:after="200" w:line="318" w:lineRule="exact"/>
        <w:ind w:left="720"/>
        <w:rPr>
          <w:rFonts w:eastAsia="Arial Narrow"/>
          <w:color w:val="auto"/>
          <w:sz w:val="22"/>
          <w:szCs w:val="22"/>
        </w:rPr>
      </w:pPr>
      <w:r w:rsidRPr="004252B2">
        <w:rPr>
          <w:rFonts w:eastAsia="Arial Narrow"/>
          <w:color w:val="auto"/>
          <w:sz w:val="22"/>
          <w:szCs w:val="22"/>
        </w:rPr>
        <w:t>Always do this</w:t>
      </w:r>
    </w:p>
    <w:p w14:paraId="7A1E6459" w14:textId="77777777" w:rsidR="00FF61E6" w:rsidRPr="004252B2" w:rsidRDefault="00FF61E6" w:rsidP="00FF61E6">
      <w:pPr>
        <w:numPr>
          <w:ilvl w:val="0"/>
          <w:numId w:val="57"/>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t>Have you used any Mexican pottery in the past</w:t>
      </w:r>
      <w:r w:rsidRPr="004252B2">
        <w:rPr>
          <w:rFonts w:eastAsiaTheme="minorHAnsi"/>
          <w:color w:val="auto"/>
          <w:spacing w:val="3"/>
          <w:sz w:val="22"/>
          <w:szCs w:val="22"/>
        </w:rPr>
        <w:t xml:space="preserve"> </w:t>
      </w:r>
      <w:r w:rsidRPr="004252B2">
        <w:rPr>
          <w:rFonts w:eastAsiaTheme="minorHAnsi"/>
          <w:color w:val="auto"/>
          <w:sz w:val="22"/>
          <w:szCs w:val="22"/>
        </w:rPr>
        <w:t>month?</w:t>
      </w:r>
    </w:p>
    <w:p w14:paraId="7AFCA62F" w14:textId="77777777" w:rsidR="00FF61E6" w:rsidRPr="004252B2" w:rsidRDefault="00FF61E6" w:rsidP="00FF61E6">
      <w:pPr>
        <w:spacing w:after="200" w:line="318" w:lineRule="exact"/>
        <w:rPr>
          <w:rFonts w:eastAsia="Arial Narrow"/>
          <w:color w:val="auto"/>
          <w:sz w:val="22"/>
          <w:szCs w:val="22"/>
        </w:rPr>
      </w:pPr>
      <w:r w:rsidRPr="004252B2">
        <w:rPr>
          <w:rFonts w:eastAsia="Arial Narrow"/>
          <w:color w:val="auto"/>
          <w:sz w:val="22"/>
          <w:szCs w:val="22"/>
        </w:rPr>
        <w:t>Yes</w:t>
      </w:r>
      <w:r w:rsidRPr="004252B2">
        <w:rPr>
          <w:rFonts w:eastAsia="Arial Narrow"/>
          <w:color w:val="auto"/>
          <w:sz w:val="22"/>
          <w:szCs w:val="22"/>
        </w:rPr>
        <w:tab/>
      </w:r>
      <w:r w:rsidRPr="004252B2">
        <w:rPr>
          <w:rFonts w:eastAsia="Arial Narrow"/>
          <w:color w:val="auto"/>
          <w:sz w:val="22"/>
          <w:szCs w:val="22"/>
        </w:rPr>
        <w:tab/>
        <w:t>No</w:t>
      </w:r>
      <w:r w:rsidRPr="004252B2">
        <w:rPr>
          <w:rFonts w:eastAsia="Arial Narrow"/>
          <w:color w:val="auto"/>
          <w:sz w:val="22"/>
          <w:szCs w:val="22"/>
        </w:rPr>
        <w:tab/>
      </w:r>
      <w:r w:rsidRPr="004252B2">
        <w:rPr>
          <w:rFonts w:eastAsia="Arial Narrow"/>
          <w:color w:val="auto"/>
          <w:sz w:val="22"/>
          <w:szCs w:val="22"/>
        </w:rPr>
        <w:tab/>
        <w:t>Don’t know</w:t>
      </w:r>
    </w:p>
    <w:p w14:paraId="49806304" w14:textId="77777777" w:rsidR="00FF61E6" w:rsidRPr="004252B2" w:rsidRDefault="00FF61E6" w:rsidP="00FF61E6">
      <w:pPr>
        <w:spacing w:before="4" w:after="200" w:line="276" w:lineRule="auto"/>
        <w:rPr>
          <w:rFonts w:eastAsia="Arial Narrow"/>
          <w:color w:val="auto"/>
          <w:sz w:val="22"/>
          <w:szCs w:val="22"/>
        </w:rPr>
      </w:pPr>
    </w:p>
    <w:p w14:paraId="5D6379BA" w14:textId="77777777" w:rsidR="00FF61E6" w:rsidRPr="004252B2" w:rsidRDefault="00FF61E6" w:rsidP="00FF61E6">
      <w:pPr>
        <w:numPr>
          <w:ilvl w:val="0"/>
          <w:numId w:val="57"/>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t>Have you used any home remedies in the past month for any</w:t>
      </w:r>
      <w:r w:rsidRPr="004252B2">
        <w:rPr>
          <w:rFonts w:eastAsiaTheme="minorHAnsi"/>
          <w:color w:val="auto"/>
          <w:spacing w:val="4"/>
          <w:sz w:val="22"/>
          <w:szCs w:val="22"/>
        </w:rPr>
        <w:t xml:space="preserve"> </w:t>
      </w:r>
      <w:r w:rsidRPr="004252B2">
        <w:rPr>
          <w:rFonts w:eastAsiaTheme="minorHAnsi"/>
          <w:color w:val="auto"/>
          <w:sz w:val="22"/>
          <w:szCs w:val="22"/>
        </w:rPr>
        <w:t>illnesses?</w:t>
      </w:r>
    </w:p>
    <w:p w14:paraId="4C41B647" w14:textId="77777777" w:rsidR="00FF61E6" w:rsidRPr="004252B2" w:rsidRDefault="00FF61E6" w:rsidP="00FF61E6">
      <w:pPr>
        <w:spacing w:after="200" w:line="276" w:lineRule="auto"/>
        <w:rPr>
          <w:rFonts w:eastAsia="Arial Narrow"/>
          <w:color w:val="auto"/>
          <w:sz w:val="22"/>
          <w:szCs w:val="22"/>
        </w:rPr>
      </w:pPr>
      <w:r w:rsidRPr="004252B2">
        <w:rPr>
          <w:rFonts w:eastAsia="Arial Narrow"/>
          <w:color w:val="auto"/>
          <w:sz w:val="22"/>
          <w:szCs w:val="22"/>
        </w:rPr>
        <w:t>Yes</w:t>
      </w:r>
      <w:r w:rsidRPr="004252B2">
        <w:rPr>
          <w:rFonts w:eastAsia="Arial Narrow"/>
          <w:color w:val="auto"/>
          <w:sz w:val="22"/>
          <w:szCs w:val="22"/>
        </w:rPr>
        <w:tab/>
      </w:r>
      <w:r w:rsidRPr="004252B2">
        <w:rPr>
          <w:rFonts w:eastAsia="Arial Narrow"/>
          <w:color w:val="auto"/>
          <w:sz w:val="22"/>
          <w:szCs w:val="22"/>
        </w:rPr>
        <w:tab/>
        <w:t>No</w:t>
      </w:r>
      <w:r w:rsidRPr="004252B2">
        <w:rPr>
          <w:rFonts w:eastAsia="Arial Narrow"/>
          <w:color w:val="auto"/>
          <w:sz w:val="22"/>
          <w:szCs w:val="22"/>
        </w:rPr>
        <w:tab/>
      </w:r>
      <w:r w:rsidRPr="004252B2">
        <w:rPr>
          <w:rFonts w:eastAsia="Arial Narrow"/>
          <w:color w:val="auto"/>
          <w:sz w:val="22"/>
          <w:szCs w:val="22"/>
        </w:rPr>
        <w:tab/>
        <w:t>Don’t know</w:t>
      </w:r>
    </w:p>
    <w:p w14:paraId="0FFA963E" w14:textId="77777777" w:rsidR="00FF61E6" w:rsidRPr="004252B2" w:rsidRDefault="00FF61E6" w:rsidP="00FF61E6">
      <w:pPr>
        <w:numPr>
          <w:ilvl w:val="0"/>
          <w:numId w:val="57"/>
        </w:numPr>
        <w:tabs>
          <w:tab w:val="left" w:pos="372"/>
        </w:tabs>
        <w:spacing w:before="73" w:after="200" w:line="276" w:lineRule="auto"/>
        <w:ind w:left="0" w:firstLine="0"/>
        <w:rPr>
          <w:rFonts w:eastAsia="Arial Narrow"/>
          <w:color w:val="auto"/>
          <w:sz w:val="22"/>
          <w:szCs w:val="22"/>
        </w:rPr>
      </w:pPr>
      <w:r w:rsidRPr="004252B2">
        <w:rPr>
          <w:rFonts w:eastAsiaTheme="minorHAnsi"/>
          <w:color w:val="auto"/>
          <w:sz w:val="22"/>
          <w:szCs w:val="22"/>
        </w:rPr>
        <w:t>Have you eaten any Mexican candy in the past</w:t>
      </w:r>
      <w:r w:rsidRPr="004252B2">
        <w:rPr>
          <w:rFonts w:eastAsiaTheme="minorHAnsi"/>
          <w:color w:val="auto"/>
          <w:spacing w:val="4"/>
          <w:sz w:val="22"/>
          <w:szCs w:val="22"/>
        </w:rPr>
        <w:t xml:space="preserve"> </w:t>
      </w:r>
      <w:r w:rsidRPr="004252B2">
        <w:rPr>
          <w:rFonts w:eastAsiaTheme="minorHAnsi"/>
          <w:color w:val="auto"/>
          <w:sz w:val="22"/>
          <w:szCs w:val="22"/>
        </w:rPr>
        <w:t>month?</w:t>
      </w:r>
    </w:p>
    <w:p w14:paraId="1B6270D6" w14:textId="77777777" w:rsidR="00FF61E6" w:rsidRPr="004252B2" w:rsidRDefault="00FF61E6" w:rsidP="00FF61E6">
      <w:pPr>
        <w:spacing w:after="200" w:line="321" w:lineRule="exact"/>
        <w:rPr>
          <w:rFonts w:eastAsia="Arial Narrow"/>
          <w:color w:val="auto"/>
          <w:sz w:val="22"/>
          <w:szCs w:val="22"/>
        </w:rPr>
      </w:pPr>
      <w:r w:rsidRPr="004252B2">
        <w:rPr>
          <w:rFonts w:eastAsia="Arial Narrow"/>
          <w:color w:val="auto"/>
          <w:sz w:val="22"/>
          <w:szCs w:val="22"/>
        </w:rPr>
        <w:t>Yes</w:t>
      </w:r>
      <w:r w:rsidRPr="004252B2">
        <w:rPr>
          <w:rFonts w:eastAsia="Arial Narrow"/>
          <w:color w:val="auto"/>
          <w:sz w:val="22"/>
          <w:szCs w:val="22"/>
        </w:rPr>
        <w:tab/>
      </w:r>
      <w:r w:rsidRPr="004252B2">
        <w:rPr>
          <w:rFonts w:eastAsia="Arial Narrow"/>
          <w:color w:val="auto"/>
          <w:sz w:val="22"/>
          <w:szCs w:val="22"/>
        </w:rPr>
        <w:tab/>
        <w:t>No</w:t>
      </w:r>
      <w:r w:rsidRPr="004252B2">
        <w:rPr>
          <w:rFonts w:eastAsia="Arial Narrow"/>
          <w:color w:val="auto"/>
          <w:sz w:val="22"/>
          <w:szCs w:val="22"/>
        </w:rPr>
        <w:tab/>
      </w:r>
      <w:r w:rsidRPr="004252B2">
        <w:rPr>
          <w:rFonts w:eastAsia="Arial Narrow"/>
          <w:color w:val="auto"/>
          <w:sz w:val="22"/>
          <w:szCs w:val="22"/>
        </w:rPr>
        <w:tab/>
        <w:t>Don’t know</w:t>
      </w:r>
    </w:p>
    <w:p w14:paraId="2A8F90F1" w14:textId="77777777" w:rsidR="00FF61E6" w:rsidRPr="004252B2" w:rsidRDefault="00FF61E6" w:rsidP="00FF61E6">
      <w:pPr>
        <w:spacing w:before="3" w:after="200" w:line="276" w:lineRule="auto"/>
        <w:rPr>
          <w:rFonts w:eastAsia="Arial Narrow"/>
          <w:color w:val="auto"/>
          <w:sz w:val="22"/>
          <w:szCs w:val="22"/>
        </w:rPr>
      </w:pPr>
    </w:p>
    <w:p w14:paraId="60B8472A" w14:textId="77777777" w:rsidR="00FF61E6" w:rsidRDefault="00FF61E6" w:rsidP="00175647">
      <w:pPr>
        <w:rPr>
          <w:rFonts w:eastAsiaTheme="minorHAnsi"/>
        </w:rPr>
      </w:pPr>
      <w:r w:rsidRPr="004252B2">
        <w:rPr>
          <w:rFonts w:eastAsiaTheme="minorHAnsi"/>
        </w:rPr>
        <w:t>44. Is there anything you want us to know about you or your child that we did not ask</w:t>
      </w:r>
      <w:r w:rsidRPr="004252B2">
        <w:rPr>
          <w:rFonts w:eastAsiaTheme="minorHAnsi"/>
          <w:spacing w:val="1"/>
        </w:rPr>
        <w:t xml:space="preserve"> </w:t>
      </w:r>
      <w:r w:rsidRPr="004252B2">
        <w:rPr>
          <w:rFonts w:eastAsiaTheme="minorHAnsi"/>
        </w:rPr>
        <w:t>about?</w:t>
      </w:r>
    </w:p>
    <w:p w14:paraId="188EF964" w14:textId="77777777" w:rsidR="006121C9" w:rsidRDefault="006121C9" w:rsidP="00175647">
      <w:pPr>
        <w:rPr>
          <w:rFonts w:eastAsiaTheme="minorHAnsi"/>
        </w:rPr>
      </w:pPr>
    </w:p>
    <w:p w14:paraId="400230B8" w14:textId="77777777" w:rsidR="006121C9" w:rsidRDefault="006121C9">
      <w:pPr>
        <w:spacing w:after="200" w:line="276" w:lineRule="auto"/>
        <w:rPr>
          <w:rFonts w:eastAsiaTheme="minorHAnsi"/>
        </w:rPr>
      </w:pPr>
      <w:r>
        <w:rPr>
          <w:rFonts w:eastAsiaTheme="minorHAnsi"/>
        </w:rPr>
        <w:br w:type="page"/>
      </w:r>
    </w:p>
    <w:p w14:paraId="2F13CFF2" w14:textId="77777777" w:rsidR="006121C9" w:rsidRDefault="006121C9" w:rsidP="00175647">
      <w:pPr>
        <w:rPr>
          <w:rFonts w:eastAsiaTheme="minorHAnsi"/>
        </w:rPr>
      </w:pPr>
    </w:p>
    <w:p w14:paraId="261D4D3C" w14:textId="77777777" w:rsidR="00D51B1B" w:rsidRDefault="00D51B1B">
      <w:pPr>
        <w:pStyle w:val="Heading2"/>
      </w:pPr>
      <w:bookmarkStart w:id="28" w:name="_Toc467499459"/>
      <w:r>
        <w:t>Appendix E: Data Management Plan</w:t>
      </w:r>
      <w:bookmarkEnd w:id="28"/>
    </w:p>
    <w:p w14:paraId="4D28B3DD" w14:textId="77777777" w:rsidR="00B877C3" w:rsidRDefault="00B877C3">
      <w:pPr>
        <w:spacing w:after="200" w:line="276" w:lineRule="auto"/>
      </w:pPr>
      <w:r>
        <w:br w:type="page"/>
      </w:r>
    </w:p>
    <w:p w14:paraId="2D89008D" w14:textId="77777777" w:rsidR="00B877C3" w:rsidRPr="00136357" w:rsidRDefault="00B877C3" w:rsidP="00B877C3">
      <w:pPr>
        <w:pStyle w:val="Default"/>
        <w:pageBreakBefore/>
        <w:jc w:val="center"/>
        <w:rPr>
          <w:color w:val="auto"/>
          <w:sz w:val="28"/>
          <w:szCs w:val="23"/>
        </w:rPr>
      </w:pPr>
      <w:r w:rsidRPr="00136357">
        <w:rPr>
          <w:b/>
          <w:bCs/>
          <w:color w:val="auto"/>
          <w:sz w:val="28"/>
          <w:szCs w:val="23"/>
        </w:rPr>
        <w:lastRenderedPageBreak/>
        <w:t>NCEH</w:t>
      </w:r>
      <w:r>
        <w:rPr>
          <w:b/>
          <w:bCs/>
          <w:color w:val="auto"/>
          <w:sz w:val="28"/>
          <w:szCs w:val="23"/>
        </w:rPr>
        <w:t>/ATSDR</w:t>
      </w:r>
      <w:r w:rsidRPr="00136357">
        <w:rPr>
          <w:b/>
          <w:bCs/>
          <w:color w:val="auto"/>
          <w:sz w:val="28"/>
          <w:szCs w:val="23"/>
        </w:rPr>
        <w:t xml:space="preserve"> Data Management Plan Form</w:t>
      </w:r>
    </w:p>
    <w:p w14:paraId="7BE6DDD6" w14:textId="77777777" w:rsidR="00B877C3" w:rsidRDefault="00B877C3" w:rsidP="00B877C3">
      <w:pPr>
        <w:pStyle w:val="Default"/>
        <w:rPr>
          <w:color w:val="auto"/>
          <w:sz w:val="23"/>
          <w:szCs w:val="23"/>
        </w:rPr>
      </w:pPr>
    </w:p>
    <w:p w14:paraId="62D958EB" w14:textId="77777777" w:rsidR="00B877C3" w:rsidRPr="00242D00" w:rsidRDefault="00B877C3" w:rsidP="00B877C3">
      <w:pPr>
        <w:pStyle w:val="Default"/>
        <w:spacing w:after="120"/>
        <w:rPr>
          <w:sz w:val="22"/>
          <w:szCs w:val="23"/>
        </w:rPr>
      </w:pPr>
      <w:r w:rsidRPr="00242D00">
        <w:rPr>
          <w:color w:val="auto"/>
          <w:sz w:val="22"/>
          <w:szCs w:val="23"/>
        </w:rPr>
        <w:t xml:space="preserve">This plan describes the anticipated use and release by CDC of the dataset named below. All CDC </w:t>
      </w:r>
      <w:r>
        <w:rPr>
          <w:color w:val="auto"/>
          <w:sz w:val="22"/>
          <w:szCs w:val="23"/>
        </w:rPr>
        <w:t xml:space="preserve">DMPs </w:t>
      </w:r>
      <w:r w:rsidRPr="00242D00">
        <w:rPr>
          <w:color w:val="auto"/>
          <w:sz w:val="22"/>
          <w:szCs w:val="23"/>
        </w:rPr>
        <w:t xml:space="preserve">are required to be in compliance with the CDC/ATSDR Policy on Releasing and Sharing data, available at </w:t>
      </w:r>
      <w:r w:rsidRPr="00242D00">
        <w:rPr>
          <w:color w:val="0000FF"/>
          <w:sz w:val="22"/>
          <w:szCs w:val="23"/>
        </w:rPr>
        <w:t>http://isp-v-maso-apps.cdc.gov/Policy/Doc/policy385.pdf</w:t>
      </w:r>
      <w:r w:rsidRPr="00242D00">
        <w:rPr>
          <w:sz w:val="22"/>
          <w:szCs w:val="23"/>
        </w:rPr>
        <w:t xml:space="preserve">. This plan is modifiable and does not represent a legal contract between CDC and any other entity. The elements included do not necessarily constitute an exhaustive list of all possible elements for a </w:t>
      </w:r>
      <w:r>
        <w:rPr>
          <w:sz w:val="22"/>
          <w:szCs w:val="23"/>
        </w:rPr>
        <w:t>DMP</w:t>
      </w:r>
      <w:r w:rsidRPr="00242D00">
        <w:rPr>
          <w:sz w:val="22"/>
          <w:szCs w:val="23"/>
        </w:rPr>
        <w:t>, so users should add elements as needed.</w:t>
      </w:r>
    </w:p>
    <w:p w14:paraId="47352B14" w14:textId="77777777" w:rsidR="00B877C3" w:rsidRPr="00242D00" w:rsidRDefault="00B877C3" w:rsidP="00B877C3">
      <w:pPr>
        <w:pStyle w:val="Default"/>
        <w:spacing w:after="240"/>
        <w:rPr>
          <w:sz w:val="22"/>
          <w:szCs w:val="23"/>
        </w:rPr>
      </w:pPr>
      <w:r w:rsidRPr="00242D00">
        <w:rPr>
          <w:sz w:val="22"/>
          <w:szCs w:val="23"/>
        </w:rPr>
        <w:t xml:space="preserve">The </w:t>
      </w:r>
      <w:r>
        <w:rPr>
          <w:sz w:val="22"/>
          <w:szCs w:val="23"/>
        </w:rPr>
        <w:t>DMP is</w:t>
      </w:r>
      <w:r w:rsidRPr="00242D00">
        <w:rPr>
          <w:sz w:val="22"/>
          <w:szCs w:val="23"/>
        </w:rPr>
        <w:t xml:space="preserve"> submitted through eClearance for review and approval.</w:t>
      </w:r>
      <w:r>
        <w:rPr>
          <w:sz w:val="22"/>
          <w:szCs w:val="23"/>
        </w:rPr>
        <w:t xml:space="preserve"> Use “TBD” if you cannot determine some of this information at the time of submission. Elements with an asterisk (*) are required data fields for metadata. </w:t>
      </w:r>
    </w:p>
    <w:p w14:paraId="5DC273D5" w14:textId="77777777" w:rsidR="00B877C3" w:rsidRPr="00447FB3" w:rsidRDefault="00B877C3" w:rsidP="00B877C3">
      <w:pPr>
        <w:pStyle w:val="Default"/>
        <w:spacing w:after="120" w:line="276" w:lineRule="auto"/>
        <w:rPr>
          <w:i/>
          <w:sz w:val="20"/>
          <w:szCs w:val="23"/>
        </w:rPr>
      </w:pPr>
      <w:r>
        <w:rPr>
          <w:b/>
          <w:szCs w:val="23"/>
        </w:rPr>
        <w:t>Table</w:t>
      </w:r>
      <w:r w:rsidRPr="00547E2C">
        <w:rPr>
          <w:b/>
          <w:szCs w:val="23"/>
        </w:rPr>
        <w:t xml:space="preserve"> 1 – </w:t>
      </w:r>
      <w:r>
        <w:rPr>
          <w:b/>
          <w:szCs w:val="23"/>
        </w:rPr>
        <w:t xml:space="preserve">Core DMP Elements </w:t>
      </w:r>
      <w:r w:rsidRPr="00447FB3">
        <w:rPr>
          <w:i/>
          <w:sz w:val="20"/>
          <w:szCs w:val="23"/>
        </w:rPr>
        <w:t>(should be filled out when project approval is sought)</w:t>
      </w:r>
    </w:p>
    <w:tbl>
      <w:tblPr>
        <w:tblStyle w:val="TableGrid"/>
        <w:tblW w:w="0" w:type="auto"/>
        <w:tblLook w:val="04A0" w:firstRow="1" w:lastRow="0" w:firstColumn="1" w:lastColumn="0" w:noHBand="0" w:noVBand="1"/>
      </w:tblPr>
      <w:tblGrid>
        <w:gridCol w:w="9265"/>
      </w:tblGrid>
      <w:tr w:rsidR="00B877C3" w14:paraId="1BA8354F" w14:textId="77777777" w:rsidTr="007F3DE3">
        <w:trPr>
          <w:cantSplit/>
        </w:trPr>
        <w:tc>
          <w:tcPr>
            <w:tcW w:w="9265" w:type="dxa"/>
          </w:tcPr>
          <w:p w14:paraId="07E29CDB" w14:textId="77777777" w:rsidR="00B877C3" w:rsidRDefault="00B877C3" w:rsidP="007F3DE3">
            <w:pPr>
              <w:pStyle w:val="Default"/>
              <w:rPr>
                <w:b/>
                <w:sz w:val="23"/>
                <w:szCs w:val="23"/>
              </w:rPr>
            </w:pPr>
            <w:r w:rsidRPr="00885EB7">
              <w:rPr>
                <w:b/>
                <w:sz w:val="22"/>
                <w:szCs w:val="23"/>
              </w:rPr>
              <w:t xml:space="preserve">Label </w:t>
            </w:r>
            <w:r w:rsidRPr="000A428A">
              <w:rPr>
                <w:i/>
                <w:sz w:val="20"/>
                <w:szCs w:val="23"/>
              </w:rPr>
              <w:t>(Definition)</w:t>
            </w:r>
          </w:p>
        </w:tc>
      </w:tr>
      <w:tr w:rsidR="00B877C3" w14:paraId="57CEEA14" w14:textId="77777777" w:rsidTr="007F3DE3">
        <w:trPr>
          <w:cantSplit/>
        </w:trPr>
        <w:tc>
          <w:tcPr>
            <w:tcW w:w="9265" w:type="dxa"/>
          </w:tcPr>
          <w:p w14:paraId="1F11D092" w14:textId="77777777" w:rsidR="00B877C3" w:rsidRPr="00443A0C" w:rsidRDefault="00B877C3" w:rsidP="007F3DE3">
            <w:pPr>
              <w:pStyle w:val="Default"/>
            </w:pPr>
            <w:r w:rsidRPr="00885EB7">
              <w:rPr>
                <w:b/>
                <w:sz w:val="22"/>
                <w:szCs w:val="23"/>
              </w:rPr>
              <w:t>*Title</w:t>
            </w:r>
            <w:r>
              <w:rPr>
                <w:b/>
                <w:sz w:val="22"/>
                <w:szCs w:val="23"/>
              </w:rPr>
              <w:t xml:space="preserve">:  </w:t>
            </w:r>
            <w:r w:rsidRPr="008F7886">
              <w:t xml:space="preserve">Blood </w:t>
            </w:r>
            <w:r>
              <w:t>Lead Levels in Iola, KS EI</w:t>
            </w:r>
            <w:r w:rsidRPr="008F7886">
              <w:t>, Former United Zinc and Associated Smelters NPL Site, Iola, Allen County, Kansas: Exposure Investigation.</w:t>
            </w:r>
          </w:p>
          <w:p w14:paraId="097B45B6" w14:textId="77777777" w:rsidR="00B877C3" w:rsidRDefault="00B877C3" w:rsidP="007F3DE3">
            <w:pPr>
              <w:pStyle w:val="Default"/>
              <w:rPr>
                <w:sz w:val="22"/>
                <w:szCs w:val="23"/>
              </w:rPr>
            </w:pPr>
          </w:p>
          <w:p w14:paraId="592E1455" w14:textId="77777777" w:rsidR="00B877C3" w:rsidRPr="00885EB7" w:rsidRDefault="00B877C3" w:rsidP="007F3DE3">
            <w:pPr>
              <w:pStyle w:val="Default"/>
              <w:rPr>
                <w:sz w:val="22"/>
                <w:szCs w:val="23"/>
              </w:rPr>
            </w:pPr>
          </w:p>
        </w:tc>
      </w:tr>
      <w:tr w:rsidR="00B877C3" w14:paraId="6B6F252B" w14:textId="77777777" w:rsidTr="007F3DE3">
        <w:trPr>
          <w:cantSplit/>
        </w:trPr>
        <w:tc>
          <w:tcPr>
            <w:tcW w:w="9265" w:type="dxa"/>
          </w:tcPr>
          <w:p w14:paraId="37F6DC01" w14:textId="77777777" w:rsidR="00B877C3" w:rsidRPr="008E2EA5" w:rsidRDefault="00B877C3" w:rsidP="007F3DE3">
            <w:pPr>
              <w:pStyle w:val="Default"/>
              <w:rPr>
                <w:b/>
                <w:sz w:val="22"/>
                <w:szCs w:val="23"/>
              </w:rPr>
            </w:pPr>
            <w:r w:rsidRPr="008E2EA5">
              <w:rPr>
                <w:b/>
                <w:sz w:val="22"/>
                <w:szCs w:val="23"/>
              </w:rPr>
              <w:t>*Description</w:t>
            </w:r>
          </w:p>
          <w:p w14:paraId="1462EAEE" w14:textId="77777777" w:rsidR="00B877C3" w:rsidRPr="008F7886" w:rsidRDefault="00B877C3" w:rsidP="007F3DE3">
            <w:pPr>
              <w:pStyle w:val="Default"/>
              <w:rPr>
                <w:i/>
                <w:sz w:val="20"/>
                <w:szCs w:val="23"/>
              </w:rPr>
            </w:pPr>
            <w:r w:rsidRPr="008F7886">
              <w:rPr>
                <w:i/>
                <w:sz w:val="20"/>
                <w:szCs w:val="23"/>
              </w:rPr>
              <w:t>(Human-readable description with sufficient detail to enable a user to quickly understand whether the project or data set is of interest. Short clear description is ideal.)</w:t>
            </w:r>
          </w:p>
          <w:p w14:paraId="31DB7AC3" w14:textId="77777777" w:rsidR="00B877C3" w:rsidRPr="008F7886" w:rsidRDefault="00B877C3" w:rsidP="00830783">
            <w:pPr>
              <w:rPr>
                <w:sz w:val="20"/>
                <w:szCs w:val="23"/>
                <w:u w:val="single"/>
              </w:rPr>
            </w:pPr>
            <w:r w:rsidRPr="008F7886">
              <w:t xml:space="preserve">This exposure investigation (EI) will sample up to </w:t>
            </w:r>
            <w:r w:rsidR="00DB4791">
              <w:t>6</w:t>
            </w:r>
            <w:r w:rsidRPr="008F7886">
              <w:t xml:space="preserve">00 persons to evaluate lead exposure in the city of Iola. Eligible participants for the EI will be chosen based on their potential for exposure to lead and will focus on children younger than 6 years old and pregnant women or women of childbearing age. </w:t>
            </w:r>
            <w:r>
              <w:t xml:space="preserve">The participants will be sampled twice to allow for evaluation during two seasons: late 2016/early 2017 and June/July 2017. </w:t>
            </w:r>
            <w:r w:rsidRPr="008F7886">
              <w:t>This EI will be a collaboration between ATSDR headquarters, ATSDR Region 7, the Kansas Department of Health and Environmental (KDHE), the Pediatric Environmental Health Specialty Unit (PEHSU) from Kansas City, and EPA Region 7.</w:t>
            </w:r>
            <w:r>
              <w:t>3</w:t>
            </w:r>
            <w:r w:rsidRPr="008F7886">
              <w:rPr>
                <w:sz w:val="20"/>
                <w:szCs w:val="23"/>
                <w:u w:val="single"/>
              </w:rPr>
              <w:t xml:space="preserve"> </w:t>
            </w:r>
          </w:p>
          <w:p w14:paraId="4C015D8F" w14:textId="77777777" w:rsidR="00B877C3" w:rsidRPr="008F7886" w:rsidRDefault="00B877C3" w:rsidP="007F3DE3">
            <w:pPr>
              <w:pStyle w:val="Default"/>
              <w:rPr>
                <w:sz w:val="23"/>
                <w:szCs w:val="23"/>
              </w:rPr>
            </w:pPr>
          </w:p>
        </w:tc>
      </w:tr>
      <w:tr w:rsidR="00B877C3" w14:paraId="5B73F1C2" w14:textId="77777777" w:rsidTr="007F3DE3">
        <w:trPr>
          <w:cantSplit/>
        </w:trPr>
        <w:tc>
          <w:tcPr>
            <w:tcW w:w="9265" w:type="dxa"/>
          </w:tcPr>
          <w:p w14:paraId="21F1C3E1" w14:textId="77777777" w:rsidR="00B877C3" w:rsidRPr="008F7886" w:rsidRDefault="00B877C3" w:rsidP="007F3DE3">
            <w:pPr>
              <w:pStyle w:val="Default"/>
              <w:rPr>
                <w:i/>
                <w:sz w:val="20"/>
                <w:szCs w:val="23"/>
              </w:rPr>
            </w:pPr>
            <w:r w:rsidRPr="00885EB7">
              <w:rPr>
                <w:b/>
                <w:sz w:val="22"/>
                <w:szCs w:val="23"/>
              </w:rPr>
              <w:t>*</w:t>
            </w:r>
            <w:r w:rsidRPr="008E2EA5">
              <w:rPr>
                <w:b/>
                <w:sz w:val="22"/>
                <w:szCs w:val="23"/>
              </w:rPr>
              <w:t xml:space="preserve">Last DMP Update: </w:t>
            </w:r>
          </w:p>
          <w:p w14:paraId="52F45FE3" w14:textId="77777777" w:rsidR="00B877C3" w:rsidRDefault="00B877C3" w:rsidP="007F3DE3">
            <w:pPr>
              <w:pStyle w:val="Default"/>
              <w:rPr>
                <w:sz w:val="22"/>
                <w:szCs w:val="23"/>
              </w:rPr>
            </w:pPr>
            <w:r w:rsidRPr="008F7886">
              <w:rPr>
                <w:sz w:val="22"/>
                <w:szCs w:val="23"/>
              </w:rPr>
              <w:t>November 2, 2016.</w:t>
            </w:r>
            <w:r>
              <w:rPr>
                <w:sz w:val="22"/>
                <w:szCs w:val="23"/>
              </w:rPr>
              <w:t xml:space="preserve"> </w:t>
            </w:r>
          </w:p>
          <w:p w14:paraId="040F5671" w14:textId="77777777" w:rsidR="00B877C3" w:rsidRPr="00885EB7" w:rsidRDefault="00B877C3" w:rsidP="007F3DE3">
            <w:pPr>
              <w:pStyle w:val="Default"/>
              <w:rPr>
                <w:sz w:val="22"/>
                <w:szCs w:val="23"/>
              </w:rPr>
            </w:pPr>
          </w:p>
        </w:tc>
      </w:tr>
      <w:tr w:rsidR="00B877C3" w14:paraId="6B8FA4B8" w14:textId="77777777" w:rsidTr="007F3DE3">
        <w:trPr>
          <w:cantSplit/>
        </w:trPr>
        <w:tc>
          <w:tcPr>
            <w:tcW w:w="9265" w:type="dxa"/>
          </w:tcPr>
          <w:p w14:paraId="0A0E8EF9" w14:textId="77777777" w:rsidR="00B877C3" w:rsidRPr="000A428A" w:rsidRDefault="00B877C3" w:rsidP="007F3DE3">
            <w:pPr>
              <w:pStyle w:val="Default"/>
              <w:rPr>
                <w:b/>
                <w:sz w:val="23"/>
                <w:szCs w:val="23"/>
              </w:rPr>
            </w:pPr>
            <w:r w:rsidRPr="00885EB7">
              <w:rPr>
                <w:b/>
                <w:sz w:val="22"/>
                <w:szCs w:val="23"/>
              </w:rPr>
              <w:t>Contact Name and Email</w:t>
            </w:r>
          </w:p>
        </w:tc>
      </w:tr>
      <w:tr w:rsidR="00B877C3" w14:paraId="5A266CEE" w14:textId="77777777" w:rsidTr="007F3DE3">
        <w:trPr>
          <w:cantSplit/>
        </w:trPr>
        <w:tc>
          <w:tcPr>
            <w:tcW w:w="9265" w:type="dxa"/>
          </w:tcPr>
          <w:p w14:paraId="00AF24E1" w14:textId="77777777" w:rsidR="00B877C3" w:rsidRPr="008E2EA5" w:rsidRDefault="00B877C3" w:rsidP="007F3DE3">
            <w:pPr>
              <w:pStyle w:val="Default"/>
              <w:ind w:firstLine="157"/>
              <w:rPr>
                <w:sz w:val="22"/>
                <w:szCs w:val="23"/>
              </w:rPr>
            </w:pPr>
            <w:r w:rsidRPr="008E2EA5">
              <w:rPr>
                <w:sz w:val="22"/>
                <w:szCs w:val="23"/>
              </w:rPr>
              <w:t xml:space="preserve">CDC PI or </w:t>
            </w:r>
            <w:r w:rsidRPr="008F7886">
              <w:rPr>
                <w:sz w:val="22"/>
                <w:szCs w:val="23"/>
              </w:rPr>
              <w:t>POC Name (last, first): Rosales-Guevara, Lourdes</w:t>
            </w:r>
          </w:p>
        </w:tc>
      </w:tr>
      <w:tr w:rsidR="00B877C3" w14:paraId="6BE62833" w14:textId="77777777" w:rsidTr="007F3DE3">
        <w:trPr>
          <w:cantSplit/>
        </w:trPr>
        <w:tc>
          <w:tcPr>
            <w:tcW w:w="9265" w:type="dxa"/>
          </w:tcPr>
          <w:p w14:paraId="0F2DD236" w14:textId="77777777" w:rsidR="00B877C3" w:rsidRPr="008E2EA5" w:rsidRDefault="00B877C3" w:rsidP="007F3DE3">
            <w:pPr>
              <w:pStyle w:val="Default"/>
              <w:ind w:firstLine="157"/>
              <w:rPr>
                <w:sz w:val="22"/>
                <w:szCs w:val="23"/>
              </w:rPr>
            </w:pPr>
            <w:r w:rsidRPr="008E2EA5">
              <w:rPr>
                <w:sz w:val="22"/>
                <w:szCs w:val="23"/>
              </w:rPr>
              <w:t>CDC PI or POC e-mail address</w:t>
            </w:r>
            <w:r w:rsidRPr="008F7886">
              <w:rPr>
                <w:sz w:val="22"/>
                <w:szCs w:val="23"/>
              </w:rPr>
              <w:t>:   lir0@cdc.gov</w:t>
            </w:r>
          </w:p>
        </w:tc>
      </w:tr>
      <w:tr w:rsidR="00B877C3" w14:paraId="78194EE9" w14:textId="77777777" w:rsidTr="007F3DE3">
        <w:trPr>
          <w:cantSplit/>
        </w:trPr>
        <w:tc>
          <w:tcPr>
            <w:tcW w:w="9265" w:type="dxa"/>
          </w:tcPr>
          <w:p w14:paraId="77A10A69" w14:textId="77777777" w:rsidR="00B877C3" w:rsidRPr="008E2EA5" w:rsidRDefault="00B877C3" w:rsidP="007F3DE3">
            <w:pPr>
              <w:pStyle w:val="Default"/>
              <w:ind w:firstLine="157"/>
              <w:rPr>
                <w:sz w:val="22"/>
                <w:szCs w:val="23"/>
              </w:rPr>
            </w:pPr>
            <w:r w:rsidRPr="008E2EA5">
              <w:rPr>
                <w:sz w:val="22"/>
                <w:szCs w:val="23"/>
              </w:rPr>
              <w:t>CDC PI or POC phone number:</w:t>
            </w:r>
            <w:r w:rsidRPr="008F7886">
              <w:rPr>
                <w:sz w:val="22"/>
                <w:szCs w:val="23"/>
              </w:rPr>
              <w:t xml:space="preserve">  770-488-0744</w:t>
            </w:r>
          </w:p>
        </w:tc>
      </w:tr>
      <w:tr w:rsidR="00B877C3" w14:paraId="1D896423" w14:textId="77777777" w:rsidTr="007F3DE3">
        <w:trPr>
          <w:cantSplit/>
        </w:trPr>
        <w:tc>
          <w:tcPr>
            <w:tcW w:w="9265" w:type="dxa"/>
          </w:tcPr>
          <w:p w14:paraId="7DF528B7" w14:textId="77777777" w:rsidR="00B877C3" w:rsidRPr="008F7886" w:rsidRDefault="00B877C3" w:rsidP="007F3DE3">
            <w:pPr>
              <w:pStyle w:val="Default"/>
              <w:rPr>
                <w:b/>
                <w:sz w:val="22"/>
                <w:szCs w:val="23"/>
              </w:rPr>
            </w:pPr>
            <w:r w:rsidRPr="008E2EA5">
              <w:rPr>
                <w:b/>
                <w:sz w:val="22"/>
                <w:szCs w:val="23"/>
              </w:rPr>
              <w:t>Organization</w:t>
            </w:r>
          </w:p>
          <w:p w14:paraId="41280039" w14:textId="77777777" w:rsidR="00B877C3" w:rsidRPr="008F7886" w:rsidRDefault="00B877C3" w:rsidP="007F3DE3">
            <w:pPr>
              <w:pStyle w:val="Default"/>
              <w:rPr>
                <w:i/>
                <w:sz w:val="20"/>
                <w:szCs w:val="23"/>
              </w:rPr>
            </w:pPr>
          </w:p>
          <w:p w14:paraId="369D5B68" w14:textId="77777777" w:rsidR="00B877C3" w:rsidRPr="008E2EA5" w:rsidRDefault="00B877C3" w:rsidP="007F3DE3">
            <w:pPr>
              <w:pStyle w:val="Default"/>
              <w:rPr>
                <w:sz w:val="22"/>
                <w:szCs w:val="23"/>
              </w:rPr>
            </w:pPr>
            <w:r w:rsidRPr="008F7886">
              <w:rPr>
                <w:sz w:val="22"/>
                <w:szCs w:val="23"/>
              </w:rPr>
              <w:t>ATSDR/DCHI/SSB</w:t>
            </w:r>
          </w:p>
          <w:p w14:paraId="4DC8704F" w14:textId="77777777" w:rsidR="00B877C3" w:rsidRPr="008F7886" w:rsidRDefault="00B877C3" w:rsidP="007F3DE3">
            <w:pPr>
              <w:pStyle w:val="Default"/>
              <w:rPr>
                <w:sz w:val="22"/>
                <w:szCs w:val="23"/>
              </w:rPr>
            </w:pPr>
          </w:p>
        </w:tc>
      </w:tr>
      <w:tr w:rsidR="00B877C3" w14:paraId="60439D22" w14:textId="77777777" w:rsidTr="007F3DE3">
        <w:trPr>
          <w:cantSplit/>
        </w:trPr>
        <w:tc>
          <w:tcPr>
            <w:tcW w:w="9265" w:type="dxa"/>
          </w:tcPr>
          <w:p w14:paraId="3AD35999" w14:textId="77777777" w:rsidR="00B877C3" w:rsidRPr="008F7886" w:rsidRDefault="00B877C3" w:rsidP="007F3DE3">
            <w:pPr>
              <w:pStyle w:val="Default"/>
              <w:rPr>
                <w:b/>
                <w:sz w:val="22"/>
                <w:szCs w:val="23"/>
              </w:rPr>
            </w:pPr>
            <w:r w:rsidRPr="008E2EA5">
              <w:rPr>
                <w:b/>
                <w:sz w:val="22"/>
                <w:szCs w:val="23"/>
              </w:rPr>
              <w:t>*Unique Identifier</w:t>
            </w:r>
          </w:p>
          <w:p w14:paraId="592115FA" w14:textId="77777777" w:rsidR="00B877C3" w:rsidRPr="008F7886" w:rsidRDefault="00B877C3" w:rsidP="007F3DE3">
            <w:pPr>
              <w:pStyle w:val="Default"/>
              <w:rPr>
                <w:i/>
                <w:sz w:val="20"/>
                <w:szCs w:val="23"/>
              </w:rPr>
            </w:pPr>
            <w:r w:rsidRPr="008F7886">
              <w:rPr>
                <w:i/>
                <w:sz w:val="20"/>
                <w:szCs w:val="23"/>
              </w:rPr>
              <w:t>(A unique identifier for the project as maintained within an Agency catalog or database. For intramural submissions, protocol/S3P number can be used. For extramural submissions, grant/Co Ag/contract number can be used to map to related documents.)</w:t>
            </w:r>
          </w:p>
          <w:p w14:paraId="6554F807" w14:textId="77777777" w:rsidR="00B877C3" w:rsidRPr="008F7886" w:rsidRDefault="00B877C3" w:rsidP="007F3DE3">
            <w:pPr>
              <w:pStyle w:val="Default"/>
              <w:rPr>
                <w:sz w:val="22"/>
                <w:szCs w:val="23"/>
              </w:rPr>
            </w:pPr>
          </w:p>
          <w:p w14:paraId="07BC0714" w14:textId="77777777" w:rsidR="00B877C3" w:rsidRPr="008F7886" w:rsidRDefault="00B877C3" w:rsidP="007F3DE3">
            <w:pPr>
              <w:pStyle w:val="Default"/>
              <w:rPr>
                <w:sz w:val="22"/>
                <w:szCs w:val="23"/>
              </w:rPr>
            </w:pPr>
            <w:r w:rsidRPr="008E2EA5">
              <w:rPr>
                <w:sz w:val="22"/>
                <w:szCs w:val="23"/>
              </w:rPr>
              <w:t>7A8Q</w:t>
            </w:r>
          </w:p>
          <w:p w14:paraId="53683845" w14:textId="77777777" w:rsidR="00B877C3" w:rsidRPr="008F7886" w:rsidRDefault="00B877C3" w:rsidP="007F3DE3">
            <w:pPr>
              <w:pStyle w:val="Default"/>
              <w:rPr>
                <w:sz w:val="22"/>
                <w:szCs w:val="23"/>
              </w:rPr>
            </w:pPr>
          </w:p>
        </w:tc>
      </w:tr>
      <w:tr w:rsidR="00B877C3" w14:paraId="2C28BEE1" w14:textId="77777777" w:rsidTr="007F3DE3">
        <w:trPr>
          <w:cantSplit/>
        </w:trPr>
        <w:tc>
          <w:tcPr>
            <w:tcW w:w="9265" w:type="dxa"/>
          </w:tcPr>
          <w:p w14:paraId="1CF01B0A" w14:textId="77777777" w:rsidR="00B877C3" w:rsidRPr="008F7886" w:rsidRDefault="00B877C3" w:rsidP="007F3DE3">
            <w:pPr>
              <w:pStyle w:val="Default"/>
              <w:rPr>
                <w:b/>
                <w:sz w:val="22"/>
                <w:szCs w:val="23"/>
              </w:rPr>
            </w:pPr>
            <w:r w:rsidRPr="008E2EA5">
              <w:rPr>
                <w:b/>
                <w:sz w:val="22"/>
                <w:szCs w:val="23"/>
              </w:rPr>
              <w:t>Public Access Level</w:t>
            </w:r>
          </w:p>
          <w:p w14:paraId="424A0182" w14:textId="77777777" w:rsidR="00B877C3" w:rsidRPr="008F7886" w:rsidRDefault="00B877C3" w:rsidP="007F3DE3">
            <w:pPr>
              <w:pStyle w:val="Default"/>
              <w:rPr>
                <w:i/>
                <w:sz w:val="23"/>
                <w:szCs w:val="23"/>
              </w:rPr>
            </w:pPr>
            <w:r w:rsidRPr="008F7886">
              <w:rPr>
                <w:i/>
                <w:sz w:val="20"/>
                <w:szCs w:val="23"/>
              </w:rPr>
              <w:t>(The degree to which the data collected as part of this project could be made publicly available, regardless of whether it has been made available.)</w:t>
            </w:r>
          </w:p>
        </w:tc>
      </w:tr>
      <w:tr w:rsidR="00B877C3" w14:paraId="4212909B" w14:textId="77777777" w:rsidTr="007F3DE3">
        <w:trPr>
          <w:cantSplit/>
        </w:trPr>
        <w:tc>
          <w:tcPr>
            <w:tcW w:w="9265" w:type="dxa"/>
          </w:tcPr>
          <w:p w14:paraId="322F91BC" w14:textId="77777777" w:rsidR="00B877C3" w:rsidRPr="0040436F" w:rsidRDefault="00B877C3" w:rsidP="007F3DE3">
            <w:pPr>
              <w:pStyle w:val="Default"/>
              <w:ind w:firstLine="157"/>
              <w:rPr>
                <w:sz w:val="22"/>
                <w:szCs w:val="23"/>
              </w:rPr>
            </w:pPr>
            <w:r w:rsidRPr="00051AB3">
              <w:rPr>
                <w:szCs w:val="48"/>
              </w:rPr>
              <w:lastRenderedPageBreak/>
              <w:t>□</w:t>
            </w:r>
            <w:r>
              <w:rPr>
                <w:sz w:val="23"/>
                <w:szCs w:val="23"/>
              </w:rPr>
              <w:t xml:space="preserve"> </w:t>
            </w:r>
            <w:r w:rsidRPr="0040436F">
              <w:rPr>
                <w:sz w:val="22"/>
                <w:szCs w:val="23"/>
              </w:rPr>
              <w:t>Public release</w:t>
            </w:r>
          </w:p>
          <w:p w14:paraId="65F6A486" w14:textId="77777777" w:rsidR="00B877C3" w:rsidRPr="005A10DE" w:rsidRDefault="00B877C3" w:rsidP="007F3DE3">
            <w:pPr>
              <w:pStyle w:val="Default"/>
              <w:ind w:hanging="23"/>
              <w:rPr>
                <w:i/>
                <w:sz w:val="23"/>
                <w:szCs w:val="23"/>
              </w:rPr>
            </w:pPr>
            <w:r w:rsidRPr="005A10DE">
              <w:rPr>
                <w:i/>
                <w:sz w:val="20"/>
                <w:szCs w:val="23"/>
              </w:rPr>
              <w:t>(Data</w:t>
            </w:r>
            <w:r>
              <w:rPr>
                <w:i/>
                <w:sz w:val="20"/>
                <w:szCs w:val="23"/>
              </w:rPr>
              <w:t xml:space="preserve"> </w:t>
            </w:r>
            <w:r w:rsidRPr="005A10DE">
              <w:rPr>
                <w:i/>
                <w:sz w:val="20"/>
                <w:szCs w:val="23"/>
              </w:rPr>
              <w:t>set can be made available without restrictions; data steward no longer controls data</w:t>
            </w:r>
            <w:r>
              <w:rPr>
                <w:i/>
                <w:sz w:val="20"/>
                <w:szCs w:val="23"/>
              </w:rPr>
              <w:t>.</w:t>
            </w:r>
            <w:r w:rsidRPr="005A10DE">
              <w:rPr>
                <w:i/>
                <w:sz w:val="20"/>
                <w:szCs w:val="23"/>
              </w:rPr>
              <w:t>)</w:t>
            </w:r>
          </w:p>
        </w:tc>
      </w:tr>
      <w:tr w:rsidR="00B877C3" w14:paraId="522B9651" w14:textId="77777777" w:rsidTr="007F3DE3">
        <w:trPr>
          <w:cantSplit/>
        </w:trPr>
        <w:tc>
          <w:tcPr>
            <w:tcW w:w="9265" w:type="dxa"/>
          </w:tcPr>
          <w:p w14:paraId="5D4261AC" w14:textId="77777777" w:rsidR="00B877C3" w:rsidRDefault="00B877C3" w:rsidP="007F3DE3">
            <w:pPr>
              <w:pStyle w:val="Default"/>
              <w:ind w:firstLine="157"/>
              <w:rPr>
                <w:sz w:val="23"/>
                <w:szCs w:val="23"/>
              </w:rPr>
            </w:pPr>
            <w:r w:rsidRPr="00051AB3">
              <w:rPr>
                <w:szCs w:val="48"/>
              </w:rPr>
              <w:t>□</w:t>
            </w:r>
            <w:r>
              <w:rPr>
                <w:sz w:val="23"/>
                <w:szCs w:val="23"/>
              </w:rPr>
              <w:t xml:space="preserve"> </w:t>
            </w:r>
            <w:r>
              <w:rPr>
                <w:sz w:val="22"/>
                <w:szCs w:val="23"/>
              </w:rPr>
              <w:t>R</w:t>
            </w:r>
            <w:r w:rsidRPr="0040436F">
              <w:rPr>
                <w:sz w:val="22"/>
                <w:szCs w:val="23"/>
              </w:rPr>
              <w:t>elease</w:t>
            </w:r>
            <w:r>
              <w:rPr>
                <w:sz w:val="22"/>
                <w:szCs w:val="23"/>
              </w:rPr>
              <w:t xml:space="preserve"> by request</w:t>
            </w:r>
          </w:p>
          <w:p w14:paraId="56A9FBBE" w14:textId="77777777" w:rsidR="00B877C3" w:rsidRPr="006D72C4" w:rsidRDefault="00B877C3" w:rsidP="007F3DE3">
            <w:pPr>
              <w:pStyle w:val="Default"/>
              <w:rPr>
                <w:i/>
                <w:szCs w:val="48"/>
              </w:rPr>
            </w:pPr>
            <w:r w:rsidRPr="006D72C4">
              <w:rPr>
                <w:i/>
                <w:sz w:val="20"/>
                <w:szCs w:val="23"/>
              </w:rPr>
              <w:t>(</w:t>
            </w:r>
            <w:r>
              <w:rPr>
                <w:i/>
                <w:sz w:val="20"/>
                <w:szCs w:val="23"/>
              </w:rPr>
              <w:t>Data set is available to members of the public by request only; data steward no longer controls data.</w:t>
            </w:r>
            <w:r w:rsidRPr="006D72C4">
              <w:rPr>
                <w:i/>
                <w:sz w:val="20"/>
                <w:szCs w:val="23"/>
              </w:rPr>
              <w:t>)</w:t>
            </w:r>
          </w:p>
        </w:tc>
      </w:tr>
      <w:tr w:rsidR="00B877C3" w14:paraId="5803F46C" w14:textId="77777777" w:rsidTr="007F3DE3">
        <w:trPr>
          <w:cantSplit/>
        </w:trPr>
        <w:tc>
          <w:tcPr>
            <w:tcW w:w="9265" w:type="dxa"/>
          </w:tcPr>
          <w:p w14:paraId="6D3289A6" w14:textId="77777777" w:rsidR="00B877C3" w:rsidRPr="008E2EA5" w:rsidRDefault="00B877C3" w:rsidP="007F3DE3">
            <w:pPr>
              <w:pStyle w:val="Default"/>
              <w:ind w:firstLine="157"/>
              <w:rPr>
                <w:sz w:val="22"/>
                <w:szCs w:val="23"/>
              </w:rPr>
            </w:pPr>
            <w:r w:rsidRPr="008F7886">
              <w:rPr>
                <w:szCs w:val="48"/>
              </w:rPr>
              <w:t>X</w:t>
            </w:r>
            <w:r w:rsidRPr="008F7886">
              <w:rPr>
                <w:sz w:val="23"/>
                <w:szCs w:val="23"/>
              </w:rPr>
              <w:t xml:space="preserve"> </w:t>
            </w:r>
            <w:r w:rsidRPr="008F7886">
              <w:rPr>
                <w:sz w:val="22"/>
                <w:szCs w:val="23"/>
              </w:rPr>
              <w:t>Restricted use data sharing</w:t>
            </w:r>
          </w:p>
          <w:p w14:paraId="46D7988B" w14:textId="77777777" w:rsidR="00B877C3" w:rsidRPr="006D72C4" w:rsidRDefault="00B877C3" w:rsidP="007F3DE3">
            <w:pPr>
              <w:pStyle w:val="Default"/>
              <w:ind w:left="517" w:hanging="540"/>
              <w:rPr>
                <w:i/>
                <w:sz w:val="23"/>
                <w:szCs w:val="23"/>
              </w:rPr>
            </w:pPr>
            <w:r w:rsidRPr="008F7886">
              <w:rPr>
                <w:i/>
                <w:sz w:val="20"/>
                <w:szCs w:val="23"/>
              </w:rPr>
              <w:t>(Data set is available to particular</w:t>
            </w:r>
            <w:r>
              <w:rPr>
                <w:i/>
                <w:sz w:val="20"/>
                <w:szCs w:val="23"/>
              </w:rPr>
              <w:t xml:space="preserve"> parties under certain use restrictions</w:t>
            </w:r>
            <w:r w:rsidRPr="006D72C4">
              <w:rPr>
                <w:i/>
                <w:sz w:val="20"/>
                <w:szCs w:val="23"/>
              </w:rPr>
              <w:t>; data not always under CDC custody</w:t>
            </w:r>
            <w:r>
              <w:rPr>
                <w:i/>
                <w:sz w:val="20"/>
                <w:szCs w:val="23"/>
              </w:rPr>
              <w:t>.)</w:t>
            </w:r>
          </w:p>
        </w:tc>
      </w:tr>
      <w:tr w:rsidR="00B877C3" w14:paraId="6720D166" w14:textId="77777777" w:rsidTr="007F3DE3">
        <w:trPr>
          <w:cantSplit/>
        </w:trPr>
        <w:tc>
          <w:tcPr>
            <w:tcW w:w="9265" w:type="dxa"/>
          </w:tcPr>
          <w:p w14:paraId="2AC4AA9A" w14:textId="77777777" w:rsidR="00B877C3" w:rsidRPr="0040436F" w:rsidRDefault="00B877C3" w:rsidP="007F3DE3">
            <w:pPr>
              <w:pStyle w:val="Default"/>
              <w:ind w:firstLine="157"/>
              <w:rPr>
                <w:sz w:val="22"/>
                <w:szCs w:val="23"/>
              </w:rPr>
            </w:pPr>
            <w:r w:rsidRPr="00051AB3">
              <w:rPr>
                <w:szCs w:val="48"/>
              </w:rPr>
              <w:t>□</w:t>
            </w:r>
            <w:r>
              <w:rPr>
                <w:sz w:val="23"/>
                <w:szCs w:val="23"/>
              </w:rPr>
              <w:t xml:space="preserve"> </w:t>
            </w:r>
            <w:r w:rsidRPr="0040436F">
              <w:rPr>
                <w:sz w:val="22"/>
                <w:szCs w:val="23"/>
              </w:rPr>
              <w:t>Restricted access data sharing</w:t>
            </w:r>
          </w:p>
          <w:p w14:paraId="55D1A7D7" w14:textId="77777777" w:rsidR="00B877C3" w:rsidRPr="006D72C4" w:rsidRDefault="00B877C3" w:rsidP="007F3DE3">
            <w:pPr>
              <w:pStyle w:val="Default"/>
              <w:rPr>
                <w:i/>
                <w:sz w:val="23"/>
                <w:szCs w:val="23"/>
              </w:rPr>
            </w:pPr>
            <w:r w:rsidRPr="006D72C4">
              <w:rPr>
                <w:i/>
                <w:sz w:val="20"/>
                <w:szCs w:val="23"/>
              </w:rPr>
              <w:t xml:space="preserve">(Data </w:t>
            </w:r>
            <w:r>
              <w:rPr>
                <w:i/>
                <w:sz w:val="20"/>
                <w:szCs w:val="23"/>
              </w:rPr>
              <w:t>set is only available in an RDC</w:t>
            </w:r>
            <w:r w:rsidRPr="006D72C4">
              <w:rPr>
                <w:i/>
                <w:sz w:val="20"/>
                <w:szCs w:val="23"/>
              </w:rPr>
              <w:t>; data need to remain under CDC custody</w:t>
            </w:r>
            <w:r>
              <w:rPr>
                <w:i/>
                <w:sz w:val="20"/>
                <w:szCs w:val="23"/>
              </w:rPr>
              <w:t>.</w:t>
            </w:r>
            <w:r w:rsidRPr="006D72C4">
              <w:rPr>
                <w:i/>
                <w:sz w:val="20"/>
                <w:szCs w:val="23"/>
              </w:rPr>
              <w:t>)</w:t>
            </w:r>
          </w:p>
        </w:tc>
      </w:tr>
      <w:tr w:rsidR="00B877C3" w14:paraId="054583D6" w14:textId="77777777" w:rsidTr="007F3DE3">
        <w:trPr>
          <w:cantSplit/>
        </w:trPr>
        <w:tc>
          <w:tcPr>
            <w:tcW w:w="9265" w:type="dxa"/>
          </w:tcPr>
          <w:p w14:paraId="710E1E47" w14:textId="77777777" w:rsidR="00B877C3" w:rsidRDefault="00B877C3" w:rsidP="007F3DE3">
            <w:pPr>
              <w:pStyle w:val="Default"/>
              <w:ind w:firstLine="157"/>
              <w:rPr>
                <w:sz w:val="23"/>
                <w:szCs w:val="23"/>
              </w:rPr>
            </w:pPr>
            <w:r w:rsidRPr="00051AB3">
              <w:rPr>
                <w:szCs w:val="48"/>
              </w:rPr>
              <w:t>□</w:t>
            </w:r>
            <w:r>
              <w:rPr>
                <w:sz w:val="23"/>
                <w:szCs w:val="23"/>
              </w:rPr>
              <w:t xml:space="preserve"> </w:t>
            </w:r>
            <w:r w:rsidRPr="0040436F">
              <w:rPr>
                <w:sz w:val="22"/>
                <w:szCs w:val="23"/>
              </w:rPr>
              <w:t>Summary data or data tables only</w:t>
            </w:r>
          </w:p>
          <w:p w14:paraId="45AC7D08" w14:textId="77777777" w:rsidR="00B877C3" w:rsidRDefault="00B877C3" w:rsidP="007F3DE3">
            <w:pPr>
              <w:pStyle w:val="Default"/>
              <w:rPr>
                <w:sz w:val="23"/>
                <w:szCs w:val="23"/>
              </w:rPr>
            </w:pPr>
            <w:r w:rsidRPr="006D72C4">
              <w:rPr>
                <w:i/>
                <w:sz w:val="20"/>
                <w:szCs w:val="23"/>
              </w:rPr>
              <w:t>(</w:t>
            </w:r>
            <w:r>
              <w:rPr>
                <w:i/>
                <w:sz w:val="20"/>
                <w:szCs w:val="23"/>
              </w:rPr>
              <w:t>Underlying d</w:t>
            </w:r>
            <w:r w:rsidRPr="006D72C4">
              <w:rPr>
                <w:i/>
                <w:sz w:val="20"/>
                <w:szCs w:val="23"/>
              </w:rPr>
              <w:t xml:space="preserve">ata </w:t>
            </w:r>
            <w:r>
              <w:rPr>
                <w:i/>
                <w:sz w:val="20"/>
                <w:szCs w:val="23"/>
              </w:rPr>
              <w:t>set cannot be released or shared, but summary data or data tables can.</w:t>
            </w:r>
            <w:r w:rsidRPr="006D72C4">
              <w:rPr>
                <w:i/>
                <w:sz w:val="20"/>
                <w:szCs w:val="23"/>
              </w:rPr>
              <w:t>)</w:t>
            </w:r>
          </w:p>
        </w:tc>
      </w:tr>
      <w:tr w:rsidR="00B877C3" w14:paraId="5182C648" w14:textId="77777777" w:rsidTr="007F3DE3">
        <w:trPr>
          <w:cantSplit/>
        </w:trPr>
        <w:tc>
          <w:tcPr>
            <w:tcW w:w="9265" w:type="dxa"/>
          </w:tcPr>
          <w:p w14:paraId="56DF59BF" w14:textId="77777777" w:rsidR="00B877C3" w:rsidRPr="006E69FF" w:rsidRDefault="00B877C3" w:rsidP="007F3DE3">
            <w:pPr>
              <w:pStyle w:val="Default"/>
              <w:ind w:firstLine="157"/>
              <w:rPr>
                <w:sz w:val="23"/>
                <w:szCs w:val="23"/>
              </w:rPr>
            </w:pPr>
            <w:r w:rsidRPr="00051AB3">
              <w:rPr>
                <w:szCs w:val="48"/>
              </w:rPr>
              <w:t>□</w:t>
            </w:r>
            <w:r>
              <w:rPr>
                <w:sz w:val="23"/>
                <w:szCs w:val="23"/>
              </w:rPr>
              <w:t xml:space="preserve"> </w:t>
            </w:r>
            <w:r>
              <w:rPr>
                <w:sz w:val="22"/>
                <w:szCs w:val="23"/>
              </w:rPr>
              <w:t>No release or data sharing</w:t>
            </w:r>
          </w:p>
        </w:tc>
      </w:tr>
      <w:tr w:rsidR="00B877C3" w14:paraId="4EB59B68" w14:textId="77777777" w:rsidTr="007F3DE3">
        <w:trPr>
          <w:cantSplit/>
        </w:trPr>
        <w:tc>
          <w:tcPr>
            <w:tcW w:w="9265" w:type="dxa"/>
          </w:tcPr>
          <w:p w14:paraId="20FDA674" w14:textId="77777777" w:rsidR="00B877C3" w:rsidRPr="008E2EA5" w:rsidRDefault="00B877C3" w:rsidP="007F3DE3">
            <w:pPr>
              <w:pStyle w:val="Default"/>
              <w:rPr>
                <w:b/>
                <w:sz w:val="22"/>
                <w:szCs w:val="23"/>
              </w:rPr>
            </w:pPr>
            <w:r w:rsidRPr="008E2EA5">
              <w:rPr>
                <w:b/>
                <w:sz w:val="22"/>
                <w:szCs w:val="23"/>
              </w:rPr>
              <w:t>Access Rights/Restrictions</w:t>
            </w:r>
          </w:p>
          <w:p w14:paraId="3DE77201" w14:textId="77777777" w:rsidR="00B877C3" w:rsidRPr="008F7886" w:rsidRDefault="00B877C3" w:rsidP="007F3DE3">
            <w:pPr>
              <w:pStyle w:val="Default"/>
              <w:rPr>
                <w:bCs/>
                <w:sz w:val="20"/>
                <w:szCs w:val="20"/>
              </w:rPr>
            </w:pPr>
            <w:r w:rsidRPr="008F7886">
              <w:rPr>
                <w:i/>
                <w:sz w:val="20"/>
                <w:szCs w:val="20"/>
              </w:rPr>
              <w:t>(I</w:t>
            </w:r>
            <w:r w:rsidRPr="008F7886">
              <w:rPr>
                <w:bCs/>
                <w:i/>
                <w:sz w:val="20"/>
                <w:szCs w:val="20"/>
              </w:rPr>
              <w:t>nclude information regarding access or restrictions based on privacy, security, or other policies of the owner of the data. Include an explanation for the selected “Public Access Level” above.</w:t>
            </w:r>
            <w:r w:rsidRPr="008F7886">
              <w:rPr>
                <w:bCs/>
                <w:sz w:val="20"/>
                <w:szCs w:val="20"/>
              </w:rPr>
              <w:t>)</w:t>
            </w:r>
          </w:p>
          <w:p w14:paraId="730D5D3D" w14:textId="77777777" w:rsidR="00B877C3" w:rsidRPr="008F7886" w:rsidRDefault="00B877C3" w:rsidP="007F3DE3">
            <w:pPr>
              <w:pStyle w:val="Default"/>
              <w:rPr>
                <w:bCs/>
                <w:sz w:val="22"/>
                <w:szCs w:val="20"/>
              </w:rPr>
            </w:pPr>
          </w:p>
          <w:p w14:paraId="62BED4EF" w14:textId="77777777" w:rsidR="00B877C3" w:rsidRPr="008F7886" w:rsidRDefault="00B877C3" w:rsidP="007F3DE3">
            <w:pPr>
              <w:pStyle w:val="Default"/>
              <w:rPr>
                <w:sz w:val="22"/>
                <w:szCs w:val="23"/>
              </w:rPr>
            </w:pPr>
            <w:r w:rsidRPr="008F7886">
              <w:rPr>
                <w:sz w:val="22"/>
                <w:szCs w:val="23"/>
              </w:rPr>
              <w:t>Venous blood lead data will be available as aggregated data without identifiers in the ATSDR Exposure Investigation Report.</w:t>
            </w:r>
          </w:p>
          <w:p w14:paraId="4DFBC4B1" w14:textId="77777777" w:rsidR="00B877C3" w:rsidRPr="008E2EA5" w:rsidRDefault="00B877C3" w:rsidP="007F3DE3">
            <w:pPr>
              <w:pStyle w:val="Default"/>
              <w:rPr>
                <w:b/>
                <w:sz w:val="22"/>
                <w:szCs w:val="23"/>
              </w:rPr>
            </w:pPr>
          </w:p>
        </w:tc>
      </w:tr>
      <w:tr w:rsidR="00B877C3" w14:paraId="5777E442" w14:textId="77777777" w:rsidTr="007F3DE3">
        <w:trPr>
          <w:cantSplit/>
        </w:trPr>
        <w:tc>
          <w:tcPr>
            <w:tcW w:w="9265" w:type="dxa"/>
          </w:tcPr>
          <w:p w14:paraId="2817CE35" w14:textId="77777777" w:rsidR="00B877C3" w:rsidRPr="008E2EA5" w:rsidRDefault="00B877C3" w:rsidP="007F3DE3">
            <w:pPr>
              <w:pStyle w:val="Default"/>
              <w:rPr>
                <w:b/>
                <w:sz w:val="22"/>
                <w:szCs w:val="23"/>
              </w:rPr>
            </w:pPr>
            <w:r w:rsidRPr="008E2EA5">
              <w:rPr>
                <w:b/>
                <w:sz w:val="22"/>
                <w:szCs w:val="23"/>
              </w:rPr>
              <w:t>License/Other Agreements</w:t>
            </w:r>
          </w:p>
          <w:p w14:paraId="344E9089" w14:textId="77777777" w:rsidR="00B877C3" w:rsidRPr="008F7886" w:rsidRDefault="00B877C3" w:rsidP="007F3DE3">
            <w:pPr>
              <w:pStyle w:val="Default"/>
              <w:rPr>
                <w:i/>
                <w:sz w:val="20"/>
                <w:szCs w:val="20"/>
              </w:rPr>
            </w:pPr>
            <w:r w:rsidRPr="008F7886">
              <w:rPr>
                <w:i/>
                <w:sz w:val="20"/>
                <w:szCs w:val="23"/>
              </w:rPr>
              <w:t>(</w:t>
            </w:r>
            <w:r w:rsidRPr="008F7886">
              <w:rPr>
                <w:bCs/>
                <w:i/>
                <w:sz w:val="20"/>
                <w:szCs w:val="20"/>
              </w:rPr>
              <w:t xml:space="preserve">The license or non-license [i.e. Public Domain] status with which the data set will be published. See </w:t>
            </w:r>
            <w:hyperlink r:id="rId19" w:history="1">
              <w:r w:rsidRPr="008F7886">
                <w:rPr>
                  <w:rStyle w:val="Hyperlink"/>
                  <w:i/>
                  <w:sz w:val="20"/>
                  <w:szCs w:val="20"/>
                </w:rPr>
                <w:t>Open Licenses</w:t>
              </w:r>
            </w:hyperlink>
            <w:r w:rsidRPr="008F7886">
              <w:rPr>
                <w:bCs/>
                <w:i/>
                <w:sz w:val="20"/>
                <w:szCs w:val="20"/>
              </w:rPr>
              <w:t xml:space="preserve"> for more information. </w:t>
            </w:r>
            <w:r w:rsidRPr="008F7886">
              <w:rPr>
                <w:i/>
                <w:sz w:val="20"/>
                <w:szCs w:val="20"/>
              </w:rPr>
              <w:t>May include DTA, MTA, IAA, MOU or other agreements concerning data use and access.)</w:t>
            </w:r>
          </w:p>
          <w:p w14:paraId="450BA3F9" w14:textId="77777777" w:rsidR="00B877C3" w:rsidRPr="008F7886" w:rsidRDefault="00B877C3" w:rsidP="007F3DE3">
            <w:pPr>
              <w:pStyle w:val="Default"/>
              <w:rPr>
                <w:sz w:val="22"/>
                <w:szCs w:val="20"/>
              </w:rPr>
            </w:pPr>
          </w:p>
          <w:p w14:paraId="6A9E56E1" w14:textId="77777777" w:rsidR="00B877C3" w:rsidRPr="008E2EA5" w:rsidRDefault="00B877C3" w:rsidP="007F3DE3">
            <w:pPr>
              <w:pStyle w:val="Default"/>
              <w:rPr>
                <w:sz w:val="22"/>
                <w:szCs w:val="23"/>
              </w:rPr>
            </w:pPr>
            <w:r w:rsidRPr="008F7886">
              <w:rPr>
                <w:sz w:val="22"/>
                <w:szCs w:val="23"/>
              </w:rPr>
              <w:t>None</w:t>
            </w:r>
            <w:r w:rsidRPr="008E2EA5">
              <w:rPr>
                <w:sz w:val="22"/>
                <w:szCs w:val="23"/>
              </w:rPr>
              <w:t xml:space="preserve"> </w:t>
            </w:r>
          </w:p>
        </w:tc>
      </w:tr>
      <w:tr w:rsidR="00B877C3" w14:paraId="0971B87B" w14:textId="77777777" w:rsidTr="007F3DE3">
        <w:trPr>
          <w:cantSplit/>
        </w:trPr>
        <w:tc>
          <w:tcPr>
            <w:tcW w:w="9265" w:type="dxa"/>
          </w:tcPr>
          <w:p w14:paraId="2D7C8EBF" w14:textId="77777777" w:rsidR="00B877C3" w:rsidRPr="008E2EA5" w:rsidRDefault="00B877C3" w:rsidP="007F3DE3">
            <w:pPr>
              <w:pStyle w:val="Default"/>
              <w:rPr>
                <w:b/>
                <w:sz w:val="22"/>
                <w:szCs w:val="23"/>
              </w:rPr>
            </w:pPr>
            <w:r w:rsidRPr="008E2EA5">
              <w:rPr>
                <w:b/>
                <w:sz w:val="22"/>
                <w:szCs w:val="23"/>
              </w:rPr>
              <w:t>*Publisher/Owner</w:t>
            </w:r>
          </w:p>
          <w:p w14:paraId="1E7CF5E7" w14:textId="77777777" w:rsidR="00B877C3" w:rsidRPr="008F7886" w:rsidRDefault="00B877C3" w:rsidP="007F3DE3">
            <w:pPr>
              <w:pStyle w:val="Default"/>
              <w:rPr>
                <w:i/>
                <w:sz w:val="20"/>
                <w:szCs w:val="23"/>
              </w:rPr>
            </w:pPr>
            <w:r w:rsidRPr="008F7886">
              <w:rPr>
                <w:i/>
                <w:sz w:val="20"/>
                <w:szCs w:val="23"/>
              </w:rPr>
              <w:t>(The publishing entity and optionally their parent organization(s). This could be the “owner” of the data.)</w:t>
            </w:r>
          </w:p>
          <w:p w14:paraId="3AF26174" w14:textId="77777777" w:rsidR="00B877C3" w:rsidRPr="008F7886" w:rsidRDefault="00B877C3" w:rsidP="007F3DE3">
            <w:pPr>
              <w:pStyle w:val="Default"/>
              <w:rPr>
                <w:sz w:val="22"/>
                <w:szCs w:val="23"/>
              </w:rPr>
            </w:pPr>
          </w:p>
          <w:p w14:paraId="7F91845D" w14:textId="77777777" w:rsidR="00B877C3" w:rsidRPr="008E2EA5" w:rsidRDefault="00B877C3" w:rsidP="007F3DE3">
            <w:pPr>
              <w:pStyle w:val="Default"/>
              <w:rPr>
                <w:sz w:val="22"/>
                <w:szCs w:val="23"/>
              </w:rPr>
            </w:pPr>
            <w:r w:rsidRPr="008F7886">
              <w:rPr>
                <w:sz w:val="22"/>
                <w:szCs w:val="23"/>
              </w:rPr>
              <w:t>ATSDR/DCHI/SSB</w:t>
            </w:r>
          </w:p>
          <w:p w14:paraId="0C8FF334" w14:textId="77777777" w:rsidR="00B877C3" w:rsidRPr="008F7886" w:rsidRDefault="00B877C3" w:rsidP="007F3DE3">
            <w:pPr>
              <w:pStyle w:val="Default"/>
              <w:rPr>
                <w:sz w:val="22"/>
                <w:szCs w:val="23"/>
              </w:rPr>
            </w:pPr>
          </w:p>
        </w:tc>
      </w:tr>
      <w:tr w:rsidR="00B877C3" w14:paraId="483093DC" w14:textId="77777777" w:rsidTr="007F3DE3">
        <w:trPr>
          <w:cantSplit/>
        </w:trPr>
        <w:tc>
          <w:tcPr>
            <w:tcW w:w="9265" w:type="dxa"/>
          </w:tcPr>
          <w:p w14:paraId="6ABF0F10" w14:textId="77777777" w:rsidR="00B877C3" w:rsidRPr="008E2EA5" w:rsidRDefault="00B877C3" w:rsidP="007F3DE3">
            <w:pPr>
              <w:pStyle w:val="Default"/>
              <w:rPr>
                <w:b/>
                <w:sz w:val="22"/>
                <w:szCs w:val="23"/>
              </w:rPr>
            </w:pPr>
            <w:r w:rsidRPr="008E2EA5">
              <w:rPr>
                <w:b/>
                <w:sz w:val="22"/>
                <w:szCs w:val="23"/>
              </w:rPr>
              <w:t>Access URL, If Known</w:t>
            </w:r>
          </w:p>
          <w:p w14:paraId="3EB1C47C" w14:textId="77777777" w:rsidR="00B877C3" w:rsidRPr="008F7886" w:rsidRDefault="00B877C3" w:rsidP="007F3DE3">
            <w:pPr>
              <w:pStyle w:val="Default"/>
              <w:rPr>
                <w:i/>
                <w:sz w:val="20"/>
                <w:szCs w:val="23"/>
              </w:rPr>
            </w:pPr>
            <w:r w:rsidRPr="008F7886">
              <w:rPr>
                <w:i/>
                <w:sz w:val="20"/>
                <w:szCs w:val="23"/>
              </w:rPr>
              <w:t>(URL providing indirect access to the DMP, data set, data dictionary [variable names and valid values], data collection instrument and other relevant information, including the research protocol if possible.)</w:t>
            </w:r>
          </w:p>
          <w:p w14:paraId="44CBA38F" w14:textId="77777777" w:rsidR="00B877C3" w:rsidRPr="008F7886" w:rsidRDefault="00B877C3" w:rsidP="007F3DE3">
            <w:pPr>
              <w:pStyle w:val="Default"/>
              <w:rPr>
                <w:sz w:val="22"/>
                <w:szCs w:val="23"/>
              </w:rPr>
            </w:pPr>
          </w:p>
          <w:p w14:paraId="534E8EF9" w14:textId="77777777" w:rsidR="00B877C3" w:rsidRPr="008E2EA5" w:rsidRDefault="00B877C3" w:rsidP="007F3DE3">
            <w:pPr>
              <w:pStyle w:val="Default"/>
              <w:rPr>
                <w:sz w:val="22"/>
                <w:szCs w:val="23"/>
              </w:rPr>
            </w:pPr>
            <w:r w:rsidRPr="008F7886">
              <w:rPr>
                <w:sz w:val="22"/>
                <w:szCs w:val="23"/>
              </w:rPr>
              <w:t>None</w:t>
            </w:r>
          </w:p>
          <w:p w14:paraId="07CFC120" w14:textId="77777777" w:rsidR="00B877C3" w:rsidRPr="008F7886" w:rsidRDefault="00B877C3" w:rsidP="007F3DE3">
            <w:pPr>
              <w:pStyle w:val="Default"/>
              <w:rPr>
                <w:sz w:val="22"/>
                <w:szCs w:val="23"/>
              </w:rPr>
            </w:pPr>
          </w:p>
        </w:tc>
      </w:tr>
      <w:tr w:rsidR="00B877C3" w14:paraId="028BA994" w14:textId="77777777" w:rsidTr="007F3DE3">
        <w:trPr>
          <w:cantSplit/>
        </w:trPr>
        <w:tc>
          <w:tcPr>
            <w:tcW w:w="9265" w:type="dxa"/>
          </w:tcPr>
          <w:p w14:paraId="0AA53159" w14:textId="77777777" w:rsidR="00B877C3" w:rsidRPr="008E2EA5" w:rsidRDefault="00B877C3" w:rsidP="007F3DE3">
            <w:pPr>
              <w:pStyle w:val="Default"/>
              <w:rPr>
                <w:b/>
                <w:sz w:val="22"/>
                <w:szCs w:val="23"/>
              </w:rPr>
            </w:pPr>
            <w:r w:rsidRPr="008E2EA5">
              <w:rPr>
                <w:b/>
                <w:sz w:val="22"/>
                <w:szCs w:val="23"/>
              </w:rPr>
              <w:t>Download URL, If Known</w:t>
            </w:r>
          </w:p>
          <w:p w14:paraId="7E62CF50" w14:textId="77777777" w:rsidR="00B877C3" w:rsidRPr="008F7886" w:rsidRDefault="00B877C3" w:rsidP="007F3DE3">
            <w:pPr>
              <w:pStyle w:val="Default"/>
              <w:rPr>
                <w:i/>
                <w:sz w:val="20"/>
                <w:szCs w:val="23"/>
              </w:rPr>
            </w:pPr>
            <w:r w:rsidRPr="008F7886">
              <w:rPr>
                <w:i/>
                <w:sz w:val="20"/>
                <w:szCs w:val="23"/>
              </w:rPr>
              <w:t>(URL providing direct access to a downloadable file of the data set, summary data, or data tables.)</w:t>
            </w:r>
          </w:p>
          <w:p w14:paraId="2FB821CE" w14:textId="77777777" w:rsidR="00B877C3" w:rsidRPr="008F7886" w:rsidRDefault="00B877C3" w:rsidP="007F3DE3">
            <w:pPr>
              <w:pStyle w:val="Default"/>
              <w:rPr>
                <w:sz w:val="22"/>
                <w:szCs w:val="23"/>
              </w:rPr>
            </w:pPr>
          </w:p>
          <w:p w14:paraId="45F5AB7C" w14:textId="77777777" w:rsidR="00B877C3" w:rsidRPr="008E2EA5" w:rsidRDefault="00B877C3" w:rsidP="007F3DE3">
            <w:pPr>
              <w:pStyle w:val="Default"/>
              <w:rPr>
                <w:sz w:val="22"/>
                <w:szCs w:val="23"/>
              </w:rPr>
            </w:pPr>
            <w:r w:rsidRPr="008F7886">
              <w:rPr>
                <w:sz w:val="22"/>
                <w:szCs w:val="23"/>
              </w:rPr>
              <w:t>Not applicable.</w:t>
            </w:r>
            <w:r w:rsidRPr="008E2EA5">
              <w:rPr>
                <w:sz w:val="22"/>
                <w:szCs w:val="23"/>
              </w:rPr>
              <w:t xml:space="preserve"> </w:t>
            </w:r>
          </w:p>
          <w:p w14:paraId="7CC0911B" w14:textId="77777777" w:rsidR="00B877C3" w:rsidRPr="008F7886" w:rsidRDefault="00B877C3" w:rsidP="007F3DE3">
            <w:pPr>
              <w:pStyle w:val="Default"/>
              <w:rPr>
                <w:sz w:val="22"/>
                <w:szCs w:val="23"/>
              </w:rPr>
            </w:pPr>
          </w:p>
        </w:tc>
      </w:tr>
      <w:tr w:rsidR="00B877C3" w14:paraId="26943AC0" w14:textId="77777777" w:rsidTr="007F3DE3">
        <w:trPr>
          <w:cantSplit/>
        </w:trPr>
        <w:tc>
          <w:tcPr>
            <w:tcW w:w="9265" w:type="dxa"/>
          </w:tcPr>
          <w:p w14:paraId="42F5547A" w14:textId="77777777" w:rsidR="00B877C3" w:rsidRPr="008F7886" w:rsidRDefault="00B877C3" w:rsidP="007F3DE3">
            <w:pPr>
              <w:pStyle w:val="Default"/>
              <w:rPr>
                <w:b/>
                <w:sz w:val="22"/>
                <w:szCs w:val="23"/>
              </w:rPr>
            </w:pPr>
            <w:r w:rsidRPr="008E2EA5">
              <w:rPr>
                <w:b/>
                <w:sz w:val="22"/>
                <w:szCs w:val="23"/>
              </w:rPr>
              <w:t>Spa</w:t>
            </w:r>
            <w:r w:rsidRPr="008F7886">
              <w:rPr>
                <w:b/>
                <w:sz w:val="22"/>
                <w:szCs w:val="23"/>
              </w:rPr>
              <w:t>tial</w:t>
            </w:r>
          </w:p>
          <w:p w14:paraId="58B6B1A0" w14:textId="77777777" w:rsidR="00B877C3" w:rsidRPr="008F7886" w:rsidRDefault="00B877C3" w:rsidP="007F3DE3">
            <w:pPr>
              <w:pStyle w:val="Default"/>
              <w:rPr>
                <w:i/>
                <w:sz w:val="20"/>
                <w:szCs w:val="23"/>
              </w:rPr>
            </w:pPr>
            <w:r w:rsidRPr="008F7886">
              <w:rPr>
                <w:i/>
                <w:sz w:val="20"/>
                <w:szCs w:val="23"/>
              </w:rPr>
              <w:t>(</w:t>
            </w:r>
            <w:r w:rsidRPr="008F7886">
              <w:rPr>
                <w:bCs/>
                <w:i/>
                <w:sz w:val="20"/>
                <w:szCs w:val="20"/>
              </w:rPr>
              <w:t>The range of spatial applicability of a data set. Could include a geographic region or a named place [city, county, state, region, country]</w:t>
            </w:r>
            <w:r w:rsidRPr="008F7886">
              <w:rPr>
                <w:i/>
                <w:sz w:val="20"/>
                <w:szCs w:val="20"/>
              </w:rPr>
              <w:t>.)</w:t>
            </w:r>
          </w:p>
          <w:p w14:paraId="73C927C8" w14:textId="77777777" w:rsidR="00B877C3" w:rsidRPr="008F7886" w:rsidRDefault="00B877C3" w:rsidP="007F3DE3">
            <w:pPr>
              <w:pStyle w:val="Default"/>
              <w:rPr>
                <w:sz w:val="22"/>
                <w:szCs w:val="23"/>
              </w:rPr>
            </w:pPr>
          </w:p>
          <w:p w14:paraId="070809A3" w14:textId="77777777" w:rsidR="00B877C3" w:rsidRPr="008E2EA5" w:rsidRDefault="00B877C3" w:rsidP="007F3DE3">
            <w:pPr>
              <w:pStyle w:val="Default"/>
              <w:rPr>
                <w:sz w:val="22"/>
                <w:szCs w:val="23"/>
              </w:rPr>
            </w:pPr>
            <w:r w:rsidRPr="008F7886">
              <w:rPr>
                <w:sz w:val="22"/>
                <w:szCs w:val="23"/>
              </w:rPr>
              <w:t>Iola City, Kansas</w:t>
            </w:r>
          </w:p>
          <w:p w14:paraId="5A666DEE" w14:textId="77777777" w:rsidR="00B877C3" w:rsidRPr="008F7886" w:rsidRDefault="00B877C3" w:rsidP="007F3DE3">
            <w:pPr>
              <w:pStyle w:val="Default"/>
              <w:rPr>
                <w:sz w:val="22"/>
                <w:szCs w:val="23"/>
              </w:rPr>
            </w:pPr>
          </w:p>
        </w:tc>
      </w:tr>
      <w:tr w:rsidR="00B877C3" w14:paraId="4FF4718B" w14:textId="77777777" w:rsidTr="007F3DE3">
        <w:trPr>
          <w:cantSplit/>
        </w:trPr>
        <w:tc>
          <w:tcPr>
            <w:tcW w:w="9265" w:type="dxa"/>
          </w:tcPr>
          <w:p w14:paraId="1F9E91D2" w14:textId="77777777" w:rsidR="00B877C3" w:rsidRPr="008F7886" w:rsidRDefault="00B877C3" w:rsidP="007F3DE3">
            <w:pPr>
              <w:pStyle w:val="Default"/>
              <w:rPr>
                <w:b/>
                <w:sz w:val="22"/>
                <w:szCs w:val="23"/>
              </w:rPr>
            </w:pPr>
            <w:r w:rsidRPr="008E2EA5">
              <w:rPr>
                <w:b/>
                <w:sz w:val="22"/>
                <w:szCs w:val="23"/>
              </w:rPr>
              <w:lastRenderedPageBreak/>
              <w:t>Temporal</w:t>
            </w:r>
          </w:p>
          <w:p w14:paraId="214CF65D" w14:textId="77777777" w:rsidR="00B877C3" w:rsidRPr="008F7886" w:rsidRDefault="00B877C3" w:rsidP="007F3DE3">
            <w:pPr>
              <w:pStyle w:val="Default"/>
              <w:rPr>
                <w:i/>
                <w:sz w:val="20"/>
                <w:szCs w:val="23"/>
              </w:rPr>
            </w:pPr>
            <w:r w:rsidRPr="008F7886">
              <w:rPr>
                <w:i/>
                <w:sz w:val="20"/>
                <w:szCs w:val="23"/>
              </w:rPr>
              <w:t>(</w:t>
            </w:r>
            <w:r w:rsidRPr="008F7886">
              <w:rPr>
                <w:bCs/>
                <w:i/>
                <w:sz w:val="20"/>
                <w:szCs w:val="20"/>
              </w:rPr>
              <w:t xml:space="preserve">The range of temporal applicability of project [i.e., a start and end year of applicability for the data]. </w:t>
            </w:r>
            <w:r w:rsidRPr="008F7886">
              <w:rPr>
                <w:i/>
                <w:sz w:val="20"/>
                <w:szCs w:val="20"/>
              </w:rPr>
              <w:t>Include the years for the project or data set</w:t>
            </w:r>
            <w:r w:rsidRPr="008F7886">
              <w:rPr>
                <w:i/>
                <w:sz w:val="20"/>
                <w:szCs w:val="23"/>
              </w:rPr>
              <w:t>.)</w:t>
            </w:r>
          </w:p>
          <w:p w14:paraId="209415CB" w14:textId="77777777" w:rsidR="00B877C3" w:rsidRPr="008F7886" w:rsidRDefault="00B877C3" w:rsidP="007F3DE3">
            <w:pPr>
              <w:pStyle w:val="Default"/>
              <w:rPr>
                <w:sz w:val="22"/>
                <w:szCs w:val="23"/>
              </w:rPr>
            </w:pPr>
          </w:p>
          <w:p w14:paraId="6C14D593" w14:textId="77777777" w:rsidR="00B877C3" w:rsidRPr="008E2EA5" w:rsidRDefault="00B877C3" w:rsidP="007F3DE3">
            <w:pPr>
              <w:pStyle w:val="Default"/>
              <w:rPr>
                <w:sz w:val="22"/>
                <w:szCs w:val="23"/>
              </w:rPr>
            </w:pPr>
            <w:r w:rsidRPr="008F7886">
              <w:rPr>
                <w:sz w:val="22"/>
                <w:szCs w:val="23"/>
              </w:rPr>
              <w:t>November, 2016 to November 2017</w:t>
            </w:r>
            <w:r w:rsidRPr="008E2EA5">
              <w:rPr>
                <w:sz w:val="22"/>
                <w:szCs w:val="23"/>
              </w:rPr>
              <w:t xml:space="preserve">  </w:t>
            </w:r>
          </w:p>
          <w:p w14:paraId="76525785" w14:textId="77777777" w:rsidR="00B877C3" w:rsidRPr="008F7886" w:rsidRDefault="00B877C3" w:rsidP="007F3DE3">
            <w:pPr>
              <w:pStyle w:val="Default"/>
              <w:rPr>
                <w:sz w:val="22"/>
                <w:szCs w:val="23"/>
              </w:rPr>
            </w:pPr>
          </w:p>
        </w:tc>
      </w:tr>
    </w:tbl>
    <w:p w14:paraId="6FB4AE72" w14:textId="77777777" w:rsidR="00B877C3" w:rsidRDefault="00B877C3" w:rsidP="00B877C3">
      <w:pPr>
        <w:rPr>
          <w:b/>
          <w:szCs w:val="23"/>
        </w:rPr>
      </w:pPr>
    </w:p>
    <w:p w14:paraId="01953A2A" w14:textId="77777777" w:rsidR="00B877C3" w:rsidRDefault="00B877C3" w:rsidP="00B877C3">
      <w:pPr>
        <w:rPr>
          <w:b/>
          <w:szCs w:val="23"/>
        </w:rPr>
      </w:pPr>
    </w:p>
    <w:p w14:paraId="54E4FC5A" w14:textId="77777777" w:rsidR="00B877C3" w:rsidRPr="00447FB3" w:rsidRDefault="00B877C3" w:rsidP="00B877C3">
      <w:pPr>
        <w:pStyle w:val="Default"/>
        <w:spacing w:after="120" w:line="276" w:lineRule="auto"/>
        <w:rPr>
          <w:i/>
          <w:sz w:val="20"/>
          <w:szCs w:val="23"/>
        </w:rPr>
      </w:pPr>
      <w:r>
        <w:rPr>
          <w:b/>
          <w:szCs w:val="23"/>
        </w:rPr>
        <w:t>Table</w:t>
      </w:r>
      <w:r w:rsidRPr="00547E2C">
        <w:rPr>
          <w:b/>
          <w:szCs w:val="23"/>
        </w:rPr>
        <w:t xml:space="preserve"> 2 – </w:t>
      </w:r>
      <w:r>
        <w:rPr>
          <w:b/>
          <w:szCs w:val="23"/>
        </w:rPr>
        <w:t xml:space="preserve">Additional DMP Elements </w:t>
      </w:r>
      <w:r w:rsidRPr="00447FB3">
        <w:rPr>
          <w:i/>
          <w:sz w:val="20"/>
          <w:szCs w:val="23"/>
        </w:rPr>
        <w:t xml:space="preserve">(should be filled out </w:t>
      </w:r>
      <w:r>
        <w:rPr>
          <w:i/>
          <w:sz w:val="20"/>
          <w:szCs w:val="23"/>
        </w:rPr>
        <w:t xml:space="preserve">where possible </w:t>
      </w:r>
      <w:r w:rsidRPr="00447FB3">
        <w:rPr>
          <w:i/>
          <w:sz w:val="20"/>
          <w:szCs w:val="23"/>
        </w:rPr>
        <w:t>when project approval is sought</w:t>
      </w:r>
      <w:r>
        <w:rPr>
          <w:i/>
          <w:sz w:val="20"/>
          <w:szCs w:val="23"/>
        </w:rPr>
        <w:t>; however, many fields can only be filled out later when publication/report is cleared</w:t>
      </w:r>
      <w:r w:rsidRPr="00447FB3">
        <w:rPr>
          <w:i/>
          <w:sz w:val="20"/>
          <w:szCs w:val="23"/>
        </w:rPr>
        <w:t>)</w:t>
      </w:r>
    </w:p>
    <w:tbl>
      <w:tblPr>
        <w:tblStyle w:val="TableGrid"/>
        <w:tblW w:w="0" w:type="auto"/>
        <w:tblLook w:val="04A0" w:firstRow="1" w:lastRow="0" w:firstColumn="1" w:lastColumn="0" w:noHBand="0" w:noVBand="1"/>
      </w:tblPr>
      <w:tblGrid>
        <w:gridCol w:w="9265"/>
      </w:tblGrid>
      <w:tr w:rsidR="00B877C3" w14:paraId="187D05B1" w14:textId="77777777" w:rsidTr="007F3DE3">
        <w:trPr>
          <w:cantSplit/>
        </w:trPr>
        <w:tc>
          <w:tcPr>
            <w:tcW w:w="9265" w:type="dxa"/>
          </w:tcPr>
          <w:p w14:paraId="6FB1F125" w14:textId="77777777" w:rsidR="00B877C3" w:rsidRDefault="00B877C3" w:rsidP="007F3DE3">
            <w:pPr>
              <w:pStyle w:val="Default"/>
              <w:rPr>
                <w:b/>
                <w:sz w:val="23"/>
                <w:szCs w:val="23"/>
              </w:rPr>
            </w:pPr>
            <w:r w:rsidRPr="00885EB7">
              <w:rPr>
                <w:b/>
                <w:sz w:val="22"/>
                <w:szCs w:val="23"/>
              </w:rPr>
              <w:t xml:space="preserve">Label </w:t>
            </w:r>
            <w:r w:rsidRPr="000A428A">
              <w:rPr>
                <w:i/>
                <w:sz w:val="20"/>
                <w:szCs w:val="23"/>
              </w:rPr>
              <w:t>(Definition)</w:t>
            </w:r>
          </w:p>
        </w:tc>
      </w:tr>
      <w:tr w:rsidR="00B877C3" w14:paraId="3390F1BF" w14:textId="77777777" w:rsidTr="007F3DE3">
        <w:trPr>
          <w:cantSplit/>
        </w:trPr>
        <w:tc>
          <w:tcPr>
            <w:tcW w:w="9265" w:type="dxa"/>
          </w:tcPr>
          <w:p w14:paraId="0F50047C" w14:textId="77777777" w:rsidR="00B877C3" w:rsidRPr="00885EB7" w:rsidRDefault="00B877C3" w:rsidP="007F3DE3">
            <w:pPr>
              <w:pStyle w:val="Default"/>
              <w:rPr>
                <w:b/>
                <w:sz w:val="22"/>
                <w:szCs w:val="23"/>
              </w:rPr>
            </w:pPr>
            <w:r w:rsidRPr="00885EB7">
              <w:rPr>
                <w:b/>
                <w:sz w:val="22"/>
                <w:szCs w:val="23"/>
              </w:rPr>
              <w:t>*T</w:t>
            </w:r>
            <w:r>
              <w:rPr>
                <w:b/>
                <w:sz w:val="22"/>
                <w:szCs w:val="23"/>
              </w:rPr>
              <w:t>ags</w:t>
            </w:r>
          </w:p>
          <w:p w14:paraId="0BC8D0D5" w14:textId="77777777" w:rsidR="00B877C3" w:rsidRPr="008F7886" w:rsidRDefault="00B877C3" w:rsidP="007F3DE3">
            <w:pPr>
              <w:pStyle w:val="Default"/>
              <w:rPr>
                <w:i/>
                <w:sz w:val="20"/>
                <w:szCs w:val="23"/>
              </w:rPr>
            </w:pPr>
            <w:r w:rsidRPr="00F06DBA">
              <w:rPr>
                <w:i/>
                <w:sz w:val="20"/>
                <w:szCs w:val="23"/>
              </w:rPr>
              <w:t>(</w:t>
            </w:r>
            <w:r>
              <w:rPr>
                <w:i/>
                <w:sz w:val="20"/>
                <w:szCs w:val="23"/>
              </w:rPr>
              <w:t>K</w:t>
            </w:r>
            <w:r w:rsidRPr="00CC42DB">
              <w:rPr>
                <w:i/>
                <w:sz w:val="20"/>
              </w:rPr>
              <w:t xml:space="preserve">eywords to help users discover the data set; include terms that would be used by technical and non-technical </w:t>
            </w:r>
            <w:r w:rsidRPr="008F7886">
              <w:rPr>
                <w:i/>
                <w:sz w:val="20"/>
              </w:rPr>
              <w:t>users</w:t>
            </w:r>
            <w:r w:rsidRPr="008F7886">
              <w:rPr>
                <w:i/>
                <w:sz w:val="20"/>
                <w:szCs w:val="23"/>
              </w:rPr>
              <w:t>.)</w:t>
            </w:r>
          </w:p>
          <w:p w14:paraId="32002F4E" w14:textId="77777777" w:rsidR="00B877C3" w:rsidRPr="008F7886" w:rsidRDefault="00B877C3" w:rsidP="007F3DE3">
            <w:pPr>
              <w:pStyle w:val="Default"/>
              <w:rPr>
                <w:sz w:val="22"/>
                <w:szCs w:val="23"/>
              </w:rPr>
            </w:pPr>
          </w:p>
          <w:p w14:paraId="4C239874" w14:textId="77777777" w:rsidR="00B877C3" w:rsidRPr="008F7886" w:rsidRDefault="00B877C3" w:rsidP="007F3DE3">
            <w:pPr>
              <w:pStyle w:val="Default"/>
              <w:rPr>
                <w:sz w:val="22"/>
                <w:szCs w:val="23"/>
              </w:rPr>
            </w:pPr>
            <w:r w:rsidRPr="008F7886">
              <w:rPr>
                <w:sz w:val="22"/>
                <w:szCs w:val="23"/>
              </w:rPr>
              <w:t xml:space="preserve">Exposure Investigation </w:t>
            </w:r>
          </w:p>
          <w:p w14:paraId="0C9C812C" w14:textId="77777777" w:rsidR="00B877C3" w:rsidRPr="008F7886" w:rsidRDefault="00B877C3" w:rsidP="007F3DE3">
            <w:pPr>
              <w:pStyle w:val="Default"/>
            </w:pPr>
            <w:r w:rsidRPr="008F7886">
              <w:t>Blood Lead Levels</w:t>
            </w:r>
          </w:p>
          <w:p w14:paraId="6B141F17" w14:textId="77777777" w:rsidR="00B877C3" w:rsidRPr="008F7886" w:rsidRDefault="00B877C3" w:rsidP="007F3DE3">
            <w:pPr>
              <w:pStyle w:val="Default"/>
            </w:pPr>
            <w:r w:rsidRPr="008F7886">
              <w:t>Former United Zinc and Associated Smelters NPL Site</w:t>
            </w:r>
          </w:p>
          <w:p w14:paraId="7DF9B8B4" w14:textId="77777777" w:rsidR="00B877C3" w:rsidRPr="008F7886" w:rsidRDefault="00B877C3" w:rsidP="007F3DE3">
            <w:pPr>
              <w:pStyle w:val="Default"/>
            </w:pPr>
            <w:r w:rsidRPr="008F7886">
              <w:t>Iola, Kansas.</w:t>
            </w:r>
          </w:p>
          <w:p w14:paraId="702FBB43" w14:textId="77777777" w:rsidR="00B877C3" w:rsidRDefault="00B877C3" w:rsidP="007F3DE3">
            <w:pPr>
              <w:pStyle w:val="Default"/>
              <w:rPr>
                <w:sz w:val="22"/>
                <w:szCs w:val="23"/>
              </w:rPr>
            </w:pPr>
          </w:p>
          <w:p w14:paraId="722FEC80" w14:textId="77777777" w:rsidR="00B877C3" w:rsidRPr="00885EB7" w:rsidRDefault="00B877C3" w:rsidP="007F3DE3">
            <w:pPr>
              <w:pStyle w:val="Default"/>
              <w:rPr>
                <w:sz w:val="22"/>
                <w:szCs w:val="23"/>
              </w:rPr>
            </w:pPr>
          </w:p>
        </w:tc>
      </w:tr>
      <w:tr w:rsidR="00B877C3" w14:paraId="16064E12" w14:textId="77777777" w:rsidTr="007F3DE3">
        <w:trPr>
          <w:cantSplit/>
        </w:trPr>
        <w:tc>
          <w:tcPr>
            <w:tcW w:w="9265" w:type="dxa"/>
          </w:tcPr>
          <w:p w14:paraId="5A9700FB" w14:textId="77777777" w:rsidR="00B877C3" w:rsidRPr="00885EB7" w:rsidRDefault="00B877C3" w:rsidP="007F3DE3">
            <w:pPr>
              <w:pStyle w:val="Default"/>
              <w:rPr>
                <w:b/>
                <w:sz w:val="22"/>
                <w:szCs w:val="23"/>
              </w:rPr>
            </w:pPr>
            <w:r>
              <w:rPr>
                <w:b/>
                <w:sz w:val="22"/>
                <w:szCs w:val="23"/>
              </w:rPr>
              <w:t>Project Type</w:t>
            </w:r>
          </w:p>
          <w:p w14:paraId="6E0D79CB" w14:textId="77777777" w:rsidR="00B877C3" w:rsidRPr="00CC42DB" w:rsidRDefault="00B877C3" w:rsidP="007F3DE3">
            <w:pPr>
              <w:pStyle w:val="Default"/>
              <w:rPr>
                <w:i/>
                <w:sz w:val="20"/>
                <w:szCs w:val="23"/>
              </w:rPr>
            </w:pPr>
            <w:r w:rsidRPr="00F06DBA">
              <w:rPr>
                <w:i/>
                <w:sz w:val="20"/>
                <w:szCs w:val="23"/>
              </w:rPr>
              <w:t>(</w:t>
            </w:r>
            <w:r>
              <w:rPr>
                <w:i/>
                <w:sz w:val="20"/>
                <w:szCs w:val="23"/>
              </w:rPr>
              <w:t>Multiple selections may apply</w:t>
            </w:r>
            <w:r w:rsidRPr="00F06DBA">
              <w:rPr>
                <w:i/>
                <w:sz w:val="20"/>
                <w:szCs w:val="23"/>
              </w:rPr>
              <w:t>.)</w:t>
            </w:r>
          </w:p>
        </w:tc>
      </w:tr>
      <w:tr w:rsidR="00B877C3" w14:paraId="5D69B617" w14:textId="77777777" w:rsidTr="007F3DE3">
        <w:trPr>
          <w:cantSplit/>
        </w:trPr>
        <w:tc>
          <w:tcPr>
            <w:tcW w:w="9265" w:type="dxa"/>
          </w:tcPr>
          <w:p w14:paraId="0AEDBC9E" w14:textId="77777777" w:rsidR="00B877C3" w:rsidRPr="008F7886" w:rsidRDefault="00B877C3" w:rsidP="007F3DE3">
            <w:pPr>
              <w:pStyle w:val="Default"/>
              <w:ind w:firstLine="157"/>
              <w:rPr>
                <w:sz w:val="22"/>
                <w:szCs w:val="23"/>
              </w:rPr>
            </w:pPr>
            <w:r w:rsidRPr="008F7886">
              <w:rPr>
                <w:szCs w:val="48"/>
              </w:rPr>
              <w:t xml:space="preserve">X </w:t>
            </w:r>
            <w:r w:rsidRPr="008F7886">
              <w:rPr>
                <w:sz w:val="22"/>
                <w:szCs w:val="23"/>
              </w:rPr>
              <w:t>Intramural</w:t>
            </w:r>
          </w:p>
        </w:tc>
      </w:tr>
      <w:tr w:rsidR="00B877C3" w14:paraId="4A9724EA" w14:textId="77777777" w:rsidTr="007F3DE3">
        <w:trPr>
          <w:cantSplit/>
        </w:trPr>
        <w:tc>
          <w:tcPr>
            <w:tcW w:w="9265" w:type="dxa"/>
          </w:tcPr>
          <w:p w14:paraId="3B7B6F24" w14:textId="77777777" w:rsidR="00B877C3" w:rsidRPr="008F7886" w:rsidRDefault="00B877C3" w:rsidP="007F3DE3">
            <w:pPr>
              <w:pStyle w:val="Default"/>
              <w:ind w:firstLine="157"/>
              <w:rPr>
                <w:sz w:val="22"/>
                <w:szCs w:val="23"/>
              </w:rPr>
            </w:pPr>
            <w:r w:rsidRPr="008F7886">
              <w:rPr>
                <w:szCs w:val="48"/>
              </w:rPr>
              <w:t>□</w:t>
            </w:r>
            <w:r w:rsidRPr="008F7886">
              <w:rPr>
                <w:sz w:val="23"/>
                <w:szCs w:val="23"/>
              </w:rPr>
              <w:t xml:space="preserve"> </w:t>
            </w:r>
            <w:r w:rsidRPr="008F7886">
              <w:rPr>
                <w:sz w:val="22"/>
                <w:szCs w:val="23"/>
              </w:rPr>
              <w:t>Extramural (grant, cooperative agreement, contract, IAA, CDC Foundation, other)</w:t>
            </w:r>
          </w:p>
          <w:p w14:paraId="0963894E" w14:textId="77777777" w:rsidR="00B877C3" w:rsidRPr="008F7886" w:rsidRDefault="00B877C3" w:rsidP="007F3DE3">
            <w:pPr>
              <w:pStyle w:val="Default"/>
              <w:ind w:firstLine="877"/>
              <w:rPr>
                <w:sz w:val="22"/>
                <w:szCs w:val="23"/>
              </w:rPr>
            </w:pPr>
            <w:r w:rsidRPr="008F7886">
              <w:rPr>
                <w:i/>
                <w:sz w:val="20"/>
                <w:szCs w:val="23"/>
              </w:rPr>
              <w:t>Specify mechanism</w:t>
            </w:r>
            <w:r w:rsidRPr="008F7886">
              <w:rPr>
                <w:sz w:val="22"/>
                <w:szCs w:val="23"/>
              </w:rPr>
              <w:t xml:space="preserve">: </w:t>
            </w:r>
          </w:p>
        </w:tc>
      </w:tr>
      <w:tr w:rsidR="00B877C3" w14:paraId="1C87A5E0" w14:textId="77777777" w:rsidTr="007F3DE3">
        <w:trPr>
          <w:cantSplit/>
        </w:trPr>
        <w:tc>
          <w:tcPr>
            <w:tcW w:w="9265" w:type="dxa"/>
          </w:tcPr>
          <w:p w14:paraId="23700BF6" w14:textId="77777777" w:rsidR="00B877C3" w:rsidRPr="008F7886" w:rsidRDefault="00B877C3" w:rsidP="007F3DE3">
            <w:pPr>
              <w:pStyle w:val="Default"/>
              <w:ind w:firstLine="157"/>
              <w:rPr>
                <w:b/>
                <w:sz w:val="22"/>
                <w:szCs w:val="23"/>
              </w:rPr>
            </w:pPr>
            <w:r w:rsidRPr="008F7886">
              <w:rPr>
                <w:szCs w:val="48"/>
              </w:rPr>
              <w:t>□</w:t>
            </w:r>
            <w:r w:rsidRPr="008F7886">
              <w:rPr>
                <w:sz w:val="23"/>
                <w:szCs w:val="23"/>
              </w:rPr>
              <w:t xml:space="preserve"> </w:t>
            </w:r>
            <w:r w:rsidRPr="008F7886">
              <w:rPr>
                <w:sz w:val="22"/>
                <w:szCs w:val="23"/>
              </w:rPr>
              <w:t>Surveillance</w:t>
            </w:r>
          </w:p>
        </w:tc>
      </w:tr>
      <w:tr w:rsidR="00B877C3" w14:paraId="007C9154" w14:textId="77777777" w:rsidTr="007F3DE3">
        <w:trPr>
          <w:cantSplit/>
        </w:trPr>
        <w:tc>
          <w:tcPr>
            <w:tcW w:w="9265" w:type="dxa"/>
          </w:tcPr>
          <w:p w14:paraId="1AF33D1F" w14:textId="77777777" w:rsidR="00B877C3" w:rsidRPr="008F7886" w:rsidRDefault="00B877C3" w:rsidP="007F3DE3">
            <w:pPr>
              <w:pStyle w:val="Default"/>
              <w:ind w:firstLine="157"/>
              <w:rPr>
                <w:b/>
                <w:sz w:val="22"/>
                <w:szCs w:val="23"/>
              </w:rPr>
            </w:pPr>
            <w:r w:rsidRPr="008F7886">
              <w:rPr>
                <w:szCs w:val="48"/>
              </w:rPr>
              <w:t>□</w:t>
            </w:r>
            <w:r w:rsidRPr="008F7886">
              <w:rPr>
                <w:sz w:val="23"/>
                <w:szCs w:val="23"/>
              </w:rPr>
              <w:t xml:space="preserve"> </w:t>
            </w:r>
            <w:r w:rsidRPr="008F7886">
              <w:rPr>
                <w:sz w:val="22"/>
                <w:szCs w:val="23"/>
              </w:rPr>
              <w:t>Research</w:t>
            </w:r>
          </w:p>
        </w:tc>
      </w:tr>
      <w:tr w:rsidR="00B877C3" w14:paraId="3997FC87" w14:textId="77777777" w:rsidTr="007F3DE3">
        <w:trPr>
          <w:cantSplit/>
        </w:trPr>
        <w:tc>
          <w:tcPr>
            <w:tcW w:w="9265" w:type="dxa"/>
          </w:tcPr>
          <w:p w14:paraId="45DFE66F" w14:textId="77777777" w:rsidR="00B877C3" w:rsidRPr="008F7886" w:rsidRDefault="00B877C3" w:rsidP="007F3DE3">
            <w:pPr>
              <w:pStyle w:val="Default"/>
              <w:ind w:firstLine="157"/>
              <w:rPr>
                <w:szCs w:val="48"/>
              </w:rPr>
            </w:pPr>
            <w:r w:rsidRPr="008F7886">
              <w:rPr>
                <w:szCs w:val="48"/>
              </w:rPr>
              <w:t>□</w:t>
            </w:r>
            <w:r w:rsidRPr="008F7886">
              <w:rPr>
                <w:sz w:val="23"/>
                <w:szCs w:val="23"/>
              </w:rPr>
              <w:t xml:space="preserve"> </w:t>
            </w:r>
            <w:r w:rsidRPr="008F7886">
              <w:rPr>
                <w:sz w:val="22"/>
                <w:szCs w:val="23"/>
              </w:rPr>
              <w:t>Ongoing collection</w:t>
            </w:r>
          </w:p>
        </w:tc>
      </w:tr>
      <w:tr w:rsidR="00B877C3" w14:paraId="50B40DF6" w14:textId="77777777" w:rsidTr="007F3DE3">
        <w:trPr>
          <w:cantSplit/>
        </w:trPr>
        <w:tc>
          <w:tcPr>
            <w:tcW w:w="9265" w:type="dxa"/>
          </w:tcPr>
          <w:p w14:paraId="16BFA1EF" w14:textId="77777777" w:rsidR="00B877C3" w:rsidRPr="008F7886" w:rsidRDefault="00B877C3" w:rsidP="007F3DE3">
            <w:pPr>
              <w:pStyle w:val="Default"/>
              <w:ind w:firstLine="157"/>
              <w:rPr>
                <w:b/>
                <w:sz w:val="22"/>
                <w:szCs w:val="23"/>
              </w:rPr>
            </w:pPr>
            <w:r w:rsidRPr="008F7886">
              <w:rPr>
                <w:szCs w:val="48"/>
              </w:rPr>
              <w:t>□</w:t>
            </w:r>
            <w:r w:rsidRPr="008F7886">
              <w:rPr>
                <w:sz w:val="23"/>
                <w:szCs w:val="23"/>
              </w:rPr>
              <w:t xml:space="preserve"> </w:t>
            </w:r>
            <w:r w:rsidRPr="008F7886">
              <w:rPr>
                <w:sz w:val="22"/>
                <w:szCs w:val="23"/>
              </w:rPr>
              <w:t>Other</w:t>
            </w:r>
          </w:p>
        </w:tc>
      </w:tr>
      <w:tr w:rsidR="00B877C3" w14:paraId="581D86EC" w14:textId="77777777" w:rsidTr="007F3DE3">
        <w:trPr>
          <w:cantSplit/>
        </w:trPr>
        <w:tc>
          <w:tcPr>
            <w:tcW w:w="9265" w:type="dxa"/>
          </w:tcPr>
          <w:p w14:paraId="268882CA" w14:textId="77777777" w:rsidR="00B877C3" w:rsidRPr="008F7886" w:rsidRDefault="00B877C3" w:rsidP="007F3DE3">
            <w:pPr>
              <w:pStyle w:val="Default"/>
              <w:rPr>
                <w:b/>
                <w:sz w:val="22"/>
                <w:szCs w:val="23"/>
              </w:rPr>
            </w:pPr>
            <w:r w:rsidRPr="008F7886">
              <w:rPr>
                <w:b/>
                <w:sz w:val="22"/>
                <w:szCs w:val="23"/>
              </w:rPr>
              <w:t>Project Status</w:t>
            </w:r>
          </w:p>
          <w:p w14:paraId="5E0E52DA" w14:textId="77777777" w:rsidR="00B877C3" w:rsidRPr="008F7886" w:rsidRDefault="00B877C3" w:rsidP="007F3DE3">
            <w:pPr>
              <w:pStyle w:val="Default"/>
              <w:ind w:firstLine="157"/>
              <w:rPr>
                <w:sz w:val="22"/>
                <w:szCs w:val="23"/>
              </w:rPr>
            </w:pPr>
            <w:r w:rsidRPr="008F7886">
              <w:rPr>
                <w:sz w:val="22"/>
                <w:szCs w:val="23"/>
              </w:rPr>
              <w:t xml:space="preserve">Estimated start date (late 2016/early 2017): </w:t>
            </w:r>
          </w:p>
          <w:p w14:paraId="668D5C5F" w14:textId="77777777" w:rsidR="00B877C3" w:rsidRPr="008F7886" w:rsidRDefault="00B877C3" w:rsidP="007F3DE3">
            <w:pPr>
              <w:pStyle w:val="Default"/>
              <w:ind w:firstLine="157"/>
              <w:rPr>
                <w:sz w:val="22"/>
                <w:szCs w:val="23"/>
              </w:rPr>
            </w:pPr>
            <w:r w:rsidRPr="008F7886">
              <w:rPr>
                <w:sz w:val="22"/>
                <w:szCs w:val="23"/>
              </w:rPr>
              <w:t>Estimated date of release (2018, January):</w:t>
            </w:r>
          </w:p>
        </w:tc>
      </w:tr>
      <w:tr w:rsidR="00B877C3" w14:paraId="0DF433E1" w14:textId="77777777" w:rsidTr="007F3DE3">
        <w:trPr>
          <w:cantSplit/>
        </w:trPr>
        <w:tc>
          <w:tcPr>
            <w:tcW w:w="9265" w:type="dxa"/>
          </w:tcPr>
          <w:p w14:paraId="7FCDE07A" w14:textId="77777777" w:rsidR="00B877C3" w:rsidRPr="008F7886" w:rsidRDefault="00B877C3" w:rsidP="007F3DE3">
            <w:pPr>
              <w:pStyle w:val="Default"/>
              <w:rPr>
                <w:b/>
                <w:sz w:val="22"/>
                <w:szCs w:val="23"/>
              </w:rPr>
            </w:pPr>
            <w:r w:rsidRPr="008F7886">
              <w:rPr>
                <w:b/>
                <w:sz w:val="22"/>
                <w:szCs w:val="23"/>
              </w:rPr>
              <w:t>Data Category</w:t>
            </w:r>
          </w:p>
          <w:p w14:paraId="182992DF" w14:textId="77777777" w:rsidR="00B877C3" w:rsidRPr="008F7886" w:rsidRDefault="00B877C3" w:rsidP="007F3DE3">
            <w:pPr>
              <w:pStyle w:val="Default"/>
              <w:rPr>
                <w:i/>
                <w:sz w:val="23"/>
                <w:szCs w:val="23"/>
              </w:rPr>
            </w:pPr>
            <w:r w:rsidRPr="008F7886">
              <w:rPr>
                <w:i/>
                <w:sz w:val="20"/>
                <w:szCs w:val="23"/>
              </w:rPr>
              <w:t>(For explanation of D1 to D10 codes, see Table on page 1)</w:t>
            </w:r>
          </w:p>
        </w:tc>
      </w:tr>
      <w:tr w:rsidR="00B877C3" w14:paraId="2C7E7F67" w14:textId="77777777" w:rsidTr="007F3DE3">
        <w:trPr>
          <w:cantSplit/>
        </w:trPr>
        <w:tc>
          <w:tcPr>
            <w:tcW w:w="9265" w:type="dxa"/>
          </w:tcPr>
          <w:p w14:paraId="6C77016C" w14:textId="77777777" w:rsidR="00B877C3" w:rsidRPr="008F7886" w:rsidRDefault="00B877C3" w:rsidP="007F3DE3">
            <w:pPr>
              <w:pStyle w:val="Default"/>
              <w:ind w:firstLine="157"/>
              <w:rPr>
                <w:sz w:val="22"/>
                <w:szCs w:val="23"/>
              </w:rPr>
            </w:pPr>
            <w:r w:rsidRPr="008F7886">
              <w:rPr>
                <w:szCs w:val="48"/>
              </w:rPr>
              <w:t>X</w:t>
            </w:r>
            <w:r w:rsidRPr="008F7886">
              <w:rPr>
                <w:sz w:val="23"/>
                <w:szCs w:val="23"/>
              </w:rPr>
              <w:t xml:space="preserve"> </w:t>
            </w:r>
            <w:r w:rsidRPr="008F7886">
              <w:rPr>
                <w:sz w:val="22"/>
                <w:szCs w:val="23"/>
              </w:rPr>
              <w:t xml:space="preserve">D1                           </w:t>
            </w:r>
            <w:r w:rsidRPr="008F7886">
              <w:rPr>
                <w:szCs w:val="48"/>
              </w:rPr>
              <w:t>□</w:t>
            </w:r>
            <w:r w:rsidRPr="008F7886">
              <w:rPr>
                <w:sz w:val="23"/>
                <w:szCs w:val="23"/>
              </w:rPr>
              <w:t xml:space="preserve"> </w:t>
            </w:r>
            <w:r w:rsidRPr="008F7886">
              <w:rPr>
                <w:sz w:val="22"/>
                <w:szCs w:val="23"/>
              </w:rPr>
              <w:t xml:space="preserve">D2                              </w:t>
            </w:r>
            <w:r w:rsidRPr="008F7886">
              <w:rPr>
                <w:szCs w:val="48"/>
              </w:rPr>
              <w:t>□</w:t>
            </w:r>
            <w:r w:rsidRPr="008F7886">
              <w:rPr>
                <w:sz w:val="23"/>
                <w:szCs w:val="23"/>
              </w:rPr>
              <w:t xml:space="preserve"> </w:t>
            </w:r>
            <w:r w:rsidRPr="008F7886">
              <w:rPr>
                <w:sz w:val="22"/>
                <w:szCs w:val="23"/>
              </w:rPr>
              <w:t>D3</w:t>
            </w:r>
          </w:p>
        </w:tc>
      </w:tr>
      <w:tr w:rsidR="00B877C3" w14:paraId="369667B5" w14:textId="77777777" w:rsidTr="007F3DE3">
        <w:trPr>
          <w:cantSplit/>
        </w:trPr>
        <w:tc>
          <w:tcPr>
            <w:tcW w:w="9265" w:type="dxa"/>
          </w:tcPr>
          <w:p w14:paraId="0BEA4CF1" w14:textId="77777777" w:rsidR="00B877C3" w:rsidRPr="008F7886" w:rsidRDefault="00B877C3" w:rsidP="007F3DE3">
            <w:pPr>
              <w:pStyle w:val="Default"/>
              <w:ind w:firstLine="157"/>
              <w:rPr>
                <w:sz w:val="22"/>
                <w:szCs w:val="23"/>
              </w:rPr>
            </w:pPr>
            <w:r w:rsidRPr="008F7886">
              <w:rPr>
                <w:szCs w:val="48"/>
              </w:rPr>
              <w:t>□</w:t>
            </w:r>
            <w:r w:rsidRPr="008F7886">
              <w:rPr>
                <w:sz w:val="23"/>
                <w:szCs w:val="23"/>
              </w:rPr>
              <w:t xml:space="preserve"> </w:t>
            </w:r>
            <w:r w:rsidRPr="008F7886">
              <w:rPr>
                <w:sz w:val="22"/>
                <w:szCs w:val="23"/>
              </w:rPr>
              <w:t xml:space="preserve">D4                           </w:t>
            </w:r>
            <w:r w:rsidRPr="008F7886">
              <w:rPr>
                <w:szCs w:val="48"/>
              </w:rPr>
              <w:t>□</w:t>
            </w:r>
            <w:r w:rsidRPr="008F7886">
              <w:rPr>
                <w:sz w:val="23"/>
                <w:szCs w:val="23"/>
              </w:rPr>
              <w:t xml:space="preserve"> </w:t>
            </w:r>
            <w:r w:rsidRPr="008F7886">
              <w:rPr>
                <w:sz w:val="22"/>
                <w:szCs w:val="23"/>
              </w:rPr>
              <w:t xml:space="preserve">D5                              </w:t>
            </w:r>
            <w:r w:rsidRPr="008F7886">
              <w:rPr>
                <w:szCs w:val="48"/>
              </w:rPr>
              <w:t>□</w:t>
            </w:r>
            <w:r w:rsidRPr="008F7886">
              <w:rPr>
                <w:sz w:val="23"/>
                <w:szCs w:val="23"/>
              </w:rPr>
              <w:t xml:space="preserve"> </w:t>
            </w:r>
            <w:r w:rsidRPr="008F7886">
              <w:rPr>
                <w:sz w:val="22"/>
                <w:szCs w:val="23"/>
              </w:rPr>
              <w:t xml:space="preserve">D6                              </w:t>
            </w:r>
            <w:r w:rsidRPr="008F7886">
              <w:rPr>
                <w:szCs w:val="48"/>
              </w:rPr>
              <w:t>□</w:t>
            </w:r>
            <w:r w:rsidRPr="008F7886">
              <w:rPr>
                <w:sz w:val="23"/>
                <w:szCs w:val="23"/>
              </w:rPr>
              <w:t xml:space="preserve"> </w:t>
            </w:r>
            <w:r w:rsidRPr="008F7886">
              <w:rPr>
                <w:sz w:val="22"/>
                <w:szCs w:val="23"/>
              </w:rPr>
              <w:t>D7</w:t>
            </w:r>
          </w:p>
        </w:tc>
      </w:tr>
      <w:tr w:rsidR="00B877C3" w14:paraId="261FF422" w14:textId="77777777" w:rsidTr="007F3DE3">
        <w:trPr>
          <w:cantSplit/>
        </w:trPr>
        <w:tc>
          <w:tcPr>
            <w:tcW w:w="9265" w:type="dxa"/>
          </w:tcPr>
          <w:p w14:paraId="43156066" w14:textId="77777777" w:rsidR="00B877C3" w:rsidRPr="008F7886" w:rsidRDefault="00B877C3" w:rsidP="007F3DE3">
            <w:pPr>
              <w:pStyle w:val="Default"/>
              <w:ind w:firstLine="157"/>
              <w:rPr>
                <w:sz w:val="22"/>
                <w:szCs w:val="23"/>
              </w:rPr>
            </w:pPr>
            <w:r w:rsidRPr="008F7886">
              <w:rPr>
                <w:szCs w:val="48"/>
              </w:rPr>
              <w:t>□</w:t>
            </w:r>
            <w:r w:rsidRPr="008F7886">
              <w:rPr>
                <w:sz w:val="23"/>
                <w:szCs w:val="23"/>
              </w:rPr>
              <w:t xml:space="preserve"> </w:t>
            </w:r>
            <w:r w:rsidRPr="008F7886">
              <w:rPr>
                <w:sz w:val="22"/>
                <w:szCs w:val="23"/>
              </w:rPr>
              <w:t xml:space="preserve">D8                           </w:t>
            </w:r>
            <w:r w:rsidRPr="008F7886">
              <w:rPr>
                <w:szCs w:val="48"/>
              </w:rPr>
              <w:t>□</w:t>
            </w:r>
            <w:r w:rsidRPr="008F7886">
              <w:rPr>
                <w:sz w:val="23"/>
                <w:szCs w:val="23"/>
              </w:rPr>
              <w:t xml:space="preserve"> </w:t>
            </w:r>
            <w:r w:rsidRPr="008F7886">
              <w:rPr>
                <w:sz w:val="22"/>
                <w:szCs w:val="23"/>
              </w:rPr>
              <w:t xml:space="preserve">D9                              </w:t>
            </w:r>
            <w:r w:rsidRPr="008F7886">
              <w:rPr>
                <w:szCs w:val="48"/>
              </w:rPr>
              <w:t>□</w:t>
            </w:r>
            <w:r w:rsidRPr="008F7886">
              <w:rPr>
                <w:sz w:val="23"/>
                <w:szCs w:val="23"/>
              </w:rPr>
              <w:t xml:space="preserve"> </w:t>
            </w:r>
            <w:r w:rsidRPr="008F7886">
              <w:rPr>
                <w:sz w:val="22"/>
                <w:szCs w:val="23"/>
              </w:rPr>
              <w:t>D10</w:t>
            </w:r>
          </w:p>
        </w:tc>
      </w:tr>
      <w:tr w:rsidR="00B877C3" w14:paraId="2D4E822F" w14:textId="77777777" w:rsidTr="007F3DE3">
        <w:trPr>
          <w:cantSplit/>
        </w:trPr>
        <w:tc>
          <w:tcPr>
            <w:tcW w:w="9265" w:type="dxa"/>
          </w:tcPr>
          <w:p w14:paraId="32E59657" w14:textId="77777777" w:rsidR="00B877C3" w:rsidRPr="008F7886" w:rsidRDefault="00B877C3" w:rsidP="007F3DE3">
            <w:pPr>
              <w:pStyle w:val="Default"/>
              <w:rPr>
                <w:b/>
                <w:sz w:val="22"/>
                <w:szCs w:val="23"/>
              </w:rPr>
            </w:pPr>
            <w:r w:rsidRPr="008F7886">
              <w:rPr>
                <w:b/>
                <w:sz w:val="22"/>
                <w:szCs w:val="23"/>
              </w:rPr>
              <w:t>Population Represented</w:t>
            </w:r>
          </w:p>
          <w:p w14:paraId="2CC56737" w14:textId="77777777" w:rsidR="00B877C3" w:rsidRPr="008F7886" w:rsidRDefault="00B877C3" w:rsidP="007F3DE3">
            <w:pPr>
              <w:pStyle w:val="Default"/>
              <w:rPr>
                <w:i/>
                <w:sz w:val="20"/>
                <w:szCs w:val="23"/>
              </w:rPr>
            </w:pPr>
            <w:r w:rsidRPr="008F7886">
              <w:rPr>
                <w:i/>
                <w:sz w:val="20"/>
                <w:szCs w:val="23"/>
              </w:rPr>
              <w:t>(e.g., “residents of x,” “inpatients at x,” “users of product x”)</w:t>
            </w:r>
          </w:p>
          <w:p w14:paraId="2C157A21" w14:textId="77777777" w:rsidR="00B877C3" w:rsidRPr="008F7886" w:rsidRDefault="00B877C3" w:rsidP="007F3DE3">
            <w:pPr>
              <w:pStyle w:val="Default"/>
              <w:rPr>
                <w:sz w:val="22"/>
                <w:szCs w:val="23"/>
              </w:rPr>
            </w:pPr>
          </w:p>
          <w:p w14:paraId="4EFB12F6" w14:textId="77777777" w:rsidR="00B877C3" w:rsidRPr="008F7886" w:rsidRDefault="00B877C3" w:rsidP="007F3DE3">
            <w:pPr>
              <w:pStyle w:val="Default"/>
              <w:rPr>
                <w:sz w:val="22"/>
                <w:szCs w:val="23"/>
              </w:rPr>
            </w:pPr>
            <w:r w:rsidRPr="008F7886">
              <w:rPr>
                <w:sz w:val="22"/>
                <w:szCs w:val="23"/>
              </w:rPr>
              <w:t>Residents from the City of Iola, KS.  Primarily children &lt; 6 years old, pregnant women and women of childbearing years that have an increased potential exposure to lead.</w:t>
            </w:r>
          </w:p>
          <w:p w14:paraId="11135271" w14:textId="77777777" w:rsidR="00B877C3" w:rsidRPr="008F7886" w:rsidRDefault="00B877C3" w:rsidP="007F3DE3">
            <w:pPr>
              <w:pStyle w:val="Default"/>
              <w:rPr>
                <w:sz w:val="22"/>
                <w:szCs w:val="23"/>
              </w:rPr>
            </w:pPr>
          </w:p>
        </w:tc>
      </w:tr>
      <w:tr w:rsidR="00B877C3" w14:paraId="77084FFC" w14:textId="77777777" w:rsidTr="007F3DE3">
        <w:trPr>
          <w:cantSplit/>
        </w:trPr>
        <w:tc>
          <w:tcPr>
            <w:tcW w:w="9265" w:type="dxa"/>
          </w:tcPr>
          <w:p w14:paraId="37E50357" w14:textId="77777777" w:rsidR="00B877C3" w:rsidRPr="008F7886" w:rsidRDefault="00B877C3" w:rsidP="007F3DE3">
            <w:pPr>
              <w:pStyle w:val="Default"/>
              <w:rPr>
                <w:b/>
                <w:sz w:val="22"/>
                <w:szCs w:val="23"/>
              </w:rPr>
            </w:pPr>
            <w:r w:rsidRPr="008F7886">
              <w:rPr>
                <w:b/>
                <w:sz w:val="22"/>
                <w:szCs w:val="23"/>
              </w:rPr>
              <w:lastRenderedPageBreak/>
              <w:t>Data Collection Protocol</w:t>
            </w:r>
          </w:p>
          <w:p w14:paraId="67BDF845" w14:textId="77777777" w:rsidR="00B877C3" w:rsidRPr="008F7886" w:rsidRDefault="00B877C3" w:rsidP="007F3DE3">
            <w:pPr>
              <w:pStyle w:val="Default"/>
              <w:rPr>
                <w:i/>
                <w:iCs/>
                <w:color w:val="auto"/>
                <w:sz w:val="20"/>
                <w:szCs w:val="23"/>
              </w:rPr>
            </w:pPr>
            <w:r w:rsidRPr="008F7886">
              <w:rPr>
                <w:i/>
                <w:iCs/>
                <w:color w:val="auto"/>
                <w:sz w:val="20"/>
                <w:szCs w:val="23"/>
              </w:rPr>
              <w:t>(Brief description with reference to document or website that provides detailed information.)</w:t>
            </w:r>
          </w:p>
          <w:p w14:paraId="7DEA5CD5" w14:textId="77777777" w:rsidR="00B877C3" w:rsidRPr="008F7886" w:rsidRDefault="00B877C3" w:rsidP="007F3DE3">
            <w:pPr>
              <w:pStyle w:val="Default"/>
              <w:rPr>
                <w:b/>
                <w:sz w:val="22"/>
                <w:szCs w:val="23"/>
              </w:rPr>
            </w:pPr>
          </w:p>
          <w:p w14:paraId="22F85B8E" w14:textId="77777777" w:rsidR="00B877C3" w:rsidRPr="008F7886" w:rsidRDefault="00B877C3" w:rsidP="007F3DE3">
            <w:pPr>
              <w:rPr>
                <w:iCs/>
              </w:rPr>
            </w:pPr>
            <w:r w:rsidRPr="008F7886">
              <w:rPr>
                <w:iCs/>
              </w:rPr>
              <w:t>Data collection is described in the Blood Lead Levels in Iola, KS EI Protocol.</w:t>
            </w:r>
          </w:p>
          <w:p w14:paraId="2CDD19F3" w14:textId="77777777" w:rsidR="00B877C3" w:rsidRPr="008F7886" w:rsidRDefault="00B877C3" w:rsidP="007F3DE3">
            <w:pPr>
              <w:rPr>
                <w:iCs/>
              </w:rPr>
            </w:pPr>
          </w:p>
          <w:p w14:paraId="39393E11" w14:textId="77777777" w:rsidR="00B877C3" w:rsidRPr="008F7886" w:rsidRDefault="00B877C3" w:rsidP="007F3DE3">
            <w:r w:rsidRPr="008F7886">
              <w:rPr>
                <w:iCs/>
              </w:rPr>
              <w:t>Participants will be identified as children younger than 6 years old and women who are pregnant or of child-bearing age that live in the city of Iola, KS. Participants will be recruited and testing will occur in two phases:  late 2016/early 2017 and June/July 2017.</w:t>
            </w:r>
          </w:p>
          <w:p w14:paraId="640EF441" w14:textId="77777777" w:rsidR="00B877C3" w:rsidRPr="008F7886" w:rsidRDefault="00B877C3" w:rsidP="007F3DE3">
            <w:pPr>
              <w:pStyle w:val="Default"/>
              <w:rPr>
                <w:b/>
                <w:sz w:val="22"/>
                <w:szCs w:val="23"/>
              </w:rPr>
            </w:pPr>
          </w:p>
          <w:p w14:paraId="2CBD58E7" w14:textId="77777777" w:rsidR="00B877C3" w:rsidRPr="008F7886" w:rsidRDefault="00B877C3" w:rsidP="007F3DE3">
            <w:pPr>
              <w:pStyle w:val="Default"/>
              <w:rPr>
                <w:b/>
                <w:sz w:val="22"/>
                <w:szCs w:val="23"/>
              </w:rPr>
            </w:pPr>
          </w:p>
        </w:tc>
      </w:tr>
      <w:tr w:rsidR="00B877C3" w14:paraId="0123DF50" w14:textId="77777777" w:rsidTr="007F3DE3">
        <w:trPr>
          <w:cantSplit/>
          <w:trHeight w:val="620"/>
        </w:trPr>
        <w:tc>
          <w:tcPr>
            <w:tcW w:w="9265" w:type="dxa"/>
          </w:tcPr>
          <w:p w14:paraId="14F16DFC" w14:textId="77777777" w:rsidR="00B877C3" w:rsidRPr="008F7886" w:rsidRDefault="00B877C3" w:rsidP="007F3DE3">
            <w:pPr>
              <w:pStyle w:val="Default"/>
              <w:rPr>
                <w:b/>
                <w:sz w:val="22"/>
                <w:szCs w:val="23"/>
              </w:rPr>
            </w:pPr>
            <w:r w:rsidRPr="008F7886">
              <w:rPr>
                <w:b/>
                <w:sz w:val="22"/>
                <w:szCs w:val="23"/>
              </w:rPr>
              <w:t>Data Management Protocol</w:t>
            </w:r>
          </w:p>
          <w:p w14:paraId="0D1524B5" w14:textId="77777777" w:rsidR="00B877C3" w:rsidRPr="008F7886" w:rsidRDefault="00B877C3" w:rsidP="007F3DE3">
            <w:pPr>
              <w:pStyle w:val="Default"/>
              <w:rPr>
                <w:i/>
                <w:iCs/>
                <w:color w:val="auto"/>
                <w:sz w:val="20"/>
                <w:szCs w:val="20"/>
              </w:rPr>
            </w:pPr>
            <w:r w:rsidRPr="008F7886">
              <w:rPr>
                <w:i/>
                <w:iCs/>
                <w:color w:val="auto"/>
                <w:sz w:val="20"/>
                <w:szCs w:val="20"/>
              </w:rPr>
              <w:t>(Brief description with reference to system/sources where data will be housed (internal SQL database, external SQL database, etc.) and to data formats (proprietary vs. open source data formats.)</w:t>
            </w:r>
          </w:p>
          <w:p w14:paraId="7F2DE427" w14:textId="77777777" w:rsidR="00B877C3" w:rsidRPr="008F7886" w:rsidRDefault="00B877C3" w:rsidP="007F3DE3">
            <w:pPr>
              <w:pStyle w:val="Default"/>
              <w:rPr>
                <w:b/>
                <w:sz w:val="22"/>
                <w:szCs w:val="20"/>
              </w:rPr>
            </w:pPr>
          </w:p>
          <w:p w14:paraId="1E96B969" w14:textId="77777777" w:rsidR="00B877C3" w:rsidRPr="008F7886" w:rsidRDefault="00B877C3" w:rsidP="007F3DE3">
            <w:pPr>
              <w:pStyle w:val="Default"/>
              <w:rPr>
                <w:sz w:val="22"/>
                <w:szCs w:val="20"/>
              </w:rPr>
            </w:pPr>
            <w:r w:rsidRPr="008F7886">
              <w:rPr>
                <w:sz w:val="22"/>
                <w:szCs w:val="20"/>
              </w:rPr>
              <w:t xml:space="preserve">Data will be housed within the ATSDR/DDCHI Exposure Investigation Database </w:t>
            </w:r>
          </w:p>
          <w:p w14:paraId="1753B3C2" w14:textId="77777777" w:rsidR="00B877C3" w:rsidRPr="008F7886" w:rsidRDefault="00B877C3" w:rsidP="007F3DE3">
            <w:pPr>
              <w:pStyle w:val="Default"/>
              <w:rPr>
                <w:b/>
                <w:sz w:val="22"/>
                <w:szCs w:val="20"/>
              </w:rPr>
            </w:pPr>
          </w:p>
        </w:tc>
      </w:tr>
      <w:tr w:rsidR="00B877C3" w14:paraId="58407F09" w14:textId="77777777" w:rsidTr="007F3DE3">
        <w:trPr>
          <w:cantSplit/>
        </w:trPr>
        <w:tc>
          <w:tcPr>
            <w:tcW w:w="9265" w:type="dxa"/>
          </w:tcPr>
          <w:p w14:paraId="583ABEA0" w14:textId="77777777" w:rsidR="00B877C3" w:rsidRPr="008F7886" w:rsidRDefault="00B877C3" w:rsidP="007F3DE3">
            <w:pPr>
              <w:pStyle w:val="Default"/>
              <w:rPr>
                <w:b/>
                <w:sz w:val="22"/>
                <w:szCs w:val="23"/>
              </w:rPr>
            </w:pPr>
            <w:r w:rsidRPr="008F7886">
              <w:rPr>
                <w:b/>
                <w:sz w:val="22"/>
                <w:szCs w:val="23"/>
              </w:rPr>
              <w:t>Process for Omitting Identifying Information</w:t>
            </w:r>
          </w:p>
          <w:p w14:paraId="60AFF3AA" w14:textId="77777777" w:rsidR="00B877C3" w:rsidRPr="008F7886" w:rsidRDefault="00B877C3" w:rsidP="007F3DE3">
            <w:pPr>
              <w:pStyle w:val="Default"/>
              <w:rPr>
                <w:i/>
                <w:iCs/>
                <w:color w:val="auto"/>
                <w:sz w:val="20"/>
                <w:szCs w:val="20"/>
              </w:rPr>
            </w:pPr>
            <w:r w:rsidRPr="008F7886">
              <w:rPr>
                <w:i/>
                <w:iCs/>
                <w:color w:val="auto"/>
                <w:sz w:val="20"/>
                <w:szCs w:val="23"/>
              </w:rPr>
              <w:t>(D</w:t>
            </w:r>
            <w:r w:rsidRPr="008F7886">
              <w:rPr>
                <w:i/>
                <w:iCs/>
                <w:color w:val="auto"/>
                <w:sz w:val="20"/>
                <w:szCs w:val="20"/>
              </w:rPr>
              <w:t>escription of what identifiers are in the database, how they will be removed, and by whom.)</w:t>
            </w:r>
          </w:p>
          <w:p w14:paraId="5923A982" w14:textId="77777777" w:rsidR="00B877C3" w:rsidRPr="008F7886" w:rsidRDefault="00B877C3" w:rsidP="007F3DE3">
            <w:pPr>
              <w:pStyle w:val="Default"/>
              <w:rPr>
                <w:i/>
                <w:iCs/>
                <w:color w:val="auto"/>
                <w:sz w:val="20"/>
                <w:szCs w:val="20"/>
              </w:rPr>
            </w:pPr>
          </w:p>
          <w:p w14:paraId="482AB785" w14:textId="77777777" w:rsidR="00B877C3" w:rsidRPr="009E3138" w:rsidRDefault="00B877C3" w:rsidP="007F3DE3">
            <w:pPr>
              <w:pStyle w:val="Default"/>
              <w:rPr>
                <w:iCs/>
                <w:color w:val="auto"/>
                <w:sz w:val="22"/>
                <w:szCs w:val="22"/>
              </w:rPr>
            </w:pPr>
            <w:r w:rsidRPr="009E3138">
              <w:rPr>
                <w:iCs/>
                <w:color w:val="auto"/>
                <w:sz w:val="22"/>
                <w:szCs w:val="22"/>
              </w:rPr>
              <w:t xml:space="preserve">Identifiers (names and addresses) will be flagged and housed in special subdirectory by the Database manager and will not be released unless directed by the CDC Office of General Counsel. </w:t>
            </w:r>
          </w:p>
          <w:p w14:paraId="29CF343F" w14:textId="77777777" w:rsidR="00B877C3" w:rsidRPr="009E3138" w:rsidRDefault="00B877C3" w:rsidP="007F3DE3">
            <w:pPr>
              <w:pStyle w:val="Default"/>
              <w:rPr>
                <w:iCs/>
                <w:color w:val="auto"/>
                <w:sz w:val="22"/>
                <w:szCs w:val="20"/>
              </w:rPr>
            </w:pPr>
            <w:r w:rsidRPr="009E3138">
              <w:rPr>
                <w:iCs/>
                <w:color w:val="auto"/>
                <w:sz w:val="22"/>
                <w:szCs w:val="20"/>
              </w:rPr>
              <w:t xml:space="preserve"> </w:t>
            </w:r>
          </w:p>
          <w:p w14:paraId="0D1420F1" w14:textId="77777777" w:rsidR="00B877C3" w:rsidRPr="008F7886" w:rsidRDefault="00B877C3" w:rsidP="007F3DE3">
            <w:pPr>
              <w:pStyle w:val="Default"/>
              <w:rPr>
                <w:b/>
                <w:sz w:val="22"/>
                <w:szCs w:val="23"/>
              </w:rPr>
            </w:pPr>
          </w:p>
        </w:tc>
      </w:tr>
      <w:tr w:rsidR="00B877C3" w14:paraId="69CD0A25" w14:textId="77777777" w:rsidTr="007F3DE3">
        <w:trPr>
          <w:cantSplit/>
        </w:trPr>
        <w:tc>
          <w:tcPr>
            <w:tcW w:w="9265" w:type="dxa"/>
          </w:tcPr>
          <w:p w14:paraId="3D567308" w14:textId="77777777" w:rsidR="00B877C3" w:rsidRPr="008F7886" w:rsidRDefault="00B877C3" w:rsidP="007F3DE3">
            <w:pPr>
              <w:pStyle w:val="Default"/>
              <w:spacing w:line="276" w:lineRule="auto"/>
              <w:rPr>
                <w:i/>
                <w:iCs/>
                <w:color w:val="auto"/>
                <w:sz w:val="23"/>
                <w:szCs w:val="23"/>
              </w:rPr>
            </w:pPr>
            <w:r w:rsidRPr="008F7886">
              <w:rPr>
                <w:b/>
                <w:color w:val="auto"/>
                <w:sz w:val="22"/>
                <w:szCs w:val="23"/>
              </w:rPr>
              <w:t>Data Quality Protocol (t</w:t>
            </w:r>
            <w:r w:rsidRPr="008F7886">
              <w:rPr>
                <w:b/>
                <w:iCs/>
                <w:color w:val="auto"/>
                <w:sz w:val="22"/>
                <w:szCs w:val="23"/>
              </w:rPr>
              <w:t>o address issues of confidentiality protection and statistical stability)</w:t>
            </w:r>
            <w:r w:rsidRPr="008F7886">
              <w:rPr>
                <w:i/>
                <w:iCs/>
                <w:color w:val="auto"/>
                <w:sz w:val="23"/>
                <w:szCs w:val="23"/>
              </w:rPr>
              <w:t xml:space="preserve"> </w:t>
            </w:r>
          </w:p>
          <w:p w14:paraId="3887CFED" w14:textId="77777777" w:rsidR="00B877C3" w:rsidRPr="008F7886" w:rsidRDefault="00B877C3" w:rsidP="007F3DE3">
            <w:pPr>
              <w:pStyle w:val="Default"/>
              <w:rPr>
                <w:i/>
                <w:iCs/>
                <w:color w:val="auto"/>
                <w:sz w:val="20"/>
                <w:szCs w:val="20"/>
              </w:rPr>
            </w:pPr>
            <w:r w:rsidRPr="008F7886">
              <w:rPr>
                <w:i/>
                <w:iCs/>
                <w:color w:val="auto"/>
                <w:sz w:val="20"/>
                <w:szCs w:val="20"/>
              </w:rPr>
              <w:t>(Brief description with reference to document or website that provides detailed information. Describe methods for data validation and error resolution, removal or shielding of any proprietary information, removal or shielding of sensitive information [i.e. data with dual use applicability], removal or shielding of any individually identifying information including indirect identification.)</w:t>
            </w:r>
          </w:p>
          <w:p w14:paraId="4D407EA7" w14:textId="77777777" w:rsidR="00B877C3" w:rsidRPr="008F7886" w:rsidRDefault="00B877C3" w:rsidP="007F3DE3">
            <w:pPr>
              <w:pStyle w:val="Default"/>
              <w:rPr>
                <w:iCs/>
                <w:color w:val="auto"/>
                <w:sz w:val="22"/>
                <w:szCs w:val="23"/>
              </w:rPr>
            </w:pPr>
          </w:p>
          <w:p w14:paraId="3E47B86A" w14:textId="77777777" w:rsidR="00B877C3" w:rsidRDefault="00B877C3" w:rsidP="007F3DE3">
            <w:r w:rsidRPr="008F7886">
              <w:rPr>
                <w:iCs/>
              </w:rPr>
              <w:t xml:space="preserve"> The Blood Lead Levels in Iola, KS EI protocol </w:t>
            </w:r>
            <w:r w:rsidRPr="008F7886">
              <w:t xml:space="preserve">describes the Data Quality Objectives. </w:t>
            </w:r>
          </w:p>
          <w:p w14:paraId="607A9BFD" w14:textId="77777777" w:rsidR="00AB12ED" w:rsidRDefault="00AB12ED" w:rsidP="007F3DE3"/>
          <w:p w14:paraId="5ABF1ED0" w14:textId="77777777" w:rsidR="00AB12ED" w:rsidRPr="008F7886" w:rsidRDefault="00AB12ED" w:rsidP="007F3DE3">
            <w:r>
              <w:t xml:space="preserve">ATSDR will share blood lead testing results with state and Federal partners provided that consent is obtained and the </w:t>
            </w:r>
            <w:r w:rsidR="00973B43">
              <w:t xml:space="preserve">government </w:t>
            </w:r>
            <w:r>
              <w:t xml:space="preserve">partner signs </w:t>
            </w:r>
            <w:r w:rsidR="009E3138">
              <w:t>a CDC/ATSDR</w:t>
            </w:r>
            <w:r>
              <w:t xml:space="preserve"> data sharing agreement.</w:t>
            </w:r>
          </w:p>
          <w:p w14:paraId="710DEC99" w14:textId="77777777" w:rsidR="00B877C3" w:rsidRPr="008F7886" w:rsidRDefault="00B877C3" w:rsidP="007F3DE3">
            <w:pPr>
              <w:pStyle w:val="Default"/>
              <w:rPr>
                <w:b/>
                <w:sz w:val="22"/>
                <w:szCs w:val="23"/>
              </w:rPr>
            </w:pPr>
          </w:p>
          <w:p w14:paraId="3E3A9E05" w14:textId="77777777" w:rsidR="00B877C3" w:rsidRPr="008F7886" w:rsidRDefault="00B877C3" w:rsidP="007F3DE3">
            <w:pPr>
              <w:pStyle w:val="Default"/>
              <w:rPr>
                <w:b/>
                <w:sz w:val="22"/>
                <w:szCs w:val="23"/>
              </w:rPr>
            </w:pPr>
          </w:p>
        </w:tc>
      </w:tr>
      <w:tr w:rsidR="00B877C3" w14:paraId="44493BAF" w14:textId="77777777" w:rsidTr="007F3DE3">
        <w:trPr>
          <w:cantSplit/>
        </w:trPr>
        <w:tc>
          <w:tcPr>
            <w:tcW w:w="9265" w:type="dxa"/>
          </w:tcPr>
          <w:p w14:paraId="7A0B0F98" w14:textId="77777777" w:rsidR="00B877C3" w:rsidRPr="008F7886" w:rsidRDefault="00B877C3" w:rsidP="007F3DE3">
            <w:pPr>
              <w:pStyle w:val="Default"/>
              <w:rPr>
                <w:b/>
                <w:sz w:val="22"/>
                <w:szCs w:val="23"/>
              </w:rPr>
            </w:pPr>
            <w:r w:rsidRPr="008F7886">
              <w:rPr>
                <w:b/>
                <w:sz w:val="22"/>
                <w:szCs w:val="23"/>
              </w:rPr>
              <w:t>Data Retention/Disposal Plan</w:t>
            </w:r>
          </w:p>
          <w:p w14:paraId="1562387A" w14:textId="77777777" w:rsidR="00B877C3" w:rsidRPr="008F7886" w:rsidRDefault="00B877C3" w:rsidP="007F3DE3">
            <w:pPr>
              <w:pStyle w:val="Default"/>
              <w:rPr>
                <w:i/>
                <w:iCs/>
                <w:sz w:val="20"/>
                <w:szCs w:val="20"/>
              </w:rPr>
            </w:pPr>
            <w:r w:rsidRPr="008F7886">
              <w:rPr>
                <w:i/>
                <w:iCs/>
                <w:sz w:val="20"/>
                <w:szCs w:val="20"/>
              </w:rPr>
              <w:t>(State when and how the dataset will be archived or destroyed [in accordance with CDC/ATSDR Records Control Schedule:</w:t>
            </w:r>
            <w:r w:rsidRPr="008F7886">
              <w:rPr>
                <w:sz w:val="20"/>
                <w:szCs w:val="20"/>
              </w:rPr>
              <w:t xml:space="preserve"> </w:t>
            </w:r>
            <w:hyperlink r:id="rId20" w:history="1">
              <w:r w:rsidRPr="008F7886">
                <w:rPr>
                  <w:rStyle w:val="Hyperlink"/>
                  <w:i/>
                  <w:iCs/>
                  <w:sz w:val="20"/>
                  <w:szCs w:val="20"/>
                </w:rPr>
                <w:t>http://isp-v-maso-apps/RecSched/images/RCS.pdf</w:t>
              </w:r>
            </w:hyperlink>
            <w:r w:rsidRPr="008F7886">
              <w:rPr>
                <w:i/>
                <w:iCs/>
                <w:sz w:val="20"/>
                <w:szCs w:val="20"/>
              </w:rPr>
              <w:t xml:space="preserve"> ].)</w:t>
            </w:r>
          </w:p>
          <w:p w14:paraId="741D5657" w14:textId="77777777" w:rsidR="00B877C3" w:rsidRPr="008F7886" w:rsidRDefault="00B877C3" w:rsidP="007F3DE3">
            <w:pPr>
              <w:pStyle w:val="Default"/>
              <w:rPr>
                <w:iCs/>
                <w:sz w:val="22"/>
                <w:szCs w:val="20"/>
              </w:rPr>
            </w:pPr>
          </w:p>
          <w:p w14:paraId="24864663" w14:textId="77777777" w:rsidR="00B877C3" w:rsidRPr="008F7886" w:rsidRDefault="00B877C3" w:rsidP="007F3DE3">
            <w:pPr>
              <w:autoSpaceDE w:val="0"/>
              <w:autoSpaceDN w:val="0"/>
              <w:adjustRightInd w:val="0"/>
              <w:rPr>
                <w:sz w:val="23"/>
                <w:szCs w:val="23"/>
              </w:rPr>
            </w:pPr>
            <w:r w:rsidRPr="008F7886">
              <w:rPr>
                <w:bCs/>
                <w:sz w:val="23"/>
                <w:szCs w:val="23"/>
              </w:rPr>
              <w:t xml:space="preserve">EI data are considered as a component of the ATSDR “Site Files” (Section 3.6, page 64). </w:t>
            </w:r>
          </w:p>
          <w:p w14:paraId="4E470454" w14:textId="77777777" w:rsidR="00B877C3" w:rsidRPr="008F7886" w:rsidRDefault="00B877C3" w:rsidP="007F3DE3">
            <w:pPr>
              <w:pStyle w:val="Default"/>
              <w:rPr>
                <w:sz w:val="23"/>
                <w:szCs w:val="23"/>
              </w:rPr>
            </w:pPr>
            <w:r w:rsidRPr="008F7886">
              <w:rPr>
                <w:sz w:val="23"/>
                <w:szCs w:val="23"/>
              </w:rPr>
              <w:t xml:space="preserve">These files Maintain in the Records and Information Management Branch. Transfer to an FRC 5 years after publication of final health assessment, consultation, or advisory report. Destroy when 30 years old. </w:t>
            </w:r>
          </w:p>
          <w:p w14:paraId="157DE57B" w14:textId="77777777" w:rsidR="00B877C3" w:rsidRPr="008F7886" w:rsidRDefault="00B877C3" w:rsidP="007F3DE3">
            <w:pPr>
              <w:pStyle w:val="Default"/>
              <w:rPr>
                <w:iCs/>
                <w:sz w:val="22"/>
                <w:szCs w:val="20"/>
              </w:rPr>
            </w:pPr>
          </w:p>
          <w:p w14:paraId="19D966CB" w14:textId="77777777" w:rsidR="00B877C3" w:rsidRPr="008F7886" w:rsidRDefault="00B877C3" w:rsidP="007F3DE3">
            <w:pPr>
              <w:pStyle w:val="Default"/>
              <w:rPr>
                <w:b/>
                <w:sz w:val="22"/>
                <w:szCs w:val="20"/>
              </w:rPr>
            </w:pPr>
          </w:p>
        </w:tc>
      </w:tr>
      <w:tr w:rsidR="00B877C3" w14:paraId="6F3F0A83" w14:textId="77777777" w:rsidTr="007F3DE3">
        <w:trPr>
          <w:cantSplit/>
        </w:trPr>
        <w:tc>
          <w:tcPr>
            <w:tcW w:w="9265" w:type="dxa"/>
          </w:tcPr>
          <w:p w14:paraId="48837C6B" w14:textId="77777777" w:rsidR="00B877C3" w:rsidRPr="008F7886" w:rsidRDefault="00B877C3" w:rsidP="007F3DE3">
            <w:pPr>
              <w:pStyle w:val="Default"/>
              <w:rPr>
                <w:b/>
                <w:sz w:val="22"/>
                <w:szCs w:val="23"/>
              </w:rPr>
            </w:pPr>
            <w:r w:rsidRPr="008F7886">
              <w:rPr>
                <w:b/>
                <w:sz w:val="22"/>
                <w:szCs w:val="23"/>
              </w:rPr>
              <w:lastRenderedPageBreak/>
              <w:t>Data Analysis Plan</w:t>
            </w:r>
          </w:p>
          <w:p w14:paraId="7748F886" w14:textId="77777777" w:rsidR="00B877C3" w:rsidRPr="008F7886" w:rsidRDefault="00B877C3" w:rsidP="007F3DE3">
            <w:pPr>
              <w:pStyle w:val="Default"/>
              <w:rPr>
                <w:i/>
                <w:iCs/>
                <w:sz w:val="20"/>
                <w:szCs w:val="23"/>
              </w:rPr>
            </w:pPr>
            <w:r w:rsidRPr="008F7886">
              <w:rPr>
                <w:i/>
                <w:iCs/>
                <w:sz w:val="20"/>
                <w:szCs w:val="23"/>
              </w:rPr>
              <w:t>(Brief description of planned use of the data. Can include reference to document [e.g. Information Collection Request, Research Protocol, or other] that provides more detailed information.)</w:t>
            </w:r>
          </w:p>
          <w:p w14:paraId="45731CD9" w14:textId="77777777" w:rsidR="00B877C3" w:rsidRPr="008F7886" w:rsidRDefault="00B877C3" w:rsidP="007F3DE3">
            <w:pPr>
              <w:pStyle w:val="Default"/>
              <w:rPr>
                <w:iCs/>
                <w:sz w:val="22"/>
                <w:szCs w:val="23"/>
              </w:rPr>
            </w:pPr>
          </w:p>
          <w:p w14:paraId="6C268786" w14:textId="77777777" w:rsidR="00B877C3" w:rsidRPr="008F7886" w:rsidRDefault="00B877C3" w:rsidP="007F3DE3">
            <w:r w:rsidRPr="008F7886">
              <w:rPr>
                <w:iCs/>
              </w:rPr>
              <w:t xml:space="preserve"> The data will be used to determine whether the concentrations of lead in soil in Iola may result in elevated blood lead levels in the Iola community, primarily in young children and pregnant women or women of childbearing age. The blood lead results will be used to determine if a public health risk exists in Iola and to prioritize remedial action by EPA.  </w:t>
            </w:r>
            <w:r w:rsidR="00DB4791">
              <w:rPr>
                <w:iCs/>
              </w:rPr>
              <w:t xml:space="preserve"> </w:t>
            </w:r>
          </w:p>
          <w:p w14:paraId="1D29FF97" w14:textId="77777777" w:rsidR="00B877C3" w:rsidRPr="008F7886" w:rsidRDefault="00B877C3" w:rsidP="007F3DE3">
            <w:pPr>
              <w:pStyle w:val="Default"/>
              <w:rPr>
                <w:b/>
                <w:sz w:val="22"/>
                <w:szCs w:val="23"/>
              </w:rPr>
            </w:pPr>
          </w:p>
        </w:tc>
      </w:tr>
      <w:tr w:rsidR="00B877C3" w14:paraId="35EAE327" w14:textId="77777777" w:rsidTr="007F3DE3">
        <w:trPr>
          <w:cantSplit/>
        </w:trPr>
        <w:tc>
          <w:tcPr>
            <w:tcW w:w="9265" w:type="dxa"/>
          </w:tcPr>
          <w:p w14:paraId="60832871" w14:textId="77777777" w:rsidR="00B877C3" w:rsidRPr="008F7886" w:rsidRDefault="00B877C3" w:rsidP="007F3DE3">
            <w:pPr>
              <w:pStyle w:val="Default"/>
              <w:rPr>
                <w:b/>
                <w:sz w:val="22"/>
                <w:szCs w:val="23"/>
              </w:rPr>
            </w:pPr>
            <w:r w:rsidRPr="008F7886">
              <w:rPr>
                <w:b/>
                <w:sz w:val="22"/>
                <w:szCs w:val="23"/>
              </w:rPr>
              <w:t>Publication Plan</w:t>
            </w:r>
          </w:p>
          <w:p w14:paraId="22B363C6" w14:textId="77777777" w:rsidR="00B877C3" w:rsidRPr="008F7886" w:rsidRDefault="00B877C3" w:rsidP="007F3DE3">
            <w:pPr>
              <w:pStyle w:val="Default"/>
              <w:rPr>
                <w:i/>
                <w:iCs/>
                <w:color w:val="auto"/>
                <w:sz w:val="20"/>
                <w:szCs w:val="23"/>
              </w:rPr>
            </w:pPr>
            <w:r w:rsidRPr="008F7886">
              <w:rPr>
                <w:i/>
                <w:iCs/>
                <w:color w:val="auto"/>
                <w:sz w:val="20"/>
                <w:szCs w:val="23"/>
              </w:rPr>
              <w:t>(Brief description of planned CDC-authored and CDC-coauthored publications, including topic, type of publication, and estimated timeline.)</w:t>
            </w:r>
          </w:p>
          <w:p w14:paraId="57076BE9" w14:textId="77777777" w:rsidR="00B877C3" w:rsidRPr="008F7886" w:rsidRDefault="00B877C3" w:rsidP="007F3DE3">
            <w:pPr>
              <w:pStyle w:val="Default"/>
              <w:rPr>
                <w:iCs/>
                <w:color w:val="auto"/>
                <w:sz w:val="22"/>
                <w:szCs w:val="23"/>
                <w:u w:val="single"/>
              </w:rPr>
            </w:pPr>
          </w:p>
          <w:p w14:paraId="52C3A056" w14:textId="77777777" w:rsidR="00B877C3" w:rsidRPr="008F7886" w:rsidRDefault="00B877C3" w:rsidP="007F3DE3">
            <w:pPr>
              <w:pStyle w:val="Default"/>
              <w:rPr>
                <w:b/>
                <w:sz w:val="22"/>
                <w:szCs w:val="23"/>
              </w:rPr>
            </w:pPr>
            <w:r w:rsidRPr="008F7886">
              <w:rPr>
                <w:sz w:val="22"/>
                <w:szCs w:val="23"/>
              </w:rPr>
              <w:t xml:space="preserve">ATSDR will use the data to publish an ATSDR Exposure Investigation Report </w:t>
            </w:r>
          </w:p>
        </w:tc>
      </w:tr>
      <w:tr w:rsidR="00B877C3" w14:paraId="4CDD7BCF" w14:textId="77777777" w:rsidTr="007F3DE3">
        <w:trPr>
          <w:cantSplit/>
        </w:trPr>
        <w:tc>
          <w:tcPr>
            <w:tcW w:w="9265" w:type="dxa"/>
          </w:tcPr>
          <w:p w14:paraId="0F1915D4" w14:textId="77777777" w:rsidR="00B877C3" w:rsidRPr="008F7886" w:rsidRDefault="00B877C3" w:rsidP="007F3DE3">
            <w:pPr>
              <w:pStyle w:val="Default"/>
              <w:rPr>
                <w:b/>
                <w:sz w:val="22"/>
                <w:szCs w:val="23"/>
              </w:rPr>
            </w:pPr>
            <w:r w:rsidRPr="008F7886">
              <w:rPr>
                <w:b/>
                <w:sz w:val="22"/>
                <w:szCs w:val="23"/>
              </w:rPr>
              <w:t>Access URL</w:t>
            </w:r>
          </w:p>
          <w:p w14:paraId="50672481" w14:textId="77777777" w:rsidR="00B877C3" w:rsidRPr="008F7886" w:rsidRDefault="00B877C3" w:rsidP="007F3DE3">
            <w:pPr>
              <w:pStyle w:val="Default"/>
              <w:rPr>
                <w:i/>
                <w:sz w:val="20"/>
                <w:szCs w:val="23"/>
              </w:rPr>
            </w:pPr>
            <w:r w:rsidRPr="008F7886">
              <w:rPr>
                <w:i/>
                <w:sz w:val="20"/>
                <w:szCs w:val="23"/>
              </w:rPr>
              <w:t>(URL providing indirect access to the DMP, data set, data dictionary [variable names and valid values], data collection instrument and other relevant information, including the research protocol if possible.)</w:t>
            </w:r>
          </w:p>
          <w:p w14:paraId="1FF05570" w14:textId="77777777" w:rsidR="00B877C3" w:rsidRPr="008F7886" w:rsidRDefault="00B877C3" w:rsidP="007F3DE3">
            <w:pPr>
              <w:pStyle w:val="Default"/>
              <w:rPr>
                <w:sz w:val="22"/>
                <w:szCs w:val="23"/>
              </w:rPr>
            </w:pPr>
          </w:p>
          <w:p w14:paraId="620A64BB" w14:textId="77777777" w:rsidR="00B877C3" w:rsidRPr="008F7886" w:rsidRDefault="00B877C3" w:rsidP="007F3DE3">
            <w:pPr>
              <w:pStyle w:val="Default"/>
              <w:rPr>
                <w:sz w:val="22"/>
                <w:szCs w:val="23"/>
              </w:rPr>
            </w:pPr>
            <w:r w:rsidRPr="008F7886">
              <w:rPr>
                <w:sz w:val="22"/>
                <w:szCs w:val="23"/>
              </w:rPr>
              <w:t>Not applicable</w:t>
            </w:r>
          </w:p>
          <w:p w14:paraId="43C738DE" w14:textId="77777777" w:rsidR="00B877C3" w:rsidRPr="008F7886" w:rsidRDefault="00B877C3" w:rsidP="007F3DE3">
            <w:pPr>
              <w:pStyle w:val="Default"/>
              <w:rPr>
                <w:sz w:val="22"/>
                <w:szCs w:val="23"/>
              </w:rPr>
            </w:pPr>
          </w:p>
        </w:tc>
      </w:tr>
      <w:tr w:rsidR="00B877C3" w:rsidRPr="008F7886" w14:paraId="6B6B756B" w14:textId="77777777" w:rsidTr="007F3DE3">
        <w:trPr>
          <w:cantSplit/>
        </w:trPr>
        <w:tc>
          <w:tcPr>
            <w:tcW w:w="9265" w:type="dxa"/>
          </w:tcPr>
          <w:p w14:paraId="67E381E6" w14:textId="77777777" w:rsidR="00B877C3" w:rsidRPr="008F7886" w:rsidRDefault="00B877C3" w:rsidP="007F3DE3">
            <w:pPr>
              <w:pStyle w:val="Default"/>
              <w:rPr>
                <w:b/>
                <w:sz w:val="22"/>
                <w:szCs w:val="23"/>
              </w:rPr>
            </w:pPr>
            <w:r w:rsidRPr="00F76CAD">
              <w:rPr>
                <w:b/>
                <w:sz w:val="22"/>
                <w:szCs w:val="23"/>
              </w:rPr>
              <w:t>Download URL</w:t>
            </w:r>
          </w:p>
          <w:p w14:paraId="1DFB3C42" w14:textId="77777777" w:rsidR="00B877C3" w:rsidRPr="008F7886" w:rsidRDefault="00B877C3" w:rsidP="007F3DE3">
            <w:pPr>
              <w:pStyle w:val="Default"/>
              <w:rPr>
                <w:i/>
                <w:sz w:val="20"/>
                <w:szCs w:val="23"/>
              </w:rPr>
            </w:pPr>
            <w:r w:rsidRPr="008F7886">
              <w:rPr>
                <w:i/>
                <w:sz w:val="20"/>
                <w:szCs w:val="23"/>
              </w:rPr>
              <w:t>(URL providing direct access to a downloadable file of the data set, summary data, or data tables.)</w:t>
            </w:r>
          </w:p>
          <w:p w14:paraId="4A437270" w14:textId="77777777" w:rsidR="00B877C3" w:rsidRPr="008F7886" w:rsidRDefault="00B877C3" w:rsidP="007F3DE3">
            <w:pPr>
              <w:pStyle w:val="Default"/>
              <w:rPr>
                <w:sz w:val="22"/>
                <w:szCs w:val="23"/>
              </w:rPr>
            </w:pPr>
          </w:p>
          <w:p w14:paraId="188A10F3" w14:textId="77777777" w:rsidR="00B877C3" w:rsidRPr="00F76CAD" w:rsidRDefault="00B877C3" w:rsidP="007F3DE3">
            <w:pPr>
              <w:pStyle w:val="Default"/>
              <w:rPr>
                <w:sz w:val="22"/>
                <w:szCs w:val="23"/>
              </w:rPr>
            </w:pPr>
            <w:r w:rsidRPr="008F7886">
              <w:rPr>
                <w:sz w:val="22"/>
                <w:szCs w:val="23"/>
              </w:rPr>
              <w:t>Not applicable</w:t>
            </w:r>
          </w:p>
          <w:p w14:paraId="03B90117" w14:textId="77777777" w:rsidR="00B877C3" w:rsidRPr="008F7886" w:rsidRDefault="00B877C3" w:rsidP="007F3DE3">
            <w:pPr>
              <w:pStyle w:val="Default"/>
              <w:rPr>
                <w:sz w:val="22"/>
                <w:szCs w:val="23"/>
              </w:rPr>
            </w:pPr>
          </w:p>
        </w:tc>
      </w:tr>
      <w:tr w:rsidR="00B877C3" w:rsidRPr="008F7886" w14:paraId="298A0839" w14:textId="77777777" w:rsidTr="007F3DE3">
        <w:trPr>
          <w:cantSplit/>
        </w:trPr>
        <w:tc>
          <w:tcPr>
            <w:tcW w:w="9265" w:type="dxa"/>
          </w:tcPr>
          <w:p w14:paraId="14846E34" w14:textId="77777777" w:rsidR="00B877C3" w:rsidRPr="008F7886" w:rsidRDefault="00B877C3" w:rsidP="007F3DE3">
            <w:pPr>
              <w:pStyle w:val="Default"/>
              <w:rPr>
                <w:b/>
                <w:sz w:val="22"/>
                <w:szCs w:val="23"/>
              </w:rPr>
            </w:pPr>
            <w:r w:rsidRPr="008F7886">
              <w:rPr>
                <w:b/>
                <w:sz w:val="22"/>
                <w:szCs w:val="23"/>
              </w:rPr>
              <w:t>Data Set Name</w:t>
            </w:r>
          </w:p>
          <w:p w14:paraId="37847CC2" w14:textId="77777777" w:rsidR="00B877C3" w:rsidRPr="008F7886" w:rsidRDefault="00B877C3" w:rsidP="007F3DE3">
            <w:pPr>
              <w:pStyle w:val="Default"/>
              <w:rPr>
                <w:sz w:val="22"/>
                <w:szCs w:val="23"/>
              </w:rPr>
            </w:pPr>
          </w:p>
          <w:p w14:paraId="70B2FD55" w14:textId="77777777" w:rsidR="00B877C3" w:rsidRPr="008F7886" w:rsidRDefault="00B877C3" w:rsidP="007F3DE3">
            <w:pPr>
              <w:pStyle w:val="Default"/>
              <w:rPr>
                <w:sz w:val="22"/>
                <w:szCs w:val="23"/>
              </w:rPr>
            </w:pPr>
            <w:r w:rsidRPr="008F7886">
              <w:rPr>
                <w:b/>
                <w:sz w:val="22"/>
                <w:szCs w:val="23"/>
              </w:rPr>
              <w:t>To be determined</w:t>
            </w:r>
            <w:r w:rsidRPr="00F76CAD">
              <w:rPr>
                <w:b/>
                <w:sz w:val="22"/>
                <w:szCs w:val="23"/>
              </w:rPr>
              <w:t xml:space="preserve"> </w:t>
            </w:r>
          </w:p>
          <w:p w14:paraId="1DADA46F" w14:textId="77777777" w:rsidR="00B877C3" w:rsidRPr="008F7886" w:rsidRDefault="00B877C3" w:rsidP="007F3DE3">
            <w:pPr>
              <w:pStyle w:val="Default"/>
              <w:rPr>
                <w:sz w:val="22"/>
                <w:szCs w:val="23"/>
              </w:rPr>
            </w:pPr>
          </w:p>
        </w:tc>
      </w:tr>
      <w:tr w:rsidR="00B877C3" w:rsidRPr="008F7886" w14:paraId="4EAE0BD8" w14:textId="77777777" w:rsidTr="007F3DE3">
        <w:trPr>
          <w:cantSplit/>
        </w:trPr>
        <w:tc>
          <w:tcPr>
            <w:tcW w:w="9265" w:type="dxa"/>
          </w:tcPr>
          <w:p w14:paraId="2F6A3AA4" w14:textId="77777777" w:rsidR="00B877C3" w:rsidRPr="008F7886" w:rsidRDefault="00B877C3" w:rsidP="007F3DE3">
            <w:pPr>
              <w:pStyle w:val="Default"/>
              <w:rPr>
                <w:b/>
                <w:sz w:val="22"/>
                <w:szCs w:val="23"/>
              </w:rPr>
            </w:pPr>
            <w:r w:rsidRPr="008F7886">
              <w:rPr>
                <w:b/>
                <w:sz w:val="22"/>
                <w:szCs w:val="23"/>
              </w:rPr>
              <w:t>Data Release Documentation</w:t>
            </w:r>
          </w:p>
          <w:p w14:paraId="19586771" w14:textId="77777777" w:rsidR="00B877C3" w:rsidRPr="008F7886" w:rsidRDefault="00B877C3" w:rsidP="007F3DE3">
            <w:pPr>
              <w:pStyle w:val="Default"/>
              <w:rPr>
                <w:i/>
                <w:sz w:val="20"/>
                <w:szCs w:val="23"/>
              </w:rPr>
            </w:pPr>
            <w:r w:rsidRPr="008F7886">
              <w:rPr>
                <w:i/>
                <w:sz w:val="20"/>
                <w:szCs w:val="23"/>
              </w:rPr>
              <w:t>(</w:t>
            </w:r>
            <w:r w:rsidRPr="008F7886">
              <w:rPr>
                <w:i/>
                <w:iCs/>
                <w:color w:val="auto"/>
                <w:sz w:val="20"/>
                <w:szCs w:val="23"/>
              </w:rPr>
              <w:t xml:space="preserve">List documents provided to users, e.g. </w:t>
            </w:r>
            <w:r w:rsidRPr="008F7886">
              <w:rPr>
                <w:i/>
                <w:sz w:val="20"/>
                <w:szCs w:val="23"/>
              </w:rPr>
              <w:t>variable definitions, codebook, metadata file, guidance on data use.)</w:t>
            </w:r>
          </w:p>
          <w:p w14:paraId="6F8526ED" w14:textId="77777777" w:rsidR="00B877C3" w:rsidRPr="008F7886" w:rsidRDefault="00B877C3" w:rsidP="007F3DE3">
            <w:pPr>
              <w:pStyle w:val="Default"/>
              <w:rPr>
                <w:b/>
                <w:sz w:val="22"/>
                <w:szCs w:val="23"/>
              </w:rPr>
            </w:pPr>
          </w:p>
          <w:p w14:paraId="623339DF" w14:textId="77777777" w:rsidR="00B877C3" w:rsidRPr="008F7886" w:rsidRDefault="00B877C3" w:rsidP="007F3DE3">
            <w:pPr>
              <w:pStyle w:val="Default"/>
              <w:rPr>
                <w:b/>
                <w:sz w:val="22"/>
                <w:szCs w:val="23"/>
              </w:rPr>
            </w:pPr>
            <w:r w:rsidRPr="008F7886">
              <w:rPr>
                <w:b/>
                <w:sz w:val="22"/>
                <w:szCs w:val="23"/>
              </w:rPr>
              <w:t>To be determined</w:t>
            </w:r>
            <w:r w:rsidRPr="00F76CAD">
              <w:rPr>
                <w:b/>
                <w:sz w:val="22"/>
                <w:szCs w:val="23"/>
              </w:rPr>
              <w:t xml:space="preserve"> </w:t>
            </w:r>
          </w:p>
          <w:p w14:paraId="62400FE1" w14:textId="77777777" w:rsidR="00B877C3" w:rsidRPr="008F7886" w:rsidRDefault="00B877C3" w:rsidP="007F3DE3">
            <w:pPr>
              <w:pStyle w:val="Default"/>
              <w:rPr>
                <w:b/>
                <w:sz w:val="22"/>
                <w:szCs w:val="23"/>
              </w:rPr>
            </w:pPr>
          </w:p>
        </w:tc>
      </w:tr>
      <w:tr w:rsidR="00B877C3" w:rsidRPr="008F7886" w14:paraId="324A89AF" w14:textId="77777777" w:rsidTr="007F3DE3">
        <w:trPr>
          <w:cantSplit/>
        </w:trPr>
        <w:tc>
          <w:tcPr>
            <w:tcW w:w="9265" w:type="dxa"/>
          </w:tcPr>
          <w:p w14:paraId="060946E6" w14:textId="77777777" w:rsidR="00B877C3" w:rsidRPr="008F7886" w:rsidRDefault="00B877C3" w:rsidP="007F3DE3">
            <w:pPr>
              <w:pStyle w:val="Default"/>
              <w:rPr>
                <w:b/>
                <w:sz w:val="22"/>
                <w:szCs w:val="23"/>
              </w:rPr>
            </w:pPr>
            <w:r w:rsidRPr="008F7886">
              <w:rPr>
                <w:b/>
                <w:sz w:val="22"/>
                <w:szCs w:val="23"/>
              </w:rPr>
              <w:t>Data Release Format</w:t>
            </w:r>
          </w:p>
          <w:p w14:paraId="2CF18879" w14:textId="77777777" w:rsidR="00B877C3" w:rsidRPr="008F7886" w:rsidRDefault="00B877C3" w:rsidP="007F3DE3">
            <w:pPr>
              <w:pStyle w:val="Default"/>
              <w:rPr>
                <w:i/>
                <w:sz w:val="20"/>
                <w:szCs w:val="23"/>
              </w:rPr>
            </w:pPr>
            <w:r w:rsidRPr="008F7886">
              <w:rPr>
                <w:i/>
                <w:sz w:val="20"/>
                <w:szCs w:val="23"/>
              </w:rPr>
              <w:t>(Specify dataset formats, e.g., Excel, SAS, ASCII, etc.; interactive data query website; mixed mode. Also specify data dictionary file format, e.g., JSON, RDF, SAS.)</w:t>
            </w:r>
          </w:p>
          <w:p w14:paraId="490D5629" w14:textId="77777777" w:rsidR="00B877C3" w:rsidRPr="008F7886" w:rsidRDefault="00B877C3" w:rsidP="007F3DE3">
            <w:pPr>
              <w:pStyle w:val="Default"/>
              <w:rPr>
                <w:sz w:val="22"/>
                <w:szCs w:val="23"/>
              </w:rPr>
            </w:pPr>
          </w:p>
          <w:p w14:paraId="1FAF3252" w14:textId="77777777" w:rsidR="00B877C3" w:rsidRPr="008F7886" w:rsidRDefault="00B877C3" w:rsidP="007F3DE3">
            <w:pPr>
              <w:pStyle w:val="Default"/>
              <w:rPr>
                <w:sz w:val="22"/>
                <w:szCs w:val="23"/>
              </w:rPr>
            </w:pPr>
            <w:r w:rsidRPr="008F7886">
              <w:rPr>
                <w:sz w:val="22"/>
                <w:szCs w:val="23"/>
              </w:rPr>
              <w:t xml:space="preserve"> Excel will be used to store the blood lead level data for the EI  </w:t>
            </w:r>
          </w:p>
          <w:p w14:paraId="1F2A3BF3" w14:textId="77777777" w:rsidR="00B877C3" w:rsidRPr="008F7886" w:rsidRDefault="00B877C3" w:rsidP="007F3DE3">
            <w:pPr>
              <w:pStyle w:val="Default"/>
              <w:rPr>
                <w:sz w:val="22"/>
                <w:szCs w:val="23"/>
              </w:rPr>
            </w:pPr>
          </w:p>
        </w:tc>
      </w:tr>
      <w:tr w:rsidR="00B877C3" w:rsidRPr="008F7886" w14:paraId="4BB03AA7" w14:textId="77777777" w:rsidTr="007F3DE3">
        <w:trPr>
          <w:cantSplit/>
        </w:trPr>
        <w:tc>
          <w:tcPr>
            <w:tcW w:w="9265" w:type="dxa"/>
          </w:tcPr>
          <w:p w14:paraId="7090BF16" w14:textId="77777777" w:rsidR="00B877C3" w:rsidRPr="008F7886" w:rsidRDefault="00B877C3" w:rsidP="007F3DE3">
            <w:pPr>
              <w:pStyle w:val="Default"/>
              <w:rPr>
                <w:b/>
                <w:sz w:val="22"/>
                <w:szCs w:val="23"/>
              </w:rPr>
            </w:pPr>
            <w:r w:rsidRPr="008F7886">
              <w:rPr>
                <w:b/>
                <w:sz w:val="22"/>
                <w:szCs w:val="23"/>
              </w:rPr>
              <w:t>Data Release Notification</w:t>
            </w:r>
          </w:p>
          <w:p w14:paraId="7BFF97E3" w14:textId="77777777" w:rsidR="00B877C3" w:rsidRPr="008F7886" w:rsidRDefault="00B877C3" w:rsidP="007F3DE3">
            <w:pPr>
              <w:pStyle w:val="Default"/>
              <w:rPr>
                <w:i/>
                <w:sz w:val="20"/>
                <w:szCs w:val="23"/>
              </w:rPr>
            </w:pPr>
            <w:r w:rsidRPr="008F7886">
              <w:rPr>
                <w:i/>
                <w:sz w:val="20"/>
                <w:szCs w:val="23"/>
              </w:rPr>
              <w:t>(State how potential users will be informed of dataset availability.)</w:t>
            </w:r>
          </w:p>
          <w:p w14:paraId="1772EB0F" w14:textId="77777777" w:rsidR="00B877C3" w:rsidRPr="008F7886" w:rsidRDefault="00B877C3" w:rsidP="007F3DE3">
            <w:pPr>
              <w:pStyle w:val="Default"/>
              <w:rPr>
                <w:sz w:val="22"/>
                <w:szCs w:val="23"/>
              </w:rPr>
            </w:pPr>
          </w:p>
          <w:p w14:paraId="2EB06136" w14:textId="77777777" w:rsidR="00B877C3" w:rsidRPr="008F7886" w:rsidRDefault="00B877C3" w:rsidP="007F3DE3">
            <w:pPr>
              <w:pStyle w:val="Default"/>
              <w:rPr>
                <w:sz w:val="22"/>
                <w:szCs w:val="23"/>
              </w:rPr>
            </w:pPr>
            <w:r w:rsidRPr="008F7886">
              <w:rPr>
                <w:sz w:val="22"/>
                <w:szCs w:val="23"/>
              </w:rPr>
              <w:t>ATSDR will include a notice in the final Blood Lead Levels in Iola, KS Exposure Investigation Report</w:t>
            </w:r>
            <w:r w:rsidRPr="00F76CAD">
              <w:rPr>
                <w:sz w:val="22"/>
                <w:szCs w:val="23"/>
              </w:rPr>
              <w:t xml:space="preserve">. </w:t>
            </w:r>
          </w:p>
          <w:p w14:paraId="3F8E2863" w14:textId="77777777" w:rsidR="00B877C3" w:rsidRPr="008F7886" w:rsidRDefault="00B877C3" w:rsidP="007F3DE3">
            <w:pPr>
              <w:pStyle w:val="Default"/>
              <w:rPr>
                <w:sz w:val="22"/>
                <w:szCs w:val="23"/>
              </w:rPr>
            </w:pPr>
          </w:p>
        </w:tc>
      </w:tr>
    </w:tbl>
    <w:p w14:paraId="42C6E698" w14:textId="77777777" w:rsidR="00B877C3" w:rsidRPr="008F7886" w:rsidRDefault="00B877C3" w:rsidP="00B877C3">
      <w:pPr>
        <w:pStyle w:val="Default"/>
        <w:spacing w:line="276" w:lineRule="auto"/>
        <w:rPr>
          <w:b/>
          <w:sz w:val="23"/>
          <w:szCs w:val="23"/>
        </w:rPr>
      </w:pPr>
    </w:p>
    <w:p w14:paraId="63892B76" w14:textId="77777777" w:rsidR="00B877C3" w:rsidRDefault="00B877C3" w:rsidP="00B877C3">
      <w:pPr>
        <w:pStyle w:val="Default"/>
        <w:spacing w:line="276" w:lineRule="auto"/>
        <w:rPr>
          <w:b/>
          <w:sz w:val="23"/>
          <w:szCs w:val="23"/>
        </w:rPr>
      </w:pPr>
      <w:r w:rsidRPr="008F7886">
        <w:rPr>
          <w:b/>
          <w:sz w:val="23"/>
          <w:szCs w:val="23"/>
        </w:rPr>
        <w:t>Date Form Completed: 10/02/2016</w:t>
      </w:r>
      <w:r w:rsidRPr="00F76CAD">
        <w:rPr>
          <w:b/>
          <w:sz w:val="23"/>
          <w:szCs w:val="23"/>
        </w:rPr>
        <w:tab/>
        <w:t xml:space="preserve">By: </w:t>
      </w:r>
      <w:r w:rsidRPr="008F7886">
        <w:rPr>
          <w:b/>
          <w:sz w:val="23"/>
          <w:szCs w:val="23"/>
        </w:rPr>
        <w:t>Lourdes Rosales-Guevara, M.D.</w:t>
      </w:r>
    </w:p>
    <w:p w14:paraId="20552A55" w14:textId="77777777" w:rsidR="00B877C3" w:rsidRPr="00E75C47" w:rsidRDefault="00B877C3" w:rsidP="00B877C3">
      <w:pPr>
        <w:pStyle w:val="Default"/>
        <w:spacing w:after="120" w:line="276" w:lineRule="auto"/>
        <w:rPr>
          <w:i/>
          <w:sz w:val="23"/>
          <w:szCs w:val="23"/>
        </w:rPr>
      </w:pP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sidRPr="00E75C47">
        <w:rPr>
          <w:i/>
          <w:sz w:val="23"/>
          <w:szCs w:val="23"/>
        </w:rPr>
        <w:t xml:space="preserve">Name, Title </w:t>
      </w:r>
    </w:p>
    <w:p w14:paraId="7E45B7E5" w14:textId="77777777" w:rsidR="00B877C3" w:rsidRDefault="00B877C3" w:rsidP="00B877C3">
      <w:pPr>
        <w:pStyle w:val="Default"/>
        <w:spacing w:line="276" w:lineRule="auto"/>
        <w:rPr>
          <w:sz w:val="23"/>
          <w:szCs w:val="23"/>
        </w:rPr>
      </w:pPr>
      <w:r>
        <w:rPr>
          <w:b/>
          <w:sz w:val="23"/>
          <w:szCs w:val="23"/>
        </w:rPr>
        <w:t xml:space="preserve">Date Form </w:t>
      </w:r>
      <w:r w:rsidRPr="00BB2AF3">
        <w:rPr>
          <w:b/>
          <w:sz w:val="23"/>
          <w:szCs w:val="23"/>
        </w:rPr>
        <w:t>Last Revised:</w:t>
      </w:r>
      <w:r>
        <w:rPr>
          <w:b/>
          <w:sz w:val="23"/>
          <w:szCs w:val="23"/>
        </w:rPr>
        <w:t xml:space="preserve"> </w:t>
      </w:r>
      <w:r>
        <w:rPr>
          <w:sz w:val="23"/>
          <w:szCs w:val="23"/>
        </w:rPr>
        <w:t>_________________</w:t>
      </w:r>
      <w:r>
        <w:rPr>
          <w:sz w:val="23"/>
          <w:szCs w:val="23"/>
        </w:rPr>
        <w:tab/>
      </w:r>
      <w:r w:rsidRPr="00E75C47">
        <w:rPr>
          <w:b/>
          <w:sz w:val="23"/>
          <w:szCs w:val="23"/>
        </w:rPr>
        <w:t>By:</w:t>
      </w:r>
      <w:r>
        <w:rPr>
          <w:sz w:val="23"/>
          <w:szCs w:val="23"/>
        </w:rPr>
        <w:t xml:space="preserve"> _________________________________</w:t>
      </w:r>
    </w:p>
    <w:p w14:paraId="53ACD529" w14:textId="77777777" w:rsidR="00425476" w:rsidRDefault="00B877C3" w:rsidP="00830783">
      <w:pPr>
        <w:spacing w:after="200" w:line="276" w:lineRule="auto"/>
        <w:rPr>
          <w:rFonts w:eastAsiaTheme="minorHAnsi"/>
        </w:rPr>
      </w:pPr>
      <w:r>
        <w:rPr>
          <w:b/>
          <w:bCs/>
          <w:color w:val="C0504D"/>
          <w:sz w:val="23"/>
          <w:szCs w:val="23"/>
        </w:rPr>
        <w:lastRenderedPageBreak/>
        <w:tab/>
      </w:r>
      <w:r>
        <w:rPr>
          <w:b/>
          <w:bCs/>
          <w:color w:val="C0504D"/>
          <w:sz w:val="23"/>
          <w:szCs w:val="23"/>
        </w:rPr>
        <w:tab/>
      </w:r>
      <w:r>
        <w:rPr>
          <w:b/>
          <w:bCs/>
          <w:color w:val="C0504D"/>
          <w:sz w:val="23"/>
          <w:szCs w:val="23"/>
        </w:rPr>
        <w:tab/>
      </w:r>
      <w:r>
        <w:rPr>
          <w:b/>
          <w:bCs/>
          <w:color w:val="C0504D"/>
          <w:sz w:val="23"/>
          <w:szCs w:val="23"/>
        </w:rPr>
        <w:tab/>
      </w:r>
      <w:r w:rsidR="00425476">
        <w:rPr>
          <w:rFonts w:eastAsiaTheme="minorHAnsi"/>
        </w:rPr>
        <w:t>Appendix F: Health and Safety Plan</w:t>
      </w:r>
    </w:p>
    <w:p w14:paraId="287A613C" w14:textId="77777777" w:rsidR="00425476" w:rsidRDefault="00425476" w:rsidP="00425476">
      <w:pPr>
        <w:rPr>
          <w:rFonts w:eastAsiaTheme="minorHAnsi"/>
        </w:rPr>
      </w:pPr>
    </w:p>
    <w:p w14:paraId="79F0FE61" w14:textId="77777777" w:rsidR="00425476" w:rsidRDefault="00425476" w:rsidP="00425476">
      <w:pPr>
        <w:spacing w:after="200" w:line="276" w:lineRule="auto"/>
        <w:rPr>
          <w:rFonts w:eastAsiaTheme="minorHAnsi"/>
        </w:rPr>
      </w:pPr>
      <w:r>
        <w:rPr>
          <w:rFonts w:eastAsiaTheme="minorHAnsi"/>
        </w:rPr>
        <w:br w:type="page"/>
      </w:r>
    </w:p>
    <w:p w14:paraId="2D5BC94C" w14:textId="77777777" w:rsidR="00425476" w:rsidRPr="00175647" w:rsidRDefault="00425476" w:rsidP="00425476">
      <w:pPr>
        <w:contextualSpacing/>
        <w:rPr>
          <w:rFonts w:eastAsiaTheme="majorEastAsia"/>
          <w:b/>
          <w:color w:val="auto"/>
          <w:spacing w:val="-10"/>
          <w:kern w:val="28"/>
          <w:sz w:val="40"/>
          <w:szCs w:val="40"/>
        </w:rPr>
      </w:pPr>
      <w:r w:rsidRPr="004D797B">
        <w:rPr>
          <w:rFonts w:eastAsiaTheme="majorEastAsia"/>
          <w:b/>
          <w:color w:val="auto"/>
          <w:spacing w:val="-10"/>
          <w:kern w:val="28"/>
          <w:sz w:val="40"/>
          <w:szCs w:val="40"/>
        </w:rPr>
        <w:lastRenderedPageBreak/>
        <w:t xml:space="preserve">IOLA Site Health and Safety </w:t>
      </w:r>
      <w:r w:rsidRPr="00175647">
        <w:rPr>
          <w:rFonts w:eastAsiaTheme="majorEastAsia"/>
          <w:b/>
          <w:color w:val="auto"/>
          <w:spacing w:val="-10"/>
          <w:kern w:val="28"/>
          <w:sz w:val="40"/>
          <w:szCs w:val="40"/>
        </w:rPr>
        <w:t>Plan</w:t>
      </w:r>
    </w:p>
    <w:p w14:paraId="35463E67" w14:textId="77777777" w:rsidR="00425476" w:rsidRPr="004F1E6D" w:rsidRDefault="00425476" w:rsidP="00425476">
      <w:pPr>
        <w:spacing w:after="200" w:line="276" w:lineRule="auto"/>
        <w:rPr>
          <w:rFonts w:eastAsiaTheme="minorHAnsi"/>
          <w:color w:val="auto"/>
          <w:sz w:val="22"/>
          <w:szCs w:val="22"/>
        </w:rPr>
      </w:pPr>
    </w:p>
    <w:p w14:paraId="62D4CE6E" w14:textId="77777777" w:rsidR="00425476" w:rsidRPr="004F1E6D" w:rsidRDefault="00425476" w:rsidP="00425476">
      <w:pPr>
        <w:rPr>
          <w:rFonts w:eastAsiaTheme="minorHAnsi"/>
          <w:b/>
          <w:color w:val="auto"/>
          <w:sz w:val="28"/>
          <w:szCs w:val="22"/>
        </w:rPr>
      </w:pPr>
    </w:p>
    <w:p w14:paraId="19004A13" w14:textId="77777777" w:rsidR="00425476" w:rsidRPr="004F1E6D" w:rsidRDefault="00425476" w:rsidP="00425476">
      <w:pPr>
        <w:spacing w:line="276" w:lineRule="auto"/>
        <w:rPr>
          <w:rFonts w:eastAsiaTheme="minorHAnsi"/>
          <w:b/>
          <w:color w:val="auto"/>
          <w:sz w:val="32"/>
          <w:szCs w:val="32"/>
        </w:rPr>
      </w:pPr>
      <w:r>
        <w:rPr>
          <w:rFonts w:eastAsiaTheme="minorHAnsi"/>
          <w:b/>
          <w:color w:val="auto"/>
          <w:sz w:val="32"/>
          <w:szCs w:val="32"/>
        </w:rPr>
        <w:t>Blood Lead Levels in Iola, KS</w:t>
      </w:r>
    </w:p>
    <w:p w14:paraId="3B2674E6" w14:textId="77777777" w:rsidR="00425476" w:rsidRPr="004F1E6D" w:rsidRDefault="00425476" w:rsidP="00425476">
      <w:pPr>
        <w:spacing w:line="276" w:lineRule="auto"/>
        <w:rPr>
          <w:rFonts w:eastAsiaTheme="minorHAnsi"/>
          <w:b/>
          <w:color w:val="auto"/>
          <w:sz w:val="32"/>
          <w:szCs w:val="32"/>
        </w:rPr>
      </w:pPr>
      <w:r w:rsidRPr="004F1E6D">
        <w:rPr>
          <w:rFonts w:eastAsiaTheme="minorHAnsi"/>
          <w:b/>
          <w:color w:val="auto"/>
          <w:sz w:val="32"/>
          <w:szCs w:val="32"/>
        </w:rPr>
        <w:t xml:space="preserve">Former United Zinc </w:t>
      </w:r>
      <w:r>
        <w:rPr>
          <w:rFonts w:eastAsiaTheme="minorHAnsi"/>
          <w:b/>
          <w:color w:val="auto"/>
          <w:sz w:val="32"/>
          <w:szCs w:val="32"/>
        </w:rPr>
        <w:t xml:space="preserve">and Associated Smelters </w:t>
      </w:r>
      <w:r w:rsidRPr="004F1E6D">
        <w:rPr>
          <w:rFonts w:eastAsiaTheme="minorHAnsi"/>
          <w:b/>
          <w:color w:val="auto"/>
          <w:sz w:val="32"/>
          <w:szCs w:val="32"/>
        </w:rPr>
        <w:t>Site,</w:t>
      </w:r>
    </w:p>
    <w:p w14:paraId="4D5F65A9" w14:textId="77777777" w:rsidR="00425476" w:rsidRPr="004F1E6D" w:rsidRDefault="00425476" w:rsidP="00425476">
      <w:pPr>
        <w:spacing w:line="276" w:lineRule="auto"/>
        <w:rPr>
          <w:rFonts w:eastAsiaTheme="minorHAnsi"/>
          <w:b/>
          <w:color w:val="auto"/>
          <w:sz w:val="32"/>
          <w:szCs w:val="32"/>
        </w:rPr>
      </w:pPr>
      <w:r w:rsidRPr="004F1E6D">
        <w:rPr>
          <w:rFonts w:eastAsiaTheme="minorHAnsi"/>
          <w:b/>
          <w:color w:val="auto"/>
          <w:sz w:val="32"/>
          <w:szCs w:val="32"/>
        </w:rPr>
        <w:t>Iola, Allen County, Kansas</w:t>
      </w:r>
    </w:p>
    <w:p w14:paraId="5FCBD085" w14:textId="77777777" w:rsidR="00425476" w:rsidRPr="004F1E6D" w:rsidRDefault="00425476" w:rsidP="00425476">
      <w:pPr>
        <w:spacing w:after="200" w:line="276" w:lineRule="auto"/>
        <w:rPr>
          <w:rFonts w:eastAsiaTheme="minorHAnsi"/>
          <w:color w:val="auto"/>
          <w:sz w:val="22"/>
          <w:szCs w:val="22"/>
        </w:rPr>
      </w:pPr>
    </w:p>
    <w:p w14:paraId="290B6D23" w14:textId="77777777" w:rsidR="00425476" w:rsidRPr="004F1E6D" w:rsidRDefault="00425476" w:rsidP="00425476">
      <w:pPr>
        <w:rPr>
          <w:rFonts w:eastAsiaTheme="minorHAnsi"/>
          <w:b/>
          <w:bCs/>
          <w:smallCaps/>
          <w:color w:val="auto"/>
          <w:spacing w:val="5"/>
          <w:sz w:val="22"/>
          <w:szCs w:val="22"/>
        </w:rPr>
      </w:pPr>
      <w:r w:rsidRPr="004F1E6D">
        <w:rPr>
          <w:rFonts w:eastAsiaTheme="minorHAnsi"/>
          <w:b/>
          <w:bCs/>
          <w:smallCaps/>
          <w:color w:val="auto"/>
          <w:spacing w:val="5"/>
          <w:sz w:val="22"/>
          <w:szCs w:val="22"/>
        </w:rPr>
        <w:t>Principle Investigator</w:t>
      </w:r>
    </w:p>
    <w:p w14:paraId="3666A3FE" w14:textId="77777777" w:rsidR="00425476" w:rsidRPr="004F1E6D" w:rsidRDefault="00425476" w:rsidP="00425476">
      <w:pPr>
        <w:rPr>
          <w:rFonts w:eastAsiaTheme="minorHAnsi"/>
          <w:color w:val="auto"/>
          <w:sz w:val="22"/>
          <w:szCs w:val="22"/>
        </w:rPr>
      </w:pPr>
      <w:r w:rsidRPr="004F1E6D">
        <w:rPr>
          <w:rFonts w:eastAsiaTheme="minorHAnsi"/>
          <w:color w:val="auto"/>
          <w:sz w:val="22"/>
          <w:szCs w:val="22"/>
        </w:rPr>
        <w:t>Lourdes (Luly) Rosales-Guevara, M.D.</w:t>
      </w:r>
    </w:p>
    <w:p w14:paraId="1AAE1DAB" w14:textId="77777777" w:rsidR="00425476" w:rsidRPr="004F1E6D" w:rsidRDefault="00425476" w:rsidP="00425476">
      <w:pPr>
        <w:rPr>
          <w:rFonts w:eastAsiaTheme="minorHAnsi"/>
          <w:color w:val="auto"/>
          <w:sz w:val="22"/>
          <w:szCs w:val="22"/>
        </w:rPr>
      </w:pPr>
      <w:r w:rsidRPr="004F1E6D">
        <w:rPr>
          <w:rFonts w:eastAsiaTheme="minorHAnsi"/>
          <w:color w:val="auto"/>
          <w:sz w:val="22"/>
          <w:szCs w:val="22"/>
        </w:rPr>
        <w:t>Senior Medical Officer</w:t>
      </w:r>
    </w:p>
    <w:p w14:paraId="24B4ED28" w14:textId="77777777" w:rsidR="00425476" w:rsidRPr="004F1E6D" w:rsidRDefault="00425476" w:rsidP="00425476">
      <w:pPr>
        <w:rPr>
          <w:rFonts w:eastAsiaTheme="minorHAnsi"/>
          <w:color w:val="auto"/>
          <w:sz w:val="22"/>
          <w:szCs w:val="22"/>
        </w:rPr>
      </w:pPr>
      <w:r w:rsidRPr="004F1E6D">
        <w:rPr>
          <w:rFonts w:eastAsiaTheme="minorHAnsi"/>
          <w:color w:val="auto"/>
          <w:sz w:val="22"/>
          <w:szCs w:val="22"/>
        </w:rPr>
        <w:t>Division of Community Health Investigations</w:t>
      </w:r>
      <w:r>
        <w:rPr>
          <w:rFonts w:eastAsiaTheme="minorHAnsi"/>
          <w:color w:val="auto"/>
          <w:sz w:val="22"/>
          <w:szCs w:val="22"/>
        </w:rPr>
        <w:t xml:space="preserve"> (DCHI)</w:t>
      </w:r>
    </w:p>
    <w:p w14:paraId="4BFAEEAC" w14:textId="77777777" w:rsidR="00425476" w:rsidRPr="004F1E6D" w:rsidRDefault="00425476" w:rsidP="00425476">
      <w:pPr>
        <w:rPr>
          <w:rFonts w:eastAsiaTheme="minorHAnsi"/>
          <w:color w:val="auto"/>
          <w:sz w:val="22"/>
          <w:szCs w:val="22"/>
        </w:rPr>
      </w:pPr>
      <w:r w:rsidRPr="004F1E6D">
        <w:rPr>
          <w:rFonts w:eastAsiaTheme="minorHAnsi"/>
          <w:color w:val="auto"/>
          <w:sz w:val="22"/>
          <w:szCs w:val="22"/>
        </w:rPr>
        <w:t>Agency for Toxic Substances and Disease Registry</w:t>
      </w:r>
      <w:r>
        <w:rPr>
          <w:rFonts w:eastAsiaTheme="minorHAnsi"/>
          <w:color w:val="auto"/>
          <w:sz w:val="22"/>
          <w:szCs w:val="22"/>
        </w:rPr>
        <w:t xml:space="preserve"> (ATSDR)</w:t>
      </w:r>
    </w:p>
    <w:p w14:paraId="74A31FD6" w14:textId="77777777" w:rsidR="00425476" w:rsidRPr="004F1E6D" w:rsidRDefault="00425476" w:rsidP="00425476">
      <w:pPr>
        <w:rPr>
          <w:rFonts w:eastAsiaTheme="minorHAnsi"/>
          <w:color w:val="auto"/>
          <w:sz w:val="22"/>
          <w:szCs w:val="22"/>
        </w:rPr>
      </w:pPr>
      <w:r w:rsidRPr="004F1E6D">
        <w:rPr>
          <w:rFonts w:eastAsiaTheme="minorHAnsi"/>
          <w:color w:val="auto"/>
          <w:sz w:val="22"/>
          <w:szCs w:val="22"/>
        </w:rPr>
        <w:t>Atlanta, GA</w:t>
      </w:r>
    </w:p>
    <w:p w14:paraId="31094F67" w14:textId="77777777" w:rsidR="00425476" w:rsidRDefault="00425476" w:rsidP="00425476">
      <w:pPr>
        <w:rPr>
          <w:rFonts w:eastAsiaTheme="minorHAnsi"/>
          <w:color w:val="auto"/>
          <w:sz w:val="22"/>
          <w:szCs w:val="22"/>
        </w:rPr>
      </w:pPr>
    </w:p>
    <w:p w14:paraId="4D37E33B" w14:textId="77777777" w:rsidR="00425476" w:rsidRPr="004F1E6D" w:rsidRDefault="00425476" w:rsidP="00425476">
      <w:pPr>
        <w:rPr>
          <w:rFonts w:eastAsiaTheme="minorHAnsi"/>
          <w:color w:val="auto"/>
          <w:sz w:val="22"/>
          <w:szCs w:val="22"/>
        </w:rPr>
      </w:pPr>
    </w:p>
    <w:p w14:paraId="74152CD7" w14:textId="77777777" w:rsidR="00425476" w:rsidRDefault="00425476" w:rsidP="007971BD">
      <w:pPr>
        <w:rPr>
          <w:rFonts w:eastAsiaTheme="majorEastAsia"/>
          <w:b/>
          <w:sz w:val="28"/>
          <w:szCs w:val="28"/>
        </w:rPr>
      </w:pPr>
      <w:bookmarkStart w:id="29" w:name="_Toc441071463"/>
      <w:r w:rsidRPr="007971BD">
        <w:rPr>
          <w:rFonts w:eastAsiaTheme="majorEastAsia"/>
          <w:b/>
          <w:sz w:val="28"/>
          <w:szCs w:val="28"/>
        </w:rPr>
        <w:t>Introduction</w:t>
      </w:r>
      <w:bookmarkEnd w:id="29"/>
    </w:p>
    <w:p w14:paraId="6B662F36" w14:textId="77777777" w:rsidR="007971BD" w:rsidRPr="007971BD" w:rsidRDefault="007971BD" w:rsidP="007971BD">
      <w:pPr>
        <w:rPr>
          <w:rFonts w:eastAsiaTheme="majorEastAsia"/>
          <w:b/>
          <w:sz w:val="28"/>
          <w:szCs w:val="28"/>
        </w:rPr>
      </w:pPr>
    </w:p>
    <w:p w14:paraId="4A2E153D" w14:textId="77777777" w:rsidR="00425476" w:rsidRPr="004F1E6D" w:rsidRDefault="00425476" w:rsidP="00425476">
      <w:pPr>
        <w:rPr>
          <w:rFonts w:eastAsiaTheme="minorHAnsi"/>
          <w:color w:val="auto"/>
          <w:sz w:val="22"/>
          <w:szCs w:val="22"/>
        </w:rPr>
      </w:pPr>
      <w:r w:rsidRPr="004F1E6D">
        <w:rPr>
          <w:rFonts w:eastAsiaTheme="minorHAnsi"/>
          <w:color w:val="auto"/>
          <w:sz w:val="22"/>
          <w:szCs w:val="22"/>
        </w:rPr>
        <w:t>This Site Health and Safety Plan (SHSP) defines applicability and responsibility regarding compliance with the Agency for Toxic Substances and Disease Registry (ATSDR) Health and Safety Program for Hazardous Substance Field Activities.</w:t>
      </w:r>
    </w:p>
    <w:p w14:paraId="64F1B148" w14:textId="77777777" w:rsidR="00425476" w:rsidRPr="004F1E6D" w:rsidRDefault="00425476" w:rsidP="00425476">
      <w:pPr>
        <w:rPr>
          <w:rFonts w:eastAsiaTheme="minorHAnsi"/>
          <w:color w:val="auto"/>
          <w:sz w:val="22"/>
          <w:szCs w:val="22"/>
        </w:rPr>
      </w:pPr>
    </w:p>
    <w:p w14:paraId="272AF51E" w14:textId="77777777" w:rsidR="00425476" w:rsidRPr="004F1E6D" w:rsidRDefault="00425476" w:rsidP="00425476">
      <w:pPr>
        <w:rPr>
          <w:rFonts w:eastAsiaTheme="minorHAnsi"/>
          <w:color w:val="auto"/>
          <w:sz w:val="22"/>
          <w:szCs w:val="22"/>
        </w:rPr>
      </w:pPr>
      <w:r w:rsidRPr="004F1E6D">
        <w:rPr>
          <w:rFonts w:eastAsiaTheme="minorHAnsi"/>
          <w:color w:val="auto"/>
          <w:sz w:val="22"/>
          <w:szCs w:val="22"/>
        </w:rPr>
        <w:t>This SHSP defines site requirements and protocol applicable during all activities. It extends to all ATSDR employees, ATSDR contractors, and site visitors invited by ATSDR.</w:t>
      </w:r>
    </w:p>
    <w:p w14:paraId="360A5132" w14:textId="77777777" w:rsidR="00425476" w:rsidRPr="004F1E6D" w:rsidRDefault="00425476" w:rsidP="00425476">
      <w:pPr>
        <w:rPr>
          <w:rFonts w:eastAsiaTheme="minorHAnsi"/>
          <w:color w:val="auto"/>
          <w:sz w:val="22"/>
          <w:szCs w:val="22"/>
        </w:rPr>
      </w:pPr>
    </w:p>
    <w:p w14:paraId="44D9C813" w14:textId="77777777" w:rsidR="00425476" w:rsidRPr="004F1E6D" w:rsidRDefault="00425476" w:rsidP="00425476">
      <w:pPr>
        <w:rPr>
          <w:rFonts w:eastAsiaTheme="minorHAnsi"/>
          <w:color w:val="auto"/>
          <w:sz w:val="22"/>
          <w:szCs w:val="22"/>
        </w:rPr>
      </w:pPr>
      <w:r w:rsidRPr="004F1E6D">
        <w:rPr>
          <w:rFonts w:eastAsiaTheme="minorHAnsi"/>
          <w:color w:val="auto"/>
          <w:sz w:val="22"/>
          <w:szCs w:val="22"/>
        </w:rPr>
        <w:t>Site emergency response procedures and any potential fire, explosion, health, or safety hazards of the operation must be communicated to all personnel. Noncompliance with site safety procedures will not be tolerated. Personnel not observing safety procedures could be suspended from participation in site activities.</w:t>
      </w:r>
    </w:p>
    <w:p w14:paraId="71DD63BB" w14:textId="77777777" w:rsidR="00425476" w:rsidRPr="004F1E6D" w:rsidRDefault="00425476" w:rsidP="00425476">
      <w:pPr>
        <w:rPr>
          <w:rFonts w:eastAsiaTheme="minorHAnsi"/>
          <w:color w:val="auto"/>
          <w:sz w:val="22"/>
          <w:szCs w:val="22"/>
        </w:rPr>
      </w:pPr>
    </w:p>
    <w:p w14:paraId="5547ED2D" w14:textId="77777777" w:rsidR="00425476" w:rsidRDefault="00425476" w:rsidP="00425476">
      <w:pPr>
        <w:rPr>
          <w:rFonts w:eastAsiaTheme="minorHAnsi"/>
          <w:color w:val="auto"/>
          <w:sz w:val="22"/>
          <w:szCs w:val="22"/>
        </w:rPr>
      </w:pPr>
      <w:r w:rsidRPr="004F1E6D">
        <w:rPr>
          <w:rFonts w:eastAsiaTheme="minorHAnsi"/>
          <w:color w:val="auto"/>
          <w:sz w:val="22"/>
          <w:szCs w:val="22"/>
        </w:rPr>
        <w:t>Development of this plan included consideration of current safety standards and recommendations as defined by the Environmental Protection Agency (EPA), the Occupational Safety and Health Administration (OSHA), the National Institute for Occupational Safety and Health (NIOSH), the American Conference of Governmental Industrial Hygienists (ACGIH), health effects and standards for known contaminants, and procedures designed to account for potential exposure to unknown substances.</w:t>
      </w:r>
    </w:p>
    <w:p w14:paraId="4362B515" w14:textId="77777777" w:rsidR="007971BD" w:rsidRPr="004F1E6D" w:rsidRDefault="007971BD" w:rsidP="00425476">
      <w:pPr>
        <w:rPr>
          <w:rFonts w:eastAsiaTheme="minorHAnsi"/>
          <w:color w:val="auto"/>
          <w:sz w:val="22"/>
          <w:szCs w:val="22"/>
        </w:rPr>
      </w:pPr>
    </w:p>
    <w:p w14:paraId="3CC9C963" w14:textId="77777777" w:rsidR="00425476" w:rsidRDefault="00425476" w:rsidP="007971BD">
      <w:pPr>
        <w:rPr>
          <w:rFonts w:eastAsiaTheme="majorEastAsia"/>
          <w:b/>
          <w:sz w:val="28"/>
          <w:szCs w:val="28"/>
        </w:rPr>
      </w:pPr>
      <w:bookmarkStart w:id="30" w:name="_Toc441071464"/>
      <w:r w:rsidRPr="007971BD">
        <w:rPr>
          <w:rFonts w:eastAsiaTheme="majorEastAsia"/>
          <w:b/>
          <w:sz w:val="28"/>
          <w:szCs w:val="28"/>
        </w:rPr>
        <w:t>Personnel Training Requirements</w:t>
      </w:r>
      <w:bookmarkEnd w:id="30"/>
    </w:p>
    <w:p w14:paraId="243F9DE1" w14:textId="77777777" w:rsidR="007971BD" w:rsidRPr="007971BD" w:rsidRDefault="007971BD" w:rsidP="007971BD">
      <w:pPr>
        <w:rPr>
          <w:rFonts w:eastAsiaTheme="majorEastAsia"/>
          <w:b/>
          <w:sz w:val="28"/>
          <w:szCs w:val="28"/>
        </w:rPr>
      </w:pPr>
    </w:p>
    <w:p w14:paraId="37987C15" w14:textId="77777777" w:rsidR="00425476" w:rsidRPr="004F1E6D" w:rsidRDefault="00425476" w:rsidP="00425476">
      <w:pPr>
        <w:spacing w:after="200" w:line="276" w:lineRule="auto"/>
        <w:rPr>
          <w:rFonts w:eastAsiaTheme="minorHAnsi"/>
          <w:color w:val="auto"/>
          <w:sz w:val="22"/>
          <w:szCs w:val="22"/>
        </w:rPr>
      </w:pPr>
      <w:r w:rsidRPr="004F1E6D">
        <w:rPr>
          <w:rFonts w:eastAsiaTheme="minorHAnsi"/>
          <w:color w:val="auto"/>
          <w:sz w:val="22"/>
          <w:szCs w:val="22"/>
        </w:rPr>
        <w:t xml:space="preserve">All site personnel will be trained in accordance with the requirements contained in the CDC/ATSDR Mandatory Training Requirements.  At a minimum, all personnel will be trained to recognize on-site hazards, the provisions of this SHSP, and identification of responsible personnel. </w:t>
      </w:r>
    </w:p>
    <w:p w14:paraId="6FDD0612" w14:textId="77777777" w:rsidR="00425476" w:rsidRPr="004F1E6D" w:rsidRDefault="00425476" w:rsidP="00425476">
      <w:pPr>
        <w:spacing w:after="200" w:line="276" w:lineRule="auto"/>
        <w:rPr>
          <w:rFonts w:eastAsiaTheme="minorHAnsi"/>
          <w:color w:val="auto"/>
          <w:sz w:val="22"/>
          <w:szCs w:val="22"/>
        </w:rPr>
      </w:pPr>
      <w:r w:rsidRPr="004F1E6D">
        <w:rPr>
          <w:rFonts w:eastAsiaTheme="minorHAnsi"/>
          <w:color w:val="auto"/>
          <w:sz w:val="22"/>
          <w:szCs w:val="22"/>
        </w:rPr>
        <w:t>All personnel are required to complete the following training courses:</w:t>
      </w:r>
    </w:p>
    <w:p w14:paraId="0D3ED595" w14:textId="77777777" w:rsidR="00425476" w:rsidRPr="004F1E6D" w:rsidRDefault="00425476" w:rsidP="00425476">
      <w:pPr>
        <w:numPr>
          <w:ilvl w:val="0"/>
          <w:numId w:val="62"/>
        </w:numPr>
        <w:spacing w:after="200" w:line="276" w:lineRule="auto"/>
        <w:contextualSpacing/>
        <w:rPr>
          <w:rFonts w:eastAsiaTheme="minorHAnsi"/>
          <w:color w:val="auto"/>
          <w:sz w:val="22"/>
          <w:szCs w:val="22"/>
        </w:rPr>
      </w:pPr>
      <w:r w:rsidRPr="004F1E6D">
        <w:rPr>
          <w:rFonts w:eastAsiaTheme="minorHAnsi"/>
          <w:color w:val="auto"/>
          <w:sz w:val="22"/>
          <w:szCs w:val="22"/>
        </w:rPr>
        <w:t>Blood Borne Pathogen Training</w:t>
      </w:r>
    </w:p>
    <w:p w14:paraId="3E945E1D" w14:textId="77777777" w:rsidR="00425476" w:rsidRPr="004F1E6D" w:rsidRDefault="00425476" w:rsidP="00425476">
      <w:pPr>
        <w:numPr>
          <w:ilvl w:val="0"/>
          <w:numId w:val="62"/>
        </w:numPr>
        <w:spacing w:after="200" w:line="276" w:lineRule="auto"/>
        <w:contextualSpacing/>
        <w:rPr>
          <w:rFonts w:eastAsiaTheme="minorHAnsi"/>
          <w:color w:val="auto"/>
          <w:sz w:val="22"/>
          <w:szCs w:val="22"/>
        </w:rPr>
      </w:pPr>
      <w:r w:rsidRPr="004F1E6D">
        <w:rPr>
          <w:rFonts w:eastAsiaTheme="minorHAnsi"/>
          <w:color w:val="auto"/>
          <w:sz w:val="22"/>
          <w:szCs w:val="22"/>
        </w:rPr>
        <w:t>Safety Survival Skills Part 1 - General Responsibilities</w:t>
      </w:r>
    </w:p>
    <w:p w14:paraId="5CEB6616" w14:textId="77777777" w:rsidR="00425476" w:rsidRPr="004F1E6D" w:rsidRDefault="00425476" w:rsidP="00425476">
      <w:pPr>
        <w:numPr>
          <w:ilvl w:val="0"/>
          <w:numId w:val="62"/>
        </w:numPr>
        <w:spacing w:after="200" w:line="276" w:lineRule="auto"/>
        <w:contextualSpacing/>
        <w:rPr>
          <w:rFonts w:eastAsiaTheme="minorHAnsi"/>
          <w:color w:val="auto"/>
          <w:sz w:val="22"/>
          <w:szCs w:val="22"/>
        </w:rPr>
      </w:pPr>
      <w:r w:rsidRPr="004F1E6D">
        <w:rPr>
          <w:rFonts w:eastAsiaTheme="minorHAnsi"/>
          <w:color w:val="auto"/>
          <w:sz w:val="22"/>
          <w:szCs w:val="22"/>
        </w:rPr>
        <w:t>HAZWOP</w:t>
      </w:r>
      <w:r w:rsidR="00C04912">
        <w:rPr>
          <w:rFonts w:eastAsiaTheme="minorHAnsi"/>
          <w:color w:val="auto"/>
          <w:sz w:val="22"/>
          <w:szCs w:val="22"/>
        </w:rPr>
        <w:t>E</w:t>
      </w:r>
      <w:r w:rsidRPr="004F1E6D">
        <w:rPr>
          <w:rFonts w:eastAsiaTheme="minorHAnsi"/>
          <w:color w:val="auto"/>
          <w:sz w:val="22"/>
          <w:szCs w:val="22"/>
        </w:rPr>
        <w:t>R (current 8-hour refresher)</w:t>
      </w:r>
    </w:p>
    <w:p w14:paraId="4DB834E1" w14:textId="77777777" w:rsidR="00425476" w:rsidRPr="004F1E6D" w:rsidRDefault="00425476" w:rsidP="00425476">
      <w:pPr>
        <w:numPr>
          <w:ilvl w:val="0"/>
          <w:numId w:val="62"/>
        </w:numPr>
        <w:spacing w:after="200" w:line="276" w:lineRule="auto"/>
        <w:contextualSpacing/>
        <w:rPr>
          <w:rFonts w:eastAsiaTheme="minorHAnsi"/>
          <w:color w:val="auto"/>
          <w:sz w:val="22"/>
          <w:szCs w:val="22"/>
        </w:rPr>
      </w:pPr>
      <w:r w:rsidRPr="004F1E6D">
        <w:rPr>
          <w:rFonts w:eastAsiaTheme="minorHAnsi"/>
          <w:color w:val="auto"/>
          <w:sz w:val="22"/>
          <w:szCs w:val="22"/>
        </w:rPr>
        <w:t>Human Research Protections Training</w:t>
      </w:r>
    </w:p>
    <w:p w14:paraId="2ED1823E" w14:textId="77777777" w:rsidR="00425476" w:rsidRPr="004F1E6D" w:rsidRDefault="00425476" w:rsidP="00425476">
      <w:pPr>
        <w:numPr>
          <w:ilvl w:val="0"/>
          <w:numId w:val="62"/>
        </w:numPr>
        <w:spacing w:after="200" w:line="276" w:lineRule="auto"/>
        <w:contextualSpacing/>
        <w:rPr>
          <w:rFonts w:eastAsiaTheme="minorHAnsi"/>
          <w:color w:val="auto"/>
          <w:sz w:val="22"/>
          <w:szCs w:val="22"/>
        </w:rPr>
      </w:pPr>
      <w:r w:rsidRPr="004F1E6D">
        <w:rPr>
          <w:rFonts w:eastAsiaTheme="minorHAnsi"/>
          <w:color w:val="auto"/>
          <w:sz w:val="22"/>
          <w:szCs w:val="22"/>
        </w:rPr>
        <w:lastRenderedPageBreak/>
        <w:t>First aid/CPR/Automated External Defibrillator (AED) Training</w:t>
      </w:r>
    </w:p>
    <w:p w14:paraId="367E4A95" w14:textId="77777777" w:rsidR="00425476" w:rsidRPr="004F1E6D" w:rsidRDefault="00425476" w:rsidP="00425476">
      <w:pPr>
        <w:spacing w:after="200" w:line="276" w:lineRule="auto"/>
        <w:rPr>
          <w:rFonts w:eastAsiaTheme="minorHAnsi"/>
          <w:color w:val="1F497D"/>
          <w:sz w:val="22"/>
          <w:szCs w:val="22"/>
        </w:rPr>
      </w:pPr>
      <w:r w:rsidRPr="004F1E6D">
        <w:rPr>
          <w:rFonts w:eastAsiaTheme="minorHAnsi"/>
          <w:color w:val="auto"/>
          <w:sz w:val="22"/>
          <w:szCs w:val="22"/>
        </w:rPr>
        <w:t xml:space="preserve">If you need one or more of those trainings, please go to: </w:t>
      </w:r>
      <w:hyperlink r:id="rId21" w:history="1">
        <w:r w:rsidRPr="004F1E6D">
          <w:rPr>
            <w:rFonts w:eastAsiaTheme="minorHAnsi"/>
            <w:color w:val="0000FF" w:themeColor="hyperlink"/>
            <w:sz w:val="22"/>
            <w:szCs w:val="22"/>
            <w:u w:val="single"/>
          </w:rPr>
          <w:t>http://intranet.cdc.gov/od/hcrmo/CDCU/mandatorytraining.shtml</w:t>
        </w:r>
      </w:hyperlink>
    </w:p>
    <w:p w14:paraId="2600099A" w14:textId="77777777" w:rsidR="00425476" w:rsidRDefault="00425476" w:rsidP="007971BD">
      <w:pPr>
        <w:rPr>
          <w:rFonts w:eastAsiaTheme="majorEastAsia"/>
          <w:b/>
          <w:sz w:val="28"/>
          <w:szCs w:val="28"/>
        </w:rPr>
      </w:pPr>
      <w:bookmarkStart w:id="31" w:name="_Toc441071465"/>
      <w:r w:rsidRPr="007971BD">
        <w:rPr>
          <w:rFonts w:eastAsiaTheme="majorEastAsia"/>
          <w:b/>
          <w:sz w:val="28"/>
          <w:szCs w:val="28"/>
        </w:rPr>
        <w:t>Personal Protective Equipment</w:t>
      </w:r>
      <w:bookmarkEnd w:id="31"/>
    </w:p>
    <w:p w14:paraId="6A7D19C2" w14:textId="77777777" w:rsidR="007971BD" w:rsidRPr="007971BD" w:rsidRDefault="007971BD" w:rsidP="007971BD">
      <w:pPr>
        <w:rPr>
          <w:rFonts w:eastAsiaTheme="majorEastAsia"/>
          <w:b/>
          <w:sz w:val="28"/>
          <w:szCs w:val="28"/>
        </w:rPr>
      </w:pPr>
    </w:p>
    <w:p w14:paraId="5C5205E3" w14:textId="77777777" w:rsidR="00425476" w:rsidRPr="004F1E6D" w:rsidRDefault="00425476" w:rsidP="00425476">
      <w:pPr>
        <w:spacing w:after="200" w:line="276" w:lineRule="auto"/>
        <w:rPr>
          <w:rFonts w:eastAsiaTheme="minorHAnsi"/>
          <w:color w:val="auto"/>
          <w:sz w:val="22"/>
          <w:szCs w:val="22"/>
        </w:rPr>
      </w:pPr>
      <w:r w:rsidRPr="004F1E6D">
        <w:rPr>
          <w:rFonts w:eastAsiaTheme="minorHAnsi"/>
          <w:color w:val="auto"/>
          <w:sz w:val="22"/>
          <w:szCs w:val="22"/>
        </w:rPr>
        <w:t xml:space="preserve">Anyone entering the site must be fully aware of and protected against potential hazards. The purpose of personal protective equipment (PPE) is to shield or isolate individuals from chemical, physical, and biological hazards that could be encountered at the site. </w:t>
      </w:r>
    </w:p>
    <w:p w14:paraId="51B8AA35" w14:textId="77777777" w:rsidR="00425476" w:rsidRPr="004F1E6D" w:rsidRDefault="00425476" w:rsidP="00425476">
      <w:pPr>
        <w:spacing w:after="200" w:line="276" w:lineRule="auto"/>
        <w:rPr>
          <w:rFonts w:eastAsiaTheme="minorHAnsi"/>
          <w:color w:val="auto"/>
          <w:sz w:val="22"/>
          <w:szCs w:val="22"/>
        </w:rPr>
      </w:pPr>
      <w:r w:rsidRPr="004F1E6D">
        <w:rPr>
          <w:rFonts w:eastAsiaTheme="minorHAnsi"/>
          <w:color w:val="auto"/>
          <w:sz w:val="22"/>
          <w:szCs w:val="22"/>
        </w:rPr>
        <w:t xml:space="preserve">Personnel working with blood are required to wear Level D PPE to include closed toed shoes, long pants, and gloves. Eye protection and respirators are not required. Gloves should be changed in between handling each participant’s sample. Blood collection materials should be placed in appropriate biohazard containers. </w:t>
      </w:r>
    </w:p>
    <w:p w14:paraId="34669DCE" w14:textId="77777777" w:rsidR="00425476" w:rsidRDefault="00425476" w:rsidP="007971BD">
      <w:pPr>
        <w:rPr>
          <w:rFonts w:eastAsiaTheme="majorEastAsia"/>
          <w:b/>
          <w:sz w:val="28"/>
          <w:szCs w:val="28"/>
        </w:rPr>
      </w:pPr>
      <w:bookmarkStart w:id="32" w:name="_Toc441071466"/>
      <w:r w:rsidRPr="008B2356">
        <w:rPr>
          <w:rFonts w:eastAsiaTheme="majorEastAsia"/>
          <w:b/>
          <w:sz w:val="28"/>
          <w:szCs w:val="28"/>
        </w:rPr>
        <w:t>Emergency Procedures</w:t>
      </w:r>
      <w:bookmarkEnd w:id="32"/>
    </w:p>
    <w:p w14:paraId="5FC0A68D" w14:textId="77777777" w:rsidR="008B2356" w:rsidRPr="008B2356" w:rsidRDefault="008B2356" w:rsidP="007971BD">
      <w:pPr>
        <w:rPr>
          <w:rFonts w:eastAsiaTheme="majorEastAsia"/>
          <w:b/>
          <w:sz w:val="28"/>
          <w:szCs w:val="28"/>
        </w:rPr>
      </w:pPr>
    </w:p>
    <w:p w14:paraId="7CC24A55" w14:textId="77777777" w:rsidR="00425476" w:rsidRPr="004F1E6D" w:rsidRDefault="00425476" w:rsidP="00425476">
      <w:pPr>
        <w:spacing w:after="200" w:line="276" w:lineRule="auto"/>
        <w:rPr>
          <w:rFonts w:eastAsiaTheme="minorHAnsi"/>
          <w:color w:val="auto"/>
          <w:sz w:val="22"/>
          <w:szCs w:val="22"/>
        </w:rPr>
      </w:pPr>
      <w:r w:rsidRPr="004F1E6D">
        <w:rPr>
          <w:rFonts w:eastAsiaTheme="minorHAnsi"/>
          <w:color w:val="auto"/>
          <w:sz w:val="22"/>
          <w:szCs w:val="22"/>
        </w:rPr>
        <w:t xml:space="preserve">On-site personnel will use the following standard emergency procedures. Notify the principle investigator of any on-site emergencies. The principle investigator is responsible for ensuring that appropriate emergency procedures are followed. </w:t>
      </w:r>
    </w:p>
    <w:p w14:paraId="44AA9A49" w14:textId="77777777" w:rsidR="00425476" w:rsidRDefault="00425476" w:rsidP="008B2356">
      <w:pPr>
        <w:rPr>
          <w:rFonts w:eastAsiaTheme="majorEastAsia"/>
          <w:b/>
          <w:u w:val="single"/>
        </w:rPr>
      </w:pPr>
      <w:bookmarkStart w:id="33" w:name="_Toc441071467"/>
      <w:r w:rsidRPr="008B2356">
        <w:rPr>
          <w:rFonts w:eastAsiaTheme="majorEastAsia"/>
          <w:b/>
          <w:u w:val="single"/>
        </w:rPr>
        <w:t>Personal Injury</w:t>
      </w:r>
      <w:bookmarkEnd w:id="33"/>
    </w:p>
    <w:p w14:paraId="5FEDC2A7" w14:textId="77777777" w:rsidR="008B2356" w:rsidRPr="008B2356" w:rsidRDefault="008B2356" w:rsidP="008B2356">
      <w:pPr>
        <w:rPr>
          <w:rFonts w:eastAsiaTheme="majorEastAsia"/>
          <w:b/>
          <w:u w:val="single"/>
        </w:rPr>
      </w:pPr>
    </w:p>
    <w:p w14:paraId="3F515C3B" w14:textId="77777777" w:rsidR="00425476" w:rsidRPr="004F1E6D" w:rsidRDefault="00425476" w:rsidP="00425476">
      <w:pPr>
        <w:rPr>
          <w:rFonts w:eastAsiaTheme="minorHAnsi"/>
          <w:color w:val="auto"/>
          <w:sz w:val="22"/>
          <w:szCs w:val="22"/>
        </w:rPr>
      </w:pPr>
      <w:r w:rsidRPr="004F1E6D">
        <w:rPr>
          <w:rFonts w:eastAsiaTheme="minorHAnsi"/>
          <w:color w:val="auto"/>
          <w:sz w:val="22"/>
          <w:szCs w:val="22"/>
        </w:rPr>
        <w:t xml:space="preserve">When an injury occurs the principle investigator will assess its nature. A qualified first aid provider should initiate appropriate first aid and continue appropriate emergency medical services. If necessary, injured personnel will be transported to the hospital listed below. </w:t>
      </w:r>
    </w:p>
    <w:p w14:paraId="2F4C1BED" w14:textId="77777777" w:rsidR="00425476" w:rsidRPr="004F1E6D" w:rsidRDefault="00425476" w:rsidP="00425476">
      <w:pPr>
        <w:rPr>
          <w:rFonts w:eastAsiaTheme="minorHAnsi"/>
          <w:color w:val="auto"/>
          <w:sz w:val="22"/>
          <w:szCs w:val="22"/>
        </w:rPr>
      </w:pPr>
    </w:p>
    <w:p w14:paraId="15D81A6F" w14:textId="77777777" w:rsidR="00425476" w:rsidRPr="004F1E6D" w:rsidRDefault="00425476" w:rsidP="00425476">
      <w:pPr>
        <w:rPr>
          <w:rFonts w:eastAsiaTheme="minorHAnsi"/>
          <w:b/>
          <w:color w:val="auto"/>
          <w:sz w:val="22"/>
          <w:szCs w:val="22"/>
        </w:rPr>
      </w:pPr>
      <w:r w:rsidRPr="004F1E6D">
        <w:rPr>
          <w:rFonts w:eastAsiaTheme="minorHAnsi"/>
          <w:b/>
          <w:color w:val="auto"/>
          <w:sz w:val="22"/>
          <w:szCs w:val="22"/>
        </w:rPr>
        <w:t>Allen County Regional Hospital</w:t>
      </w:r>
    </w:p>
    <w:p w14:paraId="1E7AC4CE" w14:textId="77777777" w:rsidR="00425476" w:rsidRPr="004F1E6D" w:rsidRDefault="00425476" w:rsidP="00425476">
      <w:pPr>
        <w:rPr>
          <w:rFonts w:eastAsiaTheme="minorHAnsi"/>
          <w:b/>
          <w:color w:val="333333"/>
          <w:sz w:val="21"/>
          <w:szCs w:val="21"/>
        </w:rPr>
      </w:pPr>
      <w:r w:rsidRPr="004F1E6D">
        <w:rPr>
          <w:rFonts w:eastAsiaTheme="minorHAnsi"/>
          <w:b/>
          <w:color w:val="333333"/>
          <w:sz w:val="21"/>
          <w:szCs w:val="21"/>
        </w:rPr>
        <w:t xml:space="preserve">3066 N. Kentucky St. </w:t>
      </w:r>
    </w:p>
    <w:p w14:paraId="66DCDA51" w14:textId="77777777" w:rsidR="00425476" w:rsidRPr="004F1E6D" w:rsidRDefault="00425476" w:rsidP="00425476">
      <w:pPr>
        <w:rPr>
          <w:rFonts w:eastAsiaTheme="minorHAnsi"/>
          <w:b/>
          <w:color w:val="auto"/>
          <w:sz w:val="22"/>
          <w:szCs w:val="22"/>
        </w:rPr>
      </w:pPr>
      <w:r w:rsidRPr="004F1E6D">
        <w:rPr>
          <w:rFonts w:eastAsiaTheme="minorHAnsi"/>
          <w:b/>
          <w:color w:val="333333"/>
          <w:sz w:val="21"/>
          <w:szCs w:val="21"/>
        </w:rPr>
        <w:t>Iola, KS 66749</w:t>
      </w:r>
      <w:r w:rsidRPr="004F1E6D">
        <w:rPr>
          <w:rFonts w:eastAsiaTheme="minorHAnsi"/>
          <w:b/>
          <w:color w:val="auto"/>
          <w:sz w:val="22"/>
          <w:szCs w:val="22"/>
        </w:rPr>
        <w:t>56-974-2100</w:t>
      </w:r>
    </w:p>
    <w:p w14:paraId="41B03A34" w14:textId="77777777" w:rsidR="00425476" w:rsidRPr="004F1E6D" w:rsidRDefault="00425476" w:rsidP="00425476">
      <w:pPr>
        <w:rPr>
          <w:rFonts w:eastAsiaTheme="minorHAnsi"/>
          <w:b/>
          <w:color w:val="auto"/>
          <w:sz w:val="22"/>
          <w:szCs w:val="22"/>
        </w:rPr>
      </w:pPr>
      <w:r w:rsidRPr="004F1E6D">
        <w:rPr>
          <w:rFonts w:eastAsiaTheme="minorHAnsi"/>
          <w:b/>
          <w:color w:val="auto"/>
          <w:sz w:val="22"/>
          <w:szCs w:val="22"/>
        </w:rPr>
        <w:t>Hospital phone: (620) 365-1000</w:t>
      </w:r>
    </w:p>
    <w:p w14:paraId="20B5C27F" w14:textId="77777777" w:rsidR="00425476" w:rsidRPr="004F1E6D" w:rsidRDefault="00425476" w:rsidP="00425476">
      <w:pPr>
        <w:rPr>
          <w:rFonts w:eastAsiaTheme="minorHAnsi"/>
          <w:color w:val="auto"/>
          <w:sz w:val="22"/>
          <w:szCs w:val="22"/>
        </w:rPr>
      </w:pPr>
    </w:p>
    <w:p w14:paraId="77F3414C" w14:textId="77777777" w:rsidR="00425476" w:rsidRDefault="00425476" w:rsidP="008B2356">
      <w:pPr>
        <w:rPr>
          <w:rFonts w:eastAsiaTheme="majorEastAsia"/>
          <w:b/>
          <w:u w:val="single"/>
        </w:rPr>
      </w:pPr>
      <w:bookmarkStart w:id="34" w:name="_Toc441071468"/>
      <w:r w:rsidRPr="008B2356">
        <w:rPr>
          <w:rFonts w:eastAsiaTheme="majorEastAsia"/>
          <w:b/>
          <w:u w:val="single"/>
        </w:rPr>
        <w:t>Fire or Explosion</w:t>
      </w:r>
      <w:bookmarkEnd w:id="34"/>
    </w:p>
    <w:p w14:paraId="4A1D0588" w14:textId="77777777" w:rsidR="008B2356" w:rsidRPr="008B2356" w:rsidRDefault="008B2356" w:rsidP="008B2356">
      <w:pPr>
        <w:rPr>
          <w:rFonts w:eastAsiaTheme="majorEastAsia"/>
          <w:b/>
          <w:u w:val="single"/>
        </w:rPr>
      </w:pPr>
    </w:p>
    <w:p w14:paraId="566A153C" w14:textId="77777777" w:rsidR="00425476" w:rsidRDefault="00425476" w:rsidP="00425476">
      <w:pPr>
        <w:rPr>
          <w:rFonts w:eastAsiaTheme="minorHAnsi"/>
          <w:color w:val="auto"/>
          <w:sz w:val="22"/>
          <w:szCs w:val="22"/>
        </w:rPr>
      </w:pPr>
      <w:r w:rsidRPr="004F1E6D">
        <w:rPr>
          <w:rFonts w:eastAsiaTheme="minorHAnsi"/>
          <w:color w:val="auto"/>
          <w:sz w:val="22"/>
          <w:szCs w:val="22"/>
        </w:rPr>
        <w:t>If a fire or explosion occurs on site, the emergency will be announced and all personnel will leave the area through emergency exits (unless directed otherwise). The fire department shall be contacted (911), and all personnel shall be moved a safe distance from the involved area. If it is safe to do so, site personnel can take the following actions:</w:t>
      </w:r>
    </w:p>
    <w:p w14:paraId="3EBD8F0A" w14:textId="77777777" w:rsidR="00425476" w:rsidRPr="004F1E6D" w:rsidRDefault="00425476" w:rsidP="00425476">
      <w:pPr>
        <w:rPr>
          <w:rFonts w:eastAsiaTheme="minorHAnsi"/>
          <w:color w:val="auto"/>
          <w:sz w:val="22"/>
          <w:szCs w:val="22"/>
        </w:rPr>
      </w:pPr>
    </w:p>
    <w:p w14:paraId="09255039" w14:textId="77777777" w:rsidR="00425476" w:rsidRPr="004F1E6D" w:rsidRDefault="00425476" w:rsidP="00425476">
      <w:pPr>
        <w:numPr>
          <w:ilvl w:val="0"/>
          <w:numId w:val="63"/>
        </w:numPr>
        <w:spacing w:after="200" w:line="276" w:lineRule="auto"/>
        <w:contextualSpacing/>
        <w:rPr>
          <w:rFonts w:eastAsiaTheme="minorHAnsi"/>
          <w:color w:val="auto"/>
          <w:sz w:val="22"/>
          <w:szCs w:val="22"/>
        </w:rPr>
      </w:pPr>
      <w:r w:rsidRPr="004F1E6D">
        <w:rPr>
          <w:rFonts w:eastAsiaTheme="minorHAnsi"/>
          <w:color w:val="auto"/>
          <w:sz w:val="22"/>
          <w:szCs w:val="22"/>
        </w:rPr>
        <w:t>Use on site fire-fighting equipment to control or extinguish the fire; and</w:t>
      </w:r>
    </w:p>
    <w:p w14:paraId="77834929" w14:textId="77777777" w:rsidR="00425476" w:rsidRPr="004F1E6D" w:rsidRDefault="00425476" w:rsidP="00425476">
      <w:pPr>
        <w:numPr>
          <w:ilvl w:val="0"/>
          <w:numId w:val="63"/>
        </w:numPr>
        <w:spacing w:after="200" w:line="276" w:lineRule="auto"/>
        <w:contextualSpacing/>
        <w:rPr>
          <w:rFonts w:eastAsiaTheme="minorHAnsi"/>
          <w:color w:val="auto"/>
          <w:sz w:val="22"/>
          <w:szCs w:val="22"/>
        </w:rPr>
      </w:pPr>
      <w:r w:rsidRPr="004F1E6D">
        <w:rPr>
          <w:rFonts w:eastAsiaTheme="minorHAnsi"/>
          <w:color w:val="auto"/>
          <w:sz w:val="22"/>
          <w:szCs w:val="22"/>
        </w:rPr>
        <w:t>Remove or isolate flammable or other hazardous materials that could contribute to the fire.</w:t>
      </w:r>
    </w:p>
    <w:p w14:paraId="029A9B6A" w14:textId="77777777" w:rsidR="00425476" w:rsidRPr="004F1E6D" w:rsidRDefault="00425476" w:rsidP="00425476">
      <w:pPr>
        <w:rPr>
          <w:rFonts w:eastAsiaTheme="minorHAnsi"/>
          <w:color w:val="auto"/>
          <w:sz w:val="22"/>
          <w:szCs w:val="22"/>
        </w:rPr>
      </w:pPr>
    </w:p>
    <w:p w14:paraId="0048EC2E" w14:textId="77777777" w:rsidR="00425476" w:rsidRDefault="00425476" w:rsidP="008B2356">
      <w:pPr>
        <w:rPr>
          <w:rFonts w:eastAsiaTheme="majorEastAsia"/>
          <w:b/>
          <w:u w:val="single"/>
        </w:rPr>
      </w:pPr>
      <w:bookmarkStart w:id="35" w:name="_Toc441071469"/>
      <w:r w:rsidRPr="008B2356">
        <w:rPr>
          <w:rFonts w:eastAsiaTheme="majorEastAsia"/>
          <w:b/>
          <w:u w:val="single"/>
        </w:rPr>
        <w:t>Natural Hazards</w:t>
      </w:r>
      <w:bookmarkEnd w:id="35"/>
    </w:p>
    <w:p w14:paraId="08995CCF" w14:textId="77777777" w:rsidR="008B2356" w:rsidRPr="008B2356" w:rsidRDefault="008B2356" w:rsidP="008B2356">
      <w:pPr>
        <w:rPr>
          <w:rFonts w:eastAsiaTheme="majorEastAsia"/>
          <w:b/>
          <w:u w:val="single"/>
        </w:rPr>
      </w:pPr>
    </w:p>
    <w:p w14:paraId="7E8A2F3B" w14:textId="77777777" w:rsidR="00425476" w:rsidRPr="004F1E6D" w:rsidRDefault="00425476" w:rsidP="00425476">
      <w:pPr>
        <w:spacing w:after="200" w:line="276" w:lineRule="auto"/>
        <w:rPr>
          <w:rFonts w:eastAsiaTheme="minorHAnsi"/>
          <w:color w:val="auto"/>
          <w:sz w:val="22"/>
          <w:szCs w:val="22"/>
        </w:rPr>
      </w:pPr>
      <w:r w:rsidRPr="004F1E6D">
        <w:rPr>
          <w:rFonts w:eastAsiaTheme="minorHAnsi"/>
          <w:color w:val="auto"/>
          <w:sz w:val="22"/>
          <w:szCs w:val="22"/>
        </w:rPr>
        <w:t>The principle investigator has responsibility for safety of ATSDR personnel if natural hazards (e.g., thunderstorms, tornadoes, hurricanes, etc.) occur. The principle investigator will inform personnel of current and impending weather conditions.</w:t>
      </w:r>
    </w:p>
    <w:p w14:paraId="1642E9AD" w14:textId="77777777" w:rsidR="00425476" w:rsidRPr="008B2356" w:rsidRDefault="00425476" w:rsidP="008B2356">
      <w:pPr>
        <w:rPr>
          <w:rFonts w:eastAsiaTheme="majorEastAsia"/>
          <w:b/>
          <w:u w:val="single"/>
        </w:rPr>
      </w:pPr>
      <w:bookmarkStart w:id="36" w:name="_Toc441071470"/>
      <w:r w:rsidRPr="008B2356">
        <w:rPr>
          <w:rFonts w:eastAsiaTheme="majorEastAsia"/>
          <w:b/>
          <w:u w:val="single"/>
        </w:rPr>
        <w:t>Equipment Failure</w:t>
      </w:r>
      <w:bookmarkEnd w:id="36"/>
      <w:r w:rsidRPr="008B2356">
        <w:rPr>
          <w:rFonts w:eastAsiaTheme="majorEastAsia"/>
          <w:b/>
          <w:u w:val="single"/>
        </w:rPr>
        <w:t xml:space="preserve"> </w:t>
      </w:r>
    </w:p>
    <w:p w14:paraId="200B3E95" w14:textId="77777777" w:rsidR="00425476" w:rsidRPr="004F1E6D" w:rsidRDefault="00425476" w:rsidP="00425476">
      <w:pPr>
        <w:spacing w:after="200" w:line="276" w:lineRule="auto"/>
        <w:rPr>
          <w:rFonts w:eastAsiaTheme="minorHAnsi"/>
          <w:color w:val="auto"/>
          <w:sz w:val="22"/>
          <w:szCs w:val="22"/>
        </w:rPr>
      </w:pPr>
      <w:r w:rsidRPr="004F1E6D">
        <w:rPr>
          <w:rFonts w:eastAsiaTheme="minorHAnsi"/>
          <w:color w:val="auto"/>
          <w:sz w:val="22"/>
          <w:szCs w:val="22"/>
        </w:rPr>
        <w:lastRenderedPageBreak/>
        <w:t xml:space="preserve">If any site worker experiences a protective equipment failure or alteration that affects the protection factor, that person shall immediately wash hands as needed and replace the failed equipment. </w:t>
      </w:r>
    </w:p>
    <w:p w14:paraId="6A6C9E76" w14:textId="77777777" w:rsidR="00425476" w:rsidRPr="004F1E6D" w:rsidRDefault="00425476" w:rsidP="00425476">
      <w:pPr>
        <w:spacing w:after="200" w:line="276" w:lineRule="auto"/>
        <w:rPr>
          <w:rFonts w:eastAsiaTheme="minorHAnsi"/>
          <w:color w:val="auto"/>
          <w:sz w:val="22"/>
          <w:szCs w:val="22"/>
        </w:rPr>
      </w:pPr>
      <w:r w:rsidRPr="004F1E6D">
        <w:rPr>
          <w:rFonts w:eastAsiaTheme="minorHAnsi"/>
          <w:color w:val="auto"/>
          <w:sz w:val="22"/>
          <w:szCs w:val="22"/>
        </w:rPr>
        <w:t xml:space="preserve">If any other on-site equipment fails to operate properly, the principle investigator shall be notified and will then determine the effect of this failure on continuing operations at the site. </w:t>
      </w:r>
    </w:p>
    <w:p w14:paraId="640807E1" w14:textId="77777777" w:rsidR="008B2356" w:rsidRDefault="008B2356">
      <w:pPr>
        <w:spacing w:after="200" w:line="276" w:lineRule="auto"/>
        <w:rPr>
          <w:rFonts w:eastAsiaTheme="minorHAnsi"/>
          <w:color w:val="auto"/>
          <w:sz w:val="22"/>
          <w:szCs w:val="22"/>
        </w:rPr>
      </w:pPr>
      <w:r>
        <w:rPr>
          <w:rFonts w:eastAsiaTheme="minorHAnsi"/>
          <w:color w:val="auto"/>
          <w:sz w:val="22"/>
          <w:szCs w:val="22"/>
        </w:rPr>
        <w:br w:type="page"/>
      </w:r>
    </w:p>
    <w:p w14:paraId="23233BF9" w14:textId="77777777" w:rsidR="008B2356" w:rsidRDefault="008B2356">
      <w:pPr>
        <w:spacing w:after="200" w:line="276" w:lineRule="auto"/>
        <w:rPr>
          <w:rFonts w:eastAsiaTheme="minorHAnsi"/>
          <w:color w:val="auto"/>
          <w:sz w:val="22"/>
          <w:szCs w:val="22"/>
        </w:rPr>
      </w:pPr>
      <w:r>
        <w:rPr>
          <w:rFonts w:eastAsiaTheme="minorHAnsi"/>
          <w:color w:val="auto"/>
          <w:sz w:val="22"/>
          <w:szCs w:val="22"/>
        </w:rPr>
        <w:lastRenderedPageBreak/>
        <w:br w:type="page"/>
      </w:r>
    </w:p>
    <w:p w14:paraId="19C09541" w14:textId="77777777" w:rsidR="00425476" w:rsidRPr="004F1E6D" w:rsidRDefault="00425476" w:rsidP="00425476">
      <w:pPr>
        <w:spacing w:after="200" w:line="276" w:lineRule="auto"/>
        <w:rPr>
          <w:rFonts w:eastAsiaTheme="minorHAnsi"/>
          <w:color w:val="auto"/>
          <w:sz w:val="22"/>
          <w:szCs w:val="22"/>
        </w:rPr>
      </w:pPr>
    </w:p>
    <w:p w14:paraId="0C2A9145" w14:textId="77777777" w:rsidR="004B0349" w:rsidRDefault="004B0349" w:rsidP="004B0349">
      <w:pPr>
        <w:pStyle w:val="Heading2"/>
      </w:pPr>
      <w:bookmarkStart w:id="37" w:name="_Toc467499460"/>
      <w:r>
        <w:t xml:space="preserve">Appendix </w:t>
      </w:r>
      <w:r w:rsidR="00425476">
        <w:t>G</w:t>
      </w:r>
      <w:r>
        <w:t>: Templates for Results Letters to Participants</w:t>
      </w:r>
      <w:bookmarkEnd w:id="37"/>
    </w:p>
    <w:p w14:paraId="5813AF73" w14:textId="77777777" w:rsidR="004B0349" w:rsidRDefault="004B0349">
      <w:pPr>
        <w:spacing w:after="200" w:line="276" w:lineRule="auto"/>
      </w:pPr>
      <w:r>
        <w:br w:type="page"/>
      </w:r>
    </w:p>
    <w:p w14:paraId="063EAF24" w14:textId="77777777" w:rsidR="004B0349" w:rsidRPr="0044257F" w:rsidRDefault="004B0349" w:rsidP="00767B21">
      <w:bookmarkStart w:id="38" w:name="_Toc389221933"/>
      <w:bookmarkStart w:id="39" w:name="_Toc395174400"/>
      <w:bookmarkStart w:id="40" w:name="_Toc400614085"/>
      <w:r w:rsidRPr="0044257F">
        <w:lastRenderedPageBreak/>
        <w:t xml:space="preserve">Appendix </w:t>
      </w:r>
      <w:r w:rsidR="00425476">
        <w:t>G</w:t>
      </w:r>
      <w:r w:rsidRPr="0044257F">
        <w:t xml:space="preserve">: </w:t>
      </w:r>
      <w:bookmarkEnd w:id="38"/>
      <w:bookmarkEnd w:id="39"/>
      <w:r>
        <w:t xml:space="preserve">                        </w:t>
      </w:r>
      <w:r w:rsidRPr="00061770">
        <w:rPr>
          <w:sz w:val="28"/>
          <w:szCs w:val="28"/>
        </w:rPr>
        <w:t>Iola, Kansas EI Results Letter Templates</w:t>
      </w:r>
      <w:bookmarkEnd w:id="40"/>
    </w:p>
    <w:p w14:paraId="2DD19BD2" w14:textId="77777777" w:rsidR="004B0349" w:rsidRDefault="004B0349" w:rsidP="00767B21"/>
    <w:p w14:paraId="5D53936A" w14:textId="77777777" w:rsidR="004B0349" w:rsidRPr="003148CC" w:rsidRDefault="004B0349" w:rsidP="004B0349">
      <w:pPr>
        <w:rPr>
          <w:b/>
          <w:u w:val="single"/>
        </w:rPr>
      </w:pPr>
      <w:r w:rsidRPr="003148CC">
        <w:rPr>
          <w:b/>
          <w:u w:val="single"/>
        </w:rPr>
        <w:t>Results Letter Templates</w:t>
      </w:r>
    </w:p>
    <w:tbl>
      <w:tblPr>
        <w:tblStyle w:val="TableGrid"/>
        <w:tblW w:w="0" w:type="auto"/>
        <w:tblLook w:val="04A0" w:firstRow="1" w:lastRow="0" w:firstColumn="1" w:lastColumn="0" w:noHBand="0" w:noVBand="1"/>
      </w:tblPr>
      <w:tblGrid>
        <w:gridCol w:w="10070"/>
      </w:tblGrid>
      <w:tr w:rsidR="004B0349" w14:paraId="62BCBACA" w14:textId="77777777" w:rsidTr="00792DC0">
        <w:tc>
          <w:tcPr>
            <w:tcW w:w="10070" w:type="dxa"/>
          </w:tcPr>
          <w:p w14:paraId="6A4B3853" w14:textId="77777777" w:rsidR="004B0349" w:rsidRPr="00F51850" w:rsidRDefault="00E7722A" w:rsidP="00425476">
            <w:pPr>
              <w:rPr>
                <w:b/>
              </w:rPr>
            </w:pPr>
            <w:r>
              <w:rPr>
                <w:b/>
              </w:rPr>
              <w:t xml:space="preserve">Template </w:t>
            </w:r>
            <w:r w:rsidR="00425476">
              <w:rPr>
                <w:b/>
              </w:rPr>
              <w:t>G</w:t>
            </w:r>
            <w:r w:rsidR="00744CAD" w:rsidRPr="00F51850">
              <w:rPr>
                <w:b/>
              </w:rPr>
              <w:t>1</w:t>
            </w:r>
            <w:r w:rsidR="004B0349" w:rsidRPr="00F51850">
              <w:t xml:space="preserve">: Sample Results Letter to the Parent of a Participant </w:t>
            </w:r>
            <w:r w:rsidR="00792DC0">
              <w:t>Younger Than</w:t>
            </w:r>
            <w:r w:rsidR="00700663">
              <w:t xml:space="preserve"> </w:t>
            </w:r>
            <w:r w:rsidR="00792DC0">
              <w:t>18</w:t>
            </w:r>
            <w:r w:rsidR="00700663">
              <w:t xml:space="preserve"> Years</w:t>
            </w:r>
            <w:r w:rsidR="004B0349" w:rsidRPr="00F51850">
              <w:t xml:space="preserve"> of Age </w:t>
            </w:r>
          </w:p>
        </w:tc>
      </w:tr>
      <w:tr w:rsidR="004B0349" w14:paraId="07152D1E" w14:textId="77777777" w:rsidTr="00BF42DE">
        <w:tc>
          <w:tcPr>
            <w:tcW w:w="10296" w:type="dxa"/>
          </w:tcPr>
          <w:p w14:paraId="7D56D423" w14:textId="77777777" w:rsidR="004B0349" w:rsidRPr="00F51850" w:rsidRDefault="00E7722A" w:rsidP="00425476">
            <w:pPr>
              <w:rPr>
                <w:b/>
              </w:rPr>
            </w:pPr>
            <w:r>
              <w:rPr>
                <w:b/>
              </w:rPr>
              <w:t xml:space="preserve">Template </w:t>
            </w:r>
            <w:r w:rsidR="00425476">
              <w:rPr>
                <w:b/>
              </w:rPr>
              <w:t>G</w:t>
            </w:r>
            <w:r w:rsidR="00744CAD">
              <w:rPr>
                <w:b/>
              </w:rPr>
              <w:t>2</w:t>
            </w:r>
            <w:r w:rsidR="004B0349" w:rsidRPr="00F51850">
              <w:t xml:space="preserve">: Sample Results Letter to a Pregnant Woman or Woman of Child Bearing Age (15 to </w:t>
            </w:r>
            <w:r w:rsidR="00CF4F9A">
              <w:t>44</w:t>
            </w:r>
            <w:r w:rsidR="004B0349" w:rsidRPr="00F51850">
              <w:t xml:space="preserve"> Years of Age)</w:t>
            </w:r>
          </w:p>
        </w:tc>
      </w:tr>
    </w:tbl>
    <w:p w14:paraId="527088AD" w14:textId="77777777" w:rsidR="004B0349" w:rsidRDefault="004B0349" w:rsidP="004B0349">
      <w:pPr>
        <w:rPr>
          <w:b/>
          <w:u w:val="single"/>
        </w:rPr>
      </w:pPr>
    </w:p>
    <w:p w14:paraId="42383834" w14:textId="77777777" w:rsidR="004B0349" w:rsidRPr="002023B3" w:rsidRDefault="004B0349" w:rsidP="004B0349">
      <w:pPr>
        <w:rPr>
          <w:b/>
          <w:u w:val="single"/>
        </w:rPr>
      </w:pPr>
      <w:r w:rsidRPr="002023B3">
        <w:rPr>
          <w:b/>
          <w:u w:val="single"/>
        </w:rPr>
        <w:t>Results Inserts</w:t>
      </w:r>
    </w:p>
    <w:tbl>
      <w:tblPr>
        <w:tblStyle w:val="TableGrid"/>
        <w:tblW w:w="0" w:type="auto"/>
        <w:tblLook w:val="04A0" w:firstRow="1" w:lastRow="0" w:firstColumn="1" w:lastColumn="0" w:noHBand="0" w:noVBand="1"/>
      </w:tblPr>
      <w:tblGrid>
        <w:gridCol w:w="9350"/>
      </w:tblGrid>
      <w:tr w:rsidR="004B0349" w:rsidRPr="00573321" w14:paraId="48A7AD2D" w14:textId="77777777" w:rsidTr="00BF42DE">
        <w:tc>
          <w:tcPr>
            <w:tcW w:w="9350" w:type="dxa"/>
          </w:tcPr>
          <w:p w14:paraId="01D0F730" w14:textId="77777777" w:rsidR="004B0349" w:rsidRPr="00AB5796" w:rsidRDefault="004B0349" w:rsidP="00BF42DE">
            <w:pPr>
              <w:widowControl w:val="0"/>
              <w:autoSpaceDE w:val="0"/>
              <w:autoSpaceDN w:val="0"/>
              <w:adjustRightInd w:val="0"/>
              <w:rPr>
                <w:b/>
              </w:rPr>
            </w:pPr>
            <w:r w:rsidRPr="00AB5796">
              <w:rPr>
                <w:b/>
              </w:rPr>
              <w:t xml:space="preserve">Reporting </w:t>
            </w:r>
            <w:r>
              <w:rPr>
                <w:b/>
              </w:rPr>
              <w:t xml:space="preserve">child </w:t>
            </w:r>
            <w:r w:rsidRPr="00AB5796">
              <w:rPr>
                <w:b/>
              </w:rPr>
              <w:t>blood lead level:</w:t>
            </w:r>
          </w:p>
        </w:tc>
      </w:tr>
      <w:tr w:rsidR="004B0349" w14:paraId="42C62B40" w14:textId="77777777" w:rsidTr="00BF42DE">
        <w:tc>
          <w:tcPr>
            <w:tcW w:w="9350" w:type="dxa"/>
          </w:tcPr>
          <w:p w14:paraId="63AB6ECA" w14:textId="77777777" w:rsidR="004B0349" w:rsidRPr="00AB5796" w:rsidRDefault="004B0349" w:rsidP="00BF42DE">
            <w:pPr>
              <w:widowControl w:val="0"/>
              <w:autoSpaceDE w:val="0"/>
              <w:autoSpaceDN w:val="0"/>
              <w:adjustRightInd w:val="0"/>
              <w:rPr>
                <w:b/>
              </w:rPr>
            </w:pPr>
            <w:r w:rsidRPr="00AB5796">
              <w:t>Insert A. Blood Lead Level below Investigation Exposure Level (IEL)</w:t>
            </w:r>
          </w:p>
        </w:tc>
      </w:tr>
      <w:tr w:rsidR="004B0349" w14:paraId="186AE77C" w14:textId="77777777" w:rsidTr="00BF42DE">
        <w:tc>
          <w:tcPr>
            <w:tcW w:w="9350" w:type="dxa"/>
          </w:tcPr>
          <w:p w14:paraId="4776175B" w14:textId="77777777" w:rsidR="004B0349" w:rsidRPr="00AB5796" w:rsidRDefault="004B0349" w:rsidP="00BF42DE">
            <w:pPr>
              <w:widowControl w:val="0"/>
              <w:autoSpaceDE w:val="0"/>
              <w:autoSpaceDN w:val="0"/>
              <w:adjustRightInd w:val="0"/>
              <w:rPr>
                <w:b/>
              </w:rPr>
            </w:pPr>
            <w:r w:rsidRPr="00AB5796">
              <w:t>Insert B. Blood Lead Level equal to or above Investigation Exposure Level (IEL)</w:t>
            </w:r>
          </w:p>
        </w:tc>
      </w:tr>
      <w:tr w:rsidR="004B0349" w:rsidRPr="00573321" w14:paraId="0EECE7B9" w14:textId="77777777" w:rsidTr="00BF42DE">
        <w:tc>
          <w:tcPr>
            <w:tcW w:w="9350" w:type="dxa"/>
          </w:tcPr>
          <w:p w14:paraId="583F4953" w14:textId="77777777" w:rsidR="004B0349" w:rsidRPr="00AB5796" w:rsidRDefault="004B0349" w:rsidP="00BF42DE">
            <w:pPr>
              <w:widowControl w:val="0"/>
              <w:autoSpaceDE w:val="0"/>
              <w:autoSpaceDN w:val="0"/>
              <w:adjustRightInd w:val="0"/>
              <w:rPr>
                <w:b/>
              </w:rPr>
            </w:pPr>
            <w:r w:rsidRPr="00AB5796">
              <w:rPr>
                <w:b/>
              </w:rPr>
              <w:t xml:space="preserve">Reporting </w:t>
            </w:r>
            <w:r>
              <w:rPr>
                <w:b/>
              </w:rPr>
              <w:t xml:space="preserve">women </w:t>
            </w:r>
            <w:r w:rsidRPr="00AB5796">
              <w:rPr>
                <w:b/>
              </w:rPr>
              <w:t>blood lead level:</w:t>
            </w:r>
          </w:p>
        </w:tc>
      </w:tr>
      <w:tr w:rsidR="004B0349" w14:paraId="6EDB1838" w14:textId="77777777" w:rsidTr="00BF42DE">
        <w:tc>
          <w:tcPr>
            <w:tcW w:w="9350" w:type="dxa"/>
          </w:tcPr>
          <w:p w14:paraId="31824D45" w14:textId="77777777" w:rsidR="004B0349" w:rsidRPr="00AB5796" w:rsidRDefault="004B0349" w:rsidP="00792DC0">
            <w:pPr>
              <w:widowControl w:val="0"/>
              <w:autoSpaceDE w:val="0"/>
              <w:autoSpaceDN w:val="0"/>
              <w:adjustRightInd w:val="0"/>
              <w:rPr>
                <w:b/>
              </w:rPr>
            </w:pPr>
            <w:r>
              <w:t xml:space="preserve">Insert </w:t>
            </w:r>
            <w:r w:rsidR="00792DC0">
              <w:t>C</w:t>
            </w:r>
            <w:r w:rsidRPr="00AB5796">
              <w:t>. Blood Lead Level below Investigation Exposure Level (IEL)</w:t>
            </w:r>
          </w:p>
        </w:tc>
      </w:tr>
      <w:tr w:rsidR="004B0349" w14:paraId="51071DFC" w14:textId="77777777" w:rsidTr="00BF42DE">
        <w:tc>
          <w:tcPr>
            <w:tcW w:w="9350" w:type="dxa"/>
          </w:tcPr>
          <w:p w14:paraId="663D1979" w14:textId="77777777" w:rsidR="004B0349" w:rsidRPr="00AB5796" w:rsidRDefault="004B0349" w:rsidP="00792DC0">
            <w:pPr>
              <w:widowControl w:val="0"/>
              <w:autoSpaceDE w:val="0"/>
              <w:autoSpaceDN w:val="0"/>
              <w:adjustRightInd w:val="0"/>
              <w:rPr>
                <w:b/>
              </w:rPr>
            </w:pPr>
            <w:r w:rsidRPr="00AB5796">
              <w:t xml:space="preserve">Insert </w:t>
            </w:r>
            <w:r w:rsidR="00792DC0">
              <w:t>D</w:t>
            </w:r>
            <w:r w:rsidRPr="00AB5796">
              <w:t>. Blood Lead Level equal to or above Investigation Exposure Level (IEL)</w:t>
            </w:r>
          </w:p>
        </w:tc>
      </w:tr>
    </w:tbl>
    <w:p w14:paraId="19161D06" w14:textId="77777777" w:rsidR="004B0349" w:rsidRDefault="004B0349" w:rsidP="004B0349"/>
    <w:p w14:paraId="006425CE" w14:textId="77777777" w:rsidR="004B0349" w:rsidRPr="003148CC" w:rsidRDefault="004B0349" w:rsidP="004B0349">
      <w:pPr>
        <w:rPr>
          <w:b/>
          <w:u w:val="single"/>
        </w:rPr>
      </w:pPr>
      <w:r w:rsidRPr="003148CC">
        <w:rPr>
          <w:b/>
          <w:u w:val="single"/>
        </w:rPr>
        <w:t>Factsheets</w:t>
      </w:r>
    </w:p>
    <w:tbl>
      <w:tblPr>
        <w:tblStyle w:val="TableGrid"/>
        <w:tblW w:w="0" w:type="auto"/>
        <w:tblLook w:val="04A0" w:firstRow="1" w:lastRow="0" w:firstColumn="1" w:lastColumn="0" w:noHBand="0" w:noVBand="1"/>
      </w:tblPr>
      <w:tblGrid>
        <w:gridCol w:w="9350"/>
      </w:tblGrid>
      <w:tr w:rsidR="004B0349" w14:paraId="4CEF2A30" w14:textId="77777777" w:rsidTr="00BF42DE">
        <w:tc>
          <w:tcPr>
            <w:tcW w:w="9350" w:type="dxa"/>
          </w:tcPr>
          <w:p w14:paraId="1D0B1346" w14:textId="77777777" w:rsidR="004B0349" w:rsidRPr="00F51850" w:rsidRDefault="004B0349" w:rsidP="00792DC0">
            <w:pPr>
              <w:rPr>
                <w:b/>
              </w:rPr>
            </w:pPr>
            <w:r w:rsidRPr="00F51850">
              <w:t>Factsheet A: Tips for Reducing Exposure to Lead to Include with Result</w:t>
            </w:r>
            <w:r w:rsidR="00792DC0">
              <w:t>s</w:t>
            </w:r>
            <w:r w:rsidRPr="00F51850">
              <w:t xml:space="preserve"> Letter </w:t>
            </w:r>
            <w:r w:rsidR="00792DC0">
              <w:t>for</w:t>
            </w:r>
            <w:r w:rsidRPr="00F51850">
              <w:t xml:space="preserve"> Children</w:t>
            </w:r>
          </w:p>
        </w:tc>
      </w:tr>
      <w:tr w:rsidR="004B0349" w14:paraId="3D916E86" w14:textId="77777777" w:rsidTr="00BF42DE">
        <w:tc>
          <w:tcPr>
            <w:tcW w:w="9350" w:type="dxa"/>
          </w:tcPr>
          <w:p w14:paraId="0E325FCA" w14:textId="77777777" w:rsidR="004B0349" w:rsidRPr="00F51850" w:rsidRDefault="004B0349" w:rsidP="00E7722A">
            <w:pPr>
              <w:rPr>
                <w:b/>
              </w:rPr>
            </w:pPr>
            <w:r w:rsidRPr="00F51850">
              <w:t xml:space="preserve">Factsheet </w:t>
            </w:r>
            <w:r w:rsidR="00E7722A">
              <w:t>B</w:t>
            </w:r>
            <w:r w:rsidRPr="00F51850">
              <w:t>: Tips for Reducing Exposure to Lead to Include with Results Letter for Pregnant Women and Women of Childbearing Age</w:t>
            </w:r>
          </w:p>
        </w:tc>
      </w:tr>
    </w:tbl>
    <w:p w14:paraId="0F49CF9E" w14:textId="77777777" w:rsidR="004B0349" w:rsidRDefault="004B0349" w:rsidP="004B0349">
      <w:pPr>
        <w:widowControl w:val="0"/>
        <w:autoSpaceDE w:val="0"/>
        <w:autoSpaceDN w:val="0"/>
        <w:adjustRightInd w:val="0"/>
        <w:jc w:val="center"/>
        <w:rPr>
          <w:b/>
          <w:sz w:val="36"/>
          <w:szCs w:val="36"/>
        </w:rPr>
      </w:pPr>
    </w:p>
    <w:p w14:paraId="1DAE9813" w14:textId="77777777" w:rsidR="00E7722A" w:rsidRDefault="00E7722A">
      <w:pPr>
        <w:spacing w:after="200" w:line="276" w:lineRule="auto"/>
        <w:rPr>
          <w:b/>
          <w:sz w:val="36"/>
          <w:szCs w:val="36"/>
        </w:rPr>
      </w:pPr>
      <w:r>
        <w:rPr>
          <w:b/>
          <w:sz w:val="36"/>
          <w:szCs w:val="36"/>
        </w:rPr>
        <w:br w:type="page"/>
      </w:r>
    </w:p>
    <w:p w14:paraId="4E0CC2CE" w14:textId="77777777" w:rsidR="004B0349" w:rsidRDefault="004B0349" w:rsidP="004B0349">
      <w:pPr>
        <w:widowControl w:val="0"/>
        <w:autoSpaceDE w:val="0"/>
        <w:autoSpaceDN w:val="0"/>
        <w:adjustRightInd w:val="0"/>
        <w:jc w:val="center"/>
        <w:rPr>
          <w:b/>
          <w:sz w:val="36"/>
          <w:szCs w:val="36"/>
        </w:rPr>
      </w:pPr>
    </w:p>
    <w:p w14:paraId="5A9A31A0" w14:textId="77777777" w:rsidR="004B0349" w:rsidRPr="00061770" w:rsidRDefault="004B0349" w:rsidP="004B0349">
      <w:pPr>
        <w:widowControl w:val="0"/>
        <w:autoSpaceDE w:val="0"/>
        <w:autoSpaceDN w:val="0"/>
        <w:adjustRightInd w:val="0"/>
        <w:rPr>
          <w:b/>
        </w:rPr>
      </w:pPr>
      <w:r w:rsidRPr="00F51850">
        <w:rPr>
          <w:b/>
        </w:rPr>
        <w:t xml:space="preserve">Template </w:t>
      </w:r>
      <w:r w:rsidR="007971BD">
        <w:rPr>
          <w:b/>
        </w:rPr>
        <w:t>G</w:t>
      </w:r>
      <w:r w:rsidR="007017A5">
        <w:rPr>
          <w:b/>
        </w:rPr>
        <w:t>1</w:t>
      </w:r>
      <w:r>
        <w:rPr>
          <w:b/>
        </w:rPr>
        <w:tab/>
      </w:r>
      <w:r>
        <w:rPr>
          <w:b/>
        </w:rPr>
        <w:tab/>
      </w:r>
      <w:r>
        <w:rPr>
          <w:b/>
        </w:rPr>
        <w:tab/>
      </w:r>
      <w:r>
        <w:rPr>
          <w:b/>
        </w:rPr>
        <w:tab/>
      </w:r>
      <w:r w:rsidRPr="00061770">
        <w:rPr>
          <w:b/>
        </w:rPr>
        <w:t>(ATSDR Letterhead)</w:t>
      </w:r>
    </w:p>
    <w:p w14:paraId="686EAA54" w14:textId="77777777" w:rsidR="004B0349" w:rsidRDefault="004B0349" w:rsidP="004B0349">
      <w:r w:rsidRPr="001155AB">
        <w:t xml:space="preserve">Flesch-Kincaid Reading level </w:t>
      </w:r>
      <w:r w:rsidR="00792DC0">
        <w:t>XX</w:t>
      </w:r>
    </w:p>
    <w:p w14:paraId="7889453C" w14:textId="77777777" w:rsidR="00E7722A" w:rsidRDefault="00E7722A" w:rsidP="004B0349">
      <w:pPr>
        <w:rPr>
          <w:b/>
        </w:rPr>
      </w:pPr>
    </w:p>
    <w:p w14:paraId="4531FE24" w14:textId="77777777" w:rsidR="004B0349" w:rsidRDefault="004B0349" w:rsidP="004B0349">
      <w:pPr>
        <w:ind w:firstLine="720"/>
        <w:jc w:val="center"/>
        <w:rPr>
          <w:b/>
          <w:sz w:val="28"/>
          <w:szCs w:val="28"/>
        </w:rPr>
      </w:pPr>
      <w:r w:rsidRPr="00061770">
        <w:rPr>
          <w:b/>
          <w:sz w:val="28"/>
          <w:szCs w:val="28"/>
        </w:rPr>
        <w:t>Sample Results Letter to the Parent of a Participant</w:t>
      </w:r>
    </w:p>
    <w:p w14:paraId="29EF81EC" w14:textId="77777777" w:rsidR="004B0349" w:rsidRPr="00061770" w:rsidRDefault="00E7722A" w:rsidP="004B0349">
      <w:pPr>
        <w:widowControl w:val="0"/>
        <w:autoSpaceDE w:val="0"/>
        <w:autoSpaceDN w:val="0"/>
        <w:adjustRightInd w:val="0"/>
        <w:jc w:val="center"/>
        <w:rPr>
          <w:b/>
          <w:sz w:val="28"/>
          <w:szCs w:val="28"/>
        </w:rPr>
      </w:pPr>
      <w:r>
        <w:rPr>
          <w:b/>
          <w:sz w:val="28"/>
          <w:szCs w:val="28"/>
        </w:rPr>
        <w:t xml:space="preserve">Younger than </w:t>
      </w:r>
      <w:r w:rsidR="00792DC0">
        <w:rPr>
          <w:b/>
          <w:sz w:val="28"/>
          <w:szCs w:val="28"/>
        </w:rPr>
        <w:t>18</w:t>
      </w:r>
      <w:r>
        <w:rPr>
          <w:b/>
          <w:sz w:val="28"/>
          <w:szCs w:val="28"/>
        </w:rPr>
        <w:t xml:space="preserve"> years of age</w:t>
      </w:r>
    </w:p>
    <w:p w14:paraId="64580237" w14:textId="77777777" w:rsidR="004B0349" w:rsidRDefault="004B0349" w:rsidP="004B0349">
      <w:pPr>
        <w:widowControl w:val="0"/>
        <w:autoSpaceDE w:val="0"/>
        <w:autoSpaceDN w:val="0"/>
        <w:adjustRightInd w:val="0"/>
      </w:pPr>
      <w:r>
        <w:t xml:space="preserve">DATE ________________ </w:t>
      </w:r>
    </w:p>
    <w:p w14:paraId="1F59DCC3" w14:textId="77777777" w:rsidR="004B0349" w:rsidRPr="002652F7" w:rsidRDefault="004B0349" w:rsidP="004B0349">
      <w:pPr>
        <w:widowControl w:val="0"/>
        <w:autoSpaceDE w:val="0"/>
        <w:autoSpaceDN w:val="0"/>
        <w:adjustRightInd w:val="0"/>
      </w:pPr>
      <w:r w:rsidRPr="002652F7">
        <w:t>Name</w:t>
      </w:r>
      <w:r w:rsidRPr="00D452E1">
        <w:t xml:space="preserve"> </w:t>
      </w:r>
      <w:r w:rsidRPr="002652F7">
        <w:t>XXXXX</w:t>
      </w:r>
    </w:p>
    <w:p w14:paraId="5576E414" w14:textId="77777777" w:rsidR="004B0349" w:rsidRPr="00105A49" w:rsidRDefault="004B0349" w:rsidP="004B0349">
      <w:pPr>
        <w:widowControl w:val="0"/>
        <w:autoSpaceDE w:val="0"/>
        <w:autoSpaceDN w:val="0"/>
        <w:adjustRightInd w:val="0"/>
      </w:pPr>
      <w:r w:rsidRPr="00105A49">
        <w:t>Address XXXX</w:t>
      </w:r>
    </w:p>
    <w:p w14:paraId="4D18B8CB" w14:textId="77777777" w:rsidR="004B0349" w:rsidRPr="00105A49" w:rsidRDefault="004B0349" w:rsidP="004B0349">
      <w:pPr>
        <w:widowControl w:val="0"/>
        <w:autoSpaceDE w:val="0"/>
        <w:autoSpaceDN w:val="0"/>
        <w:adjustRightInd w:val="0"/>
      </w:pPr>
    </w:p>
    <w:p w14:paraId="4876224E" w14:textId="77777777" w:rsidR="004B0349" w:rsidRPr="00105A49" w:rsidRDefault="004B0349" w:rsidP="004B0349">
      <w:pPr>
        <w:widowControl w:val="0"/>
        <w:autoSpaceDE w:val="0"/>
        <w:autoSpaceDN w:val="0"/>
        <w:adjustRightInd w:val="0"/>
      </w:pPr>
      <w:r w:rsidRPr="00105A49">
        <w:t>Dear ____________</w:t>
      </w:r>
    </w:p>
    <w:p w14:paraId="770EED03" w14:textId="77777777" w:rsidR="004B0349" w:rsidRPr="00105A49" w:rsidRDefault="004B0349" w:rsidP="004B0349">
      <w:pPr>
        <w:widowControl w:val="0"/>
        <w:autoSpaceDE w:val="0"/>
        <w:autoSpaceDN w:val="0"/>
        <w:adjustRightInd w:val="0"/>
      </w:pPr>
    </w:p>
    <w:p w14:paraId="12A794C3" w14:textId="77777777" w:rsidR="004B0349" w:rsidRDefault="004B0349" w:rsidP="004B0349">
      <w:pPr>
        <w:widowControl w:val="0"/>
        <w:autoSpaceDE w:val="0"/>
        <w:autoSpaceDN w:val="0"/>
        <w:adjustRightInd w:val="0"/>
      </w:pPr>
      <w:r w:rsidRPr="0086135C">
        <w:t xml:space="preserve">Thank you for allowing </w:t>
      </w:r>
      <w:r>
        <w:t xml:space="preserve">your child, _______________, </w:t>
      </w:r>
      <w:r w:rsidRPr="0086135C">
        <w:t xml:space="preserve">to take part in the </w:t>
      </w:r>
      <w:r>
        <w:t xml:space="preserve">Agency for Toxic Substances and Disease Registry’s (ATSDR) </w:t>
      </w:r>
      <w:r w:rsidRPr="0086135C">
        <w:t xml:space="preserve">Exposure Investigation </w:t>
      </w:r>
      <w:r>
        <w:t xml:space="preserve">(EI) </w:t>
      </w:r>
      <w:r w:rsidRPr="0086135C">
        <w:t xml:space="preserve">in </w:t>
      </w:r>
      <w:r>
        <w:t xml:space="preserve">the city of Iola, Kansas. The </w:t>
      </w:r>
      <w:r w:rsidRPr="0086135C">
        <w:t xml:space="preserve">goal </w:t>
      </w:r>
      <w:r>
        <w:t xml:space="preserve">of the </w:t>
      </w:r>
      <w:r w:rsidRPr="0086135C">
        <w:t xml:space="preserve">EI </w:t>
      </w:r>
      <w:r>
        <w:t>is</w:t>
      </w:r>
      <w:r w:rsidRPr="0086135C">
        <w:t xml:space="preserve"> to determine w</w:t>
      </w:r>
      <w:r>
        <w:t xml:space="preserve">hether people </w:t>
      </w:r>
      <w:r w:rsidRPr="0086135C">
        <w:t xml:space="preserve">living </w:t>
      </w:r>
      <w:r>
        <w:t>in Iola,</w:t>
      </w:r>
      <w:r w:rsidRPr="0086135C">
        <w:t xml:space="preserve"> are being exposed to lead.</w:t>
      </w:r>
      <w:r>
        <w:t xml:space="preserve"> </w:t>
      </w:r>
    </w:p>
    <w:p w14:paraId="4202BC4E" w14:textId="77777777" w:rsidR="004B0349" w:rsidRDefault="004B0349" w:rsidP="004B0349">
      <w:pPr>
        <w:widowControl w:val="0"/>
        <w:autoSpaceDE w:val="0"/>
        <w:autoSpaceDN w:val="0"/>
        <w:adjustRightInd w:val="0"/>
      </w:pPr>
    </w:p>
    <w:p w14:paraId="7DFED067" w14:textId="77777777" w:rsidR="004B0349" w:rsidRDefault="004B0349" w:rsidP="004B0349">
      <w:pPr>
        <w:widowControl w:val="0"/>
        <w:autoSpaceDE w:val="0"/>
        <w:autoSpaceDN w:val="0"/>
        <w:adjustRightInd w:val="0"/>
      </w:pPr>
      <w:r w:rsidRPr="00C4046F">
        <w:t>ATSDR</w:t>
      </w:r>
      <w:r>
        <w:t xml:space="preserve"> collected a blood sample from your child on [Month Day, Year]. This letter contains the results of your </w:t>
      </w:r>
      <w:r w:rsidRPr="00C4046F">
        <w:t>child’s blood lead test.</w:t>
      </w:r>
    </w:p>
    <w:p w14:paraId="338DF7FB" w14:textId="77777777" w:rsidR="004B0349" w:rsidRDefault="004B0349" w:rsidP="004B0349">
      <w:pPr>
        <w:widowControl w:val="0"/>
        <w:autoSpaceDE w:val="0"/>
        <w:autoSpaceDN w:val="0"/>
        <w:adjustRightInd w:val="0"/>
      </w:pPr>
    </w:p>
    <w:p w14:paraId="686F15B3" w14:textId="77777777" w:rsidR="004B0349" w:rsidRDefault="004B0349" w:rsidP="004B0349">
      <w:pPr>
        <w:widowControl w:val="0"/>
        <w:autoSpaceDE w:val="0"/>
        <w:autoSpaceDN w:val="0"/>
        <w:adjustRightInd w:val="0"/>
      </w:pPr>
      <w:r>
        <w:t>Your child's test result is shown below.</w:t>
      </w:r>
    </w:p>
    <w:p w14:paraId="08A052BE" w14:textId="77777777" w:rsidR="004B0349" w:rsidRDefault="004B0349" w:rsidP="004B0349">
      <w:pPr>
        <w:widowControl w:val="0"/>
        <w:autoSpaceDE w:val="0"/>
        <w:autoSpaceDN w:val="0"/>
        <w:adjustRightInd w:val="0"/>
      </w:pPr>
    </w:p>
    <w:tbl>
      <w:tblPr>
        <w:tblStyle w:val="TableGrid"/>
        <w:tblW w:w="9738" w:type="dxa"/>
        <w:jc w:val="center"/>
        <w:tblLook w:val="04A0" w:firstRow="1" w:lastRow="0" w:firstColumn="1" w:lastColumn="0" w:noHBand="0" w:noVBand="1"/>
      </w:tblPr>
      <w:tblGrid>
        <w:gridCol w:w="2628"/>
        <w:gridCol w:w="2970"/>
        <w:gridCol w:w="4140"/>
      </w:tblGrid>
      <w:tr w:rsidR="004B0349" w14:paraId="63B17912" w14:textId="77777777" w:rsidTr="00BF42DE">
        <w:trPr>
          <w:jc w:val="center"/>
        </w:trPr>
        <w:tc>
          <w:tcPr>
            <w:tcW w:w="9738" w:type="dxa"/>
            <w:gridSpan w:val="3"/>
            <w:vAlign w:val="center"/>
          </w:tcPr>
          <w:p w14:paraId="0992E6EB" w14:textId="77777777" w:rsidR="004B0349" w:rsidRPr="007044A7" w:rsidRDefault="004B0349" w:rsidP="00BF42DE">
            <w:pPr>
              <w:widowControl w:val="0"/>
              <w:autoSpaceDE w:val="0"/>
              <w:autoSpaceDN w:val="0"/>
              <w:adjustRightInd w:val="0"/>
              <w:spacing w:before="60" w:after="60" w:line="276" w:lineRule="auto"/>
              <w:jc w:val="center"/>
              <w:rPr>
                <w:b/>
                <w:sz w:val="20"/>
                <w:szCs w:val="20"/>
              </w:rPr>
            </w:pPr>
            <w:r>
              <w:rPr>
                <w:b/>
                <w:sz w:val="20"/>
                <w:szCs w:val="20"/>
              </w:rPr>
              <w:t xml:space="preserve">                       </w:t>
            </w:r>
            <w:r w:rsidRPr="007044A7">
              <w:rPr>
                <w:b/>
                <w:sz w:val="20"/>
                <w:szCs w:val="20"/>
              </w:rPr>
              <w:t>Blood Lead Test Results for                          First</w:t>
            </w:r>
            <w:r>
              <w:rPr>
                <w:b/>
                <w:sz w:val="20"/>
                <w:szCs w:val="20"/>
              </w:rPr>
              <w:t xml:space="preserve"> </w:t>
            </w:r>
            <w:r w:rsidRPr="007044A7">
              <w:rPr>
                <w:b/>
                <w:sz w:val="20"/>
                <w:szCs w:val="20"/>
              </w:rPr>
              <w:t>name Last</w:t>
            </w:r>
            <w:r>
              <w:rPr>
                <w:b/>
                <w:sz w:val="20"/>
                <w:szCs w:val="20"/>
              </w:rPr>
              <w:t xml:space="preserve"> </w:t>
            </w:r>
            <w:r w:rsidRPr="007044A7">
              <w:rPr>
                <w:b/>
                <w:sz w:val="20"/>
                <w:szCs w:val="20"/>
              </w:rPr>
              <w:t>name</w:t>
            </w:r>
          </w:p>
        </w:tc>
      </w:tr>
      <w:tr w:rsidR="004B0349" w14:paraId="5F59CCF7" w14:textId="77777777" w:rsidTr="00BF42DE">
        <w:trPr>
          <w:jc w:val="center"/>
        </w:trPr>
        <w:tc>
          <w:tcPr>
            <w:tcW w:w="2628" w:type="dxa"/>
            <w:tcBorders>
              <w:bottom w:val="single" w:sz="4" w:space="0" w:color="auto"/>
            </w:tcBorders>
            <w:vAlign w:val="center"/>
          </w:tcPr>
          <w:p w14:paraId="2A7E8E1E" w14:textId="77777777" w:rsidR="004B0349" w:rsidRPr="001155AB" w:rsidRDefault="004B0349" w:rsidP="00BF42DE">
            <w:pPr>
              <w:widowControl w:val="0"/>
              <w:autoSpaceDE w:val="0"/>
              <w:autoSpaceDN w:val="0"/>
              <w:adjustRightInd w:val="0"/>
              <w:spacing w:after="200" w:line="276" w:lineRule="auto"/>
              <w:jc w:val="center"/>
              <w:rPr>
                <w:b/>
                <w:sz w:val="20"/>
                <w:szCs w:val="20"/>
              </w:rPr>
            </w:pPr>
            <w:r w:rsidRPr="001155AB">
              <w:rPr>
                <w:b/>
                <w:sz w:val="20"/>
                <w:szCs w:val="20"/>
              </w:rPr>
              <w:t>Test</w:t>
            </w:r>
          </w:p>
        </w:tc>
        <w:tc>
          <w:tcPr>
            <w:tcW w:w="2970" w:type="dxa"/>
            <w:tcBorders>
              <w:bottom w:val="single" w:sz="4" w:space="0" w:color="auto"/>
            </w:tcBorders>
            <w:vAlign w:val="center"/>
          </w:tcPr>
          <w:p w14:paraId="541EE1EC" w14:textId="77777777" w:rsidR="004B0349" w:rsidRPr="001155AB" w:rsidRDefault="004B0349" w:rsidP="00BF42DE">
            <w:pPr>
              <w:widowControl w:val="0"/>
              <w:autoSpaceDE w:val="0"/>
              <w:autoSpaceDN w:val="0"/>
              <w:adjustRightInd w:val="0"/>
              <w:spacing w:after="200" w:line="276" w:lineRule="auto"/>
              <w:jc w:val="center"/>
              <w:rPr>
                <w:b/>
                <w:sz w:val="20"/>
                <w:szCs w:val="20"/>
              </w:rPr>
            </w:pPr>
            <w:r w:rsidRPr="001155AB">
              <w:rPr>
                <w:b/>
                <w:sz w:val="20"/>
                <w:szCs w:val="20"/>
              </w:rPr>
              <w:t>Test Result</w:t>
            </w:r>
          </w:p>
        </w:tc>
        <w:tc>
          <w:tcPr>
            <w:tcW w:w="4140" w:type="dxa"/>
            <w:tcBorders>
              <w:bottom w:val="single" w:sz="4" w:space="0" w:color="auto"/>
            </w:tcBorders>
            <w:vAlign w:val="center"/>
          </w:tcPr>
          <w:p w14:paraId="3FCE1072" w14:textId="77777777" w:rsidR="004B0349" w:rsidRPr="001155AB" w:rsidRDefault="004B0349" w:rsidP="00BF42DE">
            <w:pPr>
              <w:widowControl w:val="0"/>
              <w:autoSpaceDE w:val="0"/>
              <w:autoSpaceDN w:val="0"/>
              <w:adjustRightInd w:val="0"/>
              <w:spacing w:after="200" w:line="276" w:lineRule="auto"/>
              <w:jc w:val="center"/>
              <w:rPr>
                <w:b/>
                <w:sz w:val="20"/>
                <w:szCs w:val="20"/>
              </w:rPr>
            </w:pPr>
            <w:r w:rsidRPr="001155AB">
              <w:rPr>
                <w:b/>
                <w:sz w:val="20"/>
                <w:szCs w:val="20"/>
              </w:rPr>
              <w:t xml:space="preserve">Investigation Exposure Level                                                               </w:t>
            </w:r>
          </w:p>
        </w:tc>
      </w:tr>
      <w:tr w:rsidR="004B0349" w14:paraId="72268E4A" w14:textId="77777777" w:rsidTr="00BF42DE">
        <w:trPr>
          <w:trHeight w:val="46"/>
          <w:jc w:val="center"/>
        </w:trPr>
        <w:tc>
          <w:tcPr>
            <w:tcW w:w="2628" w:type="dxa"/>
            <w:tcBorders>
              <w:bottom w:val="single" w:sz="4" w:space="0" w:color="auto"/>
            </w:tcBorders>
            <w:vAlign w:val="center"/>
          </w:tcPr>
          <w:p w14:paraId="1318FA9F" w14:textId="77777777" w:rsidR="004B0349" w:rsidRDefault="004B0349" w:rsidP="00BF42DE">
            <w:pPr>
              <w:widowControl w:val="0"/>
              <w:autoSpaceDE w:val="0"/>
              <w:autoSpaceDN w:val="0"/>
              <w:adjustRightInd w:val="0"/>
              <w:jc w:val="center"/>
            </w:pPr>
            <w:r>
              <w:t>Blood Lead</w:t>
            </w:r>
          </w:p>
        </w:tc>
        <w:tc>
          <w:tcPr>
            <w:tcW w:w="2970" w:type="dxa"/>
            <w:tcBorders>
              <w:bottom w:val="single" w:sz="4" w:space="0" w:color="auto"/>
            </w:tcBorders>
            <w:vAlign w:val="center"/>
          </w:tcPr>
          <w:p w14:paraId="405365E7" w14:textId="77777777" w:rsidR="004B0349" w:rsidRPr="00550CFE" w:rsidRDefault="004B0349" w:rsidP="00BF42DE">
            <w:pPr>
              <w:widowControl w:val="0"/>
              <w:autoSpaceDE w:val="0"/>
              <w:autoSpaceDN w:val="0"/>
              <w:adjustRightInd w:val="0"/>
              <w:jc w:val="center"/>
            </w:pPr>
            <w:r>
              <w:t xml:space="preserve">XXX </w:t>
            </w:r>
            <w:r w:rsidRPr="006452D5">
              <w:t>µ</w:t>
            </w:r>
            <w:r>
              <w:t>g/dL</w:t>
            </w:r>
          </w:p>
        </w:tc>
        <w:tc>
          <w:tcPr>
            <w:tcW w:w="4140" w:type="dxa"/>
            <w:tcBorders>
              <w:bottom w:val="single" w:sz="4" w:space="0" w:color="auto"/>
            </w:tcBorders>
            <w:vAlign w:val="center"/>
          </w:tcPr>
          <w:p w14:paraId="5A7914FA" w14:textId="77777777" w:rsidR="004B0349" w:rsidRPr="00C00348" w:rsidRDefault="004B0349" w:rsidP="00BF42DE">
            <w:pPr>
              <w:widowControl w:val="0"/>
              <w:autoSpaceDE w:val="0"/>
              <w:autoSpaceDN w:val="0"/>
              <w:adjustRightInd w:val="0"/>
              <w:jc w:val="center"/>
              <w:rPr>
                <w:vertAlign w:val="superscript"/>
              </w:rPr>
            </w:pPr>
            <w:r>
              <w:t xml:space="preserve">5 </w:t>
            </w:r>
            <w:r w:rsidRPr="006452D5">
              <w:t>µ</w:t>
            </w:r>
            <w:r>
              <w:t>g/dL</w:t>
            </w:r>
            <w:r>
              <w:rPr>
                <w:vertAlign w:val="superscript"/>
              </w:rPr>
              <w:t>1</w:t>
            </w:r>
          </w:p>
        </w:tc>
      </w:tr>
      <w:tr w:rsidR="004B0349" w14:paraId="0B95E1F0" w14:textId="77777777" w:rsidTr="00BF42DE">
        <w:trPr>
          <w:jc w:val="center"/>
        </w:trPr>
        <w:tc>
          <w:tcPr>
            <w:tcW w:w="9738" w:type="dxa"/>
            <w:gridSpan w:val="3"/>
          </w:tcPr>
          <w:p w14:paraId="4C2D940F" w14:textId="77777777" w:rsidR="004B0349" w:rsidRPr="00A55DD6" w:rsidRDefault="004B0349" w:rsidP="00BF42DE">
            <w:pPr>
              <w:widowControl w:val="0"/>
              <w:autoSpaceDE w:val="0"/>
              <w:autoSpaceDN w:val="0"/>
              <w:adjustRightInd w:val="0"/>
              <w:rPr>
                <w:sz w:val="20"/>
                <w:szCs w:val="20"/>
              </w:rPr>
            </w:pPr>
            <w:r w:rsidRPr="00A55DD6">
              <w:rPr>
                <w:sz w:val="20"/>
                <w:szCs w:val="20"/>
                <w:vertAlign w:val="superscript"/>
              </w:rPr>
              <w:t xml:space="preserve">1 </w:t>
            </w:r>
            <w:r w:rsidRPr="00EA05DE">
              <w:rPr>
                <w:sz w:val="18"/>
                <w:szCs w:val="18"/>
              </w:rPr>
              <w:t xml:space="preserve">The </w:t>
            </w:r>
            <w:r>
              <w:rPr>
                <w:sz w:val="18"/>
                <w:szCs w:val="18"/>
              </w:rPr>
              <w:t xml:space="preserve">investigation </w:t>
            </w:r>
            <w:r w:rsidRPr="00EA05DE">
              <w:rPr>
                <w:sz w:val="18"/>
                <w:szCs w:val="18"/>
              </w:rPr>
              <w:t>exposure level for blood lead is</w:t>
            </w:r>
            <w:r>
              <w:rPr>
                <w:sz w:val="18"/>
                <w:szCs w:val="18"/>
              </w:rPr>
              <w:t xml:space="preserve"> 5 µg/dL.  This value is </w:t>
            </w:r>
            <w:r w:rsidRPr="00EA05DE">
              <w:rPr>
                <w:sz w:val="18"/>
                <w:szCs w:val="18"/>
              </w:rPr>
              <w:t xml:space="preserve"> the </w:t>
            </w:r>
            <w:r>
              <w:rPr>
                <w:sz w:val="18"/>
                <w:szCs w:val="18"/>
              </w:rPr>
              <w:t xml:space="preserve">upper reference interval value of the </w:t>
            </w:r>
            <w:r w:rsidRPr="00EA05DE">
              <w:rPr>
                <w:sz w:val="18"/>
                <w:szCs w:val="18"/>
              </w:rPr>
              <w:t>97.5</w:t>
            </w:r>
            <w:r w:rsidRPr="001155AB">
              <w:rPr>
                <w:sz w:val="18"/>
                <w:szCs w:val="18"/>
                <w:vertAlign w:val="superscript"/>
              </w:rPr>
              <w:t>th</w:t>
            </w:r>
            <w:r w:rsidRPr="00EA05DE">
              <w:rPr>
                <w:sz w:val="18"/>
                <w:szCs w:val="18"/>
              </w:rPr>
              <w:t xml:space="preserve"> percentile of </w:t>
            </w:r>
            <w:r>
              <w:rPr>
                <w:sz w:val="18"/>
                <w:szCs w:val="18"/>
              </w:rPr>
              <w:t xml:space="preserve">the distribution of the combined 2007-2008 and 2009-2010 cycles of the </w:t>
            </w:r>
            <w:r w:rsidRPr="00EA05DE">
              <w:rPr>
                <w:sz w:val="18"/>
                <w:szCs w:val="18"/>
              </w:rPr>
              <w:t xml:space="preserve">Centers for Diseases Control and Prevention (CDC) National Health and Nutrition Examination Survey (CDC </w:t>
            </w:r>
            <w:r>
              <w:rPr>
                <w:sz w:val="18"/>
                <w:szCs w:val="18"/>
              </w:rPr>
              <w:t xml:space="preserve">2013- </w:t>
            </w:r>
            <w:hyperlink r:id="rId22" w:history="1">
              <w:r w:rsidRPr="00D611B6">
                <w:rPr>
                  <w:rStyle w:val="Hyperlink"/>
                  <w:sz w:val="18"/>
                  <w:szCs w:val="18"/>
                </w:rPr>
                <w:t>http://www.cdc.gov/mmwr/preview/mmwrhtml/mm6213a3.htm</w:t>
              </w:r>
            </w:hyperlink>
            <w:r>
              <w:rPr>
                <w:sz w:val="18"/>
                <w:szCs w:val="18"/>
              </w:rPr>
              <w:t xml:space="preserve">). </w:t>
            </w:r>
          </w:p>
        </w:tc>
      </w:tr>
    </w:tbl>
    <w:p w14:paraId="1009698A" w14:textId="77777777" w:rsidR="004B0349" w:rsidRDefault="004B0349" w:rsidP="004B0349">
      <w:pPr>
        <w:widowControl w:val="0"/>
        <w:autoSpaceDE w:val="0"/>
        <w:autoSpaceDN w:val="0"/>
        <w:adjustRightInd w:val="0"/>
      </w:pPr>
    </w:p>
    <w:tbl>
      <w:tblPr>
        <w:tblStyle w:val="TableGrid"/>
        <w:tblW w:w="0" w:type="auto"/>
        <w:tblLook w:val="04A0" w:firstRow="1" w:lastRow="0" w:firstColumn="1" w:lastColumn="0" w:noHBand="0" w:noVBand="1"/>
      </w:tblPr>
      <w:tblGrid>
        <w:gridCol w:w="10070"/>
      </w:tblGrid>
      <w:tr w:rsidR="004B0349" w:rsidRPr="00284971" w14:paraId="4D75CA9E" w14:textId="77777777" w:rsidTr="00BF42DE">
        <w:tc>
          <w:tcPr>
            <w:tcW w:w="10296" w:type="dxa"/>
          </w:tcPr>
          <w:p w14:paraId="54229332" w14:textId="77777777" w:rsidR="004B0349" w:rsidRPr="001155AB" w:rsidRDefault="004B0349" w:rsidP="00BF42DE">
            <w:pPr>
              <w:widowControl w:val="0"/>
              <w:autoSpaceDE w:val="0"/>
              <w:autoSpaceDN w:val="0"/>
              <w:adjustRightInd w:val="0"/>
              <w:rPr>
                <w:b/>
                <w:i/>
              </w:rPr>
            </w:pPr>
            <w:r>
              <w:rPr>
                <w:b/>
                <w:i/>
              </w:rPr>
              <w:t>Reporting child blood lead level:</w:t>
            </w:r>
          </w:p>
        </w:tc>
      </w:tr>
      <w:tr w:rsidR="004B0349" w:rsidRPr="00284971" w14:paraId="60AC5EB6" w14:textId="77777777" w:rsidTr="00BF42DE">
        <w:tc>
          <w:tcPr>
            <w:tcW w:w="10296" w:type="dxa"/>
          </w:tcPr>
          <w:p w14:paraId="3AEAE6FE" w14:textId="77777777" w:rsidR="004B0349" w:rsidRDefault="004B0349" w:rsidP="00BF42DE">
            <w:pPr>
              <w:widowControl w:val="0"/>
              <w:autoSpaceDE w:val="0"/>
              <w:autoSpaceDN w:val="0"/>
              <w:adjustRightInd w:val="0"/>
              <w:rPr>
                <w:b/>
                <w:i/>
              </w:rPr>
            </w:pPr>
            <w:r w:rsidRPr="00284971">
              <w:rPr>
                <w:i/>
              </w:rPr>
              <w:t>Insert A. Blood Lead Level below Investigation Exposure Level (IEL)</w:t>
            </w:r>
          </w:p>
        </w:tc>
      </w:tr>
      <w:tr w:rsidR="004B0349" w:rsidRPr="00284971" w14:paraId="39510BB6" w14:textId="77777777" w:rsidTr="00BF42DE">
        <w:tc>
          <w:tcPr>
            <w:tcW w:w="10296" w:type="dxa"/>
          </w:tcPr>
          <w:p w14:paraId="4FBA4E0C" w14:textId="77777777" w:rsidR="004B0349" w:rsidRDefault="004B0349" w:rsidP="00BF42DE">
            <w:pPr>
              <w:widowControl w:val="0"/>
              <w:autoSpaceDE w:val="0"/>
              <w:autoSpaceDN w:val="0"/>
              <w:adjustRightInd w:val="0"/>
              <w:rPr>
                <w:i/>
              </w:rPr>
            </w:pPr>
            <w:r w:rsidRPr="00284971">
              <w:rPr>
                <w:i/>
              </w:rPr>
              <w:t>Insert B. Blood Lead Level equal to or above Investigation Exposure Level (IEL)</w:t>
            </w:r>
          </w:p>
        </w:tc>
      </w:tr>
    </w:tbl>
    <w:p w14:paraId="753B076D" w14:textId="77777777" w:rsidR="004B0349" w:rsidRDefault="004B0349" w:rsidP="004B0349">
      <w:pPr>
        <w:widowControl w:val="0"/>
        <w:autoSpaceDE w:val="0"/>
        <w:autoSpaceDN w:val="0"/>
        <w:adjustRightInd w:val="0"/>
        <w:rPr>
          <w:b/>
        </w:rPr>
      </w:pPr>
    </w:p>
    <w:p w14:paraId="7498D748" w14:textId="77777777" w:rsidR="004B0349" w:rsidRDefault="004B0349" w:rsidP="004B0349">
      <w:pPr>
        <w:widowControl w:val="0"/>
        <w:autoSpaceDE w:val="0"/>
        <w:autoSpaceDN w:val="0"/>
        <w:adjustRightInd w:val="0"/>
      </w:pPr>
      <w:r w:rsidRPr="0086135C">
        <w:t xml:space="preserve">ATSDR’s recommendations for reducing exposure </w:t>
      </w:r>
      <w:r>
        <w:t xml:space="preserve">to lead </w:t>
      </w:r>
      <w:r w:rsidRPr="0086135C">
        <w:t xml:space="preserve">are </w:t>
      </w:r>
      <w:r>
        <w:t>in the enclosed factsheet</w:t>
      </w:r>
      <w:r w:rsidRPr="0086135C">
        <w:t>.</w:t>
      </w:r>
    </w:p>
    <w:p w14:paraId="2687DA92" w14:textId="77777777" w:rsidR="0076784D" w:rsidRDefault="0076784D" w:rsidP="004B0349">
      <w:pPr>
        <w:widowControl w:val="0"/>
        <w:autoSpaceDE w:val="0"/>
        <w:autoSpaceDN w:val="0"/>
        <w:adjustRightInd w:val="0"/>
      </w:pPr>
    </w:p>
    <w:p w14:paraId="44D8DECB" w14:textId="0A68CE30" w:rsidR="0076784D" w:rsidRDefault="0076784D" w:rsidP="004B0349">
      <w:pPr>
        <w:widowControl w:val="0"/>
        <w:autoSpaceDE w:val="0"/>
        <w:autoSpaceDN w:val="0"/>
        <w:adjustRightInd w:val="0"/>
      </w:pPr>
      <w:r>
        <w:t xml:space="preserve">[For winter only]ATSDR will be </w:t>
      </w:r>
      <w:r w:rsidR="00485641">
        <w:t>testing in</w:t>
      </w:r>
      <w:r w:rsidR="0073457B">
        <w:t xml:space="preserve"> Iola during</w:t>
      </w:r>
      <w:r w:rsidR="00485641">
        <w:t xml:space="preserve"> the summer </w:t>
      </w:r>
      <w:r w:rsidR="009E3138">
        <w:t xml:space="preserve">of 2017 </w:t>
      </w:r>
      <w:r w:rsidR="0073457B">
        <w:t xml:space="preserve">when </w:t>
      </w:r>
      <w:r w:rsidR="00485641">
        <w:t>children are playing outdoors</w:t>
      </w:r>
      <w:r w:rsidR="009E3138">
        <w:t xml:space="preserve"> and may be contacting soil</w:t>
      </w:r>
      <w:r w:rsidR="00485641">
        <w:t xml:space="preserve">. We </w:t>
      </w:r>
      <w:r w:rsidR="0073457B">
        <w:t xml:space="preserve">recommend that </w:t>
      </w:r>
      <w:r w:rsidR="00485641">
        <w:t xml:space="preserve">your child </w:t>
      </w:r>
      <w:r w:rsidR="0073457B">
        <w:t>get</w:t>
      </w:r>
      <w:r w:rsidR="00485641">
        <w:t xml:space="preserve"> </w:t>
      </w:r>
      <w:r w:rsidR="0073457B">
        <w:t xml:space="preserve">tested again during </w:t>
      </w:r>
      <w:r w:rsidR="00485641">
        <w:t>the summer</w:t>
      </w:r>
      <w:r w:rsidR="009E3138">
        <w:t xml:space="preserve">. </w:t>
      </w:r>
      <w:r w:rsidR="000E129A">
        <w:t>ATSDR will notify you when and where the summer testing will take place.</w:t>
      </w:r>
    </w:p>
    <w:p w14:paraId="4EE7DDB9" w14:textId="77777777" w:rsidR="0076784D" w:rsidRDefault="0076784D" w:rsidP="004B0349">
      <w:pPr>
        <w:widowControl w:val="0"/>
        <w:autoSpaceDE w:val="0"/>
        <w:autoSpaceDN w:val="0"/>
        <w:adjustRightInd w:val="0"/>
      </w:pPr>
    </w:p>
    <w:p w14:paraId="3031E317" w14:textId="77777777" w:rsidR="00433755" w:rsidRPr="00433755" w:rsidRDefault="004B0349" w:rsidP="004B0349">
      <w:pPr>
        <w:widowControl w:val="0"/>
        <w:autoSpaceDE w:val="0"/>
        <w:autoSpaceDN w:val="0"/>
        <w:adjustRightInd w:val="0"/>
        <w:rPr>
          <w:b/>
          <w:color w:val="auto"/>
        </w:rPr>
      </w:pPr>
      <w:r w:rsidRPr="0086135C">
        <w:t>If you have questions</w:t>
      </w:r>
      <w:r>
        <w:t xml:space="preserve"> concerning this Exposure Investigation or your child’s test results</w:t>
      </w:r>
      <w:r w:rsidRPr="0086135C">
        <w:t xml:space="preserve">, </w:t>
      </w:r>
      <w:r>
        <w:t xml:space="preserve">please </w:t>
      </w:r>
      <w:r w:rsidRPr="0086135C">
        <w:t>c</w:t>
      </w:r>
      <w:r>
        <w:t xml:space="preserve">ontact me </w:t>
      </w:r>
      <w:r w:rsidRPr="0086135C">
        <w:t xml:space="preserve">at </w:t>
      </w:r>
      <w:r w:rsidR="00433755" w:rsidRPr="004565F0">
        <w:t>(</w:t>
      </w:r>
      <w:r w:rsidRPr="0077199E">
        <w:t>770</w:t>
      </w:r>
      <w:r w:rsidR="00433755" w:rsidRPr="0077199E">
        <w:t xml:space="preserve">) </w:t>
      </w:r>
      <w:r w:rsidRPr="0077199E">
        <w:t>488-0744</w:t>
      </w:r>
      <w:r w:rsidR="004565F0" w:rsidRPr="0077199E">
        <w:t>, toll-free at</w:t>
      </w:r>
      <w:r w:rsidR="00433755" w:rsidRPr="0077199E">
        <w:rPr>
          <w:rStyle w:val="Hyperlink"/>
          <w:color w:val="auto"/>
          <w:u w:val="none"/>
        </w:rPr>
        <w:t xml:space="preserve"> (888) 892-1320</w:t>
      </w:r>
      <w:r w:rsidR="006C04AA" w:rsidRPr="0077199E">
        <w:rPr>
          <w:rStyle w:val="Hyperlink"/>
          <w:color w:val="auto"/>
          <w:u w:val="none"/>
        </w:rPr>
        <w:t xml:space="preserve"> </w:t>
      </w:r>
      <w:r w:rsidR="006C04AA" w:rsidRPr="004565F0">
        <w:t>or</w:t>
      </w:r>
      <w:r w:rsidR="006C04AA" w:rsidRPr="0086135C">
        <w:t xml:space="preserve"> </w:t>
      </w:r>
      <w:r w:rsidR="006C04AA">
        <w:t xml:space="preserve">by </w:t>
      </w:r>
      <w:r w:rsidR="006C04AA" w:rsidRPr="0086135C">
        <w:t>email at</w:t>
      </w:r>
      <w:r w:rsidR="006C04AA">
        <w:t>:</w:t>
      </w:r>
      <w:r w:rsidR="006C04AA" w:rsidRPr="0086135C">
        <w:t xml:space="preserve"> </w:t>
      </w:r>
      <w:hyperlink r:id="rId23" w:history="1">
        <w:r w:rsidR="00A91CDA" w:rsidRPr="00A91CDA">
          <w:rPr>
            <w:rStyle w:val="Hyperlink"/>
          </w:rPr>
          <w:t>L</w:t>
        </w:r>
        <w:r w:rsidR="00A91CDA" w:rsidRPr="00EF2FDD">
          <w:rPr>
            <w:rStyle w:val="Hyperlink"/>
          </w:rPr>
          <w:t>Rosales-</w:t>
        </w:r>
        <w:r w:rsidR="00A91CDA" w:rsidRPr="005B1447">
          <w:rPr>
            <w:rStyle w:val="Hyperlink"/>
          </w:rPr>
          <w:t>Guevara</w:t>
        </w:r>
        <w:r w:rsidR="00A91CDA" w:rsidRPr="00A91CDA">
          <w:rPr>
            <w:rStyle w:val="Hyperlink"/>
          </w:rPr>
          <w:t>@cdc.gov</w:t>
        </w:r>
      </w:hyperlink>
    </w:p>
    <w:p w14:paraId="04E1BDE1" w14:textId="77777777" w:rsidR="004B0349" w:rsidRDefault="004B0349" w:rsidP="004B0349">
      <w:pPr>
        <w:widowControl w:val="0"/>
        <w:autoSpaceDE w:val="0"/>
        <w:autoSpaceDN w:val="0"/>
        <w:adjustRightInd w:val="0"/>
        <w:rPr>
          <w:b/>
          <w:color w:val="auto"/>
        </w:rPr>
      </w:pPr>
    </w:p>
    <w:p w14:paraId="633E1004" w14:textId="77777777" w:rsidR="004B0349" w:rsidRDefault="004B0349" w:rsidP="004B0349">
      <w:pPr>
        <w:widowControl w:val="0"/>
        <w:autoSpaceDE w:val="0"/>
        <w:autoSpaceDN w:val="0"/>
        <w:adjustRightInd w:val="0"/>
      </w:pPr>
      <w:r w:rsidRPr="0086135C">
        <w:t>Sincerely,</w:t>
      </w:r>
      <w:r w:rsidRPr="0086135C" w:rsidDel="00871B8A">
        <w:t xml:space="preserve"> </w:t>
      </w:r>
    </w:p>
    <w:p w14:paraId="5EF95AE5" w14:textId="77777777" w:rsidR="004B0349" w:rsidRDefault="004B0349" w:rsidP="004B0349">
      <w:pPr>
        <w:widowControl w:val="0"/>
        <w:autoSpaceDE w:val="0"/>
        <w:autoSpaceDN w:val="0"/>
        <w:adjustRightInd w:val="0"/>
      </w:pPr>
    </w:p>
    <w:p w14:paraId="1F20DD2F" w14:textId="77777777" w:rsidR="004B0349" w:rsidRPr="0086135C" w:rsidRDefault="004B0349" w:rsidP="004B0349">
      <w:pPr>
        <w:widowControl w:val="0"/>
        <w:autoSpaceDE w:val="0"/>
        <w:autoSpaceDN w:val="0"/>
        <w:adjustRightInd w:val="0"/>
      </w:pPr>
      <w:r>
        <w:t>Luly Rosales-</w:t>
      </w:r>
      <w:r w:rsidR="00C04912">
        <w:t>Guevara,</w:t>
      </w:r>
      <w:r w:rsidRPr="0086135C">
        <w:t>MD</w:t>
      </w:r>
    </w:p>
    <w:p w14:paraId="4AD20D52" w14:textId="77777777" w:rsidR="004B0349" w:rsidRPr="0086135C" w:rsidRDefault="004B0349" w:rsidP="004B0349">
      <w:pPr>
        <w:widowControl w:val="0"/>
        <w:autoSpaceDE w:val="0"/>
        <w:autoSpaceDN w:val="0"/>
        <w:adjustRightInd w:val="0"/>
      </w:pPr>
      <w:r>
        <w:t>Principal Investigator – Iola, Kansas</w:t>
      </w:r>
      <w:r w:rsidRPr="0086135C">
        <w:t xml:space="preserve"> E</w:t>
      </w:r>
      <w:r>
        <w:t>xposure Investigation</w:t>
      </w:r>
    </w:p>
    <w:p w14:paraId="7755D3EF" w14:textId="77777777" w:rsidR="004B0349" w:rsidRDefault="004B0349" w:rsidP="004B0349">
      <w:r w:rsidRPr="0086135C">
        <w:t>ATSDR Division of Comm</w:t>
      </w:r>
      <w:r>
        <w:t xml:space="preserve">unity Health Investigations, </w:t>
      </w:r>
      <w:r w:rsidRPr="0086135C">
        <w:t>E</w:t>
      </w:r>
      <w:r>
        <w:t>xposure Investigation</w:t>
      </w:r>
      <w:r w:rsidRPr="0086135C">
        <w:t xml:space="preserve"> Team</w:t>
      </w:r>
    </w:p>
    <w:p w14:paraId="32B06D2A" w14:textId="77777777" w:rsidR="004B0349" w:rsidRDefault="004B0349" w:rsidP="004B0349"/>
    <w:p w14:paraId="3558A91E" w14:textId="77777777" w:rsidR="00E7722A" w:rsidRDefault="004B0349" w:rsidP="004B0349">
      <w:r>
        <w:lastRenderedPageBreak/>
        <w:t xml:space="preserve">Enclosure {Factsheet </w:t>
      </w:r>
      <w:r w:rsidR="00792DC0">
        <w:t>A</w:t>
      </w:r>
      <w:r>
        <w:t>}</w:t>
      </w:r>
    </w:p>
    <w:p w14:paraId="255CBAF8" w14:textId="77777777" w:rsidR="00E7722A" w:rsidRDefault="00E7722A">
      <w:pPr>
        <w:spacing w:after="200" w:line="276" w:lineRule="auto"/>
      </w:pPr>
      <w:r>
        <w:br w:type="page"/>
      </w:r>
    </w:p>
    <w:p w14:paraId="717D721D" w14:textId="77777777" w:rsidR="004B0349" w:rsidRDefault="004B0349" w:rsidP="004B0349">
      <w:pPr>
        <w:rPr>
          <w:b/>
          <w:sz w:val="36"/>
          <w:szCs w:val="36"/>
        </w:rPr>
      </w:pPr>
    </w:p>
    <w:p w14:paraId="748FC150" w14:textId="77777777" w:rsidR="004B0349" w:rsidRDefault="004B0349" w:rsidP="004B0349">
      <w:pPr>
        <w:widowControl w:val="0"/>
        <w:autoSpaceDE w:val="0"/>
        <w:autoSpaceDN w:val="0"/>
        <w:adjustRightInd w:val="0"/>
        <w:jc w:val="center"/>
        <w:rPr>
          <w:b/>
          <w:sz w:val="36"/>
          <w:szCs w:val="36"/>
        </w:rPr>
      </w:pPr>
    </w:p>
    <w:p w14:paraId="49F800CA" w14:textId="77777777" w:rsidR="007830BF" w:rsidRDefault="007830BF">
      <w:pPr>
        <w:spacing w:after="200" w:line="276" w:lineRule="auto"/>
      </w:pPr>
    </w:p>
    <w:p w14:paraId="4A43206C" w14:textId="77777777" w:rsidR="004B0349" w:rsidRDefault="007830BF" w:rsidP="004B0349">
      <w:pPr>
        <w:rPr>
          <w:b/>
        </w:rPr>
      </w:pPr>
      <w:r>
        <w:rPr>
          <w:b/>
        </w:rPr>
        <w:t>T</w:t>
      </w:r>
      <w:r w:rsidR="004B0349" w:rsidRPr="00F51850">
        <w:rPr>
          <w:b/>
        </w:rPr>
        <w:t xml:space="preserve">emplate </w:t>
      </w:r>
      <w:r w:rsidR="007971BD">
        <w:rPr>
          <w:b/>
        </w:rPr>
        <w:t>G</w:t>
      </w:r>
      <w:r w:rsidR="007017A5">
        <w:rPr>
          <w:b/>
        </w:rPr>
        <w:t>2</w:t>
      </w:r>
      <w:r w:rsidR="004B0349" w:rsidRPr="00F51850">
        <w:rPr>
          <w:b/>
        </w:rPr>
        <w:t>:</w:t>
      </w:r>
      <w:r w:rsidR="004B0349">
        <w:rPr>
          <w:b/>
        </w:rPr>
        <w:tab/>
      </w:r>
      <w:r w:rsidR="004B0349">
        <w:rPr>
          <w:b/>
        </w:rPr>
        <w:tab/>
      </w:r>
      <w:r w:rsidR="004B0349">
        <w:rPr>
          <w:b/>
        </w:rPr>
        <w:tab/>
      </w:r>
      <w:r w:rsidR="004B0349">
        <w:rPr>
          <w:b/>
        </w:rPr>
        <w:tab/>
        <w:t>(ATSDR Letterhead)</w:t>
      </w:r>
    </w:p>
    <w:p w14:paraId="0C3F9D50" w14:textId="77777777" w:rsidR="004B0349" w:rsidRDefault="004B0349" w:rsidP="004B0349">
      <w:pPr>
        <w:rPr>
          <w:b/>
        </w:rPr>
      </w:pPr>
      <w:r w:rsidRPr="001155AB">
        <w:t xml:space="preserve">Flesch-Kincaid Reading level – </w:t>
      </w:r>
      <w:r w:rsidR="008C7DC6">
        <w:t>XX</w:t>
      </w:r>
    </w:p>
    <w:p w14:paraId="7F82C3E0" w14:textId="77777777" w:rsidR="004B0349" w:rsidRDefault="004B0349" w:rsidP="004B0349">
      <w:pPr>
        <w:rPr>
          <w:b/>
        </w:rPr>
      </w:pPr>
    </w:p>
    <w:p w14:paraId="56A162F5" w14:textId="77777777" w:rsidR="004B0349" w:rsidRDefault="004B0349" w:rsidP="004B0349">
      <w:pPr>
        <w:jc w:val="center"/>
        <w:rPr>
          <w:b/>
        </w:rPr>
      </w:pPr>
      <w:r w:rsidRPr="00F51850">
        <w:rPr>
          <w:b/>
        </w:rPr>
        <w:t>Sample Results Letter to a Pregnant Woman or Woman of Child Bearing Age</w:t>
      </w:r>
    </w:p>
    <w:p w14:paraId="085E3124" w14:textId="77777777" w:rsidR="004B0349" w:rsidRPr="00F51850" w:rsidRDefault="004B0349" w:rsidP="004B0349">
      <w:pPr>
        <w:jc w:val="center"/>
        <w:rPr>
          <w:b/>
        </w:rPr>
      </w:pPr>
      <w:r w:rsidRPr="00F51850">
        <w:rPr>
          <w:b/>
        </w:rPr>
        <w:t>(15 to &lt;4</w:t>
      </w:r>
      <w:r>
        <w:rPr>
          <w:b/>
        </w:rPr>
        <w:t>4</w:t>
      </w:r>
      <w:r w:rsidRPr="00F51850">
        <w:rPr>
          <w:b/>
        </w:rPr>
        <w:t xml:space="preserve"> years)</w:t>
      </w:r>
    </w:p>
    <w:p w14:paraId="208FE748" w14:textId="77777777" w:rsidR="004B0349" w:rsidRDefault="004B0349" w:rsidP="004B0349">
      <w:pPr>
        <w:pStyle w:val="ListParagraph"/>
        <w:ind w:left="0"/>
        <w:jc w:val="center"/>
      </w:pPr>
    </w:p>
    <w:p w14:paraId="4BA86748" w14:textId="77777777" w:rsidR="004B0349" w:rsidRPr="006452D5" w:rsidRDefault="004B0349" w:rsidP="004B0349">
      <w:pPr>
        <w:widowControl w:val="0"/>
        <w:autoSpaceDE w:val="0"/>
        <w:autoSpaceDN w:val="0"/>
        <w:adjustRightInd w:val="0"/>
        <w:jc w:val="center"/>
        <w:rPr>
          <w:b/>
        </w:rPr>
      </w:pPr>
      <w:r w:rsidRPr="006452D5">
        <w:rPr>
          <w:b/>
        </w:rPr>
        <w:t xml:space="preserve"> </w:t>
      </w:r>
    </w:p>
    <w:p w14:paraId="168F22DB" w14:textId="77777777" w:rsidR="004B0349" w:rsidRPr="00BA079E" w:rsidRDefault="004B0349" w:rsidP="004B0349">
      <w:pPr>
        <w:widowControl w:val="0"/>
        <w:autoSpaceDE w:val="0"/>
        <w:autoSpaceDN w:val="0"/>
        <w:adjustRightInd w:val="0"/>
      </w:pPr>
      <w:r>
        <w:t xml:space="preserve">DATE ________________ </w:t>
      </w:r>
    </w:p>
    <w:p w14:paraId="0C38DC0A" w14:textId="77777777" w:rsidR="004B0349" w:rsidRDefault="004B0349" w:rsidP="004B0349">
      <w:pPr>
        <w:widowControl w:val="0"/>
        <w:autoSpaceDE w:val="0"/>
        <w:autoSpaceDN w:val="0"/>
        <w:adjustRightInd w:val="0"/>
      </w:pPr>
    </w:p>
    <w:p w14:paraId="7C5E331C" w14:textId="77777777" w:rsidR="004B0349" w:rsidRPr="002652F7" w:rsidRDefault="004B0349" w:rsidP="004B0349">
      <w:pPr>
        <w:widowControl w:val="0"/>
        <w:autoSpaceDE w:val="0"/>
        <w:autoSpaceDN w:val="0"/>
        <w:adjustRightInd w:val="0"/>
      </w:pPr>
      <w:r w:rsidRPr="002652F7">
        <w:t>Name</w:t>
      </w:r>
      <w:r w:rsidRPr="00D452E1">
        <w:t xml:space="preserve"> </w:t>
      </w:r>
      <w:r w:rsidRPr="002652F7">
        <w:t>XXXXX</w:t>
      </w:r>
    </w:p>
    <w:p w14:paraId="44DBC450" w14:textId="77777777" w:rsidR="004B0349" w:rsidRPr="00105A49" w:rsidRDefault="004B0349" w:rsidP="004B0349">
      <w:pPr>
        <w:widowControl w:val="0"/>
        <w:autoSpaceDE w:val="0"/>
        <w:autoSpaceDN w:val="0"/>
        <w:adjustRightInd w:val="0"/>
      </w:pPr>
      <w:r w:rsidRPr="00105A49">
        <w:t>Address XXXX</w:t>
      </w:r>
    </w:p>
    <w:p w14:paraId="3E0716BE" w14:textId="77777777" w:rsidR="004B0349" w:rsidRPr="00105A49" w:rsidRDefault="004B0349" w:rsidP="004B0349">
      <w:pPr>
        <w:widowControl w:val="0"/>
        <w:autoSpaceDE w:val="0"/>
        <w:autoSpaceDN w:val="0"/>
        <w:adjustRightInd w:val="0"/>
      </w:pPr>
    </w:p>
    <w:p w14:paraId="31003D28" w14:textId="77777777" w:rsidR="004B0349" w:rsidRPr="00105A49" w:rsidRDefault="004B0349" w:rsidP="004B0349">
      <w:pPr>
        <w:widowControl w:val="0"/>
        <w:autoSpaceDE w:val="0"/>
        <w:autoSpaceDN w:val="0"/>
        <w:adjustRightInd w:val="0"/>
      </w:pPr>
      <w:r w:rsidRPr="00105A49">
        <w:t>Dear ____________</w:t>
      </w:r>
    </w:p>
    <w:p w14:paraId="713701F8" w14:textId="77777777" w:rsidR="004B0349" w:rsidRPr="00105A49" w:rsidRDefault="004B0349" w:rsidP="004B0349">
      <w:pPr>
        <w:widowControl w:val="0"/>
        <w:autoSpaceDE w:val="0"/>
        <w:autoSpaceDN w:val="0"/>
        <w:adjustRightInd w:val="0"/>
      </w:pPr>
    </w:p>
    <w:p w14:paraId="66536A26" w14:textId="77777777" w:rsidR="004B0349" w:rsidRDefault="004B0349" w:rsidP="004B0349">
      <w:pPr>
        <w:widowControl w:val="0"/>
        <w:autoSpaceDE w:val="0"/>
        <w:autoSpaceDN w:val="0"/>
        <w:adjustRightInd w:val="0"/>
      </w:pPr>
      <w:r w:rsidRPr="0086135C">
        <w:t xml:space="preserve">Thank you for </w:t>
      </w:r>
      <w:r>
        <w:t xml:space="preserve">participating in the Agency for Toxic Substances and Disease Registry’s (ATSDR) </w:t>
      </w:r>
      <w:r w:rsidRPr="0086135C">
        <w:t xml:space="preserve">Exposure Investigation </w:t>
      </w:r>
      <w:r>
        <w:t xml:space="preserve">(EI) </w:t>
      </w:r>
      <w:r w:rsidRPr="0086135C">
        <w:t xml:space="preserve">in </w:t>
      </w:r>
      <w:r>
        <w:t xml:space="preserve">Iola, Kansas. The </w:t>
      </w:r>
      <w:r w:rsidRPr="0086135C">
        <w:t xml:space="preserve">goal </w:t>
      </w:r>
      <w:r>
        <w:t xml:space="preserve">of the </w:t>
      </w:r>
      <w:r w:rsidRPr="0086135C">
        <w:t>EI</w:t>
      </w:r>
      <w:r>
        <w:t xml:space="preserve"> is</w:t>
      </w:r>
      <w:r w:rsidRPr="0086135C">
        <w:t xml:space="preserve"> to determine w</w:t>
      </w:r>
      <w:r>
        <w:t xml:space="preserve">hether people </w:t>
      </w:r>
      <w:r w:rsidRPr="0086135C">
        <w:t xml:space="preserve">living </w:t>
      </w:r>
      <w:r>
        <w:t>in the city of Iola</w:t>
      </w:r>
      <w:r w:rsidRPr="0086135C">
        <w:t xml:space="preserve"> are being exposed to lead</w:t>
      </w:r>
      <w:r>
        <w:t xml:space="preserve">. </w:t>
      </w:r>
    </w:p>
    <w:p w14:paraId="291C12BE" w14:textId="77777777" w:rsidR="004B0349" w:rsidRDefault="004B0349" w:rsidP="004B0349">
      <w:pPr>
        <w:widowControl w:val="0"/>
        <w:autoSpaceDE w:val="0"/>
        <w:autoSpaceDN w:val="0"/>
        <w:adjustRightInd w:val="0"/>
      </w:pPr>
    </w:p>
    <w:p w14:paraId="3507BBD2" w14:textId="77777777" w:rsidR="004B0349" w:rsidRDefault="004B0349" w:rsidP="004B0349">
      <w:pPr>
        <w:widowControl w:val="0"/>
        <w:autoSpaceDE w:val="0"/>
        <w:autoSpaceDN w:val="0"/>
        <w:adjustRightInd w:val="0"/>
      </w:pPr>
      <w:r>
        <w:t>ATSDR collected venous blood from you on [Month Day, Year]. This letter contains the results of your blood lead tests.</w:t>
      </w:r>
    </w:p>
    <w:p w14:paraId="04BD34FE" w14:textId="77777777" w:rsidR="004B0349" w:rsidRDefault="004B0349" w:rsidP="004B0349">
      <w:pPr>
        <w:widowControl w:val="0"/>
        <w:autoSpaceDE w:val="0"/>
        <w:autoSpaceDN w:val="0"/>
        <w:adjustRightInd w:val="0"/>
      </w:pPr>
    </w:p>
    <w:p w14:paraId="69A6B59C" w14:textId="77777777" w:rsidR="004B0349" w:rsidRDefault="004B0349" w:rsidP="004B0349">
      <w:pPr>
        <w:widowControl w:val="0"/>
        <w:autoSpaceDE w:val="0"/>
        <w:autoSpaceDN w:val="0"/>
        <w:adjustRightInd w:val="0"/>
      </w:pPr>
      <w:r>
        <w:t xml:space="preserve">Your test results are shown below. </w:t>
      </w:r>
    </w:p>
    <w:p w14:paraId="3B920A7F" w14:textId="77777777" w:rsidR="004B0349" w:rsidRDefault="004B0349" w:rsidP="004B0349">
      <w:pPr>
        <w:widowControl w:val="0"/>
        <w:autoSpaceDE w:val="0"/>
        <w:autoSpaceDN w:val="0"/>
        <w:adjustRightInd w:val="0"/>
      </w:pPr>
    </w:p>
    <w:tbl>
      <w:tblPr>
        <w:tblStyle w:val="TableGrid"/>
        <w:tblW w:w="9738" w:type="dxa"/>
        <w:jc w:val="center"/>
        <w:tblLook w:val="04A0" w:firstRow="1" w:lastRow="0" w:firstColumn="1" w:lastColumn="0" w:noHBand="0" w:noVBand="1"/>
      </w:tblPr>
      <w:tblGrid>
        <w:gridCol w:w="3246"/>
        <w:gridCol w:w="3246"/>
        <w:gridCol w:w="3246"/>
      </w:tblGrid>
      <w:tr w:rsidR="004B0349" w:rsidRPr="00D452E1" w14:paraId="3EE277DD" w14:textId="77777777" w:rsidTr="00BF42DE">
        <w:trPr>
          <w:jc w:val="center"/>
        </w:trPr>
        <w:tc>
          <w:tcPr>
            <w:tcW w:w="9738" w:type="dxa"/>
            <w:gridSpan w:val="3"/>
            <w:vAlign w:val="center"/>
          </w:tcPr>
          <w:p w14:paraId="6CA98865" w14:textId="77777777" w:rsidR="004B0349" w:rsidRPr="00CA3ACF" w:rsidRDefault="004B0349" w:rsidP="00BF42DE">
            <w:pPr>
              <w:widowControl w:val="0"/>
              <w:autoSpaceDE w:val="0"/>
              <w:autoSpaceDN w:val="0"/>
              <w:adjustRightInd w:val="0"/>
              <w:spacing w:before="60" w:after="60"/>
              <w:jc w:val="center"/>
              <w:rPr>
                <w:b/>
              </w:rPr>
            </w:pPr>
            <w:r>
              <w:rPr>
                <w:b/>
              </w:rPr>
              <w:t xml:space="preserve">                             </w:t>
            </w:r>
            <w:r w:rsidRPr="00CA3ACF">
              <w:rPr>
                <w:b/>
              </w:rPr>
              <w:t xml:space="preserve">Blood Lead Test Results for </w:t>
            </w:r>
            <w:r>
              <w:rPr>
                <w:b/>
              </w:rPr>
              <w:t xml:space="preserve">                         </w:t>
            </w:r>
            <w:r w:rsidRPr="00CA3ACF">
              <w:rPr>
                <w:b/>
              </w:rPr>
              <w:t>First</w:t>
            </w:r>
            <w:r>
              <w:rPr>
                <w:b/>
              </w:rPr>
              <w:t xml:space="preserve"> </w:t>
            </w:r>
            <w:r w:rsidRPr="00CA3ACF">
              <w:rPr>
                <w:b/>
              </w:rPr>
              <w:t>name Last</w:t>
            </w:r>
            <w:r>
              <w:rPr>
                <w:b/>
              </w:rPr>
              <w:t xml:space="preserve"> </w:t>
            </w:r>
            <w:r w:rsidRPr="00CA3ACF">
              <w:rPr>
                <w:b/>
              </w:rPr>
              <w:t>name</w:t>
            </w:r>
          </w:p>
        </w:tc>
      </w:tr>
      <w:tr w:rsidR="004B0349" w:rsidRPr="00D452E1" w14:paraId="54007722" w14:textId="77777777" w:rsidTr="00BF42DE">
        <w:trPr>
          <w:jc w:val="center"/>
        </w:trPr>
        <w:tc>
          <w:tcPr>
            <w:tcW w:w="3246" w:type="dxa"/>
            <w:tcBorders>
              <w:bottom w:val="single" w:sz="4" w:space="0" w:color="auto"/>
            </w:tcBorders>
            <w:vAlign w:val="center"/>
          </w:tcPr>
          <w:p w14:paraId="111D25CA" w14:textId="77777777" w:rsidR="004B0349" w:rsidRPr="00CA3ACF" w:rsidRDefault="004B0349" w:rsidP="00BF42DE">
            <w:pPr>
              <w:widowControl w:val="0"/>
              <w:autoSpaceDE w:val="0"/>
              <w:autoSpaceDN w:val="0"/>
              <w:adjustRightInd w:val="0"/>
              <w:jc w:val="center"/>
              <w:rPr>
                <w:b/>
              </w:rPr>
            </w:pPr>
            <w:r w:rsidRPr="00CA3ACF">
              <w:rPr>
                <w:b/>
              </w:rPr>
              <w:t>Test</w:t>
            </w:r>
          </w:p>
        </w:tc>
        <w:tc>
          <w:tcPr>
            <w:tcW w:w="3246" w:type="dxa"/>
            <w:tcBorders>
              <w:bottom w:val="single" w:sz="4" w:space="0" w:color="auto"/>
            </w:tcBorders>
            <w:vAlign w:val="center"/>
          </w:tcPr>
          <w:p w14:paraId="263F7B52" w14:textId="77777777" w:rsidR="004B0349" w:rsidRPr="00CA3ACF" w:rsidRDefault="004B0349" w:rsidP="00BF42DE">
            <w:pPr>
              <w:widowControl w:val="0"/>
              <w:autoSpaceDE w:val="0"/>
              <w:autoSpaceDN w:val="0"/>
              <w:adjustRightInd w:val="0"/>
              <w:jc w:val="center"/>
              <w:rPr>
                <w:b/>
              </w:rPr>
            </w:pPr>
            <w:r w:rsidRPr="00CA3ACF">
              <w:rPr>
                <w:b/>
              </w:rPr>
              <w:t>Test Result</w:t>
            </w:r>
          </w:p>
        </w:tc>
        <w:tc>
          <w:tcPr>
            <w:tcW w:w="3246" w:type="dxa"/>
            <w:tcBorders>
              <w:bottom w:val="single" w:sz="4" w:space="0" w:color="auto"/>
            </w:tcBorders>
            <w:vAlign w:val="center"/>
          </w:tcPr>
          <w:p w14:paraId="6C6AB075" w14:textId="77777777" w:rsidR="004B0349" w:rsidRPr="00CA3ACF" w:rsidRDefault="004B0349" w:rsidP="00BF42DE">
            <w:pPr>
              <w:widowControl w:val="0"/>
              <w:autoSpaceDE w:val="0"/>
              <w:autoSpaceDN w:val="0"/>
              <w:adjustRightInd w:val="0"/>
              <w:jc w:val="center"/>
              <w:rPr>
                <w:b/>
              </w:rPr>
            </w:pPr>
            <w:r w:rsidRPr="00CA3ACF">
              <w:rPr>
                <w:b/>
              </w:rPr>
              <w:t xml:space="preserve">Investigation Exposure Level                                                               </w:t>
            </w:r>
          </w:p>
        </w:tc>
      </w:tr>
      <w:tr w:rsidR="004B0349" w:rsidRPr="00C00348" w14:paraId="49CEA320" w14:textId="77777777" w:rsidTr="00BF42DE">
        <w:trPr>
          <w:trHeight w:val="46"/>
          <w:jc w:val="center"/>
        </w:trPr>
        <w:tc>
          <w:tcPr>
            <w:tcW w:w="3246" w:type="dxa"/>
            <w:tcBorders>
              <w:bottom w:val="single" w:sz="4" w:space="0" w:color="auto"/>
            </w:tcBorders>
            <w:vAlign w:val="center"/>
          </w:tcPr>
          <w:p w14:paraId="30E72C4B" w14:textId="77777777" w:rsidR="004B0349" w:rsidRDefault="004B0349" w:rsidP="00BF42DE">
            <w:pPr>
              <w:widowControl w:val="0"/>
              <w:autoSpaceDE w:val="0"/>
              <w:autoSpaceDN w:val="0"/>
              <w:adjustRightInd w:val="0"/>
            </w:pPr>
            <w:r>
              <w:t>Blood Lead</w:t>
            </w:r>
          </w:p>
        </w:tc>
        <w:tc>
          <w:tcPr>
            <w:tcW w:w="3246" w:type="dxa"/>
            <w:tcBorders>
              <w:bottom w:val="single" w:sz="4" w:space="0" w:color="auto"/>
            </w:tcBorders>
            <w:vAlign w:val="center"/>
          </w:tcPr>
          <w:p w14:paraId="2F9B0407" w14:textId="77777777" w:rsidR="004B0349" w:rsidRPr="00550CFE" w:rsidRDefault="004B0349" w:rsidP="00BF42DE">
            <w:pPr>
              <w:widowControl w:val="0"/>
              <w:autoSpaceDE w:val="0"/>
              <w:autoSpaceDN w:val="0"/>
              <w:adjustRightInd w:val="0"/>
              <w:jc w:val="center"/>
            </w:pPr>
            <w:r>
              <w:t xml:space="preserve">XXX </w:t>
            </w:r>
            <w:r w:rsidRPr="006452D5">
              <w:t>µ</w:t>
            </w:r>
            <w:r>
              <w:t>g/dL</w:t>
            </w:r>
          </w:p>
        </w:tc>
        <w:tc>
          <w:tcPr>
            <w:tcW w:w="3246" w:type="dxa"/>
            <w:tcBorders>
              <w:bottom w:val="single" w:sz="4" w:space="0" w:color="auto"/>
            </w:tcBorders>
            <w:vAlign w:val="center"/>
          </w:tcPr>
          <w:p w14:paraId="68F63EA8" w14:textId="77777777" w:rsidR="004B0349" w:rsidRPr="00C00348" w:rsidRDefault="004B0349" w:rsidP="00BF42DE">
            <w:pPr>
              <w:widowControl w:val="0"/>
              <w:autoSpaceDE w:val="0"/>
              <w:autoSpaceDN w:val="0"/>
              <w:adjustRightInd w:val="0"/>
              <w:jc w:val="center"/>
              <w:rPr>
                <w:vertAlign w:val="superscript"/>
              </w:rPr>
            </w:pPr>
            <w:r>
              <w:t xml:space="preserve">5 </w:t>
            </w:r>
            <w:r w:rsidRPr="006452D5">
              <w:t>µ</w:t>
            </w:r>
            <w:r>
              <w:t>g/dL</w:t>
            </w:r>
            <w:r>
              <w:rPr>
                <w:vertAlign w:val="superscript"/>
              </w:rPr>
              <w:t>1</w:t>
            </w:r>
          </w:p>
        </w:tc>
      </w:tr>
    </w:tbl>
    <w:p w14:paraId="1754D247" w14:textId="77777777" w:rsidR="004B0349" w:rsidRDefault="004B0349" w:rsidP="004B0349">
      <w:pPr>
        <w:widowControl w:val="0"/>
        <w:autoSpaceDE w:val="0"/>
        <w:autoSpaceDN w:val="0"/>
        <w:adjustRightInd w:val="0"/>
      </w:pPr>
    </w:p>
    <w:tbl>
      <w:tblPr>
        <w:tblStyle w:val="TableGrid"/>
        <w:tblW w:w="9360" w:type="dxa"/>
        <w:tblInd w:w="175" w:type="dxa"/>
        <w:tblLook w:val="04A0" w:firstRow="1" w:lastRow="0" w:firstColumn="1" w:lastColumn="0" w:noHBand="0" w:noVBand="1"/>
      </w:tblPr>
      <w:tblGrid>
        <w:gridCol w:w="9360"/>
      </w:tblGrid>
      <w:tr w:rsidR="004B0349" w:rsidRPr="00AB5796" w14:paraId="089A402E" w14:textId="77777777" w:rsidTr="00AE445B">
        <w:tc>
          <w:tcPr>
            <w:tcW w:w="9360" w:type="dxa"/>
          </w:tcPr>
          <w:p w14:paraId="2C13A47E" w14:textId="77777777" w:rsidR="004B0349" w:rsidRPr="00AB5796" w:rsidRDefault="004B0349" w:rsidP="00BF42DE">
            <w:pPr>
              <w:widowControl w:val="0"/>
              <w:autoSpaceDE w:val="0"/>
              <w:autoSpaceDN w:val="0"/>
              <w:adjustRightInd w:val="0"/>
              <w:rPr>
                <w:b/>
              </w:rPr>
            </w:pPr>
            <w:r w:rsidRPr="00AB5796">
              <w:rPr>
                <w:b/>
              </w:rPr>
              <w:t xml:space="preserve">Reporting </w:t>
            </w:r>
            <w:r>
              <w:rPr>
                <w:b/>
              </w:rPr>
              <w:t xml:space="preserve">women </w:t>
            </w:r>
            <w:r w:rsidRPr="00AB5796">
              <w:rPr>
                <w:b/>
              </w:rPr>
              <w:t>blood lead level:</w:t>
            </w:r>
          </w:p>
        </w:tc>
      </w:tr>
      <w:tr w:rsidR="004B0349" w:rsidRPr="00AB5796" w14:paraId="3E3DC2AB" w14:textId="77777777" w:rsidTr="00AE445B">
        <w:tc>
          <w:tcPr>
            <w:tcW w:w="9360" w:type="dxa"/>
          </w:tcPr>
          <w:p w14:paraId="209CE65A" w14:textId="77777777" w:rsidR="004B0349" w:rsidRPr="001155AB" w:rsidRDefault="004B0349" w:rsidP="00BF42DE">
            <w:pPr>
              <w:widowControl w:val="0"/>
              <w:autoSpaceDE w:val="0"/>
              <w:autoSpaceDN w:val="0"/>
              <w:adjustRightInd w:val="0"/>
              <w:spacing w:after="200" w:line="276" w:lineRule="auto"/>
              <w:rPr>
                <w:b/>
                <w:i/>
              </w:rPr>
            </w:pPr>
            <w:r w:rsidRPr="001155AB">
              <w:rPr>
                <w:i/>
              </w:rPr>
              <w:t>Insert G. Blood Lead Level below Investigation Exposure Level (IEL)</w:t>
            </w:r>
          </w:p>
        </w:tc>
      </w:tr>
      <w:tr w:rsidR="004B0349" w:rsidRPr="00AB5796" w14:paraId="610A2ADC" w14:textId="77777777" w:rsidTr="00AE445B">
        <w:tc>
          <w:tcPr>
            <w:tcW w:w="9360" w:type="dxa"/>
          </w:tcPr>
          <w:p w14:paraId="6261E7E5" w14:textId="77777777" w:rsidR="004B0349" w:rsidRPr="001155AB" w:rsidRDefault="004B0349" w:rsidP="00BF42DE">
            <w:pPr>
              <w:widowControl w:val="0"/>
              <w:autoSpaceDE w:val="0"/>
              <w:autoSpaceDN w:val="0"/>
              <w:adjustRightInd w:val="0"/>
              <w:spacing w:after="200" w:line="276" w:lineRule="auto"/>
              <w:rPr>
                <w:b/>
                <w:i/>
              </w:rPr>
            </w:pPr>
            <w:r w:rsidRPr="001155AB">
              <w:rPr>
                <w:i/>
              </w:rPr>
              <w:t>Insert H. Blood Lead Level equal to or above Investigation Exposure Level (IEL)</w:t>
            </w:r>
          </w:p>
        </w:tc>
      </w:tr>
    </w:tbl>
    <w:p w14:paraId="5E1B1EA0" w14:textId="77777777" w:rsidR="00CE7830" w:rsidRDefault="00CE7830" w:rsidP="004B0349">
      <w:pPr>
        <w:widowControl w:val="0"/>
        <w:autoSpaceDE w:val="0"/>
        <w:autoSpaceDN w:val="0"/>
        <w:adjustRightInd w:val="0"/>
      </w:pPr>
    </w:p>
    <w:p w14:paraId="5172BEC2" w14:textId="77777777" w:rsidR="004B0349" w:rsidRDefault="004B0349" w:rsidP="004B0349">
      <w:pPr>
        <w:widowControl w:val="0"/>
        <w:autoSpaceDE w:val="0"/>
        <w:autoSpaceDN w:val="0"/>
        <w:adjustRightInd w:val="0"/>
      </w:pPr>
      <w:r w:rsidRPr="0086135C">
        <w:t>ATSDR’s recomm</w:t>
      </w:r>
      <w:r>
        <w:t xml:space="preserve">endations for reducing exposure to lead </w:t>
      </w:r>
      <w:r w:rsidRPr="0086135C">
        <w:t xml:space="preserve">are </w:t>
      </w:r>
      <w:r>
        <w:t>in the enclosed factsheets</w:t>
      </w:r>
      <w:r w:rsidRPr="0086135C">
        <w:t>.</w:t>
      </w:r>
    </w:p>
    <w:p w14:paraId="3A0D0220" w14:textId="77777777" w:rsidR="004B0349" w:rsidRDefault="004B0349" w:rsidP="004B0349">
      <w:pPr>
        <w:widowControl w:val="0"/>
        <w:autoSpaceDE w:val="0"/>
        <w:autoSpaceDN w:val="0"/>
        <w:adjustRightInd w:val="0"/>
      </w:pPr>
      <w:r w:rsidRPr="0086135C">
        <w:t>If you have questions</w:t>
      </w:r>
      <w:r>
        <w:t xml:space="preserve"> concerning this Exposure Investigation or your test results</w:t>
      </w:r>
      <w:r w:rsidRPr="0086135C">
        <w:t xml:space="preserve">, </w:t>
      </w:r>
      <w:r>
        <w:t xml:space="preserve">please </w:t>
      </w:r>
      <w:r w:rsidRPr="0086135C">
        <w:t>c</w:t>
      </w:r>
      <w:r>
        <w:t xml:space="preserve">ontact me </w:t>
      </w:r>
      <w:r w:rsidRPr="0086135C">
        <w:t xml:space="preserve">at </w:t>
      </w:r>
      <w:r w:rsidRPr="0077199E">
        <w:t>770-488-0744</w:t>
      </w:r>
      <w:r w:rsidR="004565F0" w:rsidRPr="0077199E">
        <w:t>, toll-free at (888) 892-1320</w:t>
      </w:r>
      <w:r w:rsidRPr="004565F0">
        <w:t xml:space="preserve"> or </w:t>
      </w:r>
      <w:r>
        <w:t xml:space="preserve">by </w:t>
      </w:r>
      <w:r w:rsidRPr="0086135C">
        <w:t xml:space="preserve">email at </w:t>
      </w:r>
      <w:hyperlink r:id="rId24" w:history="1">
        <w:r w:rsidR="004565F0" w:rsidRPr="004565F0">
          <w:rPr>
            <w:rStyle w:val="Hyperlink"/>
          </w:rPr>
          <w:t>LRosales-Guevara@cdc.gov</w:t>
        </w:r>
      </w:hyperlink>
      <w:r w:rsidRPr="0086135C">
        <w:t>.</w:t>
      </w:r>
    </w:p>
    <w:p w14:paraId="201763D0" w14:textId="77777777" w:rsidR="005F24B9" w:rsidRDefault="005F24B9" w:rsidP="004B0349">
      <w:pPr>
        <w:widowControl w:val="0"/>
        <w:autoSpaceDE w:val="0"/>
        <w:autoSpaceDN w:val="0"/>
        <w:adjustRightInd w:val="0"/>
      </w:pPr>
    </w:p>
    <w:p w14:paraId="3C5CE267" w14:textId="77777777" w:rsidR="004B0349" w:rsidRDefault="004B0349" w:rsidP="004B0349">
      <w:pPr>
        <w:widowControl w:val="0"/>
        <w:autoSpaceDE w:val="0"/>
        <w:autoSpaceDN w:val="0"/>
        <w:adjustRightInd w:val="0"/>
      </w:pPr>
      <w:r w:rsidRPr="0086135C">
        <w:t>Sincerely,</w:t>
      </w:r>
      <w:r w:rsidRPr="0086135C" w:rsidDel="00871B8A">
        <w:t xml:space="preserve"> </w:t>
      </w:r>
    </w:p>
    <w:p w14:paraId="526659F7" w14:textId="77777777" w:rsidR="005F24B9" w:rsidRDefault="005F24B9" w:rsidP="004B0349">
      <w:pPr>
        <w:widowControl w:val="0"/>
        <w:autoSpaceDE w:val="0"/>
        <w:autoSpaceDN w:val="0"/>
        <w:adjustRightInd w:val="0"/>
      </w:pPr>
    </w:p>
    <w:p w14:paraId="3B963CAF" w14:textId="77777777" w:rsidR="004B0349" w:rsidRPr="0086135C" w:rsidRDefault="004B0349" w:rsidP="004B0349">
      <w:pPr>
        <w:widowControl w:val="0"/>
        <w:autoSpaceDE w:val="0"/>
        <w:autoSpaceDN w:val="0"/>
        <w:adjustRightInd w:val="0"/>
      </w:pPr>
      <w:r>
        <w:t>Luly Rosales-Guevara</w:t>
      </w:r>
      <w:r w:rsidRPr="0086135C">
        <w:t>, MD</w:t>
      </w:r>
    </w:p>
    <w:p w14:paraId="0DA2EB41" w14:textId="77777777" w:rsidR="004B0349" w:rsidRPr="0086135C" w:rsidRDefault="004B0349" w:rsidP="004B0349">
      <w:pPr>
        <w:widowControl w:val="0"/>
        <w:autoSpaceDE w:val="0"/>
        <w:autoSpaceDN w:val="0"/>
        <w:adjustRightInd w:val="0"/>
      </w:pPr>
      <w:r w:rsidRPr="0086135C">
        <w:t>Lead Investigator</w:t>
      </w:r>
      <w:r>
        <w:t xml:space="preserve"> – Iola, Kansas</w:t>
      </w:r>
      <w:r w:rsidRPr="0086135C">
        <w:t xml:space="preserve"> E</w:t>
      </w:r>
      <w:r>
        <w:t>xposure Investigation</w:t>
      </w:r>
    </w:p>
    <w:p w14:paraId="3E27E2BF" w14:textId="77777777" w:rsidR="004B0349" w:rsidRDefault="004B0349" w:rsidP="004B0349">
      <w:r w:rsidRPr="0086135C">
        <w:t>ATSDR Division of Comm</w:t>
      </w:r>
      <w:r>
        <w:t xml:space="preserve">unity Health Investigations, </w:t>
      </w:r>
      <w:r w:rsidRPr="0086135C">
        <w:t>E</w:t>
      </w:r>
      <w:r>
        <w:t>xposure Investigation</w:t>
      </w:r>
      <w:r w:rsidRPr="0086135C">
        <w:t xml:space="preserve"> Team</w:t>
      </w:r>
    </w:p>
    <w:p w14:paraId="1B3293D4" w14:textId="77777777" w:rsidR="004B0349" w:rsidRDefault="004B0349" w:rsidP="004B0349"/>
    <w:p w14:paraId="7E5DE8B4" w14:textId="77777777" w:rsidR="004B0349" w:rsidRDefault="004B0349" w:rsidP="004B0349">
      <w:r>
        <w:lastRenderedPageBreak/>
        <w:t xml:space="preserve">Enclosures {Factsheet </w:t>
      </w:r>
      <w:r w:rsidR="007830BF">
        <w:t>B</w:t>
      </w:r>
      <w:r>
        <w:t>}</w:t>
      </w:r>
    </w:p>
    <w:p w14:paraId="73B54689" w14:textId="77777777" w:rsidR="004B0349" w:rsidRPr="001155AB" w:rsidRDefault="004B0349" w:rsidP="004B0349">
      <w:pPr>
        <w:rPr>
          <w:b/>
          <w:bCs/>
        </w:rPr>
      </w:pPr>
      <w:r>
        <w:rPr>
          <w:rFonts w:eastAsiaTheme="majorEastAsia"/>
          <w:b/>
          <w:bCs/>
        </w:rPr>
        <w:br w:type="page"/>
      </w:r>
      <w:r w:rsidRPr="001155AB">
        <w:rPr>
          <w:b/>
        </w:rPr>
        <w:lastRenderedPageBreak/>
        <w:t xml:space="preserve">Insert </w:t>
      </w:r>
      <w:r w:rsidR="00792DC0">
        <w:rPr>
          <w:b/>
        </w:rPr>
        <w:t>A</w:t>
      </w:r>
      <w:r w:rsidRPr="001155AB">
        <w:rPr>
          <w:b/>
        </w:rPr>
        <w:t xml:space="preserve">. </w:t>
      </w:r>
      <w:r>
        <w:rPr>
          <w:b/>
        </w:rPr>
        <w:t xml:space="preserve">            </w:t>
      </w:r>
      <w:r w:rsidRPr="001155AB">
        <w:rPr>
          <w:b/>
        </w:rPr>
        <w:t>Blood Lead Level below Investigation Exposure Level (IEL).</w:t>
      </w:r>
    </w:p>
    <w:tbl>
      <w:tblPr>
        <w:tblStyle w:val="TableGrid"/>
        <w:tblW w:w="0" w:type="auto"/>
        <w:tblLook w:val="04A0" w:firstRow="1" w:lastRow="0" w:firstColumn="1" w:lastColumn="0" w:noHBand="0" w:noVBand="1"/>
      </w:tblPr>
      <w:tblGrid>
        <w:gridCol w:w="9576"/>
      </w:tblGrid>
      <w:tr w:rsidR="004B0349" w:rsidRPr="00731B70" w14:paraId="6ABD443D" w14:textId="77777777" w:rsidTr="00BF42DE">
        <w:tc>
          <w:tcPr>
            <w:tcW w:w="9576" w:type="dxa"/>
          </w:tcPr>
          <w:p w14:paraId="0C5FED6F" w14:textId="77777777" w:rsidR="004B0349" w:rsidRPr="00731B70" w:rsidRDefault="004B0349" w:rsidP="00BF42DE">
            <w:pPr>
              <w:pStyle w:val="ListParagraph"/>
              <w:widowControl w:val="0"/>
              <w:autoSpaceDE w:val="0"/>
              <w:autoSpaceDN w:val="0"/>
              <w:adjustRightInd w:val="0"/>
              <w:ind w:left="0"/>
            </w:pPr>
            <w:r w:rsidRPr="00F27739">
              <w:rPr>
                <w:b/>
                <w:u w:val="single"/>
              </w:rPr>
              <w:t>Your child’s</w:t>
            </w:r>
            <w:r w:rsidRPr="00731B70">
              <w:t xml:space="preserve"> blood lead level was </w:t>
            </w:r>
            <w:r w:rsidRPr="00731B70">
              <w:rPr>
                <w:b/>
                <w:i/>
              </w:rPr>
              <w:t>below</w:t>
            </w:r>
            <w:r w:rsidRPr="00731B70">
              <w:rPr>
                <w:i/>
              </w:rPr>
              <w:t xml:space="preserve"> </w:t>
            </w:r>
            <w:r w:rsidRPr="00731B70">
              <w:t>the investigation exposure level which indicates that your child’s results are similar to most other children’s results in the United States. Therefore, no additional action is required based on these results.</w:t>
            </w:r>
          </w:p>
          <w:p w14:paraId="572471F2" w14:textId="77777777" w:rsidR="004B0349" w:rsidRPr="00731B70" w:rsidRDefault="004B0349" w:rsidP="00BF42DE">
            <w:pPr>
              <w:widowControl w:val="0"/>
              <w:autoSpaceDE w:val="0"/>
              <w:autoSpaceDN w:val="0"/>
              <w:adjustRightInd w:val="0"/>
            </w:pPr>
          </w:p>
          <w:p w14:paraId="2C343AB7" w14:textId="77777777" w:rsidR="004B0349" w:rsidRPr="00731B70" w:rsidRDefault="004B0349" w:rsidP="008D347E">
            <w:pPr>
              <w:widowControl w:val="0"/>
              <w:autoSpaceDE w:val="0"/>
              <w:autoSpaceDN w:val="0"/>
              <w:adjustRightInd w:val="0"/>
              <w:rPr>
                <w:b/>
              </w:rPr>
            </w:pPr>
            <w:r w:rsidRPr="00731B70">
              <w:t>Although no additional action is required, you should be aware there is no known safe blood lead level for children. ATSDR suggests taking steps to minimize the risk of exposure to lead in the future.</w:t>
            </w:r>
            <w:r w:rsidR="00973B43">
              <w:t xml:space="preserve"> </w:t>
            </w:r>
          </w:p>
        </w:tc>
      </w:tr>
    </w:tbl>
    <w:p w14:paraId="79EFB61E" w14:textId="77777777" w:rsidR="004B0349" w:rsidRPr="001155AB" w:rsidRDefault="004B0349" w:rsidP="004B0349"/>
    <w:p w14:paraId="7C2A948E" w14:textId="77777777" w:rsidR="004B0349" w:rsidRDefault="004B0349" w:rsidP="004B0349">
      <w:pPr>
        <w:rPr>
          <w:rFonts w:eastAsiaTheme="majorEastAsia"/>
          <w:b/>
          <w:bCs/>
        </w:rPr>
      </w:pPr>
    </w:p>
    <w:p w14:paraId="08920EF0" w14:textId="77777777" w:rsidR="004B0349" w:rsidRPr="001155AB" w:rsidRDefault="004B0349" w:rsidP="004B0349">
      <w:r>
        <w:rPr>
          <w:b/>
        </w:rPr>
        <w:t xml:space="preserve">Insert </w:t>
      </w:r>
      <w:r w:rsidR="00792DC0">
        <w:rPr>
          <w:b/>
        </w:rPr>
        <w:t>B</w:t>
      </w:r>
      <w:r w:rsidRPr="001155AB">
        <w:rPr>
          <w:b/>
        </w:rPr>
        <w:t xml:space="preserve">. </w:t>
      </w:r>
      <w:r>
        <w:rPr>
          <w:b/>
        </w:rPr>
        <w:t xml:space="preserve">        </w:t>
      </w:r>
      <w:r w:rsidRPr="001155AB">
        <w:rPr>
          <w:b/>
        </w:rPr>
        <w:t>Blood Lead Level equal to or above Investigation Exposure Level (IEL).</w:t>
      </w:r>
    </w:p>
    <w:tbl>
      <w:tblPr>
        <w:tblStyle w:val="TableGrid"/>
        <w:tblW w:w="0" w:type="auto"/>
        <w:tblLook w:val="04A0" w:firstRow="1" w:lastRow="0" w:firstColumn="1" w:lastColumn="0" w:noHBand="0" w:noVBand="1"/>
      </w:tblPr>
      <w:tblGrid>
        <w:gridCol w:w="9576"/>
      </w:tblGrid>
      <w:tr w:rsidR="004B0349" w:rsidRPr="00731B70" w14:paraId="1A0E9A9F" w14:textId="77777777" w:rsidTr="00BF42DE">
        <w:tc>
          <w:tcPr>
            <w:tcW w:w="9576" w:type="dxa"/>
          </w:tcPr>
          <w:p w14:paraId="6653D0B2" w14:textId="77777777" w:rsidR="004B0349" w:rsidRPr="00731B70" w:rsidRDefault="004B0349" w:rsidP="00BF42DE">
            <w:pPr>
              <w:pStyle w:val="ListParagraph"/>
              <w:widowControl w:val="0"/>
              <w:autoSpaceDE w:val="0"/>
              <w:autoSpaceDN w:val="0"/>
              <w:adjustRightInd w:val="0"/>
              <w:ind w:left="0"/>
            </w:pPr>
            <w:r w:rsidRPr="00F27739">
              <w:rPr>
                <w:b/>
                <w:u w:val="single"/>
              </w:rPr>
              <w:t>Your child’s</w:t>
            </w:r>
            <w:r w:rsidRPr="00731B70">
              <w:t xml:space="preserve"> blood lead level was </w:t>
            </w:r>
            <w:r w:rsidRPr="00731B70">
              <w:rPr>
                <w:b/>
                <w:i/>
              </w:rPr>
              <w:t>equal to or</w:t>
            </w:r>
            <w:r w:rsidRPr="00731B70">
              <w:rPr>
                <w:b/>
              </w:rPr>
              <w:t xml:space="preserve"> </w:t>
            </w:r>
            <w:r w:rsidRPr="00731B70">
              <w:rPr>
                <w:b/>
                <w:i/>
              </w:rPr>
              <w:t>above</w:t>
            </w:r>
            <w:r w:rsidRPr="00731B70">
              <w:rPr>
                <w:i/>
              </w:rPr>
              <w:t xml:space="preserve"> </w:t>
            </w:r>
            <w:r w:rsidRPr="00731B70">
              <w:t xml:space="preserve">the investigation exposure level for blood lead. </w:t>
            </w:r>
          </w:p>
          <w:p w14:paraId="387A2FC1" w14:textId="77777777" w:rsidR="004B0349" w:rsidRPr="00731B70" w:rsidRDefault="004B0349" w:rsidP="00BF42DE">
            <w:pPr>
              <w:widowControl w:val="0"/>
              <w:autoSpaceDE w:val="0"/>
              <w:autoSpaceDN w:val="0"/>
              <w:adjustRightInd w:val="0"/>
            </w:pPr>
          </w:p>
          <w:p w14:paraId="2A3599E7" w14:textId="7F5C6D19" w:rsidR="004B0349" w:rsidRPr="00731B70" w:rsidRDefault="004B0349" w:rsidP="00BF42DE">
            <w:pPr>
              <w:widowControl w:val="0"/>
              <w:autoSpaceDE w:val="0"/>
              <w:autoSpaceDN w:val="0"/>
              <w:adjustRightInd w:val="0"/>
            </w:pPr>
            <w:r w:rsidRPr="00731B70">
              <w:t xml:space="preserve">As a result, </w:t>
            </w:r>
            <w:r w:rsidR="00CE7830">
              <w:t>we recommend that you fol</w:t>
            </w:r>
            <w:r w:rsidR="007F49C9">
              <w:t xml:space="preserve">low up with your Pediatrician. </w:t>
            </w:r>
            <w:r w:rsidRPr="00731B70">
              <w:t xml:space="preserve">Your child’s health care provider should evaluate your child and consider appropriate </w:t>
            </w:r>
            <w:r>
              <w:t>venous</w:t>
            </w:r>
            <w:r w:rsidR="007F49C9">
              <w:t xml:space="preserve"> </w:t>
            </w:r>
            <w:r w:rsidRPr="00731B70">
              <w:t xml:space="preserve">retesting and/or interventions. Blood lead levels equal to or above the investigation exposure level does not mean your child will develop health effects. Health effects depend on the blood lead level, length of exposure, your child's age, and present health status. Potential health effects from lead exposure can include: learning problems such as speech and language delay; problems with attention; decreased intelligence quotient (IQ); anemia (fewer red blood cells than normal). </w:t>
            </w:r>
          </w:p>
          <w:p w14:paraId="655DFEE5" w14:textId="77777777" w:rsidR="007F49C9" w:rsidRDefault="007F49C9" w:rsidP="007F49C9">
            <w:pPr>
              <w:widowControl w:val="0"/>
              <w:autoSpaceDE w:val="0"/>
              <w:autoSpaceDN w:val="0"/>
              <w:adjustRightInd w:val="0"/>
            </w:pPr>
          </w:p>
          <w:p w14:paraId="62087812" w14:textId="17D2530B" w:rsidR="007F49C9" w:rsidRDefault="007F49C9" w:rsidP="007F49C9">
            <w:pPr>
              <w:widowControl w:val="0"/>
              <w:autoSpaceDE w:val="0"/>
              <w:autoSpaceDN w:val="0"/>
              <w:adjustRightInd w:val="0"/>
            </w:pPr>
            <w:r>
              <w:t>The attached fact sheet provides information on how you can:</w:t>
            </w:r>
          </w:p>
          <w:p w14:paraId="79F3456B" w14:textId="77777777" w:rsidR="007F49C9" w:rsidRDefault="007F49C9" w:rsidP="007F49C9">
            <w:pPr>
              <w:pStyle w:val="ListParagraph"/>
              <w:widowControl w:val="0"/>
              <w:numPr>
                <w:ilvl w:val="0"/>
                <w:numId w:val="78"/>
              </w:numPr>
              <w:autoSpaceDE w:val="0"/>
              <w:autoSpaceDN w:val="0"/>
              <w:adjustRightInd w:val="0"/>
            </w:pPr>
            <w:r>
              <w:t xml:space="preserve">Lower your exposure to soil </w:t>
            </w:r>
          </w:p>
          <w:p w14:paraId="04BB15E2" w14:textId="77777777" w:rsidR="007F49C9" w:rsidRDefault="007F49C9" w:rsidP="007F49C9">
            <w:pPr>
              <w:pStyle w:val="ListParagraph"/>
              <w:widowControl w:val="0"/>
              <w:numPr>
                <w:ilvl w:val="0"/>
                <w:numId w:val="78"/>
              </w:numPr>
              <w:autoSpaceDE w:val="0"/>
              <w:autoSpaceDN w:val="0"/>
              <w:adjustRightInd w:val="0"/>
            </w:pPr>
            <w:r>
              <w:t>Lower your exposure to dust in your home, if your home was built before 1978 and</w:t>
            </w:r>
          </w:p>
          <w:p w14:paraId="184323E5" w14:textId="77777777" w:rsidR="004B0349" w:rsidRDefault="007F49C9" w:rsidP="00AE445B">
            <w:pPr>
              <w:pStyle w:val="ListParagraph"/>
              <w:widowControl w:val="0"/>
              <w:numPr>
                <w:ilvl w:val="0"/>
                <w:numId w:val="78"/>
              </w:numPr>
              <w:autoSpaceDE w:val="0"/>
              <w:autoSpaceDN w:val="0"/>
              <w:adjustRightInd w:val="0"/>
            </w:pPr>
            <w:r>
              <w:t>Decrease your absorption of lead into the body using proper nutrition.</w:t>
            </w:r>
          </w:p>
          <w:p w14:paraId="62C4C2C9" w14:textId="77777777" w:rsidR="007F49C9" w:rsidRPr="00731B70" w:rsidRDefault="007F49C9" w:rsidP="00AE445B">
            <w:pPr>
              <w:pStyle w:val="ListParagraph"/>
              <w:widowControl w:val="0"/>
              <w:autoSpaceDE w:val="0"/>
              <w:autoSpaceDN w:val="0"/>
              <w:adjustRightInd w:val="0"/>
            </w:pPr>
          </w:p>
          <w:p w14:paraId="31717482" w14:textId="13707AF0" w:rsidR="004B0349" w:rsidRDefault="004B0349" w:rsidP="00BF42DE">
            <w:pPr>
              <w:widowControl w:val="0"/>
              <w:autoSpaceDE w:val="0"/>
              <w:autoSpaceDN w:val="0"/>
              <w:adjustRightInd w:val="0"/>
            </w:pPr>
            <w:r w:rsidRPr="00731B70">
              <w:t>You should be aware there is no known safe blood lead level for children. This is the reason why we are recommending steps to reduce your family’s exposure to lead.</w:t>
            </w:r>
          </w:p>
          <w:p w14:paraId="688F70BF" w14:textId="77777777" w:rsidR="00CE7830" w:rsidRDefault="00CE7830" w:rsidP="00BF42DE">
            <w:pPr>
              <w:widowControl w:val="0"/>
              <w:autoSpaceDE w:val="0"/>
              <w:autoSpaceDN w:val="0"/>
              <w:adjustRightInd w:val="0"/>
            </w:pPr>
          </w:p>
          <w:p w14:paraId="61E54133" w14:textId="77777777" w:rsidR="00CE7830" w:rsidRDefault="00CE7830" w:rsidP="00CE7830">
            <w:pPr>
              <w:widowControl w:val="0"/>
              <w:autoSpaceDE w:val="0"/>
              <w:autoSpaceDN w:val="0"/>
              <w:adjustRightInd w:val="0"/>
            </w:pPr>
            <w:r w:rsidRPr="00731B70">
              <w:t xml:space="preserve">You can contact </w:t>
            </w:r>
            <w:r>
              <w:t xml:space="preserve">Dr. Luly Rosales-Guevara at her direct office number: (770) 488-0744 or </w:t>
            </w:r>
          </w:p>
          <w:p w14:paraId="33033E5C" w14:textId="77777777" w:rsidR="00CE7830" w:rsidRPr="00731B70" w:rsidRDefault="00CE7830" w:rsidP="00CE7830">
            <w:pPr>
              <w:widowControl w:val="0"/>
              <w:autoSpaceDE w:val="0"/>
              <w:autoSpaceDN w:val="0"/>
              <w:adjustRightInd w:val="0"/>
            </w:pPr>
            <w:r>
              <w:t>The Iola toll free number: (888) 892-1320.</w:t>
            </w:r>
          </w:p>
          <w:p w14:paraId="1E7C1A6D" w14:textId="77777777" w:rsidR="00CE7830" w:rsidRPr="00731B70" w:rsidRDefault="00CE7830" w:rsidP="00BF42DE">
            <w:pPr>
              <w:widowControl w:val="0"/>
              <w:autoSpaceDE w:val="0"/>
              <w:autoSpaceDN w:val="0"/>
              <w:adjustRightInd w:val="0"/>
              <w:rPr>
                <w:b/>
              </w:rPr>
            </w:pPr>
          </w:p>
        </w:tc>
      </w:tr>
    </w:tbl>
    <w:p w14:paraId="3D4E8321" w14:textId="77777777" w:rsidR="004B0349" w:rsidRDefault="004B0349" w:rsidP="004B0349">
      <w:pPr>
        <w:widowControl w:val="0"/>
        <w:autoSpaceDE w:val="0"/>
        <w:autoSpaceDN w:val="0"/>
        <w:adjustRightInd w:val="0"/>
        <w:jc w:val="center"/>
        <w:rPr>
          <w:b/>
        </w:rPr>
      </w:pPr>
    </w:p>
    <w:p w14:paraId="080959C4" w14:textId="77777777" w:rsidR="004B0349" w:rsidRDefault="004B0349" w:rsidP="004B0349">
      <w:pPr>
        <w:widowControl w:val="0"/>
        <w:autoSpaceDE w:val="0"/>
        <w:autoSpaceDN w:val="0"/>
        <w:adjustRightInd w:val="0"/>
        <w:jc w:val="center"/>
        <w:rPr>
          <w:b/>
        </w:rPr>
      </w:pPr>
    </w:p>
    <w:p w14:paraId="69C56055" w14:textId="77777777" w:rsidR="004B0349" w:rsidRPr="001155AB" w:rsidRDefault="004B0349" w:rsidP="004B0349">
      <w:pPr>
        <w:rPr>
          <w:b/>
        </w:rPr>
      </w:pPr>
      <w:r w:rsidRPr="001155AB">
        <w:rPr>
          <w:b/>
        </w:rPr>
        <w:t xml:space="preserve">Insert </w:t>
      </w:r>
      <w:r w:rsidR="00792DC0">
        <w:rPr>
          <w:b/>
        </w:rPr>
        <w:t>C</w:t>
      </w:r>
      <w:r w:rsidRPr="001155AB">
        <w:rPr>
          <w:b/>
        </w:rPr>
        <w:t xml:space="preserve">. </w:t>
      </w:r>
      <w:r>
        <w:rPr>
          <w:b/>
        </w:rPr>
        <w:t xml:space="preserve">            </w:t>
      </w:r>
      <w:r w:rsidRPr="001155AB">
        <w:rPr>
          <w:b/>
        </w:rPr>
        <w:t>Blood Lead Level below Investigation Exposure Level (IEL)</w:t>
      </w:r>
    </w:p>
    <w:tbl>
      <w:tblPr>
        <w:tblStyle w:val="TableGrid"/>
        <w:tblW w:w="0" w:type="auto"/>
        <w:tblLook w:val="04A0" w:firstRow="1" w:lastRow="0" w:firstColumn="1" w:lastColumn="0" w:noHBand="0" w:noVBand="1"/>
      </w:tblPr>
      <w:tblGrid>
        <w:gridCol w:w="9576"/>
      </w:tblGrid>
      <w:tr w:rsidR="004B0349" w:rsidRPr="00731B70" w14:paraId="7A628396" w14:textId="77777777" w:rsidTr="00BF42DE">
        <w:tc>
          <w:tcPr>
            <w:tcW w:w="9576" w:type="dxa"/>
          </w:tcPr>
          <w:p w14:paraId="540D9C8E" w14:textId="77777777" w:rsidR="004B0349" w:rsidRPr="00731B70" w:rsidRDefault="004B0349" w:rsidP="00BF42DE">
            <w:pPr>
              <w:widowControl w:val="0"/>
              <w:autoSpaceDE w:val="0"/>
              <w:autoSpaceDN w:val="0"/>
              <w:adjustRightInd w:val="0"/>
            </w:pPr>
            <w:r w:rsidRPr="00EE3A1C">
              <w:rPr>
                <w:b/>
                <w:u w:val="single"/>
              </w:rPr>
              <w:t>Your</w:t>
            </w:r>
            <w:r w:rsidRPr="00731B70">
              <w:t xml:space="preserve"> blood lead level was </w:t>
            </w:r>
            <w:r w:rsidRPr="00731B70">
              <w:rPr>
                <w:b/>
                <w:i/>
              </w:rPr>
              <w:t>below</w:t>
            </w:r>
            <w:r w:rsidRPr="00731B70">
              <w:rPr>
                <w:i/>
              </w:rPr>
              <w:t xml:space="preserve"> </w:t>
            </w:r>
            <w:r w:rsidRPr="00731B70">
              <w:t>the investigation exposure level in your blood sample which indicates that your results are similar to most other people’s results in the United States. Therefore, no additional action is required based on these results.</w:t>
            </w:r>
          </w:p>
          <w:p w14:paraId="293BE135" w14:textId="77777777" w:rsidR="004B0349" w:rsidRPr="00731B70" w:rsidRDefault="004B0349" w:rsidP="00BF42DE">
            <w:pPr>
              <w:widowControl w:val="0"/>
              <w:autoSpaceDE w:val="0"/>
              <w:autoSpaceDN w:val="0"/>
              <w:adjustRightInd w:val="0"/>
            </w:pPr>
          </w:p>
          <w:p w14:paraId="793B7E20" w14:textId="77777777" w:rsidR="004B0349" w:rsidRPr="00731B70" w:rsidRDefault="004B0349" w:rsidP="00BF42DE">
            <w:pPr>
              <w:widowControl w:val="0"/>
              <w:autoSpaceDE w:val="0"/>
              <w:autoSpaceDN w:val="0"/>
              <w:adjustRightInd w:val="0"/>
              <w:rPr>
                <w:b/>
              </w:rPr>
            </w:pPr>
            <w:r w:rsidRPr="00731B70">
              <w:t xml:space="preserve">Although no additional action is required, you should be aware there is no known safe blood lead level for pregnant women or for women of childbearing age. ATSDR suggests taking steps to minimize the risk of exposure to lead in the future. </w:t>
            </w:r>
          </w:p>
        </w:tc>
      </w:tr>
    </w:tbl>
    <w:p w14:paraId="305F1C56" w14:textId="77777777" w:rsidR="004B0349" w:rsidRPr="001155AB" w:rsidRDefault="004B0349" w:rsidP="004B0349"/>
    <w:p w14:paraId="4BCED90C" w14:textId="77777777" w:rsidR="004B0349" w:rsidRDefault="004B0349" w:rsidP="004B0349">
      <w:pPr>
        <w:rPr>
          <w:b/>
        </w:rPr>
      </w:pPr>
    </w:p>
    <w:p w14:paraId="596977FA" w14:textId="77777777" w:rsidR="004B0349" w:rsidRPr="001155AB" w:rsidRDefault="004B0349" w:rsidP="004B0349">
      <w:pPr>
        <w:rPr>
          <w:b/>
        </w:rPr>
      </w:pPr>
      <w:r w:rsidRPr="001155AB">
        <w:rPr>
          <w:b/>
        </w:rPr>
        <w:t xml:space="preserve">Insert </w:t>
      </w:r>
      <w:r w:rsidR="00792DC0">
        <w:rPr>
          <w:b/>
        </w:rPr>
        <w:t>D</w:t>
      </w:r>
      <w:r w:rsidRPr="001155AB">
        <w:rPr>
          <w:b/>
        </w:rPr>
        <w:t xml:space="preserve">. </w:t>
      </w:r>
      <w:r>
        <w:rPr>
          <w:b/>
        </w:rPr>
        <w:t xml:space="preserve">    </w:t>
      </w:r>
      <w:r w:rsidRPr="001155AB">
        <w:rPr>
          <w:b/>
        </w:rPr>
        <w:t>Blood Lead Level equal to or above Investigation Exposure Level (IEL)</w:t>
      </w:r>
    </w:p>
    <w:tbl>
      <w:tblPr>
        <w:tblStyle w:val="TableGrid"/>
        <w:tblW w:w="0" w:type="auto"/>
        <w:tblLook w:val="04A0" w:firstRow="1" w:lastRow="0" w:firstColumn="1" w:lastColumn="0" w:noHBand="0" w:noVBand="1"/>
      </w:tblPr>
      <w:tblGrid>
        <w:gridCol w:w="9576"/>
      </w:tblGrid>
      <w:tr w:rsidR="004B0349" w:rsidRPr="00731B70" w14:paraId="7ECF03CD" w14:textId="77777777" w:rsidTr="00BF42DE">
        <w:tc>
          <w:tcPr>
            <w:tcW w:w="9576" w:type="dxa"/>
          </w:tcPr>
          <w:p w14:paraId="3E2C8AC3" w14:textId="77777777" w:rsidR="004B0349" w:rsidRPr="00731B70" w:rsidRDefault="004B0349" w:rsidP="00BF42DE">
            <w:pPr>
              <w:widowControl w:val="0"/>
              <w:autoSpaceDE w:val="0"/>
              <w:autoSpaceDN w:val="0"/>
              <w:adjustRightInd w:val="0"/>
            </w:pPr>
            <w:r w:rsidRPr="00EE3A1C">
              <w:rPr>
                <w:b/>
                <w:u w:val="single"/>
              </w:rPr>
              <w:t xml:space="preserve">Your </w:t>
            </w:r>
            <w:r w:rsidRPr="00731B70">
              <w:t xml:space="preserve">blood lead level was </w:t>
            </w:r>
            <w:r w:rsidRPr="00731B70">
              <w:rPr>
                <w:b/>
                <w:i/>
              </w:rPr>
              <w:t>equal to or</w:t>
            </w:r>
            <w:r w:rsidRPr="00731B70">
              <w:rPr>
                <w:b/>
              </w:rPr>
              <w:t xml:space="preserve"> </w:t>
            </w:r>
            <w:r w:rsidRPr="00731B70">
              <w:rPr>
                <w:b/>
                <w:i/>
              </w:rPr>
              <w:t>above</w:t>
            </w:r>
            <w:r w:rsidRPr="00731B70">
              <w:rPr>
                <w:i/>
              </w:rPr>
              <w:t xml:space="preserve"> </w:t>
            </w:r>
            <w:r>
              <w:t xml:space="preserve">the </w:t>
            </w:r>
            <w:r w:rsidRPr="00731B70">
              <w:t>investigation exposure level for blood lead.</w:t>
            </w:r>
          </w:p>
          <w:p w14:paraId="4DD4259E" w14:textId="77777777" w:rsidR="00CE7830" w:rsidRDefault="00CE7830" w:rsidP="00CE7830">
            <w:pPr>
              <w:widowControl w:val="0"/>
              <w:autoSpaceDE w:val="0"/>
              <w:autoSpaceDN w:val="0"/>
              <w:adjustRightInd w:val="0"/>
            </w:pPr>
          </w:p>
          <w:p w14:paraId="5EB402E0" w14:textId="77777777" w:rsidR="007F49C9" w:rsidRDefault="00CE7830" w:rsidP="007F49C9">
            <w:pPr>
              <w:widowControl w:val="0"/>
              <w:autoSpaceDE w:val="0"/>
              <w:autoSpaceDN w:val="0"/>
              <w:adjustRightInd w:val="0"/>
            </w:pPr>
            <w:r w:rsidRPr="00731B70">
              <w:lastRenderedPageBreak/>
              <w:t xml:space="preserve">As a result, </w:t>
            </w:r>
            <w:r>
              <w:t xml:space="preserve">we recommend that you follow up with your Obstetrician. </w:t>
            </w:r>
            <w:r w:rsidR="007F49C9" w:rsidRPr="00731B70">
              <w:t xml:space="preserve">The Centers for Disease Control and Prevention (CDC) has set a reference value of 5 µg/dL for blood lead for children under the age of 6 years. Lead can pass from a mother to her unborn baby and no safe blood lead for children, including infants, has been identified. As a result, blood lead levels in women who are pregnant or may become pregnant should be kept as low as possible and below the level of 5 µg /dL. ATSDR uses 5 µg/dL as the investigation exposure level to identify pregnant women with an elevated blood lead level who should be advised to take steps to reduce their lead exposure. </w:t>
            </w:r>
          </w:p>
          <w:p w14:paraId="3ADF3B78" w14:textId="77777777" w:rsidR="007F49C9" w:rsidRDefault="007F49C9" w:rsidP="007F49C9">
            <w:pPr>
              <w:shd w:val="clear" w:color="auto" w:fill="FFFFFF"/>
            </w:pPr>
          </w:p>
          <w:p w14:paraId="20F93A3F" w14:textId="77777777" w:rsidR="007F49C9" w:rsidRDefault="007F49C9" w:rsidP="007F49C9">
            <w:pPr>
              <w:shd w:val="clear" w:color="auto" w:fill="FFFFFF"/>
              <w:rPr>
                <w:rFonts w:ascii="Arial" w:hAnsi="Arial" w:cs="Arial"/>
                <w:lang w:val="en"/>
              </w:rPr>
            </w:pPr>
            <w:r w:rsidRPr="00731B70">
              <w:t xml:space="preserve">Your health care provider should evaluate you and consider appropriate </w:t>
            </w:r>
            <w:r>
              <w:t xml:space="preserve">venous </w:t>
            </w:r>
            <w:r w:rsidRPr="00731B70">
              <w:t xml:space="preserve">retesting and/or interventions. Blood lead levels equal to or above the investigation exposure level do not mean that you (or your baby, if you are pregnant) will develop health effects. Health effects depend on the blood lead level, length of exposure, your age, and present health status. Potential health effects for pregnant women include increased risk of miscarriage, low birth weight, or premature birth. Potential health effects for a </w:t>
            </w:r>
            <w:r>
              <w:t xml:space="preserve">child </w:t>
            </w:r>
            <w:r w:rsidRPr="00731B70">
              <w:t xml:space="preserve">from lead exposure can include: learning problems such as speech and language delay; problems with attention; decreased intelligence quotient (IQ); anemia (fewer red blood cells than normal). </w:t>
            </w:r>
          </w:p>
          <w:p w14:paraId="143C3996" w14:textId="77777777" w:rsidR="007F49C9" w:rsidRDefault="007F49C9" w:rsidP="00CE7830">
            <w:pPr>
              <w:widowControl w:val="0"/>
              <w:autoSpaceDE w:val="0"/>
              <w:autoSpaceDN w:val="0"/>
              <w:adjustRightInd w:val="0"/>
            </w:pPr>
          </w:p>
          <w:p w14:paraId="6579F9E5" w14:textId="77777777" w:rsidR="00CE7830" w:rsidRDefault="00CE7830" w:rsidP="00CE7830">
            <w:pPr>
              <w:widowControl w:val="0"/>
              <w:autoSpaceDE w:val="0"/>
              <w:autoSpaceDN w:val="0"/>
              <w:adjustRightInd w:val="0"/>
            </w:pPr>
            <w:r>
              <w:t>The attached fact sheet provides information on how you can:</w:t>
            </w:r>
          </w:p>
          <w:p w14:paraId="1374AE32" w14:textId="77777777" w:rsidR="00CE7830" w:rsidRDefault="00CE7830" w:rsidP="00AE445B">
            <w:pPr>
              <w:pStyle w:val="ListParagraph"/>
              <w:widowControl w:val="0"/>
              <w:numPr>
                <w:ilvl w:val="0"/>
                <w:numId w:val="80"/>
              </w:numPr>
              <w:autoSpaceDE w:val="0"/>
              <w:autoSpaceDN w:val="0"/>
              <w:adjustRightInd w:val="0"/>
            </w:pPr>
            <w:r>
              <w:t xml:space="preserve">Lower your exposure to soil </w:t>
            </w:r>
          </w:p>
          <w:p w14:paraId="7E4B6C22" w14:textId="77777777" w:rsidR="00CE7830" w:rsidRDefault="00CE7830" w:rsidP="00AE445B">
            <w:pPr>
              <w:pStyle w:val="ListParagraph"/>
              <w:widowControl w:val="0"/>
              <w:numPr>
                <w:ilvl w:val="0"/>
                <w:numId w:val="80"/>
              </w:numPr>
              <w:autoSpaceDE w:val="0"/>
              <w:autoSpaceDN w:val="0"/>
              <w:adjustRightInd w:val="0"/>
            </w:pPr>
            <w:r>
              <w:t>Lower your exposure to dust in your home, if your home was built before 1978 and</w:t>
            </w:r>
          </w:p>
          <w:p w14:paraId="2E80487E" w14:textId="77777777" w:rsidR="00CE7830" w:rsidRDefault="00CE7830" w:rsidP="00AE445B">
            <w:pPr>
              <w:pStyle w:val="ListParagraph"/>
              <w:widowControl w:val="0"/>
              <w:numPr>
                <w:ilvl w:val="0"/>
                <w:numId w:val="80"/>
              </w:numPr>
              <w:autoSpaceDE w:val="0"/>
              <w:autoSpaceDN w:val="0"/>
              <w:adjustRightInd w:val="0"/>
            </w:pPr>
            <w:r>
              <w:t xml:space="preserve">Decrease your absorption of lead into the body using proper nutrition. </w:t>
            </w:r>
          </w:p>
          <w:p w14:paraId="3D4FA6A0" w14:textId="74B8401C" w:rsidR="007F49C9" w:rsidRPr="00731B70" w:rsidRDefault="007F49C9" w:rsidP="00BF42DE">
            <w:pPr>
              <w:widowControl w:val="0"/>
              <w:autoSpaceDE w:val="0"/>
              <w:autoSpaceDN w:val="0"/>
              <w:adjustRightInd w:val="0"/>
            </w:pPr>
          </w:p>
          <w:p w14:paraId="33B81F45" w14:textId="77777777" w:rsidR="007F49C9" w:rsidRDefault="007F49C9" w:rsidP="007F49C9">
            <w:pPr>
              <w:widowControl w:val="0"/>
              <w:autoSpaceDE w:val="0"/>
              <w:autoSpaceDN w:val="0"/>
              <w:adjustRightInd w:val="0"/>
            </w:pPr>
            <w:r w:rsidRPr="00731B70">
              <w:t xml:space="preserve">You can contact </w:t>
            </w:r>
            <w:r>
              <w:t xml:space="preserve">Dr. Luly Rosales-Guevara at her direct office number: (770) 488-0744 or </w:t>
            </w:r>
          </w:p>
          <w:p w14:paraId="3994570F" w14:textId="77777777" w:rsidR="007F49C9" w:rsidRPr="00731B70" w:rsidRDefault="007F49C9" w:rsidP="007F49C9">
            <w:pPr>
              <w:widowControl w:val="0"/>
              <w:autoSpaceDE w:val="0"/>
              <w:autoSpaceDN w:val="0"/>
              <w:adjustRightInd w:val="0"/>
            </w:pPr>
            <w:r>
              <w:t>The Iola toll free number: (888) 892-1320.</w:t>
            </w:r>
          </w:p>
          <w:p w14:paraId="0ADCAEBF" w14:textId="77777777" w:rsidR="004B0349" w:rsidRPr="00731B70" w:rsidRDefault="004B0349" w:rsidP="00BF42DE">
            <w:pPr>
              <w:widowControl w:val="0"/>
              <w:autoSpaceDE w:val="0"/>
              <w:autoSpaceDN w:val="0"/>
              <w:adjustRightInd w:val="0"/>
            </w:pPr>
          </w:p>
          <w:p w14:paraId="1645620B" w14:textId="77777777" w:rsidR="004B0349" w:rsidRPr="00731B70" w:rsidRDefault="004B0349" w:rsidP="00BF42DE">
            <w:pPr>
              <w:widowControl w:val="0"/>
              <w:autoSpaceDE w:val="0"/>
              <w:autoSpaceDN w:val="0"/>
              <w:adjustRightInd w:val="0"/>
              <w:rPr>
                <w:b/>
              </w:rPr>
            </w:pPr>
            <w:r w:rsidRPr="00731B70">
              <w:t>As a woman who is, or may become, pregnant, you should be aware there is no known safe blood lead level for children. This is the reason why we are recommending steps to reduce your family’s exposure to lead.</w:t>
            </w:r>
          </w:p>
        </w:tc>
      </w:tr>
    </w:tbl>
    <w:p w14:paraId="66D1DE6F" w14:textId="77777777" w:rsidR="004B0349" w:rsidRPr="001155AB" w:rsidRDefault="004B0349" w:rsidP="004B0349"/>
    <w:p w14:paraId="1C4F380B" w14:textId="77777777" w:rsidR="004B0349" w:rsidRPr="001155AB" w:rsidRDefault="004B0349" w:rsidP="004B0349">
      <w:r w:rsidRPr="001155AB">
        <w:br w:type="page"/>
      </w:r>
    </w:p>
    <w:p w14:paraId="2625D12B" w14:textId="77777777" w:rsidR="004B0349" w:rsidRPr="00BC25F8" w:rsidRDefault="00792DC0" w:rsidP="00767B21">
      <w:bookmarkStart w:id="41" w:name="_Toc400614086"/>
      <w:bookmarkStart w:id="42" w:name="_Toc395174404"/>
      <w:r>
        <w:lastRenderedPageBreak/>
        <w:t>Factsheet A</w:t>
      </w:r>
      <w:r w:rsidR="004B0349" w:rsidRPr="00741E4C">
        <w:t>:</w:t>
      </w:r>
      <w:r w:rsidR="004B0349">
        <w:t xml:space="preserve">       (</w:t>
      </w:r>
      <w:r w:rsidR="004B0349" w:rsidRPr="000C002C">
        <w:t>To be Included with Result Letters to Participants)</w:t>
      </w:r>
    </w:p>
    <w:p w14:paraId="13D629ED" w14:textId="77777777" w:rsidR="004B0349" w:rsidRPr="00A517AC" w:rsidRDefault="004B0349" w:rsidP="00767B21">
      <w:r w:rsidRPr="00A517AC">
        <w:t xml:space="preserve">Flesch-Kincaid Reading level – </w:t>
      </w:r>
      <w:r w:rsidR="00792DC0">
        <w:t>XX</w:t>
      </w:r>
    </w:p>
    <w:p w14:paraId="1A1331A2" w14:textId="77777777" w:rsidR="004B0349" w:rsidRDefault="004B0349" w:rsidP="00767B21"/>
    <w:p w14:paraId="6D63C0BB" w14:textId="77777777" w:rsidR="00792DC0" w:rsidRDefault="004B0349" w:rsidP="00767B21">
      <w:r>
        <w:t xml:space="preserve">           </w:t>
      </w:r>
    </w:p>
    <w:p w14:paraId="26E5BE92" w14:textId="77777777" w:rsidR="004B0349" w:rsidRPr="00792DC0" w:rsidRDefault="004B0349" w:rsidP="00767B21">
      <w:pPr>
        <w:rPr>
          <w:b/>
        </w:rPr>
      </w:pPr>
      <w:r w:rsidRPr="00792DC0">
        <w:rPr>
          <w:b/>
        </w:rPr>
        <w:t>Factsheet with Tips for Reducing Exposure to Lead</w:t>
      </w:r>
      <w:bookmarkEnd w:id="41"/>
      <w:r w:rsidR="00792DC0" w:rsidRPr="00792DC0">
        <w:rPr>
          <w:b/>
        </w:rPr>
        <w:t xml:space="preserve"> to Include with Result</w:t>
      </w:r>
      <w:r w:rsidR="00792DC0">
        <w:rPr>
          <w:b/>
        </w:rPr>
        <w:t>s</w:t>
      </w:r>
      <w:r w:rsidR="00792DC0" w:rsidRPr="00792DC0">
        <w:rPr>
          <w:b/>
        </w:rPr>
        <w:t xml:space="preserve"> Letter for Children</w:t>
      </w:r>
    </w:p>
    <w:bookmarkEnd w:id="42"/>
    <w:p w14:paraId="56CCAB99" w14:textId="77777777" w:rsidR="004B0349" w:rsidRPr="00BC25F8" w:rsidRDefault="004B0349" w:rsidP="004B0349">
      <w:pPr>
        <w:widowControl w:val="0"/>
        <w:autoSpaceDE w:val="0"/>
        <w:autoSpaceDN w:val="0"/>
        <w:adjustRightInd w:val="0"/>
        <w:rPr>
          <w:i/>
        </w:rPr>
      </w:pPr>
    </w:p>
    <w:p w14:paraId="04DFEE25" w14:textId="77777777" w:rsidR="00792DC0" w:rsidRDefault="00792DC0" w:rsidP="004B0349">
      <w:pPr>
        <w:spacing w:after="120"/>
        <w:rPr>
          <w:b/>
        </w:rPr>
      </w:pPr>
    </w:p>
    <w:p w14:paraId="1DBFA197" w14:textId="77777777" w:rsidR="004B0349" w:rsidRPr="00A517AC" w:rsidRDefault="004B0349" w:rsidP="004B0349">
      <w:pPr>
        <w:spacing w:after="120"/>
        <w:rPr>
          <w:b/>
        </w:rPr>
      </w:pPr>
      <w:r w:rsidRPr="00A517AC">
        <w:rPr>
          <w:b/>
        </w:rPr>
        <w:t xml:space="preserve">Things you can do reduce your family’s contact with lead </w:t>
      </w:r>
    </w:p>
    <w:p w14:paraId="5BA6CE68" w14:textId="4F58A9B3" w:rsidR="004B0349" w:rsidRPr="00A517AC" w:rsidRDefault="004B0349" w:rsidP="004B0349">
      <w:pPr>
        <w:spacing w:after="120"/>
      </w:pPr>
      <w:r w:rsidRPr="00A517AC">
        <w:t xml:space="preserve">In </w:t>
      </w:r>
      <w:r>
        <w:t>Iola, Kansas</w:t>
      </w:r>
      <w:r w:rsidRPr="00A517AC">
        <w:t xml:space="preserve">, the soil in some </w:t>
      </w:r>
      <w:r>
        <w:t xml:space="preserve">residential and </w:t>
      </w:r>
      <w:r w:rsidRPr="00A517AC">
        <w:t>non-residential locations have high levels of lead. There may also be lead sources in your home.</w:t>
      </w:r>
    </w:p>
    <w:p w14:paraId="29496099" w14:textId="77777777" w:rsidR="004B0349" w:rsidRPr="00A517AC" w:rsidRDefault="004B0349" w:rsidP="004B0349">
      <w:pPr>
        <w:spacing w:after="120"/>
        <w:rPr>
          <w:b/>
          <w:bCs/>
        </w:rPr>
      </w:pPr>
      <w:r w:rsidRPr="00A517AC">
        <w:rPr>
          <w:b/>
          <w:bCs/>
          <w:noProof/>
        </w:rPr>
        <mc:AlternateContent>
          <mc:Choice Requires="wps">
            <w:drawing>
              <wp:anchor distT="0" distB="0" distL="114300" distR="114300" simplePos="0" relativeHeight="251661312" behindDoc="0" locked="0" layoutInCell="1" allowOverlap="1" wp14:anchorId="35701051" wp14:editId="272EC40D">
                <wp:simplePos x="0" y="0"/>
                <wp:positionH relativeFrom="column">
                  <wp:posOffset>3776980</wp:posOffset>
                </wp:positionH>
                <wp:positionV relativeFrom="paragraph">
                  <wp:posOffset>32385</wp:posOffset>
                </wp:positionV>
                <wp:extent cx="2861945" cy="3394710"/>
                <wp:effectExtent l="0" t="0" r="14605" b="1524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3394710"/>
                        </a:xfrm>
                        <a:prstGeom prst="rect">
                          <a:avLst/>
                        </a:prstGeom>
                        <a:solidFill>
                          <a:srgbClr val="FFFFFF"/>
                        </a:solidFill>
                        <a:ln w="9525">
                          <a:solidFill>
                            <a:srgbClr val="000000"/>
                          </a:solidFill>
                          <a:miter lim="800000"/>
                          <a:headEnd/>
                          <a:tailEnd/>
                        </a:ln>
                      </wps:spPr>
                      <wps:txbx>
                        <w:txbxContent>
                          <w:p w14:paraId="2AABAFD5" w14:textId="77777777" w:rsidR="00150001" w:rsidRPr="00A517AC" w:rsidRDefault="00150001" w:rsidP="004B0349">
                            <w:pPr>
                              <w:pStyle w:val="Default"/>
                              <w:rPr>
                                <w:rFonts w:ascii="Times New Roman" w:hAnsi="Times New Roman" w:cs="Times New Roman"/>
                                <w:b/>
                                <w:bCs/>
                                <w:sz w:val="28"/>
                                <w:szCs w:val="28"/>
                              </w:rPr>
                            </w:pPr>
                            <w:r w:rsidRPr="00A517AC">
                              <w:rPr>
                                <w:rFonts w:ascii="Times New Roman" w:hAnsi="Times New Roman" w:cs="Times New Roman"/>
                              </w:rPr>
                              <w:t xml:space="preserve">If you or your child has a high </w:t>
                            </w:r>
                            <w:r>
                              <w:rPr>
                                <w:rFonts w:ascii="Times New Roman" w:hAnsi="Times New Roman" w:cs="Times New Roman"/>
                              </w:rPr>
                              <w:t xml:space="preserve">blood </w:t>
                            </w:r>
                            <w:r w:rsidRPr="00A517AC">
                              <w:rPr>
                                <w:rFonts w:ascii="Times New Roman" w:hAnsi="Times New Roman" w:cs="Times New Roman"/>
                              </w:rPr>
                              <w:t>lead level, there are things you can do to help</w:t>
                            </w:r>
                            <w:r w:rsidRPr="00A517AC">
                              <w:rPr>
                                <w:rFonts w:ascii="Times New Roman" w:hAnsi="Times New Roman" w:cs="Times New Roman"/>
                                <w:sz w:val="28"/>
                                <w:szCs w:val="28"/>
                              </w:rPr>
                              <w:t>.</w:t>
                            </w:r>
                          </w:p>
                          <w:p w14:paraId="17854FE7" w14:textId="77777777" w:rsidR="00150001" w:rsidRPr="00A517AC" w:rsidRDefault="00150001" w:rsidP="004B0349">
                            <w:pPr>
                              <w:pStyle w:val="Default"/>
                              <w:rPr>
                                <w:rFonts w:ascii="Times New Roman" w:hAnsi="Times New Roman" w:cs="Times New Roman"/>
                                <w:b/>
                                <w:bCs/>
                                <w:sz w:val="28"/>
                                <w:szCs w:val="28"/>
                              </w:rPr>
                            </w:pPr>
                          </w:p>
                          <w:p w14:paraId="70571C5E" w14:textId="77777777" w:rsidR="00150001" w:rsidRPr="00A517AC" w:rsidRDefault="00150001" w:rsidP="004B0349">
                            <w:pPr>
                              <w:pStyle w:val="Default"/>
                              <w:rPr>
                                <w:rFonts w:ascii="Times New Roman" w:hAnsi="Times New Roman" w:cs="Times New Roman"/>
                                <w:sz w:val="28"/>
                                <w:szCs w:val="28"/>
                              </w:rPr>
                            </w:pPr>
                            <w:r w:rsidRPr="00A517AC">
                              <w:rPr>
                                <w:rFonts w:ascii="Times New Roman" w:hAnsi="Times New Roman" w:cs="Times New Roman"/>
                                <w:b/>
                                <w:bCs/>
                                <w:sz w:val="28"/>
                                <w:szCs w:val="28"/>
                              </w:rPr>
                              <w:t xml:space="preserve">Ask your doctor to re-test you or your child’s </w:t>
                            </w:r>
                            <w:r>
                              <w:rPr>
                                <w:rFonts w:ascii="Times New Roman" w:hAnsi="Times New Roman" w:cs="Times New Roman"/>
                                <w:b/>
                                <w:bCs/>
                                <w:sz w:val="28"/>
                                <w:szCs w:val="28"/>
                              </w:rPr>
                              <w:t xml:space="preserve">venous </w:t>
                            </w:r>
                            <w:r w:rsidRPr="00A517AC">
                              <w:rPr>
                                <w:rFonts w:ascii="Times New Roman" w:hAnsi="Times New Roman" w:cs="Times New Roman"/>
                                <w:b/>
                                <w:bCs/>
                                <w:sz w:val="28"/>
                                <w:szCs w:val="28"/>
                              </w:rPr>
                              <w:t xml:space="preserve">blood for lead </w:t>
                            </w:r>
                          </w:p>
                          <w:p w14:paraId="58E83EFA" w14:textId="77777777" w:rsidR="00150001" w:rsidRPr="00A517AC" w:rsidRDefault="00150001" w:rsidP="004B0349">
                            <w:pPr>
                              <w:pStyle w:val="Default"/>
                              <w:numPr>
                                <w:ilvl w:val="0"/>
                                <w:numId w:val="43"/>
                              </w:numPr>
                              <w:spacing w:after="147"/>
                              <w:ind w:left="360" w:hanging="180"/>
                              <w:rPr>
                                <w:rFonts w:ascii="Times New Roman" w:hAnsi="Times New Roman" w:cs="Times New Roman"/>
                              </w:rPr>
                            </w:pPr>
                            <w:r w:rsidRPr="00A517AC">
                              <w:rPr>
                                <w:rFonts w:ascii="Times New Roman" w:hAnsi="Times New Roman" w:cs="Times New Roman"/>
                              </w:rPr>
                              <w:t xml:space="preserve">Work together with your doctor to find the best treatment for you or your child. Ask questions if you don’t understand something. </w:t>
                            </w:r>
                          </w:p>
                          <w:p w14:paraId="60C4EE56" w14:textId="77777777" w:rsidR="00150001" w:rsidRPr="00A517AC" w:rsidRDefault="00150001" w:rsidP="004B0349">
                            <w:pPr>
                              <w:pStyle w:val="Default"/>
                              <w:ind w:firstLine="180"/>
                              <w:rPr>
                                <w:rFonts w:ascii="Times New Roman" w:hAnsi="Times New Roman" w:cs="Times New Roman"/>
                                <w:b/>
                              </w:rPr>
                            </w:pPr>
                            <w:r w:rsidRPr="00A517AC">
                              <w:rPr>
                                <w:rFonts w:ascii="Times New Roman" w:hAnsi="Times New Roman" w:cs="Times New Roman"/>
                                <w:b/>
                              </w:rPr>
                              <w:t>You may need to:</w:t>
                            </w:r>
                          </w:p>
                          <w:p w14:paraId="7DF83A32" w14:textId="77777777" w:rsidR="00150001" w:rsidRPr="00A517AC" w:rsidRDefault="00150001" w:rsidP="004B0349">
                            <w:pPr>
                              <w:pStyle w:val="Default"/>
                              <w:numPr>
                                <w:ilvl w:val="1"/>
                                <w:numId w:val="43"/>
                              </w:numPr>
                              <w:ind w:left="810" w:hanging="270"/>
                              <w:rPr>
                                <w:rFonts w:ascii="Times New Roman" w:hAnsi="Times New Roman" w:cs="Times New Roman"/>
                                <w:b/>
                              </w:rPr>
                            </w:pPr>
                            <w:r w:rsidRPr="00A517AC">
                              <w:rPr>
                                <w:rFonts w:ascii="Times New Roman" w:hAnsi="Times New Roman" w:cs="Times New Roman"/>
                              </w:rPr>
                              <w:t xml:space="preserve">Go to your doctor for follow up </w:t>
                            </w:r>
                            <w:r>
                              <w:rPr>
                                <w:rFonts w:ascii="Times New Roman" w:hAnsi="Times New Roman" w:cs="Times New Roman"/>
                              </w:rPr>
                              <w:t>venous l</w:t>
                            </w:r>
                            <w:r w:rsidRPr="00A517AC">
                              <w:rPr>
                                <w:rFonts w:ascii="Times New Roman" w:hAnsi="Times New Roman" w:cs="Times New Roman"/>
                              </w:rPr>
                              <w:t xml:space="preserve">ead testing. </w:t>
                            </w:r>
                          </w:p>
                          <w:p w14:paraId="36DD9204" w14:textId="77777777" w:rsidR="00150001" w:rsidRPr="00A517AC" w:rsidRDefault="00150001" w:rsidP="004B0349">
                            <w:pPr>
                              <w:pStyle w:val="Default"/>
                              <w:numPr>
                                <w:ilvl w:val="1"/>
                                <w:numId w:val="43"/>
                              </w:numPr>
                              <w:spacing w:after="147"/>
                              <w:ind w:left="810" w:hanging="270"/>
                              <w:rPr>
                                <w:rFonts w:ascii="Times New Roman" w:hAnsi="Times New Roman" w:cs="Times New Roman"/>
                                <w:b/>
                              </w:rPr>
                            </w:pPr>
                            <w:r w:rsidRPr="00A517AC">
                              <w:rPr>
                                <w:rFonts w:ascii="Times New Roman" w:hAnsi="Times New Roman" w:cs="Times New Roman"/>
                              </w:rPr>
                              <w:t>Test your child for learning and developmental problems. This test is called a “developmental assessment.”</w:t>
                            </w:r>
                          </w:p>
                          <w:p w14:paraId="6D37750C" w14:textId="77777777" w:rsidR="00150001" w:rsidRDefault="00150001" w:rsidP="004B03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701051" id="Text Box 3" o:spid="_x0000_s1027" type="#_x0000_t202" style="position:absolute;margin-left:297.4pt;margin-top:2.55pt;width:225.35pt;height:2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">
                <v:textbox>
                  <w:txbxContent>
                    <w:p w14:paraId="2AABAFD5" w14:textId="77777777" w:rsidR="00150001" w:rsidRPr="00A517AC" w:rsidRDefault="00150001" w:rsidP="004B0349">
                      <w:pPr>
                        <w:pStyle w:val="Default"/>
                        <w:rPr>
                          <w:rFonts w:ascii="Times New Roman" w:hAnsi="Times New Roman" w:cs="Times New Roman"/>
                          <w:b/>
                          <w:bCs/>
                          <w:sz w:val="28"/>
                          <w:szCs w:val="28"/>
                        </w:rPr>
                      </w:pPr>
                      <w:r w:rsidRPr="00A517AC">
                        <w:rPr>
                          <w:rFonts w:ascii="Times New Roman" w:hAnsi="Times New Roman" w:cs="Times New Roman"/>
                        </w:rPr>
                        <w:t xml:space="preserve">If you or your child has a high </w:t>
                      </w:r>
                      <w:r>
                        <w:rPr>
                          <w:rFonts w:ascii="Times New Roman" w:hAnsi="Times New Roman" w:cs="Times New Roman"/>
                        </w:rPr>
                        <w:t xml:space="preserve">blood </w:t>
                      </w:r>
                      <w:r w:rsidRPr="00A517AC">
                        <w:rPr>
                          <w:rFonts w:ascii="Times New Roman" w:hAnsi="Times New Roman" w:cs="Times New Roman"/>
                        </w:rPr>
                        <w:t>lead level, there are things you can do to help</w:t>
                      </w:r>
                      <w:r w:rsidRPr="00A517AC">
                        <w:rPr>
                          <w:rFonts w:ascii="Times New Roman" w:hAnsi="Times New Roman" w:cs="Times New Roman"/>
                          <w:sz w:val="28"/>
                          <w:szCs w:val="28"/>
                        </w:rPr>
                        <w:t>.</w:t>
                      </w:r>
                    </w:p>
                    <w:p w14:paraId="17854FE7" w14:textId="77777777" w:rsidR="00150001" w:rsidRPr="00A517AC" w:rsidRDefault="00150001" w:rsidP="004B0349">
                      <w:pPr>
                        <w:pStyle w:val="Default"/>
                        <w:rPr>
                          <w:rFonts w:ascii="Times New Roman" w:hAnsi="Times New Roman" w:cs="Times New Roman"/>
                          <w:b/>
                          <w:bCs/>
                          <w:sz w:val="28"/>
                          <w:szCs w:val="28"/>
                        </w:rPr>
                      </w:pPr>
                    </w:p>
                    <w:p w14:paraId="70571C5E" w14:textId="77777777" w:rsidR="00150001" w:rsidRPr="00A517AC" w:rsidRDefault="00150001" w:rsidP="004B0349">
                      <w:pPr>
                        <w:pStyle w:val="Default"/>
                        <w:rPr>
                          <w:rFonts w:ascii="Times New Roman" w:hAnsi="Times New Roman" w:cs="Times New Roman"/>
                          <w:sz w:val="28"/>
                          <w:szCs w:val="28"/>
                        </w:rPr>
                      </w:pPr>
                      <w:r w:rsidRPr="00A517AC">
                        <w:rPr>
                          <w:rFonts w:ascii="Times New Roman" w:hAnsi="Times New Roman" w:cs="Times New Roman"/>
                          <w:b/>
                          <w:bCs/>
                          <w:sz w:val="28"/>
                          <w:szCs w:val="28"/>
                        </w:rPr>
                        <w:t xml:space="preserve">Ask your doctor to re-test you or your child’s </w:t>
                      </w:r>
                      <w:r>
                        <w:rPr>
                          <w:rFonts w:ascii="Times New Roman" w:hAnsi="Times New Roman" w:cs="Times New Roman"/>
                          <w:b/>
                          <w:bCs/>
                          <w:sz w:val="28"/>
                          <w:szCs w:val="28"/>
                        </w:rPr>
                        <w:t xml:space="preserve">venous </w:t>
                      </w:r>
                      <w:r w:rsidRPr="00A517AC">
                        <w:rPr>
                          <w:rFonts w:ascii="Times New Roman" w:hAnsi="Times New Roman" w:cs="Times New Roman"/>
                          <w:b/>
                          <w:bCs/>
                          <w:sz w:val="28"/>
                          <w:szCs w:val="28"/>
                        </w:rPr>
                        <w:t xml:space="preserve">blood for lead </w:t>
                      </w:r>
                    </w:p>
                    <w:p w14:paraId="58E83EFA" w14:textId="77777777" w:rsidR="00150001" w:rsidRPr="00A517AC" w:rsidRDefault="00150001" w:rsidP="004B0349">
                      <w:pPr>
                        <w:pStyle w:val="Default"/>
                        <w:numPr>
                          <w:ilvl w:val="0"/>
                          <w:numId w:val="43"/>
                        </w:numPr>
                        <w:spacing w:after="147"/>
                        <w:ind w:left="360" w:hanging="180"/>
                        <w:rPr>
                          <w:rFonts w:ascii="Times New Roman" w:hAnsi="Times New Roman" w:cs="Times New Roman"/>
                        </w:rPr>
                      </w:pPr>
                      <w:r w:rsidRPr="00A517AC">
                        <w:rPr>
                          <w:rFonts w:ascii="Times New Roman" w:hAnsi="Times New Roman" w:cs="Times New Roman"/>
                        </w:rPr>
                        <w:t xml:space="preserve">Work together with your doctor to find the best treatment for you or your child. Ask questions if you don’t understand something. </w:t>
                      </w:r>
                    </w:p>
                    <w:p w14:paraId="60C4EE56" w14:textId="77777777" w:rsidR="00150001" w:rsidRPr="00A517AC" w:rsidRDefault="00150001" w:rsidP="004B0349">
                      <w:pPr>
                        <w:pStyle w:val="Default"/>
                        <w:ind w:firstLine="180"/>
                        <w:rPr>
                          <w:rFonts w:ascii="Times New Roman" w:hAnsi="Times New Roman" w:cs="Times New Roman"/>
                          <w:b/>
                        </w:rPr>
                      </w:pPr>
                      <w:r w:rsidRPr="00A517AC">
                        <w:rPr>
                          <w:rFonts w:ascii="Times New Roman" w:hAnsi="Times New Roman" w:cs="Times New Roman"/>
                          <w:b/>
                        </w:rPr>
                        <w:t>You may need to:</w:t>
                      </w:r>
                    </w:p>
                    <w:p w14:paraId="7DF83A32" w14:textId="77777777" w:rsidR="00150001" w:rsidRPr="00A517AC" w:rsidRDefault="00150001" w:rsidP="004B0349">
                      <w:pPr>
                        <w:pStyle w:val="Default"/>
                        <w:numPr>
                          <w:ilvl w:val="1"/>
                          <w:numId w:val="43"/>
                        </w:numPr>
                        <w:ind w:left="810" w:hanging="270"/>
                        <w:rPr>
                          <w:rFonts w:ascii="Times New Roman" w:hAnsi="Times New Roman" w:cs="Times New Roman"/>
                          <w:b/>
                        </w:rPr>
                      </w:pPr>
                      <w:r w:rsidRPr="00A517AC">
                        <w:rPr>
                          <w:rFonts w:ascii="Times New Roman" w:hAnsi="Times New Roman" w:cs="Times New Roman"/>
                        </w:rPr>
                        <w:t xml:space="preserve">Go to your doctor for follow up </w:t>
                      </w:r>
                      <w:r>
                        <w:rPr>
                          <w:rFonts w:ascii="Times New Roman" w:hAnsi="Times New Roman" w:cs="Times New Roman"/>
                        </w:rPr>
                        <w:t>venous l</w:t>
                      </w:r>
                      <w:r w:rsidRPr="00A517AC">
                        <w:rPr>
                          <w:rFonts w:ascii="Times New Roman" w:hAnsi="Times New Roman" w:cs="Times New Roman"/>
                        </w:rPr>
                        <w:t xml:space="preserve">ead testing. </w:t>
                      </w:r>
                    </w:p>
                    <w:p w14:paraId="36DD9204" w14:textId="77777777" w:rsidR="00150001" w:rsidRPr="00A517AC" w:rsidRDefault="00150001" w:rsidP="004B0349">
                      <w:pPr>
                        <w:pStyle w:val="Default"/>
                        <w:numPr>
                          <w:ilvl w:val="1"/>
                          <w:numId w:val="43"/>
                        </w:numPr>
                        <w:spacing w:after="147"/>
                        <w:ind w:left="810" w:hanging="270"/>
                        <w:rPr>
                          <w:rFonts w:ascii="Times New Roman" w:hAnsi="Times New Roman" w:cs="Times New Roman"/>
                          <w:b/>
                        </w:rPr>
                      </w:pPr>
                      <w:r w:rsidRPr="00A517AC">
                        <w:rPr>
                          <w:rFonts w:ascii="Times New Roman" w:hAnsi="Times New Roman" w:cs="Times New Roman"/>
                        </w:rPr>
                        <w:t>Test your child for learning and developmental problems. This test is called a “developmental assessment.”</w:t>
                      </w:r>
                    </w:p>
                    <w:p w14:paraId="6D37750C" w14:textId="77777777" w:rsidR="00150001" w:rsidRDefault="00150001" w:rsidP="004B0349"/>
                  </w:txbxContent>
                </v:textbox>
                <w10:wrap type="square"/>
              </v:shape>
            </w:pict>
          </mc:Fallback>
        </mc:AlternateContent>
      </w:r>
      <w:r w:rsidRPr="00A517AC">
        <w:rPr>
          <w:b/>
          <w:bCs/>
        </w:rPr>
        <w:t xml:space="preserve">Reduce your family’s contact with lead in </w:t>
      </w:r>
      <w:r>
        <w:rPr>
          <w:b/>
          <w:bCs/>
        </w:rPr>
        <w:t>Iola.</w:t>
      </w:r>
    </w:p>
    <w:p w14:paraId="7F0B87DF" w14:textId="77777777" w:rsidR="004B0349" w:rsidRPr="00A517AC" w:rsidRDefault="004B0349" w:rsidP="004B0349">
      <w:pPr>
        <w:pStyle w:val="Default"/>
        <w:numPr>
          <w:ilvl w:val="0"/>
          <w:numId w:val="43"/>
        </w:numPr>
        <w:spacing w:after="147"/>
        <w:rPr>
          <w:rFonts w:ascii="Times New Roman" w:hAnsi="Times New Roman" w:cs="Times New Roman"/>
          <w:bCs/>
        </w:rPr>
      </w:pPr>
      <w:r w:rsidRPr="00A517AC">
        <w:rPr>
          <w:rFonts w:ascii="Times New Roman" w:hAnsi="Times New Roman" w:cs="Times New Roman"/>
          <w:bCs/>
        </w:rPr>
        <w:t xml:space="preserve">Pay attention to </w:t>
      </w:r>
      <w:r>
        <w:rPr>
          <w:rFonts w:ascii="Times New Roman" w:hAnsi="Times New Roman" w:cs="Times New Roman"/>
          <w:bCs/>
        </w:rPr>
        <w:t xml:space="preserve">bare soil and </w:t>
      </w:r>
      <w:r w:rsidRPr="00A517AC">
        <w:rPr>
          <w:rFonts w:ascii="Times New Roman" w:hAnsi="Times New Roman" w:cs="Times New Roman"/>
          <w:bCs/>
        </w:rPr>
        <w:t>dust</w:t>
      </w:r>
      <w:r>
        <w:rPr>
          <w:rFonts w:ascii="Times New Roman" w:hAnsi="Times New Roman" w:cs="Times New Roman"/>
          <w:bCs/>
        </w:rPr>
        <w:t>y</w:t>
      </w:r>
      <w:r w:rsidRPr="00A517AC">
        <w:rPr>
          <w:rFonts w:ascii="Times New Roman" w:hAnsi="Times New Roman" w:cs="Times New Roman"/>
          <w:bCs/>
        </w:rPr>
        <w:t xml:space="preserve"> conditions in your community and try to avoid </w:t>
      </w:r>
      <w:r>
        <w:rPr>
          <w:rFonts w:ascii="Times New Roman" w:hAnsi="Times New Roman" w:cs="Times New Roman"/>
          <w:bCs/>
        </w:rPr>
        <w:t>them</w:t>
      </w:r>
      <w:r w:rsidRPr="00A517AC">
        <w:rPr>
          <w:rFonts w:ascii="Times New Roman" w:hAnsi="Times New Roman" w:cs="Times New Roman"/>
          <w:bCs/>
        </w:rPr>
        <w:t xml:space="preserve">. </w:t>
      </w:r>
    </w:p>
    <w:p w14:paraId="78688259" w14:textId="77777777" w:rsidR="004B0349" w:rsidRPr="00A517AC" w:rsidRDefault="004B0349" w:rsidP="004B0349">
      <w:pPr>
        <w:pStyle w:val="Default"/>
        <w:rPr>
          <w:rFonts w:ascii="Times New Roman" w:hAnsi="Times New Roman" w:cs="Times New Roman"/>
          <w:b/>
          <w:bCs/>
        </w:rPr>
      </w:pPr>
      <w:r w:rsidRPr="00A517AC">
        <w:rPr>
          <w:rFonts w:ascii="Times New Roman" w:hAnsi="Times New Roman" w:cs="Times New Roman"/>
          <w:b/>
          <w:bCs/>
        </w:rPr>
        <w:t>Find the lead in your home.</w:t>
      </w:r>
    </w:p>
    <w:p w14:paraId="5C5D98C6" w14:textId="77777777" w:rsidR="004B0349" w:rsidRPr="00A517AC" w:rsidRDefault="004B0349" w:rsidP="004B0349">
      <w:pPr>
        <w:pStyle w:val="Default"/>
        <w:numPr>
          <w:ilvl w:val="0"/>
          <w:numId w:val="46"/>
        </w:numPr>
        <w:rPr>
          <w:rFonts w:ascii="Times New Roman" w:hAnsi="Times New Roman" w:cs="Times New Roman"/>
          <w:bCs/>
        </w:rPr>
      </w:pPr>
      <w:r w:rsidRPr="00A517AC">
        <w:rPr>
          <w:rFonts w:ascii="Times New Roman" w:hAnsi="Times New Roman" w:cs="Times New Roman"/>
          <w:bCs/>
        </w:rPr>
        <w:t xml:space="preserve">Homes </w:t>
      </w:r>
      <w:r>
        <w:rPr>
          <w:rFonts w:ascii="Times New Roman" w:hAnsi="Times New Roman" w:cs="Times New Roman"/>
          <w:bCs/>
        </w:rPr>
        <w:t xml:space="preserve">built before 1978 may have lead-based- </w:t>
      </w:r>
      <w:r w:rsidRPr="00A517AC">
        <w:rPr>
          <w:rFonts w:ascii="Times New Roman" w:hAnsi="Times New Roman" w:cs="Times New Roman"/>
          <w:bCs/>
        </w:rPr>
        <w:t xml:space="preserve">paint. It is important to find and fix lead paint in your home as soon as possible. If you need help, contact the </w:t>
      </w:r>
      <w:r w:rsidR="004565F0">
        <w:rPr>
          <w:rFonts w:ascii="Times New Roman" w:hAnsi="Times New Roman" w:cs="Times New Roman"/>
          <w:bCs/>
        </w:rPr>
        <w:t>K</w:t>
      </w:r>
      <w:r w:rsidR="00AB12ED">
        <w:rPr>
          <w:rFonts w:ascii="Times New Roman" w:hAnsi="Times New Roman" w:cs="Times New Roman"/>
          <w:bCs/>
        </w:rPr>
        <w:t xml:space="preserve">ansas </w:t>
      </w:r>
      <w:r w:rsidR="004565F0">
        <w:rPr>
          <w:rFonts w:ascii="Times New Roman" w:hAnsi="Times New Roman" w:cs="Times New Roman"/>
          <w:bCs/>
        </w:rPr>
        <w:t>D</w:t>
      </w:r>
      <w:r w:rsidR="00AB12ED">
        <w:rPr>
          <w:rFonts w:ascii="Times New Roman" w:hAnsi="Times New Roman" w:cs="Times New Roman"/>
          <w:bCs/>
        </w:rPr>
        <w:t>epartment of Health and Environment</w:t>
      </w:r>
      <w:r>
        <w:rPr>
          <w:rFonts w:ascii="Times New Roman" w:hAnsi="Times New Roman" w:cs="Times New Roman"/>
          <w:bCs/>
        </w:rPr>
        <w:t xml:space="preserve"> at _______________</w:t>
      </w:r>
      <w:r w:rsidRPr="00A517AC">
        <w:rPr>
          <w:rFonts w:ascii="Times New Roman" w:hAnsi="Times New Roman" w:cs="Times New Roman"/>
          <w:bCs/>
        </w:rPr>
        <w:t xml:space="preserve"> to discuss options for getting a Healthy Homes Inspection of your home. </w:t>
      </w:r>
    </w:p>
    <w:p w14:paraId="0DBADB4B" w14:textId="77777777" w:rsidR="00FD0AA7" w:rsidRDefault="004B0349" w:rsidP="0073457B">
      <w:pPr>
        <w:pStyle w:val="Default"/>
        <w:numPr>
          <w:ilvl w:val="0"/>
          <w:numId w:val="44"/>
        </w:numPr>
        <w:spacing w:after="147"/>
        <w:rPr>
          <w:rFonts w:ascii="Times New Roman" w:hAnsi="Times New Roman" w:cs="Times New Roman"/>
          <w:bCs/>
        </w:rPr>
      </w:pPr>
      <w:r w:rsidRPr="0073457B">
        <w:rPr>
          <w:rFonts w:ascii="Times New Roman" w:hAnsi="Times New Roman" w:cs="Times New Roman"/>
          <w:bCs/>
        </w:rPr>
        <w:t>Don’t remodel or renovate</w:t>
      </w:r>
      <w:r w:rsidR="005B1447" w:rsidRPr="0073457B">
        <w:rPr>
          <w:rFonts w:ascii="Times New Roman" w:hAnsi="Times New Roman" w:cs="Times New Roman"/>
          <w:bCs/>
        </w:rPr>
        <w:t xml:space="preserve"> your home yourself</w:t>
      </w:r>
      <w:r w:rsidRPr="0073457B">
        <w:rPr>
          <w:rFonts w:ascii="Times New Roman" w:hAnsi="Times New Roman" w:cs="Times New Roman"/>
          <w:bCs/>
        </w:rPr>
        <w:t xml:space="preserve"> until your home has been inspected for lead. If you can’t get a home inspection before doing home repairs, keep children and pets out of the house during the repairs, and wet mop and wet clean all dust you make. Repairs like sanding or scraping paint can make dangerous lead dust. </w:t>
      </w:r>
      <w:r w:rsidR="005B1447" w:rsidRPr="0073457B">
        <w:rPr>
          <w:rFonts w:ascii="Times New Roman" w:hAnsi="Times New Roman" w:cs="Times New Roman"/>
          <w:bCs/>
        </w:rPr>
        <w:t>Also protect yourself from the lead dust.</w:t>
      </w:r>
    </w:p>
    <w:p w14:paraId="547B8D48" w14:textId="77777777" w:rsidR="00FD0AA7" w:rsidRPr="0073457B" w:rsidRDefault="0073457B" w:rsidP="0073457B">
      <w:pPr>
        <w:pStyle w:val="Default"/>
        <w:numPr>
          <w:ilvl w:val="0"/>
          <w:numId w:val="44"/>
        </w:numPr>
        <w:spacing w:after="147"/>
        <w:rPr>
          <w:rFonts w:ascii="Times New Roman" w:hAnsi="Times New Roman" w:cs="Times New Roman"/>
          <w:bCs/>
        </w:rPr>
      </w:pPr>
      <w:r w:rsidRPr="00830783">
        <w:rPr>
          <w:rFonts w:ascii="Times New Roman" w:hAnsi="Times New Roman" w:cs="Times New Roman"/>
          <w:lang w:val="en"/>
        </w:rPr>
        <w:t xml:space="preserve">Homes built before 1986 may have lead service pipes, fixtures and solder. </w:t>
      </w:r>
      <w:r w:rsidR="009E3138">
        <w:rPr>
          <w:rFonts w:ascii="Times New Roman" w:hAnsi="Times New Roman" w:cs="Times New Roman"/>
          <w:lang w:val="en"/>
        </w:rPr>
        <w:t>F</w:t>
      </w:r>
      <w:r w:rsidRPr="00830783">
        <w:rPr>
          <w:rFonts w:ascii="Times New Roman" w:hAnsi="Times New Roman" w:cs="Times New Roman"/>
          <w:lang w:val="en"/>
        </w:rPr>
        <w:t>lush your cold-water pipes by running the water until it becomes as cold as it will get</w:t>
      </w:r>
      <w:r w:rsidR="009E3138">
        <w:rPr>
          <w:rFonts w:ascii="Times New Roman" w:hAnsi="Times New Roman" w:cs="Times New Roman"/>
          <w:lang w:val="en"/>
        </w:rPr>
        <w:t>.</w:t>
      </w:r>
      <w:r w:rsidRPr="00830783">
        <w:rPr>
          <w:rFonts w:ascii="Times New Roman" w:hAnsi="Times New Roman" w:cs="Times New Roman"/>
          <w:lang w:val="en"/>
        </w:rPr>
        <w:t xml:space="preserve"> </w:t>
      </w:r>
    </w:p>
    <w:p w14:paraId="22E7F679" w14:textId="77777777" w:rsidR="004B0349" w:rsidRPr="00A517AC" w:rsidRDefault="004B0349" w:rsidP="004B0349">
      <w:pPr>
        <w:pStyle w:val="Default"/>
        <w:rPr>
          <w:rFonts w:ascii="Times New Roman" w:hAnsi="Times New Roman" w:cs="Times New Roman"/>
        </w:rPr>
      </w:pPr>
      <w:r w:rsidRPr="00A517AC">
        <w:rPr>
          <w:rFonts w:ascii="Times New Roman" w:hAnsi="Times New Roman" w:cs="Times New Roman"/>
          <w:b/>
          <w:bCs/>
        </w:rPr>
        <w:t xml:space="preserve">Clean up dust in your home. </w:t>
      </w:r>
    </w:p>
    <w:p w14:paraId="37E74857" w14:textId="77777777" w:rsidR="004B0349" w:rsidRPr="00A517AC" w:rsidRDefault="004B0349" w:rsidP="004B0349">
      <w:pPr>
        <w:pStyle w:val="Default"/>
        <w:numPr>
          <w:ilvl w:val="0"/>
          <w:numId w:val="38"/>
        </w:numPr>
        <w:spacing w:after="65"/>
        <w:rPr>
          <w:rFonts w:ascii="Times New Roman" w:hAnsi="Times New Roman" w:cs="Times New Roman"/>
          <w:color w:val="auto"/>
        </w:rPr>
      </w:pPr>
      <w:r w:rsidRPr="00A517AC">
        <w:rPr>
          <w:rFonts w:ascii="Times New Roman" w:hAnsi="Times New Roman" w:cs="Times New Roman"/>
          <w:color w:val="auto"/>
        </w:rPr>
        <w:t xml:space="preserve">Wet-mop floors and wet-wipe windowsills, window wells, counters, and furniture every weeks. Avoid dry dusting and sweeping because it spreads dust into the air.  </w:t>
      </w:r>
    </w:p>
    <w:p w14:paraId="3ECEF6EA" w14:textId="77777777" w:rsidR="004B0349" w:rsidRPr="00A517AC" w:rsidRDefault="004B0349" w:rsidP="004B0349">
      <w:pPr>
        <w:pStyle w:val="Default"/>
        <w:numPr>
          <w:ilvl w:val="0"/>
          <w:numId w:val="38"/>
        </w:numPr>
        <w:spacing w:after="65"/>
        <w:rPr>
          <w:rFonts w:ascii="Times New Roman" w:hAnsi="Times New Roman" w:cs="Times New Roman"/>
          <w:color w:val="auto"/>
        </w:rPr>
      </w:pPr>
      <w:r w:rsidRPr="00A517AC">
        <w:rPr>
          <w:rFonts w:ascii="Times New Roman" w:hAnsi="Times New Roman" w:cs="Times New Roman"/>
          <w:color w:val="auto"/>
        </w:rPr>
        <w:t>Use contact paper or duct tape to cover chipping or peeling paint.</w:t>
      </w:r>
    </w:p>
    <w:p w14:paraId="24E34986" w14:textId="77777777" w:rsidR="004B0349" w:rsidRPr="00A517AC" w:rsidRDefault="004B0349" w:rsidP="004B0349">
      <w:pPr>
        <w:pStyle w:val="Default"/>
        <w:numPr>
          <w:ilvl w:val="0"/>
          <w:numId w:val="38"/>
        </w:numPr>
        <w:spacing w:after="65"/>
        <w:rPr>
          <w:rFonts w:ascii="Times New Roman" w:hAnsi="Times New Roman" w:cs="Times New Roman"/>
          <w:color w:val="auto"/>
        </w:rPr>
      </w:pPr>
      <w:r w:rsidRPr="00A517AC">
        <w:rPr>
          <w:rFonts w:ascii="Times New Roman" w:hAnsi="Times New Roman" w:cs="Times New Roman"/>
          <w:color w:val="auto"/>
        </w:rPr>
        <w:t>Wash hands and toys often with soap and water. Always wash hands before eating and sleeping.</w:t>
      </w:r>
    </w:p>
    <w:p w14:paraId="3E885D57" w14:textId="77777777" w:rsidR="004B0349" w:rsidRPr="00A517AC" w:rsidRDefault="004B0349" w:rsidP="004B0349">
      <w:pPr>
        <w:pStyle w:val="Default"/>
        <w:numPr>
          <w:ilvl w:val="0"/>
          <w:numId w:val="38"/>
        </w:numPr>
        <w:spacing w:after="65"/>
        <w:rPr>
          <w:rFonts w:ascii="Times New Roman" w:hAnsi="Times New Roman" w:cs="Times New Roman"/>
          <w:color w:val="auto"/>
        </w:rPr>
      </w:pPr>
      <w:r w:rsidRPr="00A517AC">
        <w:rPr>
          <w:rFonts w:ascii="Times New Roman" w:hAnsi="Times New Roman" w:cs="Times New Roman"/>
          <w:color w:val="auto"/>
        </w:rPr>
        <w:t>Wash pets such as dogs and cats, especially if they spend time outdoors, at least every 2-3 weeks.</w:t>
      </w:r>
    </w:p>
    <w:p w14:paraId="1071AD46" w14:textId="77777777" w:rsidR="004B0349" w:rsidRPr="00A517AC" w:rsidRDefault="004B0349" w:rsidP="004B0349">
      <w:pPr>
        <w:pStyle w:val="Default"/>
        <w:numPr>
          <w:ilvl w:val="0"/>
          <w:numId w:val="38"/>
        </w:numPr>
        <w:spacing w:after="147"/>
        <w:rPr>
          <w:rFonts w:ascii="Times New Roman" w:hAnsi="Times New Roman" w:cs="Times New Roman"/>
          <w:color w:val="auto"/>
        </w:rPr>
      </w:pPr>
      <w:r w:rsidRPr="00A517AC">
        <w:rPr>
          <w:rFonts w:ascii="Times New Roman" w:hAnsi="Times New Roman" w:cs="Times New Roman"/>
          <w:color w:val="auto"/>
        </w:rPr>
        <w:t xml:space="preserve">Prevent dust in the first place by taking off shoes before going into your home. </w:t>
      </w:r>
    </w:p>
    <w:p w14:paraId="741101A9" w14:textId="77777777" w:rsidR="004B0349" w:rsidRPr="00A517AC" w:rsidRDefault="004B0349" w:rsidP="004B0349">
      <w:pPr>
        <w:pStyle w:val="Default"/>
        <w:rPr>
          <w:rFonts w:ascii="Times New Roman" w:hAnsi="Times New Roman" w:cs="Times New Roman"/>
          <w:b/>
          <w:bCs/>
        </w:rPr>
      </w:pPr>
      <w:r w:rsidRPr="00A517AC">
        <w:rPr>
          <w:rFonts w:ascii="Times New Roman" w:hAnsi="Times New Roman" w:cs="Times New Roman"/>
          <w:b/>
          <w:bCs/>
        </w:rPr>
        <w:t>Give your family healthy foods.</w:t>
      </w:r>
    </w:p>
    <w:p w14:paraId="4B79A92E" w14:textId="332572F8" w:rsidR="004B0349" w:rsidRPr="00A517AC" w:rsidRDefault="004B0349" w:rsidP="004B0349">
      <w:pPr>
        <w:pStyle w:val="Default"/>
        <w:numPr>
          <w:ilvl w:val="0"/>
          <w:numId w:val="45"/>
        </w:numPr>
        <w:rPr>
          <w:rFonts w:ascii="Times New Roman" w:hAnsi="Times New Roman" w:cs="Times New Roman"/>
          <w:bCs/>
        </w:rPr>
      </w:pPr>
      <w:r w:rsidRPr="00A517AC">
        <w:rPr>
          <w:rFonts w:ascii="Times New Roman" w:hAnsi="Times New Roman" w:cs="Times New Roman"/>
          <w:bCs/>
        </w:rPr>
        <w:t>Feed your family healthy foods with calcium, iron, and vitamin</w:t>
      </w:r>
      <w:r w:rsidR="00DD758C">
        <w:rPr>
          <w:rFonts w:ascii="Times New Roman" w:hAnsi="Times New Roman" w:cs="Times New Roman"/>
          <w:bCs/>
        </w:rPr>
        <w:t>s</w:t>
      </w:r>
      <w:r w:rsidRPr="00A517AC">
        <w:rPr>
          <w:rFonts w:ascii="Times New Roman" w:hAnsi="Times New Roman" w:cs="Times New Roman"/>
          <w:bCs/>
        </w:rPr>
        <w:t xml:space="preserve"> </w:t>
      </w:r>
      <w:r w:rsidR="00F61CA4">
        <w:rPr>
          <w:rFonts w:ascii="Times New Roman" w:hAnsi="Times New Roman" w:cs="Times New Roman"/>
          <w:bCs/>
        </w:rPr>
        <w:t>D</w:t>
      </w:r>
      <w:r w:rsidR="00DD758C">
        <w:rPr>
          <w:rFonts w:ascii="Times New Roman" w:hAnsi="Times New Roman" w:cs="Times New Roman"/>
          <w:bCs/>
        </w:rPr>
        <w:t xml:space="preserve">, </w:t>
      </w:r>
      <w:r w:rsidRPr="00A517AC">
        <w:rPr>
          <w:rFonts w:ascii="Times New Roman" w:hAnsi="Times New Roman" w:cs="Times New Roman"/>
          <w:bCs/>
        </w:rPr>
        <w:t>C</w:t>
      </w:r>
      <w:r w:rsidR="00355C9C">
        <w:rPr>
          <w:rFonts w:ascii="Times New Roman" w:hAnsi="Times New Roman" w:cs="Times New Roman"/>
          <w:bCs/>
        </w:rPr>
        <w:t>,</w:t>
      </w:r>
      <w:r w:rsidR="00AB12ED">
        <w:rPr>
          <w:rFonts w:ascii="Times New Roman" w:hAnsi="Times New Roman" w:cs="Times New Roman"/>
          <w:bCs/>
        </w:rPr>
        <w:t xml:space="preserve"> and zinc</w:t>
      </w:r>
      <w:r w:rsidRPr="00A517AC">
        <w:rPr>
          <w:rFonts w:ascii="Times New Roman" w:hAnsi="Times New Roman" w:cs="Times New Roman"/>
          <w:bCs/>
        </w:rPr>
        <w:t>. These foods may help keep lead out of the body.</w:t>
      </w:r>
    </w:p>
    <w:p w14:paraId="155C1C0F" w14:textId="77777777" w:rsidR="004B0349" w:rsidRPr="00A517AC" w:rsidRDefault="004B0349" w:rsidP="004B0349">
      <w:pPr>
        <w:pStyle w:val="Default"/>
        <w:numPr>
          <w:ilvl w:val="1"/>
          <w:numId w:val="45"/>
        </w:numPr>
        <w:rPr>
          <w:rFonts w:ascii="Times New Roman" w:hAnsi="Times New Roman" w:cs="Times New Roman"/>
          <w:bCs/>
        </w:rPr>
      </w:pPr>
      <w:r w:rsidRPr="00A517AC">
        <w:rPr>
          <w:rFonts w:ascii="Times New Roman" w:hAnsi="Times New Roman" w:cs="Times New Roman"/>
          <w:bCs/>
        </w:rPr>
        <w:t>Calcium is in milk, yogurt, cheese, and green leafy vegetables like spinach.</w:t>
      </w:r>
    </w:p>
    <w:p w14:paraId="09AD36D5" w14:textId="77777777" w:rsidR="004B0349" w:rsidRPr="00A517AC" w:rsidRDefault="004B0349" w:rsidP="004B0349">
      <w:pPr>
        <w:pStyle w:val="Default"/>
        <w:numPr>
          <w:ilvl w:val="1"/>
          <w:numId w:val="45"/>
        </w:numPr>
        <w:rPr>
          <w:rFonts w:ascii="Times New Roman" w:hAnsi="Times New Roman" w:cs="Times New Roman"/>
          <w:bCs/>
        </w:rPr>
      </w:pPr>
      <w:r w:rsidRPr="00A517AC">
        <w:rPr>
          <w:rFonts w:ascii="Times New Roman" w:hAnsi="Times New Roman" w:cs="Times New Roman"/>
          <w:bCs/>
        </w:rPr>
        <w:t>Iron is in lean red meats, beans, peanut butter, and cereals.</w:t>
      </w:r>
    </w:p>
    <w:p w14:paraId="551D3283" w14:textId="77777777" w:rsidR="004B0349" w:rsidRDefault="004B0349" w:rsidP="004B0349">
      <w:pPr>
        <w:pStyle w:val="Default"/>
        <w:numPr>
          <w:ilvl w:val="1"/>
          <w:numId w:val="45"/>
        </w:numPr>
        <w:rPr>
          <w:rFonts w:ascii="Times New Roman" w:hAnsi="Times New Roman" w:cs="Times New Roman"/>
          <w:bCs/>
        </w:rPr>
      </w:pPr>
      <w:r w:rsidRPr="00A517AC">
        <w:rPr>
          <w:rFonts w:ascii="Times New Roman" w:hAnsi="Times New Roman" w:cs="Times New Roman"/>
          <w:bCs/>
        </w:rPr>
        <w:lastRenderedPageBreak/>
        <w:t>Vitamin C is in oranges, green and red peppers, and juice.</w:t>
      </w:r>
    </w:p>
    <w:p w14:paraId="5C27C113" w14:textId="77777777" w:rsidR="00355C9C" w:rsidRDefault="00F61CA4" w:rsidP="004B0349">
      <w:pPr>
        <w:pStyle w:val="Default"/>
        <w:numPr>
          <w:ilvl w:val="1"/>
          <w:numId w:val="45"/>
        </w:numPr>
        <w:rPr>
          <w:rFonts w:ascii="Times New Roman" w:hAnsi="Times New Roman" w:cs="Times New Roman"/>
          <w:bCs/>
        </w:rPr>
      </w:pPr>
      <w:r>
        <w:rPr>
          <w:rFonts w:ascii="Times New Roman" w:hAnsi="Times New Roman" w:cs="Times New Roman"/>
          <w:bCs/>
        </w:rPr>
        <w:t>Vitamin D is in egg yolk, sardines, milk and butter.</w:t>
      </w:r>
    </w:p>
    <w:p w14:paraId="7C26EEE8" w14:textId="3EB86D69" w:rsidR="00F61CA4" w:rsidRPr="00A517AC" w:rsidRDefault="00355C9C" w:rsidP="004B0349">
      <w:pPr>
        <w:pStyle w:val="Default"/>
        <w:numPr>
          <w:ilvl w:val="1"/>
          <w:numId w:val="45"/>
        </w:numPr>
        <w:rPr>
          <w:rFonts w:ascii="Times New Roman" w:hAnsi="Times New Roman" w:cs="Times New Roman"/>
          <w:bCs/>
        </w:rPr>
      </w:pPr>
      <w:r>
        <w:rPr>
          <w:rFonts w:ascii="Times New Roman" w:hAnsi="Times New Roman" w:cs="Times New Roman"/>
          <w:bCs/>
        </w:rPr>
        <w:t xml:space="preserve">Zinc is in </w:t>
      </w:r>
      <w:r w:rsidR="00BA4AA5">
        <w:rPr>
          <w:rFonts w:ascii="Times New Roman" w:hAnsi="Times New Roman" w:cs="Times New Roman"/>
          <w:bCs/>
        </w:rPr>
        <w:t>oysters, red meat, poultry, seafood and fortified breakfast cereals.</w:t>
      </w:r>
      <w:r w:rsidR="00F61CA4">
        <w:rPr>
          <w:rFonts w:ascii="Times New Roman" w:hAnsi="Times New Roman" w:cs="Times New Roman"/>
          <w:bCs/>
        </w:rPr>
        <w:t xml:space="preserve"> </w:t>
      </w:r>
    </w:p>
    <w:p w14:paraId="7CA847E4" w14:textId="77777777" w:rsidR="004B0349" w:rsidRPr="00A517AC" w:rsidRDefault="004B0349" w:rsidP="004B0349">
      <w:pPr>
        <w:pStyle w:val="Default"/>
        <w:numPr>
          <w:ilvl w:val="0"/>
          <w:numId w:val="45"/>
        </w:numPr>
        <w:spacing w:after="147"/>
        <w:rPr>
          <w:rFonts w:ascii="Times New Roman" w:hAnsi="Times New Roman" w:cs="Times New Roman"/>
          <w:color w:val="auto"/>
        </w:rPr>
      </w:pPr>
      <w:r w:rsidRPr="00A517AC">
        <w:rPr>
          <w:rFonts w:ascii="Times New Roman" w:hAnsi="Times New Roman" w:cs="Times New Roman"/>
          <w:color w:val="auto"/>
        </w:rPr>
        <w:t>Wash and peel all fruits, vegetables, and root crops (such as potatoes), especially any locally grown or home grown items.</w:t>
      </w:r>
    </w:p>
    <w:p w14:paraId="5EDB01B8" w14:textId="77777777" w:rsidR="004B0349" w:rsidRPr="00A517AC" w:rsidRDefault="004B0349" w:rsidP="004B0349">
      <w:pPr>
        <w:pStyle w:val="Default"/>
        <w:rPr>
          <w:rFonts w:ascii="Times New Roman" w:hAnsi="Times New Roman" w:cs="Times New Roman"/>
          <w:b/>
          <w:bCs/>
        </w:rPr>
      </w:pPr>
      <w:r w:rsidRPr="00A517AC">
        <w:rPr>
          <w:rFonts w:ascii="Times New Roman" w:hAnsi="Times New Roman" w:cs="Times New Roman"/>
          <w:b/>
          <w:bCs/>
        </w:rPr>
        <w:t>Learn more. Get support.</w:t>
      </w:r>
    </w:p>
    <w:p w14:paraId="12DDCE7B" w14:textId="77777777" w:rsidR="004B0349" w:rsidRDefault="004B0349" w:rsidP="004B0349">
      <w:pPr>
        <w:widowControl w:val="0"/>
        <w:autoSpaceDE w:val="0"/>
        <w:autoSpaceDN w:val="0"/>
        <w:adjustRightInd w:val="0"/>
        <w:jc w:val="center"/>
        <w:rPr>
          <w:b/>
        </w:rPr>
      </w:pPr>
    </w:p>
    <w:p w14:paraId="624707F8" w14:textId="77777777" w:rsidR="004B0349" w:rsidRPr="000C002C" w:rsidRDefault="00792DC0" w:rsidP="00767B21">
      <w:bookmarkStart w:id="43" w:name="_Toc395174405"/>
      <w:bookmarkStart w:id="44" w:name="_Toc400614088"/>
      <w:r>
        <w:t>Factsheet</w:t>
      </w:r>
      <w:r w:rsidR="004B0349" w:rsidRPr="000C002C">
        <w:t xml:space="preserve"> </w:t>
      </w:r>
      <w:r w:rsidR="007830BF">
        <w:t>B</w:t>
      </w:r>
      <w:r w:rsidR="004B0349" w:rsidRPr="000C002C">
        <w:t>:</w:t>
      </w:r>
    </w:p>
    <w:p w14:paraId="5A099347" w14:textId="77777777" w:rsidR="00792DC0" w:rsidRDefault="00792DC0" w:rsidP="00767B21"/>
    <w:p w14:paraId="3C63F0FF" w14:textId="77777777" w:rsidR="004B0349" w:rsidRPr="00792DC0" w:rsidRDefault="004B0349" w:rsidP="00767B21">
      <w:pPr>
        <w:rPr>
          <w:b/>
        </w:rPr>
      </w:pPr>
      <w:r w:rsidRPr="00792DC0">
        <w:rPr>
          <w:b/>
        </w:rPr>
        <w:t>Factsheet with Tip</w:t>
      </w:r>
      <w:r w:rsidR="00792DC0" w:rsidRPr="00792DC0">
        <w:rPr>
          <w:b/>
        </w:rPr>
        <w:t>s for Reducing Exposure to Lead to Include with Results Letter for Pregnant Women and Women of Childbearing Age</w:t>
      </w:r>
    </w:p>
    <w:bookmarkEnd w:id="43"/>
    <w:bookmarkEnd w:id="44"/>
    <w:p w14:paraId="6121372F" w14:textId="77777777" w:rsidR="004B0349" w:rsidRPr="009967C9" w:rsidRDefault="004B0349" w:rsidP="004B0349">
      <w:pPr>
        <w:widowControl w:val="0"/>
        <w:tabs>
          <w:tab w:val="center" w:pos="4680"/>
          <w:tab w:val="right" w:pos="9360"/>
        </w:tabs>
        <w:autoSpaceDE w:val="0"/>
        <w:autoSpaceDN w:val="0"/>
        <w:adjustRightInd w:val="0"/>
        <w:rPr>
          <w:bCs/>
        </w:rPr>
      </w:pPr>
    </w:p>
    <w:p w14:paraId="524EEA07" w14:textId="77777777" w:rsidR="004B0349" w:rsidRDefault="004B0349" w:rsidP="004B0349">
      <w:pPr>
        <w:rPr>
          <w:bCs/>
        </w:rPr>
      </w:pPr>
      <w:r w:rsidRPr="00BC25F8">
        <w:rPr>
          <w:bCs/>
        </w:rPr>
        <w:t xml:space="preserve">ATSDR plans to use the CDC lead program’s factsheet “Are You Pregnant,” available here: </w:t>
      </w:r>
      <w:hyperlink r:id="rId25" w:history="1">
        <w:r w:rsidRPr="00BC25F8">
          <w:rPr>
            <w:rStyle w:val="Hyperlink"/>
            <w:bCs/>
          </w:rPr>
          <w:t>http://www.cdc.gov/nceh/lead/tools/Are_You_Pregnant.pdf</w:t>
        </w:r>
      </w:hyperlink>
      <w:r w:rsidRPr="00BC25F8">
        <w:rPr>
          <w:bCs/>
        </w:rPr>
        <w:t xml:space="preserve">.  </w:t>
      </w:r>
    </w:p>
    <w:p w14:paraId="3874F439" w14:textId="77777777" w:rsidR="004B0349" w:rsidRDefault="004B0349" w:rsidP="004B0349">
      <w:pPr>
        <w:rPr>
          <w:bCs/>
        </w:rPr>
      </w:pPr>
    </w:p>
    <w:p w14:paraId="79C9F4D6" w14:textId="77777777" w:rsidR="004B0349" w:rsidRDefault="004B0349" w:rsidP="004B0349">
      <w:pPr>
        <w:rPr>
          <w:bCs/>
          <w:noProof/>
        </w:rPr>
      </w:pPr>
      <w:r w:rsidRPr="001155AB">
        <w:rPr>
          <w:bCs/>
          <w:noProof/>
        </w:rPr>
        <w:lastRenderedPageBreak/>
        <w:drawing>
          <wp:inline distT="0" distB="0" distL="0" distR="0" wp14:anchorId="4823EB48" wp14:editId="25060AB7">
            <wp:extent cx="4754880" cy="6144410"/>
            <wp:effectExtent l="19050" t="19050" r="26670" b="279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4754880" cy="6144410"/>
                    </a:xfrm>
                    <a:prstGeom prst="rect">
                      <a:avLst/>
                    </a:prstGeom>
                    <a:noFill/>
                    <a:ln w="9525">
                      <a:solidFill>
                        <a:schemeClr val="accent1"/>
                      </a:solidFill>
                      <a:miter lim="800000"/>
                      <a:headEnd/>
                      <a:tailEnd/>
                    </a:ln>
                  </pic:spPr>
                </pic:pic>
              </a:graphicData>
            </a:graphic>
          </wp:inline>
        </w:drawing>
      </w:r>
    </w:p>
    <w:p w14:paraId="53C2B68B" w14:textId="77777777" w:rsidR="004B0349" w:rsidRPr="008B26E8" w:rsidRDefault="004B0349" w:rsidP="004B0349">
      <w:r w:rsidRPr="000A7198">
        <w:rPr>
          <w:bCs/>
          <w:noProof/>
        </w:rPr>
        <w:lastRenderedPageBreak/>
        <w:t xml:space="preserve"> </w:t>
      </w:r>
      <w:r w:rsidRPr="001155AB">
        <w:rPr>
          <w:bCs/>
          <w:noProof/>
        </w:rPr>
        <w:drawing>
          <wp:inline distT="0" distB="0" distL="0" distR="0" wp14:anchorId="73D5D4FC" wp14:editId="6D58C4D3">
            <wp:extent cx="4769913" cy="6127954"/>
            <wp:effectExtent l="19050" t="19050" r="12065" b="2540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4804437" cy="6172308"/>
                    </a:xfrm>
                    <a:prstGeom prst="rect">
                      <a:avLst/>
                    </a:prstGeom>
                    <a:noFill/>
                    <a:ln w="9525">
                      <a:solidFill>
                        <a:schemeClr val="accent1"/>
                      </a:solidFill>
                      <a:miter lim="800000"/>
                      <a:headEnd/>
                      <a:tailEnd/>
                    </a:ln>
                  </pic:spPr>
                </pic:pic>
              </a:graphicData>
            </a:graphic>
          </wp:inline>
        </w:drawing>
      </w:r>
    </w:p>
    <w:p w14:paraId="6FE1D5A0" w14:textId="77777777" w:rsidR="004B0349" w:rsidRDefault="004B0349" w:rsidP="004B0349">
      <w:pPr>
        <w:widowControl w:val="0"/>
        <w:autoSpaceDE w:val="0"/>
        <w:autoSpaceDN w:val="0"/>
        <w:adjustRightInd w:val="0"/>
        <w:jc w:val="center"/>
        <w:rPr>
          <w:b/>
        </w:rPr>
      </w:pPr>
    </w:p>
    <w:p w14:paraId="45CD40E1" w14:textId="77777777" w:rsidR="004B0349" w:rsidRDefault="004B0349" w:rsidP="004B0349">
      <w:pPr>
        <w:widowControl w:val="0"/>
        <w:autoSpaceDE w:val="0"/>
        <w:autoSpaceDN w:val="0"/>
        <w:adjustRightInd w:val="0"/>
        <w:jc w:val="center"/>
        <w:rPr>
          <w:b/>
        </w:rPr>
      </w:pPr>
    </w:p>
    <w:p w14:paraId="6E3EC4FD" w14:textId="77777777" w:rsidR="004B0349" w:rsidRDefault="004B0349" w:rsidP="004B0349">
      <w:pPr>
        <w:widowControl w:val="0"/>
        <w:autoSpaceDE w:val="0"/>
        <w:autoSpaceDN w:val="0"/>
        <w:adjustRightInd w:val="0"/>
        <w:jc w:val="center"/>
        <w:rPr>
          <w:b/>
        </w:rPr>
      </w:pPr>
    </w:p>
    <w:p w14:paraId="79180229" w14:textId="77777777" w:rsidR="004B0349" w:rsidRDefault="004B0349" w:rsidP="004B0349">
      <w:pPr>
        <w:widowControl w:val="0"/>
        <w:autoSpaceDE w:val="0"/>
        <w:autoSpaceDN w:val="0"/>
        <w:adjustRightInd w:val="0"/>
        <w:jc w:val="center"/>
        <w:rPr>
          <w:b/>
        </w:rPr>
      </w:pPr>
    </w:p>
    <w:p w14:paraId="2917E099" w14:textId="77777777" w:rsidR="004B0349" w:rsidRDefault="004B0349" w:rsidP="004B0349">
      <w:pPr>
        <w:widowControl w:val="0"/>
        <w:autoSpaceDE w:val="0"/>
        <w:autoSpaceDN w:val="0"/>
        <w:adjustRightInd w:val="0"/>
        <w:jc w:val="center"/>
        <w:rPr>
          <w:b/>
        </w:rPr>
      </w:pPr>
    </w:p>
    <w:p w14:paraId="1410113F" w14:textId="77777777" w:rsidR="004B0349" w:rsidRDefault="004B0349" w:rsidP="004B0349">
      <w:pPr>
        <w:widowControl w:val="0"/>
        <w:autoSpaceDE w:val="0"/>
        <w:autoSpaceDN w:val="0"/>
        <w:adjustRightInd w:val="0"/>
        <w:jc w:val="center"/>
        <w:rPr>
          <w:b/>
        </w:rPr>
      </w:pPr>
    </w:p>
    <w:p w14:paraId="47725230" w14:textId="77777777" w:rsidR="004B0349" w:rsidRDefault="004B0349" w:rsidP="004B0349">
      <w:pPr>
        <w:widowControl w:val="0"/>
        <w:autoSpaceDE w:val="0"/>
        <w:autoSpaceDN w:val="0"/>
        <w:adjustRightInd w:val="0"/>
        <w:jc w:val="center"/>
        <w:rPr>
          <w:b/>
        </w:rPr>
      </w:pPr>
    </w:p>
    <w:p w14:paraId="07C7CD0A" w14:textId="77777777" w:rsidR="004B0349" w:rsidRPr="004B0349" w:rsidRDefault="004B0349" w:rsidP="004B0349"/>
    <w:p w14:paraId="1711A4B2" w14:textId="77777777" w:rsidR="004B0349" w:rsidRPr="004B0349" w:rsidRDefault="004B0349" w:rsidP="004B0349"/>
    <w:p w14:paraId="1AE7ECA6" w14:textId="77777777" w:rsidR="00801663" w:rsidRDefault="00801663">
      <w:pPr>
        <w:spacing w:after="200" w:line="276" w:lineRule="auto"/>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br w:type="page"/>
      </w:r>
    </w:p>
    <w:p w14:paraId="4E6E67AF" w14:textId="77777777" w:rsidR="00801663" w:rsidRPr="00801663" w:rsidRDefault="00801663" w:rsidP="006118F9">
      <w:pPr>
        <w:rPr>
          <w:rFonts w:eastAsiaTheme="minorHAnsi"/>
        </w:rPr>
      </w:pPr>
    </w:p>
    <w:sectPr w:rsidR="00801663" w:rsidRPr="00801663" w:rsidSect="006C6578">
      <w:headerReference w:type="even" r:id="rId28"/>
      <w:headerReference w:type="default" r:id="rId29"/>
      <w:footerReference w:type="default" r:id="rId30"/>
      <w:headerReference w:type="first" r:id="rId3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E3798" w14:textId="77777777" w:rsidR="002A0CE9" w:rsidRDefault="002A0CE9" w:rsidP="008B5D54">
      <w:r>
        <w:separator/>
      </w:r>
    </w:p>
  </w:endnote>
  <w:endnote w:type="continuationSeparator" w:id="0">
    <w:p w14:paraId="3D6724E2" w14:textId="77777777" w:rsidR="002A0CE9" w:rsidRDefault="002A0CE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644687"/>
      <w:docPartObj>
        <w:docPartGallery w:val="Page Numbers (Bottom of Page)"/>
        <w:docPartUnique/>
      </w:docPartObj>
    </w:sdtPr>
    <w:sdtEndPr>
      <w:rPr>
        <w:noProof/>
      </w:rPr>
    </w:sdtEndPr>
    <w:sdtContent>
      <w:p w14:paraId="15582303" w14:textId="77777777" w:rsidR="00150001" w:rsidRDefault="00150001">
        <w:pPr>
          <w:pStyle w:val="Footer"/>
          <w:jc w:val="right"/>
        </w:pPr>
        <w:r>
          <w:fldChar w:fldCharType="begin"/>
        </w:r>
        <w:r>
          <w:instrText xml:space="preserve"> PAGE   \* MERGEFORMAT </w:instrText>
        </w:r>
        <w:r>
          <w:fldChar w:fldCharType="separate"/>
        </w:r>
        <w:r w:rsidR="004D5E61">
          <w:rPr>
            <w:noProof/>
          </w:rPr>
          <w:t>1</w:t>
        </w:r>
        <w:r>
          <w:rPr>
            <w:noProof/>
          </w:rPr>
          <w:fldChar w:fldCharType="end"/>
        </w:r>
      </w:p>
    </w:sdtContent>
  </w:sdt>
  <w:p w14:paraId="7143ED5F" w14:textId="77777777" w:rsidR="00150001" w:rsidRDefault="00150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171D3" w14:textId="77777777" w:rsidR="002A0CE9" w:rsidRDefault="002A0CE9" w:rsidP="008B5D54">
      <w:r>
        <w:separator/>
      </w:r>
    </w:p>
  </w:footnote>
  <w:footnote w:type="continuationSeparator" w:id="0">
    <w:p w14:paraId="07F24CEE" w14:textId="77777777" w:rsidR="002A0CE9" w:rsidRDefault="002A0CE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6C8F" w14:textId="77777777" w:rsidR="00150001" w:rsidRDefault="004D5E61">
    <w:pPr>
      <w:pStyle w:val="Header"/>
    </w:pPr>
    <w:r>
      <w:rPr>
        <w:noProof/>
      </w:rPr>
      <w:pict w14:anchorId="5B48D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0824"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32EB" w14:textId="77777777" w:rsidR="00150001" w:rsidRDefault="004D5E61">
    <w:pPr>
      <w:pStyle w:val="Header"/>
    </w:pPr>
    <w:r>
      <w:rPr>
        <w:noProof/>
      </w:rPr>
      <w:pict w14:anchorId="15446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0825"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9D7B9" w14:textId="77777777" w:rsidR="00150001" w:rsidRDefault="004D5E61">
    <w:pPr>
      <w:pStyle w:val="Header"/>
    </w:pPr>
    <w:r>
      <w:rPr>
        <w:noProof/>
      </w:rPr>
      <w:pict w14:anchorId="7C569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20823"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36D"/>
    <w:multiLevelType w:val="hybridMultilevel"/>
    <w:tmpl w:val="B478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F5BFC"/>
    <w:multiLevelType w:val="hybridMultilevel"/>
    <w:tmpl w:val="4C9EA4BE"/>
    <w:lvl w:ilvl="0" w:tplc="A93E61FA">
      <w:start w:val="36"/>
      <w:numFmt w:val="decimal"/>
      <w:lvlText w:val="%1."/>
      <w:lvlJc w:val="left"/>
      <w:pPr>
        <w:ind w:left="483" w:hanging="303"/>
      </w:pPr>
      <w:rPr>
        <w:rFonts w:ascii="Arial Narrow" w:eastAsia="Arial Narrow" w:hAnsi="Arial Narrow" w:hint="default"/>
        <w:w w:val="100"/>
        <w:sz w:val="22"/>
        <w:szCs w:val="22"/>
      </w:rPr>
    </w:lvl>
    <w:lvl w:ilvl="1" w:tplc="16786E78">
      <w:start w:val="1"/>
      <w:numFmt w:val="bullet"/>
      <w:lvlText w:val="•"/>
      <w:lvlJc w:val="left"/>
      <w:pPr>
        <w:ind w:left="1715" w:hanging="303"/>
      </w:pPr>
      <w:rPr>
        <w:rFonts w:hint="default"/>
      </w:rPr>
    </w:lvl>
    <w:lvl w:ilvl="2" w:tplc="53D6B1C6">
      <w:start w:val="1"/>
      <w:numFmt w:val="bullet"/>
      <w:lvlText w:val="•"/>
      <w:lvlJc w:val="left"/>
      <w:pPr>
        <w:ind w:left="2937" w:hanging="303"/>
      </w:pPr>
      <w:rPr>
        <w:rFonts w:hint="default"/>
      </w:rPr>
    </w:lvl>
    <w:lvl w:ilvl="3" w:tplc="7A7E9EAE">
      <w:start w:val="1"/>
      <w:numFmt w:val="bullet"/>
      <w:lvlText w:val="•"/>
      <w:lvlJc w:val="left"/>
      <w:pPr>
        <w:ind w:left="4160" w:hanging="303"/>
      </w:pPr>
      <w:rPr>
        <w:rFonts w:hint="default"/>
      </w:rPr>
    </w:lvl>
    <w:lvl w:ilvl="4" w:tplc="2528F8D4">
      <w:start w:val="1"/>
      <w:numFmt w:val="bullet"/>
      <w:lvlText w:val="•"/>
      <w:lvlJc w:val="left"/>
      <w:pPr>
        <w:ind w:left="5383" w:hanging="303"/>
      </w:pPr>
      <w:rPr>
        <w:rFonts w:hint="default"/>
      </w:rPr>
    </w:lvl>
    <w:lvl w:ilvl="5" w:tplc="65D03948">
      <w:start w:val="1"/>
      <w:numFmt w:val="bullet"/>
      <w:lvlText w:val="•"/>
      <w:lvlJc w:val="left"/>
      <w:pPr>
        <w:ind w:left="6606" w:hanging="303"/>
      </w:pPr>
      <w:rPr>
        <w:rFonts w:hint="default"/>
      </w:rPr>
    </w:lvl>
    <w:lvl w:ilvl="6" w:tplc="086A3244">
      <w:start w:val="1"/>
      <w:numFmt w:val="bullet"/>
      <w:lvlText w:val="•"/>
      <w:lvlJc w:val="left"/>
      <w:pPr>
        <w:ind w:left="7829" w:hanging="303"/>
      </w:pPr>
      <w:rPr>
        <w:rFonts w:hint="default"/>
      </w:rPr>
    </w:lvl>
    <w:lvl w:ilvl="7" w:tplc="E73A44AA">
      <w:start w:val="1"/>
      <w:numFmt w:val="bullet"/>
      <w:lvlText w:val="•"/>
      <w:lvlJc w:val="left"/>
      <w:pPr>
        <w:ind w:left="9052" w:hanging="303"/>
      </w:pPr>
      <w:rPr>
        <w:rFonts w:hint="default"/>
      </w:rPr>
    </w:lvl>
    <w:lvl w:ilvl="8" w:tplc="ACE450AE">
      <w:start w:val="1"/>
      <w:numFmt w:val="bullet"/>
      <w:lvlText w:val="•"/>
      <w:lvlJc w:val="left"/>
      <w:pPr>
        <w:ind w:left="10275" w:hanging="303"/>
      </w:pPr>
      <w:rPr>
        <w:rFonts w:hint="default"/>
      </w:rPr>
    </w:lvl>
  </w:abstractNum>
  <w:abstractNum w:abstractNumId="2" w15:restartNumberingAfterBreak="0">
    <w:nsid w:val="021D446D"/>
    <w:multiLevelType w:val="hybridMultilevel"/>
    <w:tmpl w:val="ECC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A2A92"/>
    <w:multiLevelType w:val="hybridMultilevel"/>
    <w:tmpl w:val="CCD6C6F4"/>
    <w:lvl w:ilvl="0" w:tplc="07CC8E1E">
      <w:start w:val="31"/>
      <w:numFmt w:val="decimal"/>
      <w:lvlText w:val="%1."/>
      <w:lvlJc w:val="left"/>
      <w:pPr>
        <w:ind w:left="371" w:hanging="303"/>
      </w:pPr>
      <w:rPr>
        <w:rFonts w:ascii="Arial Narrow" w:eastAsia="Arial Narrow" w:hAnsi="Arial Narrow" w:hint="default"/>
        <w:w w:val="100"/>
        <w:sz w:val="22"/>
        <w:szCs w:val="22"/>
      </w:rPr>
    </w:lvl>
    <w:lvl w:ilvl="1" w:tplc="8CB44F02">
      <w:start w:val="1"/>
      <w:numFmt w:val="bullet"/>
      <w:lvlText w:val="•"/>
      <w:lvlJc w:val="left"/>
      <w:pPr>
        <w:ind w:left="1603" w:hanging="303"/>
      </w:pPr>
      <w:rPr>
        <w:rFonts w:hint="default"/>
      </w:rPr>
    </w:lvl>
    <w:lvl w:ilvl="2" w:tplc="76EA52EC">
      <w:start w:val="1"/>
      <w:numFmt w:val="bullet"/>
      <w:lvlText w:val="•"/>
      <w:lvlJc w:val="left"/>
      <w:pPr>
        <w:ind w:left="2825" w:hanging="303"/>
      </w:pPr>
      <w:rPr>
        <w:rFonts w:hint="default"/>
      </w:rPr>
    </w:lvl>
    <w:lvl w:ilvl="3" w:tplc="7F9CFC3E">
      <w:start w:val="1"/>
      <w:numFmt w:val="bullet"/>
      <w:lvlText w:val="•"/>
      <w:lvlJc w:val="left"/>
      <w:pPr>
        <w:ind w:left="4048" w:hanging="303"/>
      </w:pPr>
      <w:rPr>
        <w:rFonts w:hint="default"/>
      </w:rPr>
    </w:lvl>
    <w:lvl w:ilvl="4" w:tplc="80D4D984">
      <w:start w:val="1"/>
      <w:numFmt w:val="bullet"/>
      <w:lvlText w:val="•"/>
      <w:lvlJc w:val="left"/>
      <w:pPr>
        <w:ind w:left="5271" w:hanging="303"/>
      </w:pPr>
      <w:rPr>
        <w:rFonts w:hint="default"/>
      </w:rPr>
    </w:lvl>
    <w:lvl w:ilvl="5" w:tplc="52701906">
      <w:start w:val="1"/>
      <w:numFmt w:val="bullet"/>
      <w:lvlText w:val="•"/>
      <w:lvlJc w:val="left"/>
      <w:pPr>
        <w:ind w:left="6494" w:hanging="303"/>
      </w:pPr>
      <w:rPr>
        <w:rFonts w:hint="default"/>
      </w:rPr>
    </w:lvl>
    <w:lvl w:ilvl="6" w:tplc="5DC48F6A">
      <w:start w:val="1"/>
      <w:numFmt w:val="bullet"/>
      <w:lvlText w:val="•"/>
      <w:lvlJc w:val="left"/>
      <w:pPr>
        <w:ind w:left="7717" w:hanging="303"/>
      </w:pPr>
      <w:rPr>
        <w:rFonts w:hint="default"/>
      </w:rPr>
    </w:lvl>
    <w:lvl w:ilvl="7" w:tplc="708C0638">
      <w:start w:val="1"/>
      <w:numFmt w:val="bullet"/>
      <w:lvlText w:val="•"/>
      <w:lvlJc w:val="left"/>
      <w:pPr>
        <w:ind w:left="8940" w:hanging="303"/>
      </w:pPr>
      <w:rPr>
        <w:rFonts w:hint="default"/>
      </w:rPr>
    </w:lvl>
    <w:lvl w:ilvl="8" w:tplc="DEB43C52">
      <w:start w:val="1"/>
      <w:numFmt w:val="bullet"/>
      <w:lvlText w:val="•"/>
      <w:lvlJc w:val="left"/>
      <w:pPr>
        <w:ind w:left="10163" w:hanging="303"/>
      </w:pPr>
      <w:rPr>
        <w:rFonts w:hint="default"/>
      </w:rPr>
    </w:lvl>
  </w:abstractNum>
  <w:abstractNum w:abstractNumId="4" w15:restartNumberingAfterBreak="0">
    <w:nsid w:val="06022309"/>
    <w:multiLevelType w:val="hybridMultilevel"/>
    <w:tmpl w:val="70FA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D396E"/>
    <w:multiLevelType w:val="hybridMultilevel"/>
    <w:tmpl w:val="1788F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8E60888"/>
    <w:multiLevelType w:val="hybridMultilevel"/>
    <w:tmpl w:val="EB62B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28387A"/>
    <w:multiLevelType w:val="hybridMultilevel"/>
    <w:tmpl w:val="E514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C4225"/>
    <w:multiLevelType w:val="hybridMultilevel"/>
    <w:tmpl w:val="7250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F15632"/>
    <w:multiLevelType w:val="hybridMultilevel"/>
    <w:tmpl w:val="F7946974"/>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3C6E8C"/>
    <w:multiLevelType w:val="hybridMultilevel"/>
    <w:tmpl w:val="8668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425CA"/>
    <w:multiLevelType w:val="hybridMultilevel"/>
    <w:tmpl w:val="7E4A7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B1DFD"/>
    <w:multiLevelType w:val="hybridMultilevel"/>
    <w:tmpl w:val="4B60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0463B9"/>
    <w:multiLevelType w:val="hybridMultilevel"/>
    <w:tmpl w:val="3D14B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AB59E3"/>
    <w:multiLevelType w:val="hybridMultilevel"/>
    <w:tmpl w:val="24565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690A25"/>
    <w:multiLevelType w:val="hybridMultilevel"/>
    <w:tmpl w:val="C49E9D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D34C91"/>
    <w:multiLevelType w:val="hybridMultilevel"/>
    <w:tmpl w:val="370E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66537"/>
    <w:multiLevelType w:val="hybridMultilevel"/>
    <w:tmpl w:val="515A3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782BD8"/>
    <w:multiLevelType w:val="hybridMultilevel"/>
    <w:tmpl w:val="4404A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3114CC"/>
    <w:multiLevelType w:val="hybridMultilevel"/>
    <w:tmpl w:val="FD34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EB75D2"/>
    <w:multiLevelType w:val="hybridMultilevel"/>
    <w:tmpl w:val="51D25928"/>
    <w:lvl w:ilvl="0" w:tplc="078848D4">
      <w:start w:val="1"/>
      <w:numFmt w:val="decimal"/>
      <w:lvlText w:val="%1."/>
      <w:lvlJc w:val="left"/>
      <w:pPr>
        <w:ind w:left="1283" w:hanging="360"/>
      </w:pPr>
    </w:lvl>
    <w:lvl w:ilvl="1" w:tplc="04090019">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21" w15:restartNumberingAfterBreak="0">
    <w:nsid w:val="22CE768C"/>
    <w:multiLevelType w:val="hybridMultilevel"/>
    <w:tmpl w:val="583A3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A72A3D"/>
    <w:multiLevelType w:val="hybridMultilevel"/>
    <w:tmpl w:val="225450FC"/>
    <w:lvl w:ilvl="0" w:tplc="17A42F1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732BC4"/>
    <w:multiLevelType w:val="hybridMultilevel"/>
    <w:tmpl w:val="4F527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B46C62"/>
    <w:multiLevelType w:val="hybridMultilevel"/>
    <w:tmpl w:val="6A9EB0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B0478CD"/>
    <w:multiLevelType w:val="hybridMultilevel"/>
    <w:tmpl w:val="641A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C15534D"/>
    <w:multiLevelType w:val="hybridMultilevel"/>
    <w:tmpl w:val="1FA66A24"/>
    <w:lvl w:ilvl="0" w:tplc="F30CAAB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265865"/>
    <w:multiLevelType w:val="hybridMultilevel"/>
    <w:tmpl w:val="81C6F446"/>
    <w:lvl w:ilvl="0" w:tplc="BB6A810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655E71"/>
    <w:multiLevelType w:val="hybridMultilevel"/>
    <w:tmpl w:val="D5F22C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CD64C7E"/>
    <w:multiLevelType w:val="hybridMultilevel"/>
    <w:tmpl w:val="7B587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DD4EFD"/>
    <w:multiLevelType w:val="hybridMultilevel"/>
    <w:tmpl w:val="0AD4E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93638A"/>
    <w:multiLevelType w:val="hybridMultilevel"/>
    <w:tmpl w:val="C572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0D1944"/>
    <w:multiLevelType w:val="hybridMultilevel"/>
    <w:tmpl w:val="D748626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3" w15:restartNumberingAfterBreak="0">
    <w:nsid w:val="381256CC"/>
    <w:multiLevelType w:val="hybridMultilevel"/>
    <w:tmpl w:val="58AE8852"/>
    <w:lvl w:ilvl="0" w:tplc="84FC213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357AD6"/>
    <w:multiLevelType w:val="hybridMultilevel"/>
    <w:tmpl w:val="86B2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65116B"/>
    <w:multiLevelType w:val="hybridMultilevel"/>
    <w:tmpl w:val="B462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32687E"/>
    <w:multiLevelType w:val="hybridMultilevel"/>
    <w:tmpl w:val="D4C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FD44A9"/>
    <w:multiLevelType w:val="hybridMultilevel"/>
    <w:tmpl w:val="770E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0164E1"/>
    <w:multiLevelType w:val="hybridMultilevel"/>
    <w:tmpl w:val="0E869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7427D9"/>
    <w:multiLevelType w:val="hybridMultilevel"/>
    <w:tmpl w:val="D53E3D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3E27BB3"/>
    <w:multiLevelType w:val="hybridMultilevel"/>
    <w:tmpl w:val="A1B89D32"/>
    <w:lvl w:ilvl="0" w:tplc="17A42F1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5539B4"/>
    <w:multiLevelType w:val="hybridMultilevel"/>
    <w:tmpl w:val="B9D6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61419A"/>
    <w:multiLevelType w:val="hybridMultilevel"/>
    <w:tmpl w:val="6506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DE6C03"/>
    <w:multiLevelType w:val="hybridMultilevel"/>
    <w:tmpl w:val="1ACC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6D7392"/>
    <w:multiLevelType w:val="hybridMultilevel"/>
    <w:tmpl w:val="4C3C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9E4069"/>
    <w:multiLevelType w:val="hybridMultilevel"/>
    <w:tmpl w:val="925A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716632"/>
    <w:multiLevelType w:val="hybridMultilevel"/>
    <w:tmpl w:val="C9DE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D044E"/>
    <w:multiLevelType w:val="hybridMultilevel"/>
    <w:tmpl w:val="B770FD2E"/>
    <w:lvl w:ilvl="0" w:tplc="0B1473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FB0924"/>
    <w:multiLevelType w:val="hybridMultilevel"/>
    <w:tmpl w:val="C972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D11DB5"/>
    <w:multiLevelType w:val="hybridMultilevel"/>
    <w:tmpl w:val="D702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38780C"/>
    <w:multiLevelType w:val="hybridMultilevel"/>
    <w:tmpl w:val="8BC4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507134"/>
    <w:multiLevelType w:val="hybridMultilevel"/>
    <w:tmpl w:val="CFFECC40"/>
    <w:lvl w:ilvl="0" w:tplc="AE0EC1A6">
      <w:start w:val="1"/>
      <w:numFmt w:val="decimal"/>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B22CAF"/>
    <w:multiLevelType w:val="hybridMultilevel"/>
    <w:tmpl w:val="DEC8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35647D"/>
    <w:multiLevelType w:val="hybridMultilevel"/>
    <w:tmpl w:val="E5662C4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76A5048"/>
    <w:multiLevelType w:val="hybridMultilevel"/>
    <w:tmpl w:val="2748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736E86"/>
    <w:multiLevelType w:val="hybridMultilevel"/>
    <w:tmpl w:val="52141966"/>
    <w:lvl w:ilvl="0" w:tplc="B87CE19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30953"/>
    <w:multiLevelType w:val="hybridMultilevel"/>
    <w:tmpl w:val="E1787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E676061"/>
    <w:multiLevelType w:val="hybridMultilevel"/>
    <w:tmpl w:val="6696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0740C74"/>
    <w:multiLevelType w:val="hybridMultilevel"/>
    <w:tmpl w:val="C80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DB3D68"/>
    <w:multiLevelType w:val="multilevel"/>
    <w:tmpl w:val="FA1CAD14"/>
    <w:lvl w:ilvl="0">
      <w:start w:val="1"/>
      <w:numFmt w:val="bullet"/>
      <w:pStyle w:val="BulletText1"/>
      <w:lvlText w:val="·"/>
      <w:lvlJc w:val="left"/>
      <w:pPr>
        <w:tabs>
          <w:tab w:val="num" w:pos="173"/>
        </w:tabs>
        <w:ind w:left="173" w:hanging="17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3DD72A1"/>
    <w:multiLevelType w:val="hybridMultilevel"/>
    <w:tmpl w:val="D7AE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A16E6D"/>
    <w:multiLevelType w:val="hybridMultilevel"/>
    <w:tmpl w:val="967A37D0"/>
    <w:lvl w:ilvl="0" w:tplc="44307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E77931"/>
    <w:multiLevelType w:val="hybridMultilevel"/>
    <w:tmpl w:val="87B242A8"/>
    <w:lvl w:ilvl="0" w:tplc="1BC2253A">
      <w:start w:val="1"/>
      <w:numFmt w:val="decimal"/>
      <w:lvlText w:val="%1."/>
      <w:lvlJc w:val="left"/>
      <w:pPr>
        <w:ind w:left="630" w:hanging="360"/>
      </w:pPr>
      <w:rPr>
        <w:b w:val="0"/>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4F65F4"/>
    <w:multiLevelType w:val="hybridMultilevel"/>
    <w:tmpl w:val="3866F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085E45"/>
    <w:multiLevelType w:val="hybridMultilevel"/>
    <w:tmpl w:val="AAFE7C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7B68C6"/>
    <w:multiLevelType w:val="hybridMultilevel"/>
    <w:tmpl w:val="513A92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D5B0265"/>
    <w:multiLevelType w:val="hybridMultilevel"/>
    <w:tmpl w:val="053E9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E520227"/>
    <w:multiLevelType w:val="hybridMultilevel"/>
    <w:tmpl w:val="6D8AA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9861BA"/>
    <w:multiLevelType w:val="hybridMultilevel"/>
    <w:tmpl w:val="C7664328"/>
    <w:lvl w:ilvl="0" w:tplc="BC1E7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5D0CE7"/>
    <w:multiLevelType w:val="hybridMultilevel"/>
    <w:tmpl w:val="532A0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394670"/>
    <w:multiLevelType w:val="hybridMultilevel"/>
    <w:tmpl w:val="0FF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B3755F"/>
    <w:multiLevelType w:val="hybridMultilevel"/>
    <w:tmpl w:val="3DA8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A948E2"/>
    <w:multiLevelType w:val="hybridMultilevel"/>
    <w:tmpl w:val="6E78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5" w15:restartNumberingAfterBreak="0">
    <w:nsid w:val="7CAD593C"/>
    <w:multiLevelType w:val="hybridMultilevel"/>
    <w:tmpl w:val="F8F2E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D679F8"/>
    <w:multiLevelType w:val="hybridMultilevel"/>
    <w:tmpl w:val="E8887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E7B16F9"/>
    <w:multiLevelType w:val="hybridMultilevel"/>
    <w:tmpl w:val="BF6E7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5"/>
  </w:num>
  <w:num w:numId="3">
    <w:abstractNumId w:val="63"/>
  </w:num>
  <w:num w:numId="4">
    <w:abstractNumId w:val="60"/>
  </w:num>
  <w:num w:numId="5">
    <w:abstractNumId w:val="57"/>
  </w:num>
  <w:num w:numId="6">
    <w:abstractNumId w:val="34"/>
  </w:num>
  <w:num w:numId="7">
    <w:abstractNumId w:val="68"/>
  </w:num>
  <w:num w:numId="8">
    <w:abstractNumId w:val="28"/>
  </w:num>
  <w:num w:numId="9">
    <w:abstractNumId w:val="6"/>
  </w:num>
  <w:num w:numId="10">
    <w:abstractNumId w:val="18"/>
  </w:num>
  <w:num w:numId="11">
    <w:abstractNumId w:val="44"/>
  </w:num>
  <w:num w:numId="12">
    <w:abstractNumId w:val="36"/>
  </w:num>
  <w:num w:numId="13">
    <w:abstractNumId w:val="72"/>
  </w:num>
  <w:num w:numId="14">
    <w:abstractNumId w:val="16"/>
  </w:num>
  <w:num w:numId="15">
    <w:abstractNumId w:val="42"/>
  </w:num>
  <w:num w:numId="16">
    <w:abstractNumId w:val="61"/>
  </w:num>
  <w:num w:numId="17">
    <w:abstractNumId w:val="50"/>
  </w:num>
  <w:num w:numId="18">
    <w:abstractNumId w:val="2"/>
  </w:num>
  <w:num w:numId="19">
    <w:abstractNumId w:val="53"/>
  </w:num>
  <w:num w:numId="20">
    <w:abstractNumId w:val="21"/>
  </w:num>
  <w:num w:numId="21">
    <w:abstractNumId w:val="31"/>
  </w:num>
  <w:num w:numId="22">
    <w:abstractNumId w:val="43"/>
  </w:num>
  <w:num w:numId="23">
    <w:abstractNumId w:val="54"/>
  </w:num>
  <w:num w:numId="24">
    <w:abstractNumId w:val="48"/>
  </w:num>
  <w:num w:numId="25">
    <w:abstractNumId w:val="75"/>
  </w:num>
  <w:num w:numId="26">
    <w:abstractNumId w:val="10"/>
  </w:num>
  <w:num w:numId="27">
    <w:abstractNumId w:val="59"/>
  </w:num>
  <w:num w:numId="28">
    <w:abstractNumId w:val="52"/>
  </w:num>
  <w:num w:numId="29">
    <w:abstractNumId w:val="11"/>
  </w:num>
  <w:num w:numId="30">
    <w:abstractNumId w:val="64"/>
  </w:num>
  <w:num w:numId="31">
    <w:abstractNumId w:val="51"/>
  </w:num>
  <w:num w:numId="32">
    <w:abstractNumId w:val="65"/>
  </w:num>
  <w:num w:numId="33">
    <w:abstractNumId w:val="41"/>
  </w:num>
  <w:num w:numId="34">
    <w:abstractNumId w:val="19"/>
  </w:num>
  <w:num w:numId="35">
    <w:abstractNumId w:val="8"/>
  </w:num>
  <w:num w:numId="36">
    <w:abstractNumId w:val="27"/>
  </w:num>
  <w:num w:numId="37">
    <w:abstractNumId w:val="46"/>
  </w:num>
  <w:num w:numId="38">
    <w:abstractNumId w:val="49"/>
  </w:num>
  <w:num w:numId="39">
    <w:abstractNumId w:val="30"/>
  </w:num>
  <w:num w:numId="40">
    <w:abstractNumId w:val="32"/>
  </w:num>
  <w:num w:numId="41">
    <w:abstractNumId w:val="12"/>
  </w:num>
  <w:num w:numId="42">
    <w:abstractNumId w:val="4"/>
  </w:num>
  <w:num w:numId="43">
    <w:abstractNumId w:val="0"/>
  </w:num>
  <w:num w:numId="44">
    <w:abstractNumId w:val="23"/>
  </w:num>
  <w:num w:numId="45">
    <w:abstractNumId w:val="37"/>
  </w:num>
  <w:num w:numId="46">
    <w:abstractNumId w:val="7"/>
  </w:num>
  <w:num w:numId="47">
    <w:abstractNumId w:val="67"/>
  </w:num>
  <w:num w:numId="48">
    <w:abstractNumId w:val="76"/>
  </w:num>
  <w:num w:numId="49">
    <w:abstractNumId w:val="25"/>
  </w:num>
  <w:num w:numId="50">
    <w:abstractNumId w:val="13"/>
  </w:num>
  <w:num w:numId="51">
    <w:abstractNumId w:val="17"/>
  </w:num>
  <w:num w:numId="52">
    <w:abstractNumId w:val="71"/>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20"/>
  </w:num>
  <w:num w:numId="56">
    <w:abstractNumId w:val="3"/>
  </w:num>
  <w:num w:numId="57">
    <w:abstractNumId w:val="1"/>
  </w:num>
  <w:num w:numId="58">
    <w:abstractNumId w:val="70"/>
  </w:num>
  <w:num w:numId="59">
    <w:abstractNumId w:val="73"/>
  </w:num>
  <w:num w:numId="60">
    <w:abstractNumId w:val="47"/>
  </w:num>
  <w:num w:numId="61">
    <w:abstractNumId w:val="24"/>
  </w:num>
  <w:num w:numId="62">
    <w:abstractNumId w:val="58"/>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num>
  <w:num w:numId="65">
    <w:abstractNumId w:val="14"/>
  </w:num>
  <w:num w:numId="66">
    <w:abstractNumId w:val="9"/>
  </w:num>
  <w:num w:numId="67">
    <w:abstractNumId w:val="35"/>
  </w:num>
  <w:num w:numId="68">
    <w:abstractNumId w:val="5"/>
  </w:num>
  <w:num w:numId="69">
    <w:abstractNumId w:val="39"/>
  </w:num>
  <w:num w:numId="70">
    <w:abstractNumId w:val="66"/>
  </w:num>
  <w:num w:numId="71">
    <w:abstractNumId w:val="33"/>
  </w:num>
  <w:num w:numId="72">
    <w:abstractNumId w:val="55"/>
  </w:num>
  <w:num w:numId="73">
    <w:abstractNumId w:val="22"/>
  </w:num>
  <w:num w:numId="74">
    <w:abstractNumId w:val="40"/>
  </w:num>
  <w:num w:numId="75">
    <w:abstractNumId w:val="26"/>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2"/>
  </w:num>
  <w:num w:numId="78">
    <w:abstractNumId w:val="77"/>
  </w:num>
  <w:num w:numId="79">
    <w:abstractNumId w:val="38"/>
  </w:num>
  <w:num w:numId="80">
    <w:abstractNumId w:val="6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76"/>
    <w:rsid w:val="000001BB"/>
    <w:rsid w:val="00000D00"/>
    <w:rsid w:val="000015D6"/>
    <w:rsid w:val="0000188A"/>
    <w:rsid w:val="000077D1"/>
    <w:rsid w:val="0001635C"/>
    <w:rsid w:val="00016429"/>
    <w:rsid w:val="00016BD6"/>
    <w:rsid w:val="000205C4"/>
    <w:rsid w:val="00021245"/>
    <w:rsid w:val="00031AFC"/>
    <w:rsid w:val="00032C72"/>
    <w:rsid w:val="00034DE1"/>
    <w:rsid w:val="00035296"/>
    <w:rsid w:val="00035EFD"/>
    <w:rsid w:val="00042638"/>
    <w:rsid w:val="0004385B"/>
    <w:rsid w:val="00043D4A"/>
    <w:rsid w:val="000446C0"/>
    <w:rsid w:val="000451A9"/>
    <w:rsid w:val="00046EC3"/>
    <w:rsid w:val="000542D4"/>
    <w:rsid w:val="000577AF"/>
    <w:rsid w:val="0007115B"/>
    <w:rsid w:val="00084399"/>
    <w:rsid w:val="00087E6A"/>
    <w:rsid w:val="00093CA7"/>
    <w:rsid w:val="000A39B6"/>
    <w:rsid w:val="000A5CED"/>
    <w:rsid w:val="000B11F4"/>
    <w:rsid w:val="000C2AC3"/>
    <w:rsid w:val="000C7B13"/>
    <w:rsid w:val="000D4E14"/>
    <w:rsid w:val="000E002F"/>
    <w:rsid w:val="000E129A"/>
    <w:rsid w:val="000E219A"/>
    <w:rsid w:val="000F1048"/>
    <w:rsid w:val="000F4EF3"/>
    <w:rsid w:val="000F70C0"/>
    <w:rsid w:val="000F7328"/>
    <w:rsid w:val="0010111F"/>
    <w:rsid w:val="00102D0A"/>
    <w:rsid w:val="00104B0F"/>
    <w:rsid w:val="0010620E"/>
    <w:rsid w:val="00110710"/>
    <w:rsid w:val="00110A0F"/>
    <w:rsid w:val="00122D41"/>
    <w:rsid w:val="00125BA4"/>
    <w:rsid w:val="0013032E"/>
    <w:rsid w:val="001306C7"/>
    <w:rsid w:val="00136282"/>
    <w:rsid w:val="00136764"/>
    <w:rsid w:val="001416D8"/>
    <w:rsid w:val="00141F72"/>
    <w:rsid w:val="00144F7C"/>
    <w:rsid w:val="00150001"/>
    <w:rsid w:val="00150CE8"/>
    <w:rsid w:val="00150E03"/>
    <w:rsid w:val="00153B3C"/>
    <w:rsid w:val="00153D34"/>
    <w:rsid w:val="00154350"/>
    <w:rsid w:val="001570C7"/>
    <w:rsid w:val="00160181"/>
    <w:rsid w:val="001721B2"/>
    <w:rsid w:val="00175647"/>
    <w:rsid w:val="001767A9"/>
    <w:rsid w:val="001770DD"/>
    <w:rsid w:val="00177414"/>
    <w:rsid w:val="0018043D"/>
    <w:rsid w:val="00190343"/>
    <w:rsid w:val="00194400"/>
    <w:rsid w:val="00194B1C"/>
    <w:rsid w:val="00196DA4"/>
    <w:rsid w:val="001979ED"/>
    <w:rsid w:val="001A0061"/>
    <w:rsid w:val="001A5B56"/>
    <w:rsid w:val="001A79CE"/>
    <w:rsid w:val="001B208C"/>
    <w:rsid w:val="001B7980"/>
    <w:rsid w:val="001C0A43"/>
    <w:rsid w:val="001C0BDB"/>
    <w:rsid w:val="001C34CC"/>
    <w:rsid w:val="001C4178"/>
    <w:rsid w:val="001D19F3"/>
    <w:rsid w:val="001D4620"/>
    <w:rsid w:val="001D65B4"/>
    <w:rsid w:val="0021402C"/>
    <w:rsid w:val="0021441E"/>
    <w:rsid w:val="002148BB"/>
    <w:rsid w:val="002163D9"/>
    <w:rsid w:val="0022010B"/>
    <w:rsid w:val="00223E5B"/>
    <w:rsid w:val="00226452"/>
    <w:rsid w:val="00227D19"/>
    <w:rsid w:val="0023301B"/>
    <w:rsid w:val="00233565"/>
    <w:rsid w:val="002342F4"/>
    <w:rsid w:val="002351C4"/>
    <w:rsid w:val="00237C31"/>
    <w:rsid w:val="002426C3"/>
    <w:rsid w:val="0024286D"/>
    <w:rsid w:val="00243722"/>
    <w:rsid w:val="00245A1D"/>
    <w:rsid w:val="00245F52"/>
    <w:rsid w:val="002510B2"/>
    <w:rsid w:val="00254431"/>
    <w:rsid w:val="00257C3B"/>
    <w:rsid w:val="0026002C"/>
    <w:rsid w:val="00265A0C"/>
    <w:rsid w:val="00271194"/>
    <w:rsid w:val="00272983"/>
    <w:rsid w:val="00280946"/>
    <w:rsid w:val="002828AD"/>
    <w:rsid w:val="00283486"/>
    <w:rsid w:val="00283684"/>
    <w:rsid w:val="0028389F"/>
    <w:rsid w:val="00292055"/>
    <w:rsid w:val="002939D4"/>
    <w:rsid w:val="002973EB"/>
    <w:rsid w:val="002A0CE9"/>
    <w:rsid w:val="002A3A7E"/>
    <w:rsid w:val="002A4E0E"/>
    <w:rsid w:val="002B1814"/>
    <w:rsid w:val="002B2EEC"/>
    <w:rsid w:val="002B3BE8"/>
    <w:rsid w:val="002B7EDB"/>
    <w:rsid w:val="002C0467"/>
    <w:rsid w:val="002C2AA6"/>
    <w:rsid w:val="002C5B01"/>
    <w:rsid w:val="002C5C76"/>
    <w:rsid w:val="002C6A1C"/>
    <w:rsid w:val="002C6C1B"/>
    <w:rsid w:val="002D2139"/>
    <w:rsid w:val="002D4126"/>
    <w:rsid w:val="002D4B4A"/>
    <w:rsid w:val="002D7725"/>
    <w:rsid w:val="002F2E26"/>
    <w:rsid w:val="002F5DCB"/>
    <w:rsid w:val="003004C5"/>
    <w:rsid w:val="003006D2"/>
    <w:rsid w:val="0030224B"/>
    <w:rsid w:val="00311104"/>
    <w:rsid w:val="003201FD"/>
    <w:rsid w:val="00321CEF"/>
    <w:rsid w:val="00322842"/>
    <w:rsid w:val="0032547F"/>
    <w:rsid w:val="003256B0"/>
    <w:rsid w:val="00333AEB"/>
    <w:rsid w:val="0034265A"/>
    <w:rsid w:val="003443FD"/>
    <w:rsid w:val="00345570"/>
    <w:rsid w:val="003520CF"/>
    <w:rsid w:val="00354DCF"/>
    <w:rsid w:val="00355C9C"/>
    <w:rsid w:val="003629B8"/>
    <w:rsid w:val="00366069"/>
    <w:rsid w:val="0036625F"/>
    <w:rsid w:val="003675E4"/>
    <w:rsid w:val="00370894"/>
    <w:rsid w:val="00371074"/>
    <w:rsid w:val="00374D80"/>
    <w:rsid w:val="00376658"/>
    <w:rsid w:val="003774A2"/>
    <w:rsid w:val="00380E89"/>
    <w:rsid w:val="003915FB"/>
    <w:rsid w:val="00392655"/>
    <w:rsid w:val="003928B1"/>
    <w:rsid w:val="00394737"/>
    <w:rsid w:val="003A2165"/>
    <w:rsid w:val="003A3676"/>
    <w:rsid w:val="003A3980"/>
    <w:rsid w:val="003B63D4"/>
    <w:rsid w:val="003B6418"/>
    <w:rsid w:val="003D3324"/>
    <w:rsid w:val="003D5406"/>
    <w:rsid w:val="003D54DB"/>
    <w:rsid w:val="003D57FA"/>
    <w:rsid w:val="003E0677"/>
    <w:rsid w:val="003E134C"/>
    <w:rsid w:val="003E1BD1"/>
    <w:rsid w:val="003F0C71"/>
    <w:rsid w:val="003F41A9"/>
    <w:rsid w:val="003F4DFB"/>
    <w:rsid w:val="00400765"/>
    <w:rsid w:val="00400C83"/>
    <w:rsid w:val="0040100E"/>
    <w:rsid w:val="00401B8D"/>
    <w:rsid w:val="00402420"/>
    <w:rsid w:val="00404A8D"/>
    <w:rsid w:val="004055EE"/>
    <w:rsid w:val="00413B0B"/>
    <w:rsid w:val="00414816"/>
    <w:rsid w:val="00414A3E"/>
    <w:rsid w:val="00421722"/>
    <w:rsid w:val="004252B2"/>
    <w:rsid w:val="00425476"/>
    <w:rsid w:val="00432CAB"/>
    <w:rsid w:val="00433755"/>
    <w:rsid w:val="00434D49"/>
    <w:rsid w:val="00437879"/>
    <w:rsid w:val="004402FB"/>
    <w:rsid w:val="0044534A"/>
    <w:rsid w:val="004505FD"/>
    <w:rsid w:val="00450A32"/>
    <w:rsid w:val="00450BBD"/>
    <w:rsid w:val="004535FC"/>
    <w:rsid w:val="00453BC5"/>
    <w:rsid w:val="00453D45"/>
    <w:rsid w:val="004565F0"/>
    <w:rsid w:val="00456E4F"/>
    <w:rsid w:val="00465362"/>
    <w:rsid w:val="004667CA"/>
    <w:rsid w:val="0047231B"/>
    <w:rsid w:val="004740C5"/>
    <w:rsid w:val="00474CC2"/>
    <w:rsid w:val="004845E3"/>
    <w:rsid w:val="00484CA3"/>
    <w:rsid w:val="00485641"/>
    <w:rsid w:val="00487A81"/>
    <w:rsid w:val="00495CAD"/>
    <w:rsid w:val="004A071D"/>
    <w:rsid w:val="004A2CA7"/>
    <w:rsid w:val="004B0349"/>
    <w:rsid w:val="004B3A1B"/>
    <w:rsid w:val="004B3BF5"/>
    <w:rsid w:val="004B6157"/>
    <w:rsid w:val="004D50EE"/>
    <w:rsid w:val="004D5E61"/>
    <w:rsid w:val="004D68D6"/>
    <w:rsid w:val="004D797B"/>
    <w:rsid w:val="004E6AC1"/>
    <w:rsid w:val="004E6C3B"/>
    <w:rsid w:val="004F1E6D"/>
    <w:rsid w:val="004F2C98"/>
    <w:rsid w:val="004F4992"/>
    <w:rsid w:val="004F5550"/>
    <w:rsid w:val="00502CFF"/>
    <w:rsid w:val="00511DAC"/>
    <w:rsid w:val="00513A8A"/>
    <w:rsid w:val="0051724F"/>
    <w:rsid w:val="0052097A"/>
    <w:rsid w:val="00521F8B"/>
    <w:rsid w:val="00534BFB"/>
    <w:rsid w:val="005371DD"/>
    <w:rsid w:val="00540E8C"/>
    <w:rsid w:val="00543B27"/>
    <w:rsid w:val="00546140"/>
    <w:rsid w:val="00554E9A"/>
    <w:rsid w:val="00555DED"/>
    <w:rsid w:val="0056040B"/>
    <w:rsid w:val="00560428"/>
    <w:rsid w:val="00560F31"/>
    <w:rsid w:val="00563DDC"/>
    <w:rsid w:val="00564F67"/>
    <w:rsid w:val="00572BA8"/>
    <w:rsid w:val="00574CB8"/>
    <w:rsid w:val="00575935"/>
    <w:rsid w:val="005971F0"/>
    <w:rsid w:val="005A0079"/>
    <w:rsid w:val="005A5A62"/>
    <w:rsid w:val="005B01C7"/>
    <w:rsid w:val="005B0734"/>
    <w:rsid w:val="005B1447"/>
    <w:rsid w:val="005B5169"/>
    <w:rsid w:val="005B629D"/>
    <w:rsid w:val="005C1EF1"/>
    <w:rsid w:val="005C6903"/>
    <w:rsid w:val="005D40FE"/>
    <w:rsid w:val="005D45A1"/>
    <w:rsid w:val="005D655B"/>
    <w:rsid w:val="005E55C0"/>
    <w:rsid w:val="005E692F"/>
    <w:rsid w:val="005E7DA6"/>
    <w:rsid w:val="005F155B"/>
    <w:rsid w:val="005F24B9"/>
    <w:rsid w:val="005F3CBA"/>
    <w:rsid w:val="005F41AA"/>
    <w:rsid w:val="005F6A2E"/>
    <w:rsid w:val="0060354B"/>
    <w:rsid w:val="006118F9"/>
    <w:rsid w:val="006121C9"/>
    <w:rsid w:val="00614DD6"/>
    <w:rsid w:val="006215C0"/>
    <w:rsid w:val="006222F2"/>
    <w:rsid w:val="00624CDF"/>
    <w:rsid w:val="00626D4C"/>
    <w:rsid w:val="0062730D"/>
    <w:rsid w:val="00632BD9"/>
    <w:rsid w:val="00635BF0"/>
    <w:rsid w:val="006438FF"/>
    <w:rsid w:val="006447E8"/>
    <w:rsid w:val="00646056"/>
    <w:rsid w:val="006526AA"/>
    <w:rsid w:val="00653241"/>
    <w:rsid w:val="00654E9C"/>
    <w:rsid w:val="00655EAF"/>
    <w:rsid w:val="006560D6"/>
    <w:rsid w:val="00660ED9"/>
    <w:rsid w:val="00665052"/>
    <w:rsid w:val="006747FC"/>
    <w:rsid w:val="00676807"/>
    <w:rsid w:val="00677A5D"/>
    <w:rsid w:val="00682739"/>
    <w:rsid w:val="0069144D"/>
    <w:rsid w:val="00692050"/>
    <w:rsid w:val="0069287E"/>
    <w:rsid w:val="00694471"/>
    <w:rsid w:val="006956AE"/>
    <w:rsid w:val="00697191"/>
    <w:rsid w:val="006A7AF5"/>
    <w:rsid w:val="006B10FC"/>
    <w:rsid w:val="006B1465"/>
    <w:rsid w:val="006B66A2"/>
    <w:rsid w:val="006C04AA"/>
    <w:rsid w:val="006C3185"/>
    <w:rsid w:val="006C6578"/>
    <w:rsid w:val="006C73E2"/>
    <w:rsid w:val="006D0834"/>
    <w:rsid w:val="006D57D6"/>
    <w:rsid w:val="006D5ED0"/>
    <w:rsid w:val="006D68EE"/>
    <w:rsid w:val="006F19E9"/>
    <w:rsid w:val="006F5A93"/>
    <w:rsid w:val="006F6350"/>
    <w:rsid w:val="00700663"/>
    <w:rsid w:val="007017A5"/>
    <w:rsid w:val="00701954"/>
    <w:rsid w:val="00701AA0"/>
    <w:rsid w:val="0070357F"/>
    <w:rsid w:val="00705A04"/>
    <w:rsid w:val="00705F2D"/>
    <w:rsid w:val="007074CE"/>
    <w:rsid w:val="00712D1F"/>
    <w:rsid w:val="00715FB1"/>
    <w:rsid w:val="00717576"/>
    <w:rsid w:val="00720104"/>
    <w:rsid w:val="0073457B"/>
    <w:rsid w:val="007403AC"/>
    <w:rsid w:val="00741CC5"/>
    <w:rsid w:val="00741CD7"/>
    <w:rsid w:val="00744476"/>
    <w:rsid w:val="00744CAD"/>
    <w:rsid w:val="0074544F"/>
    <w:rsid w:val="007476BA"/>
    <w:rsid w:val="00747D15"/>
    <w:rsid w:val="00751E13"/>
    <w:rsid w:val="00761143"/>
    <w:rsid w:val="00763C57"/>
    <w:rsid w:val="0076764D"/>
    <w:rsid w:val="0076784D"/>
    <w:rsid w:val="00767B21"/>
    <w:rsid w:val="0077199E"/>
    <w:rsid w:val="00772C25"/>
    <w:rsid w:val="00773360"/>
    <w:rsid w:val="007764A6"/>
    <w:rsid w:val="007772D7"/>
    <w:rsid w:val="00781013"/>
    <w:rsid w:val="00781FA7"/>
    <w:rsid w:val="007830BF"/>
    <w:rsid w:val="007874A4"/>
    <w:rsid w:val="007909E3"/>
    <w:rsid w:val="00792DC0"/>
    <w:rsid w:val="00793DAC"/>
    <w:rsid w:val="00796107"/>
    <w:rsid w:val="007971BD"/>
    <w:rsid w:val="007973D4"/>
    <w:rsid w:val="007A063A"/>
    <w:rsid w:val="007A19FB"/>
    <w:rsid w:val="007A3D81"/>
    <w:rsid w:val="007A585F"/>
    <w:rsid w:val="007B2604"/>
    <w:rsid w:val="007B469C"/>
    <w:rsid w:val="007B5ACE"/>
    <w:rsid w:val="007C651A"/>
    <w:rsid w:val="007D4BDD"/>
    <w:rsid w:val="007D5AB6"/>
    <w:rsid w:val="007D6CA1"/>
    <w:rsid w:val="007E5D93"/>
    <w:rsid w:val="007E79C2"/>
    <w:rsid w:val="007F0A21"/>
    <w:rsid w:val="007F2495"/>
    <w:rsid w:val="007F31C4"/>
    <w:rsid w:val="007F3DE3"/>
    <w:rsid w:val="007F49C9"/>
    <w:rsid w:val="00801663"/>
    <w:rsid w:val="00805F4F"/>
    <w:rsid w:val="00806586"/>
    <w:rsid w:val="0080731E"/>
    <w:rsid w:val="00813B0D"/>
    <w:rsid w:val="00815D84"/>
    <w:rsid w:val="0081624F"/>
    <w:rsid w:val="0082006A"/>
    <w:rsid w:val="0082133D"/>
    <w:rsid w:val="00824A0F"/>
    <w:rsid w:val="00825CD9"/>
    <w:rsid w:val="00827DE8"/>
    <w:rsid w:val="00830783"/>
    <w:rsid w:val="00830874"/>
    <w:rsid w:val="008345C1"/>
    <w:rsid w:val="00837014"/>
    <w:rsid w:val="00840DAB"/>
    <w:rsid w:val="0084238D"/>
    <w:rsid w:val="008479D7"/>
    <w:rsid w:val="008532FA"/>
    <w:rsid w:val="00856BEF"/>
    <w:rsid w:val="00857132"/>
    <w:rsid w:val="0085790D"/>
    <w:rsid w:val="00866D36"/>
    <w:rsid w:val="00867246"/>
    <w:rsid w:val="008708EA"/>
    <w:rsid w:val="008743EC"/>
    <w:rsid w:val="008810E9"/>
    <w:rsid w:val="008825BD"/>
    <w:rsid w:val="00883239"/>
    <w:rsid w:val="0088598B"/>
    <w:rsid w:val="00890BCC"/>
    <w:rsid w:val="00891A68"/>
    <w:rsid w:val="00897439"/>
    <w:rsid w:val="008A2579"/>
    <w:rsid w:val="008A292A"/>
    <w:rsid w:val="008A3128"/>
    <w:rsid w:val="008A3D49"/>
    <w:rsid w:val="008B062A"/>
    <w:rsid w:val="008B2356"/>
    <w:rsid w:val="008B58E2"/>
    <w:rsid w:val="008B5D54"/>
    <w:rsid w:val="008B714A"/>
    <w:rsid w:val="008B7596"/>
    <w:rsid w:val="008C0E85"/>
    <w:rsid w:val="008C32FC"/>
    <w:rsid w:val="008C65CE"/>
    <w:rsid w:val="008C6956"/>
    <w:rsid w:val="008C6A5A"/>
    <w:rsid w:val="008C7DC6"/>
    <w:rsid w:val="008D32C9"/>
    <w:rsid w:val="008D347E"/>
    <w:rsid w:val="008D38F5"/>
    <w:rsid w:val="008D66B3"/>
    <w:rsid w:val="008F1AE0"/>
    <w:rsid w:val="0090239F"/>
    <w:rsid w:val="00910A08"/>
    <w:rsid w:val="009116F8"/>
    <w:rsid w:val="009147EA"/>
    <w:rsid w:val="009159EA"/>
    <w:rsid w:val="00924AE6"/>
    <w:rsid w:val="009323C1"/>
    <w:rsid w:val="00944C03"/>
    <w:rsid w:val="00952777"/>
    <w:rsid w:val="00954430"/>
    <w:rsid w:val="00964B20"/>
    <w:rsid w:val="00973B43"/>
    <w:rsid w:val="00973D6D"/>
    <w:rsid w:val="00973F8B"/>
    <w:rsid w:val="009744C8"/>
    <w:rsid w:val="009759DA"/>
    <w:rsid w:val="0098037C"/>
    <w:rsid w:val="00980584"/>
    <w:rsid w:val="00981287"/>
    <w:rsid w:val="00982701"/>
    <w:rsid w:val="00986574"/>
    <w:rsid w:val="009913E3"/>
    <w:rsid w:val="0099349D"/>
    <w:rsid w:val="009949FC"/>
    <w:rsid w:val="00995F80"/>
    <w:rsid w:val="00997C2D"/>
    <w:rsid w:val="009A0540"/>
    <w:rsid w:val="009A2A67"/>
    <w:rsid w:val="009A2B35"/>
    <w:rsid w:val="009A7D9D"/>
    <w:rsid w:val="009B2016"/>
    <w:rsid w:val="009B4FD8"/>
    <w:rsid w:val="009B57C9"/>
    <w:rsid w:val="009B61FE"/>
    <w:rsid w:val="009B6834"/>
    <w:rsid w:val="009C0977"/>
    <w:rsid w:val="009C1018"/>
    <w:rsid w:val="009C5197"/>
    <w:rsid w:val="009C7C64"/>
    <w:rsid w:val="009D02C4"/>
    <w:rsid w:val="009D2465"/>
    <w:rsid w:val="009D340B"/>
    <w:rsid w:val="009D4488"/>
    <w:rsid w:val="009D525B"/>
    <w:rsid w:val="009E3138"/>
    <w:rsid w:val="009E6D37"/>
    <w:rsid w:val="009E7403"/>
    <w:rsid w:val="009F1F3B"/>
    <w:rsid w:val="009F2654"/>
    <w:rsid w:val="009F3326"/>
    <w:rsid w:val="009F47C6"/>
    <w:rsid w:val="009F5638"/>
    <w:rsid w:val="009F5ED5"/>
    <w:rsid w:val="009F689E"/>
    <w:rsid w:val="00A054C5"/>
    <w:rsid w:val="00A07D6C"/>
    <w:rsid w:val="00A10529"/>
    <w:rsid w:val="00A153D3"/>
    <w:rsid w:val="00A21E12"/>
    <w:rsid w:val="00A30138"/>
    <w:rsid w:val="00A30F88"/>
    <w:rsid w:val="00A33B0D"/>
    <w:rsid w:val="00A449C9"/>
    <w:rsid w:val="00A47D84"/>
    <w:rsid w:val="00A52D42"/>
    <w:rsid w:val="00A569CB"/>
    <w:rsid w:val="00A747AB"/>
    <w:rsid w:val="00A81FB2"/>
    <w:rsid w:val="00A82D9A"/>
    <w:rsid w:val="00A8471F"/>
    <w:rsid w:val="00A91A22"/>
    <w:rsid w:val="00A91CDA"/>
    <w:rsid w:val="00A967CF"/>
    <w:rsid w:val="00AA0AB8"/>
    <w:rsid w:val="00AA2167"/>
    <w:rsid w:val="00AA2EF3"/>
    <w:rsid w:val="00AB00D6"/>
    <w:rsid w:val="00AB12ED"/>
    <w:rsid w:val="00AB7CE0"/>
    <w:rsid w:val="00AC4341"/>
    <w:rsid w:val="00AC736E"/>
    <w:rsid w:val="00AD0782"/>
    <w:rsid w:val="00AD0A95"/>
    <w:rsid w:val="00AD2336"/>
    <w:rsid w:val="00AD2F16"/>
    <w:rsid w:val="00AE445B"/>
    <w:rsid w:val="00AF19EA"/>
    <w:rsid w:val="00AF31BC"/>
    <w:rsid w:val="00AF7216"/>
    <w:rsid w:val="00B001C3"/>
    <w:rsid w:val="00B01E84"/>
    <w:rsid w:val="00B020C9"/>
    <w:rsid w:val="00B04024"/>
    <w:rsid w:val="00B12961"/>
    <w:rsid w:val="00B12A91"/>
    <w:rsid w:val="00B136AB"/>
    <w:rsid w:val="00B13F82"/>
    <w:rsid w:val="00B2485C"/>
    <w:rsid w:val="00B2715D"/>
    <w:rsid w:val="00B271FB"/>
    <w:rsid w:val="00B3298A"/>
    <w:rsid w:val="00B363D0"/>
    <w:rsid w:val="00B37A6A"/>
    <w:rsid w:val="00B408DB"/>
    <w:rsid w:val="00B5028B"/>
    <w:rsid w:val="00B5453E"/>
    <w:rsid w:val="00B55735"/>
    <w:rsid w:val="00B56630"/>
    <w:rsid w:val="00B608AC"/>
    <w:rsid w:val="00B6156B"/>
    <w:rsid w:val="00B61D2D"/>
    <w:rsid w:val="00B7060A"/>
    <w:rsid w:val="00B72F41"/>
    <w:rsid w:val="00B74085"/>
    <w:rsid w:val="00B744A6"/>
    <w:rsid w:val="00B75C88"/>
    <w:rsid w:val="00B80AAA"/>
    <w:rsid w:val="00B877C3"/>
    <w:rsid w:val="00B9029F"/>
    <w:rsid w:val="00B9521A"/>
    <w:rsid w:val="00B95D87"/>
    <w:rsid w:val="00B96E26"/>
    <w:rsid w:val="00B97487"/>
    <w:rsid w:val="00B97CA4"/>
    <w:rsid w:val="00BA4AA5"/>
    <w:rsid w:val="00BB6812"/>
    <w:rsid w:val="00BB7EAC"/>
    <w:rsid w:val="00BC0AA5"/>
    <w:rsid w:val="00BC0C6E"/>
    <w:rsid w:val="00BC4791"/>
    <w:rsid w:val="00BC55EE"/>
    <w:rsid w:val="00BC57F2"/>
    <w:rsid w:val="00BC76F7"/>
    <w:rsid w:val="00BD28E2"/>
    <w:rsid w:val="00BD781A"/>
    <w:rsid w:val="00BE2F42"/>
    <w:rsid w:val="00BE371C"/>
    <w:rsid w:val="00BE3941"/>
    <w:rsid w:val="00BE65C6"/>
    <w:rsid w:val="00BF0A48"/>
    <w:rsid w:val="00BF1492"/>
    <w:rsid w:val="00BF3452"/>
    <w:rsid w:val="00BF42DE"/>
    <w:rsid w:val="00BF72BB"/>
    <w:rsid w:val="00C00353"/>
    <w:rsid w:val="00C014FE"/>
    <w:rsid w:val="00C01A20"/>
    <w:rsid w:val="00C04912"/>
    <w:rsid w:val="00C06533"/>
    <w:rsid w:val="00C1138F"/>
    <w:rsid w:val="00C13EA5"/>
    <w:rsid w:val="00C14C36"/>
    <w:rsid w:val="00C14D2D"/>
    <w:rsid w:val="00C17F75"/>
    <w:rsid w:val="00C20E80"/>
    <w:rsid w:val="00C2197B"/>
    <w:rsid w:val="00C21EC0"/>
    <w:rsid w:val="00C2208C"/>
    <w:rsid w:val="00C2275C"/>
    <w:rsid w:val="00C24792"/>
    <w:rsid w:val="00C2665C"/>
    <w:rsid w:val="00C277CA"/>
    <w:rsid w:val="00C32C60"/>
    <w:rsid w:val="00C361B8"/>
    <w:rsid w:val="00C3667B"/>
    <w:rsid w:val="00C45BDF"/>
    <w:rsid w:val="00C45CBC"/>
    <w:rsid w:val="00C4775E"/>
    <w:rsid w:val="00C56E57"/>
    <w:rsid w:val="00C56FCD"/>
    <w:rsid w:val="00C610F3"/>
    <w:rsid w:val="00C63CB4"/>
    <w:rsid w:val="00C71ED1"/>
    <w:rsid w:val="00C72B98"/>
    <w:rsid w:val="00C757AB"/>
    <w:rsid w:val="00C75B49"/>
    <w:rsid w:val="00C82B39"/>
    <w:rsid w:val="00C84E88"/>
    <w:rsid w:val="00C85D6F"/>
    <w:rsid w:val="00C87675"/>
    <w:rsid w:val="00C90015"/>
    <w:rsid w:val="00C90E63"/>
    <w:rsid w:val="00C93249"/>
    <w:rsid w:val="00C937BC"/>
    <w:rsid w:val="00C93CED"/>
    <w:rsid w:val="00C94EB3"/>
    <w:rsid w:val="00C96C67"/>
    <w:rsid w:val="00CA4B9E"/>
    <w:rsid w:val="00CA5566"/>
    <w:rsid w:val="00CA6121"/>
    <w:rsid w:val="00CB1B75"/>
    <w:rsid w:val="00CB5312"/>
    <w:rsid w:val="00CB5C4C"/>
    <w:rsid w:val="00CC0605"/>
    <w:rsid w:val="00CC2FB4"/>
    <w:rsid w:val="00CC3866"/>
    <w:rsid w:val="00CC56D3"/>
    <w:rsid w:val="00CC6789"/>
    <w:rsid w:val="00CD1EDE"/>
    <w:rsid w:val="00CD247D"/>
    <w:rsid w:val="00CD5868"/>
    <w:rsid w:val="00CE1EAC"/>
    <w:rsid w:val="00CE62FC"/>
    <w:rsid w:val="00CE7830"/>
    <w:rsid w:val="00CF1EC1"/>
    <w:rsid w:val="00CF4604"/>
    <w:rsid w:val="00CF4F9A"/>
    <w:rsid w:val="00CF6F85"/>
    <w:rsid w:val="00D00196"/>
    <w:rsid w:val="00D00ED6"/>
    <w:rsid w:val="00D014B5"/>
    <w:rsid w:val="00D03406"/>
    <w:rsid w:val="00D06431"/>
    <w:rsid w:val="00D110BE"/>
    <w:rsid w:val="00D1146D"/>
    <w:rsid w:val="00D13D53"/>
    <w:rsid w:val="00D14B69"/>
    <w:rsid w:val="00D15575"/>
    <w:rsid w:val="00D16ACA"/>
    <w:rsid w:val="00D21C0F"/>
    <w:rsid w:val="00D21FA2"/>
    <w:rsid w:val="00D26D46"/>
    <w:rsid w:val="00D3119E"/>
    <w:rsid w:val="00D318AE"/>
    <w:rsid w:val="00D33223"/>
    <w:rsid w:val="00D354F7"/>
    <w:rsid w:val="00D40022"/>
    <w:rsid w:val="00D42072"/>
    <w:rsid w:val="00D4491D"/>
    <w:rsid w:val="00D457B2"/>
    <w:rsid w:val="00D51B1B"/>
    <w:rsid w:val="00D52C46"/>
    <w:rsid w:val="00D615CA"/>
    <w:rsid w:val="00D6355B"/>
    <w:rsid w:val="00D63658"/>
    <w:rsid w:val="00D71AB8"/>
    <w:rsid w:val="00D720DF"/>
    <w:rsid w:val="00D72387"/>
    <w:rsid w:val="00D807B0"/>
    <w:rsid w:val="00D818CE"/>
    <w:rsid w:val="00D87FDD"/>
    <w:rsid w:val="00D96D5C"/>
    <w:rsid w:val="00DA0FB7"/>
    <w:rsid w:val="00DA457D"/>
    <w:rsid w:val="00DB0163"/>
    <w:rsid w:val="00DB10C0"/>
    <w:rsid w:val="00DB2D65"/>
    <w:rsid w:val="00DB31F5"/>
    <w:rsid w:val="00DB3C1F"/>
    <w:rsid w:val="00DB4791"/>
    <w:rsid w:val="00DB6024"/>
    <w:rsid w:val="00DC1A0E"/>
    <w:rsid w:val="00DC314C"/>
    <w:rsid w:val="00DC57CC"/>
    <w:rsid w:val="00DD28BC"/>
    <w:rsid w:val="00DD3165"/>
    <w:rsid w:val="00DD3676"/>
    <w:rsid w:val="00DD3C9D"/>
    <w:rsid w:val="00DD758C"/>
    <w:rsid w:val="00DE5F9D"/>
    <w:rsid w:val="00DF4C40"/>
    <w:rsid w:val="00E054D2"/>
    <w:rsid w:val="00E0655A"/>
    <w:rsid w:val="00E141E9"/>
    <w:rsid w:val="00E1525B"/>
    <w:rsid w:val="00E15896"/>
    <w:rsid w:val="00E166AF"/>
    <w:rsid w:val="00E2111B"/>
    <w:rsid w:val="00E271D1"/>
    <w:rsid w:val="00E3021F"/>
    <w:rsid w:val="00E3042E"/>
    <w:rsid w:val="00E335D8"/>
    <w:rsid w:val="00E42AB7"/>
    <w:rsid w:val="00E4435F"/>
    <w:rsid w:val="00E44EED"/>
    <w:rsid w:val="00E52B91"/>
    <w:rsid w:val="00E61427"/>
    <w:rsid w:val="00E6208A"/>
    <w:rsid w:val="00E67528"/>
    <w:rsid w:val="00E72F79"/>
    <w:rsid w:val="00E734C8"/>
    <w:rsid w:val="00E76055"/>
    <w:rsid w:val="00E76B92"/>
    <w:rsid w:val="00E76CCF"/>
    <w:rsid w:val="00E7722A"/>
    <w:rsid w:val="00E8013B"/>
    <w:rsid w:val="00E836F4"/>
    <w:rsid w:val="00E907EF"/>
    <w:rsid w:val="00E9101F"/>
    <w:rsid w:val="00E91CBE"/>
    <w:rsid w:val="00E91DD3"/>
    <w:rsid w:val="00E9267E"/>
    <w:rsid w:val="00E9436B"/>
    <w:rsid w:val="00E970AC"/>
    <w:rsid w:val="00EA0585"/>
    <w:rsid w:val="00EA2455"/>
    <w:rsid w:val="00EA3521"/>
    <w:rsid w:val="00EA3B78"/>
    <w:rsid w:val="00EA421B"/>
    <w:rsid w:val="00EB115F"/>
    <w:rsid w:val="00EC3407"/>
    <w:rsid w:val="00EC4948"/>
    <w:rsid w:val="00EC67D2"/>
    <w:rsid w:val="00EC7CF9"/>
    <w:rsid w:val="00ED25B7"/>
    <w:rsid w:val="00ED2C65"/>
    <w:rsid w:val="00EE084A"/>
    <w:rsid w:val="00EE1D24"/>
    <w:rsid w:val="00EF2FDD"/>
    <w:rsid w:val="00EF393F"/>
    <w:rsid w:val="00F11673"/>
    <w:rsid w:val="00F12182"/>
    <w:rsid w:val="00F13AD4"/>
    <w:rsid w:val="00F14284"/>
    <w:rsid w:val="00F16DC2"/>
    <w:rsid w:val="00F2275C"/>
    <w:rsid w:val="00F360AB"/>
    <w:rsid w:val="00F42D05"/>
    <w:rsid w:val="00F44B53"/>
    <w:rsid w:val="00F463E1"/>
    <w:rsid w:val="00F50A46"/>
    <w:rsid w:val="00F518E6"/>
    <w:rsid w:val="00F53229"/>
    <w:rsid w:val="00F53FB7"/>
    <w:rsid w:val="00F557D0"/>
    <w:rsid w:val="00F5613B"/>
    <w:rsid w:val="00F607E0"/>
    <w:rsid w:val="00F61CA4"/>
    <w:rsid w:val="00F63762"/>
    <w:rsid w:val="00F6568C"/>
    <w:rsid w:val="00F701F7"/>
    <w:rsid w:val="00F730AD"/>
    <w:rsid w:val="00F76A0D"/>
    <w:rsid w:val="00F81725"/>
    <w:rsid w:val="00F86971"/>
    <w:rsid w:val="00F91A53"/>
    <w:rsid w:val="00F92E24"/>
    <w:rsid w:val="00F93348"/>
    <w:rsid w:val="00F95249"/>
    <w:rsid w:val="00FA55B0"/>
    <w:rsid w:val="00FA69EE"/>
    <w:rsid w:val="00FB29C6"/>
    <w:rsid w:val="00FB47D8"/>
    <w:rsid w:val="00FB55CE"/>
    <w:rsid w:val="00FB76A6"/>
    <w:rsid w:val="00FC246C"/>
    <w:rsid w:val="00FC2499"/>
    <w:rsid w:val="00FD0AA7"/>
    <w:rsid w:val="00FD48C4"/>
    <w:rsid w:val="00FD4918"/>
    <w:rsid w:val="00FD6A03"/>
    <w:rsid w:val="00FD6EE2"/>
    <w:rsid w:val="00FE557E"/>
    <w:rsid w:val="00FE756A"/>
    <w:rsid w:val="00FF07DF"/>
    <w:rsid w:val="00FF138D"/>
    <w:rsid w:val="00FF61E6"/>
    <w:rsid w:val="00FF76D1"/>
    <w:rsid w:val="00FF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9A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676"/>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DD36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760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7CF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7605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Block Label"/>
    <w:basedOn w:val="Normal"/>
    <w:link w:val="Heading5Char"/>
    <w:qFormat/>
    <w:rsid w:val="00DD3676"/>
    <w:pPr>
      <w:tabs>
        <w:tab w:val="left" w:pos="0"/>
      </w:tabs>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5Char">
    <w:name w:val="Heading 5 Char"/>
    <w:aliases w:val="Block Label Char"/>
    <w:basedOn w:val="DefaultParagraphFont"/>
    <w:link w:val="Heading5"/>
    <w:rsid w:val="00DD3676"/>
    <w:rPr>
      <w:rFonts w:ascii="Times New Roman" w:eastAsia="Times New Roman" w:hAnsi="Times New Roman" w:cs="Times New Roman"/>
      <w:b/>
      <w:color w:val="000000"/>
      <w:szCs w:val="20"/>
    </w:rPr>
  </w:style>
  <w:style w:type="character" w:customStyle="1" w:styleId="Heading1Char">
    <w:name w:val="Heading 1 Char"/>
    <w:basedOn w:val="DefaultParagraphFont"/>
    <w:link w:val="Heading1"/>
    <w:uiPriority w:val="9"/>
    <w:rsid w:val="00DD367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D3676"/>
    <w:pPr>
      <w:spacing w:line="259" w:lineRule="auto"/>
      <w:outlineLvl w:val="9"/>
    </w:pPr>
  </w:style>
  <w:style w:type="paragraph" w:styleId="ListParagraph">
    <w:name w:val="List Paragraph"/>
    <w:basedOn w:val="Normal"/>
    <w:uiPriority w:val="34"/>
    <w:qFormat/>
    <w:rsid w:val="00DD3676"/>
    <w:pPr>
      <w:ind w:left="720"/>
      <w:contextualSpacing/>
    </w:pPr>
  </w:style>
  <w:style w:type="character" w:styleId="Hyperlink">
    <w:name w:val="Hyperlink"/>
    <w:uiPriority w:val="99"/>
    <w:rsid w:val="00DD3676"/>
    <w:rPr>
      <w:color w:val="0000FF"/>
      <w:u w:val="single"/>
    </w:rPr>
  </w:style>
  <w:style w:type="character" w:styleId="CommentReference">
    <w:name w:val="annotation reference"/>
    <w:basedOn w:val="DefaultParagraphFont"/>
    <w:uiPriority w:val="99"/>
    <w:semiHidden/>
    <w:unhideWhenUsed/>
    <w:rsid w:val="00DD3676"/>
    <w:rPr>
      <w:sz w:val="16"/>
      <w:szCs w:val="16"/>
    </w:rPr>
  </w:style>
  <w:style w:type="paragraph" w:styleId="CommentText">
    <w:name w:val="annotation text"/>
    <w:basedOn w:val="Normal"/>
    <w:link w:val="CommentTextChar"/>
    <w:uiPriority w:val="99"/>
    <w:unhideWhenUsed/>
    <w:rsid w:val="00DD3676"/>
    <w:rPr>
      <w:sz w:val="20"/>
      <w:szCs w:val="20"/>
    </w:rPr>
  </w:style>
  <w:style w:type="character" w:customStyle="1" w:styleId="CommentTextChar">
    <w:name w:val="Comment Text Char"/>
    <w:basedOn w:val="DefaultParagraphFont"/>
    <w:link w:val="CommentText"/>
    <w:uiPriority w:val="99"/>
    <w:rsid w:val="00DD3676"/>
    <w:rPr>
      <w:rFonts w:ascii="Times New Roman" w:eastAsia="Times New Roman" w:hAnsi="Times New Roman" w:cs="Times New Roman"/>
      <w:color w:val="000000"/>
      <w:sz w:val="20"/>
      <w:szCs w:val="20"/>
    </w:rPr>
  </w:style>
  <w:style w:type="character" w:customStyle="1" w:styleId="cbl1">
    <w:name w:val="cbl1"/>
    <w:basedOn w:val="DefaultParagraphFont"/>
    <w:rsid w:val="00DD3676"/>
    <w:rPr>
      <w:b/>
      <w:bCs/>
    </w:rPr>
  </w:style>
  <w:style w:type="character" w:customStyle="1" w:styleId="baddress">
    <w:name w:val="b_address"/>
    <w:basedOn w:val="DefaultParagraphFont"/>
    <w:rsid w:val="00DD3676"/>
  </w:style>
  <w:style w:type="paragraph" w:styleId="BalloonText">
    <w:name w:val="Balloon Text"/>
    <w:basedOn w:val="Normal"/>
    <w:link w:val="BalloonTextChar"/>
    <w:uiPriority w:val="99"/>
    <w:semiHidden/>
    <w:unhideWhenUsed/>
    <w:rsid w:val="00DD3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676"/>
    <w:rPr>
      <w:rFonts w:ascii="Segoe UI" w:eastAsia="Times New Roman" w:hAnsi="Segoe UI" w:cs="Segoe UI"/>
      <w:color w:val="000000"/>
      <w:sz w:val="18"/>
      <w:szCs w:val="18"/>
    </w:rPr>
  </w:style>
  <w:style w:type="paragraph" w:styleId="TOC1">
    <w:name w:val="toc 1"/>
    <w:basedOn w:val="Normal"/>
    <w:next w:val="Normal"/>
    <w:autoRedefine/>
    <w:uiPriority w:val="39"/>
    <w:unhideWhenUsed/>
    <w:rsid w:val="004B3BF5"/>
    <w:pPr>
      <w:spacing w:after="100"/>
    </w:pPr>
  </w:style>
  <w:style w:type="character" w:customStyle="1" w:styleId="Heading2Char">
    <w:name w:val="Heading 2 Char"/>
    <w:basedOn w:val="DefaultParagraphFont"/>
    <w:link w:val="Heading2"/>
    <w:uiPriority w:val="9"/>
    <w:rsid w:val="00E7605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E76055"/>
    <w:rPr>
      <w:rFonts w:asciiTheme="majorHAnsi" w:eastAsiaTheme="majorEastAsia" w:hAnsiTheme="majorHAnsi" w:cstheme="majorBidi"/>
      <w:i/>
      <w:iCs/>
      <w:color w:val="365F91" w:themeColor="accent1" w:themeShade="BF"/>
      <w:sz w:val="24"/>
      <w:szCs w:val="24"/>
    </w:rPr>
  </w:style>
  <w:style w:type="table" w:styleId="TableGrid">
    <w:name w:val="Table Grid"/>
    <w:basedOn w:val="TableNormal"/>
    <w:uiPriority w:val="39"/>
    <w:rsid w:val="00E76055"/>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76055"/>
    <w:rPr>
      <w:sz w:val="20"/>
      <w:szCs w:val="20"/>
    </w:rPr>
  </w:style>
  <w:style w:type="character" w:customStyle="1" w:styleId="FootnoteTextChar">
    <w:name w:val="Footnote Text Char"/>
    <w:basedOn w:val="DefaultParagraphFont"/>
    <w:link w:val="FootnoteText"/>
    <w:uiPriority w:val="99"/>
    <w:rsid w:val="00E76055"/>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unhideWhenUsed/>
    <w:rsid w:val="00E76055"/>
    <w:rPr>
      <w:vertAlign w:val="superscript"/>
    </w:rPr>
  </w:style>
  <w:style w:type="paragraph" w:customStyle="1" w:styleId="BulletText1">
    <w:name w:val="Bullet Text 1"/>
    <w:basedOn w:val="Normal"/>
    <w:qFormat/>
    <w:rsid w:val="00E76055"/>
    <w:pPr>
      <w:numPr>
        <w:numId w:val="4"/>
      </w:numPr>
    </w:pPr>
    <w:rPr>
      <w:szCs w:val="20"/>
    </w:rPr>
  </w:style>
  <w:style w:type="table" w:styleId="GridTable1Light">
    <w:name w:val="Grid Table 1 Light"/>
    <w:basedOn w:val="TableNormal"/>
    <w:uiPriority w:val="46"/>
    <w:rsid w:val="00E760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E76055"/>
    <w:pPr>
      <w:spacing w:after="100"/>
      <w:ind w:left="240"/>
    </w:pPr>
  </w:style>
  <w:style w:type="character" w:customStyle="1" w:styleId="Heading3Char">
    <w:name w:val="Heading 3 Char"/>
    <w:basedOn w:val="DefaultParagraphFont"/>
    <w:link w:val="Heading3"/>
    <w:uiPriority w:val="9"/>
    <w:rsid w:val="00EC7CF9"/>
    <w:rPr>
      <w:rFonts w:asciiTheme="majorHAnsi" w:eastAsiaTheme="majorEastAsia" w:hAnsiTheme="majorHAnsi" w:cstheme="majorBidi"/>
      <w:color w:val="243F60" w:themeColor="accent1" w:themeShade="7F"/>
      <w:sz w:val="24"/>
      <w:szCs w:val="24"/>
    </w:rPr>
  </w:style>
  <w:style w:type="paragraph" w:customStyle="1" w:styleId="Default">
    <w:name w:val="Default"/>
    <w:rsid w:val="004B0349"/>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4B0349"/>
    <w:pPr>
      <w:spacing w:line="301" w:lineRule="atLeast"/>
    </w:pPr>
    <w:rPr>
      <w:rFonts w:ascii="Myriad Pro" w:hAnsi="Myriad Pro" w:cstheme="minorBidi"/>
      <w:color w:val="auto"/>
    </w:rPr>
  </w:style>
  <w:style w:type="character" w:customStyle="1" w:styleId="A0">
    <w:name w:val="A0"/>
    <w:uiPriority w:val="99"/>
    <w:rsid w:val="004B0349"/>
    <w:rPr>
      <w:rFonts w:cs="Myriad Pro"/>
      <w:b/>
      <w:bCs/>
      <w:color w:val="000000"/>
      <w:sz w:val="40"/>
      <w:szCs w:val="40"/>
    </w:rPr>
  </w:style>
  <w:style w:type="paragraph" w:customStyle="1" w:styleId="Pa1">
    <w:name w:val="Pa1"/>
    <w:basedOn w:val="Default"/>
    <w:next w:val="Default"/>
    <w:uiPriority w:val="99"/>
    <w:rsid w:val="004B0349"/>
    <w:pPr>
      <w:spacing w:line="301" w:lineRule="atLeast"/>
    </w:pPr>
    <w:rPr>
      <w:rFonts w:ascii="Myriad Pro" w:hAnsi="Myriad Pro" w:cstheme="minorBidi"/>
      <w:color w:val="auto"/>
    </w:rPr>
  </w:style>
  <w:style w:type="character" w:customStyle="1" w:styleId="A2">
    <w:name w:val="A2"/>
    <w:uiPriority w:val="99"/>
    <w:rsid w:val="004B0349"/>
    <w:rPr>
      <w:rFonts w:cs="Myriad Pro"/>
      <w:i/>
      <w:iCs/>
      <w:color w:val="000000"/>
      <w:sz w:val="22"/>
      <w:szCs w:val="22"/>
    </w:rPr>
  </w:style>
  <w:style w:type="paragraph" w:customStyle="1" w:styleId="Pa3">
    <w:name w:val="Pa3"/>
    <w:basedOn w:val="Default"/>
    <w:next w:val="Default"/>
    <w:uiPriority w:val="99"/>
    <w:rsid w:val="004B0349"/>
    <w:pPr>
      <w:spacing w:line="221" w:lineRule="atLeast"/>
    </w:pPr>
    <w:rPr>
      <w:rFonts w:ascii="Myriad Pro" w:hAnsi="Myriad Pro" w:cstheme="minorBidi"/>
      <w:color w:val="auto"/>
    </w:rPr>
  </w:style>
  <w:style w:type="character" w:customStyle="1" w:styleId="A1">
    <w:name w:val="A1"/>
    <w:uiPriority w:val="99"/>
    <w:rsid w:val="004B0349"/>
    <w:rPr>
      <w:rFonts w:cs="Myriad Pro"/>
      <w:b/>
      <w:bCs/>
      <w:color w:val="000000"/>
      <w:sz w:val="30"/>
      <w:szCs w:val="30"/>
    </w:rPr>
  </w:style>
  <w:style w:type="paragraph" w:styleId="TOC3">
    <w:name w:val="toc 3"/>
    <w:basedOn w:val="Normal"/>
    <w:next w:val="Normal"/>
    <w:autoRedefine/>
    <w:uiPriority w:val="39"/>
    <w:unhideWhenUsed/>
    <w:rsid w:val="00BF42DE"/>
    <w:pPr>
      <w:spacing w:after="100"/>
      <w:ind w:left="480"/>
    </w:pPr>
  </w:style>
  <w:style w:type="character" w:styleId="PlaceholderText">
    <w:name w:val="Placeholder Text"/>
    <w:basedOn w:val="DefaultParagraphFont"/>
    <w:uiPriority w:val="99"/>
    <w:semiHidden/>
    <w:rsid w:val="000577AF"/>
    <w:rPr>
      <w:color w:val="808080"/>
    </w:rPr>
  </w:style>
  <w:style w:type="paragraph" w:customStyle="1" w:styleId="BlockLine">
    <w:name w:val="Block Line"/>
    <w:basedOn w:val="Normal"/>
    <w:next w:val="Normal"/>
    <w:rsid w:val="002D4126"/>
    <w:pPr>
      <w:pBdr>
        <w:top w:val="single" w:sz="6" w:space="1" w:color="auto"/>
        <w:between w:val="single" w:sz="6" w:space="1" w:color="auto"/>
      </w:pBdr>
      <w:spacing w:before="240"/>
      <w:ind w:left="1728"/>
    </w:pPr>
    <w:rPr>
      <w:szCs w:val="20"/>
    </w:rPr>
  </w:style>
  <w:style w:type="paragraph" w:styleId="CommentSubject">
    <w:name w:val="annotation subject"/>
    <w:basedOn w:val="CommentText"/>
    <w:next w:val="CommentText"/>
    <w:link w:val="CommentSubjectChar"/>
    <w:uiPriority w:val="99"/>
    <w:semiHidden/>
    <w:unhideWhenUsed/>
    <w:rsid w:val="000015D6"/>
    <w:rPr>
      <w:b/>
      <w:bCs/>
    </w:rPr>
  </w:style>
  <w:style w:type="character" w:customStyle="1" w:styleId="CommentSubjectChar">
    <w:name w:val="Comment Subject Char"/>
    <w:basedOn w:val="CommentTextChar"/>
    <w:link w:val="CommentSubject"/>
    <w:uiPriority w:val="99"/>
    <w:semiHidden/>
    <w:rsid w:val="000015D6"/>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C21EC0"/>
    <w:rPr>
      <w:color w:val="800080" w:themeColor="followedHyperlink"/>
      <w:u w:val="single"/>
    </w:rPr>
  </w:style>
  <w:style w:type="paragraph" w:styleId="NormalWeb">
    <w:name w:val="Normal (Web)"/>
    <w:basedOn w:val="Normal"/>
    <w:uiPriority w:val="99"/>
    <w:semiHidden/>
    <w:unhideWhenUsed/>
    <w:rsid w:val="00136764"/>
    <w:pPr>
      <w:spacing w:after="180" w:line="312" w:lineRule="atLeast"/>
    </w:pPr>
    <w:rPr>
      <w:color w:val="auto"/>
    </w:rPr>
  </w:style>
  <w:style w:type="paragraph" w:styleId="Revision">
    <w:name w:val="Revision"/>
    <w:hidden/>
    <w:uiPriority w:val="99"/>
    <w:semiHidden/>
    <w:rsid w:val="00FF138D"/>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422950">
      <w:bodyDiv w:val="1"/>
      <w:marLeft w:val="0"/>
      <w:marRight w:val="0"/>
      <w:marTop w:val="0"/>
      <w:marBottom w:val="0"/>
      <w:divBdr>
        <w:top w:val="none" w:sz="0" w:space="0" w:color="auto"/>
        <w:left w:val="none" w:sz="0" w:space="0" w:color="auto"/>
        <w:bottom w:val="none" w:sz="0" w:space="0" w:color="auto"/>
        <w:right w:val="none" w:sz="0" w:space="0" w:color="auto"/>
      </w:divBdr>
    </w:div>
    <w:div w:id="1211261828">
      <w:bodyDiv w:val="1"/>
      <w:marLeft w:val="4"/>
      <w:marRight w:val="4"/>
      <w:marTop w:val="4"/>
      <w:marBottom w:val="4"/>
      <w:divBdr>
        <w:top w:val="none" w:sz="0" w:space="0" w:color="auto"/>
        <w:left w:val="none" w:sz="0" w:space="0" w:color="auto"/>
        <w:bottom w:val="none" w:sz="0" w:space="0" w:color="auto"/>
        <w:right w:val="none" w:sz="0" w:space="0" w:color="auto"/>
      </w:divBdr>
      <w:divsChild>
        <w:div w:id="1252813890">
          <w:marLeft w:val="0"/>
          <w:marRight w:val="0"/>
          <w:marTop w:val="0"/>
          <w:marBottom w:val="0"/>
          <w:divBdr>
            <w:top w:val="none" w:sz="0" w:space="0" w:color="auto"/>
            <w:left w:val="none" w:sz="0" w:space="0" w:color="auto"/>
            <w:bottom w:val="none" w:sz="0" w:space="0" w:color="auto"/>
            <w:right w:val="none" w:sz="0" w:space="0" w:color="auto"/>
          </w:divBdr>
          <w:divsChild>
            <w:div w:id="2123257614">
              <w:marLeft w:val="0"/>
              <w:marRight w:val="0"/>
              <w:marTop w:val="0"/>
              <w:marBottom w:val="180"/>
              <w:divBdr>
                <w:top w:val="none" w:sz="0" w:space="0" w:color="auto"/>
                <w:left w:val="none" w:sz="0" w:space="0" w:color="auto"/>
                <w:bottom w:val="none" w:sz="0" w:space="0" w:color="auto"/>
                <w:right w:val="none" w:sz="0" w:space="0" w:color="auto"/>
              </w:divBdr>
              <w:divsChild>
                <w:div w:id="1595437871">
                  <w:marLeft w:val="0"/>
                  <w:marRight w:val="0"/>
                  <w:marTop w:val="0"/>
                  <w:marBottom w:val="0"/>
                  <w:divBdr>
                    <w:top w:val="none" w:sz="0" w:space="0" w:color="auto"/>
                    <w:left w:val="none" w:sz="0" w:space="0" w:color="auto"/>
                    <w:bottom w:val="none" w:sz="0" w:space="0" w:color="auto"/>
                    <w:right w:val="none" w:sz="0" w:space="0" w:color="auto"/>
                  </w:divBdr>
                  <w:divsChild>
                    <w:div w:id="1039160585">
                      <w:marLeft w:val="2685"/>
                      <w:marRight w:val="2625"/>
                      <w:marTop w:val="0"/>
                      <w:marBottom w:val="0"/>
                      <w:divBdr>
                        <w:top w:val="none" w:sz="0" w:space="0" w:color="auto"/>
                        <w:left w:val="none" w:sz="0" w:space="0" w:color="auto"/>
                        <w:bottom w:val="none" w:sz="0" w:space="0" w:color="auto"/>
                        <w:right w:val="none" w:sz="0" w:space="0" w:color="auto"/>
                      </w:divBdr>
                      <w:divsChild>
                        <w:div w:id="1082990302">
                          <w:marLeft w:val="0"/>
                          <w:marRight w:val="0"/>
                          <w:marTop w:val="0"/>
                          <w:marBottom w:val="0"/>
                          <w:divBdr>
                            <w:top w:val="none" w:sz="0" w:space="0" w:color="auto"/>
                            <w:left w:val="none" w:sz="0" w:space="0" w:color="auto"/>
                            <w:bottom w:val="none" w:sz="0" w:space="0" w:color="auto"/>
                            <w:right w:val="none" w:sz="0" w:space="0" w:color="auto"/>
                          </w:divBdr>
                          <w:divsChild>
                            <w:div w:id="112943209">
                              <w:marLeft w:val="0"/>
                              <w:marRight w:val="0"/>
                              <w:marTop w:val="0"/>
                              <w:marBottom w:val="0"/>
                              <w:divBdr>
                                <w:top w:val="none" w:sz="0" w:space="0" w:color="auto"/>
                                <w:left w:val="none" w:sz="0" w:space="0" w:color="auto"/>
                                <w:bottom w:val="none" w:sz="0" w:space="0" w:color="auto"/>
                                <w:right w:val="none" w:sz="0" w:space="0" w:color="auto"/>
                              </w:divBdr>
                              <w:divsChild>
                                <w:div w:id="9079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5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hanes/nhanes20092010/lab_methods_09_10.htm" TargetMode="External"/><Relationship Id="rId13" Type="http://schemas.openxmlformats.org/officeDocument/2006/relationships/hyperlink" Target="http://www.hindawi.com/journals/jeph/2013/278042/" TargetMode="External"/><Relationship Id="rId18" Type="http://schemas.openxmlformats.org/officeDocument/2006/relationships/image" Target="media/image1.png"/><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intranet.cdc.gov/od/hcrmo/CDCU/mandatorytraining.shtml" TargetMode="External"/><Relationship Id="rId7" Type="http://schemas.openxmlformats.org/officeDocument/2006/relationships/endnotes" Target="endnotes.xml"/><Relationship Id="rId12" Type="http://schemas.openxmlformats.org/officeDocument/2006/relationships/hyperlink" Target="http://iola.mykansaslibrary.org/" TargetMode="External"/><Relationship Id="rId17" Type="http://schemas.openxmlformats.org/officeDocument/2006/relationships/hyperlink" Target="http://www.cdc.gov/nceh/lead/ACCLPP/Final_Document_030712.pdf" TargetMode="External"/><Relationship Id="rId25" Type="http://schemas.openxmlformats.org/officeDocument/2006/relationships/hyperlink" Target="http://www.cdc.gov/nceh/lead/tools/Are_You_Pregnant.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dc.gov/nceh/lead/publications/leadandpregnancy2010.pdf" TargetMode="External"/><Relationship Id="rId20" Type="http://schemas.openxmlformats.org/officeDocument/2006/relationships/hyperlink" Target="http://isp-v-maso-apps/RecSched/images/RC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exposurereport/pdf/fourthreport.pdf" TargetMode="External"/><Relationship Id="rId24" Type="http://schemas.openxmlformats.org/officeDocument/2006/relationships/hyperlink" Target="mailto:LRosales-Guevara@cdc.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exposurereport/pdf/FourthReport.pdf" TargetMode="External"/><Relationship Id="rId23" Type="http://schemas.openxmlformats.org/officeDocument/2006/relationships/hyperlink" Target="mailto:LRosales-Guevara@cdc.gov" TargetMode="External"/><Relationship Id="rId28" Type="http://schemas.openxmlformats.org/officeDocument/2006/relationships/header" Target="header1.xml"/><Relationship Id="rId10" Type="http://schemas.openxmlformats.org/officeDocument/2006/relationships/hyperlink" Target="http://www.atsdr.cdc.gov/" TargetMode="External"/><Relationship Id="rId19" Type="http://schemas.openxmlformats.org/officeDocument/2006/relationships/hyperlink" Target="https://project-open-data.cio.gov/open-license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iola.mykansaslibrary.org/" TargetMode="External"/><Relationship Id="rId14" Type="http://schemas.openxmlformats.org/officeDocument/2006/relationships/hyperlink" Target="http://www.cdc.gov/nceh/lead/publications/prevleadpoisoning.pdf" TargetMode="External"/><Relationship Id="rId22" Type="http://schemas.openxmlformats.org/officeDocument/2006/relationships/hyperlink" Target="http://www.cdc.gov/mmwr/preview/mmwrhtml/mm6213a3.htm" TargetMode="External"/><Relationship Id="rId27" Type="http://schemas.openxmlformats.org/officeDocument/2006/relationships/image" Target="media/image3.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F53EE-8331-4F47-8C2C-3BE7F92E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13062</Words>
  <Characters>74460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2016-11-21T18:48:00Z</dcterms:created>
  <dcterms:modified xsi:type="dcterms:W3CDTF">2016-11-21T20:57:00Z</dcterms:modified>
</cp:coreProperties>
</file>