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E88066" w14:textId="429225B2" w:rsidR="008934D6" w:rsidRDefault="00B64F7B" w:rsidP="008934D6">
      <w:pPr>
        <w:jc w:val="center"/>
        <w:rPr>
          <w:b/>
          <w:sz w:val="40"/>
          <w:szCs w:val="40"/>
        </w:rPr>
      </w:pPr>
      <w:bookmarkStart w:id="0" w:name="_Toc306344165"/>
      <w:bookmarkStart w:id="1" w:name="_Toc306344806"/>
      <w:bookmarkStart w:id="2" w:name="_Toc306345047"/>
      <w:bookmarkStart w:id="3" w:name="_Toc311445518"/>
      <w:bookmarkStart w:id="4" w:name="_GoBack"/>
      <w:bookmarkEnd w:id="4"/>
      <w:r>
        <w:rPr>
          <w:b/>
          <w:sz w:val="40"/>
          <w:szCs w:val="40"/>
        </w:rPr>
        <w:t xml:space="preserve">Blood Lead </w:t>
      </w:r>
      <w:r w:rsidR="00D36A62">
        <w:rPr>
          <w:b/>
          <w:sz w:val="40"/>
          <w:szCs w:val="40"/>
        </w:rPr>
        <w:t xml:space="preserve">and Urine Arsenic </w:t>
      </w:r>
      <w:r>
        <w:rPr>
          <w:b/>
          <w:sz w:val="40"/>
          <w:szCs w:val="40"/>
        </w:rPr>
        <w:t xml:space="preserve">Levels in </w:t>
      </w:r>
      <w:r w:rsidR="00D36A62">
        <w:rPr>
          <w:b/>
          <w:sz w:val="40"/>
          <w:szCs w:val="40"/>
        </w:rPr>
        <w:t>Anaconda, MT</w:t>
      </w:r>
      <w:r>
        <w:rPr>
          <w:b/>
          <w:sz w:val="40"/>
          <w:szCs w:val="40"/>
        </w:rPr>
        <w:t xml:space="preserve"> </w:t>
      </w:r>
    </w:p>
    <w:p w14:paraId="2AE4CA28" w14:textId="645DADB5" w:rsidR="00B64F7B" w:rsidRDefault="00B64F7B" w:rsidP="008934D6">
      <w:pPr>
        <w:jc w:val="center"/>
        <w:rPr>
          <w:b/>
          <w:sz w:val="40"/>
          <w:szCs w:val="40"/>
        </w:rPr>
      </w:pPr>
      <w:r>
        <w:rPr>
          <w:b/>
          <w:sz w:val="40"/>
          <w:szCs w:val="40"/>
        </w:rPr>
        <w:t>Exposure Investigation</w:t>
      </w:r>
      <w:r w:rsidR="00823CA1">
        <w:rPr>
          <w:b/>
          <w:sz w:val="40"/>
          <w:szCs w:val="40"/>
        </w:rPr>
        <w:t>: Anaconda EI II</w:t>
      </w:r>
    </w:p>
    <w:p w14:paraId="41EB6BAA" w14:textId="77777777" w:rsidR="003A7A75" w:rsidRDefault="003A7A75" w:rsidP="008934D6">
      <w:pPr>
        <w:jc w:val="center"/>
      </w:pPr>
    </w:p>
    <w:p w14:paraId="119296AF" w14:textId="77777777" w:rsidR="008934D6" w:rsidRDefault="008934D6" w:rsidP="008934D6">
      <w:pPr>
        <w:jc w:val="center"/>
      </w:pPr>
      <w:r w:rsidRPr="00BC290E">
        <w:t>ATSDR</w:t>
      </w:r>
      <w:r>
        <w:t xml:space="preserve"> Exposure Investigations (EI) Generic Information Collection Request</w:t>
      </w:r>
    </w:p>
    <w:p w14:paraId="3FAB71F2" w14:textId="77777777" w:rsidR="008934D6" w:rsidRPr="00BC290E" w:rsidRDefault="008934D6" w:rsidP="008934D6">
      <w:pPr>
        <w:jc w:val="center"/>
      </w:pPr>
      <w:r>
        <w:t>OMB No. 0923-0048</w:t>
      </w:r>
    </w:p>
    <w:p w14:paraId="2F3F177F" w14:textId="77777777" w:rsidR="000D0BA5" w:rsidRDefault="000D0BA5" w:rsidP="000D0BA5">
      <w:pPr>
        <w:jc w:val="center"/>
        <w:rPr>
          <w:b/>
        </w:rPr>
      </w:pPr>
    </w:p>
    <w:p w14:paraId="22754106" w14:textId="77777777" w:rsidR="000D0BA5" w:rsidRDefault="00944592" w:rsidP="00C66E47">
      <w:pPr>
        <w:jc w:val="center"/>
        <w:rPr>
          <w:b/>
        </w:rPr>
      </w:pPr>
      <w:r>
        <w:rPr>
          <w:b/>
        </w:rPr>
        <w:t xml:space="preserve">Attachment 2: </w:t>
      </w:r>
      <w:r w:rsidR="000D0BA5">
        <w:rPr>
          <w:b/>
        </w:rPr>
        <w:t>Supporting Statement Part B</w:t>
      </w:r>
    </w:p>
    <w:p w14:paraId="074C4D83" w14:textId="77777777" w:rsidR="000D0BA5" w:rsidRDefault="000D0BA5" w:rsidP="00C66E47">
      <w:pPr>
        <w:jc w:val="center"/>
        <w:rPr>
          <w:b/>
        </w:rPr>
      </w:pPr>
    </w:p>
    <w:p w14:paraId="15465543" w14:textId="06DA3967" w:rsidR="00637EA9" w:rsidRDefault="000D0BA5" w:rsidP="00C66E47">
      <w:pPr>
        <w:jc w:val="center"/>
        <w:rPr>
          <w:b/>
        </w:rPr>
      </w:pPr>
      <w:r>
        <w:rPr>
          <w:b/>
        </w:rPr>
        <w:t xml:space="preserve">Submitted: </w:t>
      </w:r>
      <w:r w:rsidR="00346379">
        <w:rPr>
          <w:b/>
        </w:rPr>
        <w:fldChar w:fldCharType="begin"/>
      </w:r>
      <w:r w:rsidR="00346379">
        <w:rPr>
          <w:b/>
        </w:rPr>
        <w:instrText xml:space="preserve"> DATE \@ "MMMM d, yyyy" </w:instrText>
      </w:r>
      <w:r w:rsidR="00346379">
        <w:rPr>
          <w:b/>
        </w:rPr>
        <w:fldChar w:fldCharType="separate"/>
      </w:r>
      <w:r w:rsidR="002D40C3">
        <w:rPr>
          <w:b/>
          <w:noProof/>
        </w:rPr>
        <w:t>October 22, 2018</w:t>
      </w:r>
      <w:r w:rsidR="00346379">
        <w:rPr>
          <w:b/>
        </w:rPr>
        <w:fldChar w:fldCharType="end"/>
      </w:r>
    </w:p>
    <w:p w14:paraId="4641A76F" w14:textId="77777777" w:rsidR="00637EA9" w:rsidRDefault="00637EA9" w:rsidP="00637EA9">
      <w:pPr>
        <w:jc w:val="center"/>
        <w:rPr>
          <w:b/>
        </w:rPr>
      </w:pPr>
    </w:p>
    <w:p w14:paraId="5FC11AB9" w14:textId="77777777" w:rsidR="00637EA9" w:rsidRDefault="00637EA9" w:rsidP="00637EA9">
      <w:pPr>
        <w:jc w:val="center"/>
        <w:rPr>
          <w:b/>
        </w:rPr>
      </w:pPr>
    </w:p>
    <w:p w14:paraId="0E2B1D67" w14:textId="77777777" w:rsidR="00637EA9" w:rsidRDefault="00637EA9" w:rsidP="00637EA9">
      <w:pPr>
        <w:jc w:val="center"/>
        <w:rPr>
          <w:b/>
        </w:rPr>
      </w:pPr>
    </w:p>
    <w:p w14:paraId="2713A501" w14:textId="77777777" w:rsidR="00637EA9" w:rsidRDefault="00637EA9" w:rsidP="00637EA9">
      <w:pPr>
        <w:jc w:val="center"/>
      </w:pPr>
      <w:r>
        <w:t>Science Support Branch (SSB)</w:t>
      </w:r>
    </w:p>
    <w:p w14:paraId="37ADCDC3" w14:textId="77777777" w:rsidR="00637EA9" w:rsidRDefault="00637EA9" w:rsidP="00637EA9">
      <w:pPr>
        <w:jc w:val="center"/>
      </w:pPr>
      <w:r>
        <w:t>Division of Community and Health Investigations (DCHI)</w:t>
      </w:r>
    </w:p>
    <w:p w14:paraId="21BB86BC" w14:textId="77777777" w:rsidR="00637EA9" w:rsidRDefault="00637EA9" w:rsidP="00637EA9">
      <w:pPr>
        <w:jc w:val="center"/>
      </w:pPr>
      <w:r>
        <w:t>Agency for Toxic Substances and Disease Registry (ATSDR)</w:t>
      </w:r>
    </w:p>
    <w:p w14:paraId="322CAC6B" w14:textId="77777777" w:rsidR="00637EA9" w:rsidRDefault="00637EA9" w:rsidP="00637EA9">
      <w:pPr>
        <w:jc w:val="center"/>
        <w:rPr>
          <w:b/>
        </w:rPr>
      </w:pPr>
    </w:p>
    <w:p w14:paraId="76DF61B4" w14:textId="77777777" w:rsidR="00637EA9" w:rsidRDefault="00637EA9" w:rsidP="00637EA9">
      <w:pPr>
        <w:rPr>
          <w:b/>
        </w:rPr>
      </w:pPr>
    </w:p>
    <w:p w14:paraId="72B4389D" w14:textId="77777777" w:rsidR="00637EA9" w:rsidRDefault="00637EA9" w:rsidP="00637EA9">
      <w:pPr>
        <w:rPr>
          <w:b/>
        </w:rPr>
      </w:pPr>
    </w:p>
    <w:p w14:paraId="15D0680C" w14:textId="77777777" w:rsidR="00512CC4" w:rsidRDefault="00512CC4" w:rsidP="00637EA9">
      <w:pPr>
        <w:tabs>
          <w:tab w:val="left" w:pos="1545"/>
        </w:tabs>
        <w:rPr>
          <w:b/>
        </w:rPr>
      </w:pPr>
    </w:p>
    <w:p w14:paraId="77344416" w14:textId="77777777" w:rsidR="00512CC4" w:rsidRDefault="00512CC4" w:rsidP="00637EA9">
      <w:pPr>
        <w:tabs>
          <w:tab w:val="left" w:pos="1545"/>
        </w:tabs>
        <w:rPr>
          <w:b/>
        </w:rPr>
      </w:pPr>
    </w:p>
    <w:p w14:paraId="43D3435D" w14:textId="77777777" w:rsidR="00512CC4" w:rsidRDefault="00512CC4" w:rsidP="00637EA9">
      <w:pPr>
        <w:tabs>
          <w:tab w:val="left" w:pos="1545"/>
        </w:tabs>
        <w:rPr>
          <w:b/>
        </w:rPr>
      </w:pPr>
    </w:p>
    <w:p w14:paraId="1ACC28A5" w14:textId="77777777" w:rsidR="00512CC4" w:rsidRDefault="00512CC4" w:rsidP="00637EA9">
      <w:pPr>
        <w:tabs>
          <w:tab w:val="left" w:pos="1545"/>
        </w:tabs>
        <w:rPr>
          <w:b/>
        </w:rPr>
      </w:pPr>
    </w:p>
    <w:p w14:paraId="253FFDF6" w14:textId="77777777" w:rsidR="00512CC4" w:rsidRDefault="00512CC4" w:rsidP="00637EA9">
      <w:pPr>
        <w:tabs>
          <w:tab w:val="left" w:pos="1545"/>
        </w:tabs>
        <w:rPr>
          <w:b/>
        </w:rPr>
      </w:pPr>
    </w:p>
    <w:p w14:paraId="22FE8CCD" w14:textId="77777777" w:rsidR="00512CC4" w:rsidRDefault="00512CC4" w:rsidP="00637EA9">
      <w:pPr>
        <w:tabs>
          <w:tab w:val="left" w:pos="1545"/>
        </w:tabs>
        <w:rPr>
          <w:b/>
        </w:rPr>
      </w:pPr>
    </w:p>
    <w:p w14:paraId="1A6C646C" w14:textId="77777777" w:rsidR="00512CC4" w:rsidRDefault="00512CC4" w:rsidP="00637EA9">
      <w:pPr>
        <w:tabs>
          <w:tab w:val="left" w:pos="1545"/>
        </w:tabs>
        <w:rPr>
          <w:b/>
        </w:rPr>
      </w:pPr>
    </w:p>
    <w:p w14:paraId="4B5555CE" w14:textId="77777777" w:rsidR="00512CC4" w:rsidRDefault="00512CC4" w:rsidP="00637EA9">
      <w:pPr>
        <w:tabs>
          <w:tab w:val="left" w:pos="1545"/>
        </w:tabs>
        <w:rPr>
          <w:b/>
        </w:rPr>
      </w:pPr>
    </w:p>
    <w:p w14:paraId="23C9A01F" w14:textId="77777777" w:rsidR="00512CC4" w:rsidRDefault="00512CC4" w:rsidP="00637EA9">
      <w:pPr>
        <w:tabs>
          <w:tab w:val="left" w:pos="1545"/>
        </w:tabs>
        <w:rPr>
          <w:b/>
        </w:rPr>
      </w:pPr>
    </w:p>
    <w:p w14:paraId="09108867" w14:textId="77777777" w:rsidR="00512CC4" w:rsidRDefault="00512CC4" w:rsidP="00637EA9">
      <w:pPr>
        <w:tabs>
          <w:tab w:val="left" w:pos="1545"/>
        </w:tabs>
        <w:rPr>
          <w:b/>
        </w:rPr>
      </w:pPr>
    </w:p>
    <w:p w14:paraId="5A4D814D" w14:textId="77777777" w:rsidR="00512CC4" w:rsidRDefault="00512CC4" w:rsidP="00637EA9">
      <w:pPr>
        <w:tabs>
          <w:tab w:val="left" w:pos="1545"/>
        </w:tabs>
        <w:rPr>
          <w:b/>
        </w:rPr>
      </w:pPr>
    </w:p>
    <w:p w14:paraId="6A66556A" w14:textId="77777777" w:rsidR="00512CC4" w:rsidRDefault="00512CC4" w:rsidP="00637EA9">
      <w:pPr>
        <w:tabs>
          <w:tab w:val="left" w:pos="1545"/>
        </w:tabs>
        <w:rPr>
          <w:b/>
        </w:rPr>
      </w:pPr>
    </w:p>
    <w:p w14:paraId="72E7B9AB" w14:textId="77777777" w:rsidR="00512CC4" w:rsidRDefault="00512CC4" w:rsidP="00637EA9">
      <w:pPr>
        <w:tabs>
          <w:tab w:val="left" w:pos="1545"/>
        </w:tabs>
        <w:rPr>
          <w:b/>
        </w:rPr>
      </w:pPr>
    </w:p>
    <w:p w14:paraId="3ECAC01E" w14:textId="77777777" w:rsidR="00512CC4" w:rsidRDefault="00512CC4" w:rsidP="00637EA9">
      <w:pPr>
        <w:tabs>
          <w:tab w:val="left" w:pos="1545"/>
        </w:tabs>
        <w:rPr>
          <w:b/>
        </w:rPr>
      </w:pPr>
    </w:p>
    <w:p w14:paraId="06ECD38D" w14:textId="77777777" w:rsidR="00637EA9" w:rsidRDefault="00637EA9" w:rsidP="00637EA9">
      <w:pPr>
        <w:tabs>
          <w:tab w:val="left" w:pos="1545"/>
        </w:tabs>
        <w:rPr>
          <w:b/>
        </w:rPr>
      </w:pPr>
      <w:r>
        <w:rPr>
          <w:b/>
        </w:rPr>
        <w:t>Program Official:</w:t>
      </w:r>
    </w:p>
    <w:p w14:paraId="467C8D15" w14:textId="77777777" w:rsidR="00637EA9" w:rsidRDefault="00637EA9" w:rsidP="00637EA9">
      <w:pPr>
        <w:autoSpaceDE w:val="0"/>
        <w:autoSpaceDN w:val="0"/>
        <w:adjustRightInd w:val="0"/>
        <w:ind w:left="720"/>
      </w:pPr>
      <w:r>
        <w:t>Peter J. Kowalski, MPH, CIH</w:t>
      </w:r>
    </w:p>
    <w:p w14:paraId="333D35B2" w14:textId="461FF7D4" w:rsidR="00637EA9" w:rsidRDefault="00637EA9" w:rsidP="00637EA9">
      <w:pPr>
        <w:autoSpaceDE w:val="0"/>
        <w:autoSpaceDN w:val="0"/>
        <w:adjustRightInd w:val="0"/>
        <w:ind w:left="720"/>
      </w:pPr>
      <w:r>
        <w:t>Lead, Exposure Investigations</w:t>
      </w:r>
      <w:r w:rsidR="008934D6">
        <w:t xml:space="preserve"> and Data Analysis</w:t>
      </w:r>
      <w:r>
        <w:t xml:space="preserve"> Team</w:t>
      </w:r>
    </w:p>
    <w:p w14:paraId="4E41CA0D" w14:textId="77777777" w:rsidR="00637EA9" w:rsidRDefault="00637EA9" w:rsidP="00637EA9">
      <w:pPr>
        <w:autoSpaceDE w:val="0"/>
        <w:autoSpaceDN w:val="0"/>
        <w:adjustRightInd w:val="0"/>
        <w:ind w:left="720"/>
      </w:pPr>
      <w:r>
        <w:t>Science Support Branch</w:t>
      </w:r>
    </w:p>
    <w:p w14:paraId="4CF12D23" w14:textId="77777777" w:rsidR="00637EA9" w:rsidRDefault="00637EA9" w:rsidP="00637EA9">
      <w:pPr>
        <w:autoSpaceDE w:val="0"/>
        <w:autoSpaceDN w:val="0"/>
        <w:adjustRightInd w:val="0"/>
        <w:ind w:left="720"/>
      </w:pPr>
      <w:r>
        <w:t>Division of Community Health Investigations</w:t>
      </w:r>
    </w:p>
    <w:p w14:paraId="5B5D7E71" w14:textId="77777777" w:rsidR="00637EA9" w:rsidRDefault="00637EA9" w:rsidP="00637EA9">
      <w:pPr>
        <w:autoSpaceDE w:val="0"/>
        <w:autoSpaceDN w:val="0"/>
        <w:adjustRightInd w:val="0"/>
        <w:ind w:left="720"/>
      </w:pPr>
      <w:r>
        <w:t>Agency for Toxic Substances and Disease Registry</w:t>
      </w:r>
    </w:p>
    <w:p w14:paraId="2CC89004" w14:textId="77777777" w:rsidR="00637EA9" w:rsidRDefault="00637EA9" w:rsidP="00637EA9">
      <w:pPr>
        <w:autoSpaceDE w:val="0"/>
        <w:autoSpaceDN w:val="0"/>
        <w:adjustRightInd w:val="0"/>
        <w:ind w:left="720"/>
        <w:rPr>
          <w:szCs w:val="20"/>
          <w:lang w:val="en"/>
        </w:rPr>
      </w:pPr>
      <w:r>
        <w:rPr>
          <w:szCs w:val="20"/>
          <w:lang w:val="en"/>
        </w:rPr>
        <w:t>4770 Buford Hwy NE, MS F59</w:t>
      </w:r>
      <w:r>
        <w:rPr>
          <w:szCs w:val="20"/>
          <w:lang w:val="en"/>
        </w:rPr>
        <w:br/>
      </w:r>
      <w:smartTag w:uri="urn:schemas-microsoft-com:office:smarttags" w:element="place">
        <w:smartTag w:uri="urn:schemas-microsoft-com:office:smarttags" w:element="City">
          <w:r>
            <w:rPr>
              <w:szCs w:val="20"/>
              <w:lang w:val="en"/>
            </w:rPr>
            <w:t>Atlanta</w:t>
          </w:r>
        </w:smartTag>
        <w:r>
          <w:rPr>
            <w:szCs w:val="20"/>
            <w:lang w:val="en"/>
          </w:rPr>
          <w:t xml:space="preserve">, </w:t>
        </w:r>
        <w:smartTag w:uri="urn:schemas-microsoft-com:office:smarttags" w:element="State">
          <w:r>
            <w:rPr>
              <w:szCs w:val="20"/>
              <w:lang w:val="en"/>
            </w:rPr>
            <w:t>GA</w:t>
          </w:r>
        </w:smartTag>
        <w:r>
          <w:rPr>
            <w:szCs w:val="20"/>
            <w:lang w:val="en"/>
          </w:rPr>
          <w:t xml:space="preserve"> </w:t>
        </w:r>
        <w:smartTag w:uri="urn:schemas-microsoft-com:office:smarttags" w:element="PostalCode">
          <w:r>
            <w:rPr>
              <w:szCs w:val="20"/>
              <w:lang w:val="en"/>
            </w:rPr>
            <w:t>30341</w:t>
          </w:r>
        </w:smartTag>
      </w:smartTag>
    </w:p>
    <w:p w14:paraId="2549B090" w14:textId="77777777" w:rsidR="00637EA9" w:rsidRDefault="00637EA9" w:rsidP="00637EA9">
      <w:pPr>
        <w:autoSpaceDE w:val="0"/>
        <w:autoSpaceDN w:val="0"/>
        <w:adjustRightInd w:val="0"/>
        <w:ind w:left="720"/>
      </w:pPr>
      <w:r>
        <w:t>Phone: 770-488-0776</w:t>
      </w:r>
    </w:p>
    <w:p w14:paraId="17074641" w14:textId="77777777" w:rsidR="00637EA9" w:rsidRDefault="00637EA9" w:rsidP="00637EA9">
      <w:pPr>
        <w:autoSpaceDE w:val="0"/>
        <w:autoSpaceDN w:val="0"/>
        <w:adjustRightInd w:val="0"/>
        <w:ind w:left="720"/>
      </w:pPr>
      <w:r>
        <w:t>Fax:  770-488-1542</w:t>
      </w:r>
    </w:p>
    <w:p w14:paraId="0D1ED919" w14:textId="77777777" w:rsidR="00637EA9" w:rsidRDefault="00637EA9" w:rsidP="00637EA9">
      <w:pPr>
        <w:autoSpaceDE w:val="0"/>
        <w:autoSpaceDN w:val="0"/>
        <w:adjustRightInd w:val="0"/>
        <w:ind w:left="720"/>
      </w:pPr>
      <w:r>
        <w:t xml:space="preserve">Email: </w:t>
      </w:r>
      <w:hyperlink r:id="rId9" w:history="1">
        <w:r>
          <w:rPr>
            <w:rStyle w:val="Hyperlink"/>
          </w:rPr>
          <w:t>PKowalski@cdc.gov</w:t>
        </w:r>
      </w:hyperlink>
    </w:p>
    <w:p w14:paraId="4A825F0E" w14:textId="0339276D" w:rsidR="003878D7" w:rsidRDefault="003878D7">
      <w:pPr>
        <w:rPr>
          <w:b/>
        </w:rPr>
      </w:pPr>
    </w:p>
    <w:p w14:paraId="1E34DF39" w14:textId="77777777" w:rsidR="00392C0E" w:rsidRDefault="00392C0E">
      <w:pPr>
        <w:rPr>
          <w:b/>
        </w:rPr>
      </w:pPr>
    </w:p>
    <w:p w14:paraId="6D6448C0" w14:textId="77777777" w:rsidR="004B64BA" w:rsidRPr="004B64BA" w:rsidRDefault="004B64BA" w:rsidP="004B64BA">
      <w:pPr>
        <w:rPr>
          <w:b/>
        </w:rPr>
      </w:pPr>
    </w:p>
    <w:sdt>
      <w:sdtPr>
        <w:rPr>
          <w:rFonts w:ascii="Times New Roman" w:eastAsia="Times New Roman" w:hAnsi="Times New Roman" w:cs="Times New Roman"/>
          <w:b w:val="0"/>
          <w:bCs w:val="0"/>
          <w:color w:val="auto"/>
          <w:sz w:val="24"/>
          <w:szCs w:val="24"/>
        </w:rPr>
        <w:id w:val="-1812703533"/>
        <w:docPartObj>
          <w:docPartGallery w:val="Table of Contents"/>
          <w:docPartUnique/>
        </w:docPartObj>
      </w:sdtPr>
      <w:sdtEndPr>
        <w:rPr>
          <w:noProof/>
        </w:rPr>
      </w:sdtEndPr>
      <w:sdtContent>
        <w:p w14:paraId="3B47CCAF" w14:textId="77777777" w:rsidR="004B64BA" w:rsidRDefault="004B64BA" w:rsidP="004B64BA">
          <w:pPr>
            <w:pStyle w:val="TOCHeading"/>
            <w:jc w:val="center"/>
          </w:pPr>
          <w:r>
            <w:t>Table of Contents</w:t>
          </w:r>
        </w:p>
        <w:p w14:paraId="4C8434CF" w14:textId="77777777" w:rsidR="004B64BA" w:rsidRPr="004B64BA" w:rsidRDefault="004B64BA" w:rsidP="004B64BA"/>
        <w:p w14:paraId="06EABDDF" w14:textId="77777777" w:rsidR="00AD1C21" w:rsidRDefault="004B64BA">
          <w:pPr>
            <w:pStyle w:val="TOC1"/>
            <w:rPr>
              <w:rFonts w:asciiTheme="minorHAnsi" w:eastAsiaTheme="minorEastAsia" w:hAnsiTheme="minorHAnsi" w:cstheme="minorBidi"/>
              <w:noProof/>
              <w:sz w:val="22"/>
              <w:szCs w:val="22"/>
            </w:rPr>
          </w:pPr>
          <w:r>
            <w:rPr>
              <w:rFonts w:eastAsiaTheme="minorEastAsia"/>
            </w:rPr>
            <w:fldChar w:fldCharType="begin"/>
          </w:r>
          <w:r>
            <w:instrText xml:space="preserve"> TOC \o "1-3" \h \z \u </w:instrText>
          </w:r>
          <w:r>
            <w:rPr>
              <w:rFonts w:eastAsiaTheme="minorEastAsia"/>
            </w:rPr>
            <w:fldChar w:fldCharType="separate"/>
          </w:r>
          <w:hyperlink w:anchor="_Toc363419104" w:history="1">
            <w:r w:rsidR="00AD1C21" w:rsidRPr="00E45D8C">
              <w:rPr>
                <w:rStyle w:val="Hyperlink"/>
                <w:noProof/>
              </w:rPr>
              <w:t>B. Collections of Information Employing Statistical Methods</w:t>
            </w:r>
            <w:r w:rsidR="00AD1C21">
              <w:rPr>
                <w:noProof/>
                <w:webHidden/>
              </w:rPr>
              <w:tab/>
            </w:r>
            <w:r w:rsidR="00AD1C21">
              <w:rPr>
                <w:noProof/>
                <w:webHidden/>
              </w:rPr>
              <w:fldChar w:fldCharType="begin"/>
            </w:r>
            <w:r w:rsidR="00AD1C21">
              <w:rPr>
                <w:noProof/>
                <w:webHidden/>
              </w:rPr>
              <w:instrText xml:space="preserve"> PAGEREF _Toc363419104 \h </w:instrText>
            </w:r>
            <w:r w:rsidR="00AD1C21">
              <w:rPr>
                <w:noProof/>
                <w:webHidden/>
              </w:rPr>
            </w:r>
            <w:r w:rsidR="00AD1C21">
              <w:rPr>
                <w:noProof/>
                <w:webHidden/>
              </w:rPr>
              <w:fldChar w:fldCharType="separate"/>
            </w:r>
            <w:r w:rsidR="000532F6">
              <w:rPr>
                <w:noProof/>
                <w:webHidden/>
              </w:rPr>
              <w:t>3</w:t>
            </w:r>
            <w:r w:rsidR="00AD1C21">
              <w:rPr>
                <w:noProof/>
                <w:webHidden/>
              </w:rPr>
              <w:fldChar w:fldCharType="end"/>
            </w:r>
          </w:hyperlink>
        </w:p>
        <w:p w14:paraId="7682D13A" w14:textId="77777777" w:rsidR="00AD1C21" w:rsidRDefault="002D40C3">
          <w:pPr>
            <w:pStyle w:val="TOC2"/>
            <w:rPr>
              <w:rFonts w:asciiTheme="minorHAnsi" w:hAnsiTheme="minorHAnsi" w:cstheme="minorBidi"/>
              <w:bCs w:val="0"/>
              <w:sz w:val="22"/>
              <w:szCs w:val="22"/>
            </w:rPr>
          </w:pPr>
          <w:hyperlink w:anchor="_Toc363419105" w:history="1">
            <w:r w:rsidR="00AD1C21" w:rsidRPr="00E45D8C">
              <w:rPr>
                <w:rStyle w:val="Hyperlink"/>
              </w:rPr>
              <w:t>B.1. Respondent Universe and Sampling Methods</w:t>
            </w:r>
            <w:r w:rsidR="00AD1C21">
              <w:rPr>
                <w:webHidden/>
              </w:rPr>
              <w:tab/>
            </w:r>
            <w:r w:rsidR="00AD1C21">
              <w:rPr>
                <w:webHidden/>
              </w:rPr>
              <w:fldChar w:fldCharType="begin"/>
            </w:r>
            <w:r w:rsidR="00AD1C21">
              <w:rPr>
                <w:webHidden/>
              </w:rPr>
              <w:instrText xml:space="preserve"> PAGEREF _Toc363419105 \h </w:instrText>
            </w:r>
            <w:r w:rsidR="00AD1C21">
              <w:rPr>
                <w:webHidden/>
              </w:rPr>
            </w:r>
            <w:r w:rsidR="00AD1C21">
              <w:rPr>
                <w:webHidden/>
              </w:rPr>
              <w:fldChar w:fldCharType="separate"/>
            </w:r>
            <w:r w:rsidR="000532F6">
              <w:rPr>
                <w:webHidden/>
              </w:rPr>
              <w:t>3</w:t>
            </w:r>
            <w:r w:rsidR="00AD1C21">
              <w:rPr>
                <w:webHidden/>
              </w:rPr>
              <w:fldChar w:fldCharType="end"/>
            </w:r>
          </w:hyperlink>
        </w:p>
        <w:p w14:paraId="13A18746" w14:textId="77777777" w:rsidR="00AD1C21" w:rsidRDefault="002D40C3">
          <w:pPr>
            <w:pStyle w:val="TOC2"/>
            <w:rPr>
              <w:rFonts w:asciiTheme="minorHAnsi" w:hAnsiTheme="minorHAnsi" w:cstheme="minorBidi"/>
              <w:bCs w:val="0"/>
              <w:sz w:val="22"/>
              <w:szCs w:val="22"/>
            </w:rPr>
          </w:pPr>
          <w:hyperlink w:anchor="_Toc363419106" w:history="1">
            <w:r w:rsidR="00AD1C21" w:rsidRPr="00E45D8C">
              <w:rPr>
                <w:rStyle w:val="Hyperlink"/>
              </w:rPr>
              <w:t>B.2. Procedures for the Collection of Information</w:t>
            </w:r>
            <w:r w:rsidR="00AD1C21">
              <w:rPr>
                <w:webHidden/>
              </w:rPr>
              <w:tab/>
            </w:r>
            <w:r w:rsidR="00AD1C21">
              <w:rPr>
                <w:webHidden/>
              </w:rPr>
              <w:fldChar w:fldCharType="begin"/>
            </w:r>
            <w:r w:rsidR="00AD1C21">
              <w:rPr>
                <w:webHidden/>
              </w:rPr>
              <w:instrText xml:space="preserve"> PAGEREF _Toc363419106 \h </w:instrText>
            </w:r>
            <w:r w:rsidR="00AD1C21">
              <w:rPr>
                <w:webHidden/>
              </w:rPr>
            </w:r>
            <w:r w:rsidR="00AD1C21">
              <w:rPr>
                <w:webHidden/>
              </w:rPr>
              <w:fldChar w:fldCharType="separate"/>
            </w:r>
            <w:r w:rsidR="000532F6">
              <w:rPr>
                <w:webHidden/>
              </w:rPr>
              <w:t>3</w:t>
            </w:r>
            <w:r w:rsidR="00AD1C21">
              <w:rPr>
                <w:webHidden/>
              </w:rPr>
              <w:fldChar w:fldCharType="end"/>
            </w:r>
          </w:hyperlink>
        </w:p>
        <w:p w14:paraId="36CF3CCE" w14:textId="53735163" w:rsidR="00AD1C21" w:rsidRDefault="002D40C3">
          <w:pPr>
            <w:pStyle w:val="TOC2"/>
            <w:rPr>
              <w:rFonts w:asciiTheme="minorHAnsi" w:hAnsiTheme="minorHAnsi" w:cstheme="minorBidi"/>
              <w:bCs w:val="0"/>
              <w:sz w:val="22"/>
              <w:szCs w:val="22"/>
            </w:rPr>
          </w:pPr>
          <w:hyperlink w:anchor="_Toc363419107" w:history="1">
            <w:r w:rsidR="00AD1C21" w:rsidRPr="00E45D8C">
              <w:rPr>
                <w:rStyle w:val="Hyperlink"/>
              </w:rPr>
              <w:t>B.3. Methods to Maximize Response Rates and Deal with Non-response</w:t>
            </w:r>
            <w:r w:rsidR="00AD1C21">
              <w:rPr>
                <w:webHidden/>
              </w:rPr>
              <w:tab/>
            </w:r>
            <w:r w:rsidR="00AD1C21">
              <w:rPr>
                <w:webHidden/>
              </w:rPr>
              <w:fldChar w:fldCharType="begin"/>
            </w:r>
            <w:r w:rsidR="00AD1C21">
              <w:rPr>
                <w:webHidden/>
              </w:rPr>
              <w:instrText xml:space="preserve"> PAGEREF _Toc363419107 \h </w:instrText>
            </w:r>
            <w:r w:rsidR="00AD1C21">
              <w:rPr>
                <w:webHidden/>
              </w:rPr>
            </w:r>
            <w:r w:rsidR="00AD1C21">
              <w:rPr>
                <w:webHidden/>
              </w:rPr>
              <w:fldChar w:fldCharType="separate"/>
            </w:r>
            <w:r w:rsidR="000532F6">
              <w:rPr>
                <w:webHidden/>
              </w:rPr>
              <w:t>4</w:t>
            </w:r>
            <w:r w:rsidR="00AD1C21">
              <w:rPr>
                <w:webHidden/>
              </w:rPr>
              <w:fldChar w:fldCharType="end"/>
            </w:r>
          </w:hyperlink>
        </w:p>
        <w:p w14:paraId="475C8367" w14:textId="77777777" w:rsidR="00AD1C21" w:rsidRDefault="002D40C3">
          <w:pPr>
            <w:pStyle w:val="TOC2"/>
            <w:rPr>
              <w:rFonts w:asciiTheme="minorHAnsi" w:hAnsiTheme="minorHAnsi" w:cstheme="minorBidi"/>
              <w:bCs w:val="0"/>
              <w:sz w:val="22"/>
              <w:szCs w:val="22"/>
            </w:rPr>
          </w:pPr>
          <w:hyperlink w:anchor="_Toc363419108" w:history="1">
            <w:r w:rsidR="00AD1C21" w:rsidRPr="00E45D8C">
              <w:rPr>
                <w:rStyle w:val="Hyperlink"/>
              </w:rPr>
              <w:t>B.4. Test of Procedures or Methods to be Undertaken</w:t>
            </w:r>
            <w:r w:rsidR="00AD1C21">
              <w:rPr>
                <w:webHidden/>
              </w:rPr>
              <w:tab/>
            </w:r>
            <w:r w:rsidR="00AD1C21">
              <w:rPr>
                <w:webHidden/>
              </w:rPr>
              <w:fldChar w:fldCharType="begin"/>
            </w:r>
            <w:r w:rsidR="00AD1C21">
              <w:rPr>
                <w:webHidden/>
              </w:rPr>
              <w:instrText xml:space="preserve"> PAGEREF _Toc363419108 \h </w:instrText>
            </w:r>
            <w:r w:rsidR="00AD1C21">
              <w:rPr>
                <w:webHidden/>
              </w:rPr>
            </w:r>
            <w:r w:rsidR="00AD1C21">
              <w:rPr>
                <w:webHidden/>
              </w:rPr>
              <w:fldChar w:fldCharType="separate"/>
            </w:r>
            <w:r w:rsidR="000532F6">
              <w:rPr>
                <w:webHidden/>
              </w:rPr>
              <w:t>4</w:t>
            </w:r>
            <w:r w:rsidR="00AD1C21">
              <w:rPr>
                <w:webHidden/>
              </w:rPr>
              <w:fldChar w:fldCharType="end"/>
            </w:r>
          </w:hyperlink>
        </w:p>
        <w:p w14:paraId="4329D4B8" w14:textId="77777777" w:rsidR="00AD1C21" w:rsidRDefault="002D40C3">
          <w:pPr>
            <w:pStyle w:val="TOC2"/>
            <w:rPr>
              <w:rFonts w:asciiTheme="minorHAnsi" w:hAnsiTheme="minorHAnsi" w:cstheme="minorBidi"/>
              <w:bCs w:val="0"/>
              <w:sz w:val="22"/>
              <w:szCs w:val="22"/>
            </w:rPr>
          </w:pPr>
          <w:hyperlink w:anchor="_Toc363419109" w:history="1">
            <w:r w:rsidR="00AD1C21" w:rsidRPr="00E45D8C">
              <w:rPr>
                <w:rStyle w:val="Hyperlink"/>
              </w:rPr>
              <w:t>B.5. Individuals Consulted on Statistical Aspects and Individuals Collecting and/or Analyzing Data</w:t>
            </w:r>
            <w:r w:rsidR="00AD1C21">
              <w:rPr>
                <w:webHidden/>
              </w:rPr>
              <w:tab/>
            </w:r>
            <w:r w:rsidR="00AD1C21">
              <w:rPr>
                <w:webHidden/>
              </w:rPr>
              <w:fldChar w:fldCharType="begin"/>
            </w:r>
            <w:r w:rsidR="00AD1C21">
              <w:rPr>
                <w:webHidden/>
              </w:rPr>
              <w:instrText xml:space="preserve"> PAGEREF _Toc363419109 \h </w:instrText>
            </w:r>
            <w:r w:rsidR="00AD1C21">
              <w:rPr>
                <w:webHidden/>
              </w:rPr>
            </w:r>
            <w:r w:rsidR="00AD1C21">
              <w:rPr>
                <w:webHidden/>
              </w:rPr>
              <w:fldChar w:fldCharType="separate"/>
            </w:r>
            <w:r w:rsidR="000532F6">
              <w:rPr>
                <w:webHidden/>
              </w:rPr>
              <w:t>4</w:t>
            </w:r>
            <w:r w:rsidR="00AD1C21">
              <w:rPr>
                <w:webHidden/>
              </w:rPr>
              <w:fldChar w:fldCharType="end"/>
            </w:r>
          </w:hyperlink>
        </w:p>
        <w:p w14:paraId="36D26991" w14:textId="77777777" w:rsidR="004B64BA" w:rsidRDefault="004B64BA">
          <w:r>
            <w:rPr>
              <w:b/>
              <w:bCs/>
              <w:noProof/>
            </w:rPr>
            <w:fldChar w:fldCharType="end"/>
          </w:r>
        </w:p>
      </w:sdtContent>
    </w:sdt>
    <w:p w14:paraId="68F2FB9A" w14:textId="77777777" w:rsidR="004A065B" w:rsidRPr="009F7507" w:rsidRDefault="004A065B" w:rsidP="004A065B">
      <w:pPr>
        <w:rPr>
          <w:b/>
        </w:rPr>
      </w:pPr>
      <w:r>
        <w:rPr>
          <w:b/>
        </w:rPr>
        <w:t>ATTACHMENTS</w:t>
      </w:r>
    </w:p>
    <w:p w14:paraId="686D20AD" w14:textId="77777777" w:rsidR="004B64BA" w:rsidRDefault="004B64BA">
      <w:pPr>
        <w:rPr>
          <w:b/>
          <w:bCs/>
        </w:rPr>
      </w:pPr>
    </w:p>
    <w:p w14:paraId="535C1AA1" w14:textId="77777777" w:rsidR="008C4C5E" w:rsidRPr="0042536F" w:rsidRDefault="008C4C5E" w:rsidP="008C4C5E">
      <w:pPr>
        <w:rPr>
          <w:b/>
        </w:rPr>
      </w:pPr>
      <w:r w:rsidRPr="0042536F">
        <w:rPr>
          <w:b/>
        </w:rPr>
        <w:t>Attachments:</w:t>
      </w:r>
    </w:p>
    <w:p w14:paraId="0F7677CB" w14:textId="77777777" w:rsidR="008C4C5E" w:rsidRDefault="008C4C5E" w:rsidP="008C4C5E"/>
    <w:p w14:paraId="58429B13" w14:textId="77777777" w:rsidR="00FC0AF2" w:rsidRPr="0042536F" w:rsidRDefault="00FC0AF2" w:rsidP="00FC0AF2">
      <w:pPr>
        <w:pStyle w:val="ListParagraph"/>
        <w:numPr>
          <w:ilvl w:val="0"/>
          <w:numId w:val="11"/>
        </w:numPr>
        <w:spacing w:after="200" w:line="276" w:lineRule="auto"/>
      </w:pPr>
      <w:r w:rsidRPr="0042536F">
        <w:t>Supporting Statement A</w:t>
      </w:r>
    </w:p>
    <w:p w14:paraId="0E44075D" w14:textId="77777777" w:rsidR="00FC0AF2" w:rsidRPr="0042536F" w:rsidRDefault="00FC0AF2" w:rsidP="00FC0AF2">
      <w:pPr>
        <w:pStyle w:val="ListParagraph"/>
        <w:numPr>
          <w:ilvl w:val="0"/>
          <w:numId w:val="11"/>
        </w:numPr>
        <w:spacing w:after="200" w:line="276" w:lineRule="auto"/>
      </w:pPr>
      <w:r w:rsidRPr="0042536F">
        <w:t>Supporting Statement B</w:t>
      </w:r>
    </w:p>
    <w:p w14:paraId="62DB3DFE" w14:textId="77777777" w:rsidR="00FC0AF2" w:rsidRDefault="00FC0AF2" w:rsidP="00FC0AF2">
      <w:pPr>
        <w:pStyle w:val="ListParagraph"/>
        <w:numPr>
          <w:ilvl w:val="0"/>
          <w:numId w:val="11"/>
        </w:numPr>
        <w:spacing w:after="200" w:line="276" w:lineRule="auto"/>
      </w:pPr>
      <w:r>
        <w:t>Anaconda, MT</w:t>
      </w:r>
      <w:r w:rsidRPr="0042536F">
        <w:t xml:space="preserve"> EI Parental Permission/Assent/Consent Forms</w:t>
      </w:r>
    </w:p>
    <w:p w14:paraId="0FE636DB" w14:textId="77777777" w:rsidR="00FC0AF2" w:rsidRDefault="00FC0AF2" w:rsidP="00FC0AF2">
      <w:pPr>
        <w:pStyle w:val="ListParagraph"/>
        <w:numPr>
          <w:ilvl w:val="1"/>
          <w:numId w:val="11"/>
        </w:numPr>
        <w:spacing w:after="200" w:line="276" w:lineRule="auto"/>
        <w:ind w:left="1080"/>
      </w:pPr>
      <w:r>
        <w:t xml:space="preserve"> Privacy Act Statement</w:t>
      </w:r>
    </w:p>
    <w:p w14:paraId="0DD33386" w14:textId="77777777" w:rsidR="00FC0AF2" w:rsidRDefault="00FC0AF2" w:rsidP="00FC0AF2">
      <w:pPr>
        <w:pStyle w:val="ListParagraph"/>
        <w:numPr>
          <w:ilvl w:val="1"/>
          <w:numId w:val="11"/>
        </w:numPr>
        <w:spacing w:after="200" w:line="276" w:lineRule="auto"/>
        <w:ind w:left="1080"/>
      </w:pPr>
      <w:r>
        <w:t xml:space="preserve"> Adult </w:t>
      </w:r>
      <w:r w:rsidRPr="0042536F">
        <w:t xml:space="preserve">Consent Form for Blood </w:t>
      </w:r>
      <w:r>
        <w:t>and Urine</w:t>
      </w:r>
      <w:r w:rsidRPr="0042536F">
        <w:t xml:space="preserve"> Testing</w:t>
      </w:r>
    </w:p>
    <w:p w14:paraId="7A6C457D" w14:textId="77777777" w:rsidR="00FC0AF2" w:rsidRDefault="00FC0AF2" w:rsidP="00FC0AF2">
      <w:pPr>
        <w:pStyle w:val="ListParagraph"/>
        <w:numPr>
          <w:ilvl w:val="1"/>
          <w:numId w:val="11"/>
        </w:numPr>
        <w:spacing w:after="200" w:line="276" w:lineRule="auto"/>
        <w:ind w:left="1080"/>
      </w:pPr>
      <w:r>
        <w:t xml:space="preserve"> </w:t>
      </w:r>
      <w:r w:rsidRPr="0042536F">
        <w:t xml:space="preserve">Parental Permission Form for Blood </w:t>
      </w:r>
      <w:r>
        <w:t xml:space="preserve">and Urine </w:t>
      </w:r>
      <w:r w:rsidRPr="0042536F">
        <w:t xml:space="preserve">Testing: Children </w:t>
      </w:r>
      <w:r>
        <w:t xml:space="preserve">younger than </w:t>
      </w:r>
      <w:r w:rsidRPr="00147926">
        <w:t>18 years</w:t>
      </w:r>
      <w:r>
        <w:t xml:space="preserve"> of age</w:t>
      </w:r>
    </w:p>
    <w:p w14:paraId="26B2B3E3" w14:textId="77777777" w:rsidR="00FC0AF2" w:rsidRPr="00040280" w:rsidRDefault="00FC0AF2" w:rsidP="00FC0AF2">
      <w:pPr>
        <w:pStyle w:val="ListParagraph"/>
        <w:numPr>
          <w:ilvl w:val="1"/>
          <w:numId w:val="11"/>
        </w:numPr>
        <w:spacing w:after="200" w:line="276" w:lineRule="auto"/>
        <w:ind w:left="1080"/>
      </w:pPr>
      <w:r>
        <w:t>Assent Form for Blood and Urine Testing: Children between 7 and 17 years of age</w:t>
      </w:r>
    </w:p>
    <w:p w14:paraId="30ABDF76" w14:textId="77777777" w:rsidR="00FC0AF2" w:rsidRPr="0042536F" w:rsidRDefault="00FC0AF2" w:rsidP="00FC0AF2">
      <w:pPr>
        <w:pStyle w:val="ListParagraph"/>
        <w:numPr>
          <w:ilvl w:val="0"/>
          <w:numId w:val="11"/>
        </w:numPr>
        <w:spacing w:after="200" w:line="276" w:lineRule="auto"/>
      </w:pPr>
      <w:r>
        <w:t>Anaconda, MT</w:t>
      </w:r>
      <w:r w:rsidRPr="0042536F">
        <w:t xml:space="preserve"> EI Questionnaire</w:t>
      </w:r>
    </w:p>
    <w:p w14:paraId="4CA87D18" w14:textId="77777777" w:rsidR="00FC0AF2" w:rsidRPr="0042536F" w:rsidRDefault="00FC0AF2" w:rsidP="00FC0AF2">
      <w:pPr>
        <w:pStyle w:val="ListParagraph"/>
        <w:numPr>
          <w:ilvl w:val="0"/>
          <w:numId w:val="11"/>
        </w:numPr>
        <w:spacing w:after="200" w:line="276" w:lineRule="auto"/>
      </w:pPr>
      <w:r>
        <w:t>Anaconda, MT</w:t>
      </w:r>
      <w:r w:rsidRPr="0042536F">
        <w:t xml:space="preserve"> EI Research Determination  </w:t>
      </w:r>
    </w:p>
    <w:p w14:paraId="76D3E9A4" w14:textId="77777777" w:rsidR="00FC0AF2" w:rsidRDefault="00FC0AF2" w:rsidP="00FC0AF2">
      <w:pPr>
        <w:pStyle w:val="ListParagraph"/>
        <w:numPr>
          <w:ilvl w:val="0"/>
          <w:numId w:val="11"/>
        </w:numPr>
        <w:spacing w:after="200" w:line="276" w:lineRule="auto"/>
      </w:pPr>
      <w:r>
        <w:t>Anaconda, MT</w:t>
      </w:r>
      <w:r w:rsidRPr="0042536F">
        <w:t xml:space="preserve"> EI Sample Results Letter</w:t>
      </w:r>
    </w:p>
    <w:p w14:paraId="3AB7364F" w14:textId="77777777" w:rsidR="00FC0AF2" w:rsidRDefault="00FC0AF2" w:rsidP="00FC0AF2">
      <w:pPr>
        <w:pStyle w:val="ListParagraph"/>
        <w:numPr>
          <w:ilvl w:val="0"/>
          <w:numId w:val="11"/>
        </w:numPr>
        <w:spacing w:after="200" w:line="276" w:lineRule="auto"/>
      </w:pPr>
      <w:r w:rsidRPr="0042536F">
        <w:t>Example of Prior EI Final Report</w:t>
      </w:r>
    </w:p>
    <w:p w14:paraId="21AB46BF" w14:textId="77777777" w:rsidR="00FC0AF2" w:rsidRDefault="00FC0AF2" w:rsidP="00FC0AF2">
      <w:pPr>
        <w:pStyle w:val="ListParagraph"/>
        <w:numPr>
          <w:ilvl w:val="0"/>
          <w:numId w:val="11"/>
        </w:numPr>
        <w:spacing w:after="200" w:line="276" w:lineRule="auto"/>
      </w:pPr>
      <w:r>
        <w:t>Privacy Impact Assessment Form</w:t>
      </w:r>
    </w:p>
    <w:p w14:paraId="42C5E341" w14:textId="77777777" w:rsidR="00FC0AF2" w:rsidRDefault="00FC0AF2" w:rsidP="00FC0AF2">
      <w:pPr>
        <w:pStyle w:val="ListParagraph"/>
        <w:numPr>
          <w:ilvl w:val="0"/>
          <w:numId w:val="11"/>
        </w:numPr>
        <w:spacing w:after="200" w:line="276" w:lineRule="auto"/>
      </w:pPr>
      <w:r>
        <w:t>Anaconda EI Protocol</w:t>
      </w:r>
    </w:p>
    <w:p w14:paraId="3CAC1499" w14:textId="77777777" w:rsidR="00FC0AF2" w:rsidRDefault="00FC0AF2" w:rsidP="00FC0AF2">
      <w:r>
        <w:t xml:space="preserve">  </w:t>
      </w:r>
    </w:p>
    <w:p w14:paraId="20E32774" w14:textId="77777777" w:rsidR="00D36A62" w:rsidRDefault="00D36A62">
      <w:r>
        <w:br w:type="page"/>
      </w:r>
    </w:p>
    <w:p w14:paraId="2D6160E3" w14:textId="17BE7354" w:rsidR="004B64BA" w:rsidRDefault="008C4C5E">
      <w:pPr>
        <w:rPr>
          <w:rFonts w:asciiTheme="majorHAnsi" w:eastAsiaTheme="majorEastAsia" w:hAnsiTheme="majorHAnsi" w:cstheme="majorBidi"/>
          <w:b/>
          <w:bCs/>
          <w:color w:val="4F81BD" w:themeColor="accent1"/>
          <w:sz w:val="26"/>
          <w:szCs w:val="26"/>
        </w:rPr>
      </w:pPr>
      <w:r>
        <w:lastRenderedPageBreak/>
        <w:t xml:space="preserve"> </w:t>
      </w:r>
    </w:p>
    <w:p w14:paraId="0BCEBA09" w14:textId="326541FC" w:rsidR="00D05E7E" w:rsidRDefault="002B4079" w:rsidP="00AD1C21">
      <w:pPr>
        <w:pStyle w:val="Heading1"/>
      </w:pPr>
      <w:bookmarkStart w:id="5" w:name="_Toc363419104"/>
      <w:r w:rsidRPr="002D0805">
        <w:t xml:space="preserve">B. </w:t>
      </w:r>
      <w:r w:rsidR="00F1433C">
        <w:t>Collections of Information Employing Statistical Methods</w:t>
      </w:r>
      <w:bookmarkEnd w:id="0"/>
      <w:bookmarkEnd w:id="1"/>
      <w:bookmarkEnd w:id="2"/>
      <w:bookmarkEnd w:id="3"/>
      <w:bookmarkEnd w:id="5"/>
      <w:r w:rsidR="006925F9" w:rsidRPr="002D0805">
        <w:fldChar w:fldCharType="begin"/>
      </w:r>
      <w:r w:rsidR="006925F9" w:rsidRPr="002D0805">
        <w:fldChar w:fldCharType="end"/>
      </w:r>
      <w:bookmarkStart w:id="6" w:name="_Toc306344166"/>
      <w:bookmarkStart w:id="7" w:name="_Toc306344807"/>
      <w:bookmarkStart w:id="8" w:name="_Toc306345048"/>
    </w:p>
    <w:p w14:paraId="14C3AF62" w14:textId="77777777" w:rsidR="00D05E7E" w:rsidRDefault="00D05E7E" w:rsidP="00D05E7E">
      <w:pPr>
        <w:pStyle w:val="Default"/>
        <w:outlineLvl w:val="0"/>
        <w:rPr>
          <w:color w:val="auto"/>
        </w:rPr>
      </w:pPr>
    </w:p>
    <w:p w14:paraId="322BFA59" w14:textId="4D1D91A3" w:rsidR="00922952" w:rsidRDefault="008074FA" w:rsidP="00922952">
      <w:pPr>
        <w:tabs>
          <w:tab w:val="left" w:pos="1545"/>
        </w:tabs>
      </w:pPr>
      <w:bookmarkStart w:id="9" w:name="_Toc311445519"/>
      <w:r>
        <w:t>This is</w:t>
      </w:r>
      <w:r w:rsidR="00922952">
        <w:t xml:space="preserve"> no statistical methodology used for t</w:t>
      </w:r>
      <w:r>
        <w:t>his</w:t>
      </w:r>
      <w:r w:rsidR="00922952">
        <w:t xml:space="preserve"> investigation</w:t>
      </w:r>
      <w:r>
        <w:t xml:space="preserve">. Section B.1 </w:t>
      </w:r>
      <w:r w:rsidR="00922952">
        <w:t>of the submission</w:t>
      </w:r>
      <w:r>
        <w:t xml:space="preserve"> (below)</w:t>
      </w:r>
      <w:r w:rsidR="00922952">
        <w:t xml:space="preserve"> describe</w:t>
      </w:r>
      <w:r>
        <w:t>s</w:t>
      </w:r>
      <w:r w:rsidR="00922952">
        <w:t xml:space="preserve"> how the data </w:t>
      </w:r>
      <w:r>
        <w:t>will be</w:t>
      </w:r>
      <w:r w:rsidR="00922952">
        <w:t xml:space="preserve"> collected.</w:t>
      </w:r>
    </w:p>
    <w:p w14:paraId="5C300791" w14:textId="77777777" w:rsidR="00922952" w:rsidRDefault="00922952" w:rsidP="00D05E7E">
      <w:pPr>
        <w:pStyle w:val="Default"/>
        <w:outlineLvl w:val="0"/>
        <w:rPr>
          <w:b/>
          <w:bCs/>
          <w:color w:val="auto"/>
        </w:rPr>
      </w:pPr>
    </w:p>
    <w:p w14:paraId="399F1A58" w14:textId="77777777" w:rsidR="008E2E05" w:rsidRPr="00BF7A67" w:rsidRDefault="00D05E7E" w:rsidP="00AD1C21">
      <w:pPr>
        <w:pStyle w:val="Heading2"/>
      </w:pPr>
      <w:bookmarkStart w:id="10" w:name="_Toc363419105"/>
      <w:r>
        <w:t>B</w:t>
      </w:r>
      <w:r w:rsidR="008E2E05" w:rsidRPr="00BF7A67">
        <w:t>.1</w:t>
      </w:r>
      <w:r w:rsidR="00EE17C0">
        <w:t>.</w:t>
      </w:r>
      <w:r w:rsidR="008E2E05" w:rsidRPr="00BF7A67">
        <w:t xml:space="preserve"> Respondent Universe and Sampling Methods</w:t>
      </w:r>
      <w:bookmarkEnd w:id="6"/>
      <w:bookmarkEnd w:id="7"/>
      <w:bookmarkEnd w:id="8"/>
      <w:bookmarkEnd w:id="9"/>
      <w:bookmarkEnd w:id="10"/>
      <w:r w:rsidR="006925F9" w:rsidRPr="00BF7A67">
        <w:fldChar w:fldCharType="begin"/>
      </w:r>
      <w:r w:rsidR="006925F9" w:rsidRPr="00BF7A67">
        <w:fldChar w:fldCharType="end"/>
      </w:r>
    </w:p>
    <w:p w14:paraId="27C2858D" w14:textId="77777777" w:rsidR="00510653" w:rsidRPr="00BF7A67" w:rsidRDefault="00510653" w:rsidP="002F40AB">
      <w:pPr>
        <w:autoSpaceDE w:val="0"/>
        <w:autoSpaceDN w:val="0"/>
        <w:adjustRightInd w:val="0"/>
      </w:pPr>
    </w:p>
    <w:p w14:paraId="6C8A350E" w14:textId="77777777" w:rsidR="00922952" w:rsidRDefault="00922952" w:rsidP="00C6314D">
      <w:pPr>
        <w:tabs>
          <w:tab w:val="left" w:pos="1545"/>
        </w:tabs>
        <w:spacing w:after="100" w:afterAutospacing="1" w:line="276" w:lineRule="auto"/>
      </w:pPr>
      <w:r>
        <w:t xml:space="preserve">Since </w:t>
      </w:r>
      <w:r w:rsidR="00E707A5">
        <w:t>the Agency for Toxic Substances and Disease Registry (</w:t>
      </w:r>
      <w:r>
        <w:t>ATSDR</w:t>
      </w:r>
      <w:r w:rsidR="00E707A5">
        <w:t>)</w:t>
      </w:r>
      <w:r>
        <w:t xml:space="preserve"> does not use the </w:t>
      </w:r>
      <w:r w:rsidR="00E707A5">
        <w:t>exposure investigation (</w:t>
      </w:r>
      <w:r w:rsidR="00BA6607">
        <w:t>EI</w:t>
      </w:r>
      <w:r w:rsidR="00E707A5">
        <w:t>)</w:t>
      </w:r>
      <w:r>
        <w:t xml:space="preserve"> results to generalize or estimate the total exposed population, the respondent universe and statistical methods for determining sample size are not a factor. </w:t>
      </w:r>
    </w:p>
    <w:p w14:paraId="65D3FEF0" w14:textId="77777777" w:rsidR="00E03B54" w:rsidRDefault="00C56DE5" w:rsidP="00C6314D">
      <w:pPr>
        <w:autoSpaceDE w:val="0"/>
        <w:autoSpaceDN w:val="0"/>
        <w:adjustRightInd w:val="0"/>
        <w:spacing w:after="100" w:afterAutospacing="1" w:line="276" w:lineRule="auto"/>
      </w:pPr>
      <w:r>
        <w:t>Past</w:t>
      </w:r>
      <w:r w:rsidR="008074FA">
        <w:t xml:space="preserve"> zinc</w:t>
      </w:r>
      <w:r>
        <w:t xml:space="preserve"> smelting activity in the city of </w:t>
      </w:r>
      <w:r w:rsidR="00D36A62">
        <w:t>Anaconda</w:t>
      </w:r>
      <w:r>
        <w:t xml:space="preserve"> resulted in lead </w:t>
      </w:r>
      <w:r w:rsidR="00D36A62">
        <w:t xml:space="preserve">and arsenic </w:t>
      </w:r>
      <w:r>
        <w:t xml:space="preserve">contamination in the soil </w:t>
      </w:r>
      <w:r w:rsidR="00D36A62">
        <w:t xml:space="preserve">and attic dust </w:t>
      </w:r>
      <w:r>
        <w:t xml:space="preserve">throughout the </w:t>
      </w:r>
      <w:r w:rsidR="009726F9">
        <w:t>Anaconda area</w:t>
      </w:r>
      <w:r>
        <w:t xml:space="preserve">. EPA listed the site on the National Priority List (NPL) in </w:t>
      </w:r>
      <w:r w:rsidR="007F6748">
        <w:t>1983</w:t>
      </w:r>
      <w:r>
        <w:t xml:space="preserve"> and is in the process of remediating soil within </w:t>
      </w:r>
      <w:r w:rsidR="000C6494">
        <w:t>the</w:t>
      </w:r>
      <w:r>
        <w:t xml:space="preserve"> </w:t>
      </w:r>
      <w:r w:rsidR="007F6748">
        <w:t>Anaconda</w:t>
      </w:r>
      <w:r w:rsidR="000C6494">
        <w:t xml:space="preserve"> area</w:t>
      </w:r>
      <w:r>
        <w:t xml:space="preserve">. </w:t>
      </w:r>
      <w:r w:rsidR="00741EB6">
        <w:t xml:space="preserve">The purpose of the </w:t>
      </w:r>
      <w:r w:rsidR="007F6748">
        <w:t>Anaconda, MT</w:t>
      </w:r>
      <w:r w:rsidR="00741EB6">
        <w:t xml:space="preserve"> EI is to </w:t>
      </w:r>
      <w:r w:rsidR="00B64F7B">
        <w:t xml:space="preserve">sample </w:t>
      </w:r>
      <w:r w:rsidR="007F6748">
        <w:t>blood lead and urine arsenic levels in residents in the Anaconda area.</w:t>
      </w:r>
      <w:r w:rsidR="009726F9">
        <w:t xml:space="preserve"> </w:t>
      </w:r>
    </w:p>
    <w:p w14:paraId="7A111913" w14:textId="49746B6E" w:rsidR="00741EB6" w:rsidRDefault="00E03B54" w:rsidP="00C6314D">
      <w:pPr>
        <w:autoSpaceDE w:val="0"/>
        <w:autoSpaceDN w:val="0"/>
        <w:adjustRightInd w:val="0"/>
        <w:spacing w:after="100" w:afterAutospacing="1" w:line="276" w:lineRule="auto"/>
      </w:pPr>
      <w:r>
        <w:t>Anaconda residents (191</w:t>
      </w:r>
      <w:r w:rsidR="007526F0">
        <w:t xml:space="preserve"> participants</w:t>
      </w:r>
      <w:r>
        <w:t xml:space="preserve">) were tested for blood lead and urine arsenic in September 2018. Given high interest in the testing, an additional round of follow-up testing is planned to test those on a waiting list and to recruit additional young children and women of childbearing age since these vulnerable groups were underrepresented in the original testing group. </w:t>
      </w:r>
      <w:r w:rsidR="00FD6370">
        <w:t xml:space="preserve">The results of the </w:t>
      </w:r>
      <w:r w:rsidR="000C6494">
        <w:t>testing</w:t>
      </w:r>
      <w:r w:rsidR="00FD6370">
        <w:t xml:space="preserve"> will be used to identify</w:t>
      </w:r>
      <w:r w:rsidR="000C6494">
        <w:t xml:space="preserve"> participants that may be recommended for follow-up that may include recommending </w:t>
      </w:r>
      <w:r w:rsidR="00C6314D">
        <w:t xml:space="preserve">case management (lead) and education regarding environmental exposure. </w:t>
      </w:r>
      <w:r w:rsidR="00FD6370">
        <w:t xml:space="preserve"> </w:t>
      </w:r>
    </w:p>
    <w:p w14:paraId="30BF9169" w14:textId="77777777" w:rsidR="004B64BA" w:rsidRDefault="00741EB6" w:rsidP="00AD1C21">
      <w:pPr>
        <w:pStyle w:val="Heading2"/>
      </w:pPr>
      <w:bookmarkStart w:id="11" w:name="_Toc306344167"/>
      <w:bookmarkStart w:id="12" w:name="_Toc306344808"/>
      <w:bookmarkStart w:id="13" w:name="_Toc306345049"/>
      <w:bookmarkStart w:id="14" w:name="_Toc311445520"/>
      <w:bookmarkStart w:id="15" w:name="_Toc363419106"/>
      <w:r>
        <w:t xml:space="preserve"> </w:t>
      </w:r>
      <w:r w:rsidR="008E2E05" w:rsidRPr="00BF7A67">
        <w:t>B.2</w:t>
      </w:r>
      <w:r w:rsidR="00EE17C0">
        <w:t>.</w:t>
      </w:r>
      <w:r w:rsidR="008E2E05" w:rsidRPr="00BF7A67">
        <w:t xml:space="preserve"> Procedures for the Collection of Information</w:t>
      </w:r>
      <w:bookmarkEnd w:id="11"/>
      <w:bookmarkEnd w:id="12"/>
      <w:bookmarkEnd w:id="13"/>
      <w:bookmarkEnd w:id="14"/>
      <w:bookmarkEnd w:id="15"/>
    </w:p>
    <w:p w14:paraId="403A4887" w14:textId="77777777" w:rsidR="008E2E05" w:rsidRPr="00BF7A67" w:rsidRDefault="006925F9" w:rsidP="00FD0B9F">
      <w:pPr>
        <w:pStyle w:val="Heading3"/>
        <w:spacing w:before="0"/>
      </w:pPr>
      <w:r w:rsidRPr="00BF7A67">
        <w:fldChar w:fldCharType="begin"/>
      </w:r>
      <w:r w:rsidRPr="00BF7A67">
        <w:fldChar w:fldCharType="end"/>
      </w:r>
    </w:p>
    <w:p w14:paraId="3287AB43" w14:textId="2B556DC0" w:rsidR="000A59C1" w:rsidRDefault="00E03B54" w:rsidP="00C6314D">
      <w:pPr>
        <w:tabs>
          <w:tab w:val="left" w:pos="1545"/>
        </w:tabs>
        <w:spacing w:after="100" w:afterAutospacing="1" w:line="276" w:lineRule="auto"/>
      </w:pPr>
      <w:r>
        <w:t xml:space="preserve">Although all members of the community are eligible for inclusion, young children and women who are pregnant or of childbearing age are most susceptible to the effects of elevated BLL and these groups were underrepresented during the September 2018 testing event. </w:t>
      </w:r>
      <w:r w:rsidR="00204774">
        <w:t xml:space="preserve">Recruitment for </w:t>
      </w:r>
      <w:r w:rsidR="009726F9">
        <w:t>the EI</w:t>
      </w:r>
      <w:r w:rsidR="00286A18">
        <w:t xml:space="preserve"> follow-up testing</w:t>
      </w:r>
      <w:r w:rsidR="009726F9">
        <w:t xml:space="preserve"> will </w:t>
      </w:r>
      <w:r w:rsidR="00204774">
        <w:t>include:</w:t>
      </w:r>
    </w:p>
    <w:p w14:paraId="654D065A" w14:textId="43D619EC" w:rsidR="005841F2" w:rsidRDefault="00424F67" w:rsidP="00AD1C0F">
      <w:pPr>
        <w:pStyle w:val="ListParagraph"/>
        <w:numPr>
          <w:ilvl w:val="0"/>
          <w:numId w:val="22"/>
        </w:numPr>
        <w:tabs>
          <w:tab w:val="left" w:pos="1545"/>
        </w:tabs>
        <w:spacing w:after="100" w:afterAutospacing="1" w:line="276" w:lineRule="auto"/>
      </w:pPr>
      <w:r>
        <w:t>Testing a maximum of 300 participants for blood lead and urine arsenic levels, with a minimum of 50 appointments reserved for the testing of young children.</w:t>
      </w:r>
    </w:p>
    <w:p w14:paraId="2C0CD2FA" w14:textId="65147633" w:rsidR="00424F67" w:rsidRDefault="00424F67" w:rsidP="00AD1C0F">
      <w:pPr>
        <w:pStyle w:val="ListParagraph"/>
        <w:numPr>
          <w:ilvl w:val="0"/>
          <w:numId w:val="22"/>
        </w:numPr>
        <w:spacing w:after="120" w:line="276" w:lineRule="auto"/>
        <w:contextualSpacing w:val="0"/>
      </w:pPr>
      <w:r>
        <w:t xml:space="preserve">Contacting people on the waiting list from the first testing event and offering them testing. </w:t>
      </w:r>
    </w:p>
    <w:p w14:paraId="03069711" w14:textId="71D12685" w:rsidR="00424F67" w:rsidRDefault="00424F67" w:rsidP="00AD1C0F">
      <w:pPr>
        <w:pStyle w:val="ListParagraph"/>
        <w:numPr>
          <w:ilvl w:val="0"/>
          <w:numId w:val="22"/>
        </w:numPr>
        <w:spacing w:after="120" w:line="276" w:lineRule="auto"/>
        <w:contextualSpacing w:val="0"/>
      </w:pPr>
      <w:r>
        <w:t>Recruiting young children and women of childbearing age by:</w:t>
      </w:r>
    </w:p>
    <w:p w14:paraId="2EDE1D46" w14:textId="3419EFE3" w:rsidR="00424F67" w:rsidRDefault="00424F67" w:rsidP="00AD1C0F">
      <w:pPr>
        <w:pStyle w:val="ListParagraph"/>
        <w:numPr>
          <w:ilvl w:val="0"/>
          <w:numId w:val="21"/>
        </w:numPr>
        <w:spacing w:after="120" w:line="276" w:lineRule="auto"/>
        <w:ind w:left="1710"/>
        <w:contextualSpacing w:val="0"/>
      </w:pPr>
      <w:r>
        <w:t>Having the ADLC health department reach out to the local Head Start program and offer testing to young children and their families at the Head Start facility. The testing will be conducted at the Head Start facility on one of the testing days. Young children from the area daycares will be provided with the Anaconda EI fact sheet and will be offered testing at the Head Start facility.</w:t>
      </w:r>
    </w:p>
    <w:p w14:paraId="54D90C78" w14:textId="0C52295D" w:rsidR="00424F67" w:rsidRDefault="00286A18" w:rsidP="00AD1C0F">
      <w:pPr>
        <w:pStyle w:val="ListParagraph"/>
        <w:numPr>
          <w:ilvl w:val="1"/>
          <w:numId w:val="21"/>
        </w:numPr>
        <w:spacing w:after="120" w:line="276" w:lineRule="auto"/>
        <w:ind w:left="1710"/>
        <w:contextualSpacing w:val="0"/>
      </w:pPr>
      <w:r>
        <w:t xml:space="preserve">Providing </w:t>
      </w:r>
      <w:r w:rsidR="00424F67">
        <w:t>the Lincoln Primary School with the Anaconda EI fact sheet to disseminate information on the testing event.</w:t>
      </w:r>
    </w:p>
    <w:p w14:paraId="2A43B59D" w14:textId="1E9A27D3" w:rsidR="009A5864" w:rsidRDefault="005841F2" w:rsidP="00AD1C0F">
      <w:pPr>
        <w:pStyle w:val="ListParagraph"/>
        <w:numPr>
          <w:ilvl w:val="0"/>
          <w:numId w:val="22"/>
        </w:numPr>
        <w:tabs>
          <w:tab w:val="left" w:pos="1545"/>
        </w:tabs>
        <w:spacing w:after="100" w:afterAutospacing="1" w:line="276" w:lineRule="auto"/>
      </w:pPr>
      <w:r>
        <w:t>Obtaining assistance from t</w:t>
      </w:r>
      <w:r w:rsidR="009A5864">
        <w:t xml:space="preserve">he </w:t>
      </w:r>
      <w:r>
        <w:t>Montana Department of Public Health and Human Services (MDPHHS) and the Anaconda Deer Lodge County (ADLC) Health Department including distributing recruitment materials (fact sheets and posters) and providing information on the EI on their social media accounts</w:t>
      </w:r>
      <w:r w:rsidR="00286A18">
        <w:t>, specifically aimed at young children and their families</w:t>
      </w:r>
      <w:r>
        <w:t>.</w:t>
      </w:r>
    </w:p>
    <w:p w14:paraId="28D9E52A" w14:textId="1271FDD1" w:rsidR="005841F2" w:rsidRDefault="005841F2" w:rsidP="00AD1C0F">
      <w:pPr>
        <w:pStyle w:val="ListParagraph"/>
        <w:numPr>
          <w:ilvl w:val="0"/>
          <w:numId w:val="22"/>
        </w:numPr>
        <w:tabs>
          <w:tab w:val="left" w:pos="1545"/>
        </w:tabs>
        <w:spacing w:after="100" w:afterAutospacing="1" w:line="276" w:lineRule="auto"/>
      </w:pPr>
      <w:r>
        <w:t xml:space="preserve">Providing participants with a urine collection kit that will include instructions on how to obtain a first-morning urine sample, freeze it and transport it to the blood-collection location. ATSDR personnel will </w:t>
      </w:r>
      <w:r w:rsidR="00424F67">
        <w:t xml:space="preserve">provide </w:t>
      </w:r>
      <w:r>
        <w:t>the urine kits to participants and obtain consent to participate in the EI at that time (Attachment 3). All questions regarding participation in the EI will be answered.</w:t>
      </w:r>
    </w:p>
    <w:p w14:paraId="6BFC3BE5" w14:textId="3A2308B4" w:rsidR="00A663E0" w:rsidRDefault="005841F2" w:rsidP="00C6314D">
      <w:pPr>
        <w:tabs>
          <w:tab w:val="left" w:pos="1545"/>
        </w:tabs>
        <w:spacing w:after="100" w:afterAutospacing="1" w:line="276" w:lineRule="auto"/>
      </w:pPr>
      <w:r>
        <w:t xml:space="preserve">On the day of the blood collection, participants will bring their frozen urine sample and will provide it to ATSDR personnel. A questionnaire will be administered (Attachment 4) and blood will be collected from participants. </w:t>
      </w:r>
      <w:r w:rsidR="00364C2B">
        <w:t xml:space="preserve">Blood samples will be obtained using certified phlebotomists at </w:t>
      </w:r>
      <w:r w:rsidR="00A73E57">
        <w:t>the blood collection center</w:t>
      </w:r>
      <w:r w:rsidR="00364C2B">
        <w:t xml:space="preserve">. ATSDR personnel will pack and ship all </w:t>
      </w:r>
      <w:r w:rsidR="00357B17">
        <w:t xml:space="preserve">blood and urine </w:t>
      </w:r>
      <w:r w:rsidR="00364C2B">
        <w:t>samples overni</w:t>
      </w:r>
      <w:r w:rsidR="00357B17">
        <w:t>ght to the National Center for Environmental Health/</w:t>
      </w:r>
      <w:r w:rsidR="00CB5216">
        <w:t>Division of Laboratory Sciences (</w:t>
      </w:r>
      <w:r w:rsidR="00357B17">
        <w:t>NCEH/DLS</w:t>
      </w:r>
      <w:r w:rsidR="00CB5216">
        <w:t>) for analysis. For arsenic, total urinary arsenic (creatinine-</w:t>
      </w:r>
      <w:r w:rsidR="00286A18">
        <w:t xml:space="preserve"> and specific gravity-</w:t>
      </w:r>
      <w:r w:rsidR="00CB5216">
        <w:t>adjusted, as appropriate) and speciated arsenic will be analyzed</w:t>
      </w:r>
      <w:r w:rsidR="00364C2B">
        <w:t xml:space="preserve">. </w:t>
      </w:r>
    </w:p>
    <w:p w14:paraId="53A9F219" w14:textId="77777777" w:rsidR="00922952" w:rsidRDefault="00922952" w:rsidP="00C6314D">
      <w:pPr>
        <w:tabs>
          <w:tab w:val="left" w:pos="1545"/>
        </w:tabs>
        <w:spacing w:after="100" w:afterAutospacing="1" w:line="276" w:lineRule="auto"/>
        <w:rPr>
          <w:i/>
        </w:rPr>
      </w:pPr>
      <w:r>
        <w:rPr>
          <w:i/>
        </w:rPr>
        <w:t>Quality Control Procedures</w:t>
      </w:r>
    </w:p>
    <w:p w14:paraId="1D22866F" w14:textId="77777777" w:rsidR="00922952" w:rsidRDefault="00922952" w:rsidP="00C6314D">
      <w:pPr>
        <w:tabs>
          <w:tab w:val="left" w:pos="1545"/>
        </w:tabs>
        <w:spacing w:after="100" w:afterAutospacing="1" w:line="276" w:lineRule="auto"/>
      </w:pPr>
      <w:r>
        <w:t xml:space="preserve">Prior to the interviews, the EI team is trained on the site-specific </w:t>
      </w:r>
      <w:r w:rsidR="00BA6607">
        <w:t xml:space="preserve">questions to be asked </w:t>
      </w:r>
      <w:r>
        <w:t>(e.g., the purpose of each question, how to capture answers, place for comments, etc.</w:t>
      </w:r>
      <w:r w:rsidR="00A625D7">
        <w:t>)</w:t>
      </w:r>
      <w:r>
        <w:t xml:space="preserve">. The </w:t>
      </w:r>
      <w:r w:rsidR="00BA6607">
        <w:t>list of questions</w:t>
      </w:r>
      <w:r>
        <w:t xml:space="preserve"> and individual’s answers are stored in a secure database or locked filing cabinet.</w:t>
      </w:r>
    </w:p>
    <w:p w14:paraId="29745EE0" w14:textId="316612B1" w:rsidR="00922952" w:rsidRDefault="00922952" w:rsidP="00C6314D">
      <w:pPr>
        <w:tabs>
          <w:tab w:val="left" w:pos="1545"/>
        </w:tabs>
        <w:spacing w:after="100" w:afterAutospacing="1" w:line="276" w:lineRule="auto"/>
      </w:pPr>
      <w:r>
        <w:t>Each participant is given information regarding the name of the EI, a telephone number to answer questions, and the address of the ATSDR website where they can find more information about the EI</w:t>
      </w:r>
      <w:r w:rsidR="00FD0B9F">
        <w:t xml:space="preserve"> (Attachment</w:t>
      </w:r>
      <w:r w:rsidR="00B44474">
        <w:t xml:space="preserve"> </w:t>
      </w:r>
      <w:r w:rsidR="00CB5216">
        <w:t>3</w:t>
      </w:r>
      <w:r w:rsidR="00FD0B9F">
        <w:t>)</w:t>
      </w:r>
      <w:r>
        <w:t>. Each participant receives a copy of their personal results</w:t>
      </w:r>
      <w:r w:rsidR="002F59BB">
        <w:t xml:space="preserve"> (sample results letters provid</w:t>
      </w:r>
      <w:r w:rsidR="00CE4AAD">
        <w:t>ed in Attachment 6). Individual results will be protected to the full extent provided by law and will not be shared publically in any published reports.</w:t>
      </w:r>
    </w:p>
    <w:p w14:paraId="73D77C56" w14:textId="77777777" w:rsidR="00D03F33" w:rsidRPr="002D0805" w:rsidRDefault="00D03F33" w:rsidP="00C6314D">
      <w:pPr>
        <w:pStyle w:val="Heading2"/>
        <w:spacing w:after="100" w:afterAutospacing="1" w:line="276" w:lineRule="auto"/>
      </w:pPr>
      <w:bookmarkStart w:id="16" w:name="_Toc306344809"/>
      <w:bookmarkStart w:id="17" w:name="_Toc306345050"/>
      <w:bookmarkStart w:id="18" w:name="_Toc311445521"/>
      <w:bookmarkStart w:id="19" w:name="_Toc363419107"/>
      <w:r w:rsidRPr="002D0805">
        <w:t>B.3</w:t>
      </w:r>
      <w:r w:rsidR="00EE17C0">
        <w:t>.</w:t>
      </w:r>
      <w:r w:rsidRPr="002D0805">
        <w:t xml:space="preserve"> Methods to Maximize Response Rates and Deal with Non-response</w:t>
      </w:r>
      <w:bookmarkEnd w:id="16"/>
      <w:bookmarkEnd w:id="17"/>
      <w:bookmarkEnd w:id="18"/>
      <w:bookmarkEnd w:id="19"/>
      <w:r w:rsidR="006925F9" w:rsidRPr="002D0805">
        <w:fldChar w:fldCharType="begin"/>
      </w:r>
      <w:r w:rsidR="006925F9" w:rsidRPr="002D0805">
        <w:fldChar w:fldCharType="end"/>
      </w:r>
    </w:p>
    <w:p w14:paraId="55FA27F1" w14:textId="39184B21" w:rsidR="00DD7349" w:rsidRDefault="00FF7912" w:rsidP="00C6314D">
      <w:pPr>
        <w:tabs>
          <w:tab w:val="left" w:pos="1545"/>
        </w:tabs>
        <w:spacing w:after="100" w:afterAutospacing="1" w:line="276" w:lineRule="auto"/>
      </w:pPr>
      <w:r>
        <w:t>A waiting list of approximately 200 people has been compiled with community members that were unable to be tested during the September 2018 event. Additional young children and their families will be recruited from Head Start, the preschool and the elementary school in Anaconda since these groups were underrepresented during the September 2018 testing event.  F</w:t>
      </w:r>
      <w:r w:rsidR="00CB5216">
        <w:t xml:space="preserve">act sheets and posters will be distributed </w:t>
      </w:r>
      <w:r>
        <w:t xml:space="preserve">to specifically target these groups </w:t>
      </w:r>
      <w:r w:rsidR="00CB5216">
        <w:t>throughout the community by MCPHHS and the ADLC health department.</w:t>
      </w:r>
    </w:p>
    <w:p w14:paraId="0AE57AF1" w14:textId="0495D91D" w:rsidR="00DD7349" w:rsidRDefault="00FF7912" w:rsidP="00C6314D">
      <w:pPr>
        <w:spacing w:after="100" w:afterAutospacing="1" w:line="276" w:lineRule="auto"/>
      </w:pPr>
      <w:r>
        <w:t>Community interest in the testing is high given the remedial efforts being undertaken by EPA in the community (remediating res</w:t>
      </w:r>
      <w:r w:rsidR="00CB49A6">
        <w:t xml:space="preserve">idential soil </w:t>
      </w:r>
      <w:r w:rsidR="00CB5216">
        <w:t>and attic dust</w:t>
      </w:r>
      <w:r>
        <w:t>). Given the high interest, it is anticipated that the goal of 300 participants will be met.</w:t>
      </w:r>
      <w:r w:rsidR="00CB49A6">
        <w:t xml:space="preserve"> Even without 100% participation, we can interpret results </w:t>
      </w:r>
      <w:r w:rsidR="00CA6BC1">
        <w:t>because we are providing participants an individual result and are not</w:t>
      </w:r>
      <w:r w:rsidR="00DD7349">
        <w:t xml:space="preserve"> attempting to determine population level exposures.</w:t>
      </w:r>
    </w:p>
    <w:p w14:paraId="3ADD8BE7" w14:textId="77777777" w:rsidR="00D03F33" w:rsidRPr="002D0805" w:rsidRDefault="00D03F33" w:rsidP="00C6314D">
      <w:pPr>
        <w:pStyle w:val="Heading2"/>
        <w:spacing w:after="100" w:afterAutospacing="1" w:line="276" w:lineRule="auto"/>
      </w:pPr>
      <w:bookmarkStart w:id="20" w:name="_Toc306344810"/>
      <w:bookmarkStart w:id="21" w:name="_Toc306345051"/>
      <w:bookmarkStart w:id="22" w:name="_Toc311445522"/>
      <w:bookmarkStart w:id="23" w:name="_Toc363419108"/>
      <w:r w:rsidRPr="002D0805">
        <w:t>B.4</w:t>
      </w:r>
      <w:r w:rsidR="00EE17C0">
        <w:t>.</w:t>
      </w:r>
      <w:r w:rsidRPr="002D0805">
        <w:t xml:space="preserve"> Test of Procedures or Methods to be Undertaken</w:t>
      </w:r>
      <w:bookmarkEnd w:id="20"/>
      <w:bookmarkEnd w:id="21"/>
      <w:bookmarkEnd w:id="22"/>
      <w:bookmarkEnd w:id="23"/>
      <w:r w:rsidR="006925F9" w:rsidRPr="002D0805">
        <w:fldChar w:fldCharType="begin"/>
      </w:r>
      <w:r w:rsidR="006925F9" w:rsidRPr="002D0805">
        <w:fldChar w:fldCharType="end"/>
      </w:r>
    </w:p>
    <w:p w14:paraId="0518F157" w14:textId="77777777" w:rsidR="00DD7349" w:rsidRDefault="00A31903" w:rsidP="00C6314D">
      <w:pPr>
        <w:tabs>
          <w:tab w:val="left" w:pos="1545"/>
        </w:tabs>
        <w:spacing w:after="100" w:afterAutospacing="1" w:line="276" w:lineRule="auto"/>
      </w:pPr>
      <w:r>
        <w:t xml:space="preserve">The EI team will use </w:t>
      </w:r>
      <w:r w:rsidR="0080109A">
        <w:t xml:space="preserve">the </w:t>
      </w:r>
      <w:r>
        <w:t xml:space="preserve">questions </w:t>
      </w:r>
      <w:r w:rsidR="0080109A">
        <w:t xml:space="preserve">provided in </w:t>
      </w:r>
      <w:r>
        <w:t>Attachmen</w:t>
      </w:r>
      <w:r w:rsidR="00996B73">
        <w:t xml:space="preserve">t </w:t>
      </w:r>
      <w:r w:rsidR="00F46404">
        <w:t>4</w:t>
      </w:r>
      <w:r>
        <w:t>.</w:t>
      </w:r>
    </w:p>
    <w:p w14:paraId="7F1C57BF" w14:textId="77777777" w:rsidR="00651981" w:rsidRPr="007C7FBC" w:rsidRDefault="00651981" w:rsidP="00C6314D">
      <w:pPr>
        <w:pStyle w:val="Heading2"/>
        <w:spacing w:after="100" w:afterAutospacing="1" w:line="276" w:lineRule="auto"/>
      </w:pPr>
      <w:bookmarkStart w:id="24" w:name="_Toc306344811"/>
      <w:bookmarkStart w:id="25" w:name="_Toc306345052"/>
      <w:bookmarkStart w:id="26" w:name="_Toc311445523"/>
      <w:bookmarkStart w:id="27" w:name="_Toc363419109"/>
      <w:r w:rsidRPr="007C7FBC">
        <w:t>B.5</w:t>
      </w:r>
      <w:r w:rsidR="00EE17C0">
        <w:t>.</w:t>
      </w:r>
      <w:r w:rsidRPr="007C7FBC">
        <w:t xml:space="preserve"> Individuals Consulted on Statistical Aspects and Individuals Collecting and/or</w:t>
      </w:r>
      <w:r w:rsidR="007C7FBC" w:rsidRPr="007C7FBC">
        <w:t xml:space="preserve"> </w:t>
      </w:r>
      <w:r w:rsidRPr="007C7FBC">
        <w:t>Analyzing Data</w:t>
      </w:r>
      <w:bookmarkEnd w:id="24"/>
      <w:bookmarkEnd w:id="25"/>
      <w:bookmarkEnd w:id="26"/>
      <w:bookmarkEnd w:id="27"/>
    </w:p>
    <w:p w14:paraId="06D7103F" w14:textId="6C22898D" w:rsidR="00A04208" w:rsidRPr="001E6C56" w:rsidRDefault="00A31903" w:rsidP="00C6314D">
      <w:pPr>
        <w:spacing w:after="100" w:afterAutospacing="1" w:line="276" w:lineRule="auto"/>
      </w:pPr>
      <w:r>
        <w:t>Statistical calculations are not used to determine participation in E</w:t>
      </w:r>
      <w:r w:rsidR="0079062F">
        <w:t>I</w:t>
      </w:r>
      <w:r>
        <w:t xml:space="preserve">s.  </w:t>
      </w:r>
    </w:p>
    <w:sectPr w:rsidR="00A04208" w:rsidRPr="001E6C56" w:rsidSect="0067720C">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DDB0A5" w14:textId="77777777" w:rsidR="00E013D0" w:rsidRDefault="00E013D0">
      <w:r>
        <w:separator/>
      </w:r>
    </w:p>
  </w:endnote>
  <w:endnote w:type="continuationSeparator" w:id="0">
    <w:p w14:paraId="08FEB437" w14:textId="77777777" w:rsidR="00E013D0" w:rsidRDefault="00E01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17FED" w14:textId="77777777" w:rsidR="00E013D0" w:rsidRDefault="00E013D0" w:rsidP="00681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F5A6EE" w14:textId="77777777" w:rsidR="00E013D0" w:rsidRDefault="00E013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BAFE0" w14:textId="781888C2" w:rsidR="00E013D0" w:rsidRDefault="00E013D0" w:rsidP="00681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D40C3">
      <w:rPr>
        <w:rStyle w:val="PageNumber"/>
        <w:noProof/>
      </w:rPr>
      <w:t>1</w:t>
    </w:r>
    <w:r>
      <w:rPr>
        <w:rStyle w:val="PageNumber"/>
      </w:rPr>
      <w:fldChar w:fldCharType="end"/>
    </w:r>
  </w:p>
  <w:p w14:paraId="23A71718" w14:textId="77777777" w:rsidR="00E013D0" w:rsidRDefault="00E013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B31201" w14:textId="77777777" w:rsidR="00E013D0" w:rsidRDefault="00E013D0">
      <w:r>
        <w:separator/>
      </w:r>
    </w:p>
  </w:footnote>
  <w:footnote w:type="continuationSeparator" w:id="0">
    <w:p w14:paraId="5ACD7D45" w14:textId="77777777" w:rsidR="00E013D0" w:rsidRDefault="00E013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C50E6" w14:textId="77777777" w:rsidR="00E013D0" w:rsidRDefault="00E013D0" w:rsidP="0067720C">
    <w:pPr>
      <w:pStyle w:val="Header"/>
      <w:jc w:val="center"/>
      <w:rPr>
        <w:rFonts w:asciiTheme="majorHAnsi" w:eastAsiaTheme="majorEastAsia" w:hAnsiTheme="majorHAnsi" w:cstheme="majorBidi"/>
        <w:sz w:val="32"/>
        <w:szCs w:val="32"/>
      </w:rPr>
    </w:pPr>
  </w:p>
  <w:sdt>
    <w:sdtPr>
      <w:rPr>
        <w:sz w:val="20"/>
        <w:szCs w:val="20"/>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p w14:paraId="2638891C" w14:textId="2808C887" w:rsidR="00E013D0" w:rsidRDefault="00E013D0" w:rsidP="0067720C">
        <w:pPr>
          <w:pStyle w:val="Header"/>
          <w:jc w:val="center"/>
          <w:rPr>
            <w:rFonts w:asciiTheme="majorHAnsi" w:eastAsiaTheme="majorEastAsia" w:hAnsiTheme="majorHAnsi" w:cstheme="majorBidi"/>
            <w:sz w:val="32"/>
            <w:szCs w:val="32"/>
          </w:rPr>
        </w:pPr>
        <w:r>
          <w:rPr>
            <w:sz w:val="20"/>
            <w:szCs w:val="20"/>
          </w:rPr>
          <w:t>Attachment 2</w:t>
        </w:r>
        <w:r w:rsidR="007A23B2">
          <w:rPr>
            <w:sz w:val="20"/>
            <w:szCs w:val="20"/>
          </w:rPr>
          <w:t xml:space="preserve"> Blood Lead </w:t>
        </w:r>
        <w:r w:rsidR="00D36A62">
          <w:rPr>
            <w:sz w:val="20"/>
            <w:szCs w:val="20"/>
          </w:rPr>
          <w:t>and Urine Arsenic</w:t>
        </w:r>
        <w:r w:rsidR="007A23B2">
          <w:rPr>
            <w:sz w:val="20"/>
            <w:szCs w:val="20"/>
          </w:rPr>
          <w:t xml:space="preserve"> in</w:t>
        </w:r>
        <w:r w:rsidR="00A054A2">
          <w:rPr>
            <w:sz w:val="20"/>
            <w:szCs w:val="20"/>
          </w:rPr>
          <w:t xml:space="preserve"> </w:t>
        </w:r>
        <w:r w:rsidR="00D36A62">
          <w:rPr>
            <w:sz w:val="20"/>
            <w:szCs w:val="20"/>
          </w:rPr>
          <w:t>Anaconda, MT EI</w:t>
        </w:r>
        <w:r>
          <w:rPr>
            <w:sz w:val="20"/>
            <w:szCs w:val="20"/>
          </w:rPr>
          <w:t>:  Supporting Statement B</w:t>
        </w:r>
      </w:p>
    </w:sdtContent>
  </w:sdt>
  <w:p w14:paraId="61F0ACE5" w14:textId="77777777" w:rsidR="00E013D0" w:rsidRDefault="00E013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685D"/>
    <w:multiLevelType w:val="hybridMultilevel"/>
    <w:tmpl w:val="FE2A350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020528"/>
    <w:multiLevelType w:val="hybridMultilevel"/>
    <w:tmpl w:val="DD7435D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nsid w:val="106A6EE1"/>
    <w:multiLevelType w:val="hybridMultilevel"/>
    <w:tmpl w:val="11E28C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4820081"/>
    <w:multiLevelType w:val="hybridMultilevel"/>
    <w:tmpl w:val="05083EAC"/>
    <w:lvl w:ilvl="0" w:tplc="0409000F">
      <w:start w:val="1"/>
      <w:numFmt w:val="decimal"/>
      <w:lvlText w:val="%1."/>
      <w:lvlJc w:val="left"/>
      <w:pPr>
        <w:ind w:left="720" w:hanging="360"/>
      </w:pPr>
      <w:rPr>
        <w:rFonts w:hint="default"/>
      </w:rPr>
    </w:lvl>
    <w:lvl w:ilvl="1" w:tplc="630C50A0">
      <w:start w:val="1"/>
      <w:numFmt w:val="upperLetter"/>
      <w:lvlText w:val="3%2."/>
      <w:lvlJc w:val="left"/>
      <w:pPr>
        <w:ind w:left="1620" w:hanging="360"/>
      </w:pPr>
      <w:rPr>
        <w:rFonts w:hint="default"/>
      </w:rPr>
    </w:lvl>
    <w:lvl w:ilvl="2" w:tplc="42088B5A">
      <w:numFmt w:val="bullet"/>
      <w:lvlText w:val="•"/>
      <w:lvlJc w:val="left"/>
      <w:pPr>
        <w:ind w:left="2700" w:hanging="72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C14012"/>
    <w:multiLevelType w:val="hybridMultilevel"/>
    <w:tmpl w:val="4612A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BE3D85"/>
    <w:multiLevelType w:val="hybridMultilevel"/>
    <w:tmpl w:val="54B65332"/>
    <w:lvl w:ilvl="0" w:tplc="E40E9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1C82217"/>
    <w:multiLevelType w:val="hybridMultilevel"/>
    <w:tmpl w:val="EC10E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06019D"/>
    <w:multiLevelType w:val="hybridMultilevel"/>
    <w:tmpl w:val="056A0BBE"/>
    <w:lvl w:ilvl="0" w:tplc="094E756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801B50"/>
    <w:multiLevelType w:val="hybridMultilevel"/>
    <w:tmpl w:val="F842B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nsid w:val="3348081D"/>
    <w:multiLevelType w:val="hybridMultilevel"/>
    <w:tmpl w:val="BF6068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381256CC"/>
    <w:multiLevelType w:val="hybridMultilevel"/>
    <w:tmpl w:val="BA9455D8"/>
    <w:lvl w:ilvl="0" w:tplc="04090001">
      <w:start w:val="1"/>
      <w:numFmt w:val="bullet"/>
      <w:lvlText w:val=""/>
      <w:lvlJc w:val="left"/>
      <w:pPr>
        <w:ind w:left="270" w:hanging="360"/>
      </w:pPr>
      <w:rPr>
        <w:rFonts w:ascii="Symbol" w:hAnsi="Symbol"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nsid w:val="3A0B04C7"/>
    <w:multiLevelType w:val="hybridMultilevel"/>
    <w:tmpl w:val="E1981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4C436F"/>
    <w:multiLevelType w:val="hybridMultilevel"/>
    <w:tmpl w:val="3EDA8618"/>
    <w:lvl w:ilvl="0" w:tplc="0409000F">
      <w:start w:val="1"/>
      <w:numFmt w:val="decimal"/>
      <w:lvlText w:val="%1."/>
      <w:lvlJc w:val="left"/>
      <w:pPr>
        <w:ind w:left="720" w:hanging="360"/>
      </w:pPr>
      <w:rPr>
        <w:rFonts w:hint="default"/>
      </w:rPr>
    </w:lvl>
    <w:lvl w:ilvl="1" w:tplc="04090019">
      <w:start w:val="1"/>
      <w:numFmt w:val="lowerLetter"/>
      <w:lvlText w:val="%2."/>
      <w:lvlJc w:val="left"/>
      <w:pPr>
        <w:ind w:left="1620" w:hanging="360"/>
      </w:pPr>
    </w:lvl>
    <w:lvl w:ilvl="2" w:tplc="42088B5A">
      <w:numFmt w:val="bullet"/>
      <w:lvlText w:val="•"/>
      <w:lvlJc w:val="left"/>
      <w:pPr>
        <w:ind w:left="2700" w:hanging="72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9F5706"/>
    <w:multiLevelType w:val="hybridMultilevel"/>
    <w:tmpl w:val="6F50DE8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C035746"/>
    <w:multiLevelType w:val="hybridMultilevel"/>
    <w:tmpl w:val="A71EB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5A65D3"/>
    <w:multiLevelType w:val="hybridMultilevel"/>
    <w:tmpl w:val="761A698C"/>
    <w:lvl w:ilvl="0" w:tplc="76B8FDC8">
      <w:start w:val="1"/>
      <w:numFmt w:val="decimal"/>
      <w:lvlText w:val="%1."/>
      <w:lvlJc w:val="left"/>
      <w:pPr>
        <w:tabs>
          <w:tab w:val="num" w:pos="72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63E4350"/>
    <w:multiLevelType w:val="hybridMultilevel"/>
    <w:tmpl w:val="CA56E18E"/>
    <w:lvl w:ilvl="0" w:tplc="0409000F">
      <w:start w:val="1"/>
      <w:numFmt w:val="decimal"/>
      <w:lvlText w:val="%1."/>
      <w:lvlJc w:val="left"/>
      <w:pPr>
        <w:ind w:left="720" w:hanging="360"/>
      </w:pPr>
      <w:rPr>
        <w:rFonts w:hint="default"/>
      </w:rPr>
    </w:lvl>
    <w:lvl w:ilvl="1" w:tplc="51E8C0E0">
      <w:start w:val="1"/>
      <w:numFmt w:val="upperLetter"/>
      <w:lvlText w:val="6%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AB7A44"/>
    <w:multiLevelType w:val="hybridMultilevel"/>
    <w:tmpl w:val="BF5E277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CA0FED"/>
    <w:multiLevelType w:val="hybridMultilevel"/>
    <w:tmpl w:val="A87E74B8"/>
    <w:lvl w:ilvl="0" w:tplc="05C21E8E">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30174B6"/>
    <w:multiLevelType w:val="hybridMultilevel"/>
    <w:tmpl w:val="5E06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387C7E"/>
    <w:multiLevelType w:val="hybridMultilevel"/>
    <w:tmpl w:val="7C3C67A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CA7ADF"/>
    <w:multiLevelType w:val="hybridMultilevel"/>
    <w:tmpl w:val="4558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3E6BDA"/>
    <w:multiLevelType w:val="hybridMultilevel"/>
    <w:tmpl w:val="CE260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104820"/>
    <w:multiLevelType w:val="hybridMultilevel"/>
    <w:tmpl w:val="E8FC9C56"/>
    <w:lvl w:ilvl="0" w:tplc="04090001">
      <w:start w:val="1"/>
      <w:numFmt w:val="bullet"/>
      <w:lvlText w:val=""/>
      <w:lvlJc w:val="left"/>
      <w:pPr>
        <w:ind w:left="1170" w:hanging="360"/>
      </w:pPr>
      <w:rPr>
        <w:rFonts w:ascii="Symbol" w:hAnsi="Symbol" w:hint="default"/>
      </w:rPr>
    </w:lvl>
    <w:lvl w:ilvl="1" w:tplc="04090001">
      <w:start w:val="1"/>
      <w:numFmt w:val="bullet"/>
      <w:lvlText w:val=""/>
      <w:lvlJc w:val="left"/>
      <w:pPr>
        <w:ind w:left="1890" w:hanging="360"/>
      </w:pPr>
      <w:rPr>
        <w:rFonts w:ascii="Symbol" w:hAnsi="Symbol"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3"/>
  </w:num>
  <w:num w:numId="2">
    <w:abstractNumId w:val="0"/>
  </w:num>
  <w:num w:numId="3">
    <w:abstractNumId w:val="1"/>
  </w:num>
  <w:num w:numId="4">
    <w:abstractNumId w:val="5"/>
  </w:num>
  <w:num w:numId="5">
    <w:abstractNumId w:val="15"/>
  </w:num>
  <w:num w:numId="6">
    <w:abstractNumId w:val="8"/>
  </w:num>
  <w:num w:numId="7">
    <w:abstractNumId w:val="19"/>
  </w:num>
  <w:num w:numId="8">
    <w:abstractNumId w:val="11"/>
  </w:num>
  <w:num w:numId="9">
    <w:abstractNumId w:val="9"/>
  </w:num>
  <w:num w:numId="10">
    <w:abstractNumId w:val="6"/>
  </w:num>
  <w:num w:numId="11">
    <w:abstractNumId w:val="12"/>
  </w:num>
  <w:num w:numId="12">
    <w:abstractNumId w:val="21"/>
  </w:num>
  <w:num w:numId="13">
    <w:abstractNumId w:val="16"/>
  </w:num>
  <w:num w:numId="14">
    <w:abstractNumId w:val="4"/>
  </w:num>
  <w:num w:numId="15">
    <w:abstractNumId w:val="22"/>
  </w:num>
  <w:num w:numId="16">
    <w:abstractNumId w:val="14"/>
  </w:num>
  <w:num w:numId="17">
    <w:abstractNumId w:val="2"/>
  </w:num>
  <w:num w:numId="18">
    <w:abstractNumId w:val="17"/>
  </w:num>
  <w:num w:numId="19">
    <w:abstractNumId w:val="3"/>
  </w:num>
  <w:num w:numId="20">
    <w:abstractNumId w:val="10"/>
  </w:num>
  <w:num w:numId="21">
    <w:abstractNumId w:val="23"/>
  </w:num>
  <w:num w:numId="22">
    <w:abstractNumId w:val="18"/>
  </w:num>
  <w:num w:numId="23">
    <w:abstractNumId w:val="2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7A8"/>
    <w:rsid w:val="00016C0E"/>
    <w:rsid w:val="00032922"/>
    <w:rsid w:val="00033971"/>
    <w:rsid w:val="000406F1"/>
    <w:rsid w:val="00041368"/>
    <w:rsid w:val="00043FFB"/>
    <w:rsid w:val="000472D0"/>
    <w:rsid w:val="000532F6"/>
    <w:rsid w:val="0005797C"/>
    <w:rsid w:val="000649C1"/>
    <w:rsid w:val="00067EB5"/>
    <w:rsid w:val="00067EF1"/>
    <w:rsid w:val="000773C4"/>
    <w:rsid w:val="0008749C"/>
    <w:rsid w:val="00090754"/>
    <w:rsid w:val="00091F11"/>
    <w:rsid w:val="00094F19"/>
    <w:rsid w:val="000A5592"/>
    <w:rsid w:val="000A59C1"/>
    <w:rsid w:val="000A65A5"/>
    <w:rsid w:val="000B283E"/>
    <w:rsid w:val="000B6AE7"/>
    <w:rsid w:val="000C6494"/>
    <w:rsid w:val="000D0BA5"/>
    <w:rsid w:val="000E7793"/>
    <w:rsid w:val="00106CD3"/>
    <w:rsid w:val="00120226"/>
    <w:rsid w:val="00122D9D"/>
    <w:rsid w:val="001337F5"/>
    <w:rsid w:val="00146FF0"/>
    <w:rsid w:val="00156C1D"/>
    <w:rsid w:val="00156E28"/>
    <w:rsid w:val="001618FD"/>
    <w:rsid w:val="00166980"/>
    <w:rsid w:val="001716E3"/>
    <w:rsid w:val="00175336"/>
    <w:rsid w:val="001833B6"/>
    <w:rsid w:val="00190128"/>
    <w:rsid w:val="00191746"/>
    <w:rsid w:val="00191AB3"/>
    <w:rsid w:val="00196613"/>
    <w:rsid w:val="001B2F0F"/>
    <w:rsid w:val="001B6C41"/>
    <w:rsid w:val="001D2C40"/>
    <w:rsid w:val="001D4FF9"/>
    <w:rsid w:val="001D6A64"/>
    <w:rsid w:val="001D6E98"/>
    <w:rsid w:val="001D7273"/>
    <w:rsid w:val="001E683D"/>
    <w:rsid w:val="001E6C56"/>
    <w:rsid w:val="001F671F"/>
    <w:rsid w:val="00204774"/>
    <w:rsid w:val="00226592"/>
    <w:rsid w:val="00226789"/>
    <w:rsid w:val="00226F12"/>
    <w:rsid w:val="00235E02"/>
    <w:rsid w:val="002428A9"/>
    <w:rsid w:val="002555EC"/>
    <w:rsid w:val="002569E1"/>
    <w:rsid w:val="00266092"/>
    <w:rsid w:val="002669CF"/>
    <w:rsid w:val="00284F9D"/>
    <w:rsid w:val="00286A18"/>
    <w:rsid w:val="0029554B"/>
    <w:rsid w:val="00297C51"/>
    <w:rsid w:val="002B1573"/>
    <w:rsid w:val="002B198F"/>
    <w:rsid w:val="002B2744"/>
    <w:rsid w:val="002B4079"/>
    <w:rsid w:val="002B599C"/>
    <w:rsid w:val="002D0805"/>
    <w:rsid w:val="002D1B61"/>
    <w:rsid w:val="002D40C3"/>
    <w:rsid w:val="002E0CB9"/>
    <w:rsid w:val="002E24AE"/>
    <w:rsid w:val="002F0422"/>
    <w:rsid w:val="002F40AB"/>
    <w:rsid w:val="002F59BB"/>
    <w:rsid w:val="00307746"/>
    <w:rsid w:val="00314B98"/>
    <w:rsid w:val="00322A9F"/>
    <w:rsid w:val="00331D1E"/>
    <w:rsid w:val="003327B3"/>
    <w:rsid w:val="003453F4"/>
    <w:rsid w:val="00346379"/>
    <w:rsid w:val="0035552F"/>
    <w:rsid w:val="00356195"/>
    <w:rsid w:val="00357B17"/>
    <w:rsid w:val="00362A15"/>
    <w:rsid w:val="00364C2B"/>
    <w:rsid w:val="00370214"/>
    <w:rsid w:val="00370EFD"/>
    <w:rsid w:val="00372087"/>
    <w:rsid w:val="00380EA1"/>
    <w:rsid w:val="003838E1"/>
    <w:rsid w:val="003878D7"/>
    <w:rsid w:val="003900D3"/>
    <w:rsid w:val="00392C0E"/>
    <w:rsid w:val="003961A9"/>
    <w:rsid w:val="00397C23"/>
    <w:rsid w:val="003A4223"/>
    <w:rsid w:val="003A6F80"/>
    <w:rsid w:val="003A7A75"/>
    <w:rsid w:val="003B09D0"/>
    <w:rsid w:val="003B1025"/>
    <w:rsid w:val="003C2B64"/>
    <w:rsid w:val="003D25F3"/>
    <w:rsid w:val="003E010E"/>
    <w:rsid w:val="003E4C15"/>
    <w:rsid w:val="003F3169"/>
    <w:rsid w:val="003F3B2E"/>
    <w:rsid w:val="004064CA"/>
    <w:rsid w:val="00416780"/>
    <w:rsid w:val="0042229C"/>
    <w:rsid w:val="00424F67"/>
    <w:rsid w:val="00424FA1"/>
    <w:rsid w:val="00425483"/>
    <w:rsid w:val="0043215B"/>
    <w:rsid w:val="004338EC"/>
    <w:rsid w:val="00443311"/>
    <w:rsid w:val="0045668E"/>
    <w:rsid w:val="00471684"/>
    <w:rsid w:val="00483496"/>
    <w:rsid w:val="004856EE"/>
    <w:rsid w:val="004916CD"/>
    <w:rsid w:val="00491741"/>
    <w:rsid w:val="004A065B"/>
    <w:rsid w:val="004A1D19"/>
    <w:rsid w:val="004A36EC"/>
    <w:rsid w:val="004B3540"/>
    <w:rsid w:val="004B64BA"/>
    <w:rsid w:val="004C1E1A"/>
    <w:rsid w:val="004C25B6"/>
    <w:rsid w:val="004C7309"/>
    <w:rsid w:val="004C7391"/>
    <w:rsid w:val="004E1968"/>
    <w:rsid w:val="004E22E0"/>
    <w:rsid w:val="004F43DE"/>
    <w:rsid w:val="004F54A8"/>
    <w:rsid w:val="0050015B"/>
    <w:rsid w:val="0050045B"/>
    <w:rsid w:val="00500461"/>
    <w:rsid w:val="00504E3B"/>
    <w:rsid w:val="0050563D"/>
    <w:rsid w:val="00510653"/>
    <w:rsid w:val="00512CC4"/>
    <w:rsid w:val="00515DFA"/>
    <w:rsid w:val="0051601C"/>
    <w:rsid w:val="005229C8"/>
    <w:rsid w:val="00523D3E"/>
    <w:rsid w:val="005322EC"/>
    <w:rsid w:val="00533F1F"/>
    <w:rsid w:val="00544956"/>
    <w:rsid w:val="00546017"/>
    <w:rsid w:val="00550A98"/>
    <w:rsid w:val="00551BCA"/>
    <w:rsid w:val="00552A78"/>
    <w:rsid w:val="00562ECD"/>
    <w:rsid w:val="00583F53"/>
    <w:rsid w:val="005841F2"/>
    <w:rsid w:val="00587809"/>
    <w:rsid w:val="00596E4A"/>
    <w:rsid w:val="005B0CA9"/>
    <w:rsid w:val="005B43F9"/>
    <w:rsid w:val="005B45F4"/>
    <w:rsid w:val="005B4ECC"/>
    <w:rsid w:val="005B6B9A"/>
    <w:rsid w:val="005B70B1"/>
    <w:rsid w:val="005B769E"/>
    <w:rsid w:val="005C0816"/>
    <w:rsid w:val="005C27F5"/>
    <w:rsid w:val="005C5A41"/>
    <w:rsid w:val="005C5AF0"/>
    <w:rsid w:val="005D3D80"/>
    <w:rsid w:val="005E5A4C"/>
    <w:rsid w:val="005F5787"/>
    <w:rsid w:val="005F7A53"/>
    <w:rsid w:val="00606748"/>
    <w:rsid w:val="00607022"/>
    <w:rsid w:val="00614445"/>
    <w:rsid w:val="00617385"/>
    <w:rsid w:val="0061771E"/>
    <w:rsid w:val="006201FF"/>
    <w:rsid w:val="00622E0D"/>
    <w:rsid w:val="006262E9"/>
    <w:rsid w:val="0062653B"/>
    <w:rsid w:val="00631525"/>
    <w:rsid w:val="00637EA9"/>
    <w:rsid w:val="00642AAC"/>
    <w:rsid w:val="0064606A"/>
    <w:rsid w:val="00651981"/>
    <w:rsid w:val="006525AA"/>
    <w:rsid w:val="00660F0C"/>
    <w:rsid w:val="00663286"/>
    <w:rsid w:val="00664110"/>
    <w:rsid w:val="00665CFE"/>
    <w:rsid w:val="0067720C"/>
    <w:rsid w:val="00677FFA"/>
    <w:rsid w:val="0068197A"/>
    <w:rsid w:val="00692540"/>
    <w:rsid w:val="006925F9"/>
    <w:rsid w:val="00694686"/>
    <w:rsid w:val="006A0032"/>
    <w:rsid w:val="006A2AA7"/>
    <w:rsid w:val="006A44C0"/>
    <w:rsid w:val="006A7718"/>
    <w:rsid w:val="006C7264"/>
    <w:rsid w:val="006D19A3"/>
    <w:rsid w:val="006D3C64"/>
    <w:rsid w:val="006D7CB6"/>
    <w:rsid w:val="006E2387"/>
    <w:rsid w:val="006E3E43"/>
    <w:rsid w:val="006F0D45"/>
    <w:rsid w:val="006F15B9"/>
    <w:rsid w:val="006F6333"/>
    <w:rsid w:val="00700409"/>
    <w:rsid w:val="007049CD"/>
    <w:rsid w:val="0070749D"/>
    <w:rsid w:val="0071113A"/>
    <w:rsid w:val="00712A9A"/>
    <w:rsid w:val="0071388D"/>
    <w:rsid w:val="00716010"/>
    <w:rsid w:val="00716202"/>
    <w:rsid w:val="00723DC5"/>
    <w:rsid w:val="007310A6"/>
    <w:rsid w:val="00731B13"/>
    <w:rsid w:val="0073591C"/>
    <w:rsid w:val="00736050"/>
    <w:rsid w:val="00741EB6"/>
    <w:rsid w:val="007526F0"/>
    <w:rsid w:val="007530C8"/>
    <w:rsid w:val="007563C4"/>
    <w:rsid w:val="007626DF"/>
    <w:rsid w:val="00763E7C"/>
    <w:rsid w:val="007668BA"/>
    <w:rsid w:val="00770340"/>
    <w:rsid w:val="007724FA"/>
    <w:rsid w:val="00786093"/>
    <w:rsid w:val="0079062F"/>
    <w:rsid w:val="007A23B2"/>
    <w:rsid w:val="007A2631"/>
    <w:rsid w:val="007A3FA2"/>
    <w:rsid w:val="007A429D"/>
    <w:rsid w:val="007C3132"/>
    <w:rsid w:val="007C7FBC"/>
    <w:rsid w:val="007D3384"/>
    <w:rsid w:val="007D3DBD"/>
    <w:rsid w:val="007E0E75"/>
    <w:rsid w:val="007E79B5"/>
    <w:rsid w:val="007F21F1"/>
    <w:rsid w:val="007F299C"/>
    <w:rsid w:val="007F6748"/>
    <w:rsid w:val="007F782D"/>
    <w:rsid w:val="0080109A"/>
    <w:rsid w:val="008074FA"/>
    <w:rsid w:val="00807721"/>
    <w:rsid w:val="008103C4"/>
    <w:rsid w:val="00823CA1"/>
    <w:rsid w:val="00831D46"/>
    <w:rsid w:val="00833C4B"/>
    <w:rsid w:val="008343E7"/>
    <w:rsid w:val="00837498"/>
    <w:rsid w:val="00843A8A"/>
    <w:rsid w:val="00847005"/>
    <w:rsid w:val="008474D8"/>
    <w:rsid w:val="00851094"/>
    <w:rsid w:val="00852FFD"/>
    <w:rsid w:val="00853DC2"/>
    <w:rsid w:val="008544D1"/>
    <w:rsid w:val="00863529"/>
    <w:rsid w:val="00866BEC"/>
    <w:rsid w:val="00866D81"/>
    <w:rsid w:val="008700C1"/>
    <w:rsid w:val="0087135C"/>
    <w:rsid w:val="00877FA2"/>
    <w:rsid w:val="00881217"/>
    <w:rsid w:val="008934D6"/>
    <w:rsid w:val="00894EE6"/>
    <w:rsid w:val="00895946"/>
    <w:rsid w:val="008A3CCD"/>
    <w:rsid w:val="008A5672"/>
    <w:rsid w:val="008A6840"/>
    <w:rsid w:val="008C3501"/>
    <w:rsid w:val="008C4C5E"/>
    <w:rsid w:val="008D1BFD"/>
    <w:rsid w:val="008D66DB"/>
    <w:rsid w:val="008D7306"/>
    <w:rsid w:val="008E09AA"/>
    <w:rsid w:val="008E0BAF"/>
    <w:rsid w:val="008E2E05"/>
    <w:rsid w:val="008E7880"/>
    <w:rsid w:val="008F0BD8"/>
    <w:rsid w:val="008F496F"/>
    <w:rsid w:val="008F5B3E"/>
    <w:rsid w:val="008F60D1"/>
    <w:rsid w:val="009017BB"/>
    <w:rsid w:val="00904B63"/>
    <w:rsid w:val="0091056C"/>
    <w:rsid w:val="009221B6"/>
    <w:rsid w:val="00922952"/>
    <w:rsid w:val="00923C7F"/>
    <w:rsid w:val="00926D65"/>
    <w:rsid w:val="00931ABC"/>
    <w:rsid w:val="0093242E"/>
    <w:rsid w:val="00934902"/>
    <w:rsid w:val="00944592"/>
    <w:rsid w:val="00951498"/>
    <w:rsid w:val="00954D8D"/>
    <w:rsid w:val="00956AE1"/>
    <w:rsid w:val="00962A96"/>
    <w:rsid w:val="00966A40"/>
    <w:rsid w:val="009726F9"/>
    <w:rsid w:val="00975A0E"/>
    <w:rsid w:val="00982769"/>
    <w:rsid w:val="00991172"/>
    <w:rsid w:val="00995202"/>
    <w:rsid w:val="00996B73"/>
    <w:rsid w:val="009A5864"/>
    <w:rsid w:val="009A6F5F"/>
    <w:rsid w:val="009B0450"/>
    <w:rsid w:val="009B086A"/>
    <w:rsid w:val="009B0CD9"/>
    <w:rsid w:val="009B12B7"/>
    <w:rsid w:val="009B5B95"/>
    <w:rsid w:val="009C2297"/>
    <w:rsid w:val="009C3AA7"/>
    <w:rsid w:val="009C7EC5"/>
    <w:rsid w:val="009D067F"/>
    <w:rsid w:val="009D0A49"/>
    <w:rsid w:val="009D525A"/>
    <w:rsid w:val="009E0C38"/>
    <w:rsid w:val="009E7E5D"/>
    <w:rsid w:val="009F79A3"/>
    <w:rsid w:val="00A04208"/>
    <w:rsid w:val="00A054A2"/>
    <w:rsid w:val="00A05675"/>
    <w:rsid w:val="00A124FB"/>
    <w:rsid w:val="00A25F24"/>
    <w:rsid w:val="00A31903"/>
    <w:rsid w:val="00A3479A"/>
    <w:rsid w:val="00A448B8"/>
    <w:rsid w:val="00A469D9"/>
    <w:rsid w:val="00A527F9"/>
    <w:rsid w:val="00A625D7"/>
    <w:rsid w:val="00A64340"/>
    <w:rsid w:val="00A663E0"/>
    <w:rsid w:val="00A73E57"/>
    <w:rsid w:val="00A7532B"/>
    <w:rsid w:val="00A87C6C"/>
    <w:rsid w:val="00A93360"/>
    <w:rsid w:val="00A93EE6"/>
    <w:rsid w:val="00AA4D16"/>
    <w:rsid w:val="00AB045D"/>
    <w:rsid w:val="00AB0F01"/>
    <w:rsid w:val="00AB2C60"/>
    <w:rsid w:val="00AB7942"/>
    <w:rsid w:val="00AC2CDD"/>
    <w:rsid w:val="00AC2F6F"/>
    <w:rsid w:val="00AC6600"/>
    <w:rsid w:val="00AC7886"/>
    <w:rsid w:val="00AD1C0F"/>
    <w:rsid w:val="00AD1C21"/>
    <w:rsid w:val="00AD6846"/>
    <w:rsid w:val="00AD7F09"/>
    <w:rsid w:val="00AE0C85"/>
    <w:rsid w:val="00AE1610"/>
    <w:rsid w:val="00B01A66"/>
    <w:rsid w:val="00B05A66"/>
    <w:rsid w:val="00B3460A"/>
    <w:rsid w:val="00B40A7A"/>
    <w:rsid w:val="00B44474"/>
    <w:rsid w:val="00B516B5"/>
    <w:rsid w:val="00B64F7B"/>
    <w:rsid w:val="00B722DF"/>
    <w:rsid w:val="00B9643C"/>
    <w:rsid w:val="00BA6607"/>
    <w:rsid w:val="00BA6CC3"/>
    <w:rsid w:val="00BB0BBB"/>
    <w:rsid w:val="00BB15B3"/>
    <w:rsid w:val="00BB25EB"/>
    <w:rsid w:val="00BD459D"/>
    <w:rsid w:val="00BE4476"/>
    <w:rsid w:val="00BF017A"/>
    <w:rsid w:val="00BF7A67"/>
    <w:rsid w:val="00C05D88"/>
    <w:rsid w:val="00C1413B"/>
    <w:rsid w:val="00C172FA"/>
    <w:rsid w:val="00C20983"/>
    <w:rsid w:val="00C31583"/>
    <w:rsid w:val="00C31758"/>
    <w:rsid w:val="00C320C2"/>
    <w:rsid w:val="00C32384"/>
    <w:rsid w:val="00C50DFD"/>
    <w:rsid w:val="00C51C82"/>
    <w:rsid w:val="00C520DE"/>
    <w:rsid w:val="00C56DE5"/>
    <w:rsid w:val="00C6281A"/>
    <w:rsid w:val="00C6314D"/>
    <w:rsid w:val="00C638EE"/>
    <w:rsid w:val="00C666E7"/>
    <w:rsid w:val="00C66E47"/>
    <w:rsid w:val="00C7213D"/>
    <w:rsid w:val="00C73A89"/>
    <w:rsid w:val="00C748C7"/>
    <w:rsid w:val="00C767FD"/>
    <w:rsid w:val="00C86F57"/>
    <w:rsid w:val="00C87004"/>
    <w:rsid w:val="00C9386D"/>
    <w:rsid w:val="00C953DA"/>
    <w:rsid w:val="00C95965"/>
    <w:rsid w:val="00CA0F1B"/>
    <w:rsid w:val="00CA18B5"/>
    <w:rsid w:val="00CA485A"/>
    <w:rsid w:val="00CA6BC1"/>
    <w:rsid w:val="00CB49A6"/>
    <w:rsid w:val="00CB5216"/>
    <w:rsid w:val="00CC2A52"/>
    <w:rsid w:val="00CC2B2E"/>
    <w:rsid w:val="00CC456D"/>
    <w:rsid w:val="00CD1627"/>
    <w:rsid w:val="00CD49F0"/>
    <w:rsid w:val="00CD53D0"/>
    <w:rsid w:val="00CE4AAD"/>
    <w:rsid w:val="00CF0F14"/>
    <w:rsid w:val="00CF1C35"/>
    <w:rsid w:val="00CF45D1"/>
    <w:rsid w:val="00D03F33"/>
    <w:rsid w:val="00D05E7E"/>
    <w:rsid w:val="00D1094B"/>
    <w:rsid w:val="00D11D8E"/>
    <w:rsid w:val="00D15E81"/>
    <w:rsid w:val="00D169FF"/>
    <w:rsid w:val="00D172E1"/>
    <w:rsid w:val="00D177E1"/>
    <w:rsid w:val="00D20A6C"/>
    <w:rsid w:val="00D27F9B"/>
    <w:rsid w:val="00D34CA5"/>
    <w:rsid w:val="00D36A62"/>
    <w:rsid w:val="00D51404"/>
    <w:rsid w:val="00D531DA"/>
    <w:rsid w:val="00D5729F"/>
    <w:rsid w:val="00D63163"/>
    <w:rsid w:val="00D72820"/>
    <w:rsid w:val="00D81A57"/>
    <w:rsid w:val="00D82BA0"/>
    <w:rsid w:val="00D84227"/>
    <w:rsid w:val="00D87295"/>
    <w:rsid w:val="00D92073"/>
    <w:rsid w:val="00D922D9"/>
    <w:rsid w:val="00D92D58"/>
    <w:rsid w:val="00D94491"/>
    <w:rsid w:val="00D96573"/>
    <w:rsid w:val="00DA1B5A"/>
    <w:rsid w:val="00DA4BF8"/>
    <w:rsid w:val="00DB0623"/>
    <w:rsid w:val="00DC12D4"/>
    <w:rsid w:val="00DD36FF"/>
    <w:rsid w:val="00DD7349"/>
    <w:rsid w:val="00DD7416"/>
    <w:rsid w:val="00DF0145"/>
    <w:rsid w:val="00DF2618"/>
    <w:rsid w:val="00DF3DF4"/>
    <w:rsid w:val="00DF4F52"/>
    <w:rsid w:val="00E013D0"/>
    <w:rsid w:val="00E026D1"/>
    <w:rsid w:val="00E03B54"/>
    <w:rsid w:val="00E23D4B"/>
    <w:rsid w:val="00E26172"/>
    <w:rsid w:val="00E30EC6"/>
    <w:rsid w:val="00E34DE4"/>
    <w:rsid w:val="00E357F9"/>
    <w:rsid w:val="00E46AA2"/>
    <w:rsid w:val="00E47144"/>
    <w:rsid w:val="00E5153C"/>
    <w:rsid w:val="00E52AFD"/>
    <w:rsid w:val="00E53261"/>
    <w:rsid w:val="00E6213F"/>
    <w:rsid w:val="00E630B8"/>
    <w:rsid w:val="00E66FE4"/>
    <w:rsid w:val="00E707A5"/>
    <w:rsid w:val="00E74E9B"/>
    <w:rsid w:val="00E81D76"/>
    <w:rsid w:val="00E821B6"/>
    <w:rsid w:val="00E82C8B"/>
    <w:rsid w:val="00E85EC3"/>
    <w:rsid w:val="00EB5387"/>
    <w:rsid w:val="00EC2C5C"/>
    <w:rsid w:val="00ED360E"/>
    <w:rsid w:val="00ED3B34"/>
    <w:rsid w:val="00ED471C"/>
    <w:rsid w:val="00EE17C0"/>
    <w:rsid w:val="00EF17A8"/>
    <w:rsid w:val="00EF712A"/>
    <w:rsid w:val="00F00596"/>
    <w:rsid w:val="00F1433C"/>
    <w:rsid w:val="00F263A6"/>
    <w:rsid w:val="00F31650"/>
    <w:rsid w:val="00F317AA"/>
    <w:rsid w:val="00F3244B"/>
    <w:rsid w:val="00F36192"/>
    <w:rsid w:val="00F36CD2"/>
    <w:rsid w:val="00F3741B"/>
    <w:rsid w:val="00F37A9E"/>
    <w:rsid w:val="00F37D85"/>
    <w:rsid w:val="00F40172"/>
    <w:rsid w:val="00F40FDD"/>
    <w:rsid w:val="00F41025"/>
    <w:rsid w:val="00F46404"/>
    <w:rsid w:val="00F639B2"/>
    <w:rsid w:val="00F67B43"/>
    <w:rsid w:val="00F74C6E"/>
    <w:rsid w:val="00F7530C"/>
    <w:rsid w:val="00F86846"/>
    <w:rsid w:val="00F92405"/>
    <w:rsid w:val="00F95037"/>
    <w:rsid w:val="00FA235B"/>
    <w:rsid w:val="00FA53F4"/>
    <w:rsid w:val="00FB006D"/>
    <w:rsid w:val="00FC0AF2"/>
    <w:rsid w:val="00FC1CCA"/>
    <w:rsid w:val="00FC427F"/>
    <w:rsid w:val="00FD0B9F"/>
    <w:rsid w:val="00FD6370"/>
    <w:rsid w:val="00FE1990"/>
    <w:rsid w:val="00FE74D3"/>
    <w:rsid w:val="00FF7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75777"/>
    <o:shapelayout v:ext="edit">
      <o:idmap v:ext="edit" data="1"/>
    </o:shapelayout>
  </w:shapeDefaults>
  <w:decimalSymbol w:val="."/>
  <w:listSeparator w:val=","/>
  <w14:docId w14:val="0EE94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C35"/>
    <w:rPr>
      <w:sz w:val="24"/>
      <w:szCs w:val="24"/>
    </w:rPr>
  </w:style>
  <w:style w:type="paragraph" w:styleId="Heading1">
    <w:name w:val="heading 1"/>
    <w:basedOn w:val="Normal"/>
    <w:next w:val="Normal"/>
    <w:link w:val="Heading1Char"/>
    <w:uiPriority w:val="9"/>
    <w:qFormat/>
    <w:rsid w:val="003D25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E4C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527F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8197A"/>
    <w:pPr>
      <w:tabs>
        <w:tab w:val="center" w:pos="4320"/>
        <w:tab w:val="right" w:pos="8640"/>
      </w:tabs>
    </w:pPr>
  </w:style>
  <w:style w:type="character" w:styleId="PageNumber">
    <w:name w:val="page number"/>
    <w:basedOn w:val="DefaultParagraphFont"/>
    <w:rsid w:val="0068197A"/>
  </w:style>
  <w:style w:type="paragraph" w:customStyle="1" w:styleId="Default">
    <w:name w:val="Default"/>
    <w:rsid w:val="00F36192"/>
    <w:pPr>
      <w:widowControl w:val="0"/>
      <w:autoSpaceDE w:val="0"/>
      <w:autoSpaceDN w:val="0"/>
      <w:adjustRightInd w:val="0"/>
    </w:pPr>
    <w:rPr>
      <w:rFonts w:eastAsia="SimSun"/>
      <w:color w:val="000000"/>
      <w:sz w:val="24"/>
      <w:szCs w:val="24"/>
      <w:lang w:eastAsia="zh-CN"/>
    </w:rPr>
  </w:style>
  <w:style w:type="paragraph" w:customStyle="1" w:styleId="CM80">
    <w:name w:val="CM80"/>
    <w:basedOn w:val="Default"/>
    <w:next w:val="Default"/>
    <w:uiPriority w:val="99"/>
    <w:rsid w:val="008E7880"/>
    <w:pPr>
      <w:spacing w:after="275"/>
    </w:pPr>
    <w:rPr>
      <w:color w:val="auto"/>
    </w:rPr>
  </w:style>
  <w:style w:type="paragraph" w:customStyle="1" w:styleId="CM5">
    <w:name w:val="CM5"/>
    <w:basedOn w:val="Default"/>
    <w:next w:val="Default"/>
    <w:uiPriority w:val="99"/>
    <w:rsid w:val="008E7880"/>
    <w:pPr>
      <w:spacing w:line="280" w:lineRule="atLeast"/>
    </w:pPr>
    <w:rPr>
      <w:color w:val="auto"/>
    </w:rPr>
  </w:style>
  <w:style w:type="paragraph" w:customStyle="1" w:styleId="CM12">
    <w:name w:val="CM12"/>
    <w:basedOn w:val="Default"/>
    <w:next w:val="Default"/>
    <w:rsid w:val="005F5787"/>
    <w:pPr>
      <w:spacing w:line="260" w:lineRule="atLeast"/>
    </w:pPr>
    <w:rPr>
      <w:color w:val="auto"/>
    </w:rPr>
  </w:style>
  <w:style w:type="paragraph" w:customStyle="1" w:styleId="CM15">
    <w:name w:val="CM15"/>
    <w:basedOn w:val="Default"/>
    <w:next w:val="Default"/>
    <w:rsid w:val="00B05A66"/>
    <w:pPr>
      <w:spacing w:line="278" w:lineRule="atLeast"/>
    </w:pPr>
    <w:rPr>
      <w:color w:val="auto"/>
    </w:rPr>
  </w:style>
  <w:style w:type="paragraph" w:customStyle="1" w:styleId="CM85">
    <w:name w:val="CM85"/>
    <w:basedOn w:val="Default"/>
    <w:next w:val="Default"/>
    <w:rsid w:val="00C666E7"/>
    <w:pPr>
      <w:spacing w:after="103"/>
    </w:pPr>
    <w:rPr>
      <w:color w:val="auto"/>
    </w:rPr>
  </w:style>
  <w:style w:type="paragraph" w:customStyle="1" w:styleId="C2-CtrSglSp">
    <w:name w:val="C2-Ctr Sgl Sp"/>
    <w:rsid w:val="00C666E7"/>
    <w:pPr>
      <w:keepLines/>
      <w:spacing w:line="240" w:lineRule="atLeast"/>
      <w:jc w:val="center"/>
    </w:pPr>
    <w:rPr>
      <w:sz w:val="22"/>
    </w:rPr>
  </w:style>
  <w:style w:type="character" w:styleId="Hyperlink">
    <w:name w:val="Hyperlink"/>
    <w:basedOn w:val="DefaultParagraphFont"/>
    <w:uiPriority w:val="99"/>
    <w:unhideWhenUsed/>
    <w:rsid w:val="0071388D"/>
    <w:rPr>
      <w:color w:val="0000FF" w:themeColor="hyperlink"/>
      <w:u w:val="single"/>
    </w:rPr>
  </w:style>
  <w:style w:type="paragraph" w:customStyle="1" w:styleId="CM87">
    <w:name w:val="CM87"/>
    <w:basedOn w:val="Default"/>
    <w:next w:val="Default"/>
    <w:rsid w:val="008E2E05"/>
    <w:pPr>
      <w:spacing w:after="560"/>
    </w:pPr>
    <w:rPr>
      <w:color w:val="auto"/>
    </w:rPr>
  </w:style>
  <w:style w:type="paragraph" w:styleId="CommentText">
    <w:name w:val="annotation text"/>
    <w:basedOn w:val="Normal"/>
    <w:link w:val="CommentTextChar"/>
    <w:semiHidden/>
    <w:rsid w:val="008E2E05"/>
    <w:rPr>
      <w:rFonts w:eastAsia="SimSun"/>
      <w:sz w:val="20"/>
      <w:szCs w:val="20"/>
    </w:rPr>
  </w:style>
  <w:style w:type="character" w:customStyle="1" w:styleId="CommentTextChar">
    <w:name w:val="Comment Text Char"/>
    <w:basedOn w:val="DefaultParagraphFont"/>
    <w:link w:val="CommentText"/>
    <w:semiHidden/>
    <w:rsid w:val="008E2E05"/>
    <w:rPr>
      <w:rFonts w:eastAsia="SimSun"/>
    </w:rPr>
  </w:style>
  <w:style w:type="paragraph" w:customStyle="1" w:styleId="CM1">
    <w:name w:val="CM1"/>
    <w:basedOn w:val="Default"/>
    <w:next w:val="Default"/>
    <w:rsid w:val="00D03F33"/>
    <w:pPr>
      <w:spacing w:line="280" w:lineRule="atLeast"/>
    </w:pPr>
    <w:rPr>
      <w:color w:val="auto"/>
    </w:rPr>
  </w:style>
  <w:style w:type="paragraph" w:customStyle="1" w:styleId="CM8">
    <w:name w:val="CM8"/>
    <w:basedOn w:val="Default"/>
    <w:next w:val="Default"/>
    <w:uiPriority w:val="99"/>
    <w:rsid w:val="00D03F33"/>
    <w:pPr>
      <w:spacing w:line="280" w:lineRule="atLeast"/>
    </w:pPr>
    <w:rPr>
      <w:color w:val="auto"/>
    </w:rPr>
  </w:style>
  <w:style w:type="paragraph" w:styleId="Header">
    <w:name w:val="header"/>
    <w:basedOn w:val="Normal"/>
    <w:link w:val="HeaderChar"/>
    <w:uiPriority w:val="99"/>
    <w:unhideWhenUsed/>
    <w:rsid w:val="00C320C2"/>
    <w:pPr>
      <w:tabs>
        <w:tab w:val="center" w:pos="4680"/>
        <w:tab w:val="right" w:pos="9360"/>
      </w:tabs>
    </w:pPr>
  </w:style>
  <w:style w:type="character" w:customStyle="1" w:styleId="HeaderChar">
    <w:name w:val="Header Char"/>
    <w:basedOn w:val="DefaultParagraphFont"/>
    <w:link w:val="Header"/>
    <w:uiPriority w:val="99"/>
    <w:rsid w:val="00C320C2"/>
    <w:rPr>
      <w:sz w:val="24"/>
      <w:szCs w:val="24"/>
    </w:rPr>
  </w:style>
  <w:style w:type="paragraph" w:styleId="BalloonText">
    <w:name w:val="Balloon Text"/>
    <w:basedOn w:val="Normal"/>
    <w:link w:val="BalloonTextChar"/>
    <w:uiPriority w:val="99"/>
    <w:semiHidden/>
    <w:unhideWhenUsed/>
    <w:rsid w:val="008544D1"/>
    <w:rPr>
      <w:rFonts w:ascii="Tahoma" w:hAnsi="Tahoma" w:cs="Tahoma"/>
      <w:sz w:val="16"/>
      <w:szCs w:val="16"/>
    </w:rPr>
  </w:style>
  <w:style w:type="character" w:customStyle="1" w:styleId="BalloonTextChar">
    <w:name w:val="Balloon Text Char"/>
    <w:basedOn w:val="DefaultParagraphFont"/>
    <w:link w:val="BalloonText"/>
    <w:uiPriority w:val="99"/>
    <w:semiHidden/>
    <w:rsid w:val="008544D1"/>
    <w:rPr>
      <w:rFonts w:ascii="Tahoma" w:hAnsi="Tahoma" w:cs="Tahoma"/>
      <w:sz w:val="16"/>
      <w:szCs w:val="16"/>
    </w:rPr>
  </w:style>
  <w:style w:type="paragraph" w:styleId="ListParagraph">
    <w:name w:val="List Paragraph"/>
    <w:basedOn w:val="Normal"/>
    <w:uiPriority w:val="34"/>
    <w:qFormat/>
    <w:rsid w:val="005C27F5"/>
    <w:pPr>
      <w:ind w:left="720"/>
      <w:contextualSpacing/>
    </w:pPr>
  </w:style>
  <w:style w:type="character" w:styleId="FollowedHyperlink">
    <w:name w:val="FollowedHyperlink"/>
    <w:basedOn w:val="DefaultParagraphFont"/>
    <w:uiPriority w:val="99"/>
    <w:semiHidden/>
    <w:unhideWhenUsed/>
    <w:rsid w:val="003453F4"/>
    <w:rPr>
      <w:color w:val="800080" w:themeColor="followedHyperlink"/>
      <w:u w:val="single"/>
    </w:rPr>
  </w:style>
  <w:style w:type="paragraph" w:customStyle="1" w:styleId="CM4">
    <w:name w:val="CM4"/>
    <w:basedOn w:val="Default"/>
    <w:next w:val="Default"/>
    <w:uiPriority w:val="99"/>
    <w:rsid w:val="00500461"/>
    <w:pPr>
      <w:spacing w:line="280" w:lineRule="atLeast"/>
    </w:pPr>
    <w:rPr>
      <w:color w:val="auto"/>
    </w:rPr>
  </w:style>
  <w:style w:type="character" w:customStyle="1" w:styleId="Heading1Char">
    <w:name w:val="Heading 1 Char"/>
    <w:basedOn w:val="DefaultParagraphFont"/>
    <w:link w:val="Heading1"/>
    <w:uiPriority w:val="9"/>
    <w:rsid w:val="003D25F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D25F3"/>
    <w:pPr>
      <w:spacing w:line="276" w:lineRule="auto"/>
      <w:outlineLvl w:val="9"/>
    </w:pPr>
  </w:style>
  <w:style w:type="paragraph" w:styleId="TOC1">
    <w:name w:val="toc 1"/>
    <w:basedOn w:val="Normal"/>
    <w:next w:val="Normal"/>
    <w:autoRedefine/>
    <w:uiPriority w:val="39"/>
    <w:unhideWhenUsed/>
    <w:qFormat/>
    <w:rsid w:val="00510653"/>
    <w:pPr>
      <w:tabs>
        <w:tab w:val="right" w:leader="dot" w:pos="9350"/>
      </w:tabs>
      <w:outlineLvl w:val="0"/>
    </w:pPr>
  </w:style>
  <w:style w:type="character" w:styleId="Strong">
    <w:name w:val="Strong"/>
    <w:basedOn w:val="DefaultParagraphFont"/>
    <w:uiPriority w:val="22"/>
    <w:qFormat/>
    <w:rsid w:val="003D25F3"/>
    <w:rPr>
      <w:b/>
      <w:bCs/>
    </w:rPr>
  </w:style>
  <w:style w:type="paragraph" w:styleId="TOC2">
    <w:name w:val="toc 2"/>
    <w:basedOn w:val="Normal"/>
    <w:next w:val="Normal"/>
    <w:autoRedefine/>
    <w:uiPriority w:val="39"/>
    <w:unhideWhenUsed/>
    <w:qFormat/>
    <w:rsid w:val="00F1433C"/>
    <w:pPr>
      <w:tabs>
        <w:tab w:val="right" w:leader="dot" w:pos="9350"/>
      </w:tabs>
      <w:spacing w:after="100" w:line="276" w:lineRule="auto"/>
      <w:ind w:left="220"/>
    </w:pPr>
    <w:rPr>
      <w:rFonts w:eastAsiaTheme="minorEastAsia"/>
      <w:bCs/>
      <w:noProof/>
    </w:rPr>
  </w:style>
  <w:style w:type="paragraph" w:styleId="TOC3">
    <w:name w:val="toc 3"/>
    <w:basedOn w:val="Normal"/>
    <w:next w:val="Normal"/>
    <w:autoRedefine/>
    <w:uiPriority w:val="39"/>
    <w:unhideWhenUsed/>
    <w:qFormat/>
    <w:rsid w:val="00120226"/>
    <w:pPr>
      <w:spacing w:after="100" w:line="276" w:lineRule="auto"/>
      <w:ind w:left="440"/>
    </w:pPr>
    <w:rPr>
      <w:rFonts w:asciiTheme="minorHAnsi" w:eastAsiaTheme="minorEastAsia" w:hAnsiTheme="minorHAnsi" w:cstheme="minorBidi"/>
      <w:sz w:val="22"/>
      <w:szCs w:val="22"/>
    </w:rPr>
  </w:style>
  <w:style w:type="character" w:customStyle="1" w:styleId="Heading2Char">
    <w:name w:val="Heading 2 Char"/>
    <w:basedOn w:val="DefaultParagraphFont"/>
    <w:link w:val="Heading2"/>
    <w:uiPriority w:val="9"/>
    <w:rsid w:val="003E4C1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527F9"/>
    <w:rPr>
      <w:rFonts w:asciiTheme="majorHAnsi" w:eastAsiaTheme="majorEastAsia" w:hAnsiTheme="majorHAnsi" w:cstheme="majorBidi"/>
      <w:b/>
      <w:bCs/>
      <w:color w:val="4F81BD" w:themeColor="accent1"/>
      <w:sz w:val="24"/>
      <w:szCs w:val="24"/>
    </w:rPr>
  </w:style>
  <w:style w:type="character" w:styleId="CommentReference">
    <w:name w:val="annotation reference"/>
    <w:basedOn w:val="DefaultParagraphFont"/>
    <w:semiHidden/>
    <w:rsid w:val="00D15E81"/>
    <w:rPr>
      <w:sz w:val="16"/>
      <w:szCs w:val="16"/>
    </w:rPr>
  </w:style>
  <w:style w:type="paragraph" w:styleId="CommentSubject">
    <w:name w:val="annotation subject"/>
    <w:basedOn w:val="CommentText"/>
    <w:next w:val="CommentText"/>
    <w:link w:val="CommentSubjectChar"/>
    <w:uiPriority w:val="99"/>
    <w:semiHidden/>
    <w:unhideWhenUsed/>
    <w:rsid w:val="00BA6CC3"/>
    <w:rPr>
      <w:rFonts w:eastAsia="Times New Roman"/>
      <w:b/>
      <w:bCs/>
    </w:rPr>
  </w:style>
  <w:style w:type="character" w:customStyle="1" w:styleId="CommentSubjectChar">
    <w:name w:val="Comment Subject Char"/>
    <w:basedOn w:val="CommentTextChar"/>
    <w:link w:val="CommentSubject"/>
    <w:uiPriority w:val="99"/>
    <w:semiHidden/>
    <w:rsid w:val="00BA6CC3"/>
    <w:rPr>
      <w:rFonts w:eastAsia="SimSun"/>
      <w:b/>
      <w:bCs/>
    </w:rPr>
  </w:style>
  <w:style w:type="table" w:styleId="TableGrid">
    <w:name w:val="Table Grid"/>
    <w:basedOn w:val="TableNormal"/>
    <w:uiPriority w:val="59"/>
    <w:rsid w:val="004E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6C5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C35"/>
    <w:rPr>
      <w:sz w:val="24"/>
      <w:szCs w:val="24"/>
    </w:rPr>
  </w:style>
  <w:style w:type="paragraph" w:styleId="Heading1">
    <w:name w:val="heading 1"/>
    <w:basedOn w:val="Normal"/>
    <w:next w:val="Normal"/>
    <w:link w:val="Heading1Char"/>
    <w:uiPriority w:val="9"/>
    <w:qFormat/>
    <w:rsid w:val="003D25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E4C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527F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8197A"/>
    <w:pPr>
      <w:tabs>
        <w:tab w:val="center" w:pos="4320"/>
        <w:tab w:val="right" w:pos="8640"/>
      </w:tabs>
    </w:pPr>
  </w:style>
  <w:style w:type="character" w:styleId="PageNumber">
    <w:name w:val="page number"/>
    <w:basedOn w:val="DefaultParagraphFont"/>
    <w:rsid w:val="0068197A"/>
  </w:style>
  <w:style w:type="paragraph" w:customStyle="1" w:styleId="Default">
    <w:name w:val="Default"/>
    <w:rsid w:val="00F36192"/>
    <w:pPr>
      <w:widowControl w:val="0"/>
      <w:autoSpaceDE w:val="0"/>
      <w:autoSpaceDN w:val="0"/>
      <w:adjustRightInd w:val="0"/>
    </w:pPr>
    <w:rPr>
      <w:rFonts w:eastAsia="SimSun"/>
      <w:color w:val="000000"/>
      <w:sz w:val="24"/>
      <w:szCs w:val="24"/>
      <w:lang w:eastAsia="zh-CN"/>
    </w:rPr>
  </w:style>
  <w:style w:type="paragraph" w:customStyle="1" w:styleId="CM80">
    <w:name w:val="CM80"/>
    <w:basedOn w:val="Default"/>
    <w:next w:val="Default"/>
    <w:uiPriority w:val="99"/>
    <w:rsid w:val="008E7880"/>
    <w:pPr>
      <w:spacing w:after="275"/>
    </w:pPr>
    <w:rPr>
      <w:color w:val="auto"/>
    </w:rPr>
  </w:style>
  <w:style w:type="paragraph" w:customStyle="1" w:styleId="CM5">
    <w:name w:val="CM5"/>
    <w:basedOn w:val="Default"/>
    <w:next w:val="Default"/>
    <w:uiPriority w:val="99"/>
    <w:rsid w:val="008E7880"/>
    <w:pPr>
      <w:spacing w:line="280" w:lineRule="atLeast"/>
    </w:pPr>
    <w:rPr>
      <w:color w:val="auto"/>
    </w:rPr>
  </w:style>
  <w:style w:type="paragraph" w:customStyle="1" w:styleId="CM12">
    <w:name w:val="CM12"/>
    <w:basedOn w:val="Default"/>
    <w:next w:val="Default"/>
    <w:rsid w:val="005F5787"/>
    <w:pPr>
      <w:spacing w:line="260" w:lineRule="atLeast"/>
    </w:pPr>
    <w:rPr>
      <w:color w:val="auto"/>
    </w:rPr>
  </w:style>
  <w:style w:type="paragraph" w:customStyle="1" w:styleId="CM15">
    <w:name w:val="CM15"/>
    <w:basedOn w:val="Default"/>
    <w:next w:val="Default"/>
    <w:rsid w:val="00B05A66"/>
    <w:pPr>
      <w:spacing w:line="278" w:lineRule="atLeast"/>
    </w:pPr>
    <w:rPr>
      <w:color w:val="auto"/>
    </w:rPr>
  </w:style>
  <w:style w:type="paragraph" w:customStyle="1" w:styleId="CM85">
    <w:name w:val="CM85"/>
    <w:basedOn w:val="Default"/>
    <w:next w:val="Default"/>
    <w:rsid w:val="00C666E7"/>
    <w:pPr>
      <w:spacing w:after="103"/>
    </w:pPr>
    <w:rPr>
      <w:color w:val="auto"/>
    </w:rPr>
  </w:style>
  <w:style w:type="paragraph" w:customStyle="1" w:styleId="C2-CtrSglSp">
    <w:name w:val="C2-Ctr Sgl Sp"/>
    <w:rsid w:val="00C666E7"/>
    <w:pPr>
      <w:keepLines/>
      <w:spacing w:line="240" w:lineRule="atLeast"/>
      <w:jc w:val="center"/>
    </w:pPr>
    <w:rPr>
      <w:sz w:val="22"/>
    </w:rPr>
  </w:style>
  <w:style w:type="character" w:styleId="Hyperlink">
    <w:name w:val="Hyperlink"/>
    <w:basedOn w:val="DefaultParagraphFont"/>
    <w:uiPriority w:val="99"/>
    <w:unhideWhenUsed/>
    <w:rsid w:val="0071388D"/>
    <w:rPr>
      <w:color w:val="0000FF" w:themeColor="hyperlink"/>
      <w:u w:val="single"/>
    </w:rPr>
  </w:style>
  <w:style w:type="paragraph" w:customStyle="1" w:styleId="CM87">
    <w:name w:val="CM87"/>
    <w:basedOn w:val="Default"/>
    <w:next w:val="Default"/>
    <w:rsid w:val="008E2E05"/>
    <w:pPr>
      <w:spacing w:after="560"/>
    </w:pPr>
    <w:rPr>
      <w:color w:val="auto"/>
    </w:rPr>
  </w:style>
  <w:style w:type="paragraph" w:styleId="CommentText">
    <w:name w:val="annotation text"/>
    <w:basedOn w:val="Normal"/>
    <w:link w:val="CommentTextChar"/>
    <w:semiHidden/>
    <w:rsid w:val="008E2E05"/>
    <w:rPr>
      <w:rFonts w:eastAsia="SimSun"/>
      <w:sz w:val="20"/>
      <w:szCs w:val="20"/>
    </w:rPr>
  </w:style>
  <w:style w:type="character" w:customStyle="1" w:styleId="CommentTextChar">
    <w:name w:val="Comment Text Char"/>
    <w:basedOn w:val="DefaultParagraphFont"/>
    <w:link w:val="CommentText"/>
    <w:semiHidden/>
    <w:rsid w:val="008E2E05"/>
    <w:rPr>
      <w:rFonts w:eastAsia="SimSun"/>
    </w:rPr>
  </w:style>
  <w:style w:type="paragraph" w:customStyle="1" w:styleId="CM1">
    <w:name w:val="CM1"/>
    <w:basedOn w:val="Default"/>
    <w:next w:val="Default"/>
    <w:rsid w:val="00D03F33"/>
    <w:pPr>
      <w:spacing w:line="280" w:lineRule="atLeast"/>
    </w:pPr>
    <w:rPr>
      <w:color w:val="auto"/>
    </w:rPr>
  </w:style>
  <w:style w:type="paragraph" w:customStyle="1" w:styleId="CM8">
    <w:name w:val="CM8"/>
    <w:basedOn w:val="Default"/>
    <w:next w:val="Default"/>
    <w:uiPriority w:val="99"/>
    <w:rsid w:val="00D03F33"/>
    <w:pPr>
      <w:spacing w:line="280" w:lineRule="atLeast"/>
    </w:pPr>
    <w:rPr>
      <w:color w:val="auto"/>
    </w:rPr>
  </w:style>
  <w:style w:type="paragraph" w:styleId="Header">
    <w:name w:val="header"/>
    <w:basedOn w:val="Normal"/>
    <w:link w:val="HeaderChar"/>
    <w:uiPriority w:val="99"/>
    <w:unhideWhenUsed/>
    <w:rsid w:val="00C320C2"/>
    <w:pPr>
      <w:tabs>
        <w:tab w:val="center" w:pos="4680"/>
        <w:tab w:val="right" w:pos="9360"/>
      </w:tabs>
    </w:pPr>
  </w:style>
  <w:style w:type="character" w:customStyle="1" w:styleId="HeaderChar">
    <w:name w:val="Header Char"/>
    <w:basedOn w:val="DefaultParagraphFont"/>
    <w:link w:val="Header"/>
    <w:uiPriority w:val="99"/>
    <w:rsid w:val="00C320C2"/>
    <w:rPr>
      <w:sz w:val="24"/>
      <w:szCs w:val="24"/>
    </w:rPr>
  </w:style>
  <w:style w:type="paragraph" w:styleId="BalloonText">
    <w:name w:val="Balloon Text"/>
    <w:basedOn w:val="Normal"/>
    <w:link w:val="BalloonTextChar"/>
    <w:uiPriority w:val="99"/>
    <w:semiHidden/>
    <w:unhideWhenUsed/>
    <w:rsid w:val="008544D1"/>
    <w:rPr>
      <w:rFonts w:ascii="Tahoma" w:hAnsi="Tahoma" w:cs="Tahoma"/>
      <w:sz w:val="16"/>
      <w:szCs w:val="16"/>
    </w:rPr>
  </w:style>
  <w:style w:type="character" w:customStyle="1" w:styleId="BalloonTextChar">
    <w:name w:val="Balloon Text Char"/>
    <w:basedOn w:val="DefaultParagraphFont"/>
    <w:link w:val="BalloonText"/>
    <w:uiPriority w:val="99"/>
    <w:semiHidden/>
    <w:rsid w:val="008544D1"/>
    <w:rPr>
      <w:rFonts w:ascii="Tahoma" w:hAnsi="Tahoma" w:cs="Tahoma"/>
      <w:sz w:val="16"/>
      <w:szCs w:val="16"/>
    </w:rPr>
  </w:style>
  <w:style w:type="paragraph" w:styleId="ListParagraph">
    <w:name w:val="List Paragraph"/>
    <w:basedOn w:val="Normal"/>
    <w:uiPriority w:val="34"/>
    <w:qFormat/>
    <w:rsid w:val="005C27F5"/>
    <w:pPr>
      <w:ind w:left="720"/>
      <w:contextualSpacing/>
    </w:pPr>
  </w:style>
  <w:style w:type="character" w:styleId="FollowedHyperlink">
    <w:name w:val="FollowedHyperlink"/>
    <w:basedOn w:val="DefaultParagraphFont"/>
    <w:uiPriority w:val="99"/>
    <w:semiHidden/>
    <w:unhideWhenUsed/>
    <w:rsid w:val="003453F4"/>
    <w:rPr>
      <w:color w:val="800080" w:themeColor="followedHyperlink"/>
      <w:u w:val="single"/>
    </w:rPr>
  </w:style>
  <w:style w:type="paragraph" w:customStyle="1" w:styleId="CM4">
    <w:name w:val="CM4"/>
    <w:basedOn w:val="Default"/>
    <w:next w:val="Default"/>
    <w:uiPriority w:val="99"/>
    <w:rsid w:val="00500461"/>
    <w:pPr>
      <w:spacing w:line="280" w:lineRule="atLeast"/>
    </w:pPr>
    <w:rPr>
      <w:color w:val="auto"/>
    </w:rPr>
  </w:style>
  <w:style w:type="character" w:customStyle="1" w:styleId="Heading1Char">
    <w:name w:val="Heading 1 Char"/>
    <w:basedOn w:val="DefaultParagraphFont"/>
    <w:link w:val="Heading1"/>
    <w:uiPriority w:val="9"/>
    <w:rsid w:val="003D25F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D25F3"/>
    <w:pPr>
      <w:spacing w:line="276" w:lineRule="auto"/>
      <w:outlineLvl w:val="9"/>
    </w:pPr>
  </w:style>
  <w:style w:type="paragraph" w:styleId="TOC1">
    <w:name w:val="toc 1"/>
    <w:basedOn w:val="Normal"/>
    <w:next w:val="Normal"/>
    <w:autoRedefine/>
    <w:uiPriority w:val="39"/>
    <w:unhideWhenUsed/>
    <w:qFormat/>
    <w:rsid w:val="00510653"/>
    <w:pPr>
      <w:tabs>
        <w:tab w:val="right" w:leader="dot" w:pos="9350"/>
      </w:tabs>
      <w:outlineLvl w:val="0"/>
    </w:pPr>
  </w:style>
  <w:style w:type="character" w:styleId="Strong">
    <w:name w:val="Strong"/>
    <w:basedOn w:val="DefaultParagraphFont"/>
    <w:uiPriority w:val="22"/>
    <w:qFormat/>
    <w:rsid w:val="003D25F3"/>
    <w:rPr>
      <w:b/>
      <w:bCs/>
    </w:rPr>
  </w:style>
  <w:style w:type="paragraph" w:styleId="TOC2">
    <w:name w:val="toc 2"/>
    <w:basedOn w:val="Normal"/>
    <w:next w:val="Normal"/>
    <w:autoRedefine/>
    <w:uiPriority w:val="39"/>
    <w:unhideWhenUsed/>
    <w:qFormat/>
    <w:rsid w:val="00F1433C"/>
    <w:pPr>
      <w:tabs>
        <w:tab w:val="right" w:leader="dot" w:pos="9350"/>
      </w:tabs>
      <w:spacing w:after="100" w:line="276" w:lineRule="auto"/>
      <w:ind w:left="220"/>
    </w:pPr>
    <w:rPr>
      <w:rFonts w:eastAsiaTheme="minorEastAsia"/>
      <w:bCs/>
      <w:noProof/>
    </w:rPr>
  </w:style>
  <w:style w:type="paragraph" w:styleId="TOC3">
    <w:name w:val="toc 3"/>
    <w:basedOn w:val="Normal"/>
    <w:next w:val="Normal"/>
    <w:autoRedefine/>
    <w:uiPriority w:val="39"/>
    <w:unhideWhenUsed/>
    <w:qFormat/>
    <w:rsid w:val="00120226"/>
    <w:pPr>
      <w:spacing w:after="100" w:line="276" w:lineRule="auto"/>
      <w:ind w:left="440"/>
    </w:pPr>
    <w:rPr>
      <w:rFonts w:asciiTheme="minorHAnsi" w:eastAsiaTheme="minorEastAsia" w:hAnsiTheme="minorHAnsi" w:cstheme="minorBidi"/>
      <w:sz w:val="22"/>
      <w:szCs w:val="22"/>
    </w:rPr>
  </w:style>
  <w:style w:type="character" w:customStyle="1" w:styleId="Heading2Char">
    <w:name w:val="Heading 2 Char"/>
    <w:basedOn w:val="DefaultParagraphFont"/>
    <w:link w:val="Heading2"/>
    <w:uiPriority w:val="9"/>
    <w:rsid w:val="003E4C1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527F9"/>
    <w:rPr>
      <w:rFonts w:asciiTheme="majorHAnsi" w:eastAsiaTheme="majorEastAsia" w:hAnsiTheme="majorHAnsi" w:cstheme="majorBidi"/>
      <w:b/>
      <w:bCs/>
      <w:color w:val="4F81BD" w:themeColor="accent1"/>
      <w:sz w:val="24"/>
      <w:szCs w:val="24"/>
    </w:rPr>
  </w:style>
  <w:style w:type="character" w:styleId="CommentReference">
    <w:name w:val="annotation reference"/>
    <w:basedOn w:val="DefaultParagraphFont"/>
    <w:semiHidden/>
    <w:rsid w:val="00D15E81"/>
    <w:rPr>
      <w:sz w:val="16"/>
      <w:szCs w:val="16"/>
    </w:rPr>
  </w:style>
  <w:style w:type="paragraph" w:styleId="CommentSubject">
    <w:name w:val="annotation subject"/>
    <w:basedOn w:val="CommentText"/>
    <w:next w:val="CommentText"/>
    <w:link w:val="CommentSubjectChar"/>
    <w:uiPriority w:val="99"/>
    <w:semiHidden/>
    <w:unhideWhenUsed/>
    <w:rsid w:val="00BA6CC3"/>
    <w:rPr>
      <w:rFonts w:eastAsia="Times New Roman"/>
      <w:b/>
      <w:bCs/>
    </w:rPr>
  </w:style>
  <w:style w:type="character" w:customStyle="1" w:styleId="CommentSubjectChar">
    <w:name w:val="Comment Subject Char"/>
    <w:basedOn w:val="CommentTextChar"/>
    <w:link w:val="CommentSubject"/>
    <w:uiPriority w:val="99"/>
    <w:semiHidden/>
    <w:rsid w:val="00BA6CC3"/>
    <w:rPr>
      <w:rFonts w:eastAsia="SimSun"/>
      <w:b/>
      <w:bCs/>
    </w:rPr>
  </w:style>
  <w:style w:type="table" w:styleId="TableGrid">
    <w:name w:val="Table Grid"/>
    <w:basedOn w:val="TableNormal"/>
    <w:uiPriority w:val="59"/>
    <w:rsid w:val="004E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6C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25222">
      <w:bodyDiv w:val="1"/>
      <w:marLeft w:val="0"/>
      <w:marRight w:val="0"/>
      <w:marTop w:val="0"/>
      <w:marBottom w:val="0"/>
      <w:divBdr>
        <w:top w:val="none" w:sz="0" w:space="0" w:color="auto"/>
        <w:left w:val="none" w:sz="0" w:space="0" w:color="auto"/>
        <w:bottom w:val="none" w:sz="0" w:space="0" w:color="auto"/>
        <w:right w:val="none" w:sz="0" w:space="0" w:color="auto"/>
      </w:divBdr>
    </w:div>
    <w:div w:id="428702087">
      <w:bodyDiv w:val="1"/>
      <w:marLeft w:val="0"/>
      <w:marRight w:val="0"/>
      <w:marTop w:val="0"/>
      <w:marBottom w:val="0"/>
      <w:divBdr>
        <w:top w:val="none" w:sz="0" w:space="0" w:color="auto"/>
        <w:left w:val="none" w:sz="0" w:space="0" w:color="auto"/>
        <w:bottom w:val="none" w:sz="0" w:space="0" w:color="auto"/>
        <w:right w:val="none" w:sz="0" w:space="0" w:color="auto"/>
      </w:divBdr>
    </w:div>
    <w:div w:id="628050878">
      <w:bodyDiv w:val="1"/>
      <w:marLeft w:val="0"/>
      <w:marRight w:val="0"/>
      <w:marTop w:val="0"/>
      <w:marBottom w:val="0"/>
      <w:divBdr>
        <w:top w:val="none" w:sz="0" w:space="0" w:color="auto"/>
        <w:left w:val="none" w:sz="0" w:space="0" w:color="auto"/>
        <w:bottom w:val="none" w:sz="0" w:space="0" w:color="auto"/>
        <w:right w:val="none" w:sz="0" w:space="0" w:color="auto"/>
      </w:divBdr>
    </w:div>
    <w:div w:id="114230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Kowalski@cdc.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57348-80CD-4436-936F-9201DFC52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Attachment 2 Blood Lead and Urine Arsenic in Anaconda, MT EI:  Supporting Statement B</vt:lpstr>
    </vt:vector>
  </TitlesOfParts>
  <Company>Centers for Disease Control and Prevention</Company>
  <LinksUpToDate>false</LinksUpToDate>
  <CharactersWithSpaces>8317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2 Blood Lead and Urine Arsenic in Anaconda, MT EI:  Supporting Statement B</dc:title>
  <dc:creator>murphy</dc:creator>
  <cp:lastModifiedBy>SYSTEM</cp:lastModifiedBy>
  <cp:revision>2</cp:revision>
  <cp:lastPrinted>2016-11-09T19:06:00Z</cp:lastPrinted>
  <dcterms:created xsi:type="dcterms:W3CDTF">2018-10-22T14:27:00Z</dcterms:created>
  <dcterms:modified xsi:type="dcterms:W3CDTF">2018-10-22T14:27:00Z</dcterms:modified>
</cp:coreProperties>
</file>