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159" w:rsidRPr="00921BC7" w:rsidRDefault="00394B0D" w:rsidP="00394B0D">
      <w:pPr>
        <w:pStyle w:val="ListParagraph"/>
        <w:spacing w:after="120"/>
        <w:ind w:left="0"/>
        <w:rPr>
          <w:rFonts w:ascii="Arial" w:hAnsi="Arial" w:cs="Arial"/>
          <w:b/>
        </w:rPr>
      </w:pPr>
      <w:r w:rsidRPr="00921BC7">
        <w:rPr>
          <w:rStyle w:val="ProposalBodyTextChar"/>
          <w:rFonts w:ascii="Arial" w:hAnsi="Arial" w:cs="Arial"/>
          <w:b/>
          <w:szCs w:val="24"/>
        </w:rPr>
        <w:t xml:space="preserve">Attachment B. </w:t>
      </w:r>
      <w:r w:rsidR="00B50B18">
        <w:rPr>
          <w:rStyle w:val="ProposalBodyTextChar"/>
          <w:rFonts w:ascii="Arial" w:hAnsi="Arial" w:cs="Arial"/>
          <w:b/>
          <w:szCs w:val="24"/>
        </w:rPr>
        <w:t xml:space="preserve">NOE </w:t>
      </w:r>
      <w:r w:rsidR="00921BC7" w:rsidRPr="00921BC7">
        <w:rPr>
          <w:rStyle w:val="ProposalBodyTextChar"/>
          <w:rFonts w:ascii="Arial" w:hAnsi="Arial" w:cs="Arial"/>
          <w:b/>
          <w:szCs w:val="24"/>
        </w:rPr>
        <w:t>Data Collection Instrument Table</w:t>
      </w:r>
      <w:r w:rsidRPr="00921BC7">
        <w:rPr>
          <w:rStyle w:val="ProposalBodyTextChar"/>
          <w:rFonts w:ascii="Arial" w:hAnsi="Arial" w:cs="Arial"/>
          <w:b/>
          <w:szCs w:val="24"/>
        </w:rPr>
        <w:t xml:space="preserve"> </w:t>
      </w:r>
    </w:p>
    <w:tbl>
      <w:tblPr>
        <w:tblW w:w="147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72" w:type="dxa"/>
          <w:bottom w:w="29" w:type="dxa"/>
          <w:right w:w="72" w:type="dxa"/>
        </w:tblCellMar>
        <w:tblLook w:val="0000" w:firstRow="0" w:lastRow="0" w:firstColumn="0" w:lastColumn="0" w:noHBand="0" w:noVBand="0"/>
      </w:tblPr>
      <w:tblGrid>
        <w:gridCol w:w="1170"/>
        <w:gridCol w:w="1980"/>
        <w:gridCol w:w="4590"/>
        <w:gridCol w:w="2970"/>
        <w:gridCol w:w="2790"/>
        <w:gridCol w:w="1260"/>
      </w:tblGrid>
      <w:tr w:rsidR="002933D8" w:rsidRPr="004D2705" w:rsidTr="00B50B18">
        <w:trPr>
          <w:trHeight w:val="304"/>
          <w:tblHeader/>
          <w:jc w:val="center"/>
        </w:trPr>
        <w:tc>
          <w:tcPr>
            <w:tcW w:w="14760" w:type="dxa"/>
            <w:gridSpan w:val="6"/>
            <w:shd w:val="clear" w:color="auto" w:fill="404040" w:themeFill="text1" w:themeFillTint="BF"/>
            <w:tcMar>
              <w:right w:w="29" w:type="dxa"/>
            </w:tcMar>
          </w:tcPr>
          <w:p w:rsidR="002933D8" w:rsidRPr="004D2705" w:rsidRDefault="002933D8" w:rsidP="00546330">
            <w:pPr>
              <w:pStyle w:val="GLSTable1"/>
              <w:spacing w:before="0" w:after="0"/>
              <w:rPr>
                <w:b w:val="0"/>
                <w:color w:val="FFFFFF" w:themeColor="background1"/>
                <w:sz w:val="22"/>
                <w:szCs w:val="22"/>
              </w:rPr>
            </w:pPr>
            <w:r w:rsidRPr="004D2705">
              <w:rPr>
                <w:b w:val="0"/>
                <w:color w:val="FFFFFF" w:themeColor="background1"/>
                <w:sz w:val="22"/>
                <w:szCs w:val="22"/>
              </w:rPr>
              <w:t>National Outcomes Evaluation Data Collection Activities</w:t>
            </w:r>
          </w:p>
        </w:tc>
      </w:tr>
      <w:tr w:rsidR="00F76A9D" w:rsidRPr="004D2705" w:rsidTr="00B50B18">
        <w:trPr>
          <w:trHeight w:val="304"/>
          <w:tblHeader/>
          <w:jc w:val="center"/>
        </w:trPr>
        <w:tc>
          <w:tcPr>
            <w:tcW w:w="1170" w:type="dxa"/>
            <w:shd w:val="clear" w:color="auto" w:fill="D9D9D9" w:themeFill="background1" w:themeFillShade="D9"/>
            <w:tcMar>
              <w:right w:w="29" w:type="dxa"/>
            </w:tcMar>
          </w:tcPr>
          <w:p w:rsidR="002933D8" w:rsidRPr="00F76A9D" w:rsidRDefault="002933D8" w:rsidP="00F76A9D">
            <w:pPr>
              <w:pStyle w:val="GLSTable1"/>
              <w:spacing w:before="0" w:after="0"/>
              <w:rPr>
                <w:b w:val="0"/>
                <w:sz w:val="22"/>
                <w:szCs w:val="22"/>
              </w:rPr>
            </w:pPr>
            <w:r w:rsidRPr="00F76A9D">
              <w:rPr>
                <w:b w:val="0"/>
                <w:sz w:val="22"/>
                <w:szCs w:val="22"/>
              </w:rPr>
              <w:t>Instrument</w:t>
            </w:r>
          </w:p>
        </w:tc>
        <w:tc>
          <w:tcPr>
            <w:tcW w:w="1980" w:type="dxa"/>
            <w:shd w:val="clear" w:color="auto" w:fill="D9D9D9" w:themeFill="background1" w:themeFillShade="D9"/>
            <w:tcMar>
              <w:right w:w="29" w:type="dxa"/>
            </w:tcMar>
          </w:tcPr>
          <w:p w:rsidR="002933D8" w:rsidRPr="00F76A9D" w:rsidRDefault="002933D8" w:rsidP="00F76A9D">
            <w:pPr>
              <w:pStyle w:val="GLSTable1"/>
              <w:spacing w:before="0" w:after="0"/>
              <w:rPr>
                <w:b w:val="0"/>
                <w:sz w:val="22"/>
                <w:szCs w:val="22"/>
              </w:rPr>
            </w:pPr>
            <w:r w:rsidRPr="00F76A9D">
              <w:rPr>
                <w:b w:val="0"/>
                <w:sz w:val="22"/>
                <w:szCs w:val="22"/>
              </w:rPr>
              <w:t>Domains</w:t>
            </w:r>
          </w:p>
        </w:tc>
        <w:tc>
          <w:tcPr>
            <w:tcW w:w="4590" w:type="dxa"/>
            <w:shd w:val="clear" w:color="auto" w:fill="D9D9D9" w:themeFill="background1" w:themeFillShade="D9"/>
            <w:tcMar>
              <w:right w:w="29" w:type="dxa"/>
            </w:tcMar>
          </w:tcPr>
          <w:p w:rsidR="002933D8" w:rsidRPr="00F76A9D" w:rsidRDefault="002933D8" w:rsidP="00F76A9D">
            <w:pPr>
              <w:pStyle w:val="GLSTable1"/>
              <w:spacing w:before="0" w:after="0"/>
              <w:rPr>
                <w:b w:val="0"/>
                <w:sz w:val="22"/>
                <w:szCs w:val="22"/>
              </w:rPr>
            </w:pPr>
            <w:r w:rsidRPr="00F76A9D">
              <w:rPr>
                <w:b w:val="0"/>
                <w:sz w:val="22"/>
                <w:szCs w:val="22"/>
              </w:rPr>
              <w:t>Data Elements</w:t>
            </w:r>
          </w:p>
        </w:tc>
        <w:tc>
          <w:tcPr>
            <w:tcW w:w="2970" w:type="dxa"/>
            <w:shd w:val="clear" w:color="auto" w:fill="D9D9D9" w:themeFill="background1" w:themeFillShade="D9"/>
            <w:tcMar>
              <w:right w:w="29" w:type="dxa"/>
            </w:tcMar>
          </w:tcPr>
          <w:p w:rsidR="002933D8" w:rsidRPr="00F76A9D" w:rsidRDefault="002933D8" w:rsidP="00F76A9D">
            <w:pPr>
              <w:pStyle w:val="GLSTable1"/>
              <w:spacing w:before="0" w:after="0"/>
              <w:rPr>
                <w:b w:val="0"/>
                <w:sz w:val="22"/>
                <w:szCs w:val="22"/>
              </w:rPr>
            </w:pPr>
            <w:r w:rsidRPr="00F76A9D">
              <w:rPr>
                <w:b w:val="0"/>
                <w:sz w:val="22"/>
                <w:szCs w:val="22"/>
              </w:rPr>
              <w:t>State/Tribal</w:t>
            </w:r>
          </w:p>
        </w:tc>
        <w:tc>
          <w:tcPr>
            <w:tcW w:w="2790" w:type="dxa"/>
            <w:shd w:val="clear" w:color="auto" w:fill="D9D9D9" w:themeFill="background1" w:themeFillShade="D9"/>
            <w:tcMar>
              <w:right w:w="29" w:type="dxa"/>
            </w:tcMar>
          </w:tcPr>
          <w:p w:rsidR="002933D8" w:rsidRPr="00F76A9D" w:rsidRDefault="002933D8" w:rsidP="00F76A9D">
            <w:pPr>
              <w:pStyle w:val="GLSTable1"/>
              <w:spacing w:before="0" w:after="0"/>
              <w:rPr>
                <w:b w:val="0"/>
                <w:sz w:val="22"/>
                <w:szCs w:val="22"/>
              </w:rPr>
            </w:pPr>
            <w:r w:rsidRPr="00F76A9D">
              <w:rPr>
                <w:b w:val="0"/>
                <w:sz w:val="22"/>
                <w:szCs w:val="22"/>
              </w:rPr>
              <w:t>Campus</w:t>
            </w:r>
          </w:p>
        </w:tc>
        <w:tc>
          <w:tcPr>
            <w:tcW w:w="1260" w:type="dxa"/>
            <w:shd w:val="clear" w:color="auto" w:fill="D9D9D9" w:themeFill="background1" w:themeFillShade="D9"/>
            <w:tcMar>
              <w:right w:w="29" w:type="dxa"/>
            </w:tcMar>
          </w:tcPr>
          <w:p w:rsidR="002933D8" w:rsidRPr="00F76A9D" w:rsidRDefault="002933D8" w:rsidP="00F76A9D">
            <w:pPr>
              <w:pStyle w:val="GLSTable1"/>
              <w:spacing w:before="0" w:after="0"/>
              <w:rPr>
                <w:b w:val="0"/>
                <w:sz w:val="22"/>
                <w:szCs w:val="22"/>
              </w:rPr>
            </w:pPr>
            <w:r w:rsidRPr="00F76A9D">
              <w:rPr>
                <w:b w:val="0"/>
                <w:sz w:val="22"/>
                <w:szCs w:val="22"/>
              </w:rPr>
              <w:t>Method</w:t>
            </w:r>
          </w:p>
        </w:tc>
      </w:tr>
      <w:tr w:rsidR="00B867BC" w:rsidRPr="004D2705" w:rsidTr="00B50B18">
        <w:trPr>
          <w:trHeight w:val="726"/>
          <w:jc w:val="center"/>
        </w:trPr>
        <w:tc>
          <w:tcPr>
            <w:tcW w:w="1170" w:type="dxa"/>
            <w:shd w:val="clear" w:color="auto" w:fill="auto"/>
            <w:tcMar>
              <w:right w:w="29" w:type="dxa"/>
            </w:tcMar>
          </w:tcPr>
          <w:p w:rsidR="002933D8" w:rsidRPr="004D2705" w:rsidRDefault="002933D8" w:rsidP="00546330">
            <w:pPr>
              <w:pStyle w:val="GLSTableBullet1"/>
              <w:jc w:val="left"/>
              <w:rPr>
                <w:color w:val="000000"/>
                <w:sz w:val="22"/>
                <w:szCs w:val="22"/>
              </w:rPr>
            </w:pPr>
            <w:r w:rsidRPr="004D2705">
              <w:rPr>
                <w:color w:val="000000"/>
                <w:sz w:val="22"/>
                <w:szCs w:val="22"/>
              </w:rPr>
              <w:t>PSI</w:t>
            </w:r>
          </w:p>
          <w:p w:rsidR="002933D8" w:rsidRPr="004D2705" w:rsidRDefault="002933D8" w:rsidP="00546330">
            <w:pPr>
              <w:pStyle w:val="GLSTableBullet1"/>
              <w:jc w:val="left"/>
              <w:rPr>
                <w:i/>
                <w:color w:val="000000"/>
                <w:sz w:val="22"/>
                <w:szCs w:val="22"/>
              </w:rPr>
            </w:pPr>
            <w:r w:rsidRPr="004D2705">
              <w:rPr>
                <w:i/>
                <w:color w:val="000000"/>
                <w:sz w:val="22"/>
                <w:szCs w:val="22"/>
              </w:rPr>
              <w:t>State/Tribal</w:t>
            </w:r>
          </w:p>
          <w:p w:rsidR="002933D8" w:rsidRPr="004D2705" w:rsidRDefault="002933D8" w:rsidP="00546330">
            <w:pPr>
              <w:pStyle w:val="GLSTableBullet1"/>
              <w:jc w:val="left"/>
              <w:rPr>
                <w:sz w:val="22"/>
                <w:szCs w:val="22"/>
              </w:rPr>
            </w:pPr>
            <w:r w:rsidRPr="004D2705">
              <w:rPr>
                <w:i/>
                <w:color w:val="000000"/>
                <w:sz w:val="22"/>
                <w:szCs w:val="22"/>
              </w:rPr>
              <w:t>Campus</w:t>
            </w:r>
          </w:p>
        </w:tc>
        <w:tc>
          <w:tcPr>
            <w:tcW w:w="1980" w:type="dxa"/>
            <w:tcMar>
              <w:right w:w="29" w:type="dxa"/>
            </w:tcMar>
          </w:tcPr>
          <w:p w:rsidR="002933D8" w:rsidRPr="004D2705" w:rsidRDefault="002933D8" w:rsidP="00921BC7">
            <w:pPr>
              <w:pStyle w:val="GLSTable3"/>
              <w:numPr>
                <w:ilvl w:val="0"/>
                <w:numId w:val="31"/>
              </w:numPr>
              <w:rPr>
                <w:sz w:val="22"/>
                <w:szCs w:val="22"/>
              </w:rPr>
            </w:pPr>
            <w:r w:rsidRPr="004D2705">
              <w:rPr>
                <w:sz w:val="22"/>
                <w:szCs w:val="22"/>
              </w:rPr>
              <w:t xml:space="preserve">Program implementation </w:t>
            </w:r>
          </w:p>
          <w:p w:rsidR="002933D8" w:rsidRPr="004D2705" w:rsidRDefault="002933D8" w:rsidP="00921BC7">
            <w:pPr>
              <w:numPr>
                <w:ilvl w:val="0"/>
                <w:numId w:val="31"/>
              </w:numPr>
              <w:jc w:val="left"/>
              <w:rPr>
                <w:rFonts w:ascii="Tw Cen MT" w:hAnsi="Tw Cen MT"/>
                <w:sz w:val="22"/>
                <w:szCs w:val="22"/>
              </w:rPr>
            </w:pPr>
            <w:r w:rsidRPr="004D2705">
              <w:rPr>
                <w:rFonts w:ascii="Tw Cen MT" w:hAnsi="Tw Cen MT"/>
                <w:sz w:val="22"/>
                <w:szCs w:val="22"/>
              </w:rPr>
              <w:t>Budget</w:t>
            </w:r>
          </w:p>
        </w:tc>
        <w:tc>
          <w:tcPr>
            <w:tcW w:w="4590" w:type="dxa"/>
            <w:tcMar>
              <w:right w:w="29" w:type="dxa"/>
            </w:tcMar>
          </w:tcPr>
          <w:p w:rsidR="002933D8" w:rsidRPr="004D2705" w:rsidRDefault="002933D8" w:rsidP="00BE39FB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Tw Cen MT" w:hAnsi="Tw Cen MT"/>
                <w:sz w:val="22"/>
                <w:szCs w:val="22"/>
              </w:rPr>
            </w:pPr>
            <w:r w:rsidRPr="004D2705">
              <w:rPr>
                <w:rFonts w:ascii="Tw Cen MT" w:hAnsi="Tw Cen MT"/>
                <w:sz w:val="22"/>
                <w:szCs w:val="22"/>
              </w:rPr>
              <w:t>Different strategies implemented and products distributed</w:t>
            </w:r>
          </w:p>
          <w:p w:rsidR="002933D8" w:rsidRPr="004D2705" w:rsidRDefault="002933D8" w:rsidP="00BE39FB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Tw Cen MT" w:hAnsi="Tw Cen MT"/>
                <w:sz w:val="22"/>
                <w:szCs w:val="22"/>
              </w:rPr>
            </w:pPr>
            <w:r w:rsidRPr="004D2705">
              <w:rPr>
                <w:rFonts w:ascii="Tw Cen MT" w:hAnsi="Tw Cen MT"/>
                <w:sz w:val="22"/>
                <w:szCs w:val="22"/>
              </w:rPr>
              <w:t>Populations of focus for each strategy</w:t>
            </w:r>
          </w:p>
          <w:p w:rsidR="002933D8" w:rsidRPr="004D2705" w:rsidRDefault="002933D8" w:rsidP="00BE39FB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Tw Cen MT" w:hAnsi="Tw Cen MT"/>
                <w:sz w:val="22"/>
                <w:szCs w:val="22"/>
              </w:rPr>
            </w:pPr>
            <w:r w:rsidRPr="004D2705">
              <w:rPr>
                <w:rFonts w:ascii="Tw Cen MT" w:hAnsi="Tw Cen MT"/>
                <w:sz w:val="22"/>
                <w:szCs w:val="22"/>
              </w:rPr>
              <w:t xml:space="preserve">Total amount of GLS funds </w:t>
            </w:r>
            <w:bookmarkStart w:id="0" w:name="_GoBack"/>
            <w:bookmarkEnd w:id="0"/>
          </w:p>
          <w:p w:rsidR="002933D8" w:rsidRPr="004D2705" w:rsidRDefault="002933D8" w:rsidP="00BE39FB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Tw Cen MT" w:hAnsi="Tw Cen MT"/>
                <w:sz w:val="22"/>
                <w:szCs w:val="22"/>
              </w:rPr>
            </w:pPr>
            <w:r w:rsidRPr="004D2705">
              <w:rPr>
                <w:rFonts w:ascii="Tw Cen MT" w:hAnsi="Tw Cen MT"/>
                <w:sz w:val="22"/>
                <w:szCs w:val="22"/>
              </w:rPr>
              <w:t>Percent funds allocated by activity type</w:t>
            </w:r>
          </w:p>
        </w:tc>
        <w:tc>
          <w:tcPr>
            <w:tcW w:w="2970" w:type="dxa"/>
            <w:tcMar>
              <w:right w:w="29" w:type="dxa"/>
            </w:tcMar>
          </w:tcPr>
          <w:p w:rsidR="002933D8" w:rsidRPr="004D2705" w:rsidRDefault="002933D8" w:rsidP="00E51717">
            <w:pPr>
              <w:pStyle w:val="GLSTableBullet1"/>
              <w:jc w:val="left"/>
              <w:rPr>
                <w:sz w:val="22"/>
                <w:szCs w:val="22"/>
              </w:rPr>
            </w:pPr>
            <w:r w:rsidRPr="004D2705">
              <w:rPr>
                <w:sz w:val="22"/>
                <w:szCs w:val="22"/>
              </w:rPr>
              <w:t xml:space="preserve">October 2006 – continuing </w:t>
            </w:r>
          </w:p>
          <w:p w:rsidR="002933D8" w:rsidRPr="004D2705" w:rsidRDefault="002933D8" w:rsidP="00BE39FB">
            <w:pPr>
              <w:pStyle w:val="GLSTableBullet1"/>
              <w:numPr>
                <w:ilvl w:val="0"/>
                <w:numId w:val="14"/>
              </w:numPr>
              <w:jc w:val="left"/>
              <w:rPr>
                <w:sz w:val="22"/>
                <w:szCs w:val="22"/>
              </w:rPr>
            </w:pPr>
            <w:r w:rsidRPr="004D2705">
              <w:rPr>
                <w:sz w:val="22"/>
                <w:szCs w:val="22"/>
              </w:rPr>
              <w:t>Program evaluation staff</w:t>
            </w:r>
          </w:p>
          <w:p w:rsidR="002933D8" w:rsidRPr="004D2705" w:rsidRDefault="002933D8" w:rsidP="00BE39FB">
            <w:pPr>
              <w:pStyle w:val="GLSTableBullet1"/>
              <w:numPr>
                <w:ilvl w:val="0"/>
                <w:numId w:val="14"/>
              </w:numPr>
              <w:jc w:val="left"/>
              <w:rPr>
                <w:sz w:val="22"/>
                <w:szCs w:val="22"/>
              </w:rPr>
            </w:pPr>
            <w:r w:rsidRPr="004D2705">
              <w:rPr>
                <w:sz w:val="22"/>
                <w:szCs w:val="22"/>
              </w:rPr>
              <w:t>All grantees</w:t>
            </w:r>
          </w:p>
        </w:tc>
        <w:tc>
          <w:tcPr>
            <w:tcW w:w="2790" w:type="dxa"/>
            <w:tcMar>
              <w:right w:w="29" w:type="dxa"/>
            </w:tcMar>
          </w:tcPr>
          <w:p w:rsidR="002933D8" w:rsidRPr="004D2705" w:rsidRDefault="002933D8" w:rsidP="00E51717">
            <w:pPr>
              <w:pStyle w:val="GLSTableBullet1"/>
              <w:jc w:val="left"/>
              <w:rPr>
                <w:sz w:val="22"/>
                <w:szCs w:val="22"/>
              </w:rPr>
            </w:pPr>
            <w:r w:rsidRPr="004D2705">
              <w:rPr>
                <w:sz w:val="22"/>
                <w:szCs w:val="22"/>
              </w:rPr>
              <w:t xml:space="preserve">October 2006 – continuing </w:t>
            </w:r>
          </w:p>
          <w:p w:rsidR="002933D8" w:rsidRPr="004D2705" w:rsidRDefault="002933D8" w:rsidP="00BE39FB">
            <w:pPr>
              <w:pStyle w:val="GLSTableBullet1"/>
              <w:numPr>
                <w:ilvl w:val="0"/>
                <w:numId w:val="16"/>
              </w:numPr>
              <w:jc w:val="left"/>
              <w:rPr>
                <w:sz w:val="22"/>
                <w:szCs w:val="22"/>
              </w:rPr>
            </w:pPr>
            <w:r w:rsidRPr="004D2705">
              <w:rPr>
                <w:sz w:val="22"/>
                <w:szCs w:val="22"/>
              </w:rPr>
              <w:t>Program evaluation staff</w:t>
            </w:r>
          </w:p>
          <w:p w:rsidR="002933D8" w:rsidRPr="004D2705" w:rsidRDefault="002933D8" w:rsidP="00BE39FB">
            <w:pPr>
              <w:pStyle w:val="GLSTableBullet1"/>
              <w:numPr>
                <w:ilvl w:val="0"/>
                <w:numId w:val="16"/>
              </w:numPr>
              <w:spacing w:before="0" w:after="0"/>
              <w:jc w:val="left"/>
              <w:rPr>
                <w:sz w:val="22"/>
                <w:szCs w:val="22"/>
              </w:rPr>
            </w:pPr>
            <w:r w:rsidRPr="004D2705">
              <w:rPr>
                <w:sz w:val="22"/>
                <w:szCs w:val="22"/>
              </w:rPr>
              <w:t xml:space="preserve">All grantees </w:t>
            </w:r>
          </w:p>
        </w:tc>
        <w:tc>
          <w:tcPr>
            <w:tcW w:w="1260" w:type="dxa"/>
            <w:tcMar>
              <w:right w:w="29" w:type="dxa"/>
            </w:tcMar>
          </w:tcPr>
          <w:p w:rsidR="002933D8" w:rsidRPr="004D2705" w:rsidRDefault="002933D8" w:rsidP="00546330">
            <w:pPr>
              <w:pStyle w:val="GLSTableBullet1"/>
              <w:spacing w:before="0" w:after="0"/>
              <w:jc w:val="left"/>
              <w:rPr>
                <w:sz w:val="22"/>
                <w:szCs w:val="22"/>
              </w:rPr>
            </w:pPr>
            <w:r w:rsidRPr="004D2705">
              <w:rPr>
                <w:sz w:val="22"/>
                <w:szCs w:val="22"/>
              </w:rPr>
              <w:t xml:space="preserve">Web survey </w:t>
            </w:r>
          </w:p>
        </w:tc>
      </w:tr>
      <w:tr w:rsidR="00B867BC" w:rsidRPr="004D2705" w:rsidTr="00B50B18">
        <w:trPr>
          <w:trHeight w:val="1329"/>
          <w:jc w:val="center"/>
        </w:trPr>
        <w:tc>
          <w:tcPr>
            <w:tcW w:w="1170" w:type="dxa"/>
            <w:shd w:val="clear" w:color="auto" w:fill="auto"/>
            <w:tcMar>
              <w:right w:w="29" w:type="dxa"/>
            </w:tcMar>
          </w:tcPr>
          <w:p w:rsidR="002933D8" w:rsidRPr="004D2705" w:rsidRDefault="002933D8" w:rsidP="00E51717">
            <w:pPr>
              <w:jc w:val="left"/>
              <w:rPr>
                <w:rFonts w:ascii="Tw Cen MT" w:hAnsi="Tw Cen MT"/>
                <w:color w:val="000000"/>
                <w:sz w:val="22"/>
                <w:szCs w:val="22"/>
              </w:rPr>
            </w:pPr>
            <w:r w:rsidRPr="004D2705">
              <w:rPr>
                <w:rFonts w:ascii="Tw Cen MT" w:hAnsi="Tw Cen MT"/>
                <w:color w:val="000000"/>
                <w:sz w:val="22"/>
                <w:szCs w:val="22"/>
              </w:rPr>
              <w:t>TASP</w:t>
            </w:r>
          </w:p>
          <w:p w:rsidR="002933D8" w:rsidRPr="004D2705" w:rsidRDefault="002933D8" w:rsidP="00E51717">
            <w:pPr>
              <w:pStyle w:val="GLSTableBullet1"/>
              <w:jc w:val="left"/>
              <w:rPr>
                <w:i/>
                <w:color w:val="000000"/>
                <w:sz w:val="22"/>
                <w:szCs w:val="22"/>
              </w:rPr>
            </w:pPr>
            <w:r w:rsidRPr="004D2705">
              <w:rPr>
                <w:i/>
                <w:color w:val="000000"/>
                <w:sz w:val="22"/>
                <w:szCs w:val="22"/>
              </w:rPr>
              <w:t>State/Tribal</w:t>
            </w:r>
          </w:p>
          <w:p w:rsidR="002933D8" w:rsidRPr="004D2705" w:rsidRDefault="002933D8" w:rsidP="00E51717">
            <w:pPr>
              <w:pStyle w:val="GLSTableBullet1"/>
              <w:jc w:val="left"/>
              <w:rPr>
                <w:sz w:val="22"/>
                <w:szCs w:val="22"/>
              </w:rPr>
            </w:pPr>
            <w:r w:rsidRPr="004D2705">
              <w:rPr>
                <w:i/>
                <w:color w:val="000000"/>
                <w:sz w:val="22"/>
                <w:szCs w:val="22"/>
              </w:rPr>
              <w:t>Campus</w:t>
            </w:r>
          </w:p>
        </w:tc>
        <w:tc>
          <w:tcPr>
            <w:tcW w:w="1980" w:type="dxa"/>
            <w:tcMar>
              <w:right w:w="29" w:type="dxa"/>
            </w:tcMar>
          </w:tcPr>
          <w:p w:rsidR="002933D8" w:rsidRPr="004D2705" w:rsidRDefault="002933D8" w:rsidP="00921BC7">
            <w:pPr>
              <w:pStyle w:val="GLSTable3"/>
              <w:numPr>
                <w:ilvl w:val="0"/>
                <w:numId w:val="32"/>
              </w:numPr>
              <w:rPr>
                <w:sz w:val="22"/>
                <w:szCs w:val="22"/>
              </w:rPr>
            </w:pPr>
            <w:r w:rsidRPr="004D2705">
              <w:rPr>
                <w:sz w:val="22"/>
                <w:szCs w:val="22"/>
              </w:rPr>
              <w:t xml:space="preserve">Suicide prevention training       </w:t>
            </w:r>
          </w:p>
          <w:p w:rsidR="002933D8" w:rsidRPr="004D2705" w:rsidRDefault="002933D8" w:rsidP="00921BC7">
            <w:pPr>
              <w:numPr>
                <w:ilvl w:val="0"/>
                <w:numId w:val="32"/>
              </w:numPr>
              <w:jc w:val="left"/>
              <w:rPr>
                <w:rFonts w:ascii="Tw Cen MT" w:hAnsi="Tw Cen MT"/>
                <w:color w:val="000000"/>
                <w:sz w:val="22"/>
                <w:szCs w:val="22"/>
              </w:rPr>
            </w:pPr>
            <w:r w:rsidRPr="004D2705">
              <w:rPr>
                <w:rFonts w:ascii="Tw Cen MT" w:hAnsi="Tw Cen MT"/>
                <w:sz w:val="22"/>
                <w:szCs w:val="22"/>
              </w:rPr>
              <w:t>Trainee and training characteristics</w:t>
            </w:r>
          </w:p>
        </w:tc>
        <w:tc>
          <w:tcPr>
            <w:tcW w:w="4590" w:type="dxa"/>
            <w:tcMar>
              <w:right w:w="29" w:type="dxa"/>
            </w:tcMar>
          </w:tcPr>
          <w:p w:rsidR="002933D8" w:rsidRPr="004D2705" w:rsidRDefault="002933D8" w:rsidP="00BE39FB">
            <w:pPr>
              <w:pStyle w:val="ListParagraph"/>
              <w:numPr>
                <w:ilvl w:val="0"/>
                <w:numId w:val="5"/>
              </w:numPr>
              <w:jc w:val="left"/>
              <w:rPr>
                <w:rFonts w:ascii="Tw Cen MT" w:hAnsi="Tw Cen MT"/>
                <w:color w:val="000000"/>
                <w:sz w:val="22"/>
                <w:szCs w:val="22"/>
              </w:rPr>
            </w:pPr>
            <w:r w:rsidRPr="004D2705">
              <w:rPr>
                <w:rFonts w:ascii="Tw Cen MT" w:hAnsi="Tw Cen MT"/>
                <w:color w:val="000000"/>
                <w:sz w:val="22"/>
                <w:szCs w:val="22"/>
              </w:rPr>
              <w:t>Trainee role/setting</w:t>
            </w:r>
          </w:p>
          <w:p w:rsidR="002933D8" w:rsidRPr="004D2705" w:rsidRDefault="002933D8" w:rsidP="00BE39FB">
            <w:pPr>
              <w:pStyle w:val="ListParagraph"/>
              <w:numPr>
                <w:ilvl w:val="0"/>
                <w:numId w:val="5"/>
              </w:numPr>
              <w:jc w:val="left"/>
              <w:rPr>
                <w:rFonts w:ascii="Tw Cen MT" w:hAnsi="Tw Cen MT"/>
                <w:color w:val="000000"/>
                <w:sz w:val="22"/>
                <w:szCs w:val="22"/>
              </w:rPr>
            </w:pPr>
            <w:r w:rsidRPr="004D2705">
              <w:rPr>
                <w:rFonts w:ascii="Tw Cen MT" w:hAnsi="Tw Cen MT"/>
                <w:color w:val="000000"/>
                <w:sz w:val="22"/>
                <w:szCs w:val="22"/>
              </w:rPr>
              <w:t>Aggregate count of number of trainings</w:t>
            </w:r>
          </w:p>
          <w:p w:rsidR="002933D8" w:rsidRPr="004D2705" w:rsidRDefault="002933D8" w:rsidP="00BE39FB">
            <w:pPr>
              <w:pStyle w:val="ListParagraph"/>
              <w:numPr>
                <w:ilvl w:val="0"/>
                <w:numId w:val="5"/>
              </w:numPr>
              <w:jc w:val="left"/>
              <w:rPr>
                <w:rFonts w:ascii="Tw Cen MT" w:hAnsi="Tw Cen MT"/>
                <w:color w:val="000000"/>
                <w:sz w:val="22"/>
                <w:szCs w:val="22"/>
              </w:rPr>
            </w:pPr>
            <w:r w:rsidRPr="004D2705">
              <w:rPr>
                <w:rFonts w:ascii="Tw Cen MT" w:hAnsi="Tw Cen MT"/>
                <w:color w:val="000000"/>
                <w:sz w:val="22"/>
                <w:szCs w:val="22"/>
              </w:rPr>
              <w:t>Number and roles of training participants</w:t>
            </w:r>
          </w:p>
          <w:p w:rsidR="002933D8" w:rsidRPr="004D2705" w:rsidRDefault="002933D8" w:rsidP="00BE39FB">
            <w:pPr>
              <w:pStyle w:val="ListParagraph"/>
              <w:numPr>
                <w:ilvl w:val="0"/>
                <w:numId w:val="5"/>
              </w:numPr>
              <w:jc w:val="left"/>
              <w:rPr>
                <w:rFonts w:ascii="Tw Cen MT" w:hAnsi="Tw Cen MT"/>
                <w:color w:val="000000"/>
                <w:sz w:val="22"/>
                <w:szCs w:val="22"/>
              </w:rPr>
            </w:pPr>
            <w:r w:rsidRPr="004D2705">
              <w:rPr>
                <w:rFonts w:ascii="Tw Cen MT" w:hAnsi="Tw Cen MT"/>
                <w:color w:val="000000"/>
                <w:sz w:val="22"/>
                <w:szCs w:val="22"/>
              </w:rPr>
              <w:t>Evidence-based programs (curriculum type)</w:t>
            </w:r>
          </w:p>
          <w:p w:rsidR="002933D8" w:rsidRPr="004D2705" w:rsidRDefault="002933D8" w:rsidP="00BE39FB">
            <w:pPr>
              <w:pStyle w:val="ListParagraph"/>
              <w:numPr>
                <w:ilvl w:val="0"/>
                <w:numId w:val="5"/>
              </w:numPr>
              <w:jc w:val="left"/>
              <w:rPr>
                <w:rFonts w:ascii="Tw Cen MT" w:hAnsi="Tw Cen MT"/>
                <w:color w:val="000000"/>
                <w:sz w:val="22"/>
                <w:szCs w:val="22"/>
              </w:rPr>
            </w:pPr>
            <w:r w:rsidRPr="004D2705">
              <w:rPr>
                <w:rFonts w:ascii="Tw Cen MT" w:hAnsi="Tw Cen MT"/>
                <w:color w:val="000000"/>
                <w:sz w:val="22"/>
                <w:szCs w:val="22"/>
              </w:rPr>
              <w:t>Training setting (online/in-person)</w:t>
            </w:r>
            <w:r w:rsidR="00EB0377" w:rsidRPr="004D2705">
              <w:rPr>
                <w:rFonts w:ascii="Tw Cen MT" w:hAnsi="Tw Cen MT"/>
                <w:color w:val="000000"/>
                <w:sz w:val="22"/>
                <w:szCs w:val="22"/>
              </w:rPr>
              <w:t>,</w:t>
            </w:r>
            <w:r w:rsidRPr="004D2705">
              <w:rPr>
                <w:rFonts w:ascii="Tw Cen MT" w:hAnsi="Tw Cen MT"/>
                <w:color w:val="000000"/>
                <w:sz w:val="22"/>
                <w:szCs w:val="22"/>
              </w:rPr>
              <w:t xml:space="preserve"> &amp; </w:t>
            </w:r>
            <w:r w:rsidR="004D2705">
              <w:rPr>
                <w:rFonts w:ascii="Tw Cen MT" w:hAnsi="Tw Cen MT"/>
                <w:color w:val="000000"/>
                <w:sz w:val="22"/>
                <w:szCs w:val="22"/>
              </w:rPr>
              <w:t>ZIP</w:t>
            </w:r>
            <w:r w:rsidRPr="004D2705">
              <w:rPr>
                <w:rFonts w:ascii="Tw Cen MT" w:hAnsi="Tw Cen MT"/>
                <w:color w:val="000000"/>
                <w:sz w:val="22"/>
                <w:szCs w:val="22"/>
              </w:rPr>
              <w:t xml:space="preserve"> </w:t>
            </w:r>
          </w:p>
          <w:p w:rsidR="002933D8" w:rsidRPr="004D2705" w:rsidRDefault="002933D8" w:rsidP="00BE39FB">
            <w:pPr>
              <w:pStyle w:val="ListParagraph"/>
              <w:numPr>
                <w:ilvl w:val="0"/>
                <w:numId w:val="5"/>
              </w:numPr>
              <w:jc w:val="left"/>
              <w:rPr>
                <w:rFonts w:ascii="Tw Cen MT" w:hAnsi="Tw Cen MT"/>
                <w:color w:val="000000"/>
                <w:sz w:val="22"/>
                <w:szCs w:val="22"/>
              </w:rPr>
            </w:pPr>
            <w:r w:rsidRPr="004D2705">
              <w:rPr>
                <w:rFonts w:ascii="Tw Cen MT" w:hAnsi="Tw Cen MT"/>
                <w:color w:val="000000"/>
                <w:sz w:val="22"/>
                <w:szCs w:val="22"/>
              </w:rPr>
              <w:t xml:space="preserve">Length of training </w:t>
            </w:r>
          </w:p>
          <w:p w:rsidR="002933D8" w:rsidRPr="004D2705" w:rsidRDefault="002933D8" w:rsidP="00BE39FB">
            <w:pPr>
              <w:pStyle w:val="ListParagraph"/>
              <w:numPr>
                <w:ilvl w:val="0"/>
                <w:numId w:val="5"/>
              </w:numPr>
              <w:jc w:val="left"/>
              <w:rPr>
                <w:rFonts w:ascii="Tw Cen MT" w:hAnsi="Tw Cen MT"/>
                <w:color w:val="000000"/>
                <w:sz w:val="22"/>
                <w:szCs w:val="22"/>
              </w:rPr>
            </w:pPr>
            <w:r w:rsidRPr="004D2705">
              <w:rPr>
                <w:rFonts w:ascii="Tw Cen MT" w:hAnsi="Tw Cen MT"/>
                <w:color w:val="000000"/>
                <w:sz w:val="22"/>
                <w:szCs w:val="22"/>
              </w:rPr>
              <w:t>Booster training</w:t>
            </w:r>
            <w:r w:rsidR="00EB0377" w:rsidRPr="004D2705">
              <w:rPr>
                <w:rFonts w:ascii="Tw Cen MT" w:hAnsi="Tw Cen MT"/>
                <w:color w:val="000000"/>
                <w:sz w:val="22"/>
                <w:szCs w:val="22"/>
              </w:rPr>
              <w:t xml:space="preserve">, </w:t>
            </w:r>
            <w:r w:rsidRPr="004D2705">
              <w:rPr>
                <w:rFonts w:ascii="Tw Cen MT" w:hAnsi="Tw Cen MT"/>
                <w:color w:val="000000"/>
                <w:sz w:val="22"/>
                <w:szCs w:val="22"/>
              </w:rPr>
              <w:t xml:space="preserve">Training of Training </w:t>
            </w:r>
          </w:p>
          <w:p w:rsidR="002933D8" w:rsidRPr="004D2705" w:rsidRDefault="002933D8" w:rsidP="00BE39FB">
            <w:pPr>
              <w:pStyle w:val="ListParagraph"/>
              <w:numPr>
                <w:ilvl w:val="0"/>
                <w:numId w:val="5"/>
              </w:numPr>
              <w:jc w:val="left"/>
              <w:rPr>
                <w:rFonts w:ascii="Tw Cen MT" w:hAnsi="Tw Cen MT"/>
                <w:sz w:val="22"/>
                <w:szCs w:val="22"/>
              </w:rPr>
            </w:pPr>
            <w:r w:rsidRPr="004D2705">
              <w:rPr>
                <w:rFonts w:ascii="Tw Cen MT" w:hAnsi="Tw Cen MT"/>
                <w:color w:val="000000"/>
                <w:sz w:val="22"/>
                <w:szCs w:val="22"/>
              </w:rPr>
              <w:t xml:space="preserve">Behavioral rehearsal/role play </w:t>
            </w:r>
          </w:p>
          <w:p w:rsidR="002933D8" w:rsidRPr="004D2705" w:rsidRDefault="002933D8" w:rsidP="00F76A9D">
            <w:pPr>
              <w:pStyle w:val="ListParagraph"/>
              <w:numPr>
                <w:ilvl w:val="0"/>
                <w:numId w:val="5"/>
              </w:numPr>
              <w:jc w:val="left"/>
              <w:rPr>
                <w:rFonts w:ascii="Tw Cen MT" w:hAnsi="Tw Cen MT"/>
                <w:color w:val="000000"/>
                <w:sz w:val="22"/>
                <w:szCs w:val="22"/>
              </w:rPr>
            </w:pPr>
            <w:r w:rsidRPr="004D2705">
              <w:rPr>
                <w:rFonts w:ascii="Tw Cen MT" w:hAnsi="Tw Cen MT"/>
                <w:color w:val="000000"/>
                <w:sz w:val="22"/>
                <w:szCs w:val="22"/>
              </w:rPr>
              <w:t>Resources/</w:t>
            </w:r>
            <w:r w:rsidR="00F76A9D">
              <w:rPr>
                <w:rFonts w:ascii="Tw Cen MT" w:hAnsi="Tw Cen MT"/>
                <w:color w:val="000000"/>
                <w:sz w:val="22"/>
                <w:szCs w:val="22"/>
              </w:rPr>
              <w:t>m</w:t>
            </w:r>
            <w:r w:rsidRPr="004D2705">
              <w:rPr>
                <w:rFonts w:ascii="Tw Cen MT" w:hAnsi="Tw Cen MT"/>
                <w:color w:val="000000"/>
                <w:sz w:val="22"/>
                <w:szCs w:val="22"/>
              </w:rPr>
              <w:t>aterials provided</w:t>
            </w:r>
          </w:p>
        </w:tc>
        <w:tc>
          <w:tcPr>
            <w:tcW w:w="2970" w:type="dxa"/>
            <w:tcMar>
              <w:right w:w="29" w:type="dxa"/>
            </w:tcMar>
          </w:tcPr>
          <w:p w:rsidR="002933D8" w:rsidRPr="004D2705" w:rsidRDefault="002933D8" w:rsidP="00E51717">
            <w:pPr>
              <w:pStyle w:val="GLSTableBullet1"/>
              <w:jc w:val="left"/>
              <w:rPr>
                <w:sz w:val="22"/>
                <w:szCs w:val="22"/>
              </w:rPr>
            </w:pPr>
            <w:r w:rsidRPr="004D2705">
              <w:rPr>
                <w:sz w:val="22"/>
                <w:szCs w:val="22"/>
              </w:rPr>
              <w:t xml:space="preserve">October 2006 – continuing </w:t>
            </w:r>
          </w:p>
          <w:p w:rsidR="002933D8" w:rsidRPr="004D2705" w:rsidRDefault="002933D8" w:rsidP="00BE39FB">
            <w:pPr>
              <w:pStyle w:val="GLSTableBullet1"/>
              <w:numPr>
                <w:ilvl w:val="0"/>
                <w:numId w:val="15"/>
              </w:numPr>
              <w:jc w:val="left"/>
              <w:rPr>
                <w:sz w:val="22"/>
                <w:szCs w:val="22"/>
              </w:rPr>
            </w:pPr>
            <w:r w:rsidRPr="004D2705">
              <w:rPr>
                <w:sz w:val="22"/>
                <w:szCs w:val="22"/>
              </w:rPr>
              <w:t>Program staff/evaluator from all grantees</w:t>
            </w:r>
          </w:p>
          <w:p w:rsidR="002933D8" w:rsidRPr="004D2705" w:rsidRDefault="002933D8" w:rsidP="00C02019">
            <w:pPr>
              <w:pStyle w:val="GLSTableBullet1"/>
              <w:jc w:val="left"/>
              <w:rPr>
                <w:sz w:val="22"/>
                <w:szCs w:val="22"/>
              </w:rPr>
            </w:pPr>
          </w:p>
        </w:tc>
        <w:tc>
          <w:tcPr>
            <w:tcW w:w="2790" w:type="dxa"/>
            <w:tcMar>
              <w:right w:w="29" w:type="dxa"/>
            </w:tcMar>
          </w:tcPr>
          <w:p w:rsidR="002933D8" w:rsidRPr="004D2705" w:rsidRDefault="002933D8" w:rsidP="00E51717">
            <w:pPr>
              <w:pStyle w:val="GLSTableBullet1"/>
              <w:jc w:val="left"/>
              <w:rPr>
                <w:sz w:val="22"/>
                <w:szCs w:val="22"/>
              </w:rPr>
            </w:pPr>
            <w:r w:rsidRPr="004D2705">
              <w:rPr>
                <w:sz w:val="22"/>
                <w:szCs w:val="22"/>
              </w:rPr>
              <w:t xml:space="preserve">October 2006 – continuing </w:t>
            </w:r>
          </w:p>
          <w:p w:rsidR="002933D8" w:rsidRPr="004D2705" w:rsidRDefault="002933D8" w:rsidP="00BE39FB">
            <w:pPr>
              <w:pStyle w:val="GLSTableBullet1"/>
              <w:numPr>
                <w:ilvl w:val="0"/>
                <w:numId w:val="15"/>
              </w:numPr>
              <w:jc w:val="left"/>
              <w:rPr>
                <w:sz w:val="22"/>
                <w:szCs w:val="22"/>
              </w:rPr>
            </w:pPr>
            <w:r w:rsidRPr="004D2705">
              <w:rPr>
                <w:sz w:val="22"/>
                <w:szCs w:val="22"/>
              </w:rPr>
              <w:t>Program staff/evaluator from all grantees</w:t>
            </w:r>
          </w:p>
          <w:p w:rsidR="002933D8" w:rsidRPr="004D2705" w:rsidRDefault="002933D8" w:rsidP="00C02019">
            <w:pPr>
              <w:pStyle w:val="GLSTableBullet1"/>
              <w:spacing w:before="0"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60" w:type="dxa"/>
            <w:tcMar>
              <w:right w:w="29" w:type="dxa"/>
            </w:tcMar>
          </w:tcPr>
          <w:p w:rsidR="002933D8" w:rsidRPr="004D2705" w:rsidRDefault="002933D8" w:rsidP="00E51717">
            <w:pPr>
              <w:rPr>
                <w:rFonts w:ascii="Tw Cen MT" w:hAnsi="Tw Cen MT"/>
                <w:sz w:val="22"/>
                <w:szCs w:val="22"/>
              </w:rPr>
            </w:pPr>
            <w:r w:rsidRPr="004D2705">
              <w:rPr>
                <w:rFonts w:ascii="Tw Cen MT" w:hAnsi="Tw Cen MT"/>
                <w:sz w:val="22"/>
                <w:szCs w:val="22"/>
              </w:rPr>
              <w:t xml:space="preserve">Web survey </w:t>
            </w:r>
          </w:p>
        </w:tc>
      </w:tr>
      <w:tr w:rsidR="00B867BC" w:rsidRPr="004D2705" w:rsidTr="00B50B18">
        <w:trPr>
          <w:trHeight w:val="213"/>
          <w:jc w:val="center"/>
        </w:trPr>
        <w:tc>
          <w:tcPr>
            <w:tcW w:w="1170" w:type="dxa"/>
            <w:shd w:val="clear" w:color="auto" w:fill="auto"/>
            <w:tcMar>
              <w:right w:w="29" w:type="dxa"/>
            </w:tcMar>
          </w:tcPr>
          <w:p w:rsidR="002933D8" w:rsidRDefault="002933D8" w:rsidP="00546330">
            <w:pPr>
              <w:pStyle w:val="GLSTableBullet1"/>
              <w:spacing w:before="0" w:after="0"/>
              <w:jc w:val="left"/>
              <w:rPr>
                <w:color w:val="000000"/>
                <w:sz w:val="22"/>
                <w:szCs w:val="22"/>
              </w:rPr>
            </w:pPr>
            <w:r w:rsidRPr="004D2705">
              <w:rPr>
                <w:color w:val="000000"/>
                <w:sz w:val="22"/>
                <w:szCs w:val="22"/>
              </w:rPr>
              <w:t xml:space="preserve">TUP-S </w:t>
            </w:r>
          </w:p>
          <w:p w:rsidR="004D2705" w:rsidRDefault="004D2705" w:rsidP="00546330">
            <w:pPr>
              <w:pStyle w:val="GLSTableBullet1"/>
              <w:spacing w:before="0" w:after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and 6 Month</w:t>
            </w:r>
          </w:p>
          <w:p w:rsidR="004D2705" w:rsidRPr="004D2705" w:rsidRDefault="004D2705" w:rsidP="00546330">
            <w:pPr>
              <w:pStyle w:val="GLSTableBullet1"/>
              <w:spacing w:before="0" w:after="0"/>
              <w:jc w:val="left"/>
              <w:rPr>
                <w:color w:val="000000"/>
                <w:sz w:val="22"/>
                <w:szCs w:val="22"/>
              </w:rPr>
            </w:pPr>
          </w:p>
          <w:p w:rsidR="002933D8" w:rsidRPr="004D2705" w:rsidRDefault="002933D8" w:rsidP="00546330">
            <w:pPr>
              <w:pStyle w:val="GLSTableBullet1"/>
              <w:jc w:val="left"/>
              <w:rPr>
                <w:i/>
                <w:color w:val="000000"/>
                <w:sz w:val="22"/>
                <w:szCs w:val="22"/>
              </w:rPr>
            </w:pPr>
            <w:r w:rsidRPr="004D2705">
              <w:rPr>
                <w:i/>
                <w:color w:val="000000"/>
                <w:sz w:val="22"/>
                <w:szCs w:val="22"/>
              </w:rPr>
              <w:t>State/Tribal</w:t>
            </w:r>
          </w:p>
          <w:p w:rsidR="002933D8" w:rsidRPr="004D2705" w:rsidRDefault="002933D8" w:rsidP="00546330">
            <w:pPr>
              <w:pStyle w:val="GLSTableBullet1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tcMar>
              <w:right w:w="29" w:type="dxa"/>
            </w:tcMar>
          </w:tcPr>
          <w:p w:rsidR="00921BC7" w:rsidRPr="004D2705" w:rsidRDefault="002933D8" w:rsidP="00921BC7">
            <w:pPr>
              <w:numPr>
                <w:ilvl w:val="0"/>
                <w:numId w:val="13"/>
              </w:numPr>
              <w:jc w:val="left"/>
              <w:rPr>
                <w:rFonts w:ascii="Tw Cen MT" w:eastAsia="Calibri" w:hAnsi="Tw Cen MT"/>
                <w:sz w:val="22"/>
                <w:szCs w:val="22"/>
              </w:rPr>
            </w:pPr>
            <w:r w:rsidRPr="004D2705">
              <w:rPr>
                <w:rFonts w:ascii="Tw Cen MT" w:hAnsi="Tw Cen MT"/>
                <w:sz w:val="22"/>
                <w:szCs w:val="22"/>
              </w:rPr>
              <w:t xml:space="preserve">Trainee characteristics      </w:t>
            </w:r>
          </w:p>
          <w:p w:rsidR="00921BC7" w:rsidRPr="004D2705" w:rsidRDefault="002933D8" w:rsidP="00921BC7">
            <w:pPr>
              <w:numPr>
                <w:ilvl w:val="0"/>
                <w:numId w:val="13"/>
              </w:numPr>
              <w:jc w:val="left"/>
              <w:rPr>
                <w:rFonts w:ascii="Tw Cen MT" w:eastAsia="Calibri" w:hAnsi="Tw Cen MT"/>
                <w:sz w:val="22"/>
                <w:szCs w:val="22"/>
              </w:rPr>
            </w:pPr>
            <w:r w:rsidRPr="004D2705">
              <w:rPr>
                <w:rFonts w:ascii="Tw Cen MT" w:hAnsi="Tw Cen MT"/>
                <w:sz w:val="22"/>
                <w:szCs w:val="22"/>
              </w:rPr>
              <w:t xml:space="preserve">Training application        </w:t>
            </w:r>
          </w:p>
          <w:p w:rsidR="00921BC7" w:rsidRPr="004D2705" w:rsidRDefault="002933D8" w:rsidP="00921BC7">
            <w:pPr>
              <w:numPr>
                <w:ilvl w:val="0"/>
                <w:numId w:val="13"/>
              </w:numPr>
              <w:jc w:val="left"/>
              <w:rPr>
                <w:rFonts w:ascii="Tw Cen MT" w:eastAsia="Calibri" w:hAnsi="Tw Cen MT"/>
                <w:sz w:val="22"/>
                <w:szCs w:val="22"/>
              </w:rPr>
            </w:pPr>
            <w:r w:rsidRPr="004D2705">
              <w:rPr>
                <w:rFonts w:ascii="Tw Cen MT" w:hAnsi="Tw Cen MT"/>
                <w:sz w:val="22"/>
                <w:szCs w:val="22"/>
              </w:rPr>
              <w:t xml:space="preserve">Identification and referral of youths                      </w:t>
            </w:r>
          </w:p>
          <w:p w:rsidR="002933D8" w:rsidRPr="004D2705" w:rsidRDefault="002933D8" w:rsidP="00921BC7">
            <w:pPr>
              <w:numPr>
                <w:ilvl w:val="0"/>
                <w:numId w:val="13"/>
              </w:numPr>
              <w:jc w:val="left"/>
              <w:rPr>
                <w:rFonts w:ascii="Tw Cen MT" w:eastAsia="Calibri" w:hAnsi="Tw Cen MT"/>
                <w:sz w:val="22"/>
                <w:szCs w:val="22"/>
              </w:rPr>
            </w:pPr>
            <w:r w:rsidRPr="004D2705">
              <w:rPr>
                <w:rFonts w:ascii="Tw Cen MT" w:hAnsi="Tw Cen MT"/>
                <w:sz w:val="22"/>
                <w:szCs w:val="22"/>
              </w:rPr>
              <w:t xml:space="preserve">Self-efficacy to identify and refer youths            </w:t>
            </w:r>
          </w:p>
        </w:tc>
        <w:tc>
          <w:tcPr>
            <w:tcW w:w="4590" w:type="dxa"/>
            <w:tcMar>
              <w:right w:w="29" w:type="dxa"/>
            </w:tcMar>
          </w:tcPr>
          <w:p w:rsidR="00921BC7" w:rsidRPr="004D2705" w:rsidRDefault="00921BC7" w:rsidP="00921BC7">
            <w:pPr>
              <w:pStyle w:val="GLSTableBullet1"/>
              <w:numPr>
                <w:ilvl w:val="0"/>
                <w:numId w:val="13"/>
              </w:numPr>
              <w:spacing w:before="20" w:after="40"/>
              <w:ind w:right="43"/>
              <w:jc w:val="left"/>
              <w:rPr>
                <w:rFonts w:eastAsia="Calibri"/>
                <w:sz w:val="22"/>
                <w:szCs w:val="22"/>
              </w:rPr>
            </w:pPr>
            <w:r w:rsidRPr="004D2705">
              <w:rPr>
                <w:rFonts w:eastAsia="Calibri"/>
                <w:sz w:val="22"/>
                <w:szCs w:val="22"/>
              </w:rPr>
              <w:t xml:space="preserve">Trainee demographics </w:t>
            </w:r>
          </w:p>
          <w:p w:rsidR="00921BC7" w:rsidRPr="004D2705" w:rsidRDefault="00921BC7" w:rsidP="00921BC7">
            <w:pPr>
              <w:pStyle w:val="GLSTableBullet1"/>
              <w:numPr>
                <w:ilvl w:val="0"/>
                <w:numId w:val="13"/>
              </w:numPr>
              <w:spacing w:before="20" w:after="40"/>
              <w:ind w:right="43"/>
              <w:jc w:val="left"/>
              <w:rPr>
                <w:rFonts w:eastAsia="Calibri"/>
                <w:sz w:val="22"/>
                <w:szCs w:val="22"/>
              </w:rPr>
            </w:pPr>
            <w:r w:rsidRPr="004D2705">
              <w:rPr>
                <w:rFonts w:eastAsia="Calibri"/>
                <w:sz w:val="22"/>
                <w:szCs w:val="22"/>
              </w:rPr>
              <w:t>Self-efficacy to identify</w:t>
            </w:r>
            <w:r w:rsidR="00F76A9D">
              <w:rPr>
                <w:rFonts w:eastAsia="Calibri"/>
                <w:sz w:val="22"/>
                <w:szCs w:val="22"/>
              </w:rPr>
              <w:t>/</w:t>
            </w:r>
            <w:r w:rsidRPr="004D2705">
              <w:rPr>
                <w:rFonts w:eastAsia="Calibri"/>
                <w:sz w:val="22"/>
                <w:szCs w:val="22"/>
              </w:rPr>
              <w:t xml:space="preserve">refer at-risk </w:t>
            </w:r>
            <w:r w:rsidR="00F76A9D">
              <w:rPr>
                <w:rFonts w:eastAsia="Calibri"/>
                <w:sz w:val="22"/>
                <w:szCs w:val="22"/>
              </w:rPr>
              <w:t xml:space="preserve">youth </w:t>
            </w:r>
          </w:p>
          <w:p w:rsidR="00921BC7" w:rsidRPr="004D2705" w:rsidRDefault="00921BC7" w:rsidP="00921BC7">
            <w:pPr>
              <w:pStyle w:val="GLSTableBullet1"/>
              <w:numPr>
                <w:ilvl w:val="0"/>
                <w:numId w:val="13"/>
              </w:numPr>
              <w:spacing w:before="20" w:after="40"/>
              <w:ind w:right="43"/>
              <w:jc w:val="left"/>
              <w:rPr>
                <w:rFonts w:eastAsia="Calibri"/>
                <w:sz w:val="22"/>
                <w:szCs w:val="22"/>
              </w:rPr>
            </w:pPr>
            <w:r w:rsidRPr="004D2705">
              <w:rPr>
                <w:rFonts w:eastAsia="Calibri"/>
                <w:sz w:val="22"/>
                <w:szCs w:val="22"/>
              </w:rPr>
              <w:t>Awareness/knowledge of risk factors</w:t>
            </w:r>
          </w:p>
          <w:p w:rsidR="00921BC7" w:rsidRPr="004D2705" w:rsidRDefault="00921BC7" w:rsidP="00921BC7">
            <w:pPr>
              <w:pStyle w:val="GLSTableBullet1"/>
              <w:numPr>
                <w:ilvl w:val="0"/>
                <w:numId w:val="13"/>
              </w:numPr>
              <w:spacing w:before="20" w:after="40"/>
              <w:ind w:right="43"/>
              <w:jc w:val="left"/>
              <w:rPr>
                <w:rFonts w:eastAsia="Calibri"/>
                <w:sz w:val="22"/>
                <w:szCs w:val="22"/>
              </w:rPr>
            </w:pPr>
            <w:r w:rsidRPr="004D2705">
              <w:rPr>
                <w:rFonts w:eastAsia="Calibri"/>
                <w:sz w:val="22"/>
                <w:szCs w:val="22"/>
              </w:rPr>
              <w:t xml:space="preserve">Perceptions of training </w:t>
            </w:r>
          </w:p>
          <w:p w:rsidR="00921BC7" w:rsidRPr="004D2705" w:rsidRDefault="00921BC7" w:rsidP="00921BC7">
            <w:pPr>
              <w:pStyle w:val="GLSTableBullet1"/>
              <w:numPr>
                <w:ilvl w:val="0"/>
                <w:numId w:val="13"/>
              </w:numPr>
              <w:spacing w:before="20" w:after="40"/>
              <w:ind w:right="43"/>
              <w:jc w:val="left"/>
              <w:rPr>
                <w:rFonts w:eastAsia="Calibri"/>
                <w:sz w:val="22"/>
                <w:szCs w:val="22"/>
              </w:rPr>
            </w:pPr>
            <w:r w:rsidRPr="004D2705">
              <w:rPr>
                <w:rFonts w:eastAsia="Calibri"/>
                <w:sz w:val="22"/>
                <w:szCs w:val="22"/>
              </w:rPr>
              <w:t>Intended and applied use of training</w:t>
            </w:r>
          </w:p>
          <w:p w:rsidR="00921BC7" w:rsidRPr="004D2705" w:rsidRDefault="00921BC7" w:rsidP="00921BC7">
            <w:pPr>
              <w:pStyle w:val="GLSTableBullet1"/>
              <w:numPr>
                <w:ilvl w:val="0"/>
                <w:numId w:val="13"/>
              </w:numPr>
              <w:spacing w:before="20" w:after="40"/>
              <w:ind w:right="43"/>
              <w:jc w:val="left"/>
              <w:rPr>
                <w:rFonts w:eastAsia="Calibri"/>
                <w:sz w:val="22"/>
                <w:szCs w:val="22"/>
              </w:rPr>
            </w:pPr>
            <w:r w:rsidRPr="004D2705">
              <w:rPr>
                <w:rFonts w:eastAsia="Calibri"/>
                <w:sz w:val="22"/>
                <w:szCs w:val="22"/>
              </w:rPr>
              <w:t>Identifications</w:t>
            </w:r>
            <w:r w:rsidR="00F76A9D">
              <w:rPr>
                <w:rFonts w:eastAsia="Calibri"/>
                <w:sz w:val="22"/>
                <w:szCs w:val="22"/>
              </w:rPr>
              <w:t>/</w:t>
            </w:r>
            <w:r w:rsidRPr="004D2705">
              <w:rPr>
                <w:rFonts w:eastAsia="Calibri"/>
                <w:sz w:val="22"/>
                <w:szCs w:val="22"/>
              </w:rPr>
              <w:t>referrals since training</w:t>
            </w:r>
          </w:p>
          <w:p w:rsidR="00921BC7" w:rsidRPr="004D2705" w:rsidRDefault="00921BC7" w:rsidP="00921BC7">
            <w:pPr>
              <w:pStyle w:val="GLSTableBullet1"/>
              <w:numPr>
                <w:ilvl w:val="0"/>
                <w:numId w:val="13"/>
              </w:numPr>
              <w:spacing w:before="20" w:after="40"/>
              <w:ind w:right="43"/>
              <w:jc w:val="left"/>
              <w:rPr>
                <w:rFonts w:eastAsia="Calibri"/>
                <w:sz w:val="22"/>
                <w:szCs w:val="22"/>
              </w:rPr>
            </w:pPr>
            <w:r w:rsidRPr="004D2705">
              <w:rPr>
                <w:rFonts w:eastAsia="Calibri"/>
                <w:sz w:val="22"/>
                <w:szCs w:val="22"/>
              </w:rPr>
              <w:t xml:space="preserve">Type/source of referral </w:t>
            </w:r>
          </w:p>
          <w:p w:rsidR="00921BC7" w:rsidRPr="004D2705" w:rsidRDefault="00921BC7" w:rsidP="00921BC7">
            <w:pPr>
              <w:pStyle w:val="GLSTableBullet1"/>
              <w:numPr>
                <w:ilvl w:val="0"/>
                <w:numId w:val="13"/>
              </w:numPr>
              <w:spacing w:before="20" w:after="40"/>
              <w:ind w:right="43"/>
              <w:jc w:val="left"/>
              <w:rPr>
                <w:rFonts w:eastAsia="Calibri"/>
                <w:sz w:val="22"/>
                <w:szCs w:val="22"/>
              </w:rPr>
            </w:pPr>
            <w:r w:rsidRPr="004D2705">
              <w:rPr>
                <w:rFonts w:eastAsia="Calibri"/>
                <w:sz w:val="22"/>
                <w:szCs w:val="22"/>
              </w:rPr>
              <w:t>Primary setting to identify youths</w:t>
            </w:r>
          </w:p>
          <w:p w:rsidR="00921BC7" w:rsidRPr="004D2705" w:rsidRDefault="00921BC7" w:rsidP="00921BC7">
            <w:pPr>
              <w:pStyle w:val="GLSTableBullet1"/>
              <w:numPr>
                <w:ilvl w:val="0"/>
                <w:numId w:val="13"/>
              </w:numPr>
              <w:spacing w:before="20" w:after="40"/>
              <w:ind w:right="43"/>
              <w:jc w:val="left"/>
              <w:rPr>
                <w:rFonts w:eastAsia="Calibri"/>
                <w:sz w:val="22"/>
                <w:szCs w:val="22"/>
              </w:rPr>
            </w:pPr>
            <w:r w:rsidRPr="004D2705">
              <w:rPr>
                <w:rFonts w:eastAsia="Calibri"/>
                <w:sz w:val="22"/>
                <w:szCs w:val="22"/>
              </w:rPr>
              <w:t xml:space="preserve">Use of phone and or online tools/apps—resources/materials provided at training </w:t>
            </w:r>
          </w:p>
          <w:p w:rsidR="00921BC7" w:rsidRPr="004D2705" w:rsidRDefault="00921BC7" w:rsidP="00921BC7">
            <w:pPr>
              <w:pStyle w:val="GLSTableBullet1"/>
              <w:numPr>
                <w:ilvl w:val="0"/>
                <w:numId w:val="13"/>
              </w:numPr>
              <w:spacing w:before="20" w:after="40"/>
              <w:ind w:right="43"/>
              <w:jc w:val="left"/>
              <w:rPr>
                <w:rFonts w:eastAsia="Calibri"/>
                <w:sz w:val="22"/>
                <w:szCs w:val="22"/>
              </w:rPr>
            </w:pPr>
            <w:r w:rsidRPr="004D2705">
              <w:rPr>
                <w:rFonts w:eastAsia="Calibri"/>
                <w:sz w:val="22"/>
                <w:szCs w:val="22"/>
              </w:rPr>
              <w:t>Behavioral rehearsal/role-play</w:t>
            </w:r>
          </w:p>
          <w:p w:rsidR="00921BC7" w:rsidRPr="004D2705" w:rsidRDefault="00921BC7" w:rsidP="00921BC7">
            <w:pPr>
              <w:pStyle w:val="GLSTableBullet1"/>
              <w:numPr>
                <w:ilvl w:val="0"/>
                <w:numId w:val="13"/>
              </w:numPr>
              <w:spacing w:before="20" w:after="40"/>
              <w:ind w:right="43"/>
              <w:jc w:val="left"/>
              <w:rPr>
                <w:rFonts w:eastAsia="Calibri"/>
                <w:sz w:val="22"/>
                <w:szCs w:val="22"/>
              </w:rPr>
            </w:pPr>
            <w:r w:rsidRPr="004D2705">
              <w:rPr>
                <w:rFonts w:eastAsia="Calibri"/>
                <w:sz w:val="22"/>
                <w:szCs w:val="22"/>
              </w:rPr>
              <w:t>Did not refer, provided services directly</w:t>
            </w:r>
          </w:p>
          <w:p w:rsidR="00921BC7" w:rsidRPr="004D2705" w:rsidRDefault="00921BC7" w:rsidP="00921BC7">
            <w:pPr>
              <w:pStyle w:val="GLSTableBullet1"/>
              <w:numPr>
                <w:ilvl w:val="0"/>
                <w:numId w:val="13"/>
              </w:numPr>
              <w:spacing w:before="20" w:after="40"/>
              <w:ind w:right="43"/>
              <w:jc w:val="left"/>
              <w:rPr>
                <w:rFonts w:eastAsia="Calibri"/>
                <w:sz w:val="22"/>
                <w:szCs w:val="22"/>
              </w:rPr>
            </w:pPr>
            <w:r w:rsidRPr="004D2705">
              <w:rPr>
                <w:rFonts w:eastAsia="Calibri"/>
                <w:sz w:val="22"/>
                <w:szCs w:val="22"/>
              </w:rPr>
              <w:t>Previous suicide prevention training</w:t>
            </w:r>
          </w:p>
          <w:p w:rsidR="00921BC7" w:rsidRPr="004D2705" w:rsidRDefault="00921BC7" w:rsidP="00921BC7">
            <w:pPr>
              <w:pStyle w:val="GLSTableBullet1"/>
              <w:numPr>
                <w:ilvl w:val="0"/>
                <w:numId w:val="13"/>
              </w:numPr>
              <w:spacing w:before="20" w:after="40"/>
              <w:ind w:right="43"/>
              <w:jc w:val="left"/>
              <w:rPr>
                <w:rFonts w:eastAsia="Calibri"/>
                <w:sz w:val="22"/>
                <w:szCs w:val="22"/>
              </w:rPr>
            </w:pPr>
            <w:r w:rsidRPr="004D2705">
              <w:rPr>
                <w:rFonts w:eastAsia="Calibri"/>
                <w:sz w:val="22"/>
                <w:szCs w:val="22"/>
              </w:rPr>
              <w:t>Participation in booster training</w:t>
            </w:r>
          </w:p>
          <w:p w:rsidR="00921BC7" w:rsidRPr="004D2705" w:rsidRDefault="00921BC7" w:rsidP="00921BC7">
            <w:pPr>
              <w:pStyle w:val="GLSTableBullet1"/>
              <w:numPr>
                <w:ilvl w:val="0"/>
                <w:numId w:val="13"/>
              </w:numPr>
              <w:spacing w:before="20" w:after="40"/>
              <w:ind w:right="43"/>
              <w:jc w:val="left"/>
              <w:rPr>
                <w:rFonts w:eastAsia="Calibri"/>
                <w:sz w:val="22"/>
                <w:szCs w:val="22"/>
              </w:rPr>
            </w:pPr>
            <w:r w:rsidRPr="004D2705">
              <w:rPr>
                <w:rFonts w:eastAsia="Calibri"/>
                <w:sz w:val="22"/>
                <w:szCs w:val="22"/>
              </w:rPr>
              <w:t>Quality of relationships with youths</w:t>
            </w:r>
          </w:p>
          <w:p w:rsidR="00921BC7" w:rsidRPr="004D2705" w:rsidRDefault="00921BC7" w:rsidP="00921BC7">
            <w:pPr>
              <w:pStyle w:val="GLSTableBullet1"/>
              <w:numPr>
                <w:ilvl w:val="0"/>
                <w:numId w:val="13"/>
              </w:numPr>
              <w:spacing w:before="20" w:after="40"/>
              <w:ind w:right="43"/>
              <w:jc w:val="left"/>
              <w:rPr>
                <w:rFonts w:eastAsia="Calibri"/>
                <w:sz w:val="22"/>
                <w:szCs w:val="22"/>
              </w:rPr>
            </w:pPr>
            <w:r w:rsidRPr="004D2705">
              <w:rPr>
                <w:rFonts w:eastAsia="Calibri"/>
                <w:sz w:val="22"/>
                <w:szCs w:val="22"/>
              </w:rPr>
              <w:t>Prior contact with someone suicidal</w:t>
            </w:r>
          </w:p>
          <w:p w:rsidR="002933D8" w:rsidRPr="004D2705" w:rsidRDefault="00921BC7" w:rsidP="00921BC7">
            <w:pPr>
              <w:pStyle w:val="ListParagraph"/>
              <w:numPr>
                <w:ilvl w:val="0"/>
                <w:numId w:val="13"/>
              </w:numPr>
              <w:jc w:val="left"/>
              <w:rPr>
                <w:rFonts w:ascii="Tw Cen MT" w:eastAsia="Calibri" w:hAnsi="Tw Cen MT"/>
                <w:sz w:val="22"/>
                <w:szCs w:val="22"/>
              </w:rPr>
            </w:pPr>
            <w:r w:rsidRPr="004D2705">
              <w:rPr>
                <w:rFonts w:ascii="Tw Cen MT" w:eastAsia="Calibri" w:hAnsi="Tw Cen MT"/>
                <w:sz w:val="22"/>
                <w:szCs w:val="22"/>
              </w:rPr>
              <w:t>Sharing information</w:t>
            </w:r>
          </w:p>
        </w:tc>
        <w:tc>
          <w:tcPr>
            <w:tcW w:w="2970" w:type="dxa"/>
            <w:tcMar>
              <w:right w:w="29" w:type="dxa"/>
            </w:tcMar>
          </w:tcPr>
          <w:p w:rsidR="00E8558E" w:rsidRPr="004D2705" w:rsidRDefault="00E8558E" w:rsidP="00E8558E">
            <w:pPr>
              <w:pStyle w:val="GLSTableBullet1"/>
              <w:jc w:val="left"/>
              <w:rPr>
                <w:sz w:val="22"/>
                <w:szCs w:val="22"/>
              </w:rPr>
            </w:pPr>
            <w:r w:rsidRPr="004D2705">
              <w:rPr>
                <w:sz w:val="22"/>
                <w:szCs w:val="22"/>
              </w:rPr>
              <w:t xml:space="preserve">October 2010 – continuing </w:t>
            </w:r>
          </w:p>
          <w:p w:rsidR="00E8558E" w:rsidRPr="004D2705" w:rsidRDefault="00E8558E" w:rsidP="00BE39FB">
            <w:pPr>
              <w:pStyle w:val="GLSTableBullet1"/>
              <w:numPr>
                <w:ilvl w:val="0"/>
                <w:numId w:val="15"/>
              </w:numPr>
              <w:jc w:val="left"/>
              <w:rPr>
                <w:sz w:val="22"/>
                <w:szCs w:val="22"/>
              </w:rPr>
            </w:pPr>
            <w:r w:rsidRPr="004D2705">
              <w:rPr>
                <w:sz w:val="22"/>
                <w:szCs w:val="22"/>
              </w:rPr>
              <w:t xml:space="preserve">Random sample of trainees from all States/Tribes </w:t>
            </w:r>
          </w:p>
          <w:p w:rsidR="002933D8" w:rsidRPr="004D2705" w:rsidRDefault="00E8558E" w:rsidP="00BE39FB">
            <w:pPr>
              <w:pStyle w:val="GLSTableBullet1"/>
              <w:numPr>
                <w:ilvl w:val="0"/>
                <w:numId w:val="15"/>
              </w:numPr>
              <w:jc w:val="left"/>
              <w:rPr>
                <w:sz w:val="22"/>
                <w:szCs w:val="22"/>
              </w:rPr>
            </w:pPr>
            <w:r w:rsidRPr="004D2705">
              <w:rPr>
                <w:sz w:val="22"/>
                <w:szCs w:val="22"/>
              </w:rPr>
              <w:t xml:space="preserve">Annually 2,000 </w:t>
            </w:r>
            <w:r w:rsidR="002933D8" w:rsidRPr="004D2705">
              <w:rPr>
                <w:sz w:val="22"/>
                <w:szCs w:val="22"/>
              </w:rPr>
              <w:t xml:space="preserve">trainees at 3 months </w:t>
            </w:r>
            <w:r w:rsidRPr="004D2705">
              <w:rPr>
                <w:sz w:val="22"/>
                <w:szCs w:val="22"/>
              </w:rPr>
              <w:t>&amp; 600 trainees at 6 months</w:t>
            </w:r>
          </w:p>
          <w:p w:rsidR="002933D8" w:rsidRPr="004D2705" w:rsidRDefault="002933D8" w:rsidP="00E8558E">
            <w:pPr>
              <w:pStyle w:val="GLSTableBullet1"/>
              <w:spacing w:before="0"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790" w:type="dxa"/>
            <w:shd w:val="clear" w:color="auto" w:fill="404040" w:themeFill="text1" w:themeFillTint="BF"/>
            <w:tcMar>
              <w:right w:w="29" w:type="dxa"/>
            </w:tcMar>
          </w:tcPr>
          <w:p w:rsidR="002933D8" w:rsidRPr="004D2705" w:rsidRDefault="002933D8" w:rsidP="004D2705">
            <w:pPr>
              <w:pStyle w:val="GLSTableBullet1"/>
              <w:jc w:val="left"/>
              <w:rPr>
                <w:sz w:val="22"/>
                <w:szCs w:val="22"/>
              </w:rPr>
            </w:pPr>
          </w:p>
        </w:tc>
        <w:tc>
          <w:tcPr>
            <w:tcW w:w="1260" w:type="dxa"/>
            <w:tcMar>
              <w:right w:w="29" w:type="dxa"/>
            </w:tcMar>
          </w:tcPr>
          <w:p w:rsidR="002933D8" w:rsidRPr="004D2705" w:rsidRDefault="002933D8" w:rsidP="00546330">
            <w:pPr>
              <w:jc w:val="left"/>
              <w:rPr>
                <w:rFonts w:ascii="Tw Cen MT" w:hAnsi="Tw Cen MT"/>
                <w:color w:val="000000"/>
                <w:sz w:val="22"/>
                <w:szCs w:val="22"/>
              </w:rPr>
            </w:pPr>
            <w:r w:rsidRPr="004D2705">
              <w:rPr>
                <w:rFonts w:ascii="Tw Cen MT" w:hAnsi="Tw Cen MT"/>
                <w:color w:val="000000"/>
                <w:sz w:val="22"/>
                <w:szCs w:val="22"/>
              </w:rPr>
              <w:t xml:space="preserve">Phone survey </w:t>
            </w:r>
          </w:p>
        </w:tc>
      </w:tr>
      <w:tr w:rsidR="004D2705" w:rsidRPr="004D2705" w:rsidTr="00B50B18">
        <w:trPr>
          <w:trHeight w:val="213"/>
          <w:jc w:val="center"/>
        </w:trPr>
        <w:tc>
          <w:tcPr>
            <w:tcW w:w="1170" w:type="dxa"/>
            <w:shd w:val="clear" w:color="auto" w:fill="auto"/>
            <w:tcMar>
              <w:right w:w="29" w:type="dxa"/>
            </w:tcMar>
          </w:tcPr>
          <w:p w:rsidR="004D2705" w:rsidRDefault="004D2705" w:rsidP="004D2705">
            <w:pPr>
              <w:pStyle w:val="GLSTableBullet1"/>
              <w:spacing w:before="0" w:after="0"/>
              <w:jc w:val="left"/>
              <w:rPr>
                <w:color w:val="000000"/>
                <w:sz w:val="22"/>
                <w:szCs w:val="22"/>
              </w:rPr>
            </w:pPr>
            <w:r w:rsidRPr="004D2705">
              <w:rPr>
                <w:color w:val="000000"/>
                <w:sz w:val="22"/>
                <w:szCs w:val="22"/>
              </w:rPr>
              <w:t xml:space="preserve">TUP-S </w:t>
            </w:r>
            <w:r>
              <w:rPr>
                <w:color w:val="000000"/>
                <w:sz w:val="22"/>
                <w:szCs w:val="22"/>
              </w:rPr>
              <w:t>Campus</w:t>
            </w:r>
          </w:p>
          <w:p w:rsidR="004D2705" w:rsidRDefault="004D2705" w:rsidP="004D2705">
            <w:pPr>
              <w:pStyle w:val="GLSTableBullet1"/>
              <w:spacing w:before="0" w:after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Month</w:t>
            </w:r>
          </w:p>
          <w:p w:rsidR="004D2705" w:rsidRPr="004D2705" w:rsidRDefault="004D2705" w:rsidP="004D2705">
            <w:pPr>
              <w:pStyle w:val="GLSTableBullet1"/>
              <w:jc w:val="left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Campus</w:t>
            </w:r>
          </w:p>
          <w:p w:rsidR="004D2705" w:rsidRPr="004D2705" w:rsidRDefault="004D2705" w:rsidP="00546330">
            <w:pPr>
              <w:pStyle w:val="GLSTableBullet1"/>
              <w:spacing w:before="0" w:after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tcMar>
              <w:right w:w="29" w:type="dxa"/>
            </w:tcMar>
          </w:tcPr>
          <w:p w:rsidR="00B50B18" w:rsidRPr="004D2705" w:rsidRDefault="00B50B18" w:rsidP="00B50B18">
            <w:pPr>
              <w:numPr>
                <w:ilvl w:val="0"/>
                <w:numId w:val="13"/>
              </w:numPr>
              <w:jc w:val="left"/>
              <w:rPr>
                <w:rFonts w:ascii="Tw Cen MT" w:eastAsia="Calibri" w:hAnsi="Tw Cen MT"/>
                <w:sz w:val="22"/>
                <w:szCs w:val="22"/>
              </w:rPr>
            </w:pPr>
            <w:r w:rsidRPr="004D2705">
              <w:rPr>
                <w:rFonts w:ascii="Tw Cen MT" w:hAnsi="Tw Cen MT"/>
                <w:sz w:val="22"/>
                <w:szCs w:val="22"/>
              </w:rPr>
              <w:lastRenderedPageBreak/>
              <w:t xml:space="preserve">Trainee characteristics      </w:t>
            </w:r>
          </w:p>
          <w:p w:rsidR="00B50B18" w:rsidRPr="004D2705" w:rsidRDefault="00B50B18" w:rsidP="00B50B18">
            <w:pPr>
              <w:numPr>
                <w:ilvl w:val="0"/>
                <w:numId w:val="13"/>
              </w:numPr>
              <w:jc w:val="left"/>
              <w:rPr>
                <w:rFonts w:ascii="Tw Cen MT" w:eastAsia="Calibri" w:hAnsi="Tw Cen MT"/>
                <w:sz w:val="22"/>
                <w:szCs w:val="22"/>
              </w:rPr>
            </w:pPr>
            <w:r w:rsidRPr="004D2705">
              <w:rPr>
                <w:rFonts w:ascii="Tw Cen MT" w:hAnsi="Tw Cen MT"/>
                <w:sz w:val="22"/>
                <w:szCs w:val="22"/>
              </w:rPr>
              <w:t xml:space="preserve">Identification and referral of youths                      </w:t>
            </w:r>
          </w:p>
          <w:p w:rsidR="004D2705" w:rsidRPr="004D2705" w:rsidRDefault="00B50B18" w:rsidP="00B50B18">
            <w:pPr>
              <w:numPr>
                <w:ilvl w:val="0"/>
                <w:numId w:val="13"/>
              </w:numPr>
              <w:jc w:val="left"/>
              <w:rPr>
                <w:rFonts w:ascii="Tw Cen MT" w:hAnsi="Tw Cen MT"/>
                <w:sz w:val="22"/>
                <w:szCs w:val="22"/>
              </w:rPr>
            </w:pPr>
            <w:r w:rsidRPr="004D2705">
              <w:rPr>
                <w:rFonts w:ascii="Tw Cen MT" w:hAnsi="Tw Cen MT"/>
                <w:sz w:val="22"/>
                <w:szCs w:val="22"/>
              </w:rPr>
              <w:lastRenderedPageBreak/>
              <w:t xml:space="preserve">Self-efficacy to identify and refer youths            </w:t>
            </w:r>
          </w:p>
        </w:tc>
        <w:tc>
          <w:tcPr>
            <w:tcW w:w="4590" w:type="dxa"/>
            <w:tcMar>
              <w:right w:w="29" w:type="dxa"/>
            </w:tcMar>
          </w:tcPr>
          <w:p w:rsidR="00B50B18" w:rsidRPr="004D2705" w:rsidRDefault="00B50B18" w:rsidP="00B50B18">
            <w:pPr>
              <w:pStyle w:val="GLSTableBullet1"/>
              <w:numPr>
                <w:ilvl w:val="0"/>
                <w:numId w:val="13"/>
              </w:numPr>
              <w:spacing w:before="20" w:after="40"/>
              <w:ind w:right="43"/>
              <w:jc w:val="left"/>
              <w:rPr>
                <w:rFonts w:eastAsia="Calibri"/>
                <w:sz w:val="22"/>
                <w:szCs w:val="22"/>
              </w:rPr>
            </w:pPr>
            <w:r w:rsidRPr="004D2705">
              <w:rPr>
                <w:rFonts w:eastAsia="Calibri"/>
                <w:sz w:val="22"/>
                <w:szCs w:val="22"/>
              </w:rPr>
              <w:lastRenderedPageBreak/>
              <w:t xml:space="preserve">Trainee demographics </w:t>
            </w:r>
          </w:p>
          <w:p w:rsidR="00B50B18" w:rsidRPr="004D2705" w:rsidRDefault="00B50B18" w:rsidP="00B50B18">
            <w:pPr>
              <w:pStyle w:val="GLSTableBullet1"/>
              <w:numPr>
                <w:ilvl w:val="0"/>
                <w:numId w:val="13"/>
              </w:numPr>
              <w:spacing w:before="20" w:after="40"/>
              <w:ind w:right="43"/>
              <w:jc w:val="left"/>
              <w:rPr>
                <w:rFonts w:eastAsia="Calibri"/>
                <w:sz w:val="22"/>
                <w:szCs w:val="22"/>
              </w:rPr>
            </w:pPr>
            <w:r w:rsidRPr="004D2705">
              <w:rPr>
                <w:rFonts w:eastAsia="Calibri"/>
                <w:sz w:val="22"/>
                <w:szCs w:val="22"/>
              </w:rPr>
              <w:t>Self-efficacy to identify</w:t>
            </w:r>
            <w:r>
              <w:rPr>
                <w:rFonts w:eastAsia="Calibri"/>
                <w:sz w:val="22"/>
                <w:szCs w:val="22"/>
              </w:rPr>
              <w:t>/</w:t>
            </w:r>
            <w:r w:rsidRPr="004D2705">
              <w:rPr>
                <w:rFonts w:eastAsia="Calibri"/>
                <w:sz w:val="22"/>
                <w:szCs w:val="22"/>
              </w:rPr>
              <w:t xml:space="preserve">refer at-risk </w:t>
            </w:r>
            <w:r>
              <w:rPr>
                <w:rFonts w:eastAsia="Calibri"/>
                <w:sz w:val="22"/>
                <w:szCs w:val="22"/>
              </w:rPr>
              <w:t xml:space="preserve">youth </w:t>
            </w:r>
          </w:p>
          <w:p w:rsidR="00B50B18" w:rsidRPr="004D2705" w:rsidRDefault="00B50B18" w:rsidP="00B50B18">
            <w:pPr>
              <w:pStyle w:val="GLSTableBullet1"/>
              <w:numPr>
                <w:ilvl w:val="0"/>
                <w:numId w:val="13"/>
              </w:numPr>
              <w:spacing w:before="20" w:after="40"/>
              <w:ind w:right="43"/>
              <w:jc w:val="left"/>
              <w:rPr>
                <w:rFonts w:eastAsia="Calibri"/>
                <w:sz w:val="22"/>
                <w:szCs w:val="22"/>
              </w:rPr>
            </w:pPr>
            <w:r w:rsidRPr="004D2705">
              <w:rPr>
                <w:rFonts w:eastAsia="Calibri"/>
                <w:sz w:val="22"/>
                <w:szCs w:val="22"/>
              </w:rPr>
              <w:t>Awareness/knowledge of risk factors</w:t>
            </w:r>
          </w:p>
          <w:p w:rsidR="00B50B18" w:rsidRPr="004D2705" w:rsidRDefault="00B50B18" w:rsidP="00B50B18">
            <w:pPr>
              <w:pStyle w:val="GLSTableBullet1"/>
              <w:numPr>
                <w:ilvl w:val="0"/>
                <w:numId w:val="13"/>
              </w:numPr>
              <w:spacing w:before="20" w:after="40"/>
              <w:ind w:right="43"/>
              <w:jc w:val="left"/>
              <w:rPr>
                <w:rFonts w:eastAsia="Calibri"/>
                <w:sz w:val="22"/>
                <w:szCs w:val="22"/>
              </w:rPr>
            </w:pPr>
            <w:r w:rsidRPr="004D2705">
              <w:rPr>
                <w:rFonts w:eastAsia="Calibri"/>
                <w:sz w:val="22"/>
                <w:szCs w:val="22"/>
              </w:rPr>
              <w:t xml:space="preserve">Perceptions of training </w:t>
            </w:r>
          </w:p>
          <w:p w:rsidR="00B50B18" w:rsidRPr="004D2705" w:rsidRDefault="00B50B18" w:rsidP="00B50B18">
            <w:pPr>
              <w:pStyle w:val="GLSTableBullet1"/>
              <w:numPr>
                <w:ilvl w:val="0"/>
                <w:numId w:val="13"/>
              </w:numPr>
              <w:spacing w:before="20" w:after="40"/>
              <w:ind w:right="43"/>
              <w:jc w:val="left"/>
              <w:rPr>
                <w:rFonts w:eastAsia="Calibri"/>
                <w:sz w:val="22"/>
                <w:szCs w:val="22"/>
              </w:rPr>
            </w:pPr>
            <w:r w:rsidRPr="004D2705">
              <w:rPr>
                <w:rFonts w:eastAsia="Calibri"/>
                <w:sz w:val="22"/>
                <w:szCs w:val="22"/>
              </w:rPr>
              <w:lastRenderedPageBreak/>
              <w:t>Intended and applied use of training</w:t>
            </w:r>
          </w:p>
          <w:p w:rsidR="00B50B18" w:rsidRPr="004D2705" w:rsidRDefault="00B50B18" w:rsidP="00B50B18">
            <w:pPr>
              <w:pStyle w:val="GLSTableBullet1"/>
              <w:numPr>
                <w:ilvl w:val="0"/>
                <w:numId w:val="13"/>
              </w:numPr>
              <w:spacing w:before="20" w:after="40"/>
              <w:ind w:right="43"/>
              <w:jc w:val="left"/>
              <w:rPr>
                <w:rFonts w:eastAsia="Calibri"/>
                <w:sz w:val="22"/>
                <w:szCs w:val="22"/>
              </w:rPr>
            </w:pPr>
            <w:r w:rsidRPr="004D2705">
              <w:rPr>
                <w:rFonts w:eastAsia="Calibri"/>
                <w:sz w:val="22"/>
                <w:szCs w:val="22"/>
              </w:rPr>
              <w:t>Identifications</w:t>
            </w:r>
            <w:r>
              <w:rPr>
                <w:rFonts w:eastAsia="Calibri"/>
                <w:sz w:val="22"/>
                <w:szCs w:val="22"/>
              </w:rPr>
              <w:t>/</w:t>
            </w:r>
            <w:r w:rsidRPr="004D2705">
              <w:rPr>
                <w:rFonts w:eastAsia="Calibri"/>
                <w:sz w:val="22"/>
                <w:szCs w:val="22"/>
              </w:rPr>
              <w:t>referrals since training</w:t>
            </w:r>
          </w:p>
          <w:p w:rsidR="004D2705" w:rsidRPr="00B50B18" w:rsidRDefault="00B50B18" w:rsidP="00B50B18">
            <w:pPr>
              <w:pStyle w:val="GLSTableBullet1"/>
              <w:numPr>
                <w:ilvl w:val="0"/>
                <w:numId w:val="13"/>
              </w:numPr>
              <w:spacing w:before="20" w:after="40"/>
              <w:ind w:right="43"/>
              <w:jc w:val="left"/>
              <w:rPr>
                <w:rFonts w:eastAsia="Calibri"/>
                <w:sz w:val="22"/>
                <w:szCs w:val="22"/>
              </w:rPr>
            </w:pPr>
            <w:r w:rsidRPr="004D2705">
              <w:rPr>
                <w:rFonts w:eastAsia="Calibri"/>
                <w:sz w:val="22"/>
                <w:szCs w:val="22"/>
              </w:rPr>
              <w:t xml:space="preserve">Type/source of referral </w:t>
            </w:r>
          </w:p>
        </w:tc>
        <w:tc>
          <w:tcPr>
            <w:tcW w:w="2970" w:type="dxa"/>
            <w:shd w:val="clear" w:color="auto" w:fill="404040" w:themeFill="text1" w:themeFillTint="BF"/>
            <w:tcMar>
              <w:right w:w="29" w:type="dxa"/>
            </w:tcMar>
          </w:tcPr>
          <w:p w:rsidR="004D2705" w:rsidRPr="004D2705" w:rsidRDefault="004D2705" w:rsidP="00E8558E">
            <w:pPr>
              <w:pStyle w:val="GLSTableBullet1"/>
              <w:jc w:val="left"/>
              <w:rPr>
                <w:sz w:val="22"/>
                <w:szCs w:val="22"/>
              </w:rPr>
            </w:pPr>
          </w:p>
        </w:tc>
        <w:tc>
          <w:tcPr>
            <w:tcW w:w="2790" w:type="dxa"/>
            <w:tcMar>
              <w:right w:w="29" w:type="dxa"/>
            </w:tcMar>
          </w:tcPr>
          <w:p w:rsidR="004D2705" w:rsidRDefault="004D2705" w:rsidP="004D2705">
            <w:pPr>
              <w:pStyle w:val="GLSTableBullet1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January 2014</w:t>
            </w:r>
            <w:r w:rsidR="00F76A9D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OMB Year 1</w:t>
            </w:r>
          </w:p>
          <w:p w:rsidR="004D2705" w:rsidRPr="004D2705" w:rsidRDefault="004D2705" w:rsidP="004D2705">
            <w:pPr>
              <w:pStyle w:val="GLSTableBullet1"/>
              <w:numPr>
                <w:ilvl w:val="0"/>
                <w:numId w:val="38"/>
              </w:numPr>
              <w:jc w:val="left"/>
              <w:rPr>
                <w:sz w:val="22"/>
                <w:szCs w:val="22"/>
              </w:rPr>
            </w:pPr>
            <w:r w:rsidRPr="004D2705">
              <w:rPr>
                <w:sz w:val="22"/>
                <w:szCs w:val="22"/>
              </w:rPr>
              <w:t xml:space="preserve">Random sample of </w:t>
            </w:r>
            <w:r>
              <w:rPr>
                <w:sz w:val="22"/>
                <w:szCs w:val="22"/>
              </w:rPr>
              <w:t xml:space="preserve">500 </w:t>
            </w:r>
            <w:r w:rsidRPr="004D2705">
              <w:rPr>
                <w:sz w:val="22"/>
                <w:szCs w:val="22"/>
              </w:rPr>
              <w:t xml:space="preserve">trainees </w:t>
            </w:r>
            <w:r>
              <w:rPr>
                <w:sz w:val="22"/>
                <w:szCs w:val="22"/>
              </w:rPr>
              <w:t>from Cohort 7 and 8 Campus grantees</w:t>
            </w:r>
          </w:p>
        </w:tc>
        <w:tc>
          <w:tcPr>
            <w:tcW w:w="1260" w:type="dxa"/>
            <w:tcMar>
              <w:right w:w="29" w:type="dxa"/>
            </w:tcMar>
          </w:tcPr>
          <w:p w:rsidR="004D2705" w:rsidRPr="004D2705" w:rsidRDefault="004D2705" w:rsidP="00546330">
            <w:pPr>
              <w:jc w:val="left"/>
              <w:rPr>
                <w:rFonts w:ascii="Tw Cen MT" w:hAnsi="Tw Cen MT"/>
                <w:color w:val="000000"/>
                <w:sz w:val="22"/>
                <w:szCs w:val="22"/>
              </w:rPr>
            </w:pPr>
            <w:r w:rsidRPr="004D2705">
              <w:rPr>
                <w:rFonts w:ascii="Tw Cen MT" w:hAnsi="Tw Cen MT"/>
                <w:color w:val="000000"/>
                <w:sz w:val="22"/>
                <w:szCs w:val="22"/>
              </w:rPr>
              <w:t>Phone survey</w:t>
            </w:r>
          </w:p>
        </w:tc>
      </w:tr>
      <w:tr w:rsidR="00B867BC" w:rsidRPr="004D2705" w:rsidTr="00B50B18">
        <w:trPr>
          <w:trHeight w:val="474"/>
          <w:jc w:val="center"/>
        </w:trPr>
        <w:tc>
          <w:tcPr>
            <w:tcW w:w="1170" w:type="dxa"/>
            <w:shd w:val="clear" w:color="auto" w:fill="auto"/>
            <w:tcMar>
              <w:right w:w="29" w:type="dxa"/>
            </w:tcMar>
          </w:tcPr>
          <w:p w:rsidR="004D2705" w:rsidRDefault="002933D8" w:rsidP="00546330">
            <w:pPr>
              <w:pStyle w:val="GLSTableBullet1"/>
              <w:spacing w:before="0" w:after="0"/>
              <w:jc w:val="left"/>
              <w:rPr>
                <w:color w:val="000000"/>
                <w:sz w:val="22"/>
                <w:szCs w:val="22"/>
              </w:rPr>
            </w:pPr>
            <w:r w:rsidRPr="004D2705">
              <w:rPr>
                <w:color w:val="000000"/>
                <w:sz w:val="22"/>
                <w:szCs w:val="22"/>
              </w:rPr>
              <w:lastRenderedPageBreak/>
              <w:t>TUP-S</w:t>
            </w:r>
            <w:r w:rsidR="007C3211" w:rsidRPr="004D2705">
              <w:rPr>
                <w:color w:val="000000"/>
                <w:sz w:val="22"/>
                <w:szCs w:val="22"/>
              </w:rPr>
              <w:t xml:space="preserve"> </w:t>
            </w:r>
            <w:r w:rsidR="004D2705" w:rsidRPr="004D2705">
              <w:rPr>
                <w:color w:val="000000"/>
                <w:sz w:val="22"/>
                <w:szCs w:val="22"/>
              </w:rPr>
              <w:t>RCT</w:t>
            </w:r>
            <w:r w:rsidR="004D2705" w:rsidRPr="004D2705">
              <w:rPr>
                <w:color w:val="000000"/>
                <w:sz w:val="22"/>
                <w:szCs w:val="22"/>
              </w:rPr>
              <w:t xml:space="preserve"> </w:t>
            </w:r>
          </w:p>
          <w:p w:rsidR="002933D8" w:rsidRPr="004D2705" w:rsidRDefault="00394B0D" w:rsidP="00546330">
            <w:pPr>
              <w:pStyle w:val="GLSTableBullet1"/>
              <w:spacing w:before="0" w:after="0"/>
              <w:jc w:val="left"/>
              <w:rPr>
                <w:color w:val="000000"/>
                <w:sz w:val="22"/>
                <w:szCs w:val="22"/>
              </w:rPr>
            </w:pPr>
            <w:r w:rsidRPr="004D2705">
              <w:rPr>
                <w:color w:val="000000"/>
                <w:sz w:val="22"/>
                <w:szCs w:val="22"/>
              </w:rPr>
              <w:t xml:space="preserve">Baseline &amp; 12 Month </w:t>
            </w:r>
          </w:p>
          <w:p w:rsidR="002933D8" w:rsidRPr="004D2705" w:rsidRDefault="002933D8" w:rsidP="00546330">
            <w:pPr>
              <w:pStyle w:val="GLSTableBullet1"/>
              <w:jc w:val="left"/>
              <w:rPr>
                <w:i/>
                <w:color w:val="000000"/>
                <w:sz w:val="22"/>
                <w:szCs w:val="22"/>
              </w:rPr>
            </w:pPr>
            <w:r w:rsidRPr="004D2705">
              <w:rPr>
                <w:i/>
                <w:color w:val="000000"/>
                <w:sz w:val="22"/>
                <w:szCs w:val="22"/>
              </w:rPr>
              <w:t>State/Tribal</w:t>
            </w:r>
          </w:p>
          <w:p w:rsidR="002933D8" w:rsidRPr="004D2705" w:rsidRDefault="002933D8" w:rsidP="004D2705">
            <w:pPr>
              <w:pStyle w:val="GLSTableBullet1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Mar>
              <w:right w:w="29" w:type="dxa"/>
            </w:tcMar>
          </w:tcPr>
          <w:p w:rsidR="00921BC7" w:rsidRPr="004D2705" w:rsidRDefault="00921BC7" w:rsidP="00921BC7">
            <w:pPr>
              <w:numPr>
                <w:ilvl w:val="0"/>
                <w:numId w:val="13"/>
              </w:numPr>
              <w:jc w:val="left"/>
              <w:rPr>
                <w:rFonts w:ascii="Tw Cen MT" w:eastAsia="Calibri" w:hAnsi="Tw Cen MT"/>
                <w:sz w:val="22"/>
                <w:szCs w:val="22"/>
              </w:rPr>
            </w:pPr>
            <w:r w:rsidRPr="004D2705">
              <w:rPr>
                <w:rFonts w:ascii="Tw Cen MT" w:hAnsi="Tw Cen MT"/>
                <w:sz w:val="22"/>
                <w:szCs w:val="22"/>
              </w:rPr>
              <w:t xml:space="preserve">Trainee characteristics      </w:t>
            </w:r>
          </w:p>
          <w:p w:rsidR="00921BC7" w:rsidRPr="004D2705" w:rsidRDefault="00921BC7" w:rsidP="00921BC7">
            <w:pPr>
              <w:numPr>
                <w:ilvl w:val="0"/>
                <w:numId w:val="13"/>
              </w:numPr>
              <w:jc w:val="left"/>
              <w:rPr>
                <w:rFonts w:ascii="Tw Cen MT" w:eastAsia="Calibri" w:hAnsi="Tw Cen MT"/>
                <w:sz w:val="22"/>
                <w:szCs w:val="22"/>
              </w:rPr>
            </w:pPr>
            <w:r w:rsidRPr="004D2705">
              <w:rPr>
                <w:rFonts w:ascii="Tw Cen MT" w:hAnsi="Tw Cen MT"/>
                <w:sz w:val="22"/>
                <w:szCs w:val="22"/>
              </w:rPr>
              <w:t xml:space="preserve">Training application        </w:t>
            </w:r>
          </w:p>
          <w:p w:rsidR="00921BC7" w:rsidRPr="004D2705" w:rsidRDefault="00921BC7" w:rsidP="00921BC7">
            <w:pPr>
              <w:numPr>
                <w:ilvl w:val="0"/>
                <w:numId w:val="13"/>
              </w:numPr>
              <w:jc w:val="left"/>
              <w:rPr>
                <w:rFonts w:ascii="Tw Cen MT" w:eastAsia="Calibri" w:hAnsi="Tw Cen MT"/>
                <w:sz w:val="22"/>
                <w:szCs w:val="22"/>
              </w:rPr>
            </w:pPr>
            <w:r w:rsidRPr="004D2705">
              <w:rPr>
                <w:rFonts w:ascii="Tw Cen MT" w:hAnsi="Tw Cen MT"/>
                <w:sz w:val="22"/>
                <w:szCs w:val="22"/>
              </w:rPr>
              <w:t xml:space="preserve">Identification and referral of youths                     </w:t>
            </w:r>
          </w:p>
          <w:p w:rsidR="002933D8" w:rsidRPr="004D2705" w:rsidRDefault="00921BC7" w:rsidP="00921BC7">
            <w:pPr>
              <w:numPr>
                <w:ilvl w:val="0"/>
                <w:numId w:val="13"/>
              </w:numPr>
              <w:jc w:val="left"/>
              <w:rPr>
                <w:rFonts w:ascii="Tw Cen MT" w:eastAsia="Calibri" w:hAnsi="Tw Cen MT"/>
                <w:sz w:val="22"/>
                <w:szCs w:val="22"/>
              </w:rPr>
            </w:pPr>
            <w:r w:rsidRPr="004D2705">
              <w:rPr>
                <w:rFonts w:ascii="Tw Cen MT" w:hAnsi="Tw Cen MT"/>
                <w:sz w:val="22"/>
                <w:szCs w:val="22"/>
              </w:rPr>
              <w:t xml:space="preserve">Self-efficacy to identify and refer youths            </w:t>
            </w:r>
          </w:p>
        </w:tc>
        <w:tc>
          <w:tcPr>
            <w:tcW w:w="4590" w:type="dxa"/>
            <w:tcMar>
              <w:right w:w="29" w:type="dxa"/>
            </w:tcMar>
          </w:tcPr>
          <w:p w:rsidR="00921BC7" w:rsidRPr="004D2705" w:rsidRDefault="00921BC7" w:rsidP="00921BC7">
            <w:pPr>
              <w:pStyle w:val="GLSTableBullet1"/>
              <w:numPr>
                <w:ilvl w:val="0"/>
                <w:numId w:val="13"/>
              </w:numPr>
              <w:spacing w:before="20" w:after="40"/>
              <w:ind w:right="43"/>
              <w:jc w:val="left"/>
              <w:rPr>
                <w:rFonts w:eastAsia="Calibri"/>
                <w:sz w:val="22"/>
                <w:szCs w:val="22"/>
              </w:rPr>
            </w:pPr>
            <w:r w:rsidRPr="004D2705">
              <w:rPr>
                <w:rFonts w:eastAsia="Calibri"/>
                <w:sz w:val="22"/>
                <w:szCs w:val="22"/>
              </w:rPr>
              <w:t xml:space="preserve">Trainee demographics </w:t>
            </w:r>
          </w:p>
          <w:p w:rsidR="00921BC7" w:rsidRPr="004D2705" w:rsidRDefault="00921BC7" w:rsidP="00921BC7">
            <w:pPr>
              <w:pStyle w:val="GLSTableBullet1"/>
              <w:numPr>
                <w:ilvl w:val="0"/>
                <w:numId w:val="13"/>
              </w:numPr>
              <w:spacing w:before="20" w:after="40"/>
              <w:ind w:right="43"/>
              <w:jc w:val="left"/>
              <w:rPr>
                <w:rFonts w:eastAsia="Calibri"/>
                <w:sz w:val="22"/>
                <w:szCs w:val="22"/>
              </w:rPr>
            </w:pPr>
            <w:r w:rsidRPr="004D2705">
              <w:rPr>
                <w:rFonts w:eastAsia="Calibri"/>
                <w:sz w:val="22"/>
                <w:szCs w:val="22"/>
              </w:rPr>
              <w:t>Self-efficacy to identify and refer at-risk populations</w:t>
            </w:r>
          </w:p>
          <w:p w:rsidR="00921BC7" w:rsidRPr="004D2705" w:rsidRDefault="00921BC7" w:rsidP="00921BC7">
            <w:pPr>
              <w:pStyle w:val="GLSTableBullet1"/>
              <w:numPr>
                <w:ilvl w:val="0"/>
                <w:numId w:val="13"/>
              </w:numPr>
              <w:spacing w:before="20" w:after="40"/>
              <w:ind w:right="43"/>
              <w:jc w:val="left"/>
              <w:rPr>
                <w:rFonts w:eastAsia="Calibri"/>
                <w:sz w:val="22"/>
                <w:szCs w:val="22"/>
              </w:rPr>
            </w:pPr>
            <w:r w:rsidRPr="004D2705">
              <w:rPr>
                <w:rFonts w:eastAsia="Calibri"/>
                <w:sz w:val="22"/>
                <w:szCs w:val="22"/>
              </w:rPr>
              <w:t>Awareness/knowledge of risk factors</w:t>
            </w:r>
          </w:p>
          <w:p w:rsidR="00921BC7" w:rsidRPr="004D2705" w:rsidRDefault="00921BC7" w:rsidP="00921BC7">
            <w:pPr>
              <w:pStyle w:val="GLSTableBullet1"/>
              <w:numPr>
                <w:ilvl w:val="0"/>
                <w:numId w:val="13"/>
              </w:numPr>
              <w:spacing w:before="20" w:after="40"/>
              <w:ind w:right="43"/>
              <w:jc w:val="left"/>
              <w:rPr>
                <w:rFonts w:eastAsia="Calibri"/>
                <w:sz w:val="22"/>
                <w:szCs w:val="22"/>
              </w:rPr>
            </w:pPr>
            <w:r w:rsidRPr="004D2705">
              <w:rPr>
                <w:rFonts w:eastAsia="Calibri"/>
                <w:sz w:val="22"/>
                <w:szCs w:val="22"/>
              </w:rPr>
              <w:t xml:space="preserve">Perceptions of training </w:t>
            </w:r>
          </w:p>
          <w:p w:rsidR="00921BC7" w:rsidRPr="004D2705" w:rsidRDefault="00921BC7" w:rsidP="00921BC7">
            <w:pPr>
              <w:pStyle w:val="GLSTableBullet1"/>
              <w:numPr>
                <w:ilvl w:val="0"/>
                <w:numId w:val="13"/>
              </w:numPr>
              <w:spacing w:before="20" w:after="40"/>
              <w:ind w:right="43"/>
              <w:jc w:val="left"/>
              <w:rPr>
                <w:rFonts w:eastAsia="Calibri"/>
                <w:sz w:val="22"/>
                <w:szCs w:val="22"/>
              </w:rPr>
            </w:pPr>
            <w:r w:rsidRPr="004D2705">
              <w:rPr>
                <w:rFonts w:eastAsia="Calibri"/>
                <w:sz w:val="22"/>
                <w:szCs w:val="22"/>
              </w:rPr>
              <w:t>Intended and applied use of training</w:t>
            </w:r>
          </w:p>
          <w:p w:rsidR="00921BC7" w:rsidRPr="004D2705" w:rsidRDefault="00921BC7" w:rsidP="00921BC7">
            <w:pPr>
              <w:pStyle w:val="GLSTableBullet1"/>
              <w:numPr>
                <w:ilvl w:val="0"/>
                <w:numId w:val="13"/>
              </w:numPr>
              <w:spacing w:before="20" w:after="40"/>
              <w:ind w:right="43"/>
              <w:jc w:val="left"/>
              <w:rPr>
                <w:rFonts w:eastAsia="Calibri"/>
                <w:sz w:val="22"/>
                <w:szCs w:val="22"/>
              </w:rPr>
            </w:pPr>
            <w:r w:rsidRPr="004D2705">
              <w:rPr>
                <w:rFonts w:eastAsia="Calibri"/>
                <w:sz w:val="22"/>
                <w:szCs w:val="22"/>
              </w:rPr>
              <w:t>Identifications and referrals of at-risk populations since training</w:t>
            </w:r>
          </w:p>
          <w:p w:rsidR="00921BC7" w:rsidRPr="004D2705" w:rsidRDefault="00921BC7" w:rsidP="00921BC7">
            <w:pPr>
              <w:pStyle w:val="GLSTableBullet1"/>
              <w:numPr>
                <w:ilvl w:val="0"/>
                <w:numId w:val="13"/>
              </w:numPr>
              <w:spacing w:before="20" w:after="40"/>
              <w:ind w:right="43"/>
              <w:jc w:val="left"/>
              <w:rPr>
                <w:rFonts w:eastAsia="Calibri"/>
                <w:sz w:val="22"/>
                <w:szCs w:val="22"/>
              </w:rPr>
            </w:pPr>
            <w:r w:rsidRPr="004D2705">
              <w:rPr>
                <w:rFonts w:eastAsia="Calibri"/>
                <w:sz w:val="22"/>
                <w:szCs w:val="22"/>
              </w:rPr>
              <w:t xml:space="preserve">Type/source of referral </w:t>
            </w:r>
          </w:p>
          <w:p w:rsidR="00921BC7" w:rsidRPr="004D2705" w:rsidRDefault="00921BC7" w:rsidP="00921BC7">
            <w:pPr>
              <w:pStyle w:val="GLSTableBullet1"/>
              <w:numPr>
                <w:ilvl w:val="0"/>
                <w:numId w:val="13"/>
              </w:numPr>
              <w:spacing w:before="20" w:after="40"/>
              <w:ind w:right="43"/>
              <w:jc w:val="left"/>
              <w:rPr>
                <w:rFonts w:eastAsia="Calibri"/>
                <w:sz w:val="22"/>
                <w:szCs w:val="22"/>
              </w:rPr>
            </w:pPr>
            <w:r w:rsidRPr="004D2705">
              <w:rPr>
                <w:rFonts w:eastAsia="Calibri"/>
                <w:sz w:val="22"/>
                <w:szCs w:val="22"/>
              </w:rPr>
              <w:t>Primary setting to identify youths</w:t>
            </w:r>
          </w:p>
          <w:p w:rsidR="00921BC7" w:rsidRPr="004D2705" w:rsidRDefault="00921BC7" w:rsidP="00921BC7">
            <w:pPr>
              <w:pStyle w:val="GLSTableBullet1"/>
              <w:numPr>
                <w:ilvl w:val="0"/>
                <w:numId w:val="13"/>
              </w:numPr>
              <w:spacing w:before="20" w:after="40"/>
              <w:ind w:right="43"/>
              <w:jc w:val="left"/>
              <w:rPr>
                <w:rFonts w:eastAsia="Calibri"/>
                <w:sz w:val="22"/>
                <w:szCs w:val="22"/>
              </w:rPr>
            </w:pPr>
            <w:r w:rsidRPr="004D2705">
              <w:rPr>
                <w:rFonts w:eastAsia="Calibri"/>
                <w:sz w:val="22"/>
                <w:szCs w:val="22"/>
              </w:rPr>
              <w:t xml:space="preserve">Use of phone and or online tools/apps—resources/materials provided at training </w:t>
            </w:r>
          </w:p>
          <w:p w:rsidR="00921BC7" w:rsidRPr="004D2705" w:rsidRDefault="00921BC7" w:rsidP="00921BC7">
            <w:pPr>
              <w:pStyle w:val="GLSTableBullet1"/>
              <w:numPr>
                <w:ilvl w:val="0"/>
                <w:numId w:val="13"/>
              </w:numPr>
              <w:spacing w:before="20" w:after="40"/>
              <w:ind w:right="43"/>
              <w:jc w:val="left"/>
              <w:rPr>
                <w:rFonts w:eastAsia="Calibri"/>
                <w:sz w:val="22"/>
                <w:szCs w:val="22"/>
              </w:rPr>
            </w:pPr>
            <w:r w:rsidRPr="004D2705">
              <w:rPr>
                <w:rFonts w:eastAsia="Calibri"/>
                <w:sz w:val="22"/>
                <w:szCs w:val="22"/>
              </w:rPr>
              <w:t>Behavioral rehearsal/role-play inclusion</w:t>
            </w:r>
          </w:p>
          <w:p w:rsidR="00921BC7" w:rsidRPr="004D2705" w:rsidRDefault="00921BC7" w:rsidP="00921BC7">
            <w:pPr>
              <w:pStyle w:val="GLSTableBullet1"/>
              <w:numPr>
                <w:ilvl w:val="0"/>
                <w:numId w:val="13"/>
              </w:numPr>
              <w:spacing w:before="20" w:after="40"/>
              <w:ind w:right="43"/>
              <w:jc w:val="left"/>
              <w:rPr>
                <w:rFonts w:eastAsia="Calibri"/>
                <w:sz w:val="22"/>
                <w:szCs w:val="22"/>
              </w:rPr>
            </w:pPr>
            <w:r w:rsidRPr="004D2705">
              <w:rPr>
                <w:rFonts w:eastAsia="Calibri"/>
                <w:sz w:val="22"/>
                <w:szCs w:val="22"/>
              </w:rPr>
              <w:t>Previous suicide prevention training</w:t>
            </w:r>
          </w:p>
          <w:p w:rsidR="00921BC7" w:rsidRPr="004D2705" w:rsidRDefault="00921BC7" w:rsidP="00921BC7">
            <w:pPr>
              <w:pStyle w:val="GLSTableBullet1"/>
              <w:numPr>
                <w:ilvl w:val="0"/>
                <w:numId w:val="13"/>
              </w:numPr>
              <w:spacing w:before="20" w:after="40"/>
              <w:ind w:right="43"/>
              <w:jc w:val="left"/>
              <w:rPr>
                <w:rFonts w:eastAsia="Calibri"/>
                <w:sz w:val="22"/>
                <w:szCs w:val="22"/>
              </w:rPr>
            </w:pPr>
            <w:r w:rsidRPr="004D2705">
              <w:rPr>
                <w:rFonts w:eastAsia="Calibri"/>
                <w:sz w:val="22"/>
                <w:szCs w:val="22"/>
              </w:rPr>
              <w:t>Participation in booster training</w:t>
            </w:r>
          </w:p>
          <w:p w:rsidR="00921BC7" w:rsidRPr="004D2705" w:rsidRDefault="00921BC7" w:rsidP="00921BC7">
            <w:pPr>
              <w:pStyle w:val="GLSTableBullet1"/>
              <w:numPr>
                <w:ilvl w:val="0"/>
                <w:numId w:val="13"/>
              </w:numPr>
              <w:spacing w:before="20" w:after="40"/>
              <w:ind w:right="43"/>
              <w:jc w:val="left"/>
              <w:rPr>
                <w:rFonts w:eastAsia="Calibri"/>
                <w:sz w:val="22"/>
                <w:szCs w:val="22"/>
              </w:rPr>
            </w:pPr>
            <w:r w:rsidRPr="004D2705">
              <w:rPr>
                <w:rFonts w:eastAsia="Calibri"/>
                <w:sz w:val="22"/>
                <w:szCs w:val="22"/>
              </w:rPr>
              <w:t>Quality of relationships with youths</w:t>
            </w:r>
          </w:p>
          <w:p w:rsidR="002933D8" w:rsidRPr="004D2705" w:rsidRDefault="00921BC7" w:rsidP="00921BC7">
            <w:pPr>
              <w:pStyle w:val="ListParagraph"/>
              <w:numPr>
                <w:ilvl w:val="0"/>
                <w:numId w:val="13"/>
              </w:numPr>
              <w:jc w:val="left"/>
              <w:rPr>
                <w:rFonts w:ascii="Tw Cen MT" w:eastAsia="Calibri" w:hAnsi="Tw Cen MT" w:cs="Calibri"/>
                <w:sz w:val="22"/>
                <w:szCs w:val="22"/>
              </w:rPr>
            </w:pPr>
            <w:r w:rsidRPr="004D2705">
              <w:rPr>
                <w:rFonts w:ascii="Tw Cen MT" w:eastAsia="Calibri" w:hAnsi="Tw Cen MT"/>
                <w:sz w:val="22"/>
                <w:szCs w:val="22"/>
              </w:rPr>
              <w:t>Prior contact with someone suicidal</w:t>
            </w:r>
          </w:p>
        </w:tc>
        <w:tc>
          <w:tcPr>
            <w:tcW w:w="2970" w:type="dxa"/>
            <w:tcMar>
              <w:right w:w="29" w:type="dxa"/>
            </w:tcMar>
          </w:tcPr>
          <w:p w:rsidR="00E8558E" w:rsidRPr="004D2705" w:rsidRDefault="00E8558E" w:rsidP="008F6B03">
            <w:pPr>
              <w:pStyle w:val="GLSTableBullet1"/>
              <w:spacing w:before="0" w:after="0"/>
              <w:jc w:val="left"/>
              <w:rPr>
                <w:i/>
                <w:sz w:val="22"/>
                <w:szCs w:val="22"/>
              </w:rPr>
            </w:pPr>
            <w:r w:rsidRPr="004D2705">
              <w:rPr>
                <w:sz w:val="22"/>
                <w:szCs w:val="22"/>
              </w:rPr>
              <w:t>Proposed new</w:t>
            </w:r>
            <w:r w:rsidR="00F76A9D">
              <w:rPr>
                <w:sz w:val="22"/>
                <w:szCs w:val="22"/>
              </w:rPr>
              <w:t xml:space="preserve">; </w:t>
            </w:r>
            <w:r w:rsidR="007C3211" w:rsidRPr="004D2705">
              <w:rPr>
                <w:i/>
                <w:sz w:val="22"/>
                <w:szCs w:val="22"/>
              </w:rPr>
              <w:t>expected launch FY2016 Q1</w:t>
            </w:r>
          </w:p>
          <w:p w:rsidR="007C3211" w:rsidRPr="004D2705" w:rsidRDefault="007C3211" w:rsidP="00BE39FB">
            <w:pPr>
              <w:pStyle w:val="GLSTableBullet1"/>
              <w:numPr>
                <w:ilvl w:val="0"/>
                <w:numId w:val="17"/>
              </w:numPr>
              <w:spacing w:before="20" w:after="40"/>
              <w:ind w:right="43"/>
              <w:jc w:val="left"/>
              <w:rPr>
                <w:sz w:val="22"/>
                <w:szCs w:val="22"/>
              </w:rPr>
            </w:pPr>
            <w:r w:rsidRPr="004D2705">
              <w:rPr>
                <w:sz w:val="22"/>
                <w:szCs w:val="22"/>
              </w:rPr>
              <w:t xml:space="preserve">Sample of </w:t>
            </w:r>
            <w:r w:rsidR="002933D8" w:rsidRPr="004D2705">
              <w:rPr>
                <w:sz w:val="22"/>
                <w:szCs w:val="22"/>
              </w:rPr>
              <w:t xml:space="preserve">10 </w:t>
            </w:r>
            <w:r w:rsidRPr="004D2705">
              <w:rPr>
                <w:sz w:val="22"/>
                <w:szCs w:val="22"/>
              </w:rPr>
              <w:t>State/Tribal</w:t>
            </w:r>
            <w:r w:rsidR="00EC0966" w:rsidRPr="004D2705">
              <w:rPr>
                <w:sz w:val="22"/>
                <w:szCs w:val="22"/>
              </w:rPr>
              <w:t xml:space="preserve"> (cohort 9 and 10)</w:t>
            </w:r>
            <w:r w:rsidRPr="004D2705">
              <w:rPr>
                <w:sz w:val="22"/>
                <w:szCs w:val="22"/>
              </w:rPr>
              <w:t xml:space="preserve"> grantees </w:t>
            </w:r>
            <w:r w:rsidR="002933D8" w:rsidRPr="004D2705">
              <w:rPr>
                <w:sz w:val="22"/>
                <w:szCs w:val="22"/>
              </w:rPr>
              <w:t xml:space="preserve"> </w:t>
            </w:r>
          </w:p>
          <w:p w:rsidR="007C3211" w:rsidRPr="004D2705" w:rsidRDefault="007C3211" w:rsidP="00BE39FB">
            <w:pPr>
              <w:pStyle w:val="GLSTableBullet1"/>
              <w:numPr>
                <w:ilvl w:val="0"/>
                <w:numId w:val="17"/>
              </w:numPr>
              <w:spacing w:before="20" w:after="40"/>
              <w:ind w:right="43"/>
              <w:jc w:val="left"/>
              <w:rPr>
                <w:sz w:val="22"/>
                <w:szCs w:val="22"/>
              </w:rPr>
            </w:pPr>
            <w:r w:rsidRPr="004D2705">
              <w:rPr>
                <w:sz w:val="22"/>
                <w:szCs w:val="22"/>
              </w:rPr>
              <w:t>Total of 1,332 participants</w:t>
            </w:r>
          </w:p>
          <w:p w:rsidR="00921BC7" w:rsidRPr="004D2705" w:rsidRDefault="00921BC7" w:rsidP="00921BC7">
            <w:pPr>
              <w:pStyle w:val="GLSTableBullet1"/>
              <w:spacing w:before="20" w:after="40"/>
              <w:ind w:left="216" w:right="43"/>
              <w:jc w:val="left"/>
              <w:rPr>
                <w:sz w:val="22"/>
                <w:szCs w:val="22"/>
              </w:rPr>
            </w:pPr>
          </w:p>
          <w:p w:rsidR="002933D8" w:rsidRPr="004D2705" w:rsidRDefault="002933D8" w:rsidP="007C3211">
            <w:pPr>
              <w:pStyle w:val="GLSTableBullet1"/>
              <w:spacing w:before="20" w:after="40"/>
              <w:ind w:right="43"/>
              <w:jc w:val="left"/>
              <w:rPr>
                <w:sz w:val="22"/>
                <w:szCs w:val="22"/>
              </w:rPr>
            </w:pPr>
          </w:p>
          <w:p w:rsidR="002933D8" w:rsidRPr="004D2705" w:rsidRDefault="002933D8" w:rsidP="008F6B03">
            <w:pPr>
              <w:pStyle w:val="GLSTableBullet1"/>
              <w:spacing w:before="20" w:after="40"/>
              <w:ind w:right="43"/>
              <w:jc w:val="left"/>
              <w:rPr>
                <w:sz w:val="22"/>
                <w:szCs w:val="22"/>
              </w:rPr>
            </w:pPr>
          </w:p>
        </w:tc>
        <w:tc>
          <w:tcPr>
            <w:tcW w:w="2790" w:type="dxa"/>
            <w:shd w:val="clear" w:color="auto" w:fill="404040" w:themeFill="text1" w:themeFillTint="BF"/>
            <w:tcMar>
              <w:right w:w="29" w:type="dxa"/>
            </w:tcMar>
          </w:tcPr>
          <w:p w:rsidR="002933D8" w:rsidRPr="004D2705" w:rsidRDefault="002933D8" w:rsidP="004D2705">
            <w:pPr>
              <w:pStyle w:val="GLSTableBullet1"/>
              <w:spacing w:before="20" w:after="40"/>
              <w:ind w:left="360" w:right="43"/>
              <w:jc w:val="left"/>
              <w:rPr>
                <w:sz w:val="22"/>
                <w:szCs w:val="22"/>
              </w:rPr>
            </w:pPr>
          </w:p>
        </w:tc>
        <w:tc>
          <w:tcPr>
            <w:tcW w:w="1260" w:type="dxa"/>
            <w:tcMar>
              <w:right w:w="29" w:type="dxa"/>
            </w:tcMar>
          </w:tcPr>
          <w:p w:rsidR="002933D8" w:rsidRPr="004D2705" w:rsidRDefault="002933D8" w:rsidP="00546330">
            <w:pPr>
              <w:pStyle w:val="GLSTableBullet1"/>
              <w:spacing w:before="0" w:after="0"/>
              <w:jc w:val="left"/>
              <w:rPr>
                <w:color w:val="000000"/>
                <w:sz w:val="22"/>
                <w:szCs w:val="22"/>
              </w:rPr>
            </w:pPr>
            <w:r w:rsidRPr="004D2705">
              <w:rPr>
                <w:color w:val="000000"/>
                <w:sz w:val="22"/>
                <w:szCs w:val="22"/>
              </w:rPr>
              <w:t xml:space="preserve">Phone survey </w:t>
            </w:r>
          </w:p>
        </w:tc>
      </w:tr>
      <w:tr w:rsidR="00B867BC" w:rsidRPr="004D2705" w:rsidTr="00B50B18">
        <w:trPr>
          <w:trHeight w:val="1284"/>
          <w:jc w:val="center"/>
        </w:trPr>
        <w:tc>
          <w:tcPr>
            <w:tcW w:w="1170" w:type="dxa"/>
            <w:shd w:val="clear" w:color="auto" w:fill="auto"/>
            <w:tcMar>
              <w:right w:w="29" w:type="dxa"/>
            </w:tcMar>
          </w:tcPr>
          <w:p w:rsidR="002933D8" w:rsidRPr="004D2705" w:rsidRDefault="002933D8" w:rsidP="00546330">
            <w:pPr>
              <w:pStyle w:val="GLSTableBullet1"/>
              <w:spacing w:before="0" w:after="0"/>
              <w:contextualSpacing w:val="0"/>
              <w:jc w:val="left"/>
              <w:rPr>
                <w:color w:val="000000"/>
                <w:sz w:val="22"/>
                <w:szCs w:val="22"/>
              </w:rPr>
            </w:pPr>
            <w:r w:rsidRPr="004D2705">
              <w:rPr>
                <w:color w:val="000000"/>
                <w:sz w:val="22"/>
                <w:szCs w:val="22"/>
              </w:rPr>
              <w:t>EIRF-I</w:t>
            </w:r>
          </w:p>
          <w:p w:rsidR="002933D8" w:rsidRPr="004D2705" w:rsidRDefault="002933D8" w:rsidP="00546330">
            <w:pPr>
              <w:pStyle w:val="GLSTableBullet1"/>
              <w:jc w:val="left"/>
              <w:rPr>
                <w:i/>
                <w:color w:val="000000"/>
                <w:sz w:val="22"/>
                <w:szCs w:val="22"/>
              </w:rPr>
            </w:pPr>
            <w:r w:rsidRPr="004D2705">
              <w:rPr>
                <w:i/>
                <w:color w:val="000000"/>
                <w:sz w:val="22"/>
                <w:szCs w:val="22"/>
              </w:rPr>
              <w:t>State/Tribal</w:t>
            </w:r>
          </w:p>
        </w:tc>
        <w:tc>
          <w:tcPr>
            <w:tcW w:w="1980" w:type="dxa"/>
            <w:tcMar>
              <w:right w:w="29" w:type="dxa"/>
            </w:tcMar>
          </w:tcPr>
          <w:p w:rsidR="00921BC7" w:rsidRPr="004D2705" w:rsidRDefault="002933D8" w:rsidP="00921BC7">
            <w:pPr>
              <w:numPr>
                <w:ilvl w:val="0"/>
                <w:numId w:val="37"/>
              </w:numPr>
              <w:jc w:val="left"/>
              <w:rPr>
                <w:rFonts w:ascii="Tw Cen MT" w:hAnsi="Tw Cen MT" w:cs="Arial"/>
                <w:sz w:val="22"/>
                <w:szCs w:val="22"/>
              </w:rPr>
            </w:pPr>
            <w:r w:rsidRPr="004D2705">
              <w:rPr>
                <w:rFonts w:ascii="Tw Cen MT" w:hAnsi="Tw Cen MT"/>
                <w:sz w:val="22"/>
                <w:szCs w:val="22"/>
              </w:rPr>
              <w:t xml:space="preserve">Suicide risk (ideation, attempt)               </w:t>
            </w:r>
          </w:p>
          <w:p w:rsidR="00921BC7" w:rsidRPr="004D2705" w:rsidRDefault="002933D8" w:rsidP="00921BC7">
            <w:pPr>
              <w:numPr>
                <w:ilvl w:val="0"/>
                <w:numId w:val="37"/>
              </w:numPr>
              <w:jc w:val="left"/>
              <w:rPr>
                <w:rFonts w:ascii="Tw Cen MT" w:hAnsi="Tw Cen MT" w:cs="Arial"/>
                <w:sz w:val="22"/>
                <w:szCs w:val="22"/>
              </w:rPr>
            </w:pPr>
            <w:r w:rsidRPr="004D2705">
              <w:rPr>
                <w:rFonts w:ascii="Tw Cen MT" w:hAnsi="Tw Cen MT"/>
                <w:sz w:val="22"/>
                <w:szCs w:val="22"/>
              </w:rPr>
              <w:t xml:space="preserve">Service referral                  </w:t>
            </w:r>
          </w:p>
          <w:p w:rsidR="002933D8" w:rsidRPr="004D2705" w:rsidRDefault="002933D8" w:rsidP="00921BC7">
            <w:pPr>
              <w:numPr>
                <w:ilvl w:val="0"/>
                <w:numId w:val="37"/>
              </w:numPr>
              <w:jc w:val="left"/>
              <w:rPr>
                <w:rFonts w:ascii="Tw Cen MT" w:hAnsi="Tw Cen MT" w:cs="Arial"/>
                <w:sz w:val="22"/>
                <w:szCs w:val="22"/>
              </w:rPr>
            </w:pPr>
            <w:r w:rsidRPr="004D2705">
              <w:rPr>
                <w:rFonts w:ascii="Tw Cen MT" w:hAnsi="Tw Cen MT"/>
                <w:sz w:val="22"/>
                <w:szCs w:val="22"/>
              </w:rPr>
              <w:t>Service receipt</w:t>
            </w:r>
          </w:p>
        </w:tc>
        <w:tc>
          <w:tcPr>
            <w:tcW w:w="4590" w:type="dxa"/>
            <w:tcMar>
              <w:right w:w="29" w:type="dxa"/>
            </w:tcMar>
          </w:tcPr>
          <w:p w:rsidR="002933D8" w:rsidRPr="004D2705" w:rsidRDefault="002933D8" w:rsidP="00BE39FB">
            <w:pPr>
              <w:pStyle w:val="ListParagraph"/>
              <w:numPr>
                <w:ilvl w:val="0"/>
                <w:numId w:val="19"/>
              </w:numPr>
              <w:jc w:val="left"/>
              <w:rPr>
                <w:rFonts w:ascii="Tw Cen MT" w:hAnsi="Tw Cen MT" w:cs="Arial"/>
                <w:sz w:val="22"/>
                <w:szCs w:val="22"/>
              </w:rPr>
            </w:pPr>
            <w:r w:rsidRPr="004D2705">
              <w:rPr>
                <w:rFonts w:ascii="Tw Cen MT" w:hAnsi="Tw Cen MT" w:cs="Arial"/>
                <w:sz w:val="22"/>
                <w:szCs w:val="22"/>
              </w:rPr>
              <w:t>Individual-level data on youth at risk</w:t>
            </w:r>
          </w:p>
          <w:p w:rsidR="002933D8" w:rsidRPr="004D2705" w:rsidRDefault="002933D8" w:rsidP="00BE39FB">
            <w:pPr>
              <w:pStyle w:val="ListParagraph"/>
              <w:numPr>
                <w:ilvl w:val="0"/>
                <w:numId w:val="19"/>
              </w:numPr>
              <w:jc w:val="left"/>
              <w:rPr>
                <w:rFonts w:ascii="Tw Cen MT" w:hAnsi="Tw Cen MT" w:cs="Arial"/>
                <w:sz w:val="22"/>
                <w:szCs w:val="22"/>
              </w:rPr>
            </w:pPr>
            <w:r w:rsidRPr="004D2705">
              <w:rPr>
                <w:rFonts w:ascii="Tw Cen MT" w:hAnsi="Tw Cen MT" w:cs="Arial"/>
                <w:sz w:val="22"/>
                <w:szCs w:val="22"/>
              </w:rPr>
              <w:t>Demographic of youth</w:t>
            </w:r>
          </w:p>
          <w:p w:rsidR="002933D8" w:rsidRPr="004D2705" w:rsidRDefault="002933D8" w:rsidP="00BE39FB">
            <w:pPr>
              <w:pStyle w:val="ListParagraph"/>
              <w:numPr>
                <w:ilvl w:val="0"/>
                <w:numId w:val="19"/>
              </w:numPr>
              <w:jc w:val="left"/>
              <w:rPr>
                <w:rFonts w:ascii="Tw Cen MT" w:hAnsi="Tw Cen MT" w:cs="Arial"/>
                <w:sz w:val="22"/>
                <w:szCs w:val="22"/>
              </w:rPr>
            </w:pPr>
            <w:r w:rsidRPr="004D2705">
              <w:rPr>
                <w:rFonts w:ascii="Tw Cen MT" w:hAnsi="Tw Cen MT" w:cs="Arial"/>
                <w:sz w:val="22"/>
                <w:szCs w:val="22"/>
              </w:rPr>
              <w:t>Date and setting of identification Confirmation of risk</w:t>
            </w:r>
          </w:p>
          <w:p w:rsidR="002933D8" w:rsidRPr="004D2705" w:rsidRDefault="002933D8" w:rsidP="00BE39FB">
            <w:pPr>
              <w:pStyle w:val="ListParagraph"/>
              <w:numPr>
                <w:ilvl w:val="0"/>
                <w:numId w:val="19"/>
              </w:numPr>
              <w:jc w:val="left"/>
              <w:rPr>
                <w:rFonts w:ascii="Tw Cen MT" w:hAnsi="Tw Cen MT" w:cs="Arial"/>
                <w:sz w:val="22"/>
                <w:szCs w:val="22"/>
              </w:rPr>
            </w:pPr>
            <w:r w:rsidRPr="004D2705">
              <w:rPr>
                <w:rFonts w:ascii="Tw Cen MT" w:hAnsi="Tw Cen MT"/>
                <w:sz w:val="22"/>
                <w:szCs w:val="22"/>
              </w:rPr>
              <w:t>Type of referral</w:t>
            </w:r>
          </w:p>
        </w:tc>
        <w:tc>
          <w:tcPr>
            <w:tcW w:w="2970" w:type="dxa"/>
            <w:tcMar>
              <w:right w:w="29" w:type="dxa"/>
            </w:tcMar>
          </w:tcPr>
          <w:p w:rsidR="002933D8" w:rsidRPr="004D2705" w:rsidRDefault="002933D8" w:rsidP="00026725">
            <w:pPr>
              <w:pStyle w:val="GLSTableBullet1"/>
              <w:spacing w:before="0" w:after="0"/>
              <w:contextualSpacing w:val="0"/>
              <w:jc w:val="left"/>
              <w:rPr>
                <w:sz w:val="22"/>
                <w:szCs w:val="22"/>
              </w:rPr>
            </w:pPr>
            <w:r w:rsidRPr="004D2705">
              <w:rPr>
                <w:sz w:val="22"/>
                <w:szCs w:val="22"/>
              </w:rPr>
              <w:t>October 2006 – continuing</w:t>
            </w:r>
          </w:p>
          <w:p w:rsidR="007C3211" w:rsidRPr="004D2705" w:rsidRDefault="007C3211" w:rsidP="004D2705">
            <w:pPr>
              <w:pStyle w:val="GLSTableBullet1"/>
              <w:numPr>
                <w:ilvl w:val="0"/>
                <w:numId w:val="11"/>
              </w:numPr>
              <w:spacing w:before="0" w:after="0"/>
              <w:contextualSpacing w:val="0"/>
              <w:jc w:val="left"/>
              <w:rPr>
                <w:sz w:val="22"/>
                <w:szCs w:val="22"/>
              </w:rPr>
            </w:pPr>
            <w:r w:rsidRPr="004D2705">
              <w:rPr>
                <w:sz w:val="22"/>
                <w:szCs w:val="22"/>
              </w:rPr>
              <w:t xml:space="preserve">All State/Tribal grantees (for youth identified through GKT or screenings) </w:t>
            </w:r>
          </w:p>
          <w:p w:rsidR="002933D8" w:rsidRPr="004D2705" w:rsidRDefault="002933D8" w:rsidP="00BE39FB">
            <w:pPr>
              <w:pStyle w:val="GLSTableBullet1"/>
              <w:numPr>
                <w:ilvl w:val="0"/>
                <w:numId w:val="7"/>
              </w:numPr>
              <w:spacing w:before="20" w:after="40"/>
              <w:ind w:right="43"/>
              <w:jc w:val="left"/>
              <w:rPr>
                <w:sz w:val="22"/>
                <w:szCs w:val="22"/>
              </w:rPr>
            </w:pPr>
            <w:r w:rsidRPr="004D2705">
              <w:rPr>
                <w:sz w:val="22"/>
                <w:szCs w:val="22"/>
              </w:rPr>
              <w:t>Program staff</w:t>
            </w:r>
            <w:r w:rsidR="00BE039B" w:rsidRPr="004D2705">
              <w:rPr>
                <w:sz w:val="22"/>
                <w:szCs w:val="22"/>
              </w:rPr>
              <w:t>/</w:t>
            </w:r>
            <w:r w:rsidRPr="004D2705">
              <w:rPr>
                <w:sz w:val="22"/>
                <w:szCs w:val="22"/>
              </w:rPr>
              <w:t>evaluator</w:t>
            </w:r>
          </w:p>
        </w:tc>
        <w:tc>
          <w:tcPr>
            <w:tcW w:w="2790" w:type="dxa"/>
            <w:shd w:val="clear" w:color="auto" w:fill="404040" w:themeFill="text1" w:themeFillTint="BF"/>
            <w:tcMar>
              <w:right w:w="29" w:type="dxa"/>
            </w:tcMar>
          </w:tcPr>
          <w:p w:rsidR="002933D8" w:rsidRPr="004D2705" w:rsidRDefault="002933D8" w:rsidP="00B867BC">
            <w:pPr>
              <w:jc w:val="left"/>
              <w:rPr>
                <w:rFonts w:ascii="Tw Cen MT" w:hAnsi="Tw Cen MT" w:cs="Arial"/>
                <w:sz w:val="22"/>
                <w:szCs w:val="22"/>
              </w:rPr>
            </w:pPr>
          </w:p>
        </w:tc>
        <w:tc>
          <w:tcPr>
            <w:tcW w:w="1260" w:type="dxa"/>
            <w:tcMar>
              <w:right w:w="29" w:type="dxa"/>
            </w:tcMar>
          </w:tcPr>
          <w:p w:rsidR="002933D8" w:rsidRPr="004D2705" w:rsidRDefault="002933D8" w:rsidP="004D2705">
            <w:pPr>
              <w:pStyle w:val="GLSTableBullet1"/>
              <w:spacing w:before="0" w:after="0"/>
              <w:contextualSpacing w:val="0"/>
              <w:jc w:val="left"/>
              <w:rPr>
                <w:sz w:val="22"/>
                <w:szCs w:val="22"/>
              </w:rPr>
            </w:pPr>
            <w:r w:rsidRPr="004D2705">
              <w:rPr>
                <w:sz w:val="22"/>
                <w:szCs w:val="22"/>
              </w:rPr>
              <w:t>Web survey</w:t>
            </w:r>
            <w:r w:rsidR="004D2705">
              <w:rPr>
                <w:sz w:val="22"/>
                <w:szCs w:val="22"/>
              </w:rPr>
              <w:t>; existing</w:t>
            </w:r>
            <w:r w:rsidRPr="004D2705">
              <w:rPr>
                <w:sz w:val="22"/>
                <w:szCs w:val="22"/>
              </w:rPr>
              <w:t xml:space="preserve"> </w:t>
            </w:r>
            <w:r w:rsidR="004D2705">
              <w:rPr>
                <w:sz w:val="22"/>
                <w:szCs w:val="22"/>
              </w:rPr>
              <w:t xml:space="preserve">data </w:t>
            </w:r>
            <w:r w:rsidRPr="004D2705">
              <w:rPr>
                <w:sz w:val="22"/>
                <w:szCs w:val="22"/>
              </w:rPr>
              <w:t>abstraction</w:t>
            </w:r>
          </w:p>
        </w:tc>
      </w:tr>
      <w:tr w:rsidR="00B867BC" w:rsidRPr="004D2705" w:rsidTr="00B50B18">
        <w:trPr>
          <w:trHeight w:val="564"/>
          <w:jc w:val="center"/>
        </w:trPr>
        <w:tc>
          <w:tcPr>
            <w:tcW w:w="1170" w:type="dxa"/>
            <w:shd w:val="clear" w:color="auto" w:fill="auto"/>
            <w:tcMar>
              <w:right w:w="29" w:type="dxa"/>
            </w:tcMar>
          </w:tcPr>
          <w:p w:rsidR="002933D8" w:rsidRPr="004D2705" w:rsidRDefault="002933D8" w:rsidP="00546330">
            <w:pPr>
              <w:pStyle w:val="GLSTableBullet1"/>
              <w:spacing w:before="0" w:after="0"/>
              <w:contextualSpacing w:val="0"/>
              <w:jc w:val="left"/>
              <w:rPr>
                <w:color w:val="000000"/>
                <w:sz w:val="22"/>
                <w:szCs w:val="22"/>
              </w:rPr>
            </w:pPr>
            <w:r w:rsidRPr="004D2705">
              <w:rPr>
                <w:color w:val="000000"/>
                <w:sz w:val="22"/>
                <w:szCs w:val="22"/>
              </w:rPr>
              <w:t xml:space="preserve">EIRF-S </w:t>
            </w:r>
          </w:p>
          <w:p w:rsidR="002933D8" w:rsidRPr="004D2705" w:rsidRDefault="002933D8" w:rsidP="00546330">
            <w:pPr>
              <w:pStyle w:val="GLSTableBullet1"/>
              <w:jc w:val="left"/>
              <w:rPr>
                <w:i/>
                <w:color w:val="000000"/>
                <w:sz w:val="22"/>
                <w:szCs w:val="22"/>
              </w:rPr>
            </w:pPr>
            <w:r w:rsidRPr="004D2705">
              <w:rPr>
                <w:i/>
                <w:color w:val="000000"/>
                <w:sz w:val="22"/>
                <w:szCs w:val="22"/>
              </w:rPr>
              <w:t>State/Tribal</w:t>
            </w:r>
          </w:p>
          <w:p w:rsidR="002933D8" w:rsidRPr="004D2705" w:rsidRDefault="002933D8" w:rsidP="00546330">
            <w:pPr>
              <w:pStyle w:val="GLSTableBullet1"/>
              <w:spacing w:before="0" w:after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Mar>
              <w:right w:w="29" w:type="dxa"/>
            </w:tcMar>
          </w:tcPr>
          <w:p w:rsidR="00921BC7" w:rsidRPr="004D2705" w:rsidRDefault="002933D8" w:rsidP="00921BC7">
            <w:pPr>
              <w:numPr>
                <w:ilvl w:val="0"/>
                <w:numId w:val="36"/>
              </w:numPr>
              <w:jc w:val="left"/>
              <w:rPr>
                <w:rFonts w:ascii="Tw Cen MT" w:hAnsi="Tw Cen MT" w:cs="Arial"/>
                <w:sz w:val="22"/>
                <w:szCs w:val="22"/>
              </w:rPr>
            </w:pPr>
            <w:r w:rsidRPr="004D2705">
              <w:rPr>
                <w:rFonts w:ascii="Tw Cen MT" w:hAnsi="Tw Cen MT"/>
                <w:sz w:val="22"/>
                <w:szCs w:val="22"/>
              </w:rPr>
              <w:t xml:space="preserve">Characteristics of screening activities  </w:t>
            </w:r>
          </w:p>
          <w:p w:rsidR="002933D8" w:rsidRPr="004D2705" w:rsidRDefault="002933D8" w:rsidP="00921BC7">
            <w:pPr>
              <w:numPr>
                <w:ilvl w:val="0"/>
                <w:numId w:val="36"/>
              </w:numPr>
              <w:jc w:val="left"/>
              <w:rPr>
                <w:rFonts w:ascii="Tw Cen MT" w:hAnsi="Tw Cen MT" w:cs="Arial"/>
                <w:sz w:val="22"/>
                <w:szCs w:val="22"/>
              </w:rPr>
            </w:pPr>
            <w:r w:rsidRPr="004D2705">
              <w:rPr>
                <w:rFonts w:ascii="Tw Cen MT" w:hAnsi="Tw Cen MT"/>
                <w:sz w:val="22"/>
                <w:szCs w:val="22"/>
              </w:rPr>
              <w:t>Suicide risk (number identified)</w:t>
            </w:r>
          </w:p>
        </w:tc>
        <w:tc>
          <w:tcPr>
            <w:tcW w:w="4590" w:type="dxa"/>
            <w:tcMar>
              <w:right w:w="29" w:type="dxa"/>
            </w:tcMar>
          </w:tcPr>
          <w:p w:rsidR="002933D8" w:rsidRPr="004D2705" w:rsidRDefault="002933D8" w:rsidP="00BE39FB">
            <w:pPr>
              <w:numPr>
                <w:ilvl w:val="0"/>
                <w:numId w:val="19"/>
              </w:numPr>
              <w:jc w:val="left"/>
              <w:rPr>
                <w:rFonts w:ascii="Tw Cen MT" w:hAnsi="Tw Cen MT" w:cs="Arial"/>
                <w:sz w:val="22"/>
                <w:szCs w:val="22"/>
              </w:rPr>
            </w:pPr>
            <w:r w:rsidRPr="004D2705">
              <w:rPr>
                <w:rFonts w:ascii="Tw Cen MT" w:hAnsi="Tw Cen MT" w:cs="Arial"/>
                <w:sz w:val="22"/>
                <w:szCs w:val="22"/>
              </w:rPr>
              <w:t>Aggregate-level data on number of screenings by grant program</w:t>
            </w:r>
          </w:p>
          <w:p w:rsidR="002933D8" w:rsidRPr="004D2705" w:rsidRDefault="002933D8" w:rsidP="00BE39FB">
            <w:pPr>
              <w:numPr>
                <w:ilvl w:val="0"/>
                <w:numId w:val="19"/>
              </w:numPr>
              <w:jc w:val="left"/>
              <w:rPr>
                <w:rFonts w:ascii="Tw Cen MT" w:hAnsi="Tw Cen MT" w:cs="Arial"/>
                <w:sz w:val="22"/>
                <w:szCs w:val="22"/>
              </w:rPr>
            </w:pPr>
            <w:r w:rsidRPr="004D2705">
              <w:rPr>
                <w:rFonts w:ascii="Tw Cen MT" w:hAnsi="Tw Cen MT" w:cs="Arial"/>
                <w:sz w:val="22"/>
                <w:szCs w:val="22"/>
              </w:rPr>
              <w:t>Consent information (number distributed, returned, permitted screening)</w:t>
            </w:r>
          </w:p>
          <w:p w:rsidR="002933D8" w:rsidRPr="004D2705" w:rsidRDefault="002933D8" w:rsidP="00BE39FB">
            <w:pPr>
              <w:numPr>
                <w:ilvl w:val="0"/>
                <w:numId w:val="19"/>
              </w:numPr>
              <w:jc w:val="left"/>
              <w:rPr>
                <w:rFonts w:ascii="Tw Cen MT" w:eastAsia="Calibri" w:hAnsi="Tw Cen MT"/>
                <w:sz w:val="22"/>
                <w:szCs w:val="22"/>
              </w:rPr>
            </w:pPr>
            <w:r w:rsidRPr="004D2705">
              <w:rPr>
                <w:rFonts w:ascii="Tw Cen MT" w:eastAsia="Calibri" w:hAnsi="Tw Cen MT"/>
                <w:sz w:val="22"/>
                <w:szCs w:val="22"/>
              </w:rPr>
              <w:t>Screening tool used</w:t>
            </w:r>
          </w:p>
          <w:p w:rsidR="002933D8" w:rsidRPr="004D2705" w:rsidRDefault="002933D8" w:rsidP="00BE39FB">
            <w:pPr>
              <w:numPr>
                <w:ilvl w:val="0"/>
                <w:numId w:val="19"/>
              </w:numPr>
              <w:jc w:val="left"/>
              <w:rPr>
                <w:rFonts w:ascii="Tw Cen MT" w:hAnsi="Tw Cen MT" w:cs="Arial"/>
                <w:sz w:val="22"/>
                <w:szCs w:val="22"/>
              </w:rPr>
            </w:pPr>
            <w:r w:rsidRPr="004D2705">
              <w:rPr>
                <w:rFonts w:ascii="Tw Cen MT" w:hAnsi="Tw Cen MT" w:cs="Arial"/>
                <w:sz w:val="22"/>
                <w:szCs w:val="22"/>
              </w:rPr>
              <w:t>Unduplicated count of youth initially screened positive</w:t>
            </w:r>
          </w:p>
          <w:p w:rsidR="002933D8" w:rsidRPr="004D2705" w:rsidRDefault="002933D8" w:rsidP="00BE39FB">
            <w:pPr>
              <w:numPr>
                <w:ilvl w:val="0"/>
                <w:numId w:val="19"/>
              </w:numPr>
              <w:jc w:val="left"/>
              <w:rPr>
                <w:rFonts w:ascii="Tw Cen MT" w:hAnsi="Tw Cen MT" w:cs="Arial"/>
                <w:sz w:val="22"/>
                <w:szCs w:val="22"/>
              </w:rPr>
            </w:pPr>
            <w:r w:rsidRPr="004D2705">
              <w:rPr>
                <w:rFonts w:ascii="Tw Cen MT" w:eastAsia="Calibri" w:hAnsi="Tw Cen MT"/>
                <w:sz w:val="22"/>
                <w:szCs w:val="22"/>
              </w:rPr>
              <w:t>Number of youth confirmed positive</w:t>
            </w:r>
          </w:p>
        </w:tc>
        <w:tc>
          <w:tcPr>
            <w:tcW w:w="2970" w:type="dxa"/>
            <w:tcMar>
              <w:right w:w="29" w:type="dxa"/>
            </w:tcMar>
          </w:tcPr>
          <w:p w:rsidR="002933D8" w:rsidRPr="004D2705" w:rsidRDefault="002933D8" w:rsidP="00026725">
            <w:pPr>
              <w:pStyle w:val="GLSTableBullet1"/>
              <w:spacing w:before="0" w:after="0"/>
              <w:ind w:left="360" w:hanging="360"/>
              <w:contextualSpacing w:val="0"/>
              <w:jc w:val="left"/>
              <w:rPr>
                <w:sz w:val="22"/>
                <w:szCs w:val="22"/>
              </w:rPr>
            </w:pPr>
            <w:r w:rsidRPr="004D2705">
              <w:rPr>
                <w:sz w:val="22"/>
                <w:szCs w:val="22"/>
              </w:rPr>
              <w:t>October 2006 – continuing</w:t>
            </w:r>
          </w:p>
          <w:p w:rsidR="00B867BC" w:rsidRPr="004D2705" w:rsidRDefault="00B867BC" w:rsidP="00F76A9D">
            <w:pPr>
              <w:pStyle w:val="GLSTableBullet1"/>
              <w:numPr>
                <w:ilvl w:val="0"/>
                <w:numId w:val="42"/>
              </w:numPr>
              <w:spacing w:before="0" w:after="0"/>
              <w:contextualSpacing w:val="0"/>
              <w:jc w:val="left"/>
              <w:rPr>
                <w:sz w:val="22"/>
                <w:szCs w:val="22"/>
              </w:rPr>
            </w:pPr>
            <w:r w:rsidRPr="004D2705">
              <w:rPr>
                <w:sz w:val="22"/>
                <w:szCs w:val="22"/>
              </w:rPr>
              <w:t>All State/Tribal grantees</w:t>
            </w:r>
          </w:p>
          <w:p w:rsidR="00B867BC" w:rsidRPr="004D2705" w:rsidRDefault="00B867BC" w:rsidP="00BE39FB">
            <w:pPr>
              <w:pStyle w:val="GLSTableBullet1"/>
              <w:numPr>
                <w:ilvl w:val="0"/>
                <w:numId w:val="9"/>
              </w:numPr>
              <w:spacing w:before="0" w:after="0"/>
              <w:contextualSpacing w:val="0"/>
              <w:jc w:val="left"/>
              <w:rPr>
                <w:sz w:val="22"/>
                <w:szCs w:val="22"/>
              </w:rPr>
            </w:pPr>
            <w:r w:rsidRPr="004D2705">
              <w:rPr>
                <w:sz w:val="22"/>
                <w:szCs w:val="22"/>
              </w:rPr>
              <w:t>State/Tribal grantee staff</w:t>
            </w:r>
          </w:p>
          <w:p w:rsidR="00B867BC" w:rsidRPr="004D2705" w:rsidRDefault="00B867BC" w:rsidP="00BE39FB">
            <w:pPr>
              <w:pStyle w:val="GLSTableBullet1"/>
              <w:numPr>
                <w:ilvl w:val="0"/>
                <w:numId w:val="9"/>
              </w:numPr>
              <w:spacing w:before="0" w:after="0"/>
              <w:contextualSpacing w:val="0"/>
              <w:jc w:val="left"/>
              <w:rPr>
                <w:sz w:val="22"/>
                <w:szCs w:val="22"/>
              </w:rPr>
            </w:pPr>
            <w:r w:rsidRPr="004D2705">
              <w:rPr>
                <w:sz w:val="22"/>
                <w:szCs w:val="22"/>
              </w:rPr>
              <w:t>Mental health providers for referred youth</w:t>
            </w:r>
          </w:p>
          <w:p w:rsidR="002933D8" w:rsidRPr="004D2705" w:rsidRDefault="00B867BC" w:rsidP="00BE39FB">
            <w:pPr>
              <w:pStyle w:val="GLSTableBullet1"/>
              <w:numPr>
                <w:ilvl w:val="0"/>
                <w:numId w:val="8"/>
              </w:numPr>
              <w:spacing w:before="0" w:after="0"/>
              <w:contextualSpacing w:val="0"/>
              <w:jc w:val="left"/>
              <w:rPr>
                <w:sz w:val="22"/>
                <w:szCs w:val="22"/>
              </w:rPr>
            </w:pPr>
            <w:r w:rsidRPr="004D2705">
              <w:rPr>
                <w:sz w:val="22"/>
                <w:szCs w:val="22"/>
              </w:rPr>
              <w:t>Existing data source abstraction</w:t>
            </w:r>
          </w:p>
        </w:tc>
        <w:tc>
          <w:tcPr>
            <w:tcW w:w="2790" w:type="dxa"/>
            <w:shd w:val="clear" w:color="auto" w:fill="404040" w:themeFill="text1" w:themeFillTint="BF"/>
            <w:tcMar>
              <w:right w:w="29" w:type="dxa"/>
            </w:tcMar>
          </w:tcPr>
          <w:p w:rsidR="002933D8" w:rsidRPr="004D2705" w:rsidRDefault="002933D8" w:rsidP="00B867BC">
            <w:pPr>
              <w:pStyle w:val="GLSTableBullet1"/>
              <w:spacing w:before="0" w:after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260" w:type="dxa"/>
            <w:tcMar>
              <w:right w:w="29" w:type="dxa"/>
            </w:tcMar>
          </w:tcPr>
          <w:p w:rsidR="002933D8" w:rsidRPr="004D2705" w:rsidRDefault="002933D8" w:rsidP="00546330">
            <w:pPr>
              <w:rPr>
                <w:rFonts w:ascii="Tw Cen MT" w:hAnsi="Tw Cen MT" w:cs="Arial"/>
                <w:sz w:val="22"/>
                <w:szCs w:val="22"/>
              </w:rPr>
            </w:pPr>
            <w:r w:rsidRPr="004D2705">
              <w:rPr>
                <w:rFonts w:ascii="Tw Cen MT" w:hAnsi="Tw Cen MT"/>
                <w:sz w:val="22"/>
                <w:szCs w:val="22"/>
              </w:rPr>
              <w:t xml:space="preserve">Web survey </w:t>
            </w:r>
          </w:p>
        </w:tc>
      </w:tr>
      <w:tr w:rsidR="00B867BC" w:rsidRPr="004D2705" w:rsidTr="00B50B18">
        <w:trPr>
          <w:trHeight w:val="1014"/>
          <w:jc w:val="center"/>
        </w:trPr>
        <w:tc>
          <w:tcPr>
            <w:tcW w:w="1170" w:type="dxa"/>
            <w:shd w:val="clear" w:color="auto" w:fill="auto"/>
            <w:tcMar>
              <w:right w:w="29" w:type="dxa"/>
            </w:tcMar>
          </w:tcPr>
          <w:p w:rsidR="002933D8" w:rsidRPr="004D2705" w:rsidRDefault="002933D8" w:rsidP="00546330">
            <w:pPr>
              <w:jc w:val="left"/>
              <w:rPr>
                <w:rFonts w:ascii="Tw Cen MT" w:hAnsi="Tw Cen MT"/>
                <w:color w:val="000000"/>
                <w:sz w:val="22"/>
                <w:szCs w:val="22"/>
              </w:rPr>
            </w:pPr>
            <w:r w:rsidRPr="004D2705">
              <w:rPr>
                <w:rFonts w:ascii="Tw Cen MT" w:hAnsi="Tw Cen MT"/>
                <w:color w:val="000000"/>
                <w:sz w:val="22"/>
                <w:szCs w:val="22"/>
              </w:rPr>
              <w:lastRenderedPageBreak/>
              <w:t>SBHF Data Abstraction</w:t>
            </w:r>
          </w:p>
          <w:p w:rsidR="002933D8" w:rsidRPr="004D2705" w:rsidRDefault="002933D8" w:rsidP="00546330">
            <w:pPr>
              <w:pStyle w:val="GLSTableBullet1"/>
              <w:jc w:val="left"/>
              <w:rPr>
                <w:color w:val="000000"/>
                <w:sz w:val="22"/>
                <w:szCs w:val="22"/>
              </w:rPr>
            </w:pPr>
            <w:r w:rsidRPr="004D2705">
              <w:rPr>
                <w:i/>
                <w:color w:val="000000"/>
                <w:sz w:val="22"/>
                <w:szCs w:val="22"/>
              </w:rPr>
              <w:t>Campus</w:t>
            </w:r>
          </w:p>
        </w:tc>
        <w:tc>
          <w:tcPr>
            <w:tcW w:w="1980" w:type="dxa"/>
            <w:tcMar>
              <w:right w:w="29" w:type="dxa"/>
            </w:tcMar>
          </w:tcPr>
          <w:p w:rsidR="002933D8" w:rsidRPr="004D2705" w:rsidRDefault="002933D8" w:rsidP="00921BC7">
            <w:pPr>
              <w:numPr>
                <w:ilvl w:val="0"/>
                <w:numId w:val="30"/>
              </w:numPr>
              <w:jc w:val="left"/>
              <w:rPr>
                <w:rFonts w:ascii="Tw Cen MT" w:eastAsia="Calibri" w:hAnsi="Tw Cen MT"/>
                <w:color w:val="000000"/>
                <w:sz w:val="22"/>
                <w:szCs w:val="22"/>
              </w:rPr>
            </w:pPr>
            <w:r w:rsidRPr="004D2705">
              <w:rPr>
                <w:rFonts w:ascii="Tw Cen MT" w:hAnsi="Tw Cen MT"/>
                <w:sz w:val="22"/>
                <w:szCs w:val="22"/>
              </w:rPr>
              <w:t>Service utilization Suicide risk</w:t>
            </w:r>
          </w:p>
        </w:tc>
        <w:tc>
          <w:tcPr>
            <w:tcW w:w="4590" w:type="dxa"/>
            <w:tcMar>
              <w:right w:w="29" w:type="dxa"/>
            </w:tcMar>
          </w:tcPr>
          <w:p w:rsidR="002933D8" w:rsidRPr="004D2705" w:rsidRDefault="002933D8" w:rsidP="00BE39FB">
            <w:pPr>
              <w:pStyle w:val="ListParagraph"/>
              <w:numPr>
                <w:ilvl w:val="0"/>
                <w:numId w:val="21"/>
              </w:numPr>
              <w:jc w:val="left"/>
              <w:rPr>
                <w:rFonts w:ascii="Tw Cen MT" w:eastAsia="Calibri" w:hAnsi="Tw Cen MT"/>
                <w:color w:val="000000"/>
                <w:sz w:val="22"/>
                <w:szCs w:val="22"/>
              </w:rPr>
            </w:pPr>
            <w:r w:rsidRPr="004D2705">
              <w:rPr>
                <w:rFonts w:ascii="Tw Cen MT" w:eastAsia="Calibri" w:hAnsi="Tw Cen MT"/>
                <w:color w:val="000000"/>
                <w:sz w:val="22"/>
                <w:szCs w:val="22"/>
              </w:rPr>
              <w:t>Student use of behavioral health services (including counts of specific services)</w:t>
            </w:r>
          </w:p>
          <w:p w:rsidR="002933D8" w:rsidRPr="004D2705" w:rsidRDefault="002933D8" w:rsidP="00BE39FB">
            <w:pPr>
              <w:pStyle w:val="ListParagraph"/>
              <w:numPr>
                <w:ilvl w:val="0"/>
                <w:numId w:val="21"/>
              </w:numPr>
              <w:jc w:val="left"/>
              <w:rPr>
                <w:rFonts w:ascii="Tw Cen MT" w:eastAsia="Calibri" w:hAnsi="Tw Cen MT"/>
                <w:color w:val="000000"/>
                <w:sz w:val="22"/>
                <w:szCs w:val="22"/>
              </w:rPr>
            </w:pPr>
            <w:r w:rsidRPr="004D2705">
              <w:rPr>
                <w:rFonts w:ascii="Tw Cen MT" w:eastAsia="Calibri" w:hAnsi="Tw Cen MT"/>
                <w:color w:val="000000"/>
                <w:sz w:val="22"/>
                <w:szCs w:val="22"/>
              </w:rPr>
              <w:t>Campus use of standardized screenings (and screening tool)</w:t>
            </w:r>
          </w:p>
          <w:p w:rsidR="00BE039B" w:rsidRPr="004D2705" w:rsidRDefault="002933D8" w:rsidP="00BE39FB">
            <w:pPr>
              <w:pStyle w:val="ListParagraph"/>
              <w:numPr>
                <w:ilvl w:val="0"/>
                <w:numId w:val="21"/>
              </w:numPr>
              <w:jc w:val="left"/>
              <w:rPr>
                <w:rFonts w:ascii="Tw Cen MT" w:eastAsia="Calibri" w:hAnsi="Tw Cen MT"/>
                <w:color w:val="000000"/>
                <w:sz w:val="22"/>
                <w:szCs w:val="22"/>
              </w:rPr>
            </w:pPr>
            <w:r w:rsidRPr="004D2705">
              <w:rPr>
                <w:rFonts w:ascii="Tw Cen MT" w:eastAsia="Calibri" w:hAnsi="Tw Cen MT"/>
                <w:color w:val="000000"/>
                <w:sz w:val="22"/>
                <w:szCs w:val="22"/>
              </w:rPr>
              <w:t xml:space="preserve">Linkages to community providers </w:t>
            </w:r>
          </w:p>
          <w:p w:rsidR="002933D8" w:rsidRPr="004D2705" w:rsidRDefault="002933D8" w:rsidP="00BE39FB">
            <w:pPr>
              <w:pStyle w:val="ListParagraph"/>
              <w:numPr>
                <w:ilvl w:val="0"/>
                <w:numId w:val="21"/>
              </w:numPr>
              <w:jc w:val="left"/>
              <w:rPr>
                <w:rFonts w:ascii="Tw Cen MT" w:eastAsia="Calibri" w:hAnsi="Tw Cen MT"/>
                <w:color w:val="000000"/>
                <w:sz w:val="22"/>
                <w:szCs w:val="22"/>
              </w:rPr>
            </w:pPr>
            <w:r w:rsidRPr="004D2705">
              <w:rPr>
                <w:rFonts w:ascii="Tw Cen MT" w:eastAsia="Calibri" w:hAnsi="Tw Cen MT"/>
                <w:color w:val="000000"/>
                <w:sz w:val="22"/>
                <w:szCs w:val="22"/>
              </w:rPr>
              <w:t>Follow-up support</w:t>
            </w:r>
          </w:p>
          <w:p w:rsidR="002933D8" w:rsidRPr="004D2705" w:rsidRDefault="002933D8" w:rsidP="00BE39FB">
            <w:pPr>
              <w:pStyle w:val="ListParagraph"/>
              <w:numPr>
                <w:ilvl w:val="0"/>
                <w:numId w:val="21"/>
              </w:numPr>
              <w:jc w:val="left"/>
              <w:rPr>
                <w:rFonts w:ascii="Tw Cen MT" w:eastAsia="Calibri" w:hAnsi="Tw Cen MT"/>
                <w:color w:val="000000"/>
                <w:sz w:val="22"/>
                <w:szCs w:val="22"/>
              </w:rPr>
            </w:pPr>
            <w:r w:rsidRPr="004D2705">
              <w:rPr>
                <w:rFonts w:ascii="Tw Cen MT" w:eastAsia="Calibri" w:hAnsi="Tw Cen MT"/>
                <w:color w:val="000000"/>
                <w:sz w:val="22"/>
                <w:szCs w:val="22"/>
              </w:rPr>
              <w:t>Student suicide attempts</w:t>
            </w:r>
            <w:r w:rsidR="00EB0377" w:rsidRPr="004D2705">
              <w:rPr>
                <w:rFonts w:ascii="Tw Cen MT" w:eastAsia="Calibri" w:hAnsi="Tw Cen MT"/>
                <w:color w:val="000000"/>
                <w:sz w:val="22"/>
                <w:szCs w:val="22"/>
              </w:rPr>
              <w:t xml:space="preserve"> &amp; completions</w:t>
            </w:r>
          </w:p>
        </w:tc>
        <w:tc>
          <w:tcPr>
            <w:tcW w:w="2970" w:type="dxa"/>
            <w:shd w:val="clear" w:color="auto" w:fill="404040" w:themeFill="text1" w:themeFillTint="BF"/>
            <w:tcMar>
              <w:right w:w="29" w:type="dxa"/>
            </w:tcMar>
          </w:tcPr>
          <w:p w:rsidR="002933D8" w:rsidRPr="004D2705" w:rsidRDefault="002933D8" w:rsidP="00B867BC">
            <w:pPr>
              <w:jc w:val="left"/>
              <w:rPr>
                <w:rFonts w:ascii="Tw Cen MT" w:hAnsi="Tw Cen MT" w:cs="Arial"/>
                <w:sz w:val="22"/>
                <w:szCs w:val="22"/>
              </w:rPr>
            </w:pPr>
          </w:p>
        </w:tc>
        <w:tc>
          <w:tcPr>
            <w:tcW w:w="2790" w:type="dxa"/>
            <w:tcMar>
              <w:right w:w="29" w:type="dxa"/>
            </w:tcMar>
          </w:tcPr>
          <w:p w:rsidR="002933D8" w:rsidRPr="004D2705" w:rsidRDefault="002933D8" w:rsidP="00EB0377">
            <w:pPr>
              <w:pStyle w:val="GLSTableBullet1"/>
              <w:spacing w:before="20" w:after="40"/>
              <w:ind w:right="43"/>
              <w:jc w:val="left"/>
              <w:rPr>
                <w:sz w:val="22"/>
                <w:szCs w:val="22"/>
              </w:rPr>
            </w:pPr>
            <w:r w:rsidRPr="004D2705">
              <w:rPr>
                <w:sz w:val="22"/>
                <w:szCs w:val="22"/>
              </w:rPr>
              <w:t>October 2006</w:t>
            </w:r>
            <w:r w:rsidR="00F76A9D">
              <w:rPr>
                <w:sz w:val="22"/>
                <w:szCs w:val="22"/>
              </w:rPr>
              <w:t xml:space="preserve"> </w:t>
            </w:r>
            <w:r w:rsidRPr="004D2705">
              <w:rPr>
                <w:sz w:val="22"/>
                <w:szCs w:val="22"/>
              </w:rPr>
              <w:t>–</w:t>
            </w:r>
            <w:r w:rsidR="00F76A9D">
              <w:rPr>
                <w:sz w:val="22"/>
                <w:szCs w:val="22"/>
              </w:rPr>
              <w:t xml:space="preserve"> </w:t>
            </w:r>
            <w:r w:rsidRPr="004D2705">
              <w:rPr>
                <w:sz w:val="22"/>
                <w:szCs w:val="22"/>
              </w:rPr>
              <w:t>continuing</w:t>
            </w:r>
          </w:p>
          <w:p w:rsidR="002933D8" w:rsidRPr="004D2705" w:rsidRDefault="00EB0377" w:rsidP="00BE39FB">
            <w:pPr>
              <w:pStyle w:val="GLSTableBullet1"/>
              <w:numPr>
                <w:ilvl w:val="0"/>
                <w:numId w:val="22"/>
              </w:numPr>
              <w:spacing w:before="0" w:after="60"/>
              <w:contextualSpacing w:val="0"/>
              <w:jc w:val="left"/>
              <w:rPr>
                <w:sz w:val="22"/>
                <w:szCs w:val="22"/>
              </w:rPr>
            </w:pPr>
            <w:r w:rsidRPr="004D2705">
              <w:rPr>
                <w:sz w:val="22"/>
                <w:szCs w:val="22"/>
              </w:rPr>
              <w:t>All grantees; one response from each program annually</w:t>
            </w:r>
            <w:r w:rsidR="002933D8" w:rsidRPr="004D2705">
              <w:rPr>
                <w:color w:val="000000"/>
                <w:sz w:val="22"/>
                <w:szCs w:val="22"/>
              </w:rPr>
              <w:t xml:space="preserve"> </w:t>
            </w:r>
            <w:r w:rsidR="00BE039B" w:rsidRPr="004D2705">
              <w:rPr>
                <w:color w:val="000000"/>
                <w:sz w:val="22"/>
                <w:szCs w:val="22"/>
              </w:rPr>
              <w:t>in Spring</w:t>
            </w:r>
          </w:p>
          <w:p w:rsidR="002933D8" w:rsidRPr="004D2705" w:rsidRDefault="002933D8" w:rsidP="00546330">
            <w:pPr>
              <w:pStyle w:val="GLSTableBullet1"/>
              <w:spacing w:before="0" w:after="6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260" w:type="dxa"/>
            <w:tcMar>
              <w:right w:w="29" w:type="dxa"/>
            </w:tcMar>
          </w:tcPr>
          <w:p w:rsidR="002933D8" w:rsidRPr="004D2705" w:rsidRDefault="002933D8" w:rsidP="00BE039B">
            <w:pPr>
              <w:pStyle w:val="GLSTableBullet1"/>
              <w:spacing w:after="40"/>
              <w:contextualSpacing w:val="0"/>
              <w:jc w:val="left"/>
              <w:rPr>
                <w:sz w:val="22"/>
                <w:szCs w:val="22"/>
              </w:rPr>
            </w:pPr>
            <w:r w:rsidRPr="004D2705">
              <w:rPr>
                <w:sz w:val="22"/>
                <w:szCs w:val="22"/>
              </w:rPr>
              <w:t xml:space="preserve">Web survey </w:t>
            </w:r>
          </w:p>
        </w:tc>
      </w:tr>
      <w:tr w:rsidR="00B867BC" w:rsidRPr="004D2705" w:rsidTr="00B50B18">
        <w:trPr>
          <w:trHeight w:val="753"/>
          <w:jc w:val="center"/>
        </w:trPr>
        <w:tc>
          <w:tcPr>
            <w:tcW w:w="1170" w:type="dxa"/>
            <w:shd w:val="clear" w:color="auto" w:fill="auto"/>
            <w:tcMar>
              <w:right w:w="29" w:type="dxa"/>
            </w:tcMar>
          </w:tcPr>
          <w:p w:rsidR="002933D8" w:rsidRPr="004D2705" w:rsidRDefault="002933D8" w:rsidP="008F6B03">
            <w:pPr>
              <w:pStyle w:val="GLSTableBullet1"/>
              <w:spacing w:before="0" w:after="0"/>
              <w:jc w:val="left"/>
              <w:rPr>
                <w:color w:val="000000"/>
                <w:sz w:val="22"/>
                <w:szCs w:val="22"/>
              </w:rPr>
            </w:pPr>
            <w:r w:rsidRPr="004D2705">
              <w:rPr>
                <w:color w:val="000000"/>
                <w:sz w:val="22"/>
                <w:szCs w:val="22"/>
              </w:rPr>
              <w:t>RNS</w:t>
            </w:r>
          </w:p>
          <w:p w:rsidR="002933D8" w:rsidRPr="004D2705" w:rsidRDefault="002933D8" w:rsidP="008F6B03">
            <w:pPr>
              <w:pStyle w:val="GLSTableBullet1"/>
              <w:jc w:val="left"/>
              <w:rPr>
                <w:sz w:val="22"/>
                <w:szCs w:val="22"/>
              </w:rPr>
            </w:pPr>
            <w:r w:rsidRPr="004D2705">
              <w:rPr>
                <w:i/>
                <w:color w:val="000000"/>
                <w:sz w:val="22"/>
                <w:szCs w:val="22"/>
              </w:rPr>
              <w:t>State/Tribal</w:t>
            </w:r>
          </w:p>
        </w:tc>
        <w:tc>
          <w:tcPr>
            <w:tcW w:w="1980" w:type="dxa"/>
            <w:tcMar>
              <w:right w:w="29" w:type="dxa"/>
            </w:tcMar>
          </w:tcPr>
          <w:p w:rsidR="002933D8" w:rsidRPr="004D2705" w:rsidRDefault="002933D8" w:rsidP="00921BC7">
            <w:pPr>
              <w:pStyle w:val="GLSTable3"/>
              <w:numPr>
                <w:ilvl w:val="0"/>
                <w:numId w:val="22"/>
              </w:numPr>
              <w:rPr>
                <w:sz w:val="22"/>
                <w:szCs w:val="22"/>
              </w:rPr>
            </w:pPr>
            <w:r w:rsidRPr="004D2705">
              <w:rPr>
                <w:sz w:val="22"/>
                <w:szCs w:val="22"/>
              </w:rPr>
              <w:t>Network collaboration and development</w:t>
            </w:r>
          </w:p>
          <w:p w:rsidR="002933D8" w:rsidRPr="004D2705" w:rsidRDefault="002933D8" w:rsidP="00921BC7">
            <w:pPr>
              <w:numPr>
                <w:ilvl w:val="0"/>
                <w:numId w:val="22"/>
              </w:numPr>
              <w:jc w:val="left"/>
              <w:rPr>
                <w:rFonts w:ascii="Tw Cen MT" w:eastAsia="Calibri" w:hAnsi="Tw Cen MT"/>
                <w:color w:val="000000"/>
                <w:sz w:val="22"/>
                <w:szCs w:val="22"/>
              </w:rPr>
            </w:pPr>
            <w:r w:rsidRPr="004D2705">
              <w:rPr>
                <w:rFonts w:ascii="Tw Cen MT" w:hAnsi="Tw Cen MT"/>
                <w:sz w:val="22"/>
                <w:szCs w:val="22"/>
              </w:rPr>
              <w:t>Continuity of Care</w:t>
            </w:r>
          </w:p>
        </w:tc>
        <w:tc>
          <w:tcPr>
            <w:tcW w:w="4590" w:type="dxa"/>
            <w:tcMar>
              <w:right w:w="29" w:type="dxa"/>
            </w:tcMar>
          </w:tcPr>
          <w:p w:rsidR="002933D8" w:rsidRPr="004D2705" w:rsidRDefault="002933D8" w:rsidP="00BE39FB">
            <w:pPr>
              <w:pStyle w:val="ListParagraph"/>
              <w:numPr>
                <w:ilvl w:val="0"/>
                <w:numId w:val="21"/>
              </w:numPr>
              <w:jc w:val="left"/>
              <w:rPr>
                <w:rFonts w:ascii="Tw Cen MT" w:eastAsia="Calibri" w:hAnsi="Tw Cen MT"/>
                <w:color w:val="000000"/>
                <w:sz w:val="22"/>
                <w:szCs w:val="22"/>
              </w:rPr>
            </w:pPr>
            <w:r w:rsidRPr="004D2705">
              <w:rPr>
                <w:rFonts w:ascii="Tw Cen MT" w:eastAsia="Calibri" w:hAnsi="Tw Cen MT"/>
                <w:color w:val="000000"/>
                <w:sz w:val="22"/>
                <w:szCs w:val="22"/>
              </w:rPr>
              <w:t>Agency/organization type</w:t>
            </w:r>
          </w:p>
          <w:p w:rsidR="002933D8" w:rsidRPr="004D2705" w:rsidRDefault="002933D8" w:rsidP="00BE39FB">
            <w:pPr>
              <w:pStyle w:val="ListParagraph"/>
              <w:numPr>
                <w:ilvl w:val="0"/>
                <w:numId w:val="21"/>
              </w:numPr>
              <w:jc w:val="left"/>
              <w:rPr>
                <w:rFonts w:ascii="Tw Cen MT" w:eastAsia="Calibri" w:hAnsi="Tw Cen MT"/>
                <w:color w:val="000000"/>
                <w:sz w:val="22"/>
                <w:szCs w:val="22"/>
              </w:rPr>
            </w:pPr>
            <w:r w:rsidRPr="004D2705">
              <w:rPr>
                <w:rFonts w:ascii="Tw Cen MT" w:eastAsia="Calibri" w:hAnsi="Tw Cen MT"/>
                <w:color w:val="000000"/>
                <w:sz w:val="22"/>
                <w:szCs w:val="22"/>
              </w:rPr>
              <w:t>Services provided</w:t>
            </w:r>
          </w:p>
          <w:p w:rsidR="002933D8" w:rsidRPr="004D2705" w:rsidRDefault="002933D8" w:rsidP="00BE39FB">
            <w:pPr>
              <w:pStyle w:val="ListParagraph"/>
              <w:numPr>
                <w:ilvl w:val="0"/>
                <w:numId w:val="21"/>
              </w:numPr>
              <w:jc w:val="left"/>
              <w:rPr>
                <w:rFonts w:ascii="Tw Cen MT" w:eastAsia="Calibri" w:hAnsi="Tw Cen MT"/>
                <w:color w:val="000000"/>
                <w:sz w:val="22"/>
                <w:szCs w:val="22"/>
              </w:rPr>
            </w:pPr>
            <w:r w:rsidRPr="004D2705">
              <w:rPr>
                <w:rFonts w:ascii="Tw Cen MT" w:eastAsia="Calibri" w:hAnsi="Tw Cen MT"/>
                <w:color w:val="000000"/>
                <w:sz w:val="22"/>
                <w:szCs w:val="22"/>
              </w:rPr>
              <w:t>Training exposure</w:t>
            </w:r>
          </w:p>
          <w:p w:rsidR="002933D8" w:rsidRPr="004D2705" w:rsidRDefault="002933D8" w:rsidP="00BE39FB">
            <w:pPr>
              <w:pStyle w:val="ListParagraph"/>
              <w:numPr>
                <w:ilvl w:val="0"/>
                <w:numId w:val="21"/>
              </w:numPr>
              <w:jc w:val="left"/>
              <w:rPr>
                <w:rFonts w:ascii="Tw Cen MT" w:eastAsia="Calibri" w:hAnsi="Tw Cen MT"/>
                <w:color w:val="000000"/>
                <w:sz w:val="22"/>
                <w:szCs w:val="22"/>
              </w:rPr>
            </w:pPr>
            <w:r w:rsidRPr="004D2705">
              <w:rPr>
                <w:rFonts w:ascii="Tw Cen MT" w:eastAsia="Calibri" w:hAnsi="Tw Cen MT"/>
                <w:color w:val="000000"/>
                <w:sz w:val="22"/>
                <w:szCs w:val="22"/>
              </w:rPr>
              <w:t>Assessment of network collaboration</w:t>
            </w:r>
          </w:p>
          <w:p w:rsidR="002933D8" w:rsidRPr="004D2705" w:rsidRDefault="002933D8" w:rsidP="00BE39FB">
            <w:pPr>
              <w:pStyle w:val="ListParagraph"/>
              <w:numPr>
                <w:ilvl w:val="0"/>
                <w:numId w:val="21"/>
              </w:numPr>
              <w:jc w:val="left"/>
              <w:rPr>
                <w:rFonts w:ascii="Tw Cen MT" w:eastAsia="Calibri" w:hAnsi="Tw Cen MT"/>
                <w:color w:val="000000"/>
                <w:sz w:val="22"/>
                <w:szCs w:val="22"/>
              </w:rPr>
            </w:pPr>
            <w:r w:rsidRPr="004D2705">
              <w:rPr>
                <w:rFonts w:ascii="Tw Cen MT" w:eastAsia="Calibri" w:hAnsi="Tw Cen MT"/>
                <w:color w:val="000000"/>
                <w:sz w:val="22"/>
                <w:szCs w:val="22"/>
              </w:rPr>
              <w:t>Linkages to other agencies</w:t>
            </w:r>
          </w:p>
          <w:p w:rsidR="002933D8" w:rsidRPr="004D2705" w:rsidRDefault="002933D8" w:rsidP="004D2705">
            <w:pPr>
              <w:pStyle w:val="ListParagraph"/>
              <w:numPr>
                <w:ilvl w:val="0"/>
                <w:numId w:val="21"/>
              </w:numPr>
              <w:jc w:val="left"/>
              <w:rPr>
                <w:rFonts w:ascii="Tw Cen MT" w:eastAsia="Calibri" w:hAnsi="Tw Cen MT"/>
                <w:color w:val="000000"/>
                <w:sz w:val="22"/>
                <w:szCs w:val="22"/>
              </w:rPr>
            </w:pPr>
            <w:r w:rsidRPr="004D2705">
              <w:rPr>
                <w:rFonts w:ascii="Tw Cen MT" w:eastAsia="Calibri" w:hAnsi="Tw Cen MT"/>
                <w:color w:val="000000"/>
                <w:sz w:val="22"/>
                <w:szCs w:val="22"/>
              </w:rPr>
              <w:t>Barriers and facilitators to collaboration</w:t>
            </w:r>
          </w:p>
        </w:tc>
        <w:tc>
          <w:tcPr>
            <w:tcW w:w="2970" w:type="dxa"/>
            <w:tcMar>
              <w:right w:w="29" w:type="dxa"/>
            </w:tcMar>
          </w:tcPr>
          <w:p w:rsidR="002933D8" w:rsidRPr="004D2705" w:rsidRDefault="002933D8" w:rsidP="004D2705">
            <w:pPr>
              <w:pStyle w:val="GLSTableBullet1"/>
              <w:spacing w:before="20" w:after="40"/>
              <w:ind w:right="43"/>
              <w:jc w:val="left"/>
              <w:rPr>
                <w:sz w:val="22"/>
                <w:szCs w:val="22"/>
              </w:rPr>
            </w:pPr>
            <w:r w:rsidRPr="004D2705">
              <w:rPr>
                <w:sz w:val="22"/>
                <w:szCs w:val="22"/>
              </w:rPr>
              <w:t>October 2006</w:t>
            </w:r>
            <w:r w:rsidR="004D2705">
              <w:rPr>
                <w:sz w:val="22"/>
                <w:szCs w:val="22"/>
              </w:rPr>
              <w:t xml:space="preserve"> </w:t>
            </w:r>
            <w:r w:rsidR="00F76A9D">
              <w:rPr>
                <w:sz w:val="22"/>
                <w:szCs w:val="22"/>
              </w:rPr>
              <w:t xml:space="preserve">– </w:t>
            </w:r>
            <w:r w:rsidR="004D2705">
              <w:rPr>
                <w:sz w:val="22"/>
                <w:szCs w:val="22"/>
              </w:rPr>
              <w:t>OMB Year 1</w:t>
            </w:r>
          </w:p>
          <w:p w:rsidR="002933D8" w:rsidRPr="004D2705" w:rsidRDefault="00EC0966" w:rsidP="00BE39FB">
            <w:pPr>
              <w:pStyle w:val="GLSTableBullet1"/>
              <w:numPr>
                <w:ilvl w:val="0"/>
                <w:numId w:val="23"/>
              </w:numPr>
              <w:spacing w:before="20" w:after="40"/>
              <w:ind w:right="43"/>
              <w:jc w:val="left"/>
              <w:rPr>
                <w:sz w:val="22"/>
                <w:szCs w:val="22"/>
              </w:rPr>
            </w:pPr>
            <w:r w:rsidRPr="004D2705">
              <w:rPr>
                <w:sz w:val="22"/>
                <w:szCs w:val="22"/>
              </w:rPr>
              <w:t>Grant y</w:t>
            </w:r>
            <w:r w:rsidR="002933D8" w:rsidRPr="004D2705">
              <w:rPr>
                <w:sz w:val="22"/>
                <w:szCs w:val="22"/>
              </w:rPr>
              <w:t>ear 2 for Cohort 8 grantees</w:t>
            </w:r>
          </w:p>
          <w:p w:rsidR="002933D8" w:rsidRPr="004D2705" w:rsidRDefault="002933D8" w:rsidP="00BE39FB">
            <w:pPr>
              <w:pStyle w:val="GLSTableBullet1"/>
              <w:numPr>
                <w:ilvl w:val="0"/>
                <w:numId w:val="23"/>
              </w:numPr>
              <w:spacing w:before="0" w:after="0"/>
              <w:contextualSpacing w:val="0"/>
              <w:jc w:val="left"/>
              <w:rPr>
                <w:sz w:val="22"/>
                <w:szCs w:val="22"/>
              </w:rPr>
            </w:pPr>
            <w:r w:rsidRPr="004D2705">
              <w:rPr>
                <w:sz w:val="22"/>
                <w:szCs w:val="22"/>
              </w:rPr>
              <w:t>One respondent per agency</w:t>
            </w:r>
          </w:p>
        </w:tc>
        <w:tc>
          <w:tcPr>
            <w:tcW w:w="2790" w:type="dxa"/>
            <w:shd w:val="clear" w:color="auto" w:fill="404040" w:themeFill="text1" w:themeFillTint="BF"/>
            <w:tcMar>
              <w:right w:w="29" w:type="dxa"/>
            </w:tcMar>
          </w:tcPr>
          <w:p w:rsidR="002933D8" w:rsidRPr="004D2705" w:rsidRDefault="002933D8" w:rsidP="00B867BC">
            <w:pPr>
              <w:pStyle w:val="GLSTableBullet1"/>
              <w:spacing w:before="0" w:after="0"/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60" w:type="dxa"/>
            <w:tcMar>
              <w:right w:w="29" w:type="dxa"/>
            </w:tcMar>
          </w:tcPr>
          <w:p w:rsidR="002933D8" w:rsidRPr="004D2705" w:rsidRDefault="002933D8" w:rsidP="008F6B03">
            <w:pPr>
              <w:pStyle w:val="GLSTableBullet1"/>
              <w:spacing w:before="0" w:after="0"/>
              <w:jc w:val="left"/>
              <w:rPr>
                <w:sz w:val="22"/>
                <w:szCs w:val="22"/>
              </w:rPr>
            </w:pPr>
            <w:r w:rsidRPr="004D2705">
              <w:rPr>
                <w:sz w:val="22"/>
                <w:szCs w:val="22"/>
              </w:rPr>
              <w:t>Web survey</w:t>
            </w:r>
            <w:r w:rsidR="004D2705">
              <w:rPr>
                <w:sz w:val="22"/>
                <w:szCs w:val="22"/>
              </w:rPr>
              <w:t xml:space="preserve"> using</w:t>
            </w:r>
          </w:p>
          <w:p w:rsidR="002933D8" w:rsidRPr="004D2705" w:rsidRDefault="004D2705" w:rsidP="008F6B03">
            <w:pPr>
              <w:pStyle w:val="GLSTableBullet1"/>
              <w:spacing w:before="0" w:after="0"/>
              <w:jc w:val="left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s</w:t>
            </w:r>
            <w:r w:rsidR="002933D8" w:rsidRPr="004D2705">
              <w:rPr>
                <w:sz w:val="22"/>
                <w:szCs w:val="22"/>
              </w:rPr>
              <w:t>nowball sampling</w:t>
            </w:r>
          </w:p>
        </w:tc>
      </w:tr>
      <w:tr w:rsidR="00B867BC" w:rsidRPr="004D2705" w:rsidTr="00B50B18">
        <w:trPr>
          <w:trHeight w:val="483"/>
          <w:jc w:val="center"/>
        </w:trPr>
        <w:tc>
          <w:tcPr>
            <w:tcW w:w="1170" w:type="dxa"/>
            <w:shd w:val="clear" w:color="auto" w:fill="auto"/>
            <w:tcMar>
              <w:right w:w="29" w:type="dxa"/>
            </w:tcMar>
          </w:tcPr>
          <w:p w:rsidR="002933D8" w:rsidRPr="004D2705" w:rsidRDefault="002933D8" w:rsidP="008F6B03">
            <w:pPr>
              <w:pStyle w:val="GLSTableBullet1"/>
              <w:spacing w:before="0" w:after="0"/>
              <w:jc w:val="left"/>
              <w:rPr>
                <w:color w:val="000000"/>
                <w:sz w:val="22"/>
                <w:szCs w:val="22"/>
              </w:rPr>
            </w:pPr>
            <w:r w:rsidRPr="004D2705">
              <w:rPr>
                <w:color w:val="000000"/>
                <w:sz w:val="22"/>
                <w:szCs w:val="22"/>
              </w:rPr>
              <w:t>BHPS</w:t>
            </w:r>
          </w:p>
          <w:p w:rsidR="002933D8" w:rsidRPr="004D2705" w:rsidRDefault="002933D8" w:rsidP="004D2705">
            <w:pPr>
              <w:pStyle w:val="GLSTableBullet1"/>
              <w:jc w:val="left"/>
              <w:rPr>
                <w:i/>
                <w:color w:val="000000"/>
                <w:sz w:val="22"/>
                <w:szCs w:val="22"/>
              </w:rPr>
            </w:pPr>
            <w:r w:rsidRPr="004D2705">
              <w:rPr>
                <w:i/>
                <w:color w:val="000000"/>
                <w:sz w:val="22"/>
                <w:szCs w:val="22"/>
              </w:rPr>
              <w:t>State/Tribal</w:t>
            </w:r>
          </w:p>
        </w:tc>
        <w:tc>
          <w:tcPr>
            <w:tcW w:w="1980" w:type="dxa"/>
            <w:tcMar>
              <w:right w:w="29" w:type="dxa"/>
            </w:tcMar>
          </w:tcPr>
          <w:p w:rsidR="00921BC7" w:rsidRPr="004D2705" w:rsidRDefault="002933D8" w:rsidP="00921BC7">
            <w:pPr>
              <w:pStyle w:val="GLSTable3"/>
              <w:keepNext/>
              <w:numPr>
                <w:ilvl w:val="0"/>
                <w:numId w:val="29"/>
              </w:numPr>
              <w:rPr>
                <w:sz w:val="22"/>
                <w:szCs w:val="22"/>
              </w:rPr>
            </w:pPr>
            <w:r w:rsidRPr="004D2705">
              <w:rPr>
                <w:sz w:val="22"/>
                <w:szCs w:val="22"/>
              </w:rPr>
              <w:t xml:space="preserve">Utilization of electronic health records (EHRs)         </w:t>
            </w:r>
          </w:p>
          <w:p w:rsidR="00921BC7" w:rsidRPr="004D2705" w:rsidRDefault="002933D8" w:rsidP="00921BC7">
            <w:pPr>
              <w:pStyle w:val="GLSTable3"/>
              <w:keepNext/>
              <w:numPr>
                <w:ilvl w:val="0"/>
                <w:numId w:val="29"/>
              </w:numPr>
              <w:rPr>
                <w:sz w:val="22"/>
                <w:szCs w:val="22"/>
              </w:rPr>
            </w:pPr>
            <w:r w:rsidRPr="004D2705">
              <w:rPr>
                <w:sz w:val="22"/>
                <w:szCs w:val="22"/>
              </w:rPr>
              <w:t xml:space="preserve">Follow-up practices            </w:t>
            </w:r>
          </w:p>
          <w:p w:rsidR="002933D8" w:rsidRPr="004D2705" w:rsidRDefault="002933D8" w:rsidP="00921BC7">
            <w:pPr>
              <w:pStyle w:val="GLSTable3"/>
              <w:keepNext/>
              <w:numPr>
                <w:ilvl w:val="0"/>
                <w:numId w:val="29"/>
              </w:numPr>
              <w:rPr>
                <w:sz w:val="22"/>
                <w:szCs w:val="22"/>
              </w:rPr>
            </w:pPr>
            <w:r w:rsidRPr="004D2705">
              <w:rPr>
                <w:sz w:val="22"/>
                <w:szCs w:val="22"/>
              </w:rPr>
              <w:t>Provider training</w:t>
            </w:r>
          </w:p>
          <w:p w:rsidR="002933D8" w:rsidRPr="004D2705" w:rsidRDefault="002933D8" w:rsidP="00921BC7">
            <w:pPr>
              <w:pStyle w:val="GLSTableBullet1"/>
              <w:numPr>
                <w:ilvl w:val="0"/>
                <w:numId w:val="29"/>
              </w:numPr>
              <w:spacing w:before="0" w:after="0"/>
              <w:contextualSpacing w:val="0"/>
              <w:jc w:val="left"/>
              <w:rPr>
                <w:sz w:val="22"/>
                <w:szCs w:val="22"/>
              </w:rPr>
            </w:pPr>
            <w:r w:rsidRPr="004D2705">
              <w:rPr>
                <w:sz w:val="22"/>
                <w:szCs w:val="22"/>
              </w:rPr>
              <w:t>Goal 8 and 9 implementation</w:t>
            </w:r>
          </w:p>
        </w:tc>
        <w:tc>
          <w:tcPr>
            <w:tcW w:w="4590" w:type="dxa"/>
            <w:tcMar>
              <w:right w:w="29" w:type="dxa"/>
            </w:tcMar>
          </w:tcPr>
          <w:p w:rsidR="00394B0D" w:rsidRPr="004D2705" w:rsidRDefault="00394B0D" w:rsidP="00394B0D">
            <w:pPr>
              <w:pStyle w:val="GLSTableBullet1"/>
              <w:keepNext/>
              <w:numPr>
                <w:ilvl w:val="0"/>
                <w:numId w:val="24"/>
              </w:numPr>
              <w:spacing w:before="20" w:after="40"/>
              <w:ind w:right="43"/>
              <w:jc w:val="left"/>
              <w:rPr>
                <w:rFonts w:eastAsia="Calibri"/>
                <w:sz w:val="22"/>
                <w:szCs w:val="22"/>
              </w:rPr>
            </w:pPr>
            <w:r w:rsidRPr="004D2705">
              <w:rPr>
                <w:rFonts w:eastAsia="Calibri"/>
                <w:sz w:val="22"/>
                <w:szCs w:val="22"/>
              </w:rPr>
              <w:t>Agency/organization/respondent type</w:t>
            </w:r>
          </w:p>
          <w:p w:rsidR="00394B0D" w:rsidRPr="004D2705" w:rsidRDefault="00394B0D" w:rsidP="00394B0D">
            <w:pPr>
              <w:pStyle w:val="GLSTableBullet1"/>
              <w:keepNext/>
              <w:numPr>
                <w:ilvl w:val="0"/>
                <w:numId w:val="24"/>
              </w:numPr>
              <w:spacing w:before="20" w:after="40"/>
              <w:ind w:right="43"/>
              <w:jc w:val="left"/>
              <w:rPr>
                <w:rFonts w:eastAsia="Calibri"/>
                <w:sz w:val="22"/>
                <w:szCs w:val="22"/>
              </w:rPr>
            </w:pPr>
            <w:r w:rsidRPr="004D2705">
              <w:rPr>
                <w:rFonts w:eastAsia="Calibri"/>
                <w:sz w:val="22"/>
                <w:szCs w:val="22"/>
              </w:rPr>
              <w:t>Type of clients served</w:t>
            </w:r>
          </w:p>
          <w:p w:rsidR="00394B0D" w:rsidRPr="004D2705" w:rsidRDefault="00394B0D" w:rsidP="00394B0D">
            <w:pPr>
              <w:pStyle w:val="GLSTableBullet1"/>
              <w:keepNext/>
              <w:numPr>
                <w:ilvl w:val="0"/>
                <w:numId w:val="24"/>
              </w:numPr>
              <w:spacing w:before="20" w:after="40"/>
              <w:ind w:right="43"/>
              <w:jc w:val="left"/>
              <w:rPr>
                <w:rFonts w:eastAsia="Calibri"/>
                <w:sz w:val="22"/>
                <w:szCs w:val="22"/>
              </w:rPr>
            </w:pPr>
            <w:r w:rsidRPr="004D2705">
              <w:rPr>
                <w:rFonts w:eastAsia="Calibri"/>
                <w:sz w:val="22"/>
                <w:szCs w:val="22"/>
              </w:rPr>
              <w:t>Use of EHRs</w:t>
            </w:r>
          </w:p>
          <w:p w:rsidR="00394B0D" w:rsidRPr="004D2705" w:rsidRDefault="00394B0D" w:rsidP="00394B0D">
            <w:pPr>
              <w:pStyle w:val="GLSTableBullet1"/>
              <w:keepNext/>
              <w:numPr>
                <w:ilvl w:val="0"/>
                <w:numId w:val="24"/>
              </w:numPr>
              <w:spacing w:before="20" w:after="40"/>
              <w:ind w:right="43"/>
              <w:jc w:val="left"/>
              <w:rPr>
                <w:rFonts w:eastAsia="Calibri"/>
                <w:sz w:val="22"/>
                <w:szCs w:val="22"/>
              </w:rPr>
            </w:pPr>
            <w:r w:rsidRPr="004D2705">
              <w:rPr>
                <w:rFonts w:eastAsia="Calibri"/>
                <w:sz w:val="22"/>
                <w:szCs w:val="22"/>
              </w:rPr>
              <w:t>Suicide prevention and care</w:t>
            </w:r>
          </w:p>
          <w:p w:rsidR="00394B0D" w:rsidRPr="004D2705" w:rsidRDefault="00394B0D" w:rsidP="00394B0D">
            <w:pPr>
              <w:pStyle w:val="GLSTableBullet1"/>
              <w:keepNext/>
              <w:numPr>
                <w:ilvl w:val="0"/>
                <w:numId w:val="24"/>
              </w:numPr>
              <w:spacing w:before="20" w:after="40"/>
              <w:ind w:right="43"/>
              <w:jc w:val="left"/>
              <w:rPr>
                <w:rFonts w:eastAsia="Calibri"/>
                <w:sz w:val="22"/>
                <w:szCs w:val="22"/>
              </w:rPr>
            </w:pPr>
            <w:r w:rsidRPr="004D2705">
              <w:rPr>
                <w:rFonts w:eastAsia="Calibri"/>
                <w:sz w:val="22"/>
                <w:szCs w:val="22"/>
              </w:rPr>
              <w:t>Gatekeeper training of staff</w:t>
            </w:r>
          </w:p>
          <w:p w:rsidR="00394B0D" w:rsidRPr="004D2705" w:rsidRDefault="00394B0D" w:rsidP="00394B0D">
            <w:pPr>
              <w:pStyle w:val="GLSTableBullet1"/>
              <w:keepNext/>
              <w:numPr>
                <w:ilvl w:val="0"/>
                <w:numId w:val="24"/>
              </w:numPr>
              <w:spacing w:before="20" w:after="40"/>
              <w:ind w:right="43"/>
              <w:jc w:val="left"/>
              <w:rPr>
                <w:rFonts w:eastAsia="Calibri"/>
                <w:sz w:val="22"/>
                <w:szCs w:val="22"/>
              </w:rPr>
            </w:pPr>
            <w:r w:rsidRPr="004D2705">
              <w:rPr>
                <w:rFonts w:eastAsia="Calibri"/>
                <w:sz w:val="22"/>
                <w:szCs w:val="22"/>
              </w:rPr>
              <w:t>Trainings of evidence-based treatment with providers</w:t>
            </w:r>
          </w:p>
          <w:p w:rsidR="00394B0D" w:rsidRPr="004D2705" w:rsidRDefault="00394B0D" w:rsidP="00394B0D">
            <w:pPr>
              <w:pStyle w:val="GLSTableBullet1"/>
              <w:keepNext/>
              <w:numPr>
                <w:ilvl w:val="0"/>
                <w:numId w:val="24"/>
              </w:numPr>
              <w:spacing w:before="20" w:after="40"/>
              <w:ind w:right="43"/>
              <w:jc w:val="left"/>
              <w:rPr>
                <w:rFonts w:eastAsia="Calibri"/>
                <w:sz w:val="22"/>
                <w:szCs w:val="22"/>
              </w:rPr>
            </w:pPr>
            <w:r w:rsidRPr="004D2705">
              <w:rPr>
                <w:rFonts w:eastAsia="Calibri"/>
                <w:sz w:val="22"/>
                <w:szCs w:val="22"/>
              </w:rPr>
              <w:t>Assessment of staff self-efficacy and training adherence</w:t>
            </w:r>
          </w:p>
          <w:p w:rsidR="00394B0D" w:rsidRPr="004D2705" w:rsidRDefault="00394B0D" w:rsidP="00394B0D">
            <w:pPr>
              <w:pStyle w:val="GLSTableBullet1"/>
              <w:keepNext/>
              <w:numPr>
                <w:ilvl w:val="0"/>
                <w:numId w:val="24"/>
              </w:numPr>
              <w:spacing w:before="20" w:after="40"/>
              <w:ind w:right="43"/>
              <w:jc w:val="left"/>
              <w:rPr>
                <w:rFonts w:eastAsia="Calibri"/>
                <w:sz w:val="22"/>
                <w:szCs w:val="22"/>
              </w:rPr>
            </w:pPr>
            <w:r w:rsidRPr="004D2705">
              <w:rPr>
                <w:rFonts w:eastAsia="Calibri"/>
                <w:sz w:val="22"/>
                <w:szCs w:val="22"/>
              </w:rPr>
              <w:t>Screening and assessment practices</w:t>
            </w:r>
          </w:p>
          <w:p w:rsidR="00394B0D" w:rsidRPr="004D2705" w:rsidRDefault="00394B0D" w:rsidP="00394B0D">
            <w:pPr>
              <w:pStyle w:val="GLSTableBullet1"/>
              <w:keepNext/>
              <w:numPr>
                <w:ilvl w:val="0"/>
                <w:numId w:val="24"/>
              </w:numPr>
              <w:spacing w:before="20" w:after="40"/>
              <w:ind w:right="43"/>
              <w:jc w:val="left"/>
              <w:rPr>
                <w:rFonts w:eastAsia="Calibri"/>
                <w:sz w:val="22"/>
                <w:szCs w:val="22"/>
              </w:rPr>
            </w:pPr>
            <w:r w:rsidRPr="004D2705">
              <w:rPr>
                <w:rFonts w:eastAsia="Calibri"/>
                <w:sz w:val="22"/>
                <w:szCs w:val="22"/>
              </w:rPr>
              <w:t>Follow-up care and referral practices</w:t>
            </w:r>
          </w:p>
          <w:p w:rsidR="00394B0D" w:rsidRPr="004D2705" w:rsidRDefault="00394B0D" w:rsidP="00394B0D">
            <w:pPr>
              <w:pStyle w:val="GLSTableBullet1"/>
              <w:keepNext/>
              <w:numPr>
                <w:ilvl w:val="0"/>
                <w:numId w:val="24"/>
              </w:numPr>
              <w:spacing w:before="20" w:after="40"/>
              <w:ind w:right="43"/>
              <w:jc w:val="left"/>
              <w:rPr>
                <w:rFonts w:eastAsia="Calibri"/>
                <w:sz w:val="22"/>
                <w:szCs w:val="22"/>
              </w:rPr>
            </w:pPr>
            <w:r w:rsidRPr="004D2705">
              <w:rPr>
                <w:rFonts w:eastAsia="Calibri"/>
                <w:sz w:val="22"/>
                <w:szCs w:val="22"/>
              </w:rPr>
              <w:t>Collaboration with GLS Suicide Prevention Program grantee</w:t>
            </w:r>
          </w:p>
          <w:p w:rsidR="002933D8" w:rsidRPr="004D2705" w:rsidRDefault="00394B0D" w:rsidP="00394B0D">
            <w:pPr>
              <w:pStyle w:val="GLSTableBullet1"/>
              <w:numPr>
                <w:ilvl w:val="0"/>
                <w:numId w:val="24"/>
              </w:numPr>
              <w:spacing w:before="0" w:after="0"/>
              <w:contextualSpacing w:val="0"/>
              <w:jc w:val="left"/>
              <w:rPr>
                <w:sz w:val="22"/>
                <w:szCs w:val="22"/>
              </w:rPr>
            </w:pPr>
            <w:r w:rsidRPr="004D2705">
              <w:rPr>
                <w:rFonts w:eastAsia="Calibri"/>
                <w:sz w:val="22"/>
                <w:szCs w:val="22"/>
              </w:rPr>
              <w:t>Annual data on screenings, assessments, care provision, and monitoring of at-risk patients</w:t>
            </w:r>
          </w:p>
        </w:tc>
        <w:tc>
          <w:tcPr>
            <w:tcW w:w="2970" w:type="dxa"/>
            <w:tcMar>
              <w:right w:w="29" w:type="dxa"/>
            </w:tcMar>
          </w:tcPr>
          <w:p w:rsidR="002933D8" w:rsidRPr="004D2705" w:rsidRDefault="002933D8" w:rsidP="008F6B03">
            <w:pPr>
              <w:pStyle w:val="GLSTableBullet1"/>
              <w:spacing w:before="0" w:after="0"/>
              <w:jc w:val="left"/>
              <w:rPr>
                <w:sz w:val="22"/>
                <w:szCs w:val="22"/>
              </w:rPr>
            </w:pPr>
            <w:r w:rsidRPr="004D2705">
              <w:rPr>
                <w:sz w:val="22"/>
                <w:szCs w:val="22"/>
              </w:rPr>
              <w:t xml:space="preserve">Annually upon OMB approval </w:t>
            </w:r>
          </w:p>
          <w:p w:rsidR="002933D8" w:rsidRPr="004D2705" w:rsidRDefault="002933D8" w:rsidP="004D2705">
            <w:pPr>
              <w:pStyle w:val="GLSTableBullet1"/>
              <w:numPr>
                <w:ilvl w:val="0"/>
                <w:numId w:val="41"/>
              </w:numPr>
              <w:spacing w:before="0" w:after="0"/>
              <w:jc w:val="left"/>
              <w:rPr>
                <w:sz w:val="22"/>
                <w:szCs w:val="22"/>
              </w:rPr>
            </w:pPr>
            <w:r w:rsidRPr="004D2705">
              <w:rPr>
                <w:sz w:val="22"/>
                <w:szCs w:val="22"/>
              </w:rPr>
              <w:t>All Cohort 9</w:t>
            </w:r>
            <w:r w:rsidR="00EC0966" w:rsidRPr="004D2705">
              <w:rPr>
                <w:sz w:val="22"/>
                <w:szCs w:val="22"/>
              </w:rPr>
              <w:t xml:space="preserve"> and 10</w:t>
            </w:r>
            <w:r w:rsidRPr="004D2705">
              <w:rPr>
                <w:sz w:val="22"/>
                <w:szCs w:val="22"/>
              </w:rPr>
              <w:t xml:space="preserve"> State/Tribal grantees</w:t>
            </w:r>
          </w:p>
          <w:p w:rsidR="002933D8" w:rsidRPr="004D2705" w:rsidRDefault="002933D8" w:rsidP="00BE39FB">
            <w:pPr>
              <w:pStyle w:val="GLSTableBullet1"/>
              <w:numPr>
                <w:ilvl w:val="0"/>
                <w:numId w:val="25"/>
              </w:numPr>
              <w:spacing w:before="0" w:after="0"/>
              <w:jc w:val="left"/>
              <w:rPr>
                <w:sz w:val="22"/>
                <w:szCs w:val="22"/>
              </w:rPr>
            </w:pPr>
            <w:r w:rsidRPr="004D2705">
              <w:rPr>
                <w:sz w:val="22"/>
                <w:szCs w:val="22"/>
              </w:rPr>
              <w:t>Administrators and supervisors from GLS-partnering behavioral health provider agencies</w:t>
            </w:r>
          </w:p>
          <w:p w:rsidR="002933D8" w:rsidRPr="004D2705" w:rsidRDefault="002933D8" w:rsidP="00BE39FB">
            <w:pPr>
              <w:pStyle w:val="GLSTableBullet1"/>
              <w:keepNext/>
              <w:numPr>
                <w:ilvl w:val="0"/>
                <w:numId w:val="25"/>
              </w:numPr>
              <w:spacing w:before="20" w:after="40"/>
              <w:ind w:right="43"/>
              <w:jc w:val="left"/>
              <w:rPr>
                <w:sz w:val="22"/>
                <w:szCs w:val="22"/>
              </w:rPr>
            </w:pPr>
            <w:r w:rsidRPr="004D2705">
              <w:rPr>
                <w:sz w:val="22"/>
                <w:szCs w:val="22"/>
              </w:rPr>
              <w:t xml:space="preserve">One to 10 respondents from each GLS-partnering behavioral health provider agency </w:t>
            </w:r>
          </w:p>
          <w:p w:rsidR="002933D8" w:rsidRPr="004D2705" w:rsidRDefault="002933D8" w:rsidP="00921BC7">
            <w:pPr>
              <w:pStyle w:val="GLSTableBullet1"/>
              <w:spacing w:before="0" w:after="0"/>
              <w:jc w:val="left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2790" w:type="dxa"/>
            <w:shd w:val="clear" w:color="auto" w:fill="404040" w:themeFill="text1" w:themeFillTint="BF"/>
            <w:tcMar>
              <w:right w:w="29" w:type="dxa"/>
            </w:tcMar>
          </w:tcPr>
          <w:p w:rsidR="002933D8" w:rsidRPr="004D2705" w:rsidRDefault="002933D8" w:rsidP="00B867BC">
            <w:pPr>
              <w:pStyle w:val="GLSTableBullet1"/>
              <w:spacing w:before="0" w:after="0"/>
              <w:ind w:left="360" w:hanging="360"/>
              <w:jc w:val="left"/>
              <w:rPr>
                <w:sz w:val="22"/>
                <w:szCs w:val="22"/>
              </w:rPr>
            </w:pPr>
          </w:p>
        </w:tc>
        <w:tc>
          <w:tcPr>
            <w:tcW w:w="1260" w:type="dxa"/>
            <w:tcMar>
              <w:right w:w="29" w:type="dxa"/>
            </w:tcMar>
          </w:tcPr>
          <w:p w:rsidR="002933D8" w:rsidRPr="004D2705" w:rsidRDefault="002933D8" w:rsidP="008F6B03">
            <w:pPr>
              <w:pStyle w:val="GLSTable3"/>
              <w:spacing w:before="0" w:after="0"/>
              <w:rPr>
                <w:sz w:val="22"/>
                <w:szCs w:val="22"/>
              </w:rPr>
            </w:pPr>
            <w:r w:rsidRPr="004D2705">
              <w:rPr>
                <w:sz w:val="22"/>
                <w:szCs w:val="22"/>
              </w:rPr>
              <w:t>Web survey</w:t>
            </w:r>
          </w:p>
        </w:tc>
      </w:tr>
      <w:tr w:rsidR="00B867BC" w:rsidRPr="004D2705" w:rsidTr="00B50B18">
        <w:trPr>
          <w:trHeight w:val="1014"/>
          <w:jc w:val="center"/>
        </w:trPr>
        <w:tc>
          <w:tcPr>
            <w:tcW w:w="1170" w:type="dxa"/>
            <w:shd w:val="clear" w:color="auto" w:fill="auto"/>
            <w:tcMar>
              <w:right w:w="29" w:type="dxa"/>
            </w:tcMar>
          </w:tcPr>
          <w:p w:rsidR="002933D8" w:rsidRPr="004D2705" w:rsidRDefault="002933D8" w:rsidP="004D2705">
            <w:pPr>
              <w:pStyle w:val="GLSTableBullet1"/>
              <w:spacing w:before="0" w:after="0"/>
              <w:jc w:val="left"/>
              <w:rPr>
                <w:sz w:val="22"/>
                <w:szCs w:val="22"/>
              </w:rPr>
            </w:pPr>
            <w:r w:rsidRPr="004D2705">
              <w:rPr>
                <w:color w:val="000000"/>
                <w:sz w:val="22"/>
                <w:szCs w:val="22"/>
              </w:rPr>
              <w:t xml:space="preserve">SMSS  </w:t>
            </w:r>
            <w:r w:rsidRPr="004D2705">
              <w:rPr>
                <w:i/>
                <w:color w:val="000000"/>
                <w:sz w:val="22"/>
                <w:szCs w:val="22"/>
              </w:rPr>
              <w:t>Campus</w:t>
            </w:r>
          </w:p>
        </w:tc>
        <w:tc>
          <w:tcPr>
            <w:tcW w:w="1980" w:type="dxa"/>
            <w:tcMar>
              <w:right w:w="29" w:type="dxa"/>
            </w:tcMar>
          </w:tcPr>
          <w:p w:rsidR="002933D8" w:rsidRPr="004D2705" w:rsidRDefault="002933D8" w:rsidP="004D2705">
            <w:pPr>
              <w:pStyle w:val="GLSTable3"/>
              <w:numPr>
                <w:ilvl w:val="0"/>
                <w:numId w:val="40"/>
              </w:numPr>
              <w:rPr>
                <w:sz w:val="22"/>
                <w:szCs w:val="22"/>
              </w:rPr>
            </w:pPr>
            <w:r w:rsidRPr="004D2705">
              <w:rPr>
                <w:sz w:val="22"/>
                <w:szCs w:val="22"/>
              </w:rPr>
              <w:t xml:space="preserve">Exposure to prevention activities  </w:t>
            </w:r>
          </w:p>
          <w:p w:rsidR="002933D8" w:rsidRPr="004D2705" w:rsidRDefault="002933D8" w:rsidP="00F76A9D">
            <w:pPr>
              <w:pStyle w:val="GLSTable3"/>
              <w:numPr>
                <w:ilvl w:val="0"/>
                <w:numId w:val="40"/>
              </w:numPr>
              <w:rPr>
                <w:rFonts w:eastAsia="Calibri"/>
                <w:color w:val="000000"/>
                <w:sz w:val="22"/>
                <w:szCs w:val="22"/>
              </w:rPr>
            </w:pPr>
            <w:r w:rsidRPr="004D2705">
              <w:rPr>
                <w:sz w:val="22"/>
                <w:szCs w:val="22"/>
              </w:rPr>
              <w:t xml:space="preserve">Suicide risk </w:t>
            </w:r>
          </w:p>
        </w:tc>
        <w:tc>
          <w:tcPr>
            <w:tcW w:w="4590" w:type="dxa"/>
            <w:tcMar>
              <w:right w:w="29" w:type="dxa"/>
            </w:tcMar>
          </w:tcPr>
          <w:p w:rsidR="00394B0D" w:rsidRPr="004D2705" w:rsidRDefault="00394B0D" w:rsidP="00394B0D">
            <w:pPr>
              <w:pStyle w:val="GLSTableBullet1"/>
              <w:numPr>
                <w:ilvl w:val="0"/>
                <w:numId w:val="26"/>
              </w:numPr>
              <w:spacing w:before="20" w:after="40"/>
              <w:ind w:right="43"/>
              <w:jc w:val="left"/>
              <w:rPr>
                <w:rFonts w:eastAsia="Calibri"/>
                <w:sz w:val="22"/>
                <w:szCs w:val="22"/>
              </w:rPr>
            </w:pPr>
            <w:r w:rsidRPr="004D2705">
              <w:rPr>
                <w:rFonts w:eastAsia="Calibri"/>
                <w:sz w:val="22"/>
                <w:szCs w:val="22"/>
              </w:rPr>
              <w:t>Exposure to campus prevention activities</w:t>
            </w:r>
          </w:p>
          <w:p w:rsidR="00394B0D" w:rsidRPr="004D2705" w:rsidRDefault="00394B0D" w:rsidP="00394B0D">
            <w:pPr>
              <w:pStyle w:val="GLSTableBullet1"/>
              <w:numPr>
                <w:ilvl w:val="0"/>
                <w:numId w:val="26"/>
              </w:numPr>
              <w:spacing w:before="20" w:after="40"/>
              <w:ind w:right="43"/>
              <w:jc w:val="left"/>
              <w:rPr>
                <w:rFonts w:eastAsia="Calibri"/>
                <w:sz w:val="22"/>
                <w:szCs w:val="22"/>
              </w:rPr>
            </w:pPr>
            <w:r w:rsidRPr="004D2705">
              <w:rPr>
                <w:rFonts w:eastAsia="Calibri"/>
                <w:sz w:val="22"/>
                <w:szCs w:val="22"/>
              </w:rPr>
              <w:t>Suicidal ideation history</w:t>
            </w:r>
          </w:p>
          <w:p w:rsidR="00394B0D" w:rsidRPr="004D2705" w:rsidRDefault="00394B0D" w:rsidP="00394B0D">
            <w:pPr>
              <w:pStyle w:val="ListParagraph"/>
              <w:numPr>
                <w:ilvl w:val="0"/>
                <w:numId w:val="26"/>
              </w:numPr>
              <w:jc w:val="left"/>
              <w:rPr>
                <w:rFonts w:ascii="Tw Cen MT" w:eastAsia="Calibri" w:hAnsi="Tw Cen MT"/>
                <w:color w:val="000000"/>
                <w:sz w:val="22"/>
                <w:szCs w:val="22"/>
              </w:rPr>
            </w:pPr>
            <w:r w:rsidRPr="004D2705">
              <w:rPr>
                <w:rFonts w:ascii="Tw Cen MT" w:eastAsia="Calibri" w:hAnsi="Tw Cen MT"/>
                <w:sz w:val="22"/>
                <w:szCs w:val="22"/>
              </w:rPr>
              <w:t>Suicide attempt history</w:t>
            </w:r>
          </w:p>
        </w:tc>
        <w:tc>
          <w:tcPr>
            <w:tcW w:w="2970" w:type="dxa"/>
            <w:shd w:val="clear" w:color="auto" w:fill="404040" w:themeFill="text1" w:themeFillTint="BF"/>
            <w:tcMar>
              <w:right w:w="29" w:type="dxa"/>
            </w:tcMar>
          </w:tcPr>
          <w:p w:rsidR="002933D8" w:rsidRPr="004D2705" w:rsidRDefault="002933D8" w:rsidP="00B867BC">
            <w:pPr>
              <w:jc w:val="left"/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2790" w:type="dxa"/>
            <w:tcMar>
              <w:right w:w="29" w:type="dxa"/>
            </w:tcMar>
          </w:tcPr>
          <w:p w:rsidR="002933D8" w:rsidRPr="004D2705" w:rsidRDefault="002933D8" w:rsidP="004D2705">
            <w:pPr>
              <w:pStyle w:val="GLSTableBullet1"/>
              <w:spacing w:before="20" w:after="40"/>
              <w:ind w:right="43"/>
              <w:jc w:val="left"/>
              <w:rPr>
                <w:sz w:val="22"/>
                <w:szCs w:val="22"/>
              </w:rPr>
            </w:pPr>
            <w:r w:rsidRPr="004D2705">
              <w:rPr>
                <w:sz w:val="22"/>
                <w:szCs w:val="22"/>
              </w:rPr>
              <w:t>April 2014</w:t>
            </w:r>
            <w:r w:rsidR="004D2705">
              <w:rPr>
                <w:sz w:val="22"/>
                <w:szCs w:val="22"/>
              </w:rPr>
              <w:t xml:space="preserve"> </w:t>
            </w:r>
            <w:r w:rsidR="00F76A9D">
              <w:rPr>
                <w:sz w:val="22"/>
                <w:szCs w:val="22"/>
              </w:rPr>
              <w:t xml:space="preserve">– </w:t>
            </w:r>
            <w:r w:rsidR="004D2705">
              <w:rPr>
                <w:sz w:val="22"/>
                <w:szCs w:val="22"/>
              </w:rPr>
              <w:t>OMB Year 1</w:t>
            </w:r>
          </w:p>
          <w:p w:rsidR="00394B0D" w:rsidRPr="004D2705" w:rsidRDefault="00EB0377" w:rsidP="00F76A9D">
            <w:pPr>
              <w:pStyle w:val="GLSTableBullet1"/>
              <w:numPr>
                <w:ilvl w:val="0"/>
                <w:numId w:val="27"/>
              </w:numPr>
              <w:spacing w:before="0" w:after="0"/>
              <w:ind w:right="43"/>
              <w:jc w:val="left"/>
              <w:rPr>
                <w:sz w:val="22"/>
                <w:szCs w:val="22"/>
              </w:rPr>
            </w:pPr>
            <w:r w:rsidRPr="004D2705">
              <w:rPr>
                <w:sz w:val="22"/>
                <w:szCs w:val="22"/>
              </w:rPr>
              <w:t>Cohort 7</w:t>
            </w:r>
            <w:r w:rsidR="00F76A9D">
              <w:rPr>
                <w:sz w:val="22"/>
                <w:szCs w:val="22"/>
              </w:rPr>
              <w:t xml:space="preserve"> </w:t>
            </w:r>
            <w:r w:rsidRPr="004D2705">
              <w:rPr>
                <w:sz w:val="22"/>
                <w:szCs w:val="22"/>
              </w:rPr>
              <w:t xml:space="preserve">year </w:t>
            </w:r>
            <w:r w:rsidR="002933D8" w:rsidRPr="004D2705">
              <w:rPr>
                <w:sz w:val="22"/>
                <w:szCs w:val="22"/>
              </w:rPr>
              <w:t>3</w:t>
            </w:r>
            <w:r w:rsidR="00F76A9D">
              <w:rPr>
                <w:sz w:val="22"/>
                <w:szCs w:val="22"/>
              </w:rPr>
              <w:t xml:space="preserve"> of grant</w:t>
            </w:r>
            <w:r w:rsidRPr="004D2705">
              <w:rPr>
                <w:sz w:val="22"/>
                <w:szCs w:val="22"/>
              </w:rPr>
              <w:t>;</w:t>
            </w:r>
            <w:r w:rsidR="002933D8" w:rsidRPr="004D2705">
              <w:rPr>
                <w:sz w:val="22"/>
                <w:szCs w:val="22"/>
              </w:rPr>
              <w:t xml:space="preserve"> 100 respondents </w:t>
            </w:r>
            <w:r w:rsidRPr="004D2705">
              <w:rPr>
                <w:sz w:val="22"/>
                <w:szCs w:val="22"/>
              </w:rPr>
              <w:t>per</w:t>
            </w:r>
            <w:r w:rsidR="002933D8" w:rsidRPr="004D2705">
              <w:rPr>
                <w:sz w:val="22"/>
                <w:szCs w:val="22"/>
              </w:rPr>
              <w:t xml:space="preserve"> grantee</w:t>
            </w:r>
          </w:p>
        </w:tc>
        <w:tc>
          <w:tcPr>
            <w:tcW w:w="1260" w:type="dxa"/>
            <w:tcMar>
              <w:right w:w="29" w:type="dxa"/>
            </w:tcMar>
          </w:tcPr>
          <w:p w:rsidR="002933D8" w:rsidRPr="004D2705" w:rsidRDefault="002933D8" w:rsidP="00F76A9D">
            <w:pPr>
              <w:pStyle w:val="GLSTableBullet1"/>
              <w:spacing w:before="20" w:after="40"/>
              <w:ind w:right="43"/>
              <w:jc w:val="left"/>
              <w:rPr>
                <w:sz w:val="22"/>
                <w:szCs w:val="22"/>
              </w:rPr>
            </w:pPr>
            <w:r w:rsidRPr="004D2705">
              <w:rPr>
                <w:sz w:val="22"/>
                <w:szCs w:val="22"/>
              </w:rPr>
              <w:t>Text message survey</w:t>
            </w:r>
          </w:p>
        </w:tc>
      </w:tr>
    </w:tbl>
    <w:p w:rsidR="009E336B" w:rsidRDefault="009E336B"/>
    <w:sectPr w:rsidR="009E336B" w:rsidSect="00B50B18">
      <w:foot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1BB4" w:rsidRDefault="00B41BB4" w:rsidP="00BE039B">
      <w:r>
        <w:separator/>
      </w:r>
    </w:p>
  </w:endnote>
  <w:endnote w:type="continuationSeparator" w:id="0">
    <w:p w:rsidR="00B41BB4" w:rsidRDefault="00B41BB4" w:rsidP="00BE0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6376887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E039B" w:rsidRDefault="00BE039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50B1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E039B" w:rsidRDefault="00BE039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1BB4" w:rsidRDefault="00B41BB4" w:rsidP="00BE039B">
      <w:r>
        <w:separator/>
      </w:r>
    </w:p>
  </w:footnote>
  <w:footnote w:type="continuationSeparator" w:id="0">
    <w:p w:rsidR="00B41BB4" w:rsidRDefault="00B41BB4" w:rsidP="00BE03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C3366"/>
    <w:multiLevelType w:val="hybridMultilevel"/>
    <w:tmpl w:val="51661BCC"/>
    <w:lvl w:ilvl="0" w:tplc="5F024EEE">
      <w:start w:val="1"/>
      <w:numFmt w:val="bullet"/>
      <w:lvlText w:val=""/>
      <w:lvlJc w:val="left"/>
      <w:pPr>
        <w:ind w:left="216" w:hanging="216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EB2A12"/>
    <w:multiLevelType w:val="hybridMultilevel"/>
    <w:tmpl w:val="3DE83782"/>
    <w:lvl w:ilvl="0" w:tplc="F190E51C">
      <w:start w:val="1"/>
      <w:numFmt w:val="bullet"/>
      <w:lvlText w:val=""/>
      <w:lvlJc w:val="left"/>
      <w:pPr>
        <w:ind w:left="216" w:hanging="216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194578"/>
    <w:multiLevelType w:val="hybridMultilevel"/>
    <w:tmpl w:val="85E2BB14"/>
    <w:lvl w:ilvl="0" w:tplc="8D7C5DE4">
      <w:start w:val="1"/>
      <w:numFmt w:val="bullet"/>
      <w:lvlText w:val=""/>
      <w:lvlJc w:val="left"/>
      <w:pPr>
        <w:ind w:left="216" w:hanging="216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FF3A6F"/>
    <w:multiLevelType w:val="hybridMultilevel"/>
    <w:tmpl w:val="0A640ED0"/>
    <w:lvl w:ilvl="0" w:tplc="AEC43670">
      <w:start w:val="1"/>
      <w:numFmt w:val="bullet"/>
      <w:lvlText w:val=""/>
      <w:lvlJc w:val="left"/>
      <w:pPr>
        <w:ind w:left="216" w:hanging="216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514625"/>
    <w:multiLevelType w:val="hybridMultilevel"/>
    <w:tmpl w:val="5BF2E5D6"/>
    <w:lvl w:ilvl="0" w:tplc="AEC43670">
      <w:start w:val="1"/>
      <w:numFmt w:val="bullet"/>
      <w:lvlText w:val=""/>
      <w:lvlJc w:val="left"/>
      <w:pPr>
        <w:ind w:left="216" w:hanging="216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D512D2"/>
    <w:multiLevelType w:val="hybridMultilevel"/>
    <w:tmpl w:val="1368DF02"/>
    <w:lvl w:ilvl="0" w:tplc="3A9A7A16">
      <w:start w:val="1"/>
      <w:numFmt w:val="bullet"/>
      <w:lvlText w:val=""/>
      <w:lvlJc w:val="left"/>
      <w:pPr>
        <w:ind w:left="216" w:hanging="216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F8D2D0F"/>
    <w:multiLevelType w:val="hybridMultilevel"/>
    <w:tmpl w:val="9F0CFBFE"/>
    <w:lvl w:ilvl="0" w:tplc="AEC43670">
      <w:start w:val="1"/>
      <w:numFmt w:val="bullet"/>
      <w:lvlText w:val=""/>
      <w:lvlJc w:val="left"/>
      <w:pPr>
        <w:ind w:left="216" w:hanging="216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3420B6"/>
    <w:multiLevelType w:val="hybridMultilevel"/>
    <w:tmpl w:val="60AE82A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12135DF"/>
    <w:multiLevelType w:val="hybridMultilevel"/>
    <w:tmpl w:val="CD4A21E4"/>
    <w:lvl w:ilvl="0" w:tplc="AEC43670">
      <w:start w:val="1"/>
      <w:numFmt w:val="bullet"/>
      <w:lvlText w:val=""/>
      <w:lvlJc w:val="left"/>
      <w:pPr>
        <w:ind w:left="216" w:hanging="216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C763CE"/>
    <w:multiLevelType w:val="hybridMultilevel"/>
    <w:tmpl w:val="5DA63D54"/>
    <w:lvl w:ilvl="0" w:tplc="AEC43670">
      <w:start w:val="1"/>
      <w:numFmt w:val="bullet"/>
      <w:lvlText w:val=""/>
      <w:lvlJc w:val="left"/>
      <w:pPr>
        <w:ind w:left="216" w:hanging="216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FA7B79"/>
    <w:multiLevelType w:val="hybridMultilevel"/>
    <w:tmpl w:val="684A7444"/>
    <w:lvl w:ilvl="0" w:tplc="AEC43670">
      <w:start w:val="1"/>
      <w:numFmt w:val="bullet"/>
      <w:lvlText w:val=""/>
      <w:lvlJc w:val="left"/>
      <w:pPr>
        <w:ind w:left="216" w:hanging="216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B6264C"/>
    <w:multiLevelType w:val="hybridMultilevel"/>
    <w:tmpl w:val="E0E2D6C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9C93C5F"/>
    <w:multiLevelType w:val="hybridMultilevel"/>
    <w:tmpl w:val="2EC242F6"/>
    <w:lvl w:ilvl="0" w:tplc="C9ECEB4A">
      <w:start w:val="1"/>
      <w:numFmt w:val="bullet"/>
      <w:lvlText w:val=""/>
      <w:lvlJc w:val="left"/>
      <w:pPr>
        <w:ind w:left="216" w:hanging="216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27E39AF"/>
    <w:multiLevelType w:val="hybridMultilevel"/>
    <w:tmpl w:val="4948AED4"/>
    <w:lvl w:ilvl="0" w:tplc="AEC43670">
      <w:start w:val="1"/>
      <w:numFmt w:val="bullet"/>
      <w:lvlText w:val=""/>
      <w:lvlJc w:val="left"/>
      <w:pPr>
        <w:ind w:left="216" w:hanging="216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0B7F88"/>
    <w:multiLevelType w:val="hybridMultilevel"/>
    <w:tmpl w:val="BED43D54"/>
    <w:lvl w:ilvl="0" w:tplc="64DCCF7E">
      <w:start w:val="1"/>
      <w:numFmt w:val="bullet"/>
      <w:lvlText w:val=""/>
      <w:lvlJc w:val="left"/>
      <w:pPr>
        <w:ind w:left="216" w:hanging="216"/>
      </w:pPr>
      <w:rPr>
        <w:rFonts w:ascii="Wingdings" w:hAnsi="Wingdings" w:hint="default"/>
        <w:color w:val="auto"/>
        <w:sz w:val="20"/>
        <w:szCs w:val="1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BF2023F"/>
    <w:multiLevelType w:val="hybridMultilevel"/>
    <w:tmpl w:val="CB5E552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3A5C3C"/>
    <w:multiLevelType w:val="hybridMultilevel"/>
    <w:tmpl w:val="422C1A5C"/>
    <w:lvl w:ilvl="0" w:tplc="AEC43670">
      <w:start w:val="1"/>
      <w:numFmt w:val="bullet"/>
      <w:lvlText w:val=""/>
      <w:lvlJc w:val="left"/>
      <w:pPr>
        <w:ind w:left="216" w:hanging="216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442F03"/>
    <w:multiLevelType w:val="hybridMultilevel"/>
    <w:tmpl w:val="C8169B38"/>
    <w:lvl w:ilvl="0" w:tplc="5BF2C3BC">
      <w:start w:val="1"/>
      <w:numFmt w:val="bullet"/>
      <w:pStyle w:val="GLSBullet1"/>
      <w:lvlText w:val=""/>
      <w:lvlJc w:val="left"/>
      <w:pPr>
        <w:ind w:left="1080" w:hanging="360"/>
      </w:pPr>
      <w:rPr>
        <w:rFonts w:ascii="Symbol" w:hAnsi="Symbol" w:hint="default"/>
        <w:color w:val="296D7F"/>
        <w:sz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18D7C36"/>
    <w:multiLevelType w:val="hybridMultilevel"/>
    <w:tmpl w:val="10A25FEA"/>
    <w:lvl w:ilvl="0" w:tplc="AEC43670">
      <w:start w:val="1"/>
      <w:numFmt w:val="bullet"/>
      <w:lvlText w:val=""/>
      <w:lvlJc w:val="left"/>
      <w:pPr>
        <w:ind w:left="216" w:hanging="216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C96B5A"/>
    <w:multiLevelType w:val="hybridMultilevel"/>
    <w:tmpl w:val="EE54A3FC"/>
    <w:lvl w:ilvl="0" w:tplc="8826AE16">
      <w:start w:val="1"/>
      <w:numFmt w:val="bullet"/>
      <w:lvlText w:val=""/>
      <w:lvlJc w:val="left"/>
      <w:pPr>
        <w:ind w:left="216" w:hanging="216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1E53C27"/>
    <w:multiLevelType w:val="hybridMultilevel"/>
    <w:tmpl w:val="D292C1D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7CC25E8"/>
    <w:multiLevelType w:val="hybridMultilevel"/>
    <w:tmpl w:val="D4A43BF4"/>
    <w:lvl w:ilvl="0" w:tplc="8D7C5DE4">
      <w:start w:val="1"/>
      <w:numFmt w:val="bullet"/>
      <w:lvlText w:val=""/>
      <w:lvlJc w:val="left"/>
      <w:pPr>
        <w:ind w:left="216" w:hanging="216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83A2A87"/>
    <w:multiLevelType w:val="hybridMultilevel"/>
    <w:tmpl w:val="3B022782"/>
    <w:lvl w:ilvl="0" w:tplc="E5A8E8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C03FE9"/>
    <w:multiLevelType w:val="hybridMultilevel"/>
    <w:tmpl w:val="32043A8E"/>
    <w:lvl w:ilvl="0" w:tplc="AEC43670">
      <w:start w:val="1"/>
      <w:numFmt w:val="bullet"/>
      <w:lvlText w:val=""/>
      <w:lvlJc w:val="left"/>
      <w:pPr>
        <w:ind w:left="216" w:hanging="216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EE60A4"/>
    <w:multiLevelType w:val="hybridMultilevel"/>
    <w:tmpl w:val="8BD848C8"/>
    <w:lvl w:ilvl="0" w:tplc="AEC43670">
      <w:start w:val="1"/>
      <w:numFmt w:val="bullet"/>
      <w:lvlText w:val=""/>
      <w:lvlJc w:val="left"/>
      <w:pPr>
        <w:ind w:left="216" w:hanging="216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8F2ECD"/>
    <w:multiLevelType w:val="hybridMultilevel"/>
    <w:tmpl w:val="500EAF28"/>
    <w:lvl w:ilvl="0" w:tplc="AEC43670">
      <w:start w:val="1"/>
      <w:numFmt w:val="bullet"/>
      <w:lvlText w:val=""/>
      <w:lvlJc w:val="left"/>
      <w:pPr>
        <w:ind w:left="216" w:hanging="216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F8406C"/>
    <w:multiLevelType w:val="hybridMultilevel"/>
    <w:tmpl w:val="0D70E658"/>
    <w:lvl w:ilvl="0" w:tplc="AEC43670">
      <w:start w:val="1"/>
      <w:numFmt w:val="bullet"/>
      <w:lvlText w:val=""/>
      <w:lvlJc w:val="left"/>
      <w:pPr>
        <w:ind w:left="216" w:hanging="216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EE28AB"/>
    <w:multiLevelType w:val="hybridMultilevel"/>
    <w:tmpl w:val="C37847A0"/>
    <w:lvl w:ilvl="0" w:tplc="AEC43670">
      <w:start w:val="1"/>
      <w:numFmt w:val="bullet"/>
      <w:lvlText w:val=""/>
      <w:lvlJc w:val="left"/>
      <w:pPr>
        <w:ind w:left="216" w:hanging="216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C85977"/>
    <w:multiLevelType w:val="hybridMultilevel"/>
    <w:tmpl w:val="C458D8D6"/>
    <w:lvl w:ilvl="0" w:tplc="AEC43670">
      <w:start w:val="1"/>
      <w:numFmt w:val="bullet"/>
      <w:lvlText w:val=""/>
      <w:lvlJc w:val="left"/>
      <w:pPr>
        <w:ind w:left="216" w:hanging="216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0F1ECB"/>
    <w:multiLevelType w:val="hybridMultilevel"/>
    <w:tmpl w:val="FF003A52"/>
    <w:lvl w:ilvl="0" w:tplc="8D7C5DE4">
      <w:start w:val="1"/>
      <w:numFmt w:val="bullet"/>
      <w:lvlText w:val=""/>
      <w:lvlJc w:val="left"/>
      <w:pPr>
        <w:ind w:left="216" w:hanging="216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EE3F3E"/>
    <w:multiLevelType w:val="hybridMultilevel"/>
    <w:tmpl w:val="B9188422"/>
    <w:lvl w:ilvl="0" w:tplc="AEC43670">
      <w:start w:val="1"/>
      <w:numFmt w:val="bullet"/>
      <w:lvlText w:val=""/>
      <w:lvlJc w:val="left"/>
      <w:pPr>
        <w:ind w:left="216" w:hanging="216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C61A28"/>
    <w:multiLevelType w:val="hybridMultilevel"/>
    <w:tmpl w:val="4B1E1ED4"/>
    <w:lvl w:ilvl="0" w:tplc="5F024EEE">
      <w:start w:val="1"/>
      <w:numFmt w:val="bullet"/>
      <w:lvlText w:val=""/>
      <w:lvlJc w:val="left"/>
      <w:pPr>
        <w:ind w:left="216" w:hanging="216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AC2005"/>
    <w:multiLevelType w:val="hybridMultilevel"/>
    <w:tmpl w:val="5066DB38"/>
    <w:lvl w:ilvl="0" w:tplc="AEC43670">
      <w:start w:val="1"/>
      <w:numFmt w:val="bullet"/>
      <w:lvlText w:val=""/>
      <w:lvlJc w:val="left"/>
      <w:pPr>
        <w:ind w:left="216" w:hanging="216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BF19FF"/>
    <w:multiLevelType w:val="hybridMultilevel"/>
    <w:tmpl w:val="0ED2E1EC"/>
    <w:lvl w:ilvl="0" w:tplc="AEC43670">
      <w:start w:val="1"/>
      <w:numFmt w:val="bullet"/>
      <w:lvlText w:val=""/>
      <w:lvlJc w:val="left"/>
      <w:pPr>
        <w:ind w:left="216" w:hanging="216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19322C"/>
    <w:multiLevelType w:val="hybridMultilevel"/>
    <w:tmpl w:val="C6A4308A"/>
    <w:lvl w:ilvl="0" w:tplc="AEC43670">
      <w:start w:val="1"/>
      <w:numFmt w:val="bullet"/>
      <w:lvlText w:val=""/>
      <w:lvlJc w:val="left"/>
      <w:pPr>
        <w:ind w:left="216" w:hanging="216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9A1497"/>
    <w:multiLevelType w:val="hybridMultilevel"/>
    <w:tmpl w:val="1CDEBE0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3194C62"/>
    <w:multiLevelType w:val="hybridMultilevel"/>
    <w:tmpl w:val="0290935E"/>
    <w:lvl w:ilvl="0" w:tplc="AEC43670">
      <w:start w:val="1"/>
      <w:numFmt w:val="bullet"/>
      <w:lvlText w:val=""/>
      <w:lvlJc w:val="left"/>
      <w:pPr>
        <w:ind w:left="216" w:hanging="216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2F14BE"/>
    <w:multiLevelType w:val="hybridMultilevel"/>
    <w:tmpl w:val="F8161C88"/>
    <w:lvl w:ilvl="0" w:tplc="AEC43670">
      <w:start w:val="1"/>
      <w:numFmt w:val="bullet"/>
      <w:lvlText w:val=""/>
      <w:lvlJc w:val="left"/>
      <w:pPr>
        <w:ind w:left="216" w:hanging="216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B542B2"/>
    <w:multiLevelType w:val="hybridMultilevel"/>
    <w:tmpl w:val="7AAE09EE"/>
    <w:lvl w:ilvl="0" w:tplc="15244848">
      <w:start w:val="1"/>
      <w:numFmt w:val="bullet"/>
      <w:lvlText w:val=""/>
      <w:lvlJc w:val="left"/>
      <w:pPr>
        <w:ind w:left="216" w:hanging="216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59C359E"/>
    <w:multiLevelType w:val="hybridMultilevel"/>
    <w:tmpl w:val="EB6C1C76"/>
    <w:lvl w:ilvl="0" w:tplc="21F0475C">
      <w:start w:val="1"/>
      <w:numFmt w:val="bullet"/>
      <w:pStyle w:val="GLSTableBullet2"/>
      <w:lvlText w:val=""/>
      <w:lvlJc w:val="left"/>
      <w:pPr>
        <w:ind w:left="-1170" w:hanging="360"/>
      </w:pPr>
      <w:rPr>
        <w:rFonts w:ascii="Symbol" w:hAnsi="Symbol" w:cs="Times New Roman" w:hint="default"/>
        <w:b w:val="0"/>
        <w:bCs w:val="0"/>
        <w:i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u w:val="none"/>
        <w:vertAlign w:val="baseline"/>
        <w:em w:val="none"/>
      </w:rPr>
    </w:lvl>
    <w:lvl w:ilvl="1" w:tplc="04090003" w:tentative="1">
      <w:start w:val="1"/>
      <w:numFmt w:val="bullet"/>
      <w:lvlText w:val="o"/>
      <w:lvlJc w:val="left"/>
      <w:pPr>
        <w:ind w:left="-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</w:abstractNum>
  <w:abstractNum w:abstractNumId="40" w15:restartNumberingAfterBreak="0">
    <w:nsid w:val="77E67D59"/>
    <w:multiLevelType w:val="hybridMultilevel"/>
    <w:tmpl w:val="DAC2E6FC"/>
    <w:lvl w:ilvl="0" w:tplc="4016FCEE">
      <w:start w:val="1"/>
      <w:numFmt w:val="bullet"/>
      <w:lvlText w:val=""/>
      <w:lvlJc w:val="left"/>
      <w:pPr>
        <w:ind w:left="216" w:hanging="216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8867DBF"/>
    <w:multiLevelType w:val="hybridMultilevel"/>
    <w:tmpl w:val="01903B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9"/>
  </w:num>
  <w:num w:numId="3">
    <w:abstractNumId w:val="17"/>
  </w:num>
  <w:num w:numId="4">
    <w:abstractNumId w:val="38"/>
  </w:num>
  <w:num w:numId="5">
    <w:abstractNumId w:val="0"/>
  </w:num>
  <w:num w:numId="6">
    <w:abstractNumId w:val="8"/>
  </w:num>
  <w:num w:numId="7">
    <w:abstractNumId w:val="35"/>
  </w:num>
  <w:num w:numId="8">
    <w:abstractNumId w:val="11"/>
  </w:num>
  <w:num w:numId="9">
    <w:abstractNumId w:val="19"/>
  </w:num>
  <w:num w:numId="10">
    <w:abstractNumId w:val="12"/>
  </w:num>
  <w:num w:numId="11">
    <w:abstractNumId w:val="20"/>
  </w:num>
  <w:num w:numId="12">
    <w:abstractNumId w:val="15"/>
  </w:num>
  <w:num w:numId="13">
    <w:abstractNumId w:val="5"/>
  </w:num>
  <w:num w:numId="14">
    <w:abstractNumId w:val="1"/>
  </w:num>
  <w:num w:numId="15">
    <w:abstractNumId w:val="26"/>
  </w:num>
  <w:num w:numId="16">
    <w:abstractNumId w:val="10"/>
  </w:num>
  <w:num w:numId="17">
    <w:abstractNumId w:val="30"/>
  </w:num>
  <w:num w:numId="18">
    <w:abstractNumId w:val="24"/>
  </w:num>
  <w:num w:numId="19">
    <w:abstractNumId w:val="25"/>
  </w:num>
  <w:num w:numId="20">
    <w:abstractNumId w:val="9"/>
  </w:num>
  <w:num w:numId="21">
    <w:abstractNumId w:val="4"/>
  </w:num>
  <w:num w:numId="22">
    <w:abstractNumId w:val="34"/>
  </w:num>
  <w:num w:numId="23">
    <w:abstractNumId w:val="32"/>
  </w:num>
  <w:num w:numId="24">
    <w:abstractNumId w:val="27"/>
  </w:num>
  <w:num w:numId="25">
    <w:abstractNumId w:val="6"/>
  </w:num>
  <w:num w:numId="26">
    <w:abstractNumId w:val="36"/>
  </w:num>
  <w:num w:numId="27">
    <w:abstractNumId w:val="37"/>
  </w:num>
  <w:num w:numId="28">
    <w:abstractNumId w:val="13"/>
  </w:num>
  <w:num w:numId="29">
    <w:abstractNumId w:val="33"/>
  </w:num>
  <w:num w:numId="30">
    <w:abstractNumId w:val="18"/>
  </w:num>
  <w:num w:numId="31">
    <w:abstractNumId w:val="3"/>
  </w:num>
  <w:num w:numId="32">
    <w:abstractNumId w:val="31"/>
  </w:num>
  <w:num w:numId="33">
    <w:abstractNumId w:val="41"/>
  </w:num>
  <w:num w:numId="34">
    <w:abstractNumId w:val="22"/>
  </w:num>
  <w:num w:numId="35">
    <w:abstractNumId w:val="16"/>
  </w:num>
  <w:num w:numId="36">
    <w:abstractNumId w:val="23"/>
  </w:num>
  <w:num w:numId="37">
    <w:abstractNumId w:val="28"/>
  </w:num>
  <w:num w:numId="38">
    <w:abstractNumId w:val="40"/>
  </w:num>
  <w:num w:numId="39">
    <w:abstractNumId w:val="7"/>
  </w:num>
  <w:num w:numId="40">
    <w:abstractNumId w:val="21"/>
  </w:num>
  <w:num w:numId="41">
    <w:abstractNumId w:val="29"/>
  </w:num>
  <w:num w:numId="42">
    <w:abstractNumId w:val="2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21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159"/>
    <w:rsid w:val="00026725"/>
    <w:rsid w:val="000F04E8"/>
    <w:rsid w:val="000F318D"/>
    <w:rsid w:val="001F3067"/>
    <w:rsid w:val="002933D8"/>
    <w:rsid w:val="00394B0D"/>
    <w:rsid w:val="00412159"/>
    <w:rsid w:val="004D2705"/>
    <w:rsid w:val="00664C4D"/>
    <w:rsid w:val="006E65B4"/>
    <w:rsid w:val="007532F4"/>
    <w:rsid w:val="007C3211"/>
    <w:rsid w:val="00865F59"/>
    <w:rsid w:val="008F6B03"/>
    <w:rsid w:val="00921BC7"/>
    <w:rsid w:val="00936259"/>
    <w:rsid w:val="009E336B"/>
    <w:rsid w:val="00B41BB4"/>
    <w:rsid w:val="00B50B18"/>
    <w:rsid w:val="00B867BC"/>
    <w:rsid w:val="00BE039B"/>
    <w:rsid w:val="00BE39FB"/>
    <w:rsid w:val="00C02019"/>
    <w:rsid w:val="00DA59A4"/>
    <w:rsid w:val="00E51717"/>
    <w:rsid w:val="00E8558E"/>
    <w:rsid w:val="00EB0377"/>
    <w:rsid w:val="00EC0966"/>
    <w:rsid w:val="00F624DD"/>
    <w:rsid w:val="00F76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40E0FD1-EC63-4026-B053-6E76C1F61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2159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2159"/>
    <w:pPr>
      <w:ind w:left="720"/>
      <w:contextualSpacing/>
    </w:pPr>
  </w:style>
  <w:style w:type="paragraph" w:customStyle="1" w:styleId="ProposalBodyText">
    <w:name w:val="Proposal Body Text"/>
    <w:basedOn w:val="Normal"/>
    <w:link w:val="ProposalBodyTextChar"/>
    <w:qFormat/>
    <w:rsid w:val="00412159"/>
    <w:pPr>
      <w:tabs>
        <w:tab w:val="left" w:pos="0"/>
      </w:tabs>
      <w:autoSpaceDE w:val="0"/>
      <w:autoSpaceDN w:val="0"/>
      <w:adjustRightInd w:val="0"/>
      <w:contextualSpacing/>
    </w:pPr>
    <w:rPr>
      <w:szCs w:val="20"/>
    </w:rPr>
  </w:style>
  <w:style w:type="character" w:customStyle="1" w:styleId="ProposalBodyTextChar">
    <w:name w:val="Proposal Body Text Char"/>
    <w:link w:val="ProposalBodyText"/>
    <w:rsid w:val="00412159"/>
    <w:rPr>
      <w:rFonts w:ascii="Times New Roman" w:eastAsia="Times New Roman" w:hAnsi="Times New Roman" w:cs="Times New Roman"/>
      <w:sz w:val="24"/>
      <w:szCs w:val="20"/>
    </w:rPr>
  </w:style>
  <w:style w:type="paragraph" w:customStyle="1" w:styleId="GLSTable1">
    <w:name w:val="GLS Table 1"/>
    <w:basedOn w:val="Normal"/>
    <w:qFormat/>
    <w:rsid w:val="00412159"/>
    <w:pPr>
      <w:autoSpaceDE w:val="0"/>
      <w:autoSpaceDN w:val="0"/>
      <w:adjustRightInd w:val="0"/>
      <w:spacing w:before="40" w:after="40"/>
      <w:jc w:val="center"/>
    </w:pPr>
    <w:rPr>
      <w:rFonts w:ascii="Tw Cen MT" w:hAnsi="Tw Cen MT" w:cs="Arial"/>
      <w:b/>
      <w:szCs w:val="20"/>
    </w:rPr>
  </w:style>
  <w:style w:type="paragraph" w:customStyle="1" w:styleId="GLSTableBullet1">
    <w:name w:val="GLS Table Bullet 1"/>
    <w:basedOn w:val="Normal"/>
    <w:qFormat/>
    <w:rsid w:val="00412159"/>
    <w:pPr>
      <w:spacing w:before="40" w:after="20"/>
      <w:contextualSpacing/>
    </w:pPr>
    <w:rPr>
      <w:rFonts w:ascii="Tw Cen MT" w:hAnsi="Tw Cen MT" w:cs="Arial"/>
      <w:szCs w:val="20"/>
    </w:rPr>
  </w:style>
  <w:style w:type="paragraph" w:customStyle="1" w:styleId="GLSTableBullet2">
    <w:name w:val="GLS Table Bullet 2"/>
    <w:basedOn w:val="Normal"/>
    <w:qFormat/>
    <w:rsid w:val="00412159"/>
    <w:pPr>
      <w:numPr>
        <w:numId w:val="2"/>
      </w:numPr>
      <w:autoSpaceDE w:val="0"/>
      <w:autoSpaceDN w:val="0"/>
      <w:adjustRightInd w:val="0"/>
      <w:spacing w:before="40" w:after="40"/>
      <w:ind w:left="510" w:hanging="240"/>
      <w:jc w:val="left"/>
    </w:pPr>
    <w:rPr>
      <w:rFonts w:ascii="Tw Cen MT" w:eastAsiaTheme="minorEastAsia" w:hAnsi="Tw Cen MT" w:cs="Arial"/>
      <w:szCs w:val="20"/>
    </w:rPr>
  </w:style>
  <w:style w:type="paragraph" w:customStyle="1" w:styleId="GLSTable3">
    <w:name w:val="GLS Table 3"/>
    <w:basedOn w:val="Normal"/>
    <w:qFormat/>
    <w:rsid w:val="00412159"/>
    <w:pPr>
      <w:autoSpaceDE w:val="0"/>
      <w:autoSpaceDN w:val="0"/>
      <w:adjustRightInd w:val="0"/>
      <w:spacing w:before="40" w:after="40"/>
      <w:jc w:val="left"/>
    </w:pPr>
    <w:rPr>
      <w:rFonts w:ascii="Tw Cen MT" w:hAnsi="Tw Cen MT" w:cs="Arial"/>
      <w:szCs w:val="20"/>
    </w:rPr>
  </w:style>
  <w:style w:type="character" w:styleId="CommentReference">
    <w:name w:val="annotation reference"/>
    <w:basedOn w:val="DefaultParagraphFont"/>
    <w:uiPriority w:val="99"/>
    <w:unhideWhenUsed/>
    <w:rsid w:val="00026725"/>
    <w:rPr>
      <w:sz w:val="16"/>
      <w:szCs w:val="16"/>
    </w:rPr>
  </w:style>
  <w:style w:type="paragraph" w:customStyle="1" w:styleId="GLSBullet1">
    <w:name w:val="GLS Bullet 1"/>
    <w:basedOn w:val="Normal"/>
    <w:rsid w:val="00026725"/>
    <w:pPr>
      <w:numPr>
        <w:numId w:val="3"/>
      </w:numPr>
      <w:autoSpaceDE w:val="0"/>
      <w:autoSpaceDN w:val="0"/>
      <w:adjustRightInd w:val="0"/>
      <w:spacing w:after="60"/>
      <w:jc w:val="left"/>
    </w:pPr>
  </w:style>
  <w:style w:type="paragraph" w:styleId="Header">
    <w:name w:val="header"/>
    <w:basedOn w:val="Normal"/>
    <w:link w:val="HeaderChar"/>
    <w:uiPriority w:val="99"/>
    <w:unhideWhenUsed/>
    <w:rsid w:val="00BE03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039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E03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039B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306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3067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30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3067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30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3067"/>
    <w:rPr>
      <w:rFonts w:ascii="Tahoma" w:eastAsia="Times New Roman" w:hAnsi="Tahoma" w:cs="Tahoma"/>
      <w:sz w:val="16"/>
      <w:szCs w:val="16"/>
    </w:rPr>
  </w:style>
  <w:style w:type="paragraph" w:customStyle="1" w:styleId="GLSBody">
    <w:name w:val="GLS Body"/>
    <w:basedOn w:val="Normal"/>
    <w:link w:val="GLSBodyChar"/>
    <w:rsid w:val="00394B0D"/>
    <w:pPr>
      <w:autoSpaceDE w:val="0"/>
      <w:autoSpaceDN w:val="0"/>
      <w:adjustRightInd w:val="0"/>
      <w:spacing w:after="240"/>
    </w:pPr>
    <w:rPr>
      <w:kern w:val="18"/>
    </w:rPr>
  </w:style>
  <w:style w:type="character" w:customStyle="1" w:styleId="GLSBodyChar">
    <w:name w:val="GLS Body Char"/>
    <w:link w:val="GLSBody"/>
    <w:rsid w:val="00394B0D"/>
    <w:rPr>
      <w:rFonts w:ascii="Times New Roman" w:eastAsia="Times New Roman" w:hAnsi="Times New Roman" w:cs="Times New Roman"/>
      <w:kern w:val="18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20A2F1-3284-4411-BD12-17FE3F4D5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940</Words>
  <Characters>5362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</Company>
  <LinksUpToDate>false</LinksUpToDate>
  <CharactersWithSpaces>6290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 Sgro</dc:creator>
  <cp:lastModifiedBy>G Sgro</cp:lastModifiedBy>
  <cp:revision>4</cp:revision>
  <dcterms:created xsi:type="dcterms:W3CDTF">2015-06-01T13:41:00Z</dcterms:created>
  <dcterms:modified xsi:type="dcterms:W3CDTF">2015-09-08T21:04:00Z</dcterms:modified>
</cp:coreProperties>
</file>