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E2CE4" w14:textId="77777777" w:rsidR="00ED269F" w:rsidRPr="00D703C5" w:rsidRDefault="00965C88" w:rsidP="00AB2879">
      <w:pPr>
        <w:tabs>
          <w:tab w:val="left" w:pos="360"/>
        </w:tabs>
        <w:jc w:val="center"/>
        <w:rPr>
          <w:b/>
        </w:rPr>
      </w:pPr>
      <w:r w:rsidRPr="00D703C5">
        <w:rPr>
          <w:b/>
          <w:lang w:val="en-CA"/>
        </w:rPr>
        <w:fldChar w:fldCharType="begin"/>
      </w:r>
      <w:r w:rsidR="00ED269F" w:rsidRPr="00D703C5">
        <w:rPr>
          <w:b/>
          <w:lang w:val="en-CA"/>
        </w:rPr>
        <w:instrText xml:space="preserve"> SEQ CHAPTER \h \r 1</w:instrText>
      </w:r>
      <w:r w:rsidRPr="00D703C5">
        <w:rPr>
          <w:b/>
          <w:lang w:val="en-CA"/>
        </w:rPr>
        <w:fldChar w:fldCharType="end"/>
      </w:r>
      <w:r w:rsidR="00ED269F" w:rsidRPr="00D703C5">
        <w:rPr>
          <w:b/>
        </w:rPr>
        <w:t xml:space="preserve">SUPPORTING STATEMENT A </w:t>
      </w:r>
    </w:p>
    <w:p w14:paraId="2E6D1B0B" w14:textId="430A0736" w:rsidR="00ED269F" w:rsidRPr="00D703C5" w:rsidRDefault="00ED269F" w:rsidP="00AB2879">
      <w:pPr>
        <w:tabs>
          <w:tab w:val="left" w:pos="360"/>
        </w:tabs>
        <w:jc w:val="center"/>
        <w:rPr>
          <w:b/>
        </w:rPr>
      </w:pPr>
      <w:r w:rsidRPr="00D703C5">
        <w:rPr>
          <w:b/>
        </w:rPr>
        <w:t>FOR PAPERWO</w:t>
      </w:r>
      <w:r w:rsidR="0090678B">
        <w:rPr>
          <w:b/>
        </w:rPr>
        <w:t>R</w:t>
      </w:r>
      <w:r w:rsidRPr="00D703C5">
        <w:rPr>
          <w:b/>
        </w:rPr>
        <w:t>K REDUCTION ACT SUBMISSION</w:t>
      </w:r>
    </w:p>
    <w:p w14:paraId="2AB34446" w14:textId="77777777" w:rsidR="00ED269F" w:rsidRPr="00D703C5" w:rsidRDefault="00ED269F" w:rsidP="00AB2879">
      <w:pPr>
        <w:tabs>
          <w:tab w:val="left" w:pos="360"/>
        </w:tabs>
        <w:rPr>
          <w:b/>
        </w:rPr>
      </w:pPr>
    </w:p>
    <w:p w14:paraId="00B31E51" w14:textId="0EC65D93" w:rsidR="00ED269F" w:rsidRPr="00D703C5" w:rsidRDefault="00541512" w:rsidP="00AB2879">
      <w:pPr>
        <w:jc w:val="center"/>
        <w:rPr>
          <w:b/>
        </w:rPr>
      </w:pPr>
      <w:r>
        <w:rPr>
          <w:b/>
        </w:rPr>
        <w:t>NATIONAL CHRISTMAS TREE</w:t>
      </w:r>
      <w:r w:rsidRPr="00541512">
        <w:rPr>
          <w:b/>
        </w:rPr>
        <w:t xml:space="preserve"> </w:t>
      </w:r>
      <w:r>
        <w:rPr>
          <w:b/>
        </w:rPr>
        <w:t>MUSIC PROGRAM APPLICATION</w:t>
      </w:r>
      <w:r w:rsidR="00ED269F" w:rsidRPr="00D703C5">
        <w:rPr>
          <w:b/>
        </w:rPr>
        <w:t xml:space="preserve"> </w:t>
      </w:r>
    </w:p>
    <w:p w14:paraId="50992661" w14:textId="76CD0010" w:rsidR="00ED269F" w:rsidRPr="00D703C5" w:rsidRDefault="00ED269F" w:rsidP="00E8797C">
      <w:pPr>
        <w:jc w:val="center"/>
        <w:rPr>
          <w:b/>
        </w:rPr>
      </w:pPr>
      <w:r w:rsidRPr="00D703C5">
        <w:rPr>
          <w:b/>
        </w:rPr>
        <w:t>OMB Control Number 1024-</w:t>
      </w:r>
      <w:r w:rsidR="00541512">
        <w:rPr>
          <w:b/>
        </w:rPr>
        <w:t>New</w:t>
      </w:r>
    </w:p>
    <w:p w14:paraId="1E624ADB" w14:textId="77777777" w:rsidR="00ED269F" w:rsidRPr="00D703C5" w:rsidRDefault="00ED269F" w:rsidP="002D45B1"/>
    <w:p w14:paraId="5FB323F7" w14:textId="4653CB33" w:rsidR="00ED269F" w:rsidRDefault="00ED269F" w:rsidP="002D45B1">
      <w:proofErr w:type="gramStart"/>
      <w:r w:rsidRPr="00871929">
        <w:rPr>
          <w:b/>
        </w:rPr>
        <w:t>Terms of Clearance.</w:t>
      </w:r>
      <w:proofErr w:type="gramEnd"/>
      <w:r w:rsidR="0090678B" w:rsidRPr="00871929">
        <w:t xml:space="preserve">  </w:t>
      </w:r>
      <w:proofErr w:type="gramStart"/>
      <w:r w:rsidR="0090678B" w:rsidRPr="00871929">
        <w:t>None</w:t>
      </w:r>
      <w:r w:rsidR="00CF5CDF" w:rsidRPr="00871929">
        <w:t>.</w:t>
      </w:r>
      <w:proofErr w:type="gramEnd"/>
      <w:r w:rsidR="00CF5CDF" w:rsidRPr="00871929">
        <w:t xml:space="preserve">  This is a</w:t>
      </w:r>
      <w:r w:rsidR="005A71E2">
        <w:t>n</w:t>
      </w:r>
      <w:r w:rsidR="00CF5CDF" w:rsidRPr="00871929">
        <w:t xml:space="preserve"> </w:t>
      </w:r>
      <w:r w:rsidR="005A71E2">
        <w:t>existing</w:t>
      </w:r>
      <w:r w:rsidR="00CF5CDF" w:rsidRPr="00871929">
        <w:t xml:space="preserve"> collection</w:t>
      </w:r>
      <w:r w:rsidR="005A71E2">
        <w:t xml:space="preserve"> in use without approval</w:t>
      </w:r>
      <w:r w:rsidR="00CF5CDF" w:rsidRPr="00871929">
        <w:t>.</w:t>
      </w:r>
    </w:p>
    <w:p w14:paraId="0DEFDF3C" w14:textId="77777777" w:rsidR="005A71E2" w:rsidRPr="00871929" w:rsidRDefault="005A71E2" w:rsidP="002D45B1"/>
    <w:p w14:paraId="767796BD" w14:textId="77777777" w:rsidR="00ED269F" w:rsidRPr="00871929" w:rsidRDefault="00ED269F" w:rsidP="00AE14AE">
      <w:pPr>
        <w:tabs>
          <w:tab w:val="clear" w:pos="0"/>
          <w:tab w:val="left" w:pos="360"/>
        </w:tabs>
        <w:rPr>
          <w:b/>
        </w:rPr>
      </w:pPr>
      <w:r w:rsidRPr="00871929">
        <w:rPr>
          <w:b/>
        </w:rPr>
        <w:t>1.</w:t>
      </w:r>
      <w:r w:rsidRPr="00871929">
        <w:rPr>
          <w:b/>
        </w:rPr>
        <w:tab/>
      </w:r>
      <w:r w:rsidR="000521B5" w:rsidRPr="00871929">
        <w:rPr>
          <w:b/>
        </w:rPr>
        <w:t>Explain the circumstances that make the collection of information necessary.  Identify any legal or administrative requirements that necessitate the collection</w:t>
      </w:r>
      <w:r w:rsidRPr="00871929">
        <w:rPr>
          <w:b/>
        </w:rPr>
        <w:t>.</w:t>
      </w:r>
    </w:p>
    <w:p w14:paraId="4D2F8CA6" w14:textId="77777777" w:rsidR="00FA2C37" w:rsidRPr="00871929" w:rsidRDefault="00FA2C37" w:rsidP="00FA2C37"/>
    <w:p w14:paraId="3579ED5A" w14:textId="1D2E9927" w:rsidR="00FA2C37" w:rsidRPr="00871929" w:rsidRDefault="00FA2C37" w:rsidP="00FA2C37">
      <w:r w:rsidRPr="00871929">
        <w:t>After the National Christmas Tree Lighting Ceremony in early December</w:t>
      </w:r>
      <w:r w:rsidR="00E90B0C" w:rsidRPr="00871929">
        <w:t>,</w:t>
      </w:r>
      <w:r w:rsidRPr="00871929">
        <w:t xml:space="preserve"> the holiday festivities in President’s Park, a unit of the National Park Service</w:t>
      </w:r>
      <w:r w:rsidR="00CF5CDF" w:rsidRPr="00871929">
        <w:t xml:space="preserve"> (NPS)</w:t>
      </w:r>
      <w:r w:rsidRPr="00871929">
        <w:t xml:space="preserve">, continue with the National Christmas Tree Music Program. </w:t>
      </w:r>
      <w:r w:rsidR="00E90B0C" w:rsidRPr="00871929">
        <w:t xml:space="preserve"> </w:t>
      </w:r>
      <w:r w:rsidRPr="00871929">
        <w:t xml:space="preserve">This holiday themed event welcomes performance groups from schools, choirs, and dance studios who contribute their talents and enrich the already memorable experience for park visitors. </w:t>
      </w:r>
      <w:r w:rsidR="00E90B0C" w:rsidRPr="00871929">
        <w:t xml:space="preserve"> </w:t>
      </w:r>
      <w:r w:rsidRPr="00871929">
        <w:t>While the majority of groups are local</w:t>
      </w:r>
      <w:r w:rsidR="00E90B0C" w:rsidRPr="00871929">
        <w:t>,</w:t>
      </w:r>
      <w:r w:rsidRPr="00871929">
        <w:t xml:space="preserve"> we often have groups from across the country and even as far away as Australia perform. </w:t>
      </w:r>
      <w:r w:rsidR="00E90B0C" w:rsidRPr="00871929">
        <w:t xml:space="preserve"> </w:t>
      </w:r>
      <w:r w:rsidRPr="00871929">
        <w:t xml:space="preserve">For many groups this experience is a significant aspect of their holiday tradition as friends and family come to support and enjoy President’s Park. </w:t>
      </w:r>
      <w:r w:rsidR="00E90B0C" w:rsidRPr="00871929">
        <w:t xml:space="preserve"> </w:t>
      </w:r>
      <w:r w:rsidRPr="00871929">
        <w:t>To ensure that all groups have a</w:t>
      </w:r>
      <w:r w:rsidR="00E90B0C" w:rsidRPr="00871929">
        <w:t xml:space="preserve"> fair opportunity to perform, we </w:t>
      </w:r>
      <w:r w:rsidRPr="00871929">
        <w:t>collect applications and select groups at random based on their preferred performance dates.</w:t>
      </w:r>
    </w:p>
    <w:p w14:paraId="640D99A1" w14:textId="77777777" w:rsidR="00FA2C37" w:rsidRPr="00871929" w:rsidRDefault="00FA2C37" w:rsidP="00FA2C37">
      <w:p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p>
    <w:p w14:paraId="64DED2F5" w14:textId="0E80B1A9" w:rsidR="00ED269F" w:rsidRPr="00871929" w:rsidRDefault="00FA2C37" w:rsidP="00FA2C37">
      <w:pPr>
        <w:tabs>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871929">
        <w:t>The NPS Organic Act of 1916 (Organic Act) (54 U.S.C. 100101 et seq.</w:t>
      </w:r>
      <w:r w:rsidR="00232E3F" w:rsidRPr="00871929">
        <w:t>; P.L. 113-287</w:t>
      </w:r>
      <w:r w:rsidRPr="00871929">
        <w:t>), gives the NPS broad authority to regulate the use of the park areas under its jurisdiction. Consistent with the Organic Act, as well as the Constitution's Establishment Clause which mandates government neutrality and allows the placement of holiday secular and religious displays, the National Christmas Tree Music Program's holiday musical entertainment may include both holiday secular and religious music. To ensure that any proposed music selection is consistent with the Establishment Clause, and presented in a prudent and objective manner as a traditional part of the culture and heritage of this annual holiday event, it must be approved in advance by the National Park Service (NPS).</w:t>
      </w:r>
    </w:p>
    <w:p w14:paraId="1F499CA9" w14:textId="1C06E3ED" w:rsidR="00ED269F" w:rsidRPr="00871929" w:rsidRDefault="00ED269F" w:rsidP="00D85EF1">
      <w:r w:rsidRPr="00871929">
        <w:t xml:space="preserve">  </w:t>
      </w:r>
    </w:p>
    <w:p w14:paraId="660BC65A" w14:textId="02AA4C97" w:rsidR="00ED269F" w:rsidRPr="00871929" w:rsidRDefault="00ED269F" w:rsidP="00AE14AE">
      <w:pPr>
        <w:tabs>
          <w:tab w:val="clear" w:pos="0"/>
          <w:tab w:val="left" w:pos="360"/>
        </w:tabs>
        <w:rPr>
          <w:b/>
        </w:rPr>
      </w:pPr>
      <w:r w:rsidRPr="00871929">
        <w:rPr>
          <w:b/>
        </w:rPr>
        <w:t>2.</w:t>
      </w:r>
      <w:r w:rsidRPr="00871929">
        <w:rPr>
          <w:b/>
        </w:rPr>
        <w:tab/>
      </w:r>
      <w:r w:rsidR="00536446" w:rsidRPr="00871929">
        <w:rPr>
          <w:b/>
        </w:rPr>
        <w:t>Indicate how, by whom, and for what purpose the information is to be used.  Except for a new collection, indicate the actual use the age</w:t>
      </w:r>
      <w:r w:rsidR="00EB22C6" w:rsidRPr="00871929">
        <w:rPr>
          <w:b/>
        </w:rPr>
        <w:t xml:space="preserve">ncy has made of the information </w:t>
      </w:r>
      <w:r w:rsidR="00536446" w:rsidRPr="00871929">
        <w:rPr>
          <w:b/>
        </w:rPr>
        <w:t>received from the current collection.  Be specific.  If this collection is a form or a questionnaire, every question needs to be justified</w:t>
      </w:r>
      <w:r w:rsidRPr="00871929">
        <w:rPr>
          <w:b/>
        </w:rPr>
        <w:t>.</w:t>
      </w:r>
    </w:p>
    <w:p w14:paraId="2D450DCF" w14:textId="77777777" w:rsidR="00FA2C37" w:rsidRPr="00871929" w:rsidRDefault="00FA2C37" w:rsidP="00AE14AE">
      <w:pPr>
        <w:tabs>
          <w:tab w:val="clear" w:pos="0"/>
          <w:tab w:val="left" w:pos="360"/>
        </w:tabs>
        <w:rPr>
          <w:b/>
        </w:rPr>
      </w:pPr>
    </w:p>
    <w:p w14:paraId="2E1688BA" w14:textId="59667E79" w:rsidR="003946D2" w:rsidRPr="00871929" w:rsidRDefault="00F12F8D" w:rsidP="00060CF3">
      <w:r w:rsidRPr="00871929">
        <w:t>Information from this form is used to schedule performers for the National Christmas Tree</w:t>
      </w:r>
      <w:r w:rsidR="000B2B1A" w:rsidRPr="00871929">
        <w:t xml:space="preserve"> Music Program, held every December in President’s Park, a unit of the NPS.</w:t>
      </w:r>
      <w:r w:rsidRPr="00871929">
        <w:t xml:space="preserve"> Information is logistical in nature and </w:t>
      </w:r>
      <w:r w:rsidR="00EB22C6" w:rsidRPr="00871929">
        <w:t xml:space="preserve">is needed </w:t>
      </w:r>
      <w:r w:rsidRPr="00871929">
        <w:t xml:space="preserve">to help NPS staff </w:t>
      </w:r>
      <w:r w:rsidR="00A83B86" w:rsidRPr="00871929">
        <w:t xml:space="preserve">schedule, </w:t>
      </w:r>
      <w:r w:rsidRPr="00871929">
        <w:t>prepare for</w:t>
      </w:r>
      <w:r w:rsidR="00A83B86" w:rsidRPr="00871929">
        <w:t>,</w:t>
      </w:r>
      <w:r w:rsidRPr="00871929">
        <w:t xml:space="preserve"> </w:t>
      </w:r>
      <w:r w:rsidR="00A83B86" w:rsidRPr="00871929">
        <w:t xml:space="preserve">and publicize </w:t>
      </w:r>
      <w:r w:rsidRPr="00871929">
        <w:t xml:space="preserve">each performance. </w:t>
      </w:r>
      <w:r w:rsidR="00E90B0C" w:rsidRPr="00871929">
        <w:t xml:space="preserve"> </w:t>
      </w:r>
      <w:proofErr w:type="gramStart"/>
      <w:r w:rsidR="00EB22C6" w:rsidRPr="00871929">
        <w:t>NPS Form 10-942</w:t>
      </w:r>
      <w:r w:rsidR="00060CF3" w:rsidRPr="00871929">
        <w:t xml:space="preserve"> (President’s Park National Christmas Tree Music Performance Application</w:t>
      </w:r>
      <w:r w:rsidR="00EB22C6" w:rsidRPr="00871929">
        <w:t>” requests</w:t>
      </w:r>
      <w:r w:rsidRPr="00871929">
        <w:t>:</w:t>
      </w:r>
      <w:proofErr w:type="gramEnd"/>
      <w:r w:rsidR="00EB22C6" w:rsidRPr="00871929">
        <w:t xml:space="preserve"> </w:t>
      </w:r>
      <w:r w:rsidRPr="00871929">
        <w:t xml:space="preserve"> </w:t>
      </w:r>
    </w:p>
    <w:p w14:paraId="4AFB72E8" w14:textId="77777777" w:rsidR="003946D2" w:rsidRPr="00871929" w:rsidRDefault="003946D2"/>
    <w:p w14:paraId="1F11CBCC" w14:textId="5F27DA2C" w:rsidR="003946D2" w:rsidRPr="00871929" w:rsidRDefault="00DA12DD" w:rsidP="003946D2">
      <w:pPr>
        <w:pStyle w:val="ListParagraph"/>
        <w:numPr>
          <w:ilvl w:val="0"/>
          <w:numId w:val="22"/>
        </w:numPr>
        <w:tabs>
          <w:tab w:val="clear" w:pos="0"/>
          <w:tab w:val="clear" w:pos="1080"/>
          <w:tab w:val="clear" w:pos="1440"/>
        </w:tabs>
        <w:ind w:left="1080"/>
      </w:pPr>
      <w:r w:rsidRPr="00871929">
        <w:t>group name and location</w:t>
      </w:r>
      <w:r w:rsidR="003946D2" w:rsidRPr="00871929">
        <w:t xml:space="preserve"> – needed to include in the printed program for the “Lighting of the National Christmas Tree Ceremony”</w:t>
      </w:r>
      <w:r w:rsidRPr="00871929">
        <w:t xml:space="preserve">; </w:t>
      </w:r>
    </w:p>
    <w:p w14:paraId="13AA1592" w14:textId="77777777" w:rsidR="003946D2" w:rsidRPr="00871929" w:rsidRDefault="003946D2" w:rsidP="003946D2">
      <w:pPr>
        <w:pStyle w:val="ListParagraph"/>
        <w:tabs>
          <w:tab w:val="clear" w:pos="0"/>
          <w:tab w:val="clear" w:pos="1080"/>
        </w:tabs>
        <w:ind w:left="1080"/>
      </w:pPr>
    </w:p>
    <w:p w14:paraId="19AFEB9F" w14:textId="6FA62F21" w:rsidR="003946D2" w:rsidRPr="00871929" w:rsidRDefault="00DA12DD" w:rsidP="003946D2">
      <w:pPr>
        <w:pStyle w:val="ListParagraph"/>
        <w:numPr>
          <w:ilvl w:val="0"/>
          <w:numId w:val="22"/>
        </w:numPr>
        <w:tabs>
          <w:tab w:val="clear" w:pos="0"/>
          <w:tab w:val="clear" w:pos="1080"/>
        </w:tabs>
        <w:ind w:left="1080"/>
      </w:pPr>
      <w:r w:rsidRPr="00871929">
        <w:t>n</w:t>
      </w:r>
      <w:r w:rsidR="000B2B1A" w:rsidRPr="00871929">
        <w:t>ame, email, and phone number</w:t>
      </w:r>
      <w:r w:rsidR="00EB22C6" w:rsidRPr="00871929">
        <w:t xml:space="preserve"> </w:t>
      </w:r>
      <w:r w:rsidR="003946D2" w:rsidRPr="00871929">
        <w:t xml:space="preserve">– needed to </w:t>
      </w:r>
      <w:r w:rsidR="00EB22C6" w:rsidRPr="00871929">
        <w:t>contact the music group</w:t>
      </w:r>
      <w:r w:rsidR="003946D2" w:rsidRPr="00871929">
        <w:t xml:space="preserve"> for additional information or to confirm selection in the music program</w:t>
      </w:r>
      <w:r w:rsidRPr="00871929">
        <w:t>;</w:t>
      </w:r>
    </w:p>
    <w:p w14:paraId="60EB24E7" w14:textId="77777777" w:rsidR="003946D2" w:rsidRPr="00871929" w:rsidRDefault="003946D2" w:rsidP="003946D2">
      <w:pPr>
        <w:tabs>
          <w:tab w:val="clear" w:pos="0"/>
          <w:tab w:val="clear" w:pos="1080"/>
        </w:tabs>
        <w:ind w:left="1080"/>
      </w:pPr>
    </w:p>
    <w:p w14:paraId="7BC3071F" w14:textId="77777777" w:rsidR="003946D2" w:rsidRPr="00871929" w:rsidRDefault="000B2B1A" w:rsidP="003946D2">
      <w:pPr>
        <w:pStyle w:val="ListParagraph"/>
        <w:numPr>
          <w:ilvl w:val="0"/>
          <w:numId w:val="22"/>
        </w:numPr>
        <w:tabs>
          <w:tab w:val="clear" w:pos="0"/>
          <w:tab w:val="clear" w:pos="1080"/>
        </w:tabs>
        <w:ind w:left="1080"/>
      </w:pPr>
      <w:r w:rsidRPr="00871929">
        <w:t>preferred performance dates and times</w:t>
      </w:r>
      <w:r w:rsidR="003946D2" w:rsidRPr="00871929">
        <w:t xml:space="preserve"> – needed to schedule groups based on their preferences and availability</w:t>
      </w:r>
      <w:r w:rsidRPr="00871929">
        <w:t xml:space="preserve">; </w:t>
      </w:r>
    </w:p>
    <w:p w14:paraId="6F9EDEFE" w14:textId="77777777" w:rsidR="003946D2" w:rsidRPr="00871929" w:rsidRDefault="003946D2" w:rsidP="003946D2">
      <w:pPr>
        <w:pStyle w:val="ListParagraph"/>
      </w:pPr>
    </w:p>
    <w:p w14:paraId="6BFE7342" w14:textId="77777777" w:rsidR="003946D2" w:rsidRPr="00871929" w:rsidRDefault="00663AEB" w:rsidP="003946D2">
      <w:pPr>
        <w:pStyle w:val="ListParagraph"/>
        <w:numPr>
          <w:ilvl w:val="0"/>
          <w:numId w:val="22"/>
        </w:numPr>
        <w:tabs>
          <w:tab w:val="clear" w:pos="0"/>
          <w:tab w:val="clear" w:pos="1080"/>
        </w:tabs>
        <w:ind w:left="1080"/>
      </w:pPr>
      <w:r w:rsidRPr="00871929">
        <w:lastRenderedPageBreak/>
        <w:t xml:space="preserve">confirmation the musical group has read and understands the “Musical Entertainment Policy” on the application; </w:t>
      </w:r>
    </w:p>
    <w:p w14:paraId="48E0ACFF" w14:textId="77777777" w:rsidR="003946D2" w:rsidRPr="00871929" w:rsidRDefault="003946D2" w:rsidP="003946D2">
      <w:pPr>
        <w:pStyle w:val="ListParagraph"/>
        <w:tabs>
          <w:tab w:val="clear" w:pos="720"/>
        </w:tabs>
        <w:ind w:left="1080" w:hanging="360"/>
      </w:pPr>
    </w:p>
    <w:p w14:paraId="2C1C78BA" w14:textId="4C0EBBF4" w:rsidR="003946D2" w:rsidRPr="00871929" w:rsidRDefault="003946D2" w:rsidP="003946D2">
      <w:pPr>
        <w:pStyle w:val="ListParagraph"/>
        <w:numPr>
          <w:ilvl w:val="0"/>
          <w:numId w:val="22"/>
        </w:numPr>
        <w:tabs>
          <w:tab w:val="clear" w:pos="0"/>
          <w:tab w:val="clear" w:pos="720"/>
          <w:tab w:val="clear" w:pos="1080"/>
        </w:tabs>
        <w:ind w:left="1080"/>
      </w:pPr>
      <w:r w:rsidRPr="00871929">
        <w:t>music selections and song list – needed to ensure group does not exceed 30</w:t>
      </w:r>
      <w:r w:rsidR="00CF5CDF" w:rsidRPr="00871929">
        <w:t>-</w:t>
      </w:r>
      <w:r w:rsidRPr="00871929">
        <w:t>minute time limit for their performance;</w:t>
      </w:r>
    </w:p>
    <w:p w14:paraId="2E5F33B9" w14:textId="77777777" w:rsidR="003946D2" w:rsidRPr="00871929" w:rsidRDefault="003946D2" w:rsidP="003946D2">
      <w:pPr>
        <w:pStyle w:val="ListParagraph"/>
        <w:tabs>
          <w:tab w:val="clear" w:pos="720"/>
        </w:tabs>
        <w:ind w:left="1080" w:hanging="360"/>
      </w:pPr>
    </w:p>
    <w:p w14:paraId="6653CBAA" w14:textId="050F3FE6" w:rsidR="003946D2" w:rsidRPr="00871929" w:rsidRDefault="000B2B1A" w:rsidP="003946D2">
      <w:pPr>
        <w:pStyle w:val="ListParagraph"/>
        <w:numPr>
          <w:ilvl w:val="0"/>
          <w:numId w:val="22"/>
        </w:numPr>
        <w:tabs>
          <w:tab w:val="clear" w:pos="0"/>
          <w:tab w:val="clear" w:pos="720"/>
          <w:tab w:val="clear" w:pos="1080"/>
        </w:tabs>
        <w:ind w:left="1080"/>
      </w:pPr>
      <w:r w:rsidRPr="00871929">
        <w:t>equipment needs</w:t>
      </w:r>
      <w:r w:rsidR="003946D2" w:rsidRPr="00871929">
        <w:t xml:space="preserve"> – needed to ensure the NPS is prepared to provide the necessary equipment for the group</w:t>
      </w:r>
      <w:r w:rsidRPr="00871929">
        <w:t xml:space="preserve">; </w:t>
      </w:r>
    </w:p>
    <w:p w14:paraId="54F98780" w14:textId="77777777" w:rsidR="003946D2" w:rsidRPr="00871929" w:rsidRDefault="003946D2" w:rsidP="003946D2">
      <w:pPr>
        <w:pStyle w:val="ListParagraph"/>
        <w:tabs>
          <w:tab w:val="clear" w:pos="720"/>
        </w:tabs>
        <w:ind w:left="1080" w:hanging="360"/>
      </w:pPr>
    </w:p>
    <w:p w14:paraId="49933FA7" w14:textId="4A8BCEFE" w:rsidR="003946D2" w:rsidRPr="00871929" w:rsidRDefault="000B2B1A" w:rsidP="003946D2">
      <w:pPr>
        <w:pStyle w:val="ListParagraph"/>
        <w:numPr>
          <w:ilvl w:val="0"/>
          <w:numId w:val="22"/>
        </w:numPr>
        <w:tabs>
          <w:tab w:val="clear" w:pos="0"/>
          <w:tab w:val="clear" w:pos="720"/>
          <w:tab w:val="clear" w:pos="1080"/>
        </w:tabs>
        <w:ind w:left="1080"/>
      </w:pPr>
      <w:r w:rsidRPr="00871929">
        <w:t>number of performers</w:t>
      </w:r>
      <w:r w:rsidR="003946D2" w:rsidRPr="00871929">
        <w:t xml:space="preserve"> – musical groups have a limit of 30 performers due to the size of the stage</w:t>
      </w:r>
      <w:r w:rsidRPr="00871929">
        <w:t xml:space="preserve">; </w:t>
      </w:r>
      <w:r w:rsidR="003946D2" w:rsidRPr="00871929">
        <w:t>and</w:t>
      </w:r>
    </w:p>
    <w:p w14:paraId="11CF2913" w14:textId="77777777" w:rsidR="003946D2" w:rsidRPr="00871929" w:rsidRDefault="003946D2" w:rsidP="003946D2">
      <w:pPr>
        <w:pStyle w:val="ListParagraph"/>
        <w:tabs>
          <w:tab w:val="clear" w:pos="720"/>
        </w:tabs>
        <w:ind w:left="1080" w:hanging="360"/>
      </w:pPr>
    </w:p>
    <w:p w14:paraId="1F61877D" w14:textId="5120DC63" w:rsidR="00ED269F" w:rsidRPr="00871929" w:rsidRDefault="000B2B1A" w:rsidP="003946D2">
      <w:pPr>
        <w:pStyle w:val="ListParagraph"/>
        <w:numPr>
          <w:ilvl w:val="0"/>
          <w:numId w:val="22"/>
        </w:numPr>
        <w:tabs>
          <w:tab w:val="clear" w:pos="0"/>
          <w:tab w:val="clear" w:pos="720"/>
          <w:tab w:val="clear" w:pos="1080"/>
        </w:tabs>
        <w:ind w:left="1080"/>
      </w:pPr>
      <w:proofErr w:type="gramStart"/>
      <w:r w:rsidRPr="00871929">
        <w:t>type</w:t>
      </w:r>
      <w:proofErr w:type="gramEnd"/>
      <w:r w:rsidRPr="00871929">
        <w:t xml:space="preserve"> of group (choir, etc.)</w:t>
      </w:r>
      <w:r w:rsidR="003946D2" w:rsidRPr="00871929">
        <w:t xml:space="preserve"> – needed to ensure a variety of musical performers are scheduled at various times throughout the program</w:t>
      </w:r>
      <w:r w:rsidR="00EB22C6" w:rsidRPr="00871929">
        <w:t>.</w:t>
      </w:r>
    </w:p>
    <w:p w14:paraId="7B9782CD" w14:textId="77777777" w:rsidR="00ED269F" w:rsidRPr="00871929" w:rsidRDefault="00ED269F" w:rsidP="00D85EF1">
      <w:r w:rsidRPr="00871929">
        <w:t xml:space="preserve"> </w:t>
      </w:r>
    </w:p>
    <w:p w14:paraId="7E81DBBE" w14:textId="77777777" w:rsidR="00ED269F" w:rsidRPr="00871929" w:rsidRDefault="00ED269F" w:rsidP="00AE14AE">
      <w:pPr>
        <w:tabs>
          <w:tab w:val="clear" w:pos="0"/>
          <w:tab w:val="left" w:pos="360"/>
        </w:tabs>
        <w:rPr>
          <w:b/>
        </w:rPr>
      </w:pPr>
      <w:r w:rsidRPr="00871929">
        <w:rPr>
          <w:b/>
        </w:rPr>
        <w:t>3.</w:t>
      </w:r>
      <w:r w:rsidRPr="00871929">
        <w:rPr>
          <w:b/>
        </w:rPr>
        <w:tab/>
      </w:r>
      <w:r w:rsidR="00536446" w:rsidRPr="00871929">
        <w:rPr>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871929">
        <w:rPr>
          <w:b/>
        </w:rPr>
        <w:t>.</w:t>
      </w:r>
    </w:p>
    <w:p w14:paraId="378D756B" w14:textId="77777777" w:rsidR="008E7577" w:rsidRPr="00871929" w:rsidRDefault="008E7577" w:rsidP="00D85EF1"/>
    <w:p w14:paraId="56D8102B" w14:textId="2F5E7D04" w:rsidR="00ED269F" w:rsidRPr="00871929" w:rsidRDefault="0027279F" w:rsidP="00D85EF1">
      <w:r w:rsidRPr="00871929">
        <w:t>This information will be collected online via Google Forms as licensed by the National</w:t>
      </w:r>
      <w:r w:rsidR="00FA2C37" w:rsidRPr="00871929">
        <w:t xml:space="preserve"> Park Service. </w:t>
      </w:r>
      <w:r w:rsidR="00827D6C">
        <w:t xml:space="preserve"> </w:t>
      </w:r>
      <w:r w:rsidRPr="00871929">
        <w:t>This decisi</w:t>
      </w:r>
      <w:r w:rsidR="00FA2C37" w:rsidRPr="00871929">
        <w:t xml:space="preserve">on was </w:t>
      </w:r>
      <w:r w:rsidRPr="00871929">
        <w:t xml:space="preserve">made to reduce the burden on applicants, who must print out the current application, fill it out, and fax or scan and email back to the NPS. </w:t>
      </w:r>
      <w:r w:rsidR="00827D6C">
        <w:t xml:space="preserve"> </w:t>
      </w:r>
      <w:r w:rsidRPr="00871929">
        <w:t xml:space="preserve">A typed online form will also lessen the chance of mistakes made due to illegible handwriting. </w:t>
      </w:r>
      <w:r w:rsidR="00827D6C">
        <w:t xml:space="preserve"> The form </w:t>
      </w:r>
      <w:r w:rsidR="00827D6C" w:rsidRPr="00827D6C">
        <w:t>will be a downloadable form which can be e-mailed back</w:t>
      </w:r>
      <w:r w:rsidR="005B0F68">
        <w:t xml:space="preserve"> to the park</w:t>
      </w:r>
      <w:r w:rsidR="00827D6C" w:rsidRPr="00827D6C">
        <w:t>.</w:t>
      </w:r>
      <w:r w:rsidR="00827D6C">
        <w:t xml:space="preserve">  </w:t>
      </w:r>
    </w:p>
    <w:p w14:paraId="39F11D1C" w14:textId="3DA3A3C3" w:rsidR="00ED269F" w:rsidRPr="00871929" w:rsidRDefault="00ED269F" w:rsidP="00D85EF1"/>
    <w:p w14:paraId="1A80541F" w14:textId="77777777" w:rsidR="00ED269F" w:rsidRPr="00871929" w:rsidRDefault="00ED269F" w:rsidP="00AE14AE">
      <w:pPr>
        <w:tabs>
          <w:tab w:val="left" w:pos="360"/>
        </w:tabs>
        <w:rPr>
          <w:b/>
        </w:rPr>
      </w:pPr>
      <w:r w:rsidRPr="00871929">
        <w:rPr>
          <w:b/>
        </w:rPr>
        <w:t>4.</w:t>
      </w:r>
      <w:r w:rsidRPr="00871929">
        <w:rPr>
          <w:b/>
        </w:rPr>
        <w:tab/>
      </w:r>
      <w:r w:rsidR="00536446" w:rsidRPr="00871929">
        <w:rPr>
          <w:b/>
        </w:rPr>
        <w:t>Describe efforts to identify duplication.  Show specifically why any similar information already available cannot be used or modified for use for the purposes described in Item 2 above</w:t>
      </w:r>
      <w:r w:rsidRPr="00871929">
        <w:rPr>
          <w:b/>
        </w:rPr>
        <w:t>.</w:t>
      </w:r>
    </w:p>
    <w:p w14:paraId="437ECCC2" w14:textId="77777777" w:rsidR="00FA2C37" w:rsidRPr="00871929" w:rsidRDefault="00FA2C37" w:rsidP="00AE14AE">
      <w:pPr>
        <w:tabs>
          <w:tab w:val="left" w:pos="360"/>
        </w:tabs>
      </w:pPr>
    </w:p>
    <w:p w14:paraId="1E116A5F" w14:textId="1BF45485" w:rsidR="00ED269F" w:rsidRPr="00871929" w:rsidRDefault="0027279F" w:rsidP="008E7577">
      <w:pPr>
        <w:tabs>
          <w:tab w:val="left" w:pos="360"/>
        </w:tabs>
      </w:pPr>
      <w:r w:rsidRPr="00871929">
        <w:t>This information is not available elsewhere or otherwise collected by the National Park Service</w:t>
      </w:r>
      <w:r w:rsidR="00A83B86" w:rsidRPr="00871929">
        <w:t xml:space="preserve"> or any other Federal or State agency</w:t>
      </w:r>
      <w:r w:rsidRPr="00871929">
        <w:t xml:space="preserve">. </w:t>
      </w:r>
      <w:r w:rsidR="00EC7AD7" w:rsidRPr="00871929">
        <w:t xml:space="preserve"> </w:t>
      </w:r>
      <w:r w:rsidR="00A83B86" w:rsidRPr="00871929">
        <w:t>Once collected, no additional information requirements are imposed on an applicant.</w:t>
      </w:r>
    </w:p>
    <w:p w14:paraId="1D2A8BC4" w14:textId="77777777" w:rsidR="00ED269F" w:rsidRPr="00871929" w:rsidRDefault="00ED269F" w:rsidP="00D85EF1"/>
    <w:p w14:paraId="04409C19" w14:textId="77777777" w:rsidR="00ED269F" w:rsidRDefault="00ED269F" w:rsidP="00AE14AE">
      <w:pPr>
        <w:tabs>
          <w:tab w:val="clear" w:pos="0"/>
          <w:tab w:val="left" w:pos="360"/>
        </w:tabs>
        <w:rPr>
          <w:b/>
        </w:rPr>
      </w:pPr>
      <w:r w:rsidRPr="00871929">
        <w:rPr>
          <w:b/>
        </w:rPr>
        <w:t>5.</w:t>
      </w:r>
      <w:r w:rsidRPr="00871929">
        <w:rPr>
          <w:b/>
        </w:rPr>
        <w:tab/>
      </w:r>
      <w:r w:rsidR="00536446" w:rsidRPr="00871929">
        <w:rPr>
          <w:b/>
        </w:rPr>
        <w:t>If the collection of information impacts small businesses or other small entities, describe any methods used to minimize burden</w:t>
      </w:r>
      <w:r w:rsidRPr="00871929">
        <w:rPr>
          <w:b/>
        </w:rPr>
        <w:t>.</w:t>
      </w:r>
    </w:p>
    <w:p w14:paraId="217C9F84" w14:textId="77777777" w:rsidR="00827D6C" w:rsidRPr="00871929" w:rsidRDefault="00827D6C" w:rsidP="00AE14AE">
      <w:pPr>
        <w:tabs>
          <w:tab w:val="clear" w:pos="0"/>
          <w:tab w:val="left" w:pos="360"/>
        </w:tabs>
        <w:rPr>
          <w:b/>
        </w:rPr>
      </w:pPr>
    </w:p>
    <w:p w14:paraId="4F21E34B" w14:textId="56A25235" w:rsidR="00ED269F" w:rsidRPr="00871929" w:rsidRDefault="00827D6C" w:rsidP="00D85EF1">
      <w:r>
        <w:t>We estimate annual responses from approximately seventy-three (73) small entities but the responses are completely voluntary.</w:t>
      </w:r>
    </w:p>
    <w:p w14:paraId="6219902E" w14:textId="77777777" w:rsidR="00ED269F" w:rsidRPr="00871929" w:rsidRDefault="00ED269F" w:rsidP="00D85EF1"/>
    <w:p w14:paraId="09BD300C" w14:textId="77777777" w:rsidR="00ED269F" w:rsidRPr="00871929" w:rsidRDefault="00ED269F" w:rsidP="00AE14AE">
      <w:pPr>
        <w:tabs>
          <w:tab w:val="clear" w:pos="0"/>
          <w:tab w:val="left" w:pos="360"/>
        </w:tabs>
        <w:rPr>
          <w:b/>
        </w:rPr>
      </w:pPr>
      <w:r w:rsidRPr="00871929">
        <w:rPr>
          <w:b/>
        </w:rPr>
        <w:t>6.</w:t>
      </w:r>
      <w:r w:rsidRPr="00871929">
        <w:rPr>
          <w:b/>
        </w:rPr>
        <w:tab/>
      </w:r>
      <w:r w:rsidR="00536446" w:rsidRPr="00871929">
        <w:rPr>
          <w:b/>
        </w:rPr>
        <w:t>Describe the consequence to Federal program or policy activities if the collection is not conducted or is conducted less frequently, as well as any technical or legal obstacles to reducing burden</w:t>
      </w:r>
      <w:r w:rsidRPr="00871929">
        <w:rPr>
          <w:b/>
        </w:rPr>
        <w:t>.</w:t>
      </w:r>
    </w:p>
    <w:p w14:paraId="728203AB" w14:textId="77777777" w:rsidR="00FA2C37" w:rsidRPr="00871929" w:rsidRDefault="00FA2C37" w:rsidP="00D85EF1"/>
    <w:p w14:paraId="7F19521B" w14:textId="621A7EB6" w:rsidR="00ED269F" w:rsidRPr="00871929" w:rsidRDefault="0027279F" w:rsidP="00541512">
      <w:r w:rsidRPr="00871929">
        <w:t xml:space="preserve">If this </w:t>
      </w:r>
      <w:r w:rsidR="00117F40" w:rsidRPr="00871929">
        <w:t>collection is not conducted, this longstanding music pro</w:t>
      </w:r>
      <w:r w:rsidR="00FA2C37" w:rsidRPr="00871929">
        <w:t>gram will have to be cancelled and the park would receive many negative comments from visitors and previous performers.</w:t>
      </w:r>
    </w:p>
    <w:p w14:paraId="096FC561" w14:textId="77777777" w:rsidR="00ED269F" w:rsidRPr="00871929" w:rsidRDefault="00ED269F" w:rsidP="00D85EF1"/>
    <w:p w14:paraId="1FF3DF8D" w14:textId="77777777" w:rsidR="00536446" w:rsidRPr="00871929" w:rsidRDefault="00ED269F" w:rsidP="00AE14AE">
      <w:pPr>
        <w:tabs>
          <w:tab w:val="clear" w:pos="0"/>
          <w:tab w:val="left" w:pos="360"/>
        </w:tabs>
        <w:rPr>
          <w:b/>
        </w:rPr>
      </w:pPr>
      <w:r w:rsidRPr="00871929">
        <w:rPr>
          <w:b/>
        </w:rPr>
        <w:t>7.</w:t>
      </w:r>
      <w:r w:rsidRPr="00871929">
        <w:rPr>
          <w:b/>
        </w:rPr>
        <w:tab/>
      </w:r>
      <w:r w:rsidR="00536446" w:rsidRPr="00871929">
        <w:rPr>
          <w:b/>
        </w:rPr>
        <w:t>Explain any special circumstances that would cause an information collection to be conducted in a manner:</w:t>
      </w:r>
    </w:p>
    <w:p w14:paraId="69D3D85F" w14:textId="77777777" w:rsidR="00536446" w:rsidRPr="00871929" w:rsidRDefault="00536446" w:rsidP="00536446">
      <w:pPr>
        <w:tabs>
          <w:tab w:val="clear" w:pos="0"/>
          <w:tab w:val="left" w:pos="360"/>
        </w:tabs>
        <w:ind w:left="360" w:hanging="360"/>
        <w:rPr>
          <w:b/>
        </w:rPr>
      </w:pPr>
      <w:r w:rsidRPr="00871929">
        <w:rPr>
          <w:b/>
        </w:rPr>
        <w:tab/>
        <w:t>*</w:t>
      </w:r>
      <w:r w:rsidRPr="00871929">
        <w:rPr>
          <w:b/>
        </w:rPr>
        <w:tab/>
      </w:r>
      <w:proofErr w:type="gramStart"/>
      <w:r w:rsidRPr="00871929">
        <w:rPr>
          <w:b/>
        </w:rPr>
        <w:t>requiring</w:t>
      </w:r>
      <w:proofErr w:type="gramEnd"/>
      <w:r w:rsidRPr="00871929">
        <w:rPr>
          <w:b/>
        </w:rPr>
        <w:t xml:space="preserve"> respondents to report information to the agency more often than </w:t>
      </w:r>
      <w:r w:rsidRPr="00871929">
        <w:rPr>
          <w:b/>
        </w:rPr>
        <w:lastRenderedPageBreak/>
        <w:t>quarterly;</w:t>
      </w:r>
    </w:p>
    <w:p w14:paraId="7F209E88" w14:textId="77777777" w:rsidR="00536446" w:rsidRPr="00871929" w:rsidRDefault="00536446" w:rsidP="00536446">
      <w:pPr>
        <w:tabs>
          <w:tab w:val="clear" w:pos="0"/>
          <w:tab w:val="left" w:pos="360"/>
        </w:tabs>
        <w:ind w:left="360" w:hanging="360"/>
        <w:rPr>
          <w:b/>
        </w:rPr>
      </w:pPr>
      <w:r w:rsidRPr="00871929">
        <w:rPr>
          <w:b/>
        </w:rPr>
        <w:tab/>
        <w:t>*</w:t>
      </w:r>
      <w:r w:rsidRPr="00871929">
        <w:rPr>
          <w:b/>
        </w:rPr>
        <w:tab/>
        <w:t>requiring respondents to prepare a written response to a collection of information in fewer than 30 days after receipt of it;</w:t>
      </w:r>
    </w:p>
    <w:p w14:paraId="216EC86F" w14:textId="77777777" w:rsidR="00536446" w:rsidRPr="00871929" w:rsidRDefault="00536446" w:rsidP="00536446">
      <w:pPr>
        <w:tabs>
          <w:tab w:val="clear" w:pos="0"/>
          <w:tab w:val="left" w:pos="360"/>
        </w:tabs>
        <w:ind w:left="360" w:hanging="360"/>
        <w:rPr>
          <w:b/>
        </w:rPr>
      </w:pPr>
      <w:r w:rsidRPr="00871929">
        <w:rPr>
          <w:b/>
        </w:rPr>
        <w:tab/>
        <w:t>*</w:t>
      </w:r>
      <w:r w:rsidRPr="00871929">
        <w:rPr>
          <w:b/>
        </w:rPr>
        <w:tab/>
        <w:t>requiring respondents to submit more than an original and two copies of any document;</w:t>
      </w:r>
    </w:p>
    <w:p w14:paraId="320C1C12" w14:textId="77777777" w:rsidR="00536446" w:rsidRPr="00871929" w:rsidRDefault="00536446" w:rsidP="00536446">
      <w:pPr>
        <w:tabs>
          <w:tab w:val="clear" w:pos="0"/>
          <w:tab w:val="left" w:pos="360"/>
        </w:tabs>
        <w:ind w:left="360" w:hanging="360"/>
        <w:rPr>
          <w:b/>
        </w:rPr>
      </w:pPr>
      <w:r w:rsidRPr="00871929">
        <w:rPr>
          <w:b/>
        </w:rPr>
        <w:tab/>
        <w:t>*</w:t>
      </w:r>
      <w:r w:rsidRPr="00871929">
        <w:rPr>
          <w:b/>
        </w:rPr>
        <w:tab/>
        <w:t>requiring respondents to retain records, other than health, medical, government contract, grant-in-aid, or tax records, for more than three years;</w:t>
      </w:r>
    </w:p>
    <w:p w14:paraId="159DBEE6" w14:textId="77777777" w:rsidR="00536446" w:rsidRPr="00871929" w:rsidRDefault="00536446" w:rsidP="00536446">
      <w:pPr>
        <w:tabs>
          <w:tab w:val="clear" w:pos="0"/>
          <w:tab w:val="left" w:pos="360"/>
        </w:tabs>
        <w:ind w:left="360" w:hanging="360"/>
        <w:rPr>
          <w:b/>
        </w:rPr>
      </w:pPr>
      <w:r w:rsidRPr="00871929">
        <w:rPr>
          <w:b/>
        </w:rPr>
        <w:tab/>
        <w:t>*</w:t>
      </w:r>
      <w:r w:rsidRPr="00871929">
        <w:rPr>
          <w:b/>
        </w:rPr>
        <w:tab/>
      </w:r>
      <w:proofErr w:type="gramStart"/>
      <w:r w:rsidRPr="00871929">
        <w:rPr>
          <w:b/>
        </w:rPr>
        <w:t>in</w:t>
      </w:r>
      <w:proofErr w:type="gramEnd"/>
      <w:r w:rsidRPr="00871929">
        <w:rPr>
          <w:b/>
        </w:rPr>
        <w:t xml:space="preserve"> connection with a statistical survey that is not designed to produce valid and reliable results that can be generalized to the universe of study;</w:t>
      </w:r>
    </w:p>
    <w:p w14:paraId="5FB147A8" w14:textId="77777777" w:rsidR="00536446" w:rsidRPr="00871929" w:rsidRDefault="00536446" w:rsidP="00536446">
      <w:pPr>
        <w:tabs>
          <w:tab w:val="clear" w:pos="0"/>
          <w:tab w:val="left" w:pos="360"/>
        </w:tabs>
        <w:ind w:left="360" w:hanging="360"/>
        <w:rPr>
          <w:b/>
        </w:rPr>
      </w:pPr>
      <w:r w:rsidRPr="00871929">
        <w:rPr>
          <w:b/>
        </w:rPr>
        <w:tab/>
        <w:t>*</w:t>
      </w:r>
      <w:r w:rsidRPr="00871929">
        <w:rPr>
          <w:b/>
        </w:rPr>
        <w:tab/>
        <w:t>requiring the use of a statistical data classification that has not been reviewed and approved by OMB;</w:t>
      </w:r>
    </w:p>
    <w:p w14:paraId="2F16EA86" w14:textId="77777777" w:rsidR="00536446" w:rsidRPr="00871929" w:rsidRDefault="00536446" w:rsidP="00536446">
      <w:pPr>
        <w:tabs>
          <w:tab w:val="clear" w:pos="0"/>
          <w:tab w:val="left" w:pos="360"/>
        </w:tabs>
        <w:ind w:left="360" w:hanging="360"/>
        <w:rPr>
          <w:b/>
        </w:rPr>
      </w:pPr>
      <w:r w:rsidRPr="00871929">
        <w:rPr>
          <w:b/>
        </w:rPr>
        <w:tab/>
        <w:t>*</w:t>
      </w:r>
      <w:r w:rsidRPr="00871929">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D2FDF23" w14:textId="77777777" w:rsidR="00ED269F" w:rsidRPr="00871929" w:rsidRDefault="00536446" w:rsidP="00536446">
      <w:pPr>
        <w:tabs>
          <w:tab w:val="clear" w:pos="0"/>
          <w:tab w:val="left" w:pos="360"/>
        </w:tabs>
        <w:ind w:left="360" w:hanging="360"/>
        <w:rPr>
          <w:b/>
        </w:rPr>
      </w:pPr>
      <w:r w:rsidRPr="00871929">
        <w:rPr>
          <w:b/>
        </w:rPr>
        <w:tab/>
        <w:t>*</w:t>
      </w:r>
      <w:r w:rsidRPr="00871929">
        <w:rPr>
          <w:b/>
        </w:rPr>
        <w:tab/>
        <w:t>requiring respondents to submit proprietary trade secrets, or other confidential information, unless the agency can demonstrate that it has instituted procedures to protect the information's confidentiality to the extent permitted by law</w:t>
      </w:r>
      <w:r w:rsidR="00ED269F" w:rsidRPr="00871929">
        <w:rPr>
          <w:b/>
        </w:rPr>
        <w:t>.</w:t>
      </w:r>
    </w:p>
    <w:p w14:paraId="00D3A51F" w14:textId="77777777" w:rsidR="00FA2C37" w:rsidRPr="00871929" w:rsidRDefault="00FA2C37" w:rsidP="00D85EF1"/>
    <w:p w14:paraId="50900DFE" w14:textId="424074D5" w:rsidR="00ED269F" w:rsidRPr="00871929" w:rsidRDefault="00117F40" w:rsidP="00D85EF1">
      <w:r w:rsidRPr="00871929">
        <w:t xml:space="preserve">There are no special circumstances that </w:t>
      </w:r>
      <w:r w:rsidR="00CF5CDF" w:rsidRPr="00871929">
        <w:t>require us to collect the information inconsistent with OMB guidelines.</w:t>
      </w:r>
    </w:p>
    <w:p w14:paraId="3D4A4673" w14:textId="3FD6C0B4" w:rsidR="00BD73E4" w:rsidRPr="00871929" w:rsidRDefault="00BD73E4" w:rsidP="00BD73E4"/>
    <w:p w14:paraId="13633D29" w14:textId="77777777" w:rsidR="00BF5A2D" w:rsidRPr="00871929" w:rsidRDefault="00ED269F" w:rsidP="00AE14AE">
      <w:pPr>
        <w:tabs>
          <w:tab w:val="left" w:pos="360"/>
        </w:tabs>
        <w:rPr>
          <w:b/>
        </w:rPr>
      </w:pPr>
      <w:r w:rsidRPr="00871929">
        <w:rPr>
          <w:b/>
        </w:rPr>
        <w:t>8.</w:t>
      </w:r>
      <w:r w:rsidRPr="00871929">
        <w:rPr>
          <w:b/>
        </w:rPr>
        <w:tab/>
      </w:r>
      <w:r w:rsidR="00BF5A2D" w:rsidRPr="00871929">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70BCE283" w14:textId="77777777" w:rsidR="006801B8" w:rsidRPr="00871929" w:rsidRDefault="006801B8" w:rsidP="00AE14AE">
      <w:pPr>
        <w:tabs>
          <w:tab w:val="left" w:pos="360"/>
        </w:tabs>
        <w:rPr>
          <w:b/>
        </w:rPr>
      </w:pPr>
    </w:p>
    <w:p w14:paraId="3C9B6F53" w14:textId="77777777" w:rsidR="00BF5A2D" w:rsidRPr="00871929" w:rsidRDefault="00BF5A2D" w:rsidP="00AE14AE">
      <w:pPr>
        <w:tabs>
          <w:tab w:val="left" w:pos="360"/>
        </w:tabs>
        <w:rPr>
          <w:b/>
        </w:rPr>
      </w:pPr>
      <w:r w:rsidRPr="00871929">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20A86F7" w14:textId="77777777" w:rsidR="00BF5A2D" w:rsidRPr="00871929" w:rsidRDefault="00BF5A2D" w:rsidP="00BF5A2D">
      <w:pPr>
        <w:tabs>
          <w:tab w:val="left" w:pos="360"/>
        </w:tabs>
        <w:ind w:left="360" w:hanging="360"/>
        <w:rPr>
          <w:b/>
        </w:rPr>
      </w:pPr>
    </w:p>
    <w:p w14:paraId="58E873F7" w14:textId="77777777" w:rsidR="00ED269F" w:rsidRPr="00871929" w:rsidRDefault="00BF5A2D" w:rsidP="00AE14AE">
      <w:pPr>
        <w:tabs>
          <w:tab w:val="left" w:pos="360"/>
        </w:tabs>
        <w:rPr>
          <w:b/>
        </w:rPr>
      </w:pPr>
      <w:r w:rsidRPr="00871929">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00ED269F" w:rsidRPr="00871929">
        <w:rPr>
          <w:b/>
        </w:rPr>
        <w:t>.</w:t>
      </w:r>
    </w:p>
    <w:p w14:paraId="68B5BA72" w14:textId="77777777" w:rsidR="00ED269F" w:rsidRPr="00871929" w:rsidRDefault="00ED269F" w:rsidP="00D85EF1">
      <w:pPr>
        <w:tabs>
          <w:tab w:val="left" w:pos="360"/>
        </w:tabs>
        <w:ind w:left="360"/>
        <w:rPr>
          <w:b/>
        </w:rPr>
      </w:pPr>
    </w:p>
    <w:p w14:paraId="1EBEA0F3" w14:textId="286D4FCD" w:rsidR="00ED269F" w:rsidRPr="00871929" w:rsidRDefault="00541512" w:rsidP="00D85EF1">
      <w:r w:rsidRPr="00871929">
        <w:t>On</w:t>
      </w:r>
      <w:r w:rsidR="00BD73E4" w:rsidRPr="00871929">
        <w:t xml:space="preserve"> </w:t>
      </w:r>
      <w:r w:rsidR="00FA2C37" w:rsidRPr="00871929">
        <w:t>Aug</w:t>
      </w:r>
      <w:r w:rsidR="00CF5CDF" w:rsidRPr="00871929">
        <w:t>ust</w:t>
      </w:r>
      <w:r w:rsidR="00FA2C37" w:rsidRPr="00871929">
        <w:t xml:space="preserve"> 3</w:t>
      </w:r>
      <w:r w:rsidR="003033EA" w:rsidRPr="00871929">
        <w:t>, 2015</w:t>
      </w:r>
      <w:r w:rsidR="00BD73E4" w:rsidRPr="00871929">
        <w:t>,</w:t>
      </w:r>
      <w:r w:rsidR="00ED269F" w:rsidRPr="00871929">
        <w:t xml:space="preserve"> we published in t</w:t>
      </w:r>
      <w:r w:rsidR="00BD73E4" w:rsidRPr="00871929">
        <w:t>he Federal Register (</w:t>
      </w:r>
      <w:r w:rsidR="00CF5CDF" w:rsidRPr="00871929">
        <w:t xml:space="preserve">80 </w:t>
      </w:r>
      <w:r w:rsidR="00FA2C37" w:rsidRPr="00871929">
        <w:t xml:space="preserve">FR </w:t>
      </w:r>
      <w:r w:rsidR="000F5B0D" w:rsidRPr="00871929">
        <w:t>46046)</w:t>
      </w:r>
      <w:r w:rsidR="00ED269F" w:rsidRPr="00871929">
        <w:t xml:space="preserve"> a notice of our intent to request that OMB </w:t>
      </w:r>
      <w:r w:rsidRPr="00871929">
        <w:t>approve</w:t>
      </w:r>
      <w:r w:rsidR="00ED269F" w:rsidRPr="00871929">
        <w:t xml:space="preserve"> this information collection.  In that notice, we solicited comments for 60 days, ending on </w:t>
      </w:r>
      <w:r w:rsidR="00E50C17" w:rsidRPr="00871929">
        <w:t>October 2, 2015</w:t>
      </w:r>
      <w:r w:rsidR="00ED269F" w:rsidRPr="00871929">
        <w:t>.  We did not receive any comments in response to that notice.</w:t>
      </w:r>
    </w:p>
    <w:p w14:paraId="12315595" w14:textId="77777777" w:rsidR="00ED269F" w:rsidRPr="00871929" w:rsidRDefault="00ED269F" w:rsidP="00D85EF1"/>
    <w:p w14:paraId="09ACFDAA" w14:textId="052C439F" w:rsidR="008F6033" w:rsidRDefault="00BD73E4" w:rsidP="00D85EF1">
      <w:r w:rsidRPr="00871929">
        <w:t xml:space="preserve">In addition, the following </w:t>
      </w:r>
      <w:r w:rsidR="00ED269F" w:rsidRPr="00871929">
        <w:t>individuals were contacted and asked to provide comment</w:t>
      </w:r>
      <w:r w:rsidRPr="00871929">
        <w:t xml:space="preserve"> on the information collection requirements:</w:t>
      </w:r>
    </w:p>
    <w:p w14:paraId="0E2AE296" w14:textId="77777777" w:rsidR="008F6033" w:rsidRDefault="008F6033">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pPr>
      <w:r>
        <w:br w:type="page"/>
      </w:r>
    </w:p>
    <w:tbl>
      <w:tblPr>
        <w:tblStyle w:val="TableGrid"/>
        <w:tblW w:w="0" w:type="auto"/>
        <w:tblLook w:val="04A0" w:firstRow="1" w:lastRow="0" w:firstColumn="1" w:lastColumn="0" w:noHBand="0" w:noVBand="1"/>
      </w:tblPr>
      <w:tblGrid>
        <w:gridCol w:w="4788"/>
        <w:gridCol w:w="4788"/>
      </w:tblGrid>
      <w:tr w:rsidR="00BD73E4" w:rsidRPr="00871929" w14:paraId="553B4D86" w14:textId="77777777" w:rsidTr="00BD73E4">
        <w:tc>
          <w:tcPr>
            <w:tcW w:w="4788" w:type="dxa"/>
          </w:tcPr>
          <w:p w14:paraId="54C46E61" w14:textId="51AC6B4E" w:rsidR="00BD73E4" w:rsidRPr="00871929" w:rsidRDefault="00541512" w:rsidP="00BD73E4">
            <w:pPr>
              <w:rPr>
                <w:sz w:val="22"/>
                <w:szCs w:val="22"/>
              </w:rPr>
            </w:pPr>
            <w:r w:rsidRPr="00871929">
              <w:rPr>
                <w:sz w:val="22"/>
                <w:szCs w:val="22"/>
              </w:rPr>
              <w:lastRenderedPageBreak/>
              <w:t>Name</w:t>
            </w:r>
            <w:r w:rsidR="00255ECE" w:rsidRPr="00871929">
              <w:rPr>
                <w:sz w:val="22"/>
                <w:szCs w:val="22"/>
              </w:rPr>
              <w:t>:</w:t>
            </w:r>
            <w:r w:rsidR="00BD73E4" w:rsidRPr="00871929">
              <w:rPr>
                <w:sz w:val="22"/>
                <w:szCs w:val="22"/>
              </w:rPr>
              <w:t xml:space="preserve"> </w:t>
            </w:r>
            <w:r w:rsidR="00255ECE" w:rsidRPr="00871929">
              <w:rPr>
                <w:b/>
                <w:sz w:val="22"/>
                <w:szCs w:val="22"/>
              </w:rPr>
              <w:t>Rebecca Conner</w:t>
            </w:r>
          </w:p>
          <w:p w14:paraId="0ECB51AA" w14:textId="5E9D6DE5" w:rsidR="00BD73E4" w:rsidRPr="00871929" w:rsidRDefault="00541512" w:rsidP="00BD73E4">
            <w:pPr>
              <w:rPr>
                <w:sz w:val="22"/>
                <w:szCs w:val="22"/>
              </w:rPr>
            </w:pPr>
            <w:r w:rsidRPr="00871929">
              <w:rPr>
                <w:sz w:val="22"/>
                <w:szCs w:val="22"/>
              </w:rPr>
              <w:t>Organization</w:t>
            </w:r>
            <w:r w:rsidR="00255ECE" w:rsidRPr="00871929">
              <w:rPr>
                <w:sz w:val="22"/>
                <w:szCs w:val="22"/>
              </w:rPr>
              <w:t xml:space="preserve">: </w:t>
            </w:r>
            <w:r w:rsidR="00255ECE" w:rsidRPr="00871929">
              <w:rPr>
                <w:b/>
                <w:sz w:val="22"/>
                <w:szCs w:val="22"/>
              </w:rPr>
              <w:t>Capital Accord Chorus</w:t>
            </w:r>
          </w:p>
          <w:p w14:paraId="24536260" w14:textId="77777777" w:rsidR="00BD73E4" w:rsidRPr="00871929" w:rsidRDefault="00541512" w:rsidP="00D85EF1">
            <w:pPr>
              <w:rPr>
                <w:sz w:val="22"/>
                <w:szCs w:val="22"/>
              </w:rPr>
            </w:pPr>
            <w:r w:rsidRPr="00871929">
              <w:rPr>
                <w:sz w:val="22"/>
                <w:szCs w:val="22"/>
              </w:rPr>
              <w:t>Mailing Address</w:t>
            </w:r>
          </w:p>
          <w:p w14:paraId="1EB09CA2" w14:textId="4E555E12" w:rsidR="00541512" w:rsidRPr="00871929" w:rsidRDefault="00541512" w:rsidP="00D85EF1">
            <w:pPr>
              <w:rPr>
                <w:sz w:val="22"/>
                <w:szCs w:val="22"/>
              </w:rPr>
            </w:pPr>
            <w:r w:rsidRPr="00871929">
              <w:rPr>
                <w:sz w:val="22"/>
                <w:szCs w:val="22"/>
              </w:rPr>
              <w:t>Email</w:t>
            </w:r>
            <w:r w:rsidR="00255ECE" w:rsidRPr="00871929">
              <w:rPr>
                <w:sz w:val="22"/>
                <w:szCs w:val="22"/>
              </w:rPr>
              <w:t xml:space="preserve">: </w:t>
            </w:r>
            <w:r w:rsidR="00255ECE" w:rsidRPr="00871929">
              <w:rPr>
                <w:b/>
                <w:sz w:val="22"/>
                <w:szCs w:val="22"/>
              </w:rPr>
              <w:t>rebeccaconner@gmail.com</w:t>
            </w:r>
          </w:p>
        </w:tc>
        <w:tc>
          <w:tcPr>
            <w:tcW w:w="4788" w:type="dxa"/>
          </w:tcPr>
          <w:p w14:paraId="0C2353DB" w14:textId="1B6361BF" w:rsidR="00541512" w:rsidRPr="00871929" w:rsidRDefault="00541512" w:rsidP="00541512">
            <w:pPr>
              <w:rPr>
                <w:sz w:val="22"/>
                <w:szCs w:val="22"/>
              </w:rPr>
            </w:pPr>
            <w:r w:rsidRPr="00871929">
              <w:rPr>
                <w:sz w:val="22"/>
                <w:szCs w:val="22"/>
              </w:rPr>
              <w:t>Name</w:t>
            </w:r>
            <w:r w:rsidR="008A1C67" w:rsidRPr="00871929">
              <w:rPr>
                <w:sz w:val="22"/>
                <w:szCs w:val="22"/>
              </w:rPr>
              <w:t xml:space="preserve">: </w:t>
            </w:r>
            <w:r w:rsidR="008A1C67" w:rsidRPr="00871929">
              <w:rPr>
                <w:b/>
                <w:sz w:val="22"/>
                <w:szCs w:val="22"/>
              </w:rPr>
              <w:t>Andrew Baughman</w:t>
            </w:r>
          </w:p>
          <w:p w14:paraId="4254A67D" w14:textId="6612EE6E" w:rsidR="00541512" w:rsidRPr="00871929" w:rsidRDefault="00541512" w:rsidP="00541512">
            <w:pPr>
              <w:rPr>
                <w:sz w:val="22"/>
                <w:szCs w:val="22"/>
              </w:rPr>
            </w:pPr>
            <w:r w:rsidRPr="00871929">
              <w:rPr>
                <w:sz w:val="22"/>
                <w:szCs w:val="22"/>
              </w:rPr>
              <w:t>Organization</w:t>
            </w:r>
            <w:r w:rsidR="008A1C67" w:rsidRPr="00871929">
              <w:rPr>
                <w:sz w:val="22"/>
                <w:szCs w:val="22"/>
              </w:rPr>
              <w:t xml:space="preserve">: </w:t>
            </w:r>
            <w:r w:rsidR="008A1C67" w:rsidRPr="00871929">
              <w:rPr>
                <w:b/>
                <w:sz w:val="22"/>
                <w:szCs w:val="22"/>
              </w:rPr>
              <w:t>St. John’s Episcopal School</w:t>
            </w:r>
          </w:p>
          <w:p w14:paraId="4483F083" w14:textId="77777777" w:rsidR="00541512" w:rsidRPr="00871929" w:rsidRDefault="00541512" w:rsidP="00541512">
            <w:pPr>
              <w:rPr>
                <w:sz w:val="22"/>
                <w:szCs w:val="22"/>
              </w:rPr>
            </w:pPr>
            <w:r w:rsidRPr="00871929">
              <w:rPr>
                <w:sz w:val="22"/>
                <w:szCs w:val="22"/>
              </w:rPr>
              <w:t>Mailing Address</w:t>
            </w:r>
          </w:p>
          <w:p w14:paraId="7875AB58" w14:textId="3C06A963" w:rsidR="00BD73E4" w:rsidRPr="00871929" w:rsidRDefault="00541512" w:rsidP="00541512">
            <w:pPr>
              <w:rPr>
                <w:sz w:val="22"/>
                <w:szCs w:val="22"/>
              </w:rPr>
            </w:pPr>
            <w:r w:rsidRPr="00871929">
              <w:rPr>
                <w:sz w:val="22"/>
                <w:szCs w:val="22"/>
              </w:rPr>
              <w:t>Email</w:t>
            </w:r>
            <w:r w:rsidR="008A1C67" w:rsidRPr="00871929">
              <w:rPr>
                <w:sz w:val="22"/>
                <w:szCs w:val="22"/>
              </w:rPr>
              <w:t xml:space="preserve">: </w:t>
            </w:r>
            <w:r w:rsidR="008A1C67" w:rsidRPr="00871929">
              <w:rPr>
                <w:b/>
                <w:sz w:val="22"/>
                <w:szCs w:val="22"/>
              </w:rPr>
              <w:t>andrew.baughman@stjes.com</w:t>
            </w:r>
          </w:p>
        </w:tc>
      </w:tr>
      <w:tr w:rsidR="00BD73E4" w:rsidRPr="00871929" w14:paraId="1D2A880A" w14:textId="77777777" w:rsidTr="00BD73E4">
        <w:tc>
          <w:tcPr>
            <w:tcW w:w="4788" w:type="dxa"/>
          </w:tcPr>
          <w:p w14:paraId="4BCE1FBD" w14:textId="454A2E41" w:rsidR="00541512" w:rsidRPr="00871929" w:rsidRDefault="00541512" w:rsidP="00541512">
            <w:pPr>
              <w:rPr>
                <w:sz w:val="22"/>
                <w:szCs w:val="22"/>
              </w:rPr>
            </w:pPr>
            <w:r w:rsidRPr="00871929">
              <w:rPr>
                <w:sz w:val="22"/>
                <w:szCs w:val="22"/>
              </w:rPr>
              <w:t>Name</w:t>
            </w:r>
            <w:r w:rsidR="00255ECE" w:rsidRPr="00871929">
              <w:rPr>
                <w:sz w:val="22"/>
                <w:szCs w:val="22"/>
              </w:rPr>
              <w:t xml:space="preserve">: </w:t>
            </w:r>
            <w:r w:rsidR="00255ECE" w:rsidRPr="00871929">
              <w:rPr>
                <w:b/>
                <w:sz w:val="22"/>
                <w:szCs w:val="22"/>
              </w:rPr>
              <w:t>Dawn Crafton</w:t>
            </w:r>
          </w:p>
          <w:p w14:paraId="3DA47E43" w14:textId="47E0902B" w:rsidR="00541512" w:rsidRPr="00871929" w:rsidRDefault="00541512" w:rsidP="00541512">
            <w:pPr>
              <w:rPr>
                <w:b/>
                <w:sz w:val="22"/>
                <w:szCs w:val="22"/>
              </w:rPr>
            </w:pPr>
            <w:r w:rsidRPr="00871929">
              <w:rPr>
                <w:sz w:val="22"/>
                <w:szCs w:val="22"/>
              </w:rPr>
              <w:t>Organization</w:t>
            </w:r>
            <w:r w:rsidR="008A1C67" w:rsidRPr="00871929">
              <w:rPr>
                <w:sz w:val="22"/>
                <w:szCs w:val="22"/>
              </w:rPr>
              <w:t xml:space="preserve">: </w:t>
            </w:r>
            <w:r w:rsidR="008A1C67" w:rsidRPr="00871929">
              <w:rPr>
                <w:b/>
                <w:sz w:val="22"/>
                <w:szCs w:val="22"/>
              </w:rPr>
              <w:t>Dawn Crafton Dancers</w:t>
            </w:r>
          </w:p>
          <w:p w14:paraId="6A8C99B1" w14:textId="77777777" w:rsidR="00541512" w:rsidRPr="00871929" w:rsidRDefault="00541512" w:rsidP="00541512">
            <w:pPr>
              <w:rPr>
                <w:sz w:val="22"/>
                <w:szCs w:val="22"/>
              </w:rPr>
            </w:pPr>
            <w:r w:rsidRPr="00871929">
              <w:rPr>
                <w:sz w:val="22"/>
                <w:szCs w:val="22"/>
              </w:rPr>
              <w:t>Mailing Address</w:t>
            </w:r>
          </w:p>
          <w:p w14:paraId="4D2BACE4" w14:textId="669D146D" w:rsidR="00BD73E4" w:rsidRPr="00871929" w:rsidRDefault="00541512" w:rsidP="00541512">
            <w:pPr>
              <w:rPr>
                <w:sz w:val="22"/>
                <w:szCs w:val="22"/>
              </w:rPr>
            </w:pPr>
            <w:r w:rsidRPr="00871929">
              <w:rPr>
                <w:sz w:val="22"/>
                <w:szCs w:val="22"/>
              </w:rPr>
              <w:t>Email</w:t>
            </w:r>
            <w:r w:rsidR="00255ECE" w:rsidRPr="00871929">
              <w:rPr>
                <w:sz w:val="22"/>
                <w:szCs w:val="22"/>
              </w:rPr>
              <w:t xml:space="preserve">: </w:t>
            </w:r>
            <w:r w:rsidR="00255ECE" w:rsidRPr="00871929">
              <w:rPr>
                <w:b/>
                <w:sz w:val="22"/>
                <w:szCs w:val="22"/>
              </w:rPr>
              <w:t>dawncrafton@comcast.net</w:t>
            </w:r>
          </w:p>
        </w:tc>
        <w:tc>
          <w:tcPr>
            <w:tcW w:w="4788" w:type="dxa"/>
          </w:tcPr>
          <w:p w14:paraId="663591E3" w14:textId="4C3BCAED" w:rsidR="00541512" w:rsidRPr="00871929" w:rsidRDefault="00541512" w:rsidP="00541512">
            <w:pPr>
              <w:rPr>
                <w:sz w:val="22"/>
                <w:szCs w:val="22"/>
              </w:rPr>
            </w:pPr>
            <w:r w:rsidRPr="00871929">
              <w:rPr>
                <w:sz w:val="22"/>
                <w:szCs w:val="22"/>
              </w:rPr>
              <w:t>Name</w:t>
            </w:r>
            <w:r w:rsidR="008A1C67" w:rsidRPr="00871929">
              <w:rPr>
                <w:sz w:val="22"/>
                <w:szCs w:val="22"/>
              </w:rPr>
              <w:t xml:space="preserve">: </w:t>
            </w:r>
            <w:r w:rsidR="008A1C67" w:rsidRPr="00871929">
              <w:rPr>
                <w:b/>
                <w:sz w:val="22"/>
                <w:szCs w:val="22"/>
              </w:rPr>
              <w:t xml:space="preserve">Jennifer </w:t>
            </w:r>
            <w:proofErr w:type="spellStart"/>
            <w:r w:rsidR="008A1C67" w:rsidRPr="00871929">
              <w:rPr>
                <w:b/>
                <w:sz w:val="22"/>
                <w:szCs w:val="22"/>
              </w:rPr>
              <w:t>Boice</w:t>
            </w:r>
            <w:proofErr w:type="spellEnd"/>
          </w:p>
          <w:p w14:paraId="302AAB13" w14:textId="7F51EF2A" w:rsidR="00541512" w:rsidRPr="00871929" w:rsidRDefault="00541512" w:rsidP="00541512">
            <w:pPr>
              <w:rPr>
                <w:sz w:val="22"/>
                <w:szCs w:val="22"/>
              </w:rPr>
            </w:pPr>
            <w:r w:rsidRPr="00871929">
              <w:rPr>
                <w:sz w:val="22"/>
                <w:szCs w:val="22"/>
              </w:rPr>
              <w:t>Organization</w:t>
            </w:r>
            <w:r w:rsidR="008A1C67" w:rsidRPr="00871929">
              <w:rPr>
                <w:sz w:val="22"/>
                <w:szCs w:val="22"/>
              </w:rPr>
              <w:t xml:space="preserve">: </w:t>
            </w:r>
            <w:proofErr w:type="spellStart"/>
            <w:r w:rsidR="008A1C67" w:rsidRPr="00871929">
              <w:rPr>
                <w:b/>
                <w:sz w:val="22"/>
                <w:szCs w:val="22"/>
              </w:rPr>
              <w:t>Cashell</w:t>
            </w:r>
            <w:proofErr w:type="spellEnd"/>
            <w:r w:rsidR="008A1C67" w:rsidRPr="00871929">
              <w:rPr>
                <w:b/>
                <w:sz w:val="22"/>
                <w:szCs w:val="22"/>
              </w:rPr>
              <w:t xml:space="preserve"> Elementary School Chorus</w:t>
            </w:r>
          </w:p>
          <w:p w14:paraId="6FF1CA2C" w14:textId="77777777" w:rsidR="00541512" w:rsidRPr="00871929" w:rsidRDefault="00541512" w:rsidP="00541512">
            <w:pPr>
              <w:rPr>
                <w:sz w:val="22"/>
                <w:szCs w:val="22"/>
              </w:rPr>
            </w:pPr>
            <w:r w:rsidRPr="00871929">
              <w:rPr>
                <w:sz w:val="22"/>
                <w:szCs w:val="22"/>
              </w:rPr>
              <w:t>Mailing Address</w:t>
            </w:r>
          </w:p>
          <w:p w14:paraId="1F9473C8" w14:textId="7598434E" w:rsidR="00BD73E4" w:rsidRPr="00871929" w:rsidRDefault="00541512" w:rsidP="00541512">
            <w:pPr>
              <w:rPr>
                <w:sz w:val="22"/>
                <w:szCs w:val="22"/>
              </w:rPr>
            </w:pPr>
            <w:r w:rsidRPr="00871929">
              <w:rPr>
                <w:sz w:val="22"/>
                <w:szCs w:val="22"/>
              </w:rPr>
              <w:t>Email</w:t>
            </w:r>
            <w:r w:rsidR="008A1C67" w:rsidRPr="00871929">
              <w:rPr>
                <w:sz w:val="22"/>
                <w:szCs w:val="22"/>
              </w:rPr>
              <w:t xml:space="preserve">: </w:t>
            </w:r>
            <w:r w:rsidR="008A1C67" w:rsidRPr="00871929">
              <w:rPr>
                <w:b/>
                <w:sz w:val="22"/>
                <w:szCs w:val="22"/>
              </w:rPr>
              <w:t>jenboice1054@gmail.com</w:t>
            </w:r>
          </w:p>
        </w:tc>
      </w:tr>
      <w:tr w:rsidR="0054518F" w:rsidRPr="00871929" w14:paraId="54A69155" w14:textId="77777777" w:rsidTr="00BD73E4">
        <w:tc>
          <w:tcPr>
            <w:tcW w:w="4788" w:type="dxa"/>
          </w:tcPr>
          <w:p w14:paraId="6C43FFB3" w14:textId="42496EFD" w:rsidR="00541512" w:rsidRPr="00871929" w:rsidRDefault="00541512" w:rsidP="00541512">
            <w:pPr>
              <w:rPr>
                <w:sz w:val="22"/>
                <w:szCs w:val="22"/>
              </w:rPr>
            </w:pPr>
            <w:r w:rsidRPr="00871929">
              <w:rPr>
                <w:sz w:val="22"/>
                <w:szCs w:val="22"/>
              </w:rPr>
              <w:t>Name</w:t>
            </w:r>
            <w:r w:rsidR="00255ECE" w:rsidRPr="00871929">
              <w:rPr>
                <w:sz w:val="22"/>
                <w:szCs w:val="22"/>
              </w:rPr>
              <w:t>:</w:t>
            </w:r>
            <w:r w:rsidRPr="00871929">
              <w:rPr>
                <w:sz w:val="22"/>
                <w:szCs w:val="22"/>
              </w:rPr>
              <w:t xml:space="preserve"> </w:t>
            </w:r>
            <w:r w:rsidR="00255ECE" w:rsidRPr="00871929">
              <w:rPr>
                <w:b/>
                <w:sz w:val="22"/>
                <w:szCs w:val="22"/>
              </w:rPr>
              <w:t xml:space="preserve">Debbie </w:t>
            </w:r>
            <w:proofErr w:type="spellStart"/>
            <w:r w:rsidR="00255ECE" w:rsidRPr="00871929">
              <w:rPr>
                <w:b/>
                <w:sz w:val="22"/>
                <w:szCs w:val="22"/>
              </w:rPr>
              <w:t>Schlechte</w:t>
            </w:r>
            <w:proofErr w:type="spellEnd"/>
          </w:p>
          <w:p w14:paraId="07B56E71" w14:textId="05510C1B" w:rsidR="00541512" w:rsidRPr="00871929" w:rsidRDefault="00541512" w:rsidP="00541512">
            <w:pPr>
              <w:rPr>
                <w:sz w:val="22"/>
                <w:szCs w:val="22"/>
              </w:rPr>
            </w:pPr>
            <w:r w:rsidRPr="00871929">
              <w:rPr>
                <w:sz w:val="22"/>
                <w:szCs w:val="22"/>
              </w:rPr>
              <w:t>Organization</w:t>
            </w:r>
            <w:r w:rsidR="00255ECE" w:rsidRPr="00871929">
              <w:rPr>
                <w:sz w:val="22"/>
                <w:szCs w:val="22"/>
              </w:rPr>
              <w:t xml:space="preserve">: </w:t>
            </w:r>
            <w:r w:rsidR="00255ECE" w:rsidRPr="00871929">
              <w:rPr>
                <w:b/>
                <w:sz w:val="22"/>
                <w:szCs w:val="22"/>
              </w:rPr>
              <w:t>Parkside Middle School</w:t>
            </w:r>
            <w:r w:rsidR="008A1C67" w:rsidRPr="00871929">
              <w:rPr>
                <w:b/>
                <w:sz w:val="22"/>
                <w:szCs w:val="22"/>
              </w:rPr>
              <w:t xml:space="preserve"> Show Choir</w:t>
            </w:r>
          </w:p>
          <w:p w14:paraId="565A94A1" w14:textId="77777777" w:rsidR="00541512" w:rsidRPr="00871929" w:rsidRDefault="00541512" w:rsidP="00541512">
            <w:pPr>
              <w:rPr>
                <w:sz w:val="22"/>
                <w:szCs w:val="22"/>
              </w:rPr>
            </w:pPr>
            <w:r w:rsidRPr="00871929">
              <w:rPr>
                <w:sz w:val="22"/>
                <w:szCs w:val="22"/>
              </w:rPr>
              <w:t>Mailing Address</w:t>
            </w:r>
          </w:p>
          <w:p w14:paraId="2DC0FA1A" w14:textId="66556889" w:rsidR="0054518F" w:rsidRPr="00871929" w:rsidRDefault="00541512" w:rsidP="00541512">
            <w:pPr>
              <w:rPr>
                <w:sz w:val="22"/>
                <w:szCs w:val="22"/>
              </w:rPr>
            </w:pPr>
            <w:r w:rsidRPr="00871929">
              <w:rPr>
                <w:sz w:val="22"/>
                <w:szCs w:val="22"/>
              </w:rPr>
              <w:t>Email</w:t>
            </w:r>
            <w:r w:rsidR="00C53BA8" w:rsidRPr="00871929">
              <w:rPr>
                <w:sz w:val="22"/>
                <w:szCs w:val="22"/>
              </w:rPr>
              <w:t xml:space="preserve"> http://www.eventbrite.com/e/find-your-park-day-of-service-mlk-day-in-washington-dc-registration-19413125180</w:t>
            </w:r>
            <w:r w:rsidR="00255ECE" w:rsidRPr="00871929">
              <w:rPr>
                <w:sz w:val="22"/>
                <w:szCs w:val="22"/>
              </w:rPr>
              <w:t xml:space="preserve">: </w:t>
            </w:r>
            <w:r w:rsidR="00255ECE" w:rsidRPr="00871929">
              <w:rPr>
                <w:b/>
                <w:sz w:val="22"/>
                <w:szCs w:val="22"/>
              </w:rPr>
              <w:t>schlecdw@comcast.net</w:t>
            </w:r>
          </w:p>
        </w:tc>
        <w:tc>
          <w:tcPr>
            <w:tcW w:w="4788" w:type="dxa"/>
          </w:tcPr>
          <w:p w14:paraId="2CE063C5" w14:textId="224ECA97" w:rsidR="00541512" w:rsidRPr="00871929" w:rsidRDefault="00541512" w:rsidP="00541512">
            <w:pPr>
              <w:rPr>
                <w:b/>
                <w:sz w:val="22"/>
                <w:szCs w:val="22"/>
              </w:rPr>
            </w:pPr>
            <w:r w:rsidRPr="00871929">
              <w:rPr>
                <w:sz w:val="22"/>
                <w:szCs w:val="22"/>
              </w:rPr>
              <w:t>Name</w:t>
            </w:r>
            <w:r w:rsidR="008A1C67" w:rsidRPr="00871929">
              <w:rPr>
                <w:sz w:val="22"/>
                <w:szCs w:val="22"/>
              </w:rPr>
              <w:t xml:space="preserve">: </w:t>
            </w:r>
            <w:r w:rsidR="00434018" w:rsidRPr="00871929">
              <w:rPr>
                <w:b/>
                <w:sz w:val="22"/>
                <w:szCs w:val="22"/>
              </w:rPr>
              <w:t xml:space="preserve">Joseph </w:t>
            </w:r>
            <w:proofErr w:type="spellStart"/>
            <w:r w:rsidR="00434018" w:rsidRPr="00871929">
              <w:rPr>
                <w:b/>
                <w:sz w:val="22"/>
                <w:szCs w:val="22"/>
              </w:rPr>
              <w:t>Ohrt</w:t>
            </w:r>
            <w:proofErr w:type="spellEnd"/>
          </w:p>
          <w:p w14:paraId="37604699" w14:textId="075161F3" w:rsidR="00541512" w:rsidRPr="00871929" w:rsidRDefault="00541512" w:rsidP="00541512">
            <w:pPr>
              <w:rPr>
                <w:sz w:val="22"/>
                <w:szCs w:val="22"/>
              </w:rPr>
            </w:pPr>
            <w:r w:rsidRPr="00871929">
              <w:rPr>
                <w:sz w:val="22"/>
                <w:szCs w:val="22"/>
              </w:rPr>
              <w:t>Organization</w:t>
            </w:r>
            <w:r w:rsidR="00434018" w:rsidRPr="00871929">
              <w:rPr>
                <w:sz w:val="22"/>
                <w:szCs w:val="22"/>
              </w:rPr>
              <w:t xml:space="preserve">: </w:t>
            </w:r>
            <w:r w:rsidR="00434018" w:rsidRPr="00871929">
              <w:rPr>
                <w:b/>
                <w:sz w:val="22"/>
                <w:szCs w:val="22"/>
              </w:rPr>
              <w:t>Central Bucks High School</w:t>
            </w:r>
          </w:p>
          <w:p w14:paraId="038120BF" w14:textId="77777777" w:rsidR="00541512" w:rsidRPr="00871929" w:rsidRDefault="00541512" w:rsidP="00541512">
            <w:pPr>
              <w:rPr>
                <w:sz w:val="22"/>
                <w:szCs w:val="22"/>
              </w:rPr>
            </w:pPr>
            <w:r w:rsidRPr="00871929">
              <w:rPr>
                <w:sz w:val="22"/>
                <w:szCs w:val="22"/>
              </w:rPr>
              <w:t>Mailing Address</w:t>
            </w:r>
          </w:p>
          <w:p w14:paraId="5F477D80" w14:textId="6D5B0AFC" w:rsidR="0054518F" w:rsidRPr="00871929" w:rsidRDefault="00541512" w:rsidP="00541512">
            <w:pPr>
              <w:rPr>
                <w:sz w:val="22"/>
                <w:szCs w:val="22"/>
              </w:rPr>
            </w:pPr>
            <w:r w:rsidRPr="00871929">
              <w:rPr>
                <w:sz w:val="22"/>
                <w:szCs w:val="22"/>
              </w:rPr>
              <w:t>Email</w:t>
            </w:r>
            <w:r w:rsidR="00434018" w:rsidRPr="00871929">
              <w:rPr>
                <w:sz w:val="22"/>
                <w:szCs w:val="22"/>
              </w:rPr>
              <w:t xml:space="preserve">: </w:t>
            </w:r>
            <w:r w:rsidR="00434018" w:rsidRPr="00871929">
              <w:rPr>
                <w:b/>
                <w:sz w:val="22"/>
                <w:szCs w:val="22"/>
              </w:rPr>
              <w:t>johrt@cbsd.org</w:t>
            </w:r>
          </w:p>
        </w:tc>
      </w:tr>
      <w:tr w:rsidR="0054518F" w:rsidRPr="00871929" w14:paraId="2FF162ED" w14:textId="77777777" w:rsidTr="00BD73E4">
        <w:tc>
          <w:tcPr>
            <w:tcW w:w="4788" w:type="dxa"/>
          </w:tcPr>
          <w:p w14:paraId="632D2EBF" w14:textId="60E499D9" w:rsidR="00541512" w:rsidRPr="00871929" w:rsidRDefault="00541512" w:rsidP="00541512">
            <w:pPr>
              <w:rPr>
                <w:b/>
                <w:sz w:val="22"/>
                <w:szCs w:val="22"/>
              </w:rPr>
            </w:pPr>
            <w:r w:rsidRPr="00871929">
              <w:rPr>
                <w:sz w:val="22"/>
                <w:szCs w:val="22"/>
              </w:rPr>
              <w:t>Name</w:t>
            </w:r>
            <w:r w:rsidR="008A1C67" w:rsidRPr="00871929">
              <w:rPr>
                <w:sz w:val="22"/>
                <w:szCs w:val="22"/>
              </w:rPr>
              <w:t xml:space="preserve">: </w:t>
            </w:r>
            <w:r w:rsidR="008A1C67" w:rsidRPr="00871929">
              <w:rPr>
                <w:b/>
                <w:sz w:val="22"/>
                <w:szCs w:val="22"/>
              </w:rPr>
              <w:t>Theresa Werner</w:t>
            </w:r>
          </w:p>
          <w:p w14:paraId="57672E07" w14:textId="29F0FBEE" w:rsidR="00541512" w:rsidRPr="00871929" w:rsidRDefault="00541512" w:rsidP="00541512">
            <w:pPr>
              <w:rPr>
                <w:b/>
                <w:sz w:val="22"/>
                <w:szCs w:val="22"/>
              </w:rPr>
            </w:pPr>
            <w:r w:rsidRPr="00871929">
              <w:rPr>
                <w:sz w:val="22"/>
                <w:szCs w:val="22"/>
              </w:rPr>
              <w:t>Organization</w:t>
            </w:r>
            <w:r w:rsidR="008A1C67" w:rsidRPr="00871929">
              <w:rPr>
                <w:sz w:val="22"/>
                <w:szCs w:val="22"/>
              </w:rPr>
              <w:t xml:space="preserve">: </w:t>
            </w:r>
            <w:r w:rsidR="008A1C67" w:rsidRPr="00871929">
              <w:rPr>
                <w:b/>
                <w:sz w:val="22"/>
                <w:szCs w:val="22"/>
              </w:rPr>
              <w:t xml:space="preserve">Cardinal </w:t>
            </w:r>
            <w:proofErr w:type="spellStart"/>
            <w:r w:rsidR="008A1C67" w:rsidRPr="00871929">
              <w:rPr>
                <w:b/>
                <w:sz w:val="22"/>
                <w:szCs w:val="22"/>
              </w:rPr>
              <w:t>Cloggers</w:t>
            </w:r>
            <w:proofErr w:type="spellEnd"/>
          </w:p>
          <w:p w14:paraId="2C5D97D0" w14:textId="77777777" w:rsidR="00541512" w:rsidRPr="00871929" w:rsidRDefault="00541512" w:rsidP="00541512">
            <w:pPr>
              <w:rPr>
                <w:sz w:val="22"/>
                <w:szCs w:val="22"/>
              </w:rPr>
            </w:pPr>
            <w:r w:rsidRPr="00871929">
              <w:rPr>
                <w:sz w:val="22"/>
                <w:szCs w:val="22"/>
              </w:rPr>
              <w:t>Mailing Address</w:t>
            </w:r>
          </w:p>
          <w:p w14:paraId="47B9290B" w14:textId="097E4125" w:rsidR="0054518F" w:rsidRPr="00871929" w:rsidRDefault="00541512" w:rsidP="00541512">
            <w:pPr>
              <w:rPr>
                <w:sz w:val="22"/>
                <w:szCs w:val="22"/>
              </w:rPr>
            </w:pPr>
            <w:r w:rsidRPr="00871929">
              <w:rPr>
                <w:sz w:val="22"/>
                <w:szCs w:val="22"/>
              </w:rPr>
              <w:t>Email</w:t>
            </w:r>
            <w:r w:rsidR="008A1C67" w:rsidRPr="00871929">
              <w:rPr>
                <w:sz w:val="22"/>
                <w:szCs w:val="22"/>
              </w:rPr>
              <w:t xml:space="preserve">: </w:t>
            </w:r>
            <w:r w:rsidR="008A1C67" w:rsidRPr="00871929">
              <w:rPr>
                <w:b/>
                <w:sz w:val="22"/>
                <w:szCs w:val="22"/>
              </w:rPr>
              <w:t>theresa_werner@hotmail.com</w:t>
            </w:r>
          </w:p>
        </w:tc>
        <w:tc>
          <w:tcPr>
            <w:tcW w:w="4788" w:type="dxa"/>
          </w:tcPr>
          <w:p w14:paraId="09C4BD26" w14:textId="3708595A" w:rsidR="00541512" w:rsidRPr="00871929" w:rsidRDefault="00541512" w:rsidP="00541512">
            <w:pPr>
              <w:rPr>
                <w:sz w:val="22"/>
                <w:szCs w:val="22"/>
              </w:rPr>
            </w:pPr>
            <w:r w:rsidRPr="00871929">
              <w:rPr>
                <w:sz w:val="22"/>
                <w:szCs w:val="22"/>
              </w:rPr>
              <w:t>Name</w:t>
            </w:r>
            <w:r w:rsidR="00434018" w:rsidRPr="00871929">
              <w:rPr>
                <w:sz w:val="22"/>
                <w:szCs w:val="22"/>
              </w:rPr>
              <w:t xml:space="preserve">: </w:t>
            </w:r>
            <w:r w:rsidR="00434018" w:rsidRPr="00871929">
              <w:rPr>
                <w:b/>
                <w:sz w:val="22"/>
                <w:szCs w:val="22"/>
              </w:rPr>
              <w:t xml:space="preserve">Matthew </w:t>
            </w:r>
            <w:proofErr w:type="spellStart"/>
            <w:r w:rsidR="00434018" w:rsidRPr="00871929">
              <w:rPr>
                <w:b/>
                <w:sz w:val="22"/>
                <w:szCs w:val="22"/>
              </w:rPr>
              <w:t>Stegle</w:t>
            </w:r>
            <w:proofErr w:type="spellEnd"/>
          </w:p>
          <w:p w14:paraId="5B991732" w14:textId="093F8830" w:rsidR="00541512" w:rsidRPr="00871929" w:rsidRDefault="00541512" w:rsidP="00541512">
            <w:pPr>
              <w:rPr>
                <w:b/>
                <w:sz w:val="22"/>
                <w:szCs w:val="22"/>
              </w:rPr>
            </w:pPr>
            <w:r w:rsidRPr="00871929">
              <w:rPr>
                <w:sz w:val="22"/>
                <w:szCs w:val="22"/>
              </w:rPr>
              <w:t>Organization</w:t>
            </w:r>
            <w:r w:rsidR="00434018" w:rsidRPr="00871929">
              <w:rPr>
                <w:sz w:val="22"/>
                <w:szCs w:val="22"/>
              </w:rPr>
              <w:t xml:space="preserve">: </w:t>
            </w:r>
            <w:r w:rsidR="00434018" w:rsidRPr="00871929">
              <w:rPr>
                <w:b/>
                <w:sz w:val="22"/>
                <w:szCs w:val="22"/>
              </w:rPr>
              <w:t>The Trinity Brass</w:t>
            </w:r>
          </w:p>
          <w:p w14:paraId="1B1BC271" w14:textId="77777777" w:rsidR="00541512" w:rsidRPr="00871929" w:rsidRDefault="00541512" w:rsidP="00541512">
            <w:pPr>
              <w:rPr>
                <w:sz w:val="22"/>
                <w:szCs w:val="22"/>
              </w:rPr>
            </w:pPr>
            <w:r w:rsidRPr="00871929">
              <w:rPr>
                <w:sz w:val="22"/>
                <w:szCs w:val="22"/>
              </w:rPr>
              <w:t>Mailing Address</w:t>
            </w:r>
          </w:p>
          <w:p w14:paraId="25685E2B" w14:textId="58C144EE" w:rsidR="0054518F" w:rsidRPr="00871929" w:rsidRDefault="00541512" w:rsidP="00541512">
            <w:pPr>
              <w:rPr>
                <w:sz w:val="22"/>
                <w:szCs w:val="22"/>
              </w:rPr>
            </w:pPr>
            <w:r w:rsidRPr="00871929">
              <w:rPr>
                <w:sz w:val="22"/>
                <w:szCs w:val="22"/>
              </w:rPr>
              <w:t>Email</w:t>
            </w:r>
            <w:r w:rsidR="00434018" w:rsidRPr="00871929">
              <w:rPr>
                <w:sz w:val="22"/>
                <w:szCs w:val="22"/>
              </w:rPr>
              <w:t xml:space="preserve">: </w:t>
            </w:r>
            <w:r w:rsidR="00434018" w:rsidRPr="00871929">
              <w:rPr>
                <w:b/>
                <w:sz w:val="22"/>
                <w:szCs w:val="22"/>
              </w:rPr>
              <w:t>mstegle@comcast.net</w:t>
            </w:r>
          </w:p>
        </w:tc>
      </w:tr>
      <w:tr w:rsidR="00541512" w:rsidRPr="00871929" w14:paraId="292FF32A" w14:textId="77777777" w:rsidTr="00BD73E4">
        <w:tc>
          <w:tcPr>
            <w:tcW w:w="4788" w:type="dxa"/>
          </w:tcPr>
          <w:p w14:paraId="2F9051B9" w14:textId="6AC92A1D" w:rsidR="00541512" w:rsidRPr="00871929" w:rsidRDefault="00541512" w:rsidP="00541512">
            <w:pPr>
              <w:rPr>
                <w:sz w:val="22"/>
                <w:szCs w:val="22"/>
              </w:rPr>
            </w:pPr>
            <w:r w:rsidRPr="00871929">
              <w:rPr>
                <w:sz w:val="22"/>
                <w:szCs w:val="22"/>
              </w:rPr>
              <w:t>Name</w:t>
            </w:r>
            <w:r w:rsidR="008A1C67" w:rsidRPr="00871929">
              <w:rPr>
                <w:sz w:val="22"/>
                <w:szCs w:val="22"/>
              </w:rPr>
              <w:t xml:space="preserve">: </w:t>
            </w:r>
            <w:r w:rsidR="008A1C67" w:rsidRPr="00871929">
              <w:rPr>
                <w:b/>
                <w:sz w:val="22"/>
                <w:szCs w:val="22"/>
              </w:rPr>
              <w:t xml:space="preserve">Nathan </w:t>
            </w:r>
            <w:proofErr w:type="spellStart"/>
            <w:r w:rsidR="008A1C67" w:rsidRPr="00871929">
              <w:rPr>
                <w:b/>
                <w:sz w:val="22"/>
                <w:szCs w:val="22"/>
              </w:rPr>
              <w:t>Zook</w:t>
            </w:r>
            <w:proofErr w:type="spellEnd"/>
          </w:p>
          <w:p w14:paraId="4E9BFA47" w14:textId="726E1381" w:rsidR="00541512" w:rsidRPr="00871929" w:rsidRDefault="00541512" w:rsidP="00541512">
            <w:pPr>
              <w:rPr>
                <w:b/>
                <w:sz w:val="22"/>
                <w:szCs w:val="22"/>
              </w:rPr>
            </w:pPr>
            <w:r w:rsidRPr="00871929">
              <w:rPr>
                <w:sz w:val="22"/>
                <w:szCs w:val="22"/>
              </w:rPr>
              <w:t>Organization</w:t>
            </w:r>
            <w:r w:rsidR="008A1C67" w:rsidRPr="00871929">
              <w:rPr>
                <w:sz w:val="22"/>
                <w:szCs w:val="22"/>
              </w:rPr>
              <w:t>:</w:t>
            </w:r>
            <w:r w:rsidR="00434018" w:rsidRPr="00871929">
              <w:rPr>
                <w:sz w:val="22"/>
                <w:szCs w:val="22"/>
              </w:rPr>
              <w:t xml:space="preserve"> </w:t>
            </w:r>
            <w:r w:rsidR="00434018" w:rsidRPr="00871929">
              <w:rPr>
                <w:b/>
                <w:sz w:val="22"/>
                <w:szCs w:val="22"/>
              </w:rPr>
              <w:t>Washington Mennonite Chorus</w:t>
            </w:r>
          </w:p>
          <w:p w14:paraId="50DD47FD" w14:textId="77777777" w:rsidR="00541512" w:rsidRPr="00871929" w:rsidRDefault="00541512" w:rsidP="00541512">
            <w:pPr>
              <w:rPr>
                <w:sz w:val="22"/>
                <w:szCs w:val="22"/>
              </w:rPr>
            </w:pPr>
            <w:r w:rsidRPr="00871929">
              <w:rPr>
                <w:sz w:val="22"/>
                <w:szCs w:val="22"/>
              </w:rPr>
              <w:t>Mailing Address</w:t>
            </w:r>
          </w:p>
          <w:p w14:paraId="35042787" w14:textId="4B95E462" w:rsidR="00541512" w:rsidRPr="00871929" w:rsidRDefault="00541512" w:rsidP="00541512">
            <w:pPr>
              <w:rPr>
                <w:sz w:val="22"/>
                <w:szCs w:val="22"/>
              </w:rPr>
            </w:pPr>
            <w:r w:rsidRPr="00871929">
              <w:rPr>
                <w:sz w:val="22"/>
                <w:szCs w:val="22"/>
              </w:rPr>
              <w:t>Email</w:t>
            </w:r>
            <w:r w:rsidR="008A1C67" w:rsidRPr="00871929">
              <w:rPr>
                <w:sz w:val="22"/>
                <w:szCs w:val="22"/>
              </w:rPr>
              <w:t xml:space="preserve">: </w:t>
            </w:r>
            <w:r w:rsidR="008A1C67" w:rsidRPr="00871929">
              <w:rPr>
                <w:b/>
                <w:sz w:val="22"/>
                <w:szCs w:val="22"/>
              </w:rPr>
              <w:t>faithannathan@yahoo.com</w:t>
            </w:r>
          </w:p>
        </w:tc>
        <w:tc>
          <w:tcPr>
            <w:tcW w:w="4788" w:type="dxa"/>
          </w:tcPr>
          <w:p w14:paraId="7B6D3FA7" w14:textId="77777777" w:rsidR="00541512" w:rsidRPr="00871929" w:rsidRDefault="00541512" w:rsidP="00541512">
            <w:pPr>
              <w:rPr>
                <w:sz w:val="22"/>
                <w:szCs w:val="22"/>
              </w:rPr>
            </w:pPr>
          </w:p>
        </w:tc>
      </w:tr>
    </w:tbl>
    <w:p w14:paraId="11019ACA" w14:textId="77777777" w:rsidR="00ED269F" w:rsidRPr="00871929" w:rsidRDefault="00ED269F" w:rsidP="00D85EF1"/>
    <w:p w14:paraId="07BF08EC" w14:textId="09C22FBC" w:rsidR="00ED269F" w:rsidRPr="00871929" w:rsidRDefault="00717F41" w:rsidP="00D85EF1">
      <w:r w:rsidRPr="00871929">
        <w:t xml:space="preserve">Of the nine contacted, four responded. </w:t>
      </w:r>
      <w:r w:rsidR="006400E9" w:rsidRPr="00871929">
        <w:t xml:space="preserve"> </w:t>
      </w:r>
      <w:r w:rsidRPr="00871929">
        <w:t xml:space="preserve">Three responded that they had no comments, and one person responded that the information collected was appropriate and necessary and provided comments related to the logistics of the music program. </w:t>
      </w:r>
      <w:r w:rsidR="00E50C17" w:rsidRPr="00871929">
        <w:t xml:space="preserve"> </w:t>
      </w:r>
      <w:r w:rsidR="006400E9" w:rsidRPr="00871929">
        <w:t xml:space="preserve">The comments supported the NPS’ current logistics practices so no action was necessary.  </w:t>
      </w:r>
      <w:r w:rsidR="00871929" w:rsidRPr="00871929">
        <w:t>Despite t</w:t>
      </w:r>
      <w:r w:rsidRPr="00871929">
        <w:t>wo</w:t>
      </w:r>
      <w:r w:rsidR="006400E9" w:rsidRPr="00871929">
        <w:t xml:space="preserve"> additional</w:t>
      </w:r>
      <w:r w:rsidRPr="00871929">
        <w:t xml:space="preserve"> attempts to solicit comments from the</w:t>
      </w:r>
      <w:r w:rsidR="00E50C17" w:rsidRPr="00871929">
        <w:t xml:space="preserve"> remaining five</w:t>
      </w:r>
      <w:r w:rsidRPr="00871929">
        <w:t xml:space="preserve"> individuals</w:t>
      </w:r>
      <w:r w:rsidR="006400E9" w:rsidRPr="00871929">
        <w:t xml:space="preserve"> who did not respond to the initial contact, no </w:t>
      </w:r>
      <w:r w:rsidR="00871929" w:rsidRPr="00871929">
        <w:t xml:space="preserve">additional </w:t>
      </w:r>
      <w:r w:rsidR="006400E9" w:rsidRPr="00871929">
        <w:t>response</w:t>
      </w:r>
      <w:r w:rsidR="00871929" w:rsidRPr="00871929">
        <w:t>s</w:t>
      </w:r>
      <w:r w:rsidR="006400E9" w:rsidRPr="00871929">
        <w:t xml:space="preserve"> w</w:t>
      </w:r>
      <w:r w:rsidR="00871929" w:rsidRPr="00871929">
        <w:t>ere</w:t>
      </w:r>
      <w:r w:rsidR="006400E9" w:rsidRPr="00871929">
        <w:t xml:space="preserve"> received</w:t>
      </w:r>
      <w:r w:rsidRPr="00871929">
        <w:t>.</w:t>
      </w:r>
    </w:p>
    <w:p w14:paraId="684EBCB8" w14:textId="77777777" w:rsidR="00117F40" w:rsidRPr="00871929" w:rsidRDefault="00117F40" w:rsidP="00D85EF1"/>
    <w:p w14:paraId="46C6069F" w14:textId="77777777" w:rsidR="00ED269F" w:rsidRPr="00871929" w:rsidRDefault="00ED269F" w:rsidP="00AE14AE">
      <w:pPr>
        <w:tabs>
          <w:tab w:val="clear" w:pos="0"/>
          <w:tab w:val="left" w:pos="360"/>
        </w:tabs>
        <w:rPr>
          <w:b/>
        </w:rPr>
      </w:pPr>
      <w:r w:rsidRPr="00871929">
        <w:rPr>
          <w:b/>
        </w:rPr>
        <w:t>9.</w:t>
      </w:r>
      <w:r w:rsidRPr="00871929">
        <w:rPr>
          <w:b/>
        </w:rPr>
        <w:tab/>
      </w:r>
      <w:r w:rsidR="003E0E29" w:rsidRPr="00871929">
        <w:rPr>
          <w:b/>
        </w:rPr>
        <w:t>Explain any decision to provide any payment or gift to respondents, other than remuneration of contractors or grantees</w:t>
      </w:r>
      <w:r w:rsidRPr="00871929">
        <w:rPr>
          <w:b/>
        </w:rPr>
        <w:t>.</w:t>
      </w:r>
    </w:p>
    <w:p w14:paraId="119351FB" w14:textId="77777777" w:rsidR="006400E9" w:rsidRPr="00871929" w:rsidRDefault="006400E9" w:rsidP="00D85EF1"/>
    <w:p w14:paraId="35F8E724" w14:textId="09077741" w:rsidR="00ED269F" w:rsidRPr="00871929" w:rsidRDefault="000F5B0D" w:rsidP="00D85EF1">
      <w:r w:rsidRPr="00871929">
        <w:t xml:space="preserve">We do not provide </w:t>
      </w:r>
      <w:r w:rsidR="00117F40" w:rsidRPr="00871929">
        <w:t xml:space="preserve">payments or gifts to respondents. </w:t>
      </w:r>
    </w:p>
    <w:p w14:paraId="031F8FBB" w14:textId="77777777" w:rsidR="00541512" w:rsidRPr="00871929" w:rsidRDefault="00541512" w:rsidP="00D85EF1"/>
    <w:p w14:paraId="037014D7" w14:textId="77777777" w:rsidR="00ED269F" w:rsidRPr="00871929" w:rsidRDefault="00ED269F" w:rsidP="00AE14AE">
      <w:pPr>
        <w:tabs>
          <w:tab w:val="left" w:pos="360"/>
        </w:tabs>
        <w:rPr>
          <w:b/>
        </w:rPr>
      </w:pPr>
      <w:r w:rsidRPr="00871929">
        <w:rPr>
          <w:b/>
        </w:rPr>
        <w:t>10.</w:t>
      </w:r>
      <w:r w:rsidRPr="00871929">
        <w:rPr>
          <w:b/>
        </w:rPr>
        <w:tab/>
      </w:r>
      <w:r w:rsidR="002C5722" w:rsidRPr="00871929">
        <w:rPr>
          <w:b/>
        </w:rPr>
        <w:t>Describe any assurance of confidentiality provided to respondents and the basis for the assurance in statute, regulation, or agency policy</w:t>
      </w:r>
      <w:r w:rsidRPr="00871929">
        <w:rPr>
          <w:b/>
        </w:rPr>
        <w:t>.</w:t>
      </w:r>
    </w:p>
    <w:p w14:paraId="7DDC1C3F" w14:textId="068410FF" w:rsidR="00ED269F" w:rsidRPr="00871929" w:rsidRDefault="000F5B0D" w:rsidP="00992330">
      <w:pPr>
        <w:pStyle w:val="NormalWeb"/>
        <w:rPr>
          <w:sz w:val="22"/>
          <w:szCs w:val="22"/>
        </w:rPr>
      </w:pPr>
      <w:r w:rsidRPr="00871929">
        <w:rPr>
          <w:sz w:val="22"/>
          <w:szCs w:val="22"/>
        </w:rPr>
        <w:t>We do not provide any assurance of confidentiality.</w:t>
      </w:r>
      <w:r w:rsidR="000B2B1A" w:rsidRPr="00871929">
        <w:rPr>
          <w:sz w:val="22"/>
          <w:szCs w:val="22"/>
        </w:rPr>
        <w:t xml:space="preserve"> </w:t>
      </w:r>
    </w:p>
    <w:p w14:paraId="00349A2C" w14:textId="77777777" w:rsidR="00ED269F" w:rsidRPr="00871929" w:rsidRDefault="00ED269F" w:rsidP="00AE14AE">
      <w:pPr>
        <w:tabs>
          <w:tab w:val="left" w:pos="360"/>
        </w:tabs>
        <w:rPr>
          <w:b/>
        </w:rPr>
      </w:pPr>
      <w:r w:rsidRPr="00871929">
        <w:rPr>
          <w:b/>
        </w:rPr>
        <w:t>11.</w:t>
      </w:r>
      <w:r w:rsidRPr="00871929">
        <w:rPr>
          <w:b/>
        </w:rPr>
        <w:tab/>
      </w:r>
      <w:r w:rsidR="002C5722" w:rsidRPr="00871929">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871929">
        <w:rPr>
          <w:b/>
        </w:rPr>
        <w:t>.</w:t>
      </w:r>
    </w:p>
    <w:p w14:paraId="4B7BE8D7" w14:textId="77777777" w:rsidR="00FA2C37" w:rsidRPr="00871929" w:rsidRDefault="00FA2C37" w:rsidP="00D85EF1"/>
    <w:p w14:paraId="318CBD33" w14:textId="79AE03A1" w:rsidR="00ED269F" w:rsidRPr="00871929" w:rsidRDefault="000F5B0D" w:rsidP="00D85EF1">
      <w:r w:rsidRPr="00871929">
        <w:t xml:space="preserve">We do not ask </w:t>
      </w:r>
      <w:r w:rsidR="005F4B69" w:rsidRPr="00871929">
        <w:t xml:space="preserve">questions of </w:t>
      </w:r>
      <w:r w:rsidRPr="00871929">
        <w:t>a sensitive</w:t>
      </w:r>
      <w:r w:rsidR="005F4B69" w:rsidRPr="00871929">
        <w:t xml:space="preserve"> nature. </w:t>
      </w:r>
      <w:r w:rsidR="00ED269F" w:rsidRPr="00871929">
        <w:t xml:space="preserve">  </w:t>
      </w:r>
    </w:p>
    <w:p w14:paraId="7F431B86" w14:textId="77777777" w:rsidR="00ED269F" w:rsidRPr="00871929" w:rsidRDefault="00ED269F" w:rsidP="00D85EF1"/>
    <w:p w14:paraId="4C83E741" w14:textId="77777777" w:rsidR="002C5722" w:rsidRPr="00871929" w:rsidRDefault="00ED269F" w:rsidP="00AE14AE">
      <w:pPr>
        <w:tabs>
          <w:tab w:val="left" w:pos="360"/>
        </w:tabs>
        <w:rPr>
          <w:b/>
        </w:rPr>
      </w:pPr>
      <w:r w:rsidRPr="00871929">
        <w:rPr>
          <w:b/>
        </w:rPr>
        <w:t>12.</w:t>
      </w:r>
      <w:r w:rsidRPr="00871929">
        <w:rPr>
          <w:b/>
        </w:rPr>
        <w:tab/>
      </w:r>
      <w:r w:rsidR="002C5722" w:rsidRPr="00871929">
        <w:rPr>
          <w:b/>
        </w:rPr>
        <w:t>Provide estimates of the hour burden of the collection of information.  The statement should:</w:t>
      </w:r>
    </w:p>
    <w:p w14:paraId="7B4B80F3" w14:textId="77777777" w:rsidR="002C5722" w:rsidRPr="00871929" w:rsidRDefault="002C5722" w:rsidP="002C5722">
      <w:pPr>
        <w:tabs>
          <w:tab w:val="left" w:pos="360"/>
        </w:tabs>
        <w:ind w:left="360" w:hanging="360"/>
        <w:rPr>
          <w:b/>
        </w:rPr>
      </w:pPr>
      <w:r w:rsidRPr="00871929">
        <w:rPr>
          <w:b/>
        </w:rPr>
        <w:tab/>
        <w:t>*</w:t>
      </w:r>
      <w:r w:rsidRPr="00871929">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A9EF067" w14:textId="77777777" w:rsidR="002C5722" w:rsidRPr="00871929" w:rsidRDefault="002C5722" w:rsidP="002C5722">
      <w:pPr>
        <w:tabs>
          <w:tab w:val="left" w:pos="360"/>
        </w:tabs>
        <w:ind w:left="360" w:hanging="360"/>
        <w:rPr>
          <w:b/>
        </w:rPr>
      </w:pPr>
      <w:r w:rsidRPr="00871929">
        <w:rPr>
          <w:b/>
        </w:rPr>
        <w:tab/>
        <w:t>*</w:t>
      </w:r>
      <w:r w:rsidRPr="00871929">
        <w:rPr>
          <w:b/>
        </w:rPr>
        <w:tab/>
        <w:t>If this request for approval covers more than one form, provide separate hour burden estimates for each form and aggregate the hour burdens.</w:t>
      </w:r>
    </w:p>
    <w:p w14:paraId="5E795849" w14:textId="77777777" w:rsidR="00ED269F" w:rsidRPr="00871929" w:rsidRDefault="002C5722" w:rsidP="002C5722">
      <w:pPr>
        <w:tabs>
          <w:tab w:val="left" w:pos="360"/>
        </w:tabs>
        <w:ind w:left="360" w:hanging="360"/>
        <w:rPr>
          <w:b/>
        </w:rPr>
      </w:pPr>
      <w:r w:rsidRPr="00871929">
        <w:rPr>
          <w:b/>
        </w:rPr>
        <w:tab/>
        <w:t>*</w:t>
      </w:r>
      <w:r w:rsidRPr="00871929">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703CE38D" w14:textId="77777777" w:rsidR="00ED269F" w:rsidRPr="00871929" w:rsidRDefault="00ED269F" w:rsidP="00D85EF1"/>
    <w:p w14:paraId="6AF27BCD" w14:textId="454A112C" w:rsidR="00ED269F" w:rsidRPr="00871929" w:rsidRDefault="00ED269F">
      <w:pPr>
        <w:pStyle w:val="CM22"/>
        <w:rPr>
          <w:sz w:val="22"/>
          <w:szCs w:val="22"/>
        </w:rPr>
      </w:pPr>
      <w:r w:rsidRPr="00871929">
        <w:rPr>
          <w:sz w:val="22"/>
          <w:szCs w:val="22"/>
        </w:rPr>
        <w:t xml:space="preserve">We estimate that </w:t>
      </w:r>
      <w:r w:rsidR="00FA2C37" w:rsidRPr="00871929">
        <w:rPr>
          <w:sz w:val="22"/>
          <w:szCs w:val="22"/>
        </w:rPr>
        <w:t>75</w:t>
      </w:r>
      <w:r w:rsidR="002C58DF" w:rsidRPr="00871929">
        <w:rPr>
          <w:sz w:val="22"/>
          <w:szCs w:val="22"/>
        </w:rPr>
        <w:t xml:space="preserve"> </w:t>
      </w:r>
      <w:r w:rsidRPr="00871929">
        <w:rPr>
          <w:sz w:val="22"/>
          <w:szCs w:val="22"/>
        </w:rPr>
        <w:t>respondents</w:t>
      </w:r>
      <w:r w:rsidR="006400E9" w:rsidRPr="00871929">
        <w:rPr>
          <w:sz w:val="22"/>
          <w:szCs w:val="22"/>
        </w:rPr>
        <w:t xml:space="preserve"> </w:t>
      </w:r>
      <w:r w:rsidR="00497231" w:rsidRPr="00871929">
        <w:rPr>
          <w:sz w:val="22"/>
          <w:szCs w:val="22"/>
        </w:rPr>
        <w:t xml:space="preserve">will submit </w:t>
      </w:r>
      <w:r w:rsidR="00FA2C37" w:rsidRPr="00871929">
        <w:rPr>
          <w:sz w:val="22"/>
          <w:szCs w:val="22"/>
        </w:rPr>
        <w:t>75</w:t>
      </w:r>
      <w:r w:rsidRPr="00871929">
        <w:rPr>
          <w:sz w:val="22"/>
          <w:szCs w:val="22"/>
        </w:rPr>
        <w:t xml:space="preserve"> </w:t>
      </w:r>
      <w:r w:rsidR="00497231" w:rsidRPr="00871929">
        <w:rPr>
          <w:sz w:val="22"/>
          <w:szCs w:val="22"/>
        </w:rPr>
        <w:t xml:space="preserve">applications </w:t>
      </w:r>
      <w:r w:rsidRPr="00871929">
        <w:rPr>
          <w:sz w:val="22"/>
          <w:szCs w:val="22"/>
        </w:rPr>
        <w:t>annually, totaling</w:t>
      </w:r>
      <w:r w:rsidR="00281515" w:rsidRPr="00871929">
        <w:rPr>
          <w:sz w:val="22"/>
          <w:szCs w:val="22"/>
        </w:rPr>
        <w:t xml:space="preserve"> </w:t>
      </w:r>
      <w:r w:rsidR="002D7DDF" w:rsidRPr="00871929">
        <w:rPr>
          <w:sz w:val="22"/>
          <w:szCs w:val="22"/>
        </w:rPr>
        <w:t>19</w:t>
      </w:r>
      <w:r w:rsidR="00FA2C37" w:rsidRPr="00871929">
        <w:rPr>
          <w:sz w:val="22"/>
          <w:szCs w:val="22"/>
        </w:rPr>
        <w:t xml:space="preserve"> </w:t>
      </w:r>
      <w:r w:rsidRPr="00871929">
        <w:rPr>
          <w:sz w:val="22"/>
          <w:szCs w:val="22"/>
        </w:rPr>
        <w:t xml:space="preserve">burden hours.   </w:t>
      </w:r>
    </w:p>
    <w:p w14:paraId="38891B1A" w14:textId="555FC37D" w:rsidR="00873F2D" w:rsidRPr="00871929" w:rsidRDefault="00ED269F" w:rsidP="00873F2D">
      <w:pPr>
        <w:widowControl/>
        <w:tabs>
          <w:tab w:val="left" w:pos="-90"/>
        </w:tabs>
      </w:pPr>
      <w:r w:rsidRPr="00871929">
        <w:t xml:space="preserve">We estimate the total dollar value of the annual burden hours for this collection to be </w:t>
      </w:r>
      <w:r w:rsidRPr="00871929">
        <w:rPr>
          <w:bCs/>
        </w:rPr>
        <w:t>$</w:t>
      </w:r>
      <w:r w:rsidR="002D7DDF" w:rsidRPr="00871929">
        <w:rPr>
          <w:bCs/>
        </w:rPr>
        <w:t>604.39</w:t>
      </w:r>
      <w:r w:rsidR="00610467" w:rsidRPr="00871929">
        <w:rPr>
          <w:bCs/>
        </w:rPr>
        <w:t xml:space="preserve"> (rounded)</w:t>
      </w:r>
      <w:r w:rsidRPr="00871929">
        <w:rPr>
          <w:bCs/>
        </w:rPr>
        <w:t xml:space="preserve">.  </w:t>
      </w:r>
      <w:r w:rsidR="00873F2D" w:rsidRPr="00871929">
        <w:t>We used the Bureau of Labor Statistics news release USDL-15-1756, September 9, 2015, Employer Costs for Employee Compensation—June 2015 (</w:t>
      </w:r>
      <w:hyperlink r:id="rId9" w:history="1">
        <w:r w:rsidR="00827D6C" w:rsidRPr="00F17F1C">
          <w:rPr>
            <w:rStyle w:val="Hyperlink"/>
            <w:rFonts w:cs="Arial"/>
          </w:rPr>
          <w:t>http://www.bls.gov/news.release/archives/ecec_09092015.pdf</w:t>
        </w:r>
      </w:hyperlink>
      <w:r w:rsidR="00873F2D" w:rsidRPr="00871929">
        <w:t>), to estimate average hourly wages and calculate benefits:</w:t>
      </w:r>
    </w:p>
    <w:p w14:paraId="7EE176D4" w14:textId="77777777" w:rsidR="00873F2D" w:rsidRPr="00871929" w:rsidRDefault="00873F2D" w:rsidP="00873F2D">
      <w:pPr>
        <w:widowControl/>
        <w:tabs>
          <w:tab w:val="left" w:pos="-90"/>
        </w:tabs>
      </w:pPr>
    </w:p>
    <w:p w14:paraId="18D10B6F" w14:textId="234BEA14" w:rsidR="00610467" w:rsidRPr="00871929" w:rsidRDefault="00873F2D" w:rsidP="00014A5A">
      <w:pPr>
        <w:widowControl/>
        <w:numPr>
          <w:ilvl w:val="0"/>
          <w:numId w:val="23"/>
        </w:numPr>
        <w:tabs>
          <w:tab w:val="left" w:pos="-90"/>
        </w:tabs>
        <w:ind w:left="720"/>
      </w:pPr>
      <w:r w:rsidRPr="00871929">
        <w:t xml:space="preserve">Individuals - We used the wage and salary costs for all workers from Table 1, which states an hourly rate of $22.72.  To calculate benefits, we multiplied the hourly rate by 1.4, resulting in an hourly cost factor of $31.81 (rounded).  </w:t>
      </w:r>
    </w:p>
    <w:tbl>
      <w:tblPr>
        <w:tblpPr w:leftFromText="180" w:rightFromText="180" w:vertAnchor="text" w:horzAnchor="margin" w:tblpX="108" w:tblpY="254"/>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1354"/>
        <w:gridCol w:w="1440"/>
        <w:gridCol w:w="990"/>
        <w:gridCol w:w="1171"/>
        <w:gridCol w:w="1349"/>
      </w:tblGrid>
      <w:tr w:rsidR="00610467" w:rsidRPr="00FA2C37" w14:paraId="48E3CC33" w14:textId="77777777" w:rsidTr="00871929">
        <w:tc>
          <w:tcPr>
            <w:tcW w:w="2588" w:type="dxa"/>
            <w:vAlign w:val="bottom"/>
          </w:tcPr>
          <w:p w14:paraId="75384542" w14:textId="54364993" w:rsidR="00610467" w:rsidRPr="00FA2C37" w:rsidRDefault="00610467" w:rsidP="00871929">
            <w:pPr>
              <w:tabs>
                <w:tab w:val="left" w:pos="360"/>
              </w:tabs>
              <w:jc w:val="center"/>
              <w:rPr>
                <w:b/>
                <w:sz w:val="18"/>
                <w:szCs w:val="18"/>
              </w:rPr>
            </w:pPr>
            <w:r w:rsidRPr="00FA2C37">
              <w:rPr>
                <w:b/>
                <w:sz w:val="18"/>
                <w:szCs w:val="18"/>
              </w:rPr>
              <w:t>ACTIVITY</w:t>
            </w:r>
          </w:p>
        </w:tc>
        <w:tc>
          <w:tcPr>
            <w:tcW w:w="1354" w:type="dxa"/>
            <w:vAlign w:val="bottom"/>
          </w:tcPr>
          <w:p w14:paraId="0AC5EED1" w14:textId="77777777" w:rsidR="00610467" w:rsidRPr="00FA2C37" w:rsidRDefault="00610467" w:rsidP="00871929">
            <w:pPr>
              <w:tabs>
                <w:tab w:val="left" w:pos="360"/>
              </w:tabs>
              <w:jc w:val="center"/>
              <w:rPr>
                <w:b/>
                <w:sz w:val="18"/>
                <w:szCs w:val="18"/>
              </w:rPr>
            </w:pPr>
            <w:r w:rsidRPr="00FA2C37">
              <w:rPr>
                <w:b/>
                <w:sz w:val="18"/>
                <w:szCs w:val="18"/>
              </w:rPr>
              <w:t>TOTAL ANNUAL RESPONSES</w:t>
            </w:r>
          </w:p>
        </w:tc>
        <w:tc>
          <w:tcPr>
            <w:tcW w:w="1440" w:type="dxa"/>
            <w:vAlign w:val="bottom"/>
          </w:tcPr>
          <w:p w14:paraId="66676DEA" w14:textId="77777777" w:rsidR="00610467" w:rsidRPr="00FA2C37" w:rsidRDefault="00610467" w:rsidP="00871929">
            <w:pPr>
              <w:tabs>
                <w:tab w:val="left" w:pos="360"/>
              </w:tabs>
              <w:jc w:val="center"/>
              <w:rPr>
                <w:b/>
                <w:sz w:val="18"/>
                <w:szCs w:val="18"/>
              </w:rPr>
            </w:pPr>
            <w:r w:rsidRPr="00FA2C37">
              <w:rPr>
                <w:b/>
                <w:sz w:val="18"/>
                <w:szCs w:val="18"/>
              </w:rPr>
              <w:t>COMPLETION TIME PER RESPONSE</w:t>
            </w:r>
          </w:p>
          <w:p w14:paraId="28F0875F" w14:textId="6E74E012" w:rsidR="00610467" w:rsidRPr="00FA2C37" w:rsidRDefault="00610467" w:rsidP="00871929">
            <w:pPr>
              <w:tabs>
                <w:tab w:val="left" w:pos="360"/>
              </w:tabs>
              <w:jc w:val="center"/>
              <w:rPr>
                <w:b/>
                <w:sz w:val="18"/>
                <w:szCs w:val="18"/>
              </w:rPr>
            </w:pPr>
            <w:r w:rsidRPr="00FA2C37">
              <w:rPr>
                <w:b/>
                <w:sz w:val="18"/>
                <w:szCs w:val="18"/>
              </w:rPr>
              <w:t>(</w:t>
            </w:r>
            <w:r w:rsidR="00541512" w:rsidRPr="00FA2C37">
              <w:rPr>
                <w:b/>
                <w:sz w:val="18"/>
                <w:szCs w:val="18"/>
              </w:rPr>
              <w:t>MINUTES</w:t>
            </w:r>
            <w:r w:rsidRPr="00FA2C37">
              <w:rPr>
                <w:b/>
                <w:sz w:val="18"/>
                <w:szCs w:val="18"/>
              </w:rPr>
              <w:t>)</w:t>
            </w:r>
          </w:p>
        </w:tc>
        <w:tc>
          <w:tcPr>
            <w:tcW w:w="990" w:type="dxa"/>
            <w:vAlign w:val="bottom"/>
          </w:tcPr>
          <w:p w14:paraId="2E86076D" w14:textId="77777777" w:rsidR="00610467" w:rsidRPr="00FA2C37" w:rsidRDefault="00610467" w:rsidP="00871929">
            <w:pPr>
              <w:tabs>
                <w:tab w:val="left" w:pos="360"/>
              </w:tabs>
              <w:jc w:val="center"/>
              <w:rPr>
                <w:b/>
                <w:sz w:val="18"/>
                <w:szCs w:val="18"/>
              </w:rPr>
            </w:pPr>
            <w:r w:rsidRPr="00FA2C37">
              <w:rPr>
                <w:b/>
                <w:sz w:val="18"/>
                <w:szCs w:val="18"/>
              </w:rPr>
              <w:t>TOTAL ANNUAL BURDEN HOURS</w:t>
            </w:r>
          </w:p>
        </w:tc>
        <w:tc>
          <w:tcPr>
            <w:tcW w:w="1171" w:type="dxa"/>
            <w:vAlign w:val="bottom"/>
          </w:tcPr>
          <w:p w14:paraId="66D7B81D" w14:textId="77777777" w:rsidR="00610467" w:rsidRPr="00FA2C37" w:rsidRDefault="00610467" w:rsidP="00871929">
            <w:pPr>
              <w:tabs>
                <w:tab w:val="left" w:pos="360"/>
              </w:tabs>
              <w:jc w:val="center"/>
              <w:rPr>
                <w:b/>
                <w:sz w:val="18"/>
                <w:szCs w:val="18"/>
              </w:rPr>
            </w:pPr>
            <w:r w:rsidRPr="00FA2C37">
              <w:rPr>
                <w:b/>
                <w:sz w:val="18"/>
                <w:szCs w:val="18"/>
              </w:rPr>
              <w:t>HOURLY RATE INCL. BENEFITS</w:t>
            </w:r>
          </w:p>
        </w:tc>
        <w:tc>
          <w:tcPr>
            <w:tcW w:w="1349" w:type="dxa"/>
            <w:vAlign w:val="bottom"/>
          </w:tcPr>
          <w:p w14:paraId="7CBF105D" w14:textId="77777777" w:rsidR="00610467" w:rsidRPr="00FA2C37" w:rsidRDefault="00610467" w:rsidP="00871929">
            <w:pPr>
              <w:tabs>
                <w:tab w:val="left" w:pos="360"/>
              </w:tabs>
              <w:jc w:val="center"/>
              <w:rPr>
                <w:b/>
                <w:sz w:val="18"/>
                <w:szCs w:val="18"/>
              </w:rPr>
            </w:pPr>
            <w:r w:rsidRPr="00FA2C37">
              <w:rPr>
                <w:b/>
                <w:sz w:val="18"/>
                <w:szCs w:val="18"/>
              </w:rPr>
              <w:t>$ VALUE OF ANNUAL BURDEN HOURS*</w:t>
            </w:r>
          </w:p>
        </w:tc>
      </w:tr>
      <w:tr w:rsidR="00610467" w:rsidRPr="00FA2C37" w14:paraId="1B023F71" w14:textId="45C2E091" w:rsidTr="00871929">
        <w:tc>
          <w:tcPr>
            <w:tcW w:w="8892" w:type="dxa"/>
            <w:gridSpan w:val="6"/>
            <w:shd w:val="clear" w:color="auto" w:fill="EEECE1" w:themeFill="background2"/>
          </w:tcPr>
          <w:p w14:paraId="661DA9A6" w14:textId="68E2CFEF" w:rsidR="00610467" w:rsidRPr="00FA2C37" w:rsidRDefault="00541512" w:rsidP="00871929">
            <w:pPr>
              <w:tabs>
                <w:tab w:val="left" w:pos="360"/>
              </w:tabs>
              <w:rPr>
                <w:sz w:val="18"/>
                <w:szCs w:val="18"/>
              </w:rPr>
            </w:pPr>
            <w:r w:rsidRPr="00FA2C37">
              <w:rPr>
                <w:b/>
                <w:sz w:val="18"/>
                <w:szCs w:val="18"/>
              </w:rPr>
              <w:t>NPS Form 10-</w:t>
            </w:r>
            <w:r w:rsidR="00FA6FDD">
              <w:rPr>
                <w:b/>
                <w:sz w:val="18"/>
                <w:szCs w:val="18"/>
              </w:rPr>
              <w:t>94</w:t>
            </w:r>
            <w:r w:rsidRPr="00FA2C37">
              <w:rPr>
                <w:b/>
                <w:sz w:val="18"/>
                <w:szCs w:val="18"/>
              </w:rPr>
              <w:t>2, "National Christmas Tree Music Program Application"</w:t>
            </w:r>
          </w:p>
        </w:tc>
      </w:tr>
      <w:tr w:rsidR="00541512" w:rsidRPr="00FA2C37" w14:paraId="0E8415F8" w14:textId="77777777" w:rsidTr="00871929">
        <w:tc>
          <w:tcPr>
            <w:tcW w:w="2588" w:type="dxa"/>
          </w:tcPr>
          <w:p w14:paraId="40488860" w14:textId="23CE2A81" w:rsidR="00541512" w:rsidRPr="00FA2C37" w:rsidRDefault="00541512" w:rsidP="00871929">
            <w:pPr>
              <w:tabs>
                <w:tab w:val="left" w:pos="360"/>
              </w:tabs>
              <w:rPr>
                <w:sz w:val="18"/>
                <w:szCs w:val="18"/>
              </w:rPr>
            </w:pPr>
            <w:r w:rsidRPr="00FA2C37">
              <w:rPr>
                <w:sz w:val="18"/>
                <w:szCs w:val="18"/>
              </w:rPr>
              <w:t xml:space="preserve">    Individuals</w:t>
            </w:r>
          </w:p>
        </w:tc>
        <w:tc>
          <w:tcPr>
            <w:tcW w:w="1354" w:type="dxa"/>
          </w:tcPr>
          <w:p w14:paraId="7A86C6B6" w14:textId="133ABA24" w:rsidR="00541512" w:rsidRPr="00FA2C37" w:rsidRDefault="00871929" w:rsidP="00871929">
            <w:pPr>
              <w:tabs>
                <w:tab w:val="left" w:pos="360"/>
              </w:tabs>
              <w:jc w:val="right"/>
              <w:rPr>
                <w:sz w:val="18"/>
                <w:szCs w:val="18"/>
              </w:rPr>
            </w:pPr>
            <w:r>
              <w:rPr>
                <w:sz w:val="18"/>
                <w:szCs w:val="18"/>
              </w:rPr>
              <w:t>2</w:t>
            </w:r>
          </w:p>
        </w:tc>
        <w:tc>
          <w:tcPr>
            <w:tcW w:w="1440" w:type="dxa"/>
            <w:vAlign w:val="center"/>
          </w:tcPr>
          <w:p w14:paraId="1F8236F2" w14:textId="3B0B3DD8" w:rsidR="00541512" w:rsidRPr="00FA2C37" w:rsidRDefault="002D7DDF" w:rsidP="00871929">
            <w:pPr>
              <w:tabs>
                <w:tab w:val="left" w:pos="360"/>
              </w:tabs>
              <w:jc w:val="center"/>
              <w:rPr>
                <w:sz w:val="18"/>
                <w:szCs w:val="18"/>
              </w:rPr>
            </w:pPr>
            <w:r>
              <w:rPr>
                <w:sz w:val="18"/>
                <w:szCs w:val="18"/>
              </w:rPr>
              <w:t>1</w:t>
            </w:r>
            <w:r w:rsidR="00FA2C37" w:rsidRPr="00FA2C37">
              <w:rPr>
                <w:sz w:val="18"/>
                <w:szCs w:val="18"/>
              </w:rPr>
              <w:t>5</w:t>
            </w:r>
          </w:p>
        </w:tc>
        <w:tc>
          <w:tcPr>
            <w:tcW w:w="990" w:type="dxa"/>
            <w:vAlign w:val="center"/>
          </w:tcPr>
          <w:p w14:paraId="61829B15" w14:textId="18E00893" w:rsidR="00541512" w:rsidRPr="00FA2C37" w:rsidRDefault="003C7092" w:rsidP="00871929">
            <w:pPr>
              <w:tabs>
                <w:tab w:val="left" w:pos="360"/>
              </w:tabs>
              <w:jc w:val="center"/>
              <w:rPr>
                <w:sz w:val="18"/>
                <w:szCs w:val="18"/>
              </w:rPr>
            </w:pPr>
            <w:r>
              <w:rPr>
                <w:sz w:val="18"/>
                <w:szCs w:val="18"/>
              </w:rPr>
              <w:t>0</w:t>
            </w:r>
            <w:r w:rsidR="00871929">
              <w:rPr>
                <w:sz w:val="18"/>
                <w:szCs w:val="18"/>
              </w:rPr>
              <w:t>.5</w:t>
            </w:r>
          </w:p>
        </w:tc>
        <w:tc>
          <w:tcPr>
            <w:tcW w:w="1171" w:type="dxa"/>
          </w:tcPr>
          <w:p w14:paraId="6A84652B" w14:textId="37F1533A" w:rsidR="00541512" w:rsidRPr="00FA2C37" w:rsidRDefault="00FA2C37" w:rsidP="00871929">
            <w:pPr>
              <w:tabs>
                <w:tab w:val="left" w:pos="360"/>
              </w:tabs>
              <w:jc w:val="right"/>
              <w:rPr>
                <w:sz w:val="18"/>
                <w:szCs w:val="18"/>
              </w:rPr>
            </w:pPr>
            <w:r w:rsidRPr="00FA2C37">
              <w:rPr>
                <w:sz w:val="18"/>
                <w:szCs w:val="18"/>
              </w:rPr>
              <w:t>$</w:t>
            </w:r>
            <w:r w:rsidR="00873F2D">
              <w:rPr>
                <w:sz w:val="18"/>
                <w:szCs w:val="18"/>
              </w:rPr>
              <w:t>31.81</w:t>
            </w:r>
          </w:p>
        </w:tc>
        <w:tc>
          <w:tcPr>
            <w:tcW w:w="1349" w:type="dxa"/>
          </w:tcPr>
          <w:p w14:paraId="742A1C14" w14:textId="4461ADB5" w:rsidR="00541512" w:rsidRPr="00FA2C37" w:rsidRDefault="00FA2C37" w:rsidP="00871929">
            <w:pPr>
              <w:tabs>
                <w:tab w:val="left" w:pos="360"/>
              </w:tabs>
              <w:jc w:val="right"/>
              <w:rPr>
                <w:sz w:val="18"/>
                <w:szCs w:val="18"/>
              </w:rPr>
            </w:pPr>
            <w:r w:rsidRPr="00FA2C37">
              <w:rPr>
                <w:sz w:val="18"/>
                <w:szCs w:val="18"/>
              </w:rPr>
              <w:t>$</w:t>
            </w:r>
            <w:r w:rsidR="00871929">
              <w:rPr>
                <w:sz w:val="18"/>
                <w:szCs w:val="18"/>
              </w:rPr>
              <w:t>15.91</w:t>
            </w:r>
          </w:p>
        </w:tc>
      </w:tr>
      <w:tr w:rsidR="00541512" w:rsidRPr="00FA2C37" w14:paraId="7FD71818" w14:textId="051F4EBB" w:rsidTr="00871929">
        <w:tc>
          <w:tcPr>
            <w:tcW w:w="2588" w:type="dxa"/>
          </w:tcPr>
          <w:p w14:paraId="7C4B7161" w14:textId="7754FBD9" w:rsidR="00541512" w:rsidRPr="00FA2C37" w:rsidRDefault="00541512" w:rsidP="00871929">
            <w:pPr>
              <w:tabs>
                <w:tab w:val="left" w:pos="360"/>
              </w:tabs>
              <w:rPr>
                <w:sz w:val="18"/>
                <w:szCs w:val="18"/>
              </w:rPr>
            </w:pPr>
            <w:r w:rsidRPr="00FA2C37">
              <w:rPr>
                <w:sz w:val="18"/>
                <w:szCs w:val="18"/>
              </w:rPr>
              <w:t xml:space="preserve">    Private Sector</w:t>
            </w:r>
          </w:p>
        </w:tc>
        <w:tc>
          <w:tcPr>
            <w:tcW w:w="1354" w:type="dxa"/>
          </w:tcPr>
          <w:p w14:paraId="2211EAE7" w14:textId="716A73F4" w:rsidR="00541512" w:rsidRPr="00FA2C37" w:rsidRDefault="00871929" w:rsidP="00871929">
            <w:pPr>
              <w:tabs>
                <w:tab w:val="left" w:pos="360"/>
              </w:tabs>
              <w:jc w:val="right"/>
              <w:rPr>
                <w:sz w:val="18"/>
                <w:szCs w:val="18"/>
              </w:rPr>
            </w:pPr>
            <w:r>
              <w:rPr>
                <w:sz w:val="18"/>
                <w:szCs w:val="18"/>
              </w:rPr>
              <w:t>73</w:t>
            </w:r>
          </w:p>
        </w:tc>
        <w:tc>
          <w:tcPr>
            <w:tcW w:w="1440" w:type="dxa"/>
            <w:vAlign w:val="center"/>
          </w:tcPr>
          <w:p w14:paraId="246D6095" w14:textId="1BEF4AE2" w:rsidR="00541512" w:rsidRPr="00FA2C37" w:rsidRDefault="00871929" w:rsidP="00871929">
            <w:pPr>
              <w:tabs>
                <w:tab w:val="left" w:pos="360"/>
              </w:tabs>
              <w:jc w:val="center"/>
              <w:rPr>
                <w:sz w:val="18"/>
                <w:szCs w:val="18"/>
              </w:rPr>
            </w:pPr>
            <w:r>
              <w:rPr>
                <w:sz w:val="18"/>
                <w:szCs w:val="18"/>
              </w:rPr>
              <w:t>15</w:t>
            </w:r>
          </w:p>
        </w:tc>
        <w:tc>
          <w:tcPr>
            <w:tcW w:w="990" w:type="dxa"/>
            <w:vAlign w:val="center"/>
          </w:tcPr>
          <w:p w14:paraId="131F049B" w14:textId="3CDB29F6" w:rsidR="00541512" w:rsidRPr="00FA2C37" w:rsidRDefault="00871929" w:rsidP="00871929">
            <w:pPr>
              <w:tabs>
                <w:tab w:val="left" w:pos="360"/>
              </w:tabs>
              <w:jc w:val="center"/>
              <w:rPr>
                <w:sz w:val="18"/>
                <w:szCs w:val="18"/>
              </w:rPr>
            </w:pPr>
            <w:r>
              <w:rPr>
                <w:sz w:val="18"/>
                <w:szCs w:val="18"/>
              </w:rPr>
              <w:t>18.25</w:t>
            </w:r>
          </w:p>
        </w:tc>
        <w:tc>
          <w:tcPr>
            <w:tcW w:w="1171" w:type="dxa"/>
          </w:tcPr>
          <w:p w14:paraId="280064EF" w14:textId="30DD3612" w:rsidR="00541512" w:rsidRPr="00FA2C37" w:rsidRDefault="00871929" w:rsidP="00871929">
            <w:pPr>
              <w:tabs>
                <w:tab w:val="left" w:pos="360"/>
              </w:tabs>
              <w:jc w:val="right"/>
              <w:rPr>
                <w:sz w:val="18"/>
                <w:szCs w:val="18"/>
              </w:rPr>
            </w:pPr>
            <w:r w:rsidRPr="00FA2C37">
              <w:rPr>
                <w:sz w:val="18"/>
                <w:szCs w:val="18"/>
              </w:rPr>
              <w:t>$</w:t>
            </w:r>
            <w:r>
              <w:rPr>
                <w:sz w:val="18"/>
                <w:szCs w:val="18"/>
              </w:rPr>
              <w:t>31.81</w:t>
            </w:r>
          </w:p>
        </w:tc>
        <w:tc>
          <w:tcPr>
            <w:tcW w:w="1349" w:type="dxa"/>
          </w:tcPr>
          <w:p w14:paraId="322CE843" w14:textId="467674FF" w:rsidR="00541512" w:rsidRPr="00FA2C37" w:rsidRDefault="00541512" w:rsidP="00871929">
            <w:pPr>
              <w:tabs>
                <w:tab w:val="left" w:pos="360"/>
              </w:tabs>
              <w:jc w:val="right"/>
              <w:rPr>
                <w:sz w:val="18"/>
                <w:szCs w:val="18"/>
              </w:rPr>
            </w:pPr>
            <w:r w:rsidRPr="00FA2C37">
              <w:rPr>
                <w:sz w:val="18"/>
                <w:szCs w:val="18"/>
              </w:rPr>
              <w:t xml:space="preserve">       </w:t>
            </w:r>
            <w:r w:rsidR="00871929">
              <w:rPr>
                <w:sz w:val="18"/>
                <w:szCs w:val="18"/>
              </w:rPr>
              <w:t>58</w:t>
            </w:r>
            <w:r w:rsidRPr="00FA2C37">
              <w:rPr>
                <w:sz w:val="18"/>
                <w:szCs w:val="18"/>
              </w:rPr>
              <w:t>0</w:t>
            </w:r>
            <w:r w:rsidR="00871929">
              <w:rPr>
                <w:sz w:val="18"/>
                <w:szCs w:val="18"/>
              </w:rPr>
              <w:t>.53</w:t>
            </w:r>
          </w:p>
        </w:tc>
      </w:tr>
      <w:tr w:rsidR="00541512" w:rsidRPr="00FA2C37" w14:paraId="1C9BC41C" w14:textId="77777777" w:rsidTr="00871929">
        <w:tc>
          <w:tcPr>
            <w:tcW w:w="2588" w:type="dxa"/>
          </w:tcPr>
          <w:p w14:paraId="12247EEF" w14:textId="77777777" w:rsidR="00541512" w:rsidRPr="00FA2C37" w:rsidRDefault="00541512" w:rsidP="00871929">
            <w:pPr>
              <w:tabs>
                <w:tab w:val="left" w:pos="360"/>
              </w:tabs>
              <w:rPr>
                <w:b/>
                <w:sz w:val="18"/>
                <w:szCs w:val="18"/>
              </w:rPr>
            </w:pPr>
            <w:r w:rsidRPr="00FA2C37">
              <w:rPr>
                <w:b/>
                <w:sz w:val="18"/>
                <w:szCs w:val="18"/>
              </w:rPr>
              <w:t>Totals</w:t>
            </w:r>
          </w:p>
        </w:tc>
        <w:tc>
          <w:tcPr>
            <w:tcW w:w="1354" w:type="dxa"/>
          </w:tcPr>
          <w:p w14:paraId="6305863C" w14:textId="3861AC20" w:rsidR="00541512" w:rsidRPr="00FA2C37" w:rsidRDefault="00FA2C37" w:rsidP="00871929">
            <w:pPr>
              <w:tabs>
                <w:tab w:val="left" w:pos="360"/>
              </w:tabs>
              <w:jc w:val="right"/>
              <w:rPr>
                <w:b/>
                <w:sz w:val="18"/>
                <w:szCs w:val="18"/>
              </w:rPr>
            </w:pPr>
            <w:r w:rsidRPr="00FA2C37">
              <w:rPr>
                <w:b/>
                <w:sz w:val="18"/>
                <w:szCs w:val="18"/>
              </w:rPr>
              <w:t>7</w:t>
            </w:r>
            <w:r>
              <w:rPr>
                <w:b/>
                <w:sz w:val="18"/>
                <w:szCs w:val="18"/>
              </w:rPr>
              <w:t>5</w:t>
            </w:r>
          </w:p>
        </w:tc>
        <w:tc>
          <w:tcPr>
            <w:tcW w:w="1440" w:type="dxa"/>
          </w:tcPr>
          <w:p w14:paraId="65FB9A8A" w14:textId="77777777" w:rsidR="00541512" w:rsidRPr="00FA2C37" w:rsidRDefault="00541512" w:rsidP="00871929">
            <w:pPr>
              <w:tabs>
                <w:tab w:val="left" w:pos="360"/>
              </w:tabs>
              <w:jc w:val="right"/>
              <w:rPr>
                <w:sz w:val="18"/>
                <w:szCs w:val="18"/>
              </w:rPr>
            </w:pPr>
          </w:p>
        </w:tc>
        <w:tc>
          <w:tcPr>
            <w:tcW w:w="990" w:type="dxa"/>
          </w:tcPr>
          <w:p w14:paraId="00648BCF" w14:textId="7743A189" w:rsidR="00541512" w:rsidRPr="00FA2C37" w:rsidRDefault="002D7DDF" w:rsidP="00871929">
            <w:pPr>
              <w:tabs>
                <w:tab w:val="left" w:pos="360"/>
              </w:tabs>
              <w:jc w:val="center"/>
              <w:rPr>
                <w:b/>
                <w:sz w:val="18"/>
                <w:szCs w:val="18"/>
              </w:rPr>
            </w:pPr>
            <w:r>
              <w:rPr>
                <w:b/>
                <w:sz w:val="18"/>
                <w:szCs w:val="18"/>
              </w:rPr>
              <w:t>19</w:t>
            </w:r>
          </w:p>
        </w:tc>
        <w:tc>
          <w:tcPr>
            <w:tcW w:w="1171" w:type="dxa"/>
          </w:tcPr>
          <w:p w14:paraId="2C54385A" w14:textId="77777777" w:rsidR="00541512" w:rsidRPr="00FA2C37" w:rsidRDefault="00541512" w:rsidP="00871929">
            <w:pPr>
              <w:tabs>
                <w:tab w:val="left" w:pos="360"/>
              </w:tabs>
              <w:jc w:val="right"/>
              <w:rPr>
                <w:b/>
                <w:sz w:val="18"/>
                <w:szCs w:val="18"/>
              </w:rPr>
            </w:pPr>
          </w:p>
        </w:tc>
        <w:tc>
          <w:tcPr>
            <w:tcW w:w="1349" w:type="dxa"/>
          </w:tcPr>
          <w:p w14:paraId="3602985C" w14:textId="35EB6A46" w:rsidR="00541512" w:rsidRPr="00FA2C37" w:rsidRDefault="00FA2C37" w:rsidP="00871929">
            <w:pPr>
              <w:tabs>
                <w:tab w:val="left" w:pos="360"/>
              </w:tabs>
              <w:jc w:val="right"/>
              <w:rPr>
                <w:b/>
                <w:sz w:val="18"/>
                <w:szCs w:val="18"/>
              </w:rPr>
            </w:pPr>
            <w:r w:rsidRPr="00FA2C37">
              <w:rPr>
                <w:b/>
                <w:sz w:val="18"/>
                <w:szCs w:val="18"/>
              </w:rPr>
              <w:tab/>
              <w:t>$</w:t>
            </w:r>
            <w:r w:rsidR="00871929">
              <w:rPr>
                <w:b/>
                <w:sz w:val="18"/>
                <w:szCs w:val="18"/>
              </w:rPr>
              <w:t>596.44</w:t>
            </w:r>
            <w:r w:rsidR="00541512" w:rsidRPr="00FA2C37">
              <w:rPr>
                <w:b/>
                <w:sz w:val="18"/>
                <w:szCs w:val="18"/>
              </w:rPr>
              <w:t xml:space="preserve"> </w:t>
            </w:r>
          </w:p>
        </w:tc>
      </w:tr>
    </w:tbl>
    <w:p w14:paraId="1351CA9F" w14:textId="77777777" w:rsidR="00610467" w:rsidRPr="00FA2C37" w:rsidRDefault="00610467" w:rsidP="00610467">
      <w:pPr>
        <w:pStyle w:val="ListParagraph"/>
      </w:pPr>
    </w:p>
    <w:p w14:paraId="7D6B58F9" w14:textId="77777777" w:rsidR="00ED269F" w:rsidRPr="00871929" w:rsidRDefault="00ED269F" w:rsidP="00D85EF1">
      <w:pPr>
        <w:rPr>
          <w:rFonts w:ascii="Times New Roman" w:hAnsi="Times New Roman" w:cs="Times New Roman"/>
        </w:rPr>
      </w:pPr>
    </w:p>
    <w:p w14:paraId="1A414F55" w14:textId="77777777" w:rsidR="002C5722" w:rsidRPr="00871929" w:rsidRDefault="00ED269F" w:rsidP="00AE14AE">
      <w:pPr>
        <w:tabs>
          <w:tab w:val="left" w:pos="360"/>
        </w:tabs>
        <w:rPr>
          <w:b/>
        </w:rPr>
      </w:pPr>
      <w:r w:rsidRPr="00871929">
        <w:rPr>
          <w:b/>
        </w:rPr>
        <w:t>13.</w:t>
      </w:r>
      <w:r w:rsidRPr="00871929">
        <w:rPr>
          <w:b/>
        </w:rPr>
        <w:tab/>
      </w:r>
      <w:r w:rsidR="002C5722" w:rsidRPr="00871929">
        <w:rPr>
          <w:b/>
        </w:rPr>
        <w:t xml:space="preserve">Provide an estimate of the total annual non-hour cost burden to respondents or </w:t>
      </w:r>
      <w:proofErr w:type="spellStart"/>
      <w:r w:rsidR="002C5722" w:rsidRPr="00871929">
        <w:rPr>
          <w:b/>
        </w:rPr>
        <w:t>recordkeepers</w:t>
      </w:r>
      <w:proofErr w:type="spellEnd"/>
      <w:r w:rsidR="002C5722" w:rsidRPr="00871929">
        <w:rPr>
          <w:b/>
        </w:rPr>
        <w:t xml:space="preserve"> resulting from the collection of information.  (Do not include the cost of any hour burden already reflected in item 12.)</w:t>
      </w:r>
    </w:p>
    <w:p w14:paraId="568D2D18" w14:textId="77777777" w:rsidR="002C5722" w:rsidRPr="00871929" w:rsidRDefault="002C5722" w:rsidP="002C5722">
      <w:pPr>
        <w:tabs>
          <w:tab w:val="left" w:pos="360"/>
        </w:tabs>
        <w:ind w:left="360" w:hanging="360"/>
        <w:rPr>
          <w:b/>
        </w:rPr>
      </w:pPr>
      <w:r w:rsidRPr="00871929">
        <w:rPr>
          <w:b/>
        </w:rPr>
        <w:t>*</w:t>
      </w:r>
      <w:r w:rsidRPr="00871929">
        <w:rPr>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w:t>
      </w:r>
      <w:r w:rsidRPr="00871929">
        <w:rPr>
          <w:b/>
        </w:rPr>
        <w:lastRenderedPageBreak/>
        <w:t>equipment; and record storage facilities.</w:t>
      </w:r>
    </w:p>
    <w:p w14:paraId="0107DAEC" w14:textId="77777777" w:rsidR="002C5722" w:rsidRPr="00871929" w:rsidRDefault="002C5722" w:rsidP="002C5722">
      <w:pPr>
        <w:tabs>
          <w:tab w:val="left" w:pos="360"/>
        </w:tabs>
        <w:ind w:left="360" w:hanging="360"/>
        <w:rPr>
          <w:b/>
        </w:rPr>
      </w:pPr>
      <w:r w:rsidRPr="00871929">
        <w:rPr>
          <w:b/>
        </w:rPr>
        <w:t>*</w:t>
      </w:r>
      <w:r w:rsidRPr="00871929">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566441C" w14:textId="77777777" w:rsidR="00ED269F" w:rsidRPr="00871929" w:rsidRDefault="002C5722" w:rsidP="002C5722">
      <w:pPr>
        <w:tabs>
          <w:tab w:val="left" w:pos="360"/>
        </w:tabs>
        <w:ind w:left="360" w:hanging="360"/>
        <w:rPr>
          <w:b/>
        </w:rPr>
      </w:pPr>
      <w:r w:rsidRPr="00871929">
        <w:rPr>
          <w:b/>
        </w:rPr>
        <w:tab/>
        <w:t>*</w:t>
      </w:r>
      <w:r w:rsidRPr="00871929">
        <w:rPr>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871929">
        <w:rPr>
          <w:b/>
        </w:rPr>
        <w:t>government,</w:t>
      </w:r>
      <w:proofErr w:type="gramEnd"/>
      <w:r w:rsidRPr="00871929">
        <w:rPr>
          <w:b/>
        </w:rPr>
        <w:t xml:space="preserve"> or (4) as part of customary and usual business or private practices</w:t>
      </w:r>
      <w:r w:rsidR="00ED269F" w:rsidRPr="00871929">
        <w:rPr>
          <w:b/>
        </w:rPr>
        <w:t>.</w:t>
      </w:r>
    </w:p>
    <w:p w14:paraId="5F4FBEBD" w14:textId="6283184D" w:rsidR="00ED269F" w:rsidRPr="00871929" w:rsidRDefault="00B376B0" w:rsidP="00D85EF1">
      <w:pPr>
        <w:pStyle w:val="NormalWeb"/>
        <w:rPr>
          <w:sz w:val="22"/>
          <w:szCs w:val="22"/>
        </w:rPr>
      </w:pPr>
      <w:r w:rsidRPr="00871929">
        <w:rPr>
          <w:sz w:val="22"/>
          <w:szCs w:val="22"/>
        </w:rPr>
        <w:t xml:space="preserve">There is no non-hour cost burden to respondents. </w:t>
      </w:r>
    </w:p>
    <w:p w14:paraId="11553277" w14:textId="77777777" w:rsidR="00ED269F" w:rsidRPr="00871929" w:rsidRDefault="00ED269F" w:rsidP="00AE14AE">
      <w:pPr>
        <w:tabs>
          <w:tab w:val="left" w:pos="360"/>
        </w:tabs>
        <w:rPr>
          <w:b/>
        </w:rPr>
      </w:pPr>
      <w:r w:rsidRPr="00871929">
        <w:rPr>
          <w:b/>
        </w:rPr>
        <w:t>14.</w:t>
      </w:r>
      <w:r w:rsidRPr="00871929">
        <w:rPr>
          <w:b/>
        </w:rPr>
        <w:tab/>
      </w:r>
      <w:r w:rsidR="002C5722" w:rsidRPr="00871929">
        <w:rPr>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871929">
        <w:rPr>
          <w:b/>
        </w:rPr>
        <w:t>.</w:t>
      </w:r>
    </w:p>
    <w:p w14:paraId="0C7DBA47" w14:textId="77777777" w:rsidR="00ED269F" w:rsidRPr="00871929" w:rsidRDefault="00ED269F" w:rsidP="00D85EF1"/>
    <w:p w14:paraId="4E5FEE5D" w14:textId="1DDDEF87" w:rsidR="00ED269F" w:rsidRPr="00871929" w:rsidRDefault="00B376B0" w:rsidP="00D85EF1">
      <w:r w:rsidRPr="00871929">
        <w:t>Time necessary to process each music application is approximately 10 minutes. No other operational expenses occur as a result of collecting this information.</w:t>
      </w:r>
      <w:r w:rsidR="00ED269F" w:rsidRPr="00871929">
        <w:t xml:space="preserve">  The total estimated cost to the Federal </w:t>
      </w:r>
      <w:r w:rsidR="000F5B0D" w:rsidRPr="00871929">
        <w:t>G</w:t>
      </w:r>
      <w:r w:rsidR="00ED269F" w:rsidRPr="00871929">
        <w:t xml:space="preserve">overnment for processing </w:t>
      </w:r>
      <w:r w:rsidR="00D419F3" w:rsidRPr="00871929">
        <w:t>applications</w:t>
      </w:r>
      <w:r w:rsidR="00ED269F" w:rsidRPr="00871929">
        <w:t xml:space="preserve"> is $</w:t>
      </w:r>
      <w:r w:rsidR="00FA2C37" w:rsidRPr="00871929">
        <w:t>3</w:t>
      </w:r>
      <w:r w:rsidR="0090546E" w:rsidRPr="00871929">
        <w:t>17.25</w:t>
      </w:r>
      <w:r w:rsidR="00FA2C37" w:rsidRPr="00871929">
        <w:t>.</w:t>
      </w:r>
      <w:r w:rsidR="00ED269F" w:rsidRPr="00871929">
        <w:t xml:space="preserve">    </w:t>
      </w:r>
    </w:p>
    <w:p w14:paraId="2C6EFFBD" w14:textId="77777777" w:rsidR="00ED269F" w:rsidRPr="00871929" w:rsidRDefault="00ED269F" w:rsidP="00D85EF1">
      <w:pPr>
        <w:rPr>
          <w:rFonts w:ascii="Times New Roman" w:hAnsi="Times New Roman" w:cs="Times New Roman"/>
        </w:rPr>
      </w:pPr>
    </w:p>
    <w:tbl>
      <w:tblPr>
        <w:tblW w:w="9080" w:type="dxa"/>
        <w:tblInd w:w="95" w:type="dxa"/>
        <w:tblLayout w:type="fixed"/>
        <w:tblLook w:val="00A0" w:firstRow="1" w:lastRow="0" w:firstColumn="1" w:lastColumn="0" w:noHBand="0" w:noVBand="0"/>
      </w:tblPr>
      <w:tblGrid>
        <w:gridCol w:w="2240"/>
        <w:gridCol w:w="1530"/>
        <w:gridCol w:w="1890"/>
        <w:gridCol w:w="1800"/>
        <w:gridCol w:w="1620"/>
      </w:tblGrid>
      <w:tr w:rsidR="00ED269F" w:rsidRPr="00871929" w14:paraId="428D83B2" w14:textId="77777777" w:rsidTr="00871929">
        <w:trPr>
          <w:trHeight w:val="611"/>
        </w:trPr>
        <w:tc>
          <w:tcPr>
            <w:tcW w:w="2240" w:type="dxa"/>
            <w:tcBorders>
              <w:top w:val="single" w:sz="4" w:space="0" w:color="auto"/>
              <w:left w:val="single" w:sz="4" w:space="0" w:color="auto"/>
              <w:bottom w:val="single" w:sz="4" w:space="0" w:color="auto"/>
              <w:right w:val="single" w:sz="4" w:space="0" w:color="auto"/>
            </w:tcBorders>
            <w:noWrap/>
            <w:vAlign w:val="bottom"/>
          </w:tcPr>
          <w:p w14:paraId="3955B81F" w14:textId="5B8E2ABF" w:rsidR="00ED269F" w:rsidRPr="00871929" w:rsidRDefault="00ED269F" w:rsidP="00871929">
            <w:pPr>
              <w:jc w:val="center"/>
              <w:rPr>
                <w:sz w:val="20"/>
                <w:szCs w:val="20"/>
              </w:rPr>
            </w:pPr>
          </w:p>
        </w:tc>
        <w:tc>
          <w:tcPr>
            <w:tcW w:w="1530" w:type="dxa"/>
            <w:tcBorders>
              <w:top w:val="single" w:sz="4" w:space="0" w:color="auto"/>
              <w:left w:val="nil"/>
              <w:bottom w:val="single" w:sz="4" w:space="0" w:color="auto"/>
              <w:right w:val="single" w:sz="4" w:space="0" w:color="auto"/>
            </w:tcBorders>
            <w:vAlign w:val="bottom"/>
          </w:tcPr>
          <w:p w14:paraId="28855B86" w14:textId="77777777" w:rsidR="00ED269F" w:rsidRPr="00871929" w:rsidRDefault="00ED269F" w:rsidP="00871929">
            <w:pPr>
              <w:jc w:val="center"/>
              <w:rPr>
                <w:b/>
                <w:sz w:val="20"/>
                <w:szCs w:val="20"/>
              </w:rPr>
            </w:pPr>
            <w:r w:rsidRPr="00871929">
              <w:rPr>
                <w:b/>
                <w:sz w:val="20"/>
                <w:szCs w:val="20"/>
              </w:rPr>
              <w:t>Hourly Pay Rate *</w:t>
            </w:r>
          </w:p>
        </w:tc>
        <w:tc>
          <w:tcPr>
            <w:tcW w:w="1890" w:type="dxa"/>
            <w:tcBorders>
              <w:top w:val="single" w:sz="4" w:space="0" w:color="auto"/>
              <w:left w:val="nil"/>
              <w:bottom w:val="single" w:sz="4" w:space="0" w:color="auto"/>
              <w:right w:val="single" w:sz="4" w:space="0" w:color="auto"/>
            </w:tcBorders>
            <w:vAlign w:val="bottom"/>
          </w:tcPr>
          <w:p w14:paraId="1F14EA7D" w14:textId="77777777" w:rsidR="00ED269F" w:rsidRPr="00871929" w:rsidRDefault="00ED269F" w:rsidP="00871929">
            <w:pPr>
              <w:jc w:val="center"/>
              <w:rPr>
                <w:b/>
                <w:sz w:val="20"/>
                <w:szCs w:val="20"/>
              </w:rPr>
            </w:pPr>
            <w:r w:rsidRPr="00871929">
              <w:rPr>
                <w:b/>
                <w:sz w:val="20"/>
                <w:szCs w:val="20"/>
              </w:rPr>
              <w:t>Hourly Rate with Benefits **</w:t>
            </w:r>
          </w:p>
        </w:tc>
        <w:tc>
          <w:tcPr>
            <w:tcW w:w="1800" w:type="dxa"/>
            <w:tcBorders>
              <w:top w:val="single" w:sz="4" w:space="0" w:color="auto"/>
              <w:left w:val="nil"/>
              <w:bottom w:val="single" w:sz="4" w:space="0" w:color="auto"/>
              <w:right w:val="single" w:sz="4" w:space="0" w:color="auto"/>
            </w:tcBorders>
            <w:vAlign w:val="bottom"/>
          </w:tcPr>
          <w:p w14:paraId="007489D7" w14:textId="05A53E95" w:rsidR="00ED269F" w:rsidRPr="00871929" w:rsidRDefault="00ED269F" w:rsidP="00871929">
            <w:pPr>
              <w:jc w:val="center"/>
              <w:rPr>
                <w:b/>
                <w:sz w:val="20"/>
                <w:szCs w:val="20"/>
              </w:rPr>
            </w:pPr>
            <w:r w:rsidRPr="00871929">
              <w:rPr>
                <w:b/>
                <w:sz w:val="20"/>
                <w:szCs w:val="20"/>
              </w:rPr>
              <w:t xml:space="preserve">Average Minutes/ </w:t>
            </w:r>
            <w:r w:rsidR="00B376B0" w:rsidRPr="00871929">
              <w:rPr>
                <w:b/>
                <w:sz w:val="20"/>
                <w:szCs w:val="20"/>
              </w:rPr>
              <w:t>Application</w:t>
            </w:r>
          </w:p>
        </w:tc>
        <w:tc>
          <w:tcPr>
            <w:tcW w:w="1620" w:type="dxa"/>
            <w:tcBorders>
              <w:top w:val="single" w:sz="4" w:space="0" w:color="auto"/>
              <w:left w:val="nil"/>
              <w:bottom w:val="single" w:sz="4" w:space="0" w:color="auto"/>
              <w:right w:val="single" w:sz="4" w:space="0" w:color="auto"/>
            </w:tcBorders>
            <w:noWrap/>
            <w:vAlign w:val="bottom"/>
          </w:tcPr>
          <w:p w14:paraId="11D8BB13" w14:textId="23064D5A" w:rsidR="00ED269F" w:rsidRPr="00871929" w:rsidRDefault="00ED269F" w:rsidP="00871929">
            <w:pPr>
              <w:jc w:val="center"/>
              <w:rPr>
                <w:b/>
                <w:sz w:val="20"/>
                <w:szCs w:val="20"/>
              </w:rPr>
            </w:pPr>
            <w:r w:rsidRPr="00871929">
              <w:rPr>
                <w:b/>
                <w:sz w:val="20"/>
                <w:szCs w:val="20"/>
              </w:rPr>
              <w:t>Average Cost/</w:t>
            </w:r>
            <w:r w:rsidR="00873F2D" w:rsidRPr="00871929">
              <w:rPr>
                <w:b/>
                <w:sz w:val="20"/>
                <w:szCs w:val="20"/>
              </w:rPr>
              <w:t xml:space="preserve"> </w:t>
            </w:r>
            <w:r w:rsidR="00B376B0" w:rsidRPr="00871929">
              <w:rPr>
                <w:b/>
                <w:sz w:val="20"/>
                <w:szCs w:val="20"/>
              </w:rPr>
              <w:t>Applicatio</w:t>
            </w:r>
            <w:r w:rsidR="00873F2D" w:rsidRPr="00871929">
              <w:rPr>
                <w:b/>
                <w:sz w:val="20"/>
                <w:szCs w:val="20"/>
              </w:rPr>
              <w:t>n</w:t>
            </w:r>
          </w:p>
        </w:tc>
      </w:tr>
      <w:tr w:rsidR="00ED269F" w:rsidRPr="00871929" w14:paraId="4B39328B" w14:textId="77777777" w:rsidTr="00873F2D">
        <w:trPr>
          <w:trHeight w:val="300"/>
        </w:trPr>
        <w:tc>
          <w:tcPr>
            <w:tcW w:w="2240" w:type="dxa"/>
            <w:tcBorders>
              <w:top w:val="nil"/>
              <w:left w:val="single" w:sz="4" w:space="0" w:color="auto"/>
              <w:bottom w:val="single" w:sz="4" w:space="0" w:color="auto"/>
              <w:right w:val="single" w:sz="4" w:space="0" w:color="auto"/>
            </w:tcBorders>
            <w:shd w:val="clear" w:color="auto" w:fill="D9D9D9"/>
            <w:noWrap/>
            <w:vAlign w:val="bottom"/>
          </w:tcPr>
          <w:p w14:paraId="1999B37C" w14:textId="3B7F1804" w:rsidR="00ED269F" w:rsidRPr="00871929" w:rsidRDefault="00ED269F" w:rsidP="00D85EF1">
            <w:pPr>
              <w:rPr>
                <w:sz w:val="20"/>
                <w:szCs w:val="20"/>
              </w:rPr>
            </w:pPr>
            <w:r w:rsidRPr="00871929">
              <w:rPr>
                <w:sz w:val="20"/>
                <w:szCs w:val="20"/>
              </w:rPr>
              <w:t xml:space="preserve">Park </w:t>
            </w:r>
            <w:r w:rsidR="00B376B0" w:rsidRPr="00871929">
              <w:rPr>
                <w:sz w:val="20"/>
                <w:szCs w:val="20"/>
              </w:rPr>
              <w:t>Guide</w:t>
            </w:r>
          </w:p>
        </w:tc>
        <w:tc>
          <w:tcPr>
            <w:tcW w:w="1530" w:type="dxa"/>
            <w:tcBorders>
              <w:top w:val="nil"/>
              <w:left w:val="nil"/>
              <w:bottom w:val="single" w:sz="4" w:space="0" w:color="auto"/>
              <w:right w:val="single" w:sz="4" w:space="0" w:color="auto"/>
            </w:tcBorders>
            <w:shd w:val="clear" w:color="auto" w:fill="D9D9D9"/>
            <w:noWrap/>
            <w:vAlign w:val="center"/>
          </w:tcPr>
          <w:p w14:paraId="38876793" w14:textId="77777777" w:rsidR="00ED269F" w:rsidRPr="00871929" w:rsidRDefault="00ED269F" w:rsidP="00D574D8">
            <w:pPr>
              <w:jc w:val="right"/>
              <w:rPr>
                <w:sz w:val="20"/>
                <w:szCs w:val="20"/>
              </w:rPr>
            </w:pPr>
            <w:r w:rsidRPr="00871929">
              <w:rPr>
                <w:sz w:val="20"/>
                <w:szCs w:val="20"/>
              </w:rPr>
              <w:t> </w:t>
            </w:r>
          </w:p>
        </w:tc>
        <w:tc>
          <w:tcPr>
            <w:tcW w:w="1890" w:type="dxa"/>
            <w:tcBorders>
              <w:top w:val="nil"/>
              <w:left w:val="nil"/>
              <w:bottom w:val="single" w:sz="4" w:space="0" w:color="auto"/>
              <w:right w:val="single" w:sz="4" w:space="0" w:color="auto"/>
            </w:tcBorders>
            <w:shd w:val="clear" w:color="auto" w:fill="D9D9D9"/>
            <w:noWrap/>
            <w:vAlign w:val="center"/>
          </w:tcPr>
          <w:p w14:paraId="3D9D4FD7" w14:textId="77777777" w:rsidR="00ED269F" w:rsidRPr="00871929" w:rsidRDefault="00ED269F" w:rsidP="00D574D8">
            <w:pPr>
              <w:jc w:val="right"/>
              <w:rPr>
                <w:sz w:val="20"/>
                <w:szCs w:val="20"/>
              </w:rPr>
            </w:pPr>
            <w:r w:rsidRPr="00871929">
              <w:rPr>
                <w:sz w:val="20"/>
                <w:szCs w:val="20"/>
              </w:rPr>
              <w:t> </w:t>
            </w:r>
          </w:p>
        </w:tc>
        <w:tc>
          <w:tcPr>
            <w:tcW w:w="1800" w:type="dxa"/>
            <w:tcBorders>
              <w:top w:val="nil"/>
              <w:left w:val="nil"/>
              <w:bottom w:val="single" w:sz="4" w:space="0" w:color="auto"/>
              <w:right w:val="single" w:sz="4" w:space="0" w:color="auto"/>
            </w:tcBorders>
            <w:shd w:val="clear" w:color="auto" w:fill="D9D9D9"/>
            <w:noWrap/>
            <w:vAlign w:val="center"/>
          </w:tcPr>
          <w:p w14:paraId="570CB1FD" w14:textId="77777777" w:rsidR="00ED269F" w:rsidRPr="00871929" w:rsidRDefault="00ED269F" w:rsidP="00D574D8">
            <w:pPr>
              <w:jc w:val="right"/>
              <w:rPr>
                <w:sz w:val="20"/>
                <w:szCs w:val="20"/>
              </w:rPr>
            </w:pPr>
            <w:r w:rsidRPr="00871929">
              <w:rPr>
                <w:sz w:val="20"/>
                <w:szCs w:val="20"/>
              </w:rPr>
              <w:t> </w:t>
            </w:r>
          </w:p>
        </w:tc>
        <w:tc>
          <w:tcPr>
            <w:tcW w:w="1620" w:type="dxa"/>
            <w:tcBorders>
              <w:top w:val="nil"/>
              <w:left w:val="nil"/>
              <w:bottom w:val="single" w:sz="4" w:space="0" w:color="auto"/>
              <w:right w:val="single" w:sz="4" w:space="0" w:color="auto"/>
            </w:tcBorders>
            <w:shd w:val="clear" w:color="auto" w:fill="D9D9D9"/>
            <w:noWrap/>
            <w:vAlign w:val="center"/>
          </w:tcPr>
          <w:p w14:paraId="1D150A4F" w14:textId="77777777" w:rsidR="00ED269F" w:rsidRPr="00871929" w:rsidRDefault="00ED269F" w:rsidP="00D574D8">
            <w:pPr>
              <w:jc w:val="right"/>
              <w:rPr>
                <w:sz w:val="20"/>
                <w:szCs w:val="20"/>
              </w:rPr>
            </w:pPr>
            <w:r w:rsidRPr="00871929">
              <w:rPr>
                <w:sz w:val="20"/>
                <w:szCs w:val="20"/>
              </w:rPr>
              <w:t> </w:t>
            </w:r>
          </w:p>
        </w:tc>
      </w:tr>
      <w:tr w:rsidR="00ED269F" w:rsidRPr="00871929" w14:paraId="2C2A562D" w14:textId="77777777" w:rsidTr="00873F2D">
        <w:trPr>
          <w:trHeight w:val="300"/>
        </w:trPr>
        <w:tc>
          <w:tcPr>
            <w:tcW w:w="2240" w:type="dxa"/>
            <w:tcBorders>
              <w:top w:val="nil"/>
              <w:left w:val="single" w:sz="4" w:space="0" w:color="auto"/>
              <w:bottom w:val="single" w:sz="4" w:space="0" w:color="auto"/>
              <w:right w:val="single" w:sz="4" w:space="0" w:color="auto"/>
            </w:tcBorders>
            <w:noWrap/>
            <w:vAlign w:val="bottom"/>
          </w:tcPr>
          <w:p w14:paraId="6C54E106" w14:textId="57BF5880" w:rsidR="00ED269F" w:rsidRPr="00871929" w:rsidRDefault="00ED269F" w:rsidP="006824A8">
            <w:pPr>
              <w:rPr>
                <w:sz w:val="20"/>
                <w:szCs w:val="20"/>
              </w:rPr>
            </w:pPr>
            <w:r w:rsidRPr="00871929">
              <w:rPr>
                <w:sz w:val="20"/>
                <w:szCs w:val="20"/>
              </w:rPr>
              <w:t>GS-</w:t>
            </w:r>
            <w:r w:rsidR="00B376B0" w:rsidRPr="00871929">
              <w:rPr>
                <w:sz w:val="20"/>
                <w:szCs w:val="20"/>
              </w:rPr>
              <w:t>05/01</w:t>
            </w:r>
          </w:p>
        </w:tc>
        <w:tc>
          <w:tcPr>
            <w:tcW w:w="1530" w:type="dxa"/>
            <w:tcBorders>
              <w:top w:val="nil"/>
              <w:left w:val="nil"/>
              <w:bottom w:val="single" w:sz="4" w:space="0" w:color="auto"/>
              <w:right w:val="single" w:sz="4" w:space="0" w:color="auto"/>
            </w:tcBorders>
            <w:noWrap/>
            <w:vAlign w:val="center"/>
          </w:tcPr>
          <w:p w14:paraId="0F499DEA" w14:textId="663AC6E9" w:rsidR="00ED269F" w:rsidRPr="00871929" w:rsidRDefault="00FD7F2F" w:rsidP="00D574D8">
            <w:pPr>
              <w:jc w:val="right"/>
              <w:rPr>
                <w:sz w:val="20"/>
                <w:szCs w:val="20"/>
              </w:rPr>
            </w:pPr>
            <w:r w:rsidRPr="00871929">
              <w:rPr>
                <w:sz w:val="20"/>
                <w:szCs w:val="20"/>
              </w:rPr>
              <w:t>$</w:t>
            </w:r>
            <w:r w:rsidR="00B376B0" w:rsidRPr="00871929">
              <w:rPr>
                <w:sz w:val="20"/>
                <w:szCs w:val="20"/>
              </w:rPr>
              <w:t>16.</w:t>
            </w:r>
            <w:r w:rsidR="0090546E" w:rsidRPr="00871929">
              <w:rPr>
                <w:sz w:val="20"/>
                <w:szCs w:val="20"/>
              </w:rPr>
              <w:t>90</w:t>
            </w:r>
          </w:p>
        </w:tc>
        <w:tc>
          <w:tcPr>
            <w:tcW w:w="1890" w:type="dxa"/>
            <w:tcBorders>
              <w:top w:val="nil"/>
              <w:left w:val="nil"/>
              <w:bottom w:val="single" w:sz="4" w:space="0" w:color="auto"/>
              <w:right w:val="single" w:sz="4" w:space="0" w:color="auto"/>
            </w:tcBorders>
            <w:noWrap/>
            <w:vAlign w:val="center"/>
          </w:tcPr>
          <w:p w14:paraId="163BE1DE" w14:textId="79DE776D" w:rsidR="00ED269F" w:rsidRPr="00871929" w:rsidRDefault="00FD7F2F" w:rsidP="00D574D8">
            <w:pPr>
              <w:jc w:val="right"/>
              <w:rPr>
                <w:sz w:val="20"/>
                <w:szCs w:val="20"/>
              </w:rPr>
            </w:pPr>
            <w:r w:rsidRPr="00871929">
              <w:rPr>
                <w:sz w:val="20"/>
                <w:szCs w:val="20"/>
              </w:rPr>
              <w:t>$</w:t>
            </w:r>
            <w:r w:rsidR="00FA2C37" w:rsidRPr="00871929">
              <w:rPr>
                <w:sz w:val="20"/>
                <w:szCs w:val="20"/>
              </w:rPr>
              <w:t>2</w:t>
            </w:r>
            <w:r w:rsidR="0090546E" w:rsidRPr="00871929">
              <w:rPr>
                <w:sz w:val="20"/>
                <w:szCs w:val="20"/>
              </w:rPr>
              <w:t>5.35</w:t>
            </w:r>
          </w:p>
        </w:tc>
        <w:tc>
          <w:tcPr>
            <w:tcW w:w="1800" w:type="dxa"/>
            <w:tcBorders>
              <w:top w:val="nil"/>
              <w:left w:val="nil"/>
              <w:bottom w:val="single" w:sz="4" w:space="0" w:color="auto"/>
              <w:right w:val="single" w:sz="4" w:space="0" w:color="auto"/>
            </w:tcBorders>
            <w:noWrap/>
            <w:vAlign w:val="center"/>
          </w:tcPr>
          <w:p w14:paraId="1254BC8C" w14:textId="1B3BDC1E" w:rsidR="00ED269F" w:rsidRPr="00871929" w:rsidRDefault="00B376B0" w:rsidP="00871929">
            <w:pPr>
              <w:jc w:val="center"/>
              <w:rPr>
                <w:sz w:val="20"/>
                <w:szCs w:val="20"/>
              </w:rPr>
            </w:pPr>
            <w:r w:rsidRPr="00871929">
              <w:rPr>
                <w:sz w:val="20"/>
                <w:szCs w:val="20"/>
              </w:rPr>
              <w:t>10</w:t>
            </w:r>
          </w:p>
        </w:tc>
        <w:tc>
          <w:tcPr>
            <w:tcW w:w="1620" w:type="dxa"/>
            <w:tcBorders>
              <w:top w:val="nil"/>
              <w:left w:val="nil"/>
              <w:bottom w:val="single" w:sz="4" w:space="0" w:color="auto"/>
              <w:right w:val="single" w:sz="4" w:space="0" w:color="auto"/>
            </w:tcBorders>
            <w:noWrap/>
            <w:vAlign w:val="center"/>
          </w:tcPr>
          <w:p w14:paraId="57D1F17E" w14:textId="669879DF" w:rsidR="00ED269F" w:rsidRPr="00871929" w:rsidRDefault="00FD7F2F" w:rsidP="00D574D8">
            <w:pPr>
              <w:jc w:val="right"/>
              <w:rPr>
                <w:sz w:val="20"/>
                <w:szCs w:val="20"/>
              </w:rPr>
            </w:pPr>
            <w:r w:rsidRPr="00871929">
              <w:rPr>
                <w:sz w:val="20"/>
                <w:szCs w:val="20"/>
              </w:rPr>
              <w:t>$</w:t>
            </w:r>
            <w:r w:rsidR="00FA2C37" w:rsidRPr="00871929">
              <w:rPr>
                <w:sz w:val="20"/>
                <w:szCs w:val="20"/>
              </w:rPr>
              <w:t>4.</w:t>
            </w:r>
            <w:r w:rsidR="0090546E" w:rsidRPr="00871929">
              <w:rPr>
                <w:sz w:val="20"/>
                <w:szCs w:val="20"/>
              </w:rPr>
              <w:t>23</w:t>
            </w:r>
          </w:p>
        </w:tc>
      </w:tr>
    </w:tbl>
    <w:p w14:paraId="60DD2664" w14:textId="77777777" w:rsidR="00ED269F" w:rsidRPr="00871929" w:rsidRDefault="00ED269F" w:rsidP="00D85EF1">
      <w:pPr>
        <w:rPr>
          <w:rFonts w:ascii="Times New Roman" w:hAnsi="Times New Roman" w:cs="Times New Roman"/>
          <w:sz w:val="20"/>
          <w:szCs w:val="20"/>
        </w:rPr>
      </w:pPr>
    </w:p>
    <w:tbl>
      <w:tblPr>
        <w:tblW w:w="7303" w:type="dxa"/>
        <w:tblInd w:w="95" w:type="dxa"/>
        <w:tblLook w:val="00A0" w:firstRow="1" w:lastRow="0" w:firstColumn="1" w:lastColumn="0" w:noHBand="0" w:noVBand="0"/>
      </w:tblPr>
      <w:tblGrid>
        <w:gridCol w:w="1633"/>
        <w:gridCol w:w="5670"/>
      </w:tblGrid>
      <w:tr w:rsidR="00ED269F" w:rsidRPr="00871929" w14:paraId="1F01AA96" w14:textId="77777777" w:rsidTr="00D574D8">
        <w:trPr>
          <w:trHeight w:val="257"/>
        </w:trPr>
        <w:tc>
          <w:tcPr>
            <w:tcW w:w="1633" w:type="dxa"/>
            <w:tcBorders>
              <w:top w:val="single" w:sz="4" w:space="0" w:color="auto"/>
              <w:left w:val="single" w:sz="4" w:space="0" w:color="auto"/>
              <w:bottom w:val="single" w:sz="4" w:space="0" w:color="auto"/>
              <w:right w:val="single" w:sz="4" w:space="0" w:color="auto"/>
            </w:tcBorders>
            <w:noWrap/>
            <w:vAlign w:val="center"/>
          </w:tcPr>
          <w:p w14:paraId="1F16B973" w14:textId="77777777" w:rsidR="00ED269F" w:rsidRPr="00871929" w:rsidRDefault="00ED269F" w:rsidP="00D574D8">
            <w:pPr>
              <w:rPr>
                <w:sz w:val="20"/>
                <w:szCs w:val="20"/>
              </w:rPr>
            </w:pPr>
            <w:r w:rsidRPr="00871929">
              <w:rPr>
                <w:sz w:val="20"/>
                <w:szCs w:val="20"/>
              </w:rPr>
              <w:t>Total Cost: </w:t>
            </w:r>
          </w:p>
        </w:tc>
        <w:tc>
          <w:tcPr>
            <w:tcW w:w="5670" w:type="dxa"/>
            <w:tcBorders>
              <w:top w:val="single" w:sz="4" w:space="0" w:color="auto"/>
              <w:left w:val="nil"/>
              <w:bottom w:val="single" w:sz="4" w:space="0" w:color="auto"/>
              <w:right w:val="single" w:sz="4" w:space="0" w:color="auto"/>
            </w:tcBorders>
            <w:noWrap/>
            <w:vAlign w:val="center"/>
          </w:tcPr>
          <w:p w14:paraId="45D53290" w14:textId="4050E429" w:rsidR="00ED269F" w:rsidRPr="00871929" w:rsidRDefault="00FA2C37" w:rsidP="003F7DDD">
            <w:pPr>
              <w:rPr>
                <w:sz w:val="20"/>
                <w:szCs w:val="20"/>
              </w:rPr>
            </w:pPr>
            <w:r w:rsidRPr="00871929">
              <w:rPr>
                <w:sz w:val="20"/>
                <w:szCs w:val="20"/>
              </w:rPr>
              <w:t>75</w:t>
            </w:r>
            <w:r w:rsidR="00ED269F" w:rsidRPr="00871929">
              <w:rPr>
                <w:sz w:val="20"/>
                <w:szCs w:val="20"/>
              </w:rPr>
              <w:t xml:space="preserve"> applications x $</w:t>
            </w:r>
            <w:r w:rsidRPr="00871929">
              <w:rPr>
                <w:sz w:val="20"/>
                <w:szCs w:val="20"/>
              </w:rPr>
              <w:t>4.</w:t>
            </w:r>
            <w:r w:rsidR="0090546E" w:rsidRPr="00871929">
              <w:rPr>
                <w:sz w:val="20"/>
                <w:szCs w:val="20"/>
              </w:rPr>
              <w:t>23</w:t>
            </w:r>
            <w:r w:rsidR="00ED269F" w:rsidRPr="00871929">
              <w:rPr>
                <w:sz w:val="20"/>
                <w:szCs w:val="20"/>
              </w:rPr>
              <w:t xml:space="preserve"> = $</w:t>
            </w:r>
            <w:r w:rsidRPr="00871929">
              <w:rPr>
                <w:sz w:val="20"/>
                <w:szCs w:val="20"/>
              </w:rPr>
              <w:t>3</w:t>
            </w:r>
            <w:r w:rsidR="0090546E" w:rsidRPr="00871929">
              <w:rPr>
                <w:sz w:val="20"/>
                <w:szCs w:val="20"/>
              </w:rPr>
              <w:t>17.25</w:t>
            </w:r>
          </w:p>
        </w:tc>
      </w:tr>
    </w:tbl>
    <w:p w14:paraId="1DFA0207" w14:textId="77777777" w:rsidR="00ED269F" w:rsidRPr="00871929" w:rsidRDefault="00ED269F" w:rsidP="00D85EF1">
      <w:pPr>
        <w:rPr>
          <w:rFonts w:ascii="Times New Roman" w:hAnsi="Times New Roman" w:cs="Times New Roman"/>
          <w:sz w:val="20"/>
          <w:szCs w:val="20"/>
        </w:rPr>
      </w:pPr>
    </w:p>
    <w:p w14:paraId="178DBE3F" w14:textId="7A563447" w:rsidR="00ED269F" w:rsidRPr="00871929" w:rsidRDefault="00ED269F" w:rsidP="00B30D28">
      <w:pPr>
        <w:rPr>
          <w:sz w:val="20"/>
          <w:szCs w:val="20"/>
        </w:rPr>
      </w:pPr>
      <w:r w:rsidRPr="00871929">
        <w:rPr>
          <w:sz w:val="20"/>
          <w:szCs w:val="20"/>
        </w:rPr>
        <w:t xml:space="preserve">* </w:t>
      </w:r>
      <w:r w:rsidR="0098633D" w:rsidRPr="00871929">
        <w:rPr>
          <w:sz w:val="20"/>
          <w:szCs w:val="20"/>
        </w:rPr>
        <w:t xml:space="preserve">  </w:t>
      </w:r>
      <w:r w:rsidRPr="00871929">
        <w:rPr>
          <w:sz w:val="20"/>
          <w:szCs w:val="20"/>
        </w:rPr>
        <w:t>Hourly rate based on the Office of Personnel Management Salary</w:t>
      </w:r>
      <w:r w:rsidR="00FA2C37" w:rsidRPr="00871929">
        <w:rPr>
          <w:sz w:val="20"/>
          <w:szCs w:val="20"/>
        </w:rPr>
        <w:t xml:space="preserve"> Table </w:t>
      </w:r>
      <w:r w:rsidR="006B6B60" w:rsidRPr="00871929">
        <w:rPr>
          <w:sz w:val="20"/>
          <w:szCs w:val="20"/>
        </w:rPr>
        <w:t>2016</w:t>
      </w:r>
      <w:r w:rsidRPr="00871929">
        <w:rPr>
          <w:sz w:val="20"/>
          <w:szCs w:val="20"/>
        </w:rPr>
        <w:t>-DCB.</w:t>
      </w:r>
      <w:r w:rsidR="00497231" w:rsidRPr="00871929">
        <w:rPr>
          <w:sz w:val="20"/>
          <w:szCs w:val="20"/>
        </w:rPr>
        <w:t xml:space="preserve"> (</w:t>
      </w:r>
      <w:hyperlink r:id="rId10" w:history="1">
        <w:r w:rsidR="00827D6C" w:rsidRPr="00F17F1C">
          <w:rPr>
            <w:rStyle w:val="Hyperlink"/>
            <w:rFonts w:cs="Arial"/>
            <w:sz w:val="20"/>
            <w:szCs w:val="20"/>
          </w:rPr>
          <w:t>https://www.opm.gov/policy-data-oversight/pay-leave/salaries-wages/salary-tables/pdf/2016/DCB_h.pdf</w:t>
        </w:r>
      </w:hyperlink>
      <w:r w:rsidR="00497231" w:rsidRPr="00871929">
        <w:rPr>
          <w:sz w:val="20"/>
          <w:szCs w:val="20"/>
        </w:rPr>
        <w:t>)</w:t>
      </w:r>
    </w:p>
    <w:p w14:paraId="2158C019" w14:textId="417E8DE5" w:rsidR="00ED269F" w:rsidRPr="00871929" w:rsidRDefault="00ED269F" w:rsidP="00B30D28">
      <w:pPr>
        <w:rPr>
          <w:sz w:val="20"/>
          <w:szCs w:val="20"/>
        </w:rPr>
      </w:pPr>
      <w:r w:rsidRPr="00871929">
        <w:rPr>
          <w:sz w:val="20"/>
          <w:szCs w:val="20"/>
        </w:rPr>
        <w:t>** To calculate benefits, we multiplied the hourly pay rate by 1.5 in accordance with Bureau of Labor Stat</w:t>
      </w:r>
      <w:r w:rsidR="00FA2C37" w:rsidRPr="00871929">
        <w:rPr>
          <w:sz w:val="20"/>
          <w:szCs w:val="20"/>
        </w:rPr>
        <w:t>istics news release USDL 15-1756</w:t>
      </w:r>
      <w:r w:rsidR="0098633D" w:rsidRPr="00871929">
        <w:rPr>
          <w:sz w:val="20"/>
          <w:szCs w:val="20"/>
        </w:rPr>
        <w:t>.</w:t>
      </w:r>
    </w:p>
    <w:p w14:paraId="54987249" w14:textId="77777777" w:rsidR="00D419F3" w:rsidRPr="00871929" w:rsidRDefault="00D419F3" w:rsidP="00AE14AE">
      <w:pPr>
        <w:tabs>
          <w:tab w:val="left" w:pos="360"/>
        </w:tabs>
        <w:rPr>
          <w:b/>
        </w:rPr>
      </w:pPr>
    </w:p>
    <w:p w14:paraId="4E402F38" w14:textId="77777777" w:rsidR="00ED269F" w:rsidRPr="00871929" w:rsidRDefault="00ED269F" w:rsidP="00AE14AE">
      <w:pPr>
        <w:tabs>
          <w:tab w:val="left" w:pos="360"/>
        </w:tabs>
        <w:rPr>
          <w:b/>
        </w:rPr>
      </w:pPr>
      <w:r w:rsidRPr="00871929">
        <w:rPr>
          <w:b/>
        </w:rPr>
        <w:t>15.</w:t>
      </w:r>
      <w:r w:rsidRPr="00871929">
        <w:rPr>
          <w:b/>
        </w:rPr>
        <w:tab/>
      </w:r>
      <w:r w:rsidR="002C5722" w:rsidRPr="00871929">
        <w:rPr>
          <w:b/>
        </w:rPr>
        <w:t>Explain the reasons for any program changes or adjustments in hour or cost burden</w:t>
      </w:r>
      <w:r w:rsidRPr="00871929">
        <w:rPr>
          <w:b/>
        </w:rPr>
        <w:t>.</w:t>
      </w:r>
    </w:p>
    <w:p w14:paraId="0F6044AC" w14:textId="77777777" w:rsidR="00ED269F" w:rsidRPr="00871929" w:rsidRDefault="00ED269F" w:rsidP="00D85EF1"/>
    <w:p w14:paraId="68F59C4E" w14:textId="21C05D54" w:rsidR="00AE2CA6" w:rsidRPr="00871929" w:rsidRDefault="00541512" w:rsidP="00541512">
      <w:r w:rsidRPr="00871929">
        <w:t>This is a</w:t>
      </w:r>
      <w:r w:rsidR="005A71E2">
        <w:t>n existing</w:t>
      </w:r>
      <w:r w:rsidRPr="00871929">
        <w:t xml:space="preserve"> collection</w:t>
      </w:r>
      <w:r w:rsidR="005A71E2">
        <w:t xml:space="preserve"> in use without approval</w:t>
      </w:r>
      <w:r w:rsidRPr="00871929">
        <w:t>.</w:t>
      </w:r>
    </w:p>
    <w:p w14:paraId="1185EA0A" w14:textId="77777777" w:rsidR="00ED269F" w:rsidRPr="00871929" w:rsidRDefault="00ED269F" w:rsidP="00D85EF1"/>
    <w:p w14:paraId="597037CE" w14:textId="77777777" w:rsidR="00ED269F" w:rsidRPr="00871929" w:rsidRDefault="00ED269F" w:rsidP="00AE14AE">
      <w:pPr>
        <w:tabs>
          <w:tab w:val="left" w:pos="360"/>
        </w:tabs>
        <w:rPr>
          <w:b/>
        </w:rPr>
      </w:pPr>
      <w:r w:rsidRPr="00871929">
        <w:rPr>
          <w:b/>
        </w:rPr>
        <w:t>16.</w:t>
      </w:r>
      <w:r w:rsidRPr="00871929">
        <w:rPr>
          <w:b/>
        </w:rPr>
        <w:tab/>
      </w:r>
      <w:r w:rsidR="002C5722" w:rsidRPr="00871929">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871929">
        <w:rPr>
          <w:b/>
        </w:rPr>
        <w:t>.</w:t>
      </w:r>
    </w:p>
    <w:p w14:paraId="4119C030" w14:textId="77777777" w:rsidR="00ED269F" w:rsidRPr="00871929" w:rsidRDefault="00ED269F" w:rsidP="00D85EF1"/>
    <w:p w14:paraId="13EECFED" w14:textId="7BA7CCA8" w:rsidR="00ED269F" w:rsidRPr="00871929" w:rsidRDefault="00117F40" w:rsidP="00D85EF1">
      <w:r w:rsidRPr="00871929">
        <w:t xml:space="preserve">These results will not be published. </w:t>
      </w:r>
    </w:p>
    <w:p w14:paraId="4BAB6C72" w14:textId="77777777" w:rsidR="00ED269F" w:rsidRPr="00871929" w:rsidRDefault="00ED269F" w:rsidP="00D85EF1"/>
    <w:p w14:paraId="1807116E" w14:textId="77777777" w:rsidR="008F6033" w:rsidRDefault="008F6033">
      <w:pPr>
        <w:widowControl/>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rPr>
          <w:b/>
        </w:rPr>
      </w:pPr>
      <w:r>
        <w:rPr>
          <w:b/>
        </w:rPr>
        <w:br w:type="page"/>
      </w:r>
    </w:p>
    <w:p w14:paraId="0A6C37D8" w14:textId="1E435455" w:rsidR="00ED269F" w:rsidRPr="00871929" w:rsidRDefault="00ED269F" w:rsidP="00AE14AE">
      <w:pPr>
        <w:tabs>
          <w:tab w:val="left" w:pos="360"/>
        </w:tabs>
        <w:rPr>
          <w:b/>
        </w:rPr>
      </w:pPr>
      <w:bookmarkStart w:id="0" w:name="_GoBack"/>
      <w:bookmarkEnd w:id="0"/>
      <w:r w:rsidRPr="00871929">
        <w:rPr>
          <w:b/>
        </w:rPr>
        <w:lastRenderedPageBreak/>
        <w:t>17.</w:t>
      </w:r>
      <w:r w:rsidRPr="00871929">
        <w:rPr>
          <w:b/>
        </w:rPr>
        <w:tab/>
      </w:r>
      <w:r w:rsidR="002C5722" w:rsidRPr="00871929">
        <w:rPr>
          <w:b/>
        </w:rPr>
        <w:t>If seeking approval to not display the expiration date for OMB approval of the information collection, explain the reasons that display would be inappropriate</w:t>
      </w:r>
      <w:r w:rsidRPr="00871929">
        <w:rPr>
          <w:b/>
        </w:rPr>
        <w:t>.</w:t>
      </w:r>
    </w:p>
    <w:p w14:paraId="74A7188E" w14:textId="77777777" w:rsidR="00ED269F" w:rsidRPr="00871929" w:rsidRDefault="00ED269F" w:rsidP="00D85EF1"/>
    <w:p w14:paraId="4965FD8A" w14:textId="2C38A13C" w:rsidR="00ED269F" w:rsidRPr="00871929" w:rsidRDefault="00ED269F" w:rsidP="00D85EF1">
      <w:r w:rsidRPr="00871929">
        <w:t>We will display the OMB control number and expiration date</w:t>
      </w:r>
      <w:r w:rsidR="009B528C" w:rsidRPr="00871929">
        <w:t xml:space="preserve"> on the application form</w:t>
      </w:r>
      <w:r w:rsidR="00045FC4" w:rsidRPr="00871929">
        <w:t xml:space="preserve"> and </w:t>
      </w:r>
      <w:r w:rsidR="005A6D7C" w:rsidRPr="00871929">
        <w:t>via automated collection on the NPS webpage</w:t>
      </w:r>
      <w:r w:rsidR="00045FC4" w:rsidRPr="00871929">
        <w:t>.</w:t>
      </w:r>
    </w:p>
    <w:p w14:paraId="68BC7E02" w14:textId="77777777" w:rsidR="00ED269F" w:rsidRPr="00871929" w:rsidRDefault="00ED269F" w:rsidP="00D85EF1"/>
    <w:p w14:paraId="223AFBA1" w14:textId="77777777" w:rsidR="00ED269F" w:rsidRPr="00871929" w:rsidRDefault="00ED269F" w:rsidP="00AE14AE">
      <w:pPr>
        <w:tabs>
          <w:tab w:val="left" w:pos="360"/>
        </w:tabs>
        <w:rPr>
          <w:b/>
        </w:rPr>
      </w:pPr>
      <w:r w:rsidRPr="00871929">
        <w:rPr>
          <w:b/>
        </w:rPr>
        <w:t xml:space="preserve">18.  </w:t>
      </w:r>
      <w:r w:rsidR="002C5722" w:rsidRPr="00871929">
        <w:rPr>
          <w:b/>
        </w:rPr>
        <w:t>Explain each exception to the topics of the certification statement identified in "Certification for Paperwork Reduction Act Submissions."</w:t>
      </w:r>
    </w:p>
    <w:p w14:paraId="4BD40E5A" w14:textId="77777777" w:rsidR="00ED269F" w:rsidRPr="00871929" w:rsidRDefault="00ED269F" w:rsidP="00D85EF1"/>
    <w:p w14:paraId="21377BBF" w14:textId="77777777" w:rsidR="00ED269F" w:rsidRPr="00871929" w:rsidRDefault="00ED269F" w:rsidP="00D85EF1">
      <w:r w:rsidRPr="00871929">
        <w:t>There are no exceptions to the certification statement.</w:t>
      </w:r>
    </w:p>
    <w:p w14:paraId="68931B30" w14:textId="77777777" w:rsidR="00ED269F" w:rsidRPr="00871929" w:rsidRDefault="00ED269F" w:rsidP="002D45B1"/>
    <w:sectPr w:rsidR="00ED269F" w:rsidRPr="00871929" w:rsidSect="00F54295">
      <w:footerReference w:type="default" r:id="rId11"/>
      <w:type w:val="continuous"/>
      <w:pgSz w:w="12240" w:h="15840" w:code="1"/>
      <w:pgMar w:top="1296" w:right="1440" w:bottom="1152" w:left="1440" w:header="144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8EC363" w15:done="0"/>
  <w15:commentEx w15:paraId="0804D1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9EB11" w14:textId="77777777" w:rsidR="005F68BE" w:rsidRDefault="005F68BE" w:rsidP="002D45B1">
      <w:r>
        <w:separator/>
      </w:r>
    </w:p>
  </w:endnote>
  <w:endnote w:type="continuationSeparator" w:id="0">
    <w:p w14:paraId="2F21F1B9" w14:textId="77777777" w:rsidR="005F68BE" w:rsidRDefault="005F68BE" w:rsidP="002D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F5D32" w14:textId="4E62B579" w:rsidR="00166571" w:rsidRDefault="00166571" w:rsidP="00536446">
    <w:pPr>
      <w:pStyle w:val="Footer"/>
      <w:ind w:left="360"/>
      <w:jc w:val="center"/>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8F6033">
      <w:rPr>
        <w:rStyle w:val="PageNumber"/>
        <w:noProof/>
      </w:rPr>
      <w:t>7</w:t>
    </w:r>
    <w:r>
      <w:rPr>
        <w:rStyle w:val="PageNumber"/>
      </w:rPr>
      <w:fldChar w:fldCharType="end"/>
    </w:r>
    <w:r>
      <w:rPr>
        <w:rStyle w:val="PageNumber"/>
      </w:rPr>
      <w:t xml:space="preserve"> - </w:t>
    </w:r>
  </w:p>
  <w:p w14:paraId="5986E702" w14:textId="77777777" w:rsidR="00166571" w:rsidRDefault="00166571" w:rsidP="002D4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1A8F7" w14:textId="77777777" w:rsidR="005F68BE" w:rsidRDefault="005F68BE" w:rsidP="002D45B1">
      <w:r>
        <w:separator/>
      </w:r>
    </w:p>
  </w:footnote>
  <w:footnote w:type="continuationSeparator" w:id="0">
    <w:p w14:paraId="6C241EAE" w14:textId="77777777" w:rsidR="005F68BE" w:rsidRDefault="005F68BE" w:rsidP="002D4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0653F08"/>
    <w:multiLevelType w:val="hybridMultilevel"/>
    <w:tmpl w:val="8EA245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E973264"/>
    <w:multiLevelType w:val="hybridMultilevel"/>
    <w:tmpl w:val="CD66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85094"/>
    <w:multiLevelType w:val="hybridMultilevel"/>
    <w:tmpl w:val="A2E2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DAC69FC"/>
    <w:multiLevelType w:val="hybridMultilevel"/>
    <w:tmpl w:val="1FF42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FE35002"/>
    <w:multiLevelType w:val="hybridMultilevel"/>
    <w:tmpl w:val="06B49508"/>
    <w:lvl w:ilvl="0" w:tplc="F8E2855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5B92607"/>
    <w:multiLevelType w:val="hybridMultilevel"/>
    <w:tmpl w:val="39F8501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2">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95342AE"/>
    <w:multiLevelType w:val="hybridMultilevel"/>
    <w:tmpl w:val="9EEE7F96"/>
    <w:lvl w:ilvl="0" w:tplc="724C5D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7">
    <w:nsid w:val="60E90E9E"/>
    <w:multiLevelType w:val="hybridMultilevel"/>
    <w:tmpl w:val="551E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9">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60860B3"/>
    <w:multiLevelType w:val="hybridMultilevel"/>
    <w:tmpl w:val="010464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7DF05E6"/>
    <w:multiLevelType w:val="hybridMultilevel"/>
    <w:tmpl w:val="DA966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6"/>
  </w:num>
  <w:num w:numId="3">
    <w:abstractNumId w:val="15"/>
  </w:num>
  <w:num w:numId="4">
    <w:abstractNumId w:val="18"/>
  </w:num>
  <w:num w:numId="5">
    <w:abstractNumId w:val="3"/>
  </w:num>
  <w:num w:numId="6">
    <w:abstractNumId w:val="12"/>
  </w:num>
  <w:num w:numId="7">
    <w:abstractNumId w:val="22"/>
  </w:num>
  <w:num w:numId="8">
    <w:abstractNumId w:val="10"/>
  </w:num>
  <w:num w:numId="9">
    <w:abstractNumId w:val="7"/>
  </w:num>
  <w:num w:numId="10">
    <w:abstractNumId w:val="2"/>
  </w:num>
  <w:num w:numId="11">
    <w:abstractNumId w:val="19"/>
  </w:num>
  <w:num w:numId="12">
    <w:abstractNumId w:val="6"/>
  </w:num>
  <w:num w:numId="13">
    <w:abstractNumId w:val="20"/>
  </w:num>
  <w:num w:numId="14">
    <w:abstractNumId w:val="4"/>
  </w:num>
  <w:num w:numId="15">
    <w:abstractNumId w:val="21"/>
  </w:num>
  <w:num w:numId="16">
    <w:abstractNumId w:val="8"/>
  </w:num>
  <w:num w:numId="17">
    <w:abstractNumId w:val="9"/>
  </w:num>
  <w:num w:numId="18">
    <w:abstractNumId w:val="17"/>
  </w:num>
  <w:num w:numId="19">
    <w:abstractNumId w:val="11"/>
  </w:num>
  <w:num w:numId="20">
    <w:abstractNumId w:val="5"/>
  </w:num>
  <w:num w:numId="21">
    <w:abstractNumId w:val="1"/>
  </w:num>
  <w:num w:numId="22">
    <w:abstractNumId w:val="13"/>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21E13"/>
    <w:rsid w:val="000264C4"/>
    <w:rsid w:val="00034D80"/>
    <w:rsid w:val="00045FC4"/>
    <w:rsid w:val="000521B5"/>
    <w:rsid w:val="00053AAC"/>
    <w:rsid w:val="00060CF3"/>
    <w:rsid w:val="00077261"/>
    <w:rsid w:val="0008402B"/>
    <w:rsid w:val="0008548C"/>
    <w:rsid w:val="0009094B"/>
    <w:rsid w:val="00094AA7"/>
    <w:rsid w:val="000A026A"/>
    <w:rsid w:val="000A5C72"/>
    <w:rsid w:val="000A7B35"/>
    <w:rsid w:val="000B227E"/>
    <w:rsid w:val="000B2B1A"/>
    <w:rsid w:val="000B41D9"/>
    <w:rsid w:val="000C3C8B"/>
    <w:rsid w:val="000C4173"/>
    <w:rsid w:val="000D498D"/>
    <w:rsid w:val="000D5E2A"/>
    <w:rsid w:val="000D62A6"/>
    <w:rsid w:val="000E037F"/>
    <w:rsid w:val="000F5B0D"/>
    <w:rsid w:val="00102B10"/>
    <w:rsid w:val="00105C96"/>
    <w:rsid w:val="00110129"/>
    <w:rsid w:val="00117F40"/>
    <w:rsid w:val="00121422"/>
    <w:rsid w:val="00122B7A"/>
    <w:rsid w:val="00147B28"/>
    <w:rsid w:val="00150359"/>
    <w:rsid w:val="00150437"/>
    <w:rsid w:val="001519F1"/>
    <w:rsid w:val="00153299"/>
    <w:rsid w:val="00165946"/>
    <w:rsid w:val="00166571"/>
    <w:rsid w:val="00170368"/>
    <w:rsid w:val="0017088C"/>
    <w:rsid w:val="00176676"/>
    <w:rsid w:val="00185856"/>
    <w:rsid w:val="00191FE8"/>
    <w:rsid w:val="0019249F"/>
    <w:rsid w:val="001A1789"/>
    <w:rsid w:val="001A4CF6"/>
    <w:rsid w:val="001E148F"/>
    <w:rsid w:val="001E45F6"/>
    <w:rsid w:val="001F41ED"/>
    <w:rsid w:val="002041A6"/>
    <w:rsid w:val="0022200A"/>
    <w:rsid w:val="00232E3F"/>
    <w:rsid w:val="002366C7"/>
    <w:rsid w:val="00255ECE"/>
    <w:rsid w:val="002705B6"/>
    <w:rsid w:val="0027279F"/>
    <w:rsid w:val="00272A30"/>
    <w:rsid w:val="002778F7"/>
    <w:rsid w:val="00281515"/>
    <w:rsid w:val="00282CB7"/>
    <w:rsid w:val="00291C71"/>
    <w:rsid w:val="002933B3"/>
    <w:rsid w:val="00294BE6"/>
    <w:rsid w:val="002B3A1F"/>
    <w:rsid w:val="002C4305"/>
    <w:rsid w:val="002C5722"/>
    <w:rsid w:val="002C58DF"/>
    <w:rsid w:val="002D45B1"/>
    <w:rsid w:val="002D7DDF"/>
    <w:rsid w:val="003033EA"/>
    <w:rsid w:val="003066A7"/>
    <w:rsid w:val="00354227"/>
    <w:rsid w:val="00361579"/>
    <w:rsid w:val="0036230A"/>
    <w:rsid w:val="00363243"/>
    <w:rsid w:val="00372251"/>
    <w:rsid w:val="0037774D"/>
    <w:rsid w:val="0037797E"/>
    <w:rsid w:val="00382572"/>
    <w:rsid w:val="0038338F"/>
    <w:rsid w:val="00384A4E"/>
    <w:rsid w:val="003923A3"/>
    <w:rsid w:val="003943FA"/>
    <w:rsid w:val="003946D2"/>
    <w:rsid w:val="00396DA0"/>
    <w:rsid w:val="003B1EBC"/>
    <w:rsid w:val="003C7092"/>
    <w:rsid w:val="003D1F44"/>
    <w:rsid w:val="003D2DED"/>
    <w:rsid w:val="003D655D"/>
    <w:rsid w:val="003E0E29"/>
    <w:rsid w:val="003F14A3"/>
    <w:rsid w:val="003F7DDD"/>
    <w:rsid w:val="00410100"/>
    <w:rsid w:val="004111E4"/>
    <w:rsid w:val="0041514C"/>
    <w:rsid w:val="0041597D"/>
    <w:rsid w:val="00420276"/>
    <w:rsid w:val="00423226"/>
    <w:rsid w:val="00425BF8"/>
    <w:rsid w:val="00434018"/>
    <w:rsid w:val="00444AC2"/>
    <w:rsid w:val="004476CD"/>
    <w:rsid w:val="004537AD"/>
    <w:rsid w:val="00454975"/>
    <w:rsid w:val="00475A2D"/>
    <w:rsid w:val="00480433"/>
    <w:rsid w:val="004810E6"/>
    <w:rsid w:val="00484F2E"/>
    <w:rsid w:val="00497231"/>
    <w:rsid w:val="0049752F"/>
    <w:rsid w:val="004A326B"/>
    <w:rsid w:val="004B46B6"/>
    <w:rsid w:val="004B731E"/>
    <w:rsid w:val="004D62BB"/>
    <w:rsid w:val="004D7050"/>
    <w:rsid w:val="004F2F4E"/>
    <w:rsid w:val="004F5E56"/>
    <w:rsid w:val="004F666E"/>
    <w:rsid w:val="005027D1"/>
    <w:rsid w:val="00502E93"/>
    <w:rsid w:val="005065AE"/>
    <w:rsid w:val="00511712"/>
    <w:rsid w:val="0051681E"/>
    <w:rsid w:val="00531316"/>
    <w:rsid w:val="00532A10"/>
    <w:rsid w:val="0053352A"/>
    <w:rsid w:val="00536446"/>
    <w:rsid w:val="005405A5"/>
    <w:rsid w:val="00541512"/>
    <w:rsid w:val="0054518F"/>
    <w:rsid w:val="0055079B"/>
    <w:rsid w:val="0055489D"/>
    <w:rsid w:val="005647CC"/>
    <w:rsid w:val="00567EFE"/>
    <w:rsid w:val="00581164"/>
    <w:rsid w:val="00590941"/>
    <w:rsid w:val="00593FCA"/>
    <w:rsid w:val="005A0410"/>
    <w:rsid w:val="005A3254"/>
    <w:rsid w:val="005A6D7C"/>
    <w:rsid w:val="005A71E2"/>
    <w:rsid w:val="005B0F68"/>
    <w:rsid w:val="005C00F2"/>
    <w:rsid w:val="005C6418"/>
    <w:rsid w:val="005E1FA8"/>
    <w:rsid w:val="005F4B69"/>
    <w:rsid w:val="005F5000"/>
    <w:rsid w:val="005F68BE"/>
    <w:rsid w:val="00610467"/>
    <w:rsid w:val="0062453E"/>
    <w:rsid w:val="0063355C"/>
    <w:rsid w:val="006400E9"/>
    <w:rsid w:val="00646828"/>
    <w:rsid w:val="0065640C"/>
    <w:rsid w:val="00663AEB"/>
    <w:rsid w:val="00670629"/>
    <w:rsid w:val="00673307"/>
    <w:rsid w:val="0067397F"/>
    <w:rsid w:val="006801B8"/>
    <w:rsid w:val="006824A8"/>
    <w:rsid w:val="006824BF"/>
    <w:rsid w:val="00691707"/>
    <w:rsid w:val="006A5787"/>
    <w:rsid w:val="006B6B60"/>
    <w:rsid w:val="006C3DE8"/>
    <w:rsid w:val="006C4E52"/>
    <w:rsid w:val="006D06C8"/>
    <w:rsid w:val="006E1A4D"/>
    <w:rsid w:val="006E3E3B"/>
    <w:rsid w:val="006F32A6"/>
    <w:rsid w:val="00702D3F"/>
    <w:rsid w:val="00703DCE"/>
    <w:rsid w:val="00717F41"/>
    <w:rsid w:val="00721575"/>
    <w:rsid w:val="007234AC"/>
    <w:rsid w:val="0074103D"/>
    <w:rsid w:val="00760C33"/>
    <w:rsid w:val="00767C81"/>
    <w:rsid w:val="00770153"/>
    <w:rsid w:val="0077360E"/>
    <w:rsid w:val="00795018"/>
    <w:rsid w:val="007A1560"/>
    <w:rsid w:val="007B7AC1"/>
    <w:rsid w:val="007C6998"/>
    <w:rsid w:val="007C7F85"/>
    <w:rsid w:val="007D0845"/>
    <w:rsid w:val="007E4ADF"/>
    <w:rsid w:val="007F068A"/>
    <w:rsid w:val="007F4C7D"/>
    <w:rsid w:val="00803012"/>
    <w:rsid w:val="00811D50"/>
    <w:rsid w:val="0081421C"/>
    <w:rsid w:val="00820DBB"/>
    <w:rsid w:val="00825436"/>
    <w:rsid w:val="008272E1"/>
    <w:rsid w:val="00827D6C"/>
    <w:rsid w:val="00833F91"/>
    <w:rsid w:val="008346F9"/>
    <w:rsid w:val="00834D89"/>
    <w:rsid w:val="00835275"/>
    <w:rsid w:val="008540E3"/>
    <w:rsid w:val="00867584"/>
    <w:rsid w:val="0087154B"/>
    <w:rsid w:val="00871929"/>
    <w:rsid w:val="00871AB7"/>
    <w:rsid w:val="00873F2D"/>
    <w:rsid w:val="0089404B"/>
    <w:rsid w:val="008A1C67"/>
    <w:rsid w:val="008A4C67"/>
    <w:rsid w:val="008D2DD1"/>
    <w:rsid w:val="008E146B"/>
    <w:rsid w:val="008E25EF"/>
    <w:rsid w:val="008E276E"/>
    <w:rsid w:val="008E635E"/>
    <w:rsid w:val="008E6EA8"/>
    <w:rsid w:val="008E7270"/>
    <w:rsid w:val="008E7577"/>
    <w:rsid w:val="008F6033"/>
    <w:rsid w:val="0090116F"/>
    <w:rsid w:val="0090546E"/>
    <w:rsid w:val="0090678B"/>
    <w:rsid w:val="00907EC4"/>
    <w:rsid w:val="00913659"/>
    <w:rsid w:val="00916CD6"/>
    <w:rsid w:val="009251D0"/>
    <w:rsid w:val="0093294B"/>
    <w:rsid w:val="00953518"/>
    <w:rsid w:val="0095362B"/>
    <w:rsid w:val="00965C88"/>
    <w:rsid w:val="00970DF6"/>
    <w:rsid w:val="0098633D"/>
    <w:rsid w:val="00992330"/>
    <w:rsid w:val="00993AC3"/>
    <w:rsid w:val="009B1CDE"/>
    <w:rsid w:val="009B5089"/>
    <w:rsid w:val="009B528C"/>
    <w:rsid w:val="009B584D"/>
    <w:rsid w:val="009C28E6"/>
    <w:rsid w:val="009D308E"/>
    <w:rsid w:val="009F6524"/>
    <w:rsid w:val="00A004C4"/>
    <w:rsid w:val="00A00E93"/>
    <w:rsid w:val="00A01B93"/>
    <w:rsid w:val="00A24441"/>
    <w:rsid w:val="00A35F14"/>
    <w:rsid w:val="00A364CC"/>
    <w:rsid w:val="00A5511A"/>
    <w:rsid w:val="00A616C3"/>
    <w:rsid w:val="00A70AB1"/>
    <w:rsid w:val="00A75EAF"/>
    <w:rsid w:val="00A774DB"/>
    <w:rsid w:val="00A83B86"/>
    <w:rsid w:val="00A97006"/>
    <w:rsid w:val="00AA78E7"/>
    <w:rsid w:val="00AB22C8"/>
    <w:rsid w:val="00AB2879"/>
    <w:rsid w:val="00AB6EB2"/>
    <w:rsid w:val="00AC325A"/>
    <w:rsid w:val="00AE14AE"/>
    <w:rsid w:val="00AE1A18"/>
    <w:rsid w:val="00AE2CA6"/>
    <w:rsid w:val="00AE4375"/>
    <w:rsid w:val="00AE6A5F"/>
    <w:rsid w:val="00B02D69"/>
    <w:rsid w:val="00B0516F"/>
    <w:rsid w:val="00B234DC"/>
    <w:rsid w:val="00B2793F"/>
    <w:rsid w:val="00B30D28"/>
    <w:rsid w:val="00B36C10"/>
    <w:rsid w:val="00B376B0"/>
    <w:rsid w:val="00B4120B"/>
    <w:rsid w:val="00B45D26"/>
    <w:rsid w:val="00B51632"/>
    <w:rsid w:val="00B53DDB"/>
    <w:rsid w:val="00B608B0"/>
    <w:rsid w:val="00B64C5E"/>
    <w:rsid w:val="00B91AF6"/>
    <w:rsid w:val="00BA093E"/>
    <w:rsid w:val="00BA117E"/>
    <w:rsid w:val="00BA5FB7"/>
    <w:rsid w:val="00BB0E92"/>
    <w:rsid w:val="00BB4A08"/>
    <w:rsid w:val="00BD19C3"/>
    <w:rsid w:val="00BD73E4"/>
    <w:rsid w:val="00BE45D3"/>
    <w:rsid w:val="00BE695D"/>
    <w:rsid w:val="00BF1CEF"/>
    <w:rsid w:val="00BF2782"/>
    <w:rsid w:val="00BF5A2D"/>
    <w:rsid w:val="00C079BA"/>
    <w:rsid w:val="00C138B9"/>
    <w:rsid w:val="00C53BA8"/>
    <w:rsid w:val="00C571C8"/>
    <w:rsid w:val="00C636F0"/>
    <w:rsid w:val="00C85649"/>
    <w:rsid w:val="00C87AA7"/>
    <w:rsid w:val="00C935C3"/>
    <w:rsid w:val="00C93F22"/>
    <w:rsid w:val="00CA2A8E"/>
    <w:rsid w:val="00CA5600"/>
    <w:rsid w:val="00CB75DA"/>
    <w:rsid w:val="00CC6FBF"/>
    <w:rsid w:val="00CD66D7"/>
    <w:rsid w:val="00CF5CDF"/>
    <w:rsid w:val="00D034BA"/>
    <w:rsid w:val="00D20F06"/>
    <w:rsid w:val="00D21164"/>
    <w:rsid w:val="00D31E15"/>
    <w:rsid w:val="00D419F3"/>
    <w:rsid w:val="00D46DDE"/>
    <w:rsid w:val="00D574D8"/>
    <w:rsid w:val="00D62CD0"/>
    <w:rsid w:val="00D703C5"/>
    <w:rsid w:val="00D7213C"/>
    <w:rsid w:val="00D7359C"/>
    <w:rsid w:val="00D749A0"/>
    <w:rsid w:val="00D85EF1"/>
    <w:rsid w:val="00D86857"/>
    <w:rsid w:val="00D90B95"/>
    <w:rsid w:val="00D95083"/>
    <w:rsid w:val="00DA12DD"/>
    <w:rsid w:val="00DA17DF"/>
    <w:rsid w:val="00DB3EAB"/>
    <w:rsid w:val="00DC1396"/>
    <w:rsid w:val="00DC4894"/>
    <w:rsid w:val="00DD0EA7"/>
    <w:rsid w:val="00DD2775"/>
    <w:rsid w:val="00DD458B"/>
    <w:rsid w:val="00DE0AFD"/>
    <w:rsid w:val="00DE143C"/>
    <w:rsid w:val="00DE3D7F"/>
    <w:rsid w:val="00DF42FF"/>
    <w:rsid w:val="00E0231C"/>
    <w:rsid w:val="00E12D9B"/>
    <w:rsid w:val="00E1762E"/>
    <w:rsid w:val="00E50C17"/>
    <w:rsid w:val="00E52FEB"/>
    <w:rsid w:val="00E647A9"/>
    <w:rsid w:val="00E8587C"/>
    <w:rsid w:val="00E8797C"/>
    <w:rsid w:val="00E90B0C"/>
    <w:rsid w:val="00E94F80"/>
    <w:rsid w:val="00E96D94"/>
    <w:rsid w:val="00E9711B"/>
    <w:rsid w:val="00EA01C0"/>
    <w:rsid w:val="00EA1FEE"/>
    <w:rsid w:val="00EA574B"/>
    <w:rsid w:val="00EB1483"/>
    <w:rsid w:val="00EB22C6"/>
    <w:rsid w:val="00EC2C62"/>
    <w:rsid w:val="00EC7AB0"/>
    <w:rsid w:val="00EC7AD7"/>
    <w:rsid w:val="00ED269F"/>
    <w:rsid w:val="00EF44DF"/>
    <w:rsid w:val="00F03863"/>
    <w:rsid w:val="00F12F8D"/>
    <w:rsid w:val="00F13AFA"/>
    <w:rsid w:val="00F278B5"/>
    <w:rsid w:val="00F31FF3"/>
    <w:rsid w:val="00F344B6"/>
    <w:rsid w:val="00F4396D"/>
    <w:rsid w:val="00F530BC"/>
    <w:rsid w:val="00F54295"/>
    <w:rsid w:val="00F8577C"/>
    <w:rsid w:val="00F92238"/>
    <w:rsid w:val="00FA06EA"/>
    <w:rsid w:val="00FA2C37"/>
    <w:rsid w:val="00FA2E30"/>
    <w:rsid w:val="00FA5670"/>
    <w:rsid w:val="00FA6FDD"/>
    <w:rsid w:val="00FB67D6"/>
    <w:rsid w:val="00FC12AE"/>
    <w:rsid w:val="00FD26BB"/>
    <w:rsid w:val="00FD7F2F"/>
    <w:rsid w:val="00FE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B1"/>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sid w:val="003D1F44"/>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03012"/>
    <w:pPr>
      <w:ind w:left="720"/>
      <w:contextualSpacing/>
    </w:pPr>
  </w:style>
  <w:style w:type="paragraph" w:styleId="BalloonText">
    <w:name w:val="Balloon Text"/>
    <w:basedOn w:val="Normal"/>
    <w:link w:val="BalloonTextChar"/>
    <w:uiPriority w:val="99"/>
    <w:semiHidden/>
    <w:rsid w:val="007C69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6998"/>
    <w:rPr>
      <w:rFonts w:ascii="Tahoma" w:hAnsi="Tahoma" w:cs="Tahoma"/>
      <w:sz w:val="16"/>
      <w:szCs w:val="16"/>
    </w:rPr>
  </w:style>
  <w:style w:type="character" w:styleId="CommentReference">
    <w:name w:val="annotation reference"/>
    <w:basedOn w:val="DefaultParagraphFont"/>
    <w:uiPriority w:val="99"/>
    <w:semiHidden/>
    <w:rsid w:val="0081421C"/>
    <w:rPr>
      <w:rFonts w:cs="Times New Roman"/>
      <w:sz w:val="16"/>
      <w:szCs w:val="16"/>
    </w:rPr>
  </w:style>
  <w:style w:type="paragraph" w:styleId="CommentText">
    <w:name w:val="annotation text"/>
    <w:basedOn w:val="Normal"/>
    <w:link w:val="CommentTextChar"/>
    <w:uiPriority w:val="99"/>
    <w:rsid w:val="0081421C"/>
  </w:style>
  <w:style w:type="character" w:customStyle="1" w:styleId="CommentTextChar">
    <w:name w:val="Comment Text Char"/>
    <w:basedOn w:val="DefaultParagraphFont"/>
    <w:link w:val="CommentText"/>
    <w:uiPriority w:val="99"/>
    <w:locked/>
    <w:rsid w:val="0081421C"/>
    <w:rPr>
      <w:rFonts w:cs="Times New Roman"/>
      <w:sz w:val="20"/>
      <w:szCs w:val="20"/>
    </w:rPr>
  </w:style>
  <w:style w:type="paragraph" w:styleId="CommentSubject">
    <w:name w:val="annotation subject"/>
    <w:basedOn w:val="CommentText"/>
    <w:next w:val="CommentText"/>
    <w:link w:val="CommentSubjectChar"/>
    <w:uiPriority w:val="99"/>
    <w:semiHidden/>
    <w:rsid w:val="0081421C"/>
    <w:rPr>
      <w:b/>
      <w:bCs/>
    </w:rPr>
  </w:style>
  <w:style w:type="character" w:customStyle="1" w:styleId="CommentSubjectChar">
    <w:name w:val="Comment Subject Char"/>
    <w:basedOn w:val="CommentTextChar"/>
    <w:link w:val="CommentSubject"/>
    <w:uiPriority w:val="99"/>
    <w:semiHidden/>
    <w:locked/>
    <w:rsid w:val="0081421C"/>
    <w:rPr>
      <w:rFonts w:cs="Times New Roman"/>
      <w:b/>
      <w:bCs/>
      <w:sz w:val="20"/>
      <w:szCs w:val="20"/>
    </w:rPr>
  </w:style>
  <w:style w:type="paragraph" w:styleId="Header">
    <w:name w:val="header"/>
    <w:basedOn w:val="Normal"/>
    <w:link w:val="HeaderChar"/>
    <w:uiPriority w:val="99"/>
    <w:semiHidden/>
    <w:rsid w:val="008E635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4680"/>
        <w:tab w:val="right" w:pos="9360"/>
      </w:tabs>
    </w:pPr>
  </w:style>
  <w:style w:type="character" w:customStyle="1" w:styleId="HeaderChar">
    <w:name w:val="Header Char"/>
    <w:basedOn w:val="DefaultParagraphFont"/>
    <w:link w:val="Header"/>
    <w:uiPriority w:val="99"/>
    <w:semiHidden/>
    <w:locked/>
    <w:rsid w:val="008E635E"/>
    <w:rPr>
      <w:rFonts w:ascii="Arial" w:hAnsi="Arial" w:cs="Arial"/>
    </w:rPr>
  </w:style>
  <w:style w:type="paragraph" w:styleId="Revision">
    <w:name w:val="Revision"/>
    <w:hidden/>
    <w:uiPriority w:val="99"/>
    <w:semiHidden/>
    <w:rsid w:val="00E0231C"/>
    <w:rPr>
      <w:rFonts w:ascii="Arial" w:hAnsi="Arial" w:cs="Arial"/>
    </w:rPr>
  </w:style>
  <w:style w:type="paragraph" w:customStyle="1" w:styleId="Default">
    <w:name w:val="Default"/>
    <w:uiPriority w:val="99"/>
    <w:rsid w:val="008A4C67"/>
    <w:pPr>
      <w:widowControl w:val="0"/>
      <w:autoSpaceDE w:val="0"/>
      <w:autoSpaceDN w:val="0"/>
      <w:adjustRightInd w:val="0"/>
    </w:pPr>
    <w:rPr>
      <w:rFonts w:ascii="Arial" w:hAnsi="Arial" w:cs="Arial"/>
      <w:color w:val="000000"/>
      <w:sz w:val="24"/>
      <w:szCs w:val="24"/>
    </w:rPr>
  </w:style>
  <w:style w:type="paragraph" w:customStyle="1" w:styleId="CM22">
    <w:name w:val="CM22"/>
    <w:basedOn w:val="Default"/>
    <w:next w:val="Default"/>
    <w:uiPriority w:val="99"/>
    <w:rsid w:val="008A4C67"/>
    <w:pPr>
      <w:spacing w:after="258"/>
    </w:pPr>
    <w:rPr>
      <w:color w:val="auto"/>
    </w:rPr>
  </w:style>
  <w:style w:type="character" w:customStyle="1" w:styleId="apple-converted-space">
    <w:name w:val="apple-converted-space"/>
    <w:basedOn w:val="DefaultParagraphFont"/>
    <w:rsid w:val="00FA2C37"/>
  </w:style>
  <w:style w:type="character" w:customStyle="1" w:styleId="il">
    <w:name w:val="il"/>
    <w:basedOn w:val="DefaultParagraphFont"/>
    <w:rsid w:val="00FA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B1"/>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sid w:val="003D1F44"/>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03012"/>
    <w:pPr>
      <w:ind w:left="720"/>
      <w:contextualSpacing/>
    </w:pPr>
  </w:style>
  <w:style w:type="paragraph" w:styleId="BalloonText">
    <w:name w:val="Balloon Text"/>
    <w:basedOn w:val="Normal"/>
    <w:link w:val="BalloonTextChar"/>
    <w:uiPriority w:val="99"/>
    <w:semiHidden/>
    <w:rsid w:val="007C69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6998"/>
    <w:rPr>
      <w:rFonts w:ascii="Tahoma" w:hAnsi="Tahoma" w:cs="Tahoma"/>
      <w:sz w:val="16"/>
      <w:szCs w:val="16"/>
    </w:rPr>
  </w:style>
  <w:style w:type="character" w:styleId="CommentReference">
    <w:name w:val="annotation reference"/>
    <w:basedOn w:val="DefaultParagraphFont"/>
    <w:uiPriority w:val="99"/>
    <w:semiHidden/>
    <w:rsid w:val="0081421C"/>
    <w:rPr>
      <w:rFonts w:cs="Times New Roman"/>
      <w:sz w:val="16"/>
      <w:szCs w:val="16"/>
    </w:rPr>
  </w:style>
  <w:style w:type="paragraph" w:styleId="CommentText">
    <w:name w:val="annotation text"/>
    <w:basedOn w:val="Normal"/>
    <w:link w:val="CommentTextChar"/>
    <w:uiPriority w:val="99"/>
    <w:rsid w:val="0081421C"/>
  </w:style>
  <w:style w:type="character" w:customStyle="1" w:styleId="CommentTextChar">
    <w:name w:val="Comment Text Char"/>
    <w:basedOn w:val="DefaultParagraphFont"/>
    <w:link w:val="CommentText"/>
    <w:uiPriority w:val="99"/>
    <w:locked/>
    <w:rsid w:val="0081421C"/>
    <w:rPr>
      <w:rFonts w:cs="Times New Roman"/>
      <w:sz w:val="20"/>
      <w:szCs w:val="20"/>
    </w:rPr>
  </w:style>
  <w:style w:type="paragraph" w:styleId="CommentSubject">
    <w:name w:val="annotation subject"/>
    <w:basedOn w:val="CommentText"/>
    <w:next w:val="CommentText"/>
    <w:link w:val="CommentSubjectChar"/>
    <w:uiPriority w:val="99"/>
    <w:semiHidden/>
    <w:rsid w:val="0081421C"/>
    <w:rPr>
      <w:b/>
      <w:bCs/>
    </w:rPr>
  </w:style>
  <w:style w:type="character" w:customStyle="1" w:styleId="CommentSubjectChar">
    <w:name w:val="Comment Subject Char"/>
    <w:basedOn w:val="CommentTextChar"/>
    <w:link w:val="CommentSubject"/>
    <w:uiPriority w:val="99"/>
    <w:semiHidden/>
    <w:locked/>
    <w:rsid w:val="0081421C"/>
    <w:rPr>
      <w:rFonts w:cs="Times New Roman"/>
      <w:b/>
      <w:bCs/>
      <w:sz w:val="20"/>
      <w:szCs w:val="20"/>
    </w:rPr>
  </w:style>
  <w:style w:type="paragraph" w:styleId="Header">
    <w:name w:val="header"/>
    <w:basedOn w:val="Normal"/>
    <w:link w:val="HeaderChar"/>
    <w:uiPriority w:val="99"/>
    <w:semiHidden/>
    <w:rsid w:val="008E635E"/>
    <w:pPr>
      <w:tabs>
        <w:tab w:val="clear" w:pos="-1080"/>
        <w:tab w:val="clear" w:pos="-720"/>
        <w:tab w:val="clear" w:pos="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4680"/>
        <w:tab w:val="right" w:pos="9360"/>
      </w:tabs>
    </w:pPr>
  </w:style>
  <w:style w:type="character" w:customStyle="1" w:styleId="HeaderChar">
    <w:name w:val="Header Char"/>
    <w:basedOn w:val="DefaultParagraphFont"/>
    <w:link w:val="Header"/>
    <w:uiPriority w:val="99"/>
    <w:semiHidden/>
    <w:locked/>
    <w:rsid w:val="008E635E"/>
    <w:rPr>
      <w:rFonts w:ascii="Arial" w:hAnsi="Arial" w:cs="Arial"/>
    </w:rPr>
  </w:style>
  <w:style w:type="paragraph" w:styleId="Revision">
    <w:name w:val="Revision"/>
    <w:hidden/>
    <w:uiPriority w:val="99"/>
    <w:semiHidden/>
    <w:rsid w:val="00E0231C"/>
    <w:rPr>
      <w:rFonts w:ascii="Arial" w:hAnsi="Arial" w:cs="Arial"/>
    </w:rPr>
  </w:style>
  <w:style w:type="paragraph" w:customStyle="1" w:styleId="Default">
    <w:name w:val="Default"/>
    <w:uiPriority w:val="99"/>
    <w:rsid w:val="008A4C67"/>
    <w:pPr>
      <w:widowControl w:val="0"/>
      <w:autoSpaceDE w:val="0"/>
      <w:autoSpaceDN w:val="0"/>
      <w:adjustRightInd w:val="0"/>
    </w:pPr>
    <w:rPr>
      <w:rFonts w:ascii="Arial" w:hAnsi="Arial" w:cs="Arial"/>
      <w:color w:val="000000"/>
      <w:sz w:val="24"/>
      <w:szCs w:val="24"/>
    </w:rPr>
  </w:style>
  <w:style w:type="paragraph" w:customStyle="1" w:styleId="CM22">
    <w:name w:val="CM22"/>
    <w:basedOn w:val="Default"/>
    <w:next w:val="Default"/>
    <w:uiPriority w:val="99"/>
    <w:rsid w:val="008A4C67"/>
    <w:pPr>
      <w:spacing w:after="258"/>
    </w:pPr>
    <w:rPr>
      <w:color w:val="auto"/>
    </w:rPr>
  </w:style>
  <w:style w:type="character" w:customStyle="1" w:styleId="apple-converted-space">
    <w:name w:val="apple-converted-space"/>
    <w:basedOn w:val="DefaultParagraphFont"/>
    <w:rsid w:val="00FA2C37"/>
  </w:style>
  <w:style w:type="character" w:customStyle="1" w:styleId="il">
    <w:name w:val="il"/>
    <w:basedOn w:val="DefaultParagraphFont"/>
    <w:rsid w:val="00FA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90593">
      <w:bodyDiv w:val="1"/>
      <w:marLeft w:val="0"/>
      <w:marRight w:val="0"/>
      <w:marTop w:val="0"/>
      <w:marBottom w:val="0"/>
      <w:divBdr>
        <w:top w:val="none" w:sz="0" w:space="0" w:color="auto"/>
        <w:left w:val="none" w:sz="0" w:space="0" w:color="auto"/>
        <w:bottom w:val="none" w:sz="0" w:space="0" w:color="auto"/>
        <w:right w:val="none" w:sz="0" w:space="0" w:color="auto"/>
      </w:divBdr>
      <w:divsChild>
        <w:div w:id="1425802514">
          <w:marLeft w:val="0"/>
          <w:marRight w:val="0"/>
          <w:marTop w:val="0"/>
          <w:marBottom w:val="0"/>
          <w:divBdr>
            <w:top w:val="none" w:sz="0" w:space="0" w:color="auto"/>
            <w:left w:val="none" w:sz="0" w:space="0" w:color="auto"/>
            <w:bottom w:val="none" w:sz="0" w:space="0" w:color="auto"/>
            <w:right w:val="none" w:sz="0" w:space="0" w:color="auto"/>
          </w:divBdr>
        </w:div>
        <w:div w:id="151606060">
          <w:marLeft w:val="0"/>
          <w:marRight w:val="0"/>
          <w:marTop w:val="0"/>
          <w:marBottom w:val="0"/>
          <w:divBdr>
            <w:top w:val="none" w:sz="0" w:space="0" w:color="auto"/>
            <w:left w:val="none" w:sz="0" w:space="0" w:color="auto"/>
            <w:bottom w:val="none" w:sz="0" w:space="0" w:color="auto"/>
            <w:right w:val="none" w:sz="0" w:space="0" w:color="auto"/>
          </w:divBdr>
        </w:div>
        <w:div w:id="1585726329">
          <w:marLeft w:val="0"/>
          <w:marRight w:val="0"/>
          <w:marTop w:val="0"/>
          <w:marBottom w:val="0"/>
          <w:divBdr>
            <w:top w:val="none" w:sz="0" w:space="0" w:color="auto"/>
            <w:left w:val="none" w:sz="0" w:space="0" w:color="auto"/>
            <w:bottom w:val="none" w:sz="0" w:space="0" w:color="auto"/>
            <w:right w:val="none" w:sz="0" w:space="0" w:color="auto"/>
          </w:divBdr>
        </w:div>
        <w:div w:id="104430455">
          <w:marLeft w:val="0"/>
          <w:marRight w:val="0"/>
          <w:marTop w:val="0"/>
          <w:marBottom w:val="0"/>
          <w:divBdr>
            <w:top w:val="none" w:sz="0" w:space="0" w:color="auto"/>
            <w:left w:val="none" w:sz="0" w:space="0" w:color="auto"/>
            <w:bottom w:val="none" w:sz="0" w:space="0" w:color="auto"/>
            <w:right w:val="none" w:sz="0" w:space="0" w:color="auto"/>
          </w:divBdr>
        </w:div>
        <w:div w:id="517625847">
          <w:marLeft w:val="0"/>
          <w:marRight w:val="0"/>
          <w:marTop w:val="0"/>
          <w:marBottom w:val="0"/>
          <w:divBdr>
            <w:top w:val="none" w:sz="0" w:space="0" w:color="auto"/>
            <w:left w:val="none" w:sz="0" w:space="0" w:color="auto"/>
            <w:bottom w:val="none" w:sz="0" w:space="0" w:color="auto"/>
            <w:right w:val="none" w:sz="0" w:space="0" w:color="auto"/>
          </w:divBdr>
        </w:div>
        <w:div w:id="1214191418">
          <w:marLeft w:val="0"/>
          <w:marRight w:val="0"/>
          <w:marTop w:val="0"/>
          <w:marBottom w:val="0"/>
          <w:divBdr>
            <w:top w:val="none" w:sz="0" w:space="0" w:color="auto"/>
            <w:left w:val="none" w:sz="0" w:space="0" w:color="auto"/>
            <w:bottom w:val="none" w:sz="0" w:space="0" w:color="auto"/>
            <w:right w:val="none" w:sz="0" w:space="0" w:color="auto"/>
          </w:divBdr>
        </w:div>
        <w:div w:id="386495985">
          <w:marLeft w:val="0"/>
          <w:marRight w:val="0"/>
          <w:marTop w:val="0"/>
          <w:marBottom w:val="0"/>
          <w:divBdr>
            <w:top w:val="none" w:sz="0" w:space="0" w:color="auto"/>
            <w:left w:val="none" w:sz="0" w:space="0" w:color="auto"/>
            <w:bottom w:val="none" w:sz="0" w:space="0" w:color="auto"/>
            <w:right w:val="none" w:sz="0" w:space="0" w:color="auto"/>
          </w:divBdr>
        </w:div>
        <w:div w:id="1544832372">
          <w:marLeft w:val="0"/>
          <w:marRight w:val="0"/>
          <w:marTop w:val="0"/>
          <w:marBottom w:val="0"/>
          <w:divBdr>
            <w:top w:val="none" w:sz="0" w:space="0" w:color="auto"/>
            <w:left w:val="none" w:sz="0" w:space="0" w:color="auto"/>
            <w:bottom w:val="none" w:sz="0" w:space="0" w:color="auto"/>
            <w:right w:val="none" w:sz="0" w:space="0" w:color="auto"/>
          </w:divBdr>
        </w:div>
        <w:div w:id="407046504">
          <w:marLeft w:val="0"/>
          <w:marRight w:val="0"/>
          <w:marTop w:val="0"/>
          <w:marBottom w:val="0"/>
          <w:divBdr>
            <w:top w:val="none" w:sz="0" w:space="0" w:color="auto"/>
            <w:left w:val="none" w:sz="0" w:space="0" w:color="auto"/>
            <w:bottom w:val="none" w:sz="0" w:space="0" w:color="auto"/>
            <w:right w:val="none" w:sz="0" w:space="0" w:color="auto"/>
          </w:divBdr>
        </w:div>
        <w:div w:id="1907105745">
          <w:marLeft w:val="0"/>
          <w:marRight w:val="0"/>
          <w:marTop w:val="0"/>
          <w:marBottom w:val="0"/>
          <w:divBdr>
            <w:top w:val="none" w:sz="0" w:space="0" w:color="auto"/>
            <w:left w:val="none" w:sz="0" w:space="0" w:color="auto"/>
            <w:bottom w:val="none" w:sz="0" w:space="0" w:color="auto"/>
            <w:right w:val="none" w:sz="0" w:space="0" w:color="auto"/>
          </w:divBdr>
        </w:div>
        <w:div w:id="937252094">
          <w:marLeft w:val="0"/>
          <w:marRight w:val="0"/>
          <w:marTop w:val="0"/>
          <w:marBottom w:val="0"/>
          <w:divBdr>
            <w:top w:val="none" w:sz="0" w:space="0" w:color="auto"/>
            <w:left w:val="none" w:sz="0" w:space="0" w:color="auto"/>
            <w:bottom w:val="none" w:sz="0" w:space="0" w:color="auto"/>
            <w:right w:val="none" w:sz="0" w:space="0" w:color="auto"/>
          </w:divBdr>
        </w:div>
        <w:div w:id="1185901935">
          <w:marLeft w:val="0"/>
          <w:marRight w:val="0"/>
          <w:marTop w:val="0"/>
          <w:marBottom w:val="0"/>
          <w:divBdr>
            <w:top w:val="none" w:sz="0" w:space="0" w:color="auto"/>
            <w:left w:val="none" w:sz="0" w:space="0" w:color="auto"/>
            <w:bottom w:val="none" w:sz="0" w:space="0" w:color="auto"/>
            <w:right w:val="none" w:sz="0" w:space="0" w:color="auto"/>
          </w:divBdr>
        </w:div>
        <w:div w:id="1600218773">
          <w:marLeft w:val="0"/>
          <w:marRight w:val="0"/>
          <w:marTop w:val="0"/>
          <w:marBottom w:val="0"/>
          <w:divBdr>
            <w:top w:val="none" w:sz="0" w:space="0" w:color="auto"/>
            <w:left w:val="none" w:sz="0" w:space="0" w:color="auto"/>
            <w:bottom w:val="none" w:sz="0" w:space="0" w:color="auto"/>
            <w:right w:val="none" w:sz="0" w:space="0" w:color="auto"/>
          </w:divBdr>
        </w:div>
        <w:div w:id="14695311">
          <w:marLeft w:val="0"/>
          <w:marRight w:val="0"/>
          <w:marTop w:val="0"/>
          <w:marBottom w:val="0"/>
          <w:divBdr>
            <w:top w:val="none" w:sz="0" w:space="0" w:color="auto"/>
            <w:left w:val="none" w:sz="0" w:space="0" w:color="auto"/>
            <w:bottom w:val="none" w:sz="0" w:space="0" w:color="auto"/>
            <w:right w:val="none" w:sz="0" w:space="0" w:color="auto"/>
          </w:divBdr>
        </w:div>
        <w:div w:id="2023193945">
          <w:marLeft w:val="0"/>
          <w:marRight w:val="0"/>
          <w:marTop w:val="0"/>
          <w:marBottom w:val="0"/>
          <w:divBdr>
            <w:top w:val="none" w:sz="0" w:space="0" w:color="auto"/>
            <w:left w:val="none" w:sz="0" w:space="0" w:color="auto"/>
            <w:bottom w:val="none" w:sz="0" w:space="0" w:color="auto"/>
            <w:right w:val="none" w:sz="0" w:space="0" w:color="auto"/>
          </w:divBdr>
        </w:div>
        <w:div w:id="2026519788">
          <w:marLeft w:val="0"/>
          <w:marRight w:val="0"/>
          <w:marTop w:val="0"/>
          <w:marBottom w:val="0"/>
          <w:divBdr>
            <w:top w:val="none" w:sz="0" w:space="0" w:color="auto"/>
            <w:left w:val="none" w:sz="0" w:space="0" w:color="auto"/>
            <w:bottom w:val="none" w:sz="0" w:space="0" w:color="auto"/>
            <w:right w:val="none" w:sz="0" w:space="0" w:color="auto"/>
          </w:divBdr>
        </w:div>
        <w:div w:id="1240403421">
          <w:marLeft w:val="0"/>
          <w:marRight w:val="0"/>
          <w:marTop w:val="0"/>
          <w:marBottom w:val="0"/>
          <w:divBdr>
            <w:top w:val="none" w:sz="0" w:space="0" w:color="auto"/>
            <w:left w:val="none" w:sz="0" w:space="0" w:color="auto"/>
            <w:bottom w:val="none" w:sz="0" w:space="0" w:color="auto"/>
            <w:right w:val="none" w:sz="0" w:space="0" w:color="auto"/>
          </w:divBdr>
        </w:div>
        <w:div w:id="1401363034">
          <w:marLeft w:val="0"/>
          <w:marRight w:val="0"/>
          <w:marTop w:val="0"/>
          <w:marBottom w:val="0"/>
          <w:divBdr>
            <w:top w:val="none" w:sz="0" w:space="0" w:color="auto"/>
            <w:left w:val="none" w:sz="0" w:space="0" w:color="auto"/>
            <w:bottom w:val="none" w:sz="0" w:space="0" w:color="auto"/>
            <w:right w:val="none" w:sz="0" w:space="0" w:color="auto"/>
          </w:divBdr>
        </w:div>
        <w:div w:id="2131779052">
          <w:marLeft w:val="0"/>
          <w:marRight w:val="0"/>
          <w:marTop w:val="0"/>
          <w:marBottom w:val="0"/>
          <w:divBdr>
            <w:top w:val="none" w:sz="0" w:space="0" w:color="auto"/>
            <w:left w:val="none" w:sz="0" w:space="0" w:color="auto"/>
            <w:bottom w:val="none" w:sz="0" w:space="0" w:color="auto"/>
            <w:right w:val="none" w:sz="0" w:space="0" w:color="auto"/>
          </w:divBdr>
        </w:div>
      </w:divsChild>
    </w:div>
    <w:div w:id="1839731779">
      <w:bodyDiv w:val="1"/>
      <w:marLeft w:val="0"/>
      <w:marRight w:val="0"/>
      <w:marTop w:val="0"/>
      <w:marBottom w:val="0"/>
      <w:divBdr>
        <w:top w:val="none" w:sz="0" w:space="0" w:color="auto"/>
        <w:left w:val="none" w:sz="0" w:space="0" w:color="auto"/>
        <w:bottom w:val="none" w:sz="0" w:space="0" w:color="auto"/>
        <w:right w:val="none" w:sz="0" w:space="0" w:color="auto"/>
      </w:divBdr>
      <w:divsChild>
        <w:div w:id="1135953344">
          <w:marLeft w:val="0"/>
          <w:marRight w:val="0"/>
          <w:marTop w:val="0"/>
          <w:marBottom w:val="0"/>
          <w:divBdr>
            <w:top w:val="none" w:sz="0" w:space="0" w:color="auto"/>
            <w:left w:val="none" w:sz="0" w:space="0" w:color="auto"/>
            <w:bottom w:val="none" w:sz="0" w:space="0" w:color="auto"/>
            <w:right w:val="none" w:sz="0" w:space="0" w:color="auto"/>
          </w:divBdr>
        </w:div>
        <w:div w:id="1633634062">
          <w:marLeft w:val="0"/>
          <w:marRight w:val="0"/>
          <w:marTop w:val="0"/>
          <w:marBottom w:val="0"/>
          <w:divBdr>
            <w:top w:val="none" w:sz="0" w:space="0" w:color="auto"/>
            <w:left w:val="none" w:sz="0" w:space="0" w:color="auto"/>
            <w:bottom w:val="none" w:sz="0" w:space="0" w:color="auto"/>
            <w:right w:val="none" w:sz="0" w:space="0" w:color="auto"/>
          </w:divBdr>
        </w:div>
        <w:div w:id="1973636931">
          <w:marLeft w:val="0"/>
          <w:marRight w:val="0"/>
          <w:marTop w:val="0"/>
          <w:marBottom w:val="0"/>
          <w:divBdr>
            <w:top w:val="none" w:sz="0" w:space="0" w:color="auto"/>
            <w:left w:val="none" w:sz="0" w:space="0" w:color="auto"/>
            <w:bottom w:val="none" w:sz="0" w:space="0" w:color="auto"/>
            <w:right w:val="none" w:sz="0" w:space="0" w:color="auto"/>
          </w:divBdr>
        </w:div>
        <w:div w:id="1295865130">
          <w:marLeft w:val="0"/>
          <w:marRight w:val="0"/>
          <w:marTop w:val="0"/>
          <w:marBottom w:val="0"/>
          <w:divBdr>
            <w:top w:val="none" w:sz="0" w:space="0" w:color="auto"/>
            <w:left w:val="none" w:sz="0" w:space="0" w:color="auto"/>
            <w:bottom w:val="none" w:sz="0" w:space="0" w:color="auto"/>
            <w:right w:val="none" w:sz="0" w:space="0" w:color="auto"/>
          </w:divBdr>
        </w:div>
        <w:div w:id="1374498799">
          <w:marLeft w:val="0"/>
          <w:marRight w:val="0"/>
          <w:marTop w:val="0"/>
          <w:marBottom w:val="0"/>
          <w:divBdr>
            <w:top w:val="none" w:sz="0" w:space="0" w:color="auto"/>
            <w:left w:val="none" w:sz="0" w:space="0" w:color="auto"/>
            <w:bottom w:val="none" w:sz="0" w:space="0" w:color="auto"/>
            <w:right w:val="none" w:sz="0" w:space="0" w:color="auto"/>
          </w:divBdr>
        </w:div>
        <w:div w:id="1966085045">
          <w:marLeft w:val="0"/>
          <w:marRight w:val="0"/>
          <w:marTop w:val="0"/>
          <w:marBottom w:val="0"/>
          <w:divBdr>
            <w:top w:val="none" w:sz="0" w:space="0" w:color="auto"/>
            <w:left w:val="none" w:sz="0" w:space="0" w:color="auto"/>
            <w:bottom w:val="none" w:sz="0" w:space="0" w:color="auto"/>
            <w:right w:val="none" w:sz="0" w:space="0" w:color="auto"/>
          </w:divBdr>
        </w:div>
        <w:div w:id="356085631">
          <w:marLeft w:val="0"/>
          <w:marRight w:val="0"/>
          <w:marTop w:val="0"/>
          <w:marBottom w:val="0"/>
          <w:divBdr>
            <w:top w:val="none" w:sz="0" w:space="0" w:color="auto"/>
            <w:left w:val="none" w:sz="0" w:space="0" w:color="auto"/>
            <w:bottom w:val="none" w:sz="0" w:space="0" w:color="auto"/>
            <w:right w:val="none" w:sz="0" w:space="0" w:color="auto"/>
          </w:divBdr>
        </w:div>
        <w:div w:id="292836509">
          <w:marLeft w:val="0"/>
          <w:marRight w:val="0"/>
          <w:marTop w:val="0"/>
          <w:marBottom w:val="0"/>
          <w:divBdr>
            <w:top w:val="none" w:sz="0" w:space="0" w:color="auto"/>
            <w:left w:val="none" w:sz="0" w:space="0" w:color="auto"/>
            <w:bottom w:val="none" w:sz="0" w:space="0" w:color="auto"/>
            <w:right w:val="none" w:sz="0" w:space="0" w:color="auto"/>
          </w:divBdr>
        </w:div>
        <w:div w:id="965356388">
          <w:marLeft w:val="0"/>
          <w:marRight w:val="0"/>
          <w:marTop w:val="0"/>
          <w:marBottom w:val="0"/>
          <w:divBdr>
            <w:top w:val="none" w:sz="0" w:space="0" w:color="auto"/>
            <w:left w:val="none" w:sz="0" w:space="0" w:color="auto"/>
            <w:bottom w:val="none" w:sz="0" w:space="0" w:color="auto"/>
            <w:right w:val="none" w:sz="0" w:space="0" w:color="auto"/>
          </w:divBdr>
        </w:div>
        <w:div w:id="588780170">
          <w:marLeft w:val="0"/>
          <w:marRight w:val="0"/>
          <w:marTop w:val="0"/>
          <w:marBottom w:val="0"/>
          <w:divBdr>
            <w:top w:val="none" w:sz="0" w:space="0" w:color="auto"/>
            <w:left w:val="none" w:sz="0" w:space="0" w:color="auto"/>
            <w:bottom w:val="none" w:sz="0" w:space="0" w:color="auto"/>
            <w:right w:val="none" w:sz="0" w:space="0" w:color="auto"/>
          </w:divBdr>
        </w:div>
        <w:div w:id="872692554">
          <w:marLeft w:val="0"/>
          <w:marRight w:val="0"/>
          <w:marTop w:val="0"/>
          <w:marBottom w:val="0"/>
          <w:divBdr>
            <w:top w:val="none" w:sz="0" w:space="0" w:color="auto"/>
            <w:left w:val="none" w:sz="0" w:space="0" w:color="auto"/>
            <w:bottom w:val="none" w:sz="0" w:space="0" w:color="auto"/>
            <w:right w:val="none" w:sz="0" w:space="0" w:color="auto"/>
          </w:divBdr>
        </w:div>
        <w:div w:id="320542547">
          <w:marLeft w:val="0"/>
          <w:marRight w:val="0"/>
          <w:marTop w:val="0"/>
          <w:marBottom w:val="0"/>
          <w:divBdr>
            <w:top w:val="none" w:sz="0" w:space="0" w:color="auto"/>
            <w:left w:val="none" w:sz="0" w:space="0" w:color="auto"/>
            <w:bottom w:val="none" w:sz="0" w:space="0" w:color="auto"/>
            <w:right w:val="none" w:sz="0" w:space="0" w:color="auto"/>
          </w:divBdr>
        </w:div>
        <w:div w:id="1608736350">
          <w:marLeft w:val="0"/>
          <w:marRight w:val="0"/>
          <w:marTop w:val="0"/>
          <w:marBottom w:val="0"/>
          <w:divBdr>
            <w:top w:val="none" w:sz="0" w:space="0" w:color="auto"/>
            <w:left w:val="none" w:sz="0" w:space="0" w:color="auto"/>
            <w:bottom w:val="none" w:sz="0" w:space="0" w:color="auto"/>
            <w:right w:val="none" w:sz="0" w:space="0" w:color="auto"/>
          </w:divBdr>
        </w:div>
        <w:div w:id="1610621453">
          <w:marLeft w:val="0"/>
          <w:marRight w:val="0"/>
          <w:marTop w:val="0"/>
          <w:marBottom w:val="0"/>
          <w:divBdr>
            <w:top w:val="none" w:sz="0" w:space="0" w:color="auto"/>
            <w:left w:val="none" w:sz="0" w:space="0" w:color="auto"/>
            <w:bottom w:val="none" w:sz="0" w:space="0" w:color="auto"/>
            <w:right w:val="none" w:sz="0" w:space="0" w:color="auto"/>
          </w:divBdr>
        </w:div>
        <w:div w:id="1300720177">
          <w:marLeft w:val="0"/>
          <w:marRight w:val="0"/>
          <w:marTop w:val="0"/>
          <w:marBottom w:val="0"/>
          <w:divBdr>
            <w:top w:val="none" w:sz="0" w:space="0" w:color="auto"/>
            <w:left w:val="none" w:sz="0" w:space="0" w:color="auto"/>
            <w:bottom w:val="none" w:sz="0" w:space="0" w:color="auto"/>
            <w:right w:val="none" w:sz="0" w:space="0" w:color="auto"/>
          </w:divBdr>
        </w:div>
        <w:div w:id="2109226152">
          <w:marLeft w:val="0"/>
          <w:marRight w:val="0"/>
          <w:marTop w:val="0"/>
          <w:marBottom w:val="0"/>
          <w:divBdr>
            <w:top w:val="none" w:sz="0" w:space="0" w:color="auto"/>
            <w:left w:val="none" w:sz="0" w:space="0" w:color="auto"/>
            <w:bottom w:val="none" w:sz="0" w:space="0" w:color="auto"/>
            <w:right w:val="none" w:sz="0" w:space="0" w:color="auto"/>
          </w:divBdr>
        </w:div>
        <w:div w:id="34165721">
          <w:marLeft w:val="0"/>
          <w:marRight w:val="0"/>
          <w:marTop w:val="0"/>
          <w:marBottom w:val="0"/>
          <w:divBdr>
            <w:top w:val="none" w:sz="0" w:space="0" w:color="auto"/>
            <w:left w:val="none" w:sz="0" w:space="0" w:color="auto"/>
            <w:bottom w:val="none" w:sz="0" w:space="0" w:color="auto"/>
            <w:right w:val="none" w:sz="0" w:space="0" w:color="auto"/>
          </w:divBdr>
        </w:div>
        <w:div w:id="1364749558">
          <w:marLeft w:val="0"/>
          <w:marRight w:val="0"/>
          <w:marTop w:val="0"/>
          <w:marBottom w:val="0"/>
          <w:divBdr>
            <w:top w:val="none" w:sz="0" w:space="0" w:color="auto"/>
            <w:left w:val="none" w:sz="0" w:space="0" w:color="auto"/>
            <w:bottom w:val="none" w:sz="0" w:space="0" w:color="auto"/>
            <w:right w:val="none" w:sz="0" w:space="0" w:color="auto"/>
          </w:divBdr>
        </w:div>
        <w:div w:id="947203108">
          <w:marLeft w:val="0"/>
          <w:marRight w:val="0"/>
          <w:marTop w:val="0"/>
          <w:marBottom w:val="0"/>
          <w:divBdr>
            <w:top w:val="none" w:sz="0" w:space="0" w:color="auto"/>
            <w:left w:val="none" w:sz="0" w:space="0" w:color="auto"/>
            <w:bottom w:val="none" w:sz="0" w:space="0" w:color="auto"/>
            <w:right w:val="none" w:sz="0" w:space="0" w:color="auto"/>
          </w:divBdr>
        </w:div>
      </w:divsChild>
    </w:div>
    <w:div w:id="1929465601">
      <w:marLeft w:val="0"/>
      <w:marRight w:val="0"/>
      <w:marTop w:val="0"/>
      <w:marBottom w:val="0"/>
      <w:divBdr>
        <w:top w:val="none" w:sz="0" w:space="0" w:color="auto"/>
        <w:left w:val="none" w:sz="0" w:space="0" w:color="auto"/>
        <w:bottom w:val="none" w:sz="0" w:space="0" w:color="auto"/>
        <w:right w:val="none" w:sz="0" w:space="0" w:color="auto"/>
      </w:divBdr>
    </w:div>
    <w:div w:id="1929465602">
      <w:marLeft w:val="0"/>
      <w:marRight w:val="0"/>
      <w:marTop w:val="0"/>
      <w:marBottom w:val="0"/>
      <w:divBdr>
        <w:top w:val="none" w:sz="0" w:space="0" w:color="auto"/>
        <w:left w:val="none" w:sz="0" w:space="0" w:color="auto"/>
        <w:bottom w:val="none" w:sz="0" w:space="0" w:color="auto"/>
        <w:right w:val="none" w:sz="0" w:space="0" w:color="auto"/>
      </w:divBdr>
    </w:div>
    <w:div w:id="1929465603">
      <w:marLeft w:val="0"/>
      <w:marRight w:val="0"/>
      <w:marTop w:val="0"/>
      <w:marBottom w:val="0"/>
      <w:divBdr>
        <w:top w:val="none" w:sz="0" w:space="0" w:color="auto"/>
        <w:left w:val="none" w:sz="0" w:space="0" w:color="auto"/>
        <w:bottom w:val="none" w:sz="0" w:space="0" w:color="auto"/>
        <w:right w:val="none" w:sz="0" w:space="0" w:color="auto"/>
      </w:divBdr>
    </w:div>
    <w:div w:id="1929465605">
      <w:marLeft w:val="0"/>
      <w:marRight w:val="0"/>
      <w:marTop w:val="0"/>
      <w:marBottom w:val="0"/>
      <w:divBdr>
        <w:top w:val="none" w:sz="0" w:space="0" w:color="auto"/>
        <w:left w:val="none" w:sz="0" w:space="0" w:color="auto"/>
        <w:bottom w:val="none" w:sz="0" w:space="0" w:color="auto"/>
        <w:right w:val="none" w:sz="0" w:space="0" w:color="auto"/>
      </w:divBdr>
    </w:div>
    <w:div w:id="1929465606">
      <w:marLeft w:val="0"/>
      <w:marRight w:val="0"/>
      <w:marTop w:val="0"/>
      <w:marBottom w:val="0"/>
      <w:divBdr>
        <w:top w:val="none" w:sz="0" w:space="0" w:color="auto"/>
        <w:left w:val="none" w:sz="0" w:space="0" w:color="auto"/>
        <w:bottom w:val="none" w:sz="0" w:space="0" w:color="auto"/>
        <w:right w:val="none" w:sz="0" w:space="0" w:color="auto"/>
      </w:divBdr>
    </w:div>
    <w:div w:id="1929465607">
      <w:marLeft w:val="0"/>
      <w:marRight w:val="0"/>
      <w:marTop w:val="0"/>
      <w:marBottom w:val="0"/>
      <w:divBdr>
        <w:top w:val="none" w:sz="0" w:space="0" w:color="auto"/>
        <w:left w:val="none" w:sz="0" w:space="0" w:color="auto"/>
        <w:bottom w:val="none" w:sz="0" w:space="0" w:color="auto"/>
        <w:right w:val="none" w:sz="0" w:space="0" w:color="auto"/>
      </w:divBdr>
    </w:div>
    <w:div w:id="1929465608">
      <w:marLeft w:val="0"/>
      <w:marRight w:val="0"/>
      <w:marTop w:val="0"/>
      <w:marBottom w:val="0"/>
      <w:divBdr>
        <w:top w:val="none" w:sz="0" w:space="0" w:color="auto"/>
        <w:left w:val="none" w:sz="0" w:space="0" w:color="auto"/>
        <w:bottom w:val="none" w:sz="0" w:space="0" w:color="auto"/>
        <w:right w:val="none" w:sz="0" w:space="0" w:color="auto"/>
      </w:divBdr>
    </w:div>
    <w:div w:id="1929465610">
      <w:marLeft w:val="0"/>
      <w:marRight w:val="0"/>
      <w:marTop w:val="0"/>
      <w:marBottom w:val="0"/>
      <w:divBdr>
        <w:top w:val="none" w:sz="0" w:space="0" w:color="auto"/>
        <w:left w:val="none" w:sz="0" w:space="0" w:color="auto"/>
        <w:bottom w:val="none" w:sz="0" w:space="0" w:color="auto"/>
        <w:right w:val="none" w:sz="0" w:space="0" w:color="auto"/>
      </w:divBdr>
      <w:divsChild>
        <w:div w:id="1929465609">
          <w:marLeft w:val="240"/>
          <w:marRight w:val="240"/>
          <w:marTop w:val="240"/>
          <w:marBottom w:val="240"/>
          <w:divBdr>
            <w:top w:val="none" w:sz="0" w:space="0" w:color="auto"/>
            <w:left w:val="none" w:sz="0" w:space="0" w:color="auto"/>
            <w:bottom w:val="none" w:sz="0" w:space="0" w:color="auto"/>
            <w:right w:val="none" w:sz="0" w:space="0" w:color="auto"/>
          </w:divBdr>
          <w:divsChild>
            <w:div w:id="1929465600">
              <w:marLeft w:val="0"/>
              <w:marRight w:val="0"/>
              <w:marTop w:val="0"/>
              <w:marBottom w:val="0"/>
              <w:divBdr>
                <w:top w:val="none" w:sz="0" w:space="0" w:color="auto"/>
                <w:left w:val="none" w:sz="0" w:space="0" w:color="auto"/>
                <w:bottom w:val="none" w:sz="0" w:space="0" w:color="auto"/>
                <w:right w:val="none" w:sz="0" w:space="0" w:color="auto"/>
              </w:divBdr>
              <w:divsChild>
                <w:div w:id="19294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opm.gov/policy-data-oversight/pay-leave/salaries-wages/salary-tables/pdf/2016/DCB_h.pdf" TargetMode="External"/><Relationship Id="rId4" Type="http://schemas.microsoft.com/office/2007/relationships/stylesWithEffects" Target="stylesWithEffects.xml"/><Relationship Id="rId9" Type="http://schemas.openxmlformats.org/officeDocument/2006/relationships/hyperlink" Target="http://www.bls.gov/news.release/archives/ecec_09092015.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DE45-B0C9-44ED-93F6-F038332D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2620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Baucum, Madonna</cp:lastModifiedBy>
  <cp:revision>6</cp:revision>
  <cp:lastPrinted>2013-10-24T12:39:00Z</cp:lastPrinted>
  <dcterms:created xsi:type="dcterms:W3CDTF">2016-02-29T20:42:00Z</dcterms:created>
  <dcterms:modified xsi:type="dcterms:W3CDTF">2016-03-07T14:52:00Z</dcterms:modified>
</cp:coreProperties>
</file>