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B7C" w:rsidRDefault="00A53B7C">
      <w:pPr>
        <w:rPr>
          <w:rFonts w:cs="Arial"/>
        </w:rPr>
      </w:pPr>
    </w:p>
    <w:p w:rsidR="00E47259" w:rsidRDefault="00E47259">
      <w:pPr>
        <w:rPr>
          <w:rFonts w:cs="Arial"/>
        </w:rPr>
      </w:pPr>
    </w:p>
    <w:p w:rsidR="00E47259" w:rsidRDefault="00E47259" w:rsidP="00E47259">
      <w:pPr>
        <w:spacing w:before="100" w:beforeAutospacing="1" w:after="100" w:afterAutospacing="1"/>
      </w:pPr>
    </w:p>
    <w:p w:rsidR="00E47259" w:rsidRDefault="005348A4" w:rsidP="00E47259">
      <w:pPr>
        <w:spacing w:before="100" w:beforeAutospacing="1" w:after="100" w:afterAutospacing="1"/>
      </w:pPr>
      <w:r>
        <w:t>1028-0060</w:t>
      </w:r>
      <w:bookmarkStart w:id="0" w:name="_GoBack"/>
      <w:bookmarkEnd w:id="0"/>
      <w:r w:rsidR="00E47259">
        <w:t xml:space="preserve"> Mine, Development, and Mineral Exploration Supplement (USGS Form 9-4000-A)</w:t>
      </w:r>
    </w:p>
    <w:p w:rsidR="00E47259" w:rsidRDefault="00E47259" w:rsidP="00E47259">
      <w:pPr>
        <w:spacing w:before="100" w:beforeAutospacing="1" w:after="100" w:afterAutospacing="1"/>
      </w:pPr>
    </w:p>
    <w:p w:rsidR="00E47259" w:rsidRDefault="00E47259" w:rsidP="00E47259">
      <w:pPr>
        <w:spacing w:before="100" w:beforeAutospacing="1" w:after="100" w:afterAutospacing="1"/>
      </w:pPr>
      <w:r>
        <w:t>The U.S. Geological Survey (USGS) is revising the number of responses (i.e., canvassees) and associated burden hours as published on the 60-day Federal Register Notice (FRN) for this annual canvass.  The number of responses and associated burden hours have been overstated in renewals of this information collection.  Estimated time per response remains unchanged at 45 minutes.</w:t>
      </w:r>
    </w:p>
    <w:p w:rsidR="00E47259" w:rsidRDefault="00E47259" w:rsidP="00E47259">
      <w:pPr>
        <w:spacing w:before="100" w:beforeAutospacing="1" w:after="100" w:afterAutospacing="1"/>
      </w:pPr>
    </w:p>
    <w:p w:rsidR="00E47259" w:rsidRDefault="00E47259" w:rsidP="00E47259">
      <w:pPr>
        <w:spacing w:before="100" w:beforeAutospacing="1" w:after="100" w:afterAutospacing="1"/>
      </w:pPr>
      <w:r>
        <w:t>Number of responses / associated burden hours on 60-day FRN:  828 / 621</w:t>
      </w:r>
      <w:r>
        <w:br/>
        <w:t>Revised number of responses / associated burden hours:  324 / 243</w:t>
      </w:r>
    </w:p>
    <w:p w:rsidR="00E47259" w:rsidRDefault="00E47259" w:rsidP="00E47259">
      <w:pPr>
        <w:spacing w:before="100" w:beforeAutospacing="1" w:after="100" w:afterAutospacing="1"/>
      </w:pPr>
    </w:p>
    <w:p w:rsidR="00E47259" w:rsidRDefault="00E47259" w:rsidP="00E47259">
      <w:pPr>
        <w:spacing w:before="100" w:beforeAutospacing="1" w:after="100" w:afterAutospacing="1"/>
      </w:pPr>
      <w:r>
        <w:t>Explanation:  The USGS Automated Minerals Information System (AMIS) database stores data for this canvass as reported by operations.  The source of the AMIS data may be directly from operations canvassed for this form (USGS Form 9-4000-A) or, more commonly, from data already reported on canvass forms associated with other USGS information collections.  Responses and burden hours associated with AMIS data reported from the latter source should not have been included for this information collection because they were already included as part of their respective information collections.</w:t>
      </w:r>
    </w:p>
    <w:p w:rsidR="00E47259" w:rsidRDefault="00E47259" w:rsidP="00E47259">
      <w:pPr>
        <w:spacing w:before="100" w:beforeAutospacing="1" w:after="100" w:afterAutospacing="1"/>
      </w:pPr>
    </w:p>
    <w:p w:rsidR="00E47259" w:rsidRDefault="00E47259" w:rsidP="00E47259">
      <w:r>
        <w:t>______________</w:t>
      </w:r>
    </w:p>
    <w:p w:rsidR="00E47259" w:rsidRDefault="00E47259" w:rsidP="00E47259"/>
    <w:p w:rsidR="00E47259" w:rsidRDefault="00E47259" w:rsidP="00E47259">
      <w:r>
        <w:t>Steven T. Stoller</w:t>
      </w:r>
    </w:p>
    <w:p w:rsidR="00E47259" w:rsidRDefault="00E47259" w:rsidP="00E47259">
      <w:r>
        <w:t>Information Technology Specialist (Systems Analysis)</w:t>
      </w:r>
    </w:p>
    <w:p w:rsidR="00E47259" w:rsidRDefault="00E47259" w:rsidP="00E47259">
      <w:r>
        <w:t>Minerals Information Forms Web site:  </w:t>
      </w:r>
      <w:hyperlink r:id="rId6" w:tgtFrame="_blank" w:history="1">
        <w:r>
          <w:rPr>
            <w:rStyle w:val="Hyperlink"/>
          </w:rPr>
          <w:t>https://</w:t>
        </w:r>
      </w:hyperlink>
      <w:hyperlink r:id="rId7" w:tgtFrame="_blank" w:history="1">
        <w:r>
          <w:rPr>
            <w:rStyle w:val="Hyperlink"/>
          </w:rPr>
          <w:t>mids-int.er.usgs.gov</w:t>
        </w:r>
      </w:hyperlink>
    </w:p>
    <w:p w:rsidR="00E47259" w:rsidRDefault="00E47259" w:rsidP="00E47259">
      <w:r>
        <w:rPr>
          <w:sz w:val="19"/>
          <w:szCs w:val="19"/>
        </w:rPr>
        <w:t>Minerals Information Web site:  </w:t>
      </w:r>
      <w:hyperlink r:id="rId8" w:tgtFrame="_blank" w:history="1">
        <w:r>
          <w:rPr>
            <w:rStyle w:val="Hyperlink"/>
            <w:sz w:val="19"/>
            <w:szCs w:val="19"/>
          </w:rPr>
          <w:t>http://minerals.usgs.gov/minerals/</w:t>
        </w:r>
      </w:hyperlink>
    </w:p>
    <w:p w:rsidR="00E47259" w:rsidRDefault="00E47259" w:rsidP="00E47259">
      <w:r>
        <w:t>National Minerals Information Center, U.S. Geological Survey</w:t>
      </w:r>
    </w:p>
    <w:p w:rsidR="00E47259" w:rsidRDefault="00E47259" w:rsidP="00E47259">
      <w:hyperlink r:id="rId9" w:tgtFrame="_blank" w:history="1">
        <w:r>
          <w:rPr>
            <w:rStyle w:val="Hyperlink"/>
          </w:rPr>
          <w:t>sstoller@usgs.gov</w:t>
        </w:r>
      </w:hyperlink>
      <w:r>
        <w:t>, 703-648-4960, FAX: 703-648-4995</w:t>
      </w:r>
    </w:p>
    <w:p w:rsidR="00E47259" w:rsidRPr="00394DAB" w:rsidRDefault="00E47259" w:rsidP="00E47259">
      <w:pPr>
        <w:rPr>
          <w:rFonts w:cs="Arial"/>
        </w:rPr>
      </w:pPr>
      <w:r>
        <w:t xml:space="preserve">Start with Science! </w:t>
      </w:r>
      <w:hyperlink r:id="rId10" w:tgtFrame="_blank" w:history="1">
        <w:r>
          <w:rPr>
            <w:rStyle w:val="Hyperlink"/>
          </w:rPr>
          <w:t>http://www.usgs.gov/start_with_science</w:t>
        </w:r>
      </w:hyperlink>
    </w:p>
    <w:sectPr w:rsidR="00E47259" w:rsidRPr="00394DA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30E0" w:rsidRDefault="005D30E0" w:rsidP="00394DAB">
      <w:r>
        <w:separator/>
      </w:r>
    </w:p>
  </w:endnote>
  <w:endnote w:type="continuationSeparator" w:id="0">
    <w:p w:rsidR="005D30E0" w:rsidRDefault="005D30E0" w:rsidP="00394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7137"/>
      <w:gridCol w:w="2223"/>
    </w:tblGrid>
    <w:tr w:rsidR="00394DAB" w:rsidTr="00B31319">
      <w:tc>
        <w:tcPr>
          <w:tcW w:w="7308" w:type="dxa"/>
        </w:tcPr>
        <w:p w:rsidR="00394DAB" w:rsidRDefault="005D30E0">
          <w:pPr>
            <w:pStyle w:val="Footer"/>
          </w:pPr>
          <w:r>
            <w:fldChar w:fldCharType="begin"/>
          </w:r>
          <w:r>
            <w:instrText xml:space="preserve"> FILENAME   \* MERGEFORMAT </w:instrText>
          </w:r>
          <w:r>
            <w:fldChar w:fldCharType="separate"/>
          </w:r>
          <w:r w:rsidR="00E47259">
            <w:rPr>
              <w:noProof/>
            </w:rPr>
            <w:t>Document1</w:t>
          </w:r>
          <w:r>
            <w:rPr>
              <w:noProof/>
            </w:rPr>
            <w:fldChar w:fldCharType="end"/>
          </w:r>
        </w:p>
      </w:tc>
      <w:tc>
        <w:tcPr>
          <w:tcW w:w="2268" w:type="dxa"/>
        </w:tcPr>
        <w:p w:rsidR="00394DAB" w:rsidRDefault="00394DAB" w:rsidP="00B31319">
          <w:pPr>
            <w:pStyle w:val="Footer"/>
            <w:jc w:val="right"/>
          </w:pPr>
          <w:r>
            <w:t xml:space="preserve">Page  </w:t>
          </w:r>
          <w:r>
            <w:fldChar w:fldCharType="begin"/>
          </w:r>
          <w:r>
            <w:instrText xml:space="preserve"> PAGE  \* Arabic  \* MERGEFORMAT </w:instrText>
          </w:r>
          <w:r>
            <w:fldChar w:fldCharType="separate"/>
          </w:r>
          <w:r w:rsidR="005348A4">
            <w:rPr>
              <w:noProof/>
            </w:rPr>
            <w:t>1</w:t>
          </w:r>
          <w:r>
            <w:rPr>
              <w:noProof/>
            </w:rPr>
            <w:fldChar w:fldCharType="end"/>
          </w:r>
        </w:p>
      </w:tc>
    </w:tr>
  </w:tbl>
  <w:p w:rsidR="00394DAB" w:rsidRDefault="00394D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30E0" w:rsidRDefault="005D30E0" w:rsidP="00394DAB">
      <w:r>
        <w:separator/>
      </w:r>
    </w:p>
  </w:footnote>
  <w:footnote w:type="continuationSeparator" w:id="0">
    <w:p w:rsidR="005D30E0" w:rsidRDefault="005D30E0" w:rsidP="00394D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259"/>
    <w:rsid w:val="00394DAB"/>
    <w:rsid w:val="003E0C17"/>
    <w:rsid w:val="003E4D79"/>
    <w:rsid w:val="005348A4"/>
    <w:rsid w:val="005D30E0"/>
    <w:rsid w:val="007D5109"/>
    <w:rsid w:val="00A53B7C"/>
    <w:rsid w:val="00E47259"/>
    <w:rsid w:val="00F56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2E58F5-51A5-4206-BDF6-746F952C0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259"/>
    <w:pPr>
      <w:spacing w:after="0" w:line="240" w:lineRule="auto"/>
    </w:pPr>
    <w:rPr>
      <w:rFonts w:ascii="Times New Roman" w:eastAsiaTheme="minorHAns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109"/>
    <w:pPr>
      <w:tabs>
        <w:tab w:val="center" w:pos="4680"/>
        <w:tab w:val="right" w:pos="9360"/>
      </w:tabs>
    </w:pPr>
  </w:style>
  <w:style w:type="character" w:customStyle="1" w:styleId="HeaderChar">
    <w:name w:val="Header Char"/>
    <w:basedOn w:val="DefaultParagraphFont"/>
    <w:link w:val="Header"/>
    <w:uiPriority w:val="99"/>
    <w:rsid w:val="007D5109"/>
    <w:rPr>
      <w:rFonts w:ascii="Arial" w:hAnsi="Arial"/>
      <w:sz w:val="24"/>
    </w:rPr>
  </w:style>
  <w:style w:type="paragraph" w:styleId="Footer">
    <w:name w:val="footer"/>
    <w:basedOn w:val="Normal"/>
    <w:link w:val="FooterChar"/>
    <w:uiPriority w:val="99"/>
    <w:unhideWhenUsed/>
    <w:rsid w:val="007D5109"/>
    <w:pPr>
      <w:tabs>
        <w:tab w:val="center" w:pos="4680"/>
        <w:tab w:val="right" w:pos="9360"/>
      </w:tabs>
    </w:pPr>
  </w:style>
  <w:style w:type="character" w:customStyle="1" w:styleId="FooterChar">
    <w:name w:val="Footer Char"/>
    <w:basedOn w:val="DefaultParagraphFont"/>
    <w:link w:val="Footer"/>
    <w:uiPriority w:val="99"/>
    <w:rsid w:val="007D5109"/>
    <w:rPr>
      <w:rFonts w:ascii="Arial" w:hAnsi="Arial"/>
      <w:sz w:val="24"/>
    </w:rPr>
  </w:style>
  <w:style w:type="table" w:styleId="TableGrid">
    <w:name w:val="Table Grid"/>
    <w:basedOn w:val="TableNormal"/>
    <w:uiPriority w:val="59"/>
    <w:rsid w:val="007D5109"/>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1">
    <w:name w:val="Style1"/>
    <w:basedOn w:val="Normal"/>
    <w:autoRedefine/>
    <w:qFormat/>
    <w:rsid w:val="003E4D79"/>
  </w:style>
  <w:style w:type="character" w:styleId="Hyperlink">
    <w:name w:val="Hyperlink"/>
    <w:basedOn w:val="DefaultParagraphFont"/>
    <w:uiPriority w:val="99"/>
    <w:semiHidden/>
    <w:unhideWhenUsed/>
    <w:rsid w:val="00E472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347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inerals.usgs.gov/mineral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mids-int.er.usgs.gov"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iforms.er.usgs.gov/"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www.usgs.gov/start_with_science" TargetMode="External"/><Relationship Id="rId4" Type="http://schemas.openxmlformats.org/officeDocument/2006/relationships/footnotes" Target="footnotes.xml"/><Relationship Id="rId9" Type="http://schemas.openxmlformats.org/officeDocument/2006/relationships/hyperlink" Target="mailto:sstoller@usgs.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ayer\Documents\Office_Dictionary\js_filename_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js_filename_footer.dotx</Template>
  <TotalTime>2</TotalTime>
  <Pages>1</Pages>
  <Words>281</Words>
  <Characters>1606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Sayer</dc:creator>
  <cp:lastModifiedBy>Sayer, James W.</cp:lastModifiedBy>
  <cp:revision>2</cp:revision>
  <dcterms:created xsi:type="dcterms:W3CDTF">2016-03-02T18:43:00Z</dcterms:created>
  <dcterms:modified xsi:type="dcterms:W3CDTF">2016-03-02T18:45:00Z</dcterms:modified>
</cp:coreProperties>
</file>