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44" w:type="dxa"/>
        <w:tblLayout w:type="fixed"/>
        <w:tblCellMar>
          <w:left w:w="144" w:type="dxa"/>
          <w:right w:w="144" w:type="dxa"/>
        </w:tblCellMar>
        <w:tblLook w:val="0000" w:firstRow="0" w:lastRow="0" w:firstColumn="0" w:lastColumn="0" w:noHBand="0" w:noVBand="0"/>
      </w:tblPr>
      <w:tblGrid>
        <w:gridCol w:w="5490"/>
        <w:gridCol w:w="3870"/>
      </w:tblGrid>
      <w:tr w:rsidR="00AB4AF8">
        <w:trPr>
          <w:cantSplit/>
        </w:trPr>
        <w:tc>
          <w:tcPr>
            <w:tcW w:w="5490" w:type="dxa"/>
            <w:vMerge w:val="restart"/>
            <w:tcBorders>
              <w:top w:val="single" w:sz="7" w:space="0" w:color="000000"/>
              <w:left w:val="single" w:sz="7" w:space="0" w:color="000000"/>
              <w:right w:val="single" w:sz="6" w:space="0" w:color="FFFFFF"/>
            </w:tcBorders>
          </w:tcPr>
          <w:p w:rsidR="00AB4AF8" w:rsidRDefault="00AB4AF8">
            <w:pPr>
              <w:spacing w:line="39" w:lineRule="exact"/>
              <w:rPr>
                <w:rFonts w:cs="Courier New"/>
              </w:rPr>
            </w:pPr>
            <w:bookmarkStart w:id="0" w:name="_GoBack"/>
            <w:bookmarkEnd w:id="0"/>
          </w:p>
          <w:p w:rsidR="00AB4AF8" w:rsidRDefault="00AB4AF8">
            <w:pPr>
              <w:widowControl/>
              <w:jc w:val="center"/>
              <w:rPr>
                <w:b/>
                <w:bCs/>
                <w:szCs w:val="20"/>
              </w:rPr>
            </w:pPr>
          </w:p>
          <w:p w:rsidR="00AB4AF8" w:rsidRPr="00AF5310" w:rsidRDefault="00AB4AF8">
            <w:pPr>
              <w:widowControl/>
              <w:jc w:val="center"/>
              <w:rPr>
                <w:rFonts w:ascii="Arial Black" w:hAnsi="Arial Black"/>
                <w:b/>
                <w:bCs/>
                <w:sz w:val="18"/>
                <w:szCs w:val="18"/>
              </w:rPr>
            </w:pPr>
            <w:r w:rsidRPr="00AF5310">
              <w:rPr>
                <w:rFonts w:ascii="Arial Black" w:hAnsi="Arial Black"/>
                <w:b/>
                <w:bCs/>
                <w:sz w:val="18"/>
                <w:szCs w:val="18"/>
              </w:rPr>
              <w:t>EMPLOYMENT AND TRAINING ADMINISTRATION ADVISORY SYSTEM</w:t>
            </w:r>
          </w:p>
          <w:p w:rsidR="00AB4AF8" w:rsidRPr="00AF5310" w:rsidRDefault="00AB4AF8">
            <w:pPr>
              <w:widowControl/>
              <w:jc w:val="center"/>
              <w:rPr>
                <w:rFonts w:ascii="Arial Black" w:hAnsi="Arial Black"/>
                <w:sz w:val="18"/>
                <w:szCs w:val="18"/>
              </w:rPr>
            </w:pPr>
            <w:smartTag w:uri="urn:schemas-microsoft-com:office:smarttags" w:element="place">
              <w:smartTag w:uri="urn:schemas-microsoft-com:office:smarttags" w:element="country-region">
                <w:r w:rsidRPr="00AF5310">
                  <w:rPr>
                    <w:rFonts w:ascii="Arial Black" w:hAnsi="Arial Black"/>
                    <w:b/>
                    <w:bCs/>
                    <w:sz w:val="18"/>
                    <w:szCs w:val="18"/>
                  </w:rPr>
                  <w:t>U.S.</w:t>
                </w:r>
              </w:smartTag>
            </w:smartTag>
            <w:r w:rsidRPr="00AF5310">
              <w:rPr>
                <w:rFonts w:ascii="Arial Black" w:hAnsi="Arial Black"/>
                <w:b/>
                <w:bCs/>
                <w:sz w:val="18"/>
                <w:szCs w:val="18"/>
              </w:rPr>
              <w:t xml:space="preserve"> DEPARTMENT OF LABOR</w:t>
            </w:r>
          </w:p>
          <w:p w:rsidR="00AB4AF8" w:rsidRPr="00AF5310" w:rsidRDefault="00AB4AF8">
            <w:pPr>
              <w:widowControl/>
              <w:jc w:val="center"/>
              <w:rPr>
                <w:rFonts w:ascii="Arial Black" w:hAnsi="Arial Black"/>
                <w:sz w:val="18"/>
                <w:szCs w:val="18"/>
              </w:rPr>
            </w:pPr>
            <w:smartTag w:uri="urn:schemas-microsoft-com:office:smarttags" w:element="place">
              <w:smartTag w:uri="urn:schemas-microsoft-com:office:smarttags" w:element="City">
                <w:r w:rsidRPr="00AF5310">
                  <w:rPr>
                    <w:rFonts w:ascii="Arial Black" w:hAnsi="Arial Black"/>
                    <w:b/>
                    <w:bCs/>
                    <w:sz w:val="18"/>
                    <w:szCs w:val="18"/>
                  </w:rPr>
                  <w:t>Washington</w:t>
                </w:r>
              </w:smartTag>
              <w:r w:rsidRPr="00AF5310">
                <w:rPr>
                  <w:rFonts w:ascii="Arial Black" w:hAnsi="Arial Black"/>
                  <w:b/>
                  <w:bCs/>
                  <w:sz w:val="18"/>
                  <w:szCs w:val="18"/>
                </w:rPr>
                <w:t xml:space="preserve">, </w:t>
              </w:r>
              <w:smartTag w:uri="urn:schemas-microsoft-com:office:smarttags" w:element="State">
                <w:r w:rsidRPr="00AF5310">
                  <w:rPr>
                    <w:rFonts w:ascii="Arial Black" w:hAnsi="Arial Black"/>
                    <w:b/>
                    <w:bCs/>
                    <w:sz w:val="18"/>
                    <w:szCs w:val="18"/>
                  </w:rPr>
                  <w:t>D.C.</w:t>
                </w:r>
              </w:smartTag>
              <w:r w:rsidRPr="00AF5310">
                <w:rPr>
                  <w:rFonts w:ascii="Arial Black" w:hAnsi="Arial Black"/>
                  <w:b/>
                  <w:bCs/>
                  <w:sz w:val="18"/>
                  <w:szCs w:val="18"/>
                </w:rPr>
                <w:t xml:space="preserve"> </w:t>
              </w:r>
              <w:smartTag w:uri="urn:schemas-microsoft-com:office:smarttags" w:element="PostalCode">
                <w:r w:rsidRPr="00AF5310">
                  <w:rPr>
                    <w:rFonts w:ascii="Arial Black" w:hAnsi="Arial Black"/>
                    <w:b/>
                    <w:bCs/>
                    <w:sz w:val="18"/>
                    <w:szCs w:val="18"/>
                  </w:rPr>
                  <w:t>20210</w:t>
                </w:r>
              </w:smartTag>
            </w:smartTag>
          </w:p>
          <w:p w:rsidR="00AB4AF8" w:rsidRDefault="00AB4AF8">
            <w:pPr>
              <w:widowControl/>
              <w:jc w:val="center"/>
              <w:rPr>
                <w:szCs w:val="20"/>
              </w:rPr>
            </w:pPr>
          </w:p>
        </w:tc>
        <w:tc>
          <w:tcPr>
            <w:tcW w:w="3870" w:type="dxa"/>
            <w:tcBorders>
              <w:top w:val="single" w:sz="7" w:space="0" w:color="000000"/>
              <w:left w:val="single" w:sz="7" w:space="0" w:color="000000"/>
              <w:bottom w:val="single" w:sz="6" w:space="0" w:color="FFFFFF"/>
              <w:right w:val="single" w:sz="7" w:space="0" w:color="000000"/>
            </w:tcBorders>
          </w:tcPr>
          <w:p w:rsidR="00AB4AF8" w:rsidRDefault="00AB4AF8">
            <w:pPr>
              <w:spacing w:line="39" w:lineRule="exact"/>
              <w:rPr>
                <w:szCs w:val="20"/>
              </w:rPr>
            </w:pPr>
          </w:p>
          <w:p w:rsidR="00AB4AF8" w:rsidRPr="00AF5310" w:rsidRDefault="00AB4AF8">
            <w:pPr>
              <w:widowControl/>
              <w:rPr>
                <w:sz w:val="18"/>
                <w:szCs w:val="18"/>
              </w:rPr>
            </w:pPr>
            <w:r w:rsidRPr="00AF5310">
              <w:rPr>
                <w:b/>
                <w:bCs/>
                <w:sz w:val="18"/>
                <w:szCs w:val="18"/>
              </w:rPr>
              <w:t>CLASSIFICATION</w:t>
            </w:r>
          </w:p>
          <w:p w:rsidR="00AB4AF8" w:rsidRDefault="008A1B0A">
            <w:pPr>
              <w:widowControl/>
              <w:rPr>
                <w:szCs w:val="20"/>
              </w:rPr>
            </w:pPr>
            <w:r>
              <w:rPr>
                <w:szCs w:val="20"/>
              </w:rPr>
              <w:t>UI</w:t>
            </w:r>
          </w:p>
        </w:tc>
      </w:tr>
      <w:tr w:rsidR="00AB4AF8">
        <w:trPr>
          <w:cantSplit/>
        </w:trPr>
        <w:tc>
          <w:tcPr>
            <w:tcW w:w="5490" w:type="dxa"/>
            <w:vMerge/>
            <w:tcBorders>
              <w:left w:val="single" w:sz="7" w:space="0" w:color="000000"/>
              <w:right w:val="single" w:sz="6" w:space="0" w:color="FFFFFF"/>
            </w:tcBorders>
          </w:tcPr>
          <w:p w:rsidR="00AB4AF8" w:rsidRDefault="00AB4AF8">
            <w:pPr>
              <w:widowControl/>
              <w:rPr>
                <w:szCs w:val="20"/>
              </w:rPr>
            </w:pPr>
          </w:p>
        </w:tc>
        <w:tc>
          <w:tcPr>
            <w:tcW w:w="3870" w:type="dxa"/>
            <w:tcBorders>
              <w:top w:val="single" w:sz="7" w:space="0" w:color="000000"/>
              <w:left w:val="single" w:sz="7" w:space="0" w:color="000000"/>
              <w:bottom w:val="single" w:sz="6" w:space="0" w:color="FFFFFF"/>
              <w:right w:val="single" w:sz="7" w:space="0" w:color="000000"/>
            </w:tcBorders>
          </w:tcPr>
          <w:p w:rsidR="00AB4AF8" w:rsidRDefault="00AB4AF8">
            <w:pPr>
              <w:spacing w:line="39" w:lineRule="exact"/>
              <w:rPr>
                <w:szCs w:val="20"/>
              </w:rPr>
            </w:pPr>
          </w:p>
          <w:p w:rsidR="00AB4AF8" w:rsidRPr="00AF5310" w:rsidRDefault="00AB4AF8">
            <w:pPr>
              <w:widowControl/>
              <w:rPr>
                <w:sz w:val="18"/>
                <w:szCs w:val="18"/>
              </w:rPr>
            </w:pPr>
            <w:r w:rsidRPr="00AF5310">
              <w:rPr>
                <w:b/>
                <w:bCs/>
                <w:sz w:val="18"/>
                <w:szCs w:val="18"/>
              </w:rPr>
              <w:t>CORRESPONDENCE SYMBOL</w:t>
            </w:r>
          </w:p>
          <w:p w:rsidR="00AB4AF8" w:rsidRDefault="008A1B0A">
            <w:pPr>
              <w:widowControl/>
            </w:pPr>
            <w:r>
              <w:t>OUI</w:t>
            </w:r>
            <w:r w:rsidR="004B18F1">
              <w:t>/D</w:t>
            </w:r>
            <w:r w:rsidR="009C784B">
              <w:t>PM</w:t>
            </w:r>
          </w:p>
        </w:tc>
      </w:tr>
      <w:tr w:rsidR="00AB4AF8">
        <w:trPr>
          <w:cantSplit/>
        </w:trPr>
        <w:tc>
          <w:tcPr>
            <w:tcW w:w="5490" w:type="dxa"/>
            <w:vMerge/>
            <w:tcBorders>
              <w:left w:val="single" w:sz="7" w:space="0" w:color="000000"/>
              <w:bottom w:val="double" w:sz="7" w:space="0" w:color="000000"/>
              <w:right w:val="single" w:sz="6" w:space="0" w:color="FFFFFF"/>
            </w:tcBorders>
          </w:tcPr>
          <w:p w:rsidR="00AB4AF8" w:rsidRDefault="00AB4AF8">
            <w:pPr>
              <w:widowControl/>
              <w:spacing w:after="58"/>
            </w:pPr>
          </w:p>
        </w:tc>
        <w:tc>
          <w:tcPr>
            <w:tcW w:w="3870" w:type="dxa"/>
            <w:tcBorders>
              <w:top w:val="single" w:sz="7" w:space="0" w:color="000000"/>
              <w:left w:val="single" w:sz="7" w:space="0" w:color="000000"/>
              <w:bottom w:val="double" w:sz="7" w:space="0" w:color="000000"/>
              <w:right w:val="single" w:sz="7" w:space="0" w:color="000000"/>
            </w:tcBorders>
          </w:tcPr>
          <w:p w:rsidR="00AB4AF8" w:rsidRDefault="00AB4AF8">
            <w:pPr>
              <w:spacing w:line="39" w:lineRule="exact"/>
            </w:pPr>
          </w:p>
          <w:p w:rsidR="00AB4AF8" w:rsidRPr="00AF5310" w:rsidRDefault="00AB4AF8">
            <w:pPr>
              <w:widowControl/>
              <w:rPr>
                <w:sz w:val="18"/>
                <w:szCs w:val="18"/>
              </w:rPr>
            </w:pPr>
            <w:r w:rsidRPr="00AF5310">
              <w:rPr>
                <w:b/>
                <w:bCs/>
                <w:sz w:val="18"/>
                <w:szCs w:val="18"/>
              </w:rPr>
              <w:t>DATE</w:t>
            </w:r>
          </w:p>
          <w:p w:rsidR="00AB4AF8" w:rsidRDefault="00AB4AF8">
            <w:pPr>
              <w:widowControl/>
              <w:spacing w:after="58"/>
            </w:pPr>
          </w:p>
        </w:tc>
      </w:tr>
    </w:tbl>
    <w:p w:rsidR="00AB4AF8" w:rsidRDefault="00AB4AF8">
      <w:pPr>
        <w:widowControl/>
        <w:tabs>
          <w:tab w:val="left" w:pos="-1440"/>
          <w:tab w:val="left" w:pos="-720"/>
          <w:tab w:val="left" w:pos="1440"/>
          <w:tab w:val="left" w:pos="1843"/>
          <w:tab w:val="left" w:pos="2270"/>
          <w:tab w:val="left" w:pos="2880"/>
        </w:tabs>
        <w:rPr>
          <w:b/>
          <w:bCs/>
          <w:sz w:val="17"/>
          <w:szCs w:val="17"/>
        </w:rPr>
      </w:pPr>
    </w:p>
    <w:p w:rsidR="00AB4AF8" w:rsidRDefault="00AB4AF8">
      <w:pPr>
        <w:widowControl/>
        <w:tabs>
          <w:tab w:val="left" w:pos="-1440"/>
          <w:tab w:val="left" w:pos="-720"/>
          <w:tab w:val="left" w:pos="1440"/>
          <w:tab w:val="left" w:pos="1843"/>
          <w:tab w:val="left" w:pos="2270"/>
          <w:tab w:val="left" w:pos="2880"/>
        </w:tabs>
        <w:ind w:left="1843" w:hanging="1843"/>
        <w:rPr>
          <w:rFonts w:ascii="Times New Roman" w:hAnsi="Times New Roman"/>
          <w:b/>
          <w:bCs/>
          <w:sz w:val="17"/>
          <w:szCs w:val="17"/>
        </w:rPr>
      </w:pPr>
      <w:r>
        <w:rPr>
          <w:rFonts w:ascii="Times New Roman" w:hAnsi="Times New Roman"/>
          <w:szCs w:val="20"/>
        </w:rPr>
        <w:tab/>
      </w:r>
    </w:p>
    <w:p w:rsidR="0004745F" w:rsidRPr="00942869" w:rsidRDefault="0004745F" w:rsidP="00942869">
      <w:pPr>
        <w:widowControl/>
        <w:tabs>
          <w:tab w:val="left" w:pos="-1440"/>
          <w:tab w:val="left" w:pos="-720"/>
          <w:tab w:val="left" w:pos="1440"/>
          <w:tab w:val="left" w:pos="1843"/>
          <w:tab w:val="left" w:pos="2270"/>
          <w:tab w:val="left" w:pos="2880"/>
        </w:tabs>
        <w:rPr>
          <w:rFonts w:ascii="Times New Roman" w:hAnsi="Times New Roman"/>
          <w:b/>
          <w:bCs/>
          <w:i/>
          <w:sz w:val="24"/>
          <w:u w:val="single"/>
        </w:rPr>
      </w:pPr>
      <w:r w:rsidRPr="00ED3DA7">
        <w:rPr>
          <w:rFonts w:ascii="Times New Roman" w:hAnsi="Times New Roman"/>
          <w:b/>
          <w:bCs/>
          <w:sz w:val="24"/>
        </w:rPr>
        <w:t>ADVISORY:</w:t>
      </w:r>
      <w:r w:rsidRPr="00174A20">
        <w:rPr>
          <w:rFonts w:ascii="Times New Roman" w:hAnsi="Times New Roman"/>
          <w:bCs/>
          <w:sz w:val="24"/>
        </w:rPr>
        <w:tab/>
      </w:r>
      <w:r w:rsidRPr="00174A20">
        <w:rPr>
          <w:rFonts w:ascii="Times New Roman" w:hAnsi="Times New Roman"/>
          <w:bCs/>
          <w:sz w:val="24"/>
        </w:rPr>
        <w:tab/>
      </w:r>
      <w:r w:rsidR="006F2F25" w:rsidRPr="009A3946">
        <w:rPr>
          <w:rFonts w:ascii="Times New Roman" w:hAnsi="Times New Roman"/>
          <w:b/>
          <w:bCs/>
          <w:sz w:val="24"/>
        </w:rPr>
        <w:t>UNEMPLOYMENT INSURANCE PROGRAM LETTER NO.</w:t>
      </w:r>
      <w:r w:rsidR="00D10D32">
        <w:rPr>
          <w:rFonts w:ascii="Times New Roman" w:hAnsi="Times New Roman"/>
          <w:b/>
          <w:bCs/>
          <w:sz w:val="24"/>
        </w:rPr>
        <w:t xml:space="preserve"> </w:t>
      </w:r>
      <w:r w:rsidR="000842E1">
        <w:rPr>
          <w:rFonts w:ascii="Times New Roman" w:hAnsi="Times New Roman"/>
          <w:b/>
          <w:bCs/>
          <w:sz w:val="24"/>
        </w:rPr>
        <w:t xml:space="preserve"> </w:t>
      </w:r>
      <w:r w:rsidR="00A61A4D" w:rsidRPr="00A61A4D">
        <w:rPr>
          <w:rFonts w:ascii="Times New Roman" w:hAnsi="Times New Roman"/>
          <w:b/>
          <w:bCs/>
          <w:sz w:val="24"/>
          <w:highlight w:val="yellow"/>
        </w:rPr>
        <w:t>-----</w:t>
      </w:r>
    </w:p>
    <w:p w:rsidR="0004745F" w:rsidRPr="00942869" w:rsidRDefault="0004745F" w:rsidP="0004745F">
      <w:pPr>
        <w:widowControl/>
        <w:tabs>
          <w:tab w:val="left" w:pos="-1440"/>
          <w:tab w:val="left" w:pos="-720"/>
          <w:tab w:val="left" w:pos="1440"/>
          <w:tab w:val="left" w:pos="1843"/>
          <w:tab w:val="left" w:pos="2270"/>
          <w:tab w:val="left" w:pos="2880"/>
        </w:tabs>
        <w:rPr>
          <w:rFonts w:ascii="Times New Roman" w:hAnsi="Times New Roman"/>
          <w:bCs/>
          <w:i/>
          <w:sz w:val="24"/>
          <w:u w:val="single"/>
        </w:rPr>
      </w:pPr>
    </w:p>
    <w:p w:rsidR="00BC3611" w:rsidRPr="00BC3611" w:rsidRDefault="0004745F" w:rsidP="00BC3611">
      <w:pPr>
        <w:widowControl/>
        <w:tabs>
          <w:tab w:val="left" w:pos="-1440"/>
          <w:tab w:val="left" w:pos="-720"/>
          <w:tab w:val="left" w:pos="1440"/>
          <w:tab w:val="left" w:pos="1843"/>
          <w:tab w:val="left" w:pos="2270"/>
          <w:tab w:val="left" w:pos="2880"/>
        </w:tabs>
        <w:rPr>
          <w:rFonts w:ascii="Times New Roman" w:hAnsi="Times New Roman"/>
          <w:sz w:val="24"/>
        </w:rPr>
      </w:pPr>
      <w:r w:rsidRPr="00ED3DA7">
        <w:rPr>
          <w:rFonts w:ascii="Times New Roman" w:hAnsi="Times New Roman"/>
          <w:b/>
          <w:sz w:val="24"/>
        </w:rPr>
        <w:t>TO:</w:t>
      </w:r>
      <w:r w:rsidRPr="00174A20">
        <w:rPr>
          <w:rFonts w:ascii="Times New Roman" w:hAnsi="Times New Roman"/>
          <w:sz w:val="24"/>
        </w:rPr>
        <w:tab/>
      </w:r>
      <w:r w:rsidRPr="00174A20">
        <w:rPr>
          <w:rFonts w:ascii="Times New Roman" w:hAnsi="Times New Roman"/>
          <w:sz w:val="24"/>
        </w:rPr>
        <w:tab/>
      </w:r>
      <w:r w:rsidR="00AC4F35">
        <w:rPr>
          <w:rFonts w:ascii="Times New Roman" w:hAnsi="Times New Roman"/>
          <w:sz w:val="24"/>
        </w:rPr>
        <w:t>STATE WORKFORCE AGENCIES</w:t>
      </w:r>
    </w:p>
    <w:p w:rsidR="0004745F" w:rsidRPr="00174A20" w:rsidRDefault="0004745F" w:rsidP="0004745F">
      <w:pPr>
        <w:widowControl/>
        <w:tabs>
          <w:tab w:val="left" w:pos="-1440"/>
          <w:tab w:val="left" w:pos="-720"/>
          <w:tab w:val="left" w:pos="1440"/>
          <w:tab w:val="left" w:pos="1843"/>
          <w:tab w:val="left" w:pos="2270"/>
          <w:tab w:val="left" w:pos="2880"/>
        </w:tabs>
        <w:rPr>
          <w:rFonts w:ascii="Times New Roman" w:hAnsi="Times New Roman"/>
          <w:sz w:val="24"/>
        </w:rPr>
      </w:pPr>
    </w:p>
    <w:p w:rsidR="0004745F" w:rsidRDefault="0004745F" w:rsidP="0004745F">
      <w:pPr>
        <w:widowControl/>
        <w:tabs>
          <w:tab w:val="left" w:pos="-1440"/>
          <w:tab w:val="left" w:pos="-720"/>
          <w:tab w:val="left" w:pos="1440"/>
          <w:tab w:val="left" w:pos="1843"/>
          <w:tab w:val="left" w:pos="2270"/>
          <w:tab w:val="left" w:pos="2880"/>
        </w:tabs>
        <w:rPr>
          <w:rFonts w:ascii="Times New Roman" w:hAnsi="Times New Roman"/>
          <w:sz w:val="24"/>
        </w:rPr>
      </w:pPr>
      <w:r w:rsidRPr="00ED3DA7">
        <w:rPr>
          <w:rFonts w:ascii="Times New Roman" w:hAnsi="Times New Roman"/>
          <w:b/>
          <w:sz w:val="24"/>
        </w:rPr>
        <w:t>FROM:</w:t>
      </w:r>
      <w:r w:rsidRPr="00174A20">
        <w:rPr>
          <w:rFonts w:ascii="Times New Roman" w:hAnsi="Times New Roman"/>
          <w:sz w:val="24"/>
        </w:rPr>
        <w:tab/>
      </w:r>
      <w:r w:rsidRPr="00174A20">
        <w:rPr>
          <w:rFonts w:ascii="Times New Roman" w:hAnsi="Times New Roman"/>
          <w:sz w:val="24"/>
        </w:rPr>
        <w:tab/>
      </w:r>
      <w:r w:rsidR="009C784B">
        <w:rPr>
          <w:rFonts w:ascii="Times New Roman" w:hAnsi="Times New Roman"/>
          <w:sz w:val="24"/>
        </w:rPr>
        <w:t>PORTIA WU</w:t>
      </w:r>
    </w:p>
    <w:p w:rsidR="004E5A97" w:rsidRDefault="004E5A97" w:rsidP="0004745F">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sz w:val="24"/>
        </w:rPr>
        <w:tab/>
      </w:r>
      <w:r>
        <w:rPr>
          <w:rFonts w:ascii="Times New Roman" w:hAnsi="Times New Roman"/>
          <w:sz w:val="24"/>
        </w:rPr>
        <w:tab/>
        <w:t>Assistant Secretary</w:t>
      </w:r>
    </w:p>
    <w:p w:rsidR="008953F4" w:rsidRDefault="008953F4" w:rsidP="0004745F">
      <w:pPr>
        <w:widowControl/>
        <w:tabs>
          <w:tab w:val="left" w:pos="-1440"/>
          <w:tab w:val="left" w:pos="-720"/>
          <w:tab w:val="left" w:pos="1440"/>
          <w:tab w:val="left" w:pos="1843"/>
          <w:tab w:val="left" w:pos="2270"/>
          <w:tab w:val="left" w:pos="2880"/>
        </w:tabs>
        <w:rPr>
          <w:rFonts w:ascii="Times New Roman" w:hAnsi="Times New Roman"/>
          <w:sz w:val="24"/>
        </w:rPr>
      </w:pPr>
    </w:p>
    <w:p w:rsidR="0004745F" w:rsidRPr="00174A20" w:rsidRDefault="0004745F" w:rsidP="0051156B">
      <w:pPr>
        <w:widowControl/>
        <w:tabs>
          <w:tab w:val="left" w:pos="-1440"/>
          <w:tab w:val="left" w:pos="-720"/>
          <w:tab w:val="left" w:pos="1440"/>
          <w:tab w:val="left" w:pos="1843"/>
          <w:tab w:val="left" w:pos="2270"/>
          <w:tab w:val="left" w:pos="2880"/>
        </w:tabs>
        <w:ind w:left="1843" w:hanging="1843"/>
        <w:rPr>
          <w:rFonts w:ascii="Times New Roman" w:hAnsi="Times New Roman"/>
          <w:sz w:val="24"/>
        </w:rPr>
      </w:pPr>
      <w:r w:rsidRPr="007B6C1C">
        <w:rPr>
          <w:rFonts w:ascii="Times New Roman" w:hAnsi="Times New Roman"/>
          <w:b/>
          <w:sz w:val="24"/>
        </w:rPr>
        <w:t>SUBJECT:</w:t>
      </w:r>
      <w:r w:rsidRPr="007B6C1C">
        <w:rPr>
          <w:rFonts w:ascii="Times New Roman" w:hAnsi="Times New Roman"/>
          <w:sz w:val="24"/>
        </w:rPr>
        <w:tab/>
      </w:r>
      <w:r w:rsidRPr="007B6C1C">
        <w:rPr>
          <w:rFonts w:ascii="Times New Roman" w:hAnsi="Times New Roman"/>
          <w:sz w:val="24"/>
        </w:rPr>
        <w:tab/>
      </w:r>
      <w:r w:rsidR="00930A33">
        <w:rPr>
          <w:rFonts w:ascii="Times New Roman" w:hAnsi="Times New Roman"/>
          <w:sz w:val="24"/>
        </w:rPr>
        <w:t xml:space="preserve">Updating </w:t>
      </w:r>
      <w:r w:rsidR="004E5A97" w:rsidRPr="007B6C1C">
        <w:rPr>
          <w:rFonts w:ascii="Times New Roman" w:hAnsi="Times New Roman"/>
          <w:sz w:val="24"/>
        </w:rPr>
        <w:t>the E</w:t>
      </w:r>
      <w:r w:rsidR="0051156B" w:rsidRPr="007B6C1C">
        <w:rPr>
          <w:rFonts w:ascii="Times New Roman" w:hAnsi="Times New Roman"/>
          <w:sz w:val="24"/>
        </w:rPr>
        <w:t xml:space="preserve">mployment and </w:t>
      </w:r>
      <w:r w:rsidR="004E5A97" w:rsidRPr="007B3633">
        <w:rPr>
          <w:rFonts w:ascii="Times New Roman" w:hAnsi="Times New Roman"/>
          <w:sz w:val="24"/>
        </w:rPr>
        <w:t>T</w:t>
      </w:r>
      <w:r w:rsidR="0051156B" w:rsidRPr="007B6C1C">
        <w:rPr>
          <w:rFonts w:ascii="Times New Roman" w:hAnsi="Times New Roman"/>
          <w:sz w:val="24"/>
        </w:rPr>
        <w:t xml:space="preserve">raining </w:t>
      </w:r>
      <w:r w:rsidR="004E5A97" w:rsidRPr="007B6C1C">
        <w:rPr>
          <w:rFonts w:ascii="Times New Roman" w:hAnsi="Times New Roman"/>
          <w:sz w:val="24"/>
        </w:rPr>
        <w:t>A</w:t>
      </w:r>
      <w:r w:rsidR="0051156B" w:rsidRPr="007B6C1C">
        <w:rPr>
          <w:rFonts w:ascii="Times New Roman" w:hAnsi="Times New Roman"/>
          <w:sz w:val="24"/>
        </w:rPr>
        <w:t>dministration (ETA)</w:t>
      </w:r>
      <w:r w:rsidR="004E5A97" w:rsidRPr="007B6C1C">
        <w:rPr>
          <w:rFonts w:ascii="Times New Roman" w:hAnsi="Times New Roman"/>
          <w:sz w:val="24"/>
        </w:rPr>
        <w:t xml:space="preserve"> </w:t>
      </w:r>
      <w:r w:rsidR="00930A33">
        <w:rPr>
          <w:rFonts w:ascii="Times New Roman" w:hAnsi="Times New Roman"/>
          <w:sz w:val="24"/>
        </w:rPr>
        <w:t xml:space="preserve">361 Handbooks </w:t>
      </w:r>
    </w:p>
    <w:p w:rsidR="0004745F" w:rsidRPr="00174A20" w:rsidRDefault="0004745F" w:rsidP="0004745F">
      <w:pPr>
        <w:widowControl/>
        <w:tabs>
          <w:tab w:val="left" w:pos="-1440"/>
          <w:tab w:val="left" w:pos="-720"/>
          <w:tab w:val="left" w:pos="1440"/>
          <w:tab w:val="left" w:pos="1843"/>
          <w:tab w:val="left" w:pos="2270"/>
          <w:tab w:val="left" w:pos="2880"/>
        </w:tabs>
        <w:rPr>
          <w:rFonts w:ascii="Times New Roman" w:hAnsi="Times New Roman"/>
          <w:sz w:val="24"/>
        </w:rPr>
      </w:pPr>
    </w:p>
    <w:p w:rsidR="000842E1" w:rsidRDefault="0004745F" w:rsidP="0004745F">
      <w:pPr>
        <w:widowControl/>
        <w:tabs>
          <w:tab w:val="left" w:pos="-1440"/>
          <w:tab w:val="left" w:pos="-720"/>
          <w:tab w:val="left" w:pos="1440"/>
          <w:tab w:val="left" w:pos="1843"/>
          <w:tab w:val="left" w:pos="2270"/>
          <w:tab w:val="left" w:pos="2880"/>
        </w:tabs>
        <w:rPr>
          <w:rFonts w:ascii="Times New Roman" w:hAnsi="Times New Roman"/>
          <w:sz w:val="24"/>
        </w:rPr>
      </w:pPr>
      <w:r w:rsidRPr="00ED3DA7">
        <w:rPr>
          <w:rFonts w:ascii="Times New Roman" w:hAnsi="Times New Roman"/>
          <w:b/>
          <w:sz w:val="24"/>
        </w:rPr>
        <w:t xml:space="preserve">1. </w:t>
      </w:r>
      <w:r w:rsidRPr="00174A20">
        <w:rPr>
          <w:rFonts w:ascii="Times New Roman" w:hAnsi="Times New Roman"/>
          <w:b/>
          <w:sz w:val="24"/>
          <w:u w:val="single"/>
        </w:rPr>
        <w:t>Purpose</w:t>
      </w:r>
      <w:r w:rsidRPr="00174A20">
        <w:rPr>
          <w:rFonts w:ascii="Times New Roman" w:hAnsi="Times New Roman"/>
          <w:b/>
          <w:sz w:val="24"/>
        </w:rPr>
        <w:t>.</w:t>
      </w:r>
      <w:r w:rsidRPr="00174A20">
        <w:rPr>
          <w:rFonts w:ascii="Times New Roman" w:hAnsi="Times New Roman"/>
          <w:sz w:val="24"/>
        </w:rPr>
        <w:t xml:space="preserve">  </w:t>
      </w:r>
      <w:r w:rsidR="00A61A4D" w:rsidRPr="00320B82">
        <w:rPr>
          <w:rFonts w:ascii="Times New Roman" w:hAnsi="Times New Roman"/>
          <w:sz w:val="24"/>
        </w:rPr>
        <w:t xml:space="preserve">To transmit a revision of </w:t>
      </w:r>
      <w:r w:rsidR="00A61A4D">
        <w:rPr>
          <w:rFonts w:ascii="Times New Roman" w:hAnsi="Times New Roman"/>
          <w:color w:val="000000"/>
          <w:sz w:val="24"/>
        </w:rPr>
        <w:t>the b</w:t>
      </w:r>
      <w:r w:rsidR="00A61A4D" w:rsidRPr="00320B82">
        <w:rPr>
          <w:rFonts w:ascii="Times New Roman" w:hAnsi="Times New Roman"/>
          <w:color w:val="000000"/>
          <w:sz w:val="24"/>
        </w:rPr>
        <w:t>enefits</w:t>
      </w:r>
      <w:r w:rsidR="00A61A4D">
        <w:rPr>
          <w:rFonts w:ascii="Times New Roman" w:hAnsi="Times New Roman"/>
          <w:color w:val="000000"/>
          <w:sz w:val="24"/>
        </w:rPr>
        <w:t xml:space="preserve"> </w:t>
      </w:r>
      <w:r w:rsidR="00A61A4D" w:rsidRPr="00320B82">
        <w:rPr>
          <w:rFonts w:ascii="Times New Roman" w:hAnsi="Times New Roman"/>
          <w:color w:val="000000"/>
          <w:sz w:val="24"/>
        </w:rPr>
        <w:t>portion</w:t>
      </w:r>
      <w:r w:rsidR="00A61A4D">
        <w:rPr>
          <w:rFonts w:ascii="Times New Roman" w:hAnsi="Times New Roman"/>
          <w:color w:val="000000"/>
          <w:sz w:val="24"/>
        </w:rPr>
        <w:t>s</w:t>
      </w:r>
      <w:r w:rsidR="00A61A4D" w:rsidRPr="00320B82">
        <w:rPr>
          <w:rFonts w:ascii="Times New Roman" w:hAnsi="Times New Roman"/>
          <w:color w:val="000000"/>
          <w:sz w:val="24"/>
        </w:rPr>
        <w:t xml:space="preserve"> of the UI DV</w:t>
      </w:r>
      <w:r w:rsidR="00A61A4D" w:rsidRPr="00320B82">
        <w:rPr>
          <w:rFonts w:ascii="Times New Roman" w:hAnsi="Times New Roman"/>
          <w:sz w:val="24"/>
        </w:rPr>
        <w:t xml:space="preserve"> E</w:t>
      </w:r>
      <w:r w:rsidR="00A61A4D">
        <w:rPr>
          <w:rFonts w:ascii="Times New Roman" w:hAnsi="Times New Roman"/>
          <w:sz w:val="24"/>
        </w:rPr>
        <w:t xml:space="preserve">mployment and </w:t>
      </w:r>
      <w:r w:rsidR="00A61A4D" w:rsidRPr="00320B82">
        <w:rPr>
          <w:rFonts w:ascii="Times New Roman" w:hAnsi="Times New Roman"/>
          <w:sz w:val="24"/>
        </w:rPr>
        <w:t>T</w:t>
      </w:r>
      <w:r w:rsidR="00A61A4D">
        <w:rPr>
          <w:rFonts w:ascii="Times New Roman" w:hAnsi="Times New Roman"/>
          <w:sz w:val="24"/>
        </w:rPr>
        <w:t>raining (ET)</w:t>
      </w:r>
      <w:r w:rsidR="00A61A4D" w:rsidRPr="00320B82">
        <w:rPr>
          <w:rFonts w:ascii="Times New Roman" w:hAnsi="Times New Roman"/>
          <w:sz w:val="24"/>
        </w:rPr>
        <w:t xml:space="preserve"> Handbook</w:t>
      </w:r>
      <w:r w:rsidR="00A61A4D">
        <w:rPr>
          <w:rFonts w:ascii="Times New Roman" w:hAnsi="Times New Roman"/>
          <w:sz w:val="24"/>
        </w:rPr>
        <w:t>s</w:t>
      </w:r>
      <w:r w:rsidR="00A61A4D" w:rsidRPr="00320B82">
        <w:rPr>
          <w:rFonts w:ascii="Times New Roman" w:hAnsi="Times New Roman"/>
          <w:sz w:val="24"/>
        </w:rPr>
        <w:t xml:space="preserve"> No. 361</w:t>
      </w:r>
      <w:r w:rsidR="00A61A4D">
        <w:rPr>
          <w:rFonts w:ascii="Times New Roman" w:hAnsi="Times New Roman"/>
          <w:sz w:val="24"/>
        </w:rPr>
        <w:t xml:space="preserve"> to reflect data validation requirements when mod</w:t>
      </w:r>
      <w:r w:rsidR="00930A33">
        <w:rPr>
          <w:rFonts w:ascii="Times New Roman" w:hAnsi="Times New Roman"/>
          <w:sz w:val="24"/>
        </w:rPr>
        <w:t>ernizat</w:t>
      </w:r>
      <w:r w:rsidR="00FD18AB">
        <w:rPr>
          <w:rFonts w:ascii="Times New Roman" w:hAnsi="Times New Roman"/>
          <w:sz w:val="24"/>
        </w:rPr>
        <w:t>ion occurs, changes to the 227 R</w:t>
      </w:r>
      <w:r w:rsidR="00930A33">
        <w:rPr>
          <w:rFonts w:ascii="Times New Roman" w:hAnsi="Times New Roman"/>
          <w:sz w:val="24"/>
        </w:rPr>
        <w:t xml:space="preserve">eport and high dollar overpayment threshold, and </w:t>
      </w:r>
      <w:r w:rsidR="00E7070B">
        <w:rPr>
          <w:rFonts w:ascii="Times New Roman" w:hAnsi="Times New Roman"/>
          <w:sz w:val="24"/>
        </w:rPr>
        <w:t>minor edits for clarity</w:t>
      </w:r>
      <w:r w:rsidR="00930A33">
        <w:rPr>
          <w:rFonts w:ascii="Times New Roman" w:hAnsi="Times New Roman"/>
          <w:sz w:val="24"/>
        </w:rPr>
        <w:t>.</w:t>
      </w:r>
    </w:p>
    <w:p w:rsidR="000842E1" w:rsidRDefault="000842E1" w:rsidP="0004745F">
      <w:pPr>
        <w:widowControl/>
        <w:tabs>
          <w:tab w:val="left" w:pos="-1440"/>
          <w:tab w:val="left" w:pos="-720"/>
          <w:tab w:val="left" w:pos="1440"/>
          <w:tab w:val="left" w:pos="1843"/>
          <w:tab w:val="left" w:pos="2270"/>
          <w:tab w:val="left" w:pos="2880"/>
        </w:tabs>
        <w:rPr>
          <w:rFonts w:ascii="Times New Roman" w:hAnsi="Times New Roman"/>
          <w:sz w:val="24"/>
        </w:rPr>
      </w:pPr>
    </w:p>
    <w:p w:rsidR="00F54C99" w:rsidRDefault="0004745F" w:rsidP="0004745F">
      <w:pPr>
        <w:widowControl/>
        <w:tabs>
          <w:tab w:val="left" w:pos="-1440"/>
          <w:tab w:val="left" w:pos="-720"/>
          <w:tab w:val="left" w:pos="1440"/>
          <w:tab w:val="left" w:pos="1843"/>
          <w:tab w:val="left" w:pos="2270"/>
          <w:tab w:val="left" w:pos="2880"/>
        </w:tabs>
        <w:rPr>
          <w:rFonts w:ascii="Times New Roman" w:hAnsi="Times New Roman"/>
          <w:b/>
          <w:sz w:val="24"/>
        </w:rPr>
      </w:pPr>
      <w:r w:rsidRPr="00ED3DA7">
        <w:rPr>
          <w:rFonts w:ascii="Times New Roman" w:hAnsi="Times New Roman"/>
          <w:b/>
          <w:sz w:val="24"/>
        </w:rPr>
        <w:t xml:space="preserve">2. </w:t>
      </w:r>
      <w:r w:rsidRPr="00174A20">
        <w:rPr>
          <w:rFonts w:ascii="Times New Roman" w:hAnsi="Times New Roman"/>
          <w:b/>
          <w:sz w:val="24"/>
          <w:u w:val="single"/>
        </w:rPr>
        <w:t>References</w:t>
      </w:r>
      <w:r w:rsidRPr="00174A20">
        <w:rPr>
          <w:rFonts w:ascii="Times New Roman" w:hAnsi="Times New Roman"/>
          <w:b/>
          <w:sz w:val="24"/>
        </w:rPr>
        <w:t>.</w:t>
      </w:r>
      <w:r>
        <w:rPr>
          <w:rFonts w:ascii="Times New Roman" w:hAnsi="Times New Roman"/>
          <w:b/>
          <w:sz w:val="24"/>
        </w:rPr>
        <w:t xml:space="preserve">  </w:t>
      </w:r>
    </w:p>
    <w:p w:rsidR="00F54C99" w:rsidRDefault="00F54C99" w:rsidP="0004745F">
      <w:pPr>
        <w:widowControl/>
        <w:tabs>
          <w:tab w:val="left" w:pos="-1440"/>
          <w:tab w:val="left" w:pos="-720"/>
          <w:tab w:val="left" w:pos="1440"/>
          <w:tab w:val="left" w:pos="1843"/>
          <w:tab w:val="left" w:pos="2270"/>
          <w:tab w:val="left" w:pos="2880"/>
        </w:tabs>
        <w:rPr>
          <w:rFonts w:ascii="Times New Roman" w:hAnsi="Times New Roman"/>
          <w:b/>
          <w:sz w:val="24"/>
        </w:rPr>
      </w:pPr>
    </w:p>
    <w:p w:rsidR="00F54C99" w:rsidRDefault="003B64D0" w:rsidP="001E7A52">
      <w:pPr>
        <w:widowControl/>
        <w:numPr>
          <w:ilvl w:val="0"/>
          <w:numId w:val="5"/>
        </w:numPr>
        <w:tabs>
          <w:tab w:val="left" w:pos="-1440"/>
          <w:tab w:val="left" w:pos="-720"/>
          <w:tab w:val="left" w:pos="630"/>
          <w:tab w:val="left" w:pos="1440"/>
          <w:tab w:val="left" w:pos="1843"/>
          <w:tab w:val="left" w:pos="2270"/>
          <w:tab w:val="left" w:pos="2880"/>
        </w:tabs>
        <w:ind w:left="630" w:hanging="270"/>
        <w:rPr>
          <w:rFonts w:ascii="Times New Roman" w:hAnsi="Times New Roman"/>
          <w:sz w:val="24"/>
        </w:rPr>
      </w:pPr>
      <w:r>
        <w:rPr>
          <w:rFonts w:ascii="Times New Roman" w:hAnsi="Times New Roman"/>
          <w:sz w:val="24"/>
        </w:rPr>
        <w:t>E</w:t>
      </w:r>
      <w:r w:rsidR="00C4527B">
        <w:rPr>
          <w:rFonts w:ascii="Times New Roman" w:hAnsi="Times New Roman"/>
          <w:sz w:val="24"/>
        </w:rPr>
        <w:t xml:space="preserve">mployment and </w:t>
      </w:r>
      <w:r>
        <w:rPr>
          <w:rFonts w:ascii="Times New Roman" w:hAnsi="Times New Roman"/>
          <w:sz w:val="24"/>
        </w:rPr>
        <w:t>T</w:t>
      </w:r>
      <w:r w:rsidR="00C4527B">
        <w:rPr>
          <w:rFonts w:ascii="Times New Roman" w:hAnsi="Times New Roman"/>
          <w:sz w:val="24"/>
        </w:rPr>
        <w:t>raining (ET)</w:t>
      </w:r>
      <w:r>
        <w:rPr>
          <w:rFonts w:ascii="Times New Roman" w:hAnsi="Times New Roman"/>
          <w:sz w:val="24"/>
        </w:rPr>
        <w:t xml:space="preserve"> Handbook </w:t>
      </w:r>
      <w:r w:rsidR="000142B2">
        <w:rPr>
          <w:rFonts w:ascii="Times New Roman" w:hAnsi="Times New Roman"/>
          <w:sz w:val="24"/>
        </w:rPr>
        <w:t>36</w:t>
      </w:r>
      <w:r>
        <w:rPr>
          <w:rFonts w:ascii="Times New Roman" w:hAnsi="Times New Roman"/>
          <w:sz w:val="24"/>
        </w:rPr>
        <w:t xml:space="preserve">1, Unemployment Insurance </w:t>
      </w:r>
      <w:r w:rsidR="000142B2">
        <w:rPr>
          <w:rFonts w:ascii="Times New Roman" w:hAnsi="Times New Roman"/>
          <w:sz w:val="24"/>
        </w:rPr>
        <w:t>Data Validation</w:t>
      </w:r>
      <w:r>
        <w:rPr>
          <w:rFonts w:ascii="Times New Roman" w:hAnsi="Times New Roman"/>
          <w:sz w:val="24"/>
        </w:rPr>
        <w:t xml:space="preserve"> Handbook</w:t>
      </w:r>
      <w:r w:rsidR="000142B2">
        <w:rPr>
          <w:rFonts w:ascii="Times New Roman" w:hAnsi="Times New Roman"/>
          <w:sz w:val="24"/>
        </w:rPr>
        <w:t xml:space="preserve"> on Benefits</w:t>
      </w:r>
    </w:p>
    <w:p w:rsidR="000142B2" w:rsidRDefault="000142B2" w:rsidP="000142B2">
      <w:pPr>
        <w:widowControl/>
        <w:numPr>
          <w:ilvl w:val="0"/>
          <w:numId w:val="5"/>
        </w:numPr>
        <w:tabs>
          <w:tab w:val="left" w:pos="-1440"/>
          <w:tab w:val="left" w:pos="-720"/>
          <w:tab w:val="left" w:pos="630"/>
          <w:tab w:val="left" w:pos="1440"/>
          <w:tab w:val="left" w:pos="1843"/>
          <w:tab w:val="left" w:pos="2270"/>
          <w:tab w:val="left" w:pos="2880"/>
        </w:tabs>
        <w:ind w:left="630" w:hanging="270"/>
        <w:rPr>
          <w:rFonts w:ascii="Times New Roman" w:hAnsi="Times New Roman"/>
          <w:sz w:val="24"/>
        </w:rPr>
      </w:pPr>
      <w:r>
        <w:rPr>
          <w:rFonts w:ascii="Times New Roman" w:hAnsi="Times New Roman"/>
          <w:sz w:val="24"/>
        </w:rPr>
        <w:t>Employment and Training (ET) Handbook 361, Unemployment Insurance Data Validation Handbook on Tax</w:t>
      </w:r>
    </w:p>
    <w:p w:rsidR="00F54C99" w:rsidRDefault="00F54C99" w:rsidP="001E7A52">
      <w:pPr>
        <w:widowControl/>
        <w:numPr>
          <w:ilvl w:val="0"/>
          <w:numId w:val="5"/>
        </w:numPr>
        <w:tabs>
          <w:tab w:val="left" w:pos="-1440"/>
          <w:tab w:val="left" w:pos="-720"/>
          <w:tab w:val="left" w:pos="360"/>
          <w:tab w:val="left" w:pos="630"/>
          <w:tab w:val="left" w:pos="1843"/>
          <w:tab w:val="left" w:pos="2270"/>
          <w:tab w:val="left" w:pos="2880"/>
        </w:tabs>
        <w:ind w:left="360" w:firstLine="0"/>
        <w:rPr>
          <w:rFonts w:ascii="Times New Roman" w:hAnsi="Times New Roman"/>
          <w:sz w:val="24"/>
        </w:rPr>
      </w:pPr>
      <w:r>
        <w:rPr>
          <w:rFonts w:ascii="Times New Roman" w:hAnsi="Times New Roman"/>
          <w:sz w:val="24"/>
        </w:rPr>
        <w:t>Unemployment Insurance Program Letter</w:t>
      </w:r>
      <w:r w:rsidR="00942869">
        <w:rPr>
          <w:rFonts w:ascii="Times New Roman" w:hAnsi="Times New Roman"/>
          <w:sz w:val="24"/>
        </w:rPr>
        <w:t xml:space="preserve"> </w:t>
      </w:r>
      <w:r>
        <w:rPr>
          <w:rFonts w:ascii="Times New Roman" w:hAnsi="Times New Roman"/>
          <w:sz w:val="24"/>
        </w:rPr>
        <w:t>(UIPL) No. 08-12</w:t>
      </w:r>
      <w:r w:rsidR="000142B2">
        <w:rPr>
          <w:rFonts w:ascii="Times New Roman" w:hAnsi="Times New Roman"/>
          <w:sz w:val="24"/>
        </w:rPr>
        <w:t>, Change 1</w:t>
      </w:r>
      <w:r>
        <w:rPr>
          <w:rFonts w:ascii="Times New Roman" w:hAnsi="Times New Roman"/>
          <w:sz w:val="24"/>
        </w:rPr>
        <w:t>.</w:t>
      </w:r>
    </w:p>
    <w:p w:rsidR="00911531" w:rsidRDefault="00911531" w:rsidP="00911531">
      <w:pPr>
        <w:widowControl/>
        <w:numPr>
          <w:ilvl w:val="0"/>
          <w:numId w:val="5"/>
        </w:numPr>
        <w:tabs>
          <w:tab w:val="left" w:pos="-1440"/>
          <w:tab w:val="left" w:pos="-720"/>
          <w:tab w:val="left" w:pos="360"/>
          <w:tab w:val="left" w:pos="630"/>
          <w:tab w:val="left" w:pos="1843"/>
          <w:tab w:val="left" w:pos="2270"/>
          <w:tab w:val="left" w:pos="2880"/>
        </w:tabs>
        <w:ind w:left="360" w:firstLine="0"/>
        <w:rPr>
          <w:rFonts w:ascii="Times New Roman" w:hAnsi="Times New Roman"/>
          <w:sz w:val="24"/>
        </w:rPr>
      </w:pPr>
      <w:r>
        <w:rPr>
          <w:rFonts w:ascii="Times New Roman" w:hAnsi="Times New Roman"/>
          <w:sz w:val="24"/>
        </w:rPr>
        <w:t>Unemployment Insurance Program Letter (UIPL) No. 17-10, Change 2.</w:t>
      </w:r>
    </w:p>
    <w:p w:rsidR="00911531" w:rsidRDefault="00911531" w:rsidP="00911531">
      <w:pPr>
        <w:widowControl/>
        <w:tabs>
          <w:tab w:val="left" w:pos="-1440"/>
          <w:tab w:val="left" w:pos="-720"/>
          <w:tab w:val="left" w:pos="360"/>
          <w:tab w:val="left" w:pos="630"/>
          <w:tab w:val="left" w:pos="1843"/>
          <w:tab w:val="left" w:pos="2270"/>
          <w:tab w:val="left" w:pos="2880"/>
        </w:tabs>
        <w:ind w:left="360"/>
        <w:rPr>
          <w:rFonts w:ascii="Times New Roman" w:hAnsi="Times New Roman"/>
          <w:sz w:val="24"/>
        </w:rPr>
      </w:pPr>
    </w:p>
    <w:p w:rsidR="00FE06D7" w:rsidRPr="003B64D0" w:rsidRDefault="00FE06D7" w:rsidP="0004745F">
      <w:pPr>
        <w:widowControl/>
        <w:tabs>
          <w:tab w:val="left" w:pos="-1440"/>
          <w:tab w:val="left" w:pos="-720"/>
          <w:tab w:val="left" w:pos="1440"/>
          <w:tab w:val="left" w:pos="1843"/>
          <w:tab w:val="left" w:pos="2270"/>
          <w:tab w:val="left" w:pos="2880"/>
        </w:tabs>
        <w:rPr>
          <w:rFonts w:ascii="Times New Roman" w:hAnsi="Times New Roman"/>
          <w:sz w:val="24"/>
        </w:rPr>
      </w:pPr>
    </w:p>
    <w:p w:rsidR="00911531" w:rsidRDefault="0004745F" w:rsidP="00FE06D7">
      <w:pPr>
        <w:rPr>
          <w:rFonts w:ascii="Times New Roman" w:hAnsi="Times New Roman"/>
          <w:sz w:val="24"/>
        </w:rPr>
      </w:pPr>
      <w:r w:rsidRPr="00ED3DA7">
        <w:rPr>
          <w:rFonts w:ascii="Times New Roman" w:hAnsi="Times New Roman"/>
          <w:b/>
          <w:sz w:val="24"/>
        </w:rPr>
        <w:t xml:space="preserve">3. </w:t>
      </w:r>
      <w:r w:rsidRPr="00174A20">
        <w:rPr>
          <w:rFonts w:ascii="Times New Roman" w:hAnsi="Times New Roman"/>
          <w:b/>
          <w:sz w:val="24"/>
          <w:u w:val="single"/>
        </w:rPr>
        <w:t>Background</w:t>
      </w:r>
      <w:r w:rsidRPr="008953F4">
        <w:rPr>
          <w:rFonts w:ascii="Times New Roman" w:hAnsi="Times New Roman"/>
          <w:b/>
          <w:sz w:val="24"/>
        </w:rPr>
        <w:t>.</w:t>
      </w:r>
      <w:r w:rsidRPr="00174A20">
        <w:rPr>
          <w:rFonts w:ascii="Times New Roman" w:hAnsi="Times New Roman"/>
          <w:sz w:val="24"/>
          <w:u w:val="words"/>
        </w:rPr>
        <w:t xml:space="preserve">  </w:t>
      </w:r>
      <w:r w:rsidR="00911531" w:rsidRPr="00A656C9">
        <w:rPr>
          <w:rFonts w:ascii="Times New Roman" w:hAnsi="Times New Roman"/>
          <w:sz w:val="24"/>
        </w:rPr>
        <w:t>UI DV is necessary to ensure that data reported by states and used for measuring performance, adminis</w:t>
      </w:r>
      <w:r w:rsidR="00911531">
        <w:rPr>
          <w:rFonts w:ascii="Times New Roman" w:hAnsi="Times New Roman"/>
          <w:sz w:val="24"/>
        </w:rPr>
        <w:t>trative funding allocations,</w:t>
      </w:r>
      <w:r w:rsidR="00911531" w:rsidRPr="00A656C9">
        <w:rPr>
          <w:rFonts w:ascii="Times New Roman" w:hAnsi="Times New Roman"/>
          <w:sz w:val="24"/>
        </w:rPr>
        <w:t xml:space="preserve"> econom</w:t>
      </w:r>
      <w:r w:rsidR="00911531">
        <w:rPr>
          <w:rFonts w:ascii="Times New Roman" w:hAnsi="Times New Roman"/>
          <w:sz w:val="24"/>
        </w:rPr>
        <w:t>ic analysis, and other purposes</w:t>
      </w:r>
      <w:r w:rsidR="00911531" w:rsidRPr="00A656C9">
        <w:rPr>
          <w:rFonts w:ascii="Times New Roman" w:hAnsi="Times New Roman"/>
          <w:sz w:val="24"/>
        </w:rPr>
        <w:t xml:space="preserve"> are accurate and comparable across states.  A revised version </w:t>
      </w:r>
      <w:r w:rsidR="00911531" w:rsidRPr="00A656C9">
        <w:rPr>
          <w:rFonts w:ascii="Times New Roman" w:hAnsi="Times New Roman"/>
          <w:color w:val="000000"/>
          <w:sz w:val="24"/>
        </w:rPr>
        <w:t xml:space="preserve">of the </w:t>
      </w:r>
      <w:r w:rsidR="00911531" w:rsidRPr="00A656C9">
        <w:rPr>
          <w:rFonts w:ascii="Times New Roman" w:hAnsi="Times New Roman"/>
          <w:sz w:val="24"/>
        </w:rPr>
        <w:t xml:space="preserve">UI DV </w:t>
      </w:r>
      <w:r w:rsidR="00911531" w:rsidRPr="00A656C9">
        <w:rPr>
          <w:rFonts w:ascii="Times New Roman" w:hAnsi="Times New Roman"/>
          <w:color w:val="000000"/>
          <w:sz w:val="24"/>
        </w:rPr>
        <w:t xml:space="preserve">Benefits </w:t>
      </w:r>
      <w:r w:rsidR="00911531" w:rsidRPr="00A656C9">
        <w:rPr>
          <w:rFonts w:ascii="Times New Roman" w:hAnsi="Times New Roman"/>
          <w:sz w:val="24"/>
        </w:rPr>
        <w:t>H</w:t>
      </w:r>
      <w:r w:rsidR="00911531">
        <w:rPr>
          <w:rFonts w:ascii="Times New Roman" w:hAnsi="Times New Roman"/>
          <w:sz w:val="24"/>
        </w:rPr>
        <w:t xml:space="preserve">andbook was issued in </w:t>
      </w:r>
      <w:r w:rsidR="00F16516">
        <w:rPr>
          <w:rFonts w:ascii="Times New Roman" w:hAnsi="Times New Roman"/>
          <w:sz w:val="24"/>
        </w:rPr>
        <w:t>May 2013</w:t>
      </w:r>
      <w:r w:rsidR="00911531">
        <w:rPr>
          <w:rFonts w:ascii="Times New Roman" w:hAnsi="Times New Roman"/>
          <w:sz w:val="24"/>
        </w:rPr>
        <w:t xml:space="preserve">.  </w:t>
      </w:r>
      <w:r w:rsidR="00F16516">
        <w:rPr>
          <w:rFonts w:ascii="Times New Roman" w:hAnsi="Times New Roman"/>
          <w:sz w:val="24"/>
        </w:rPr>
        <w:t>As State Workforce Agencies (SWA) update and modernize their UI data management systems, totally or partially or in any way that impacts ETA UIRR, states must validate data for every benefit or tax population</w:t>
      </w:r>
      <w:r w:rsidR="00D85A89">
        <w:rPr>
          <w:rFonts w:ascii="Times New Roman" w:hAnsi="Times New Roman"/>
          <w:sz w:val="24"/>
        </w:rPr>
        <w:t xml:space="preserve"> the following year once the system goes live</w:t>
      </w:r>
      <w:r w:rsidR="00F16516">
        <w:rPr>
          <w:rFonts w:ascii="Times New Roman" w:hAnsi="Times New Roman"/>
          <w:sz w:val="24"/>
        </w:rPr>
        <w:t xml:space="preserve">. </w:t>
      </w:r>
      <w:r w:rsidR="00911531" w:rsidRPr="00A656C9">
        <w:rPr>
          <w:rFonts w:ascii="Times New Roman" w:hAnsi="Times New Roman"/>
          <w:sz w:val="24"/>
        </w:rPr>
        <w:t xml:space="preserve">With the revision of the ETA 227 </w:t>
      </w:r>
      <w:r w:rsidR="00911531">
        <w:rPr>
          <w:rFonts w:ascii="Times New Roman" w:hAnsi="Times New Roman"/>
          <w:sz w:val="24"/>
        </w:rPr>
        <w:t xml:space="preserve">Overpayment Detection and Recovery Activities </w:t>
      </w:r>
      <w:r w:rsidR="00911531" w:rsidRPr="00A656C9">
        <w:rPr>
          <w:rFonts w:ascii="Times New Roman" w:hAnsi="Times New Roman"/>
          <w:sz w:val="24"/>
        </w:rPr>
        <w:t xml:space="preserve">report, the DV program was modified to </w:t>
      </w:r>
      <w:r w:rsidR="00F16516">
        <w:rPr>
          <w:rFonts w:ascii="Times New Roman" w:hAnsi="Times New Roman"/>
          <w:sz w:val="24"/>
        </w:rPr>
        <w:t>raise the high dollar threshold from $5,000 to $25,000</w:t>
      </w:r>
      <w:r w:rsidR="00911531" w:rsidRPr="00A656C9">
        <w:rPr>
          <w:rFonts w:ascii="Times New Roman" w:hAnsi="Times New Roman"/>
          <w:sz w:val="24"/>
        </w:rPr>
        <w:t xml:space="preserve">. </w:t>
      </w:r>
      <w:r w:rsidR="00911531">
        <w:rPr>
          <w:rFonts w:ascii="Times New Roman" w:hAnsi="Times New Roman"/>
          <w:sz w:val="24"/>
        </w:rPr>
        <w:t xml:space="preserve"> </w:t>
      </w:r>
      <w:r w:rsidR="00911531" w:rsidRPr="00A656C9">
        <w:rPr>
          <w:rFonts w:ascii="Times New Roman" w:hAnsi="Times New Roman"/>
          <w:sz w:val="24"/>
        </w:rPr>
        <w:t>This new revision of the Benefits Handbook reflects th</w:t>
      </w:r>
      <w:r w:rsidR="00F16516">
        <w:rPr>
          <w:rFonts w:ascii="Times New Roman" w:hAnsi="Times New Roman"/>
          <w:sz w:val="24"/>
        </w:rPr>
        <w:t>is recent modification</w:t>
      </w:r>
      <w:r w:rsidR="00911531" w:rsidRPr="00A656C9">
        <w:rPr>
          <w:rFonts w:ascii="Times New Roman" w:hAnsi="Times New Roman"/>
          <w:sz w:val="24"/>
        </w:rPr>
        <w:t xml:space="preserve"> to the program.</w:t>
      </w:r>
      <w:r w:rsidR="004A1EA8">
        <w:rPr>
          <w:rFonts w:ascii="Times New Roman" w:hAnsi="Times New Roman"/>
          <w:sz w:val="24"/>
        </w:rPr>
        <w:t xml:space="preserve"> </w:t>
      </w:r>
    </w:p>
    <w:p w:rsidR="009C33CB" w:rsidRDefault="009C33CB" w:rsidP="00FE06D7">
      <w:pPr>
        <w:rPr>
          <w:rFonts w:ascii="Times New Roman" w:hAnsi="Times New Roman"/>
          <w:sz w:val="24"/>
        </w:rPr>
      </w:pPr>
    </w:p>
    <w:p w:rsidR="00DA3837" w:rsidRDefault="00436999" w:rsidP="003D03E0">
      <w:pPr>
        <w:rPr>
          <w:rFonts w:ascii="Times New Roman" w:hAnsi="Times New Roman"/>
          <w:sz w:val="24"/>
        </w:rPr>
      </w:pPr>
      <w:r w:rsidRPr="007B6C1C">
        <w:rPr>
          <w:rFonts w:ascii="Times New Roman" w:hAnsi="Times New Roman"/>
          <w:sz w:val="24"/>
        </w:rPr>
        <w:t xml:space="preserve">4. </w:t>
      </w:r>
      <w:r w:rsidRPr="007B6C1C">
        <w:rPr>
          <w:rFonts w:ascii="Times New Roman" w:hAnsi="Times New Roman"/>
          <w:b/>
          <w:sz w:val="24"/>
          <w:u w:val="single"/>
        </w:rPr>
        <w:t>Additional Instructions</w:t>
      </w:r>
      <w:r w:rsidRPr="007B6C1C">
        <w:rPr>
          <w:rFonts w:ascii="Times New Roman" w:hAnsi="Times New Roman"/>
          <w:sz w:val="24"/>
        </w:rPr>
        <w:t>.</w:t>
      </w:r>
      <w:r w:rsidR="008C7612" w:rsidRPr="007B3633">
        <w:rPr>
          <w:rFonts w:ascii="Times New Roman" w:hAnsi="Times New Roman"/>
          <w:sz w:val="24"/>
        </w:rPr>
        <w:t xml:space="preserve"> The definition for</w:t>
      </w:r>
      <w:r w:rsidR="003D03E0" w:rsidRPr="007B6C1C">
        <w:rPr>
          <w:rFonts w:ascii="Times New Roman" w:hAnsi="Times New Roman"/>
          <w:sz w:val="24"/>
        </w:rPr>
        <w:t xml:space="preserve"> the</w:t>
      </w:r>
      <w:r w:rsidR="003D03E0" w:rsidRPr="007B6C1C">
        <w:rPr>
          <w:rFonts w:ascii="Arial" w:hAnsi="Arial" w:cs="Arial"/>
          <w:sz w:val="24"/>
        </w:rPr>
        <w:t xml:space="preserve"> </w:t>
      </w:r>
      <w:r w:rsidR="003D03E0" w:rsidRPr="007B6C1C">
        <w:rPr>
          <w:rFonts w:ascii="Times New Roman" w:hAnsi="Times New Roman"/>
          <w:sz w:val="24"/>
        </w:rPr>
        <w:t>High Dollar (Fraud and Non-fraud)</w:t>
      </w:r>
      <w:r w:rsidR="00FF7C46" w:rsidRPr="007B6C1C">
        <w:rPr>
          <w:rFonts w:ascii="Times New Roman" w:hAnsi="Times New Roman"/>
          <w:sz w:val="24"/>
        </w:rPr>
        <w:t xml:space="preserve"> Overpayments</w:t>
      </w:r>
      <w:r w:rsidR="003D03E0" w:rsidRPr="007B6C1C">
        <w:rPr>
          <w:rFonts w:ascii="Times New Roman" w:hAnsi="Times New Roman"/>
          <w:sz w:val="24"/>
        </w:rPr>
        <w:t xml:space="preserve"> </w:t>
      </w:r>
      <w:r w:rsidR="00FF7C46" w:rsidRPr="007B6C1C">
        <w:rPr>
          <w:rFonts w:ascii="Times New Roman" w:hAnsi="Times New Roman"/>
          <w:sz w:val="24"/>
        </w:rPr>
        <w:t>ha</w:t>
      </w:r>
      <w:r w:rsidR="00153E0A" w:rsidRPr="007B6C1C">
        <w:rPr>
          <w:rFonts w:ascii="Times New Roman" w:hAnsi="Times New Roman"/>
          <w:sz w:val="24"/>
        </w:rPr>
        <w:t xml:space="preserve">s </w:t>
      </w:r>
      <w:r w:rsidR="00FF7C46" w:rsidRPr="007B6C1C">
        <w:rPr>
          <w:rFonts w:ascii="Times New Roman" w:hAnsi="Times New Roman"/>
          <w:sz w:val="24"/>
        </w:rPr>
        <w:t xml:space="preserve">been modified </w:t>
      </w:r>
      <w:r w:rsidR="003D03E0" w:rsidRPr="007B6C1C">
        <w:rPr>
          <w:rFonts w:ascii="Times New Roman" w:hAnsi="Times New Roman"/>
          <w:sz w:val="24"/>
        </w:rPr>
        <w:t xml:space="preserve">in </w:t>
      </w:r>
      <w:r w:rsidR="008C7612" w:rsidRPr="007B6C1C">
        <w:rPr>
          <w:rFonts w:ascii="Times New Roman" w:hAnsi="Times New Roman"/>
          <w:sz w:val="24"/>
        </w:rPr>
        <w:t>ET Handbook No. 401, Unemployment Insurance Reports</w:t>
      </w:r>
      <w:r w:rsidR="003D03E0" w:rsidRPr="007B6C1C">
        <w:rPr>
          <w:rFonts w:ascii="Times New Roman" w:hAnsi="Times New Roman"/>
          <w:sz w:val="24"/>
        </w:rPr>
        <w:t xml:space="preserve"> Handbook, section IV, chapter</w:t>
      </w:r>
      <w:r w:rsidR="00183AF5" w:rsidRPr="000142B2">
        <w:rPr>
          <w:rFonts w:ascii="Times New Roman" w:hAnsi="Times New Roman"/>
          <w:sz w:val="24"/>
        </w:rPr>
        <w:t xml:space="preserve"> 3</w:t>
      </w:r>
      <w:r w:rsidR="00007F6F">
        <w:rPr>
          <w:rFonts w:ascii="Times New Roman" w:hAnsi="Times New Roman"/>
          <w:sz w:val="24"/>
        </w:rPr>
        <w:t xml:space="preserve"> and detailed in UIPL No. 08-12, Change 1</w:t>
      </w:r>
      <w:r w:rsidR="003D03E0" w:rsidRPr="007B6C1C">
        <w:rPr>
          <w:rFonts w:ascii="Times New Roman" w:hAnsi="Times New Roman"/>
          <w:sz w:val="24"/>
        </w:rPr>
        <w:t>.</w:t>
      </w:r>
      <w:r w:rsidR="003D03E0" w:rsidRPr="00FF7C46">
        <w:rPr>
          <w:rFonts w:ascii="Times New Roman" w:hAnsi="Times New Roman"/>
          <w:sz w:val="24"/>
        </w:rPr>
        <w:t xml:space="preserve"> </w:t>
      </w:r>
    </w:p>
    <w:p w:rsidR="00DA3837" w:rsidRDefault="00DA3837" w:rsidP="003D03E0">
      <w:pPr>
        <w:rPr>
          <w:rFonts w:ascii="Times New Roman" w:hAnsi="Times New Roman"/>
          <w:sz w:val="24"/>
        </w:rPr>
      </w:pPr>
    </w:p>
    <w:p w:rsidR="005D3C57" w:rsidRDefault="004D0E34" w:rsidP="0004745F">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b/>
          <w:sz w:val="24"/>
        </w:rPr>
        <w:t>5</w:t>
      </w:r>
      <w:r w:rsidR="005D3C57">
        <w:rPr>
          <w:rFonts w:ascii="Times New Roman" w:hAnsi="Times New Roman"/>
          <w:b/>
          <w:sz w:val="24"/>
        </w:rPr>
        <w:t xml:space="preserve">. </w:t>
      </w:r>
      <w:r w:rsidR="005D3C57" w:rsidRPr="005D3C57">
        <w:rPr>
          <w:rFonts w:ascii="Times New Roman" w:hAnsi="Times New Roman"/>
          <w:b/>
          <w:sz w:val="24"/>
          <w:u w:val="single"/>
        </w:rPr>
        <w:t>OMB Approval</w:t>
      </w:r>
      <w:r w:rsidR="005D3C57">
        <w:rPr>
          <w:rFonts w:ascii="Times New Roman" w:hAnsi="Times New Roman"/>
          <w:b/>
          <w:sz w:val="24"/>
        </w:rPr>
        <w:t xml:space="preserve">.  </w:t>
      </w:r>
      <w:r>
        <w:rPr>
          <w:rFonts w:ascii="Times New Roman" w:hAnsi="Times New Roman"/>
          <w:sz w:val="24"/>
        </w:rPr>
        <w:t>The OMB approval number</w:t>
      </w:r>
      <w:r w:rsidR="00EF26DD">
        <w:rPr>
          <w:rFonts w:ascii="Times New Roman" w:hAnsi="Times New Roman"/>
          <w:sz w:val="24"/>
        </w:rPr>
        <w:t xml:space="preserve"> for the Data Validation Program is</w:t>
      </w:r>
      <w:r>
        <w:rPr>
          <w:rFonts w:ascii="Times New Roman" w:hAnsi="Times New Roman"/>
          <w:sz w:val="24"/>
        </w:rPr>
        <w:t xml:space="preserve"> 1205-</w:t>
      </w:r>
      <w:r w:rsidR="00EF26DD">
        <w:rPr>
          <w:rFonts w:ascii="Times New Roman" w:hAnsi="Times New Roman"/>
          <w:sz w:val="24"/>
        </w:rPr>
        <w:t>0431</w:t>
      </w:r>
      <w:r>
        <w:rPr>
          <w:rFonts w:ascii="Times New Roman" w:hAnsi="Times New Roman"/>
          <w:sz w:val="24"/>
        </w:rPr>
        <w:t xml:space="preserve"> with </w:t>
      </w:r>
      <w:r w:rsidR="00D02E64">
        <w:rPr>
          <w:rFonts w:ascii="Times New Roman" w:hAnsi="Times New Roman"/>
          <w:sz w:val="24"/>
        </w:rPr>
        <w:t>an expiration</w:t>
      </w:r>
      <w:r>
        <w:rPr>
          <w:rFonts w:ascii="Times New Roman" w:hAnsi="Times New Roman"/>
          <w:sz w:val="24"/>
        </w:rPr>
        <w:t xml:space="preserve"> date of </w:t>
      </w:r>
      <w:r w:rsidR="00B51107">
        <w:rPr>
          <w:rFonts w:ascii="Times New Roman" w:hAnsi="Times New Roman"/>
          <w:sz w:val="24"/>
          <w:highlight w:val="yellow"/>
        </w:rPr>
        <w:t>May, 31 2016</w:t>
      </w:r>
      <w:r w:rsidRPr="00EF26DD">
        <w:rPr>
          <w:rFonts w:ascii="Times New Roman" w:hAnsi="Times New Roman"/>
          <w:sz w:val="24"/>
          <w:highlight w:val="yellow"/>
        </w:rPr>
        <w:t>.</w:t>
      </w:r>
      <w:r>
        <w:rPr>
          <w:rFonts w:ascii="Times New Roman" w:hAnsi="Times New Roman"/>
          <w:sz w:val="24"/>
        </w:rPr>
        <w:t xml:space="preserve"> </w:t>
      </w:r>
    </w:p>
    <w:p w:rsidR="004D0E34" w:rsidRDefault="004D0E34" w:rsidP="0004745F">
      <w:pPr>
        <w:widowControl/>
        <w:tabs>
          <w:tab w:val="left" w:pos="-1440"/>
          <w:tab w:val="left" w:pos="-720"/>
          <w:tab w:val="left" w:pos="1440"/>
          <w:tab w:val="left" w:pos="1843"/>
          <w:tab w:val="left" w:pos="2270"/>
          <w:tab w:val="left" w:pos="2880"/>
        </w:tabs>
        <w:rPr>
          <w:rFonts w:ascii="Times New Roman" w:hAnsi="Times New Roman"/>
          <w:sz w:val="24"/>
        </w:rPr>
      </w:pPr>
    </w:p>
    <w:p w:rsidR="00911531" w:rsidRPr="00174A20" w:rsidRDefault="004D0E34" w:rsidP="00D53418">
      <w:pPr>
        <w:widowControl/>
        <w:tabs>
          <w:tab w:val="left" w:pos="-1440"/>
          <w:tab w:val="left" w:pos="-720"/>
          <w:tab w:val="left" w:pos="1440"/>
          <w:tab w:val="left" w:pos="1843"/>
          <w:tab w:val="left" w:pos="2270"/>
          <w:tab w:val="left" w:pos="2880"/>
        </w:tabs>
        <w:rPr>
          <w:rFonts w:ascii="Times New Roman" w:hAnsi="Times New Roman"/>
          <w:sz w:val="24"/>
        </w:rPr>
      </w:pPr>
      <w:r w:rsidRPr="004D0E34">
        <w:rPr>
          <w:rFonts w:ascii="Times New Roman" w:hAnsi="Times New Roman"/>
          <w:b/>
          <w:sz w:val="24"/>
        </w:rPr>
        <w:t xml:space="preserve">6. </w:t>
      </w:r>
      <w:r w:rsidRPr="004D0E34">
        <w:rPr>
          <w:rFonts w:ascii="Times New Roman" w:hAnsi="Times New Roman"/>
          <w:b/>
          <w:sz w:val="24"/>
          <w:u w:val="single"/>
        </w:rPr>
        <w:t>Handbook Maintenance</w:t>
      </w:r>
      <w:r w:rsidRPr="004D0E34">
        <w:rPr>
          <w:rFonts w:ascii="Times New Roman" w:hAnsi="Times New Roman"/>
          <w:b/>
          <w:sz w:val="24"/>
        </w:rPr>
        <w:t xml:space="preserve">. </w:t>
      </w:r>
      <w:r w:rsidR="00D006EA">
        <w:rPr>
          <w:rFonts w:ascii="Times New Roman" w:hAnsi="Times New Roman"/>
          <w:b/>
          <w:sz w:val="24"/>
        </w:rPr>
        <w:t xml:space="preserve"> </w:t>
      </w:r>
      <w:r w:rsidR="00911531" w:rsidRPr="00A01462">
        <w:rPr>
          <w:rFonts w:ascii="Times New Roman" w:hAnsi="Times New Roman"/>
          <w:sz w:val="24"/>
        </w:rPr>
        <w:t xml:space="preserve">Distribute attached </w:t>
      </w:r>
      <w:r w:rsidR="00911531">
        <w:rPr>
          <w:rFonts w:ascii="Times New Roman" w:hAnsi="Times New Roman"/>
          <w:sz w:val="24"/>
        </w:rPr>
        <w:t>handbook</w:t>
      </w:r>
      <w:r w:rsidR="00D53418">
        <w:rPr>
          <w:rFonts w:ascii="Times New Roman" w:hAnsi="Times New Roman"/>
          <w:sz w:val="24"/>
        </w:rPr>
        <w:t xml:space="preserve"> pages</w:t>
      </w:r>
      <w:r w:rsidR="00911531" w:rsidRPr="00A01462">
        <w:rPr>
          <w:rFonts w:ascii="Times New Roman" w:hAnsi="Times New Roman"/>
          <w:sz w:val="24"/>
        </w:rPr>
        <w:t xml:space="preserve"> to all holders of ET Handbook No. 361, </w:t>
      </w:r>
      <w:r w:rsidR="00911531" w:rsidRPr="00953985">
        <w:rPr>
          <w:rFonts w:ascii="Times New Roman" w:hAnsi="Times New Roman"/>
          <w:i/>
          <w:sz w:val="24"/>
        </w:rPr>
        <w:t>UI Data Validation Handbook, Benefits</w:t>
      </w:r>
      <w:r w:rsidR="00911531">
        <w:rPr>
          <w:rFonts w:ascii="Times New Roman" w:hAnsi="Times New Roman"/>
          <w:sz w:val="24"/>
        </w:rPr>
        <w:t xml:space="preserve">, dated </w:t>
      </w:r>
      <w:r w:rsidR="00D53418">
        <w:rPr>
          <w:rFonts w:ascii="Times New Roman" w:hAnsi="Times New Roman"/>
          <w:sz w:val="24"/>
        </w:rPr>
        <w:t>May 2013</w:t>
      </w:r>
      <w:r w:rsidR="00911531" w:rsidRPr="00A01462">
        <w:rPr>
          <w:rFonts w:ascii="Times New Roman" w:hAnsi="Times New Roman"/>
          <w:sz w:val="24"/>
        </w:rPr>
        <w:t>.  States should review these changes and adjust their procedures, as necessary.</w:t>
      </w:r>
      <w:r w:rsidR="00FD18AB">
        <w:rPr>
          <w:rFonts w:ascii="Times New Roman" w:hAnsi="Times New Roman"/>
          <w:sz w:val="24"/>
        </w:rPr>
        <w:t xml:space="preserve"> There are no changes to data collection or the data validation process.</w:t>
      </w:r>
    </w:p>
    <w:p w:rsidR="00461899" w:rsidRDefault="00461899" w:rsidP="0004745F">
      <w:pPr>
        <w:widowControl/>
        <w:tabs>
          <w:tab w:val="left" w:pos="-1440"/>
          <w:tab w:val="left" w:pos="-720"/>
          <w:tab w:val="left" w:pos="1440"/>
          <w:tab w:val="left" w:pos="1843"/>
          <w:tab w:val="left" w:pos="2270"/>
          <w:tab w:val="left" w:pos="2880"/>
        </w:tabs>
        <w:rPr>
          <w:rFonts w:ascii="Times New Roman" w:hAnsi="Times New Roman"/>
          <w:sz w:val="24"/>
        </w:rPr>
      </w:pPr>
    </w:p>
    <w:p w:rsidR="004D0E34" w:rsidRPr="004D0E34" w:rsidRDefault="00663811" w:rsidP="0004745F">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sz w:val="24"/>
        </w:rPr>
        <w:t xml:space="preserve"> </w:t>
      </w:r>
      <w:r w:rsidRPr="000142B2">
        <w:rPr>
          <w:rFonts w:ascii="Times New Roman" w:hAnsi="Times New Roman"/>
          <w:b/>
          <w:sz w:val="24"/>
        </w:rPr>
        <w:t>7.</w:t>
      </w:r>
      <w:r w:rsidRPr="00663811">
        <w:rPr>
          <w:rFonts w:ascii="Times New Roman" w:hAnsi="Times New Roman"/>
          <w:b/>
          <w:sz w:val="24"/>
        </w:rPr>
        <w:t xml:space="preserve"> </w:t>
      </w:r>
      <w:r w:rsidRPr="000142B2">
        <w:rPr>
          <w:rFonts w:ascii="Times New Roman" w:hAnsi="Times New Roman"/>
          <w:b/>
          <w:sz w:val="24"/>
          <w:u w:val="single"/>
        </w:rPr>
        <w:t>Effective Date for Implementing Changes</w:t>
      </w:r>
      <w:r w:rsidRPr="000142B2">
        <w:rPr>
          <w:rFonts w:ascii="Times New Roman" w:hAnsi="Times New Roman"/>
          <w:b/>
          <w:sz w:val="24"/>
        </w:rPr>
        <w:t>.</w:t>
      </w:r>
      <w:r>
        <w:rPr>
          <w:rFonts w:ascii="Times New Roman" w:hAnsi="Times New Roman"/>
          <w:sz w:val="24"/>
        </w:rPr>
        <w:t xml:space="preserve">  </w:t>
      </w:r>
      <w:r w:rsidR="00D53418">
        <w:rPr>
          <w:rFonts w:ascii="Times New Roman" w:hAnsi="Times New Roman"/>
          <w:sz w:val="24"/>
        </w:rPr>
        <w:t>W</w:t>
      </w:r>
      <w:r w:rsidR="00461899">
        <w:rPr>
          <w:rFonts w:ascii="Times New Roman" w:hAnsi="Times New Roman"/>
          <w:sz w:val="24"/>
        </w:rPr>
        <w:t>ith the changes to the ETA 227 report</w:t>
      </w:r>
      <w:r w:rsidR="00D53418">
        <w:rPr>
          <w:rFonts w:ascii="Times New Roman" w:hAnsi="Times New Roman"/>
          <w:sz w:val="24"/>
        </w:rPr>
        <w:t>, some programming changes are underway in the data validation software known as the SUN System</w:t>
      </w:r>
      <w:r w:rsidR="00693D75">
        <w:rPr>
          <w:rFonts w:ascii="Times New Roman" w:hAnsi="Times New Roman"/>
          <w:sz w:val="24"/>
        </w:rPr>
        <w:t xml:space="preserve">. </w:t>
      </w:r>
      <w:r>
        <w:rPr>
          <w:rFonts w:ascii="Times New Roman" w:hAnsi="Times New Roman"/>
          <w:sz w:val="24"/>
        </w:rPr>
        <w:t xml:space="preserve">  </w:t>
      </w:r>
      <w:r w:rsidR="00D53418">
        <w:rPr>
          <w:rFonts w:ascii="Times New Roman" w:hAnsi="Times New Roman"/>
          <w:sz w:val="24"/>
        </w:rPr>
        <w:t xml:space="preserve">The programming changes should be deployed by </w:t>
      </w:r>
      <w:r>
        <w:rPr>
          <w:rFonts w:ascii="Times New Roman" w:hAnsi="Times New Roman"/>
          <w:sz w:val="24"/>
        </w:rPr>
        <w:t>quarter ending</w:t>
      </w:r>
      <w:r w:rsidR="00D53418">
        <w:rPr>
          <w:rFonts w:ascii="Times New Roman" w:hAnsi="Times New Roman"/>
          <w:sz w:val="24"/>
        </w:rPr>
        <w:t xml:space="preserve"> </w:t>
      </w:r>
      <w:r w:rsidR="00FD18AB">
        <w:rPr>
          <w:rFonts w:ascii="Times New Roman" w:hAnsi="Times New Roman"/>
          <w:sz w:val="24"/>
        </w:rPr>
        <w:t>March</w:t>
      </w:r>
      <w:r>
        <w:rPr>
          <w:rFonts w:ascii="Times New Roman" w:hAnsi="Times New Roman"/>
          <w:sz w:val="24"/>
        </w:rPr>
        <w:t xml:space="preserve"> 201</w:t>
      </w:r>
      <w:r w:rsidR="00FD18AB">
        <w:rPr>
          <w:rFonts w:ascii="Times New Roman" w:hAnsi="Times New Roman"/>
          <w:sz w:val="24"/>
        </w:rPr>
        <w:t>6</w:t>
      </w:r>
      <w:r w:rsidR="00D53418">
        <w:rPr>
          <w:rFonts w:ascii="Times New Roman" w:hAnsi="Times New Roman"/>
          <w:sz w:val="24"/>
        </w:rPr>
        <w:t xml:space="preserve">. </w:t>
      </w:r>
      <w:r w:rsidR="006C4231">
        <w:rPr>
          <w:rFonts w:ascii="Times New Roman" w:hAnsi="Times New Roman"/>
          <w:sz w:val="24"/>
        </w:rPr>
        <w:t xml:space="preserve">States will be required to use the latest version of the SUN system software deployed to their data management servers provided by the National Office. </w:t>
      </w:r>
      <w:r w:rsidR="00D53418">
        <w:rPr>
          <w:rFonts w:ascii="Times New Roman" w:hAnsi="Times New Roman"/>
          <w:sz w:val="24"/>
        </w:rPr>
        <w:t>S</w:t>
      </w:r>
      <w:r w:rsidR="00451848">
        <w:rPr>
          <w:rFonts w:ascii="Times New Roman" w:hAnsi="Times New Roman"/>
          <w:sz w:val="24"/>
        </w:rPr>
        <w:t xml:space="preserve">tates should have sufficient time </w:t>
      </w:r>
      <w:r w:rsidR="003E6833">
        <w:rPr>
          <w:rFonts w:ascii="Times New Roman" w:hAnsi="Times New Roman"/>
          <w:sz w:val="24"/>
        </w:rPr>
        <w:t>to make the necessary programmin</w:t>
      </w:r>
      <w:r w:rsidR="00451848">
        <w:rPr>
          <w:rFonts w:ascii="Times New Roman" w:hAnsi="Times New Roman"/>
          <w:sz w:val="24"/>
        </w:rPr>
        <w:t>g changes</w:t>
      </w:r>
      <w:r w:rsidR="006C4231">
        <w:rPr>
          <w:rFonts w:ascii="Times New Roman" w:hAnsi="Times New Roman"/>
          <w:sz w:val="24"/>
        </w:rPr>
        <w:t xml:space="preserve"> when building their extract files to validate Benefits population 12 to accommodate the high dollar threshold for validation year 2016 (VY16)</w:t>
      </w:r>
      <w:r w:rsidR="00451848">
        <w:rPr>
          <w:rFonts w:ascii="Times New Roman" w:hAnsi="Times New Roman"/>
          <w:sz w:val="24"/>
        </w:rPr>
        <w:t xml:space="preserve">. </w:t>
      </w:r>
      <w:r w:rsidR="006C4231">
        <w:rPr>
          <w:rFonts w:ascii="Times New Roman" w:hAnsi="Times New Roman"/>
          <w:sz w:val="24"/>
        </w:rPr>
        <w:t xml:space="preserve"> Any previously submitted data for VY16</w:t>
      </w:r>
      <w:r w:rsidR="00451848">
        <w:rPr>
          <w:rFonts w:ascii="Times New Roman" w:hAnsi="Times New Roman"/>
          <w:sz w:val="24"/>
        </w:rPr>
        <w:t xml:space="preserve"> </w:t>
      </w:r>
      <w:r w:rsidR="006C4231">
        <w:rPr>
          <w:rFonts w:ascii="Times New Roman" w:hAnsi="Times New Roman"/>
          <w:sz w:val="24"/>
        </w:rPr>
        <w:t xml:space="preserve">without the new high dollar threshold will still be acceptable and considered a passing score while the SUN System programming is </w:t>
      </w:r>
      <w:r w:rsidR="00FD18AB">
        <w:rPr>
          <w:rFonts w:ascii="Times New Roman" w:hAnsi="Times New Roman"/>
          <w:sz w:val="24"/>
        </w:rPr>
        <w:t xml:space="preserve">being </w:t>
      </w:r>
      <w:r w:rsidR="006C4231">
        <w:rPr>
          <w:rFonts w:ascii="Times New Roman" w:hAnsi="Times New Roman"/>
          <w:sz w:val="24"/>
        </w:rPr>
        <w:t>updated.</w:t>
      </w:r>
      <w:r w:rsidR="00693D75">
        <w:rPr>
          <w:rFonts w:ascii="Times New Roman" w:hAnsi="Times New Roman"/>
          <w:sz w:val="24"/>
        </w:rPr>
        <w:t xml:space="preserve"> </w:t>
      </w:r>
      <w:r w:rsidR="00FD18AB">
        <w:rPr>
          <w:rFonts w:ascii="Times New Roman" w:hAnsi="Times New Roman"/>
          <w:sz w:val="24"/>
        </w:rPr>
        <w:t>This will have minimal to no impact on burden to the states.</w:t>
      </w:r>
      <w:r w:rsidR="00E51E56">
        <w:rPr>
          <w:rFonts w:ascii="Times New Roman" w:hAnsi="Times New Roman"/>
          <w:sz w:val="24"/>
        </w:rPr>
        <w:t xml:space="preserve">  </w:t>
      </w:r>
    </w:p>
    <w:p w:rsidR="005D3C57" w:rsidRDefault="005D3C57" w:rsidP="0004745F">
      <w:pPr>
        <w:widowControl/>
        <w:tabs>
          <w:tab w:val="left" w:pos="-1440"/>
          <w:tab w:val="left" w:pos="-720"/>
          <w:tab w:val="left" w:pos="1440"/>
          <w:tab w:val="left" w:pos="1843"/>
          <w:tab w:val="left" w:pos="2270"/>
          <w:tab w:val="left" w:pos="2880"/>
        </w:tabs>
        <w:rPr>
          <w:rFonts w:ascii="Times New Roman" w:hAnsi="Times New Roman"/>
          <w:b/>
          <w:sz w:val="24"/>
        </w:rPr>
      </w:pPr>
    </w:p>
    <w:p w:rsidR="0004745F" w:rsidRPr="00174A20" w:rsidRDefault="003E6833" w:rsidP="0004745F">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b/>
          <w:sz w:val="24"/>
        </w:rPr>
        <w:t>8</w:t>
      </w:r>
      <w:r w:rsidR="0004745F" w:rsidRPr="00ED3DA7">
        <w:rPr>
          <w:rFonts w:ascii="Times New Roman" w:hAnsi="Times New Roman"/>
          <w:b/>
          <w:sz w:val="24"/>
        </w:rPr>
        <w:t xml:space="preserve">. </w:t>
      </w:r>
      <w:r w:rsidR="0004745F" w:rsidRPr="00174A20">
        <w:rPr>
          <w:rFonts w:ascii="Times New Roman" w:hAnsi="Times New Roman"/>
          <w:b/>
          <w:sz w:val="24"/>
          <w:u w:val="single"/>
        </w:rPr>
        <w:t>Action Requested</w:t>
      </w:r>
      <w:r w:rsidR="0004745F" w:rsidRPr="00174A20">
        <w:rPr>
          <w:rFonts w:ascii="Times New Roman" w:hAnsi="Times New Roman"/>
          <w:b/>
          <w:sz w:val="24"/>
        </w:rPr>
        <w:t>.</w:t>
      </w:r>
      <w:r w:rsidR="0004745F" w:rsidRPr="00174A20">
        <w:rPr>
          <w:rFonts w:ascii="Times New Roman" w:hAnsi="Times New Roman"/>
          <w:sz w:val="24"/>
        </w:rPr>
        <w:t xml:space="preserve">  </w:t>
      </w:r>
      <w:r w:rsidR="00D84678">
        <w:rPr>
          <w:rFonts w:ascii="Times New Roman" w:hAnsi="Times New Roman"/>
          <w:sz w:val="24"/>
        </w:rPr>
        <w:t xml:space="preserve">State administrators should distribute this advisory to appropriate staff. </w:t>
      </w:r>
    </w:p>
    <w:p w:rsidR="0004745F" w:rsidRPr="00C66F66" w:rsidRDefault="0004745F" w:rsidP="0004745F">
      <w:pPr>
        <w:widowControl/>
        <w:tabs>
          <w:tab w:val="left" w:pos="-1440"/>
          <w:tab w:val="left" w:pos="-720"/>
          <w:tab w:val="left" w:pos="1440"/>
          <w:tab w:val="left" w:pos="1843"/>
          <w:tab w:val="left" w:pos="2270"/>
          <w:tab w:val="left" w:pos="2880"/>
        </w:tabs>
        <w:rPr>
          <w:rFonts w:ascii="Times New Roman" w:hAnsi="Times New Roman"/>
          <w:sz w:val="24"/>
        </w:rPr>
      </w:pPr>
    </w:p>
    <w:p w:rsidR="0004745F" w:rsidRPr="00174A20" w:rsidRDefault="003E6833" w:rsidP="0004745F">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b/>
          <w:sz w:val="24"/>
        </w:rPr>
        <w:t>9</w:t>
      </w:r>
      <w:r w:rsidR="0004745F" w:rsidRPr="00ED3DA7">
        <w:rPr>
          <w:rFonts w:ascii="Times New Roman" w:hAnsi="Times New Roman"/>
          <w:b/>
          <w:sz w:val="24"/>
        </w:rPr>
        <w:t xml:space="preserve">. </w:t>
      </w:r>
      <w:r w:rsidR="0004745F" w:rsidRPr="00174A20">
        <w:rPr>
          <w:rFonts w:ascii="Times New Roman" w:hAnsi="Times New Roman"/>
          <w:b/>
          <w:sz w:val="24"/>
          <w:u w:val="single"/>
        </w:rPr>
        <w:t>Inquir</w:t>
      </w:r>
      <w:r w:rsidR="007164C1">
        <w:rPr>
          <w:rFonts w:ascii="Times New Roman" w:hAnsi="Times New Roman"/>
          <w:b/>
          <w:sz w:val="24"/>
          <w:u w:val="single"/>
        </w:rPr>
        <w:t>i</w:t>
      </w:r>
      <w:r w:rsidR="0004745F" w:rsidRPr="00174A20">
        <w:rPr>
          <w:rFonts w:ascii="Times New Roman" w:hAnsi="Times New Roman"/>
          <w:b/>
          <w:sz w:val="24"/>
          <w:u w:val="single"/>
        </w:rPr>
        <w:t>es</w:t>
      </w:r>
      <w:r w:rsidR="0004745F" w:rsidRPr="00174A20">
        <w:rPr>
          <w:rFonts w:ascii="Times New Roman" w:hAnsi="Times New Roman"/>
          <w:b/>
          <w:sz w:val="24"/>
        </w:rPr>
        <w:t>.</w:t>
      </w:r>
      <w:r w:rsidR="0004745F" w:rsidRPr="00174A20">
        <w:rPr>
          <w:rFonts w:ascii="Times New Roman" w:hAnsi="Times New Roman"/>
          <w:sz w:val="24"/>
        </w:rPr>
        <w:t xml:space="preserve">  </w:t>
      </w:r>
      <w:r w:rsidR="00D84678">
        <w:rPr>
          <w:rFonts w:ascii="Times New Roman" w:hAnsi="Times New Roman"/>
          <w:sz w:val="24"/>
        </w:rPr>
        <w:t xml:space="preserve">Inquiries should be addressed to </w:t>
      </w:r>
      <w:r w:rsidR="002C7666">
        <w:rPr>
          <w:rFonts w:ascii="Times New Roman" w:hAnsi="Times New Roman"/>
          <w:sz w:val="24"/>
        </w:rPr>
        <w:t xml:space="preserve">the appropriate </w:t>
      </w:r>
      <w:r w:rsidR="00D84678">
        <w:rPr>
          <w:rFonts w:ascii="Times New Roman" w:hAnsi="Times New Roman"/>
          <w:sz w:val="24"/>
        </w:rPr>
        <w:t>Regional Office.</w:t>
      </w:r>
    </w:p>
    <w:p w:rsidR="0004745F" w:rsidRPr="00C66F66" w:rsidRDefault="0004745F" w:rsidP="0004745F">
      <w:pPr>
        <w:widowControl/>
        <w:tabs>
          <w:tab w:val="left" w:pos="-1440"/>
          <w:tab w:val="left" w:pos="-720"/>
          <w:tab w:val="left" w:pos="1440"/>
          <w:tab w:val="left" w:pos="1843"/>
          <w:tab w:val="left" w:pos="2270"/>
          <w:tab w:val="left" w:pos="2880"/>
        </w:tabs>
        <w:rPr>
          <w:rFonts w:ascii="Times New Roman" w:hAnsi="Times New Roman"/>
          <w:sz w:val="24"/>
        </w:rPr>
      </w:pPr>
    </w:p>
    <w:p w:rsidR="00942869" w:rsidRDefault="003E6833" w:rsidP="00246C8F">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b/>
          <w:sz w:val="24"/>
        </w:rPr>
        <w:t>10</w:t>
      </w:r>
      <w:r w:rsidR="0004745F" w:rsidRPr="00ED3DA7">
        <w:rPr>
          <w:rFonts w:ascii="Times New Roman" w:hAnsi="Times New Roman"/>
          <w:b/>
          <w:sz w:val="24"/>
        </w:rPr>
        <w:t xml:space="preserve">. </w:t>
      </w:r>
      <w:r w:rsidR="0004745F" w:rsidRPr="00174A20">
        <w:rPr>
          <w:rFonts w:ascii="Times New Roman" w:hAnsi="Times New Roman"/>
          <w:b/>
          <w:sz w:val="24"/>
          <w:u w:val="single"/>
        </w:rPr>
        <w:t>Attachment</w:t>
      </w:r>
      <w:r w:rsidR="00136491">
        <w:rPr>
          <w:rFonts w:ascii="Times New Roman" w:hAnsi="Times New Roman"/>
          <w:b/>
          <w:sz w:val="24"/>
          <w:u w:val="single"/>
        </w:rPr>
        <w:t>(</w:t>
      </w:r>
      <w:r w:rsidR="0004745F" w:rsidRPr="00174A20">
        <w:rPr>
          <w:rFonts w:ascii="Times New Roman" w:hAnsi="Times New Roman"/>
          <w:b/>
          <w:sz w:val="24"/>
          <w:u w:val="single"/>
        </w:rPr>
        <w:t>s</w:t>
      </w:r>
      <w:r w:rsidR="00136491">
        <w:rPr>
          <w:rFonts w:ascii="Times New Roman" w:hAnsi="Times New Roman"/>
          <w:b/>
          <w:sz w:val="24"/>
          <w:u w:val="single"/>
        </w:rPr>
        <w:t>)</w:t>
      </w:r>
      <w:r w:rsidR="0004745F" w:rsidRPr="00174A20">
        <w:rPr>
          <w:rFonts w:ascii="Times New Roman" w:hAnsi="Times New Roman"/>
          <w:b/>
          <w:sz w:val="24"/>
        </w:rPr>
        <w:t>.</w:t>
      </w:r>
    </w:p>
    <w:p w:rsidR="00942869" w:rsidRDefault="00942869" w:rsidP="00246C8F">
      <w:pPr>
        <w:widowControl/>
        <w:tabs>
          <w:tab w:val="left" w:pos="-1440"/>
          <w:tab w:val="left" w:pos="-720"/>
          <w:tab w:val="left" w:pos="1440"/>
          <w:tab w:val="left" w:pos="1843"/>
          <w:tab w:val="left" w:pos="2270"/>
          <w:tab w:val="left" w:pos="2880"/>
        </w:tabs>
        <w:rPr>
          <w:rFonts w:ascii="Times New Roman" w:hAnsi="Times New Roman"/>
          <w:sz w:val="24"/>
        </w:rPr>
      </w:pPr>
    </w:p>
    <w:p w:rsidR="00911531" w:rsidRPr="00F818E9" w:rsidRDefault="00D84678" w:rsidP="00911531">
      <w:pPr>
        <w:pStyle w:val="ListParagraph"/>
        <w:widowControl/>
        <w:numPr>
          <w:ilvl w:val="0"/>
          <w:numId w:val="13"/>
        </w:numPr>
        <w:tabs>
          <w:tab w:val="left" w:pos="-1440"/>
          <w:tab w:val="left" w:pos="-720"/>
          <w:tab w:val="left" w:pos="1440"/>
          <w:tab w:val="left" w:pos="1843"/>
          <w:tab w:val="left" w:pos="2270"/>
          <w:tab w:val="left" w:pos="2880"/>
        </w:tabs>
        <w:rPr>
          <w:rFonts w:ascii="Times New Roman" w:hAnsi="Times New Roman"/>
          <w:sz w:val="24"/>
        </w:rPr>
      </w:pPr>
      <w:r w:rsidRPr="00F818E9">
        <w:rPr>
          <w:rFonts w:ascii="Times New Roman" w:hAnsi="Times New Roman"/>
          <w:sz w:val="24"/>
        </w:rPr>
        <w:t xml:space="preserve">Replacement pages for </w:t>
      </w:r>
      <w:r w:rsidR="00246C8F" w:rsidRPr="00F818E9">
        <w:rPr>
          <w:rFonts w:ascii="Times New Roman" w:hAnsi="Times New Roman"/>
          <w:sz w:val="24"/>
        </w:rPr>
        <w:t>ET Handbook</w:t>
      </w:r>
      <w:r w:rsidR="007969EA" w:rsidRPr="00F818E9">
        <w:rPr>
          <w:rFonts w:ascii="Times New Roman" w:hAnsi="Times New Roman"/>
          <w:sz w:val="24"/>
        </w:rPr>
        <w:t xml:space="preserve"> No.</w:t>
      </w:r>
      <w:r w:rsidR="00246C8F" w:rsidRPr="00F818E9">
        <w:rPr>
          <w:rFonts w:ascii="Times New Roman" w:hAnsi="Times New Roman"/>
          <w:sz w:val="24"/>
        </w:rPr>
        <w:t xml:space="preserve"> </w:t>
      </w:r>
      <w:r w:rsidR="000142B2" w:rsidRPr="00F818E9">
        <w:rPr>
          <w:rFonts w:ascii="Times New Roman" w:hAnsi="Times New Roman"/>
          <w:sz w:val="24"/>
        </w:rPr>
        <w:t>36</w:t>
      </w:r>
      <w:r w:rsidR="008563AB" w:rsidRPr="00F818E9">
        <w:rPr>
          <w:rFonts w:ascii="Times New Roman" w:hAnsi="Times New Roman"/>
          <w:sz w:val="24"/>
        </w:rPr>
        <w:t>1</w:t>
      </w:r>
      <w:r w:rsidR="00246C8F" w:rsidRPr="00F818E9">
        <w:rPr>
          <w:rFonts w:ascii="Times New Roman" w:hAnsi="Times New Roman"/>
          <w:sz w:val="24"/>
        </w:rPr>
        <w:t xml:space="preserve"> Unemployment Insurance Reports </w:t>
      </w:r>
      <w:r w:rsidR="000142B2" w:rsidRPr="00F818E9">
        <w:rPr>
          <w:rFonts w:ascii="Times New Roman" w:hAnsi="Times New Roman"/>
          <w:sz w:val="24"/>
        </w:rPr>
        <w:t xml:space="preserve">Data Validation </w:t>
      </w:r>
      <w:r w:rsidR="00246C8F" w:rsidRPr="00F818E9">
        <w:rPr>
          <w:rFonts w:ascii="Times New Roman" w:hAnsi="Times New Roman"/>
          <w:sz w:val="24"/>
        </w:rPr>
        <w:t>Handbook</w:t>
      </w:r>
      <w:r w:rsidR="000142B2" w:rsidRPr="00F818E9">
        <w:rPr>
          <w:rFonts w:ascii="Times New Roman" w:hAnsi="Times New Roman"/>
          <w:sz w:val="24"/>
        </w:rPr>
        <w:t xml:space="preserve"> on Benefits</w:t>
      </w: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942869" w:rsidRDefault="00942869" w:rsidP="00B61413">
      <w:pPr>
        <w:jc w:val="center"/>
        <w:rPr>
          <w:rFonts w:ascii="Times New Roman" w:hAnsi="Times New Roman"/>
          <w:b/>
          <w:bCs/>
          <w:sz w:val="24"/>
        </w:rPr>
      </w:pPr>
    </w:p>
    <w:p w:rsidR="00FD18AB" w:rsidRDefault="00FD18AB" w:rsidP="001B04D4">
      <w:pPr>
        <w:widowControl/>
        <w:tabs>
          <w:tab w:val="left" w:pos="-1440"/>
          <w:tab w:val="left" w:pos="-720"/>
          <w:tab w:val="left" w:pos="1440"/>
          <w:tab w:val="left" w:pos="1843"/>
          <w:tab w:val="left" w:pos="2270"/>
          <w:tab w:val="left" w:pos="2880"/>
        </w:tabs>
        <w:rPr>
          <w:rFonts w:ascii="Times New Roman" w:hAnsi="Times New Roman"/>
          <w:sz w:val="24"/>
        </w:rPr>
      </w:pPr>
    </w:p>
    <w:p w:rsidR="00F818E9" w:rsidRDefault="00F818E9" w:rsidP="00F818E9">
      <w:pPr>
        <w:pStyle w:val="CoverPageTitle"/>
        <w:jc w:val="right"/>
        <w:rPr>
          <w:szCs w:val="40"/>
        </w:rPr>
      </w:pPr>
      <w:r>
        <w:rPr>
          <w:szCs w:val="40"/>
        </w:rPr>
        <w:t>Unemployment Insurance</w:t>
      </w:r>
    </w:p>
    <w:p w:rsidR="00F818E9" w:rsidRDefault="00F818E9" w:rsidP="00F818E9">
      <w:pPr>
        <w:pStyle w:val="CoverPageTitle"/>
        <w:jc w:val="right"/>
        <w:rPr>
          <w:szCs w:val="40"/>
        </w:rPr>
      </w:pPr>
      <w:r>
        <w:rPr>
          <w:szCs w:val="40"/>
        </w:rPr>
        <w:t xml:space="preserve"> Data Validation Handbook</w:t>
      </w:r>
    </w:p>
    <w:p w:rsidR="00F818E9" w:rsidRDefault="00F818E9" w:rsidP="00F818E9">
      <w:pPr>
        <w:pStyle w:val="BodyText"/>
        <w:spacing w:after="0"/>
        <w:jc w:val="right"/>
        <w:rPr>
          <w:i/>
          <w:sz w:val="24"/>
        </w:rPr>
      </w:pPr>
      <w:r w:rsidRPr="004B7F9E">
        <w:rPr>
          <w:i/>
          <w:sz w:val="24"/>
        </w:rPr>
        <w:t>Benefits</w:t>
      </w:r>
    </w:p>
    <w:p w:rsidR="00F818E9" w:rsidRDefault="00F818E9" w:rsidP="00F818E9">
      <w:pPr>
        <w:pStyle w:val="BodyText"/>
        <w:spacing w:after="0"/>
        <w:jc w:val="right"/>
        <w:rPr>
          <w:i/>
          <w:sz w:val="24"/>
        </w:rPr>
      </w:pPr>
    </w:p>
    <w:p w:rsidR="00F818E9" w:rsidRDefault="00F818E9" w:rsidP="00F818E9">
      <w:pPr>
        <w:pStyle w:val="BodyText"/>
        <w:spacing w:after="0"/>
        <w:jc w:val="right"/>
        <w:rPr>
          <w:smallCaps/>
          <w:sz w:val="28"/>
          <w:szCs w:val="28"/>
        </w:rPr>
      </w:pPr>
      <w:r>
        <w:rPr>
          <w:smallCaps/>
          <w:sz w:val="28"/>
          <w:szCs w:val="28"/>
        </w:rPr>
        <w:t>Office of Unemployment Insurance</w:t>
      </w:r>
    </w:p>
    <w:p w:rsidR="00F818E9" w:rsidRDefault="00F818E9" w:rsidP="00F818E9">
      <w:pPr>
        <w:pStyle w:val="BodyText"/>
        <w:spacing w:after="0"/>
        <w:jc w:val="right"/>
        <w:rPr>
          <w:smallCaps/>
          <w:sz w:val="28"/>
          <w:szCs w:val="28"/>
        </w:rPr>
      </w:pPr>
      <w:r>
        <w:rPr>
          <w:smallCaps/>
          <w:sz w:val="28"/>
          <w:szCs w:val="28"/>
        </w:rPr>
        <w:t>Department of Labor</w:t>
      </w:r>
    </w:p>
    <w:p w:rsidR="00F818E9" w:rsidRDefault="00F818E9" w:rsidP="00F818E9">
      <w:pPr>
        <w:pStyle w:val="BodyText"/>
        <w:spacing w:after="0"/>
        <w:jc w:val="right"/>
        <w:rPr>
          <w:smallCaps/>
          <w:sz w:val="28"/>
          <w:szCs w:val="28"/>
        </w:rPr>
      </w:pPr>
    </w:p>
    <w:p w:rsidR="00F818E9" w:rsidRPr="00222C91" w:rsidRDefault="00F818E9" w:rsidP="00F818E9">
      <w:pPr>
        <w:pStyle w:val="BodyText"/>
        <w:spacing w:after="0"/>
        <w:jc w:val="right"/>
        <w:rPr>
          <w:smallCaps/>
          <w:sz w:val="24"/>
        </w:rPr>
      </w:pPr>
      <w:r w:rsidRPr="00222C91">
        <w:rPr>
          <w:smallCaps/>
          <w:sz w:val="24"/>
        </w:rPr>
        <w:t>May 201</w:t>
      </w:r>
      <w:r w:rsidR="00222C91" w:rsidRPr="00222C91">
        <w:rPr>
          <w:smallCaps/>
          <w:sz w:val="24"/>
        </w:rPr>
        <w:t>3</w:t>
      </w:r>
    </w:p>
    <w:p w:rsidR="00F818E9" w:rsidRPr="00222C91" w:rsidRDefault="00F818E9" w:rsidP="00F818E9">
      <w:pPr>
        <w:pStyle w:val="BodyText"/>
        <w:spacing w:after="0"/>
        <w:jc w:val="right"/>
        <w:rPr>
          <w:smallCaps/>
          <w:szCs w:val="20"/>
        </w:rPr>
        <w:sectPr w:rsidR="00F818E9" w:rsidRPr="00222C91" w:rsidSect="00C328D5">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432"/>
          <w:cols w:space="720"/>
          <w:vAlign w:val="bottom"/>
          <w:noEndnote/>
        </w:sectPr>
      </w:pPr>
    </w:p>
    <w:p w:rsidR="00263A8E" w:rsidRPr="00222C91" w:rsidRDefault="00263A8E" w:rsidP="00263A8E">
      <w:pPr>
        <w:tabs>
          <w:tab w:val="left" w:pos="432"/>
        </w:tabs>
        <w:jc w:val="both"/>
      </w:pPr>
      <w:r w:rsidRPr="00222C91">
        <w:lastRenderedPageBreak/>
        <w:t xml:space="preserve">OMB No:  1205-0431      </w:t>
      </w:r>
    </w:p>
    <w:p w:rsidR="00263A8E" w:rsidRPr="00222C91" w:rsidRDefault="00263A8E" w:rsidP="00263A8E">
      <w:pPr>
        <w:tabs>
          <w:tab w:val="left" w:pos="432"/>
        </w:tabs>
        <w:jc w:val="both"/>
      </w:pPr>
      <w:r w:rsidRPr="00222C91">
        <w:t xml:space="preserve">OMB Expiration Date:  </w:t>
      </w:r>
      <w:r w:rsidRPr="00222C91">
        <w:rPr>
          <w:rFonts w:ascii="Book Antiqua" w:hAnsi="Book Antiqua"/>
        </w:rPr>
        <w:t>May 31, 201</w:t>
      </w:r>
      <w:r w:rsidR="00222C91" w:rsidRPr="00222C91">
        <w:rPr>
          <w:rFonts w:ascii="Book Antiqua" w:hAnsi="Book Antiqua"/>
        </w:rPr>
        <w:t>6</w:t>
      </w:r>
    </w:p>
    <w:p w:rsidR="00263A8E" w:rsidRPr="00222C91" w:rsidRDefault="00263A8E" w:rsidP="00263A8E">
      <w:pPr>
        <w:tabs>
          <w:tab w:val="left" w:pos="432"/>
        </w:tabs>
        <w:jc w:val="both"/>
      </w:pPr>
      <w:r w:rsidRPr="00222C91">
        <w:rPr>
          <w:iCs/>
        </w:rPr>
        <w:t>Estimated Average Response Time</w:t>
      </w:r>
      <w:r w:rsidRPr="00222C91">
        <w:t>: 5</w:t>
      </w:r>
      <w:r w:rsidR="00222C91" w:rsidRPr="00222C91">
        <w:t>73</w:t>
      </w:r>
      <w:r w:rsidRPr="00222C91">
        <w:t xml:space="preserve"> hours.</w:t>
      </w:r>
    </w:p>
    <w:p w:rsidR="00263A8E" w:rsidRPr="00222C91" w:rsidRDefault="00263A8E" w:rsidP="00263A8E">
      <w:pPr>
        <w:tabs>
          <w:tab w:val="left" w:pos="-1440"/>
          <w:tab w:val="left" w:pos="-720"/>
          <w:tab w:val="left" w:pos="1440"/>
          <w:tab w:val="left" w:pos="1843"/>
          <w:tab w:val="left" w:pos="2270"/>
          <w:tab w:val="left" w:pos="2880"/>
        </w:tabs>
        <w:jc w:val="both"/>
        <w:rPr>
          <w:rFonts w:ascii="Book Antiqua" w:hAnsi="Book Antiqua"/>
          <w:b/>
          <w:u w:val="single"/>
        </w:rPr>
      </w:pPr>
    </w:p>
    <w:p w:rsidR="00263A8E" w:rsidRPr="00222C91" w:rsidRDefault="00263A8E" w:rsidP="00263A8E">
      <w:pPr>
        <w:tabs>
          <w:tab w:val="left" w:pos="-1440"/>
          <w:tab w:val="left" w:pos="-720"/>
          <w:tab w:val="left" w:pos="1440"/>
          <w:tab w:val="left" w:pos="1843"/>
          <w:tab w:val="left" w:pos="2270"/>
          <w:tab w:val="left" w:pos="2880"/>
        </w:tabs>
        <w:jc w:val="both"/>
        <w:rPr>
          <w:rFonts w:ascii="Book Antiqua" w:hAnsi="Book Antiqua"/>
          <w:b/>
          <w:u w:val="single"/>
        </w:rPr>
      </w:pPr>
    </w:p>
    <w:p w:rsidR="00263A8E" w:rsidRPr="00725B41" w:rsidRDefault="00263A8E" w:rsidP="00263A8E">
      <w:pPr>
        <w:tabs>
          <w:tab w:val="left" w:pos="-1440"/>
          <w:tab w:val="left" w:pos="-720"/>
          <w:tab w:val="left" w:pos="1440"/>
          <w:tab w:val="left" w:pos="1843"/>
          <w:tab w:val="left" w:pos="2270"/>
          <w:tab w:val="left" w:pos="2880"/>
        </w:tabs>
        <w:jc w:val="both"/>
        <w:rPr>
          <w:rFonts w:ascii="Book Antiqua" w:hAnsi="Book Antiqua"/>
        </w:rPr>
      </w:pPr>
      <w:r w:rsidRPr="00222C91">
        <w:rPr>
          <w:rFonts w:ascii="Book Antiqua" w:hAnsi="Book Antiqua"/>
          <w:b/>
          <w:u w:val="single"/>
        </w:rPr>
        <w:t>OMB Approval</w:t>
      </w:r>
      <w:r w:rsidRPr="00222C91">
        <w:rPr>
          <w:rFonts w:ascii="Book Antiqua" w:hAnsi="Book Antiqua"/>
          <w:b/>
        </w:rPr>
        <w:t>.</w:t>
      </w:r>
      <w:r w:rsidRPr="00222C91">
        <w:rPr>
          <w:rFonts w:ascii="Book Antiqua" w:hAnsi="Book Antiqua"/>
        </w:rPr>
        <w:t xml:space="preserve">  The reporting requirements for ETA Handbook 361 are approved by OMB according to the Paperwork Reduction Act of 1995 under OMB No. 1205-0431 to expire May 31, 201</w:t>
      </w:r>
      <w:r w:rsidR="00222C91" w:rsidRPr="00222C91">
        <w:rPr>
          <w:rFonts w:ascii="Book Antiqua" w:hAnsi="Book Antiqua"/>
        </w:rPr>
        <w:t>6</w:t>
      </w:r>
      <w:r w:rsidRPr="00222C91">
        <w:rPr>
          <w:rFonts w:ascii="Book Antiqua" w:hAnsi="Book Antiqua"/>
        </w:rPr>
        <w:t>.  The respondents' obligation to comply with the reporting requirements is required to obtain or retain benefits (Section 303(a)(6), SSA).  Persons are not required to respond to this collection of information unless</w:t>
      </w:r>
      <w:r w:rsidRPr="00725B41">
        <w:rPr>
          <w:rFonts w:ascii="Book Antiqua" w:hAnsi="Book Antiqua"/>
        </w:rPr>
        <w:t xml:space="preserve"> it displays a currently valid OMB control number.</w:t>
      </w:r>
    </w:p>
    <w:p w:rsidR="00263A8E" w:rsidRPr="00725B41" w:rsidRDefault="00263A8E" w:rsidP="00263A8E">
      <w:pPr>
        <w:tabs>
          <w:tab w:val="left" w:pos="-1440"/>
          <w:tab w:val="left" w:pos="-720"/>
          <w:tab w:val="left" w:pos="1440"/>
          <w:tab w:val="left" w:pos="1843"/>
          <w:tab w:val="left" w:pos="2270"/>
          <w:tab w:val="left" w:pos="2880"/>
        </w:tabs>
        <w:jc w:val="both"/>
        <w:rPr>
          <w:rFonts w:ascii="Book Antiqua" w:hAnsi="Book Antiqua"/>
        </w:rPr>
      </w:pPr>
    </w:p>
    <w:p w:rsidR="00263A8E" w:rsidRPr="00725B41" w:rsidRDefault="00263A8E" w:rsidP="00263A8E">
      <w:pPr>
        <w:tabs>
          <w:tab w:val="left" w:pos="-1440"/>
          <w:tab w:val="left" w:pos="-720"/>
          <w:tab w:val="left" w:pos="1440"/>
          <w:tab w:val="left" w:pos="1843"/>
          <w:tab w:val="left" w:pos="2270"/>
          <w:tab w:val="left" w:pos="2880"/>
          <w:tab w:val="left" w:pos="6948"/>
        </w:tabs>
        <w:ind w:right="-18"/>
        <w:jc w:val="both"/>
        <w:rPr>
          <w:rFonts w:ascii="Book Antiqua" w:hAnsi="Book Antiqua"/>
        </w:rPr>
      </w:pPr>
      <w:r w:rsidRPr="00725B41">
        <w:rPr>
          <w:rFonts w:ascii="Book Antiqua" w:hAnsi="Book Antiqua"/>
          <w:b/>
          <w:u w:val="single"/>
        </w:rPr>
        <w:t>Burden Disclosure</w:t>
      </w:r>
      <w:r w:rsidRPr="00725B41">
        <w:rPr>
          <w:rFonts w:ascii="Book Antiqua" w:hAnsi="Book Antiqua"/>
          <w:b/>
        </w:rPr>
        <w:t>.</w:t>
      </w:r>
      <w:r w:rsidRPr="00725B41">
        <w:rPr>
          <w:rFonts w:ascii="Book Antiqua" w:hAnsi="Book Antiqua"/>
        </w:rPr>
        <w:t xml:space="preserve">  SWA response time for this collection of information is estimated to </w:t>
      </w:r>
      <w:r w:rsidRPr="00222C91">
        <w:rPr>
          <w:rFonts w:ascii="Book Antiqua" w:hAnsi="Book Antiqua"/>
        </w:rPr>
        <w:t>average 5</w:t>
      </w:r>
      <w:r w:rsidR="00196976">
        <w:rPr>
          <w:rFonts w:ascii="Book Antiqua" w:hAnsi="Book Antiqua"/>
        </w:rPr>
        <w:t>73</w:t>
      </w:r>
      <w:r w:rsidRPr="00222C91">
        <w:rPr>
          <w:rFonts w:ascii="Book Antiqua" w:hAnsi="Book Antiqua"/>
        </w:rPr>
        <w:t xml:space="preserve"> hours per response (this is the average of a full validation every third year with an estimated burden of </w:t>
      </w:r>
      <w:r w:rsidR="00196976">
        <w:rPr>
          <w:rFonts w:ascii="Book Antiqua" w:hAnsi="Book Antiqua"/>
        </w:rPr>
        <w:t>900</w:t>
      </w:r>
      <w:r w:rsidRPr="00222C91">
        <w:rPr>
          <w:rFonts w:ascii="Book Antiqua" w:hAnsi="Book Antiqua"/>
        </w:rPr>
        <w:t xml:space="preserve"> hours, and partial validations in the two intervening years), including the time for reviewing instructions, searching existing data sources, gathering and maintaining the data needed, and comp</w:t>
      </w:r>
      <w:r w:rsidRPr="00725B41">
        <w:rPr>
          <w:rFonts w:ascii="Book Antiqua" w:hAnsi="Book Antiqua"/>
        </w:rPr>
        <w:t xml:space="preserve">leting and reviewing the collection of information.  Send comments regarding this burden estimate or any other aspect of this collection of information, including suggestions for reducing this burden to the U. S. Department of Labor, Employment and Training Administration, Office of Workforce Security (Attn: </w:t>
      </w:r>
      <w:r w:rsidR="00F818E9">
        <w:rPr>
          <w:rFonts w:ascii="Book Antiqua" w:hAnsi="Book Antiqua"/>
        </w:rPr>
        <w:t>Rachel Beistel</w:t>
      </w:r>
      <w:r w:rsidRPr="00725B41">
        <w:rPr>
          <w:rFonts w:ascii="Book Antiqua" w:hAnsi="Book Antiqua"/>
        </w:rPr>
        <w:t>), 200 Constitution Avenue, NW, Room S-45</w:t>
      </w:r>
      <w:r w:rsidR="00F818E9">
        <w:rPr>
          <w:rFonts w:ascii="Book Antiqua" w:hAnsi="Book Antiqua"/>
        </w:rPr>
        <w:t>19</w:t>
      </w:r>
      <w:r w:rsidRPr="00725B41">
        <w:rPr>
          <w:rFonts w:ascii="Book Antiqua" w:hAnsi="Book Antiqua"/>
        </w:rPr>
        <w:t>, Washington, D.C. 20210 (Paperwork Reduction Project 1205-0431).</w:t>
      </w:r>
    </w:p>
    <w:p w:rsidR="00263A8E" w:rsidRDefault="00263A8E" w:rsidP="001B04D4">
      <w:pPr>
        <w:widowControl/>
        <w:tabs>
          <w:tab w:val="left" w:pos="-1440"/>
          <w:tab w:val="left" w:pos="-720"/>
          <w:tab w:val="left" w:pos="1440"/>
          <w:tab w:val="left" w:pos="1843"/>
          <w:tab w:val="left" w:pos="2270"/>
          <w:tab w:val="left" w:pos="2880"/>
        </w:tabs>
        <w:rPr>
          <w:rFonts w:ascii="Times New Roman" w:hAnsi="Times New Roman"/>
          <w:sz w:val="24"/>
        </w:rPr>
      </w:pPr>
    </w:p>
    <w:p w:rsidR="00F818E9" w:rsidRDefault="00F818E9">
      <w:pPr>
        <w:widowControl/>
        <w:autoSpaceDE/>
        <w:autoSpaceDN/>
        <w:adjustRightInd/>
        <w:rPr>
          <w:rFonts w:ascii="Times New Roman" w:hAnsi="Times New Roman"/>
          <w:sz w:val="24"/>
        </w:rPr>
      </w:pPr>
      <w:r>
        <w:rPr>
          <w:rFonts w:ascii="Times New Roman" w:hAnsi="Times New Roman"/>
          <w:sz w:val="24"/>
        </w:rPr>
        <w:br w:type="page"/>
      </w:r>
    </w:p>
    <w:p w:rsidR="001B04D4" w:rsidRPr="001B04D4" w:rsidRDefault="001B04D4" w:rsidP="001B04D4">
      <w:pPr>
        <w:widowControl/>
        <w:tabs>
          <w:tab w:val="left" w:pos="-1440"/>
          <w:tab w:val="left" w:pos="-720"/>
          <w:tab w:val="left" w:pos="1440"/>
          <w:tab w:val="left" w:pos="1843"/>
          <w:tab w:val="left" w:pos="2270"/>
          <w:tab w:val="left" w:pos="2880"/>
        </w:tabs>
        <w:rPr>
          <w:rFonts w:ascii="Times New Roman" w:hAnsi="Times New Roman"/>
          <w:sz w:val="24"/>
        </w:rPr>
      </w:pPr>
      <w:r w:rsidRPr="001B04D4">
        <w:rPr>
          <w:rFonts w:ascii="Times New Roman" w:hAnsi="Times New Roman"/>
          <w:sz w:val="24"/>
        </w:rPr>
        <w:lastRenderedPageBreak/>
        <w:t>ET Handbook No. 361 Unemployment Insurance Reports Data Validation Handbook on Benefits</w:t>
      </w:r>
    </w:p>
    <w:p w:rsidR="007C1030" w:rsidRDefault="007C1030" w:rsidP="00223896">
      <w:pPr>
        <w:jc w:val="center"/>
        <w:rPr>
          <w:rFonts w:ascii="Times New Roman" w:hAnsi="Times New Roman"/>
          <w:b/>
          <w:bCs/>
          <w:sz w:val="24"/>
        </w:rPr>
      </w:pPr>
    </w:p>
    <w:p w:rsidR="000142B2" w:rsidRDefault="000142B2" w:rsidP="000142B2">
      <w:pPr>
        <w:pStyle w:val="Heading1"/>
        <w:spacing w:before="0" w:after="0"/>
        <w:rPr>
          <w:rFonts w:ascii="Times New Roman" w:hAnsi="Times New Roman" w:cs="Times New Roman"/>
          <w:sz w:val="24"/>
          <w:szCs w:val="23"/>
        </w:rPr>
      </w:pPr>
      <w:r>
        <w:rPr>
          <w:rFonts w:ascii="Times New Roman" w:hAnsi="Times New Roman" w:cs="Times New Roman"/>
          <w:sz w:val="24"/>
        </w:rPr>
        <w:t>A.</w:t>
      </w:r>
      <w:r>
        <w:rPr>
          <w:rFonts w:ascii="Times New Roman" w:hAnsi="Times New Roman" w:cs="Times New Roman"/>
          <w:sz w:val="24"/>
        </w:rPr>
        <w:tab/>
        <w:t>Purpose</w:t>
      </w:r>
    </w:p>
    <w:p w:rsidR="000142B2" w:rsidRDefault="000142B2" w:rsidP="000142B2">
      <w:pPr>
        <w:widowControl/>
        <w:tabs>
          <w:tab w:val="left" w:pos="-1440"/>
          <w:tab w:val="left" w:pos="-720"/>
          <w:tab w:val="left" w:pos="0"/>
          <w:tab w:val="left" w:pos="432"/>
          <w:tab w:val="left" w:pos="720"/>
          <w:tab w:val="left" w:pos="1080"/>
        </w:tabs>
        <w:jc w:val="both"/>
        <w:rPr>
          <w:sz w:val="23"/>
          <w:szCs w:val="23"/>
        </w:rPr>
      </w:pPr>
    </w:p>
    <w:p w:rsidR="000142B2" w:rsidRDefault="000142B2" w:rsidP="000142B2">
      <w:pPr>
        <w:pStyle w:val="BodyTextIndent"/>
        <w:tabs>
          <w:tab w:val="clear" w:pos="-1800"/>
          <w:tab w:val="clear" w:pos="-288"/>
          <w:tab w:val="clear" w:pos="360"/>
          <w:tab w:val="clear" w:pos="1440"/>
          <w:tab w:val="clear" w:pos="2160"/>
          <w:tab w:val="clear" w:pos="2880"/>
          <w:tab w:val="clear" w:pos="3600"/>
          <w:tab w:val="clear" w:pos="4320"/>
          <w:tab w:val="clear" w:pos="5040"/>
          <w:tab w:val="clear" w:pos="5580"/>
          <w:tab w:val="clear" w:pos="6480"/>
          <w:tab w:val="clear" w:pos="7200"/>
          <w:tab w:val="clear" w:pos="7920"/>
          <w:tab w:val="left" w:pos="432"/>
          <w:tab w:val="left" w:pos="1080"/>
        </w:tabs>
        <w:ind w:firstLine="0"/>
        <w:rPr>
          <w:sz w:val="24"/>
        </w:rPr>
      </w:pPr>
      <w:r>
        <w:rPr>
          <w:sz w:val="24"/>
        </w:rPr>
        <w:t>States report Unemployment Insurance (UI) data to the U.S. Department of Labor (DOL) on a monthly and quarterly basis under the Unemployment Insurance Required Reports (UIRR) system.  The UIRR data are used for gathering economic statistics, allocating UI administrative funding, measuring state performance, and accounting for fund utilization.  Therefore, it is important that states report UIRR data accurately and uniformly.</w:t>
      </w:r>
      <w:r w:rsidRPr="00980C9D">
        <w:rPr>
          <w:sz w:val="24"/>
        </w:rPr>
        <w:t xml:space="preserve"> </w:t>
      </w:r>
      <w:r>
        <w:rPr>
          <w:sz w:val="24"/>
        </w:rPr>
        <w:t>The purpose of the Data Validation (DV) program is to verify the accuracy of the UIRR data.</w:t>
      </w:r>
      <w:r w:rsidRPr="00BB04E7">
        <w:rPr>
          <w:sz w:val="24"/>
        </w:rPr>
        <w:t xml:space="preserve"> </w:t>
      </w:r>
      <w:r>
        <w:rPr>
          <w:sz w:val="24"/>
        </w:rPr>
        <w:t>This handbook covers the part of the program that validates benefits data.</w:t>
      </w:r>
    </w:p>
    <w:p w:rsidR="000142B2" w:rsidRDefault="000142B2" w:rsidP="000142B2">
      <w:pPr>
        <w:widowControl/>
        <w:tabs>
          <w:tab w:val="left" w:pos="-1800"/>
          <w:tab w:val="left" w:pos="-1440"/>
          <w:tab w:val="left" w:pos="-720"/>
          <w:tab w:val="left" w:pos="-288"/>
          <w:tab w:val="left" w:pos="0"/>
          <w:tab w:val="left" w:pos="360"/>
          <w:tab w:val="left" w:pos="720"/>
          <w:tab w:val="left" w:pos="1440"/>
          <w:tab w:val="left" w:pos="2160"/>
          <w:tab w:val="left" w:pos="2880"/>
          <w:tab w:val="left" w:pos="3600"/>
          <w:tab w:val="left" w:pos="4320"/>
          <w:tab w:val="left" w:pos="5040"/>
          <w:tab w:val="left" w:pos="5580"/>
          <w:tab w:val="left" w:pos="6480"/>
          <w:tab w:val="left" w:pos="7200"/>
          <w:tab w:val="left" w:pos="7920"/>
        </w:tabs>
        <w:jc w:val="both"/>
        <w:rPr>
          <w:sz w:val="24"/>
          <w:szCs w:val="23"/>
        </w:rPr>
      </w:pPr>
    </w:p>
    <w:p w:rsidR="000142B2" w:rsidRDefault="000142B2" w:rsidP="000142B2">
      <w:pPr>
        <w:pStyle w:val="BodyTextIndent"/>
        <w:ind w:firstLine="0"/>
        <w:rPr>
          <w:sz w:val="24"/>
        </w:rPr>
      </w:pPr>
      <w:r>
        <w:rPr>
          <w:sz w:val="24"/>
        </w:rPr>
        <w:t>In the DV program, the states validate their data and report the results of the validation to the Employment Training Administration (ETA).  This handbook provides general instructions on how to validate the data as well as individual instructions for each state (referred to as Module 3). States use the DV software provided by DOL to conduct the validation and submit results.</w:t>
      </w:r>
    </w:p>
    <w:p w:rsidR="000142B2" w:rsidRDefault="000142B2" w:rsidP="000142B2">
      <w:pPr>
        <w:widowControl/>
        <w:tabs>
          <w:tab w:val="left" w:pos="-1800"/>
          <w:tab w:val="left" w:pos="-1440"/>
          <w:tab w:val="left" w:pos="-720"/>
          <w:tab w:val="left" w:pos="-288"/>
          <w:tab w:val="left" w:pos="0"/>
          <w:tab w:val="left" w:pos="360"/>
          <w:tab w:val="left" w:pos="720"/>
          <w:tab w:val="left" w:pos="1440"/>
          <w:tab w:val="left" w:pos="2160"/>
          <w:tab w:val="left" w:pos="2880"/>
          <w:tab w:val="left" w:pos="3600"/>
          <w:tab w:val="left" w:pos="4320"/>
          <w:tab w:val="left" w:pos="5040"/>
          <w:tab w:val="left" w:pos="5580"/>
          <w:tab w:val="left" w:pos="6480"/>
          <w:tab w:val="left" w:pos="7200"/>
          <w:tab w:val="left" w:pos="7920"/>
        </w:tabs>
        <w:jc w:val="both"/>
        <w:rPr>
          <w:sz w:val="24"/>
          <w:szCs w:val="23"/>
        </w:rPr>
      </w:pPr>
    </w:p>
    <w:p w:rsidR="000142B2" w:rsidRDefault="000142B2" w:rsidP="000142B2">
      <w:pPr>
        <w:pStyle w:val="BodyTextIndent"/>
        <w:ind w:firstLine="0"/>
        <w:rPr>
          <w:sz w:val="24"/>
        </w:rPr>
      </w:pPr>
      <w:r>
        <w:rPr>
          <w:sz w:val="24"/>
        </w:rPr>
        <w:t>Table A shows the general types of UIRR data to be validated, the Federal ETA reports on which the data appear, and the areas where the data are used.</w:t>
      </w:r>
    </w:p>
    <w:p w:rsidR="000142B2" w:rsidRDefault="000142B2" w:rsidP="000142B2">
      <w:pPr>
        <w:widowControl/>
        <w:tabs>
          <w:tab w:val="left" w:pos="-1800"/>
          <w:tab w:val="left" w:pos="-1440"/>
          <w:tab w:val="left" w:pos="-720"/>
          <w:tab w:val="left" w:pos="-288"/>
          <w:tab w:val="left" w:pos="0"/>
          <w:tab w:val="left" w:pos="360"/>
          <w:tab w:val="left" w:pos="720"/>
          <w:tab w:val="left" w:pos="1440"/>
          <w:tab w:val="left" w:pos="2160"/>
          <w:tab w:val="left" w:pos="2880"/>
          <w:tab w:val="left" w:pos="3600"/>
          <w:tab w:val="left" w:pos="4320"/>
          <w:tab w:val="left" w:pos="5040"/>
          <w:tab w:val="left" w:pos="5580"/>
          <w:tab w:val="left" w:pos="6480"/>
          <w:tab w:val="left" w:pos="7200"/>
          <w:tab w:val="left" w:pos="7920"/>
        </w:tabs>
        <w:ind w:firstLine="360"/>
        <w:jc w:val="both"/>
        <w:rPr>
          <w:sz w:val="24"/>
          <w:szCs w:val="23"/>
        </w:rPr>
      </w:pPr>
    </w:p>
    <w:p w:rsidR="000142B2" w:rsidRDefault="000142B2" w:rsidP="000142B2">
      <w:pPr>
        <w:pStyle w:val="BodyTextIndent"/>
        <w:ind w:firstLine="0"/>
        <w:rPr>
          <w:sz w:val="24"/>
        </w:rPr>
      </w:pPr>
      <w:r>
        <w:rPr>
          <w:sz w:val="24"/>
        </w:rPr>
        <w:t>States are required to validate reported data every third year, except for data elements used to calculate Government Performance and Results Act (GPRA) measures, which must be validated annually.  I</w:t>
      </w:r>
      <w:r w:rsidRPr="00772B6B">
        <w:rPr>
          <w:sz w:val="24"/>
        </w:rPr>
        <w:t xml:space="preserve">tems that do not pass </w:t>
      </w:r>
      <w:r>
        <w:rPr>
          <w:sz w:val="24"/>
        </w:rPr>
        <w:t xml:space="preserve">validation </w:t>
      </w:r>
      <w:r w:rsidRPr="00772B6B">
        <w:rPr>
          <w:sz w:val="24"/>
        </w:rPr>
        <w:t xml:space="preserve">must be revalidated the following year. </w:t>
      </w:r>
      <w:r>
        <w:rPr>
          <w:sz w:val="24"/>
        </w:rPr>
        <w:t>The “validation year” coincides with the State Quality Service Plan (SQSP) performance year.  It covers data of any reporting period during the twelve months beginning April 1 and ending March 31.  Results must be submitted to the National O</w:t>
      </w:r>
      <w:r w:rsidRPr="00772B6B">
        <w:rPr>
          <w:sz w:val="24"/>
        </w:rPr>
        <w:t xml:space="preserve">ffice by </w:t>
      </w:r>
      <w:r>
        <w:rPr>
          <w:sz w:val="24"/>
        </w:rPr>
        <w:t>June</w:t>
      </w:r>
      <w:r w:rsidRPr="00772B6B">
        <w:rPr>
          <w:sz w:val="24"/>
        </w:rPr>
        <w:t xml:space="preserve"> 10</w:t>
      </w:r>
      <w:r>
        <w:rPr>
          <w:sz w:val="24"/>
        </w:rPr>
        <w:t xml:space="preserve">, which </w:t>
      </w:r>
      <w:r w:rsidRPr="00772B6B">
        <w:rPr>
          <w:sz w:val="24"/>
        </w:rPr>
        <w:t>allow</w:t>
      </w:r>
      <w:r>
        <w:rPr>
          <w:sz w:val="24"/>
        </w:rPr>
        <w:t>s</w:t>
      </w:r>
      <w:r w:rsidRPr="00772B6B">
        <w:rPr>
          <w:sz w:val="24"/>
        </w:rPr>
        <w:t xml:space="preserve"> sufficient time for data validation results to be included in the SQSP process.</w:t>
      </w:r>
      <w:r>
        <w:rPr>
          <w:sz w:val="24"/>
        </w:rPr>
        <w:t xml:space="preserve">  States that fail DV or do not submit their DV results by the established deadline must address these deficiencies through the SQSP.</w:t>
      </w:r>
      <w:r w:rsidR="009D7035">
        <w:rPr>
          <w:sz w:val="24"/>
        </w:rPr>
        <w:t xml:space="preserve"> </w:t>
      </w:r>
      <w:r w:rsidR="009D7035" w:rsidRPr="009D7035">
        <w:rPr>
          <w:sz w:val="24"/>
          <w:highlight w:val="yellow"/>
        </w:rPr>
        <w:t xml:space="preserve">If states modernize their UI benefits data management system, partially, completely, or in any way that impacts reporting and therefore </w:t>
      </w:r>
      <w:r w:rsidR="000628F0">
        <w:rPr>
          <w:sz w:val="24"/>
          <w:highlight w:val="yellow"/>
        </w:rPr>
        <w:t xml:space="preserve">data </w:t>
      </w:r>
      <w:r w:rsidR="009D7035" w:rsidRPr="009D7035">
        <w:rPr>
          <w:sz w:val="24"/>
          <w:highlight w:val="yellow"/>
        </w:rPr>
        <w:t xml:space="preserve">validation, states must validate </w:t>
      </w:r>
      <w:r w:rsidR="009D7035" w:rsidRPr="000628F0">
        <w:rPr>
          <w:i/>
          <w:sz w:val="24"/>
          <w:highlight w:val="yellow"/>
        </w:rPr>
        <w:t>every</w:t>
      </w:r>
      <w:r w:rsidR="009D7035" w:rsidRPr="009D7035">
        <w:rPr>
          <w:sz w:val="24"/>
          <w:highlight w:val="yellow"/>
        </w:rPr>
        <w:t xml:space="preserve"> benefits population the following year once the new system is deployed or goes live</w:t>
      </w:r>
      <w:r w:rsidR="009D7035" w:rsidRPr="000628F0">
        <w:rPr>
          <w:sz w:val="24"/>
          <w:highlight w:val="yellow"/>
        </w:rPr>
        <w:t>.</w:t>
      </w:r>
      <w:r w:rsidR="000628F0" w:rsidRPr="000628F0">
        <w:rPr>
          <w:sz w:val="24"/>
          <w:highlight w:val="yellow"/>
        </w:rPr>
        <w:t xml:space="preserve"> This requirement includes populations with passing scores that were previously valid for three years and not yet due for validation.</w:t>
      </w:r>
    </w:p>
    <w:p w:rsidR="006B13E9" w:rsidRDefault="006B13E9" w:rsidP="000142B2">
      <w:pPr>
        <w:jc w:val="center"/>
        <w:rPr>
          <w:b/>
        </w:rPr>
      </w:pPr>
    </w:p>
    <w:p w:rsidR="006B13E9" w:rsidRDefault="006B13E9">
      <w:pPr>
        <w:widowControl/>
        <w:autoSpaceDE/>
        <w:autoSpaceDN/>
        <w:adjustRightInd/>
        <w:rPr>
          <w:b/>
        </w:rPr>
      </w:pPr>
      <w:r>
        <w:rPr>
          <w:b/>
        </w:rPr>
        <w:br w:type="page"/>
      </w:r>
    </w:p>
    <w:p w:rsidR="006B01D6" w:rsidRPr="001B04D4" w:rsidRDefault="006B01D6" w:rsidP="006B01D6">
      <w:pPr>
        <w:widowControl/>
        <w:tabs>
          <w:tab w:val="left" w:pos="-1440"/>
          <w:tab w:val="left" w:pos="-720"/>
          <w:tab w:val="left" w:pos="1440"/>
          <w:tab w:val="left" w:pos="1843"/>
          <w:tab w:val="left" w:pos="2270"/>
          <w:tab w:val="left" w:pos="2880"/>
        </w:tabs>
        <w:rPr>
          <w:rFonts w:ascii="Times New Roman" w:hAnsi="Times New Roman"/>
          <w:sz w:val="24"/>
        </w:rPr>
      </w:pPr>
      <w:r w:rsidRPr="001B04D4">
        <w:rPr>
          <w:rFonts w:ascii="Times New Roman" w:hAnsi="Times New Roman"/>
          <w:sz w:val="24"/>
        </w:rPr>
        <w:lastRenderedPageBreak/>
        <w:t>ET Handbook No. 361 Unemployment Insurance Reports Data Validation Handbook on Benefits</w:t>
      </w:r>
    </w:p>
    <w:p w:rsidR="006B01D6" w:rsidRPr="006B01D6" w:rsidRDefault="006B01D6" w:rsidP="006B13E9">
      <w:pPr>
        <w:widowControl/>
        <w:tabs>
          <w:tab w:val="left" w:pos="-1440"/>
          <w:tab w:val="left" w:pos="-720"/>
          <w:tab w:val="left" w:pos="0"/>
          <w:tab w:val="left" w:pos="432"/>
          <w:tab w:val="left" w:pos="720"/>
          <w:tab w:val="left" w:pos="1080"/>
        </w:tabs>
        <w:jc w:val="both"/>
        <w:rPr>
          <w:bCs/>
          <w:sz w:val="24"/>
        </w:rPr>
      </w:pPr>
    </w:p>
    <w:p w:rsidR="006B01D6" w:rsidRPr="008F5622" w:rsidRDefault="006B01D6" w:rsidP="006B13E9">
      <w:pPr>
        <w:widowControl/>
        <w:tabs>
          <w:tab w:val="left" w:pos="-1440"/>
          <w:tab w:val="left" w:pos="-720"/>
          <w:tab w:val="left" w:pos="0"/>
          <w:tab w:val="left" w:pos="432"/>
          <w:tab w:val="left" w:pos="720"/>
          <w:tab w:val="left" w:pos="1080"/>
        </w:tabs>
        <w:jc w:val="both"/>
        <w:rPr>
          <w:rFonts w:ascii="Times New Roman" w:hAnsi="Times New Roman"/>
          <w:b/>
          <w:bCs/>
          <w:sz w:val="24"/>
        </w:rPr>
      </w:pPr>
      <w:r w:rsidRPr="008F5622">
        <w:rPr>
          <w:rFonts w:ascii="Times New Roman" w:hAnsi="Times New Roman"/>
          <w:b/>
          <w:bCs/>
          <w:sz w:val="24"/>
        </w:rPr>
        <w:t>Appendix A</w:t>
      </w:r>
    </w:p>
    <w:p w:rsidR="006B01D6" w:rsidRPr="008F5622" w:rsidRDefault="006B01D6" w:rsidP="006B13E9">
      <w:pPr>
        <w:widowControl/>
        <w:tabs>
          <w:tab w:val="left" w:pos="-1440"/>
          <w:tab w:val="left" w:pos="-720"/>
          <w:tab w:val="left" w:pos="0"/>
          <w:tab w:val="left" w:pos="432"/>
          <w:tab w:val="left" w:pos="720"/>
          <w:tab w:val="left" w:pos="1080"/>
        </w:tabs>
        <w:jc w:val="both"/>
        <w:rPr>
          <w:rFonts w:ascii="Times New Roman" w:hAnsi="Times New Roman"/>
          <w:b/>
          <w:bCs/>
          <w:sz w:val="24"/>
        </w:rPr>
      </w:pPr>
    </w:p>
    <w:p w:rsidR="006B13E9" w:rsidRPr="008F5622" w:rsidRDefault="006B13E9" w:rsidP="006B13E9">
      <w:pPr>
        <w:widowControl/>
        <w:tabs>
          <w:tab w:val="left" w:pos="-1440"/>
          <w:tab w:val="left" w:pos="-720"/>
          <w:tab w:val="left" w:pos="0"/>
          <w:tab w:val="left" w:pos="432"/>
          <w:tab w:val="left" w:pos="720"/>
          <w:tab w:val="left" w:pos="1080"/>
        </w:tabs>
        <w:jc w:val="both"/>
        <w:rPr>
          <w:rFonts w:ascii="Times New Roman" w:hAnsi="Times New Roman"/>
          <w:b/>
          <w:bCs/>
          <w:sz w:val="24"/>
        </w:rPr>
      </w:pPr>
      <w:r w:rsidRPr="008F5622">
        <w:rPr>
          <w:rFonts w:ascii="Times New Roman" w:hAnsi="Times New Roman"/>
          <w:b/>
          <w:bCs/>
          <w:sz w:val="24"/>
        </w:rPr>
        <w:t>Population 12 Notes</w:t>
      </w:r>
    </w:p>
    <w:p w:rsidR="006B13E9" w:rsidRPr="00B529B6" w:rsidRDefault="006B13E9" w:rsidP="006B13E9">
      <w:pPr>
        <w:widowControl/>
        <w:tabs>
          <w:tab w:val="left" w:pos="-1440"/>
          <w:tab w:val="left" w:pos="-720"/>
          <w:tab w:val="left" w:pos="0"/>
          <w:tab w:val="left" w:pos="432"/>
          <w:tab w:val="left" w:pos="720"/>
          <w:tab w:val="left" w:pos="1080"/>
        </w:tabs>
        <w:jc w:val="both"/>
        <w:rPr>
          <w:b/>
          <w:bCs/>
          <w:sz w:val="24"/>
        </w:rPr>
      </w:pPr>
    </w:p>
    <w:p w:rsidR="006B13E9" w:rsidRDefault="006B13E9" w:rsidP="006B13E9">
      <w:pPr>
        <w:pStyle w:val="ListParagraph"/>
        <w:widowControl/>
        <w:numPr>
          <w:ilvl w:val="0"/>
          <w:numId w:val="14"/>
        </w:numPr>
        <w:autoSpaceDE/>
        <w:autoSpaceDN/>
        <w:adjustRightInd/>
        <w:spacing w:after="240"/>
        <w:contextualSpacing w:val="0"/>
        <w:jc w:val="both"/>
        <w:rPr>
          <w:rFonts w:ascii="Times New Roman" w:hAnsi="Times New Roman"/>
          <w:sz w:val="24"/>
        </w:rPr>
      </w:pPr>
      <w:r w:rsidRPr="0057073A">
        <w:rPr>
          <w:rFonts w:ascii="Times New Roman" w:hAnsi="Times New Roman"/>
          <w:sz w:val="24"/>
        </w:rPr>
        <w:t>Subpopulations 12.1 – 12.8</w:t>
      </w:r>
      <w:r w:rsidRPr="0057073A">
        <w:rPr>
          <w:rFonts w:ascii="Times New Roman" w:hAnsi="Times New Roman"/>
        </w:rPr>
        <w:t xml:space="preserve"> </w:t>
      </w:r>
      <w:r w:rsidRPr="0057073A">
        <w:rPr>
          <w:rFonts w:ascii="Times New Roman" w:hAnsi="Times New Roman"/>
          <w:sz w:val="24"/>
        </w:rPr>
        <w:t>and 12.17: Enter the Federal amount in Column 9 for joint claims.</w:t>
      </w:r>
    </w:p>
    <w:p w:rsidR="006B13E9" w:rsidRDefault="006B13E9" w:rsidP="006B13E9">
      <w:pPr>
        <w:pStyle w:val="ListParagraph"/>
        <w:widowControl/>
        <w:numPr>
          <w:ilvl w:val="0"/>
          <w:numId w:val="14"/>
        </w:numPr>
        <w:autoSpaceDE/>
        <w:autoSpaceDN/>
        <w:adjustRightInd/>
        <w:spacing w:after="240"/>
        <w:contextualSpacing w:val="0"/>
        <w:jc w:val="both"/>
        <w:rPr>
          <w:rFonts w:ascii="Times New Roman" w:hAnsi="Times New Roman"/>
          <w:sz w:val="24"/>
        </w:rPr>
      </w:pPr>
      <w:r w:rsidRPr="0057073A">
        <w:rPr>
          <w:rFonts w:ascii="Times New Roman" w:hAnsi="Times New Roman"/>
          <w:sz w:val="24"/>
        </w:rPr>
        <w:t>Do not include revisions to overpayment amounts made in subsequent quarters.  For example, if an overpayment was established in March and a revision to the amount was made in April, these revisions are reported in Population 13 as additions and subtractions but not reported in Population 12.</w:t>
      </w:r>
    </w:p>
    <w:p w:rsidR="006B13E9" w:rsidRDefault="006B13E9" w:rsidP="006B13E9">
      <w:pPr>
        <w:pStyle w:val="ListParagraph"/>
        <w:widowControl/>
        <w:numPr>
          <w:ilvl w:val="0"/>
          <w:numId w:val="14"/>
        </w:numPr>
        <w:autoSpaceDE/>
        <w:autoSpaceDN/>
        <w:adjustRightInd/>
        <w:spacing w:after="240"/>
        <w:contextualSpacing w:val="0"/>
        <w:jc w:val="both"/>
        <w:rPr>
          <w:rFonts w:ascii="Times New Roman" w:hAnsi="Times New Roman"/>
          <w:sz w:val="24"/>
        </w:rPr>
      </w:pPr>
      <w:r w:rsidRPr="0057073A">
        <w:rPr>
          <w:rFonts w:ascii="Times New Roman" w:hAnsi="Times New Roman"/>
          <w:sz w:val="24"/>
        </w:rPr>
        <w:t>The “cause” of fraud overpayments must be either “Multiclaimant schemes” or “Single Claimant.”  The software will reject records for fraud overpayments where the cause is not “multiclaimant schemes” or “Single Claimant.”  States that use multiple codes for types of fraud committed by single claimants should use “Single Claimant.”</w:t>
      </w:r>
    </w:p>
    <w:p w:rsidR="006B13E9" w:rsidRPr="003E604B" w:rsidRDefault="006B13E9" w:rsidP="006B13E9">
      <w:pPr>
        <w:pStyle w:val="FootnoteText"/>
        <w:numPr>
          <w:ilvl w:val="0"/>
          <w:numId w:val="14"/>
        </w:numPr>
        <w:spacing w:after="240"/>
        <w:rPr>
          <w:sz w:val="24"/>
          <w:szCs w:val="24"/>
        </w:rPr>
      </w:pPr>
      <w:r w:rsidRPr="003E604B">
        <w:rPr>
          <w:sz w:val="24"/>
          <w:szCs w:val="24"/>
        </w:rPr>
        <w:t xml:space="preserve">The accumulated amounts </w:t>
      </w:r>
      <w:r>
        <w:rPr>
          <w:sz w:val="24"/>
          <w:szCs w:val="24"/>
        </w:rPr>
        <w:t xml:space="preserve">(i.e. fields Accumulated UI Amount, Accumulated Federal Amount, and Accumulated EB Amount) </w:t>
      </w:r>
      <w:r w:rsidRPr="003E604B">
        <w:rPr>
          <w:sz w:val="24"/>
          <w:szCs w:val="24"/>
        </w:rPr>
        <w:t xml:space="preserve">are used to calculate high dollar overpayments. Enter the total amount that the claim has from previous </w:t>
      </w:r>
      <w:r w:rsidR="00230C01" w:rsidRPr="003E604B">
        <w:rPr>
          <w:sz w:val="24"/>
          <w:szCs w:val="24"/>
        </w:rPr>
        <w:t>quarters that have</w:t>
      </w:r>
      <w:r w:rsidRPr="003E604B">
        <w:rPr>
          <w:sz w:val="24"/>
          <w:szCs w:val="24"/>
        </w:rPr>
        <w:t xml:space="preserve"> not been counted already towards a high dollar overpayment in a previous quarter.</w:t>
      </w:r>
      <w:r>
        <w:rPr>
          <w:sz w:val="24"/>
          <w:szCs w:val="24"/>
        </w:rPr>
        <w:t xml:space="preserve"> For records belonging to the same claim, the accumulated amount should be the same. The software will add the accumulated amount only once.</w:t>
      </w:r>
      <w:r w:rsidR="006B01D6">
        <w:rPr>
          <w:sz w:val="24"/>
          <w:szCs w:val="24"/>
        </w:rPr>
        <w:t xml:space="preserve"> </w:t>
      </w:r>
      <w:r w:rsidR="006B01D6" w:rsidRPr="006B01D6">
        <w:rPr>
          <w:sz w:val="24"/>
          <w:szCs w:val="24"/>
          <w:highlight w:val="yellow"/>
        </w:rPr>
        <w:t>The high dollar threshold amount is $25,000</w:t>
      </w:r>
      <w:r w:rsidR="006B01D6">
        <w:rPr>
          <w:sz w:val="24"/>
          <w:szCs w:val="24"/>
        </w:rPr>
        <w:t>.</w:t>
      </w:r>
    </w:p>
    <w:p w:rsidR="006B13E9" w:rsidRPr="006B13E9" w:rsidRDefault="006B13E9" w:rsidP="006B13E9">
      <w:pPr>
        <w:pStyle w:val="FootnoteText"/>
        <w:numPr>
          <w:ilvl w:val="0"/>
          <w:numId w:val="14"/>
        </w:numPr>
        <w:spacing w:after="240"/>
        <w:rPr>
          <w:sz w:val="24"/>
          <w:szCs w:val="24"/>
        </w:rPr>
      </w:pPr>
      <w:r w:rsidRPr="003E604B">
        <w:rPr>
          <w:sz w:val="24"/>
          <w:szCs w:val="24"/>
        </w:rPr>
        <w:t xml:space="preserve">To accommodate the special case when there is a claim that has no amount </w:t>
      </w:r>
      <w:r>
        <w:rPr>
          <w:sz w:val="24"/>
          <w:szCs w:val="24"/>
        </w:rPr>
        <w:t xml:space="preserve">for a type of overpayment </w:t>
      </w:r>
      <w:r w:rsidRPr="003E604B">
        <w:rPr>
          <w:sz w:val="24"/>
          <w:szCs w:val="24"/>
        </w:rPr>
        <w:t xml:space="preserve">in the validation quarter but has an accumulated amount from previous quarters that needs to be used to calculate a high dollar overpayment, the software will accept a zero or blank value in the UI Amount, Federal Amount and EB Amount fields, but the corresponding accumulated amount must be greater than zero. </w:t>
      </w:r>
      <w:r>
        <w:rPr>
          <w:sz w:val="24"/>
          <w:szCs w:val="24"/>
        </w:rPr>
        <w:t xml:space="preserve">For example, if the claim has a nonfraud amount but no fraud amount in the validation quarter, the validator needs to create a record with the accumulated fraud amount from previous quarters. The record should have the amount equal to zero, the accumulated amount greater than zero and any date within the validation quarter as the date established. The software will accept records with the amount equal to zero only if the accumulated amount is greater than zero. </w:t>
      </w:r>
      <w:r w:rsidRPr="00B853B0">
        <w:rPr>
          <w:sz w:val="24"/>
          <w:szCs w:val="24"/>
        </w:rPr>
        <w:t>For example, if the Program Type is UI, and the UI Amount = 0, then Accumulated UI Amount &gt; 0 and/or Accumulated Federal Amount &gt; 0 if it’s a joint claim. If Program Type is UCX or UCFE and Federal Amount = 0, then Accumulated Federal Amount &gt; 0. If Program Type is EB, and EB Amount = 0, then Accumulated EB Amount &gt; 0. This does not apply to Penalty records, for which the accumulated amounts are always optional because they are not used to calculate high dollar overpayments.</w:t>
      </w:r>
      <w:r w:rsidR="006B01D6">
        <w:rPr>
          <w:sz w:val="24"/>
          <w:szCs w:val="24"/>
        </w:rPr>
        <w:t xml:space="preserve"> </w:t>
      </w:r>
      <w:r w:rsidR="006B01D6" w:rsidRPr="006B01D6">
        <w:rPr>
          <w:sz w:val="24"/>
          <w:szCs w:val="24"/>
          <w:highlight w:val="yellow"/>
        </w:rPr>
        <w:t>The high dollar threshold amount is $25,000</w:t>
      </w:r>
    </w:p>
    <w:p w:rsidR="006B13E9" w:rsidRPr="0057073A" w:rsidRDefault="006B13E9" w:rsidP="006B13E9">
      <w:pPr>
        <w:widowControl/>
        <w:ind w:left="432" w:hanging="432"/>
        <w:jc w:val="both"/>
        <w:rPr>
          <w:rFonts w:eastAsia="Calibri"/>
          <w:sz w:val="24"/>
          <w:szCs w:val="22"/>
        </w:rPr>
      </w:pPr>
    </w:p>
    <w:p w:rsidR="007A5DAB" w:rsidRDefault="007A5DAB">
      <w:pPr>
        <w:widowControl/>
        <w:autoSpaceDE/>
        <w:autoSpaceDN/>
        <w:adjustRightInd/>
        <w:rPr>
          <w:b/>
        </w:rPr>
      </w:pPr>
    </w:p>
    <w:sectPr w:rsidR="007A5DAB" w:rsidSect="004B36B4">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008" w:right="1440" w:bottom="605" w:left="1440" w:header="1008" w:footer="79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BC5" w:rsidRDefault="005C3BC5">
      <w:r>
        <w:separator/>
      </w:r>
    </w:p>
  </w:endnote>
  <w:endnote w:type="continuationSeparator" w:id="0">
    <w:p w:rsidR="005C3BC5" w:rsidRDefault="005C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8E9" w:rsidRDefault="00F818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8E9" w:rsidRPr="00BB0606" w:rsidRDefault="00F818E9" w:rsidP="00D9505A">
    <w:pPr>
      <w:pStyle w:val="FooterHandbook"/>
    </w:pPr>
    <w:r>
      <w:tab/>
    </w:r>
    <w:r>
      <w:rPr>
        <w:rStyle w:val="PageNumber"/>
        <w:bCs w:val="0"/>
        <w:smallCaps w:val="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8E9" w:rsidRDefault="00F818E9" w:rsidP="00D9505A">
    <w:pPr>
      <w:pStyle w:val="FooterHandbook"/>
    </w:pPr>
    <w:r>
      <w:t>UI DV Handbook, Benefits</w:t>
    </w:r>
    <w:r>
      <w:tab/>
    </w:r>
    <w:r w:rsidRPr="00B447BB">
      <w:rPr>
        <w:rStyle w:val="PageNumber"/>
        <w:bCs w:val="0"/>
        <w:smallCaps w:val="0"/>
      </w:rPr>
      <w:fldChar w:fldCharType="begin"/>
    </w:r>
    <w:r w:rsidRPr="00B447BB">
      <w:rPr>
        <w:rStyle w:val="PageNumber"/>
        <w:bCs w:val="0"/>
        <w:smallCaps w:val="0"/>
      </w:rPr>
      <w:instrText xml:space="preserve"> PAGE </w:instrText>
    </w:r>
    <w:r w:rsidRPr="00B447BB">
      <w:rPr>
        <w:rStyle w:val="PageNumber"/>
        <w:bCs w:val="0"/>
        <w:smallCaps w:val="0"/>
      </w:rPr>
      <w:fldChar w:fldCharType="separate"/>
    </w:r>
    <w:r>
      <w:rPr>
        <w:rStyle w:val="PageNumber"/>
        <w:bCs w:val="0"/>
        <w:smallCaps w:val="0"/>
        <w:noProof/>
      </w:rPr>
      <w:t>1</w:t>
    </w:r>
    <w:r w:rsidRPr="00B447BB">
      <w:rPr>
        <w:rStyle w:val="PageNumber"/>
        <w:bCs w:val="0"/>
        <w:smallCaps w:val="0"/>
      </w:rPr>
      <w:fldChar w:fldCharType="end"/>
    </w:r>
    <w:r>
      <w:rPr>
        <w:rStyle w:val="PageNumber"/>
        <w:bCs w:val="0"/>
        <w:smallCaps w:val="0"/>
      </w:rPr>
      <w:tab/>
    </w:r>
    <w:r>
      <w:t>November</w:t>
    </w:r>
    <w:r w:rsidRPr="00B447BB">
      <w:t xml:space="preserve"> 2009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CA" w:rsidRDefault="00254FCA" w:rsidP="00A77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54FCA" w:rsidRDefault="00254F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CA" w:rsidRPr="00FB064F" w:rsidRDefault="00254FCA" w:rsidP="00A772DB">
    <w:pPr>
      <w:pStyle w:val="Footer"/>
      <w:framePr w:wrap="around" w:vAnchor="text" w:hAnchor="margin" w:xAlign="center" w:y="1"/>
      <w:rPr>
        <w:rStyle w:val="PageNumber"/>
        <w:rFonts w:ascii="Times New Roman" w:hAnsi="Times New Roman"/>
        <w:sz w:val="24"/>
      </w:rPr>
    </w:pPr>
    <w:r w:rsidRPr="00FB064F">
      <w:rPr>
        <w:rStyle w:val="PageNumber"/>
        <w:rFonts w:ascii="Times New Roman" w:hAnsi="Times New Roman"/>
        <w:sz w:val="24"/>
      </w:rPr>
      <w:fldChar w:fldCharType="begin"/>
    </w:r>
    <w:r w:rsidRPr="00FB064F">
      <w:rPr>
        <w:rStyle w:val="PageNumber"/>
        <w:rFonts w:ascii="Times New Roman" w:hAnsi="Times New Roman"/>
        <w:sz w:val="24"/>
      </w:rPr>
      <w:instrText xml:space="preserve">PAGE  </w:instrText>
    </w:r>
    <w:r w:rsidRPr="00FB064F">
      <w:rPr>
        <w:rStyle w:val="PageNumber"/>
        <w:rFonts w:ascii="Times New Roman" w:hAnsi="Times New Roman"/>
        <w:sz w:val="24"/>
      </w:rPr>
      <w:fldChar w:fldCharType="separate"/>
    </w:r>
    <w:r w:rsidR="00930DD6">
      <w:rPr>
        <w:rStyle w:val="PageNumber"/>
        <w:rFonts w:ascii="Times New Roman" w:hAnsi="Times New Roman"/>
        <w:noProof/>
        <w:sz w:val="24"/>
      </w:rPr>
      <w:t>6</w:t>
    </w:r>
    <w:r w:rsidRPr="00FB064F">
      <w:rPr>
        <w:rStyle w:val="PageNumber"/>
        <w:rFonts w:ascii="Times New Roman" w:hAnsi="Times New Roman"/>
        <w:sz w:val="24"/>
      </w:rPr>
      <w:fldChar w:fldCharType="end"/>
    </w:r>
  </w:p>
  <w:p w:rsidR="00254FCA" w:rsidRDefault="00254FC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44" w:type="dxa"/>
      <w:tblLayout w:type="fixed"/>
      <w:tblCellMar>
        <w:left w:w="144" w:type="dxa"/>
        <w:right w:w="144" w:type="dxa"/>
      </w:tblCellMar>
      <w:tblLook w:val="0000" w:firstRow="0" w:lastRow="0" w:firstColumn="0" w:lastColumn="0" w:noHBand="0" w:noVBand="0"/>
    </w:tblPr>
    <w:tblGrid>
      <w:gridCol w:w="5428"/>
      <w:gridCol w:w="3932"/>
    </w:tblGrid>
    <w:tr w:rsidR="00254FCA" w:rsidTr="00A772DB">
      <w:tc>
        <w:tcPr>
          <w:tcW w:w="5428" w:type="dxa"/>
          <w:tcBorders>
            <w:top w:val="double" w:sz="7" w:space="0" w:color="000000"/>
            <w:left w:val="single" w:sz="7" w:space="0" w:color="000000"/>
            <w:bottom w:val="single" w:sz="7" w:space="0" w:color="000000"/>
            <w:right w:val="single" w:sz="6" w:space="0" w:color="FFFFFF"/>
          </w:tcBorders>
        </w:tcPr>
        <w:p w:rsidR="00254FCA" w:rsidRDefault="00254FCA" w:rsidP="00A772DB">
          <w:pPr>
            <w:spacing w:line="116" w:lineRule="exact"/>
            <w:rPr>
              <w:rFonts w:cs="Courier New"/>
              <w:szCs w:val="20"/>
            </w:rPr>
          </w:pPr>
        </w:p>
        <w:p w:rsidR="00254FCA" w:rsidRDefault="00254FCA" w:rsidP="00A772DB">
          <w:pPr>
            <w:rPr>
              <w:b/>
              <w:bCs/>
              <w:szCs w:val="20"/>
            </w:rPr>
          </w:pPr>
          <w:r>
            <w:rPr>
              <w:b/>
              <w:bCs/>
              <w:szCs w:val="20"/>
            </w:rPr>
            <w:t>RESCISSIONS</w:t>
          </w:r>
        </w:p>
        <w:p w:rsidR="00254FCA" w:rsidRPr="00971637" w:rsidRDefault="00254FCA" w:rsidP="00A772DB">
          <w:pPr>
            <w:spacing w:after="38"/>
            <w:rPr>
              <w:bCs/>
              <w:szCs w:val="20"/>
            </w:rPr>
          </w:pPr>
        </w:p>
      </w:tc>
      <w:tc>
        <w:tcPr>
          <w:tcW w:w="3932" w:type="dxa"/>
          <w:tcBorders>
            <w:top w:val="double" w:sz="7" w:space="0" w:color="000000"/>
            <w:left w:val="single" w:sz="7" w:space="0" w:color="000000"/>
            <w:bottom w:val="single" w:sz="7" w:space="0" w:color="000000"/>
            <w:right w:val="single" w:sz="7" w:space="0" w:color="000000"/>
          </w:tcBorders>
        </w:tcPr>
        <w:p w:rsidR="00254FCA" w:rsidRDefault="00254FCA" w:rsidP="00A772DB">
          <w:pPr>
            <w:spacing w:line="116" w:lineRule="exact"/>
            <w:rPr>
              <w:b/>
              <w:bCs/>
              <w:szCs w:val="20"/>
            </w:rPr>
          </w:pPr>
        </w:p>
        <w:p w:rsidR="00254FCA" w:rsidRDefault="00254FCA" w:rsidP="00A772DB">
          <w:pPr>
            <w:rPr>
              <w:b/>
              <w:bCs/>
              <w:szCs w:val="20"/>
            </w:rPr>
          </w:pPr>
          <w:r>
            <w:rPr>
              <w:b/>
              <w:bCs/>
              <w:szCs w:val="20"/>
            </w:rPr>
            <w:t>EXPIRATION DATE</w:t>
          </w:r>
        </w:p>
        <w:p w:rsidR="00254FCA" w:rsidRPr="00971637" w:rsidRDefault="00254FCA" w:rsidP="00A772DB">
          <w:pPr>
            <w:spacing w:after="38"/>
            <w:rPr>
              <w:bCs/>
              <w:szCs w:val="20"/>
            </w:rPr>
          </w:pPr>
        </w:p>
      </w:tc>
    </w:tr>
  </w:tbl>
  <w:p w:rsidR="00254FCA" w:rsidRPr="009D6DAF" w:rsidRDefault="00254FCA" w:rsidP="009D6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BC5" w:rsidRDefault="005C3BC5">
      <w:r>
        <w:separator/>
      </w:r>
    </w:p>
  </w:footnote>
  <w:footnote w:type="continuationSeparator" w:id="0">
    <w:p w:rsidR="005C3BC5" w:rsidRDefault="005C3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8E9" w:rsidRDefault="00F818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8E9" w:rsidRPr="007C09CD" w:rsidRDefault="00F818E9" w:rsidP="002F37DA">
    <w:pPr>
      <w:pStyle w:val="Heading1"/>
      <w:pBdr>
        <w:bottom w:val="single" w:sz="12" w:space="1" w:color="auto"/>
      </w:pBdr>
      <w:spacing w:before="0" w:after="0"/>
      <w:ind w:right="18"/>
      <w:rPr>
        <w:rFonts w:ascii="Times New Roman" w:hAnsi="Times New Roman" w:cs="Times New Roman"/>
        <w:smallCaps/>
        <w:kern w:val="0"/>
        <w:sz w:val="20"/>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8E9" w:rsidRPr="007C09CD" w:rsidRDefault="00F818E9" w:rsidP="007C09CD">
    <w:pPr>
      <w:pStyle w:val="Heading1"/>
      <w:pBdr>
        <w:bottom w:val="single" w:sz="18" w:space="1" w:color="auto"/>
      </w:pBdr>
      <w:spacing w:before="0" w:after="0"/>
      <w:ind w:right="-90"/>
      <w:rPr>
        <w:rFonts w:ascii="Times New Roman" w:hAnsi="Times New Roman" w:cs="Times New Roman"/>
        <w:smallCaps/>
        <w:kern w:val="0"/>
        <w:szCs w:val="23"/>
      </w:rPr>
    </w:pPr>
    <w:r w:rsidRPr="007C09CD">
      <w:rPr>
        <w:rFonts w:ascii="Times New Roman" w:hAnsi="Times New Roman" w:cs="Times New Roman"/>
        <w:smallCaps/>
        <w:kern w:val="0"/>
      </w:rPr>
      <w:t>Introduction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F26" w:rsidRDefault="00930D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1331" o:spid="_x0000_s2053"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Lucida Console&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F26" w:rsidRDefault="00930D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1332" o:spid="_x0000_s2054"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Lucida Console&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F26" w:rsidRDefault="00930D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1330" o:spid="_x0000_s2052"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Lucida Console&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B41"/>
    <w:multiLevelType w:val="hybridMultilevel"/>
    <w:tmpl w:val="1E98ED58"/>
    <w:lvl w:ilvl="0" w:tplc="0409000F">
      <w:start w:val="1"/>
      <w:numFmt w:val="decimal"/>
      <w:lvlText w:val="%1."/>
      <w:lvlJc w:val="left"/>
      <w:pPr>
        <w:tabs>
          <w:tab w:val="num" w:pos="1080"/>
        </w:tabs>
        <w:ind w:left="1080" w:hanging="360"/>
      </w:pPr>
    </w:lvl>
    <w:lvl w:ilvl="1" w:tplc="745C518E">
      <w:start w:val="4"/>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ABF3B33"/>
    <w:multiLevelType w:val="hybridMultilevel"/>
    <w:tmpl w:val="E6421CF4"/>
    <w:lvl w:ilvl="0" w:tplc="237E0C08">
      <w:start w:val="12"/>
      <w:numFmt w:val="decimal"/>
      <w:lvlText w:val="%1."/>
      <w:lvlJc w:val="left"/>
      <w:pPr>
        <w:ind w:left="360" w:hanging="360"/>
      </w:pPr>
      <w:rPr>
        <w:rFonts w:hint="default"/>
      </w:rPr>
    </w:lvl>
    <w:lvl w:ilvl="1" w:tplc="04090019" w:tentative="1">
      <w:start w:val="1"/>
      <w:numFmt w:val="lowerLetter"/>
      <w:lvlText w:val="%2."/>
      <w:lvlJc w:val="left"/>
      <w:pPr>
        <w:ind w:left="907" w:hanging="360"/>
      </w:pPr>
    </w:lvl>
    <w:lvl w:ilvl="2" w:tplc="0409001B" w:tentative="1">
      <w:start w:val="1"/>
      <w:numFmt w:val="lowerRoman"/>
      <w:lvlText w:val="%3."/>
      <w:lvlJc w:val="right"/>
      <w:pPr>
        <w:ind w:left="1627" w:hanging="180"/>
      </w:pPr>
    </w:lvl>
    <w:lvl w:ilvl="3" w:tplc="0409000F" w:tentative="1">
      <w:start w:val="1"/>
      <w:numFmt w:val="decimal"/>
      <w:lvlText w:val="%4."/>
      <w:lvlJc w:val="left"/>
      <w:pPr>
        <w:ind w:left="2347" w:hanging="360"/>
      </w:pPr>
    </w:lvl>
    <w:lvl w:ilvl="4" w:tplc="04090019" w:tentative="1">
      <w:start w:val="1"/>
      <w:numFmt w:val="lowerLetter"/>
      <w:lvlText w:val="%5."/>
      <w:lvlJc w:val="left"/>
      <w:pPr>
        <w:ind w:left="3067" w:hanging="360"/>
      </w:pPr>
    </w:lvl>
    <w:lvl w:ilvl="5" w:tplc="0409001B" w:tentative="1">
      <w:start w:val="1"/>
      <w:numFmt w:val="lowerRoman"/>
      <w:lvlText w:val="%6."/>
      <w:lvlJc w:val="right"/>
      <w:pPr>
        <w:ind w:left="3787" w:hanging="180"/>
      </w:pPr>
    </w:lvl>
    <w:lvl w:ilvl="6" w:tplc="0409000F" w:tentative="1">
      <w:start w:val="1"/>
      <w:numFmt w:val="decimal"/>
      <w:lvlText w:val="%7."/>
      <w:lvlJc w:val="left"/>
      <w:pPr>
        <w:ind w:left="4507" w:hanging="360"/>
      </w:pPr>
    </w:lvl>
    <w:lvl w:ilvl="7" w:tplc="04090019" w:tentative="1">
      <w:start w:val="1"/>
      <w:numFmt w:val="lowerLetter"/>
      <w:lvlText w:val="%8."/>
      <w:lvlJc w:val="left"/>
      <w:pPr>
        <w:ind w:left="5227" w:hanging="360"/>
      </w:pPr>
    </w:lvl>
    <w:lvl w:ilvl="8" w:tplc="0409001B" w:tentative="1">
      <w:start w:val="1"/>
      <w:numFmt w:val="lowerRoman"/>
      <w:lvlText w:val="%9."/>
      <w:lvlJc w:val="right"/>
      <w:pPr>
        <w:ind w:left="5947" w:hanging="180"/>
      </w:pPr>
    </w:lvl>
  </w:abstractNum>
  <w:abstractNum w:abstractNumId="2">
    <w:nsid w:val="1E2117B8"/>
    <w:multiLevelType w:val="hybridMultilevel"/>
    <w:tmpl w:val="F2CE5BD4"/>
    <w:lvl w:ilvl="0" w:tplc="1E5AA8E6">
      <w:start w:val="5"/>
      <w:numFmt w:val="lowerLetter"/>
      <w:lvlText w:val="%1."/>
      <w:lvlJc w:val="left"/>
      <w:pPr>
        <w:tabs>
          <w:tab w:val="num" w:pos="1080"/>
        </w:tabs>
        <w:ind w:left="1080" w:hanging="360"/>
      </w:pPr>
      <w:rPr>
        <w:rFonts w:hint="default"/>
      </w:rPr>
    </w:lvl>
    <w:lvl w:ilvl="1" w:tplc="745C518E">
      <w:start w:val="4"/>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65D6AB1"/>
    <w:multiLevelType w:val="hybridMultilevel"/>
    <w:tmpl w:val="F7007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671A7"/>
    <w:multiLevelType w:val="hybridMultilevel"/>
    <w:tmpl w:val="B594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132D11"/>
    <w:multiLevelType w:val="hybridMultilevel"/>
    <w:tmpl w:val="C84ED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F87812"/>
    <w:multiLevelType w:val="hybridMultilevel"/>
    <w:tmpl w:val="4C584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AE470D"/>
    <w:multiLevelType w:val="hybridMultilevel"/>
    <w:tmpl w:val="3F002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022BB4"/>
    <w:multiLevelType w:val="hybridMultilevel"/>
    <w:tmpl w:val="8BACB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A32202"/>
    <w:multiLevelType w:val="hybridMultilevel"/>
    <w:tmpl w:val="CAA82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732835"/>
    <w:multiLevelType w:val="hybridMultilevel"/>
    <w:tmpl w:val="8768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A41F9C"/>
    <w:multiLevelType w:val="hybridMultilevel"/>
    <w:tmpl w:val="3364D700"/>
    <w:lvl w:ilvl="0" w:tplc="A29E27E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5BB240D"/>
    <w:multiLevelType w:val="hybridMultilevel"/>
    <w:tmpl w:val="70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991559"/>
    <w:multiLevelType w:val="hybridMultilevel"/>
    <w:tmpl w:val="2C3ECA0C"/>
    <w:lvl w:ilvl="0" w:tplc="BD06427A">
      <w:start w:val="1"/>
      <w:numFmt w:val="decimal"/>
      <w:lvlText w:val="%1."/>
      <w:lvlJc w:val="left"/>
      <w:pPr>
        <w:ind w:left="432" w:hanging="432"/>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BD0976"/>
    <w:multiLevelType w:val="hybridMultilevel"/>
    <w:tmpl w:val="25A46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C6AE5"/>
    <w:multiLevelType w:val="hybridMultilevel"/>
    <w:tmpl w:val="560CA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10"/>
  </w:num>
  <w:num w:numId="4">
    <w:abstractNumId w:val="9"/>
  </w:num>
  <w:num w:numId="5">
    <w:abstractNumId w:val="7"/>
  </w:num>
  <w:num w:numId="6">
    <w:abstractNumId w:val="1"/>
  </w:num>
  <w:num w:numId="7">
    <w:abstractNumId w:val="0"/>
  </w:num>
  <w:num w:numId="8">
    <w:abstractNumId w:val="2"/>
  </w:num>
  <w:num w:numId="9">
    <w:abstractNumId w:val="6"/>
  </w:num>
  <w:num w:numId="10">
    <w:abstractNumId w:val="8"/>
  </w:num>
  <w:num w:numId="11">
    <w:abstractNumId w:val="5"/>
  </w:num>
  <w:num w:numId="12">
    <w:abstractNumId w:val="11"/>
  </w:num>
  <w:num w:numId="13">
    <w:abstractNumId w:val="3"/>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5"/>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B94"/>
    <w:rsid w:val="00000E0E"/>
    <w:rsid w:val="00007737"/>
    <w:rsid w:val="00007F6F"/>
    <w:rsid w:val="00013599"/>
    <w:rsid w:val="000142B2"/>
    <w:rsid w:val="00014F26"/>
    <w:rsid w:val="00016162"/>
    <w:rsid w:val="0002118F"/>
    <w:rsid w:val="0003086B"/>
    <w:rsid w:val="00041B2C"/>
    <w:rsid w:val="000465A8"/>
    <w:rsid w:val="0004745F"/>
    <w:rsid w:val="000542E9"/>
    <w:rsid w:val="00061D44"/>
    <w:rsid w:val="000628F0"/>
    <w:rsid w:val="00072C5D"/>
    <w:rsid w:val="000842E1"/>
    <w:rsid w:val="000A2F54"/>
    <w:rsid w:val="000A2FE4"/>
    <w:rsid w:val="000B6FF5"/>
    <w:rsid w:val="000C0B13"/>
    <w:rsid w:val="000C0DCA"/>
    <w:rsid w:val="000C5133"/>
    <w:rsid w:val="000D30C7"/>
    <w:rsid w:val="000D5089"/>
    <w:rsid w:val="000F0FB4"/>
    <w:rsid w:val="001036DC"/>
    <w:rsid w:val="00106D3F"/>
    <w:rsid w:val="00107A04"/>
    <w:rsid w:val="00121530"/>
    <w:rsid w:val="0012656D"/>
    <w:rsid w:val="00136491"/>
    <w:rsid w:val="00143498"/>
    <w:rsid w:val="001478EC"/>
    <w:rsid w:val="0015329D"/>
    <w:rsid w:val="00153E0A"/>
    <w:rsid w:val="0015471C"/>
    <w:rsid w:val="00157CD9"/>
    <w:rsid w:val="00166B94"/>
    <w:rsid w:val="00183AF5"/>
    <w:rsid w:val="00187350"/>
    <w:rsid w:val="00191059"/>
    <w:rsid w:val="00196976"/>
    <w:rsid w:val="001B04D4"/>
    <w:rsid w:val="001D0BB6"/>
    <w:rsid w:val="001D33FF"/>
    <w:rsid w:val="001E1FFD"/>
    <w:rsid w:val="001E3952"/>
    <w:rsid w:val="001E7A52"/>
    <w:rsid w:val="001F3188"/>
    <w:rsid w:val="002206D2"/>
    <w:rsid w:val="00222C91"/>
    <w:rsid w:val="00222D94"/>
    <w:rsid w:val="00223896"/>
    <w:rsid w:val="00230C01"/>
    <w:rsid w:val="00242C3C"/>
    <w:rsid w:val="0024652A"/>
    <w:rsid w:val="00246C8F"/>
    <w:rsid w:val="00247994"/>
    <w:rsid w:val="002539AC"/>
    <w:rsid w:val="00254FCA"/>
    <w:rsid w:val="00263A8E"/>
    <w:rsid w:val="0028065B"/>
    <w:rsid w:val="00291E1C"/>
    <w:rsid w:val="00293886"/>
    <w:rsid w:val="0029487A"/>
    <w:rsid w:val="00294DAC"/>
    <w:rsid w:val="002A0413"/>
    <w:rsid w:val="002A3DDB"/>
    <w:rsid w:val="002B5C3B"/>
    <w:rsid w:val="002C06C5"/>
    <w:rsid w:val="002C0F28"/>
    <w:rsid w:val="002C344F"/>
    <w:rsid w:val="002C7524"/>
    <w:rsid w:val="002C7666"/>
    <w:rsid w:val="002E7A53"/>
    <w:rsid w:val="002F5F91"/>
    <w:rsid w:val="00323392"/>
    <w:rsid w:val="0032458F"/>
    <w:rsid w:val="00336023"/>
    <w:rsid w:val="00340373"/>
    <w:rsid w:val="003437D8"/>
    <w:rsid w:val="00347200"/>
    <w:rsid w:val="00371AE8"/>
    <w:rsid w:val="00391C25"/>
    <w:rsid w:val="003B3856"/>
    <w:rsid w:val="003B64D0"/>
    <w:rsid w:val="003B69AF"/>
    <w:rsid w:val="003D03E0"/>
    <w:rsid w:val="003D073C"/>
    <w:rsid w:val="003D5275"/>
    <w:rsid w:val="003E209B"/>
    <w:rsid w:val="003E6833"/>
    <w:rsid w:val="003F73E7"/>
    <w:rsid w:val="00406564"/>
    <w:rsid w:val="00421F7D"/>
    <w:rsid w:val="00423535"/>
    <w:rsid w:val="0042500B"/>
    <w:rsid w:val="004274BD"/>
    <w:rsid w:val="00436999"/>
    <w:rsid w:val="00444435"/>
    <w:rsid w:val="00451848"/>
    <w:rsid w:val="00457B74"/>
    <w:rsid w:val="00457C42"/>
    <w:rsid w:val="00461899"/>
    <w:rsid w:val="00461E17"/>
    <w:rsid w:val="004702AB"/>
    <w:rsid w:val="004761B4"/>
    <w:rsid w:val="004860BD"/>
    <w:rsid w:val="00494F61"/>
    <w:rsid w:val="004A1EA8"/>
    <w:rsid w:val="004A64C7"/>
    <w:rsid w:val="004B18F1"/>
    <w:rsid w:val="004B1BA8"/>
    <w:rsid w:val="004B36B4"/>
    <w:rsid w:val="004C1AC6"/>
    <w:rsid w:val="004C3D85"/>
    <w:rsid w:val="004D0B0B"/>
    <w:rsid w:val="004D0E34"/>
    <w:rsid w:val="004D4150"/>
    <w:rsid w:val="004D482D"/>
    <w:rsid w:val="004D6C99"/>
    <w:rsid w:val="004D734D"/>
    <w:rsid w:val="004E5A97"/>
    <w:rsid w:val="004F5F81"/>
    <w:rsid w:val="004F62C0"/>
    <w:rsid w:val="00500151"/>
    <w:rsid w:val="00500E28"/>
    <w:rsid w:val="00503296"/>
    <w:rsid w:val="005067A8"/>
    <w:rsid w:val="005102A4"/>
    <w:rsid w:val="0051156B"/>
    <w:rsid w:val="00531153"/>
    <w:rsid w:val="00546F76"/>
    <w:rsid w:val="005541D2"/>
    <w:rsid w:val="00561529"/>
    <w:rsid w:val="005956BE"/>
    <w:rsid w:val="00596A80"/>
    <w:rsid w:val="005A1414"/>
    <w:rsid w:val="005A22DA"/>
    <w:rsid w:val="005A71F2"/>
    <w:rsid w:val="005B6EC8"/>
    <w:rsid w:val="005C0FF3"/>
    <w:rsid w:val="005C3BC5"/>
    <w:rsid w:val="005D0547"/>
    <w:rsid w:val="005D3C57"/>
    <w:rsid w:val="005E26B5"/>
    <w:rsid w:val="005E5E15"/>
    <w:rsid w:val="005E68E3"/>
    <w:rsid w:val="005F7F6C"/>
    <w:rsid w:val="00616BEF"/>
    <w:rsid w:val="00617018"/>
    <w:rsid w:val="00645B1F"/>
    <w:rsid w:val="00653CE7"/>
    <w:rsid w:val="00656904"/>
    <w:rsid w:val="00660201"/>
    <w:rsid w:val="00660BD1"/>
    <w:rsid w:val="00663811"/>
    <w:rsid w:val="0066577E"/>
    <w:rsid w:val="00677A3E"/>
    <w:rsid w:val="00680F33"/>
    <w:rsid w:val="00687082"/>
    <w:rsid w:val="00693D75"/>
    <w:rsid w:val="00697F1B"/>
    <w:rsid w:val="006B01D6"/>
    <w:rsid w:val="006B13E9"/>
    <w:rsid w:val="006B301B"/>
    <w:rsid w:val="006C2CB4"/>
    <w:rsid w:val="006C4231"/>
    <w:rsid w:val="006C5C54"/>
    <w:rsid w:val="006D5B9C"/>
    <w:rsid w:val="006F1FA8"/>
    <w:rsid w:val="006F2F25"/>
    <w:rsid w:val="006F728E"/>
    <w:rsid w:val="00700446"/>
    <w:rsid w:val="007164C1"/>
    <w:rsid w:val="00727C25"/>
    <w:rsid w:val="00741848"/>
    <w:rsid w:val="007425FC"/>
    <w:rsid w:val="00754019"/>
    <w:rsid w:val="00754241"/>
    <w:rsid w:val="00765C72"/>
    <w:rsid w:val="00777449"/>
    <w:rsid w:val="0079519A"/>
    <w:rsid w:val="00795839"/>
    <w:rsid w:val="007965BD"/>
    <w:rsid w:val="007969EA"/>
    <w:rsid w:val="007A5DAB"/>
    <w:rsid w:val="007B3633"/>
    <w:rsid w:val="007B6C1C"/>
    <w:rsid w:val="007C1030"/>
    <w:rsid w:val="007C1C29"/>
    <w:rsid w:val="007E0E32"/>
    <w:rsid w:val="007E1369"/>
    <w:rsid w:val="007E4D81"/>
    <w:rsid w:val="007E54D9"/>
    <w:rsid w:val="007E74FE"/>
    <w:rsid w:val="007F067E"/>
    <w:rsid w:val="00802675"/>
    <w:rsid w:val="00804F76"/>
    <w:rsid w:val="00806DD0"/>
    <w:rsid w:val="00812956"/>
    <w:rsid w:val="0081478B"/>
    <w:rsid w:val="00834E5B"/>
    <w:rsid w:val="00840D85"/>
    <w:rsid w:val="00842A25"/>
    <w:rsid w:val="008563AB"/>
    <w:rsid w:val="0087248A"/>
    <w:rsid w:val="008762A3"/>
    <w:rsid w:val="008853C7"/>
    <w:rsid w:val="008953F4"/>
    <w:rsid w:val="008A1B0A"/>
    <w:rsid w:val="008A2176"/>
    <w:rsid w:val="008C283B"/>
    <w:rsid w:val="008C5E68"/>
    <w:rsid w:val="008C7612"/>
    <w:rsid w:val="008D0661"/>
    <w:rsid w:val="008D0B1C"/>
    <w:rsid w:val="008E2300"/>
    <w:rsid w:val="008E62E7"/>
    <w:rsid w:val="008F38E1"/>
    <w:rsid w:val="008F5622"/>
    <w:rsid w:val="00911531"/>
    <w:rsid w:val="009115D2"/>
    <w:rsid w:val="00922C67"/>
    <w:rsid w:val="00930A33"/>
    <w:rsid w:val="00930DD6"/>
    <w:rsid w:val="00942869"/>
    <w:rsid w:val="00946EF1"/>
    <w:rsid w:val="00965204"/>
    <w:rsid w:val="00971637"/>
    <w:rsid w:val="009804D5"/>
    <w:rsid w:val="00983FA2"/>
    <w:rsid w:val="009A3946"/>
    <w:rsid w:val="009A4080"/>
    <w:rsid w:val="009A5E57"/>
    <w:rsid w:val="009B227D"/>
    <w:rsid w:val="009C33CB"/>
    <w:rsid w:val="009C784B"/>
    <w:rsid w:val="009D6DAF"/>
    <w:rsid w:val="009D7035"/>
    <w:rsid w:val="00A039AD"/>
    <w:rsid w:val="00A10FF9"/>
    <w:rsid w:val="00A14621"/>
    <w:rsid w:val="00A33B67"/>
    <w:rsid w:val="00A5677C"/>
    <w:rsid w:val="00A60B45"/>
    <w:rsid w:val="00A6193C"/>
    <w:rsid w:val="00A61A4D"/>
    <w:rsid w:val="00A70B4C"/>
    <w:rsid w:val="00A772DB"/>
    <w:rsid w:val="00A83EAE"/>
    <w:rsid w:val="00A91243"/>
    <w:rsid w:val="00A9409A"/>
    <w:rsid w:val="00A96EA5"/>
    <w:rsid w:val="00AA60A8"/>
    <w:rsid w:val="00AB4AF8"/>
    <w:rsid w:val="00AC4F35"/>
    <w:rsid w:val="00AD0C48"/>
    <w:rsid w:val="00AD7971"/>
    <w:rsid w:val="00AE071F"/>
    <w:rsid w:val="00AE50A6"/>
    <w:rsid w:val="00AE6CED"/>
    <w:rsid w:val="00AE78AF"/>
    <w:rsid w:val="00AF285F"/>
    <w:rsid w:val="00AF5310"/>
    <w:rsid w:val="00B04A40"/>
    <w:rsid w:val="00B10B6D"/>
    <w:rsid w:val="00B14D99"/>
    <w:rsid w:val="00B416E4"/>
    <w:rsid w:val="00B51107"/>
    <w:rsid w:val="00B61413"/>
    <w:rsid w:val="00B813A5"/>
    <w:rsid w:val="00B85576"/>
    <w:rsid w:val="00B94E3C"/>
    <w:rsid w:val="00B967F8"/>
    <w:rsid w:val="00BA1ED5"/>
    <w:rsid w:val="00BB033E"/>
    <w:rsid w:val="00BC02E6"/>
    <w:rsid w:val="00BC0FC4"/>
    <w:rsid w:val="00BC2EC7"/>
    <w:rsid w:val="00BC3611"/>
    <w:rsid w:val="00BD1EB8"/>
    <w:rsid w:val="00BD5E06"/>
    <w:rsid w:val="00C022C4"/>
    <w:rsid w:val="00C103D7"/>
    <w:rsid w:val="00C15F4C"/>
    <w:rsid w:val="00C16ED3"/>
    <w:rsid w:val="00C27238"/>
    <w:rsid w:val="00C34573"/>
    <w:rsid w:val="00C36738"/>
    <w:rsid w:val="00C44F1E"/>
    <w:rsid w:val="00C4527B"/>
    <w:rsid w:val="00C51ABC"/>
    <w:rsid w:val="00C539EE"/>
    <w:rsid w:val="00C55B0E"/>
    <w:rsid w:val="00C719E6"/>
    <w:rsid w:val="00C73881"/>
    <w:rsid w:val="00C75BDB"/>
    <w:rsid w:val="00C7672D"/>
    <w:rsid w:val="00C84590"/>
    <w:rsid w:val="00C851DC"/>
    <w:rsid w:val="00C87378"/>
    <w:rsid w:val="00C91657"/>
    <w:rsid w:val="00C946DF"/>
    <w:rsid w:val="00C95843"/>
    <w:rsid w:val="00CA4202"/>
    <w:rsid w:val="00CA6162"/>
    <w:rsid w:val="00CB7593"/>
    <w:rsid w:val="00CC0294"/>
    <w:rsid w:val="00CC6358"/>
    <w:rsid w:val="00CD1FC2"/>
    <w:rsid w:val="00CE43C4"/>
    <w:rsid w:val="00CE5736"/>
    <w:rsid w:val="00CE654E"/>
    <w:rsid w:val="00CF1E5E"/>
    <w:rsid w:val="00CF3C0F"/>
    <w:rsid w:val="00CF3D9B"/>
    <w:rsid w:val="00CF669E"/>
    <w:rsid w:val="00D006EA"/>
    <w:rsid w:val="00D02E64"/>
    <w:rsid w:val="00D0704B"/>
    <w:rsid w:val="00D10D32"/>
    <w:rsid w:val="00D12E63"/>
    <w:rsid w:val="00D23A59"/>
    <w:rsid w:val="00D267B9"/>
    <w:rsid w:val="00D53418"/>
    <w:rsid w:val="00D84678"/>
    <w:rsid w:val="00D85A89"/>
    <w:rsid w:val="00DA1274"/>
    <w:rsid w:val="00DA3837"/>
    <w:rsid w:val="00DC26EF"/>
    <w:rsid w:val="00DC6701"/>
    <w:rsid w:val="00DD48FC"/>
    <w:rsid w:val="00DE2603"/>
    <w:rsid w:val="00DE34C2"/>
    <w:rsid w:val="00DE5A91"/>
    <w:rsid w:val="00DF6054"/>
    <w:rsid w:val="00E000F8"/>
    <w:rsid w:val="00E235EE"/>
    <w:rsid w:val="00E279DE"/>
    <w:rsid w:val="00E32151"/>
    <w:rsid w:val="00E358DA"/>
    <w:rsid w:val="00E401A8"/>
    <w:rsid w:val="00E43B78"/>
    <w:rsid w:val="00E46243"/>
    <w:rsid w:val="00E51E56"/>
    <w:rsid w:val="00E54326"/>
    <w:rsid w:val="00E6430C"/>
    <w:rsid w:val="00E65AD3"/>
    <w:rsid w:val="00E70169"/>
    <w:rsid w:val="00E7070B"/>
    <w:rsid w:val="00E7666F"/>
    <w:rsid w:val="00E7710C"/>
    <w:rsid w:val="00E945C9"/>
    <w:rsid w:val="00E973BB"/>
    <w:rsid w:val="00EB7E95"/>
    <w:rsid w:val="00EC33B7"/>
    <w:rsid w:val="00EF26DD"/>
    <w:rsid w:val="00F0238A"/>
    <w:rsid w:val="00F0734F"/>
    <w:rsid w:val="00F101BE"/>
    <w:rsid w:val="00F16516"/>
    <w:rsid w:val="00F170BF"/>
    <w:rsid w:val="00F214E8"/>
    <w:rsid w:val="00F37F6B"/>
    <w:rsid w:val="00F500F3"/>
    <w:rsid w:val="00F5153D"/>
    <w:rsid w:val="00F517B4"/>
    <w:rsid w:val="00F54C99"/>
    <w:rsid w:val="00F61CE0"/>
    <w:rsid w:val="00F63357"/>
    <w:rsid w:val="00F71B9E"/>
    <w:rsid w:val="00F72430"/>
    <w:rsid w:val="00F7799D"/>
    <w:rsid w:val="00F818E9"/>
    <w:rsid w:val="00F9180C"/>
    <w:rsid w:val="00F9399F"/>
    <w:rsid w:val="00FA0745"/>
    <w:rsid w:val="00FA358A"/>
    <w:rsid w:val="00FB064F"/>
    <w:rsid w:val="00FB5141"/>
    <w:rsid w:val="00FD18AB"/>
    <w:rsid w:val="00FE06D7"/>
    <w:rsid w:val="00FF2CF4"/>
    <w:rsid w:val="00FF7568"/>
    <w:rsid w:val="00FF7599"/>
    <w:rsid w:val="00FF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430"/>
    <w:pPr>
      <w:widowControl w:val="0"/>
      <w:autoSpaceDE w:val="0"/>
      <w:autoSpaceDN w:val="0"/>
      <w:adjustRightInd w:val="0"/>
    </w:pPr>
    <w:rPr>
      <w:rFonts w:ascii="Lucida Console" w:hAnsi="Lucida Console"/>
      <w:szCs w:val="24"/>
    </w:rPr>
  </w:style>
  <w:style w:type="paragraph" w:styleId="Heading1">
    <w:name w:val="heading 1"/>
    <w:basedOn w:val="Normal"/>
    <w:next w:val="Normal"/>
    <w:link w:val="Heading1Char"/>
    <w:qFormat/>
    <w:rsid w:val="000142B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2430"/>
  </w:style>
  <w:style w:type="character" w:customStyle="1" w:styleId="footnoteref">
    <w:name w:val="footnote ref"/>
    <w:rsid w:val="00F72430"/>
  </w:style>
  <w:style w:type="paragraph" w:styleId="Header">
    <w:name w:val="header"/>
    <w:basedOn w:val="Normal"/>
    <w:link w:val="HeaderChar"/>
    <w:rsid w:val="00F72430"/>
    <w:pPr>
      <w:tabs>
        <w:tab w:val="center" w:pos="4320"/>
        <w:tab w:val="right" w:pos="8640"/>
      </w:tabs>
    </w:pPr>
  </w:style>
  <w:style w:type="paragraph" w:styleId="Footer">
    <w:name w:val="footer"/>
    <w:basedOn w:val="Normal"/>
    <w:link w:val="FooterChar"/>
    <w:rsid w:val="00F72430"/>
    <w:pPr>
      <w:tabs>
        <w:tab w:val="center" w:pos="4320"/>
        <w:tab w:val="right" w:pos="8640"/>
      </w:tabs>
    </w:pPr>
  </w:style>
  <w:style w:type="character" w:styleId="PageNumber">
    <w:name w:val="page number"/>
    <w:basedOn w:val="DefaultParagraphFont"/>
    <w:rsid w:val="00166B94"/>
  </w:style>
  <w:style w:type="paragraph" w:styleId="BalloonText">
    <w:name w:val="Balloon Text"/>
    <w:basedOn w:val="Normal"/>
    <w:semiHidden/>
    <w:rsid w:val="00BC3611"/>
    <w:rPr>
      <w:rFonts w:ascii="Tahoma" w:hAnsi="Tahoma" w:cs="Tahoma"/>
      <w:sz w:val="16"/>
      <w:szCs w:val="16"/>
    </w:rPr>
  </w:style>
  <w:style w:type="character" w:styleId="CommentReference">
    <w:name w:val="annotation reference"/>
    <w:basedOn w:val="DefaultParagraphFont"/>
    <w:rsid w:val="00754241"/>
    <w:rPr>
      <w:sz w:val="16"/>
      <w:szCs w:val="16"/>
    </w:rPr>
  </w:style>
  <w:style w:type="paragraph" w:styleId="CommentText">
    <w:name w:val="annotation text"/>
    <w:basedOn w:val="Normal"/>
    <w:link w:val="CommentTextChar"/>
    <w:rsid w:val="00754241"/>
    <w:rPr>
      <w:szCs w:val="20"/>
    </w:rPr>
  </w:style>
  <w:style w:type="character" w:customStyle="1" w:styleId="CommentTextChar">
    <w:name w:val="Comment Text Char"/>
    <w:basedOn w:val="DefaultParagraphFont"/>
    <w:link w:val="CommentText"/>
    <w:rsid w:val="00754241"/>
    <w:rPr>
      <w:rFonts w:ascii="Lucida Console" w:hAnsi="Lucida Console"/>
    </w:rPr>
  </w:style>
  <w:style w:type="paragraph" w:styleId="CommentSubject">
    <w:name w:val="annotation subject"/>
    <w:basedOn w:val="CommentText"/>
    <w:next w:val="CommentText"/>
    <w:link w:val="CommentSubjectChar"/>
    <w:rsid w:val="00754241"/>
    <w:rPr>
      <w:b/>
      <w:bCs/>
    </w:rPr>
  </w:style>
  <w:style w:type="character" w:customStyle="1" w:styleId="CommentSubjectChar">
    <w:name w:val="Comment Subject Char"/>
    <w:basedOn w:val="CommentTextChar"/>
    <w:link w:val="CommentSubject"/>
    <w:rsid w:val="00754241"/>
    <w:rPr>
      <w:rFonts w:ascii="Lucida Console" w:hAnsi="Lucida Console"/>
      <w:b/>
      <w:bCs/>
    </w:rPr>
  </w:style>
  <w:style w:type="table" w:styleId="TableGrid">
    <w:name w:val="Table Grid"/>
    <w:basedOn w:val="TableNormal"/>
    <w:rsid w:val="001D33F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69E"/>
    <w:rPr>
      <w:color w:val="0000FF"/>
      <w:u w:val="single"/>
    </w:rPr>
  </w:style>
  <w:style w:type="character" w:customStyle="1" w:styleId="Heading1Char">
    <w:name w:val="Heading 1 Char"/>
    <w:basedOn w:val="DefaultParagraphFont"/>
    <w:link w:val="Heading1"/>
    <w:rsid w:val="000142B2"/>
    <w:rPr>
      <w:rFonts w:ascii="Arial" w:hAnsi="Arial" w:cs="Arial"/>
      <w:b/>
      <w:bCs/>
      <w:kern w:val="32"/>
      <w:sz w:val="32"/>
      <w:szCs w:val="32"/>
    </w:rPr>
  </w:style>
  <w:style w:type="paragraph" w:styleId="BodyTextIndent">
    <w:name w:val="Body Text Indent"/>
    <w:basedOn w:val="Normal"/>
    <w:link w:val="BodyTextIndentChar"/>
    <w:rsid w:val="000142B2"/>
    <w:pPr>
      <w:widowControl/>
      <w:tabs>
        <w:tab w:val="left" w:pos="-1800"/>
        <w:tab w:val="left" w:pos="-1440"/>
        <w:tab w:val="left" w:pos="-720"/>
        <w:tab w:val="left" w:pos="-288"/>
        <w:tab w:val="left" w:pos="0"/>
        <w:tab w:val="left" w:pos="360"/>
        <w:tab w:val="left" w:pos="720"/>
        <w:tab w:val="left" w:pos="1440"/>
        <w:tab w:val="left" w:pos="2160"/>
        <w:tab w:val="left" w:pos="2880"/>
        <w:tab w:val="left" w:pos="3600"/>
        <w:tab w:val="left" w:pos="4320"/>
        <w:tab w:val="left" w:pos="5040"/>
        <w:tab w:val="left" w:pos="5580"/>
        <w:tab w:val="left" w:pos="6480"/>
        <w:tab w:val="left" w:pos="7200"/>
        <w:tab w:val="left" w:pos="7920"/>
      </w:tabs>
      <w:ind w:firstLine="432"/>
      <w:jc w:val="both"/>
    </w:pPr>
    <w:rPr>
      <w:rFonts w:ascii="Times New Roman" w:hAnsi="Times New Roman"/>
      <w:sz w:val="23"/>
      <w:szCs w:val="23"/>
    </w:rPr>
  </w:style>
  <w:style w:type="character" w:customStyle="1" w:styleId="BodyTextIndentChar">
    <w:name w:val="Body Text Indent Char"/>
    <w:basedOn w:val="DefaultParagraphFont"/>
    <w:link w:val="BodyTextIndent"/>
    <w:rsid w:val="000142B2"/>
    <w:rPr>
      <w:sz w:val="23"/>
      <w:szCs w:val="23"/>
    </w:rPr>
  </w:style>
  <w:style w:type="paragraph" w:styleId="ListParagraph">
    <w:name w:val="List Paragraph"/>
    <w:basedOn w:val="Normal"/>
    <w:uiPriority w:val="34"/>
    <w:qFormat/>
    <w:rsid w:val="00911531"/>
    <w:pPr>
      <w:ind w:left="720"/>
      <w:contextualSpacing/>
    </w:pPr>
  </w:style>
  <w:style w:type="paragraph" w:styleId="FootnoteText">
    <w:name w:val="footnote text"/>
    <w:basedOn w:val="Normal"/>
    <w:link w:val="FootnoteTextChar"/>
    <w:uiPriority w:val="99"/>
    <w:rsid w:val="006B13E9"/>
    <w:rPr>
      <w:rFonts w:ascii="Times New Roman" w:hAnsi="Times New Roman"/>
      <w:szCs w:val="20"/>
    </w:rPr>
  </w:style>
  <w:style w:type="character" w:customStyle="1" w:styleId="FootnoteTextChar">
    <w:name w:val="Footnote Text Char"/>
    <w:basedOn w:val="DefaultParagraphFont"/>
    <w:link w:val="FootnoteText"/>
    <w:uiPriority w:val="99"/>
    <w:rsid w:val="006B13E9"/>
  </w:style>
  <w:style w:type="paragraph" w:styleId="BodyText">
    <w:name w:val="Body Text"/>
    <w:basedOn w:val="Normal"/>
    <w:link w:val="BodyTextChar"/>
    <w:rsid w:val="00F818E9"/>
    <w:pPr>
      <w:spacing w:after="120"/>
    </w:pPr>
  </w:style>
  <w:style w:type="character" w:customStyle="1" w:styleId="BodyTextChar">
    <w:name w:val="Body Text Char"/>
    <w:basedOn w:val="DefaultParagraphFont"/>
    <w:link w:val="BodyText"/>
    <w:rsid w:val="00F818E9"/>
    <w:rPr>
      <w:rFonts w:ascii="Lucida Console" w:hAnsi="Lucida Console"/>
      <w:szCs w:val="24"/>
    </w:rPr>
  </w:style>
  <w:style w:type="paragraph" w:customStyle="1" w:styleId="FooterHandbook">
    <w:name w:val="Footer Handbook"/>
    <w:basedOn w:val="Normal"/>
    <w:autoRedefine/>
    <w:rsid w:val="00F818E9"/>
    <w:pPr>
      <w:pBdr>
        <w:top w:val="single" w:sz="12" w:space="2" w:color="auto"/>
      </w:pBdr>
      <w:tabs>
        <w:tab w:val="left" w:pos="4590"/>
        <w:tab w:val="center" w:pos="6480"/>
        <w:tab w:val="right" w:pos="8910"/>
        <w:tab w:val="left" w:pos="11430"/>
        <w:tab w:val="right" w:pos="12960"/>
        <w:tab w:val="right" w:pos="13680"/>
      </w:tabs>
      <w:ind w:left="-270" w:right="18"/>
    </w:pPr>
    <w:rPr>
      <w:rFonts w:ascii="Times New Roman" w:hAnsi="Times New Roman"/>
      <w:b/>
      <w:bCs/>
      <w:smallCaps/>
      <w:sz w:val="18"/>
      <w:szCs w:val="18"/>
    </w:rPr>
  </w:style>
  <w:style w:type="paragraph" w:customStyle="1" w:styleId="CoverPageTitle">
    <w:name w:val="Cover Page Title"/>
    <w:basedOn w:val="Normal"/>
    <w:rsid w:val="00F818E9"/>
    <w:pPr>
      <w:jc w:val="center"/>
    </w:pPr>
    <w:rPr>
      <w:rFonts w:ascii="Times New Roman" w:hAnsi="Times New Roman"/>
      <w:b/>
      <w:caps/>
      <w:sz w:val="40"/>
      <w:szCs w:val="28"/>
    </w:rPr>
  </w:style>
  <w:style w:type="character" w:customStyle="1" w:styleId="HeaderChar">
    <w:name w:val="Header Char"/>
    <w:link w:val="Header"/>
    <w:locked/>
    <w:rsid w:val="00F818E9"/>
    <w:rPr>
      <w:rFonts w:ascii="Lucida Console" w:hAnsi="Lucida Console"/>
      <w:szCs w:val="24"/>
    </w:rPr>
  </w:style>
  <w:style w:type="character" w:customStyle="1" w:styleId="FooterChar">
    <w:name w:val="Footer Char"/>
    <w:link w:val="Footer"/>
    <w:locked/>
    <w:rsid w:val="00F818E9"/>
    <w:rPr>
      <w:rFonts w:ascii="Lucida Console" w:hAnsi="Lucida Console"/>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430"/>
    <w:pPr>
      <w:widowControl w:val="0"/>
      <w:autoSpaceDE w:val="0"/>
      <w:autoSpaceDN w:val="0"/>
      <w:adjustRightInd w:val="0"/>
    </w:pPr>
    <w:rPr>
      <w:rFonts w:ascii="Lucida Console" w:hAnsi="Lucida Console"/>
      <w:szCs w:val="24"/>
    </w:rPr>
  </w:style>
  <w:style w:type="paragraph" w:styleId="Heading1">
    <w:name w:val="heading 1"/>
    <w:basedOn w:val="Normal"/>
    <w:next w:val="Normal"/>
    <w:link w:val="Heading1Char"/>
    <w:qFormat/>
    <w:rsid w:val="000142B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2430"/>
  </w:style>
  <w:style w:type="character" w:customStyle="1" w:styleId="footnoteref">
    <w:name w:val="footnote ref"/>
    <w:rsid w:val="00F72430"/>
  </w:style>
  <w:style w:type="paragraph" w:styleId="Header">
    <w:name w:val="header"/>
    <w:basedOn w:val="Normal"/>
    <w:link w:val="HeaderChar"/>
    <w:rsid w:val="00F72430"/>
    <w:pPr>
      <w:tabs>
        <w:tab w:val="center" w:pos="4320"/>
        <w:tab w:val="right" w:pos="8640"/>
      </w:tabs>
    </w:pPr>
  </w:style>
  <w:style w:type="paragraph" w:styleId="Footer">
    <w:name w:val="footer"/>
    <w:basedOn w:val="Normal"/>
    <w:link w:val="FooterChar"/>
    <w:rsid w:val="00F72430"/>
    <w:pPr>
      <w:tabs>
        <w:tab w:val="center" w:pos="4320"/>
        <w:tab w:val="right" w:pos="8640"/>
      </w:tabs>
    </w:pPr>
  </w:style>
  <w:style w:type="character" w:styleId="PageNumber">
    <w:name w:val="page number"/>
    <w:basedOn w:val="DefaultParagraphFont"/>
    <w:rsid w:val="00166B94"/>
  </w:style>
  <w:style w:type="paragraph" w:styleId="BalloonText">
    <w:name w:val="Balloon Text"/>
    <w:basedOn w:val="Normal"/>
    <w:semiHidden/>
    <w:rsid w:val="00BC3611"/>
    <w:rPr>
      <w:rFonts w:ascii="Tahoma" w:hAnsi="Tahoma" w:cs="Tahoma"/>
      <w:sz w:val="16"/>
      <w:szCs w:val="16"/>
    </w:rPr>
  </w:style>
  <w:style w:type="character" w:styleId="CommentReference">
    <w:name w:val="annotation reference"/>
    <w:basedOn w:val="DefaultParagraphFont"/>
    <w:rsid w:val="00754241"/>
    <w:rPr>
      <w:sz w:val="16"/>
      <w:szCs w:val="16"/>
    </w:rPr>
  </w:style>
  <w:style w:type="paragraph" w:styleId="CommentText">
    <w:name w:val="annotation text"/>
    <w:basedOn w:val="Normal"/>
    <w:link w:val="CommentTextChar"/>
    <w:rsid w:val="00754241"/>
    <w:rPr>
      <w:szCs w:val="20"/>
    </w:rPr>
  </w:style>
  <w:style w:type="character" w:customStyle="1" w:styleId="CommentTextChar">
    <w:name w:val="Comment Text Char"/>
    <w:basedOn w:val="DefaultParagraphFont"/>
    <w:link w:val="CommentText"/>
    <w:rsid w:val="00754241"/>
    <w:rPr>
      <w:rFonts w:ascii="Lucida Console" w:hAnsi="Lucida Console"/>
    </w:rPr>
  </w:style>
  <w:style w:type="paragraph" w:styleId="CommentSubject">
    <w:name w:val="annotation subject"/>
    <w:basedOn w:val="CommentText"/>
    <w:next w:val="CommentText"/>
    <w:link w:val="CommentSubjectChar"/>
    <w:rsid w:val="00754241"/>
    <w:rPr>
      <w:b/>
      <w:bCs/>
    </w:rPr>
  </w:style>
  <w:style w:type="character" w:customStyle="1" w:styleId="CommentSubjectChar">
    <w:name w:val="Comment Subject Char"/>
    <w:basedOn w:val="CommentTextChar"/>
    <w:link w:val="CommentSubject"/>
    <w:rsid w:val="00754241"/>
    <w:rPr>
      <w:rFonts w:ascii="Lucida Console" w:hAnsi="Lucida Console"/>
      <w:b/>
      <w:bCs/>
    </w:rPr>
  </w:style>
  <w:style w:type="table" w:styleId="TableGrid">
    <w:name w:val="Table Grid"/>
    <w:basedOn w:val="TableNormal"/>
    <w:rsid w:val="001D33F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69E"/>
    <w:rPr>
      <w:color w:val="0000FF"/>
      <w:u w:val="single"/>
    </w:rPr>
  </w:style>
  <w:style w:type="character" w:customStyle="1" w:styleId="Heading1Char">
    <w:name w:val="Heading 1 Char"/>
    <w:basedOn w:val="DefaultParagraphFont"/>
    <w:link w:val="Heading1"/>
    <w:rsid w:val="000142B2"/>
    <w:rPr>
      <w:rFonts w:ascii="Arial" w:hAnsi="Arial" w:cs="Arial"/>
      <w:b/>
      <w:bCs/>
      <w:kern w:val="32"/>
      <w:sz w:val="32"/>
      <w:szCs w:val="32"/>
    </w:rPr>
  </w:style>
  <w:style w:type="paragraph" w:styleId="BodyTextIndent">
    <w:name w:val="Body Text Indent"/>
    <w:basedOn w:val="Normal"/>
    <w:link w:val="BodyTextIndentChar"/>
    <w:rsid w:val="000142B2"/>
    <w:pPr>
      <w:widowControl/>
      <w:tabs>
        <w:tab w:val="left" w:pos="-1800"/>
        <w:tab w:val="left" w:pos="-1440"/>
        <w:tab w:val="left" w:pos="-720"/>
        <w:tab w:val="left" w:pos="-288"/>
        <w:tab w:val="left" w:pos="0"/>
        <w:tab w:val="left" w:pos="360"/>
        <w:tab w:val="left" w:pos="720"/>
        <w:tab w:val="left" w:pos="1440"/>
        <w:tab w:val="left" w:pos="2160"/>
        <w:tab w:val="left" w:pos="2880"/>
        <w:tab w:val="left" w:pos="3600"/>
        <w:tab w:val="left" w:pos="4320"/>
        <w:tab w:val="left" w:pos="5040"/>
        <w:tab w:val="left" w:pos="5580"/>
        <w:tab w:val="left" w:pos="6480"/>
        <w:tab w:val="left" w:pos="7200"/>
        <w:tab w:val="left" w:pos="7920"/>
      </w:tabs>
      <w:ind w:firstLine="432"/>
      <w:jc w:val="both"/>
    </w:pPr>
    <w:rPr>
      <w:rFonts w:ascii="Times New Roman" w:hAnsi="Times New Roman"/>
      <w:sz w:val="23"/>
      <w:szCs w:val="23"/>
    </w:rPr>
  </w:style>
  <w:style w:type="character" w:customStyle="1" w:styleId="BodyTextIndentChar">
    <w:name w:val="Body Text Indent Char"/>
    <w:basedOn w:val="DefaultParagraphFont"/>
    <w:link w:val="BodyTextIndent"/>
    <w:rsid w:val="000142B2"/>
    <w:rPr>
      <w:sz w:val="23"/>
      <w:szCs w:val="23"/>
    </w:rPr>
  </w:style>
  <w:style w:type="paragraph" w:styleId="ListParagraph">
    <w:name w:val="List Paragraph"/>
    <w:basedOn w:val="Normal"/>
    <w:uiPriority w:val="34"/>
    <w:qFormat/>
    <w:rsid w:val="00911531"/>
    <w:pPr>
      <w:ind w:left="720"/>
      <w:contextualSpacing/>
    </w:pPr>
  </w:style>
  <w:style w:type="paragraph" w:styleId="FootnoteText">
    <w:name w:val="footnote text"/>
    <w:basedOn w:val="Normal"/>
    <w:link w:val="FootnoteTextChar"/>
    <w:uiPriority w:val="99"/>
    <w:rsid w:val="006B13E9"/>
    <w:rPr>
      <w:rFonts w:ascii="Times New Roman" w:hAnsi="Times New Roman"/>
      <w:szCs w:val="20"/>
    </w:rPr>
  </w:style>
  <w:style w:type="character" w:customStyle="1" w:styleId="FootnoteTextChar">
    <w:name w:val="Footnote Text Char"/>
    <w:basedOn w:val="DefaultParagraphFont"/>
    <w:link w:val="FootnoteText"/>
    <w:uiPriority w:val="99"/>
    <w:rsid w:val="006B13E9"/>
  </w:style>
  <w:style w:type="paragraph" w:styleId="BodyText">
    <w:name w:val="Body Text"/>
    <w:basedOn w:val="Normal"/>
    <w:link w:val="BodyTextChar"/>
    <w:rsid w:val="00F818E9"/>
    <w:pPr>
      <w:spacing w:after="120"/>
    </w:pPr>
  </w:style>
  <w:style w:type="character" w:customStyle="1" w:styleId="BodyTextChar">
    <w:name w:val="Body Text Char"/>
    <w:basedOn w:val="DefaultParagraphFont"/>
    <w:link w:val="BodyText"/>
    <w:rsid w:val="00F818E9"/>
    <w:rPr>
      <w:rFonts w:ascii="Lucida Console" w:hAnsi="Lucida Console"/>
      <w:szCs w:val="24"/>
    </w:rPr>
  </w:style>
  <w:style w:type="paragraph" w:customStyle="1" w:styleId="FooterHandbook">
    <w:name w:val="Footer Handbook"/>
    <w:basedOn w:val="Normal"/>
    <w:autoRedefine/>
    <w:rsid w:val="00F818E9"/>
    <w:pPr>
      <w:pBdr>
        <w:top w:val="single" w:sz="12" w:space="2" w:color="auto"/>
      </w:pBdr>
      <w:tabs>
        <w:tab w:val="left" w:pos="4590"/>
        <w:tab w:val="center" w:pos="6480"/>
        <w:tab w:val="right" w:pos="8910"/>
        <w:tab w:val="left" w:pos="11430"/>
        <w:tab w:val="right" w:pos="12960"/>
        <w:tab w:val="right" w:pos="13680"/>
      </w:tabs>
      <w:ind w:left="-270" w:right="18"/>
    </w:pPr>
    <w:rPr>
      <w:rFonts w:ascii="Times New Roman" w:hAnsi="Times New Roman"/>
      <w:b/>
      <w:bCs/>
      <w:smallCaps/>
      <w:sz w:val="18"/>
      <w:szCs w:val="18"/>
    </w:rPr>
  </w:style>
  <w:style w:type="paragraph" w:customStyle="1" w:styleId="CoverPageTitle">
    <w:name w:val="Cover Page Title"/>
    <w:basedOn w:val="Normal"/>
    <w:rsid w:val="00F818E9"/>
    <w:pPr>
      <w:jc w:val="center"/>
    </w:pPr>
    <w:rPr>
      <w:rFonts w:ascii="Times New Roman" w:hAnsi="Times New Roman"/>
      <w:b/>
      <w:caps/>
      <w:sz w:val="40"/>
      <w:szCs w:val="28"/>
    </w:rPr>
  </w:style>
  <w:style w:type="character" w:customStyle="1" w:styleId="HeaderChar">
    <w:name w:val="Header Char"/>
    <w:link w:val="Header"/>
    <w:locked/>
    <w:rsid w:val="00F818E9"/>
    <w:rPr>
      <w:rFonts w:ascii="Lucida Console" w:hAnsi="Lucida Console"/>
      <w:szCs w:val="24"/>
    </w:rPr>
  </w:style>
  <w:style w:type="character" w:customStyle="1" w:styleId="FooterChar">
    <w:name w:val="Footer Char"/>
    <w:link w:val="Footer"/>
    <w:locked/>
    <w:rsid w:val="00F818E9"/>
    <w:rPr>
      <w:rFonts w:ascii="Lucida Console" w:hAnsi="Lucida Consol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269290">
      <w:bodyDiv w:val="1"/>
      <w:marLeft w:val="0"/>
      <w:marRight w:val="0"/>
      <w:marTop w:val="0"/>
      <w:marBottom w:val="0"/>
      <w:divBdr>
        <w:top w:val="none" w:sz="0" w:space="0" w:color="auto"/>
        <w:left w:val="none" w:sz="0" w:space="0" w:color="auto"/>
        <w:bottom w:val="none" w:sz="0" w:space="0" w:color="auto"/>
        <w:right w:val="none" w:sz="0" w:space="0" w:color="auto"/>
      </w:divBdr>
    </w:div>
    <w:div w:id="1976638325">
      <w:bodyDiv w:val="1"/>
      <w:marLeft w:val="0"/>
      <w:marRight w:val="0"/>
      <w:marTop w:val="0"/>
      <w:marBottom w:val="0"/>
      <w:divBdr>
        <w:top w:val="none" w:sz="0" w:space="0" w:color="auto"/>
        <w:left w:val="none" w:sz="0" w:space="0" w:color="auto"/>
        <w:bottom w:val="none" w:sz="0" w:space="0" w:color="auto"/>
        <w:right w:val="none" w:sz="0" w:space="0" w:color="auto"/>
      </w:divBdr>
    </w:div>
    <w:div w:id="20679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EA78A-1D8C-4201-A062-9B090005A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1597</Words>
  <Characters>8796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EMPLOYMENT AND TRAINING ADMINISTRATION ADVISORY SYSTEM</vt:lpstr>
    </vt:vector>
  </TitlesOfParts>
  <Company>Department of Labor - ETA</Company>
  <LinksUpToDate>false</LinksUpToDate>
  <CharactersWithSpaces>10373</CharactersWithSpaces>
  <SharedDoc>false</SharedDoc>
  <HLinks>
    <vt:vector size="6" baseType="variant">
      <vt:variant>
        <vt:i4>5439566</vt:i4>
      </vt:variant>
      <vt:variant>
        <vt:i4>3</vt:i4>
      </vt:variant>
      <vt:variant>
        <vt:i4>0</vt:i4>
      </vt:variant>
      <vt:variant>
        <vt:i4>5</vt:i4>
      </vt:variant>
      <vt:variant>
        <vt:lpwstr>http://ows.doleta.gov/dv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AND TRAINING ADMINISTRATION ADVISORY SYSTEM</dc:title>
  <dc:creator>ETA User</dc:creator>
  <cp:lastModifiedBy>Trujillo.Sandra</cp:lastModifiedBy>
  <cp:revision>2</cp:revision>
  <cp:lastPrinted>2012-06-04T17:44:00Z</cp:lastPrinted>
  <dcterms:created xsi:type="dcterms:W3CDTF">2016-02-29T20:21:00Z</dcterms:created>
  <dcterms:modified xsi:type="dcterms:W3CDTF">2016-02-29T20:21:00Z</dcterms:modified>
</cp:coreProperties>
</file>