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81" w:rsidRDefault="00D76181" w:rsidP="00D76181">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784AA580" wp14:editId="62BC18BB">
                <wp:simplePos x="0" y="0"/>
                <wp:positionH relativeFrom="column">
                  <wp:posOffset>1825366</wp:posOffset>
                </wp:positionH>
                <wp:positionV relativeFrom="paragraph">
                  <wp:posOffset>1310882</wp:posOffset>
                </wp:positionV>
                <wp:extent cx="4378960" cy="1518285"/>
                <wp:effectExtent l="0" t="0" r="2159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960" cy="1518285"/>
                        </a:xfrm>
                        <a:prstGeom prst="rect">
                          <a:avLst/>
                        </a:prstGeom>
                        <a:solidFill>
                          <a:srgbClr val="FFFFFF"/>
                        </a:solidFill>
                        <a:ln w="9525">
                          <a:solidFill>
                            <a:srgbClr val="000000"/>
                          </a:solidFill>
                          <a:miter lim="800000"/>
                          <a:headEnd/>
                          <a:tailEnd/>
                        </a:ln>
                      </wps:spPr>
                      <wps:txbx>
                        <w:txbxContent>
                          <w:p w:rsidR="00D76181" w:rsidRDefault="00D76181" w:rsidP="00D76181">
                            <w:pPr>
                              <w:rPr>
                                <w:rFonts w:ascii="Times New Roman" w:hAnsi="Times New Roman"/>
                                <w:b/>
                                <w:sz w:val="28"/>
                                <w:szCs w:val="28"/>
                              </w:rPr>
                            </w:pPr>
                            <w:r w:rsidRPr="006F3E84">
                              <w:rPr>
                                <w:rFonts w:ascii="Times New Roman" w:hAnsi="Times New Roman"/>
                                <w:b/>
                                <w:sz w:val="28"/>
                                <w:szCs w:val="28"/>
                              </w:rPr>
                              <w:t>U.S. Energy Information Administration</w:t>
                            </w:r>
                          </w:p>
                          <w:p w:rsidR="00C62050" w:rsidRPr="006F3E84" w:rsidRDefault="00C62050" w:rsidP="00D76181">
                            <w:pPr>
                              <w:rPr>
                                <w:rFonts w:ascii="Times New Roman" w:hAnsi="Times New Roman"/>
                                <w:b/>
                                <w:sz w:val="28"/>
                                <w:szCs w:val="28"/>
                              </w:rPr>
                            </w:pPr>
                          </w:p>
                          <w:p w:rsidR="00D76181" w:rsidRDefault="00D76181" w:rsidP="00D76181">
                            <w:pPr>
                              <w:rPr>
                                <w:rFonts w:ascii="Times New Roman" w:hAnsi="Times New Roman"/>
                                <w:b/>
                                <w:sz w:val="28"/>
                                <w:szCs w:val="28"/>
                              </w:rPr>
                            </w:pPr>
                            <w:r w:rsidRPr="006F3E84">
                              <w:rPr>
                                <w:rFonts w:ascii="Times New Roman" w:hAnsi="Times New Roman"/>
                                <w:b/>
                                <w:sz w:val="28"/>
                                <w:szCs w:val="28"/>
                              </w:rPr>
                              <w:t>Office of Energy Analysis</w:t>
                            </w:r>
                          </w:p>
                          <w:p w:rsidR="00C62050" w:rsidRPr="006F3E84" w:rsidRDefault="00C62050" w:rsidP="00D76181">
                            <w:pPr>
                              <w:rPr>
                                <w:rFonts w:ascii="Times New Roman" w:hAnsi="Times New Roman"/>
                                <w:b/>
                                <w:sz w:val="28"/>
                                <w:szCs w:val="28"/>
                              </w:rPr>
                            </w:pPr>
                          </w:p>
                          <w:p w:rsidR="00D76181" w:rsidRPr="006F3E84" w:rsidRDefault="00D76181" w:rsidP="00D76181">
                            <w:pPr>
                              <w:rPr>
                                <w:rFonts w:ascii="Times New Roman" w:hAnsi="Times New Roman"/>
                                <w:b/>
                                <w:sz w:val="28"/>
                                <w:szCs w:val="28"/>
                              </w:rPr>
                            </w:pPr>
                            <w:r w:rsidRPr="006F3E84">
                              <w:rPr>
                                <w:rFonts w:ascii="Times New Roman" w:hAnsi="Times New Roman"/>
                                <w:b/>
                                <w:sz w:val="28"/>
                                <w:szCs w:val="28"/>
                              </w:rPr>
                              <w:t>Office of Electricity, Coal, Nuclear and Renewables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75pt;margin-top:103.2pt;width:344.8pt;height:1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">
                <v:textbox>
                  <w:txbxContent>
                    <w:p w:rsidR="00D76181" w:rsidRDefault="00D76181" w:rsidP="00D76181">
                      <w:pPr>
                        <w:rPr>
                          <w:rFonts w:ascii="Times New Roman" w:hAnsi="Times New Roman"/>
                          <w:b/>
                          <w:sz w:val="28"/>
                          <w:szCs w:val="28"/>
                        </w:rPr>
                      </w:pPr>
                      <w:r w:rsidRPr="006F3E84">
                        <w:rPr>
                          <w:rFonts w:ascii="Times New Roman" w:hAnsi="Times New Roman"/>
                          <w:b/>
                          <w:sz w:val="28"/>
                          <w:szCs w:val="28"/>
                        </w:rPr>
                        <w:t>U.S. Energy Information Administration</w:t>
                      </w:r>
                    </w:p>
                    <w:p w:rsidR="00C62050" w:rsidRPr="006F3E84" w:rsidRDefault="00C62050" w:rsidP="00D76181">
                      <w:pPr>
                        <w:rPr>
                          <w:rFonts w:ascii="Times New Roman" w:hAnsi="Times New Roman"/>
                          <w:b/>
                          <w:sz w:val="28"/>
                          <w:szCs w:val="28"/>
                        </w:rPr>
                      </w:pPr>
                    </w:p>
                    <w:p w:rsidR="00D76181" w:rsidRDefault="00D76181" w:rsidP="00D76181">
                      <w:pPr>
                        <w:rPr>
                          <w:rFonts w:ascii="Times New Roman" w:hAnsi="Times New Roman"/>
                          <w:b/>
                          <w:sz w:val="28"/>
                          <w:szCs w:val="28"/>
                        </w:rPr>
                      </w:pPr>
                      <w:r w:rsidRPr="006F3E84">
                        <w:rPr>
                          <w:rFonts w:ascii="Times New Roman" w:hAnsi="Times New Roman"/>
                          <w:b/>
                          <w:sz w:val="28"/>
                          <w:szCs w:val="28"/>
                        </w:rPr>
                        <w:t>Office of Energy Analysis</w:t>
                      </w:r>
                    </w:p>
                    <w:p w:rsidR="00C62050" w:rsidRPr="006F3E84" w:rsidRDefault="00C62050" w:rsidP="00D76181">
                      <w:pPr>
                        <w:rPr>
                          <w:rFonts w:ascii="Times New Roman" w:hAnsi="Times New Roman"/>
                          <w:b/>
                          <w:sz w:val="28"/>
                          <w:szCs w:val="28"/>
                        </w:rPr>
                      </w:pPr>
                    </w:p>
                    <w:p w:rsidR="00D76181" w:rsidRPr="006F3E84" w:rsidRDefault="00D76181" w:rsidP="00D76181">
                      <w:pPr>
                        <w:rPr>
                          <w:rFonts w:ascii="Times New Roman" w:hAnsi="Times New Roman"/>
                          <w:b/>
                          <w:sz w:val="28"/>
                          <w:szCs w:val="28"/>
                        </w:rPr>
                      </w:pPr>
                      <w:r w:rsidRPr="006F3E84">
                        <w:rPr>
                          <w:rFonts w:ascii="Times New Roman" w:hAnsi="Times New Roman"/>
                          <w:b/>
                          <w:sz w:val="28"/>
                          <w:szCs w:val="28"/>
                        </w:rPr>
                        <w:t>Office of Electricity, Coal, Nuclear and Renewables Analysis</w:t>
                      </w:r>
                    </w:p>
                  </w:txbxContent>
                </v:textbox>
              </v:shape>
            </w:pict>
          </mc:Fallback>
        </mc:AlternateContent>
      </w:r>
      <w:r>
        <w:rPr>
          <w:noProof/>
        </w:rPr>
        <w:drawing>
          <wp:inline distT="0" distB="0" distL="0" distR="0" wp14:anchorId="5AAE9D1C" wp14:editId="77CE2B09">
            <wp:extent cx="1819275" cy="1399442"/>
            <wp:effectExtent l="19050" t="0" r="9525" b="0"/>
            <wp:docPr id="2"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8" cstate="print"/>
                    <a:srcRect/>
                    <a:stretch>
                      <a:fillRect/>
                    </a:stretch>
                  </pic:blipFill>
                  <pic:spPr bwMode="auto">
                    <a:xfrm>
                      <a:off x="0" y="0"/>
                      <a:ext cx="1819275" cy="1399442"/>
                    </a:xfrm>
                    <a:prstGeom prst="rect">
                      <a:avLst/>
                    </a:prstGeom>
                    <a:noFill/>
                    <a:ln w="9525">
                      <a:noFill/>
                      <a:miter lim="800000"/>
                      <a:headEnd/>
                      <a:tailEnd/>
                    </a:ln>
                  </pic:spPr>
                </pic:pic>
              </a:graphicData>
            </a:graphic>
          </wp:inline>
        </w:drawing>
      </w:r>
    </w:p>
    <w:p w:rsidR="00D76181" w:rsidRDefault="00D76181" w:rsidP="00D76181">
      <w:pPr>
        <w:ind w:left="4320"/>
      </w:pPr>
    </w:p>
    <w:p w:rsidR="00D76181" w:rsidRDefault="00D76181" w:rsidP="00D76181">
      <w:pPr>
        <w:rPr>
          <w:rFonts w:ascii="Arial Black" w:hAnsi="Arial Black"/>
          <w:sz w:val="28"/>
        </w:rPr>
      </w:pPr>
    </w:p>
    <w:p w:rsidR="00C62050" w:rsidRDefault="00C62050" w:rsidP="00D76181">
      <w:pPr>
        <w:rPr>
          <w:rFonts w:ascii="Arial Black" w:hAnsi="Arial Black"/>
          <w:sz w:val="28"/>
        </w:rPr>
      </w:pPr>
    </w:p>
    <w:p w:rsidR="00C62050" w:rsidRDefault="00C62050" w:rsidP="00D76181">
      <w:pPr>
        <w:rPr>
          <w:rFonts w:ascii="Arial Black" w:hAnsi="Arial Black"/>
          <w:sz w:val="28"/>
        </w:rPr>
      </w:pPr>
    </w:p>
    <w:p w:rsidR="00C62050" w:rsidRDefault="00C62050" w:rsidP="00D76181">
      <w:pPr>
        <w:rPr>
          <w:rFonts w:ascii="Arial Black" w:hAnsi="Arial Black"/>
          <w:sz w:val="28"/>
        </w:rPr>
      </w:pPr>
    </w:p>
    <w:p w:rsidR="00C62050" w:rsidRDefault="00C62050" w:rsidP="00D76181">
      <w:pPr>
        <w:rPr>
          <w:rFonts w:ascii="Arial Black" w:hAnsi="Arial Black"/>
          <w:sz w:val="28"/>
        </w:rPr>
      </w:pPr>
    </w:p>
    <w:p w:rsidR="00C62050" w:rsidRDefault="00C62050" w:rsidP="00D76181">
      <w:pPr>
        <w:rPr>
          <w:rFonts w:ascii="Arial Black" w:hAnsi="Arial Black"/>
          <w:sz w:val="28"/>
        </w:rPr>
      </w:pPr>
    </w:p>
    <w:p w:rsidR="00D76181" w:rsidRPr="006F3E84" w:rsidRDefault="00D76181" w:rsidP="00D76181">
      <w:pPr>
        <w:rPr>
          <w:rFonts w:ascii="Times New Roman" w:hAnsi="Times New Roman"/>
          <w:b/>
          <w:sz w:val="36"/>
          <w:szCs w:val="36"/>
        </w:rPr>
      </w:pPr>
      <w:r w:rsidRPr="006F3E84">
        <w:rPr>
          <w:rFonts w:ascii="Times New Roman" w:hAnsi="Times New Roman"/>
          <w:b/>
          <w:sz w:val="36"/>
          <w:szCs w:val="36"/>
        </w:rPr>
        <w:t>Supporting Statement for Survey Clearance</w:t>
      </w:r>
    </w:p>
    <w:p w:rsidR="00D76181" w:rsidRPr="006F3E84" w:rsidRDefault="00D76181" w:rsidP="00D76181">
      <w:pPr>
        <w:rPr>
          <w:rFonts w:ascii="Times New Roman" w:hAnsi="Times New Roman"/>
          <w:b/>
          <w:sz w:val="28"/>
          <w:szCs w:val="28"/>
        </w:rPr>
      </w:pPr>
    </w:p>
    <w:p w:rsidR="00D76181" w:rsidRPr="006F3E84" w:rsidRDefault="00D76181" w:rsidP="00D76181">
      <w:pPr>
        <w:rPr>
          <w:rFonts w:ascii="Times New Roman" w:hAnsi="Times New Roman"/>
          <w:b/>
          <w:sz w:val="32"/>
          <w:szCs w:val="32"/>
        </w:rPr>
      </w:pPr>
      <w:r w:rsidRPr="006F3E84">
        <w:rPr>
          <w:rFonts w:ascii="Times New Roman" w:hAnsi="Times New Roman"/>
          <w:b/>
          <w:sz w:val="32"/>
          <w:szCs w:val="32"/>
        </w:rPr>
        <w:t>Standard Remittance Advice for Payment of Fees (NWPA-830G)</w:t>
      </w:r>
    </w:p>
    <w:p w:rsidR="00D76181" w:rsidRPr="006F3E84" w:rsidRDefault="00D76181" w:rsidP="00D76181">
      <w:pPr>
        <w:rPr>
          <w:rFonts w:ascii="Times New Roman" w:hAnsi="Times New Roman"/>
          <w:b/>
          <w:sz w:val="32"/>
          <w:szCs w:val="32"/>
        </w:rPr>
      </w:pPr>
      <w:r w:rsidRPr="006F3E84">
        <w:rPr>
          <w:rFonts w:ascii="Times New Roman" w:hAnsi="Times New Roman"/>
          <w:b/>
          <w:sz w:val="32"/>
          <w:szCs w:val="32"/>
        </w:rPr>
        <w:t>OMB No. 1901-0260</w:t>
      </w:r>
    </w:p>
    <w:p w:rsidR="00D76181" w:rsidRPr="006F3E84" w:rsidRDefault="00D76181" w:rsidP="00D76181">
      <w:pPr>
        <w:rPr>
          <w:rFonts w:ascii="Times New Roman" w:hAnsi="Times New Roman"/>
        </w:rPr>
      </w:pPr>
    </w:p>
    <w:p w:rsidR="00D76181" w:rsidRPr="006139D7" w:rsidRDefault="00D76181" w:rsidP="00D76181"/>
    <w:p w:rsidR="00D76181" w:rsidRDefault="00D76181" w:rsidP="00D76181"/>
    <w:p w:rsidR="00C62050" w:rsidRDefault="00C62050" w:rsidP="00D76181"/>
    <w:tbl>
      <w:tblPr>
        <w:tblpPr w:leftFromText="180" w:rightFromText="180" w:vertAnchor="page" w:horzAnchor="page" w:tblpX="1739" w:tblpY="8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C62050" w:rsidRPr="006139D7" w:rsidTr="00C62050">
        <w:tc>
          <w:tcPr>
            <w:tcW w:w="7488" w:type="dxa"/>
            <w:vAlign w:val="center"/>
          </w:tcPr>
          <w:p w:rsidR="00C62050" w:rsidRPr="001651F2" w:rsidRDefault="00C62050" w:rsidP="00C62050">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hanging="360"/>
              <w:rPr>
                <w:rFonts w:ascii="Times New Roman" w:hAnsi="Times New Roman"/>
                <w:b/>
                <w:sz w:val="32"/>
                <w:szCs w:val="32"/>
              </w:rPr>
            </w:pPr>
            <w:r w:rsidRPr="001651F2">
              <w:rPr>
                <w:rFonts w:ascii="Times New Roman" w:hAnsi="Times New Roman"/>
                <w:b/>
                <w:sz w:val="32"/>
                <w:szCs w:val="32"/>
              </w:rPr>
              <w:t>Collection of Information Employing Statistical Methods</w:t>
            </w:r>
          </w:p>
          <w:p w:rsidR="00C62050" w:rsidRDefault="00C62050" w:rsidP="00C62050">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C62050" w:rsidRPr="006139D7" w:rsidRDefault="00C62050" w:rsidP="00C62050">
            <w:pPr>
              <w:spacing w:before="360" w:after="360"/>
              <w:rPr>
                <w:b/>
                <w:sz w:val="32"/>
                <w:szCs w:val="32"/>
              </w:rPr>
            </w:pPr>
            <w:r w:rsidRPr="001651F2">
              <w:rPr>
                <w:rFonts w:ascii="Times New Roman" w:hAnsi="Times New Roman"/>
                <w:b/>
                <w:sz w:val="32"/>
                <w:szCs w:val="32"/>
              </w:rPr>
              <w:t>Part B</w:t>
            </w:r>
          </w:p>
        </w:tc>
      </w:tr>
    </w:tbl>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Default="00C62050" w:rsidP="00D76181"/>
    <w:p w:rsidR="00C62050" w:rsidRPr="006139D7" w:rsidRDefault="00C62050" w:rsidP="00D76181"/>
    <w:p w:rsidR="00D76181" w:rsidRPr="006F3E84" w:rsidRDefault="00D76181" w:rsidP="00D76181">
      <w:pPr>
        <w:rPr>
          <w:rFonts w:ascii="Times New Roman" w:hAnsi="Times New Roman"/>
        </w:rPr>
      </w:pPr>
      <w:r w:rsidRPr="006F3E84">
        <w:rPr>
          <w:rFonts w:ascii="Times New Roman" w:hAnsi="Times New Roman"/>
        </w:rPr>
        <w:t>Original Date: May 2015</w:t>
      </w:r>
    </w:p>
    <w:p w:rsidR="00D76181" w:rsidRDefault="00D76181" w:rsidP="00D76181">
      <w:pPr>
        <w:rPr>
          <w:b/>
        </w:rPr>
        <w:sectPr w:rsidR="00D76181" w:rsidSect="00D76181">
          <w:footerReference w:type="default" r:id="rId9"/>
          <w:endnotePr>
            <w:numFmt w:val="decimal"/>
          </w:endnotePr>
          <w:pgSz w:w="12240" w:h="15840"/>
          <w:pgMar w:top="1440" w:right="1440" w:bottom="1440" w:left="1440" w:header="1440" w:footer="1440" w:gutter="0"/>
          <w:cols w:space="720"/>
          <w:noEndnote/>
        </w:sectPr>
      </w:pPr>
    </w:p>
    <w:p w:rsidR="00D76181" w:rsidRPr="000517B0" w:rsidRDefault="00D76181" w:rsidP="000517B0">
      <w:pPr>
        <w:pStyle w:val="TOCHeading"/>
        <w:spacing w:before="200" w:after="200" w:line="240" w:lineRule="auto"/>
        <w:rPr>
          <w:rFonts w:ascii="Times New Roman" w:hAnsi="Times New Roman"/>
          <w:b w:val="0"/>
        </w:rPr>
      </w:pP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hanging="360"/>
        <w:rPr>
          <w:rFonts w:ascii="Times New Roman" w:hAnsi="Times New Roman"/>
          <w:b/>
        </w:rPr>
      </w:pPr>
      <w:r w:rsidRPr="00222896">
        <w:rPr>
          <w:rFonts w:ascii="Times New Roman" w:hAnsi="Times New Roman"/>
          <w:b/>
        </w:rPr>
        <w:t>B.</w:t>
      </w:r>
      <w:r w:rsidRPr="00222896">
        <w:rPr>
          <w:rFonts w:ascii="Times New Roman" w:hAnsi="Times New Roman"/>
          <w:b/>
        </w:rPr>
        <w:tab/>
      </w:r>
      <w:r w:rsidR="00386575">
        <w:rPr>
          <w:rFonts w:ascii="Times New Roman" w:hAnsi="Times New Roman"/>
          <w:b/>
          <w:u w:val="single"/>
        </w:rPr>
        <w:t>STATISTICAL METHODS</w:t>
      </w: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222896">
        <w:rPr>
          <w:rFonts w:ascii="Times New Roman" w:hAnsi="Times New Roman"/>
          <w:u w:val="single"/>
        </w:rPr>
        <w:t>Respondent Universe</w:t>
      </w: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222896">
        <w:rPr>
          <w:rFonts w:ascii="Times New Roman" w:hAnsi="Times New Roman"/>
        </w:rPr>
        <w:t xml:space="preserve">All domestic owners and operators of operating commercial nuclear reactors will be providing data.  The survey is a census of the target population and, therefore, no statistical sample methods will be employed. Changes to the respondent population are only made when a reactor permanently shuts down and is no longer required to pay fees into the Nuclear Waste Fund.  </w:t>
      </w:r>
      <w:bookmarkStart w:id="0" w:name="_GoBack"/>
      <w:bookmarkEnd w:id="0"/>
      <w:r w:rsidRPr="00222896">
        <w:rPr>
          <w:rFonts w:ascii="Times New Roman" w:hAnsi="Times New Roman"/>
        </w:rPr>
        <w:t>The number of operable units in the United States</w:t>
      </w:r>
      <w:r w:rsidR="00DD236D">
        <w:rPr>
          <w:rFonts w:ascii="Times New Roman" w:hAnsi="Times New Roman"/>
        </w:rPr>
        <w:t xml:space="preserve">, which remained at 104 for several years, </w:t>
      </w:r>
      <w:r w:rsidRPr="00222896">
        <w:rPr>
          <w:rFonts w:ascii="Times New Roman" w:hAnsi="Times New Roman"/>
        </w:rPr>
        <w:t xml:space="preserve">has </w:t>
      </w:r>
      <w:r w:rsidR="00DD236D">
        <w:rPr>
          <w:rFonts w:ascii="Times New Roman" w:hAnsi="Times New Roman"/>
        </w:rPr>
        <w:t>dropped to 99</w:t>
      </w:r>
      <w:r w:rsidRPr="00222896">
        <w:rPr>
          <w:rFonts w:ascii="Times New Roman" w:hAnsi="Times New Roman"/>
        </w:rPr>
        <w:t xml:space="preserve">. </w:t>
      </w: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222896">
        <w:rPr>
          <w:rFonts w:ascii="Times New Roman" w:hAnsi="Times New Roman"/>
          <w:u w:val="single"/>
        </w:rPr>
        <w:t>Procedures for Collecting the Information</w:t>
      </w: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360"/>
        <w:rPr>
          <w:rFonts w:ascii="Times New Roman" w:hAnsi="Times New Roman"/>
        </w:rPr>
      </w:pPr>
      <w:r w:rsidRPr="00222896">
        <w:rPr>
          <w:rFonts w:ascii="Times New Roman" w:hAnsi="Times New Roman"/>
        </w:rPr>
        <w:t>Per contractual requirements, the Form NWPA-830G, “Appendix G - Standard Remittance Advice for Payment of Fees</w:t>
      </w:r>
      <w:r w:rsidR="00DD236D">
        <w:rPr>
          <w:rFonts w:ascii="Times New Roman" w:hAnsi="Times New Roman"/>
        </w:rPr>
        <w:t>,</w:t>
      </w:r>
      <w:r w:rsidRPr="00222896">
        <w:rPr>
          <w:rFonts w:ascii="Times New Roman" w:hAnsi="Times New Roman"/>
        </w:rPr>
        <w:t>” including Annex A to Appendix G</w:t>
      </w:r>
      <w:r w:rsidR="00DD236D">
        <w:rPr>
          <w:rFonts w:ascii="Times New Roman" w:hAnsi="Times New Roman"/>
        </w:rPr>
        <w:t>,</w:t>
      </w:r>
      <w:r w:rsidRPr="00222896">
        <w:rPr>
          <w:rFonts w:ascii="Times New Roman" w:hAnsi="Times New Roman"/>
        </w:rPr>
        <w:t xml:space="preserve"> are required quarterly to ensure the accuracy of the quarterly fees, and to minimize interest payments when errors are made.  There are no statistical procedures involved.  However, since respondents are required to report </w:t>
      </w:r>
      <w:r w:rsidR="00DD236D">
        <w:rPr>
          <w:rFonts w:ascii="Times New Roman" w:hAnsi="Times New Roman"/>
        </w:rPr>
        <w:t xml:space="preserve">only </w:t>
      </w:r>
      <w:r w:rsidRPr="00222896">
        <w:rPr>
          <w:rFonts w:ascii="Times New Roman" w:hAnsi="Times New Roman"/>
        </w:rPr>
        <w:t xml:space="preserve">the adjustment factors used to calculate the “and sold” portion of their net electricity generated and sold amount, mathematical procedures must be used by </w:t>
      </w:r>
      <w:r w:rsidR="00DD236D">
        <w:rPr>
          <w:rFonts w:ascii="Times New Roman" w:hAnsi="Times New Roman"/>
        </w:rPr>
        <w:t>the U.S. Energy Information Administration (</w:t>
      </w:r>
      <w:r w:rsidRPr="00222896">
        <w:rPr>
          <w:rFonts w:ascii="Times New Roman" w:hAnsi="Times New Roman"/>
        </w:rPr>
        <w:t>EIA</w:t>
      </w:r>
      <w:r w:rsidR="00DD236D">
        <w:rPr>
          <w:rFonts w:ascii="Times New Roman" w:hAnsi="Times New Roman"/>
        </w:rPr>
        <w:t>)</w:t>
      </w:r>
      <w:r w:rsidRPr="00222896">
        <w:rPr>
          <w:rFonts w:ascii="Times New Roman" w:hAnsi="Times New Roman"/>
        </w:rPr>
        <w:t xml:space="preserve"> to recalculate these factors using other data sources, from both EIA and the Federal Energy Regulatory Commission (FERC).  </w:t>
      </w: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222896">
        <w:rPr>
          <w:rFonts w:ascii="Times New Roman" w:hAnsi="Times New Roman"/>
          <w:u w:val="single"/>
        </w:rPr>
        <w:t>Methods to Maximize Response Rates</w:t>
      </w: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360"/>
        <w:rPr>
          <w:rFonts w:ascii="Times New Roman" w:hAnsi="Times New Roman"/>
        </w:rPr>
      </w:pPr>
      <w:r w:rsidRPr="00222896">
        <w:rPr>
          <w:rFonts w:ascii="Times New Roman" w:hAnsi="Times New Roman"/>
        </w:rPr>
        <w:t xml:space="preserve">Response rates have always been 100 percent.  The forms are transmittal documents and serve as a regulatory mechanism to insure timely response, since late response and fee payment will result in interest charged on the past due amount.   </w:t>
      </w: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222896">
        <w:rPr>
          <w:rFonts w:ascii="Times New Roman" w:hAnsi="Times New Roman"/>
          <w:u w:val="single"/>
        </w:rPr>
        <w:t>Tests of Procedures</w:t>
      </w: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22289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222896">
        <w:rPr>
          <w:rFonts w:ascii="Times New Roman" w:hAnsi="Times New Roman"/>
        </w:rPr>
        <w:t xml:space="preserve">These </w:t>
      </w:r>
      <w:r w:rsidR="00DD236D">
        <w:rPr>
          <w:rFonts w:ascii="Times New Roman" w:hAnsi="Times New Roman"/>
        </w:rPr>
        <w:t xml:space="preserve">data </w:t>
      </w:r>
      <w:r w:rsidRPr="00222896">
        <w:rPr>
          <w:rFonts w:ascii="Times New Roman" w:hAnsi="Times New Roman"/>
        </w:rPr>
        <w:t>collections have been ongoing since July 31, 1983; therefore, no additional tests of procedures are necessary.</w:t>
      </w:r>
    </w:p>
    <w:p w:rsidR="0050323C" w:rsidRPr="00222896" w:rsidRDefault="0050323C">
      <w:pPr>
        <w:widowControl/>
        <w:autoSpaceDE/>
        <w:autoSpaceDN/>
        <w:adjustRightInd/>
        <w:rPr>
          <w:rFonts w:ascii="Times New Roman" w:hAnsi="Times New Roman"/>
        </w:rPr>
      </w:pPr>
      <w:r w:rsidRPr="00222896">
        <w:rPr>
          <w:rFonts w:ascii="Times New Roman" w:hAnsi="Times New Roman"/>
        </w:rPr>
        <w:br w:type="page"/>
      </w:r>
    </w:p>
    <w:p w:rsidR="0038418D"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p>
    <w:p w:rsidR="0038418D"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p>
    <w:p w:rsidR="0038418D" w:rsidRPr="0030011E" w:rsidRDefault="0038418D" w:rsidP="0038418D">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30011E">
        <w:rPr>
          <w:rFonts w:ascii="Times New Roman" w:hAnsi="Times New Roman"/>
          <w:u w:val="single"/>
        </w:rPr>
        <w:t>Name and Telephone Number of Individual</w:t>
      </w:r>
      <w:r>
        <w:rPr>
          <w:rFonts w:ascii="Times New Roman" w:hAnsi="Times New Roman"/>
          <w:u w:val="single"/>
        </w:rPr>
        <w:t>s</w:t>
      </w: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B55846" w:rsidRDefault="0038418D" w:rsidP="0038418D">
      <w:pPr>
        <w:ind w:left="360"/>
        <w:rPr>
          <w:rFonts w:ascii="Times New Roman" w:hAnsi="Times New Roman"/>
        </w:rPr>
      </w:pPr>
      <w:r w:rsidRPr="00B55846">
        <w:rPr>
          <w:rFonts w:ascii="Times New Roman" w:hAnsi="Times New Roman"/>
        </w:rPr>
        <w:t>Marta Gospodarczyk of the Office of Electricity, Coal, Nuclear, and Renewables Analysis is the contact person regarding this information collection. Ms. Gospodarczyk may be contacted by e-mail (Marta.Gospodarczyk@</w:t>
      </w:r>
      <w:r>
        <w:rPr>
          <w:rFonts w:ascii="Times New Roman" w:hAnsi="Times New Roman"/>
        </w:rPr>
        <w:t>eia</w:t>
      </w:r>
      <w:r w:rsidRPr="00B55846">
        <w:rPr>
          <w:rFonts w:ascii="Times New Roman" w:hAnsi="Times New Roman"/>
        </w:rPr>
        <w:t xml:space="preserve">.gov) which is recommended, or telephone at 202-586-0527, or fax via (202-287-1946).  The mailing address is Office of Electricity, Coal, Nuclear, and Renewables Analysis, EI-34, U.S. Department of Energy, Washington, DC 20585. </w:t>
      </w:r>
    </w:p>
    <w:p w:rsidR="000B4BDC" w:rsidRDefault="000B4BDC"/>
    <w:sectPr w:rsidR="000B4BDC" w:rsidSect="006A44C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AA" w:rsidRDefault="000517B0">
      <w:r>
        <w:separator/>
      </w:r>
    </w:p>
  </w:endnote>
  <w:endnote w:type="continuationSeparator" w:id="0">
    <w:p w:rsidR="00DD76AA" w:rsidRDefault="0005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F3" w:rsidRDefault="008F7FC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AA" w:rsidRDefault="000517B0">
      <w:r>
        <w:separator/>
      </w:r>
    </w:p>
  </w:footnote>
  <w:footnote w:type="continuationSeparator" w:id="0">
    <w:p w:rsidR="00DD76AA" w:rsidRDefault="00051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559B"/>
    <w:multiLevelType w:val="hybridMultilevel"/>
    <w:tmpl w:val="D4B4A3BC"/>
    <w:lvl w:ilvl="0" w:tplc="66B80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8D"/>
    <w:rsid w:val="0000018A"/>
    <w:rsid w:val="00000400"/>
    <w:rsid w:val="00000798"/>
    <w:rsid w:val="00000C6C"/>
    <w:rsid w:val="00002906"/>
    <w:rsid w:val="00002C41"/>
    <w:rsid w:val="00003415"/>
    <w:rsid w:val="000060C6"/>
    <w:rsid w:val="000064CA"/>
    <w:rsid w:val="0000665E"/>
    <w:rsid w:val="0000669C"/>
    <w:rsid w:val="00011013"/>
    <w:rsid w:val="00011EF3"/>
    <w:rsid w:val="0001238A"/>
    <w:rsid w:val="00013860"/>
    <w:rsid w:val="00013ED4"/>
    <w:rsid w:val="00015E76"/>
    <w:rsid w:val="000161A3"/>
    <w:rsid w:val="00016D57"/>
    <w:rsid w:val="00020B11"/>
    <w:rsid w:val="00022C30"/>
    <w:rsid w:val="0002334F"/>
    <w:rsid w:val="000236A7"/>
    <w:rsid w:val="00023F3B"/>
    <w:rsid w:val="000244D1"/>
    <w:rsid w:val="00026656"/>
    <w:rsid w:val="0002688A"/>
    <w:rsid w:val="00026CE8"/>
    <w:rsid w:val="00026E94"/>
    <w:rsid w:val="0002792B"/>
    <w:rsid w:val="00027D0D"/>
    <w:rsid w:val="00031599"/>
    <w:rsid w:val="00031934"/>
    <w:rsid w:val="000346CC"/>
    <w:rsid w:val="000400C0"/>
    <w:rsid w:val="00041701"/>
    <w:rsid w:val="0004354E"/>
    <w:rsid w:val="0004423B"/>
    <w:rsid w:val="00044C14"/>
    <w:rsid w:val="00045988"/>
    <w:rsid w:val="00046378"/>
    <w:rsid w:val="00046593"/>
    <w:rsid w:val="00046856"/>
    <w:rsid w:val="00046AB6"/>
    <w:rsid w:val="00047C3B"/>
    <w:rsid w:val="00047EF8"/>
    <w:rsid w:val="00050A5F"/>
    <w:rsid w:val="000517B0"/>
    <w:rsid w:val="000521F7"/>
    <w:rsid w:val="0005247B"/>
    <w:rsid w:val="0005325D"/>
    <w:rsid w:val="0005353A"/>
    <w:rsid w:val="00055E09"/>
    <w:rsid w:val="00055EA8"/>
    <w:rsid w:val="00056605"/>
    <w:rsid w:val="000574EF"/>
    <w:rsid w:val="00057839"/>
    <w:rsid w:val="000579D8"/>
    <w:rsid w:val="00060DC8"/>
    <w:rsid w:val="00061CE6"/>
    <w:rsid w:val="00062069"/>
    <w:rsid w:val="000676BD"/>
    <w:rsid w:val="000703F1"/>
    <w:rsid w:val="00070779"/>
    <w:rsid w:val="00070797"/>
    <w:rsid w:val="00072DA2"/>
    <w:rsid w:val="00072FA3"/>
    <w:rsid w:val="0007448F"/>
    <w:rsid w:val="00074D71"/>
    <w:rsid w:val="0007641E"/>
    <w:rsid w:val="0007645B"/>
    <w:rsid w:val="00077381"/>
    <w:rsid w:val="0008022F"/>
    <w:rsid w:val="00082DD2"/>
    <w:rsid w:val="0008430B"/>
    <w:rsid w:val="00085061"/>
    <w:rsid w:val="00085074"/>
    <w:rsid w:val="0009079B"/>
    <w:rsid w:val="00091F80"/>
    <w:rsid w:val="0009271B"/>
    <w:rsid w:val="00093E48"/>
    <w:rsid w:val="00093E94"/>
    <w:rsid w:val="000941A2"/>
    <w:rsid w:val="000974F0"/>
    <w:rsid w:val="000A03B3"/>
    <w:rsid w:val="000A07F6"/>
    <w:rsid w:val="000A188C"/>
    <w:rsid w:val="000A2413"/>
    <w:rsid w:val="000A2EA3"/>
    <w:rsid w:val="000A36AE"/>
    <w:rsid w:val="000A3813"/>
    <w:rsid w:val="000A3A54"/>
    <w:rsid w:val="000A3CA9"/>
    <w:rsid w:val="000A4E27"/>
    <w:rsid w:val="000A5A6F"/>
    <w:rsid w:val="000A5D3F"/>
    <w:rsid w:val="000A6384"/>
    <w:rsid w:val="000A692C"/>
    <w:rsid w:val="000A6BAA"/>
    <w:rsid w:val="000A754B"/>
    <w:rsid w:val="000B0935"/>
    <w:rsid w:val="000B1528"/>
    <w:rsid w:val="000B2006"/>
    <w:rsid w:val="000B4449"/>
    <w:rsid w:val="000B4BDC"/>
    <w:rsid w:val="000B52EE"/>
    <w:rsid w:val="000C2B7D"/>
    <w:rsid w:val="000C5313"/>
    <w:rsid w:val="000C56A3"/>
    <w:rsid w:val="000C5ED6"/>
    <w:rsid w:val="000C6951"/>
    <w:rsid w:val="000C7761"/>
    <w:rsid w:val="000D04A5"/>
    <w:rsid w:val="000D0F48"/>
    <w:rsid w:val="000D220E"/>
    <w:rsid w:val="000D2884"/>
    <w:rsid w:val="000D2B50"/>
    <w:rsid w:val="000D303F"/>
    <w:rsid w:val="000D325C"/>
    <w:rsid w:val="000D34A1"/>
    <w:rsid w:val="000D376B"/>
    <w:rsid w:val="000D4137"/>
    <w:rsid w:val="000D4E47"/>
    <w:rsid w:val="000D5100"/>
    <w:rsid w:val="000D54CA"/>
    <w:rsid w:val="000D577A"/>
    <w:rsid w:val="000D5A42"/>
    <w:rsid w:val="000D5A90"/>
    <w:rsid w:val="000E00F1"/>
    <w:rsid w:val="000E1D66"/>
    <w:rsid w:val="000E1FEA"/>
    <w:rsid w:val="000E39AE"/>
    <w:rsid w:val="000E53B4"/>
    <w:rsid w:val="000E6DF0"/>
    <w:rsid w:val="000E6DF7"/>
    <w:rsid w:val="000E71B2"/>
    <w:rsid w:val="000E7A83"/>
    <w:rsid w:val="000E7FF0"/>
    <w:rsid w:val="000F250B"/>
    <w:rsid w:val="000F257B"/>
    <w:rsid w:val="000F2967"/>
    <w:rsid w:val="000F440D"/>
    <w:rsid w:val="000F658B"/>
    <w:rsid w:val="00100790"/>
    <w:rsid w:val="001012FA"/>
    <w:rsid w:val="001023ED"/>
    <w:rsid w:val="001028B3"/>
    <w:rsid w:val="001038D4"/>
    <w:rsid w:val="00104F84"/>
    <w:rsid w:val="00106C95"/>
    <w:rsid w:val="00107438"/>
    <w:rsid w:val="00107748"/>
    <w:rsid w:val="001079FB"/>
    <w:rsid w:val="00107D6C"/>
    <w:rsid w:val="001107B2"/>
    <w:rsid w:val="001124E6"/>
    <w:rsid w:val="00112BDA"/>
    <w:rsid w:val="00113323"/>
    <w:rsid w:val="00114719"/>
    <w:rsid w:val="00116325"/>
    <w:rsid w:val="00117B8C"/>
    <w:rsid w:val="00120811"/>
    <w:rsid w:val="001210C5"/>
    <w:rsid w:val="0012128A"/>
    <w:rsid w:val="001223DA"/>
    <w:rsid w:val="0012246B"/>
    <w:rsid w:val="001227DB"/>
    <w:rsid w:val="001274A6"/>
    <w:rsid w:val="00130AEF"/>
    <w:rsid w:val="00133354"/>
    <w:rsid w:val="0013355C"/>
    <w:rsid w:val="0013483A"/>
    <w:rsid w:val="00134F7A"/>
    <w:rsid w:val="00136304"/>
    <w:rsid w:val="00140640"/>
    <w:rsid w:val="00140FF4"/>
    <w:rsid w:val="00141610"/>
    <w:rsid w:val="00142979"/>
    <w:rsid w:val="00142A51"/>
    <w:rsid w:val="0014326F"/>
    <w:rsid w:val="001446C0"/>
    <w:rsid w:val="00147D6E"/>
    <w:rsid w:val="00151190"/>
    <w:rsid w:val="00155969"/>
    <w:rsid w:val="0015662D"/>
    <w:rsid w:val="00156C2B"/>
    <w:rsid w:val="0015741E"/>
    <w:rsid w:val="00161B18"/>
    <w:rsid w:val="0016262C"/>
    <w:rsid w:val="001647EA"/>
    <w:rsid w:val="00165F26"/>
    <w:rsid w:val="00166023"/>
    <w:rsid w:val="00166118"/>
    <w:rsid w:val="00166CF2"/>
    <w:rsid w:val="001706FF"/>
    <w:rsid w:val="00170E56"/>
    <w:rsid w:val="001715CD"/>
    <w:rsid w:val="00171A2B"/>
    <w:rsid w:val="00174780"/>
    <w:rsid w:val="0017575E"/>
    <w:rsid w:val="001761B8"/>
    <w:rsid w:val="001804BE"/>
    <w:rsid w:val="001811A3"/>
    <w:rsid w:val="0018204F"/>
    <w:rsid w:val="00182652"/>
    <w:rsid w:val="00183173"/>
    <w:rsid w:val="00184452"/>
    <w:rsid w:val="00184E12"/>
    <w:rsid w:val="00185BB4"/>
    <w:rsid w:val="00185CAF"/>
    <w:rsid w:val="00186143"/>
    <w:rsid w:val="001863FF"/>
    <w:rsid w:val="00187727"/>
    <w:rsid w:val="001879E6"/>
    <w:rsid w:val="00187A41"/>
    <w:rsid w:val="0019043F"/>
    <w:rsid w:val="00190E46"/>
    <w:rsid w:val="001915EB"/>
    <w:rsid w:val="00192BD3"/>
    <w:rsid w:val="001A0250"/>
    <w:rsid w:val="001A3A8E"/>
    <w:rsid w:val="001A67BF"/>
    <w:rsid w:val="001A7DB9"/>
    <w:rsid w:val="001B040F"/>
    <w:rsid w:val="001B1FAC"/>
    <w:rsid w:val="001B2902"/>
    <w:rsid w:val="001B368F"/>
    <w:rsid w:val="001B36E1"/>
    <w:rsid w:val="001B3988"/>
    <w:rsid w:val="001B581C"/>
    <w:rsid w:val="001B6307"/>
    <w:rsid w:val="001B66E0"/>
    <w:rsid w:val="001B6AC3"/>
    <w:rsid w:val="001C197D"/>
    <w:rsid w:val="001C1D0B"/>
    <w:rsid w:val="001C42E3"/>
    <w:rsid w:val="001C4918"/>
    <w:rsid w:val="001C5548"/>
    <w:rsid w:val="001C5683"/>
    <w:rsid w:val="001C6BF9"/>
    <w:rsid w:val="001C7F38"/>
    <w:rsid w:val="001D0D5B"/>
    <w:rsid w:val="001D21EA"/>
    <w:rsid w:val="001D44B7"/>
    <w:rsid w:val="001D5301"/>
    <w:rsid w:val="001D5B78"/>
    <w:rsid w:val="001D6475"/>
    <w:rsid w:val="001D6B56"/>
    <w:rsid w:val="001D6C35"/>
    <w:rsid w:val="001D6E4C"/>
    <w:rsid w:val="001D71BB"/>
    <w:rsid w:val="001E2585"/>
    <w:rsid w:val="001E33D1"/>
    <w:rsid w:val="001E3719"/>
    <w:rsid w:val="001E37B3"/>
    <w:rsid w:val="001E55FC"/>
    <w:rsid w:val="001E56D3"/>
    <w:rsid w:val="001E5EB5"/>
    <w:rsid w:val="001E781B"/>
    <w:rsid w:val="001E7D0A"/>
    <w:rsid w:val="001E7E3E"/>
    <w:rsid w:val="001F072F"/>
    <w:rsid w:val="001F24B5"/>
    <w:rsid w:val="001F2536"/>
    <w:rsid w:val="001F2AD4"/>
    <w:rsid w:val="001F39BA"/>
    <w:rsid w:val="001F6100"/>
    <w:rsid w:val="00200AFE"/>
    <w:rsid w:val="00201691"/>
    <w:rsid w:val="002018E7"/>
    <w:rsid w:val="00201975"/>
    <w:rsid w:val="00203443"/>
    <w:rsid w:val="0020392B"/>
    <w:rsid w:val="00203B4B"/>
    <w:rsid w:val="00210012"/>
    <w:rsid w:val="00210B35"/>
    <w:rsid w:val="00211DFD"/>
    <w:rsid w:val="00211FC5"/>
    <w:rsid w:val="00212406"/>
    <w:rsid w:val="00212FBB"/>
    <w:rsid w:val="00215553"/>
    <w:rsid w:val="00216101"/>
    <w:rsid w:val="002167E3"/>
    <w:rsid w:val="002169B3"/>
    <w:rsid w:val="00217AD7"/>
    <w:rsid w:val="002205A9"/>
    <w:rsid w:val="002206A6"/>
    <w:rsid w:val="00222896"/>
    <w:rsid w:val="00222CF2"/>
    <w:rsid w:val="0022347B"/>
    <w:rsid w:val="002245DE"/>
    <w:rsid w:val="00224B70"/>
    <w:rsid w:val="002251F7"/>
    <w:rsid w:val="00225424"/>
    <w:rsid w:val="0022734E"/>
    <w:rsid w:val="002273CA"/>
    <w:rsid w:val="00230D52"/>
    <w:rsid w:val="00233CEF"/>
    <w:rsid w:val="00235FC9"/>
    <w:rsid w:val="00236562"/>
    <w:rsid w:val="00240594"/>
    <w:rsid w:val="00240945"/>
    <w:rsid w:val="00240E93"/>
    <w:rsid w:val="00241C7D"/>
    <w:rsid w:val="0024273D"/>
    <w:rsid w:val="002427A8"/>
    <w:rsid w:val="0024312D"/>
    <w:rsid w:val="002440BD"/>
    <w:rsid w:val="002447D1"/>
    <w:rsid w:val="002466B6"/>
    <w:rsid w:val="00246C70"/>
    <w:rsid w:val="002475AF"/>
    <w:rsid w:val="00247F63"/>
    <w:rsid w:val="0025027A"/>
    <w:rsid w:val="0025160E"/>
    <w:rsid w:val="002521B8"/>
    <w:rsid w:val="00254986"/>
    <w:rsid w:val="002559B1"/>
    <w:rsid w:val="002568CA"/>
    <w:rsid w:val="002568F3"/>
    <w:rsid w:val="002577B2"/>
    <w:rsid w:val="002609F5"/>
    <w:rsid w:val="002619AF"/>
    <w:rsid w:val="002628E7"/>
    <w:rsid w:val="00262FF0"/>
    <w:rsid w:val="0026367A"/>
    <w:rsid w:val="0026576F"/>
    <w:rsid w:val="002670FB"/>
    <w:rsid w:val="0027098D"/>
    <w:rsid w:val="00273C02"/>
    <w:rsid w:val="00275593"/>
    <w:rsid w:val="0027633E"/>
    <w:rsid w:val="00277011"/>
    <w:rsid w:val="00277943"/>
    <w:rsid w:val="00280BC2"/>
    <w:rsid w:val="00281BD2"/>
    <w:rsid w:val="00284099"/>
    <w:rsid w:val="00285264"/>
    <w:rsid w:val="00285543"/>
    <w:rsid w:val="0028601A"/>
    <w:rsid w:val="00287D02"/>
    <w:rsid w:val="00287E9A"/>
    <w:rsid w:val="002905FA"/>
    <w:rsid w:val="00290949"/>
    <w:rsid w:val="00290CED"/>
    <w:rsid w:val="002921BF"/>
    <w:rsid w:val="00292A08"/>
    <w:rsid w:val="00292AE7"/>
    <w:rsid w:val="00293577"/>
    <w:rsid w:val="00293E49"/>
    <w:rsid w:val="00293F24"/>
    <w:rsid w:val="00294322"/>
    <w:rsid w:val="0029641B"/>
    <w:rsid w:val="00296A4C"/>
    <w:rsid w:val="00296F67"/>
    <w:rsid w:val="0029786C"/>
    <w:rsid w:val="002A129E"/>
    <w:rsid w:val="002A168B"/>
    <w:rsid w:val="002A16BF"/>
    <w:rsid w:val="002A171D"/>
    <w:rsid w:val="002A1D90"/>
    <w:rsid w:val="002A2EE4"/>
    <w:rsid w:val="002A37F6"/>
    <w:rsid w:val="002A4D9A"/>
    <w:rsid w:val="002A7356"/>
    <w:rsid w:val="002A777D"/>
    <w:rsid w:val="002A790B"/>
    <w:rsid w:val="002B29E7"/>
    <w:rsid w:val="002B3193"/>
    <w:rsid w:val="002B3332"/>
    <w:rsid w:val="002B4BFC"/>
    <w:rsid w:val="002B4D33"/>
    <w:rsid w:val="002B6757"/>
    <w:rsid w:val="002B6853"/>
    <w:rsid w:val="002B69DF"/>
    <w:rsid w:val="002C0557"/>
    <w:rsid w:val="002C1B26"/>
    <w:rsid w:val="002C1B95"/>
    <w:rsid w:val="002C29DC"/>
    <w:rsid w:val="002C3C6E"/>
    <w:rsid w:val="002C4FB4"/>
    <w:rsid w:val="002C5AA0"/>
    <w:rsid w:val="002C76D6"/>
    <w:rsid w:val="002D2ACE"/>
    <w:rsid w:val="002D382A"/>
    <w:rsid w:val="002D3D2F"/>
    <w:rsid w:val="002D3E45"/>
    <w:rsid w:val="002D4A45"/>
    <w:rsid w:val="002D635B"/>
    <w:rsid w:val="002D7515"/>
    <w:rsid w:val="002E037B"/>
    <w:rsid w:val="002E0A90"/>
    <w:rsid w:val="002E199A"/>
    <w:rsid w:val="002F07D9"/>
    <w:rsid w:val="002F1374"/>
    <w:rsid w:val="002F247A"/>
    <w:rsid w:val="002F2D65"/>
    <w:rsid w:val="002F52FA"/>
    <w:rsid w:val="002F575D"/>
    <w:rsid w:val="002F68E7"/>
    <w:rsid w:val="002F69BD"/>
    <w:rsid w:val="003033B3"/>
    <w:rsid w:val="00303577"/>
    <w:rsid w:val="00303705"/>
    <w:rsid w:val="003047BA"/>
    <w:rsid w:val="00305374"/>
    <w:rsid w:val="00305A43"/>
    <w:rsid w:val="00305D85"/>
    <w:rsid w:val="003061F1"/>
    <w:rsid w:val="003069FF"/>
    <w:rsid w:val="0030761C"/>
    <w:rsid w:val="00307DAF"/>
    <w:rsid w:val="00312965"/>
    <w:rsid w:val="00314E8D"/>
    <w:rsid w:val="00315078"/>
    <w:rsid w:val="00320458"/>
    <w:rsid w:val="00321369"/>
    <w:rsid w:val="0032138D"/>
    <w:rsid w:val="0032154A"/>
    <w:rsid w:val="00321DFE"/>
    <w:rsid w:val="00322849"/>
    <w:rsid w:val="00322CA9"/>
    <w:rsid w:val="003239E2"/>
    <w:rsid w:val="00323EB9"/>
    <w:rsid w:val="00323F09"/>
    <w:rsid w:val="003244F4"/>
    <w:rsid w:val="003260E2"/>
    <w:rsid w:val="00326B85"/>
    <w:rsid w:val="0033082B"/>
    <w:rsid w:val="00330BA1"/>
    <w:rsid w:val="0033161B"/>
    <w:rsid w:val="00331A75"/>
    <w:rsid w:val="00331D27"/>
    <w:rsid w:val="00332402"/>
    <w:rsid w:val="0033351D"/>
    <w:rsid w:val="003354D5"/>
    <w:rsid w:val="0033628D"/>
    <w:rsid w:val="00337799"/>
    <w:rsid w:val="00341163"/>
    <w:rsid w:val="003418E9"/>
    <w:rsid w:val="00341901"/>
    <w:rsid w:val="00341B59"/>
    <w:rsid w:val="00341DB6"/>
    <w:rsid w:val="00341E32"/>
    <w:rsid w:val="0034258A"/>
    <w:rsid w:val="003441A8"/>
    <w:rsid w:val="0034452C"/>
    <w:rsid w:val="00346D95"/>
    <w:rsid w:val="00346F53"/>
    <w:rsid w:val="00347FE2"/>
    <w:rsid w:val="0035143A"/>
    <w:rsid w:val="00352F30"/>
    <w:rsid w:val="003555E3"/>
    <w:rsid w:val="0035595B"/>
    <w:rsid w:val="0035602B"/>
    <w:rsid w:val="00360EAA"/>
    <w:rsid w:val="00362B61"/>
    <w:rsid w:val="00364B4E"/>
    <w:rsid w:val="00365508"/>
    <w:rsid w:val="00367184"/>
    <w:rsid w:val="003677CF"/>
    <w:rsid w:val="003725C6"/>
    <w:rsid w:val="00372B5B"/>
    <w:rsid w:val="00373ADF"/>
    <w:rsid w:val="00373EA0"/>
    <w:rsid w:val="00374612"/>
    <w:rsid w:val="0037506E"/>
    <w:rsid w:val="00375399"/>
    <w:rsid w:val="00375C5E"/>
    <w:rsid w:val="00376C24"/>
    <w:rsid w:val="00380070"/>
    <w:rsid w:val="0038013F"/>
    <w:rsid w:val="00380480"/>
    <w:rsid w:val="0038095F"/>
    <w:rsid w:val="00380E83"/>
    <w:rsid w:val="00381417"/>
    <w:rsid w:val="00382FA9"/>
    <w:rsid w:val="0038383C"/>
    <w:rsid w:val="0038418D"/>
    <w:rsid w:val="00385FB2"/>
    <w:rsid w:val="00386575"/>
    <w:rsid w:val="00386C0E"/>
    <w:rsid w:val="00387F6E"/>
    <w:rsid w:val="00390E30"/>
    <w:rsid w:val="00391352"/>
    <w:rsid w:val="00392F4A"/>
    <w:rsid w:val="003932C3"/>
    <w:rsid w:val="00393D0C"/>
    <w:rsid w:val="0039523E"/>
    <w:rsid w:val="00395485"/>
    <w:rsid w:val="00395A95"/>
    <w:rsid w:val="0039680F"/>
    <w:rsid w:val="00396E3E"/>
    <w:rsid w:val="003971F9"/>
    <w:rsid w:val="003A2CFB"/>
    <w:rsid w:val="003A3298"/>
    <w:rsid w:val="003A3526"/>
    <w:rsid w:val="003A4E67"/>
    <w:rsid w:val="003A5604"/>
    <w:rsid w:val="003A573A"/>
    <w:rsid w:val="003A58B9"/>
    <w:rsid w:val="003A5F7A"/>
    <w:rsid w:val="003A6804"/>
    <w:rsid w:val="003B1008"/>
    <w:rsid w:val="003B116A"/>
    <w:rsid w:val="003B34F8"/>
    <w:rsid w:val="003B3A8A"/>
    <w:rsid w:val="003B4754"/>
    <w:rsid w:val="003B5738"/>
    <w:rsid w:val="003B5831"/>
    <w:rsid w:val="003B5B90"/>
    <w:rsid w:val="003B63D4"/>
    <w:rsid w:val="003B6D25"/>
    <w:rsid w:val="003B6ECC"/>
    <w:rsid w:val="003B7CE2"/>
    <w:rsid w:val="003C1A4D"/>
    <w:rsid w:val="003C2AFB"/>
    <w:rsid w:val="003C4AD6"/>
    <w:rsid w:val="003C5818"/>
    <w:rsid w:val="003C5F1F"/>
    <w:rsid w:val="003C61F3"/>
    <w:rsid w:val="003C7821"/>
    <w:rsid w:val="003C7F0E"/>
    <w:rsid w:val="003D05CA"/>
    <w:rsid w:val="003D0D72"/>
    <w:rsid w:val="003D0EFD"/>
    <w:rsid w:val="003D2746"/>
    <w:rsid w:val="003D302F"/>
    <w:rsid w:val="003D3660"/>
    <w:rsid w:val="003D3A4D"/>
    <w:rsid w:val="003D3F0D"/>
    <w:rsid w:val="003D4ECD"/>
    <w:rsid w:val="003D5B81"/>
    <w:rsid w:val="003D65B7"/>
    <w:rsid w:val="003E2BDB"/>
    <w:rsid w:val="003E3072"/>
    <w:rsid w:val="003E4521"/>
    <w:rsid w:val="003E5162"/>
    <w:rsid w:val="003E5313"/>
    <w:rsid w:val="003F2A14"/>
    <w:rsid w:val="003F2A40"/>
    <w:rsid w:val="003F673E"/>
    <w:rsid w:val="003F6DC8"/>
    <w:rsid w:val="003F6FE6"/>
    <w:rsid w:val="004001D2"/>
    <w:rsid w:val="00400286"/>
    <w:rsid w:val="004008FF"/>
    <w:rsid w:val="00401A48"/>
    <w:rsid w:val="00402633"/>
    <w:rsid w:val="0040397D"/>
    <w:rsid w:val="004061B7"/>
    <w:rsid w:val="00406270"/>
    <w:rsid w:val="00407142"/>
    <w:rsid w:val="004071D4"/>
    <w:rsid w:val="004073FE"/>
    <w:rsid w:val="00410B83"/>
    <w:rsid w:val="00411F55"/>
    <w:rsid w:val="004120FA"/>
    <w:rsid w:val="004135E0"/>
    <w:rsid w:val="00413A2F"/>
    <w:rsid w:val="00414111"/>
    <w:rsid w:val="00414132"/>
    <w:rsid w:val="00415402"/>
    <w:rsid w:val="0041569E"/>
    <w:rsid w:val="00415891"/>
    <w:rsid w:val="00416897"/>
    <w:rsid w:val="00416F96"/>
    <w:rsid w:val="00420CD8"/>
    <w:rsid w:val="004219B0"/>
    <w:rsid w:val="004227A2"/>
    <w:rsid w:val="00422B1B"/>
    <w:rsid w:val="00423F46"/>
    <w:rsid w:val="00425368"/>
    <w:rsid w:val="00427500"/>
    <w:rsid w:val="00431129"/>
    <w:rsid w:val="00432FDB"/>
    <w:rsid w:val="00435453"/>
    <w:rsid w:val="00436D7D"/>
    <w:rsid w:val="004376FD"/>
    <w:rsid w:val="00440F86"/>
    <w:rsid w:val="00441C01"/>
    <w:rsid w:val="00441DC4"/>
    <w:rsid w:val="0044203F"/>
    <w:rsid w:val="00443377"/>
    <w:rsid w:val="0044389C"/>
    <w:rsid w:val="00443EC0"/>
    <w:rsid w:val="004456D9"/>
    <w:rsid w:val="00450025"/>
    <w:rsid w:val="00452FE3"/>
    <w:rsid w:val="00453D19"/>
    <w:rsid w:val="004557FB"/>
    <w:rsid w:val="004618B1"/>
    <w:rsid w:val="0046323E"/>
    <w:rsid w:val="004641C1"/>
    <w:rsid w:val="00464601"/>
    <w:rsid w:val="00464E02"/>
    <w:rsid w:val="00465E35"/>
    <w:rsid w:val="00466784"/>
    <w:rsid w:val="00467061"/>
    <w:rsid w:val="00467BA2"/>
    <w:rsid w:val="00467CBA"/>
    <w:rsid w:val="00471AF5"/>
    <w:rsid w:val="00471C02"/>
    <w:rsid w:val="00472FBE"/>
    <w:rsid w:val="004730A7"/>
    <w:rsid w:val="0047359A"/>
    <w:rsid w:val="004778A1"/>
    <w:rsid w:val="0048070C"/>
    <w:rsid w:val="00481729"/>
    <w:rsid w:val="00482686"/>
    <w:rsid w:val="00483366"/>
    <w:rsid w:val="00487D49"/>
    <w:rsid w:val="0049195A"/>
    <w:rsid w:val="00492BD6"/>
    <w:rsid w:val="00494C2F"/>
    <w:rsid w:val="00494DE3"/>
    <w:rsid w:val="00495628"/>
    <w:rsid w:val="0049645E"/>
    <w:rsid w:val="00496BB6"/>
    <w:rsid w:val="004A2035"/>
    <w:rsid w:val="004A3691"/>
    <w:rsid w:val="004A41A7"/>
    <w:rsid w:val="004A470E"/>
    <w:rsid w:val="004A47C4"/>
    <w:rsid w:val="004A51FB"/>
    <w:rsid w:val="004A5D82"/>
    <w:rsid w:val="004A5DA2"/>
    <w:rsid w:val="004A781E"/>
    <w:rsid w:val="004B0C0E"/>
    <w:rsid w:val="004B0FF3"/>
    <w:rsid w:val="004B17CF"/>
    <w:rsid w:val="004B3270"/>
    <w:rsid w:val="004B46CF"/>
    <w:rsid w:val="004C085D"/>
    <w:rsid w:val="004C0DED"/>
    <w:rsid w:val="004C0FF5"/>
    <w:rsid w:val="004C1363"/>
    <w:rsid w:val="004C196E"/>
    <w:rsid w:val="004C1B5C"/>
    <w:rsid w:val="004C1E0A"/>
    <w:rsid w:val="004C2411"/>
    <w:rsid w:val="004C44C4"/>
    <w:rsid w:val="004C485C"/>
    <w:rsid w:val="004C4AAA"/>
    <w:rsid w:val="004C6554"/>
    <w:rsid w:val="004C6B85"/>
    <w:rsid w:val="004C72F1"/>
    <w:rsid w:val="004C77AD"/>
    <w:rsid w:val="004C7B4F"/>
    <w:rsid w:val="004D20E8"/>
    <w:rsid w:val="004D2A06"/>
    <w:rsid w:val="004D2B48"/>
    <w:rsid w:val="004D2BF0"/>
    <w:rsid w:val="004D3D4E"/>
    <w:rsid w:val="004D4096"/>
    <w:rsid w:val="004D4354"/>
    <w:rsid w:val="004D5DCC"/>
    <w:rsid w:val="004D6462"/>
    <w:rsid w:val="004D670D"/>
    <w:rsid w:val="004D7A56"/>
    <w:rsid w:val="004E017D"/>
    <w:rsid w:val="004E06F7"/>
    <w:rsid w:val="004E07E1"/>
    <w:rsid w:val="004E1161"/>
    <w:rsid w:val="004E187E"/>
    <w:rsid w:val="004E3D9E"/>
    <w:rsid w:val="004E407E"/>
    <w:rsid w:val="004E5166"/>
    <w:rsid w:val="004E5491"/>
    <w:rsid w:val="004E65C6"/>
    <w:rsid w:val="004E7198"/>
    <w:rsid w:val="004F08C2"/>
    <w:rsid w:val="004F1BB8"/>
    <w:rsid w:val="004F25E7"/>
    <w:rsid w:val="004F2E02"/>
    <w:rsid w:val="004F463D"/>
    <w:rsid w:val="004F67A6"/>
    <w:rsid w:val="004F6CC3"/>
    <w:rsid w:val="005014B6"/>
    <w:rsid w:val="00501E6D"/>
    <w:rsid w:val="00502D2F"/>
    <w:rsid w:val="0050323C"/>
    <w:rsid w:val="005033E3"/>
    <w:rsid w:val="00503D3C"/>
    <w:rsid w:val="00505705"/>
    <w:rsid w:val="00506F8C"/>
    <w:rsid w:val="00507199"/>
    <w:rsid w:val="00507A2E"/>
    <w:rsid w:val="00507D86"/>
    <w:rsid w:val="00511A3B"/>
    <w:rsid w:val="00513500"/>
    <w:rsid w:val="005142B8"/>
    <w:rsid w:val="005156AB"/>
    <w:rsid w:val="00515C8D"/>
    <w:rsid w:val="00516454"/>
    <w:rsid w:val="005167C8"/>
    <w:rsid w:val="0052045F"/>
    <w:rsid w:val="0052085F"/>
    <w:rsid w:val="00521FCF"/>
    <w:rsid w:val="00526944"/>
    <w:rsid w:val="005277D7"/>
    <w:rsid w:val="00530053"/>
    <w:rsid w:val="0053043F"/>
    <w:rsid w:val="00531269"/>
    <w:rsid w:val="00531E36"/>
    <w:rsid w:val="00532967"/>
    <w:rsid w:val="00532B3D"/>
    <w:rsid w:val="0053386B"/>
    <w:rsid w:val="00534C8A"/>
    <w:rsid w:val="00537CE9"/>
    <w:rsid w:val="005444CE"/>
    <w:rsid w:val="0054451E"/>
    <w:rsid w:val="0054559B"/>
    <w:rsid w:val="0054592A"/>
    <w:rsid w:val="00545B18"/>
    <w:rsid w:val="005464D0"/>
    <w:rsid w:val="00547B80"/>
    <w:rsid w:val="00550B0C"/>
    <w:rsid w:val="00551CF1"/>
    <w:rsid w:val="00552C27"/>
    <w:rsid w:val="0055514E"/>
    <w:rsid w:val="00555750"/>
    <w:rsid w:val="00555B68"/>
    <w:rsid w:val="00557B32"/>
    <w:rsid w:val="005603E5"/>
    <w:rsid w:val="0056077E"/>
    <w:rsid w:val="00560823"/>
    <w:rsid w:val="00561142"/>
    <w:rsid w:val="00561FF3"/>
    <w:rsid w:val="0056273D"/>
    <w:rsid w:val="00564E26"/>
    <w:rsid w:val="0056626C"/>
    <w:rsid w:val="0056696A"/>
    <w:rsid w:val="00567655"/>
    <w:rsid w:val="00567B21"/>
    <w:rsid w:val="005704C4"/>
    <w:rsid w:val="00573E2A"/>
    <w:rsid w:val="0057420D"/>
    <w:rsid w:val="00574419"/>
    <w:rsid w:val="0057527F"/>
    <w:rsid w:val="00576C49"/>
    <w:rsid w:val="00576ECC"/>
    <w:rsid w:val="005806D0"/>
    <w:rsid w:val="00580E52"/>
    <w:rsid w:val="005822F7"/>
    <w:rsid w:val="00582895"/>
    <w:rsid w:val="00582C6A"/>
    <w:rsid w:val="005831B1"/>
    <w:rsid w:val="0058492B"/>
    <w:rsid w:val="0058551C"/>
    <w:rsid w:val="00586457"/>
    <w:rsid w:val="005872C3"/>
    <w:rsid w:val="00590125"/>
    <w:rsid w:val="0059189A"/>
    <w:rsid w:val="005942C7"/>
    <w:rsid w:val="0059431B"/>
    <w:rsid w:val="0059461A"/>
    <w:rsid w:val="00594E76"/>
    <w:rsid w:val="0059693A"/>
    <w:rsid w:val="00597695"/>
    <w:rsid w:val="00597D3C"/>
    <w:rsid w:val="005A18DB"/>
    <w:rsid w:val="005A2804"/>
    <w:rsid w:val="005A3351"/>
    <w:rsid w:val="005A40EE"/>
    <w:rsid w:val="005A42F1"/>
    <w:rsid w:val="005A48FA"/>
    <w:rsid w:val="005A4903"/>
    <w:rsid w:val="005A502F"/>
    <w:rsid w:val="005A72FF"/>
    <w:rsid w:val="005A7503"/>
    <w:rsid w:val="005B0915"/>
    <w:rsid w:val="005B0BB9"/>
    <w:rsid w:val="005B24E8"/>
    <w:rsid w:val="005B2ABA"/>
    <w:rsid w:val="005B2C5A"/>
    <w:rsid w:val="005B3023"/>
    <w:rsid w:val="005B4024"/>
    <w:rsid w:val="005B51AB"/>
    <w:rsid w:val="005B56AB"/>
    <w:rsid w:val="005B56F0"/>
    <w:rsid w:val="005B6FE9"/>
    <w:rsid w:val="005C1106"/>
    <w:rsid w:val="005C1728"/>
    <w:rsid w:val="005C1B89"/>
    <w:rsid w:val="005C22AA"/>
    <w:rsid w:val="005C3EA3"/>
    <w:rsid w:val="005C4984"/>
    <w:rsid w:val="005C7622"/>
    <w:rsid w:val="005C7F36"/>
    <w:rsid w:val="005D1EFA"/>
    <w:rsid w:val="005D29FD"/>
    <w:rsid w:val="005D464D"/>
    <w:rsid w:val="005D4CAE"/>
    <w:rsid w:val="005E0E83"/>
    <w:rsid w:val="005E3E62"/>
    <w:rsid w:val="005E4364"/>
    <w:rsid w:val="005E4EA8"/>
    <w:rsid w:val="005E6CC3"/>
    <w:rsid w:val="005E71E2"/>
    <w:rsid w:val="005E7E98"/>
    <w:rsid w:val="005F11D3"/>
    <w:rsid w:val="005F3AB8"/>
    <w:rsid w:val="005F4152"/>
    <w:rsid w:val="005F6798"/>
    <w:rsid w:val="005F7B2C"/>
    <w:rsid w:val="006014FC"/>
    <w:rsid w:val="00603BE4"/>
    <w:rsid w:val="00604A1B"/>
    <w:rsid w:val="0060565B"/>
    <w:rsid w:val="00605967"/>
    <w:rsid w:val="00610F66"/>
    <w:rsid w:val="00611B78"/>
    <w:rsid w:val="00611EA9"/>
    <w:rsid w:val="0061267F"/>
    <w:rsid w:val="00613028"/>
    <w:rsid w:val="00617561"/>
    <w:rsid w:val="006177E3"/>
    <w:rsid w:val="006178C0"/>
    <w:rsid w:val="00617F90"/>
    <w:rsid w:val="00620380"/>
    <w:rsid w:val="006208C5"/>
    <w:rsid w:val="00621D12"/>
    <w:rsid w:val="006221DC"/>
    <w:rsid w:val="006236D5"/>
    <w:rsid w:val="00624265"/>
    <w:rsid w:val="00625218"/>
    <w:rsid w:val="0062593A"/>
    <w:rsid w:val="00626226"/>
    <w:rsid w:val="0062657C"/>
    <w:rsid w:val="00627C7B"/>
    <w:rsid w:val="006301C5"/>
    <w:rsid w:val="0063136A"/>
    <w:rsid w:val="00634576"/>
    <w:rsid w:val="00634AD1"/>
    <w:rsid w:val="00635621"/>
    <w:rsid w:val="006365DF"/>
    <w:rsid w:val="00636DB3"/>
    <w:rsid w:val="006376FB"/>
    <w:rsid w:val="00637A5E"/>
    <w:rsid w:val="00637AC2"/>
    <w:rsid w:val="006406D1"/>
    <w:rsid w:val="00641853"/>
    <w:rsid w:val="00642D45"/>
    <w:rsid w:val="00644223"/>
    <w:rsid w:val="006446A5"/>
    <w:rsid w:val="00644C30"/>
    <w:rsid w:val="006454A3"/>
    <w:rsid w:val="0064633B"/>
    <w:rsid w:val="00647096"/>
    <w:rsid w:val="00647310"/>
    <w:rsid w:val="00650259"/>
    <w:rsid w:val="00651E29"/>
    <w:rsid w:val="0065288B"/>
    <w:rsid w:val="00652B55"/>
    <w:rsid w:val="00653685"/>
    <w:rsid w:val="00655527"/>
    <w:rsid w:val="0065571D"/>
    <w:rsid w:val="006562B4"/>
    <w:rsid w:val="00657E08"/>
    <w:rsid w:val="00661147"/>
    <w:rsid w:val="00661179"/>
    <w:rsid w:val="00664F98"/>
    <w:rsid w:val="0066500E"/>
    <w:rsid w:val="00665379"/>
    <w:rsid w:val="00665DFF"/>
    <w:rsid w:val="006661A6"/>
    <w:rsid w:val="00666A0B"/>
    <w:rsid w:val="00666AD2"/>
    <w:rsid w:val="00666F44"/>
    <w:rsid w:val="00667B0A"/>
    <w:rsid w:val="006700C3"/>
    <w:rsid w:val="00672EE8"/>
    <w:rsid w:val="00673354"/>
    <w:rsid w:val="00673C4B"/>
    <w:rsid w:val="006750B3"/>
    <w:rsid w:val="00676BB4"/>
    <w:rsid w:val="00680443"/>
    <w:rsid w:val="00680E48"/>
    <w:rsid w:val="0068114B"/>
    <w:rsid w:val="00681422"/>
    <w:rsid w:val="00681838"/>
    <w:rsid w:val="00682C8C"/>
    <w:rsid w:val="00683096"/>
    <w:rsid w:val="00683D48"/>
    <w:rsid w:val="00683ECF"/>
    <w:rsid w:val="00684682"/>
    <w:rsid w:val="006859D6"/>
    <w:rsid w:val="00687144"/>
    <w:rsid w:val="00687E13"/>
    <w:rsid w:val="0069085B"/>
    <w:rsid w:val="00692244"/>
    <w:rsid w:val="00694EE8"/>
    <w:rsid w:val="00696BDC"/>
    <w:rsid w:val="006A0185"/>
    <w:rsid w:val="006A0944"/>
    <w:rsid w:val="006A1E05"/>
    <w:rsid w:val="006A3DC3"/>
    <w:rsid w:val="006A44CC"/>
    <w:rsid w:val="006A525A"/>
    <w:rsid w:val="006A5C01"/>
    <w:rsid w:val="006A720D"/>
    <w:rsid w:val="006A762C"/>
    <w:rsid w:val="006A7A91"/>
    <w:rsid w:val="006B29CA"/>
    <w:rsid w:val="006B4CCD"/>
    <w:rsid w:val="006B67C9"/>
    <w:rsid w:val="006B6C8E"/>
    <w:rsid w:val="006B701B"/>
    <w:rsid w:val="006B7D9F"/>
    <w:rsid w:val="006C1C97"/>
    <w:rsid w:val="006C21C7"/>
    <w:rsid w:val="006C2967"/>
    <w:rsid w:val="006C309E"/>
    <w:rsid w:val="006C318B"/>
    <w:rsid w:val="006C5F91"/>
    <w:rsid w:val="006C6405"/>
    <w:rsid w:val="006C64B6"/>
    <w:rsid w:val="006C727B"/>
    <w:rsid w:val="006D1E54"/>
    <w:rsid w:val="006D2104"/>
    <w:rsid w:val="006D210D"/>
    <w:rsid w:val="006D2A45"/>
    <w:rsid w:val="006D3037"/>
    <w:rsid w:val="006D49EB"/>
    <w:rsid w:val="006D677E"/>
    <w:rsid w:val="006D733A"/>
    <w:rsid w:val="006E3512"/>
    <w:rsid w:val="006E3BB6"/>
    <w:rsid w:val="006E4788"/>
    <w:rsid w:val="006E49FA"/>
    <w:rsid w:val="006E5FAC"/>
    <w:rsid w:val="006E6121"/>
    <w:rsid w:val="006F0A75"/>
    <w:rsid w:val="006F33EA"/>
    <w:rsid w:val="006F3E84"/>
    <w:rsid w:val="006F5B7B"/>
    <w:rsid w:val="006F6C13"/>
    <w:rsid w:val="006F7557"/>
    <w:rsid w:val="006F7AEA"/>
    <w:rsid w:val="006F7B8E"/>
    <w:rsid w:val="00702061"/>
    <w:rsid w:val="00702348"/>
    <w:rsid w:val="00702C20"/>
    <w:rsid w:val="00703B82"/>
    <w:rsid w:val="0070555B"/>
    <w:rsid w:val="007057BF"/>
    <w:rsid w:val="00710B16"/>
    <w:rsid w:val="00712038"/>
    <w:rsid w:val="00712065"/>
    <w:rsid w:val="007143AA"/>
    <w:rsid w:val="00715937"/>
    <w:rsid w:val="0071756E"/>
    <w:rsid w:val="007203BD"/>
    <w:rsid w:val="007205D1"/>
    <w:rsid w:val="00720B29"/>
    <w:rsid w:val="0072189C"/>
    <w:rsid w:val="007234AE"/>
    <w:rsid w:val="00725F07"/>
    <w:rsid w:val="00727517"/>
    <w:rsid w:val="00727CB3"/>
    <w:rsid w:val="00727FBE"/>
    <w:rsid w:val="0073027D"/>
    <w:rsid w:val="007306C1"/>
    <w:rsid w:val="007307B2"/>
    <w:rsid w:val="00730EDA"/>
    <w:rsid w:val="0073123B"/>
    <w:rsid w:val="00731D0B"/>
    <w:rsid w:val="0073205B"/>
    <w:rsid w:val="00732873"/>
    <w:rsid w:val="007329F4"/>
    <w:rsid w:val="007367D3"/>
    <w:rsid w:val="00737066"/>
    <w:rsid w:val="00737DF2"/>
    <w:rsid w:val="00740DB5"/>
    <w:rsid w:val="00741A6B"/>
    <w:rsid w:val="0074220B"/>
    <w:rsid w:val="00742909"/>
    <w:rsid w:val="00742A18"/>
    <w:rsid w:val="00742F53"/>
    <w:rsid w:val="00742F89"/>
    <w:rsid w:val="00743554"/>
    <w:rsid w:val="00743B96"/>
    <w:rsid w:val="00743C06"/>
    <w:rsid w:val="00744F5B"/>
    <w:rsid w:val="00745105"/>
    <w:rsid w:val="007455DF"/>
    <w:rsid w:val="00746058"/>
    <w:rsid w:val="007466A8"/>
    <w:rsid w:val="00746C56"/>
    <w:rsid w:val="00747A42"/>
    <w:rsid w:val="00750549"/>
    <w:rsid w:val="00750755"/>
    <w:rsid w:val="00751BEF"/>
    <w:rsid w:val="00752CFA"/>
    <w:rsid w:val="00753188"/>
    <w:rsid w:val="007537CB"/>
    <w:rsid w:val="00754358"/>
    <w:rsid w:val="0075554F"/>
    <w:rsid w:val="007561C2"/>
    <w:rsid w:val="00756403"/>
    <w:rsid w:val="007569F2"/>
    <w:rsid w:val="007570F8"/>
    <w:rsid w:val="00757EF8"/>
    <w:rsid w:val="007623AC"/>
    <w:rsid w:val="00762A08"/>
    <w:rsid w:val="00763166"/>
    <w:rsid w:val="00764975"/>
    <w:rsid w:val="00764BDC"/>
    <w:rsid w:val="0076670C"/>
    <w:rsid w:val="0076684E"/>
    <w:rsid w:val="0076738C"/>
    <w:rsid w:val="007678E2"/>
    <w:rsid w:val="007679ED"/>
    <w:rsid w:val="00767CA8"/>
    <w:rsid w:val="00767FFB"/>
    <w:rsid w:val="007705DC"/>
    <w:rsid w:val="00770F02"/>
    <w:rsid w:val="00772959"/>
    <w:rsid w:val="00773BC4"/>
    <w:rsid w:val="00775FF5"/>
    <w:rsid w:val="0077727F"/>
    <w:rsid w:val="00777947"/>
    <w:rsid w:val="0078175A"/>
    <w:rsid w:val="00781B75"/>
    <w:rsid w:val="00781C87"/>
    <w:rsid w:val="00781D17"/>
    <w:rsid w:val="00783B0D"/>
    <w:rsid w:val="00783F2D"/>
    <w:rsid w:val="00784048"/>
    <w:rsid w:val="007842A1"/>
    <w:rsid w:val="00791CFD"/>
    <w:rsid w:val="00794886"/>
    <w:rsid w:val="007956B0"/>
    <w:rsid w:val="007960D7"/>
    <w:rsid w:val="0079657C"/>
    <w:rsid w:val="007979B9"/>
    <w:rsid w:val="007A167E"/>
    <w:rsid w:val="007A1934"/>
    <w:rsid w:val="007A1E7A"/>
    <w:rsid w:val="007A2780"/>
    <w:rsid w:val="007A30A8"/>
    <w:rsid w:val="007A320C"/>
    <w:rsid w:val="007A3D7E"/>
    <w:rsid w:val="007A4887"/>
    <w:rsid w:val="007A5324"/>
    <w:rsid w:val="007A58F0"/>
    <w:rsid w:val="007A66F2"/>
    <w:rsid w:val="007A715D"/>
    <w:rsid w:val="007A7194"/>
    <w:rsid w:val="007B00D7"/>
    <w:rsid w:val="007B2531"/>
    <w:rsid w:val="007B29D9"/>
    <w:rsid w:val="007B4236"/>
    <w:rsid w:val="007B65A7"/>
    <w:rsid w:val="007B66AF"/>
    <w:rsid w:val="007B70AF"/>
    <w:rsid w:val="007B7215"/>
    <w:rsid w:val="007C2C02"/>
    <w:rsid w:val="007C2DFE"/>
    <w:rsid w:val="007C3BD1"/>
    <w:rsid w:val="007C68C3"/>
    <w:rsid w:val="007C698D"/>
    <w:rsid w:val="007C7714"/>
    <w:rsid w:val="007C7BD7"/>
    <w:rsid w:val="007D0FC6"/>
    <w:rsid w:val="007D11E8"/>
    <w:rsid w:val="007D3956"/>
    <w:rsid w:val="007D441D"/>
    <w:rsid w:val="007D463B"/>
    <w:rsid w:val="007D6710"/>
    <w:rsid w:val="007D675C"/>
    <w:rsid w:val="007D69FC"/>
    <w:rsid w:val="007D6FD1"/>
    <w:rsid w:val="007D72CE"/>
    <w:rsid w:val="007D7F0E"/>
    <w:rsid w:val="007E143D"/>
    <w:rsid w:val="007E3C79"/>
    <w:rsid w:val="007E4923"/>
    <w:rsid w:val="007E4F87"/>
    <w:rsid w:val="007E4F8D"/>
    <w:rsid w:val="007E5E6D"/>
    <w:rsid w:val="007E726F"/>
    <w:rsid w:val="007E7B53"/>
    <w:rsid w:val="007E7D86"/>
    <w:rsid w:val="007F0757"/>
    <w:rsid w:val="007F2C91"/>
    <w:rsid w:val="007F3365"/>
    <w:rsid w:val="007F575C"/>
    <w:rsid w:val="0080056F"/>
    <w:rsid w:val="00805752"/>
    <w:rsid w:val="0080577F"/>
    <w:rsid w:val="00805A92"/>
    <w:rsid w:val="00806343"/>
    <w:rsid w:val="008064E2"/>
    <w:rsid w:val="00807E29"/>
    <w:rsid w:val="008100AA"/>
    <w:rsid w:val="0081100C"/>
    <w:rsid w:val="00811D5C"/>
    <w:rsid w:val="0081203A"/>
    <w:rsid w:val="00812385"/>
    <w:rsid w:val="00813980"/>
    <w:rsid w:val="0081486B"/>
    <w:rsid w:val="0081500A"/>
    <w:rsid w:val="00817793"/>
    <w:rsid w:val="00817E36"/>
    <w:rsid w:val="00821365"/>
    <w:rsid w:val="008213F6"/>
    <w:rsid w:val="00821CBC"/>
    <w:rsid w:val="00823F7B"/>
    <w:rsid w:val="0082401F"/>
    <w:rsid w:val="00827C11"/>
    <w:rsid w:val="008356D2"/>
    <w:rsid w:val="008358BC"/>
    <w:rsid w:val="00837F69"/>
    <w:rsid w:val="008413A3"/>
    <w:rsid w:val="008425BC"/>
    <w:rsid w:val="00842E79"/>
    <w:rsid w:val="008447F3"/>
    <w:rsid w:val="00846035"/>
    <w:rsid w:val="00846F1B"/>
    <w:rsid w:val="008545C7"/>
    <w:rsid w:val="0085666C"/>
    <w:rsid w:val="008600DE"/>
    <w:rsid w:val="00860BEF"/>
    <w:rsid w:val="00861DEF"/>
    <w:rsid w:val="00861F21"/>
    <w:rsid w:val="008621D2"/>
    <w:rsid w:val="00863119"/>
    <w:rsid w:val="008632BA"/>
    <w:rsid w:val="008644A8"/>
    <w:rsid w:val="00867497"/>
    <w:rsid w:val="00867900"/>
    <w:rsid w:val="00867B0A"/>
    <w:rsid w:val="00870874"/>
    <w:rsid w:val="008716F9"/>
    <w:rsid w:val="00871E8F"/>
    <w:rsid w:val="00872359"/>
    <w:rsid w:val="00873627"/>
    <w:rsid w:val="0087378C"/>
    <w:rsid w:val="00875D57"/>
    <w:rsid w:val="00880833"/>
    <w:rsid w:val="00881B9B"/>
    <w:rsid w:val="00881D83"/>
    <w:rsid w:val="008831F8"/>
    <w:rsid w:val="00883ABC"/>
    <w:rsid w:val="00883AF4"/>
    <w:rsid w:val="008859AE"/>
    <w:rsid w:val="00890245"/>
    <w:rsid w:val="0089061E"/>
    <w:rsid w:val="008908F4"/>
    <w:rsid w:val="00892EE6"/>
    <w:rsid w:val="0089443B"/>
    <w:rsid w:val="00894835"/>
    <w:rsid w:val="0089537D"/>
    <w:rsid w:val="00895D3E"/>
    <w:rsid w:val="00895EC9"/>
    <w:rsid w:val="008971EF"/>
    <w:rsid w:val="008A1582"/>
    <w:rsid w:val="008A1901"/>
    <w:rsid w:val="008A1FB0"/>
    <w:rsid w:val="008A22D9"/>
    <w:rsid w:val="008A2B11"/>
    <w:rsid w:val="008A3B4F"/>
    <w:rsid w:val="008A5927"/>
    <w:rsid w:val="008A5A05"/>
    <w:rsid w:val="008A60DD"/>
    <w:rsid w:val="008A70A2"/>
    <w:rsid w:val="008A726F"/>
    <w:rsid w:val="008B0770"/>
    <w:rsid w:val="008B16B2"/>
    <w:rsid w:val="008B1F11"/>
    <w:rsid w:val="008B2940"/>
    <w:rsid w:val="008B3088"/>
    <w:rsid w:val="008B3E8D"/>
    <w:rsid w:val="008B6926"/>
    <w:rsid w:val="008B71D1"/>
    <w:rsid w:val="008C01DB"/>
    <w:rsid w:val="008C06D7"/>
    <w:rsid w:val="008C18E4"/>
    <w:rsid w:val="008C21BF"/>
    <w:rsid w:val="008C2F88"/>
    <w:rsid w:val="008C4562"/>
    <w:rsid w:val="008C6EC6"/>
    <w:rsid w:val="008D12C7"/>
    <w:rsid w:val="008D1FA0"/>
    <w:rsid w:val="008D2566"/>
    <w:rsid w:val="008D3E04"/>
    <w:rsid w:val="008D4184"/>
    <w:rsid w:val="008D4AFB"/>
    <w:rsid w:val="008D5899"/>
    <w:rsid w:val="008D619F"/>
    <w:rsid w:val="008D7B95"/>
    <w:rsid w:val="008D7EF7"/>
    <w:rsid w:val="008E2682"/>
    <w:rsid w:val="008E305F"/>
    <w:rsid w:val="008E3529"/>
    <w:rsid w:val="008E5239"/>
    <w:rsid w:val="008E5936"/>
    <w:rsid w:val="008E6FE4"/>
    <w:rsid w:val="008E7099"/>
    <w:rsid w:val="008E7E8D"/>
    <w:rsid w:val="008F258D"/>
    <w:rsid w:val="008F2948"/>
    <w:rsid w:val="008F3CF1"/>
    <w:rsid w:val="008F684D"/>
    <w:rsid w:val="008F7A10"/>
    <w:rsid w:val="008F7FC9"/>
    <w:rsid w:val="009002CA"/>
    <w:rsid w:val="009011B5"/>
    <w:rsid w:val="009027B8"/>
    <w:rsid w:val="00904287"/>
    <w:rsid w:val="00905EC0"/>
    <w:rsid w:val="0090686D"/>
    <w:rsid w:val="00906A43"/>
    <w:rsid w:val="00907600"/>
    <w:rsid w:val="0091169F"/>
    <w:rsid w:val="00912E17"/>
    <w:rsid w:val="00913FCF"/>
    <w:rsid w:val="00914510"/>
    <w:rsid w:val="00915481"/>
    <w:rsid w:val="00915C32"/>
    <w:rsid w:val="00916D34"/>
    <w:rsid w:val="00917047"/>
    <w:rsid w:val="009176AA"/>
    <w:rsid w:val="00917785"/>
    <w:rsid w:val="0091790D"/>
    <w:rsid w:val="009203D7"/>
    <w:rsid w:val="00921A26"/>
    <w:rsid w:val="00921CA7"/>
    <w:rsid w:val="00921DF2"/>
    <w:rsid w:val="00923185"/>
    <w:rsid w:val="00923AC6"/>
    <w:rsid w:val="00924F07"/>
    <w:rsid w:val="00925C93"/>
    <w:rsid w:val="00925E62"/>
    <w:rsid w:val="009307D5"/>
    <w:rsid w:val="00930B51"/>
    <w:rsid w:val="00931D91"/>
    <w:rsid w:val="0093285A"/>
    <w:rsid w:val="00933185"/>
    <w:rsid w:val="0093375D"/>
    <w:rsid w:val="00933A02"/>
    <w:rsid w:val="009355BC"/>
    <w:rsid w:val="00935E88"/>
    <w:rsid w:val="009368E6"/>
    <w:rsid w:val="00937C09"/>
    <w:rsid w:val="009401AB"/>
    <w:rsid w:val="009402A0"/>
    <w:rsid w:val="00942931"/>
    <w:rsid w:val="00942D3B"/>
    <w:rsid w:val="00943894"/>
    <w:rsid w:val="009447C9"/>
    <w:rsid w:val="00944C7D"/>
    <w:rsid w:val="00945828"/>
    <w:rsid w:val="009458CC"/>
    <w:rsid w:val="00945BFE"/>
    <w:rsid w:val="00945D95"/>
    <w:rsid w:val="009479F4"/>
    <w:rsid w:val="00950615"/>
    <w:rsid w:val="009509B2"/>
    <w:rsid w:val="00950E5C"/>
    <w:rsid w:val="0095304D"/>
    <w:rsid w:val="00953593"/>
    <w:rsid w:val="00953D67"/>
    <w:rsid w:val="0095448B"/>
    <w:rsid w:val="00954D1A"/>
    <w:rsid w:val="00960FF4"/>
    <w:rsid w:val="00962176"/>
    <w:rsid w:val="009648C1"/>
    <w:rsid w:val="00964A7C"/>
    <w:rsid w:val="00964B55"/>
    <w:rsid w:val="00965BE1"/>
    <w:rsid w:val="00966365"/>
    <w:rsid w:val="009665F5"/>
    <w:rsid w:val="00966BC1"/>
    <w:rsid w:val="0097012C"/>
    <w:rsid w:val="0097098F"/>
    <w:rsid w:val="0097168F"/>
    <w:rsid w:val="00971D07"/>
    <w:rsid w:val="00971D78"/>
    <w:rsid w:val="009749DD"/>
    <w:rsid w:val="009766EA"/>
    <w:rsid w:val="009772B1"/>
    <w:rsid w:val="00977746"/>
    <w:rsid w:val="00977D57"/>
    <w:rsid w:val="00980B93"/>
    <w:rsid w:val="0098218E"/>
    <w:rsid w:val="009821AE"/>
    <w:rsid w:val="00984486"/>
    <w:rsid w:val="00984568"/>
    <w:rsid w:val="009846FE"/>
    <w:rsid w:val="00984F31"/>
    <w:rsid w:val="00985118"/>
    <w:rsid w:val="00986755"/>
    <w:rsid w:val="009871E0"/>
    <w:rsid w:val="009878AC"/>
    <w:rsid w:val="00990F36"/>
    <w:rsid w:val="00996BE2"/>
    <w:rsid w:val="009A176F"/>
    <w:rsid w:val="009A1B74"/>
    <w:rsid w:val="009A1C98"/>
    <w:rsid w:val="009A1CFB"/>
    <w:rsid w:val="009A22B1"/>
    <w:rsid w:val="009A2721"/>
    <w:rsid w:val="009A2FF3"/>
    <w:rsid w:val="009A6B09"/>
    <w:rsid w:val="009A727B"/>
    <w:rsid w:val="009A7E8A"/>
    <w:rsid w:val="009B61D6"/>
    <w:rsid w:val="009B68D1"/>
    <w:rsid w:val="009B699D"/>
    <w:rsid w:val="009B6E00"/>
    <w:rsid w:val="009B7350"/>
    <w:rsid w:val="009B7F23"/>
    <w:rsid w:val="009C08BB"/>
    <w:rsid w:val="009C0916"/>
    <w:rsid w:val="009C0F74"/>
    <w:rsid w:val="009C1173"/>
    <w:rsid w:val="009C2878"/>
    <w:rsid w:val="009C2F19"/>
    <w:rsid w:val="009C3FA9"/>
    <w:rsid w:val="009C4A21"/>
    <w:rsid w:val="009C5A7F"/>
    <w:rsid w:val="009C5EE2"/>
    <w:rsid w:val="009D02A4"/>
    <w:rsid w:val="009D1528"/>
    <w:rsid w:val="009D2B94"/>
    <w:rsid w:val="009D3050"/>
    <w:rsid w:val="009D4CB3"/>
    <w:rsid w:val="009D66C2"/>
    <w:rsid w:val="009D6A3C"/>
    <w:rsid w:val="009E4B8D"/>
    <w:rsid w:val="009E555C"/>
    <w:rsid w:val="009E6629"/>
    <w:rsid w:val="009F1889"/>
    <w:rsid w:val="009F2CD1"/>
    <w:rsid w:val="009F5640"/>
    <w:rsid w:val="00A00C4B"/>
    <w:rsid w:val="00A00FF6"/>
    <w:rsid w:val="00A013C9"/>
    <w:rsid w:val="00A02267"/>
    <w:rsid w:val="00A02FB7"/>
    <w:rsid w:val="00A04DD8"/>
    <w:rsid w:val="00A06C9F"/>
    <w:rsid w:val="00A06DDC"/>
    <w:rsid w:val="00A07DCF"/>
    <w:rsid w:val="00A1135C"/>
    <w:rsid w:val="00A11B65"/>
    <w:rsid w:val="00A14143"/>
    <w:rsid w:val="00A14988"/>
    <w:rsid w:val="00A149FB"/>
    <w:rsid w:val="00A150EC"/>
    <w:rsid w:val="00A15172"/>
    <w:rsid w:val="00A15409"/>
    <w:rsid w:val="00A15951"/>
    <w:rsid w:val="00A16D20"/>
    <w:rsid w:val="00A17504"/>
    <w:rsid w:val="00A1794E"/>
    <w:rsid w:val="00A17B42"/>
    <w:rsid w:val="00A17CE8"/>
    <w:rsid w:val="00A218AD"/>
    <w:rsid w:val="00A2293C"/>
    <w:rsid w:val="00A23AED"/>
    <w:rsid w:val="00A25592"/>
    <w:rsid w:val="00A25EE8"/>
    <w:rsid w:val="00A2685C"/>
    <w:rsid w:val="00A27C1F"/>
    <w:rsid w:val="00A30945"/>
    <w:rsid w:val="00A31345"/>
    <w:rsid w:val="00A31691"/>
    <w:rsid w:val="00A317C1"/>
    <w:rsid w:val="00A326DF"/>
    <w:rsid w:val="00A3373C"/>
    <w:rsid w:val="00A35475"/>
    <w:rsid w:val="00A35BFE"/>
    <w:rsid w:val="00A36E4C"/>
    <w:rsid w:val="00A3742D"/>
    <w:rsid w:val="00A379E5"/>
    <w:rsid w:val="00A408EE"/>
    <w:rsid w:val="00A415D1"/>
    <w:rsid w:val="00A42456"/>
    <w:rsid w:val="00A42B59"/>
    <w:rsid w:val="00A43F84"/>
    <w:rsid w:val="00A4500D"/>
    <w:rsid w:val="00A46110"/>
    <w:rsid w:val="00A465F1"/>
    <w:rsid w:val="00A468DD"/>
    <w:rsid w:val="00A500AB"/>
    <w:rsid w:val="00A50A01"/>
    <w:rsid w:val="00A526F5"/>
    <w:rsid w:val="00A52972"/>
    <w:rsid w:val="00A53562"/>
    <w:rsid w:val="00A53732"/>
    <w:rsid w:val="00A53DDF"/>
    <w:rsid w:val="00A5476C"/>
    <w:rsid w:val="00A549A4"/>
    <w:rsid w:val="00A549C0"/>
    <w:rsid w:val="00A552F2"/>
    <w:rsid w:val="00A56647"/>
    <w:rsid w:val="00A61C4B"/>
    <w:rsid w:val="00A64D00"/>
    <w:rsid w:val="00A652C3"/>
    <w:rsid w:val="00A66A5C"/>
    <w:rsid w:val="00A7031E"/>
    <w:rsid w:val="00A70769"/>
    <w:rsid w:val="00A72472"/>
    <w:rsid w:val="00A72C48"/>
    <w:rsid w:val="00A739D6"/>
    <w:rsid w:val="00A73C3D"/>
    <w:rsid w:val="00A74051"/>
    <w:rsid w:val="00A74AC1"/>
    <w:rsid w:val="00A74EEE"/>
    <w:rsid w:val="00A75001"/>
    <w:rsid w:val="00A7562C"/>
    <w:rsid w:val="00A7581D"/>
    <w:rsid w:val="00A75EE5"/>
    <w:rsid w:val="00A76D9E"/>
    <w:rsid w:val="00A77FDC"/>
    <w:rsid w:val="00A801CF"/>
    <w:rsid w:val="00A81404"/>
    <w:rsid w:val="00A81773"/>
    <w:rsid w:val="00A822F8"/>
    <w:rsid w:val="00A84055"/>
    <w:rsid w:val="00A843CC"/>
    <w:rsid w:val="00A87066"/>
    <w:rsid w:val="00A873D1"/>
    <w:rsid w:val="00A90601"/>
    <w:rsid w:val="00A91D39"/>
    <w:rsid w:val="00A92CB3"/>
    <w:rsid w:val="00A93541"/>
    <w:rsid w:val="00A944AB"/>
    <w:rsid w:val="00AA0C1E"/>
    <w:rsid w:val="00AA2264"/>
    <w:rsid w:val="00AA2716"/>
    <w:rsid w:val="00AA3C6B"/>
    <w:rsid w:val="00AA5058"/>
    <w:rsid w:val="00AA5DCE"/>
    <w:rsid w:val="00AA662B"/>
    <w:rsid w:val="00AA75DA"/>
    <w:rsid w:val="00AB04F0"/>
    <w:rsid w:val="00AB074E"/>
    <w:rsid w:val="00AB10D7"/>
    <w:rsid w:val="00AB1632"/>
    <w:rsid w:val="00AB3A7A"/>
    <w:rsid w:val="00AB4253"/>
    <w:rsid w:val="00AB619D"/>
    <w:rsid w:val="00AB75D8"/>
    <w:rsid w:val="00AC0460"/>
    <w:rsid w:val="00AC1720"/>
    <w:rsid w:val="00AC35EE"/>
    <w:rsid w:val="00AC45AE"/>
    <w:rsid w:val="00AC5A7E"/>
    <w:rsid w:val="00AD206F"/>
    <w:rsid w:val="00AD2A44"/>
    <w:rsid w:val="00AD395D"/>
    <w:rsid w:val="00AD3A32"/>
    <w:rsid w:val="00AD47B8"/>
    <w:rsid w:val="00AD5E00"/>
    <w:rsid w:val="00AD6318"/>
    <w:rsid w:val="00AD6BF3"/>
    <w:rsid w:val="00AD799B"/>
    <w:rsid w:val="00AE0BAF"/>
    <w:rsid w:val="00AE1CB6"/>
    <w:rsid w:val="00AE3A6E"/>
    <w:rsid w:val="00AE3CB6"/>
    <w:rsid w:val="00AE4102"/>
    <w:rsid w:val="00AE6286"/>
    <w:rsid w:val="00AE6895"/>
    <w:rsid w:val="00AE6BC6"/>
    <w:rsid w:val="00AF00F8"/>
    <w:rsid w:val="00AF0540"/>
    <w:rsid w:val="00AF0ABF"/>
    <w:rsid w:val="00AF16F6"/>
    <w:rsid w:val="00AF1DF9"/>
    <w:rsid w:val="00AF20CE"/>
    <w:rsid w:val="00AF3980"/>
    <w:rsid w:val="00AF4764"/>
    <w:rsid w:val="00AF580A"/>
    <w:rsid w:val="00AF5AE3"/>
    <w:rsid w:val="00AF6FDC"/>
    <w:rsid w:val="00B025DA"/>
    <w:rsid w:val="00B04AFD"/>
    <w:rsid w:val="00B06400"/>
    <w:rsid w:val="00B064B9"/>
    <w:rsid w:val="00B12465"/>
    <w:rsid w:val="00B13C21"/>
    <w:rsid w:val="00B167C5"/>
    <w:rsid w:val="00B16E51"/>
    <w:rsid w:val="00B17B48"/>
    <w:rsid w:val="00B218E0"/>
    <w:rsid w:val="00B22663"/>
    <w:rsid w:val="00B24538"/>
    <w:rsid w:val="00B2681A"/>
    <w:rsid w:val="00B26B2C"/>
    <w:rsid w:val="00B2793E"/>
    <w:rsid w:val="00B31CA6"/>
    <w:rsid w:val="00B3204C"/>
    <w:rsid w:val="00B332CE"/>
    <w:rsid w:val="00B33D6F"/>
    <w:rsid w:val="00B350CF"/>
    <w:rsid w:val="00B35EE4"/>
    <w:rsid w:val="00B3602E"/>
    <w:rsid w:val="00B362A8"/>
    <w:rsid w:val="00B409DD"/>
    <w:rsid w:val="00B41556"/>
    <w:rsid w:val="00B41635"/>
    <w:rsid w:val="00B4283B"/>
    <w:rsid w:val="00B429E1"/>
    <w:rsid w:val="00B42B98"/>
    <w:rsid w:val="00B44251"/>
    <w:rsid w:val="00B4431F"/>
    <w:rsid w:val="00B4625E"/>
    <w:rsid w:val="00B46378"/>
    <w:rsid w:val="00B51DB7"/>
    <w:rsid w:val="00B52683"/>
    <w:rsid w:val="00B53777"/>
    <w:rsid w:val="00B55019"/>
    <w:rsid w:val="00B55478"/>
    <w:rsid w:val="00B5547B"/>
    <w:rsid w:val="00B56F7D"/>
    <w:rsid w:val="00B60330"/>
    <w:rsid w:val="00B61B57"/>
    <w:rsid w:val="00B645B8"/>
    <w:rsid w:val="00B653ED"/>
    <w:rsid w:val="00B6586D"/>
    <w:rsid w:val="00B66D8C"/>
    <w:rsid w:val="00B67C02"/>
    <w:rsid w:val="00B73104"/>
    <w:rsid w:val="00B7555E"/>
    <w:rsid w:val="00B75C73"/>
    <w:rsid w:val="00B76580"/>
    <w:rsid w:val="00B76D4C"/>
    <w:rsid w:val="00B76FEC"/>
    <w:rsid w:val="00B80F62"/>
    <w:rsid w:val="00B8177A"/>
    <w:rsid w:val="00B818B0"/>
    <w:rsid w:val="00B84FF3"/>
    <w:rsid w:val="00B861E4"/>
    <w:rsid w:val="00B90DE8"/>
    <w:rsid w:val="00B90FB4"/>
    <w:rsid w:val="00B9385E"/>
    <w:rsid w:val="00B9427D"/>
    <w:rsid w:val="00B9539F"/>
    <w:rsid w:val="00B96BFD"/>
    <w:rsid w:val="00BA002B"/>
    <w:rsid w:val="00BA0B99"/>
    <w:rsid w:val="00BA10B3"/>
    <w:rsid w:val="00BA15DD"/>
    <w:rsid w:val="00BA1D0A"/>
    <w:rsid w:val="00BA30E6"/>
    <w:rsid w:val="00BA4A3E"/>
    <w:rsid w:val="00BA667C"/>
    <w:rsid w:val="00BB00E8"/>
    <w:rsid w:val="00BB01AF"/>
    <w:rsid w:val="00BB03A6"/>
    <w:rsid w:val="00BB13C6"/>
    <w:rsid w:val="00BB2A41"/>
    <w:rsid w:val="00BB2C66"/>
    <w:rsid w:val="00BB429E"/>
    <w:rsid w:val="00BB53EF"/>
    <w:rsid w:val="00BB5995"/>
    <w:rsid w:val="00BB618D"/>
    <w:rsid w:val="00BB6DAF"/>
    <w:rsid w:val="00BC19C4"/>
    <w:rsid w:val="00BC2C49"/>
    <w:rsid w:val="00BC2D0A"/>
    <w:rsid w:val="00BC42C5"/>
    <w:rsid w:val="00BC7253"/>
    <w:rsid w:val="00BD3288"/>
    <w:rsid w:val="00BD43A0"/>
    <w:rsid w:val="00BD5E76"/>
    <w:rsid w:val="00BD6BED"/>
    <w:rsid w:val="00BD7245"/>
    <w:rsid w:val="00BD7792"/>
    <w:rsid w:val="00BE043B"/>
    <w:rsid w:val="00BE3929"/>
    <w:rsid w:val="00BE5BFF"/>
    <w:rsid w:val="00BF0D70"/>
    <w:rsid w:val="00BF16C1"/>
    <w:rsid w:val="00BF29D3"/>
    <w:rsid w:val="00BF300D"/>
    <w:rsid w:val="00BF3134"/>
    <w:rsid w:val="00BF3881"/>
    <w:rsid w:val="00BF3A3C"/>
    <w:rsid w:val="00BF3AE6"/>
    <w:rsid w:val="00BF64AA"/>
    <w:rsid w:val="00BF64BC"/>
    <w:rsid w:val="00BF6EBB"/>
    <w:rsid w:val="00C00E52"/>
    <w:rsid w:val="00C02C69"/>
    <w:rsid w:val="00C0451E"/>
    <w:rsid w:val="00C05B0E"/>
    <w:rsid w:val="00C06BE1"/>
    <w:rsid w:val="00C07355"/>
    <w:rsid w:val="00C07FFD"/>
    <w:rsid w:val="00C10581"/>
    <w:rsid w:val="00C1151A"/>
    <w:rsid w:val="00C116BD"/>
    <w:rsid w:val="00C11A3A"/>
    <w:rsid w:val="00C1399C"/>
    <w:rsid w:val="00C13BD0"/>
    <w:rsid w:val="00C1416B"/>
    <w:rsid w:val="00C14F13"/>
    <w:rsid w:val="00C15BE5"/>
    <w:rsid w:val="00C2030B"/>
    <w:rsid w:val="00C20467"/>
    <w:rsid w:val="00C21EAE"/>
    <w:rsid w:val="00C224AE"/>
    <w:rsid w:val="00C2333A"/>
    <w:rsid w:val="00C237A2"/>
    <w:rsid w:val="00C2444C"/>
    <w:rsid w:val="00C245DB"/>
    <w:rsid w:val="00C24690"/>
    <w:rsid w:val="00C26638"/>
    <w:rsid w:val="00C27815"/>
    <w:rsid w:val="00C30E9B"/>
    <w:rsid w:val="00C30FFD"/>
    <w:rsid w:val="00C31114"/>
    <w:rsid w:val="00C33427"/>
    <w:rsid w:val="00C33B9F"/>
    <w:rsid w:val="00C34413"/>
    <w:rsid w:val="00C35694"/>
    <w:rsid w:val="00C362FB"/>
    <w:rsid w:val="00C36A51"/>
    <w:rsid w:val="00C37F4D"/>
    <w:rsid w:val="00C414F6"/>
    <w:rsid w:val="00C424C2"/>
    <w:rsid w:val="00C425E7"/>
    <w:rsid w:val="00C42B39"/>
    <w:rsid w:val="00C434DF"/>
    <w:rsid w:val="00C43DF2"/>
    <w:rsid w:val="00C45A02"/>
    <w:rsid w:val="00C45E32"/>
    <w:rsid w:val="00C46221"/>
    <w:rsid w:val="00C51001"/>
    <w:rsid w:val="00C54A47"/>
    <w:rsid w:val="00C55020"/>
    <w:rsid w:val="00C56925"/>
    <w:rsid w:val="00C56C76"/>
    <w:rsid w:val="00C572CF"/>
    <w:rsid w:val="00C605A9"/>
    <w:rsid w:val="00C60E7B"/>
    <w:rsid w:val="00C62050"/>
    <w:rsid w:val="00C62E6B"/>
    <w:rsid w:val="00C633DA"/>
    <w:rsid w:val="00C64DB3"/>
    <w:rsid w:val="00C65BEB"/>
    <w:rsid w:val="00C73EDC"/>
    <w:rsid w:val="00C75F21"/>
    <w:rsid w:val="00C763E2"/>
    <w:rsid w:val="00C767AA"/>
    <w:rsid w:val="00C77DEF"/>
    <w:rsid w:val="00C805E6"/>
    <w:rsid w:val="00C80793"/>
    <w:rsid w:val="00C80B7B"/>
    <w:rsid w:val="00C813D8"/>
    <w:rsid w:val="00C81852"/>
    <w:rsid w:val="00C82C04"/>
    <w:rsid w:val="00C830EC"/>
    <w:rsid w:val="00C84059"/>
    <w:rsid w:val="00C8436E"/>
    <w:rsid w:val="00C84F85"/>
    <w:rsid w:val="00C85F28"/>
    <w:rsid w:val="00C867A5"/>
    <w:rsid w:val="00C86DBC"/>
    <w:rsid w:val="00C90285"/>
    <w:rsid w:val="00C910A0"/>
    <w:rsid w:val="00C9151B"/>
    <w:rsid w:val="00C91C02"/>
    <w:rsid w:val="00C91EF5"/>
    <w:rsid w:val="00C9344A"/>
    <w:rsid w:val="00C94891"/>
    <w:rsid w:val="00C95E56"/>
    <w:rsid w:val="00C965B7"/>
    <w:rsid w:val="00C968CF"/>
    <w:rsid w:val="00CA06EE"/>
    <w:rsid w:val="00CA1B1A"/>
    <w:rsid w:val="00CA1CC8"/>
    <w:rsid w:val="00CA2353"/>
    <w:rsid w:val="00CA2886"/>
    <w:rsid w:val="00CA3EBB"/>
    <w:rsid w:val="00CA3FD4"/>
    <w:rsid w:val="00CA4991"/>
    <w:rsid w:val="00CA58D4"/>
    <w:rsid w:val="00CA6168"/>
    <w:rsid w:val="00CA70C0"/>
    <w:rsid w:val="00CA7A84"/>
    <w:rsid w:val="00CA7B88"/>
    <w:rsid w:val="00CB0AEB"/>
    <w:rsid w:val="00CB34B6"/>
    <w:rsid w:val="00CB4097"/>
    <w:rsid w:val="00CB41FA"/>
    <w:rsid w:val="00CB5098"/>
    <w:rsid w:val="00CB5BAD"/>
    <w:rsid w:val="00CB6200"/>
    <w:rsid w:val="00CB6336"/>
    <w:rsid w:val="00CC2269"/>
    <w:rsid w:val="00CC231C"/>
    <w:rsid w:val="00CC2995"/>
    <w:rsid w:val="00CC2C8E"/>
    <w:rsid w:val="00CC3378"/>
    <w:rsid w:val="00CC38CB"/>
    <w:rsid w:val="00CC3DE6"/>
    <w:rsid w:val="00CC4758"/>
    <w:rsid w:val="00CC4C54"/>
    <w:rsid w:val="00CC53FA"/>
    <w:rsid w:val="00CC5974"/>
    <w:rsid w:val="00CC5B2C"/>
    <w:rsid w:val="00CC6C3F"/>
    <w:rsid w:val="00CC6E04"/>
    <w:rsid w:val="00CC719F"/>
    <w:rsid w:val="00CC7863"/>
    <w:rsid w:val="00CC7C0D"/>
    <w:rsid w:val="00CC7CF7"/>
    <w:rsid w:val="00CD039B"/>
    <w:rsid w:val="00CD1976"/>
    <w:rsid w:val="00CD1F39"/>
    <w:rsid w:val="00CD2260"/>
    <w:rsid w:val="00CD33AA"/>
    <w:rsid w:val="00CD367A"/>
    <w:rsid w:val="00CD3771"/>
    <w:rsid w:val="00CD451B"/>
    <w:rsid w:val="00CD50C6"/>
    <w:rsid w:val="00CD752C"/>
    <w:rsid w:val="00CD7DB7"/>
    <w:rsid w:val="00CE01E8"/>
    <w:rsid w:val="00CE23AA"/>
    <w:rsid w:val="00CE3C56"/>
    <w:rsid w:val="00CE5987"/>
    <w:rsid w:val="00CE6D5A"/>
    <w:rsid w:val="00CE7035"/>
    <w:rsid w:val="00CE79C5"/>
    <w:rsid w:val="00CE7AE0"/>
    <w:rsid w:val="00CE7EDD"/>
    <w:rsid w:val="00CF2957"/>
    <w:rsid w:val="00CF5BC0"/>
    <w:rsid w:val="00CF60F2"/>
    <w:rsid w:val="00CF6220"/>
    <w:rsid w:val="00CF6B54"/>
    <w:rsid w:val="00CF73D8"/>
    <w:rsid w:val="00CF7480"/>
    <w:rsid w:val="00CF7639"/>
    <w:rsid w:val="00D005B4"/>
    <w:rsid w:val="00D00DAD"/>
    <w:rsid w:val="00D016A1"/>
    <w:rsid w:val="00D01F95"/>
    <w:rsid w:val="00D033FA"/>
    <w:rsid w:val="00D03850"/>
    <w:rsid w:val="00D039A7"/>
    <w:rsid w:val="00D0443C"/>
    <w:rsid w:val="00D07866"/>
    <w:rsid w:val="00D10633"/>
    <w:rsid w:val="00D11A84"/>
    <w:rsid w:val="00D12634"/>
    <w:rsid w:val="00D13229"/>
    <w:rsid w:val="00D14F2B"/>
    <w:rsid w:val="00D17BB7"/>
    <w:rsid w:val="00D20704"/>
    <w:rsid w:val="00D208C8"/>
    <w:rsid w:val="00D20A27"/>
    <w:rsid w:val="00D22922"/>
    <w:rsid w:val="00D22C6A"/>
    <w:rsid w:val="00D23A7A"/>
    <w:rsid w:val="00D24925"/>
    <w:rsid w:val="00D277DE"/>
    <w:rsid w:val="00D30EA8"/>
    <w:rsid w:val="00D31F7B"/>
    <w:rsid w:val="00D33D3E"/>
    <w:rsid w:val="00D345C5"/>
    <w:rsid w:val="00D35BE0"/>
    <w:rsid w:val="00D35D44"/>
    <w:rsid w:val="00D35EE5"/>
    <w:rsid w:val="00D37209"/>
    <w:rsid w:val="00D37E92"/>
    <w:rsid w:val="00D400C9"/>
    <w:rsid w:val="00D41320"/>
    <w:rsid w:val="00D415F9"/>
    <w:rsid w:val="00D419EF"/>
    <w:rsid w:val="00D4231A"/>
    <w:rsid w:val="00D43B11"/>
    <w:rsid w:val="00D4588F"/>
    <w:rsid w:val="00D459A5"/>
    <w:rsid w:val="00D45C00"/>
    <w:rsid w:val="00D50002"/>
    <w:rsid w:val="00D505EB"/>
    <w:rsid w:val="00D50649"/>
    <w:rsid w:val="00D50947"/>
    <w:rsid w:val="00D50F2B"/>
    <w:rsid w:val="00D52A9D"/>
    <w:rsid w:val="00D53958"/>
    <w:rsid w:val="00D53A4B"/>
    <w:rsid w:val="00D615B8"/>
    <w:rsid w:val="00D62551"/>
    <w:rsid w:val="00D63A59"/>
    <w:rsid w:val="00D66318"/>
    <w:rsid w:val="00D6645F"/>
    <w:rsid w:val="00D66935"/>
    <w:rsid w:val="00D70498"/>
    <w:rsid w:val="00D71BF2"/>
    <w:rsid w:val="00D71E64"/>
    <w:rsid w:val="00D72637"/>
    <w:rsid w:val="00D72C8A"/>
    <w:rsid w:val="00D76181"/>
    <w:rsid w:val="00D80906"/>
    <w:rsid w:val="00D827AF"/>
    <w:rsid w:val="00D82958"/>
    <w:rsid w:val="00D82B6F"/>
    <w:rsid w:val="00D83B92"/>
    <w:rsid w:val="00D83F11"/>
    <w:rsid w:val="00D85719"/>
    <w:rsid w:val="00D865A2"/>
    <w:rsid w:val="00D909DE"/>
    <w:rsid w:val="00D92FC6"/>
    <w:rsid w:val="00D93077"/>
    <w:rsid w:val="00D93C60"/>
    <w:rsid w:val="00D9413B"/>
    <w:rsid w:val="00D95CD2"/>
    <w:rsid w:val="00D9623C"/>
    <w:rsid w:val="00D97FEA"/>
    <w:rsid w:val="00DA0DCE"/>
    <w:rsid w:val="00DA1277"/>
    <w:rsid w:val="00DA37EB"/>
    <w:rsid w:val="00DA5023"/>
    <w:rsid w:val="00DB0F2D"/>
    <w:rsid w:val="00DB13DC"/>
    <w:rsid w:val="00DB26DB"/>
    <w:rsid w:val="00DB27D4"/>
    <w:rsid w:val="00DB28E1"/>
    <w:rsid w:val="00DB343C"/>
    <w:rsid w:val="00DB3E6D"/>
    <w:rsid w:val="00DB44B3"/>
    <w:rsid w:val="00DB4F34"/>
    <w:rsid w:val="00DB543E"/>
    <w:rsid w:val="00DB5EDB"/>
    <w:rsid w:val="00DB6420"/>
    <w:rsid w:val="00DB64B8"/>
    <w:rsid w:val="00DC0916"/>
    <w:rsid w:val="00DC13E2"/>
    <w:rsid w:val="00DC1B8D"/>
    <w:rsid w:val="00DC2B04"/>
    <w:rsid w:val="00DC39D7"/>
    <w:rsid w:val="00DC3C03"/>
    <w:rsid w:val="00DC707C"/>
    <w:rsid w:val="00DD1234"/>
    <w:rsid w:val="00DD1E23"/>
    <w:rsid w:val="00DD1E26"/>
    <w:rsid w:val="00DD236D"/>
    <w:rsid w:val="00DD2411"/>
    <w:rsid w:val="00DD3DCC"/>
    <w:rsid w:val="00DD4913"/>
    <w:rsid w:val="00DD525E"/>
    <w:rsid w:val="00DD6B22"/>
    <w:rsid w:val="00DD7239"/>
    <w:rsid w:val="00DD76AA"/>
    <w:rsid w:val="00DE0865"/>
    <w:rsid w:val="00DE0A70"/>
    <w:rsid w:val="00DE1E16"/>
    <w:rsid w:val="00DE6119"/>
    <w:rsid w:val="00DE6146"/>
    <w:rsid w:val="00DE661C"/>
    <w:rsid w:val="00DE6C16"/>
    <w:rsid w:val="00DE6C68"/>
    <w:rsid w:val="00DF3503"/>
    <w:rsid w:val="00DF3BFC"/>
    <w:rsid w:val="00DF480D"/>
    <w:rsid w:val="00DF61B5"/>
    <w:rsid w:val="00E01CE9"/>
    <w:rsid w:val="00E02013"/>
    <w:rsid w:val="00E02306"/>
    <w:rsid w:val="00E03AF2"/>
    <w:rsid w:val="00E06486"/>
    <w:rsid w:val="00E06E7D"/>
    <w:rsid w:val="00E078AF"/>
    <w:rsid w:val="00E1461F"/>
    <w:rsid w:val="00E14960"/>
    <w:rsid w:val="00E150B1"/>
    <w:rsid w:val="00E15D17"/>
    <w:rsid w:val="00E17ED5"/>
    <w:rsid w:val="00E226D3"/>
    <w:rsid w:val="00E24F87"/>
    <w:rsid w:val="00E25DE4"/>
    <w:rsid w:val="00E267C1"/>
    <w:rsid w:val="00E27179"/>
    <w:rsid w:val="00E27396"/>
    <w:rsid w:val="00E30579"/>
    <w:rsid w:val="00E31169"/>
    <w:rsid w:val="00E31AB5"/>
    <w:rsid w:val="00E31F52"/>
    <w:rsid w:val="00E35F1C"/>
    <w:rsid w:val="00E368E1"/>
    <w:rsid w:val="00E4046D"/>
    <w:rsid w:val="00E40738"/>
    <w:rsid w:val="00E41234"/>
    <w:rsid w:val="00E41388"/>
    <w:rsid w:val="00E42CC7"/>
    <w:rsid w:val="00E43EC2"/>
    <w:rsid w:val="00E44159"/>
    <w:rsid w:val="00E45925"/>
    <w:rsid w:val="00E46A13"/>
    <w:rsid w:val="00E47671"/>
    <w:rsid w:val="00E5025F"/>
    <w:rsid w:val="00E5058E"/>
    <w:rsid w:val="00E50F6D"/>
    <w:rsid w:val="00E51A20"/>
    <w:rsid w:val="00E51F1A"/>
    <w:rsid w:val="00E52977"/>
    <w:rsid w:val="00E53113"/>
    <w:rsid w:val="00E53A73"/>
    <w:rsid w:val="00E54C1E"/>
    <w:rsid w:val="00E54D51"/>
    <w:rsid w:val="00E55518"/>
    <w:rsid w:val="00E56835"/>
    <w:rsid w:val="00E57BA4"/>
    <w:rsid w:val="00E6027F"/>
    <w:rsid w:val="00E60A58"/>
    <w:rsid w:val="00E610DC"/>
    <w:rsid w:val="00E61788"/>
    <w:rsid w:val="00E653D4"/>
    <w:rsid w:val="00E65C68"/>
    <w:rsid w:val="00E6758C"/>
    <w:rsid w:val="00E67921"/>
    <w:rsid w:val="00E70EEE"/>
    <w:rsid w:val="00E717DC"/>
    <w:rsid w:val="00E722FC"/>
    <w:rsid w:val="00E73E4C"/>
    <w:rsid w:val="00E73F89"/>
    <w:rsid w:val="00E740B0"/>
    <w:rsid w:val="00E74852"/>
    <w:rsid w:val="00E76993"/>
    <w:rsid w:val="00E803DF"/>
    <w:rsid w:val="00E80FAB"/>
    <w:rsid w:val="00E81867"/>
    <w:rsid w:val="00E819B7"/>
    <w:rsid w:val="00E828B1"/>
    <w:rsid w:val="00E82E8A"/>
    <w:rsid w:val="00E84B83"/>
    <w:rsid w:val="00E85C5A"/>
    <w:rsid w:val="00E87D0A"/>
    <w:rsid w:val="00E87DB9"/>
    <w:rsid w:val="00E90459"/>
    <w:rsid w:val="00E90AFD"/>
    <w:rsid w:val="00E92663"/>
    <w:rsid w:val="00E931CD"/>
    <w:rsid w:val="00E93215"/>
    <w:rsid w:val="00E93DC8"/>
    <w:rsid w:val="00E940B9"/>
    <w:rsid w:val="00E94963"/>
    <w:rsid w:val="00E950B8"/>
    <w:rsid w:val="00E970C5"/>
    <w:rsid w:val="00EA0BDF"/>
    <w:rsid w:val="00EA0C80"/>
    <w:rsid w:val="00EA0C93"/>
    <w:rsid w:val="00EA122A"/>
    <w:rsid w:val="00EA13DC"/>
    <w:rsid w:val="00EA2543"/>
    <w:rsid w:val="00EB505A"/>
    <w:rsid w:val="00EB58F0"/>
    <w:rsid w:val="00EB5CA1"/>
    <w:rsid w:val="00EB6079"/>
    <w:rsid w:val="00EB6570"/>
    <w:rsid w:val="00EC013D"/>
    <w:rsid w:val="00EC14A9"/>
    <w:rsid w:val="00EC37C9"/>
    <w:rsid w:val="00EC437A"/>
    <w:rsid w:val="00EC4BAB"/>
    <w:rsid w:val="00EC7009"/>
    <w:rsid w:val="00ED0BF1"/>
    <w:rsid w:val="00ED2E0B"/>
    <w:rsid w:val="00ED4788"/>
    <w:rsid w:val="00ED641B"/>
    <w:rsid w:val="00ED7229"/>
    <w:rsid w:val="00ED7311"/>
    <w:rsid w:val="00ED797C"/>
    <w:rsid w:val="00ED7B5C"/>
    <w:rsid w:val="00EE0DBF"/>
    <w:rsid w:val="00EE1314"/>
    <w:rsid w:val="00EF08E5"/>
    <w:rsid w:val="00EF2804"/>
    <w:rsid w:val="00EF3057"/>
    <w:rsid w:val="00EF3D4B"/>
    <w:rsid w:val="00EF3D8A"/>
    <w:rsid w:val="00EF5249"/>
    <w:rsid w:val="00EF6431"/>
    <w:rsid w:val="00F02E16"/>
    <w:rsid w:val="00F042F7"/>
    <w:rsid w:val="00F043F4"/>
    <w:rsid w:val="00F0525C"/>
    <w:rsid w:val="00F05515"/>
    <w:rsid w:val="00F05A2C"/>
    <w:rsid w:val="00F061D9"/>
    <w:rsid w:val="00F0628E"/>
    <w:rsid w:val="00F07D1A"/>
    <w:rsid w:val="00F12801"/>
    <w:rsid w:val="00F12DC2"/>
    <w:rsid w:val="00F1403D"/>
    <w:rsid w:val="00F1463A"/>
    <w:rsid w:val="00F16462"/>
    <w:rsid w:val="00F207C9"/>
    <w:rsid w:val="00F21759"/>
    <w:rsid w:val="00F22076"/>
    <w:rsid w:val="00F2280D"/>
    <w:rsid w:val="00F2309A"/>
    <w:rsid w:val="00F237A3"/>
    <w:rsid w:val="00F23D0F"/>
    <w:rsid w:val="00F270B0"/>
    <w:rsid w:val="00F30611"/>
    <w:rsid w:val="00F30979"/>
    <w:rsid w:val="00F325C3"/>
    <w:rsid w:val="00F33936"/>
    <w:rsid w:val="00F34123"/>
    <w:rsid w:val="00F34570"/>
    <w:rsid w:val="00F347BF"/>
    <w:rsid w:val="00F34A29"/>
    <w:rsid w:val="00F3561F"/>
    <w:rsid w:val="00F363CF"/>
    <w:rsid w:val="00F41EC9"/>
    <w:rsid w:val="00F4275B"/>
    <w:rsid w:val="00F4300F"/>
    <w:rsid w:val="00F4329C"/>
    <w:rsid w:val="00F43478"/>
    <w:rsid w:val="00F45CBC"/>
    <w:rsid w:val="00F4718E"/>
    <w:rsid w:val="00F4725C"/>
    <w:rsid w:val="00F47D84"/>
    <w:rsid w:val="00F505D1"/>
    <w:rsid w:val="00F5082C"/>
    <w:rsid w:val="00F51936"/>
    <w:rsid w:val="00F51AAC"/>
    <w:rsid w:val="00F54737"/>
    <w:rsid w:val="00F55C72"/>
    <w:rsid w:val="00F565B0"/>
    <w:rsid w:val="00F56BB6"/>
    <w:rsid w:val="00F575CD"/>
    <w:rsid w:val="00F601A2"/>
    <w:rsid w:val="00F605E2"/>
    <w:rsid w:val="00F616E6"/>
    <w:rsid w:val="00F61971"/>
    <w:rsid w:val="00F64002"/>
    <w:rsid w:val="00F648D0"/>
    <w:rsid w:val="00F65151"/>
    <w:rsid w:val="00F66013"/>
    <w:rsid w:val="00F66913"/>
    <w:rsid w:val="00F6731D"/>
    <w:rsid w:val="00F70DBF"/>
    <w:rsid w:val="00F719DE"/>
    <w:rsid w:val="00F7224C"/>
    <w:rsid w:val="00F72E60"/>
    <w:rsid w:val="00F72FF1"/>
    <w:rsid w:val="00F738D5"/>
    <w:rsid w:val="00F73A68"/>
    <w:rsid w:val="00F74111"/>
    <w:rsid w:val="00F74322"/>
    <w:rsid w:val="00F74F3A"/>
    <w:rsid w:val="00F751A1"/>
    <w:rsid w:val="00F75258"/>
    <w:rsid w:val="00F76A07"/>
    <w:rsid w:val="00F77E91"/>
    <w:rsid w:val="00F80A84"/>
    <w:rsid w:val="00F80F18"/>
    <w:rsid w:val="00F822B2"/>
    <w:rsid w:val="00F82E84"/>
    <w:rsid w:val="00F83819"/>
    <w:rsid w:val="00F85387"/>
    <w:rsid w:val="00F853AF"/>
    <w:rsid w:val="00F876A5"/>
    <w:rsid w:val="00F9116D"/>
    <w:rsid w:val="00F91A80"/>
    <w:rsid w:val="00F9275B"/>
    <w:rsid w:val="00F92D44"/>
    <w:rsid w:val="00F93071"/>
    <w:rsid w:val="00F943EC"/>
    <w:rsid w:val="00F9521F"/>
    <w:rsid w:val="00F95220"/>
    <w:rsid w:val="00F962A7"/>
    <w:rsid w:val="00F96843"/>
    <w:rsid w:val="00F972BE"/>
    <w:rsid w:val="00F97305"/>
    <w:rsid w:val="00F97BA1"/>
    <w:rsid w:val="00F97C56"/>
    <w:rsid w:val="00FA1425"/>
    <w:rsid w:val="00FA28D1"/>
    <w:rsid w:val="00FA4D8D"/>
    <w:rsid w:val="00FA63D6"/>
    <w:rsid w:val="00FB0E04"/>
    <w:rsid w:val="00FB1D17"/>
    <w:rsid w:val="00FB1ED6"/>
    <w:rsid w:val="00FB3F99"/>
    <w:rsid w:val="00FB42DA"/>
    <w:rsid w:val="00FB4FB4"/>
    <w:rsid w:val="00FB6419"/>
    <w:rsid w:val="00FB7932"/>
    <w:rsid w:val="00FC1F0E"/>
    <w:rsid w:val="00FC3D0D"/>
    <w:rsid w:val="00FC3EE9"/>
    <w:rsid w:val="00FC5A78"/>
    <w:rsid w:val="00FC5CD0"/>
    <w:rsid w:val="00FC60F6"/>
    <w:rsid w:val="00FC6B95"/>
    <w:rsid w:val="00FD0B24"/>
    <w:rsid w:val="00FD313C"/>
    <w:rsid w:val="00FD4140"/>
    <w:rsid w:val="00FD43E8"/>
    <w:rsid w:val="00FD4961"/>
    <w:rsid w:val="00FD4CA6"/>
    <w:rsid w:val="00FD7F81"/>
    <w:rsid w:val="00FE0425"/>
    <w:rsid w:val="00FE06D5"/>
    <w:rsid w:val="00FE3726"/>
    <w:rsid w:val="00FE3733"/>
    <w:rsid w:val="00FE4727"/>
    <w:rsid w:val="00FE64E0"/>
    <w:rsid w:val="00FE7D58"/>
    <w:rsid w:val="00FE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18D"/>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D761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8D"/>
    <w:pPr>
      <w:ind w:left="720"/>
      <w:contextualSpacing/>
    </w:pPr>
  </w:style>
  <w:style w:type="character" w:styleId="CommentReference">
    <w:name w:val="annotation reference"/>
    <w:basedOn w:val="DefaultParagraphFont"/>
    <w:rsid w:val="00ED797C"/>
    <w:rPr>
      <w:sz w:val="16"/>
      <w:szCs w:val="16"/>
    </w:rPr>
  </w:style>
  <w:style w:type="paragraph" w:styleId="CommentText">
    <w:name w:val="annotation text"/>
    <w:basedOn w:val="Normal"/>
    <w:link w:val="CommentTextChar"/>
    <w:rsid w:val="00ED797C"/>
    <w:rPr>
      <w:sz w:val="20"/>
      <w:szCs w:val="20"/>
    </w:rPr>
  </w:style>
  <w:style w:type="character" w:customStyle="1" w:styleId="CommentTextChar">
    <w:name w:val="Comment Text Char"/>
    <w:basedOn w:val="DefaultParagraphFont"/>
    <w:link w:val="CommentText"/>
    <w:rsid w:val="00ED797C"/>
    <w:rPr>
      <w:rFonts w:ascii="Courier" w:hAnsi="Courier"/>
    </w:rPr>
  </w:style>
  <w:style w:type="paragraph" w:styleId="CommentSubject">
    <w:name w:val="annotation subject"/>
    <w:basedOn w:val="CommentText"/>
    <w:next w:val="CommentText"/>
    <w:link w:val="CommentSubjectChar"/>
    <w:rsid w:val="00ED797C"/>
    <w:rPr>
      <w:b/>
      <w:bCs/>
    </w:rPr>
  </w:style>
  <w:style w:type="character" w:customStyle="1" w:styleId="CommentSubjectChar">
    <w:name w:val="Comment Subject Char"/>
    <w:basedOn w:val="CommentTextChar"/>
    <w:link w:val="CommentSubject"/>
    <w:rsid w:val="00ED797C"/>
    <w:rPr>
      <w:rFonts w:ascii="Courier" w:hAnsi="Courier"/>
      <w:b/>
      <w:bCs/>
    </w:rPr>
  </w:style>
  <w:style w:type="paragraph" w:styleId="BalloonText">
    <w:name w:val="Balloon Text"/>
    <w:basedOn w:val="Normal"/>
    <w:link w:val="BalloonTextChar"/>
    <w:rsid w:val="00ED797C"/>
    <w:rPr>
      <w:rFonts w:ascii="Tahoma" w:hAnsi="Tahoma" w:cs="Tahoma"/>
      <w:sz w:val="16"/>
      <w:szCs w:val="16"/>
    </w:rPr>
  </w:style>
  <w:style w:type="character" w:customStyle="1" w:styleId="BalloonTextChar">
    <w:name w:val="Balloon Text Char"/>
    <w:basedOn w:val="DefaultParagraphFont"/>
    <w:link w:val="BalloonText"/>
    <w:rsid w:val="00ED797C"/>
    <w:rPr>
      <w:rFonts w:ascii="Tahoma" w:hAnsi="Tahoma" w:cs="Tahoma"/>
      <w:sz w:val="16"/>
      <w:szCs w:val="16"/>
    </w:rPr>
  </w:style>
  <w:style w:type="character" w:styleId="Hyperlink">
    <w:name w:val="Hyperlink"/>
    <w:basedOn w:val="DefaultParagraphFont"/>
    <w:uiPriority w:val="99"/>
    <w:rsid w:val="00D76181"/>
    <w:rPr>
      <w:rFonts w:cs="Times New Roman"/>
      <w:color w:val="0000FF"/>
      <w:u w:val="single"/>
    </w:rPr>
  </w:style>
  <w:style w:type="character" w:customStyle="1" w:styleId="Heading1Char">
    <w:name w:val="Heading 1 Char"/>
    <w:basedOn w:val="DefaultParagraphFont"/>
    <w:link w:val="Heading1"/>
    <w:rsid w:val="00D7618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76181"/>
    <w:pPr>
      <w:widowControl/>
      <w:autoSpaceDE/>
      <w:autoSpaceDN/>
      <w:adjustRightInd/>
      <w:spacing w:line="276" w:lineRule="auto"/>
      <w:outlineLvl w:val="9"/>
    </w:pPr>
  </w:style>
  <w:style w:type="paragraph" w:styleId="TOC1">
    <w:name w:val="toc 1"/>
    <w:basedOn w:val="Normal"/>
    <w:next w:val="Normal"/>
    <w:autoRedefine/>
    <w:uiPriority w:val="39"/>
    <w:rsid w:val="00D76181"/>
    <w:pPr>
      <w:autoSpaceDE/>
      <w:autoSpaceDN/>
      <w:adjustRightInd/>
      <w:spacing w:before="100" w:beforeAutospacing="1" w:after="100" w:afterAutospacing="1"/>
      <w:jc w:val="both"/>
    </w:pPr>
    <w:rPr>
      <w:rFonts w:ascii="Times New Roman" w:hAnsi="Times New Roman"/>
      <w:snapToGrid w:val="0"/>
      <w:szCs w:val="20"/>
    </w:rPr>
  </w:style>
  <w:style w:type="paragraph" w:styleId="TOC2">
    <w:name w:val="toc 2"/>
    <w:basedOn w:val="Normal"/>
    <w:next w:val="Normal"/>
    <w:autoRedefine/>
    <w:uiPriority w:val="39"/>
    <w:rsid w:val="00D76181"/>
    <w:pPr>
      <w:autoSpaceDE/>
      <w:autoSpaceDN/>
      <w:adjustRightInd/>
      <w:spacing w:before="100" w:beforeAutospacing="1" w:after="100" w:afterAutospacing="1"/>
      <w:ind w:left="240"/>
      <w:jc w:val="both"/>
    </w:pPr>
    <w:rPr>
      <w:rFonts w:ascii="Times New Roman" w:hAnsi="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18D"/>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D761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8D"/>
    <w:pPr>
      <w:ind w:left="720"/>
      <w:contextualSpacing/>
    </w:pPr>
  </w:style>
  <w:style w:type="character" w:styleId="CommentReference">
    <w:name w:val="annotation reference"/>
    <w:basedOn w:val="DefaultParagraphFont"/>
    <w:rsid w:val="00ED797C"/>
    <w:rPr>
      <w:sz w:val="16"/>
      <w:szCs w:val="16"/>
    </w:rPr>
  </w:style>
  <w:style w:type="paragraph" w:styleId="CommentText">
    <w:name w:val="annotation text"/>
    <w:basedOn w:val="Normal"/>
    <w:link w:val="CommentTextChar"/>
    <w:rsid w:val="00ED797C"/>
    <w:rPr>
      <w:sz w:val="20"/>
      <w:szCs w:val="20"/>
    </w:rPr>
  </w:style>
  <w:style w:type="character" w:customStyle="1" w:styleId="CommentTextChar">
    <w:name w:val="Comment Text Char"/>
    <w:basedOn w:val="DefaultParagraphFont"/>
    <w:link w:val="CommentText"/>
    <w:rsid w:val="00ED797C"/>
    <w:rPr>
      <w:rFonts w:ascii="Courier" w:hAnsi="Courier"/>
    </w:rPr>
  </w:style>
  <w:style w:type="paragraph" w:styleId="CommentSubject">
    <w:name w:val="annotation subject"/>
    <w:basedOn w:val="CommentText"/>
    <w:next w:val="CommentText"/>
    <w:link w:val="CommentSubjectChar"/>
    <w:rsid w:val="00ED797C"/>
    <w:rPr>
      <w:b/>
      <w:bCs/>
    </w:rPr>
  </w:style>
  <w:style w:type="character" w:customStyle="1" w:styleId="CommentSubjectChar">
    <w:name w:val="Comment Subject Char"/>
    <w:basedOn w:val="CommentTextChar"/>
    <w:link w:val="CommentSubject"/>
    <w:rsid w:val="00ED797C"/>
    <w:rPr>
      <w:rFonts w:ascii="Courier" w:hAnsi="Courier"/>
      <w:b/>
      <w:bCs/>
    </w:rPr>
  </w:style>
  <w:style w:type="paragraph" w:styleId="BalloonText">
    <w:name w:val="Balloon Text"/>
    <w:basedOn w:val="Normal"/>
    <w:link w:val="BalloonTextChar"/>
    <w:rsid w:val="00ED797C"/>
    <w:rPr>
      <w:rFonts w:ascii="Tahoma" w:hAnsi="Tahoma" w:cs="Tahoma"/>
      <w:sz w:val="16"/>
      <w:szCs w:val="16"/>
    </w:rPr>
  </w:style>
  <w:style w:type="character" w:customStyle="1" w:styleId="BalloonTextChar">
    <w:name w:val="Balloon Text Char"/>
    <w:basedOn w:val="DefaultParagraphFont"/>
    <w:link w:val="BalloonText"/>
    <w:rsid w:val="00ED797C"/>
    <w:rPr>
      <w:rFonts w:ascii="Tahoma" w:hAnsi="Tahoma" w:cs="Tahoma"/>
      <w:sz w:val="16"/>
      <w:szCs w:val="16"/>
    </w:rPr>
  </w:style>
  <w:style w:type="character" w:styleId="Hyperlink">
    <w:name w:val="Hyperlink"/>
    <w:basedOn w:val="DefaultParagraphFont"/>
    <w:uiPriority w:val="99"/>
    <w:rsid w:val="00D76181"/>
    <w:rPr>
      <w:rFonts w:cs="Times New Roman"/>
      <w:color w:val="0000FF"/>
      <w:u w:val="single"/>
    </w:rPr>
  </w:style>
  <w:style w:type="character" w:customStyle="1" w:styleId="Heading1Char">
    <w:name w:val="Heading 1 Char"/>
    <w:basedOn w:val="DefaultParagraphFont"/>
    <w:link w:val="Heading1"/>
    <w:rsid w:val="00D7618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76181"/>
    <w:pPr>
      <w:widowControl/>
      <w:autoSpaceDE/>
      <w:autoSpaceDN/>
      <w:adjustRightInd/>
      <w:spacing w:line="276" w:lineRule="auto"/>
      <w:outlineLvl w:val="9"/>
    </w:pPr>
  </w:style>
  <w:style w:type="paragraph" w:styleId="TOC1">
    <w:name w:val="toc 1"/>
    <w:basedOn w:val="Normal"/>
    <w:next w:val="Normal"/>
    <w:autoRedefine/>
    <w:uiPriority w:val="39"/>
    <w:rsid w:val="00D76181"/>
    <w:pPr>
      <w:autoSpaceDE/>
      <w:autoSpaceDN/>
      <w:adjustRightInd/>
      <w:spacing w:before="100" w:beforeAutospacing="1" w:after="100" w:afterAutospacing="1"/>
      <w:jc w:val="both"/>
    </w:pPr>
    <w:rPr>
      <w:rFonts w:ascii="Times New Roman" w:hAnsi="Times New Roman"/>
      <w:snapToGrid w:val="0"/>
      <w:szCs w:val="20"/>
    </w:rPr>
  </w:style>
  <w:style w:type="paragraph" w:styleId="TOC2">
    <w:name w:val="toc 2"/>
    <w:basedOn w:val="Normal"/>
    <w:next w:val="Normal"/>
    <w:autoRedefine/>
    <w:uiPriority w:val="39"/>
    <w:rsid w:val="00D76181"/>
    <w:pPr>
      <w:autoSpaceDE/>
      <w:autoSpaceDN/>
      <w:adjustRightInd/>
      <w:spacing w:before="100" w:beforeAutospacing="1" w:after="100" w:afterAutospacing="1"/>
      <w:ind w:left="240"/>
      <w:jc w:val="both"/>
    </w:pPr>
    <w:rPr>
      <w:rFonts w:ascii="Times New Roman" w:hAnsi="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JWO</dc:creator>
  <cp:lastModifiedBy>Jennings, Alethea</cp:lastModifiedBy>
  <cp:revision>3</cp:revision>
  <cp:lastPrinted>2015-09-30T17:31:00Z</cp:lastPrinted>
  <dcterms:created xsi:type="dcterms:W3CDTF">2015-12-04T22:22:00Z</dcterms:created>
  <dcterms:modified xsi:type="dcterms:W3CDTF">2015-12-04T22:23:00Z</dcterms:modified>
</cp:coreProperties>
</file>