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CE" w:rsidRPr="00382BA6" w:rsidRDefault="000818CE" w:rsidP="000818CE">
      <w:pPr>
        <w:pStyle w:val="BodyTextIndent"/>
        <w:ind w:left="0"/>
        <w:jc w:val="center"/>
        <w:rPr>
          <w:b/>
        </w:rPr>
      </w:pPr>
      <w:bookmarkStart w:id="0" w:name="_GoBack"/>
      <w:bookmarkEnd w:id="0"/>
      <w:r w:rsidRPr="00382BA6">
        <w:rPr>
          <w:b/>
        </w:rPr>
        <w:t>Appendix C</w:t>
      </w:r>
    </w:p>
    <w:p w:rsidR="000818CE" w:rsidRPr="00382BA6" w:rsidRDefault="000818CE" w:rsidP="000818CE">
      <w:pPr>
        <w:pStyle w:val="BodyTextIndent"/>
        <w:ind w:left="0"/>
        <w:jc w:val="center"/>
        <w:rPr>
          <w:b/>
        </w:rPr>
      </w:pPr>
    </w:p>
    <w:p w:rsidR="000818CE" w:rsidRPr="00382BA6" w:rsidRDefault="000818CE" w:rsidP="000818CE">
      <w:pPr>
        <w:pStyle w:val="BodyTextIndent"/>
        <w:ind w:left="0"/>
        <w:jc w:val="center"/>
        <w:rPr>
          <w:b/>
        </w:rPr>
      </w:pPr>
      <w:proofErr w:type="spellStart"/>
      <w:r w:rsidRPr="00382BA6">
        <w:rPr>
          <w:b/>
        </w:rPr>
        <w:t>Westat</w:t>
      </w:r>
      <w:proofErr w:type="spellEnd"/>
      <w:r w:rsidRPr="00382BA6">
        <w:rPr>
          <w:b/>
        </w:rPr>
        <w:t xml:space="preserve"> IRB Approval Notice</w:t>
      </w:r>
    </w:p>
    <w:p w:rsidR="000818CE" w:rsidRPr="00382BA6" w:rsidRDefault="000818CE" w:rsidP="000818CE">
      <w:pPr>
        <w:pStyle w:val="BodyTextIndent"/>
        <w:ind w:left="0"/>
        <w:jc w:val="center"/>
        <w:rPr>
          <w:b/>
        </w:rPr>
      </w:pPr>
    </w:p>
    <w:p w:rsidR="000818CE" w:rsidRDefault="000818CE" w:rsidP="000818CE">
      <w:pPr>
        <w:pStyle w:val="BodyTextIndent"/>
        <w:ind w:left="0"/>
        <w:jc w:val="center"/>
      </w:pPr>
    </w:p>
    <w:p w:rsidR="000818CE" w:rsidRDefault="000818CE" w:rsidP="000818CE">
      <w:pPr>
        <w:pStyle w:val="BodyTextIndent"/>
        <w:ind w:left="0"/>
        <w:jc w:val="center"/>
      </w:pPr>
    </w:p>
    <w:tbl>
      <w:tblPr>
        <w:tblW w:w="5000" w:type="pct"/>
        <w:tblLayout w:type="fixed"/>
        <w:tblCellMar>
          <w:left w:w="115" w:type="dxa"/>
          <w:right w:w="115" w:type="dxa"/>
        </w:tblCellMar>
        <w:tblLook w:val="04A0" w:firstRow="1" w:lastRow="0" w:firstColumn="1" w:lastColumn="0" w:noHBand="0" w:noVBand="1"/>
      </w:tblPr>
      <w:tblGrid>
        <w:gridCol w:w="1206"/>
        <w:gridCol w:w="8384"/>
      </w:tblGrid>
      <w:tr w:rsidR="000818CE" w:rsidTr="007F26F6">
        <w:tc>
          <w:tcPr>
            <w:tcW w:w="1358" w:type="dxa"/>
            <w:hideMark/>
          </w:tcPr>
          <w:p w:rsidR="000818CE" w:rsidRDefault="000818CE" w:rsidP="007F26F6">
            <w:pPr>
              <w:pStyle w:val="SL-FlLftSgl"/>
              <w:rPr>
                <w:b/>
              </w:rPr>
            </w:pPr>
            <w:r>
              <w:rPr>
                <w:b/>
              </w:rPr>
              <w:t>Date:</w:t>
            </w:r>
          </w:p>
        </w:tc>
        <w:tc>
          <w:tcPr>
            <w:tcW w:w="9672" w:type="dxa"/>
            <w:hideMark/>
          </w:tcPr>
          <w:p w:rsidR="000818CE" w:rsidRDefault="000818CE" w:rsidP="007F26F6">
            <w:pPr>
              <w:pStyle w:val="SL-FlLftSgl"/>
            </w:pPr>
            <w:bookmarkStart w:id="1" w:name="Date"/>
            <w:bookmarkEnd w:id="1"/>
            <w:r>
              <w:t>January 30, 2015</w:t>
            </w:r>
          </w:p>
        </w:tc>
      </w:tr>
      <w:tr w:rsidR="000818CE" w:rsidTr="007F26F6">
        <w:trPr>
          <w:trHeight w:val="297"/>
        </w:trPr>
        <w:tc>
          <w:tcPr>
            <w:tcW w:w="11030" w:type="dxa"/>
            <w:gridSpan w:val="2"/>
          </w:tcPr>
          <w:p w:rsidR="000818CE" w:rsidRDefault="000818CE" w:rsidP="007F26F6">
            <w:pPr>
              <w:pStyle w:val="SL-FlLftSgl"/>
              <w:rPr>
                <w:b/>
              </w:rPr>
            </w:pPr>
          </w:p>
        </w:tc>
      </w:tr>
      <w:tr w:rsidR="000818CE" w:rsidTr="007F26F6">
        <w:tc>
          <w:tcPr>
            <w:tcW w:w="1358" w:type="dxa"/>
            <w:hideMark/>
          </w:tcPr>
          <w:p w:rsidR="000818CE" w:rsidRDefault="000818CE" w:rsidP="007F26F6">
            <w:pPr>
              <w:pStyle w:val="SL-FlLftSgl"/>
              <w:rPr>
                <w:b/>
              </w:rPr>
            </w:pPr>
            <w:r>
              <w:rPr>
                <w:b/>
              </w:rPr>
              <w:t>To:</w:t>
            </w:r>
          </w:p>
        </w:tc>
        <w:tc>
          <w:tcPr>
            <w:tcW w:w="9672" w:type="dxa"/>
            <w:hideMark/>
          </w:tcPr>
          <w:p w:rsidR="000818CE" w:rsidRDefault="000818CE" w:rsidP="007F26F6">
            <w:pPr>
              <w:pStyle w:val="SL-FlLftSgl"/>
            </w:pPr>
            <w:bookmarkStart w:id="2" w:name="To"/>
            <w:bookmarkEnd w:id="2"/>
            <w:r>
              <w:rPr>
                <w:szCs w:val="24"/>
              </w:rPr>
              <w:t xml:space="preserve">Doreen Deleonardis, </w:t>
            </w:r>
            <w:r>
              <w:t>Project Director</w:t>
            </w:r>
          </w:p>
        </w:tc>
      </w:tr>
      <w:tr w:rsidR="000818CE" w:rsidTr="007F26F6">
        <w:trPr>
          <w:trHeight w:val="990"/>
        </w:trPr>
        <w:tc>
          <w:tcPr>
            <w:tcW w:w="1358" w:type="dxa"/>
          </w:tcPr>
          <w:p w:rsidR="000818CE" w:rsidRDefault="000818CE" w:rsidP="007F26F6">
            <w:pPr>
              <w:pStyle w:val="SL-FlLftSgl"/>
              <w:rPr>
                <w:b/>
              </w:rPr>
            </w:pPr>
          </w:p>
          <w:p w:rsidR="000818CE" w:rsidRDefault="000818CE" w:rsidP="007F26F6">
            <w:pPr>
              <w:pStyle w:val="SL-FlLftSgl"/>
              <w:rPr>
                <w:b/>
              </w:rPr>
            </w:pPr>
            <w:r>
              <w:rPr>
                <w:b/>
              </w:rPr>
              <w:t>From:</w:t>
            </w:r>
          </w:p>
        </w:tc>
        <w:tc>
          <w:tcPr>
            <w:tcW w:w="9672" w:type="dxa"/>
            <w:hideMark/>
          </w:tcPr>
          <w:p w:rsidR="000818CE" w:rsidRDefault="000818CE" w:rsidP="007F26F6">
            <w:pPr>
              <w:pStyle w:val="SL-FlLftSgl"/>
            </w:pPr>
            <w:bookmarkStart w:id="3" w:name="From"/>
            <w:bookmarkEnd w:id="3"/>
            <w:r>
              <w:t xml:space="preserve">Kerry Levin, Chair </w:t>
            </w:r>
            <w:proofErr w:type="spellStart"/>
            <w:r>
              <w:t>Westat</w:t>
            </w:r>
            <w:proofErr w:type="spellEnd"/>
            <w:r>
              <w:t xml:space="preserve"> IRB    </w:t>
            </w:r>
            <w:r>
              <w:rPr>
                <w:noProof/>
              </w:rPr>
              <w:drawing>
                <wp:inline distT="0" distB="0" distL="0" distR="0" wp14:anchorId="6B485216" wp14:editId="50820FAD">
                  <wp:extent cx="977900" cy="334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334010"/>
                          </a:xfrm>
                          <a:prstGeom prst="rect">
                            <a:avLst/>
                          </a:prstGeom>
                          <a:noFill/>
                          <a:ln>
                            <a:noFill/>
                          </a:ln>
                        </pic:spPr>
                      </pic:pic>
                    </a:graphicData>
                  </a:graphic>
                </wp:inline>
              </w:drawing>
            </w:r>
          </w:p>
          <w:p w:rsidR="000818CE" w:rsidRDefault="000818CE" w:rsidP="007F26F6">
            <w:pPr>
              <w:pStyle w:val="SL-FlLftSgl"/>
            </w:pPr>
            <w:r>
              <w:t xml:space="preserve">                                                                       </w:t>
            </w:r>
          </w:p>
        </w:tc>
      </w:tr>
      <w:tr w:rsidR="000818CE" w:rsidTr="007F26F6">
        <w:tc>
          <w:tcPr>
            <w:tcW w:w="1358" w:type="dxa"/>
            <w:hideMark/>
          </w:tcPr>
          <w:p w:rsidR="000818CE" w:rsidRDefault="000818CE" w:rsidP="007F26F6">
            <w:pPr>
              <w:pStyle w:val="SL-FlLftSgl"/>
              <w:rPr>
                <w:b/>
              </w:rPr>
            </w:pPr>
            <w:r>
              <w:rPr>
                <w:b/>
              </w:rPr>
              <w:t>Subject:</w:t>
            </w:r>
          </w:p>
        </w:tc>
        <w:tc>
          <w:tcPr>
            <w:tcW w:w="9672" w:type="dxa"/>
            <w:hideMark/>
          </w:tcPr>
          <w:p w:rsidR="000818CE" w:rsidRDefault="000818CE" w:rsidP="007F26F6">
            <w:pPr>
              <w:rPr>
                <w:rFonts w:ascii="Garamond" w:hAnsi="Garamond"/>
                <w:b/>
              </w:rPr>
            </w:pPr>
            <w:bookmarkStart w:id="4" w:name="Subject"/>
            <w:bookmarkEnd w:id="4"/>
            <w:r>
              <w:rPr>
                <w:b/>
              </w:rPr>
              <w:t xml:space="preserve">Expedited Approval of CHILD RESTRAINT SYSTEM, Project 6286.01 </w:t>
            </w:r>
          </w:p>
          <w:p w:rsidR="000818CE" w:rsidRDefault="000818CE" w:rsidP="007F26F6">
            <w:pPr>
              <w:spacing w:line="240" w:lineRule="atLeast"/>
              <w:rPr>
                <w:rFonts w:ascii="Garamond" w:hAnsi="Garamond"/>
                <w:b/>
              </w:rPr>
            </w:pPr>
            <w:r>
              <w:rPr>
                <w:b/>
              </w:rPr>
              <w:t>FWA 00005551</w:t>
            </w:r>
          </w:p>
        </w:tc>
      </w:tr>
    </w:tbl>
    <w:p w:rsidR="000818CE" w:rsidRDefault="000818CE" w:rsidP="000818CE">
      <w:pPr>
        <w:rPr>
          <w:rFonts w:ascii="Garamond" w:hAnsi="Garamond"/>
          <w:szCs w:val="20"/>
        </w:rPr>
      </w:pPr>
    </w:p>
    <w:p w:rsidR="000818CE" w:rsidRDefault="000818CE" w:rsidP="000818CE"/>
    <w:p w:rsidR="000818CE" w:rsidRDefault="000818CE" w:rsidP="000818CE">
      <w:r>
        <w:t xml:space="preserve">As Chair of the </w:t>
      </w:r>
      <w:proofErr w:type="spellStart"/>
      <w:r>
        <w:t>Westat</w:t>
      </w:r>
      <w:proofErr w:type="spellEnd"/>
      <w:r>
        <w:t xml:space="preserve"> Institutional Review Board (IRB), I reviewed the materials submitted for the following: </w:t>
      </w:r>
      <w:r>
        <w:rPr>
          <w:b/>
        </w:rPr>
        <w:t xml:space="preserve">CHILD RESTRAINT SYSTEM (CRS), Project 6286.01. </w:t>
      </w:r>
      <w:r>
        <w:t xml:space="preserve">The </w:t>
      </w:r>
      <w:proofErr w:type="spellStart"/>
      <w:r>
        <w:t>Westat</w:t>
      </w:r>
      <w:proofErr w:type="spellEnd"/>
      <w:r>
        <w:t xml:space="preserve"> IRB reviews all studies involving research on human subjects. This study is funded by the </w:t>
      </w:r>
      <w:r>
        <w:rPr>
          <w:rFonts w:cs="Arial"/>
        </w:rPr>
        <w:t>National Highway Traffic Safety Administration.</w:t>
      </w:r>
    </w:p>
    <w:p w:rsidR="000818CE" w:rsidRDefault="000818CE" w:rsidP="000818CE"/>
    <w:p w:rsidR="000818CE" w:rsidRDefault="000818CE" w:rsidP="000818CE">
      <w:pPr>
        <w:rPr>
          <w:rFonts w:eastAsiaTheme="minorHAnsi" w:cs="Arial"/>
          <w:color w:val="000000"/>
        </w:rPr>
      </w:pPr>
      <w:r>
        <w:rPr>
          <w:rFonts w:eastAsiaTheme="minorHAnsi" w:cs="Arial"/>
          <w:color w:val="000000"/>
        </w:rPr>
        <w:t xml:space="preserve">The purpose of this study is to improve child passenger safety by reducing errors in installation.  </w:t>
      </w:r>
    </w:p>
    <w:p w:rsidR="000818CE" w:rsidRDefault="000818CE" w:rsidP="000818CE">
      <w:pPr>
        <w:rPr>
          <w:rFonts w:eastAsiaTheme="minorHAnsi" w:cs="Arial"/>
          <w:color w:val="000000"/>
        </w:rPr>
      </w:pPr>
    </w:p>
    <w:p w:rsidR="000818CE" w:rsidRDefault="000818CE" w:rsidP="000818CE">
      <w:pPr>
        <w:rPr>
          <w:rFonts w:eastAsiaTheme="minorHAnsi" w:cs="Arial"/>
          <w:color w:val="000000"/>
        </w:rPr>
      </w:pPr>
      <w:proofErr w:type="spellStart"/>
      <w:r>
        <w:rPr>
          <w:rFonts w:eastAsiaTheme="minorHAnsi" w:cs="Arial"/>
          <w:color w:val="000000"/>
        </w:rPr>
        <w:t>Westat’s</w:t>
      </w:r>
      <w:proofErr w:type="spellEnd"/>
      <w:r>
        <w:rPr>
          <w:rFonts w:eastAsiaTheme="minorHAnsi" w:cs="Arial"/>
          <w:color w:val="000000"/>
        </w:rPr>
        <w:t xml:space="preserve"> role will include the following objectives: </w:t>
      </w:r>
    </w:p>
    <w:p w:rsidR="000818CE" w:rsidRDefault="000818CE" w:rsidP="000818CE">
      <w:pPr>
        <w:pStyle w:val="ListParagraph"/>
        <w:rPr>
          <w:rFonts w:eastAsiaTheme="minorHAnsi" w:cs="Arial"/>
          <w:color w:val="000000"/>
        </w:rPr>
      </w:pPr>
    </w:p>
    <w:p w:rsidR="000818CE" w:rsidRDefault="000818CE" w:rsidP="000818CE">
      <w:pPr>
        <w:pStyle w:val="ListParagraph"/>
        <w:numPr>
          <w:ilvl w:val="0"/>
          <w:numId w:val="1"/>
        </w:numPr>
        <w:autoSpaceDE/>
        <w:autoSpaceDN/>
        <w:adjustRightInd/>
        <w:spacing w:line="240" w:lineRule="atLeast"/>
        <w:rPr>
          <w:rFonts w:eastAsiaTheme="minorHAnsi" w:cs="Arial"/>
          <w:color w:val="000000"/>
        </w:rPr>
      </w:pPr>
      <w:r>
        <w:rPr>
          <w:rFonts w:eastAsiaTheme="minorHAnsi" w:cs="Arial"/>
          <w:color w:val="000000"/>
        </w:rPr>
        <w:t xml:space="preserve">Identify user errors related to: the selection of a CRS based on a child’s height/weight/age, installation of the selected CRS in the various vehicle types, and securing the child in the CRS.  </w:t>
      </w:r>
    </w:p>
    <w:p w:rsidR="000818CE" w:rsidRDefault="000818CE" w:rsidP="000818CE">
      <w:pPr>
        <w:pStyle w:val="ListParagraph"/>
        <w:numPr>
          <w:ilvl w:val="0"/>
          <w:numId w:val="1"/>
        </w:numPr>
        <w:autoSpaceDE/>
        <w:autoSpaceDN/>
        <w:adjustRightInd/>
        <w:spacing w:line="240" w:lineRule="atLeast"/>
        <w:rPr>
          <w:rFonts w:eastAsiaTheme="minorHAnsi" w:cs="Arial"/>
          <w:color w:val="000000"/>
        </w:rPr>
      </w:pPr>
      <w:r>
        <w:rPr>
          <w:rFonts w:eastAsiaTheme="minorHAnsi" w:cs="Arial"/>
          <w:color w:val="000000"/>
        </w:rPr>
        <w:t xml:space="preserve">Evaluate the causal roles of any factors that might contribute to the various types of errors, and the relationships between individual differences, confidence in installation, CRS familiarity and the observed errors. </w:t>
      </w:r>
    </w:p>
    <w:p w:rsidR="000818CE" w:rsidRDefault="000818CE" w:rsidP="000818CE">
      <w:pPr>
        <w:pStyle w:val="ListParagraph"/>
        <w:numPr>
          <w:ilvl w:val="0"/>
          <w:numId w:val="1"/>
        </w:numPr>
        <w:autoSpaceDE/>
        <w:autoSpaceDN/>
        <w:adjustRightInd/>
        <w:spacing w:line="240" w:lineRule="atLeast"/>
        <w:rPr>
          <w:rFonts w:eastAsiaTheme="minorHAnsi" w:cs="Arial"/>
          <w:color w:val="000000"/>
        </w:rPr>
      </w:pPr>
      <w:r>
        <w:rPr>
          <w:rFonts w:eastAsiaTheme="minorHAnsi" w:cs="Arial"/>
          <w:color w:val="000000"/>
        </w:rPr>
        <w:t>Examine caregivers’ levels of perceived risk with inaccurate CRS installations.  Ultimately, findings will transition to efforts in reducing/removing error-prone factors and educating the public.</w:t>
      </w:r>
    </w:p>
    <w:p w:rsidR="000818CE" w:rsidRDefault="000818CE" w:rsidP="000818CE">
      <w:pPr>
        <w:rPr>
          <w:rFonts w:eastAsiaTheme="minorHAnsi" w:cs="Arial"/>
          <w:color w:val="000000"/>
        </w:rPr>
      </w:pPr>
    </w:p>
    <w:p w:rsidR="000818CE" w:rsidRDefault="000818CE" w:rsidP="000818CE">
      <w:proofErr w:type="spellStart"/>
      <w:r>
        <w:t>Westat</w:t>
      </w:r>
      <w:proofErr w:type="spellEnd"/>
      <w:r>
        <w:t xml:space="preserve"> will collect data from 150 participants.  Each participant will complete four installations, resulting in approximately 600 installations distributed across vehicle type, CRS type, and child’s age, weight, and height</w:t>
      </w:r>
    </w:p>
    <w:p w:rsidR="000818CE" w:rsidRDefault="000818CE" w:rsidP="000818CE"/>
    <w:p w:rsidR="000818CE" w:rsidRDefault="000818CE" w:rsidP="000818CE">
      <w:r>
        <w:t xml:space="preserve">IRB regulations permit expedited review of certain activities involving minimal risk [45 CFR pt. 46.110]. This study can be considered minimal risk and is approved under expedited authority. </w:t>
      </w:r>
    </w:p>
    <w:p w:rsidR="000818CE" w:rsidRDefault="000818CE" w:rsidP="000818CE"/>
    <w:p w:rsidR="000818CE" w:rsidRDefault="000818CE" w:rsidP="000818CE">
      <w:pPr>
        <w:pStyle w:val="Default"/>
      </w:pPr>
      <w:r>
        <w:t>As the Project Director, you are responsible for the following:</w:t>
      </w:r>
    </w:p>
    <w:p w:rsidR="000818CE" w:rsidRDefault="000818CE" w:rsidP="000818CE">
      <w:pPr>
        <w:pStyle w:val="Default"/>
      </w:pPr>
    </w:p>
    <w:p w:rsidR="000818CE" w:rsidRDefault="000818CE" w:rsidP="000818CE">
      <w:pPr>
        <w:pStyle w:val="Default"/>
        <w:numPr>
          <w:ilvl w:val="0"/>
          <w:numId w:val="2"/>
        </w:numPr>
        <w:spacing w:after="42"/>
      </w:pPr>
      <w:r>
        <w:t xml:space="preserve">You are required to submit this study for a continuing review before January 30, 2016. </w:t>
      </w:r>
    </w:p>
    <w:p w:rsidR="000818CE" w:rsidRDefault="000818CE" w:rsidP="000818CE">
      <w:pPr>
        <w:pStyle w:val="Default"/>
        <w:numPr>
          <w:ilvl w:val="0"/>
          <w:numId w:val="2"/>
        </w:numPr>
        <w:spacing w:after="42"/>
      </w:pPr>
      <w:r>
        <w:lastRenderedPageBreak/>
        <w:t xml:space="preserve">In the interim, notify the IRB Office as soon as possible if there </w:t>
      </w:r>
      <w:proofErr w:type="gramStart"/>
      <w:r>
        <w:t>are</w:t>
      </w:r>
      <w:proofErr w:type="gramEnd"/>
      <w:r>
        <w:t xml:space="preserve"> any injuries to subjects as well as problems or changes with the study that relate to human subjects.</w:t>
      </w:r>
    </w:p>
    <w:p w:rsidR="000818CE" w:rsidRDefault="000818CE" w:rsidP="000818CE">
      <w:pPr>
        <w:pStyle w:val="Default"/>
        <w:ind w:left="420"/>
      </w:pPr>
    </w:p>
    <w:p w:rsidR="000818CE" w:rsidRDefault="000818CE" w:rsidP="000818CE">
      <w:r>
        <w:t>cc:</w:t>
      </w:r>
      <w:r>
        <w:tab/>
        <w:t xml:space="preserve">Institutional Review Board </w:t>
      </w:r>
    </w:p>
    <w:p w:rsidR="000818CE" w:rsidRDefault="000818CE" w:rsidP="000818CE">
      <w:pPr>
        <w:ind w:firstLine="720"/>
      </w:pPr>
      <w:r>
        <w:t xml:space="preserve">James </w:t>
      </w:r>
      <w:proofErr w:type="spellStart"/>
      <w:r>
        <w:t>Jenness</w:t>
      </w:r>
      <w:proofErr w:type="spellEnd"/>
      <w:r>
        <w:t xml:space="preserve">  </w:t>
      </w:r>
    </w:p>
    <w:p w:rsidR="000818CE" w:rsidRDefault="000818CE" w:rsidP="000818CE">
      <w:pPr>
        <w:pStyle w:val="BodyTextIndent"/>
        <w:ind w:left="0"/>
        <w:jc w:val="center"/>
      </w:pPr>
    </w:p>
    <w:p w:rsidR="000818CE" w:rsidRDefault="000818CE" w:rsidP="000818CE">
      <w:pPr>
        <w:pStyle w:val="BodyTextIndent"/>
        <w:ind w:left="0"/>
        <w:jc w:val="center"/>
      </w:pPr>
    </w:p>
    <w:p w:rsidR="000818CE" w:rsidRDefault="000818CE" w:rsidP="000818CE">
      <w:pPr>
        <w:pStyle w:val="BodyTextIndent"/>
        <w:ind w:left="0"/>
        <w:jc w:val="center"/>
      </w:pPr>
    </w:p>
    <w:p w:rsidR="000818CE" w:rsidRDefault="000818CE" w:rsidP="000818CE">
      <w:pPr>
        <w:autoSpaceDE/>
        <w:autoSpaceDN/>
        <w:adjustRightInd/>
      </w:pPr>
      <w:r>
        <w:br w:type="page"/>
      </w:r>
    </w:p>
    <w:p w:rsidR="00086BCC" w:rsidRDefault="00977B85"/>
    <w:sectPr w:rsidR="00086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T Std">
    <w:altName w:val="Palatino LT Std"/>
    <w:charset w:val="00"/>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06F7"/>
    <w:multiLevelType w:val="hybridMultilevel"/>
    <w:tmpl w:val="DCC63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BFC32FE"/>
    <w:multiLevelType w:val="hybridMultilevel"/>
    <w:tmpl w:val="011E2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CE"/>
    <w:rsid w:val="000818CE"/>
    <w:rsid w:val="0013486A"/>
    <w:rsid w:val="00151FAD"/>
    <w:rsid w:val="0097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CE"/>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818CE"/>
    <w:pPr>
      <w:ind w:left="720"/>
    </w:pPr>
  </w:style>
  <w:style w:type="character" w:customStyle="1" w:styleId="BodyTextIndentChar">
    <w:name w:val="Body Text Indent Char"/>
    <w:basedOn w:val="DefaultParagraphFont"/>
    <w:link w:val="BodyTextIndent"/>
    <w:uiPriority w:val="99"/>
    <w:rsid w:val="000818CE"/>
    <w:rPr>
      <w:rFonts w:ascii="Times New Roman" w:eastAsia="Times New Roman" w:hAnsi="Times New Roman" w:cs="Times New Roman"/>
      <w:sz w:val="24"/>
      <w:szCs w:val="24"/>
    </w:rPr>
  </w:style>
  <w:style w:type="paragraph" w:styleId="ListParagraph">
    <w:name w:val="List Paragraph"/>
    <w:basedOn w:val="Normal"/>
    <w:uiPriority w:val="34"/>
    <w:qFormat/>
    <w:rsid w:val="000818CE"/>
    <w:pPr>
      <w:ind w:left="720"/>
      <w:contextualSpacing/>
    </w:pPr>
  </w:style>
  <w:style w:type="paragraph" w:customStyle="1" w:styleId="Default">
    <w:name w:val="Default"/>
    <w:rsid w:val="000818CE"/>
    <w:pPr>
      <w:autoSpaceDE w:val="0"/>
      <w:autoSpaceDN w:val="0"/>
      <w:adjustRightInd w:val="0"/>
      <w:spacing w:after="0" w:line="240" w:lineRule="auto"/>
    </w:pPr>
    <w:rPr>
      <w:rFonts w:ascii="Palatino LT Std" w:eastAsia="Times New Roman" w:hAnsi="Palatino LT Std" w:cs="Palatino LT Std"/>
      <w:color w:val="000000"/>
      <w:sz w:val="24"/>
      <w:szCs w:val="24"/>
    </w:rPr>
  </w:style>
  <w:style w:type="paragraph" w:customStyle="1" w:styleId="SL-FlLftSgl">
    <w:name w:val="SL-Fl Lft Sgl"/>
    <w:basedOn w:val="Normal"/>
    <w:rsid w:val="000818CE"/>
    <w:pPr>
      <w:autoSpaceDE/>
      <w:autoSpaceDN/>
      <w:adjustRightInd/>
      <w:spacing w:line="240" w:lineRule="atLeast"/>
    </w:pPr>
    <w:rPr>
      <w:rFonts w:ascii="Garamond" w:hAnsi="Garamond"/>
      <w:szCs w:val="20"/>
    </w:rPr>
  </w:style>
  <w:style w:type="paragraph" w:styleId="BalloonText">
    <w:name w:val="Balloon Text"/>
    <w:basedOn w:val="Normal"/>
    <w:link w:val="BalloonTextChar"/>
    <w:uiPriority w:val="99"/>
    <w:semiHidden/>
    <w:unhideWhenUsed/>
    <w:rsid w:val="000818CE"/>
    <w:rPr>
      <w:rFonts w:ascii="Tahoma" w:hAnsi="Tahoma" w:cs="Tahoma"/>
      <w:sz w:val="16"/>
      <w:szCs w:val="16"/>
    </w:rPr>
  </w:style>
  <w:style w:type="character" w:customStyle="1" w:styleId="BalloonTextChar">
    <w:name w:val="Balloon Text Char"/>
    <w:basedOn w:val="DefaultParagraphFont"/>
    <w:link w:val="BalloonText"/>
    <w:uiPriority w:val="99"/>
    <w:semiHidden/>
    <w:rsid w:val="000818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CE"/>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818CE"/>
    <w:pPr>
      <w:ind w:left="720"/>
    </w:pPr>
  </w:style>
  <w:style w:type="character" w:customStyle="1" w:styleId="BodyTextIndentChar">
    <w:name w:val="Body Text Indent Char"/>
    <w:basedOn w:val="DefaultParagraphFont"/>
    <w:link w:val="BodyTextIndent"/>
    <w:uiPriority w:val="99"/>
    <w:rsid w:val="000818CE"/>
    <w:rPr>
      <w:rFonts w:ascii="Times New Roman" w:eastAsia="Times New Roman" w:hAnsi="Times New Roman" w:cs="Times New Roman"/>
      <w:sz w:val="24"/>
      <w:szCs w:val="24"/>
    </w:rPr>
  </w:style>
  <w:style w:type="paragraph" w:styleId="ListParagraph">
    <w:name w:val="List Paragraph"/>
    <w:basedOn w:val="Normal"/>
    <w:uiPriority w:val="34"/>
    <w:qFormat/>
    <w:rsid w:val="000818CE"/>
    <w:pPr>
      <w:ind w:left="720"/>
      <w:contextualSpacing/>
    </w:pPr>
  </w:style>
  <w:style w:type="paragraph" w:customStyle="1" w:styleId="Default">
    <w:name w:val="Default"/>
    <w:rsid w:val="000818CE"/>
    <w:pPr>
      <w:autoSpaceDE w:val="0"/>
      <w:autoSpaceDN w:val="0"/>
      <w:adjustRightInd w:val="0"/>
      <w:spacing w:after="0" w:line="240" w:lineRule="auto"/>
    </w:pPr>
    <w:rPr>
      <w:rFonts w:ascii="Palatino LT Std" w:eastAsia="Times New Roman" w:hAnsi="Palatino LT Std" w:cs="Palatino LT Std"/>
      <w:color w:val="000000"/>
      <w:sz w:val="24"/>
      <w:szCs w:val="24"/>
    </w:rPr>
  </w:style>
  <w:style w:type="paragraph" w:customStyle="1" w:styleId="SL-FlLftSgl">
    <w:name w:val="SL-Fl Lft Sgl"/>
    <w:basedOn w:val="Normal"/>
    <w:rsid w:val="000818CE"/>
    <w:pPr>
      <w:autoSpaceDE/>
      <w:autoSpaceDN/>
      <w:adjustRightInd/>
      <w:spacing w:line="240" w:lineRule="atLeast"/>
    </w:pPr>
    <w:rPr>
      <w:rFonts w:ascii="Garamond" w:hAnsi="Garamond"/>
      <w:szCs w:val="20"/>
    </w:rPr>
  </w:style>
  <w:style w:type="paragraph" w:styleId="BalloonText">
    <w:name w:val="Balloon Text"/>
    <w:basedOn w:val="Normal"/>
    <w:link w:val="BalloonTextChar"/>
    <w:uiPriority w:val="99"/>
    <w:semiHidden/>
    <w:unhideWhenUsed/>
    <w:rsid w:val="000818CE"/>
    <w:rPr>
      <w:rFonts w:ascii="Tahoma" w:hAnsi="Tahoma" w:cs="Tahoma"/>
      <w:sz w:val="16"/>
      <w:szCs w:val="16"/>
    </w:rPr>
  </w:style>
  <w:style w:type="character" w:customStyle="1" w:styleId="BalloonTextChar">
    <w:name w:val="Balloon Text Char"/>
    <w:basedOn w:val="DefaultParagraphFont"/>
    <w:link w:val="BalloonText"/>
    <w:uiPriority w:val="99"/>
    <w:semiHidden/>
    <w:rsid w:val="000818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ps_x0020_Number xmlns="b24e651f-ee90-4dc2-acd2-5752b1c60f6e" xsi:nil="true"/>
    <Assign_x0020_to xmlns="b24e651f-ee90-4dc2-acd2-5752b1c60f6e" xsi:nil="true"/>
    <test xmlns="b24e651f-ee90-4dc2-acd2-5752b1c60f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677732D33D034DA241F6F1135DE72E" ma:contentTypeVersion="5" ma:contentTypeDescription="Create a new document." ma:contentTypeScope="" ma:versionID="6aa3387e61bfa3eab3a577433cf89b83">
  <xsd:schema xmlns:xsd="http://www.w3.org/2001/XMLSchema" xmlns:xs="http://www.w3.org/2001/XMLSchema" xmlns:p="http://schemas.microsoft.com/office/2006/metadata/properties" xmlns:ns2="b24e651f-ee90-4dc2-acd2-5752b1c60f6e" targetNamespace="http://schemas.microsoft.com/office/2006/metadata/properties" ma:root="true" ma:fieldsID="edff2c7aac35db4c481c8637041d14d2" ns2:_="">
    <xsd:import namespace="b24e651f-ee90-4dc2-acd2-5752b1c60f6e"/>
    <xsd:element name="properties">
      <xsd:complexType>
        <xsd:sequence>
          <xsd:element name="documentManagement">
            <xsd:complexType>
              <xsd:all>
                <xsd:element ref="ns2:Assign_x0020_to" minOccurs="0"/>
                <xsd:element ref="ns2:test" minOccurs="0"/>
                <xsd:element ref="ns2:Maps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651f-ee90-4dc2-acd2-5752b1c60f6e" elementFormDefault="qualified">
    <xsd:import namespace="http://schemas.microsoft.com/office/2006/documentManagement/types"/>
    <xsd:import namespace="http://schemas.microsoft.com/office/infopath/2007/PartnerControls"/>
    <xsd:element name="Assign_x0020_to" ma:index="9" nillable="true" ma:displayName="Assign to" ma:format="Dropdown" ma:internalName="Assign_x0020_to">
      <xsd:simpleType>
        <xsd:restriction base="dms:Choice">
          <xsd:enumeration value="Group One"/>
          <xsd:enumeration value="Group Two"/>
        </xsd:restriction>
      </xsd:simpleType>
    </xsd:element>
    <xsd:element name="test" ma:index="10" nillable="true" ma:displayName="test" ma:format="Dropdown" ma:internalName="test">
      <xsd:simpleType>
        <xsd:restriction base="dms:Choice">
          <xsd:enumeration value="1"/>
          <xsd:enumeration value="2"/>
          <xsd:enumeration value="3"/>
        </xsd:restriction>
      </xsd:simpleType>
    </xsd:element>
    <xsd:element name="Maps_x0020_Number" ma:index="11" nillable="true" ma:displayName="Maps Number" ma:internalName="Maps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693E8-9BEB-401B-8471-65E603A5BEA6}">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b24e651f-ee90-4dc2-acd2-5752b1c60f6e"/>
    <ds:schemaRef ds:uri="http://schemas.microsoft.com/office/2006/metadata/properties"/>
  </ds:schemaRefs>
</ds:datastoreItem>
</file>

<file path=customXml/itemProps2.xml><?xml version="1.0" encoding="utf-8"?>
<ds:datastoreItem xmlns:ds="http://schemas.openxmlformats.org/officeDocument/2006/customXml" ds:itemID="{893EA7FA-CB37-470B-9F17-7EBB3398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651f-ee90-4dc2-acd2-5752b1c6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E4D77-7286-456F-B595-0E0E31136990}">
  <ds:schemaRefs>
    <ds:schemaRef ds:uri="http://schemas.microsoft.com/sharepoint/events"/>
  </ds:schemaRefs>
</ds:datastoreItem>
</file>

<file path=customXml/itemProps4.xml><?xml version="1.0" encoding="utf-8"?>
<ds:datastoreItem xmlns:ds="http://schemas.openxmlformats.org/officeDocument/2006/customXml" ds:itemID="{3DB63B96-0177-4C8E-AA6C-5C790C1FA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amanda.kelley</dc:creator>
  <cp:lastModifiedBy>Culbreath, Walter (NHTSA)</cp:lastModifiedBy>
  <cp:revision>2</cp:revision>
  <dcterms:created xsi:type="dcterms:W3CDTF">2015-12-16T19:47:00Z</dcterms:created>
  <dcterms:modified xsi:type="dcterms:W3CDTF">2015-12-16T19:47:00Z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0x010100E7677732D33D034DA241F6F1135DE72E</vt:lpwstr>
  </property>
  <property fmtid="{D5CDD505-2E9C-101B-9397-08002B2CF9AE}" pid="3" name="_dlc_DocIdItemGuid">
    <vt:lpwstr>99fde264-a330-4f56-98a4-af4a1548fc80</vt:lpwstr>
  </property>
  <property fmtid="{D5CDD505-2E9C-101B-9397-08002B2CF9AE}" pid="4" name="_dlc_DocId">
    <vt:lpwstr>JUTQ4KDNFYTT-291-28473</vt:lpwstr>
  </property>
  <property fmtid="{D5CDD505-2E9C-101B-9397-08002B2CF9AE}" pid="5" name="_dlc_DocIdUrl">
    <vt:lpwstr>http://one10.dot.gov/office/nhtsa/_layouts/DocIdRedir.aspx?ID=JUTQ4KDNFYTT-291-28473, JUTQ4KDNFYTT-291-28473</vt:lpwstr>
  </property>
</Properties>
</file>