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AB8F6" w14:textId="77777777" w:rsidR="0098334F"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Times New Roman" w:hAnsi="Times New Roman" w:cs="Times New Roman"/>
        </w:rPr>
        <w:tab/>
      </w:r>
      <w:r w:rsidRPr="00FB543B">
        <w:rPr>
          <w:rFonts w:ascii="Arial" w:hAnsi="Arial" w:cs="Arial"/>
          <w:b/>
        </w:rPr>
        <w:t>SUPPORTING STATEMENT</w:t>
      </w:r>
      <w:bookmarkStart w:id="0" w:name="_GoBack"/>
      <w:bookmarkEnd w:id="0"/>
    </w:p>
    <w:p w14:paraId="6DF6A1F0" w14:textId="77777777"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29AF55AC" w14:textId="77777777" w:rsidR="00FB543B"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r>
      <w:r w:rsidR="00F945ED">
        <w:rPr>
          <w:rFonts w:ascii="Arial" w:hAnsi="Arial" w:cs="Arial"/>
          <w:b/>
        </w:rPr>
        <w:t xml:space="preserve">Generic Testing – </w:t>
      </w:r>
      <w:r w:rsidR="002F56EA">
        <w:rPr>
          <w:rFonts w:ascii="Arial" w:hAnsi="Arial" w:cs="Arial"/>
          <w:b/>
        </w:rPr>
        <w:t>Local Foods</w:t>
      </w:r>
    </w:p>
    <w:p w14:paraId="46766719" w14:textId="77777777" w:rsidR="00FB543B" w:rsidRPr="00FB543B" w:rsidRDefault="00FB543B">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p>
    <w:p w14:paraId="475E0C17" w14:textId="77777777" w:rsidR="0098334F" w:rsidRPr="00FB543B" w:rsidRDefault="00212691">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Arial" w:hAnsi="Arial" w:cs="Arial"/>
          <w:b/>
        </w:rPr>
        <w:tab/>
        <w:t>OMB No</w:t>
      </w:r>
      <w:r w:rsidRPr="00A9787E">
        <w:rPr>
          <w:rFonts w:ascii="Arial" w:hAnsi="Arial" w:cs="Arial"/>
          <w:b/>
        </w:rPr>
        <w:t xml:space="preserve">. </w:t>
      </w:r>
      <w:r w:rsidR="00396E14" w:rsidRPr="00A9787E">
        <w:rPr>
          <w:rFonts w:ascii="Arial" w:hAnsi="Arial" w:cs="Arial"/>
          <w:b/>
        </w:rPr>
        <w:t>0535-0248</w:t>
      </w:r>
    </w:p>
    <w:p w14:paraId="7E02984E" w14:textId="77777777" w:rsidR="00DB6506" w:rsidRDefault="00DB650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6115D576" w14:textId="2F76FDB9" w:rsidR="00A02CE1"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This mini-supporting statement is being submitted to OMB to define the need for conducting</w:t>
      </w:r>
      <w:r w:rsidR="00A02CE1">
        <w:rPr>
          <w:rFonts w:ascii="Arial" w:hAnsi="Arial" w:cs="Arial"/>
        </w:rPr>
        <w:t xml:space="preserve"> </w:t>
      </w:r>
      <w:r w:rsidR="00A02CE1" w:rsidRPr="00A02CE1">
        <w:rPr>
          <w:rFonts w:ascii="Arial" w:hAnsi="Arial" w:cs="Arial"/>
        </w:rPr>
        <w:t xml:space="preserve">qualitative research, </w:t>
      </w:r>
      <w:r w:rsidR="00E0118F">
        <w:rPr>
          <w:rFonts w:ascii="Arial" w:hAnsi="Arial" w:cs="Arial"/>
        </w:rPr>
        <w:t xml:space="preserve">in the form of exploratory </w:t>
      </w:r>
      <w:r w:rsidR="004821A8">
        <w:rPr>
          <w:rFonts w:ascii="Arial" w:hAnsi="Arial" w:cs="Arial"/>
        </w:rPr>
        <w:t xml:space="preserve">interviews </w:t>
      </w:r>
      <w:r w:rsidR="00E0118F">
        <w:rPr>
          <w:rFonts w:ascii="Arial" w:hAnsi="Arial" w:cs="Arial"/>
        </w:rPr>
        <w:t xml:space="preserve">and </w:t>
      </w:r>
      <w:r w:rsidR="00A84978">
        <w:rPr>
          <w:rFonts w:ascii="Arial" w:hAnsi="Arial" w:cs="Arial"/>
        </w:rPr>
        <w:t>c</w:t>
      </w:r>
      <w:r w:rsidR="004821A8">
        <w:rPr>
          <w:rFonts w:ascii="Arial" w:hAnsi="Arial" w:cs="Arial"/>
        </w:rPr>
        <w:t>ognitive</w:t>
      </w:r>
      <w:r w:rsidR="00E0118F">
        <w:rPr>
          <w:rFonts w:ascii="Arial" w:hAnsi="Arial" w:cs="Arial"/>
        </w:rPr>
        <w:t xml:space="preserve"> interviews, </w:t>
      </w:r>
      <w:r w:rsidR="00A02CE1" w:rsidRPr="00A02CE1">
        <w:rPr>
          <w:rFonts w:ascii="Arial" w:hAnsi="Arial" w:cs="Arial"/>
        </w:rPr>
        <w:t xml:space="preserve">in </w:t>
      </w:r>
      <w:r w:rsidR="00E0118F">
        <w:rPr>
          <w:rFonts w:ascii="Arial" w:hAnsi="Arial" w:cs="Arial"/>
        </w:rPr>
        <w:t>an effort</w:t>
      </w:r>
      <w:r w:rsidR="00E0118F" w:rsidRPr="00A02CE1">
        <w:rPr>
          <w:rFonts w:ascii="Arial" w:hAnsi="Arial" w:cs="Arial"/>
        </w:rPr>
        <w:t xml:space="preserve"> </w:t>
      </w:r>
      <w:r w:rsidR="00A02CE1" w:rsidRPr="00A02CE1">
        <w:rPr>
          <w:rFonts w:ascii="Arial" w:hAnsi="Arial" w:cs="Arial"/>
        </w:rPr>
        <w:t>to reduce measurement error in the next iteration of the Local Foods Marketing Practices Survey</w:t>
      </w:r>
      <w:r w:rsidR="009B109A">
        <w:rPr>
          <w:rFonts w:ascii="Arial" w:hAnsi="Arial" w:cs="Arial"/>
        </w:rPr>
        <w:t xml:space="preserve">. </w:t>
      </w:r>
      <w:r w:rsidR="00E0118F">
        <w:rPr>
          <w:rFonts w:ascii="Arial" w:hAnsi="Arial" w:cs="Arial"/>
        </w:rPr>
        <w:t>The next iteration of the survey will most likely be in January 2021 – April 2021, referencing the 2020 calendar year. No more than 90 operations will be interviewed in this research effort.</w:t>
      </w:r>
    </w:p>
    <w:p w14:paraId="4B4F4842" w14:textId="77777777" w:rsidR="009B109A" w:rsidRDefault="009B10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0F3B9B89" w14:textId="5E37F2EC" w:rsidR="00A02CE1" w:rsidRPr="00A02CE1" w:rsidRDefault="00A02CE1" w:rsidP="00A02C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A02CE1">
        <w:rPr>
          <w:rFonts w:ascii="Arial" w:hAnsi="Arial" w:cs="Arial"/>
        </w:rPr>
        <w:t xml:space="preserve">The 2015 Local Food Marketing Practices Survey was conducted as a new </w:t>
      </w:r>
      <w:r w:rsidR="009B109A">
        <w:rPr>
          <w:rFonts w:ascii="Arial" w:hAnsi="Arial" w:cs="Arial"/>
        </w:rPr>
        <w:t>i</w:t>
      </w:r>
      <w:r w:rsidRPr="00A02CE1">
        <w:rPr>
          <w:rFonts w:ascii="Arial" w:hAnsi="Arial" w:cs="Arial"/>
        </w:rPr>
        <w:t xml:space="preserve">nformation collection </w:t>
      </w:r>
      <w:r w:rsidR="00E0118F">
        <w:rPr>
          <w:rFonts w:ascii="Arial" w:hAnsi="Arial" w:cs="Arial"/>
        </w:rPr>
        <w:t xml:space="preserve">in 2016 </w:t>
      </w:r>
      <w:r w:rsidRPr="00A02CE1">
        <w:rPr>
          <w:rFonts w:ascii="Arial" w:hAnsi="Arial" w:cs="Arial"/>
        </w:rPr>
        <w:t>to gather data related to the production and marketing of food fr</w:t>
      </w:r>
      <w:r w:rsidR="009B109A">
        <w:rPr>
          <w:rFonts w:ascii="Arial" w:hAnsi="Arial" w:cs="Arial"/>
        </w:rPr>
        <w:t xml:space="preserve">om the producers to consumers. </w:t>
      </w:r>
      <w:r w:rsidRPr="00A02CE1">
        <w:rPr>
          <w:rFonts w:ascii="Arial" w:hAnsi="Arial" w:cs="Arial"/>
        </w:rPr>
        <w:t xml:space="preserve">The questionnaire collected information on market channels, value of sales, marketing expenses, practices, third party certification and food safety, and personal characteristics. </w:t>
      </w:r>
      <w:r w:rsidR="00E0118F">
        <w:rPr>
          <w:rFonts w:ascii="Arial" w:hAnsi="Arial" w:cs="Arial"/>
        </w:rPr>
        <w:t>R</w:t>
      </w:r>
      <w:r w:rsidR="00E0118F" w:rsidRPr="00A02CE1">
        <w:rPr>
          <w:rFonts w:ascii="Arial" w:hAnsi="Arial" w:cs="Arial"/>
        </w:rPr>
        <w:t>esponses to the survey were voluntary.</w:t>
      </w:r>
    </w:p>
    <w:p w14:paraId="7CCAA31E" w14:textId="77777777" w:rsidR="00A02CE1" w:rsidRPr="00A02CE1" w:rsidRDefault="00A02CE1" w:rsidP="00A02C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04E0B9A0" w14:textId="6F6E1FC3" w:rsidR="00A02CE1" w:rsidRDefault="00E0118F" w:rsidP="00A02C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Evidence from data analysis of the 2015 data suggests some responden</w:t>
      </w:r>
      <w:r w:rsidR="00E954EF">
        <w:rPr>
          <w:rFonts w:ascii="Arial" w:hAnsi="Arial" w:cs="Arial"/>
        </w:rPr>
        <w:t xml:space="preserve">ts had difficulty comprehending some questions on the survey and forming responses that satisfied those data requests. As such, survey methodologists at NASS would like to use exploratory and </w:t>
      </w:r>
      <w:r w:rsidR="00A84978">
        <w:rPr>
          <w:rFonts w:ascii="Arial" w:hAnsi="Arial" w:cs="Arial"/>
        </w:rPr>
        <w:t>cognitive</w:t>
      </w:r>
      <w:r w:rsidR="00E954EF">
        <w:rPr>
          <w:rFonts w:ascii="Arial" w:hAnsi="Arial" w:cs="Arial"/>
        </w:rPr>
        <w:t xml:space="preserve"> interviews to refine the existing questionnaire prior to the next survey iteration. Specifically, NASS survey methodologists would like to answer the following research questions: </w:t>
      </w:r>
    </w:p>
    <w:p w14:paraId="2FABC3EC" w14:textId="77777777" w:rsidR="009B109A" w:rsidRDefault="009B109A" w:rsidP="00A02C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43D2A76B" w14:textId="77777777" w:rsidR="006F4581" w:rsidRPr="006F4581" w:rsidRDefault="006F4581" w:rsidP="006F4581">
      <w:pPr>
        <w:pStyle w:val="ListParagraph"/>
        <w:widowControl/>
        <w:numPr>
          <w:ilvl w:val="0"/>
          <w:numId w:val="1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6F4581">
        <w:rPr>
          <w:rFonts w:ascii="Arial" w:hAnsi="Arial" w:cs="Arial"/>
        </w:rPr>
        <w:t>What do respondents grow and where do they sell it?</w:t>
      </w:r>
    </w:p>
    <w:p w14:paraId="036D9AAD" w14:textId="77777777" w:rsidR="006F4581" w:rsidRDefault="006F4581" w:rsidP="006F4581">
      <w:pPr>
        <w:pStyle w:val="ListParagraph"/>
        <w:widowControl/>
        <w:numPr>
          <w:ilvl w:val="0"/>
          <w:numId w:val="1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6F4581">
        <w:rPr>
          <w:rFonts w:ascii="Arial" w:hAnsi="Arial" w:cs="Arial"/>
        </w:rPr>
        <w:t>When they think of local marketing, what marketing channels come to mind?</w:t>
      </w:r>
    </w:p>
    <w:p w14:paraId="1ED39A6B" w14:textId="77777777" w:rsidR="006F4581" w:rsidRPr="006F4581" w:rsidRDefault="006F4581" w:rsidP="005D38AD">
      <w:pPr>
        <w:pStyle w:val="ListParagraph"/>
        <w:widowControl/>
        <w:numPr>
          <w:ilvl w:val="1"/>
          <w:numId w:val="1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6F4581">
        <w:rPr>
          <w:rFonts w:ascii="Arial" w:hAnsi="Arial" w:cs="Arial"/>
        </w:rPr>
        <w:t>What local marketing channels do they use?</w:t>
      </w:r>
    </w:p>
    <w:p w14:paraId="36D7BDDC" w14:textId="77777777" w:rsidR="006F4581" w:rsidRDefault="006F4581" w:rsidP="006F4581">
      <w:pPr>
        <w:pStyle w:val="ListParagraph"/>
        <w:widowControl/>
        <w:numPr>
          <w:ilvl w:val="0"/>
          <w:numId w:val="1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6F4581">
        <w:rPr>
          <w:rFonts w:ascii="Arial" w:hAnsi="Arial" w:cs="Arial"/>
        </w:rPr>
        <w:t>How are their records kept to document what is sold where?</w:t>
      </w:r>
    </w:p>
    <w:p w14:paraId="0D9B633D" w14:textId="77777777" w:rsidR="006F4581" w:rsidRPr="006F4581" w:rsidRDefault="006F4581" w:rsidP="005D38AD">
      <w:pPr>
        <w:pStyle w:val="ListParagraph"/>
        <w:widowControl/>
        <w:numPr>
          <w:ilvl w:val="1"/>
          <w:numId w:val="1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6F4581">
        <w:rPr>
          <w:rFonts w:ascii="Arial" w:hAnsi="Arial" w:cs="Arial"/>
        </w:rPr>
        <w:t>How do respondents think of the local foods marketing practi</w:t>
      </w:r>
      <w:r w:rsidR="005D38AD">
        <w:rPr>
          <w:rFonts w:ascii="Arial" w:hAnsi="Arial" w:cs="Arial"/>
        </w:rPr>
        <w:t>ces concepts identified in the s</w:t>
      </w:r>
      <w:r w:rsidRPr="006F4581">
        <w:rPr>
          <w:rFonts w:ascii="Arial" w:hAnsi="Arial" w:cs="Arial"/>
        </w:rPr>
        <w:t>urvey?</w:t>
      </w:r>
    </w:p>
    <w:p w14:paraId="1D3AC51F" w14:textId="5104525A" w:rsidR="006F4581" w:rsidRPr="006F4581" w:rsidRDefault="006F4581" w:rsidP="006F4581">
      <w:pPr>
        <w:pStyle w:val="ListParagraph"/>
        <w:widowControl/>
        <w:numPr>
          <w:ilvl w:val="0"/>
          <w:numId w:val="1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6F4581">
        <w:rPr>
          <w:rFonts w:ascii="Arial" w:hAnsi="Arial" w:cs="Arial"/>
        </w:rPr>
        <w:t xml:space="preserve">When they talk about </w:t>
      </w:r>
      <w:r w:rsidR="007E26AF">
        <w:rPr>
          <w:rFonts w:ascii="Arial" w:hAnsi="Arial" w:cs="Arial"/>
        </w:rPr>
        <w:t>marketing their products locally</w:t>
      </w:r>
      <w:r w:rsidRPr="006F4581">
        <w:rPr>
          <w:rFonts w:ascii="Arial" w:hAnsi="Arial" w:cs="Arial"/>
        </w:rPr>
        <w:t xml:space="preserve">, what terminology do they use? </w:t>
      </w:r>
    </w:p>
    <w:p w14:paraId="72A9054F" w14:textId="77777777" w:rsidR="006F4581" w:rsidRPr="006F4581" w:rsidRDefault="006F4581" w:rsidP="009B109A">
      <w:pPr>
        <w:pStyle w:val="ListParagraph"/>
        <w:widowControl/>
        <w:numPr>
          <w:ilvl w:val="1"/>
          <w:numId w:val="1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6F4581">
        <w:rPr>
          <w:rFonts w:ascii="Arial" w:hAnsi="Arial" w:cs="Arial"/>
        </w:rPr>
        <w:t>Is it the same as our terminology or something different?</w:t>
      </w:r>
    </w:p>
    <w:p w14:paraId="593D99BD" w14:textId="77777777" w:rsidR="00A02CE1" w:rsidRPr="00FB543B" w:rsidRDefault="00A02C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2B3FD32F" w14:textId="77777777" w:rsidR="0098334F" w:rsidRPr="00FB543B" w:rsidRDefault="0098334F" w:rsidP="00FB543B">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14:paraId="4A957EA7" w14:textId="77777777" w:rsidR="0098334F" w:rsidRPr="00FB543B" w:rsidRDefault="0098334F" w:rsidP="00FB543B">
      <w:pPr>
        <w:rPr>
          <w:rFonts w:asciiTheme="majorHAnsi" w:hAnsiTheme="majorHAnsi" w:cstheme="majorHAnsi"/>
        </w:rPr>
      </w:pPr>
    </w:p>
    <w:p w14:paraId="64289892" w14:textId="77777777"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14:paraId="0471F2F5" w14:textId="77777777" w:rsidR="00F945ED" w:rsidRDefault="00F945ED" w:rsidP="00F945ED">
      <w:pPr>
        <w:rPr>
          <w:rFonts w:asciiTheme="majorHAnsi" w:hAnsiTheme="majorHAnsi" w:cstheme="majorHAnsi"/>
        </w:rPr>
      </w:pPr>
    </w:p>
    <w:p w14:paraId="22825348" w14:textId="61F88F02" w:rsidR="00A02CE1" w:rsidRDefault="00A02CE1" w:rsidP="00D51413">
      <w:pPr>
        <w:ind w:left="720"/>
        <w:rPr>
          <w:rFonts w:ascii="Arial" w:hAnsi="Arial" w:cs="Arial"/>
        </w:rPr>
      </w:pPr>
      <w:r w:rsidRPr="00A02CE1">
        <w:rPr>
          <w:rFonts w:ascii="Arial" w:hAnsi="Arial" w:cs="Arial"/>
        </w:rPr>
        <w:t>Prior to the launch of the 2015 Local Food Marketing Practices Survey, nine cognitive interviews were conducted to assess the efficacy of the new information collection. These nine interviews uncovered potential problems that may have infl</w:t>
      </w:r>
      <w:r>
        <w:rPr>
          <w:rFonts w:ascii="Arial" w:hAnsi="Arial" w:cs="Arial"/>
        </w:rPr>
        <w:t xml:space="preserve">uenced the responses received.  For example, during the </w:t>
      </w:r>
      <w:r>
        <w:rPr>
          <w:rFonts w:ascii="Arial" w:hAnsi="Arial" w:cs="Arial"/>
        </w:rPr>
        <w:lastRenderedPageBreak/>
        <w:t>cognitive interviews</w:t>
      </w:r>
      <w:r w:rsidR="009B109A">
        <w:rPr>
          <w:rFonts w:ascii="Arial" w:hAnsi="Arial" w:cs="Arial"/>
        </w:rPr>
        <w:t>,</w:t>
      </w:r>
      <w:r>
        <w:rPr>
          <w:rFonts w:ascii="Arial" w:hAnsi="Arial" w:cs="Arial"/>
        </w:rPr>
        <w:t xml:space="preserve"> </w:t>
      </w:r>
      <w:r w:rsidRPr="00AC41FC">
        <w:rPr>
          <w:rFonts w:ascii="Arial" w:hAnsi="Arial" w:cs="Arial"/>
        </w:rPr>
        <w:t>many respondents were unfamiliar with the term “intermediate markets.” This was further corroborated during the follow-on Local Foods Marketing Practices Misclassification Survey</w:t>
      </w:r>
      <w:r w:rsidR="007E26AF">
        <w:rPr>
          <w:rFonts w:ascii="Arial" w:hAnsi="Arial" w:cs="Arial"/>
        </w:rPr>
        <w:t xml:space="preserve"> (the primary purpose of </w:t>
      </w:r>
      <w:r w:rsidR="009B109A">
        <w:rPr>
          <w:rFonts w:ascii="Arial" w:hAnsi="Arial" w:cs="Arial"/>
        </w:rPr>
        <w:t>this survey</w:t>
      </w:r>
      <w:r w:rsidR="007E26AF">
        <w:rPr>
          <w:rFonts w:ascii="Arial" w:hAnsi="Arial" w:cs="Arial"/>
        </w:rPr>
        <w:t xml:space="preserve"> being weighting)</w:t>
      </w:r>
      <w:r w:rsidRPr="00AC41FC">
        <w:rPr>
          <w:rFonts w:ascii="Arial" w:hAnsi="Arial" w:cs="Arial"/>
        </w:rPr>
        <w:t xml:space="preserve">. Findings from analysis of the misclassification data illustrated that a large number of operations changed their status (in-scope to out-of-scope and vice-versa) during the question that probed on the intermediate markets construct. This example, along with several other problems identified with the concepts, questions, and question ordering on the questionnaire during cognitive testing, submission of </w:t>
      </w:r>
      <w:r w:rsidR="00B7161F">
        <w:rPr>
          <w:rFonts w:ascii="Arial" w:hAnsi="Arial" w:cs="Arial"/>
        </w:rPr>
        <w:t>post survey suggestions from NASS staff, a</w:t>
      </w:r>
      <w:r w:rsidRPr="00AC41FC">
        <w:rPr>
          <w:rFonts w:ascii="Arial" w:hAnsi="Arial" w:cs="Arial"/>
        </w:rPr>
        <w:t>nd data analysis</w:t>
      </w:r>
      <w:r w:rsidR="009B109A">
        <w:rPr>
          <w:rFonts w:ascii="Arial" w:hAnsi="Arial" w:cs="Arial"/>
        </w:rPr>
        <w:t>,</w:t>
      </w:r>
      <w:r w:rsidRPr="00AC41FC">
        <w:rPr>
          <w:rFonts w:ascii="Arial" w:hAnsi="Arial" w:cs="Arial"/>
        </w:rPr>
        <w:t xml:space="preserve"> illustrates the need for further research to reduce potential measurement error related to the questions and concepts in this survey and supplemental materials.  </w:t>
      </w:r>
    </w:p>
    <w:p w14:paraId="7CC1C66C" w14:textId="77777777" w:rsidR="00A02CE1" w:rsidRPr="00A02CE1" w:rsidRDefault="00A02CE1" w:rsidP="00F945ED">
      <w:pPr>
        <w:rPr>
          <w:rFonts w:ascii="Arial" w:hAnsi="Arial" w:cs="Arial"/>
        </w:rPr>
      </w:pPr>
    </w:p>
    <w:p w14:paraId="30E61233" w14:textId="77777777" w:rsidR="0098334F" w:rsidRPr="00AA3C76" w:rsidRDefault="00FB543B" w:rsidP="00F945ED">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00F945ED" w:rsidRPr="00AA3C76">
        <w:rPr>
          <w:rFonts w:asciiTheme="majorHAnsi" w:hAnsiTheme="majorHAnsi" w:cstheme="majorHAnsi"/>
          <w:b/>
          <w:color w:val="000000"/>
        </w:rPr>
        <w:t>.</w:t>
      </w:r>
    </w:p>
    <w:p w14:paraId="0554F6D6" w14:textId="77777777" w:rsidR="00F945ED" w:rsidRPr="00AA3C76" w:rsidRDefault="00F945ED" w:rsidP="00F945ED">
      <w:pPr>
        <w:rPr>
          <w:rFonts w:asciiTheme="majorHAnsi" w:hAnsiTheme="majorHAnsi" w:cstheme="majorHAnsi"/>
          <w:b/>
          <w:color w:val="000000"/>
        </w:rPr>
      </w:pPr>
    </w:p>
    <w:p w14:paraId="278E2E16" w14:textId="43F8940C" w:rsidR="00F945ED" w:rsidRDefault="0090600F" w:rsidP="0090600F">
      <w:pPr>
        <w:ind w:left="720"/>
        <w:rPr>
          <w:rFonts w:asciiTheme="majorHAnsi" w:hAnsiTheme="majorHAnsi" w:cstheme="majorHAnsi"/>
          <w:color w:val="000000"/>
        </w:rPr>
      </w:pPr>
      <w:r>
        <w:rPr>
          <w:rFonts w:asciiTheme="majorHAnsi" w:hAnsiTheme="majorHAnsi" w:cstheme="majorHAnsi"/>
          <w:color w:val="000000"/>
        </w:rPr>
        <w:t xml:space="preserve">The information gathered </w:t>
      </w:r>
      <w:r w:rsidR="008C35E2">
        <w:rPr>
          <w:rFonts w:asciiTheme="majorHAnsi" w:hAnsiTheme="majorHAnsi" w:cstheme="majorHAnsi"/>
          <w:color w:val="000000"/>
        </w:rPr>
        <w:t xml:space="preserve">through </w:t>
      </w:r>
      <w:r w:rsidR="00A02CE1">
        <w:rPr>
          <w:rFonts w:asciiTheme="majorHAnsi" w:hAnsiTheme="majorHAnsi" w:cstheme="majorHAnsi"/>
          <w:color w:val="000000"/>
        </w:rPr>
        <w:t xml:space="preserve">the qualitative </w:t>
      </w:r>
      <w:r w:rsidR="00B7161F">
        <w:rPr>
          <w:rFonts w:asciiTheme="majorHAnsi" w:hAnsiTheme="majorHAnsi" w:cstheme="majorHAnsi"/>
          <w:color w:val="000000"/>
        </w:rPr>
        <w:t>research</w:t>
      </w:r>
      <w:r w:rsidR="00A02CE1">
        <w:rPr>
          <w:rFonts w:asciiTheme="majorHAnsi" w:hAnsiTheme="majorHAnsi" w:cstheme="majorHAnsi"/>
          <w:color w:val="000000"/>
        </w:rPr>
        <w:t xml:space="preserve"> w</w:t>
      </w:r>
      <w:r w:rsidR="00212691">
        <w:rPr>
          <w:rFonts w:asciiTheme="majorHAnsi" w:hAnsiTheme="majorHAnsi" w:cstheme="majorHAnsi"/>
          <w:color w:val="000000"/>
        </w:rPr>
        <w:t xml:space="preserve">ill be analyzed by </w:t>
      </w:r>
      <w:r w:rsidR="0030730D">
        <w:rPr>
          <w:rFonts w:asciiTheme="majorHAnsi" w:hAnsiTheme="majorHAnsi" w:cstheme="majorHAnsi"/>
          <w:color w:val="000000"/>
        </w:rPr>
        <w:t xml:space="preserve">NASS’s </w:t>
      </w:r>
      <w:r w:rsidR="00212691">
        <w:rPr>
          <w:rFonts w:asciiTheme="majorHAnsi" w:hAnsiTheme="majorHAnsi" w:cstheme="majorHAnsi"/>
          <w:color w:val="000000"/>
        </w:rPr>
        <w:t xml:space="preserve">Methodology Division and </w:t>
      </w:r>
      <w:r>
        <w:rPr>
          <w:rFonts w:asciiTheme="majorHAnsi" w:hAnsiTheme="majorHAnsi" w:cstheme="majorHAnsi"/>
          <w:color w:val="000000"/>
        </w:rPr>
        <w:t xml:space="preserve">Census </w:t>
      </w:r>
      <w:r w:rsidR="00212691">
        <w:rPr>
          <w:rFonts w:asciiTheme="majorHAnsi" w:hAnsiTheme="majorHAnsi" w:cstheme="majorHAnsi"/>
          <w:color w:val="000000"/>
        </w:rPr>
        <w:t xml:space="preserve">and Survey Division </w:t>
      </w:r>
      <w:r>
        <w:rPr>
          <w:rFonts w:asciiTheme="majorHAnsi" w:hAnsiTheme="majorHAnsi" w:cstheme="majorHAnsi"/>
          <w:color w:val="000000"/>
        </w:rPr>
        <w:t xml:space="preserve">to </w:t>
      </w:r>
      <w:r w:rsidR="00212691">
        <w:rPr>
          <w:rFonts w:asciiTheme="majorHAnsi" w:hAnsiTheme="majorHAnsi" w:cstheme="majorHAnsi"/>
          <w:color w:val="000000"/>
        </w:rPr>
        <w:t>determine</w:t>
      </w:r>
      <w:r>
        <w:rPr>
          <w:rFonts w:asciiTheme="majorHAnsi" w:hAnsiTheme="majorHAnsi" w:cstheme="majorHAnsi"/>
          <w:color w:val="000000"/>
        </w:rPr>
        <w:t xml:space="preserve"> </w:t>
      </w:r>
      <w:r w:rsidR="00A02CE1">
        <w:rPr>
          <w:rFonts w:asciiTheme="majorHAnsi" w:hAnsiTheme="majorHAnsi" w:cstheme="majorHAnsi"/>
          <w:color w:val="000000"/>
        </w:rPr>
        <w:t xml:space="preserve">the content, as well as the best way to ask questions about the constructs of interest on the next Local Foods Survey.  </w:t>
      </w:r>
      <w:r>
        <w:rPr>
          <w:rFonts w:asciiTheme="majorHAnsi" w:hAnsiTheme="majorHAnsi" w:cstheme="majorHAnsi"/>
          <w:color w:val="000000"/>
        </w:rPr>
        <w:t xml:space="preserve"> </w:t>
      </w:r>
    </w:p>
    <w:p w14:paraId="148ABA44" w14:textId="77777777" w:rsidR="006709CF" w:rsidRDefault="006709CF" w:rsidP="0090600F">
      <w:pPr>
        <w:ind w:left="720"/>
        <w:rPr>
          <w:rFonts w:asciiTheme="majorHAnsi" w:hAnsiTheme="majorHAnsi" w:cstheme="majorHAnsi"/>
          <w:color w:val="000000"/>
        </w:rPr>
      </w:pPr>
    </w:p>
    <w:p w14:paraId="291885FE" w14:textId="305082DE" w:rsidR="006709CF" w:rsidRPr="00F945ED" w:rsidRDefault="006709CF" w:rsidP="0090600F">
      <w:pPr>
        <w:ind w:left="720"/>
        <w:rPr>
          <w:rFonts w:asciiTheme="majorHAnsi" w:hAnsiTheme="majorHAnsi" w:cstheme="majorHAnsi"/>
          <w:color w:val="000000"/>
        </w:rPr>
      </w:pPr>
      <w:r>
        <w:rPr>
          <w:rFonts w:asciiTheme="majorHAnsi" w:hAnsiTheme="majorHAnsi" w:cstheme="majorHAnsi"/>
          <w:color w:val="000000"/>
        </w:rPr>
        <w:t xml:space="preserve">The </w:t>
      </w:r>
      <w:r w:rsidR="00F3029E">
        <w:rPr>
          <w:rFonts w:asciiTheme="majorHAnsi" w:hAnsiTheme="majorHAnsi" w:cstheme="majorHAnsi"/>
          <w:color w:val="000000"/>
        </w:rPr>
        <w:t xml:space="preserve">types of </w:t>
      </w:r>
      <w:r>
        <w:rPr>
          <w:rFonts w:asciiTheme="majorHAnsi" w:hAnsiTheme="majorHAnsi" w:cstheme="majorHAnsi"/>
          <w:color w:val="000000"/>
        </w:rPr>
        <w:t xml:space="preserve">questions used for the </w:t>
      </w:r>
      <w:r w:rsidR="00D51413">
        <w:rPr>
          <w:rFonts w:asciiTheme="majorHAnsi" w:hAnsiTheme="majorHAnsi" w:cstheme="majorHAnsi"/>
          <w:color w:val="000000"/>
        </w:rPr>
        <w:t>qualitative research</w:t>
      </w:r>
      <w:r w:rsidR="00F3029E">
        <w:rPr>
          <w:rFonts w:asciiTheme="majorHAnsi" w:hAnsiTheme="majorHAnsi" w:cstheme="majorHAnsi"/>
          <w:color w:val="000000"/>
        </w:rPr>
        <w:t xml:space="preserve"> are shown in Attachments A and B</w:t>
      </w:r>
      <w:r>
        <w:rPr>
          <w:rFonts w:asciiTheme="majorHAnsi" w:hAnsiTheme="majorHAnsi" w:cstheme="majorHAnsi"/>
          <w:color w:val="000000"/>
        </w:rPr>
        <w:t>.</w:t>
      </w:r>
      <w:r w:rsidR="00F3029E">
        <w:rPr>
          <w:rFonts w:asciiTheme="majorHAnsi" w:hAnsiTheme="majorHAnsi" w:cstheme="majorHAnsi"/>
          <w:color w:val="000000"/>
        </w:rPr>
        <w:t xml:space="preserve"> The types of questions proposed for the exploratory interviews are shown in Attachment A and a draft </w:t>
      </w:r>
      <w:r w:rsidR="004821A8">
        <w:rPr>
          <w:rFonts w:asciiTheme="majorHAnsi" w:hAnsiTheme="majorHAnsi" w:cstheme="majorHAnsi"/>
          <w:color w:val="000000"/>
        </w:rPr>
        <w:t xml:space="preserve">cognitive </w:t>
      </w:r>
      <w:r w:rsidR="00F3029E">
        <w:rPr>
          <w:rFonts w:asciiTheme="majorHAnsi" w:hAnsiTheme="majorHAnsi" w:cstheme="majorHAnsi"/>
          <w:color w:val="000000"/>
        </w:rPr>
        <w:t>interview guide</w:t>
      </w:r>
      <w:r w:rsidR="003417D6">
        <w:rPr>
          <w:rFonts w:asciiTheme="majorHAnsi" w:hAnsiTheme="majorHAnsi" w:cstheme="majorHAnsi"/>
          <w:color w:val="000000"/>
        </w:rPr>
        <w:t xml:space="preserve"> are</w:t>
      </w:r>
      <w:r w:rsidR="00F3029E">
        <w:rPr>
          <w:rFonts w:asciiTheme="majorHAnsi" w:hAnsiTheme="majorHAnsi" w:cstheme="majorHAnsi"/>
          <w:color w:val="000000"/>
        </w:rPr>
        <w:t xml:space="preserve"> shown in Attachment B. </w:t>
      </w:r>
    </w:p>
    <w:p w14:paraId="2CD91919" w14:textId="77777777" w:rsidR="0098334F" w:rsidRPr="00FB543B" w:rsidRDefault="0098334F" w:rsidP="00FB543B">
      <w:pPr>
        <w:rPr>
          <w:rFonts w:asciiTheme="majorHAnsi" w:hAnsiTheme="majorHAnsi" w:cstheme="majorHAnsi"/>
          <w:color w:val="000000"/>
        </w:rPr>
      </w:pPr>
    </w:p>
    <w:p w14:paraId="1FA493EC" w14:textId="77777777"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14:paraId="07CB9549" w14:textId="77777777" w:rsidR="0090600F" w:rsidRDefault="0090600F" w:rsidP="0090600F">
      <w:pPr>
        <w:rPr>
          <w:rFonts w:asciiTheme="majorHAnsi" w:hAnsiTheme="majorHAnsi" w:cstheme="majorHAnsi"/>
          <w:color w:val="000000"/>
        </w:rPr>
      </w:pPr>
    </w:p>
    <w:p w14:paraId="282ACF1D" w14:textId="1D21A3D7" w:rsidR="00A02CE1" w:rsidRPr="00AF4CD7" w:rsidRDefault="00A02CE1" w:rsidP="00A02CE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Pr>
          <w:rFonts w:ascii="Arial" w:hAnsi="Arial" w:cs="Arial"/>
        </w:rPr>
        <w:t xml:space="preserve">The </w:t>
      </w:r>
      <w:r w:rsidR="00B7161F" w:rsidRPr="00B7161F">
        <w:rPr>
          <w:rFonts w:ascii="Arial" w:hAnsi="Arial" w:cs="Arial"/>
        </w:rPr>
        <w:t xml:space="preserve">qualitative research </w:t>
      </w:r>
      <w:r>
        <w:rPr>
          <w:rFonts w:ascii="Arial" w:hAnsi="Arial" w:cs="Arial"/>
        </w:rPr>
        <w:t xml:space="preserve">proposed would be done on the phone or in person with NASS or NASDA staff.  </w:t>
      </w:r>
    </w:p>
    <w:p w14:paraId="0D584ADA" w14:textId="77777777" w:rsidR="0090600F" w:rsidRPr="0090600F" w:rsidRDefault="0090600F" w:rsidP="0090600F">
      <w:pPr>
        <w:rPr>
          <w:rFonts w:asciiTheme="majorHAnsi" w:hAnsiTheme="majorHAnsi" w:cstheme="majorHAnsi"/>
          <w:color w:val="000000"/>
        </w:rPr>
      </w:pPr>
    </w:p>
    <w:p w14:paraId="0F3C5355" w14:textId="77777777" w:rsidR="0098334F" w:rsidRPr="00FB543B" w:rsidRDefault="0098334F" w:rsidP="00FB543B">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00FB543B" w:rsidRPr="0090600F">
        <w:rPr>
          <w:rFonts w:asciiTheme="majorHAnsi" w:hAnsiTheme="majorHAnsi" w:cstheme="majorHAnsi"/>
          <w:b/>
          <w:color w:val="000000"/>
        </w:rPr>
        <w:t>Efforts to identify duplication</w:t>
      </w:r>
      <w:r w:rsidR="0090600F">
        <w:rPr>
          <w:rFonts w:asciiTheme="majorHAnsi" w:hAnsiTheme="majorHAnsi" w:cstheme="majorHAnsi"/>
          <w:b/>
          <w:color w:val="000000"/>
        </w:rPr>
        <w:t>.</w:t>
      </w:r>
    </w:p>
    <w:p w14:paraId="185597F5" w14:textId="77777777" w:rsidR="0098334F" w:rsidRDefault="0098334F" w:rsidP="00FB543B">
      <w:pPr>
        <w:rPr>
          <w:rFonts w:asciiTheme="majorHAnsi" w:hAnsiTheme="majorHAnsi" w:cstheme="majorHAnsi"/>
          <w:color w:val="000000"/>
        </w:rPr>
      </w:pPr>
    </w:p>
    <w:p w14:paraId="26B34EB3" w14:textId="77777777" w:rsidR="008B3AD4" w:rsidRDefault="008B3AD4" w:rsidP="008B3AD4">
      <w:pPr>
        <w:ind w:left="720"/>
        <w:rPr>
          <w:rFonts w:asciiTheme="majorHAnsi" w:hAnsiTheme="majorHAnsi" w:cstheme="majorHAnsi"/>
          <w:color w:val="000000"/>
        </w:rPr>
      </w:pPr>
      <w:r>
        <w:rPr>
          <w:rFonts w:asciiTheme="majorHAnsi" w:hAnsiTheme="majorHAnsi" w:cstheme="majorHAnsi"/>
          <w:color w:val="000000"/>
        </w:rPr>
        <w:t xml:space="preserve">No additional efforts will be taken to identify duplication. </w:t>
      </w:r>
      <w:r w:rsidR="00396E14">
        <w:rPr>
          <w:rFonts w:asciiTheme="majorHAnsi" w:hAnsiTheme="majorHAnsi" w:cstheme="majorHAnsi"/>
          <w:color w:val="000000"/>
        </w:rPr>
        <w:t>O</w:t>
      </w:r>
      <w:r>
        <w:rPr>
          <w:rFonts w:asciiTheme="majorHAnsi" w:hAnsiTheme="majorHAnsi" w:cstheme="majorHAnsi"/>
          <w:color w:val="000000"/>
        </w:rPr>
        <w:t xml:space="preserve">perators who are selected for the </w:t>
      </w:r>
      <w:r w:rsidR="004B1E0E" w:rsidRPr="00B7161F">
        <w:rPr>
          <w:rFonts w:asciiTheme="majorHAnsi" w:hAnsiTheme="majorHAnsi" w:cstheme="majorHAnsi"/>
          <w:color w:val="000000"/>
        </w:rPr>
        <w:t>qualitative research</w:t>
      </w:r>
      <w:r w:rsidR="00A02CE1">
        <w:rPr>
          <w:rFonts w:asciiTheme="majorHAnsi" w:hAnsiTheme="majorHAnsi" w:cstheme="majorHAnsi"/>
          <w:color w:val="000000"/>
        </w:rPr>
        <w:t xml:space="preserve"> </w:t>
      </w:r>
      <w:r>
        <w:rPr>
          <w:rFonts w:asciiTheme="majorHAnsi" w:hAnsiTheme="majorHAnsi" w:cstheme="majorHAnsi"/>
          <w:color w:val="000000"/>
        </w:rPr>
        <w:t xml:space="preserve">interviews will be drawn from </w:t>
      </w:r>
      <w:r w:rsidR="00F64240">
        <w:rPr>
          <w:rFonts w:asciiTheme="majorHAnsi" w:hAnsiTheme="majorHAnsi" w:cstheme="majorHAnsi"/>
          <w:color w:val="000000"/>
        </w:rPr>
        <w:t>NASS</w:t>
      </w:r>
      <w:r>
        <w:rPr>
          <w:rFonts w:asciiTheme="majorHAnsi" w:hAnsiTheme="majorHAnsi" w:cstheme="majorHAnsi"/>
          <w:color w:val="000000"/>
        </w:rPr>
        <w:t xml:space="preserve"> </w:t>
      </w:r>
      <w:r w:rsidR="003969B6">
        <w:rPr>
          <w:rFonts w:asciiTheme="majorHAnsi" w:hAnsiTheme="majorHAnsi" w:cstheme="majorHAnsi"/>
          <w:color w:val="000000"/>
        </w:rPr>
        <w:t>list of</w:t>
      </w:r>
      <w:r>
        <w:rPr>
          <w:rFonts w:asciiTheme="majorHAnsi" w:hAnsiTheme="majorHAnsi" w:cstheme="majorHAnsi"/>
          <w:color w:val="000000"/>
        </w:rPr>
        <w:t xml:space="preserve"> known</w:t>
      </w:r>
      <w:r w:rsidR="00F64240">
        <w:rPr>
          <w:rFonts w:asciiTheme="majorHAnsi" w:hAnsiTheme="majorHAnsi" w:cstheme="majorHAnsi"/>
          <w:color w:val="000000"/>
        </w:rPr>
        <w:t xml:space="preserve"> farm</w:t>
      </w:r>
      <w:r>
        <w:rPr>
          <w:rFonts w:asciiTheme="majorHAnsi" w:hAnsiTheme="majorHAnsi" w:cstheme="majorHAnsi"/>
          <w:color w:val="000000"/>
        </w:rPr>
        <w:t xml:space="preserve"> </w:t>
      </w:r>
      <w:r w:rsidR="00212691">
        <w:rPr>
          <w:rFonts w:asciiTheme="majorHAnsi" w:hAnsiTheme="majorHAnsi" w:cstheme="majorHAnsi"/>
          <w:color w:val="000000"/>
        </w:rPr>
        <w:t>operations who fit</w:t>
      </w:r>
      <w:r w:rsidR="00A02CE1">
        <w:rPr>
          <w:rFonts w:asciiTheme="majorHAnsi" w:hAnsiTheme="majorHAnsi" w:cstheme="majorHAnsi"/>
          <w:color w:val="000000"/>
        </w:rPr>
        <w:t>, or are likely to fit,</w:t>
      </w:r>
      <w:r w:rsidR="00212691">
        <w:rPr>
          <w:rFonts w:asciiTheme="majorHAnsi" w:hAnsiTheme="majorHAnsi" w:cstheme="majorHAnsi"/>
          <w:color w:val="000000"/>
        </w:rPr>
        <w:t xml:space="preserve"> </w:t>
      </w:r>
      <w:r w:rsidR="00A02CE1">
        <w:rPr>
          <w:rFonts w:asciiTheme="majorHAnsi" w:hAnsiTheme="majorHAnsi" w:cstheme="majorHAnsi"/>
          <w:color w:val="000000"/>
        </w:rPr>
        <w:t>the screening</w:t>
      </w:r>
      <w:r w:rsidR="00212691">
        <w:rPr>
          <w:rFonts w:asciiTheme="majorHAnsi" w:hAnsiTheme="majorHAnsi" w:cstheme="majorHAnsi"/>
          <w:color w:val="000000"/>
        </w:rPr>
        <w:t xml:space="preserve"> criteria </w:t>
      </w:r>
      <w:r w:rsidR="00A02CE1">
        <w:rPr>
          <w:rFonts w:asciiTheme="majorHAnsi" w:hAnsiTheme="majorHAnsi" w:cstheme="majorHAnsi"/>
          <w:color w:val="000000"/>
        </w:rPr>
        <w:t>for the survey</w:t>
      </w:r>
      <w:r w:rsidR="00212691">
        <w:rPr>
          <w:rFonts w:asciiTheme="majorHAnsi" w:hAnsiTheme="majorHAnsi" w:cstheme="majorHAnsi"/>
          <w:color w:val="000000"/>
        </w:rPr>
        <w:t>.</w:t>
      </w:r>
      <w:r>
        <w:rPr>
          <w:rFonts w:asciiTheme="majorHAnsi" w:hAnsiTheme="majorHAnsi" w:cstheme="majorHAnsi"/>
          <w:color w:val="000000"/>
        </w:rPr>
        <w:t xml:space="preserve"> </w:t>
      </w:r>
      <w:r w:rsidR="00396E14">
        <w:rPr>
          <w:rFonts w:asciiTheme="majorHAnsi" w:hAnsiTheme="majorHAnsi" w:cstheme="majorHAnsi"/>
          <w:color w:val="000000"/>
        </w:rPr>
        <w:t>Duplication is removed before operators are added to the NASS list frame.</w:t>
      </w:r>
    </w:p>
    <w:p w14:paraId="47DEE173" w14:textId="77777777" w:rsidR="001F7CB5" w:rsidRDefault="001F7CB5" w:rsidP="008B3AD4">
      <w:pPr>
        <w:ind w:left="720"/>
        <w:rPr>
          <w:rFonts w:asciiTheme="majorHAnsi" w:hAnsiTheme="majorHAnsi" w:cstheme="majorHAnsi"/>
          <w:color w:val="000000"/>
        </w:rPr>
      </w:pPr>
    </w:p>
    <w:p w14:paraId="4C7BCA00" w14:textId="77777777" w:rsidR="0098334F" w:rsidRPr="008B3AD4" w:rsidRDefault="00FB543B" w:rsidP="001D5FA2">
      <w:pPr>
        <w:pStyle w:val="ListParagraph"/>
        <w:numPr>
          <w:ilvl w:val="0"/>
          <w:numId w:val="4"/>
        </w:numPr>
        <w:ind w:left="720" w:hanging="54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00E14936" w:rsidRPr="008B3AD4">
        <w:rPr>
          <w:rFonts w:asciiTheme="majorHAnsi" w:hAnsiTheme="majorHAnsi" w:cstheme="majorHAnsi"/>
          <w:b/>
          <w:color w:val="000000"/>
        </w:rPr>
        <w:t>.</w:t>
      </w:r>
    </w:p>
    <w:p w14:paraId="440137F1" w14:textId="77777777" w:rsidR="008B3AD4" w:rsidRDefault="008B3AD4" w:rsidP="008B3AD4">
      <w:pPr>
        <w:rPr>
          <w:rFonts w:asciiTheme="majorHAnsi" w:hAnsiTheme="majorHAnsi" w:cstheme="majorHAnsi"/>
          <w:color w:val="000000"/>
        </w:rPr>
      </w:pPr>
    </w:p>
    <w:p w14:paraId="7DCBFF80" w14:textId="77777777" w:rsidR="003E2C1F" w:rsidRDefault="00212691" w:rsidP="003E2C1F">
      <w:pPr>
        <w:ind w:left="720"/>
        <w:rPr>
          <w:rFonts w:asciiTheme="majorHAnsi" w:hAnsiTheme="majorHAnsi" w:cstheme="majorHAnsi"/>
          <w:color w:val="000000"/>
        </w:rPr>
      </w:pPr>
      <w:r>
        <w:rPr>
          <w:rFonts w:asciiTheme="majorHAnsi" w:hAnsiTheme="majorHAnsi" w:cstheme="majorHAnsi"/>
          <w:color w:val="000000"/>
        </w:rPr>
        <w:t xml:space="preserve">For the </w:t>
      </w:r>
      <w:r w:rsidR="004B1E0E" w:rsidRPr="00B7161F">
        <w:rPr>
          <w:rFonts w:asciiTheme="majorHAnsi" w:hAnsiTheme="majorHAnsi" w:cstheme="majorHAnsi"/>
          <w:color w:val="000000"/>
        </w:rPr>
        <w:t>qualitative research</w:t>
      </w:r>
      <w:r w:rsidR="004B1E0E">
        <w:rPr>
          <w:rFonts w:asciiTheme="majorHAnsi" w:hAnsiTheme="majorHAnsi" w:cstheme="majorHAnsi"/>
          <w:color w:val="000000"/>
        </w:rPr>
        <w:t xml:space="preserve"> </w:t>
      </w:r>
      <w:r w:rsidR="00BE76EB">
        <w:rPr>
          <w:rFonts w:asciiTheme="majorHAnsi" w:hAnsiTheme="majorHAnsi" w:cstheme="majorHAnsi"/>
          <w:color w:val="000000"/>
        </w:rPr>
        <w:t>interviews</w:t>
      </w:r>
      <w:r>
        <w:rPr>
          <w:rFonts w:asciiTheme="majorHAnsi" w:hAnsiTheme="majorHAnsi" w:cstheme="majorHAnsi"/>
          <w:color w:val="000000"/>
        </w:rPr>
        <w:t xml:space="preserve">, no special efforts will be made to minimize burden of small businesses.  </w:t>
      </w:r>
    </w:p>
    <w:p w14:paraId="1615C15F" w14:textId="77777777" w:rsidR="00B91397" w:rsidRDefault="00B91397" w:rsidP="003E2C1F">
      <w:pPr>
        <w:ind w:left="720"/>
        <w:rPr>
          <w:rFonts w:asciiTheme="majorHAnsi" w:hAnsiTheme="majorHAnsi" w:cstheme="majorHAnsi"/>
          <w:color w:val="000000"/>
        </w:rPr>
      </w:pPr>
    </w:p>
    <w:p w14:paraId="5BA81454" w14:textId="77777777" w:rsidR="00FB543B"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00E14936" w:rsidRPr="003E2C1F">
        <w:rPr>
          <w:rFonts w:asciiTheme="majorHAnsi" w:hAnsiTheme="majorHAnsi" w:cstheme="majorHAnsi"/>
          <w:b/>
          <w:color w:val="000000"/>
        </w:rPr>
        <w:t>.</w:t>
      </w:r>
    </w:p>
    <w:p w14:paraId="5A20CAE8" w14:textId="77777777" w:rsidR="003E2C1F" w:rsidRDefault="003E2C1F" w:rsidP="003E2C1F">
      <w:pPr>
        <w:rPr>
          <w:rFonts w:asciiTheme="majorHAnsi" w:hAnsiTheme="majorHAnsi" w:cstheme="majorHAnsi"/>
          <w:color w:val="000000"/>
        </w:rPr>
      </w:pPr>
    </w:p>
    <w:p w14:paraId="3D85B15A" w14:textId="5B71CBE0" w:rsidR="00256702" w:rsidRPr="00B92EF7" w:rsidRDefault="0010561B" w:rsidP="003E2C1F">
      <w:pPr>
        <w:ind w:left="720"/>
        <w:rPr>
          <w:rFonts w:ascii="Arial" w:hAnsi="Arial" w:cs="Arial"/>
          <w:color w:val="000000"/>
        </w:rPr>
      </w:pPr>
      <w:r w:rsidRPr="00B92EF7">
        <w:rPr>
          <w:rFonts w:ascii="Arial" w:hAnsi="Arial" w:cs="Arial"/>
          <w:color w:val="000000"/>
        </w:rPr>
        <w:lastRenderedPageBreak/>
        <w:t xml:space="preserve">The </w:t>
      </w:r>
      <w:r w:rsidR="004B1E0E" w:rsidRPr="00B92EF7">
        <w:rPr>
          <w:rFonts w:ascii="Arial" w:hAnsi="Arial" w:cs="Arial"/>
          <w:color w:val="000000"/>
        </w:rPr>
        <w:t>qualitative research</w:t>
      </w:r>
      <w:r w:rsidR="00212691" w:rsidRPr="00B92EF7">
        <w:rPr>
          <w:rFonts w:ascii="Arial" w:hAnsi="Arial" w:cs="Arial"/>
          <w:color w:val="000000"/>
        </w:rPr>
        <w:t xml:space="preserve"> </w:t>
      </w:r>
      <w:r w:rsidR="00C909D3" w:rsidRPr="00B92EF7">
        <w:rPr>
          <w:rFonts w:ascii="Arial" w:hAnsi="Arial" w:cs="Arial"/>
          <w:color w:val="000000"/>
        </w:rPr>
        <w:t>is planned to</w:t>
      </w:r>
      <w:r w:rsidR="00212691" w:rsidRPr="00B92EF7">
        <w:rPr>
          <w:rFonts w:ascii="Arial" w:hAnsi="Arial" w:cs="Arial"/>
          <w:color w:val="000000"/>
        </w:rPr>
        <w:t xml:space="preserve"> </w:t>
      </w:r>
      <w:r w:rsidR="003E2C1F" w:rsidRPr="00B92EF7">
        <w:rPr>
          <w:rFonts w:ascii="Arial" w:hAnsi="Arial" w:cs="Arial"/>
          <w:color w:val="000000"/>
        </w:rPr>
        <w:t>be conducted</w:t>
      </w:r>
      <w:r w:rsidR="00594BAC" w:rsidRPr="00B92EF7">
        <w:rPr>
          <w:rFonts w:ascii="Arial" w:hAnsi="Arial" w:cs="Arial"/>
          <w:color w:val="000000"/>
        </w:rPr>
        <w:t xml:space="preserve"> during</w:t>
      </w:r>
      <w:r w:rsidR="00BE76EB" w:rsidRPr="00B92EF7">
        <w:rPr>
          <w:rFonts w:ascii="Arial" w:hAnsi="Arial" w:cs="Arial"/>
          <w:color w:val="000000"/>
        </w:rPr>
        <w:t xml:space="preserve"> the two and a half year period between </w:t>
      </w:r>
      <w:r w:rsidR="008D04A6" w:rsidRPr="00B92EF7">
        <w:rPr>
          <w:rFonts w:ascii="Arial" w:hAnsi="Arial" w:cs="Arial"/>
          <w:color w:val="000000"/>
        </w:rPr>
        <w:t>July</w:t>
      </w:r>
      <w:r w:rsidR="00C909D3" w:rsidRPr="00B92EF7">
        <w:rPr>
          <w:rFonts w:ascii="Arial" w:hAnsi="Arial" w:cs="Arial"/>
          <w:color w:val="000000"/>
        </w:rPr>
        <w:t xml:space="preserve"> 2017 and </w:t>
      </w:r>
      <w:r w:rsidR="00B92EF7" w:rsidRPr="00B92EF7">
        <w:rPr>
          <w:rFonts w:ascii="Arial" w:hAnsi="Arial" w:cs="Arial"/>
          <w:color w:val="000000"/>
        </w:rPr>
        <w:t>June</w:t>
      </w:r>
      <w:r w:rsidR="00C909D3" w:rsidRPr="00B92EF7">
        <w:rPr>
          <w:rFonts w:ascii="Arial" w:hAnsi="Arial" w:cs="Arial"/>
          <w:color w:val="000000"/>
        </w:rPr>
        <w:t xml:space="preserve"> 2019, as resources become available. </w:t>
      </w:r>
      <w:r w:rsidR="00B92EF7" w:rsidRPr="00B92EF7">
        <w:rPr>
          <w:rFonts w:ascii="Arial" w:hAnsi="Arial" w:cs="Arial"/>
          <w:color w:val="000000"/>
        </w:rPr>
        <w:t>This docket expires in June 2019, so interviews not completed by that time will be resubmitted with a mini-supporting statement after this docket (0535-0248) is renewed</w:t>
      </w:r>
    </w:p>
    <w:p w14:paraId="3E58D86A" w14:textId="77777777" w:rsidR="00FB543B" w:rsidRPr="00B92EF7" w:rsidRDefault="00FB543B" w:rsidP="00FB543B">
      <w:pPr>
        <w:rPr>
          <w:rFonts w:ascii="Arial" w:hAnsi="Arial" w:cs="Arial"/>
          <w:color w:val="000000"/>
        </w:rPr>
      </w:pPr>
    </w:p>
    <w:p w14:paraId="71732668" w14:textId="77777777"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Special circumstances</w:t>
      </w:r>
      <w:r w:rsidR="00E14936" w:rsidRPr="003E2C1F">
        <w:rPr>
          <w:rFonts w:asciiTheme="majorHAnsi" w:hAnsiTheme="majorHAnsi" w:cstheme="majorHAnsi"/>
          <w:b/>
          <w:color w:val="000000"/>
        </w:rPr>
        <w:t>.</w:t>
      </w:r>
    </w:p>
    <w:p w14:paraId="6995640E" w14:textId="77777777" w:rsidR="003E2C1F" w:rsidRDefault="003E2C1F" w:rsidP="003E2C1F">
      <w:pPr>
        <w:rPr>
          <w:rFonts w:asciiTheme="majorHAnsi" w:hAnsiTheme="majorHAnsi" w:cstheme="majorHAnsi"/>
          <w:color w:val="000000"/>
        </w:rPr>
      </w:pPr>
    </w:p>
    <w:p w14:paraId="232C6C17" w14:textId="77777777" w:rsidR="003E2C1F" w:rsidRPr="003E2C1F" w:rsidRDefault="003E2C1F" w:rsidP="001F7A2A">
      <w:pPr>
        <w:ind w:left="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14:paraId="7A3B839F" w14:textId="77777777" w:rsidR="0098334F" w:rsidRPr="00FB543B" w:rsidRDefault="0098334F" w:rsidP="00FB543B">
      <w:pPr>
        <w:rPr>
          <w:rFonts w:asciiTheme="majorHAnsi" w:hAnsiTheme="majorHAnsi" w:cstheme="majorHAnsi"/>
          <w:color w:val="000000"/>
        </w:rPr>
      </w:pPr>
    </w:p>
    <w:p w14:paraId="58355FB9" w14:textId="77777777"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00E14936" w:rsidRPr="003E2C1F">
        <w:rPr>
          <w:rFonts w:asciiTheme="majorHAnsi" w:hAnsiTheme="majorHAnsi" w:cstheme="majorHAnsi"/>
          <w:b/>
          <w:color w:val="000000"/>
        </w:rPr>
        <w:t>.</w:t>
      </w:r>
    </w:p>
    <w:p w14:paraId="12A62AE1" w14:textId="77777777" w:rsidR="003E2C1F" w:rsidRDefault="003E2C1F" w:rsidP="003E2C1F">
      <w:pPr>
        <w:rPr>
          <w:rFonts w:asciiTheme="majorHAnsi" w:hAnsiTheme="majorHAnsi" w:cstheme="majorHAnsi"/>
          <w:color w:val="000000"/>
        </w:rPr>
      </w:pPr>
    </w:p>
    <w:p w14:paraId="0BC7B815" w14:textId="77777777"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Not applicable.</w:t>
      </w:r>
    </w:p>
    <w:p w14:paraId="07EDB5E7" w14:textId="77777777" w:rsidR="003E2C1F" w:rsidRPr="003E2C1F" w:rsidRDefault="003E2C1F" w:rsidP="003E2C1F">
      <w:pPr>
        <w:rPr>
          <w:rFonts w:asciiTheme="majorHAnsi" w:hAnsiTheme="majorHAnsi" w:cstheme="majorHAnsi"/>
          <w:color w:val="000000"/>
        </w:rPr>
      </w:pPr>
    </w:p>
    <w:p w14:paraId="45682234" w14:textId="77777777" w:rsidR="0098334F" w:rsidRPr="003E2C1F" w:rsidRDefault="00FB543B" w:rsidP="003E2C1F">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3E2C1F">
        <w:rPr>
          <w:rFonts w:ascii="Arial" w:hAnsi="Arial" w:cs="Arial"/>
          <w:b/>
          <w:color w:val="000000"/>
        </w:rPr>
        <w:t>Payments or gifts to respondents</w:t>
      </w:r>
      <w:r w:rsidR="00E14936" w:rsidRPr="003E2C1F">
        <w:rPr>
          <w:rFonts w:ascii="Arial" w:hAnsi="Arial" w:cs="Arial"/>
          <w:b/>
          <w:color w:val="000000"/>
        </w:rPr>
        <w:t>.</w:t>
      </w:r>
    </w:p>
    <w:p w14:paraId="46F50313" w14:textId="77777777" w:rsid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4083D61B" w14:textId="77777777" w:rsidR="003E2C1F" w:rsidRPr="00986169" w:rsidRDefault="003E2C1F" w:rsidP="003E2C1F">
      <w:pPr>
        <w:ind w:left="720"/>
        <w:rPr>
          <w:rFonts w:ascii="Arial" w:hAnsi="Arial" w:cs="Arial"/>
        </w:rPr>
      </w:pPr>
      <w:r w:rsidRPr="00986169">
        <w:rPr>
          <w:rFonts w:ascii="Arial" w:hAnsi="Arial" w:cs="Arial"/>
        </w:rPr>
        <w:t>There are no payments or gifts to respondents.</w:t>
      </w:r>
    </w:p>
    <w:p w14:paraId="1CB99A5C" w14:textId="77777777" w:rsidR="003E2C1F" w:rsidRP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7637904" w14:textId="77777777" w:rsidR="0098334F" w:rsidRPr="003E2C1F" w:rsidRDefault="00FB543B" w:rsidP="003E2C1F">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3E2C1F">
        <w:rPr>
          <w:rFonts w:ascii="Arial" w:hAnsi="Arial" w:cs="Arial"/>
          <w:b/>
          <w:color w:val="000000"/>
        </w:rPr>
        <w:t>Confidentiality provided to respondents</w:t>
      </w:r>
      <w:r w:rsidR="00E14936" w:rsidRPr="003E2C1F">
        <w:rPr>
          <w:rFonts w:ascii="Arial" w:hAnsi="Arial" w:cs="Arial"/>
          <w:b/>
          <w:color w:val="000000"/>
        </w:rPr>
        <w:t>.</w:t>
      </w:r>
    </w:p>
    <w:p w14:paraId="5E264DC4" w14:textId="77777777" w:rsid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7E8244B2" w14:textId="77777777" w:rsidR="003E2C1F" w:rsidRP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 xml:space="preserve">The same confidentiality that is applied to the </w:t>
      </w:r>
      <w:r w:rsidR="00C0139C">
        <w:rPr>
          <w:rFonts w:ascii="Arial" w:hAnsi="Arial" w:cs="Arial"/>
          <w:color w:val="000000"/>
        </w:rPr>
        <w:t xml:space="preserve">Local Foods Survey </w:t>
      </w:r>
      <w:r w:rsidR="00435816">
        <w:rPr>
          <w:rFonts w:ascii="Arial" w:hAnsi="Arial" w:cs="Arial"/>
          <w:color w:val="000000"/>
        </w:rPr>
        <w:t xml:space="preserve">will be applied to data collected during the </w:t>
      </w:r>
      <w:r w:rsidR="004B1E0E">
        <w:rPr>
          <w:rFonts w:ascii="Arial" w:hAnsi="Arial" w:cs="Arial"/>
          <w:color w:val="000000"/>
        </w:rPr>
        <w:t>qualitative research</w:t>
      </w:r>
      <w:r w:rsidR="00435816">
        <w:rPr>
          <w:rFonts w:ascii="Arial" w:hAnsi="Arial" w:cs="Arial"/>
          <w:color w:val="000000"/>
        </w:rPr>
        <w:t xml:space="preserve"> interviews.</w:t>
      </w:r>
    </w:p>
    <w:p w14:paraId="66926177" w14:textId="77777777"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8B1F55D" w14:textId="77777777" w:rsidR="0098334F" w:rsidRPr="00AC11E0" w:rsidRDefault="00FB543B" w:rsidP="00AC11E0">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AC11E0">
        <w:rPr>
          <w:rFonts w:ascii="Arial" w:hAnsi="Arial" w:cs="Arial"/>
          <w:b/>
          <w:color w:val="000000"/>
        </w:rPr>
        <w:t>Questions of a sensitive nature</w:t>
      </w:r>
      <w:r w:rsidR="00E14936" w:rsidRPr="00AC11E0">
        <w:rPr>
          <w:rFonts w:ascii="Arial" w:hAnsi="Arial" w:cs="Arial"/>
          <w:b/>
          <w:color w:val="000000"/>
        </w:rPr>
        <w:t>.</w:t>
      </w:r>
    </w:p>
    <w:p w14:paraId="7E1EB02C" w14:textId="77777777" w:rsid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7A597B72" w14:textId="49F1AD26" w:rsidR="00AC11E0" w:rsidRDefault="00396E14" w:rsidP="00AC11E0">
      <w:pPr>
        <w:ind w:left="720"/>
        <w:rPr>
          <w:rFonts w:ascii="Arial" w:hAnsi="Arial" w:cs="Arial"/>
        </w:rPr>
      </w:pPr>
      <w:r>
        <w:rPr>
          <w:rFonts w:ascii="Arial" w:hAnsi="Arial" w:cs="Arial"/>
        </w:rPr>
        <w:t xml:space="preserve">The </w:t>
      </w:r>
      <w:r w:rsidR="00C0139C">
        <w:rPr>
          <w:rFonts w:ascii="Arial" w:hAnsi="Arial" w:cs="Arial"/>
        </w:rPr>
        <w:t>Local Foods Survey</w:t>
      </w:r>
      <w:r>
        <w:rPr>
          <w:rFonts w:ascii="Arial" w:hAnsi="Arial" w:cs="Arial"/>
        </w:rPr>
        <w:t xml:space="preserve"> contains </w:t>
      </w:r>
      <w:r w:rsidR="008D04A6">
        <w:rPr>
          <w:rFonts w:ascii="Arial" w:hAnsi="Arial" w:cs="Arial"/>
        </w:rPr>
        <w:t>questions related to</w:t>
      </w:r>
      <w:r w:rsidR="00C0139C">
        <w:rPr>
          <w:rFonts w:ascii="Arial" w:hAnsi="Arial" w:cs="Arial"/>
        </w:rPr>
        <w:t xml:space="preserve"> farm related income, some operating expenses,</w:t>
      </w:r>
      <w:r w:rsidR="0010561B">
        <w:rPr>
          <w:rFonts w:ascii="Arial" w:hAnsi="Arial" w:cs="Arial"/>
        </w:rPr>
        <w:t xml:space="preserve"> </w:t>
      </w:r>
      <w:r w:rsidR="008D04A6">
        <w:rPr>
          <w:rFonts w:ascii="Arial" w:hAnsi="Arial" w:cs="Arial"/>
        </w:rPr>
        <w:t>and demographics that could be considered sensitive.</w:t>
      </w:r>
      <w:r>
        <w:rPr>
          <w:rFonts w:ascii="Arial" w:hAnsi="Arial" w:cs="Arial"/>
        </w:rPr>
        <w:t xml:space="preserve"> These are </w:t>
      </w:r>
      <w:r w:rsidR="00C0139C">
        <w:rPr>
          <w:rFonts w:ascii="Arial" w:hAnsi="Arial" w:cs="Arial"/>
        </w:rPr>
        <w:t>similar</w:t>
      </w:r>
      <w:r>
        <w:rPr>
          <w:rFonts w:ascii="Arial" w:hAnsi="Arial" w:cs="Arial"/>
        </w:rPr>
        <w:t xml:space="preserve"> questions </w:t>
      </w:r>
      <w:r w:rsidR="00C0139C">
        <w:rPr>
          <w:rFonts w:ascii="Arial" w:hAnsi="Arial" w:cs="Arial"/>
        </w:rPr>
        <w:t xml:space="preserve">to those </w:t>
      </w:r>
      <w:r>
        <w:rPr>
          <w:rFonts w:ascii="Arial" w:hAnsi="Arial" w:cs="Arial"/>
        </w:rPr>
        <w:t>that have been used on the</w:t>
      </w:r>
      <w:r w:rsidR="00E95003">
        <w:rPr>
          <w:rFonts w:ascii="Arial" w:hAnsi="Arial" w:cs="Arial"/>
        </w:rPr>
        <w:t xml:space="preserve"> Local Foods Survey, the</w:t>
      </w:r>
      <w:r>
        <w:rPr>
          <w:rFonts w:ascii="Arial" w:hAnsi="Arial" w:cs="Arial"/>
        </w:rPr>
        <w:t xml:space="preserve"> Census of Agriculture</w:t>
      </w:r>
      <w:r w:rsidR="00E95003">
        <w:rPr>
          <w:rFonts w:ascii="Arial" w:hAnsi="Arial" w:cs="Arial"/>
        </w:rPr>
        <w:t>,</w:t>
      </w:r>
      <w:r w:rsidR="00C0139C">
        <w:rPr>
          <w:rFonts w:ascii="Arial" w:hAnsi="Arial" w:cs="Arial"/>
        </w:rPr>
        <w:t xml:space="preserve"> and other surveys</w:t>
      </w:r>
      <w:r>
        <w:rPr>
          <w:rFonts w:ascii="Arial" w:hAnsi="Arial" w:cs="Arial"/>
        </w:rPr>
        <w:t xml:space="preserve"> in the past.</w:t>
      </w:r>
    </w:p>
    <w:p w14:paraId="55E1C12B" w14:textId="77777777" w:rsidR="00C0139C" w:rsidRPr="00986169" w:rsidRDefault="00C0139C" w:rsidP="00AC11E0">
      <w:pPr>
        <w:ind w:left="720"/>
        <w:rPr>
          <w:rFonts w:ascii="Arial" w:hAnsi="Arial" w:cs="Arial"/>
        </w:rPr>
      </w:pPr>
    </w:p>
    <w:p w14:paraId="50BC7918" w14:textId="77777777" w:rsidR="0098334F" w:rsidRPr="00FB543B" w:rsidRDefault="002031FC" w:rsidP="002031FC">
      <w:pPr>
        <w:widowControl/>
        <w:tabs>
          <w:tab w:val="left" w:pos="0"/>
          <w:tab w:val="left" w:pos="9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Pr>
          <w:rFonts w:ascii="Arial" w:hAnsi="Arial" w:cs="Arial"/>
          <w:b/>
          <w:color w:val="000000"/>
        </w:rPr>
        <w:t xml:space="preserve">  </w:t>
      </w:r>
      <w:r w:rsidR="00FB543B" w:rsidRPr="00584216">
        <w:rPr>
          <w:rFonts w:ascii="Arial" w:hAnsi="Arial" w:cs="Arial"/>
          <w:b/>
          <w:color w:val="000000"/>
        </w:rPr>
        <w:t>12.</w:t>
      </w:r>
      <w:r w:rsidR="00FB543B" w:rsidRPr="00584216">
        <w:rPr>
          <w:rFonts w:ascii="Arial" w:hAnsi="Arial" w:cs="Arial"/>
          <w:b/>
          <w:color w:val="000000"/>
        </w:rPr>
        <w:tab/>
        <w:t>Hour burden and annualized costs to respondents</w:t>
      </w:r>
      <w:r w:rsidR="00E14936" w:rsidRPr="00584216">
        <w:rPr>
          <w:rFonts w:ascii="Arial" w:hAnsi="Arial" w:cs="Arial"/>
          <w:b/>
          <w:color w:val="000000"/>
        </w:rPr>
        <w:t>.</w:t>
      </w:r>
    </w:p>
    <w:p w14:paraId="697E6BD4" w14:textId="77777777"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1FB8340" w14:textId="73AB6E1F" w:rsidR="001D5FA2" w:rsidRDefault="00B7161F" w:rsidP="001D5FA2">
      <w:pPr>
        <w:ind w:left="720"/>
        <w:rPr>
          <w:rFonts w:ascii="Arial" w:hAnsi="Arial" w:cs="Arial"/>
        </w:rPr>
      </w:pPr>
      <w:r>
        <w:rPr>
          <w:rFonts w:ascii="Arial" w:hAnsi="Arial" w:cs="Arial"/>
        </w:rPr>
        <w:t>All interviews</w:t>
      </w:r>
      <w:r w:rsidR="005B7F25">
        <w:rPr>
          <w:rFonts w:ascii="Arial" w:hAnsi="Arial" w:cs="Arial"/>
        </w:rPr>
        <w:t xml:space="preserve"> will be conducted by trained</w:t>
      </w:r>
      <w:r w:rsidR="008D04A6">
        <w:rPr>
          <w:rFonts w:ascii="Arial" w:hAnsi="Arial" w:cs="Arial"/>
        </w:rPr>
        <w:t xml:space="preserve"> cognitive</w:t>
      </w:r>
      <w:r w:rsidR="005B7F25">
        <w:rPr>
          <w:rFonts w:ascii="Arial" w:hAnsi="Arial" w:cs="Arial"/>
        </w:rPr>
        <w:t xml:space="preserve"> interviewers </w:t>
      </w:r>
      <w:r w:rsidR="00494AB3">
        <w:rPr>
          <w:rFonts w:ascii="Arial" w:hAnsi="Arial" w:cs="Arial"/>
        </w:rPr>
        <w:t xml:space="preserve">and survey methodologists at NASS headquarters </w:t>
      </w:r>
      <w:r w:rsidR="005B7F25">
        <w:rPr>
          <w:rFonts w:ascii="Arial" w:hAnsi="Arial" w:cs="Arial"/>
        </w:rPr>
        <w:t xml:space="preserve">to </w:t>
      </w:r>
      <w:r w:rsidR="00494AB3">
        <w:rPr>
          <w:rFonts w:ascii="Arial" w:hAnsi="Arial" w:cs="Arial"/>
        </w:rPr>
        <w:t>explore how re</w:t>
      </w:r>
      <w:r w:rsidR="008A2BE5">
        <w:rPr>
          <w:rFonts w:ascii="Arial" w:hAnsi="Arial" w:cs="Arial"/>
        </w:rPr>
        <w:t>s</w:t>
      </w:r>
      <w:r w:rsidR="00494AB3">
        <w:rPr>
          <w:rFonts w:ascii="Arial" w:hAnsi="Arial" w:cs="Arial"/>
        </w:rPr>
        <w:t xml:space="preserve">pondents understand the underlining constructs within the questionnaire, and </w:t>
      </w:r>
      <w:r w:rsidR="005B7F25">
        <w:rPr>
          <w:rFonts w:ascii="Arial" w:hAnsi="Arial" w:cs="Arial"/>
        </w:rPr>
        <w:t>make sure that the respondents understand the intent of each question and are able to provide the requested information.</w:t>
      </w:r>
    </w:p>
    <w:p w14:paraId="7167D4F3" w14:textId="769826CA" w:rsidR="00863463" w:rsidRDefault="00863463">
      <w:pPr>
        <w:widowControl/>
        <w:autoSpaceDE/>
        <w:autoSpaceDN/>
        <w:adjustRightInd/>
        <w:spacing w:after="200" w:line="276" w:lineRule="auto"/>
        <w:rPr>
          <w:rFonts w:ascii="Arial" w:hAnsi="Arial" w:cs="Arial"/>
        </w:rPr>
      </w:pPr>
      <w:r>
        <w:rPr>
          <w:rFonts w:ascii="Arial" w:hAnsi="Arial" w:cs="Arial"/>
        </w:rPr>
        <w:br w:type="page"/>
      </w:r>
    </w:p>
    <w:tbl>
      <w:tblPr>
        <w:tblStyle w:val="TableGrid"/>
        <w:tblW w:w="0" w:type="auto"/>
        <w:jc w:val="center"/>
        <w:tblLook w:val="04A0" w:firstRow="1" w:lastRow="0" w:firstColumn="1" w:lastColumn="0" w:noHBand="0" w:noVBand="1"/>
      </w:tblPr>
      <w:tblGrid>
        <w:gridCol w:w="2400"/>
        <w:gridCol w:w="2017"/>
        <w:gridCol w:w="2199"/>
        <w:gridCol w:w="2194"/>
      </w:tblGrid>
      <w:tr w:rsidR="00C0139C" w14:paraId="2FA9549A" w14:textId="77777777" w:rsidTr="00863463">
        <w:trPr>
          <w:jc w:val="center"/>
        </w:trPr>
        <w:tc>
          <w:tcPr>
            <w:tcW w:w="2400" w:type="dxa"/>
          </w:tcPr>
          <w:p w14:paraId="2C65BE0F" w14:textId="60D5E2BE" w:rsidR="00C0139C" w:rsidRPr="00A84978" w:rsidRDefault="00C909D3" w:rsidP="001D5FA2">
            <w:pPr>
              <w:rPr>
                <w:rFonts w:ascii="Arial" w:hAnsi="Arial" w:cs="Arial"/>
                <w:b/>
              </w:rPr>
            </w:pPr>
            <w:r w:rsidRPr="00A84978">
              <w:rPr>
                <w:rFonts w:ascii="Arial" w:hAnsi="Arial" w:cs="Arial"/>
                <w:b/>
              </w:rPr>
              <w:lastRenderedPageBreak/>
              <w:t>Qualitative Interviews</w:t>
            </w:r>
          </w:p>
        </w:tc>
        <w:tc>
          <w:tcPr>
            <w:tcW w:w="2017" w:type="dxa"/>
          </w:tcPr>
          <w:p w14:paraId="56391E03" w14:textId="2E327597" w:rsidR="00C0139C" w:rsidRPr="00A84978" w:rsidRDefault="00C0139C" w:rsidP="00C0139C">
            <w:pPr>
              <w:jc w:val="center"/>
              <w:rPr>
                <w:rFonts w:ascii="Arial" w:hAnsi="Arial" w:cs="Arial"/>
                <w:b/>
              </w:rPr>
            </w:pPr>
            <w:r w:rsidRPr="00A84978">
              <w:rPr>
                <w:rFonts w:ascii="Arial" w:hAnsi="Arial" w:cs="Arial"/>
                <w:b/>
              </w:rPr>
              <w:t>Number of Respondents</w:t>
            </w:r>
          </w:p>
        </w:tc>
        <w:tc>
          <w:tcPr>
            <w:tcW w:w="2199" w:type="dxa"/>
          </w:tcPr>
          <w:p w14:paraId="68414DC0" w14:textId="297FFDA5" w:rsidR="00C0139C" w:rsidRPr="00A84978" w:rsidRDefault="00C0139C" w:rsidP="00C0139C">
            <w:pPr>
              <w:jc w:val="center"/>
              <w:rPr>
                <w:rFonts w:ascii="Arial" w:hAnsi="Arial" w:cs="Arial"/>
                <w:b/>
              </w:rPr>
            </w:pPr>
            <w:r w:rsidRPr="00A84978">
              <w:rPr>
                <w:rFonts w:ascii="Arial" w:hAnsi="Arial" w:cs="Arial"/>
                <w:b/>
              </w:rPr>
              <w:t>Hours per Interview</w:t>
            </w:r>
          </w:p>
        </w:tc>
        <w:tc>
          <w:tcPr>
            <w:tcW w:w="2194" w:type="dxa"/>
          </w:tcPr>
          <w:p w14:paraId="2C50B7D6" w14:textId="1D2A6871" w:rsidR="00C0139C" w:rsidRPr="00A84978" w:rsidRDefault="00C0139C" w:rsidP="00C0139C">
            <w:pPr>
              <w:jc w:val="center"/>
              <w:rPr>
                <w:rFonts w:ascii="Arial" w:hAnsi="Arial" w:cs="Arial"/>
                <w:b/>
              </w:rPr>
            </w:pPr>
            <w:r w:rsidRPr="00A84978">
              <w:rPr>
                <w:rFonts w:ascii="Arial" w:hAnsi="Arial" w:cs="Arial"/>
                <w:b/>
              </w:rPr>
              <w:t>Total Burden Hours</w:t>
            </w:r>
          </w:p>
        </w:tc>
      </w:tr>
      <w:tr w:rsidR="00C0139C" w14:paraId="12EC9F67" w14:textId="77777777" w:rsidTr="00863463">
        <w:trPr>
          <w:jc w:val="center"/>
        </w:trPr>
        <w:tc>
          <w:tcPr>
            <w:tcW w:w="2400" w:type="dxa"/>
            <w:vAlign w:val="center"/>
          </w:tcPr>
          <w:p w14:paraId="0E1F52D8" w14:textId="7EB54931" w:rsidR="00C0139C" w:rsidRDefault="00494AB3" w:rsidP="00A84978">
            <w:pPr>
              <w:rPr>
                <w:rFonts w:ascii="Arial" w:hAnsi="Arial" w:cs="Arial"/>
              </w:rPr>
            </w:pPr>
            <w:r>
              <w:rPr>
                <w:rFonts w:ascii="Arial" w:hAnsi="Arial" w:cs="Arial"/>
              </w:rPr>
              <w:t xml:space="preserve">Exploratory </w:t>
            </w:r>
            <w:r w:rsidR="00A84978">
              <w:rPr>
                <w:rFonts w:ascii="Arial" w:hAnsi="Arial" w:cs="Arial"/>
              </w:rPr>
              <w:t>I</w:t>
            </w:r>
            <w:r>
              <w:rPr>
                <w:rFonts w:ascii="Arial" w:hAnsi="Arial" w:cs="Arial"/>
              </w:rPr>
              <w:t>nterviews</w:t>
            </w:r>
          </w:p>
        </w:tc>
        <w:tc>
          <w:tcPr>
            <w:tcW w:w="2017" w:type="dxa"/>
            <w:vAlign w:val="center"/>
          </w:tcPr>
          <w:p w14:paraId="62B9D31A" w14:textId="686FE28E" w:rsidR="00C0139C" w:rsidRDefault="00C0139C" w:rsidP="00C0139C">
            <w:pPr>
              <w:jc w:val="center"/>
              <w:rPr>
                <w:rFonts w:ascii="Arial" w:hAnsi="Arial" w:cs="Arial"/>
              </w:rPr>
            </w:pPr>
            <w:r>
              <w:rPr>
                <w:rFonts w:ascii="Arial" w:hAnsi="Arial" w:cs="Arial"/>
              </w:rPr>
              <w:t>50</w:t>
            </w:r>
          </w:p>
        </w:tc>
        <w:tc>
          <w:tcPr>
            <w:tcW w:w="2199" w:type="dxa"/>
            <w:vAlign w:val="center"/>
          </w:tcPr>
          <w:p w14:paraId="0DE473DA" w14:textId="2ADFD80B" w:rsidR="00C0139C" w:rsidRDefault="00C0139C" w:rsidP="00C0139C">
            <w:pPr>
              <w:jc w:val="center"/>
              <w:rPr>
                <w:rFonts w:ascii="Arial" w:hAnsi="Arial" w:cs="Arial"/>
              </w:rPr>
            </w:pPr>
            <w:r>
              <w:rPr>
                <w:rFonts w:ascii="Arial" w:hAnsi="Arial" w:cs="Arial"/>
              </w:rPr>
              <w:t>0.5 hours</w:t>
            </w:r>
          </w:p>
        </w:tc>
        <w:tc>
          <w:tcPr>
            <w:tcW w:w="2194" w:type="dxa"/>
            <w:vAlign w:val="center"/>
          </w:tcPr>
          <w:p w14:paraId="103D18C9" w14:textId="08687868" w:rsidR="00C0139C" w:rsidRDefault="00C0139C" w:rsidP="00C0139C">
            <w:pPr>
              <w:jc w:val="center"/>
              <w:rPr>
                <w:rFonts w:ascii="Arial" w:hAnsi="Arial" w:cs="Arial"/>
              </w:rPr>
            </w:pPr>
            <w:r>
              <w:rPr>
                <w:rFonts w:ascii="Arial" w:hAnsi="Arial" w:cs="Arial"/>
              </w:rPr>
              <w:t>25</w:t>
            </w:r>
          </w:p>
        </w:tc>
      </w:tr>
      <w:tr w:rsidR="00C0139C" w14:paraId="60D25B79" w14:textId="77777777" w:rsidTr="00863463">
        <w:trPr>
          <w:jc w:val="center"/>
        </w:trPr>
        <w:tc>
          <w:tcPr>
            <w:tcW w:w="2400" w:type="dxa"/>
            <w:vAlign w:val="center"/>
          </w:tcPr>
          <w:p w14:paraId="1AABF7BB" w14:textId="674F98C5" w:rsidR="00C0139C" w:rsidRDefault="004821A8" w:rsidP="004821A8">
            <w:pPr>
              <w:rPr>
                <w:rFonts w:ascii="Arial" w:hAnsi="Arial" w:cs="Arial"/>
              </w:rPr>
            </w:pPr>
            <w:r>
              <w:rPr>
                <w:rFonts w:ascii="Arial" w:hAnsi="Arial" w:cs="Arial"/>
              </w:rPr>
              <w:t>Cognitive</w:t>
            </w:r>
            <w:r w:rsidR="00C0139C">
              <w:rPr>
                <w:rFonts w:ascii="Arial" w:hAnsi="Arial" w:cs="Arial"/>
              </w:rPr>
              <w:t xml:space="preserve"> Interviews</w:t>
            </w:r>
          </w:p>
        </w:tc>
        <w:tc>
          <w:tcPr>
            <w:tcW w:w="2017" w:type="dxa"/>
            <w:vAlign w:val="center"/>
          </w:tcPr>
          <w:p w14:paraId="524B7515" w14:textId="253593A2" w:rsidR="00C0139C" w:rsidRDefault="00A84978" w:rsidP="00C0139C">
            <w:pPr>
              <w:jc w:val="center"/>
              <w:rPr>
                <w:rFonts w:ascii="Arial" w:hAnsi="Arial" w:cs="Arial"/>
              </w:rPr>
            </w:pPr>
            <w:r>
              <w:rPr>
                <w:rFonts w:ascii="Arial" w:hAnsi="Arial" w:cs="Arial"/>
              </w:rPr>
              <w:t>4</w:t>
            </w:r>
            <w:r w:rsidR="00C0139C">
              <w:rPr>
                <w:rFonts w:ascii="Arial" w:hAnsi="Arial" w:cs="Arial"/>
              </w:rPr>
              <w:t>0</w:t>
            </w:r>
          </w:p>
        </w:tc>
        <w:tc>
          <w:tcPr>
            <w:tcW w:w="2199" w:type="dxa"/>
            <w:vAlign w:val="center"/>
          </w:tcPr>
          <w:p w14:paraId="33D790A7" w14:textId="174BD027" w:rsidR="00C0139C" w:rsidRDefault="00C0139C" w:rsidP="00C0139C">
            <w:pPr>
              <w:jc w:val="center"/>
              <w:rPr>
                <w:rFonts w:ascii="Arial" w:hAnsi="Arial" w:cs="Arial"/>
              </w:rPr>
            </w:pPr>
            <w:r>
              <w:rPr>
                <w:rFonts w:ascii="Arial" w:hAnsi="Arial" w:cs="Arial"/>
              </w:rPr>
              <w:t>1.5 hours</w:t>
            </w:r>
          </w:p>
        </w:tc>
        <w:tc>
          <w:tcPr>
            <w:tcW w:w="2194" w:type="dxa"/>
            <w:vAlign w:val="center"/>
          </w:tcPr>
          <w:p w14:paraId="6FD53154" w14:textId="3F0754C5" w:rsidR="00C0139C" w:rsidRDefault="00A84978" w:rsidP="00C0139C">
            <w:pPr>
              <w:jc w:val="center"/>
              <w:rPr>
                <w:rFonts w:ascii="Arial" w:hAnsi="Arial" w:cs="Arial"/>
              </w:rPr>
            </w:pPr>
            <w:r>
              <w:rPr>
                <w:rFonts w:ascii="Arial" w:hAnsi="Arial" w:cs="Arial"/>
              </w:rPr>
              <w:t>6</w:t>
            </w:r>
            <w:r w:rsidR="00C0139C">
              <w:rPr>
                <w:rFonts w:ascii="Arial" w:hAnsi="Arial" w:cs="Arial"/>
              </w:rPr>
              <w:t>0</w:t>
            </w:r>
          </w:p>
        </w:tc>
      </w:tr>
      <w:tr w:rsidR="00C0139C" w14:paraId="2F07220D" w14:textId="77777777" w:rsidTr="00863463">
        <w:trPr>
          <w:jc w:val="center"/>
        </w:trPr>
        <w:tc>
          <w:tcPr>
            <w:tcW w:w="2400" w:type="dxa"/>
            <w:vAlign w:val="center"/>
          </w:tcPr>
          <w:p w14:paraId="4D902046" w14:textId="2F9A53B3" w:rsidR="00C0139C" w:rsidRDefault="00C0139C" w:rsidP="001D5FA2">
            <w:pPr>
              <w:rPr>
                <w:rFonts w:ascii="Arial" w:hAnsi="Arial" w:cs="Arial"/>
              </w:rPr>
            </w:pPr>
            <w:r>
              <w:rPr>
                <w:rFonts w:ascii="Arial" w:hAnsi="Arial" w:cs="Arial"/>
              </w:rPr>
              <w:t>Total</w:t>
            </w:r>
          </w:p>
        </w:tc>
        <w:tc>
          <w:tcPr>
            <w:tcW w:w="2017" w:type="dxa"/>
            <w:vAlign w:val="center"/>
          </w:tcPr>
          <w:p w14:paraId="2D32EF2E" w14:textId="1033D5B6" w:rsidR="00C0139C" w:rsidRDefault="00C0139C" w:rsidP="00C0139C">
            <w:pPr>
              <w:jc w:val="center"/>
              <w:rPr>
                <w:rFonts w:ascii="Arial" w:hAnsi="Arial" w:cs="Arial"/>
              </w:rPr>
            </w:pPr>
            <w:r>
              <w:rPr>
                <w:rFonts w:ascii="Arial" w:hAnsi="Arial" w:cs="Arial"/>
              </w:rPr>
              <w:t>90</w:t>
            </w:r>
          </w:p>
        </w:tc>
        <w:tc>
          <w:tcPr>
            <w:tcW w:w="2199" w:type="dxa"/>
            <w:vAlign w:val="center"/>
          </w:tcPr>
          <w:p w14:paraId="160E71B5" w14:textId="77777777" w:rsidR="00C0139C" w:rsidRDefault="00C0139C" w:rsidP="00C0139C">
            <w:pPr>
              <w:jc w:val="center"/>
              <w:rPr>
                <w:rFonts w:ascii="Arial" w:hAnsi="Arial" w:cs="Arial"/>
              </w:rPr>
            </w:pPr>
          </w:p>
        </w:tc>
        <w:tc>
          <w:tcPr>
            <w:tcW w:w="2194" w:type="dxa"/>
            <w:vAlign w:val="center"/>
          </w:tcPr>
          <w:p w14:paraId="432CF6DC" w14:textId="73A4B154" w:rsidR="00C0139C" w:rsidRDefault="00C0139C" w:rsidP="00C0139C">
            <w:pPr>
              <w:jc w:val="center"/>
              <w:rPr>
                <w:rFonts w:ascii="Arial" w:hAnsi="Arial" w:cs="Arial"/>
              </w:rPr>
            </w:pPr>
            <w:r>
              <w:rPr>
                <w:rFonts w:ascii="Arial" w:hAnsi="Arial" w:cs="Arial"/>
              </w:rPr>
              <w:t>85</w:t>
            </w:r>
          </w:p>
        </w:tc>
      </w:tr>
    </w:tbl>
    <w:p w14:paraId="29D420ED" w14:textId="77777777" w:rsidR="003417D6" w:rsidRDefault="003417D6" w:rsidP="00DB01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14:paraId="2A253AE2" w14:textId="18DFBBC3" w:rsidR="00FA2496" w:rsidRDefault="00FA2496" w:rsidP="00FA2496">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7F78EC">
        <w:rPr>
          <w:rFonts w:ascii="Arial" w:hAnsi="Arial" w:cs="Arial"/>
        </w:rPr>
        <w:t>NASS uses the Bureau of Labor Statistics’ Occupational Employment Statistics (most recently published on March 3</w:t>
      </w:r>
      <w:r>
        <w:rPr>
          <w:rFonts w:ascii="Arial" w:hAnsi="Arial" w:cs="Arial"/>
        </w:rPr>
        <w:t>1</w:t>
      </w:r>
      <w:r w:rsidRPr="007F78EC">
        <w:rPr>
          <w:rFonts w:ascii="Arial" w:hAnsi="Arial" w:cs="Arial"/>
        </w:rPr>
        <w:t>, 201</w:t>
      </w:r>
      <w:r>
        <w:rPr>
          <w:rFonts w:ascii="Arial" w:hAnsi="Arial" w:cs="Arial"/>
        </w:rPr>
        <w:t>7</w:t>
      </w:r>
      <w:r w:rsidRPr="007F78EC">
        <w:rPr>
          <w:rFonts w:ascii="Arial" w:hAnsi="Arial" w:cs="Arial"/>
        </w:rPr>
        <w:t xml:space="preserve"> for the previous May) to estimate an hourly wage for the burden cost. The May 201</w:t>
      </w:r>
      <w:r>
        <w:rPr>
          <w:rFonts w:ascii="Arial" w:hAnsi="Arial" w:cs="Arial"/>
        </w:rPr>
        <w:t>6</w:t>
      </w:r>
      <w:r w:rsidRPr="007F78EC">
        <w:rPr>
          <w:rFonts w:ascii="Arial" w:hAnsi="Arial" w:cs="Arial"/>
        </w:rPr>
        <w:t xml:space="preserve"> mean wage for bookkeepers was $</w:t>
      </w:r>
      <w:r>
        <w:rPr>
          <w:rFonts w:ascii="Arial" w:hAnsi="Arial" w:cs="Arial"/>
        </w:rPr>
        <w:t>19.34</w:t>
      </w:r>
      <w:r w:rsidRPr="007F78EC">
        <w:rPr>
          <w:rFonts w:ascii="Arial" w:hAnsi="Arial" w:cs="Arial"/>
        </w:rPr>
        <w:t>. The mean wage for farm managers was $3</w:t>
      </w:r>
      <w:r>
        <w:rPr>
          <w:rFonts w:ascii="Arial" w:hAnsi="Arial" w:cs="Arial"/>
        </w:rPr>
        <w:t>6.44</w:t>
      </w:r>
      <w:r w:rsidRPr="007F78EC">
        <w:rPr>
          <w:rFonts w:ascii="Arial" w:hAnsi="Arial" w:cs="Arial"/>
        </w:rPr>
        <w:t>. The mean wage for farm supervisors was $</w:t>
      </w:r>
      <w:r>
        <w:rPr>
          <w:rFonts w:ascii="Arial" w:hAnsi="Arial" w:cs="Arial"/>
        </w:rPr>
        <w:t>23.47</w:t>
      </w:r>
      <w:r w:rsidRPr="007F78EC">
        <w:rPr>
          <w:rFonts w:ascii="Arial" w:hAnsi="Arial" w:cs="Arial"/>
        </w:rPr>
        <w:t>. The average of the three is $2</w:t>
      </w:r>
      <w:r>
        <w:rPr>
          <w:rFonts w:ascii="Arial" w:hAnsi="Arial" w:cs="Arial"/>
        </w:rPr>
        <w:t>6.42</w:t>
      </w:r>
      <w:r w:rsidRPr="007F78EC">
        <w:rPr>
          <w:rFonts w:ascii="Arial" w:hAnsi="Arial" w:cs="Arial"/>
        </w:rPr>
        <w:t xml:space="preserve">. The annual estimated reporting time of </w:t>
      </w:r>
      <w:r>
        <w:rPr>
          <w:rFonts w:ascii="Arial" w:hAnsi="Arial" w:cs="Arial"/>
        </w:rPr>
        <w:t>85</w:t>
      </w:r>
      <w:r w:rsidRPr="007F78EC">
        <w:rPr>
          <w:rFonts w:ascii="Arial" w:hAnsi="Arial" w:cs="Arial"/>
        </w:rPr>
        <w:t xml:space="preserve"> hours is multiplied by $2</w:t>
      </w:r>
      <w:r>
        <w:rPr>
          <w:rFonts w:ascii="Arial" w:hAnsi="Arial" w:cs="Arial"/>
        </w:rPr>
        <w:t>6</w:t>
      </w:r>
      <w:r w:rsidRPr="007F78EC">
        <w:rPr>
          <w:rFonts w:ascii="Arial" w:hAnsi="Arial" w:cs="Arial"/>
        </w:rPr>
        <w:t xml:space="preserve"> per hour for a total cost to the public of $</w:t>
      </w:r>
      <w:r>
        <w:rPr>
          <w:rFonts w:ascii="Arial" w:hAnsi="Arial" w:cs="Arial"/>
        </w:rPr>
        <w:t>2,210</w:t>
      </w:r>
      <w:r w:rsidRPr="007F78EC">
        <w:rPr>
          <w:rFonts w:ascii="Arial" w:hAnsi="Arial" w:cs="Arial"/>
        </w:rPr>
        <w:t>.</w:t>
      </w:r>
    </w:p>
    <w:p w14:paraId="10E22253" w14:textId="77777777" w:rsidR="00D20D51" w:rsidRDefault="00D20D51" w:rsidP="00FA2496">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14:paraId="618FA879" w14:textId="77777777"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14:paraId="5F3F110F" w14:textId="77777777"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117E43E5" w14:textId="77777777" w:rsidR="0098334F" w:rsidRDefault="00A43613" w:rsidP="001D1D3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14:paraId="33FF5AB2" w14:textId="77777777" w:rsidR="001D1D37" w:rsidRPr="00FB543B"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6472279" w14:textId="77777777" w:rsidR="0098334F" w:rsidRPr="001D1D37"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00E14936" w:rsidRPr="001D1D37">
        <w:rPr>
          <w:rFonts w:ascii="Arial" w:hAnsi="Arial" w:cs="Arial"/>
          <w:b/>
          <w:color w:val="000000"/>
        </w:rPr>
        <w:t>.</w:t>
      </w:r>
    </w:p>
    <w:p w14:paraId="5202648E" w14:textId="77777777" w:rsidR="001D1D37" w:rsidRPr="00DB6506"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40D88B4E" w14:textId="77777777" w:rsidR="00396E14" w:rsidRDefault="00072976" w:rsidP="00396E1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DB6506">
        <w:rPr>
          <w:rFonts w:ascii="Arial" w:hAnsi="Arial" w:cs="Arial"/>
        </w:rPr>
        <w:t xml:space="preserve">Costs for conducting the </w:t>
      </w:r>
      <w:r w:rsidR="004B1E0E">
        <w:rPr>
          <w:rFonts w:ascii="Arial" w:hAnsi="Arial" w:cs="Arial"/>
        </w:rPr>
        <w:t>qualitative research</w:t>
      </w:r>
      <w:r w:rsidRPr="00DB6506">
        <w:rPr>
          <w:rFonts w:ascii="Arial" w:hAnsi="Arial" w:cs="Arial"/>
        </w:rPr>
        <w:t xml:space="preserve"> interviews are estimated at $</w:t>
      </w:r>
      <w:r w:rsidR="006125B2">
        <w:rPr>
          <w:rFonts w:ascii="Arial" w:hAnsi="Arial" w:cs="Arial"/>
        </w:rPr>
        <w:t>75</w:t>
      </w:r>
      <w:r w:rsidR="006820FD">
        <w:rPr>
          <w:rFonts w:ascii="Arial" w:hAnsi="Arial" w:cs="Arial"/>
        </w:rPr>
        <w:t xml:space="preserve">,000. </w:t>
      </w:r>
      <w:r w:rsidRPr="00DB6506">
        <w:rPr>
          <w:rFonts w:ascii="Arial" w:hAnsi="Arial" w:cs="Arial"/>
        </w:rPr>
        <w:t xml:space="preserve">This will cover </w:t>
      </w:r>
      <w:r w:rsidR="00412E47" w:rsidRPr="00DB6506">
        <w:rPr>
          <w:rFonts w:ascii="Arial" w:hAnsi="Arial" w:cs="Arial"/>
        </w:rPr>
        <w:t xml:space="preserve">expenses for staff </w:t>
      </w:r>
      <w:r w:rsidRPr="00DB6506">
        <w:rPr>
          <w:rFonts w:ascii="Arial" w:hAnsi="Arial" w:cs="Arial"/>
        </w:rPr>
        <w:t>payroll</w:t>
      </w:r>
      <w:r w:rsidR="003E3815" w:rsidRPr="00DB6506">
        <w:rPr>
          <w:rFonts w:ascii="Arial" w:hAnsi="Arial" w:cs="Arial"/>
        </w:rPr>
        <w:t>,</w:t>
      </w:r>
      <w:r w:rsidRPr="00DB6506">
        <w:rPr>
          <w:rFonts w:ascii="Arial" w:hAnsi="Arial" w:cs="Arial"/>
        </w:rPr>
        <w:t xml:space="preserve"> travel</w:t>
      </w:r>
      <w:r w:rsidR="003E3815" w:rsidRPr="00DB6506">
        <w:rPr>
          <w:rFonts w:ascii="Arial" w:hAnsi="Arial" w:cs="Arial"/>
        </w:rPr>
        <w:t xml:space="preserve">, survey analysis, and any other expenses that may be incurred </w:t>
      </w:r>
      <w:r w:rsidR="00115E40" w:rsidRPr="00DB6506">
        <w:rPr>
          <w:rFonts w:ascii="Arial" w:hAnsi="Arial" w:cs="Arial"/>
        </w:rPr>
        <w:t>while</w:t>
      </w:r>
      <w:r w:rsidR="003E3815" w:rsidRPr="00DB6506">
        <w:rPr>
          <w:rFonts w:ascii="Arial" w:hAnsi="Arial" w:cs="Arial"/>
        </w:rPr>
        <w:t xml:space="preserve"> updating survey materials</w:t>
      </w:r>
      <w:r w:rsidRPr="00DB6506">
        <w:rPr>
          <w:rFonts w:ascii="Arial" w:hAnsi="Arial" w:cs="Arial"/>
        </w:rPr>
        <w:t xml:space="preserve"> </w:t>
      </w:r>
      <w:r w:rsidR="003E3815" w:rsidRPr="00DB6506">
        <w:rPr>
          <w:rFonts w:ascii="Arial" w:hAnsi="Arial" w:cs="Arial"/>
        </w:rPr>
        <w:t xml:space="preserve">based on our findings. </w:t>
      </w:r>
      <w:r w:rsidR="000802CF" w:rsidRPr="00DB6506">
        <w:rPr>
          <w:rFonts w:ascii="Arial" w:hAnsi="Arial" w:cs="Arial"/>
        </w:rPr>
        <w:t xml:space="preserve">Several </w:t>
      </w:r>
      <w:r w:rsidR="00412E47" w:rsidRPr="00DB6506">
        <w:rPr>
          <w:rFonts w:ascii="Arial" w:hAnsi="Arial" w:cs="Arial"/>
        </w:rPr>
        <w:t xml:space="preserve">NASS </w:t>
      </w:r>
      <w:r w:rsidR="000802CF" w:rsidRPr="00DB6506">
        <w:rPr>
          <w:rFonts w:ascii="Arial" w:hAnsi="Arial" w:cs="Arial"/>
        </w:rPr>
        <w:t xml:space="preserve">employees </w:t>
      </w:r>
      <w:r w:rsidR="002031FC" w:rsidRPr="00DB6506">
        <w:rPr>
          <w:rFonts w:ascii="Arial" w:hAnsi="Arial" w:cs="Arial"/>
        </w:rPr>
        <w:t>who</w:t>
      </w:r>
      <w:r w:rsidR="00252E7C" w:rsidRPr="00DB6506">
        <w:rPr>
          <w:rFonts w:ascii="Arial" w:hAnsi="Arial" w:cs="Arial"/>
        </w:rPr>
        <w:t xml:space="preserve"> have</w:t>
      </w:r>
      <w:r w:rsidR="00412E47" w:rsidRPr="00DB6506">
        <w:rPr>
          <w:rFonts w:ascii="Arial" w:hAnsi="Arial" w:cs="Arial"/>
        </w:rPr>
        <w:t xml:space="preserve"> been trained in conducting cognitive interviews </w:t>
      </w:r>
      <w:r w:rsidR="00DB6506" w:rsidRPr="00DB6506">
        <w:rPr>
          <w:rFonts w:ascii="Arial" w:hAnsi="Arial" w:cs="Arial"/>
        </w:rPr>
        <w:t xml:space="preserve">in </w:t>
      </w:r>
      <w:r w:rsidR="00752FEB">
        <w:rPr>
          <w:rFonts w:ascii="Arial" w:hAnsi="Arial" w:cs="Arial"/>
        </w:rPr>
        <w:t>several</w:t>
      </w:r>
      <w:r w:rsidR="00DB0125">
        <w:rPr>
          <w:rFonts w:ascii="Arial" w:hAnsi="Arial" w:cs="Arial"/>
        </w:rPr>
        <w:t xml:space="preserve"> states will</w:t>
      </w:r>
      <w:r w:rsidR="00412E47" w:rsidRPr="00DB6506">
        <w:rPr>
          <w:rFonts w:ascii="Arial" w:hAnsi="Arial" w:cs="Arial"/>
        </w:rPr>
        <w:t xml:space="preserve"> conduct the </w:t>
      </w:r>
      <w:r w:rsidR="00752FEB">
        <w:rPr>
          <w:rFonts w:ascii="Arial" w:hAnsi="Arial" w:cs="Arial"/>
        </w:rPr>
        <w:t>cognitive interviews</w:t>
      </w:r>
      <w:r w:rsidR="00412E47" w:rsidRPr="00DB6506">
        <w:rPr>
          <w:rFonts w:ascii="Arial" w:hAnsi="Arial" w:cs="Arial"/>
        </w:rPr>
        <w:t>.</w:t>
      </w:r>
    </w:p>
    <w:p w14:paraId="4E650281" w14:textId="77777777" w:rsidR="006B26A8" w:rsidRDefault="006B26A8" w:rsidP="00396E1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141E0088" w14:textId="77777777" w:rsidR="0098334F" w:rsidRPr="00BC7F74" w:rsidRDefault="00DB6506"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Pr>
          <w:rFonts w:ascii="Arial" w:hAnsi="Arial" w:cs="Arial"/>
          <w:b/>
          <w:color w:val="000000"/>
        </w:rPr>
        <w:t>R</w:t>
      </w:r>
      <w:r w:rsidR="00FB543B" w:rsidRPr="00BC7F74">
        <w:rPr>
          <w:rFonts w:ascii="Arial" w:hAnsi="Arial" w:cs="Arial"/>
          <w:b/>
          <w:color w:val="000000"/>
        </w:rPr>
        <w:t>easons for changes in burden</w:t>
      </w:r>
      <w:r w:rsidR="00E14936" w:rsidRPr="00BC7F74">
        <w:rPr>
          <w:rFonts w:ascii="Arial" w:hAnsi="Arial" w:cs="Arial"/>
          <w:b/>
          <w:color w:val="000000"/>
        </w:rPr>
        <w:t>.</w:t>
      </w:r>
    </w:p>
    <w:p w14:paraId="5E0729EF" w14:textId="77777777"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53E0AF6F" w14:textId="77777777" w:rsidR="006B26A8" w:rsidRPr="008211A3" w:rsidRDefault="006B26A8" w:rsidP="006B26A8">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 xml:space="preserve">This mini-supporting statement addresses the use of burden to conduct testing for the </w:t>
      </w:r>
      <w:r w:rsidR="006125B2">
        <w:rPr>
          <w:rFonts w:ascii="Arial" w:hAnsi="Arial" w:cs="Arial"/>
        </w:rPr>
        <w:t>Local Foods Survey.</w:t>
      </w:r>
    </w:p>
    <w:p w14:paraId="6DB70798"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21AB3CFE" w14:textId="77777777" w:rsidR="0098334F" w:rsidRPr="00BC7F74"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Tabulation, analysis, and publication plans</w:t>
      </w:r>
      <w:r w:rsidR="00E14936" w:rsidRPr="00BC7F74">
        <w:rPr>
          <w:rFonts w:ascii="Arial" w:hAnsi="Arial" w:cs="Arial"/>
          <w:b/>
          <w:color w:val="000000"/>
        </w:rPr>
        <w:t>.</w:t>
      </w:r>
    </w:p>
    <w:p w14:paraId="414FAFF8" w14:textId="77777777"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91E92D0" w14:textId="77777777" w:rsidR="00BC7F74" w:rsidRPr="00BC7F74" w:rsidRDefault="00BC7F74" w:rsidP="006125B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sidRPr="00BC7F74">
        <w:rPr>
          <w:rFonts w:ascii="Arial" w:hAnsi="Arial" w:cs="Arial"/>
          <w:color w:val="000000"/>
        </w:rPr>
        <w:t xml:space="preserve">No data will </w:t>
      </w:r>
      <w:r w:rsidR="006820FD">
        <w:rPr>
          <w:rFonts w:ascii="Arial" w:hAnsi="Arial" w:cs="Arial"/>
          <w:color w:val="000000"/>
        </w:rPr>
        <w:t xml:space="preserve">be published from these tests. </w:t>
      </w:r>
      <w:r w:rsidRPr="00BC7F74">
        <w:rPr>
          <w:rFonts w:ascii="Arial" w:hAnsi="Arial" w:cs="Arial"/>
          <w:color w:val="000000"/>
        </w:rPr>
        <w:t xml:space="preserve">Data </w:t>
      </w:r>
      <w:r w:rsidR="001349CD">
        <w:rPr>
          <w:rFonts w:ascii="Arial" w:hAnsi="Arial" w:cs="Arial"/>
          <w:color w:val="000000"/>
        </w:rPr>
        <w:t>are</w:t>
      </w:r>
      <w:r w:rsidRPr="00BC7F74">
        <w:rPr>
          <w:rFonts w:ascii="Arial" w:hAnsi="Arial" w:cs="Arial"/>
          <w:color w:val="000000"/>
        </w:rPr>
        <w:t xml:space="preserve"> for internal use only</w:t>
      </w:r>
      <w:r w:rsidR="006125B2">
        <w:rPr>
          <w:rFonts w:ascii="Arial" w:hAnsi="Arial" w:cs="Arial"/>
          <w:color w:val="000000"/>
        </w:rPr>
        <w:t>, but results may be presented at outside conferences or seminars</w:t>
      </w:r>
      <w:r w:rsidRPr="00BC7F74">
        <w:rPr>
          <w:rFonts w:ascii="Arial" w:hAnsi="Arial" w:cs="Arial"/>
          <w:color w:val="000000"/>
        </w:rPr>
        <w:t>.</w:t>
      </w:r>
    </w:p>
    <w:p w14:paraId="14F3079D"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4A77C18A" w14:textId="77777777" w:rsidR="0098334F" w:rsidRPr="00BC7F74"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Request for approval of non-display of expiration date</w:t>
      </w:r>
      <w:r w:rsidR="00E14936" w:rsidRPr="00BC7F74">
        <w:rPr>
          <w:rFonts w:ascii="Arial" w:hAnsi="Arial" w:cs="Arial"/>
          <w:b/>
          <w:color w:val="000000"/>
        </w:rPr>
        <w:t>.</w:t>
      </w:r>
    </w:p>
    <w:p w14:paraId="6F48AB1D" w14:textId="77777777" w:rsid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14:paraId="51D96B86" w14:textId="77777777" w:rsidR="00BC7F74" w:rsidRP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BC7F74">
        <w:rPr>
          <w:rFonts w:ascii="Arial" w:hAnsi="Arial" w:cs="Arial"/>
        </w:rPr>
        <w:t>There is no request for approval of non-display of the expiration date.</w:t>
      </w:r>
    </w:p>
    <w:p w14:paraId="1CFED46A" w14:textId="77777777" w:rsidR="0098334F" w:rsidRPr="00FB543B"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7727AD16" w14:textId="77777777" w:rsidR="0098334F" w:rsidRPr="00BC7F74"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BC7F74">
        <w:rPr>
          <w:rFonts w:ascii="Arial" w:hAnsi="Arial" w:cs="Arial"/>
          <w:b/>
          <w:color w:val="000000"/>
        </w:rPr>
        <w:lastRenderedPageBreak/>
        <w:t>18.</w:t>
      </w:r>
      <w:r w:rsidRPr="00FB543B">
        <w:rPr>
          <w:rFonts w:ascii="Arial" w:hAnsi="Arial" w:cs="Arial"/>
          <w:color w:val="000000"/>
        </w:rPr>
        <w:tab/>
      </w:r>
      <w:r w:rsidRPr="00BC7F74">
        <w:rPr>
          <w:rFonts w:ascii="Arial" w:hAnsi="Arial" w:cs="Arial"/>
          <w:b/>
          <w:color w:val="000000"/>
        </w:rPr>
        <w:t>Exceptions to certification statement</w:t>
      </w:r>
      <w:r w:rsidR="00E14936" w:rsidRPr="00BC7F74">
        <w:rPr>
          <w:rFonts w:ascii="Arial" w:hAnsi="Arial" w:cs="Arial"/>
          <w:b/>
          <w:color w:val="000000"/>
        </w:rPr>
        <w:t>.</w:t>
      </w:r>
    </w:p>
    <w:p w14:paraId="4828293E"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47C2F9ED" w14:textId="77777777" w:rsidR="00BC7F74" w:rsidRPr="00986169" w:rsidRDefault="00BC7F74"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986169">
        <w:rPr>
          <w:rFonts w:ascii="Arial" w:hAnsi="Arial" w:cs="Arial"/>
        </w:rPr>
        <w:t>There are no exceptions to the certification statement.</w:t>
      </w:r>
    </w:p>
    <w:p w14:paraId="1DFAE11A" w14:textId="77777777" w:rsidR="00C7613F" w:rsidRDefault="00C7613F">
      <w:pPr>
        <w:widowControl/>
        <w:autoSpaceDE/>
        <w:autoSpaceDN/>
        <w:adjustRightInd/>
        <w:spacing w:after="200" w:line="276" w:lineRule="auto"/>
        <w:rPr>
          <w:rFonts w:ascii="Arial" w:hAnsi="Arial" w:cs="Arial"/>
          <w:color w:val="000000"/>
        </w:rPr>
      </w:pPr>
    </w:p>
    <w:p w14:paraId="3C9A5A6B" w14:textId="77777777"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B543B">
        <w:rPr>
          <w:rFonts w:ascii="Arial" w:hAnsi="Arial" w:cs="Arial"/>
          <w:b/>
          <w:color w:val="000000"/>
        </w:rPr>
        <w:t>B.</w:t>
      </w:r>
      <w:r w:rsidRPr="00FB543B">
        <w:rPr>
          <w:rFonts w:ascii="Arial" w:hAnsi="Arial" w:cs="Arial"/>
          <w:b/>
          <w:color w:val="000000"/>
        </w:rPr>
        <w:tab/>
        <w:t>COLLECTION OF INFORMATION EMPLOYING STATISTICAL METHODS:</w:t>
      </w:r>
    </w:p>
    <w:p w14:paraId="088B88A6" w14:textId="77777777"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C06109C" w14:textId="77777777" w:rsidR="00393BBC" w:rsidRPr="00440D32"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440D32">
        <w:rPr>
          <w:rFonts w:ascii="Arial" w:hAnsi="Arial" w:cs="Arial"/>
          <w:b/>
          <w:color w:val="000000"/>
        </w:rPr>
        <w:t>Respondent universe, sampling</w:t>
      </w:r>
      <w:r w:rsidR="009F3B7D">
        <w:rPr>
          <w:rFonts w:ascii="Arial" w:hAnsi="Arial" w:cs="Arial"/>
          <w:b/>
          <w:color w:val="000000"/>
        </w:rPr>
        <w:t>,</w:t>
      </w:r>
      <w:r w:rsidRPr="00440D32">
        <w:rPr>
          <w:rFonts w:ascii="Arial" w:hAnsi="Arial" w:cs="Arial"/>
          <w:b/>
          <w:color w:val="000000"/>
        </w:rPr>
        <w:t xml:space="preserve"> and response rate.</w:t>
      </w:r>
    </w:p>
    <w:p w14:paraId="3FB81560" w14:textId="77777777" w:rsidR="00440D32" w:rsidRPr="00CD7800"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1418E283" w14:textId="77777777" w:rsidR="0070630C" w:rsidRDefault="009F3B7D" w:rsidP="009F3B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r>
        <w:rPr>
          <w:rFonts w:asciiTheme="minorHAnsi" w:hAnsiTheme="minorHAnsi" w:cstheme="minorHAnsi"/>
        </w:rPr>
        <w:t xml:space="preserve">NASS will use list frame data </w:t>
      </w:r>
      <w:r w:rsidR="006709CF">
        <w:rPr>
          <w:rFonts w:asciiTheme="minorHAnsi" w:hAnsiTheme="minorHAnsi" w:cstheme="minorHAnsi"/>
        </w:rPr>
        <w:t xml:space="preserve">and survey data </w:t>
      </w:r>
      <w:r>
        <w:rPr>
          <w:rFonts w:asciiTheme="minorHAnsi" w:hAnsiTheme="minorHAnsi" w:cstheme="minorHAnsi"/>
        </w:rPr>
        <w:t>to identify operations or operators that</w:t>
      </w:r>
      <w:r w:rsidR="006709CF">
        <w:rPr>
          <w:rFonts w:asciiTheme="minorHAnsi" w:hAnsiTheme="minorHAnsi" w:cstheme="minorHAnsi"/>
        </w:rPr>
        <w:t xml:space="preserve"> meet the screening criteria for the Local Foods Survey</w:t>
      </w:r>
      <w:r w:rsidR="006820FD">
        <w:rPr>
          <w:rFonts w:asciiTheme="minorHAnsi" w:hAnsiTheme="minorHAnsi" w:cstheme="minorHAnsi"/>
        </w:rPr>
        <w:t xml:space="preserve">. </w:t>
      </w:r>
      <w:r>
        <w:rPr>
          <w:rFonts w:asciiTheme="minorHAnsi" w:hAnsiTheme="minorHAnsi" w:cstheme="minorHAnsi"/>
        </w:rPr>
        <w:t xml:space="preserve">The operators will not be </w:t>
      </w:r>
      <w:r w:rsidR="00990EA9">
        <w:rPr>
          <w:rFonts w:asciiTheme="minorHAnsi" w:hAnsiTheme="minorHAnsi" w:cstheme="minorHAnsi"/>
        </w:rPr>
        <w:t xml:space="preserve">statistically </w:t>
      </w:r>
      <w:r>
        <w:rPr>
          <w:rFonts w:asciiTheme="minorHAnsi" w:hAnsiTheme="minorHAnsi" w:cstheme="minorHAnsi"/>
        </w:rPr>
        <w:t>sampled</w:t>
      </w:r>
      <w:r w:rsidR="00990EA9">
        <w:rPr>
          <w:rFonts w:asciiTheme="minorHAnsi" w:hAnsiTheme="minorHAnsi" w:cstheme="minorHAnsi"/>
        </w:rPr>
        <w:t>; rather, they will be</w:t>
      </w:r>
      <w:r>
        <w:rPr>
          <w:rFonts w:asciiTheme="minorHAnsi" w:hAnsiTheme="minorHAnsi" w:cstheme="minorHAnsi"/>
        </w:rPr>
        <w:t xml:space="preserve"> hand selected based on</w:t>
      </w:r>
      <w:r w:rsidR="006709CF">
        <w:rPr>
          <w:rFonts w:asciiTheme="minorHAnsi" w:hAnsiTheme="minorHAnsi" w:cstheme="minorHAnsi"/>
        </w:rPr>
        <w:t xml:space="preserve"> whether they market foods locally, as well as</w:t>
      </w:r>
      <w:r>
        <w:rPr>
          <w:rFonts w:asciiTheme="minorHAnsi" w:hAnsiTheme="minorHAnsi" w:cstheme="minorHAnsi"/>
        </w:rPr>
        <w:t xml:space="preserve"> their characteristics</w:t>
      </w:r>
      <w:r w:rsidR="00DB0125">
        <w:rPr>
          <w:rFonts w:asciiTheme="minorHAnsi" w:hAnsiTheme="minorHAnsi" w:cstheme="minorHAnsi"/>
        </w:rPr>
        <w:t>, such as demographics, size, number and types of commodities produced, and geographic location</w:t>
      </w:r>
      <w:r>
        <w:rPr>
          <w:rFonts w:asciiTheme="minorHAnsi" w:hAnsiTheme="minorHAnsi" w:cstheme="minorHAnsi"/>
        </w:rPr>
        <w:t xml:space="preserve">.  </w:t>
      </w:r>
      <w:r w:rsidR="006709CF">
        <w:rPr>
          <w:rFonts w:asciiTheme="minorHAnsi" w:hAnsiTheme="minorHAnsi" w:cstheme="minorHAnsi"/>
        </w:rPr>
        <w:t xml:space="preserve">HQ staff, </w:t>
      </w:r>
      <w:r w:rsidR="00990EA9">
        <w:rPr>
          <w:rFonts w:asciiTheme="minorHAnsi" w:hAnsiTheme="minorHAnsi" w:cstheme="minorHAnsi"/>
        </w:rPr>
        <w:t xml:space="preserve">NASS </w:t>
      </w:r>
      <w:r>
        <w:rPr>
          <w:rFonts w:asciiTheme="minorHAnsi" w:hAnsiTheme="minorHAnsi" w:cstheme="minorHAnsi"/>
        </w:rPr>
        <w:t xml:space="preserve">State </w:t>
      </w:r>
      <w:r w:rsidR="00990EA9">
        <w:rPr>
          <w:rFonts w:asciiTheme="minorHAnsi" w:hAnsiTheme="minorHAnsi" w:cstheme="minorHAnsi"/>
        </w:rPr>
        <w:t>S</w:t>
      </w:r>
      <w:r>
        <w:rPr>
          <w:rFonts w:asciiTheme="minorHAnsi" w:hAnsiTheme="minorHAnsi" w:cstheme="minorHAnsi"/>
        </w:rPr>
        <w:t>tatisticians</w:t>
      </w:r>
      <w:r w:rsidR="006709CF">
        <w:rPr>
          <w:rFonts w:asciiTheme="minorHAnsi" w:hAnsiTheme="minorHAnsi" w:cstheme="minorHAnsi"/>
        </w:rPr>
        <w:t xml:space="preserve">, </w:t>
      </w:r>
      <w:r>
        <w:rPr>
          <w:rFonts w:asciiTheme="minorHAnsi" w:hAnsiTheme="minorHAnsi" w:cstheme="minorHAnsi"/>
        </w:rPr>
        <w:t>Regional Field Office staff</w:t>
      </w:r>
      <w:r w:rsidR="006709CF">
        <w:rPr>
          <w:rFonts w:asciiTheme="minorHAnsi" w:hAnsiTheme="minorHAnsi" w:cstheme="minorHAnsi"/>
        </w:rPr>
        <w:t>, and NASDA interviewers</w:t>
      </w:r>
      <w:r>
        <w:rPr>
          <w:rFonts w:asciiTheme="minorHAnsi" w:hAnsiTheme="minorHAnsi" w:cstheme="minorHAnsi"/>
        </w:rPr>
        <w:t xml:space="preserve"> will recruit respondents for the interviews.</w:t>
      </w:r>
    </w:p>
    <w:p w14:paraId="19B67EE1" w14:textId="77777777" w:rsidR="00494AB3" w:rsidRPr="0070630C" w:rsidRDefault="00494AB3" w:rsidP="009F3B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p>
    <w:p w14:paraId="092E3590" w14:textId="77777777" w:rsidR="00393BBC" w:rsidRPr="0070630C"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Theme="minorHAnsi" w:hAnsiTheme="minorHAnsi" w:cstheme="minorHAnsi"/>
          <w:b/>
        </w:rPr>
      </w:pPr>
      <w:r w:rsidRPr="0070630C">
        <w:rPr>
          <w:rFonts w:asciiTheme="minorHAnsi" w:hAnsiTheme="minorHAnsi" w:cstheme="minorHAnsi"/>
          <w:b/>
        </w:rPr>
        <w:t>Procedures for the collection of information.</w:t>
      </w:r>
    </w:p>
    <w:p w14:paraId="4CC99527" w14:textId="77777777" w:rsidR="005F1F79" w:rsidRPr="0070630C"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p>
    <w:p w14:paraId="6C6BC9B7" w14:textId="77777777" w:rsid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70630C">
        <w:rPr>
          <w:rFonts w:asciiTheme="minorHAnsi" w:hAnsiTheme="minorHAnsi" w:cstheme="minorHAnsi"/>
        </w:rPr>
        <w:t xml:space="preserve">Interviewers will follow standard </w:t>
      </w:r>
      <w:r w:rsidR="006709CF">
        <w:rPr>
          <w:rFonts w:asciiTheme="minorHAnsi" w:hAnsiTheme="minorHAnsi" w:cstheme="minorHAnsi"/>
        </w:rPr>
        <w:t>pretesting</w:t>
      </w:r>
      <w:r w:rsidRPr="0070630C">
        <w:rPr>
          <w:rFonts w:asciiTheme="minorHAnsi" w:hAnsiTheme="minorHAnsi" w:cstheme="minorHAnsi"/>
        </w:rPr>
        <w:t xml:space="preserve"> techniques as defined in the original Supporting Statement Part A for th</w:t>
      </w:r>
      <w:r w:rsidR="002031FC" w:rsidRPr="0070630C">
        <w:rPr>
          <w:rFonts w:asciiTheme="minorHAnsi" w:hAnsiTheme="minorHAnsi" w:cstheme="minorHAnsi"/>
        </w:rPr>
        <w:t xml:space="preserve">e Generic Clearance </w:t>
      </w:r>
      <w:r w:rsidRPr="0070630C">
        <w:rPr>
          <w:rFonts w:asciiTheme="minorHAnsi" w:hAnsiTheme="minorHAnsi" w:cstheme="minorHAnsi"/>
        </w:rPr>
        <w:t>docket</w:t>
      </w:r>
      <w:r w:rsidR="002031FC" w:rsidRPr="0070630C">
        <w:rPr>
          <w:rFonts w:asciiTheme="minorHAnsi" w:hAnsiTheme="minorHAnsi" w:cstheme="minorHAnsi"/>
          <w:color w:val="000000"/>
        </w:rPr>
        <w:t xml:space="preserve"> </w:t>
      </w:r>
      <w:r w:rsidR="007810FF" w:rsidRPr="0070630C">
        <w:rPr>
          <w:rFonts w:asciiTheme="minorHAnsi" w:hAnsiTheme="minorHAnsi" w:cstheme="minorHAnsi"/>
          <w:color w:val="000000"/>
        </w:rPr>
        <w:t>(0535</w:t>
      </w:r>
      <w:r w:rsidR="007810FF">
        <w:rPr>
          <w:rFonts w:ascii="Arial" w:hAnsi="Arial" w:cs="Arial"/>
          <w:color w:val="000000"/>
        </w:rPr>
        <w:t>-0248)</w:t>
      </w:r>
      <w:r>
        <w:rPr>
          <w:rFonts w:ascii="Arial" w:hAnsi="Arial" w:cs="Arial"/>
          <w:color w:val="000000"/>
        </w:rPr>
        <w:t>.</w:t>
      </w:r>
    </w:p>
    <w:p w14:paraId="7E26556E" w14:textId="77777777" w:rsidR="00393BBC" w:rsidRPr="00FB543B" w:rsidRDefault="005F1F79"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 xml:space="preserve"> </w:t>
      </w:r>
    </w:p>
    <w:p w14:paraId="1FA86927" w14:textId="77777777" w:rsidR="00393BBC" w:rsidRPr="008A693E"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Information collected adequate for intended uses.</w:t>
      </w:r>
    </w:p>
    <w:p w14:paraId="1AD6D151" w14:textId="77777777" w:rsidR="005F1F79" w:rsidRP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E28C33A" w14:textId="77777777" w:rsidR="00393BBC" w:rsidRDefault="0087614A" w:rsidP="008A693E">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 xml:space="preserve">Operations </w:t>
      </w:r>
      <w:r w:rsidR="004637D9">
        <w:rPr>
          <w:rFonts w:ascii="Arial" w:hAnsi="Arial" w:cs="Arial"/>
        </w:rPr>
        <w:t xml:space="preserve">will be selected based on specific criteria </w:t>
      </w:r>
      <w:r w:rsidR="006709CF">
        <w:rPr>
          <w:rFonts w:ascii="Arial" w:hAnsi="Arial" w:cs="Arial"/>
        </w:rPr>
        <w:t>as stated above</w:t>
      </w:r>
      <w:r w:rsidR="004637D9">
        <w:rPr>
          <w:rFonts w:ascii="Arial" w:hAnsi="Arial" w:cs="Arial"/>
        </w:rPr>
        <w:t>.</w:t>
      </w:r>
    </w:p>
    <w:p w14:paraId="3CD667C1" w14:textId="77777777" w:rsidR="008A693E" w:rsidRPr="00FB543B" w:rsidRDefault="008A693E"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08572F3C" w14:textId="77777777" w:rsidR="00393BBC" w:rsidRPr="005F1F79" w:rsidRDefault="00393BBC" w:rsidP="005F1F79">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5F1F79">
        <w:rPr>
          <w:rFonts w:ascii="Arial" w:hAnsi="Arial" w:cs="Arial"/>
          <w:b/>
          <w:color w:val="000000"/>
        </w:rPr>
        <w:t>Test of procedures or methods.</w:t>
      </w:r>
    </w:p>
    <w:p w14:paraId="13BBB54A" w14:textId="77777777"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23269CF8" w14:textId="77777777"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ab/>
        <w:t>Not applicable.</w:t>
      </w:r>
    </w:p>
    <w:p w14:paraId="1B609BB4" w14:textId="77777777" w:rsidR="006709CF" w:rsidRPr="005F1F79" w:rsidRDefault="006709CF"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442186A" w14:textId="77777777" w:rsidR="00393BBC" w:rsidRPr="008A693E"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Individuals consulted on statistical aspects of survey.</w:t>
      </w:r>
    </w:p>
    <w:p w14:paraId="56AF740C" w14:textId="77777777" w:rsidR="008A693E" w:rsidRPr="008A693E"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403CC86" w14:textId="77777777" w:rsidR="008A693E" w:rsidRDefault="008A693E" w:rsidP="008A693E">
      <w:pPr>
        <w:ind w:left="630"/>
        <w:rPr>
          <w:rFonts w:ascii="Arial" w:hAnsi="Arial"/>
        </w:rPr>
      </w:pPr>
      <w:r w:rsidRPr="008A693E">
        <w:rPr>
          <w:rFonts w:ascii="Arial" w:hAnsi="Arial"/>
        </w:rPr>
        <w:t xml:space="preserve">Selection of methods of testing </w:t>
      </w:r>
      <w:r w:rsidR="006709CF">
        <w:rPr>
          <w:rFonts w:ascii="Arial" w:hAnsi="Arial"/>
        </w:rPr>
        <w:t xml:space="preserve">for this </w:t>
      </w:r>
      <w:r w:rsidR="004B1E0E">
        <w:rPr>
          <w:rFonts w:ascii="Arial" w:hAnsi="Arial"/>
        </w:rPr>
        <w:t>qualitative research</w:t>
      </w:r>
      <w:r w:rsidR="006709CF">
        <w:rPr>
          <w:rFonts w:ascii="Arial" w:hAnsi="Arial"/>
        </w:rPr>
        <w:t xml:space="preserve"> wa</w:t>
      </w:r>
      <w:r w:rsidRPr="008A693E">
        <w:rPr>
          <w:rFonts w:ascii="Arial" w:hAnsi="Arial"/>
        </w:rPr>
        <w:t xml:space="preserve">s done by the </w:t>
      </w:r>
      <w:r w:rsidR="006709CF">
        <w:rPr>
          <w:rFonts w:ascii="Arial" w:hAnsi="Arial"/>
        </w:rPr>
        <w:t>Methodology</w:t>
      </w:r>
      <w:r w:rsidRPr="008A693E">
        <w:rPr>
          <w:rFonts w:ascii="Arial" w:hAnsi="Arial"/>
        </w:rPr>
        <w:t xml:space="preserve"> </w:t>
      </w:r>
      <w:r w:rsidR="00252E7C" w:rsidRPr="008A693E">
        <w:rPr>
          <w:rFonts w:ascii="Arial" w:hAnsi="Arial"/>
        </w:rPr>
        <w:t>Division;</w:t>
      </w:r>
      <w:r w:rsidRPr="008A693E">
        <w:rPr>
          <w:rFonts w:ascii="Arial" w:hAnsi="Arial"/>
        </w:rPr>
        <w:t xml:space="preserve"> Chief Cognitive Research Methodologist is </w:t>
      </w:r>
      <w:r w:rsidR="006820FD">
        <w:rPr>
          <w:rFonts w:ascii="Arial" w:hAnsi="Arial"/>
        </w:rPr>
        <w:t>Jaki McCarthy, (</w:t>
      </w:r>
      <w:r w:rsidR="006709CF">
        <w:rPr>
          <w:rFonts w:ascii="Arial" w:hAnsi="Arial"/>
        </w:rPr>
        <w:t>202</w:t>
      </w:r>
      <w:r w:rsidR="006820FD">
        <w:rPr>
          <w:rFonts w:ascii="Arial" w:hAnsi="Arial"/>
        </w:rPr>
        <w:t xml:space="preserve">) </w:t>
      </w:r>
      <w:r w:rsidR="006709CF">
        <w:rPr>
          <w:rFonts w:ascii="Arial" w:hAnsi="Arial"/>
        </w:rPr>
        <w:t>690-2389</w:t>
      </w:r>
      <w:r w:rsidR="006820FD">
        <w:rPr>
          <w:rFonts w:ascii="Arial" w:hAnsi="Arial"/>
        </w:rPr>
        <w:t>.</w:t>
      </w:r>
      <w:r w:rsidR="006709CF">
        <w:rPr>
          <w:rFonts w:ascii="Arial" w:hAnsi="Arial"/>
        </w:rPr>
        <w:t xml:space="preserve"> Senior Survey Methodologist is Kathy Ott, (202) 720-1114.</w:t>
      </w:r>
    </w:p>
    <w:p w14:paraId="40C9F431" w14:textId="77777777" w:rsidR="006709CF" w:rsidRPr="008A693E" w:rsidRDefault="006709CF" w:rsidP="008A693E">
      <w:pPr>
        <w:ind w:left="630"/>
        <w:rPr>
          <w:rFonts w:ascii="Arial" w:hAnsi="Arial"/>
        </w:rPr>
      </w:pPr>
    </w:p>
    <w:p w14:paraId="1EA9C888" w14:textId="77777777" w:rsidR="006F4581" w:rsidRDefault="006709CF" w:rsidP="0068722A">
      <w:pPr>
        <w:widowControl/>
        <w:autoSpaceDE/>
        <w:autoSpaceDN/>
        <w:adjustRightInd/>
        <w:spacing w:after="200" w:line="276" w:lineRule="auto"/>
        <w:jc w:val="right"/>
        <w:rPr>
          <w:rFonts w:ascii="Arial" w:hAnsi="Arial" w:cs="Arial"/>
          <w:color w:val="000000"/>
        </w:rPr>
      </w:pPr>
      <w:r>
        <w:rPr>
          <w:rFonts w:ascii="Arial" w:hAnsi="Arial" w:cs="Arial"/>
          <w:color w:val="000000"/>
        </w:rPr>
        <w:t>April 2017</w:t>
      </w:r>
    </w:p>
    <w:sectPr w:rsidR="006F4581" w:rsidSect="00863463">
      <w:footerReference w:type="default" r:id="rId8"/>
      <w:pgSz w:w="12240" w:h="15840" w:code="1"/>
      <w:pgMar w:top="1714" w:right="1530" w:bottom="1620" w:left="1890" w:header="1152"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81F39" w14:textId="77777777" w:rsidR="00256702" w:rsidRDefault="00256702" w:rsidP="0098334F">
      <w:r>
        <w:separator/>
      </w:r>
    </w:p>
  </w:endnote>
  <w:endnote w:type="continuationSeparator" w:id="0">
    <w:p w14:paraId="1B08B3A7" w14:textId="77777777" w:rsidR="00256702" w:rsidRDefault="00256702"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21682"/>
      <w:docPartObj>
        <w:docPartGallery w:val="Page Numbers (Bottom of Page)"/>
        <w:docPartUnique/>
      </w:docPartObj>
    </w:sdtPr>
    <w:sdtContent>
      <w:p w14:paraId="48C5476B" w14:textId="77777777" w:rsidR="00256702" w:rsidRDefault="00256702">
        <w:pPr>
          <w:pStyle w:val="Footer"/>
          <w:jc w:val="center"/>
        </w:pPr>
        <w:r>
          <w:fldChar w:fldCharType="begin"/>
        </w:r>
        <w:r>
          <w:instrText xml:space="preserve"> PAGE   \* MERGEFORMAT </w:instrText>
        </w:r>
        <w:r>
          <w:fldChar w:fldCharType="separate"/>
        </w:r>
        <w:r w:rsidR="00264122">
          <w:rPr>
            <w:noProof/>
          </w:rPr>
          <w:t>1</w:t>
        </w:r>
        <w:r>
          <w:rPr>
            <w:noProof/>
          </w:rPr>
          <w:fldChar w:fldCharType="end"/>
        </w:r>
      </w:p>
    </w:sdtContent>
  </w:sdt>
  <w:p w14:paraId="5351A910" w14:textId="77777777" w:rsidR="00256702" w:rsidRDefault="00256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4343E" w14:textId="77777777" w:rsidR="00256702" w:rsidRDefault="00256702" w:rsidP="0098334F">
      <w:r>
        <w:separator/>
      </w:r>
    </w:p>
  </w:footnote>
  <w:footnote w:type="continuationSeparator" w:id="0">
    <w:p w14:paraId="3FF57283" w14:textId="77777777" w:rsidR="00256702" w:rsidRDefault="00256702"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50729"/>
    <w:multiLevelType w:val="hybridMultilevel"/>
    <w:tmpl w:val="A7AE468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A1C50"/>
    <w:multiLevelType w:val="hybridMultilevel"/>
    <w:tmpl w:val="D8D6109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B7AB5"/>
    <w:multiLevelType w:val="hybridMultilevel"/>
    <w:tmpl w:val="1A02348A"/>
    <w:lvl w:ilvl="0" w:tplc="55A4DEF6">
      <w:start w:val="1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32940F7"/>
    <w:multiLevelType w:val="hybridMultilevel"/>
    <w:tmpl w:val="F81C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34FF8"/>
    <w:multiLevelType w:val="hybridMultilevel"/>
    <w:tmpl w:val="64FCB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03A8F"/>
    <w:multiLevelType w:val="hybridMultilevel"/>
    <w:tmpl w:val="87E862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96722"/>
    <w:multiLevelType w:val="hybridMultilevel"/>
    <w:tmpl w:val="C3FE6D3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77C2C"/>
    <w:multiLevelType w:val="hybridMultilevel"/>
    <w:tmpl w:val="BF9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E47A5"/>
    <w:multiLevelType w:val="hybridMultilevel"/>
    <w:tmpl w:val="F45AD7F4"/>
    <w:lvl w:ilvl="0" w:tplc="BB345C3E">
      <w:numFmt w:val="bullet"/>
      <w:lvlText w:val="•"/>
      <w:lvlJc w:val="left"/>
      <w:pPr>
        <w:ind w:left="936" w:hanging="576"/>
      </w:pPr>
      <w:rPr>
        <w:rFonts w:ascii="Arial" w:eastAsiaTheme="minorEastAsia" w:hAnsi="Arial" w:cs="Arial" w:hint="default"/>
      </w:rPr>
    </w:lvl>
    <w:lvl w:ilvl="1" w:tplc="4D1EFE04">
      <w:numFmt w:val="bullet"/>
      <w:lvlText w:val=""/>
      <w:lvlJc w:val="left"/>
      <w:pPr>
        <w:ind w:left="1656" w:hanging="576"/>
      </w:pPr>
      <w:rPr>
        <w:rFonts w:ascii="Symbol" w:eastAsiaTheme="minorEastAsia"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81650"/>
    <w:multiLevelType w:val="hybridMultilevel"/>
    <w:tmpl w:val="77E2B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359E3"/>
    <w:multiLevelType w:val="hybridMultilevel"/>
    <w:tmpl w:val="54F0E42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0486C"/>
    <w:multiLevelType w:val="hybridMultilevel"/>
    <w:tmpl w:val="93DCC6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756F6F"/>
    <w:multiLevelType w:val="hybridMultilevel"/>
    <w:tmpl w:val="E2CC72C6"/>
    <w:lvl w:ilvl="0" w:tplc="75BACA06">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0"/>
  </w:num>
  <w:num w:numId="4">
    <w:abstractNumId w:val="1"/>
  </w:num>
  <w:num w:numId="5">
    <w:abstractNumId w:val="5"/>
  </w:num>
  <w:num w:numId="6">
    <w:abstractNumId w:val="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6"/>
  </w:num>
  <w:num w:numId="11">
    <w:abstractNumId w:val="12"/>
  </w:num>
  <w:num w:numId="12">
    <w:abstractNumId w:val="16"/>
  </w:num>
  <w:num w:numId="13">
    <w:abstractNumId w:val="14"/>
  </w:num>
  <w:num w:numId="14">
    <w:abstractNumId w:val="3"/>
  </w:num>
  <w:num w:numId="15">
    <w:abstractNumId w:val="11"/>
  </w:num>
  <w:num w:numId="16">
    <w:abstractNumId w:val="1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4F"/>
    <w:rsid w:val="00017B3F"/>
    <w:rsid w:val="0003771F"/>
    <w:rsid w:val="000401CE"/>
    <w:rsid w:val="00072976"/>
    <w:rsid w:val="000802CF"/>
    <w:rsid w:val="000D1601"/>
    <w:rsid w:val="000F68A8"/>
    <w:rsid w:val="0010561B"/>
    <w:rsid w:val="00115E40"/>
    <w:rsid w:val="001349CD"/>
    <w:rsid w:val="00157245"/>
    <w:rsid w:val="001D0B65"/>
    <w:rsid w:val="001D1D37"/>
    <w:rsid w:val="001D5FA2"/>
    <w:rsid w:val="001F7A2A"/>
    <w:rsid w:val="001F7CB5"/>
    <w:rsid w:val="00200F17"/>
    <w:rsid w:val="002031FC"/>
    <w:rsid w:val="00203FA3"/>
    <w:rsid w:val="00212691"/>
    <w:rsid w:val="0021731E"/>
    <w:rsid w:val="00252E7C"/>
    <w:rsid w:val="00256702"/>
    <w:rsid w:val="00264122"/>
    <w:rsid w:val="0028149F"/>
    <w:rsid w:val="00295D11"/>
    <w:rsid w:val="002B694D"/>
    <w:rsid w:val="002C5DA8"/>
    <w:rsid w:val="002F56EA"/>
    <w:rsid w:val="0030730D"/>
    <w:rsid w:val="003417D6"/>
    <w:rsid w:val="00393BBC"/>
    <w:rsid w:val="003969B6"/>
    <w:rsid w:val="00396E14"/>
    <w:rsid w:val="003D09AF"/>
    <w:rsid w:val="003D6E44"/>
    <w:rsid w:val="003E2C1F"/>
    <w:rsid w:val="003E3815"/>
    <w:rsid w:val="00412E47"/>
    <w:rsid w:val="00430ED5"/>
    <w:rsid w:val="00435816"/>
    <w:rsid w:val="00440D32"/>
    <w:rsid w:val="0045684A"/>
    <w:rsid w:val="004637D9"/>
    <w:rsid w:val="004821A8"/>
    <w:rsid w:val="00494AB3"/>
    <w:rsid w:val="00497685"/>
    <w:rsid w:val="004B1E0E"/>
    <w:rsid w:val="004B6625"/>
    <w:rsid w:val="004D3B55"/>
    <w:rsid w:val="004F4979"/>
    <w:rsid w:val="00584216"/>
    <w:rsid w:val="00584DFD"/>
    <w:rsid w:val="00594BAC"/>
    <w:rsid w:val="005A18F9"/>
    <w:rsid w:val="005B7F25"/>
    <w:rsid w:val="005C61CE"/>
    <w:rsid w:val="005D38AD"/>
    <w:rsid w:val="005D64C3"/>
    <w:rsid w:val="005F1F79"/>
    <w:rsid w:val="006125B2"/>
    <w:rsid w:val="0065764A"/>
    <w:rsid w:val="00667DD5"/>
    <w:rsid w:val="006709CF"/>
    <w:rsid w:val="006820FD"/>
    <w:rsid w:val="0068722A"/>
    <w:rsid w:val="006B26A8"/>
    <w:rsid w:val="006C6C7B"/>
    <w:rsid w:val="006F4581"/>
    <w:rsid w:val="0070630C"/>
    <w:rsid w:val="00713EBB"/>
    <w:rsid w:val="00752FEB"/>
    <w:rsid w:val="007810FF"/>
    <w:rsid w:val="007E26AF"/>
    <w:rsid w:val="007F1888"/>
    <w:rsid w:val="00827FB6"/>
    <w:rsid w:val="0085157E"/>
    <w:rsid w:val="00852B68"/>
    <w:rsid w:val="00863463"/>
    <w:rsid w:val="0087614A"/>
    <w:rsid w:val="00877A89"/>
    <w:rsid w:val="008830D7"/>
    <w:rsid w:val="008A2BE5"/>
    <w:rsid w:val="008A693E"/>
    <w:rsid w:val="008B3AD4"/>
    <w:rsid w:val="008C35E2"/>
    <w:rsid w:val="008D04A6"/>
    <w:rsid w:val="0090600F"/>
    <w:rsid w:val="00912A9B"/>
    <w:rsid w:val="009259B4"/>
    <w:rsid w:val="00931B36"/>
    <w:rsid w:val="00972CC0"/>
    <w:rsid w:val="0098334F"/>
    <w:rsid w:val="00990EA9"/>
    <w:rsid w:val="009B109A"/>
    <w:rsid w:val="009F3B7D"/>
    <w:rsid w:val="00A02CE1"/>
    <w:rsid w:val="00A27AF8"/>
    <w:rsid w:val="00A43613"/>
    <w:rsid w:val="00A7505C"/>
    <w:rsid w:val="00A84978"/>
    <w:rsid w:val="00A9092C"/>
    <w:rsid w:val="00A96B71"/>
    <w:rsid w:val="00A9787E"/>
    <w:rsid w:val="00AA3C76"/>
    <w:rsid w:val="00AB15B5"/>
    <w:rsid w:val="00AC11E0"/>
    <w:rsid w:val="00AE16DB"/>
    <w:rsid w:val="00B3246F"/>
    <w:rsid w:val="00B35108"/>
    <w:rsid w:val="00B40AAD"/>
    <w:rsid w:val="00B50FFA"/>
    <w:rsid w:val="00B7161F"/>
    <w:rsid w:val="00B91397"/>
    <w:rsid w:val="00B92EF7"/>
    <w:rsid w:val="00BC7F74"/>
    <w:rsid w:val="00BE76EB"/>
    <w:rsid w:val="00C0139C"/>
    <w:rsid w:val="00C14027"/>
    <w:rsid w:val="00C7613F"/>
    <w:rsid w:val="00C909D3"/>
    <w:rsid w:val="00CA3144"/>
    <w:rsid w:val="00CD7800"/>
    <w:rsid w:val="00CE56CA"/>
    <w:rsid w:val="00D20D51"/>
    <w:rsid w:val="00D24CF5"/>
    <w:rsid w:val="00D2671F"/>
    <w:rsid w:val="00D37D8A"/>
    <w:rsid w:val="00D51413"/>
    <w:rsid w:val="00D75B6F"/>
    <w:rsid w:val="00DA5829"/>
    <w:rsid w:val="00DB0125"/>
    <w:rsid w:val="00DB6506"/>
    <w:rsid w:val="00DB73BE"/>
    <w:rsid w:val="00E0118F"/>
    <w:rsid w:val="00E05C6D"/>
    <w:rsid w:val="00E14936"/>
    <w:rsid w:val="00E45922"/>
    <w:rsid w:val="00E538A0"/>
    <w:rsid w:val="00E6094E"/>
    <w:rsid w:val="00E7797A"/>
    <w:rsid w:val="00E95003"/>
    <w:rsid w:val="00E954EF"/>
    <w:rsid w:val="00EC726D"/>
    <w:rsid w:val="00F024FB"/>
    <w:rsid w:val="00F3029E"/>
    <w:rsid w:val="00F34766"/>
    <w:rsid w:val="00F52CC5"/>
    <w:rsid w:val="00F64240"/>
    <w:rsid w:val="00F668FC"/>
    <w:rsid w:val="00F67096"/>
    <w:rsid w:val="00F945ED"/>
    <w:rsid w:val="00FA2496"/>
    <w:rsid w:val="00FB017B"/>
    <w:rsid w:val="00FB4EF6"/>
    <w:rsid w:val="00FB543B"/>
    <w:rsid w:val="00FE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61148"/>
  <w15:docId w15:val="{98A4EBAD-D6CA-413D-9FFE-EE442C56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nhideWhenUsed/>
    <w:rsid w:val="001F7CB5"/>
    <w:pPr>
      <w:tabs>
        <w:tab w:val="center" w:pos="4680"/>
        <w:tab w:val="right" w:pos="9360"/>
      </w:tabs>
    </w:pPr>
  </w:style>
  <w:style w:type="character" w:customStyle="1" w:styleId="FooterChar">
    <w:name w:val="Footer Char"/>
    <w:basedOn w:val="DefaultParagraphFont"/>
    <w:link w:val="Footer"/>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5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8171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D92C0-9561-44E1-BC1F-81115E154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3C56B0FC.dotm</Template>
  <TotalTime>3</TotalTime>
  <Pages>5</Pages>
  <Words>1364</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NASS</cp:lastModifiedBy>
  <cp:revision>4</cp:revision>
  <cp:lastPrinted>2017-04-05T16:16:00Z</cp:lastPrinted>
  <dcterms:created xsi:type="dcterms:W3CDTF">2017-04-07T18:58:00Z</dcterms:created>
  <dcterms:modified xsi:type="dcterms:W3CDTF">2017-04-07T19:02:00Z</dcterms:modified>
</cp:coreProperties>
</file>