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4BAC97C" w14:textId="2620F706" w:rsidR="006B24D1" w:rsidRPr="00354A23" w:rsidRDefault="00E74292">
      <w:pPr>
        <w:jc w:val="center"/>
        <w:rPr>
          <w:rFonts w:ascii="Arial" w:hAnsi="Arial" w:cs="Arial"/>
        </w:rPr>
      </w:pPr>
      <w:r w:rsidRPr="00354A23">
        <w:rPr>
          <w:rFonts w:ascii="Arial" w:hAnsi="Arial" w:cs="Arial"/>
          <w:lang w:val="en-CA"/>
        </w:rPr>
        <w:fldChar w:fldCharType="begin"/>
      </w:r>
      <w:r w:rsidR="006B24D1" w:rsidRPr="00354A23">
        <w:rPr>
          <w:rFonts w:ascii="Arial" w:hAnsi="Arial" w:cs="Arial"/>
          <w:lang w:val="en-CA"/>
        </w:rPr>
        <w:instrText xml:space="preserve"> SEQ CHAPTER \h \r 1</w:instrText>
      </w:r>
      <w:r w:rsidRPr="00354A23">
        <w:rPr>
          <w:rFonts w:ascii="Arial" w:hAnsi="Arial" w:cs="Arial"/>
          <w:lang w:val="en-CA"/>
        </w:rPr>
        <w:fldChar w:fldCharType="end"/>
      </w:r>
      <w:r w:rsidR="006B24D1" w:rsidRPr="00354A23">
        <w:rPr>
          <w:rFonts w:ascii="Arial" w:hAnsi="Arial" w:cs="Arial"/>
        </w:rPr>
        <w:t>Supporting Statement – Part B</w:t>
      </w:r>
    </w:p>
    <w:p w14:paraId="4CD07AB4" w14:textId="77777777" w:rsidR="006B24D1" w:rsidRPr="00354A23" w:rsidRDefault="006B24D1">
      <w:pPr>
        <w:rPr>
          <w:rFonts w:ascii="Arial" w:hAnsi="Arial" w:cs="Arial"/>
        </w:rPr>
      </w:pPr>
      <w:r w:rsidRPr="00354A23">
        <w:rPr>
          <w:rFonts w:ascii="Arial" w:hAnsi="Arial" w:cs="Arial"/>
        </w:rPr>
        <w:tab/>
      </w:r>
      <w:r w:rsidRPr="00354A23">
        <w:rPr>
          <w:rFonts w:ascii="Arial" w:hAnsi="Arial" w:cs="Arial"/>
        </w:rPr>
        <w:tab/>
      </w:r>
    </w:p>
    <w:p w14:paraId="7500315D" w14:textId="77777777" w:rsidR="006B24D1" w:rsidRPr="00354A23" w:rsidRDefault="006B24D1">
      <w:pPr>
        <w:jc w:val="center"/>
        <w:rPr>
          <w:rFonts w:ascii="Arial" w:hAnsi="Arial" w:cs="Arial"/>
        </w:rPr>
      </w:pPr>
      <w:r w:rsidRPr="00354A23">
        <w:rPr>
          <w:rFonts w:ascii="Arial" w:hAnsi="Arial" w:cs="Arial"/>
          <w:b/>
          <w:bCs/>
        </w:rPr>
        <w:t>AGRICULTURAL PRICES</w:t>
      </w:r>
    </w:p>
    <w:p w14:paraId="2372C528" w14:textId="77777777" w:rsidR="006B24D1" w:rsidRPr="00354A23" w:rsidRDefault="006B24D1">
      <w:pPr>
        <w:rPr>
          <w:rFonts w:ascii="Arial" w:hAnsi="Arial" w:cs="Arial"/>
        </w:rPr>
      </w:pPr>
    </w:p>
    <w:p w14:paraId="0502597D" w14:textId="42D28816" w:rsidR="006B24D1" w:rsidRPr="00354A23" w:rsidRDefault="006B24D1">
      <w:pPr>
        <w:jc w:val="center"/>
        <w:rPr>
          <w:rFonts w:ascii="Arial" w:hAnsi="Arial" w:cs="Arial"/>
        </w:rPr>
      </w:pPr>
      <w:r w:rsidRPr="00354A23">
        <w:rPr>
          <w:rFonts w:ascii="Arial" w:hAnsi="Arial" w:cs="Arial"/>
        </w:rPr>
        <w:t>OMB No. 0535-0003</w:t>
      </w:r>
      <w:r w:rsidR="00D11C0D">
        <w:rPr>
          <w:rFonts w:ascii="Arial" w:hAnsi="Arial" w:cs="Arial"/>
        </w:rPr>
        <w:t xml:space="preserve"> </w:t>
      </w:r>
    </w:p>
    <w:p w14:paraId="462FCE9A" w14:textId="77777777" w:rsidR="006B24D1" w:rsidRPr="00354A23" w:rsidRDefault="006B24D1">
      <w:pPr>
        <w:rPr>
          <w:rFonts w:ascii="Arial" w:hAnsi="Arial" w:cs="Arial"/>
        </w:rPr>
      </w:pPr>
    </w:p>
    <w:p w14:paraId="75DF3407" w14:textId="77777777" w:rsidR="006B24D1" w:rsidRPr="00354A23" w:rsidRDefault="006B24D1" w:rsidP="00050DB2">
      <w:pPr>
        <w:tabs>
          <w:tab w:val="left" w:pos="720"/>
        </w:tabs>
        <w:ind w:left="720" w:hanging="720"/>
        <w:rPr>
          <w:rFonts w:ascii="Arial" w:hAnsi="Arial" w:cs="Arial"/>
        </w:rPr>
      </w:pPr>
      <w:r w:rsidRPr="00354A23">
        <w:rPr>
          <w:rFonts w:ascii="Arial" w:hAnsi="Arial" w:cs="Arial"/>
          <w:b/>
          <w:bCs/>
        </w:rPr>
        <w:t>B.</w:t>
      </w:r>
      <w:r w:rsidRPr="00354A23">
        <w:rPr>
          <w:rFonts w:ascii="Arial" w:hAnsi="Arial" w:cs="Arial"/>
          <w:b/>
          <w:bCs/>
        </w:rPr>
        <w:tab/>
        <w:t>COLLECTION OF INFORMATION EMPLOYING STATISTICAL METHODS</w:t>
      </w:r>
    </w:p>
    <w:p w14:paraId="0EDBDDCB" w14:textId="77777777" w:rsidR="006B24D1" w:rsidRPr="00354A23" w:rsidRDefault="006B24D1">
      <w:pPr>
        <w:rPr>
          <w:rFonts w:ascii="Arial" w:hAnsi="Arial" w:cs="Arial"/>
        </w:rPr>
      </w:pPr>
    </w:p>
    <w:p w14:paraId="23D861EE" w14:textId="77777777" w:rsidR="006B24D1" w:rsidRPr="00354A23" w:rsidRDefault="006B24D1">
      <w:pPr>
        <w:tabs>
          <w:tab w:val="left" w:pos="720"/>
        </w:tabs>
        <w:ind w:left="720" w:hanging="720"/>
        <w:rPr>
          <w:rFonts w:ascii="Arial" w:hAnsi="Arial" w:cs="Arial"/>
        </w:rPr>
      </w:pPr>
      <w:r w:rsidRPr="00354A23">
        <w:rPr>
          <w:rFonts w:ascii="Arial" w:hAnsi="Arial" w:cs="Arial"/>
          <w:b/>
          <w:bCs/>
        </w:rPr>
        <w:t>1.</w:t>
      </w:r>
      <w:r w:rsidRPr="00354A23">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3F31AF3E" w14:textId="77777777" w:rsidR="006B24D1" w:rsidRPr="00123819" w:rsidRDefault="006B24D1">
      <w:pPr>
        <w:rPr>
          <w:rFonts w:ascii="Arial" w:hAnsi="Arial" w:cs="Arial"/>
        </w:rPr>
      </w:pPr>
    </w:p>
    <w:p w14:paraId="701CB7CF" w14:textId="05FF266B" w:rsidR="006B24D1" w:rsidRPr="00123819" w:rsidRDefault="006B24D1">
      <w:pPr>
        <w:ind w:left="720"/>
        <w:rPr>
          <w:rFonts w:ascii="Arial" w:hAnsi="Arial" w:cs="Arial"/>
        </w:rPr>
      </w:pPr>
      <w:r w:rsidRPr="00123819">
        <w:rPr>
          <w:rFonts w:ascii="Arial" w:hAnsi="Arial" w:cs="Arial"/>
        </w:rPr>
        <w:t xml:space="preserve">Universe lists for the </w:t>
      </w:r>
      <w:r w:rsidRPr="00123819">
        <w:rPr>
          <w:rFonts w:ascii="Arial" w:hAnsi="Arial" w:cs="Arial"/>
          <w:u w:val="single"/>
        </w:rPr>
        <w:t>prices received</w:t>
      </w:r>
      <w:r w:rsidRPr="00123819">
        <w:rPr>
          <w:rFonts w:ascii="Arial" w:hAnsi="Arial" w:cs="Arial"/>
        </w:rPr>
        <w:t xml:space="preserve"> surveys</w:t>
      </w:r>
      <w:r w:rsidR="001B3B41">
        <w:rPr>
          <w:rFonts w:ascii="Arial" w:hAnsi="Arial" w:cs="Arial"/>
        </w:rPr>
        <w:t xml:space="preserve"> include</w:t>
      </w:r>
      <w:r w:rsidRPr="00CD472F">
        <w:rPr>
          <w:rFonts w:ascii="Arial" w:hAnsi="Arial" w:cs="Arial"/>
        </w:rPr>
        <w:t xml:space="preserve"> all known </w:t>
      </w:r>
      <w:r w:rsidR="00DB0CBE">
        <w:rPr>
          <w:rFonts w:ascii="Arial" w:hAnsi="Arial" w:cs="Arial"/>
        </w:rPr>
        <w:t>establishments</w:t>
      </w:r>
      <w:r w:rsidR="00DB0CBE" w:rsidRPr="00CD472F">
        <w:rPr>
          <w:rFonts w:ascii="Arial" w:hAnsi="Arial" w:cs="Arial"/>
        </w:rPr>
        <w:t xml:space="preserve"> </w:t>
      </w:r>
      <w:r w:rsidRPr="00CD472F">
        <w:rPr>
          <w:rFonts w:ascii="Arial" w:hAnsi="Arial" w:cs="Arial"/>
        </w:rPr>
        <w:t xml:space="preserve">that purchase agricultural commodities directly from </w:t>
      </w:r>
      <w:r w:rsidR="009B61E6">
        <w:rPr>
          <w:rFonts w:ascii="Arial" w:hAnsi="Arial" w:cs="Arial"/>
        </w:rPr>
        <w:t>producers</w:t>
      </w:r>
      <w:r w:rsidRPr="00CD472F">
        <w:rPr>
          <w:rFonts w:ascii="Arial" w:hAnsi="Arial" w:cs="Arial"/>
        </w:rPr>
        <w:t xml:space="preserve">.  </w:t>
      </w:r>
      <w:r w:rsidR="00491309">
        <w:rPr>
          <w:rFonts w:ascii="Arial" w:hAnsi="Arial" w:cs="Arial"/>
        </w:rPr>
        <w:t xml:space="preserve">Sample sizes for the prices received surveys are </w:t>
      </w:r>
      <w:r w:rsidR="001B3B41">
        <w:rPr>
          <w:rFonts w:ascii="Arial" w:hAnsi="Arial" w:cs="Arial"/>
        </w:rPr>
        <w:t xml:space="preserve">selected </w:t>
      </w:r>
      <w:r w:rsidR="00491309">
        <w:rPr>
          <w:rFonts w:ascii="Arial" w:hAnsi="Arial" w:cs="Arial"/>
        </w:rPr>
        <w:t xml:space="preserve">to meet </w:t>
      </w:r>
      <w:r w:rsidR="0014096A">
        <w:rPr>
          <w:rFonts w:ascii="Arial" w:hAnsi="Arial" w:cs="Arial"/>
        </w:rPr>
        <w:t>target coefficients of variation (generally between 0.5 percent and 2.5 percent, depend</w:t>
      </w:r>
      <w:r w:rsidR="001B3B41">
        <w:rPr>
          <w:rFonts w:ascii="Arial" w:hAnsi="Arial" w:cs="Arial"/>
        </w:rPr>
        <w:t>ent</w:t>
      </w:r>
      <w:r w:rsidR="0014096A">
        <w:rPr>
          <w:rFonts w:ascii="Arial" w:hAnsi="Arial" w:cs="Arial"/>
        </w:rPr>
        <w:t xml:space="preserve"> on the commodity).</w:t>
      </w:r>
      <w:r w:rsidR="00491309">
        <w:rPr>
          <w:rFonts w:ascii="Arial" w:hAnsi="Arial" w:cs="Arial"/>
        </w:rPr>
        <w:t xml:space="preserve">  </w:t>
      </w:r>
      <w:r w:rsidR="00546408">
        <w:rPr>
          <w:rFonts w:ascii="Arial" w:hAnsi="Arial" w:cs="Arial"/>
        </w:rPr>
        <w:t>The collection of price</w:t>
      </w:r>
      <w:r w:rsidR="00546408" w:rsidRPr="00CD472F">
        <w:rPr>
          <w:rFonts w:ascii="Arial" w:hAnsi="Arial" w:cs="Arial"/>
        </w:rPr>
        <w:t xml:space="preserve"> </w:t>
      </w:r>
      <w:r w:rsidRPr="00CD472F">
        <w:rPr>
          <w:rFonts w:ascii="Arial" w:hAnsi="Arial" w:cs="Arial"/>
        </w:rPr>
        <w:t>data from</w:t>
      </w:r>
      <w:r w:rsidR="009B61E6">
        <w:rPr>
          <w:rFonts w:ascii="Arial" w:hAnsi="Arial" w:cs="Arial"/>
        </w:rPr>
        <w:t xml:space="preserve"> </w:t>
      </w:r>
      <w:r w:rsidR="00546408">
        <w:rPr>
          <w:rFonts w:ascii="Arial" w:hAnsi="Arial" w:cs="Arial"/>
        </w:rPr>
        <w:t>know</w:t>
      </w:r>
      <w:r w:rsidR="00874FE3">
        <w:rPr>
          <w:rFonts w:ascii="Arial" w:hAnsi="Arial" w:cs="Arial"/>
        </w:rPr>
        <w:t>n</w:t>
      </w:r>
      <w:r w:rsidR="00546408">
        <w:rPr>
          <w:rFonts w:ascii="Arial" w:hAnsi="Arial" w:cs="Arial"/>
        </w:rPr>
        <w:t xml:space="preserve"> buyers</w:t>
      </w:r>
      <w:r w:rsidRPr="00CD472F">
        <w:rPr>
          <w:rFonts w:ascii="Arial" w:hAnsi="Arial" w:cs="Arial"/>
        </w:rPr>
        <w:t xml:space="preserve">, instead of </w:t>
      </w:r>
      <w:r w:rsidR="009B61E6">
        <w:rPr>
          <w:rFonts w:ascii="Arial" w:hAnsi="Arial" w:cs="Arial"/>
        </w:rPr>
        <w:t>producers</w:t>
      </w:r>
      <w:r w:rsidRPr="00CD472F">
        <w:rPr>
          <w:rFonts w:ascii="Arial" w:hAnsi="Arial" w:cs="Arial"/>
        </w:rPr>
        <w:t>, greatly reduces respondent burden</w:t>
      </w:r>
      <w:r w:rsidR="00DB0CBE">
        <w:rPr>
          <w:rFonts w:ascii="Arial" w:hAnsi="Arial" w:cs="Arial"/>
        </w:rPr>
        <w:t xml:space="preserve"> </w:t>
      </w:r>
      <w:r w:rsidR="00546408">
        <w:rPr>
          <w:rFonts w:ascii="Arial" w:hAnsi="Arial" w:cs="Arial"/>
        </w:rPr>
        <w:t xml:space="preserve">and provides </w:t>
      </w:r>
      <w:r w:rsidR="00DB0CBE">
        <w:rPr>
          <w:rFonts w:ascii="Arial" w:hAnsi="Arial" w:cs="Arial"/>
        </w:rPr>
        <w:t xml:space="preserve">price data </w:t>
      </w:r>
      <w:r w:rsidR="001B3B41">
        <w:rPr>
          <w:rFonts w:ascii="Arial" w:hAnsi="Arial" w:cs="Arial"/>
        </w:rPr>
        <w:t xml:space="preserve">for </w:t>
      </w:r>
      <w:r w:rsidR="00DB0CBE">
        <w:rPr>
          <w:rFonts w:ascii="Arial" w:hAnsi="Arial" w:cs="Arial"/>
        </w:rPr>
        <w:t>many purchase transactions from a single reporting unit</w:t>
      </w:r>
      <w:r w:rsidRPr="00CD472F">
        <w:rPr>
          <w:rFonts w:ascii="Arial" w:hAnsi="Arial" w:cs="Arial"/>
        </w:rPr>
        <w:t>.  The farm-to-farm sales marketing</w:t>
      </w:r>
      <w:r w:rsidRPr="00123819">
        <w:rPr>
          <w:rFonts w:ascii="Arial" w:hAnsi="Arial" w:cs="Arial"/>
        </w:rPr>
        <w:t xml:space="preserve"> channel is not currently surveyed except for </w:t>
      </w:r>
      <w:r w:rsidR="00127B2F" w:rsidRPr="00123819">
        <w:rPr>
          <w:rFonts w:ascii="Arial" w:hAnsi="Arial" w:cs="Arial"/>
        </w:rPr>
        <w:t>collect</w:t>
      </w:r>
      <w:r w:rsidR="00DB0CBE">
        <w:rPr>
          <w:rFonts w:ascii="Arial" w:hAnsi="Arial" w:cs="Arial"/>
        </w:rPr>
        <w:t>ing</w:t>
      </w:r>
      <w:r w:rsidR="00127B2F" w:rsidRPr="00123819">
        <w:rPr>
          <w:rFonts w:ascii="Arial" w:hAnsi="Arial" w:cs="Arial"/>
        </w:rPr>
        <w:t xml:space="preserve"> </w:t>
      </w:r>
      <w:r w:rsidRPr="00123819">
        <w:rPr>
          <w:rFonts w:ascii="Arial" w:hAnsi="Arial" w:cs="Arial"/>
        </w:rPr>
        <w:t>hay prices.  Farm-to-farm sales make up a small proportion of total sales for other commodities and that portion of total sales is valued based on the market channels that are surveyed.</w:t>
      </w:r>
    </w:p>
    <w:p w14:paraId="18C47BAF" w14:textId="77777777" w:rsidR="006B24D1" w:rsidRPr="00123819" w:rsidRDefault="006B24D1" w:rsidP="009741E9">
      <w:pPr>
        <w:ind w:left="720" w:firstLine="720"/>
        <w:rPr>
          <w:rFonts w:ascii="Arial" w:hAnsi="Arial" w:cs="Arial"/>
        </w:rPr>
      </w:pPr>
    </w:p>
    <w:p w14:paraId="44C9A93D" w14:textId="3B5BA3A5" w:rsidR="006B24D1" w:rsidRDefault="009B61E6" w:rsidP="00632D4B">
      <w:pPr>
        <w:pStyle w:val="CommentText"/>
        <w:ind w:left="720"/>
        <w:rPr>
          <w:rFonts w:ascii="Arial" w:hAnsi="Arial" w:cs="Arial"/>
          <w:sz w:val="24"/>
          <w:szCs w:val="24"/>
        </w:rPr>
      </w:pPr>
      <w:r>
        <w:rPr>
          <w:rFonts w:ascii="Arial" w:hAnsi="Arial" w:cs="Arial"/>
          <w:sz w:val="24"/>
          <w:szCs w:val="24"/>
        </w:rPr>
        <w:t>Samples for t</w:t>
      </w:r>
      <w:r w:rsidR="006B24D1" w:rsidRPr="00632D4B">
        <w:rPr>
          <w:rFonts w:ascii="Arial" w:hAnsi="Arial" w:cs="Arial"/>
          <w:sz w:val="24"/>
          <w:szCs w:val="24"/>
        </w:rPr>
        <w:t xml:space="preserve">he NASS </w:t>
      </w:r>
      <w:r w:rsidR="006B24D1" w:rsidRPr="00632D4B">
        <w:rPr>
          <w:rFonts w:ascii="Arial" w:hAnsi="Arial" w:cs="Arial"/>
          <w:sz w:val="24"/>
          <w:szCs w:val="24"/>
          <w:u w:val="single"/>
        </w:rPr>
        <w:t>prices paid</w:t>
      </w:r>
      <w:r w:rsidR="006B24D1" w:rsidRPr="00632D4B">
        <w:rPr>
          <w:rFonts w:ascii="Arial" w:hAnsi="Arial" w:cs="Arial"/>
          <w:sz w:val="24"/>
          <w:szCs w:val="24"/>
        </w:rPr>
        <w:t xml:space="preserve"> surveys consist of firms selected from a target population of establishments that sell selected </w:t>
      </w:r>
      <w:r w:rsidR="00DB0CBE">
        <w:rPr>
          <w:rFonts w:ascii="Arial" w:hAnsi="Arial" w:cs="Arial"/>
          <w:sz w:val="24"/>
          <w:szCs w:val="24"/>
        </w:rPr>
        <w:t xml:space="preserve">production </w:t>
      </w:r>
      <w:r w:rsidR="006B24D1" w:rsidRPr="00632D4B">
        <w:rPr>
          <w:rFonts w:ascii="Arial" w:hAnsi="Arial" w:cs="Arial"/>
          <w:sz w:val="24"/>
          <w:szCs w:val="24"/>
        </w:rPr>
        <w:t xml:space="preserve">input items </w:t>
      </w:r>
      <w:r w:rsidR="00DB0CBE">
        <w:rPr>
          <w:rFonts w:ascii="Arial" w:hAnsi="Arial" w:cs="Arial"/>
          <w:sz w:val="24"/>
          <w:szCs w:val="24"/>
        </w:rPr>
        <w:t xml:space="preserve">directly </w:t>
      </w:r>
      <w:r w:rsidR="006B24D1" w:rsidRPr="00632D4B">
        <w:rPr>
          <w:rFonts w:ascii="Arial" w:hAnsi="Arial" w:cs="Arial"/>
          <w:sz w:val="24"/>
          <w:szCs w:val="24"/>
        </w:rPr>
        <w:t xml:space="preserve">to farmers and ranchers.  </w:t>
      </w:r>
      <w:r w:rsidR="00632D4B" w:rsidRPr="00632D4B">
        <w:rPr>
          <w:rFonts w:ascii="Arial" w:hAnsi="Arial" w:cs="Arial"/>
          <w:color w:val="000000" w:themeColor="text1"/>
          <w:sz w:val="24"/>
          <w:szCs w:val="24"/>
        </w:rPr>
        <w:t xml:space="preserve"> </w:t>
      </w:r>
      <w:r w:rsidR="00DB0CBE">
        <w:rPr>
          <w:rFonts w:ascii="Arial" w:hAnsi="Arial" w:cs="Arial"/>
          <w:color w:val="000000" w:themeColor="text1"/>
          <w:sz w:val="24"/>
          <w:szCs w:val="24"/>
        </w:rPr>
        <w:t>Regional</w:t>
      </w:r>
      <w:r w:rsidR="00DB0CBE" w:rsidRPr="00632D4B">
        <w:rPr>
          <w:rFonts w:ascii="Arial" w:hAnsi="Arial" w:cs="Arial"/>
          <w:color w:val="000000" w:themeColor="text1"/>
          <w:sz w:val="24"/>
          <w:szCs w:val="24"/>
        </w:rPr>
        <w:t xml:space="preserve"> </w:t>
      </w:r>
      <w:r w:rsidR="006514B9">
        <w:rPr>
          <w:rFonts w:ascii="Arial" w:hAnsi="Arial" w:cs="Arial"/>
          <w:color w:val="000000" w:themeColor="text1"/>
          <w:sz w:val="24"/>
          <w:szCs w:val="24"/>
        </w:rPr>
        <w:t>F</w:t>
      </w:r>
      <w:r w:rsidR="00632D4B" w:rsidRPr="00632D4B">
        <w:rPr>
          <w:rFonts w:ascii="Arial" w:hAnsi="Arial" w:cs="Arial"/>
          <w:color w:val="000000" w:themeColor="text1"/>
          <w:sz w:val="24"/>
          <w:szCs w:val="24"/>
        </w:rPr>
        <w:t xml:space="preserve">ield </w:t>
      </w:r>
      <w:r w:rsidR="006514B9">
        <w:rPr>
          <w:rFonts w:ascii="Arial" w:hAnsi="Arial" w:cs="Arial"/>
          <w:color w:val="000000" w:themeColor="text1"/>
          <w:sz w:val="24"/>
          <w:szCs w:val="24"/>
        </w:rPr>
        <w:t>O</w:t>
      </w:r>
      <w:r w:rsidR="00632D4B" w:rsidRPr="00632D4B">
        <w:rPr>
          <w:rFonts w:ascii="Arial" w:hAnsi="Arial" w:cs="Arial"/>
          <w:color w:val="000000" w:themeColor="text1"/>
          <w:sz w:val="24"/>
          <w:szCs w:val="24"/>
        </w:rPr>
        <w:t xml:space="preserve">ffices </w:t>
      </w:r>
      <w:r w:rsidR="005568D1">
        <w:rPr>
          <w:rFonts w:ascii="Arial" w:hAnsi="Arial" w:cs="Arial"/>
          <w:color w:val="000000" w:themeColor="text1"/>
          <w:sz w:val="24"/>
          <w:szCs w:val="24"/>
        </w:rPr>
        <w:t xml:space="preserve">(RFOs) </w:t>
      </w:r>
      <w:r w:rsidR="00632D4B" w:rsidRPr="00632D4B">
        <w:rPr>
          <w:rFonts w:ascii="Arial" w:hAnsi="Arial" w:cs="Arial"/>
          <w:color w:val="000000" w:themeColor="text1"/>
          <w:sz w:val="24"/>
          <w:szCs w:val="24"/>
        </w:rPr>
        <w:t xml:space="preserve">add retail outlets or establishments to replace </w:t>
      </w:r>
      <w:r w:rsidR="00DB0CBE">
        <w:rPr>
          <w:rFonts w:ascii="Arial" w:hAnsi="Arial" w:cs="Arial"/>
          <w:color w:val="000000" w:themeColor="text1"/>
          <w:sz w:val="24"/>
          <w:szCs w:val="24"/>
        </w:rPr>
        <w:t>known retailers that no longer sell to farmers and ranchers</w:t>
      </w:r>
      <w:r w:rsidR="00632D4B" w:rsidRPr="00632D4B">
        <w:rPr>
          <w:rFonts w:ascii="Arial" w:hAnsi="Arial" w:cs="Arial"/>
          <w:color w:val="000000" w:themeColor="text1"/>
          <w:sz w:val="24"/>
          <w:szCs w:val="24"/>
        </w:rPr>
        <w:t xml:space="preserve"> to maintain </w:t>
      </w:r>
      <w:r w:rsidR="005D2BE9">
        <w:rPr>
          <w:rFonts w:ascii="Arial" w:hAnsi="Arial" w:cs="Arial"/>
          <w:color w:val="000000" w:themeColor="text1"/>
          <w:sz w:val="24"/>
          <w:szCs w:val="24"/>
        </w:rPr>
        <w:t>a</w:t>
      </w:r>
      <w:r w:rsidR="00632D4B" w:rsidRPr="00632D4B">
        <w:rPr>
          <w:rFonts w:ascii="Arial" w:hAnsi="Arial" w:cs="Arial"/>
          <w:color w:val="000000" w:themeColor="text1"/>
          <w:sz w:val="24"/>
          <w:szCs w:val="24"/>
        </w:rPr>
        <w:t xml:space="preserve"> </w:t>
      </w:r>
      <w:r w:rsidR="00471BAA">
        <w:rPr>
          <w:rFonts w:ascii="Arial" w:hAnsi="Arial" w:cs="Arial"/>
          <w:color w:val="000000" w:themeColor="text1"/>
          <w:sz w:val="24"/>
          <w:szCs w:val="24"/>
        </w:rPr>
        <w:t xml:space="preserve">viable </w:t>
      </w:r>
      <w:r w:rsidR="00632D4B" w:rsidRPr="00632D4B">
        <w:rPr>
          <w:rFonts w:ascii="Arial" w:hAnsi="Arial" w:cs="Arial"/>
          <w:color w:val="000000" w:themeColor="text1"/>
          <w:sz w:val="24"/>
          <w:szCs w:val="24"/>
        </w:rPr>
        <w:t>universe</w:t>
      </w:r>
      <w:r w:rsidR="005D2BE9">
        <w:rPr>
          <w:rFonts w:ascii="Arial" w:hAnsi="Arial" w:cs="Arial"/>
          <w:color w:val="000000" w:themeColor="text1"/>
          <w:sz w:val="24"/>
          <w:szCs w:val="24"/>
        </w:rPr>
        <w:t xml:space="preserve"> of known retailers</w:t>
      </w:r>
      <w:r w:rsidR="00632D4B" w:rsidRPr="00632D4B">
        <w:rPr>
          <w:rFonts w:ascii="Arial" w:hAnsi="Arial" w:cs="Arial"/>
          <w:color w:val="000000" w:themeColor="text1"/>
          <w:sz w:val="24"/>
          <w:szCs w:val="24"/>
        </w:rPr>
        <w:t xml:space="preserve">. </w:t>
      </w:r>
      <w:r w:rsidR="007E7A87">
        <w:rPr>
          <w:rFonts w:ascii="Arial" w:hAnsi="Arial" w:cs="Arial"/>
          <w:color w:val="000000" w:themeColor="text1"/>
          <w:sz w:val="24"/>
          <w:szCs w:val="24"/>
        </w:rPr>
        <w:t>Establishments are obtained from telephone directories, business directories, regulatory lists, and through industry wholesalers, and trade associations.</w:t>
      </w:r>
      <w:r w:rsidR="00632D4B" w:rsidRPr="00632D4B">
        <w:rPr>
          <w:rFonts w:ascii="Arial" w:hAnsi="Arial" w:cs="Arial"/>
          <w:color w:val="000000" w:themeColor="text1"/>
          <w:sz w:val="24"/>
          <w:szCs w:val="24"/>
        </w:rPr>
        <w:t> </w:t>
      </w:r>
      <w:r w:rsidR="005D2BE9">
        <w:rPr>
          <w:rFonts w:ascii="Arial" w:hAnsi="Arial" w:cs="Arial"/>
          <w:color w:val="000000" w:themeColor="text1"/>
          <w:sz w:val="24"/>
          <w:szCs w:val="24"/>
        </w:rPr>
        <w:t>Currently t</w:t>
      </w:r>
      <w:r w:rsidR="00632D4B" w:rsidRPr="00632D4B">
        <w:rPr>
          <w:rFonts w:ascii="Arial" w:hAnsi="Arial" w:cs="Arial"/>
          <w:color w:val="000000" w:themeColor="text1"/>
          <w:sz w:val="24"/>
          <w:szCs w:val="24"/>
        </w:rPr>
        <w:t>here are no target coefficients of variation for sampl</w:t>
      </w:r>
      <w:r w:rsidR="002008FD">
        <w:rPr>
          <w:rFonts w:ascii="Arial" w:hAnsi="Arial" w:cs="Arial"/>
          <w:color w:val="000000" w:themeColor="text1"/>
          <w:sz w:val="24"/>
          <w:szCs w:val="24"/>
        </w:rPr>
        <w:t>ing</w:t>
      </w:r>
      <w:r w:rsidR="00B52C61">
        <w:rPr>
          <w:rFonts w:ascii="Arial" w:hAnsi="Arial" w:cs="Arial"/>
          <w:color w:val="000000" w:themeColor="text1"/>
          <w:sz w:val="24"/>
          <w:szCs w:val="24"/>
        </w:rPr>
        <w:t xml:space="preserve"> S</w:t>
      </w:r>
      <w:r w:rsidR="00632D4B" w:rsidRPr="00632D4B">
        <w:rPr>
          <w:rFonts w:ascii="Arial" w:hAnsi="Arial" w:cs="Arial"/>
          <w:color w:val="000000" w:themeColor="text1"/>
          <w:sz w:val="24"/>
          <w:szCs w:val="24"/>
        </w:rPr>
        <w:t>ample weights are</w:t>
      </w:r>
      <w:r w:rsidR="005D2BE9">
        <w:rPr>
          <w:rFonts w:ascii="Arial" w:hAnsi="Arial" w:cs="Arial"/>
          <w:color w:val="000000" w:themeColor="text1"/>
          <w:sz w:val="24"/>
          <w:szCs w:val="24"/>
        </w:rPr>
        <w:t xml:space="preserve"> not available and are</w:t>
      </w:r>
      <w:r w:rsidR="00632D4B" w:rsidRPr="00632D4B">
        <w:rPr>
          <w:rFonts w:ascii="Arial" w:hAnsi="Arial" w:cs="Arial"/>
          <w:color w:val="000000" w:themeColor="text1"/>
          <w:sz w:val="24"/>
          <w:szCs w:val="24"/>
        </w:rPr>
        <w:t xml:space="preserve"> not generated from the sampling process.</w:t>
      </w:r>
      <w:r w:rsidR="005D2BE9">
        <w:rPr>
          <w:rFonts w:ascii="Arial" w:hAnsi="Arial" w:cs="Arial"/>
          <w:color w:val="000000" w:themeColor="text1"/>
          <w:sz w:val="24"/>
          <w:szCs w:val="24"/>
        </w:rPr>
        <w:t xml:space="preserve"> Questionnaires and summary processes are being redesigned to address these issues</w:t>
      </w:r>
      <w:r w:rsidR="00B35AEC">
        <w:rPr>
          <w:rFonts w:ascii="Arial" w:hAnsi="Arial" w:cs="Arial"/>
          <w:color w:val="000000" w:themeColor="text1"/>
          <w:sz w:val="24"/>
          <w:szCs w:val="24"/>
        </w:rPr>
        <w:t xml:space="preserve">.  </w:t>
      </w:r>
      <w:r w:rsidR="00632D4B" w:rsidRPr="00632D4B">
        <w:rPr>
          <w:rFonts w:ascii="Arial" w:hAnsi="Arial" w:cs="Arial"/>
          <w:color w:val="000000" w:themeColor="text1"/>
          <w:sz w:val="24"/>
          <w:szCs w:val="24"/>
        </w:rPr>
        <w:t>State</w:t>
      </w:r>
      <w:r w:rsidR="008E037A">
        <w:rPr>
          <w:rFonts w:ascii="Arial" w:hAnsi="Arial" w:cs="Arial"/>
          <w:color w:val="000000" w:themeColor="text1"/>
          <w:sz w:val="24"/>
          <w:szCs w:val="24"/>
        </w:rPr>
        <w:t>-</w:t>
      </w:r>
      <w:r w:rsidR="00632D4B" w:rsidRPr="00632D4B">
        <w:rPr>
          <w:rFonts w:ascii="Arial" w:hAnsi="Arial" w:cs="Arial"/>
          <w:color w:val="000000" w:themeColor="text1"/>
          <w:sz w:val="24"/>
          <w:szCs w:val="24"/>
        </w:rPr>
        <w:t xml:space="preserve">level estimates from the prices paid surveys are averages of the data reported from usable reports. State estimates are </w:t>
      </w:r>
      <w:r w:rsidR="00190926">
        <w:rPr>
          <w:rFonts w:ascii="Arial" w:hAnsi="Arial" w:cs="Arial"/>
          <w:color w:val="000000" w:themeColor="text1"/>
          <w:sz w:val="24"/>
          <w:szCs w:val="24"/>
        </w:rPr>
        <w:t xml:space="preserve">primarily </w:t>
      </w:r>
      <w:r w:rsidR="00632D4B" w:rsidRPr="00632D4B">
        <w:rPr>
          <w:rFonts w:ascii="Arial" w:hAnsi="Arial" w:cs="Arial"/>
          <w:color w:val="000000" w:themeColor="text1"/>
          <w:sz w:val="24"/>
          <w:szCs w:val="24"/>
        </w:rPr>
        <w:t>weighted based on data from the annual Agricultural Resource and Management Survey (ARMS 0535-0218)</w:t>
      </w:r>
      <w:r w:rsidR="005D2BE9">
        <w:rPr>
          <w:rFonts w:ascii="Arial" w:hAnsi="Arial" w:cs="Arial"/>
          <w:color w:val="000000" w:themeColor="text1"/>
          <w:sz w:val="24"/>
          <w:szCs w:val="24"/>
        </w:rPr>
        <w:t xml:space="preserve"> and available industry data</w:t>
      </w:r>
      <w:r w:rsidR="00632D4B" w:rsidRPr="00632D4B">
        <w:rPr>
          <w:rFonts w:ascii="Arial" w:hAnsi="Arial" w:cs="Arial"/>
          <w:color w:val="000000" w:themeColor="text1"/>
          <w:sz w:val="24"/>
          <w:szCs w:val="24"/>
        </w:rPr>
        <w:t xml:space="preserve">.  </w:t>
      </w:r>
      <w:r w:rsidR="005D2BE9">
        <w:rPr>
          <w:rFonts w:ascii="Arial" w:hAnsi="Arial" w:cs="Arial"/>
          <w:sz w:val="24"/>
          <w:szCs w:val="24"/>
        </w:rPr>
        <w:t xml:space="preserve"> Prices </w:t>
      </w:r>
      <w:r w:rsidR="00B35AEC">
        <w:rPr>
          <w:rFonts w:ascii="Arial" w:hAnsi="Arial" w:cs="Arial"/>
          <w:sz w:val="24"/>
          <w:szCs w:val="24"/>
        </w:rPr>
        <w:t xml:space="preserve">paid </w:t>
      </w:r>
      <w:r w:rsidR="00B35AEC" w:rsidRPr="00632D4B">
        <w:rPr>
          <w:rFonts w:ascii="Arial" w:hAnsi="Arial" w:cs="Arial"/>
          <w:sz w:val="24"/>
          <w:szCs w:val="24"/>
        </w:rPr>
        <w:t>samples</w:t>
      </w:r>
      <w:r w:rsidR="006B24D1" w:rsidRPr="00632D4B">
        <w:rPr>
          <w:rFonts w:ascii="Arial" w:hAnsi="Arial" w:cs="Arial"/>
          <w:sz w:val="24"/>
          <w:szCs w:val="24"/>
        </w:rPr>
        <w:t xml:space="preserve"> </w:t>
      </w:r>
      <w:r w:rsidR="005D2BE9">
        <w:rPr>
          <w:rFonts w:ascii="Arial" w:hAnsi="Arial" w:cs="Arial"/>
          <w:sz w:val="24"/>
          <w:szCs w:val="24"/>
        </w:rPr>
        <w:t>are</w:t>
      </w:r>
      <w:r w:rsidR="006B24D1" w:rsidRPr="00632D4B">
        <w:rPr>
          <w:rFonts w:ascii="Arial" w:hAnsi="Arial" w:cs="Arial"/>
          <w:sz w:val="24"/>
          <w:szCs w:val="24"/>
        </w:rPr>
        <w:t xml:space="preserve"> rotated annually,</w:t>
      </w:r>
      <w:r w:rsidR="005D2BE9">
        <w:rPr>
          <w:rFonts w:ascii="Arial" w:hAnsi="Arial" w:cs="Arial"/>
          <w:sz w:val="24"/>
          <w:szCs w:val="24"/>
        </w:rPr>
        <w:t xml:space="preserve"> replacing </w:t>
      </w:r>
      <w:r w:rsidR="006B24D1" w:rsidRPr="00632D4B">
        <w:rPr>
          <w:rFonts w:ascii="Arial" w:hAnsi="Arial" w:cs="Arial"/>
          <w:sz w:val="24"/>
          <w:szCs w:val="24"/>
        </w:rPr>
        <w:t xml:space="preserve">approximately 20 percent </w:t>
      </w:r>
      <w:r w:rsidR="005D2BE9">
        <w:rPr>
          <w:rFonts w:ascii="Arial" w:hAnsi="Arial" w:cs="Arial"/>
          <w:sz w:val="24"/>
          <w:szCs w:val="24"/>
        </w:rPr>
        <w:t xml:space="preserve">with </w:t>
      </w:r>
      <w:r w:rsidR="006B24D1" w:rsidRPr="00632D4B">
        <w:rPr>
          <w:rFonts w:ascii="Arial" w:hAnsi="Arial" w:cs="Arial"/>
          <w:sz w:val="24"/>
          <w:szCs w:val="24"/>
        </w:rPr>
        <w:t xml:space="preserve">a new replicate of 20 percent from the </w:t>
      </w:r>
      <w:r w:rsidR="00123819" w:rsidRPr="00632D4B">
        <w:rPr>
          <w:rFonts w:ascii="Arial" w:hAnsi="Arial" w:cs="Arial"/>
          <w:sz w:val="24"/>
          <w:szCs w:val="24"/>
        </w:rPr>
        <w:t>target</w:t>
      </w:r>
      <w:r w:rsidR="006B24D1" w:rsidRPr="00632D4B">
        <w:rPr>
          <w:rFonts w:ascii="Arial" w:hAnsi="Arial" w:cs="Arial"/>
          <w:sz w:val="24"/>
          <w:szCs w:val="24"/>
        </w:rPr>
        <w:t xml:space="preserve"> population.  </w:t>
      </w:r>
      <w:r w:rsidR="005D2BE9">
        <w:rPr>
          <w:rFonts w:ascii="Arial" w:hAnsi="Arial" w:cs="Arial"/>
          <w:sz w:val="24"/>
          <w:szCs w:val="24"/>
        </w:rPr>
        <w:t>This r</w:t>
      </w:r>
      <w:r w:rsidR="006B24D1" w:rsidRPr="00632D4B">
        <w:rPr>
          <w:rFonts w:ascii="Arial" w:hAnsi="Arial" w:cs="Arial"/>
          <w:sz w:val="24"/>
          <w:szCs w:val="24"/>
        </w:rPr>
        <w:t xml:space="preserve">otation </w:t>
      </w:r>
      <w:r w:rsidR="005D2BE9">
        <w:rPr>
          <w:rFonts w:ascii="Arial" w:hAnsi="Arial" w:cs="Arial"/>
          <w:sz w:val="24"/>
          <w:szCs w:val="24"/>
        </w:rPr>
        <w:t xml:space="preserve">is done to </w:t>
      </w:r>
      <w:r w:rsidR="006B24D1" w:rsidRPr="00632D4B">
        <w:rPr>
          <w:rFonts w:ascii="Arial" w:hAnsi="Arial" w:cs="Arial"/>
          <w:sz w:val="24"/>
          <w:szCs w:val="24"/>
        </w:rPr>
        <w:t>reduce respondent fatigue.</w:t>
      </w:r>
    </w:p>
    <w:p w14:paraId="0A876E24" w14:textId="77777777" w:rsidR="007B7E48" w:rsidRDefault="007B7E48" w:rsidP="00632D4B">
      <w:pPr>
        <w:pStyle w:val="CommentText"/>
        <w:ind w:left="720"/>
        <w:rPr>
          <w:rFonts w:ascii="Arial" w:hAnsi="Arial" w:cs="Arial"/>
          <w:sz w:val="24"/>
          <w:szCs w:val="24"/>
        </w:rPr>
      </w:pPr>
    </w:p>
    <w:p w14:paraId="73E422D7" w14:textId="77777777" w:rsidR="007B7E48" w:rsidRPr="00EF4537" w:rsidRDefault="007B7E48" w:rsidP="007B7E48">
      <w:pPr>
        <w:ind w:left="720"/>
        <w:rPr>
          <w:rFonts w:ascii="Arial" w:hAnsi="Arial" w:cs="Arial"/>
          <w:b/>
        </w:rPr>
      </w:pPr>
      <w:r w:rsidRPr="00EF4537">
        <w:rPr>
          <w:rFonts w:ascii="Arial" w:hAnsi="Arial" w:cs="Arial"/>
          <w:b/>
        </w:rPr>
        <w:lastRenderedPageBreak/>
        <w:t>For the Annual Prices Paid Survey:</w:t>
      </w:r>
    </w:p>
    <w:p w14:paraId="121985DF" w14:textId="77777777" w:rsidR="007B7E48" w:rsidRDefault="007B7E48" w:rsidP="007B7E48">
      <w:pPr>
        <w:ind w:left="720"/>
        <w:rPr>
          <w:rFonts w:ascii="Arial" w:hAnsi="Arial" w:cs="Arial"/>
        </w:rPr>
      </w:pPr>
    </w:p>
    <w:p w14:paraId="69D658DF" w14:textId="77777777" w:rsidR="00EF4537" w:rsidRDefault="007B7E48" w:rsidP="007B7E48">
      <w:pPr>
        <w:ind w:left="720"/>
        <w:rPr>
          <w:rFonts w:ascii="Arial" w:hAnsi="Arial" w:cs="Arial"/>
        </w:rPr>
      </w:pPr>
      <w:r>
        <w:rPr>
          <w:rFonts w:ascii="Arial" w:hAnsi="Arial" w:cs="Arial"/>
        </w:rPr>
        <w:t>Based on Chapter 3 of the NASS Price Methodology Report at</w:t>
      </w:r>
      <w:r w:rsidR="00EF4537">
        <w:rPr>
          <w:rFonts w:ascii="Arial" w:hAnsi="Arial" w:cs="Arial"/>
        </w:rPr>
        <w:t>:</w:t>
      </w:r>
    </w:p>
    <w:p w14:paraId="783187E9" w14:textId="1BAEC669" w:rsidR="007B7E48" w:rsidRDefault="007B7E48" w:rsidP="007B7E48">
      <w:pPr>
        <w:ind w:left="720"/>
        <w:rPr>
          <w:rFonts w:ascii="Arial" w:hAnsi="Arial" w:cs="Arial"/>
        </w:rPr>
      </w:pPr>
      <w:r>
        <w:rPr>
          <w:rFonts w:ascii="Arial" w:hAnsi="Arial" w:cs="Arial"/>
        </w:rPr>
        <w:t xml:space="preserve"> </w:t>
      </w:r>
      <w:hyperlink r:id="rId7" w:history="1">
        <w:r w:rsidR="00EF4537" w:rsidRPr="006D78D8">
          <w:rPr>
            <w:rStyle w:val="Hyperlink"/>
            <w:rFonts w:ascii="Arial" w:hAnsi="Arial" w:cs="Arial"/>
          </w:rPr>
          <w:t>https://www.nass.usda.gov/Surveys/Guide_to_NASS_Surveys/Prices/Price_Program_Methodology_v11_03092015.pdf</w:t>
        </w:r>
      </w:hyperlink>
    </w:p>
    <w:p w14:paraId="5240363C" w14:textId="77777777" w:rsidR="00EF4537" w:rsidRDefault="00EF4537" w:rsidP="007B7E48">
      <w:pPr>
        <w:ind w:left="720"/>
        <w:rPr>
          <w:rFonts w:ascii="Arial" w:hAnsi="Arial" w:cs="Arial"/>
        </w:rPr>
      </w:pPr>
    </w:p>
    <w:p w14:paraId="76C4A6EA" w14:textId="77777777" w:rsidR="00EF4537" w:rsidRDefault="00EF4537" w:rsidP="00EF4537">
      <w:pPr>
        <w:ind w:left="720"/>
        <w:rPr>
          <w:rFonts w:ascii="Arial" w:hAnsi="Arial" w:cs="Arial"/>
        </w:rPr>
      </w:pPr>
      <w:r w:rsidRPr="008E2CB0">
        <w:rPr>
          <w:rFonts w:ascii="Arial" w:hAnsi="Arial" w:cs="Arial"/>
        </w:rPr>
        <w:t>The target population for the each survey group includes all retail outlets or establishments where producers purchase input items, for their operations. A retail outlet or establishment can be identified for selling items across any of the five survey categories. So, it is possible for a retail outlet or establishment to be identified in all five target populations. If a business operates at multiple locations, or if it is part of a franchise (chain), each individual location is treated as a separate operation eligible for sampling. The list sampling frame (LSF) operations have procedures for handling agribusinesses with multiple locations. The list of agribusinesses is comprised of current establishments used by producers to purchase the targeted survey items. The LSF is reviewed annually in advance to ensure that the list of businesses targeted for the prices paid surveys is complete, accurate, and up-to</w:t>
      </w:r>
      <w:r>
        <w:rPr>
          <w:rFonts w:ascii="Arial" w:hAnsi="Arial" w:cs="Arial"/>
        </w:rPr>
        <w:t xml:space="preserve"> </w:t>
      </w:r>
      <w:r w:rsidRPr="008E2CB0">
        <w:rPr>
          <w:rFonts w:ascii="Arial" w:hAnsi="Arial" w:cs="Arial"/>
        </w:rPr>
        <w:t xml:space="preserve">date. </w:t>
      </w:r>
    </w:p>
    <w:p w14:paraId="7144552B" w14:textId="77777777" w:rsidR="00EF4537" w:rsidRDefault="00EF4537" w:rsidP="00EF4537">
      <w:pPr>
        <w:ind w:left="720"/>
        <w:rPr>
          <w:rFonts w:ascii="Arial" w:hAnsi="Arial" w:cs="Arial"/>
        </w:rPr>
      </w:pPr>
    </w:p>
    <w:p w14:paraId="65843DB1" w14:textId="77777777" w:rsidR="00EF4537" w:rsidRDefault="00EF4537" w:rsidP="00EF4537">
      <w:pPr>
        <w:ind w:left="720"/>
        <w:rPr>
          <w:rFonts w:ascii="Arial" w:hAnsi="Arial" w:cs="Arial"/>
        </w:rPr>
      </w:pPr>
      <w:r w:rsidRPr="008E2CB0">
        <w:rPr>
          <w:rFonts w:ascii="Arial" w:hAnsi="Arial" w:cs="Arial"/>
        </w:rPr>
        <w:t xml:space="preserve">The </w:t>
      </w:r>
      <w:r>
        <w:rPr>
          <w:rFonts w:ascii="Arial" w:hAnsi="Arial" w:cs="Arial"/>
        </w:rPr>
        <w:t>Regional</w:t>
      </w:r>
      <w:r w:rsidRPr="008E2CB0">
        <w:rPr>
          <w:rFonts w:ascii="Arial" w:hAnsi="Arial" w:cs="Arial"/>
        </w:rPr>
        <w:t xml:space="preserve"> </w:t>
      </w:r>
      <w:r>
        <w:rPr>
          <w:rFonts w:ascii="Arial" w:hAnsi="Arial" w:cs="Arial"/>
        </w:rPr>
        <w:t>F</w:t>
      </w:r>
      <w:r w:rsidRPr="008E2CB0">
        <w:rPr>
          <w:rFonts w:ascii="Arial" w:hAnsi="Arial" w:cs="Arial"/>
        </w:rPr>
        <w:t xml:space="preserve">ield </w:t>
      </w:r>
      <w:r>
        <w:rPr>
          <w:rFonts w:ascii="Arial" w:hAnsi="Arial" w:cs="Arial"/>
        </w:rPr>
        <w:t>O</w:t>
      </w:r>
      <w:r w:rsidRPr="008E2CB0">
        <w:rPr>
          <w:rFonts w:ascii="Arial" w:hAnsi="Arial" w:cs="Arial"/>
        </w:rPr>
        <w:t>ffices</w:t>
      </w:r>
      <w:r>
        <w:rPr>
          <w:rFonts w:ascii="Arial" w:hAnsi="Arial" w:cs="Arial"/>
        </w:rPr>
        <w:t xml:space="preserve"> (RFOs) along with the NASS Frames Maintenance Group in St. Louis, MO,</w:t>
      </w:r>
      <w:r w:rsidRPr="008E2CB0">
        <w:rPr>
          <w:rFonts w:ascii="Arial" w:hAnsi="Arial" w:cs="Arial"/>
        </w:rPr>
        <w:t xml:space="preserve"> maintain</w:t>
      </w:r>
      <w:r>
        <w:rPr>
          <w:rFonts w:ascii="Arial" w:hAnsi="Arial" w:cs="Arial"/>
        </w:rPr>
        <w:t>s</w:t>
      </w:r>
      <w:r w:rsidRPr="008E2CB0">
        <w:rPr>
          <w:rFonts w:ascii="Arial" w:hAnsi="Arial" w:cs="Arial"/>
        </w:rPr>
        <w:t xml:space="preserve"> each universe to cover the minimum number of operations required to meet the target sample. Samples are refreshed by 20 percent each year, meaning 20 percent of the sample is replaced. This reduces respondent burden while maintaining sufficient overlap. </w:t>
      </w:r>
    </w:p>
    <w:p w14:paraId="1D3F9EDF" w14:textId="77777777" w:rsidR="00EF4537" w:rsidRDefault="00EF4537" w:rsidP="00EF4537">
      <w:pPr>
        <w:ind w:left="720"/>
        <w:rPr>
          <w:rFonts w:ascii="Arial" w:hAnsi="Arial" w:cs="Arial"/>
        </w:rPr>
      </w:pPr>
    </w:p>
    <w:p w14:paraId="2CBE963F" w14:textId="77777777" w:rsidR="00EF4537" w:rsidRPr="0043797F" w:rsidRDefault="00EF4537" w:rsidP="00EF4537">
      <w:pPr>
        <w:ind w:left="720"/>
        <w:rPr>
          <w:rFonts w:ascii="Arial" w:hAnsi="Arial" w:cs="Arial"/>
        </w:rPr>
      </w:pPr>
      <w:r w:rsidRPr="008E2CB0">
        <w:rPr>
          <w:rFonts w:ascii="Arial" w:hAnsi="Arial" w:cs="Arial"/>
        </w:rPr>
        <w:t>Listings of these operations to build and maintain the list frame are obtained from</w:t>
      </w:r>
      <w:r>
        <w:rPr>
          <w:rFonts w:ascii="Arial" w:hAnsi="Arial" w:cs="Arial"/>
        </w:rPr>
        <w:t xml:space="preserve">; </w:t>
      </w:r>
      <w:r w:rsidRPr="0043797F">
        <w:rPr>
          <w:rFonts w:ascii="Arial" w:hAnsi="Arial" w:cs="Arial"/>
        </w:rPr>
        <w:t>telephone directories</w:t>
      </w:r>
      <w:r>
        <w:rPr>
          <w:rFonts w:ascii="Arial" w:hAnsi="Arial" w:cs="Arial"/>
        </w:rPr>
        <w:t xml:space="preserve">, </w:t>
      </w:r>
      <w:r w:rsidRPr="0043797F">
        <w:rPr>
          <w:rFonts w:ascii="Arial" w:hAnsi="Arial" w:cs="Arial"/>
        </w:rPr>
        <w:t>business directories,</w:t>
      </w:r>
      <w:r>
        <w:rPr>
          <w:rFonts w:ascii="Arial" w:hAnsi="Arial" w:cs="Arial"/>
        </w:rPr>
        <w:t xml:space="preserve"> regulatory lists, </w:t>
      </w:r>
      <w:r w:rsidRPr="0043797F">
        <w:rPr>
          <w:rFonts w:ascii="Arial" w:hAnsi="Arial" w:cs="Arial"/>
        </w:rPr>
        <w:t>industry wholesalers</w:t>
      </w:r>
      <w:r>
        <w:rPr>
          <w:rFonts w:ascii="Arial" w:hAnsi="Arial" w:cs="Arial"/>
        </w:rPr>
        <w:t xml:space="preserve">, </w:t>
      </w:r>
      <w:r w:rsidRPr="0043797F">
        <w:rPr>
          <w:rFonts w:ascii="Arial" w:hAnsi="Arial" w:cs="Arial"/>
        </w:rPr>
        <w:t>and</w:t>
      </w:r>
      <w:r>
        <w:rPr>
          <w:rFonts w:ascii="Arial" w:hAnsi="Arial" w:cs="Arial"/>
        </w:rPr>
        <w:t xml:space="preserve"> T</w:t>
      </w:r>
      <w:r w:rsidRPr="0043797F">
        <w:rPr>
          <w:rFonts w:ascii="Arial" w:hAnsi="Arial" w:cs="Arial"/>
        </w:rPr>
        <w:t>rade associations.</w:t>
      </w:r>
      <w:r>
        <w:rPr>
          <w:rFonts w:ascii="Arial" w:hAnsi="Arial" w:cs="Arial"/>
        </w:rPr>
        <w:t xml:space="preserve">  T</w:t>
      </w:r>
      <w:r w:rsidRPr="0043797F">
        <w:rPr>
          <w:rFonts w:ascii="Arial" w:hAnsi="Arial" w:cs="Arial"/>
        </w:rPr>
        <w:t xml:space="preserve">he National Association of State Departments of Agriculture (NASDA) enumerators, county extension personnel, and other individuals associated with the farming industry also provide sources of information about retailers and other agribusinesses. </w:t>
      </w:r>
    </w:p>
    <w:p w14:paraId="2696C26F" w14:textId="77777777" w:rsidR="00EF4537" w:rsidRPr="00EF4537" w:rsidRDefault="00EF4537" w:rsidP="00EF4537">
      <w:pPr>
        <w:ind w:left="720"/>
        <w:rPr>
          <w:rFonts w:ascii="Arial" w:hAnsi="Arial" w:cs="Arial"/>
        </w:rPr>
      </w:pPr>
    </w:p>
    <w:p w14:paraId="089915C0" w14:textId="00ADE41C" w:rsidR="007B7E48" w:rsidRPr="00EF4537" w:rsidRDefault="00EF4537" w:rsidP="00EF4537">
      <w:pPr>
        <w:pStyle w:val="CommentText"/>
        <w:ind w:left="720"/>
        <w:rPr>
          <w:rFonts w:ascii="Arial" w:hAnsi="Arial" w:cs="Arial"/>
          <w:sz w:val="24"/>
          <w:szCs w:val="24"/>
        </w:rPr>
      </w:pPr>
      <w:r w:rsidRPr="00EF4537">
        <w:rPr>
          <w:rFonts w:ascii="Arial" w:hAnsi="Arial" w:cs="Arial"/>
          <w:sz w:val="24"/>
          <w:szCs w:val="24"/>
        </w:rPr>
        <w:t>Samples are drawn for the five prices paid surveys. The sample design for the Prices Paid program follows a quota sampling scheme. A quota sample is used because NASS does not maintain populations of agribusinesses that sell these commodities. There is an effort to target samples at the state level for each survey group. The sample becomes a non-probability stratified sample with the strata defined as States within a survey group. Each RFO is given a sample size requirement for each of the five surveys. RFOs add retail outlets or establishments to replace the dropped sample units based on the case disposition codes. If the target sample size is greater than the carryover from the previous year, the RFOs search for other establishments to replace the sample units removed from sample.</w:t>
      </w:r>
    </w:p>
    <w:p w14:paraId="076E59A3" w14:textId="77777777" w:rsidR="006B24D1" w:rsidRPr="00EF4537" w:rsidRDefault="006B24D1">
      <w:pPr>
        <w:rPr>
          <w:rFonts w:ascii="Arial" w:hAnsi="Arial" w:cs="Arial"/>
        </w:rPr>
      </w:pPr>
    </w:p>
    <w:p w14:paraId="2F7178D7" w14:textId="0C9CECF1" w:rsidR="006B24D1" w:rsidRPr="00FB57B1" w:rsidRDefault="00471BAA">
      <w:pPr>
        <w:ind w:left="720"/>
        <w:rPr>
          <w:rFonts w:ascii="Arial" w:hAnsi="Arial" w:cs="Arial"/>
        </w:rPr>
      </w:pPr>
      <w:r>
        <w:rPr>
          <w:rFonts w:ascii="Arial" w:hAnsi="Arial" w:cs="Arial"/>
        </w:rPr>
        <w:t>P</w:t>
      </w:r>
      <w:r w:rsidRPr="00123819">
        <w:rPr>
          <w:rFonts w:ascii="Arial" w:hAnsi="Arial" w:cs="Arial"/>
        </w:rPr>
        <w:t xml:space="preserve">rices </w:t>
      </w:r>
      <w:r w:rsidR="006B24D1" w:rsidRPr="00123819">
        <w:rPr>
          <w:rFonts w:ascii="Arial" w:hAnsi="Arial" w:cs="Arial"/>
        </w:rPr>
        <w:t>received and prices paid universe</w:t>
      </w:r>
      <w:r>
        <w:rPr>
          <w:rFonts w:ascii="Arial" w:hAnsi="Arial" w:cs="Arial"/>
        </w:rPr>
        <w:t>s</w:t>
      </w:r>
      <w:r w:rsidR="006B24D1" w:rsidRPr="00123819">
        <w:rPr>
          <w:rFonts w:ascii="Arial" w:hAnsi="Arial" w:cs="Arial"/>
        </w:rPr>
        <w:t xml:space="preserve"> </w:t>
      </w:r>
      <w:r>
        <w:rPr>
          <w:rFonts w:ascii="Arial" w:hAnsi="Arial" w:cs="Arial"/>
        </w:rPr>
        <w:t>are updated</w:t>
      </w:r>
      <w:r w:rsidR="006B24D1" w:rsidRPr="00123819">
        <w:rPr>
          <w:rFonts w:ascii="Arial" w:hAnsi="Arial" w:cs="Arial"/>
        </w:rPr>
        <w:t xml:space="preserve"> annually.  An important </w:t>
      </w:r>
      <w:r w:rsidR="006B24D1" w:rsidRPr="00123819">
        <w:rPr>
          <w:rFonts w:ascii="Arial" w:hAnsi="Arial" w:cs="Arial"/>
        </w:rPr>
        <w:lastRenderedPageBreak/>
        <w:t xml:space="preserve">part of this process is updating the prices received control data on the list frame </w:t>
      </w:r>
      <w:r w:rsidR="005D2BE9">
        <w:rPr>
          <w:rFonts w:ascii="Arial" w:hAnsi="Arial" w:cs="Arial"/>
        </w:rPr>
        <w:t xml:space="preserve">with the latest </w:t>
      </w:r>
      <w:r w:rsidR="008E037A">
        <w:rPr>
          <w:rFonts w:ascii="Arial" w:hAnsi="Arial" w:cs="Arial"/>
        </w:rPr>
        <w:t xml:space="preserve">storage </w:t>
      </w:r>
      <w:r w:rsidR="006B24D1" w:rsidRPr="00123819">
        <w:rPr>
          <w:rFonts w:ascii="Arial" w:hAnsi="Arial" w:cs="Arial"/>
        </w:rPr>
        <w:t xml:space="preserve">capacity, </w:t>
      </w:r>
      <w:r w:rsidR="008E037A">
        <w:rPr>
          <w:rFonts w:ascii="Arial" w:hAnsi="Arial" w:cs="Arial"/>
        </w:rPr>
        <w:t>commodities</w:t>
      </w:r>
      <w:r w:rsidR="008E037A" w:rsidRPr="00123819">
        <w:rPr>
          <w:rFonts w:ascii="Arial" w:hAnsi="Arial" w:cs="Arial"/>
        </w:rPr>
        <w:t xml:space="preserve"> </w:t>
      </w:r>
      <w:r w:rsidR="006B24D1" w:rsidRPr="00123819">
        <w:rPr>
          <w:rFonts w:ascii="Arial" w:hAnsi="Arial" w:cs="Arial"/>
        </w:rPr>
        <w:t xml:space="preserve">purchased, </w:t>
      </w:r>
      <w:r w:rsidR="007E7A87">
        <w:rPr>
          <w:rFonts w:ascii="Arial" w:hAnsi="Arial" w:cs="Arial"/>
        </w:rPr>
        <w:t xml:space="preserve">control data identifier, </w:t>
      </w:r>
      <w:r w:rsidR="006B24D1" w:rsidRPr="00123819">
        <w:rPr>
          <w:rFonts w:ascii="Arial" w:hAnsi="Arial" w:cs="Arial"/>
        </w:rPr>
        <w:t xml:space="preserve">and other appropriate criteria </w:t>
      </w:r>
      <w:r>
        <w:rPr>
          <w:rFonts w:ascii="Arial" w:hAnsi="Arial" w:cs="Arial"/>
        </w:rPr>
        <w:t>needed for list stratification</w:t>
      </w:r>
      <w:r w:rsidR="006B24D1" w:rsidRPr="00FB57B1">
        <w:rPr>
          <w:rFonts w:ascii="Arial" w:hAnsi="Arial" w:cs="Arial"/>
        </w:rPr>
        <w:t>.</w:t>
      </w:r>
    </w:p>
    <w:p w14:paraId="2F35938B" w14:textId="77777777" w:rsidR="006B24D1" w:rsidRPr="00FB57B1" w:rsidRDefault="006B24D1">
      <w:pPr>
        <w:rPr>
          <w:rFonts w:ascii="Arial" w:hAnsi="Arial" w:cs="Arial"/>
        </w:rPr>
      </w:pPr>
    </w:p>
    <w:p w14:paraId="356A0141" w14:textId="25F351E7" w:rsidR="00374882" w:rsidRDefault="006B24D1" w:rsidP="00374882">
      <w:pPr>
        <w:ind w:left="720"/>
        <w:rPr>
          <w:rFonts w:ascii="Arial" w:hAnsi="Arial" w:cs="Arial"/>
        </w:rPr>
      </w:pPr>
      <w:r w:rsidRPr="00FB57B1">
        <w:rPr>
          <w:rFonts w:ascii="Arial" w:hAnsi="Arial" w:cs="Arial"/>
        </w:rPr>
        <w:t xml:space="preserve">The overall response rates for prices surveys are shown below.  </w:t>
      </w:r>
      <w:r w:rsidR="00374882" w:rsidRPr="00FB57B1">
        <w:rPr>
          <w:rFonts w:ascii="Arial" w:hAnsi="Arial" w:cs="Arial"/>
        </w:rPr>
        <w:t xml:space="preserve">NASS </w:t>
      </w:r>
      <w:r w:rsidR="00DC6A60">
        <w:rPr>
          <w:rFonts w:ascii="Arial" w:hAnsi="Arial" w:cs="Arial"/>
        </w:rPr>
        <w:t xml:space="preserve">will continue to </w:t>
      </w:r>
      <w:r w:rsidR="00374882" w:rsidRPr="00FB57B1">
        <w:rPr>
          <w:rFonts w:ascii="Arial" w:hAnsi="Arial" w:cs="Arial"/>
        </w:rPr>
        <w:t>look into</w:t>
      </w:r>
      <w:r w:rsidR="00FB57B1" w:rsidRPr="00FB57B1">
        <w:rPr>
          <w:rFonts w:ascii="Arial" w:hAnsi="Arial" w:cs="Arial"/>
        </w:rPr>
        <w:t xml:space="preserve"> standardiz</w:t>
      </w:r>
      <w:r w:rsidR="00EF4537">
        <w:rPr>
          <w:rFonts w:ascii="Arial" w:hAnsi="Arial" w:cs="Arial"/>
        </w:rPr>
        <w:t>at</w:t>
      </w:r>
      <w:r w:rsidR="007E7A87">
        <w:rPr>
          <w:rFonts w:ascii="Arial" w:hAnsi="Arial" w:cs="Arial"/>
        </w:rPr>
        <w:t xml:space="preserve">ion </w:t>
      </w:r>
      <w:r w:rsidR="00FB57B1" w:rsidRPr="00FB57B1">
        <w:rPr>
          <w:rFonts w:ascii="Arial" w:hAnsi="Arial" w:cs="Arial"/>
        </w:rPr>
        <w:t xml:space="preserve">and </w:t>
      </w:r>
      <w:r w:rsidR="007E7A87" w:rsidRPr="00FB57B1">
        <w:rPr>
          <w:rFonts w:ascii="Arial" w:hAnsi="Arial" w:cs="Arial"/>
        </w:rPr>
        <w:t>centraliz</w:t>
      </w:r>
      <w:r w:rsidR="00EF4537">
        <w:rPr>
          <w:rFonts w:ascii="Arial" w:hAnsi="Arial" w:cs="Arial"/>
        </w:rPr>
        <w:t>at</w:t>
      </w:r>
      <w:r w:rsidR="007E7A87">
        <w:rPr>
          <w:rFonts w:ascii="Arial" w:hAnsi="Arial" w:cs="Arial"/>
        </w:rPr>
        <w:t>ion</w:t>
      </w:r>
      <w:r w:rsidR="007E7A87" w:rsidRPr="00FB57B1">
        <w:rPr>
          <w:rFonts w:ascii="Arial" w:hAnsi="Arial" w:cs="Arial"/>
        </w:rPr>
        <w:t xml:space="preserve"> </w:t>
      </w:r>
      <w:r w:rsidR="007E7A87">
        <w:rPr>
          <w:rFonts w:ascii="Arial" w:hAnsi="Arial" w:cs="Arial"/>
        </w:rPr>
        <w:t xml:space="preserve">of </w:t>
      </w:r>
      <w:r w:rsidR="00FB57B1" w:rsidRPr="00FB57B1">
        <w:rPr>
          <w:rFonts w:ascii="Arial" w:hAnsi="Arial" w:cs="Arial"/>
        </w:rPr>
        <w:t>data collection for more of these surveys.</w:t>
      </w:r>
      <w:r w:rsidR="00374882" w:rsidRPr="00FB57B1">
        <w:rPr>
          <w:rFonts w:ascii="Arial" w:hAnsi="Arial" w:cs="Arial"/>
        </w:rPr>
        <w:t xml:space="preserve"> </w:t>
      </w:r>
      <w:r w:rsidR="00FB57B1" w:rsidRPr="00FB57B1">
        <w:rPr>
          <w:rFonts w:ascii="Arial" w:hAnsi="Arial" w:cs="Arial"/>
        </w:rPr>
        <w:t xml:space="preserve">Ideally, this will continue </w:t>
      </w:r>
      <w:r w:rsidR="007E7A87">
        <w:rPr>
          <w:rFonts w:ascii="Arial" w:hAnsi="Arial" w:cs="Arial"/>
        </w:rPr>
        <w:t>to</w:t>
      </w:r>
      <w:r w:rsidR="007E7A87" w:rsidRPr="00FB57B1">
        <w:rPr>
          <w:rFonts w:ascii="Arial" w:hAnsi="Arial" w:cs="Arial"/>
        </w:rPr>
        <w:t xml:space="preserve"> </w:t>
      </w:r>
      <w:r w:rsidR="00FB57B1" w:rsidRPr="00FB57B1">
        <w:rPr>
          <w:rFonts w:ascii="Arial" w:hAnsi="Arial" w:cs="Arial"/>
        </w:rPr>
        <w:t>improve response rates while lower</w:t>
      </w:r>
      <w:r w:rsidR="007E7A87">
        <w:rPr>
          <w:rFonts w:ascii="Arial" w:hAnsi="Arial" w:cs="Arial"/>
        </w:rPr>
        <w:t>ing</w:t>
      </w:r>
      <w:r w:rsidR="00FB57B1" w:rsidRPr="00FB57B1">
        <w:rPr>
          <w:rFonts w:ascii="Arial" w:hAnsi="Arial" w:cs="Arial"/>
        </w:rPr>
        <w:t xml:space="preserve"> costs and respondent burden.</w:t>
      </w:r>
    </w:p>
    <w:p w14:paraId="2CC07888" w14:textId="77777777" w:rsidR="00BD4450" w:rsidRPr="00FB57B1" w:rsidRDefault="00BD4450" w:rsidP="00374882">
      <w:pPr>
        <w:ind w:left="720"/>
        <w:rPr>
          <w:rFonts w:ascii="Arial" w:hAnsi="Arial" w:cs="Arial"/>
        </w:rPr>
      </w:pPr>
    </w:p>
    <w:p w14:paraId="3EBEF893" w14:textId="0299D34E" w:rsidR="006B24D1" w:rsidRDefault="005D2BE9">
      <w:pPr>
        <w:ind w:left="720"/>
        <w:rPr>
          <w:rFonts w:ascii="Arial" w:hAnsi="Arial" w:cs="Arial"/>
        </w:rPr>
      </w:pPr>
      <w:r>
        <w:rPr>
          <w:rFonts w:ascii="Arial" w:hAnsi="Arial" w:cs="Arial"/>
        </w:rPr>
        <w:t>A</w:t>
      </w:r>
      <w:r w:rsidR="00374882" w:rsidRPr="00FB57B1">
        <w:rPr>
          <w:rFonts w:ascii="Arial" w:hAnsi="Arial" w:cs="Arial"/>
        </w:rPr>
        <w:t xml:space="preserve"> sample for hay prices</w:t>
      </w:r>
      <w:r>
        <w:rPr>
          <w:rFonts w:ascii="Arial" w:hAnsi="Arial" w:cs="Arial"/>
        </w:rPr>
        <w:t xml:space="preserve"> is difficult to establish</w:t>
      </w:r>
      <w:r w:rsidR="00374882" w:rsidRPr="00FB57B1">
        <w:rPr>
          <w:rFonts w:ascii="Arial" w:hAnsi="Arial" w:cs="Arial"/>
        </w:rPr>
        <w:t>,</w:t>
      </w:r>
      <w:r>
        <w:rPr>
          <w:rFonts w:ascii="Arial" w:hAnsi="Arial" w:cs="Arial"/>
        </w:rPr>
        <w:t xml:space="preserve"> as</w:t>
      </w:r>
      <w:r w:rsidR="00374882" w:rsidRPr="00FB57B1">
        <w:rPr>
          <w:rFonts w:ascii="Arial" w:hAnsi="Arial" w:cs="Arial"/>
        </w:rPr>
        <w:t xml:space="preserve"> growers may not have</w:t>
      </w:r>
      <w:r w:rsidR="00374882" w:rsidRPr="00123819">
        <w:rPr>
          <w:rFonts w:ascii="Arial" w:hAnsi="Arial" w:cs="Arial"/>
        </w:rPr>
        <w:t xml:space="preserve"> sales every year</w:t>
      </w:r>
      <w:r w:rsidR="007826C2">
        <w:rPr>
          <w:rFonts w:ascii="Arial" w:hAnsi="Arial" w:cs="Arial"/>
        </w:rPr>
        <w:t>.</w:t>
      </w:r>
      <w:r w:rsidR="00374882" w:rsidRPr="00123819">
        <w:rPr>
          <w:rFonts w:ascii="Arial" w:hAnsi="Arial" w:cs="Arial"/>
        </w:rPr>
        <w:t xml:space="preserve"> </w:t>
      </w:r>
      <w:r w:rsidR="006219E1">
        <w:rPr>
          <w:rFonts w:ascii="Arial" w:hAnsi="Arial" w:cs="Arial"/>
        </w:rPr>
        <w:t xml:space="preserve">Farmers and ranchers may not sell hay every year </w:t>
      </w:r>
      <w:r w:rsidR="00374882" w:rsidRPr="00123819">
        <w:rPr>
          <w:rFonts w:ascii="Arial" w:hAnsi="Arial" w:cs="Arial"/>
        </w:rPr>
        <w:t xml:space="preserve">so </w:t>
      </w:r>
      <w:r w:rsidR="006219E1" w:rsidRPr="00123819">
        <w:rPr>
          <w:rFonts w:ascii="Arial" w:hAnsi="Arial" w:cs="Arial"/>
        </w:rPr>
        <w:t>oversampl</w:t>
      </w:r>
      <w:r w:rsidR="006219E1">
        <w:rPr>
          <w:rFonts w:ascii="Arial" w:hAnsi="Arial" w:cs="Arial"/>
        </w:rPr>
        <w:t>ing</w:t>
      </w:r>
      <w:r w:rsidR="006219E1" w:rsidRPr="00123819">
        <w:rPr>
          <w:rFonts w:ascii="Arial" w:hAnsi="Arial" w:cs="Arial"/>
        </w:rPr>
        <w:t xml:space="preserve"> </w:t>
      </w:r>
      <w:r w:rsidR="00374882" w:rsidRPr="00123819">
        <w:rPr>
          <w:rFonts w:ascii="Arial" w:hAnsi="Arial" w:cs="Arial"/>
        </w:rPr>
        <w:t xml:space="preserve">hay growers </w:t>
      </w:r>
      <w:r w:rsidR="006219E1">
        <w:rPr>
          <w:rFonts w:ascii="Arial" w:hAnsi="Arial" w:cs="Arial"/>
        </w:rPr>
        <w:t>is needed to provide</w:t>
      </w:r>
      <w:r w:rsidR="00374882" w:rsidRPr="00123819">
        <w:rPr>
          <w:rFonts w:ascii="Arial" w:hAnsi="Arial" w:cs="Arial"/>
        </w:rPr>
        <w:t xml:space="preserve"> </w:t>
      </w:r>
      <w:r w:rsidR="006219E1">
        <w:rPr>
          <w:rFonts w:ascii="Arial" w:hAnsi="Arial" w:cs="Arial"/>
        </w:rPr>
        <w:t>a sufficient</w:t>
      </w:r>
      <w:r w:rsidR="00374882" w:rsidRPr="00123819">
        <w:rPr>
          <w:rFonts w:ascii="Arial" w:hAnsi="Arial" w:cs="Arial"/>
        </w:rPr>
        <w:t xml:space="preserve"> number of respondents with positive price data.  </w:t>
      </w:r>
      <w:r w:rsidR="00083390">
        <w:rPr>
          <w:rFonts w:ascii="Arial" w:hAnsi="Arial" w:cs="Arial"/>
        </w:rPr>
        <w:t xml:space="preserve"> </w:t>
      </w:r>
      <w:r w:rsidR="005568D1">
        <w:rPr>
          <w:rFonts w:ascii="Arial" w:hAnsi="Arial" w:cs="Arial"/>
        </w:rPr>
        <w:t>RFOs</w:t>
      </w:r>
      <w:r w:rsidR="00083390">
        <w:rPr>
          <w:rFonts w:ascii="Arial" w:hAnsi="Arial" w:cs="Arial"/>
        </w:rPr>
        <w:t xml:space="preserve"> </w:t>
      </w:r>
      <w:r w:rsidR="00B35AEC">
        <w:rPr>
          <w:rFonts w:ascii="Arial" w:hAnsi="Arial" w:cs="Arial"/>
        </w:rPr>
        <w:t>utilize</w:t>
      </w:r>
      <w:r w:rsidR="00083390">
        <w:rPr>
          <w:rFonts w:ascii="Arial" w:hAnsi="Arial" w:cs="Arial"/>
        </w:rPr>
        <w:t xml:space="preserve"> reliable State </w:t>
      </w:r>
      <w:r w:rsidR="008E037A">
        <w:rPr>
          <w:rFonts w:ascii="Arial" w:hAnsi="Arial" w:cs="Arial"/>
        </w:rPr>
        <w:t>a</w:t>
      </w:r>
      <w:r w:rsidR="00083390">
        <w:rPr>
          <w:rFonts w:ascii="Arial" w:hAnsi="Arial" w:cs="Arial"/>
        </w:rPr>
        <w:t>dministrative and auction data for establishing reliable state estimates.</w:t>
      </w:r>
      <w:r w:rsidR="006219E1">
        <w:rPr>
          <w:rFonts w:ascii="Arial" w:hAnsi="Arial" w:cs="Arial"/>
        </w:rPr>
        <w:t xml:space="preserve"> </w:t>
      </w:r>
      <w:r w:rsidR="006219E1" w:rsidRPr="00123819">
        <w:rPr>
          <w:rFonts w:ascii="Arial" w:hAnsi="Arial" w:cs="Arial"/>
        </w:rPr>
        <w:t xml:space="preserve"> </w:t>
      </w:r>
      <w:r w:rsidR="006219E1">
        <w:rPr>
          <w:rFonts w:ascii="Arial" w:hAnsi="Arial" w:cs="Arial"/>
        </w:rPr>
        <w:t xml:space="preserve">NASS is currently working on </w:t>
      </w:r>
      <w:r w:rsidR="007E7A87">
        <w:rPr>
          <w:rFonts w:ascii="Arial" w:hAnsi="Arial" w:cs="Arial"/>
        </w:rPr>
        <w:t xml:space="preserve">a </w:t>
      </w:r>
      <w:r w:rsidR="006219E1">
        <w:rPr>
          <w:rFonts w:ascii="Arial" w:hAnsi="Arial" w:cs="Arial"/>
        </w:rPr>
        <w:t xml:space="preserve">better </w:t>
      </w:r>
      <w:r w:rsidR="007E7A87">
        <w:rPr>
          <w:rFonts w:ascii="Arial" w:hAnsi="Arial" w:cs="Arial"/>
        </w:rPr>
        <w:t xml:space="preserve">method to </w:t>
      </w:r>
      <w:r w:rsidR="006219E1">
        <w:rPr>
          <w:rFonts w:ascii="Arial" w:hAnsi="Arial" w:cs="Arial"/>
        </w:rPr>
        <w:t>establish hay prices.</w:t>
      </w:r>
    </w:p>
    <w:p w14:paraId="39B60E6F" w14:textId="77777777" w:rsidR="007B7E48" w:rsidRDefault="007B7E48">
      <w:pPr>
        <w:ind w:left="720"/>
        <w:rPr>
          <w:rFonts w:ascii="Arial" w:hAnsi="Arial" w:cs="Arial"/>
        </w:rPr>
      </w:pPr>
    </w:p>
    <w:p w14:paraId="71D77559" w14:textId="77777777" w:rsidR="004B1733" w:rsidRPr="00D31FCB" w:rsidRDefault="004B1733" w:rsidP="004B1733">
      <w:pPr>
        <w:ind w:left="720"/>
        <w:rPr>
          <w:rFonts w:ascii="Arial" w:hAnsi="Arial" w:cs="Arial"/>
          <w:b/>
        </w:rPr>
      </w:pPr>
      <w:r w:rsidRPr="00D31FCB">
        <w:rPr>
          <w:rFonts w:ascii="Arial" w:hAnsi="Arial" w:cs="Arial"/>
          <w:b/>
        </w:rPr>
        <w:t>For the Prices Received Commodities:</w:t>
      </w:r>
    </w:p>
    <w:p w14:paraId="71BDBD4F" w14:textId="77777777" w:rsidR="004B1733" w:rsidRDefault="004B1733" w:rsidP="004B1733">
      <w:pPr>
        <w:ind w:left="720"/>
        <w:rPr>
          <w:rFonts w:ascii="Arial" w:hAnsi="Arial" w:cs="Arial"/>
        </w:rPr>
      </w:pPr>
    </w:p>
    <w:p w14:paraId="171461C8" w14:textId="77777777" w:rsidR="004B1733" w:rsidRDefault="004B1733" w:rsidP="004B1733">
      <w:pPr>
        <w:ind w:left="720"/>
        <w:rPr>
          <w:rFonts w:ascii="Arial" w:hAnsi="Arial" w:cs="Arial"/>
        </w:rPr>
      </w:pPr>
      <w:r>
        <w:rPr>
          <w:rFonts w:ascii="Arial" w:hAnsi="Arial" w:cs="Arial"/>
        </w:rPr>
        <w:t xml:space="preserve">Sampling of producers and buyers varies considerably depending on the structure of the marketing channels. Samples are drawn to reduce respondent burden and to centralize data collection as much as possible. More specifics can be found in Chapter 2 of the NASS Prices Methodology at: </w:t>
      </w:r>
    </w:p>
    <w:p w14:paraId="03F806A8" w14:textId="77777777" w:rsidR="004B1733" w:rsidRDefault="004B1733" w:rsidP="004B1733">
      <w:pPr>
        <w:ind w:left="720"/>
        <w:rPr>
          <w:rFonts w:ascii="Arial" w:hAnsi="Arial" w:cs="Arial"/>
        </w:rPr>
      </w:pPr>
      <w:r>
        <w:rPr>
          <w:rFonts w:ascii="Arial" w:hAnsi="Arial" w:cs="Arial"/>
        </w:rPr>
        <w:t xml:space="preserve"> </w:t>
      </w:r>
    </w:p>
    <w:p w14:paraId="5D241C11" w14:textId="77777777" w:rsidR="004B1733" w:rsidRDefault="00B567F9" w:rsidP="004B1733">
      <w:pPr>
        <w:ind w:left="720"/>
        <w:rPr>
          <w:rFonts w:ascii="Arial" w:hAnsi="Arial" w:cs="Arial"/>
        </w:rPr>
      </w:pPr>
      <w:hyperlink r:id="rId8" w:history="1">
        <w:r w:rsidR="004B1733" w:rsidRPr="00C96DC3">
          <w:rPr>
            <w:rStyle w:val="Hyperlink"/>
            <w:rFonts w:ascii="Arial" w:hAnsi="Arial" w:cs="Arial"/>
          </w:rPr>
          <w:t>https://www.nass.usda.gov/Surveys/Guide_to_NASS_Surveys/Prices/Price_Program_Methodology_v11_03092015.pdf</w:t>
        </w:r>
      </w:hyperlink>
    </w:p>
    <w:p w14:paraId="4D55AB7D" w14:textId="77777777" w:rsidR="004B1733" w:rsidRPr="0056499B" w:rsidRDefault="004B1733" w:rsidP="004B1733">
      <w:pPr>
        <w:ind w:left="720"/>
        <w:rPr>
          <w:rFonts w:ascii="Arial" w:hAnsi="Arial" w:cs="Arial"/>
        </w:rPr>
      </w:pPr>
    </w:p>
    <w:p w14:paraId="6AA0C927" w14:textId="77777777" w:rsidR="004B1733" w:rsidRDefault="004B1733" w:rsidP="004B1733">
      <w:pPr>
        <w:ind w:left="720"/>
        <w:rPr>
          <w:rFonts w:ascii="Arial" w:hAnsi="Arial" w:cs="Arial"/>
        </w:rPr>
      </w:pPr>
      <w:r w:rsidRPr="00B24415">
        <w:rPr>
          <w:rFonts w:ascii="Arial" w:hAnsi="Arial" w:cs="Arial"/>
        </w:rPr>
        <w:t xml:space="preserve">The universe for agricultural commodity prices is all sales from producers to first buyers. Prices for points of first sale can be obtained from either producers or first buyers. Individual producers generally market commodities relatively few times during the year. A single buyer is a more active participant on a continuing basis and can report on many transactions. Buyers, then, are the preferred data collection contacts. Price reporters include independent local buyers like grain elevators and produce dealers, cooperative marketing organizations, Federal milk market administrators, State fruit boards, other marketing agencies, processors, canneries, slaughtering plants, other Government agencies, and producers or growers. Data furnished by the different types of reporters vary in usefulness, depending on accessibility, timeliness, and completeness. The cost of developing a complete sampling frame of all buyers of farm products far exceeds any available resources. Market channel surveys provide information on major sales localities of major agricultural products. Sample surveys are then concentrated in the market channels accounting for the bulk of commercial sales. </w:t>
      </w:r>
    </w:p>
    <w:p w14:paraId="3551C8D7" w14:textId="77777777" w:rsidR="004B1733" w:rsidRDefault="004B1733" w:rsidP="004B1733">
      <w:pPr>
        <w:ind w:left="720"/>
        <w:rPr>
          <w:rFonts w:ascii="Arial" w:hAnsi="Arial" w:cs="Arial"/>
        </w:rPr>
      </w:pPr>
    </w:p>
    <w:p w14:paraId="1D92BA9F" w14:textId="77777777" w:rsidR="004B1733" w:rsidRDefault="004B1733" w:rsidP="004B1733">
      <w:pPr>
        <w:ind w:left="720"/>
        <w:rPr>
          <w:rFonts w:ascii="Arial" w:hAnsi="Arial" w:cs="Arial"/>
        </w:rPr>
      </w:pPr>
      <w:r w:rsidRPr="00B24415">
        <w:rPr>
          <w:rFonts w:ascii="Arial" w:hAnsi="Arial" w:cs="Arial"/>
        </w:rPr>
        <w:t xml:space="preserve">The sampling frames for agricultural commodities are segmented into several commodity areas. Grain price information is obtained from grain elevators and buyers. Hay price indications are gathered from surveys of dealers, hay auctions, and other buyers or other lists such as dairies or cattle feeders. Cotton price </w:t>
      </w:r>
      <w:r w:rsidRPr="00B24415">
        <w:rPr>
          <w:rFonts w:ascii="Arial" w:hAnsi="Arial" w:cs="Arial"/>
        </w:rPr>
        <w:lastRenderedPageBreak/>
        <w:t xml:space="preserve">information is obtained from contacts to cotton buyers, including cooperatives and private merchants. Peanut price data is gathered from all known peanut buyers. Firms are stratified or grouped according to size or volume of products purchased. </w:t>
      </w:r>
    </w:p>
    <w:p w14:paraId="7F12585C" w14:textId="77777777" w:rsidR="007B7E48" w:rsidRDefault="007B7E48" w:rsidP="007B7E48">
      <w:pPr>
        <w:ind w:left="720"/>
        <w:rPr>
          <w:rFonts w:ascii="Arial" w:hAnsi="Arial" w:cs="Arial"/>
        </w:rPr>
      </w:pPr>
    </w:p>
    <w:p w14:paraId="70D60D96" w14:textId="77777777" w:rsidR="004B1733" w:rsidRDefault="004B1733" w:rsidP="004B1733">
      <w:pPr>
        <w:ind w:left="720"/>
        <w:rPr>
          <w:rFonts w:ascii="Arial" w:hAnsi="Arial" w:cs="Arial"/>
        </w:rPr>
      </w:pPr>
      <w:r w:rsidRPr="00B24415">
        <w:rPr>
          <w:rFonts w:ascii="Arial" w:hAnsi="Arial" w:cs="Arial"/>
        </w:rPr>
        <w:t>A probability sample proportionate to size is selected from each stratum. This universe and sample process allows NASS to cover a high proportion of products sold at minimum cost. Livestock prices are collected by the Agricultural Marketing Service (AMS). Probability sample surveys used to collect price data for most major crops increase accuracy, give greater quality control, provide a method</w:t>
      </w:r>
      <w:r w:rsidRPr="0056499B">
        <w:rPr>
          <w:rFonts w:ascii="Arial" w:hAnsi="Arial" w:cs="Arial"/>
        </w:rPr>
        <w:t xml:space="preserve"> for </w:t>
      </w:r>
      <w:r>
        <w:rPr>
          <w:rFonts w:ascii="Arial" w:hAnsi="Arial" w:cs="Arial"/>
        </w:rPr>
        <w:t xml:space="preserve">estimating sampling error and use a </w:t>
      </w:r>
      <w:r w:rsidRPr="00B24415">
        <w:rPr>
          <w:rFonts w:ascii="Arial" w:hAnsi="Arial" w:cs="Arial"/>
        </w:rPr>
        <w:t>smaller but more representative samples. Price surveys for prices received for corn, wheat, soybeans, cotton, and rice are designed to provide a coefficient of variation (CV) of less than one percent at the U.S. level and less than five percent at the State level. State level CVs for major producing States run as low as two to three percent. Non</w:t>
      </w:r>
      <w:r>
        <w:rPr>
          <w:rFonts w:ascii="Arial" w:hAnsi="Arial" w:cs="Arial"/>
        </w:rPr>
        <w:t>-</w:t>
      </w:r>
      <w:r w:rsidRPr="00B24415">
        <w:rPr>
          <w:rFonts w:ascii="Arial" w:hAnsi="Arial" w:cs="Arial"/>
        </w:rPr>
        <w:t>sampling errors in conducting the surveys may be larger than the sampling errors. Current methods of summarization for nonprobability commodities are not designed to calculate sampling errors. Analytical measures, however, approximate the U.S. relative sampling errors at around five percent. Any non</w:t>
      </w:r>
      <w:r>
        <w:rPr>
          <w:rFonts w:ascii="Arial" w:hAnsi="Arial" w:cs="Arial"/>
        </w:rPr>
        <w:t>-</w:t>
      </w:r>
      <w:r w:rsidRPr="00B24415">
        <w:rPr>
          <w:rFonts w:ascii="Arial" w:hAnsi="Arial" w:cs="Arial"/>
        </w:rPr>
        <w:t>sampling errors are attributed to obtaining correct data, differences in interpreting questions and definitions, and mistakes in coding or processing the data. Efforts are made at each step in the survey process to minimize non</w:t>
      </w:r>
      <w:r>
        <w:rPr>
          <w:rFonts w:ascii="Arial" w:hAnsi="Arial" w:cs="Arial"/>
        </w:rPr>
        <w:t>-</w:t>
      </w:r>
      <w:r w:rsidRPr="00B24415">
        <w:rPr>
          <w:rFonts w:ascii="Arial" w:hAnsi="Arial" w:cs="Arial"/>
        </w:rPr>
        <w:t xml:space="preserve">sampling errors. </w:t>
      </w:r>
    </w:p>
    <w:p w14:paraId="5ED42C33" w14:textId="77777777" w:rsidR="004B1733" w:rsidRDefault="004B1733" w:rsidP="004B1733">
      <w:pPr>
        <w:ind w:left="720"/>
        <w:rPr>
          <w:rFonts w:ascii="Arial" w:hAnsi="Arial" w:cs="Arial"/>
        </w:rPr>
      </w:pPr>
    </w:p>
    <w:p w14:paraId="0CB09259" w14:textId="77777777" w:rsidR="004B1733" w:rsidRDefault="004B1733" w:rsidP="004B1733">
      <w:pPr>
        <w:ind w:left="720"/>
        <w:rPr>
          <w:rFonts w:ascii="Arial" w:hAnsi="Arial" w:cs="Arial"/>
        </w:rPr>
      </w:pPr>
      <w:r w:rsidRPr="00B24415">
        <w:rPr>
          <w:rFonts w:ascii="Arial" w:hAnsi="Arial" w:cs="Arial"/>
        </w:rPr>
        <w:t xml:space="preserve">Primary sales data used to determine grain prices are obtained from probability samples of some 1,900 mills and elevators. The probability survey procedures ensure that virtually all grain moving into commercial channels has a chance of selection in the survey. States surveyed account for 90 percent or more of total U.S. production. Livestock prices are obtained from USDA‟s Agricultural Marketing Service (AMS). Sales between farms are not included since they represent very small percentages of the total marketing. Grain marketed for seed is also excluded. Fruit and vegetable prices are obtained from sample surveys and market data from private marketing organizations, State agencies, universities, and from USDA‟s AMS. Frame Development The universe for agricultural commodity prices is all sales from producers to first buyers. The universe for Prices Received by producers for commodities sold, therefore, is comprised from various sources. Sample units for frame construction are classified in the following categories: merchants, farm produce dealers at local shipping points, mills, and elevators, Federal Milk Order Administrators, State milk control agencies, milk distribution and manufacturing plants, cooperative marketing organizations, bankers, and farm and ranch operators. The frame development for the following Prices Received commodity groups vary dependent on business type and commodity. </w:t>
      </w:r>
    </w:p>
    <w:p w14:paraId="18549B4F" w14:textId="77777777" w:rsidR="007B7E48" w:rsidRDefault="007B7E48">
      <w:pPr>
        <w:ind w:left="720"/>
        <w:rPr>
          <w:rFonts w:ascii="Arial" w:hAnsi="Arial" w:cs="Arial"/>
        </w:rPr>
      </w:pPr>
    </w:p>
    <w:p w14:paraId="591F5FC4" w14:textId="77777777" w:rsidR="004B1733" w:rsidRDefault="004B1733" w:rsidP="004B1733">
      <w:pPr>
        <w:ind w:left="720"/>
        <w:rPr>
          <w:rFonts w:ascii="Arial" w:hAnsi="Arial" w:cs="Arial"/>
        </w:rPr>
      </w:pPr>
      <w:r w:rsidRPr="00B24415">
        <w:rPr>
          <w:rFonts w:ascii="Arial" w:hAnsi="Arial" w:cs="Arial"/>
        </w:rPr>
        <w:t>A commodity type is one of the following five groups. Livestock and Livestock Products Poultry and Specialty Commodities</w:t>
      </w:r>
      <w:r>
        <w:rPr>
          <w:rFonts w:ascii="Arial" w:hAnsi="Arial" w:cs="Arial"/>
        </w:rPr>
        <w:t>,</w:t>
      </w:r>
      <w:r w:rsidRPr="00B24415">
        <w:rPr>
          <w:rFonts w:ascii="Arial" w:hAnsi="Arial" w:cs="Arial"/>
        </w:rPr>
        <w:t xml:space="preserve"> Field Crops</w:t>
      </w:r>
      <w:r>
        <w:rPr>
          <w:rFonts w:ascii="Arial" w:hAnsi="Arial" w:cs="Arial"/>
        </w:rPr>
        <w:t>,</w:t>
      </w:r>
      <w:r w:rsidRPr="00B24415">
        <w:rPr>
          <w:rFonts w:ascii="Arial" w:hAnsi="Arial" w:cs="Arial"/>
        </w:rPr>
        <w:t xml:space="preserve"> Fruit and Nuts </w:t>
      </w:r>
      <w:r>
        <w:rPr>
          <w:rFonts w:ascii="Arial" w:hAnsi="Arial" w:cs="Arial"/>
        </w:rPr>
        <w:t xml:space="preserve">and </w:t>
      </w:r>
      <w:r w:rsidRPr="00B24415">
        <w:rPr>
          <w:rFonts w:ascii="Arial" w:hAnsi="Arial" w:cs="Arial"/>
        </w:rPr>
        <w:t>Commercial Vegetables</w:t>
      </w:r>
      <w:r>
        <w:rPr>
          <w:rFonts w:ascii="Arial" w:hAnsi="Arial" w:cs="Arial"/>
        </w:rPr>
        <w:t xml:space="preserve">. </w:t>
      </w:r>
      <w:r w:rsidRPr="00B24415">
        <w:rPr>
          <w:rFonts w:ascii="Arial" w:hAnsi="Arial" w:cs="Arial"/>
        </w:rPr>
        <w:t xml:space="preserve">When building the frame for all five commodity types, </w:t>
      </w:r>
      <w:r w:rsidRPr="00B24415">
        <w:rPr>
          <w:rFonts w:ascii="Arial" w:hAnsi="Arial" w:cs="Arial"/>
        </w:rPr>
        <w:lastRenderedPageBreak/>
        <w:t xml:space="preserve">responsibility for universe building is shared between the </w:t>
      </w:r>
      <w:r>
        <w:rPr>
          <w:rFonts w:ascii="Arial" w:hAnsi="Arial" w:cs="Arial"/>
        </w:rPr>
        <w:t>L</w:t>
      </w:r>
      <w:r w:rsidRPr="00B24415">
        <w:rPr>
          <w:rFonts w:ascii="Arial" w:hAnsi="Arial" w:cs="Arial"/>
        </w:rPr>
        <w:t xml:space="preserve">ist </w:t>
      </w:r>
      <w:r>
        <w:rPr>
          <w:rFonts w:ascii="Arial" w:hAnsi="Arial" w:cs="Arial"/>
        </w:rPr>
        <w:t>F</w:t>
      </w:r>
      <w:r w:rsidRPr="00B24415">
        <w:rPr>
          <w:rFonts w:ascii="Arial" w:hAnsi="Arial" w:cs="Arial"/>
        </w:rPr>
        <w:t xml:space="preserve">rame </w:t>
      </w:r>
      <w:r>
        <w:rPr>
          <w:rFonts w:ascii="Arial" w:hAnsi="Arial" w:cs="Arial"/>
        </w:rPr>
        <w:t xml:space="preserve">Maintenance Group, </w:t>
      </w:r>
      <w:r w:rsidRPr="00B24415">
        <w:rPr>
          <w:rFonts w:ascii="Arial" w:hAnsi="Arial" w:cs="Arial"/>
        </w:rPr>
        <w:t xml:space="preserve">commodity analysts, and survey statisticians. </w:t>
      </w:r>
    </w:p>
    <w:p w14:paraId="23A9C1AA" w14:textId="77777777" w:rsidR="004B1733" w:rsidRPr="00E14674" w:rsidRDefault="004B1733" w:rsidP="004B1733">
      <w:pPr>
        <w:ind w:left="720"/>
        <w:rPr>
          <w:rFonts w:ascii="Arial" w:hAnsi="Arial" w:cs="Arial"/>
        </w:rPr>
      </w:pPr>
    </w:p>
    <w:p w14:paraId="427759F8" w14:textId="77777777" w:rsidR="004B1733" w:rsidRPr="00E14674" w:rsidRDefault="004B1733" w:rsidP="004B1733">
      <w:pPr>
        <w:ind w:left="720"/>
        <w:rPr>
          <w:rFonts w:ascii="Arial" w:hAnsi="Arial" w:cs="Arial"/>
          <w:b/>
        </w:rPr>
      </w:pPr>
      <w:r w:rsidRPr="00E14674">
        <w:rPr>
          <w:rFonts w:ascii="Arial" w:hAnsi="Arial" w:cs="Arial"/>
          <w:b/>
        </w:rPr>
        <w:t>Livestock and Livestock Products Poultry and Specialty Commodities</w:t>
      </w:r>
    </w:p>
    <w:p w14:paraId="77C3564F" w14:textId="77777777" w:rsidR="004B1733" w:rsidRDefault="004B1733" w:rsidP="004B1733">
      <w:pPr>
        <w:ind w:left="720"/>
        <w:rPr>
          <w:rFonts w:ascii="Arial" w:hAnsi="Arial" w:cs="Arial"/>
        </w:rPr>
      </w:pPr>
    </w:p>
    <w:p w14:paraId="1BD2FF06" w14:textId="77777777" w:rsidR="004B1733" w:rsidRPr="00E14674" w:rsidRDefault="004B1733" w:rsidP="004B1733">
      <w:pPr>
        <w:ind w:left="720"/>
        <w:rPr>
          <w:rFonts w:ascii="Arial" w:hAnsi="Arial" w:cs="Arial"/>
        </w:rPr>
      </w:pPr>
      <w:r w:rsidRPr="00E14674">
        <w:rPr>
          <w:rFonts w:ascii="Arial" w:hAnsi="Arial" w:cs="Arial"/>
        </w:rPr>
        <w:t xml:space="preserve">The target population for livestock products such as milk are any entity that is involved with the purchase of livestock products from producers. </w:t>
      </w:r>
    </w:p>
    <w:p w14:paraId="088E596E" w14:textId="77777777" w:rsidR="004B1733" w:rsidRPr="00E14674" w:rsidRDefault="004B1733" w:rsidP="004B1733">
      <w:pPr>
        <w:ind w:left="720"/>
        <w:rPr>
          <w:rFonts w:ascii="Arial" w:hAnsi="Arial" w:cs="Arial"/>
        </w:rPr>
      </w:pPr>
    </w:p>
    <w:p w14:paraId="5809990A" w14:textId="77777777" w:rsidR="004B1733" w:rsidRPr="00E14674" w:rsidRDefault="004B1733" w:rsidP="004B1733">
      <w:pPr>
        <w:pStyle w:val="ListParagraph"/>
        <w:numPr>
          <w:ilvl w:val="0"/>
          <w:numId w:val="3"/>
        </w:numPr>
        <w:rPr>
          <w:rFonts w:ascii="Arial" w:hAnsi="Arial" w:cs="Arial"/>
        </w:rPr>
      </w:pPr>
      <w:r w:rsidRPr="00E14674">
        <w:rPr>
          <w:rFonts w:ascii="Arial" w:hAnsi="Arial" w:cs="Arial"/>
        </w:rPr>
        <w:t xml:space="preserve">Livestock prices are obtained from AMS; so, a frame for livestock is not needed for the frame development and maintenance of livestock products which includes: Producers in the Quarterly Milk Production Survey, buyers, cooperatives, wool pools, and Farm Service Agency (FSA) records, data from AMS, State Departments of Agriculture, and State universities Poultry and Specialty Commodities. </w:t>
      </w:r>
    </w:p>
    <w:p w14:paraId="03410ACC" w14:textId="77777777" w:rsidR="004B1733" w:rsidRPr="00E14674" w:rsidRDefault="004B1733" w:rsidP="004B1733">
      <w:pPr>
        <w:pStyle w:val="ListParagraph"/>
        <w:numPr>
          <w:ilvl w:val="0"/>
          <w:numId w:val="3"/>
        </w:numPr>
        <w:rPr>
          <w:rFonts w:ascii="Arial" w:hAnsi="Arial" w:cs="Arial"/>
        </w:rPr>
      </w:pPr>
      <w:r w:rsidRPr="00E14674">
        <w:rPr>
          <w:rFonts w:ascii="Arial" w:hAnsi="Arial" w:cs="Arial"/>
        </w:rPr>
        <w:t xml:space="preserve">NASS collects no price data from producers for the highly integrated poultry industry. A list frame of handlers, slaughtering plants, and packing plants is maintained for surveying when Agricultural Marketing Service / Market News Service (AMS/MNS) price data for chickens and live turkeys are not available. State departments of agriculture, national poultry associations, State poultry improvement associations, extension poultry agents at State universities and county agents provide names of egg handlers. </w:t>
      </w:r>
    </w:p>
    <w:p w14:paraId="7147F8BE" w14:textId="77777777" w:rsidR="004B1733" w:rsidRPr="00E14674" w:rsidRDefault="004B1733" w:rsidP="004B1733">
      <w:pPr>
        <w:pStyle w:val="ListParagraph"/>
        <w:numPr>
          <w:ilvl w:val="0"/>
          <w:numId w:val="3"/>
        </w:numPr>
        <w:rPr>
          <w:rFonts w:ascii="Arial" w:hAnsi="Arial" w:cs="Arial"/>
        </w:rPr>
      </w:pPr>
      <w:r w:rsidRPr="00E14674">
        <w:rPr>
          <w:rFonts w:ascii="Arial" w:hAnsi="Arial" w:cs="Arial"/>
        </w:rPr>
        <w:t xml:space="preserve">A sampling frame of bee and honey producers is developed and maintained. </w:t>
      </w:r>
    </w:p>
    <w:p w14:paraId="711E798C" w14:textId="77777777" w:rsidR="004B1733" w:rsidRPr="003023F4" w:rsidRDefault="004B1733" w:rsidP="004B1733">
      <w:pPr>
        <w:ind w:left="720"/>
        <w:rPr>
          <w:rFonts w:ascii="Arial" w:hAnsi="Arial" w:cs="Arial"/>
          <w:color w:val="0070C0"/>
        </w:rPr>
      </w:pPr>
    </w:p>
    <w:p w14:paraId="3929EF9D" w14:textId="77777777" w:rsidR="004B1733" w:rsidRPr="00E14674" w:rsidRDefault="004B1733" w:rsidP="004B1733">
      <w:pPr>
        <w:ind w:left="720"/>
        <w:rPr>
          <w:rFonts w:ascii="Arial" w:hAnsi="Arial" w:cs="Arial"/>
          <w:b/>
          <w:color w:val="0070C0"/>
        </w:rPr>
      </w:pPr>
      <w:r w:rsidRPr="00E14674">
        <w:rPr>
          <w:rFonts w:ascii="Arial" w:hAnsi="Arial" w:cs="Arial"/>
          <w:b/>
        </w:rPr>
        <w:t>Field Crops</w:t>
      </w:r>
    </w:p>
    <w:p w14:paraId="18DA2857" w14:textId="77777777" w:rsidR="004B1733" w:rsidRDefault="004B1733" w:rsidP="004B1733">
      <w:pPr>
        <w:ind w:left="720"/>
        <w:rPr>
          <w:rFonts w:ascii="Arial" w:hAnsi="Arial" w:cs="Arial"/>
          <w:color w:val="0070C0"/>
        </w:rPr>
      </w:pPr>
    </w:p>
    <w:p w14:paraId="044A3DF8" w14:textId="77777777" w:rsidR="004B1733" w:rsidRDefault="004B1733" w:rsidP="004B1733">
      <w:pPr>
        <w:ind w:left="720"/>
        <w:rPr>
          <w:rFonts w:ascii="Arial" w:hAnsi="Arial" w:cs="Arial"/>
        </w:rPr>
      </w:pPr>
      <w:r w:rsidRPr="008E2CB0">
        <w:rPr>
          <w:rFonts w:ascii="Arial" w:hAnsi="Arial" w:cs="Arial"/>
        </w:rPr>
        <w:t>The target population for field crops includes establishments which sell or purchase field crops directly from the producer. Thirty</w:t>
      </w:r>
      <w:r>
        <w:rPr>
          <w:rFonts w:ascii="Arial" w:hAnsi="Arial" w:cs="Arial"/>
        </w:rPr>
        <w:t xml:space="preserve"> </w:t>
      </w:r>
      <w:r w:rsidRPr="008E2CB0">
        <w:rPr>
          <w:rFonts w:ascii="Arial" w:hAnsi="Arial" w:cs="Arial"/>
        </w:rPr>
        <w:t xml:space="preserve">seven monthly program States are sampled on a probability basis. NASS constructs field, oilseed, specialty and other crop Prices Received lists using the following procedures: </w:t>
      </w:r>
    </w:p>
    <w:p w14:paraId="2F37F497" w14:textId="77777777" w:rsidR="004B1733" w:rsidRPr="00E14674" w:rsidRDefault="004B1733" w:rsidP="004B1733">
      <w:pPr>
        <w:pStyle w:val="ListParagraph"/>
        <w:ind w:left="1800"/>
        <w:rPr>
          <w:rFonts w:ascii="Arial" w:hAnsi="Arial" w:cs="Arial"/>
          <w:color w:val="0070C0"/>
        </w:rPr>
      </w:pPr>
    </w:p>
    <w:p w14:paraId="10AEFFC1" w14:textId="77777777" w:rsidR="004B1733" w:rsidRPr="00E14674" w:rsidRDefault="004B1733" w:rsidP="00B567F9">
      <w:pPr>
        <w:pStyle w:val="ListParagraph"/>
        <w:numPr>
          <w:ilvl w:val="0"/>
          <w:numId w:val="2"/>
        </w:numPr>
        <w:ind w:left="1080"/>
        <w:rPr>
          <w:rFonts w:ascii="Arial" w:hAnsi="Arial" w:cs="Arial"/>
          <w:color w:val="0070C0"/>
        </w:rPr>
      </w:pPr>
      <w:r w:rsidRPr="00E14674">
        <w:rPr>
          <w:rFonts w:ascii="Arial" w:hAnsi="Arial" w:cs="Arial"/>
        </w:rPr>
        <w:t xml:space="preserve">Develop and maintain a list of elevators, dealers, and specialty buyers that purchase grain, oilseeds, rice, peanuts, dry beans, pulse crops or cotton for monthly and probability surveys that purchase directly from farmers. Information captured also includes capacity size and multi-unit status for each operation. Lists are kept current and complete through processing of monthly updates. </w:t>
      </w:r>
    </w:p>
    <w:p w14:paraId="249639C0" w14:textId="77777777" w:rsidR="004B1733" w:rsidRPr="00E14674" w:rsidRDefault="004B1733" w:rsidP="00B567F9">
      <w:pPr>
        <w:pStyle w:val="ListParagraph"/>
        <w:numPr>
          <w:ilvl w:val="0"/>
          <w:numId w:val="2"/>
        </w:numPr>
        <w:ind w:left="1080"/>
        <w:rPr>
          <w:rFonts w:ascii="Arial" w:hAnsi="Arial" w:cs="Arial"/>
          <w:color w:val="0070C0"/>
        </w:rPr>
      </w:pPr>
      <w:r w:rsidRPr="00E14674">
        <w:rPr>
          <w:rFonts w:ascii="Arial" w:hAnsi="Arial" w:cs="Arial"/>
        </w:rPr>
        <w:t xml:space="preserve">Develop and maintain a list of growers, buyers, ginners, and other agricultural entities for crops surveyed on a nonprobability, non-monthly basis. Updates are processed on a regular basis to keep lists current and complete with priority given to the largest growers and buyers </w:t>
      </w:r>
    </w:p>
    <w:p w14:paraId="603FF2D6" w14:textId="77777777" w:rsidR="00B567F9" w:rsidRPr="00B567F9" w:rsidRDefault="004B1733" w:rsidP="00B567F9">
      <w:pPr>
        <w:pStyle w:val="ListParagraph"/>
        <w:numPr>
          <w:ilvl w:val="0"/>
          <w:numId w:val="2"/>
        </w:numPr>
        <w:ind w:left="1080"/>
        <w:rPr>
          <w:rFonts w:ascii="Arial" w:hAnsi="Arial" w:cs="Arial"/>
          <w:color w:val="0070C0"/>
        </w:rPr>
      </w:pPr>
      <w:r w:rsidRPr="00E14674">
        <w:rPr>
          <w:rFonts w:ascii="Arial" w:hAnsi="Arial" w:cs="Arial"/>
        </w:rPr>
        <w:t>Develop and maintain universe lists to conduct supplementary surveys when additional price data are needed to strengthen price indications. Sources of operations, buyers, and other entities for the Prices Received probability and non-probability populations include: - Farm Service Agency, - Agricultural Marketing Service / Market New Service,</w:t>
      </w:r>
    </w:p>
    <w:p w14:paraId="32323BCA" w14:textId="05F954B9" w:rsidR="004B1733" w:rsidRPr="00E14674" w:rsidRDefault="004B1733" w:rsidP="00B567F9">
      <w:pPr>
        <w:pStyle w:val="ListParagraph"/>
        <w:numPr>
          <w:ilvl w:val="0"/>
          <w:numId w:val="2"/>
        </w:numPr>
        <w:ind w:left="1080"/>
        <w:rPr>
          <w:rFonts w:ascii="Arial" w:hAnsi="Arial" w:cs="Arial"/>
          <w:color w:val="0070C0"/>
        </w:rPr>
      </w:pPr>
      <w:r w:rsidRPr="00E14674">
        <w:rPr>
          <w:rFonts w:ascii="Arial" w:hAnsi="Arial" w:cs="Arial"/>
        </w:rPr>
        <w:t xml:space="preserve">State Departments of Agriculture, - Various organizations such as licensing </w:t>
      </w:r>
      <w:r w:rsidRPr="00E14674">
        <w:rPr>
          <w:rFonts w:ascii="Arial" w:hAnsi="Arial" w:cs="Arial"/>
        </w:rPr>
        <w:lastRenderedPageBreak/>
        <w:t>bureaus, grain associations, commodity associations, cooperatives, extension crop specialists at universities, dealers, auction facilities, factories, mills, buyers, feeders, brewers, ginners, processors, distributors and other related organizations.</w:t>
      </w:r>
    </w:p>
    <w:p w14:paraId="4C2C8155" w14:textId="77777777" w:rsidR="004B1733" w:rsidRDefault="004B1733" w:rsidP="004B1733">
      <w:pPr>
        <w:ind w:left="720"/>
        <w:rPr>
          <w:rFonts w:ascii="Arial" w:hAnsi="Arial" w:cs="Arial"/>
          <w:color w:val="0070C0"/>
        </w:rPr>
      </w:pPr>
    </w:p>
    <w:p w14:paraId="626A889F" w14:textId="77777777" w:rsidR="004B1733" w:rsidRDefault="004B1733" w:rsidP="004B1733">
      <w:pPr>
        <w:ind w:left="720"/>
        <w:rPr>
          <w:rFonts w:ascii="Arial" w:hAnsi="Arial" w:cs="Arial"/>
        </w:rPr>
      </w:pPr>
      <w:r w:rsidRPr="00E14674">
        <w:rPr>
          <w:rFonts w:ascii="Arial" w:hAnsi="Arial" w:cs="Arial"/>
          <w:b/>
        </w:rPr>
        <w:t>Fruit and Nuts</w:t>
      </w:r>
      <w:r w:rsidRPr="00B24415">
        <w:rPr>
          <w:rFonts w:ascii="Arial" w:hAnsi="Arial" w:cs="Arial"/>
        </w:rPr>
        <w:t xml:space="preserve"> </w:t>
      </w:r>
    </w:p>
    <w:p w14:paraId="2C08276F" w14:textId="77777777" w:rsidR="004B1733" w:rsidRDefault="004B1733" w:rsidP="004B1733">
      <w:pPr>
        <w:ind w:left="720"/>
        <w:rPr>
          <w:rFonts w:ascii="Arial" w:hAnsi="Arial" w:cs="Arial"/>
        </w:rPr>
      </w:pPr>
    </w:p>
    <w:p w14:paraId="4FDDA7D6" w14:textId="77777777" w:rsidR="004B1733" w:rsidRDefault="004B1733" w:rsidP="004B1733">
      <w:pPr>
        <w:ind w:left="720"/>
        <w:rPr>
          <w:rFonts w:ascii="Arial" w:hAnsi="Arial" w:cs="Arial"/>
        </w:rPr>
      </w:pPr>
      <w:r w:rsidRPr="003023F4">
        <w:rPr>
          <w:rFonts w:ascii="Arial" w:hAnsi="Arial" w:cs="Arial"/>
        </w:rPr>
        <w:t xml:space="preserve">The target population for fruits and nuts consists of entities involved with the sale or purchase of fruits and nuts at the first point of sale. NASS constructs fruit and nut Prices Received lists using the following procedures: </w:t>
      </w:r>
    </w:p>
    <w:p w14:paraId="057CA6C5" w14:textId="77777777" w:rsidR="004B1733" w:rsidRDefault="004B1733" w:rsidP="004B1733">
      <w:pPr>
        <w:pStyle w:val="ListParagraph"/>
        <w:ind w:left="1800"/>
        <w:rPr>
          <w:rFonts w:ascii="Arial" w:hAnsi="Arial" w:cs="Arial"/>
        </w:rPr>
      </w:pPr>
    </w:p>
    <w:p w14:paraId="1A1687DE" w14:textId="77777777" w:rsidR="004B1733" w:rsidRDefault="004B1733" w:rsidP="00B567F9">
      <w:pPr>
        <w:pStyle w:val="ListParagraph"/>
        <w:numPr>
          <w:ilvl w:val="0"/>
          <w:numId w:val="1"/>
        </w:numPr>
        <w:ind w:left="1170" w:hanging="450"/>
        <w:rPr>
          <w:rFonts w:ascii="Arial" w:hAnsi="Arial" w:cs="Arial"/>
        </w:rPr>
      </w:pPr>
      <w:r>
        <w:rPr>
          <w:rFonts w:ascii="Arial" w:hAnsi="Arial" w:cs="Arial"/>
        </w:rPr>
        <w:t>Obtain g</w:t>
      </w:r>
      <w:r w:rsidRPr="003023F4">
        <w:rPr>
          <w:rFonts w:ascii="Arial" w:hAnsi="Arial" w:cs="Arial"/>
        </w:rPr>
        <w:t>rower contacts from the following sources: Farm Service Agency</w:t>
      </w:r>
      <w:r>
        <w:rPr>
          <w:rFonts w:ascii="Arial" w:hAnsi="Arial" w:cs="Arial"/>
        </w:rPr>
        <w:t xml:space="preserve"> (FSA)</w:t>
      </w:r>
      <w:r w:rsidRPr="003023F4">
        <w:rPr>
          <w:rFonts w:ascii="Arial" w:hAnsi="Arial" w:cs="Arial"/>
        </w:rPr>
        <w:t xml:space="preserve">, Agricultural Marketing Service (AMS), and </w:t>
      </w:r>
      <w:r>
        <w:rPr>
          <w:rFonts w:ascii="Arial" w:hAnsi="Arial" w:cs="Arial"/>
        </w:rPr>
        <w:t>v</w:t>
      </w:r>
      <w:r w:rsidRPr="003023F4">
        <w:rPr>
          <w:rFonts w:ascii="Arial" w:hAnsi="Arial" w:cs="Arial"/>
        </w:rPr>
        <w:t xml:space="preserve">arious organizations like grower associations, marketing associations, cooperatives, dealers, packers, </w:t>
      </w:r>
      <w:proofErr w:type="gramStart"/>
      <w:r w:rsidRPr="003023F4">
        <w:rPr>
          <w:rFonts w:ascii="Arial" w:hAnsi="Arial" w:cs="Arial"/>
        </w:rPr>
        <w:t>shippers</w:t>
      </w:r>
      <w:proofErr w:type="gramEnd"/>
      <w:r w:rsidRPr="003023F4">
        <w:rPr>
          <w:rFonts w:ascii="Arial" w:hAnsi="Arial" w:cs="Arial"/>
        </w:rPr>
        <w:t xml:space="preserve">, processors, wineries, exchanges, marketing boards, administrative committees, county extension agents and other related persons or groups. </w:t>
      </w:r>
    </w:p>
    <w:p w14:paraId="6D67213E" w14:textId="77777777" w:rsidR="004B1733" w:rsidRDefault="004B1733" w:rsidP="00B567F9">
      <w:pPr>
        <w:pStyle w:val="ListParagraph"/>
        <w:numPr>
          <w:ilvl w:val="0"/>
          <w:numId w:val="1"/>
        </w:numPr>
        <w:ind w:left="1170" w:hanging="450"/>
        <w:rPr>
          <w:rFonts w:ascii="Arial" w:hAnsi="Arial" w:cs="Arial"/>
        </w:rPr>
      </w:pPr>
      <w:r w:rsidRPr="003023F4">
        <w:rPr>
          <w:rFonts w:ascii="Arial" w:hAnsi="Arial" w:cs="Arial"/>
        </w:rPr>
        <w:t xml:space="preserve">Maintain current grower lists and other non-grower lists related to the fruit and nut industries for commodities included in the NASS estimation program. </w:t>
      </w:r>
    </w:p>
    <w:p w14:paraId="2873404F" w14:textId="77777777" w:rsidR="004B1733" w:rsidRDefault="004B1733" w:rsidP="00B567F9">
      <w:pPr>
        <w:pStyle w:val="ListParagraph"/>
        <w:numPr>
          <w:ilvl w:val="0"/>
          <w:numId w:val="1"/>
        </w:numPr>
        <w:ind w:left="1170" w:hanging="450"/>
        <w:rPr>
          <w:rFonts w:ascii="Arial" w:hAnsi="Arial" w:cs="Arial"/>
        </w:rPr>
      </w:pPr>
      <w:r>
        <w:rPr>
          <w:rFonts w:ascii="Arial" w:hAnsi="Arial" w:cs="Arial"/>
        </w:rPr>
        <w:t>Obtain price data from d</w:t>
      </w:r>
      <w:r w:rsidRPr="003023F4">
        <w:rPr>
          <w:rFonts w:ascii="Arial" w:hAnsi="Arial" w:cs="Arial"/>
        </w:rPr>
        <w:t xml:space="preserve">irect purchases from producers by non-grower entities. </w:t>
      </w:r>
    </w:p>
    <w:p w14:paraId="6876E90B" w14:textId="77777777" w:rsidR="004B1733" w:rsidRDefault="004B1733" w:rsidP="00B567F9">
      <w:pPr>
        <w:pStyle w:val="ListParagraph"/>
        <w:numPr>
          <w:ilvl w:val="0"/>
          <w:numId w:val="1"/>
        </w:numPr>
        <w:ind w:left="1170" w:hanging="450"/>
        <w:rPr>
          <w:rFonts w:ascii="Arial" w:hAnsi="Arial" w:cs="Arial"/>
        </w:rPr>
      </w:pPr>
      <w:r w:rsidRPr="003023F4">
        <w:rPr>
          <w:rFonts w:ascii="Arial" w:hAnsi="Arial" w:cs="Arial"/>
        </w:rPr>
        <w:t xml:space="preserve">Maintain complete coverage of the largest growers and buyers as no area frame is utilized to supplement the list frame populations. </w:t>
      </w:r>
    </w:p>
    <w:p w14:paraId="34D73CBD" w14:textId="77777777" w:rsidR="004B1733" w:rsidRDefault="004B1733" w:rsidP="00B567F9">
      <w:pPr>
        <w:pStyle w:val="ListParagraph"/>
        <w:numPr>
          <w:ilvl w:val="0"/>
          <w:numId w:val="1"/>
        </w:numPr>
        <w:ind w:left="1170" w:hanging="450"/>
        <w:rPr>
          <w:rFonts w:ascii="Arial" w:hAnsi="Arial" w:cs="Arial"/>
        </w:rPr>
      </w:pPr>
      <w:r w:rsidRPr="003023F4">
        <w:rPr>
          <w:rFonts w:ascii="Arial" w:hAnsi="Arial" w:cs="Arial"/>
        </w:rPr>
        <w:t>Maintain a list of packers, processors, cooperatives, and other related entities purchasing directly from producers. Sources include: AMS, State Departments of Agriculture, Extension fruit specialists at universities, Trade magazines</w:t>
      </w:r>
      <w:r>
        <w:rPr>
          <w:rFonts w:ascii="Arial" w:hAnsi="Arial" w:cs="Arial"/>
        </w:rPr>
        <w:t>, and</w:t>
      </w:r>
      <w:r w:rsidRPr="003023F4">
        <w:rPr>
          <w:rFonts w:ascii="Arial" w:hAnsi="Arial" w:cs="Arial"/>
        </w:rPr>
        <w:t xml:space="preserve"> States with access to administrative data sources. </w:t>
      </w:r>
    </w:p>
    <w:p w14:paraId="4041EE29" w14:textId="77777777" w:rsidR="004B1733" w:rsidRDefault="004B1733" w:rsidP="00B567F9">
      <w:pPr>
        <w:pStyle w:val="ListParagraph"/>
        <w:numPr>
          <w:ilvl w:val="0"/>
          <w:numId w:val="1"/>
        </w:numPr>
        <w:ind w:left="1170" w:hanging="450"/>
        <w:rPr>
          <w:rFonts w:ascii="Arial" w:hAnsi="Arial" w:cs="Arial"/>
        </w:rPr>
      </w:pPr>
      <w:r w:rsidRPr="003023F4">
        <w:rPr>
          <w:rFonts w:ascii="Arial" w:hAnsi="Arial" w:cs="Arial"/>
        </w:rPr>
        <w:t xml:space="preserve">Utilize these sources and do not necessarily maintain a list of other contacts. </w:t>
      </w:r>
    </w:p>
    <w:p w14:paraId="3C5A6A05" w14:textId="77777777" w:rsidR="004B1733" w:rsidRPr="00B24415" w:rsidRDefault="004B1733" w:rsidP="00B567F9">
      <w:pPr>
        <w:pStyle w:val="ListParagraph"/>
        <w:numPr>
          <w:ilvl w:val="0"/>
          <w:numId w:val="1"/>
        </w:numPr>
        <w:ind w:left="1170" w:hanging="450"/>
        <w:rPr>
          <w:rFonts w:ascii="Arial" w:hAnsi="Arial" w:cs="Arial"/>
        </w:rPr>
      </w:pPr>
      <w:r w:rsidRPr="003023F4">
        <w:rPr>
          <w:rFonts w:ascii="Arial" w:hAnsi="Arial" w:cs="Arial"/>
        </w:rPr>
        <w:t xml:space="preserve">Maintain a list frame to conduct supplementary surveys when additional price data are needed to strengthen price indications. </w:t>
      </w:r>
    </w:p>
    <w:p w14:paraId="73A21476" w14:textId="77777777" w:rsidR="004B1733" w:rsidRDefault="004B1733" w:rsidP="00B567F9">
      <w:pPr>
        <w:ind w:left="1170" w:hanging="450"/>
        <w:rPr>
          <w:rFonts w:ascii="Arial" w:hAnsi="Arial" w:cs="Arial"/>
        </w:rPr>
      </w:pPr>
    </w:p>
    <w:p w14:paraId="2BF7DA1F" w14:textId="77777777" w:rsidR="004B1733" w:rsidRPr="00E14674" w:rsidRDefault="004B1733" w:rsidP="004B1733">
      <w:pPr>
        <w:ind w:left="720"/>
        <w:rPr>
          <w:rFonts w:ascii="Arial" w:hAnsi="Arial" w:cs="Arial"/>
          <w:b/>
          <w:color w:val="0070C0"/>
        </w:rPr>
      </w:pPr>
      <w:r w:rsidRPr="00E14674">
        <w:rPr>
          <w:rFonts w:ascii="Arial" w:hAnsi="Arial" w:cs="Arial"/>
          <w:b/>
        </w:rPr>
        <w:t>Commercial Vegetables</w:t>
      </w:r>
    </w:p>
    <w:p w14:paraId="5E77966D" w14:textId="77777777" w:rsidR="004B1733" w:rsidRPr="00E14674" w:rsidRDefault="004B1733" w:rsidP="004B1733">
      <w:pPr>
        <w:ind w:left="720"/>
        <w:rPr>
          <w:rFonts w:ascii="Arial" w:hAnsi="Arial" w:cs="Arial"/>
        </w:rPr>
      </w:pPr>
    </w:p>
    <w:p w14:paraId="2CD2B229" w14:textId="77777777" w:rsidR="004B1733" w:rsidRPr="00E14674" w:rsidRDefault="004B1733" w:rsidP="004B1733">
      <w:pPr>
        <w:ind w:left="720"/>
        <w:rPr>
          <w:rFonts w:ascii="Arial" w:hAnsi="Arial" w:cs="Arial"/>
        </w:rPr>
      </w:pPr>
      <w:r w:rsidRPr="00E14674">
        <w:rPr>
          <w:rFonts w:ascii="Arial" w:hAnsi="Arial" w:cs="Arial"/>
        </w:rPr>
        <w:t xml:space="preserve">The target population for vegetables consists of any entity involved with the sale or purchase of vegetables at point of first sale (POFS). POFS prices reflect the point in the marketing chain where the grower no longer owns the commodity. NASS constructs commercial vegetable contact lists using the following procedures: </w:t>
      </w:r>
    </w:p>
    <w:p w14:paraId="2A098B37" w14:textId="77777777" w:rsidR="004B1733" w:rsidRPr="00E14674" w:rsidRDefault="004B1733" w:rsidP="004B1733">
      <w:pPr>
        <w:ind w:left="720"/>
        <w:rPr>
          <w:rFonts w:ascii="Arial" w:hAnsi="Arial" w:cs="Arial"/>
        </w:rPr>
      </w:pPr>
    </w:p>
    <w:p w14:paraId="4B2E78EC"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Maintain a list of contacts with knowledge of fresh market prices, to supplement administrative data or when these data are not available. </w:t>
      </w:r>
    </w:p>
    <w:p w14:paraId="50E1DB90"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The list includes growers, roadside and farmer markets, U-pick sales, grower auctions, dealers, packers, commodity marketing associations, producer co-ops or market orders. </w:t>
      </w:r>
    </w:p>
    <w:p w14:paraId="03B0F763"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Other sources include terminal markets and packinghouses. </w:t>
      </w:r>
    </w:p>
    <w:p w14:paraId="370F3CCC"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Maintain current and complete list frame, to help manage the variability within different vegetable industries and localities. Priority given to </w:t>
      </w:r>
      <w:r w:rsidRPr="00E14674">
        <w:rPr>
          <w:rFonts w:ascii="Arial" w:hAnsi="Arial" w:cs="Arial"/>
        </w:rPr>
        <w:lastRenderedPageBreak/>
        <w:t xml:space="preserve">maintaining complete coverage of the largest growers and buyers. </w:t>
      </w:r>
    </w:p>
    <w:p w14:paraId="5E9C41EA"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Maintain an up-to-date list of processors to represent plant door pricing. </w:t>
      </w:r>
    </w:p>
    <w:p w14:paraId="2B9985C0"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 xml:space="preserve">Processor sources include canners‟ and freezers' associations, trade journals, State licensing boards, and health inspection records. Federal/State Market News Service provide sufficient coverage for major producing areas during the primary marketing season. </w:t>
      </w:r>
    </w:p>
    <w:p w14:paraId="3BACE520" w14:textId="77777777" w:rsidR="004B1733" w:rsidRPr="00E14674" w:rsidRDefault="004B1733" w:rsidP="00B567F9">
      <w:pPr>
        <w:pStyle w:val="ListParagraph"/>
        <w:numPr>
          <w:ilvl w:val="0"/>
          <w:numId w:val="1"/>
        </w:numPr>
        <w:ind w:left="1170" w:hanging="450"/>
        <w:rPr>
          <w:rFonts w:ascii="Arial" w:hAnsi="Arial" w:cs="Arial"/>
        </w:rPr>
      </w:pPr>
      <w:r w:rsidRPr="00E14674">
        <w:rPr>
          <w:rFonts w:ascii="Arial" w:hAnsi="Arial" w:cs="Arial"/>
        </w:rPr>
        <w:t>Maintain a list frame to conduct a survey when no administrative data and/or when administrative data needs strengthening.</w:t>
      </w:r>
    </w:p>
    <w:p w14:paraId="004356DF" w14:textId="37C9F095" w:rsidR="007B7E48" w:rsidRPr="00123819" w:rsidRDefault="007B7E48" w:rsidP="00B567F9">
      <w:pPr>
        <w:ind w:left="1170" w:hanging="450"/>
        <w:rPr>
          <w:rFonts w:ascii="Arial" w:hAnsi="Arial" w:cs="Arial"/>
        </w:rPr>
      </w:pPr>
    </w:p>
    <w:p w14:paraId="3F52F0B3" w14:textId="77777777" w:rsidR="006B24D1" w:rsidRPr="00123819" w:rsidRDefault="006B24D1">
      <w:pPr>
        <w:rPr>
          <w:rFonts w:ascii="Arial" w:hAnsi="Arial" w:cs="Arial"/>
        </w:rPr>
      </w:pPr>
    </w:p>
    <w:bookmarkStart w:id="1" w:name="_MON_1320066367"/>
    <w:bookmarkStart w:id="2" w:name="_MON_1320066442"/>
    <w:bookmarkStart w:id="3" w:name="_MON_1320156369"/>
    <w:bookmarkStart w:id="4" w:name="_MON_1320156520"/>
    <w:bookmarkStart w:id="5" w:name="_MON_1320066301"/>
    <w:bookmarkEnd w:id="1"/>
    <w:bookmarkEnd w:id="2"/>
    <w:bookmarkEnd w:id="3"/>
    <w:bookmarkEnd w:id="4"/>
    <w:bookmarkEnd w:id="5"/>
    <w:bookmarkStart w:id="6" w:name="_MON_1320066331"/>
    <w:bookmarkEnd w:id="6"/>
    <w:p w14:paraId="3DD64C86" w14:textId="74BA8B88" w:rsidR="007826C2" w:rsidRDefault="00D11C0D" w:rsidP="00D80687">
      <w:pPr>
        <w:keepNext/>
        <w:ind w:left="-180"/>
        <w:rPr>
          <w:rFonts w:ascii="Arial" w:hAnsi="Arial" w:cs="Arial"/>
          <w:b/>
          <w:bCs/>
        </w:rPr>
      </w:pPr>
      <w:r>
        <w:rPr>
          <w:rFonts w:ascii="Arial" w:hAnsi="Arial" w:cs="Arial"/>
        </w:rPr>
        <w:object w:dxaOrig="11353" w:dyaOrig="15357" w14:anchorId="043C3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5pt;height:658.8pt" o:ole="">
            <v:imagedata r:id="rId9" o:title=""/>
          </v:shape>
          <o:OLEObject Type="Embed" ProgID="Excel.Sheet.12" ShapeID="_x0000_i1025" DrawAspect="Content" ObjectID="_1531027183" r:id="rId10"/>
        </w:object>
      </w:r>
      <w:r w:rsidR="007826C2">
        <w:rPr>
          <w:rFonts w:ascii="Arial" w:hAnsi="Arial" w:cs="Arial"/>
          <w:b/>
          <w:bCs/>
        </w:rPr>
        <w:br w:type="page"/>
      </w:r>
    </w:p>
    <w:p w14:paraId="43A2D2C5" w14:textId="23779686" w:rsidR="006B24D1" w:rsidRPr="00354A23" w:rsidRDefault="006B24D1" w:rsidP="00317C63">
      <w:pPr>
        <w:keepNext/>
        <w:ind w:left="-180"/>
        <w:rPr>
          <w:rFonts w:ascii="Arial" w:hAnsi="Arial" w:cs="Arial"/>
        </w:rPr>
      </w:pPr>
      <w:r w:rsidRPr="00354A23">
        <w:rPr>
          <w:rFonts w:ascii="Arial" w:hAnsi="Arial" w:cs="Arial"/>
          <w:b/>
          <w:bCs/>
        </w:rPr>
        <w:lastRenderedPageBreak/>
        <w:t>2.</w:t>
      </w:r>
      <w:r w:rsidRPr="00354A23">
        <w:rPr>
          <w:rFonts w:ascii="Arial" w:hAnsi="Arial" w:cs="Arial"/>
          <w:b/>
          <w:bCs/>
        </w:rPr>
        <w:tab/>
        <w:t>Describe the procedures for the collection of information.</w:t>
      </w:r>
    </w:p>
    <w:p w14:paraId="587CB41E" w14:textId="77777777" w:rsidR="006B24D1" w:rsidRPr="00354A23" w:rsidRDefault="006B24D1">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statistical methodology for stratification and sample selection,</w:t>
      </w:r>
    </w:p>
    <w:p w14:paraId="4316D9F6" w14:textId="77777777" w:rsidR="006B24D1" w:rsidRPr="00354A23" w:rsidRDefault="006B24D1">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estimation procedure,</w:t>
      </w:r>
      <w:r w:rsidR="00AE17B7" w:rsidRPr="00AE17B7">
        <w:rPr>
          <w:noProof/>
        </w:rPr>
        <w:t xml:space="preserve"> </w:t>
      </w:r>
    </w:p>
    <w:p w14:paraId="5EB47DE5" w14:textId="77777777" w:rsidR="006B24D1" w:rsidRPr="00354A23" w:rsidRDefault="006B24D1">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degree of accuracy needed for the purpose described in the justification,</w:t>
      </w:r>
    </w:p>
    <w:p w14:paraId="4D4E97A0" w14:textId="77777777" w:rsidR="006B24D1" w:rsidRPr="00354A23" w:rsidRDefault="006B24D1">
      <w:pPr>
        <w:keepNext/>
        <w:tabs>
          <w:tab w:val="left" w:pos="720"/>
          <w:tab w:val="left" w:pos="1440"/>
        </w:tabs>
        <w:ind w:left="1440" w:hanging="1440"/>
        <w:rPr>
          <w:rFonts w:ascii="Arial" w:hAnsi="Arial" w:cs="Arial"/>
        </w:rPr>
      </w:pPr>
      <w:r w:rsidRPr="00354A23">
        <w:rPr>
          <w:rFonts w:ascii="Arial" w:hAnsi="Arial" w:cs="Arial"/>
          <w:b/>
          <w:bCs/>
        </w:rPr>
        <w:tab/>
        <w:t>•</w:t>
      </w:r>
      <w:r w:rsidRPr="00354A23">
        <w:rPr>
          <w:rFonts w:ascii="Arial" w:hAnsi="Arial" w:cs="Arial"/>
          <w:b/>
          <w:bCs/>
        </w:rPr>
        <w:tab/>
        <w:t>unusual problems requiring specialized sampling procedures</w:t>
      </w:r>
    </w:p>
    <w:p w14:paraId="5B1BC25E" w14:textId="77777777" w:rsidR="006B24D1" w:rsidRPr="00123819" w:rsidRDefault="006B24D1">
      <w:pPr>
        <w:keepNext/>
        <w:rPr>
          <w:rFonts w:ascii="Arial" w:hAnsi="Arial" w:cs="Arial"/>
        </w:rPr>
      </w:pPr>
    </w:p>
    <w:p w14:paraId="52FC89E8" w14:textId="4079CABE" w:rsidR="006B24D1" w:rsidRPr="00123819" w:rsidRDefault="006B24D1">
      <w:pPr>
        <w:keepNext/>
        <w:ind w:left="720"/>
        <w:rPr>
          <w:rFonts w:ascii="Arial" w:hAnsi="Arial" w:cs="Arial"/>
        </w:rPr>
      </w:pPr>
      <w:r w:rsidRPr="00123819">
        <w:rPr>
          <w:rFonts w:ascii="Arial" w:hAnsi="Arial" w:cs="Arial"/>
        </w:rPr>
        <w:t xml:space="preserve">The first time a respondent is included in </w:t>
      </w:r>
      <w:r w:rsidR="00F16473">
        <w:rPr>
          <w:rFonts w:ascii="Arial" w:hAnsi="Arial" w:cs="Arial"/>
        </w:rPr>
        <w:t xml:space="preserve">a </w:t>
      </w:r>
      <w:r w:rsidRPr="00123819">
        <w:rPr>
          <w:rFonts w:ascii="Arial" w:hAnsi="Arial" w:cs="Arial"/>
        </w:rPr>
        <w:t>sample</w:t>
      </w:r>
      <w:r w:rsidR="00126655">
        <w:rPr>
          <w:rFonts w:ascii="Arial" w:hAnsi="Arial" w:cs="Arial"/>
        </w:rPr>
        <w:t xml:space="preserve"> for prices received including</w:t>
      </w:r>
      <w:r w:rsidR="00F16473">
        <w:rPr>
          <w:rFonts w:ascii="Arial" w:hAnsi="Arial" w:cs="Arial"/>
        </w:rPr>
        <w:t xml:space="preserve"> </w:t>
      </w:r>
      <w:r w:rsidR="00F16473" w:rsidRPr="00123819">
        <w:rPr>
          <w:rFonts w:ascii="Arial" w:hAnsi="Arial" w:cs="Arial"/>
        </w:rPr>
        <w:t xml:space="preserve">cotton, grains, pulse crops, oil seeds, peanuts, </w:t>
      </w:r>
      <w:r w:rsidR="00F16473">
        <w:rPr>
          <w:rFonts w:ascii="Arial" w:hAnsi="Arial" w:cs="Arial"/>
        </w:rPr>
        <w:t>or</w:t>
      </w:r>
      <w:r w:rsidR="00F16473" w:rsidRPr="00123819">
        <w:rPr>
          <w:rFonts w:ascii="Arial" w:hAnsi="Arial" w:cs="Arial"/>
        </w:rPr>
        <w:t xml:space="preserve"> rice</w:t>
      </w:r>
      <w:r w:rsidRPr="00123819">
        <w:rPr>
          <w:rFonts w:ascii="Arial" w:hAnsi="Arial" w:cs="Arial"/>
        </w:rPr>
        <w:t>, the respondent is contacted in person</w:t>
      </w:r>
      <w:r w:rsidR="00F16473">
        <w:rPr>
          <w:rFonts w:ascii="Arial" w:hAnsi="Arial" w:cs="Arial"/>
        </w:rPr>
        <w:t xml:space="preserve"> to introduce the NASS price program and complete an operation profile (see information collection</w:t>
      </w:r>
      <w:r w:rsidR="00F16473" w:rsidRPr="00123819">
        <w:rPr>
          <w:rFonts w:ascii="Arial" w:hAnsi="Arial" w:cs="Arial"/>
        </w:rPr>
        <w:t xml:space="preserve"> list for this and other</w:t>
      </w:r>
      <w:r w:rsidR="00F16473">
        <w:rPr>
          <w:rFonts w:ascii="Arial" w:hAnsi="Arial" w:cs="Arial"/>
        </w:rPr>
        <w:t xml:space="preserve"> form</w:t>
      </w:r>
      <w:r w:rsidR="00F16473" w:rsidRPr="00123819">
        <w:rPr>
          <w:rFonts w:ascii="Arial" w:hAnsi="Arial" w:cs="Arial"/>
        </w:rPr>
        <w:t>s mentioned below)</w:t>
      </w:r>
      <w:r w:rsidRPr="00123819">
        <w:rPr>
          <w:rFonts w:ascii="Arial" w:hAnsi="Arial" w:cs="Arial"/>
        </w:rPr>
        <w:t xml:space="preserve">.  </w:t>
      </w:r>
      <w:r w:rsidR="007E7A87" w:rsidRPr="00123819">
        <w:rPr>
          <w:rFonts w:ascii="Arial" w:hAnsi="Arial" w:cs="Arial"/>
        </w:rPr>
        <w:t>Th</w:t>
      </w:r>
      <w:r w:rsidR="007E7A87">
        <w:rPr>
          <w:rFonts w:ascii="Arial" w:hAnsi="Arial" w:cs="Arial"/>
        </w:rPr>
        <w:t>e</w:t>
      </w:r>
      <w:r w:rsidR="007E7A87" w:rsidRPr="00123819">
        <w:rPr>
          <w:rFonts w:ascii="Arial" w:hAnsi="Arial" w:cs="Arial"/>
        </w:rPr>
        <w:t xml:space="preserve"> </w:t>
      </w:r>
      <w:r w:rsidRPr="00123819">
        <w:rPr>
          <w:rFonts w:ascii="Arial" w:hAnsi="Arial" w:cs="Arial"/>
        </w:rPr>
        <w:t xml:space="preserve">profile </w:t>
      </w:r>
      <w:r w:rsidR="007E7A87">
        <w:rPr>
          <w:rFonts w:ascii="Arial" w:hAnsi="Arial" w:cs="Arial"/>
        </w:rPr>
        <w:t xml:space="preserve">interview </w:t>
      </w:r>
      <w:r w:rsidRPr="00123819">
        <w:rPr>
          <w:rFonts w:ascii="Arial" w:hAnsi="Arial" w:cs="Arial"/>
        </w:rPr>
        <w:t xml:space="preserve">verifies that each firm is purchasing the commodities of interest </w:t>
      </w:r>
      <w:r w:rsidR="008E037A">
        <w:rPr>
          <w:rFonts w:ascii="Arial" w:hAnsi="Arial" w:cs="Arial"/>
        </w:rPr>
        <w:t xml:space="preserve">and </w:t>
      </w:r>
      <w:r w:rsidR="007E7A87">
        <w:rPr>
          <w:rFonts w:ascii="Arial" w:hAnsi="Arial" w:cs="Arial"/>
        </w:rPr>
        <w:t xml:space="preserve">data </w:t>
      </w:r>
      <w:r w:rsidR="008E037A">
        <w:rPr>
          <w:rFonts w:ascii="Arial" w:hAnsi="Arial" w:cs="Arial"/>
        </w:rPr>
        <w:t xml:space="preserve">can </w:t>
      </w:r>
      <w:r w:rsidR="007E7A87">
        <w:rPr>
          <w:rFonts w:ascii="Arial" w:hAnsi="Arial" w:cs="Arial"/>
        </w:rPr>
        <w:t xml:space="preserve">be </w:t>
      </w:r>
      <w:r w:rsidR="008E037A">
        <w:rPr>
          <w:rFonts w:ascii="Arial" w:hAnsi="Arial" w:cs="Arial"/>
        </w:rPr>
        <w:t>report</w:t>
      </w:r>
      <w:r w:rsidR="007E7A87">
        <w:rPr>
          <w:rFonts w:ascii="Arial" w:hAnsi="Arial" w:cs="Arial"/>
        </w:rPr>
        <w:t>ed</w:t>
      </w:r>
      <w:r w:rsidR="008E037A">
        <w:rPr>
          <w:rFonts w:ascii="Arial" w:hAnsi="Arial" w:cs="Arial"/>
        </w:rPr>
        <w:t xml:space="preserve"> </w:t>
      </w:r>
      <w:r w:rsidRPr="00123819">
        <w:rPr>
          <w:rFonts w:ascii="Arial" w:hAnsi="Arial" w:cs="Arial"/>
        </w:rPr>
        <w:t xml:space="preserve">according to technical specifications such as standard moisture content, </w:t>
      </w:r>
      <w:r w:rsidR="008E037A">
        <w:rPr>
          <w:rFonts w:ascii="Arial" w:hAnsi="Arial" w:cs="Arial"/>
        </w:rPr>
        <w:t xml:space="preserve">only </w:t>
      </w:r>
      <w:r w:rsidRPr="00123819">
        <w:rPr>
          <w:rFonts w:ascii="Arial" w:hAnsi="Arial" w:cs="Arial"/>
        </w:rPr>
        <w:t>purchase</w:t>
      </w:r>
      <w:r w:rsidR="008E037A">
        <w:rPr>
          <w:rFonts w:ascii="Arial" w:hAnsi="Arial" w:cs="Arial"/>
        </w:rPr>
        <w:t>s made</w:t>
      </w:r>
      <w:r w:rsidRPr="00123819">
        <w:rPr>
          <w:rFonts w:ascii="Arial" w:hAnsi="Arial" w:cs="Arial"/>
        </w:rPr>
        <w:t xml:space="preserve"> directly from farmers, and exclusion of storage costs.  Follow-up visits are made </w:t>
      </w:r>
      <w:r w:rsidR="009326BC">
        <w:rPr>
          <w:rFonts w:ascii="Arial" w:hAnsi="Arial" w:cs="Arial"/>
        </w:rPr>
        <w:t>when</w:t>
      </w:r>
      <w:r w:rsidRPr="00123819">
        <w:rPr>
          <w:rFonts w:ascii="Arial" w:hAnsi="Arial" w:cs="Arial"/>
        </w:rPr>
        <w:t xml:space="preserve"> necessary to answer any questions </w:t>
      </w:r>
      <w:r w:rsidR="007E7A87">
        <w:rPr>
          <w:rFonts w:ascii="Arial" w:hAnsi="Arial" w:cs="Arial"/>
        </w:rPr>
        <w:t>a</w:t>
      </w:r>
      <w:r w:rsidR="007E7A87" w:rsidRPr="00123819">
        <w:rPr>
          <w:rFonts w:ascii="Arial" w:hAnsi="Arial" w:cs="Arial"/>
        </w:rPr>
        <w:t xml:space="preserve"> </w:t>
      </w:r>
      <w:r w:rsidRPr="00123819">
        <w:rPr>
          <w:rFonts w:ascii="Arial" w:hAnsi="Arial" w:cs="Arial"/>
        </w:rPr>
        <w:t xml:space="preserve">respondent may have.  After the initial interview, questionnaires are generally mailed to the respondent or data collected by telephone or </w:t>
      </w:r>
      <w:r w:rsidR="001661F3">
        <w:rPr>
          <w:rFonts w:ascii="Arial" w:hAnsi="Arial" w:cs="Arial"/>
        </w:rPr>
        <w:t>Electronic Data Reporting (</w:t>
      </w:r>
      <w:r w:rsidRPr="00123819">
        <w:rPr>
          <w:rFonts w:ascii="Arial" w:hAnsi="Arial" w:cs="Arial"/>
        </w:rPr>
        <w:t>EDR</w:t>
      </w:r>
      <w:r w:rsidR="001661F3">
        <w:rPr>
          <w:rFonts w:ascii="Arial" w:hAnsi="Arial" w:cs="Arial"/>
        </w:rPr>
        <w:t xml:space="preserve">) via the </w:t>
      </w:r>
      <w:r w:rsidR="007826C2">
        <w:rPr>
          <w:rFonts w:ascii="Arial" w:hAnsi="Arial" w:cs="Arial"/>
        </w:rPr>
        <w:t>internet</w:t>
      </w:r>
      <w:r w:rsidRPr="00123819">
        <w:rPr>
          <w:rFonts w:ascii="Arial" w:hAnsi="Arial" w:cs="Arial"/>
        </w:rPr>
        <w:t xml:space="preserve">.  Most </w:t>
      </w:r>
      <w:r w:rsidR="007826C2">
        <w:rPr>
          <w:rFonts w:ascii="Arial" w:hAnsi="Arial" w:cs="Arial"/>
        </w:rPr>
        <w:t>R</w:t>
      </w:r>
      <w:r w:rsidRPr="00123819">
        <w:rPr>
          <w:rFonts w:ascii="Arial" w:hAnsi="Arial" w:cs="Arial"/>
        </w:rPr>
        <w:t xml:space="preserve">FOs use telephone follow-up </w:t>
      </w:r>
      <w:r w:rsidR="00865C1A">
        <w:rPr>
          <w:rFonts w:ascii="Arial" w:hAnsi="Arial" w:cs="Arial"/>
        </w:rPr>
        <w:t>to improve</w:t>
      </w:r>
      <w:r w:rsidR="00865C1A" w:rsidRPr="00123819">
        <w:rPr>
          <w:rFonts w:ascii="Arial" w:hAnsi="Arial" w:cs="Arial"/>
        </w:rPr>
        <w:t xml:space="preserve"> </w:t>
      </w:r>
      <w:r w:rsidRPr="00123819">
        <w:rPr>
          <w:rFonts w:ascii="Arial" w:hAnsi="Arial" w:cs="Arial"/>
        </w:rPr>
        <w:t xml:space="preserve">mail non-response.  </w:t>
      </w:r>
      <w:r w:rsidR="007826C2">
        <w:rPr>
          <w:rFonts w:ascii="Arial" w:hAnsi="Arial" w:cs="Arial"/>
        </w:rPr>
        <w:t>R</w:t>
      </w:r>
      <w:r w:rsidRPr="00123819">
        <w:rPr>
          <w:rFonts w:ascii="Arial" w:hAnsi="Arial" w:cs="Arial"/>
        </w:rPr>
        <w:t>FO</w:t>
      </w:r>
      <w:r w:rsidR="007826C2">
        <w:rPr>
          <w:rFonts w:ascii="Arial" w:hAnsi="Arial" w:cs="Arial"/>
        </w:rPr>
        <w:t>s</w:t>
      </w:r>
      <w:r w:rsidRPr="00123819">
        <w:rPr>
          <w:rFonts w:ascii="Arial" w:hAnsi="Arial" w:cs="Arial"/>
        </w:rPr>
        <w:t xml:space="preserve"> are also encouraged to mail an </w:t>
      </w:r>
      <w:r w:rsidR="005568D1">
        <w:rPr>
          <w:rFonts w:ascii="Arial" w:hAnsi="Arial" w:cs="Arial"/>
        </w:rPr>
        <w:t xml:space="preserve">informational </w:t>
      </w:r>
      <w:r w:rsidRPr="00123819">
        <w:rPr>
          <w:rFonts w:ascii="Arial" w:hAnsi="Arial" w:cs="Arial"/>
        </w:rPr>
        <w:t xml:space="preserve">letter at the beginning of each cycle.  </w:t>
      </w:r>
      <w:r w:rsidR="00865C1A">
        <w:rPr>
          <w:rFonts w:ascii="Arial" w:hAnsi="Arial" w:cs="Arial"/>
        </w:rPr>
        <w:t>F</w:t>
      </w:r>
      <w:r w:rsidRPr="00123819">
        <w:rPr>
          <w:rFonts w:ascii="Arial" w:hAnsi="Arial" w:cs="Arial"/>
        </w:rPr>
        <w:t>or surveys available on the Web</w:t>
      </w:r>
      <w:r w:rsidR="00865C1A">
        <w:rPr>
          <w:rFonts w:ascii="Arial" w:hAnsi="Arial" w:cs="Arial"/>
        </w:rPr>
        <w:t>, reporting instructions</w:t>
      </w:r>
      <w:r w:rsidRPr="00123819">
        <w:rPr>
          <w:rFonts w:ascii="Arial" w:hAnsi="Arial" w:cs="Arial"/>
        </w:rPr>
        <w:t xml:space="preserve"> accompany the questionnaire and are included in the minutes-per-response allowance.</w:t>
      </w:r>
    </w:p>
    <w:p w14:paraId="3D43697D" w14:textId="77777777" w:rsidR="006B24D1" w:rsidRPr="00123819" w:rsidRDefault="006B24D1">
      <w:pPr>
        <w:keepNext/>
        <w:rPr>
          <w:rFonts w:ascii="Arial" w:hAnsi="Arial" w:cs="Arial"/>
        </w:rPr>
      </w:pPr>
    </w:p>
    <w:p w14:paraId="5E32C2F0" w14:textId="1B63A953" w:rsidR="006B24D1" w:rsidRPr="00123819" w:rsidRDefault="006B24D1">
      <w:pPr>
        <w:keepNext/>
        <w:ind w:left="720"/>
        <w:rPr>
          <w:rFonts w:ascii="Arial" w:hAnsi="Arial" w:cs="Arial"/>
        </w:rPr>
      </w:pPr>
      <w:r w:rsidRPr="00123819">
        <w:rPr>
          <w:rFonts w:ascii="Arial" w:hAnsi="Arial" w:cs="Arial"/>
        </w:rPr>
        <w:t xml:space="preserve">As part of the prices received surveys, information is collected on the quantity purchased and </w:t>
      </w:r>
      <w:r w:rsidR="00865C1A">
        <w:rPr>
          <w:rFonts w:ascii="Arial" w:hAnsi="Arial" w:cs="Arial"/>
        </w:rPr>
        <w:t>associated</w:t>
      </w:r>
      <w:r w:rsidR="00865C1A" w:rsidRPr="00123819">
        <w:rPr>
          <w:rFonts w:ascii="Arial" w:hAnsi="Arial" w:cs="Arial"/>
        </w:rPr>
        <w:t xml:space="preserve"> </w:t>
      </w:r>
      <w:r w:rsidRPr="00123819">
        <w:rPr>
          <w:rFonts w:ascii="Arial" w:hAnsi="Arial" w:cs="Arial"/>
        </w:rPr>
        <w:t>dollars paid to the farmer for the entire previous month</w:t>
      </w:r>
      <w:r w:rsidR="003E25DD">
        <w:rPr>
          <w:rFonts w:ascii="Arial" w:hAnsi="Arial" w:cs="Arial"/>
        </w:rPr>
        <w:t>.</w:t>
      </w:r>
      <w:r w:rsidRPr="00123819">
        <w:rPr>
          <w:rFonts w:ascii="Arial" w:hAnsi="Arial" w:cs="Arial"/>
        </w:rPr>
        <w:t xml:space="preserve">  The quantity purchased during the previous </w:t>
      </w:r>
      <w:r w:rsidR="005568D1">
        <w:rPr>
          <w:rFonts w:ascii="Arial" w:hAnsi="Arial" w:cs="Arial"/>
        </w:rPr>
        <w:t>full</w:t>
      </w:r>
      <w:r w:rsidR="005568D1" w:rsidRPr="00123819">
        <w:rPr>
          <w:rFonts w:ascii="Arial" w:hAnsi="Arial" w:cs="Arial"/>
        </w:rPr>
        <w:t xml:space="preserve"> </w:t>
      </w:r>
      <w:r w:rsidRPr="00123819">
        <w:rPr>
          <w:rFonts w:ascii="Arial" w:hAnsi="Arial" w:cs="Arial"/>
        </w:rPr>
        <w:t>month includes all purchases made on a daily basis "over the scale" as well as purchases made under contract for which payment was made during the month</w:t>
      </w:r>
      <w:r w:rsidR="003E25DD">
        <w:rPr>
          <w:rFonts w:ascii="Arial" w:hAnsi="Arial" w:cs="Arial"/>
        </w:rPr>
        <w:t xml:space="preserve"> the commodity was received</w:t>
      </w:r>
      <w:r w:rsidRPr="00123819">
        <w:rPr>
          <w:rFonts w:ascii="Arial" w:hAnsi="Arial" w:cs="Arial"/>
        </w:rPr>
        <w:t>.  The dollars paid for the comparable quantities reflect all premiums and discounts for the commodity at the "point of first sale."</w:t>
      </w:r>
    </w:p>
    <w:p w14:paraId="5C6D6BEB" w14:textId="77777777" w:rsidR="006B24D1" w:rsidRPr="00123819" w:rsidRDefault="006B24D1">
      <w:pPr>
        <w:keepNext/>
        <w:rPr>
          <w:rFonts w:ascii="Arial" w:hAnsi="Arial" w:cs="Arial"/>
        </w:rPr>
      </w:pPr>
    </w:p>
    <w:p w14:paraId="6CD20470" w14:textId="103F6C98" w:rsidR="006B24D1" w:rsidRPr="00123819" w:rsidRDefault="006B24D1">
      <w:pPr>
        <w:keepNext/>
        <w:ind w:left="720"/>
        <w:rPr>
          <w:rFonts w:ascii="Arial" w:hAnsi="Arial" w:cs="Arial"/>
        </w:rPr>
      </w:pPr>
      <w:r w:rsidRPr="00B52C61">
        <w:rPr>
          <w:rFonts w:ascii="Arial" w:hAnsi="Arial" w:cs="Arial"/>
        </w:rPr>
        <w:t xml:space="preserve">For some commodities, </w:t>
      </w:r>
      <w:r w:rsidR="00083390" w:rsidRPr="00B52C61">
        <w:rPr>
          <w:rFonts w:ascii="Arial" w:hAnsi="Arial" w:cs="Arial"/>
        </w:rPr>
        <w:t>other surveys contain price</w:t>
      </w:r>
      <w:r w:rsidR="008E037A" w:rsidRPr="00B52C61">
        <w:rPr>
          <w:rFonts w:ascii="Arial" w:hAnsi="Arial" w:cs="Arial"/>
        </w:rPr>
        <w:t>s</w:t>
      </w:r>
      <w:r w:rsidR="00083390" w:rsidRPr="00B52C61">
        <w:rPr>
          <w:rFonts w:ascii="Arial" w:hAnsi="Arial" w:cs="Arial"/>
        </w:rPr>
        <w:t xml:space="preserve"> questions </w:t>
      </w:r>
      <w:r w:rsidRPr="00B52C61">
        <w:rPr>
          <w:rFonts w:ascii="Arial" w:hAnsi="Arial" w:cs="Arial"/>
        </w:rPr>
        <w:t>for the ease of securing information</w:t>
      </w:r>
      <w:r w:rsidR="00083390" w:rsidRPr="00B52C61">
        <w:rPr>
          <w:rFonts w:ascii="Arial" w:hAnsi="Arial" w:cs="Arial"/>
        </w:rPr>
        <w:t xml:space="preserve"> and reducing respondent burden</w:t>
      </w:r>
      <w:r w:rsidRPr="00B52C61">
        <w:rPr>
          <w:rFonts w:ascii="Arial" w:hAnsi="Arial" w:cs="Arial"/>
        </w:rPr>
        <w:t xml:space="preserve">.  For example, the hay price item is included on </w:t>
      </w:r>
      <w:r w:rsidR="00B52C61">
        <w:rPr>
          <w:rFonts w:ascii="Arial" w:hAnsi="Arial" w:cs="Arial"/>
        </w:rPr>
        <w:t>selected state</w:t>
      </w:r>
      <w:r w:rsidR="00B52C61" w:rsidRPr="00B52C61">
        <w:rPr>
          <w:rFonts w:ascii="Arial" w:hAnsi="Arial" w:cs="Arial"/>
        </w:rPr>
        <w:t xml:space="preserve"> </w:t>
      </w:r>
      <w:r w:rsidRPr="00B52C61">
        <w:rPr>
          <w:rFonts w:ascii="Arial" w:hAnsi="Arial" w:cs="Arial"/>
        </w:rPr>
        <w:t xml:space="preserve">cattle on feed questionnaires (OMB No. 0535-0213) and the monthly milk production survey </w:t>
      </w:r>
      <w:r w:rsidR="00865C1A">
        <w:rPr>
          <w:rFonts w:ascii="Arial" w:hAnsi="Arial" w:cs="Arial"/>
        </w:rPr>
        <w:t>instruments</w:t>
      </w:r>
      <w:r w:rsidR="004B1733">
        <w:rPr>
          <w:rFonts w:ascii="Arial" w:hAnsi="Arial" w:cs="Arial"/>
        </w:rPr>
        <w:t xml:space="preserve"> </w:t>
      </w:r>
      <w:r w:rsidRPr="00B52C61">
        <w:rPr>
          <w:rFonts w:ascii="Arial" w:hAnsi="Arial" w:cs="Arial"/>
        </w:rPr>
        <w:t xml:space="preserve">(OMB No. 0535-0020).  </w:t>
      </w:r>
      <w:r w:rsidR="00865C1A">
        <w:rPr>
          <w:rFonts w:ascii="Arial" w:hAnsi="Arial" w:cs="Arial"/>
        </w:rPr>
        <w:t>T</w:t>
      </w:r>
      <w:r w:rsidRPr="00B52C61">
        <w:rPr>
          <w:rFonts w:ascii="Arial" w:hAnsi="Arial" w:cs="Arial"/>
        </w:rPr>
        <w:t xml:space="preserve">he advantage of sending </w:t>
      </w:r>
      <w:r w:rsidR="00865C1A">
        <w:rPr>
          <w:rFonts w:ascii="Arial" w:hAnsi="Arial" w:cs="Arial"/>
        </w:rPr>
        <w:t>a</w:t>
      </w:r>
      <w:r w:rsidR="00865C1A" w:rsidRPr="00B52C61">
        <w:rPr>
          <w:rFonts w:ascii="Arial" w:hAnsi="Arial" w:cs="Arial"/>
        </w:rPr>
        <w:t xml:space="preserve"> </w:t>
      </w:r>
      <w:r w:rsidRPr="00B52C61">
        <w:rPr>
          <w:rFonts w:ascii="Arial" w:hAnsi="Arial" w:cs="Arial"/>
        </w:rPr>
        <w:t xml:space="preserve">respondent one questionnaire </w:t>
      </w:r>
      <w:r w:rsidR="00865C1A">
        <w:rPr>
          <w:rFonts w:ascii="Arial" w:hAnsi="Arial" w:cs="Arial"/>
        </w:rPr>
        <w:t>rather than</w:t>
      </w:r>
      <w:r w:rsidRPr="00B52C61">
        <w:rPr>
          <w:rFonts w:ascii="Arial" w:hAnsi="Arial" w:cs="Arial"/>
        </w:rPr>
        <w:t xml:space="preserve"> two </w:t>
      </w:r>
      <w:r w:rsidR="00865C1A" w:rsidRPr="00B52C61">
        <w:rPr>
          <w:rFonts w:ascii="Arial" w:hAnsi="Arial" w:cs="Arial"/>
        </w:rPr>
        <w:t>reduc</w:t>
      </w:r>
      <w:r w:rsidR="00865C1A">
        <w:rPr>
          <w:rFonts w:ascii="Arial" w:hAnsi="Arial" w:cs="Arial"/>
        </w:rPr>
        <w:t>es</w:t>
      </w:r>
      <w:r w:rsidR="00865C1A" w:rsidRPr="00B52C61">
        <w:rPr>
          <w:rFonts w:ascii="Arial" w:hAnsi="Arial" w:cs="Arial"/>
        </w:rPr>
        <w:t xml:space="preserve"> </w:t>
      </w:r>
      <w:r w:rsidRPr="00B52C61">
        <w:rPr>
          <w:rFonts w:ascii="Arial" w:hAnsi="Arial" w:cs="Arial"/>
        </w:rPr>
        <w:t>cost and respondent burden.</w:t>
      </w:r>
      <w:r w:rsidR="00924400" w:rsidRPr="00B52C61">
        <w:rPr>
          <w:rFonts w:ascii="Arial" w:hAnsi="Arial" w:cs="Arial"/>
        </w:rPr>
        <w:t xml:space="preserve">  The burden minutes reported on the monthly milk production questionnaire </w:t>
      </w:r>
      <w:r w:rsidR="008E037A" w:rsidRPr="00B52C61">
        <w:rPr>
          <w:rFonts w:ascii="Arial" w:hAnsi="Arial" w:cs="Arial"/>
        </w:rPr>
        <w:t xml:space="preserve">are </w:t>
      </w:r>
      <w:r w:rsidR="00924400" w:rsidRPr="00B52C61">
        <w:rPr>
          <w:rFonts w:ascii="Arial" w:hAnsi="Arial" w:cs="Arial"/>
        </w:rPr>
        <w:t xml:space="preserve">split between the Milk docket and the </w:t>
      </w:r>
      <w:r w:rsidR="008E037A" w:rsidRPr="00B52C61">
        <w:rPr>
          <w:rFonts w:ascii="Arial" w:hAnsi="Arial" w:cs="Arial"/>
        </w:rPr>
        <w:t>P</w:t>
      </w:r>
      <w:r w:rsidR="00924400" w:rsidRPr="00B52C61">
        <w:rPr>
          <w:rFonts w:ascii="Arial" w:hAnsi="Arial" w:cs="Arial"/>
        </w:rPr>
        <w:t>rices docket.</w:t>
      </w:r>
    </w:p>
    <w:p w14:paraId="5001365F" w14:textId="77777777" w:rsidR="006B24D1" w:rsidRPr="00123819" w:rsidRDefault="006B24D1">
      <w:pPr>
        <w:keepNext/>
        <w:rPr>
          <w:rFonts w:ascii="Arial" w:hAnsi="Arial" w:cs="Arial"/>
        </w:rPr>
      </w:pPr>
    </w:p>
    <w:p w14:paraId="598FB3C0" w14:textId="22D34956" w:rsidR="00262DF8" w:rsidRPr="0043050C" w:rsidRDefault="00262DF8" w:rsidP="00262DF8">
      <w:pPr>
        <w:ind w:left="720"/>
        <w:rPr>
          <w:rFonts w:ascii="Arial" w:hAnsi="Arial" w:cs="Arial"/>
        </w:rPr>
      </w:pPr>
      <w:r w:rsidRPr="00123819">
        <w:rPr>
          <w:rFonts w:ascii="Arial" w:hAnsi="Arial" w:cs="Arial"/>
        </w:rPr>
        <w:t xml:space="preserve">The </w:t>
      </w:r>
      <w:r w:rsidRPr="00123819">
        <w:rPr>
          <w:rFonts w:ascii="Arial" w:hAnsi="Arial" w:cs="Arial"/>
          <w:u w:val="single"/>
        </w:rPr>
        <w:t>prices paid</w:t>
      </w:r>
      <w:r w:rsidRPr="00123819">
        <w:rPr>
          <w:rFonts w:ascii="Arial" w:hAnsi="Arial" w:cs="Arial"/>
        </w:rPr>
        <w:t xml:space="preserve"> surveys use mail, phone, EDR</w:t>
      </w:r>
      <w:r w:rsidR="008E037A">
        <w:rPr>
          <w:rFonts w:ascii="Arial" w:hAnsi="Arial" w:cs="Arial"/>
        </w:rPr>
        <w:t>,</w:t>
      </w:r>
      <w:r w:rsidRPr="00123819">
        <w:rPr>
          <w:rFonts w:ascii="Arial" w:hAnsi="Arial" w:cs="Arial"/>
        </w:rPr>
        <w:t xml:space="preserve"> and personal interview</w:t>
      </w:r>
      <w:r w:rsidR="008E037A">
        <w:rPr>
          <w:rFonts w:ascii="Arial" w:hAnsi="Arial" w:cs="Arial"/>
        </w:rPr>
        <w:t>s</w:t>
      </w:r>
      <w:r w:rsidRPr="00123819">
        <w:rPr>
          <w:rFonts w:ascii="Arial" w:hAnsi="Arial" w:cs="Arial"/>
        </w:rPr>
        <w:t xml:space="preserve"> </w:t>
      </w:r>
      <w:r w:rsidR="008E037A">
        <w:rPr>
          <w:rFonts w:ascii="Arial" w:hAnsi="Arial" w:cs="Arial"/>
        </w:rPr>
        <w:t xml:space="preserve">for </w:t>
      </w:r>
      <w:r w:rsidRPr="00123819">
        <w:rPr>
          <w:rFonts w:ascii="Arial" w:hAnsi="Arial" w:cs="Arial"/>
        </w:rPr>
        <w:t xml:space="preserve">data collection. </w:t>
      </w:r>
      <w:r w:rsidR="006514B9">
        <w:rPr>
          <w:rFonts w:ascii="Arial" w:hAnsi="Arial" w:cs="Arial"/>
        </w:rPr>
        <w:t>R</w:t>
      </w:r>
      <w:r w:rsidRPr="00123819">
        <w:rPr>
          <w:rFonts w:ascii="Arial" w:hAnsi="Arial" w:cs="Arial"/>
        </w:rPr>
        <w:t>FO</w:t>
      </w:r>
      <w:r w:rsidR="006514B9">
        <w:rPr>
          <w:rFonts w:ascii="Arial" w:hAnsi="Arial" w:cs="Arial"/>
        </w:rPr>
        <w:t>s</w:t>
      </w:r>
      <w:r w:rsidRPr="00123819">
        <w:rPr>
          <w:rFonts w:ascii="Arial" w:hAnsi="Arial" w:cs="Arial"/>
        </w:rPr>
        <w:t xml:space="preserve"> are encouraged to use personal interview</w:t>
      </w:r>
      <w:r w:rsidR="005568D1">
        <w:rPr>
          <w:rFonts w:ascii="Arial" w:hAnsi="Arial" w:cs="Arial"/>
        </w:rPr>
        <w:t>s</w:t>
      </w:r>
      <w:r w:rsidRPr="00123819">
        <w:rPr>
          <w:rFonts w:ascii="Arial" w:hAnsi="Arial" w:cs="Arial"/>
        </w:rPr>
        <w:t xml:space="preserve"> to increase response rates </w:t>
      </w:r>
      <w:r w:rsidR="00865C1A">
        <w:rPr>
          <w:rFonts w:ascii="Arial" w:hAnsi="Arial" w:cs="Arial"/>
        </w:rPr>
        <w:t>and</w:t>
      </w:r>
      <w:r w:rsidRPr="00123819">
        <w:rPr>
          <w:rFonts w:ascii="Arial" w:hAnsi="Arial" w:cs="Arial"/>
        </w:rPr>
        <w:t xml:space="preserve"> reduce resp</w:t>
      </w:r>
      <w:r w:rsidRPr="00BD4450">
        <w:rPr>
          <w:rFonts w:ascii="Arial" w:hAnsi="Arial" w:cs="Arial"/>
        </w:rPr>
        <w:t>ondent</w:t>
      </w:r>
      <w:r w:rsidR="00865C1A">
        <w:rPr>
          <w:rFonts w:ascii="Arial" w:hAnsi="Arial" w:cs="Arial"/>
        </w:rPr>
        <w:t xml:space="preserve"> burden</w:t>
      </w:r>
      <w:r w:rsidRPr="00BD4450">
        <w:rPr>
          <w:rFonts w:ascii="Arial" w:hAnsi="Arial" w:cs="Arial"/>
        </w:rPr>
        <w:t xml:space="preserve"> by assisting </w:t>
      </w:r>
      <w:r w:rsidR="00865C1A">
        <w:rPr>
          <w:rFonts w:ascii="Arial" w:hAnsi="Arial" w:cs="Arial"/>
        </w:rPr>
        <w:t>with</w:t>
      </w:r>
      <w:r w:rsidRPr="00BD4450">
        <w:rPr>
          <w:rFonts w:ascii="Arial" w:hAnsi="Arial" w:cs="Arial"/>
        </w:rPr>
        <w:t xml:space="preserve"> the completion of the form(s).  The farm machinery, fertilizer and agricultural chemicals, and the seed questionnaires are the versions that headquarters </w:t>
      </w:r>
      <w:r w:rsidR="00C2371C">
        <w:rPr>
          <w:rFonts w:ascii="Arial" w:hAnsi="Arial" w:cs="Arial"/>
        </w:rPr>
        <w:t xml:space="preserve">encourages </w:t>
      </w:r>
      <w:r w:rsidR="004B1733">
        <w:rPr>
          <w:rFonts w:ascii="Arial" w:hAnsi="Arial" w:cs="Arial"/>
        </w:rPr>
        <w:t>RFOs</w:t>
      </w:r>
      <w:r w:rsidR="00C2371C">
        <w:rPr>
          <w:rFonts w:ascii="Arial" w:hAnsi="Arial" w:cs="Arial"/>
        </w:rPr>
        <w:t xml:space="preserve"> </w:t>
      </w:r>
      <w:r w:rsidR="00865C1A">
        <w:rPr>
          <w:rFonts w:ascii="Arial" w:hAnsi="Arial" w:cs="Arial"/>
        </w:rPr>
        <w:t xml:space="preserve">to </w:t>
      </w:r>
      <w:r w:rsidR="00C2371C">
        <w:rPr>
          <w:rFonts w:ascii="Arial" w:hAnsi="Arial" w:cs="Arial"/>
        </w:rPr>
        <w:t>complet</w:t>
      </w:r>
      <w:r w:rsidR="00865C1A">
        <w:rPr>
          <w:rFonts w:ascii="Arial" w:hAnsi="Arial" w:cs="Arial"/>
        </w:rPr>
        <w:t>e</w:t>
      </w:r>
      <w:r w:rsidR="00C2371C">
        <w:rPr>
          <w:rFonts w:ascii="Arial" w:hAnsi="Arial" w:cs="Arial"/>
        </w:rPr>
        <w:t xml:space="preserve"> non-response </w:t>
      </w:r>
      <w:r w:rsidR="00865C1A">
        <w:rPr>
          <w:rFonts w:ascii="Arial" w:hAnsi="Arial" w:cs="Arial"/>
        </w:rPr>
        <w:t xml:space="preserve">mail </w:t>
      </w:r>
      <w:r w:rsidR="00C2371C">
        <w:rPr>
          <w:rFonts w:ascii="Arial" w:hAnsi="Arial" w:cs="Arial"/>
        </w:rPr>
        <w:t>follow-up</w:t>
      </w:r>
      <w:r w:rsidR="00865C1A">
        <w:rPr>
          <w:rFonts w:ascii="Arial" w:hAnsi="Arial" w:cs="Arial"/>
        </w:rPr>
        <w:t xml:space="preserve"> with a personal interview</w:t>
      </w:r>
      <w:r w:rsidRPr="00BD4450">
        <w:rPr>
          <w:rFonts w:ascii="Arial" w:hAnsi="Arial" w:cs="Arial"/>
        </w:rPr>
        <w:t xml:space="preserve">. NASS </w:t>
      </w:r>
      <w:r w:rsidRPr="00BD4450">
        <w:rPr>
          <w:rFonts w:ascii="Arial" w:hAnsi="Arial" w:cs="Arial"/>
        </w:rPr>
        <w:lastRenderedPageBreak/>
        <w:t xml:space="preserve">continually </w:t>
      </w:r>
      <w:r w:rsidR="00083390" w:rsidRPr="00BD4450">
        <w:rPr>
          <w:rFonts w:ascii="Arial" w:hAnsi="Arial" w:cs="Arial"/>
        </w:rPr>
        <w:t xml:space="preserve">evaluates </w:t>
      </w:r>
      <w:r w:rsidRPr="00BD4450">
        <w:rPr>
          <w:rFonts w:ascii="Arial" w:hAnsi="Arial" w:cs="Arial"/>
        </w:rPr>
        <w:t>how administrative data</w:t>
      </w:r>
      <w:r w:rsidR="00083390" w:rsidRPr="00BD4450">
        <w:rPr>
          <w:rFonts w:ascii="Arial" w:hAnsi="Arial" w:cs="Arial"/>
        </w:rPr>
        <w:t xml:space="preserve"> can best be utilized </w:t>
      </w:r>
      <w:r w:rsidRPr="00BD4450">
        <w:rPr>
          <w:rFonts w:ascii="Arial" w:hAnsi="Arial" w:cs="Arial"/>
        </w:rPr>
        <w:t>for</w:t>
      </w:r>
      <w:r w:rsidR="000B5419" w:rsidRPr="00BD4450">
        <w:rPr>
          <w:rFonts w:ascii="Arial" w:hAnsi="Arial" w:cs="Arial"/>
        </w:rPr>
        <w:t xml:space="preserve"> use in constructing</w:t>
      </w:r>
      <w:r w:rsidRPr="00BD4450">
        <w:rPr>
          <w:rFonts w:ascii="Arial" w:hAnsi="Arial" w:cs="Arial"/>
        </w:rPr>
        <w:t xml:space="preserve"> price </w:t>
      </w:r>
      <w:r w:rsidR="004A3806">
        <w:rPr>
          <w:rFonts w:ascii="Arial" w:hAnsi="Arial" w:cs="Arial"/>
        </w:rPr>
        <w:t>indices</w:t>
      </w:r>
      <w:r w:rsidR="000B5419" w:rsidRPr="00BD4450">
        <w:rPr>
          <w:rFonts w:ascii="Arial" w:hAnsi="Arial" w:cs="Arial"/>
        </w:rPr>
        <w:t>.</w:t>
      </w:r>
      <w:r w:rsidRPr="00BD4450">
        <w:rPr>
          <w:rFonts w:ascii="Arial" w:hAnsi="Arial" w:cs="Arial"/>
        </w:rPr>
        <w:t xml:space="preserve"> </w:t>
      </w:r>
      <w:r w:rsidR="000B5419" w:rsidRPr="00BD4450">
        <w:rPr>
          <w:rFonts w:ascii="Arial" w:hAnsi="Arial" w:cs="Arial"/>
        </w:rPr>
        <w:t xml:space="preserve">NASS </w:t>
      </w:r>
      <w:r w:rsidR="00B35AEC" w:rsidRPr="00BD4450">
        <w:rPr>
          <w:rFonts w:ascii="Arial" w:hAnsi="Arial" w:cs="Arial"/>
        </w:rPr>
        <w:t>utilizes</w:t>
      </w:r>
      <w:r w:rsidR="000B5419" w:rsidRPr="00BD4450">
        <w:rPr>
          <w:rFonts w:ascii="Arial" w:hAnsi="Arial" w:cs="Arial"/>
        </w:rPr>
        <w:t xml:space="preserve"> selected </w:t>
      </w:r>
      <w:r w:rsidR="009741E9">
        <w:rPr>
          <w:rFonts w:ascii="Arial" w:hAnsi="Arial" w:cs="Arial"/>
        </w:rPr>
        <w:t xml:space="preserve">Consumer Price </w:t>
      </w:r>
      <w:r w:rsidR="004A3806">
        <w:rPr>
          <w:rFonts w:ascii="Arial" w:hAnsi="Arial" w:cs="Arial"/>
        </w:rPr>
        <w:t>Indices</w:t>
      </w:r>
      <w:r w:rsidR="009741E9">
        <w:rPr>
          <w:rFonts w:ascii="Arial" w:hAnsi="Arial" w:cs="Arial"/>
        </w:rPr>
        <w:t xml:space="preserve"> (</w:t>
      </w:r>
      <w:r w:rsidR="000B5419" w:rsidRPr="00BD4450">
        <w:rPr>
          <w:rFonts w:ascii="Arial" w:hAnsi="Arial" w:cs="Arial"/>
        </w:rPr>
        <w:t>C</w:t>
      </w:r>
      <w:r w:rsidR="00855A3E">
        <w:rPr>
          <w:rFonts w:ascii="Arial" w:hAnsi="Arial" w:cs="Arial"/>
        </w:rPr>
        <w:t>PI</w:t>
      </w:r>
      <w:r w:rsidR="009741E9">
        <w:rPr>
          <w:rFonts w:ascii="Arial" w:hAnsi="Arial" w:cs="Arial"/>
        </w:rPr>
        <w:t>)</w:t>
      </w:r>
      <w:r w:rsidR="00855A3E">
        <w:rPr>
          <w:rFonts w:ascii="Arial" w:hAnsi="Arial" w:cs="Arial"/>
        </w:rPr>
        <w:t xml:space="preserve"> and </w:t>
      </w:r>
      <w:r w:rsidR="009741E9">
        <w:rPr>
          <w:rFonts w:ascii="Arial" w:hAnsi="Arial" w:cs="Arial"/>
        </w:rPr>
        <w:t xml:space="preserve">Producer Price </w:t>
      </w:r>
      <w:r w:rsidR="004A3806">
        <w:rPr>
          <w:rFonts w:ascii="Arial" w:hAnsi="Arial" w:cs="Arial"/>
        </w:rPr>
        <w:t>Indices</w:t>
      </w:r>
      <w:r w:rsidR="009741E9">
        <w:rPr>
          <w:rFonts w:ascii="Arial" w:hAnsi="Arial" w:cs="Arial"/>
        </w:rPr>
        <w:t xml:space="preserve"> (</w:t>
      </w:r>
      <w:r w:rsidR="00855A3E">
        <w:rPr>
          <w:rFonts w:ascii="Arial" w:hAnsi="Arial" w:cs="Arial"/>
        </w:rPr>
        <w:t>PPI</w:t>
      </w:r>
      <w:r w:rsidR="009741E9">
        <w:rPr>
          <w:rFonts w:ascii="Arial" w:hAnsi="Arial" w:cs="Arial"/>
        </w:rPr>
        <w:t>)</w:t>
      </w:r>
      <w:r w:rsidR="00855A3E">
        <w:rPr>
          <w:rFonts w:ascii="Arial" w:hAnsi="Arial" w:cs="Arial"/>
        </w:rPr>
        <w:t xml:space="preserve"> to construct</w:t>
      </w:r>
      <w:r w:rsidR="000B5419" w:rsidRPr="00BD4450">
        <w:rPr>
          <w:rFonts w:ascii="Arial" w:hAnsi="Arial" w:cs="Arial"/>
        </w:rPr>
        <w:t xml:space="preserve"> monthly </w:t>
      </w:r>
      <w:r w:rsidR="004A3806">
        <w:rPr>
          <w:rFonts w:ascii="Arial" w:hAnsi="Arial" w:cs="Arial"/>
        </w:rPr>
        <w:t>indices</w:t>
      </w:r>
      <w:r w:rsidR="000B5419" w:rsidRPr="00BD4450">
        <w:rPr>
          <w:rFonts w:ascii="Arial" w:hAnsi="Arial" w:cs="Arial"/>
        </w:rPr>
        <w:t xml:space="preserve">. </w:t>
      </w:r>
      <w:r w:rsidRPr="00BD4450">
        <w:rPr>
          <w:rFonts w:ascii="Arial" w:hAnsi="Arial" w:cs="Arial"/>
        </w:rPr>
        <w:t xml:space="preserve">NASS </w:t>
      </w:r>
      <w:r w:rsidR="00865C1A">
        <w:rPr>
          <w:rFonts w:ascii="Arial" w:hAnsi="Arial" w:cs="Arial"/>
        </w:rPr>
        <w:t xml:space="preserve">periodically </w:t>
      </w:r>
      <w:r w:rsidR="008E037A">
        <w:rPr>
          <w:rFonts w:ascii="Arial" w:hAnsi="Arial" w:cs="Arial"/>
        </w:rPr>
        <w:t>me</w:t>
      </w:r>
      <w:r w:rsidR="00865C1A">
        <w:rPr>
          <w:rFonts w:ascii="Arial" w:hAnsi="Arial" w:cs="Arial"/>
        </w:rPr>
        <w:t>e</w:t>
      </w:r>
      <w:r w:rsidR="008E037A">
        <w:rPr>
          <w:rFonts w:ascii="Arial" w:hAnsi="Arial" w:cs="Arial"/>
        </w:rPr>
        <w:t>t</w:t>
      </w:r>
      <w:r w:rsidR="00865C1A">
        <w:rPr>
          <w:rFonts w:ascii="Arial" w:hAnsi="Arial" w:cs="Arial"/>
        </w:rPr>
        <w:t>s</w:t>
      </w:r>
      <w:r w:rsidR="008E037A">
        <w:rPr>
          <w:rFonts w:ascii="Arial" w:hAnsi="Arial" w:cs="Arial"/>
        </w:rPr>
        <w:t xml:space="preserve"> with the Bureau of Labor Statistics</w:t>
      </w:r>
      <w:r w:rsidR="00491309">
        <w:rPr>
          <w:rFonts w:ascii="Arial" w:hAnsi="Arial" w:cs="Arial"/>
        </w:rPr>
        <w:t xml:space="preserve"> (BLS)</w:t>
      </w:r>
      <w:r w:rsidR="008E037A">
        <w:rPr>
          <w:rFonts w:ascii="Arial" w:hAnsi="Arial" w:cs="Arial"/>
        </w:rPr>
        <w:t xml:space="preserve"> </w:t>
      </w:r>
      <w:r w:rsidRPr="00BD4450">
        <w:rPr>
          <w:rFonts w:ascii="Arial" w:hAnsi="Arial" w:cs="Arial"/>
        </w:rPr>
        <w:t xml:space="preserve">to discuss how </w:t>
      </w:r>
      <w:r w:rsidR="000B5419" w:rsidRPr="00BD4450">
        <w:rPr>
          <w:rFonts w:ascii="Arial" w:hAnsi="Arial" w:cs="Arial"/>
        </w:rPr>
        <w:t xml:space="preserve">NASS could better use </w:t>
      </w:r>
      <w:r w:rsidR="00491309">
        <w:rPr>
          <w:rFonts w:ascii="Arial" w:hAnsi="Arial" w:cs="Arial"/>
        </w:rPr>
        <w:t>BLS</w:t>
      </w:r>
      <w:r w:rsidR="00491309" w:rsidRPr="00BD4450">
        <w:rPr>
          <w:rFonts w:ascii="Arial" w:hAnsi="Arial" w:cs="Arial"/>
        </w:rPr>
        <w:t xml:space="preserve"> </w:t>
      </w:r>
      <w:r w:rsidR="004A3806">
        <w:rPr>
          <w:rFonts w:ascii="Arial" w:hAnsi="Arial" w:cs="Arial"/>
        </w:rPr>
        <w:t>indices</w:t>
      </w:r>
      <w:r w:rsidR="000B5419" w:rsidRPr="00BD4450">
        <w:rPr>
          <w:rFonts w:ascii="Arial" w:hAnsi="Arial" w:cs="Arial"/>
        </w:rPr>
        <w:t>, as well as what</w:t>
      </w:r>
      <w:r w:rsidRPr="00BD4450">
        <w:rPr>
          <w:rFonts w:ascii="Arial" w:hAnsi="Arial" w:cs="Arial"/>
        </w:rPr>
        <w:t xml:space="preserve"> Producer Price </w:t>
      </w:r>
      <w:r w:rsidR="004A3806">
        <w:rPr>
          <w:rFonts w:ascii="Arial" w:hAnsi="Arial" w:cs="Arial"/>
        </w:rPr>
        <w:t>Indices</w:t>
      </w:r>
      <w:r w:rsidRPr="00BD4450">
        <w:rPr>
          <w:rFonts w:ascii="Arial" w:hAnsi="Arial" w:cs="Arial"/>
        </w:rPr>
        <w:t xml:space="preserve"> and retail margin </w:t>
      </w:r>
      <w:r w:rsidR="004A3806">
        <w:rPr>
          <w:rFonts w:ascii="Arial" w:hAnsi="Arial" w:cs="Arial"/>
        </w:rPr>
        <w:t>indices</w:t>
      </w:r>
      <w:r w:rsidRPr="00BD4450">
        <w:rPr>
          <w:rFonts w:ascii="Arial" w:hAnsi="Arial" w:cs="Arial"/>
        </w:rPr>
        <w:t xml:space="preserve"> could </w:t>
      </w:r>
      <w:r w:rsidR="000B5419" w:rsidRPr="00BD4450">
        <w:rPr>
          <w:rFonts w:ascii="Arial" w:hAnsi="Arial" w:cs="Arial"/>
        </w:rPr>
        <w:t>be used to improve</w:t>
      </w:r>
      <w:r w:rsidRPr="00BD4450">
        <w:rPr>
          <w:rFonts w:ascii="Arial" w:hAnsi="Arial" w:cs="Arial"/>
        </w:rPr>
        <w:t xml:space="preserve"> NASS </w:t>
      </w:r>
      <w:r w:rsidR="00491309">
        <w:rPr>
          <w:rFonts w:ascii="Arial" w:hAnsi="Arial" w:cs="Arial"/>
        </w:rPr>
        <w:t>P</w:t>
      </w:r>
      <w:r w:rsidRPr="00BD4450">
        <w:rPr>
          <w:rFonts w:ascii="Arial" w:hAnsi="Arial" w:cs="Arial"/>
        </w:rPr>
        <w:t xml:space="preserve">rices </w:t>
      </w:r>
      <w:r w:rsidR="00491309">
        <w:rPr>
          <w:rFonts w:ascii="Arial" w:hAnsi="Arial" w:cs="Arial"/>
        </w:rPr>
        <w:t>P</w:t>
      </w:r>
      <w:r w:rsidRPr="00BD4450">
        <w:rPr>
          <w:rFonts w:ascii="Arial" w:hAnsi="Arial" w:cs="Arial"/>
        </w:rPr>
        <w:t xml:space="preserve">aid </w:t>
      </w:r>
      <w:r w:rsidR="004A3806">
        <w:rPr>
          <w:rFonts w:ascii="Arial" w:hAnsi="Arial" w:cs="Arial"/>
        </w:rPr>
        <w:t>indices</w:t>
      </w:r>
      <w:r w:rsidRPr="00BD4450">
        <w:rPr>
          <w:rFonts w:ascii="Arial" w:hAnsi="Arial" w:cs="Arial"/>
        </w:rPr>
        <w:t xml:space="preserve">. The focus on the discussion was farm machinery, because other NASS prices paid groups are more complex. BLS does not have a method to combine PPI and retail margin </w:t>
      </w:r>
      <w:r w:rsidR="004A3806">
        <w:rPr>
          <w:rFonts w:ascii="Arial" w:hAnsi="Arial" w:cs="Arial"/>
        </w:rPr>
        <w:t>indices</w:t>
      </w:r>
      <w:r w:rsidRPr="00BD4450">
        <w:rPr>
          <w:rFonts w:ascii="Arial" w:hAnsi="Arial" w:cs="Arial"/>
        </w:rPr>
        <w:t xml:space="preserve"> to estimate a retail price index</w:t>
      </w:r>
      <w:r w:rsidR="000B5419" w:rsidRPr="00BD4450">
        <w:rPr>
          <w:rFonts w:ascii="Arial" w:hAnsi="Arial" w:cs="Arial"/>
        </w:rPr>
        <w:t xml:space="preserve"> but does construct a retail margin index</w:t>
      </w:r>
      <w:r w:rsidRPr="00BD4450">
        <w:rPr>
          <w:rFonts w:ascii="Arial" w:hAnsi="Arial" w:cs="Arial"/>
        </w:rPr>
        <w:t>.</w:t>
      </w:r>
      <w:r w:rsidR="000B5419" w:rsidRPr="00BD4450">
        <w:rPr>
          <w:rFonts w:ascii="Arial" w:hAnsi="Arial" w:cs="Arial"/>
        </w:rPr>
        <w:t xml:space="preserve"> BLS </w:t>
      </w:r>
      <w:r w:rsidR="00702AF0">
        <w:rPr>
          <w:rFonts w:ascii="Arial" w:hAnsi="Arial" w:cs="Arial"/>
        </w:rPr>
        <w:t>expressed an interest in</w:t>
      </w:r>
      <w:r w:rsidR="000B5419" w:rsidRPr="00BD4450">
        <w:rPr>
          <w:rFonts w:ascii="Arial" w:hAnsi="Arial" w:cs="Arial"/>
        </w:rPr>
        <w:t xml:space="preserve"> assist</w:t>
      </w:r>
      <w:r w:rsidR="00702AF0">
        <w:rPr>
          <w:rFonts w:ascii="Arial" w:hAnsi="Arial" w:cs="Arial"/>
        </w:rPr>
        <w:t>ing</w:t>
      </w:r>
      <w:r w:rsidR="000B5419" w:rsidRPr="00BD4450">
        <w:rPr>
          <w:rFonts w:ascii="Arial" w:hAnsi="Arial" w:cs="Arial"/>
        </w:rPr>
        <w:t xml:space="preserve"> NASS in </w:t>
      </w:r>
      <w:r w:rsidR="0043050C">
        <w:rPr>
          <w:rFonts w:ascii="Arial" w:hAnsi="Arial" w:cs="Arial"/>
        </w:rPr>
        <w:t xml:space="preserve">the </w:t>
      </w:r>
      <w:r w:rsidR="000B5419" w:rsidRPr="00BD4450">
        <w:rPr>
          <w:rFonts w:ascii="Arial" w:hAnsi="Arial" w:cs="Arial"/>
        </w:rPr>
        <w:t>use of the</w:t>
      </w:r>
      <w:r w:rsidR="00702AF0">
        <w:rPr>
          <w:rFonts w:ascii="Arial" w:hAnsi="Arial" w:cs="Arial"/>
        </w:rPr>
        <w:t>ir</w:t>
      </w:r>
      <w:r w:rsidR="000B5419" w:rsidRPr="00BD4450">
        <w:rPr>
          <w:rFonts w:ascii="Arial" w:hAnsi="Arial" w:cs="Arial"/>
        </w:rPr>
        <w:t xml:space="preserve"> retail margin index.</w:t>
      </w:r>
      <w:r w:rsidRPr="00BD4450">
        <w:rPr>
          <w:rFonts w:ascii="Arial" w:hAnsi="Arial" w:cs="Arial"/>
        </w:rPr>
        <w:t xml:space="preserve"> </w:t>
      </w:r>
      <w:r w:rsidR="000B5419" w:rsidRPr="00BD4450">
        <w:rPr>
          <w:rFonts w:ascii="Arial" w:hAnsi="Arial" w:cs="Arial"/>
        </w:rPr>
        <w:t>The collection of farm machinery price data for use in index construction is difficult as equipment utilized varies greatly across the U</w:t>
      </w:r>
      <w:r w:rsidR="00702AF0">
        <w:rPr>
          <w:rFonts w:ascii="Arial" w:hAnsi="Arial" w:cs="Arial"/>
        </w:rPr>
        <w:t xml:space="preserve">nited </w:t>
      </w:r>
      <w:r w:rsidR="000B5419" w:rsidRPr="00BD4450">
        <w:rPr>
          <w:rFonts w:ascii="Arial" w:hAnsi="Arial" w:cs="Arial"/>
        </w:rPr>
        <w:t>S</w:t>
      </w:r>
      <w:r w:rsidR="00702AF0">
        <w:rPr>
          <w:rFonts w:ascii="Arial" w:hAnsi="Arial" w:cs="Arial"/>
        </w:rPr>
        <w:t>tates</w:t>
      </w:r>
      <w:r w:rsidR="000B5419" w:rsidRPr="00BD4450">
        <w:rPr>
          <w:rFonts w:ascii="Arial" w:hAnsi="Arial" w:cs="Arial"/>
        </w:rPr>
        <w:t xml:space="preserve"> and newer technology is constantly </w:t>
      </w:r>
      <w:r w:rsidR="00702AF0">
        <w:rPr>
          <w:rFonts w:ascii="Arial" w:hAnsi="Arial" w:cs="Arial"/>
        </w:rPr>
        <w:t>being implemented</w:t>
      </w:r>
      <w:r w:rsidRPr="00BD4450">
        <w:rPr>
          <w:rFonts w:ascii="Arial" w:hAnsi="Arial" w:cs="Arial"/>
        </w:rPr>
        <w:t xml:space="preserve">. </w:t>
      </w:r>
      <w:r w:rsidR="000B5419" w:rsidRPr="00BD4450">
        <w:rPr>
          <w:rFonts w:ascii="Arial" w:hAnsi="Arial" w:cs="Arial"/>
        </w:rPr>
        <w:t>The changing technology makes it resource intensive to manage</w:t>
      </w:r>
      <w:r w:rsidR="0043050C">
        <w:rPr>
          <w:rFonts w:ascii="Arial" w:hAnsi="Arial" w:cs="Arial"/>
        </w:rPr>
        <w:t xml:space="preserve"> and</w:t>
      </w:r>
      <w:r w:rsidR="000B5419" w:rsidRPr="00BD4450">
        <w:rPr>
          <w:rFonts w:ascii="Arial" w:hAnsi="Arial" w:cs="Arial"/>
        </w:rPr>
        <w:t xml:space="preserve"> to obtain reliable data</w:t>
      </w:r>
      <w:r w:rsidR="0043050C">
        <w:rPr>
          <w:rFonts w:ascii="Arial" w:hAnsi="Arial" w:cs="Arial"/>
        </w:rPr>
        <w:t>.</w:t>
      </w:r>
      <w:r w:rsidR="000B5419" w:rsidRPr="00BD4450">
        <w:rPr>
          <w:rFonts w:ascii="Arial" w:hAnsi="Arial" w:cs="Arial"/>
        </w:rPr>
        <w:t xml:space="preserve"> NASS uses petroleum data from </w:t>
      </w:r>
      <w:r w:rsidR="002B1E2A">
        <w:rPr>
          <w:rFonts w:ascii="Arial" w:hAnsi="Arial" w:cs="Arial"/>
        </w:rPr>
        <w:t>Energy Information Administration</w:t>
      </w:r>
      <w:r w:rsidR="002B1E2A" w:rsidRPr="00BD4450">
        <w:rPr>
          <w:rFonts w:ascii="Arial" w:hAnsi="Arial" w:cs="Arial"/>
        </w:rPr>
        <w:t xml:space="preserve"> </w:t>
      </w:r>
      <w:r w:rsidR="000B5419" w:rsidRPr="00BD4450">
        <w:rPr>
          <w:rFonts w:ascii="Arial" w:hAnsi="Arial" w:cs="Arial"/>
        </w:rPr>
        <w:t>in establishing a monthly fuel index</w:t>
      </w:r>
      <w:r w:rsidR="00072C25" w:rsidRPr="00BD4450">
        <w:rPr>
          <w:rFonts w:ascii="Arial" w:hAnsi="Arial" w:cs="Arial"/>
        </w:rPr>
        <w:t>.</w:t>
      </w:r>
      <w:r w:rsidRPr="00BD4450">
        <w:rPr>
          <w:rFonts w:ascii="Arial" w:hAnsi="Arial" w:cs="Arial"/>
        </w:rPr>
        <w:t xml:space="preserve"> </w:t>
      </w:r>
      <w:r w:rsidR="00072C25" w:rsidRPr="00BD4450">
        <w:rPr>
          <w:rFonts w:ascii="Arial" w:hAnsi="Arial" w:cs="Arial"/>
        </w:rPr>
        <w:t xml:space="preserve">The annual </w:t>
      </w:r>
      <w:r w:rsidR="0043050C">
        <w:rPr>
          <w:rFonts w:ascii="Arial" w:hAnsi="Arial" w:cs="Arial"/>
        </w:rPr>
        <w:t xml:space="preserve">Prices Paid </w:t>
      </w:r>
      <w:r w:rsidR="00072C25" w:rsidRPr="00BD4450">
        <w:rPr>
          <w:rFonts w:ascii="Arial" w:hAnsi="Arial" w:cs="Arial"/>
        </w:rPr>
        <w:t>survey</w:t>
      </w:r>
      <w:r w:rsidR="0043050C">
        <w:rPr>
          <w:rFonts w:ascii="Arial" w:hAnsi="Arial" w:cs="Arial"/>
        </w:rPr>
        <w:t>s</w:t>
      </w:r>
      <w:r w:rsidR="00072C25" w:rsidRPr="00BD4450">
        <w:rPr>
          <w:rFonts w:ascii="Arial" w:hAnsi="Arial" w:cs="Arial"/>
        </w:rPr>
        <w:t xml:space="preserve"> ha</w:t>
      </w:r>
      <w:r w:rsidR="0043050C">
        <w:rPr>
          <w:rFonts w:ascii="Arial" w:hAnsi="Arial" w:cs="Arial"/>
        </w:rPr>
        <w:t>ve</w:t>
      </w:r>
      <w:r w:rsidR="00072C25" w:rsidRPr="00BD4450">
        <w:rPr>
          <w:rFonts w:ascii="Arial" w:hAnsi="Arial" w:cs="Arial"/>
        </w:rPr>
        <w:t xml:space="preserve"> a reference period which is equivalent to the </w:t>
      </w:r>
      <w:r w:rsidR="00491309">
        <w:rPr>
          <w:rFonts w:ascii="Arial" w:hAnsi="Arial" w:cs="Arial"/>
        </w:rPr>
        <w:t>a</w:t>
      </w:r>
      <w:r w:rsidR="00072C25" w:rsidRPr="00BD4450">
        <w:rPr>
          <w:rFonts w:ascii="Arial" w:hAnsi="Arial" w:cs="Arial"/>
        </w:rPr>
        <w:t xml:space="preserve">dministrative data. The annual </w:t>
      </w:r>
      <w:r w:rsidR="00072C25" w:rsidRPr="0043050C">
        <w:rPr>
          <w:rFonts w:ascii="Arial" w:hAnsi="Arial" w:cs="Arial"/>
        </w:rPr>
        <w:t xml:space="preserve">survey data provide the base for revising monthly </w:t>
      </w:r>
      <w:r w:rsidR="004A3806">
        <w:rPr>
          <w:rFonts w:ascii="Arial" w:hAnsi="Arial" w:cs="Arial"/>
        </w:rPr>
        <w:t>indices</w:t>
      </w:r>
      <w:r w:rsidR="00072C25" w:rsidRPr="0043050C">
        <w:rPr>
          <w:rFonts w:ascii="Arial" w:hAnsi="Arial" w:cs="Arial"/>
        </w:rPr>
        <w:t xml:space="preserve"> based on the </w:t>
      </w:r>
      <w:r w:rsidR="00491309" w:rsidRPr="0043050C">
        <w:rPr>
          <w:rFonts w:ascii="Arial" w:hAnsi="Arial" w:cs="Arial"/>
        </w:rPr>
        <w:t>a</w:t>
      </w:r>
      <w:r w:rsidR="00072C25" w:rsidRPr="0043050C">
        <w:rPr>
          <w:rFonts w:ascii="Arial" w:hAnsi="Arial" w:cs="Arial"/>
        </w:rPr>
        <w:t>dministrative data.</w:t>
      </w:r>
      <w:r w:rsidRPr="0043050C">
        <w:rPr>
          <w:rFonts w:ascii="Arial" w:hAnsi="Arial" w:cs="Arial"/>
        </w:rPr>
        <w:t xml:space="preserve"> </w:t>
      </w:r>
    </w:p>
    <w:p w14:paraId="660985CC" w14:textId="77777777" w:rsidR="0043050C" w:rsidRDefault="0043050C" w:rsidP="00262DF8">
      <w:pPr>
        <w:ind w:left="720"/>
        <w:rPr>
          <w:rFonts w:ascii="Arial" w:hAnsi="Arial" w:cs="Arial"/>
        </w:rPr>
      </w:pPr>
    </w:p>
    <w:p w14:paraId="48FAC730" w14:textId="5B9EC34F" w:rsidR="002B5AF1" w:rsidRPr="006F0CC3" w:rsidRDefault="002B5AF1" w:rsidP="002B5AF1">
      <w:pPr>
        <w:ind w:left="720"/>
        <w:rPr>
          <w:rFonts w:ascii="Arial" w:hAnsi="Arial" w:cs="Arial"/>
        </w:rPr>
      </w:pPr>
      <w:r w:rsidRPr="006F0CC3">
        <w:rPr>
          <w:rFonts w:ascii="Arial" w:hAnsi="Arial" w:cs="Arial"/>
        </w:rPr>
        <w:t xml:space="preserve">Each year the data collection timeframe is a three week period around March 15th for the five prices paid commodity groups. Data may be collected by mail, phone, field enumeration, or by internet reporting. The reference date for each survey is March 15th. Other seeds data are also collected in March. Target response rate is 80 percent for the prices paid surveys. Agribusinesses are requested to report the prices for the item most commonly sold that meets the general specification on the questionnaire. </w:t>
      </w:r>
      <w:r w:rsidR="006F0CC3" w:rsidRPr="006F0CC3">
        <w:rPr>
          <w:rFonts w:ascii="Arial" w:hAnsi="Arial" w:cs="Arial"/>
        </w:rPr>
        <w:t>Currently q</w:t>
      </w:r>
      <w:r w:rsidRPr="006F0CC3">
        <w:rPr>
          <w:rFonts w:ascii="Arial" w:hAnsi="Arial" w:cs="Arial"/>
        </w:rPr>
        <w:t xml:space="preserve">uantity sold data are not collected for any </w:t>
      </w:r>
      <w:r w:rsidR="006F0CC3" w:rsidRPr="006F0CC3">
        <w:rPr>
          <w:rFonts w:ascii="Arial" w:hAnsi="Arial" w:cs="Arial"/>
        </w:rPr>
        <w:t>of these commodities</w:t>
      </w:r>
      <w:r w:rsidRPr="006F0CC3">
        <w:rPr>
          <w:rFonts w:ascii="Arial" w:hAnsi="Arial" w:cs="Arial"/>
        </w:rPr>
        <w:t>.</w:t>
      </w:r>
    </w:p>
    <w:p w14:paraId="57B85AD9" w14:textId="77777777" w:rsidR="002B5AF1" w:rsidRPr="0090376F" w:rsidRDefault="002B5AF1" w:rsidP="002B5AF1">
      <w:pPr>
        <w:ind w:left="720"/>
        <w:rPr>
          <w:rFonts w:ascii="Arial" w:hAnsi="Arial" w:cs="Arial"/>
          <w:color w:val="FF0000"/>
        </w:rPr>
      </w:pPr>
    </w:p>
    <w:p w14:paraId="130D9280" w14:textId="77777777" w:rsidR="007B7E48" w:rsidRDefault="007B7E48" w:rsidP="007B7E48">
      <w:pPr>
        <w:ind w:left="720"/>
        <w:rPr>
          <w:rFonts w:ascii="Arial" w:hAnsi="Arial" w:cs="Arial"/>
        </w:rPr>
      </w:pPr>
      <w:r>
        <w:rPr>
          <w:rFonts w:ascii="Arial" w:hAnsi="Arial" w:cs="Arial"/>
        </w:rPr>
        <w:t>Outside of March, when the Prices Paid Survey is conducted as a benchmark, the Prices Paid Index is adjusted monthly using administrative data from a variety of reliable sources, mostly from BLS indices and data from other federal agencies.</w:t>
      </w:r>
    </w:p>
    <w:p w14:paraId="14E44CD4" w14:textId="77777777" w:rsidR="007B7E48" w:rsidRPr="00F5752D" w:rsidRDefault="007B7E48" w:rsidP="00262DF8">
      <w:pPr>
        <w:ind w:left="720"/>
        <w:rPr>
          <w:rFonts w:ascii="Arial" w:hAnsi="Arial" w:cs="Arial"/>
        </w:rPr>
      </w:pPr>
    </w:p>
    <w:p w14:paraId="6A3A2E0B" w14:textId="7468AF9C" w:rsidR="00F5752D" w:rsidRDefault="0043050C" w:rsidP="0043050C">
      <w:pPr>
        <w:ind w:left="720"/>
        <w:rPr>
          <w:rFonts w:ascii="Arial" w:hAnsi="Arial" w:cs="Arial"/>
        </w:rPr>
      </w:pPr>
      <w:r w:rsidRPr="00F5752D">
        <w:rPr>
          <w:rFonts w:ascii="Arial" w:hAnsi="Arial" w:cs="Arial"/>
        </w:rPr>
        <w:t xml:space="preserve">In a follow-up meeting with BLS on Tuesday, March 8, 2016, Troy Joshua, Tony Dorn, Daryl Brinkman, Kuan Chen, Greg Gholson, Courtney Charles, Jennifer Rhorer, and Gavin Corral from NASS met with Ralph Bradley, Division Director of the Division of Price and Index Number Research at BLS, to discuss implementing NASS price relative </w:t>
      </w:r>
      <w:r w:rsidR="004A3806">
        <w:rPr>
          <w:rFonts w:ascii="Arial" w:hAnsi="Arial" w:cs="Arial"/>
        </w:rPr>
        <w:t>indices</w:t>
      </w:r>
      <w:r w:rsidRPr="00F5752D">
        <w:rPr>
          <w:rFonts w:ascii="Arial" w:hAnsi="Arial" w:cs="Arial"/>
        </w:rPr>
        <w:t xml:space="preserve"> for monthly probability grains. Ralph did extensive preparation for the meeting. First, he provided a handout of his article from the Journal of Economics and Social Measurement on the </w:t>
      </w:r>
      <w:r w:rsidRPr="00F5752D">
        <w:rPr>
          <w:rFonts w:ascii="Arial" w:hAnsi="Arial" w:cs="Arial"/>
          <w:i/>
          <w:iCs/>
        </w:rPr>
        <w:t xml:space="preserve">Pitfalls of using unit values as price measure of price index. </w:t>
      </w:r>
      <w:r w:rsidRPr="00F5752D">
        <w:rPr>
          <w:rFonts w:ascii="Arial" w:hAnsi="Arial" w:cs="Arial"/>
        </w:rPr>
        <w:t xml:space="preserve">His paper concludes that unit values will almost always introduce bias, but one cannot sign a direction nor magnitude for this bias. Another takeaway from the meeting was because NASS </w:t>
      </w:r>
      <w:r w:rsidR="004A3806">
        <w:rPr>
          <w:rFonts w:ascii="Arial" w:hAnsi="Arial" w:cs="Arial"/>
        </w:rPr>
        <w:t>indices</w:t>
      </w:r>
      <w:r w:rsidRPr="00F5752D">
        <w:rPr>
          <w:rFonts w:ascii="Arial" w:hAnsi="Arial" w:cs="Arial"/>
        </w:rPr>
        <w:t xml:space="preserve"> are trying to measure (or solve) the farmer producer problem instead of a consumer utility problem, using a superlative index such as the Jevons or Tornqvist might not be the most appropriate because of substitution </w:t>
      </w:r>
      <w:r w:rsidR="00702AF0">
        <w:rPr>
          <w:rFonts w:ascii="Arial" w:hAnsi="Arial" w:cs="Arial"/>
        </w:rPr>
        <w:t xml:space="preserve">limitations </w:t>
      </w:r>
      <w:r w:rsidRPr="00F5752D">
        <w:rPr>
          <w:rFonts w:ascii="Arial" w:hAnsi="Arial" w:cs="Arial"/>
        </w:rPr>
        <w:t xml:space="preserve">of </w:t>
      </w:r>
      <w:r w:rsidRPr="00F5752D">
        <w:rPr>
          <w:rFonts w:ascii="Arial" w:hAnsi="Arial" w:cs="Arial"/>
        </w:rPr>
        <w:lastRenderedPageBreak/>
        <w:t xml:space="preserve">crops produced. An index such as a Lowe might be more appropriate, depending on the actual production function of farmers. </w:t>
      </w:r>
    </w:p>
    <w:p w14:paraId="46702793" w14:textId="77777777" w:rsidR="00F5752D" w:rsidRDefault="00F5752D" w:rsidP="0043050C">
      <w:pPr>
        <w:ind w:left="720"/>
        <w:rPr>
          <w:rFonts w:ascii="Arial" w:hAnsi="Arial" w:cs="Arial"/>
        </w:rPr>
      </w:pPr>
    </w:p>
    <w:p w14:paraId="57AB0D84" w14:textId="77777777" w:rsidR="00F5752D" w:rsidRDefault="00F5752D" w:rsidP="0043050C">
      <w:pPr>
        <w:ind w:left="720"/>
        <w:rPr>
          <w:rFonts w:ascii="Arial" w:hAnsi="Arial" w:cs="Arial"/>
        </w:rPr>
      </w:pPr>
      <w:r>
        <w:rPr>
          <w:rFonts w:ascii="Arial" w:hAnsi="Arial" w:cs="Arial"/>
        </w:rPr>
        <w:t>(A listing of Price Index Formulas can be found at:</w:t>
      </w:r>
    </w:p>
    <w:p w14:paraId="1E19F7B2" w14:textId="77777777" w:rsidR="00F5752D" w:rsidRDefault="00F5752D" w:rsidP="0043050C">
      <w:pPr>
        <w:ind w:left="720"/>
        <w:rPr>
          <w:rFonts w:ascii="Arial" w:hAnsi="Arial" w:cs="Arial"/>
        </w:rPr>
      </w:pPr>
    </w:p>
    <w:p w14:paraId="080183C1" w14:textId="583255FF" w:rsidR="0043050C" w:rsidRDefault="00F5752D" w:rsidP="0043050C">
      <w:pPr>
        <w:ind w:left="720"/>
        <w:rPr>
          <w:rFonts w:ascii="Arial" w:hAnsi="Arial" w:cs="Arial"/>
        </w:rPr>
      </w:pPr>
      <w:r w:rsidRPr="00050DB2">
        <w:rPr>
          <w:rFonts w:ascii="Arial" w:hAnsi="Arial" w:cs="Arial"/>
          <w:sz w:val="22"/>
          <w:szCs w:val="22"/>
        </w:rPr>
        <w:t xml:space="preserve"> </w:t>
      </w:r>
      <w:hyperlink r:id="rId11" w:history="1">
        <w:r w:rsidRPr="00050DB2">
          <w:rPr>
            <w:rStyle w:val="Hyperlink"/>
            <w:rFonts w:ascii="Arial" w:hAnsi="Arial" w:cs="Arial"/>
            <w:sz w:val="22"/>
            <w:szCs w:val="22"/>
          </w:rPr>
          <w:t>https://en.wikipedia.org/wiki/List_of_price_index_formulas</w:t>
        </w:r>
      </w:hyperlink>
      <w:r w:rsidRPr="00F5752D">
        <w:rPr>
          <w:rFonts w:ascii="Arial" w:hAnsi="Arial" w:cs="Arial"/>
        </w:rPr>
        <w:t>.</w:t>
      </w:r>
      <w:r>
        <w:rPr>
          <w:rFonts w:ascii="Arial" w:hAnsi="Arial" w:cs="Arial"/>
        </w:rPr>
        <w:t>)</w:t>
      </w:r>
    </w:p>
    <w:p w14:paraId="69BC06A5" w14:textId="77777777" w:rsidR="007B62B1" w:rsidRDefault="007B62B1" w:rsidP="0043050C">
      <w:pPr>
        <w:ind w:left="720"/>
        <w:rPr>
          <w:rFonts w:ascii="Arial" w:hAnsi="Arial" w:cs="Arial"/>
        </w:rPr>
      </w:pPr>
    </w:p>
    <w:p w14:paraId="6D57DA6E" w14:textId="77777777" w:rsidR="007B62B1" w:rsidRDefault="007B62B1" w:rsidP="0043050C">
      <w:pPr>
        <w:ind w:left="720"/>
        <w:rPr>
          <w:rFonts w:ascii="Arial" w:hAnsi="Arial" w:cs="Arial"/>
        </w:rPr>
      </w:pPr>
    </w:p>
    <w:p w14:paraId="35FF3A56" w14:textId="0F6CA302" w:rsidR="00B02465" w:rsidRDefault="00B02465" w:rsidP="0043050C">
      <w:pPr>
        <w:ind w:left="720"/>
        <w:rPr>
          <w:rFonts w:ascii="Arial" w:hAnsi="Arial" w:cs="Arial"/>
        </w:rPr>
      </w:pPr>
      <w:r>
        <w:rPr>
          <w:rFonts w:ascii="Arial" w:hAnsi="Arial" w:cs="Arial"/>
        </w:rPr>
        <w:t>The current formula used by NASS in its index construction is:</w:t>
      </w:r>
    </w:p>
    <w:p w14:paraId="79716CEC" w14:textId="7DBED037" w:rsidR="00B02465" w:rsidRDefault="00EA0796" w:rsidP="0043050C">
      <w:pPr>
        <w:ind w:left="720"/>
        <w:rPr>
          <w:rFonts w:ascii="Arial" w:hAnsi="Arial" w:cs="Arial"/>
        </w:rPr>
      </w:pPr>
      <w:r>
        <w:rPr>
          <w:noProof/>
        </w:rPr>
        <mc:AlternateContent>
          <mc:Choice Requires="wps">
            <w:drawing>
              <wp:anchor distT="0" distB="0" distL="114300" distR="114300" simplePos="0" relativeHeight="251659264" behindDoc="0" locked="0" layoutInCell="1" allowOverlap="1" wp14:anchorId="73ECA924" wp14:editId="63581322">
                <wp:simplePos x="0" y="0"/>
                <wp:positionH relativeFrom="column">
                  <wp:posOffset>457200</wp:posOffset>
                </wp:positionH>
                <wp:positionV relativeFrom="paragraph">
                  <wp:posOffset>152400</wp:posOffset>
                </wp:positionV>
                <wp:extent cx="5874385" cy="1056005"/>
                <wp:effectExtent l="0" t="0" r="0" b="0"/>
                <wp:wrapNone/>
                <wp:docPr id="8" name="TextBox 7"/>
                <wp:cNvGraphicFramePr/>
                <a:graphic xmlns:a="http://schemas.openxmlformats.org/drawingml/2006/main">
                  <a:graphicData uri="http://schemas.microsoft.com/office/word/2010/wordprocessingShape">
                    <wps:wsp>
                      <wps:cNvSpPr txBox="1"/>
                      <wps:spPr>
                        <a:xfrm>
                          <a:off x="0" y="0"/>
                          <a:ext cx="5874385" cy="1056005"/>
                        </a:xfrm>
                        <a:prstGeom prst="rect">
                          <a:avLst/>
                        </a:prstGeom>
                        <a:noFill/>
                      </wps:spPr>
                      <wps:txbx>
                        <w:txbxContent>
                          <w:p w14:paraId="73B755F4" w14:textId="77777777" w:rsidR="004B1733" w:rsidRPr="00B02465" w:rsidRDefault="00B567F9" w:rsidP="00B02465">
                            <w:pPr>
                              <w:pStyle w:val="NormalWeb"/>
                              <w:spacing w:before="0" w:beforeAutospacing="0" w:after="0" w:afterAutospacing="0"/>
                              <w:jc w:val="center"/>
                            </w:pPr>
                            <m:oMathPara>
                              <m:oMathParaPr>
                                <m:jc m:val="centerGroup"/>
                              </m:oMathParaPr>
                              <m:oMath>
                                <m:sSub>
                                  <m:sSubPr>
                                    <m:ctrlPr>
                                      <w:rPr>
                                        <w:rFonts w:ascii="Cambria Math" w:hAnsi="Cambria Math" w:cstheme="minorBidi"/>
                                        <w:i/>
                                        <w:iCs/>
                                        <w:kern w:val="24"/>
                                        <w:sz w:val="48"/>
                                        <w:szCs w:val="48"/>
                                      </w:rPr>
                                    </m:ctrlPr>
                                  </m:sSubPr>
                                  <m:e>
                                    <m:r>
                                      <w:rPr>
                                        <w:rFonts w:ascii="Cambria Math" w:hAnsi="Cambria Math" w:cstheme="minorBidi"/>
                                        <w:kern w:val="24"/>
                                        <w:sz w:val="48"/>
                                        <w:szCs w:val="48"/>
                                      </w:rPr>
                                      <m:t>I</m:t>
                                    </m:r>
                                  </m:e>
                                  <m:sub>
                                    <m:d>
                                      <m:dPr>
                                        <m:ctrlPr>
                                          <w:rPr>
                                            <w:rFonts w:ascii="Cambria Math" w:hAnsi="Cambria Math" w:cstheme="minorBidi"/>
                                            <w:i/>
                                            <w:iCs/>
                                            <w:kern w:val="24"/>
                                            <w:sz w:val="48"/>
                                            <w:szCs w:val="48"/>
                                          </w:rPr>
                                        </m:ctrlPr>
                                      </m:dPr>
                                      <m:e>
                                        <m:sSub>
                                          <m:sSubPr>
                                            <m:ctrlPr>
                                              <w:rPr>
                                                <w:rFonts w:ascii="Cambria Math" w:hAnsi="Cambria Math" w:cstheme="minorBidi"/>
                                                <w:i/>
                                                <w:iCs/>
                                                <w:kern w:val="24"/>
                                                <w:sz w:val="48"/>
                                                <w:szCs w:val="48"/>
                                                <w:lang w:val="pt-BR"/>
                                              </w:rPr>
                                            </m:ctrlPr>
                                          </m:sSubPr>
                                          <m:e>
                                            <m:acc>
                                              <m:accPr>
                                                <m:chr m:val="̅"/>
                                                <m:ctrlPr>
                                                  <w:rPr>
                                                    <w:rFonts w:ascii="Cambria Math" w:hAnsi="Cambria Math" w:cstheme="minorBidi"/>
                                                    <w:i/>
                                                    <w:iCs/>
                                                    <w:kern w:val="24"/>
                                                    <w:sz w:val="48"/>
                                                    <w:szCs w:val="48"/>
                                                    <w:lang w:val="pt-BR"/>
                                                  </w:rPr>
                                                </m:ctrlPr>
                                              </m:accPr>
                                              <m:e>
                                                <m:r>
                                                  <w:rPr>
                                                    <w:rFonts w:ascii="Cambria Math" w:hAnsi="Cambria Math" w:cstheme="minorBidi"/>
                                                    <w:kern w:val="24"/>
                                                    <w:sz w:val="48"/>
                                                    <w:szCs w:val="48"/>
                                                  </w:rPr>
                                                  <m:t>P</m:t>
                                                </m:r>
                                              </m:e>
                                            </m:acc>
                                          </m:e>
                                          <m:sub>
                                            <m:argPr>
                                              <m:argSz m:val="-2"/>
                                            </m:argPr>
                                            <m:r>
                                              <w:rPr>
                                                <w:rFonts w:ascii="Cambria Math" w:hAnsi="Cambria Math" w:cstheme="minorBidi"/>
                                                <w:kern w:val="24"/>
                                                <w:sz w:val="48"/>
                                                <w:szCs w:val="48"/>
                                              </w:rPr>
                                              <m:t>R</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r>
                                              <w:rPr>
                                                <w:rFonts w:ascii="Cambria Math" w:hAnsi="Cambria Math" w:cstheme="minorBidi"/>
                                                <w:kern w:val="24"/>
                                                <w:sz w:val="48"/>
                                                <w:szCs w:val="48"/>
                                              </w:rPr>
                                              <m:t>P</m:t>
                                            </m:r>
                                          </m:e>
                                          <m:sub>
                                            <m:r>
                                              <w:rPr>
                                                <w:rFonts w:ascii="Cambria Math" w:hAnsi="Cambria Math" w:cstheme="minorBidi"/>
                                                <w:kern w:val="24"/>
                                                <w:sz w:val="48"/>
                                                <w:szCs w:val="48"/>
                                              </w:rPr>
                                              <m:t>t</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sub>
                                        </m:sSub>
                                      </m:e>
                                    </m:d>
                                  </m:sub>
                                </m:sSub>
                                <m:r>
                                  <w:rPr>
                                    <w:rFonts w:ascii="Cambria Math" w:hAnsi="Cambria Math" w:cstheme="minorBidi"/>
                                    <w:kern w:val="24"/>
                                    <w:sz w:val="48"/>
                                    <w:szCs w:val="48"/>
                                    <w:lang w:val="pt-BR"/>
                                  </w:rPr>
                                  <m:t>=</m:t>
                                </m:r>
                                <m:nary>
                                  <m:naryPr>
                                    <m:chr m:val="∑"/>
                                    <m:ctrlPr>
                                      <w:rPr>
                                        <w:rFonts w:ascii="Cambria Math" w:hAnsi="Cambria Math" w:cstheme="minorBidi"/>
                                        <w:i/>
                                        <w:iCs/>
                                        <w:kern w:val="24"/>
                                        <w:sz w:val="48"/>
                                        <w:szCs w:val="48"/>
                                        <w:lang w:val="pt-BR"/>
                                      </w:rPr>
                                    </m:ctrlPr>
                                  </m:naryPr>
                                  <m:sub>
                                    <m:argPr>
                                      <m:argSz m:val="-1"/>
                                    </m:argPr>
                                    <m:r>
                                      <w:rPr>
                                        <w:rFonts w:ascii="Cambria Math" w:hAnsi="Cambria Math" w:cstheme="minorBidi"/>
                                        <w:kern w:val="24"/>
                                        <w:sz w:val="48"/>
                                        <w:szCs w:val="48"/>
                                      </w:rPr>
                                      <m:t>j</m:t>
                                    </m:r>
                                    <m:r>
                                      <w:rPr>
                                        <w:rFonts w:ascii="Cambria Math" w:hAnsi="Cambria Math" w:cstheme="minorBidi"/>
                                        <w:kern w:val="24"/>
                                        <w:sz w:val="48"/>
                                        <w:szCs w:val="48"/>
                                        <w:lang w:val="pt-BR"/>
                                      </w:rPr>
                                      <m:t>=</m:t>
                                    </m:r>
                                    <m:r>
                                      <w:rPr>
                                        <w:rFonts w:ascii="Cambria Math" w:hAnsi="Cambria Math" w:cstheme="minorBidi"/>
                                        <w:kern w:val="24"/>
                                        <w:sz w:val="48"/>
                                        <w:szCs w:val="48"/>
                                      </w:rPr>
                                      <m:t>1</m:t>
                                    </m:r>
                                  </m:sub>
                                  <m:sup>
                                    <m:argPr>
                                      <m:argSz m:val="-1"/>
                                    </m:argPr>
                                    <m:r>
                                      <w:rPr>
                                        <w:rFonts w:ascii="Cambria Math" w:hAnsi="Cambria Math" w:cstheme="minorBidi"/>
                                        <w:kern w:val="24"/>
                                        <w:sz w:val="48"/>
                                        <w:szCs w:val="48"/>
                                      </w:rPr>
                                      <m:t>J</m:t>
                                    </m:r>
                                  </m:sup>
                                  <m:e>
                                    <m:f>
                                      <m:fPr>
                                        <m:ctrlPr>
                                          <w:rPr>
                                            <w:rFonts w:ascii="Cambria Math" w:hAnsi="Cambria Math" w:cstheme="minorBidi"/>
                                            <w:i/>
                                            <w:iCs/>
                                            <w:kern w:val="24"/>
                                            <w:sz w:val="48"/>
                                            <w:szCs w:val="48"/>
                                            <w:lang w:val="pt-BR"/>
                                          </w:rPr>
                                        </m:ctrlPr>
                                      </m:fPr>
                                      <m:num>
                                        <m:sSubSup>
                                          <m:sSubSupPr>
                                            <m:ctrlPr>
                                              <w:rPr>
                                                <w:rFonts w:ascii="Cambria Math" w:hAnsi="Cambria Math" w:cstheme="minorBidi"/>
                                                <w:i/>
                                                <w:iCs/>
                                                <w:kern w:val="24"/>
                                                <w:sz w:val="48"/>
                                                <w:szCs w:val="48"/>
                                                <w:lang w:val="pt-BR"/>
                                              </w:rPr>
                                            </m:ctrlPr>
                                          </m:sSubSupPr>
                                          <m:e>
                                            <m:r>
                                              <w:rPr>
                                                <w:rFonts w:ascii="Cambria Math" w:hAnsi="Cambria Math" w:cstheme="minorBidi"/>
                                                <w:kern w:val="24"/>
                                                <w:sz w:val="48"/>
                                                <w:szCs w:val="48"/>
                                              </w:rPr>
                                              <m:t>p</m:t>
                                            </m:r>
                                          </m:e>
                                          <m:sub>
                                            <m:argPr>
                                              <m:argSz m:val="-1"/>
                                            </m:argPr>
                                            <m:r>
                                              <w:rPr>
                                                <w:rFonts w:ascii="Cambria Math" w:hAnsi="Cambria Math" w:cstheme="minorBidi"/>
                                                <w:kern w:val="24"/>
                                                <w:sz w:val="48"/>
                                                <w:szCs w:val="48"/>
                                              </w:rPr>
                                              <m:t>t</m:t>
                                            </m:r>
                                          </m:sub>
                                          <m:sup>
                                            <m:argPr>
                                              <m:argSz m:val="-1"/>
                                            </m:argPr>
                                            <m:r>
                                              <w:rPr>
                                                <w:rFonts w:ascii="Cambria Math" w:hAnsi="Cambria Math" w:cstheme="minorBidi"/>
                                                <w:kern w:val="24"/>
                                                <w:sz w:val="48"/>
                                                <w:szCs w:val="48"/>
                                              </w:rPr>
                                              <m:t>j</m:t>
                                            </m:r>
                                          </m:sup>
                                        </m:sSubSup>
                                      </m:num>
                                      <m:den>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p</m:t>
                                                </m:r>
                                              </m:e>
                                            </m:acc>
                                          </m:e>
                                          <m:sub>
                                            <m:argPr>
                                              <m:argSz m:val="-1"/>
                                            </m:argPr>
                                            <m:r>
                                              <w:rPr>
                                                <w:rFonts w:ascii="Cambria Math" w:hAnsi="Cambria Math" w:cstheme="minorBidi"/>
                                                <w:kern w:val="24"/>
                                                <w:sz w:val="48"/>
                                                <w:szCs w:val="48"/>
                                              </w:rPr>
                                              <m:t>R</m:t>
                                            </m:r>
                                          </m:sub>
                                          <m:sup>
                                            <m:argPr>
                                              <m:argSz m:val="-1"/>
                                            </m:argPr>
                                            <m:r>
                                              <w:rPr>
                                                <w:rFonts w:ascii="Cambria Math" w:hAnsi="Cambria Math" w:cstheme="minorBidi"/>
                                                <w:kern w:val="24"/>
                                                <w:sz w:val="48"/>
                                                <w:szCs w:val="48"/>
                                              </w:rPr>
                                              <m:t>j</m:t>
                                            </m:r>
                                          </m:sup>
                                        </m:sSubSup>
                                      </m:den>
                                    </m:f>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s,t</m:t>
                                        </m:r>
                                      </m:sub>
                                      <m:sup>
                                        <m:r>
                                          <w:rPr>
                                            <w:rFonts w:ascii="Cambria Math" w:hAnsi="Cambria Math" w:cstheme="minorBidi"/>
                                            <w:kern w:val="24"/>
                                            <w:sz w:val="48"/>
                                            <w:szCs w:val="48"/>
                                          </w:rPr>
                                          <m:t>j</m:t>
                                        </m:r>
                                      </m:sup>
                                    </m:sSubSup>
                                  </m:e>
                                </m:nary>
                              </m:oMath>
                            </m:oMathPara>
                          </w:p>
                        </w:txbxContent>
                      </wps:txbx>
                      <wps:bodyPr wrap="square" lIns="0" tIns="0" rIns="0" bIns="0" rtlCol="0">
                        <a:spAutoFit/>
                      </wps:bodyPr>
                    </wps:wsp>
                  </a:graphicData>
                </a:graphic>
              </wp:anchor>
            </w:drawing>
          </mc:Choice>
          <mc:Fallback>
            <w:pict>
              <v:shapetype w14:anchorId="73ECA924" id="_x0000_t202" coordsize="21600,21600" o:spt="202" path="m,l,21600r21600,l21600,xe">
                <v:stroke joinstyle="miter"/>
                <v:path gradientshapeok="t" o:connecttype="rect"/>
              </v:shapetype>
              <v:shape id="TextBox 7" o:spid="_x0000_s1026" type="#_x0000_t202" style="position:absolute;left:0;text-align:left;margin-left:36pt;margin-top:12pt;width:462.55pt;height:8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" filled="f" stroked="f">
                <v:textbox style="mso-fit-shape-to-text:t" inset="0,0,0,0">
                  <w:txbxContent>
                    <w:p w14:paraId="73B755F4" w14:textId="77777777" w:rsidR="004B1733" w:rsidRPr="00B02465" w:rsidRDefault="00B567F9" w:rsidP="00B02465">
                      <w:pPr>
                        <w:pStyle w:val="NormalWeb"/>
                        <w:spacing w:before="0" w:beforeAutospacing="0" w:after="0" w:afterAutospacing="0"/>
                        <w:jc w:val="center"/>
                      </w:pPr>
                      <m:oMathPara>
                        <m:oMathParaPr>
                          <m:jc m:val="centerGroup"/>
                        </m:oMathParaPr>
                        <m:oMath>
                          <m:sSub>
                            <m:sSubPr>
                              <m:ctrlPr>
                                <w:rPr>
                                  <w:rFonts w:ascii="Cambria Math" w:hAnsi="Cambria Math" w:cstheme="minorBidi"/>
                                  <w:i/>
                                  <w:iCs/>
                                  <w:kern w:val="24"/>
                                  <w:sz w:val="48"/>
                                  <w:szCs w:val="48"/>
                                </w:rPr>
                              </m:ctrlPr>
                            </m:sSubPr>
                            <m:e>
                              <m:r>
                                <w:rPr>
                                  <w:rFonts w:ascii="Cambria Math" w:hAnsi="Cambria Math" w:cstheme="minorBidi"/>
                                  <w:kern w:val="24"/>
                                  <w:sz w:val="48"/>
                                  <w:szCs w:val="48"/>
                                </w:rPr>
                                <m:t>I</m:t>
                              </m:r>
                            </m:e>
                            <m:sub>
                              <m:d>
                                <m:dPr>
                                  <m:ctrlPr>
                                    <w:rPr>
                                      <w:rFonts w:ascii="Cambria Math" w:hAnsi="Cambria Math" w:cstheme="minorBidi"/>
                                      <w:i/>
                                      <w:iCs/>
                                      <w:kern w:val="24"/>
                                      <w:sz w:val="48"/>
                                      <w:szCs w:val="48"/>
                                    </w:rPr>
                                  </m:ctrlPr>
                                </m:dPr>
                                <m:e>
                                  <m:sSub>
                                    <m:sSubPr>
                                      <m:ctrlPr>
                                        <w:rPr>
                                          <w:rFonts w:ascii="Cambria Math" w:hAnsi="Cambria Math" w:cstheme="minorBidi"/>
                                          <w:i/>
                                          <w:iCs/>
                                          <w:kern w:val="24"/>
                                          <w:sz w:val="48"/>
                                          <w:szCs w:val="48"/>
                                          <w:lang w:val="pt-BR"/>
                                        </w:rPr>
                                      </m:ctrlPr>
                                    </m:sSubPr>
                                    <m:e>
                                      <m:acc>
                                        <m:accPr>
                                          <m:chr m:val="̅"/>
                                          <m:ctrlPr>
                                            <w:rPr>
                                              <w:rFonts w:ascii="Cambria Math" w:hAnsi="Cambria Math" w:cstheme="minorBidi"/>
                                              <w:i/>
                                              <w:iCs/>
                                              <w:kern w:val="24"/>
                                              <w:sz w:val="48"/>
                                              <w:szCs w:val="48"/>
                                              <w:lang w:val="pt-BR"/>
                                            </w:rPr>
                                          </m:ctrlPr>
                                        </m:accPr>
                                        <m:e>
                                          <m:r>
                                            <w:rPr>
                                              <w:rFonts w:ascii="Cambria Math" w:hAnsi="Cambria Math" w:cstheme="minorBidi"/>
                                              <w:kern w:val="24"/>
                                              <w:sz w:val="48"/>
                                              <w:szCs w:val="48"/>
                                            </w:rPr>
                                            <m:t>P</m:t>
                                          </m:r>
                                        </m:e>
                                      </m:acc>
                                    </m:e>
                                    <m:sub>
                                      <m:argPr>
                                        <m:argSz m:val="-2"/>
                                      </m:argPr>
                                      <m:r>
                                        <w:rPr>
                                          <w:rFonts w:ascii="Cambria Math" w:hAnsi="Cambria Math" w:cstheme="minorBidi"/>
                                          <w:kern w:val="24"/>
                                          <w:sz w:val="48"/>
                                          <w:szCs w:val="48"/>
                                        </w:rPr>
                                        <m:t>R</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r>
                                        <w:rPr>
                                          <w:rFonts w:ascii="Cambria Math" w:hAnsi="Cambria Math" w:cstheme="minorBidi"/>
                                          <w:kern w:val="24"/>
                                          <w:sz w:val="48"/>
                                          <w:szCs w:val="48"/>
                                        </w:rPr>
                                        <m:t>P</m:t>
                                      </m:r>
                                    </m:e>
                                    <m:sub>
                                      <m:r>
                                        <w:rPr>
                                          <w:rFonts w:ascii="Cambria Math" w:hAnsi="Cambria Math" w:cstheme="minorBidi"/>
                                          <w:kern w:val="24"/>
                                          <w:sz w:val="48"/>
                                          <w:szCs w:val="48"/>
                                        </w:rPr>
                                        <m:t>t</m:t>
                                      </m:r>
                                    </m:sub>
                                  </m:sSub>
                                  <m:r>
                                    <w:rPr>
                                      <w:rFonts w:ascii="Cambria Math" w:hAnsi="Cambria Math" w:cstheme="minorBidi"/>
                                      <w:kern w:val="24"/>
                                      <w:sz w:val="48"/>
                                      <w:szCs w:val="48"/>
                                    </w:rPr>
                                    <m:t>|</m:t>
                                  </m:r>
                                  <m:sSub>
                                    <m:sSubPr>
                                      <m:ctrlPr>
                                        <w:rPr>
                                          <w:rFonts w:ascii="Cambria Math" w:hAnsi="Cambria Math" w:cstheme="minorBidi"/>
                                          <w:i/>
                                          <w:iCs/>
                                          <w:kern w:val="24"/>
                                          <w:sz w:val="48"/>
                                          <w:szCs w:val="48"/>
                                        </w:rPr>
                                      </m:ctrlPr>
                                    </m:sSub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m:t>
                                      </m:r>
                                    </m:sub>
                                  </m:sSub>
                                </m:e>
                              </m:d>
                            </m:sub>
                          </m:sSub>
                          <m:r>
                            <w:rPr>
                              <w:rFonts w:ascii="Cambria Math" w:hAnsi="Cambria Math" w:cstheme="minorBidi"/>
                              <w:kern w:val="24"/>
                              <w:sz w:val="48"/>
                              <w:szCs w:val="48"/>
                              <w:lang w:val="pt-BR"/>
                            </w:rPr>
                            <m:t>=</m:t>
                          </m:r>
                          <m:nary>
                            <m:naryPr>
                              <m:chr m:val="∑"/>
                              <m:ctrlPr>
                                <w:rPr>
                                  <w:rFonts w:ascii="Cambria Math" w:hAnsi="Cambria Math" w:cstheme="minorBidi"/>
                                  <w:i/>
                                  <w:iCs/>
                                  <w:kern w:val="24"/>
                                  <w:sz w:val="48"/>
                                  <w:szCs w:val="48"/>
                                  <w:lang w:val="pt-BR"/>
                                </w:rPr>
                              </m:ctrlPr>
                            </m:naryPr>
                            <m:sub>
                              <m:argPr>
                                <m:argSz m:val="-1"/>
                              </m:argPr>
                              <m:r>
                                <w:rPr>
                                  <w:rFonts w:ascii="Cambria Math" w:hAnsi="Cambria Math" w:cstheme="minorBidi"/>
                                  <w:kern w:val="24"/>
                                  <w:sz w:val="48"/>
                                  <w:szCs w:val="48"/>
                                </w:rPr>
                                <m:t>j</m:t>
                              </m:r>
                              <m:r>
                                <w:rPr>
                                  <w:rFonts w:ascii="Cambria Math" w:hAnsi="Cambria Math" w:cstheme="minorBidi"/>
                                  <w:kern w:val="24"/>
                                  <w:sz w:val="48"/>
                                  <w:szCs w:val="48"/>
                                  <w:lang w:val="pt-BR"/>
                                </w:rPr>
                                <m:t>=</m:t>
                              </m:r>
                              <m:r>
                                <w:rPr>
                                  <w:rFonts w:ascii="Cambria Math" w:hAnsi="Cambria Math" w:cstheme="minorBidi"/>
                                  <w:kern w:val="24"/>
                                  <w:sz w:val="48"/>
                                  <w:szCs w:val="48"/>
                                </w:rPr>
                                <m:t>1</m:t>
                              </m:r>
                            </m:sub>
                            <m:sup>
                              <m:argPr>
                                <m:argSz m:val="-1"/>
                              </m:argPr>
                              <m:r>
                                <w:rPr>
                                  <w:rFonts w:ascii="Cambria Math" w:hAnsi="Cambria Math" w:cstheme="minorBidi"/>
                                  <w:kern w:val="24"/>
                                  <w:sz w:val="48"/>
                                  <w:szCs w:val="48"/>
                                </w:rPr>
                                <m:t>J</m:t>
                              </m:r>
                            </m:sup>
                            <m:e>
                              <m:f>
                                <m:fPr>
                                  <m:ctrlPr>
                                    <w:rPr>
                                      <w:rFonts w:ascii="Cambria Math" w:hAnsi="Cambria Math" w:cstheme="minorBidi"/>
                                      <w:i/>
                                      <w:iCs/>
                                      <w:kern w:val="24"/>
                                      <w:sz w:val="48"/>
                                      <w:szCs w:val="48"/>
                                      <w:lang w:val="pt-BR"/>
                                    </w:rPr>
                                  </m:ctrlPr>
                                </m:fPr>
                                <m:num>
                                  <m:sSubSup>
                                    <m:sSubSupPr>
                                      <m:ctrlPr>
                                        <w:rPr>
                                          <w:rFonts w:ascii="Cambria Math" w:hAnsi="Cambria Math" w:cstheme="minorBidi"/>
                                          <w:i/>
                                          <w:iCs/>
                                          <w:kern w:val="24"/>
                                          <w:sz w:val="48"/>
                                          <w:szCs w:val="48"/>
                                          <w:lang w:val="pt-BR"/>
                                        </w:rPr>
                                      </m:ctrlPr>
                                    </m:sSubSupPr>
                                    <m:e>
                                      <m:r>
                                        <w:rPr>
                                          <w:rFonts w:ascii="Cambria Math" w:hAnsi="Cambria Math" w:cstheme="minorBidi"/>
                                          <w:kern w:val="24"/>
                                          <w:sz w:val="48"/>
                                          <w:szCs w:val="48"/>
                                        </w:rPr>
                                        <m:t>p</m:t>
                                      </m:r>
                                    </m:e>
                                    <m:sub>
                                      <m:argPr>
                                        <m:argSz m:val="-1"/>
                                      </m:argPr>
                                      <m:r>
                                        <w:rPr>
                                          <w:rFonts w:ascii="Cambria Math" w:hAnsi="Cambria Math" w:cstheme="minorBidi"/>
                                          <w:kern w:val="24"/>
                                          <w:sz w:val="48"/>
                                          <w:szCs w:val="48"/>
                                        </w:rPr>
                                        <m:t>t</m:t>
                                      </m:r>
                                    </m:sub>
                                    <m:sup>
                                      <m:argPr>
                                        <m:argSz m:val="-1"/>
                                      </m:argPr>
                                      <m:r>
                                        <w:rPr>
                                          <w:rFonts w:ascii="Cambria Math" w:hAnsi="Cambria Math" w:cstheme="minorBidi"/>
                                          <w:kern w:val="24"/>
                                          <w:sz w:val="48"/>
                                          <w:szCs w:val="48"/>
                                        </w:rPr>
                                        <m:t>j</m:t>
                                      </m:r>
                                    </m:sup>
                                  </m:sSubSup>
                                </m:num>
                                <m:den>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p</m:t>
                                          </m:r>
                                        </m:e>
                                      </m:acc>
                                    </m:e>
                                    <m:sub>
                                      <m:argPr>
                                        <m:argSz m:val="-1"/>
                                      </m:argPr>
                                      <m:r>
                                        <w:rPr>
                                          <w:rFonts w:ascii="Cambria Math" w:hAnsi="Cambria Math" w:cstheme="minorBidi"/>
                                          <w:kern w:val="24"/>
                                          <w:sz w:val="48"/>
                                          <w:szCs w:val="48"/>
                                        </w:rPr>
                                        <m:t>R</m:t>
                                      </m:r>
                                    </m:sub>
                                    <m:sup>
                                      <m:argPr>
                                        <m:argSz m:val="-1"/>
                                      </m:argPr>
                                      <m:r>
                                        <w:rPr>
                                          <w:rFonts w:ascii="Cambria Math" w:hAnsi="Cambria Math" w:cstheme="minorBidi"/>
                                          <w:kern w:val="24"/>
                                          <w:sz w:val="48"/>
                                          <w:szCs w:val="48"/>
                                        </w:rPr>
                                        <m:t>j</m:t>
                                      </m:r>
                                    </m:sup>
                                  </m:sSubSup>
                                </m:den>
                              </m:f>
                              <m:sSubSup>
                                <m:sSubSupPr>
                                  <m:ctrlPr>
                                    <w:rPr>
                                      <w:rFonts w:ascii="Cambria Math" w:hAnsi="Cambria Math" w:cstheme="minorBidi"/>
                                      <w:i/>
                                      <w:iCs/>
                                      <w:kern w:val="24"/>
                                      <w:sz w:val="48"/>
                                      <w:szCs w:val="48"/>
                                    </w:rPr>
                                  </m:ctrlPr>
                                </m:sSubSupPr>
                                <m:e>
                                  <m:acc>
                                    <m:accPr>
                                      <m:chr m:val="̅"/>
                                      <m:ctrlPr>
                                        <w:rPr>
                                          <w:rFonts w:ascii="Cambria Math" w:hAnsi="Cambria Math" w:cstheme="minorBidi"/>
                                          <w:i/>
                                          <w:iCs/>
                                          <w:kern w:val="24"/>
                                          <w:sz w:val="48"/>
                                          <w:szCs w:val="48"/>
                                        </w:rPr>
                                      </m:ctrlPr>
                                    </m:accPr>
                                    <m:e>
                                      <m:r>
                                        <w:rPr>
                                          <w:rFonts w:ascii="Cambria Math" w:hAnsi="Cambria Math" w:cstheme="minorBidi"/>
                                          <w:kern w:val="24"/>
                                          <w:sz w:val="48"/>
                                          <w:szCs w:val="48"/>
                                        </w:rPr>
                                        <m:t>w</m:t>
                                      </m:r>
                                    </m:e>
                                  </m:acc>
                                </m:e>
                                <m:sub>
                                  <m:argPr>
                                    <m:argSz m:val="-1"/>
                                  </m:argPr>
                                  <m:r>
                                    <w:rPr>
                                      <w:rFonts w:ascii="Cambria Math" w:hAnsi="Cambria Math" w:cstheme="minorBidi"/>
                                      <w:kern w:val="24"/>
                                      <w:sz w:val="48"/>
                                      <w:szCs w:val="48"/>
                                    </w:rPr>
                                    <m:t>s,t</m:t>
                                  </m:r>
                                </m:sub>
                                <m:sup>
                                  <m:r>
                                    <w:rPr>
                                      <w:rFonts w:ascii="Cambria Math" w:hAnsi="Cambria Math" w:cstheme="minorBidi"/>
                                      <w:kern w:val="24"/>
                                      <w:sz w:val="48"/>
                                      <w:szCs w:val="48"/>
                                    </w:rPr>
                                    <m:t>j</m:t>
                                  </m:r>
                                </m:sup>
                              </m:sSubSup>
                            </m:e>
                          </m:nary>
                        </m:oMath>
                      </m:oMathPara>
                    </w:p>
                  </w:txbxContent>
                </v:textbox>
              </v:shape>
            </w:pict>
          </mc:Fallback>
        </mc:AlternateContent>
      </w:r>
    </w:p>
    <w:p w14:paraId="55B62E36" w14:textId="23A14AC9" w:rsidR="00B02465" w:rsidRDefault="00B02465" w:rsidP="0043050C">
      <w:pPr>
        <w:ind w:left="720"/>
        <w:rPr>
          <w:rFonts w:ascii="Arial" w:hAnsi="Arial" w:cs="Arial"/>
        </w:rPr>
      </w:pPr>
      <w:r>
        <w:rPr>
          <w:rFonts w:ascii="Arial" w:hAnsi="Arial" w:cs="Arial"/>
          <w:noProof/>
        </w:rPr>
        <w:drawing>
          <wp:inline distT="0" distB="0" distL="0" distR="0" wp14:anchorId="75AEAD05" wp14:editId="49271AD9">
            <wp:extent cx="5499100" cy="269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2692400"/>
                    </a:xfrm>
                    <a:prstGeom prst="rect">
                      <a:avLst/>
                    </a:prstGeom>
                    <a:noFill/>
                  </pic:spPr>
                </pic:pic>
              </a:graphicData>
            </a:graphic>
          </wp:inline>
        </w:drawing>
      </w:r>
    </w:p>
    <w:p w14:paraId="4B48A6B4" w14:textId="548E518A" w:rsidR="00EA0796" w:rsidRDefault="00EA0796">
      <w:pPr>
        <w:widowControl/>
        <w:autoSpaceDE/>
        <w:autoSpaceDN/>
        <w:adjustRightInd/>
        <w:rPr>
          <w:rFonts w:ascii="Arial" w:hAnsi="Arial" w:cs="Arial"/>
        </w:rPr>
      </w:pPr>
    </w:p>
    <w:p w14:paraId="112E8C33" w14:textId="2B6E8DF4" w:rsidR="00B02465" w:rsidRDefault="00B02465" w:rsidP="0043050C">
      <w:pPr>
        <w:ind w:left="720"/>
        <w:rPr>
          <w:rFonts w:ascii="Arial" w:hAnsi="Arial" w:cs="Arial"/>
        </w:rPr>
      </w:pPr>
      <w:r>
        <w:rPr>
          <w:rFonts w:ascii="Arial" w:hAnsi="Arial" w:cs="Arial"/>
        </w:rPr>
        <w:t xml:space="preserve">The following example shows potential bias using this formula. </w:t>
      </w:r>
    </w:p>
    <w:p w14:paraId="44D082E4" w14:textId="77777777" w:rsidR="00B02465" w:rsidRDefault="00B02465" w:rsidP="0043050C">
      <w:pPr>
        <w:ind w:left="720"/>
        <w:rPr>
          <w:rFonts w:ascii="Arial" w:hAnsi="Arial" w:cs="Arial"/>
        </w:rPr>
      </w:pPr>
    </w:p>
    <w:p w14:paraId="69AE6CDF" w14:textId="045A2A14" w:rsidR="00B02465" w:rsidRPr="00EA0796" w:rsidRDefault="00B02465" w:rsidP="0043050C">
      <w:pPr>
        <w:ind w:left="720"/>
        <w:rPr>
          <w:rFonts w:ascii="Arial" w:eastAsiaTheme="majorEastAsia" w:hAnsi="Arial" w:cs="Arial"/>
          <w:b/>
          <w:bCs/>
          <w:color w:val="1F497D"/>
          <w:kern w:val="24"/>
        </w:rPr>
      </w:pPr>
      <w:r w:rsidRPr="00EA0796">
        <w:rPr>
          <w:rFonts w:ascii="Arial" w:eastAsiaTheme="majorEastAsia" w:hAnsi="Arial" w:cs="Arial"/>
          <w:b/>
          <w:bCs/>
          <w:color w:val="1F497D"/>
          <w:kern w:val="24"/>
        </w:rPr>
        <w:t>Elementary Price Relative vs. Average Price</w:t>
      </w:r>
    </w:p>
    <w:p w14:paraId="120CEC21" w14:textId="4E269624" w:rsidR="00B02465" w:rsidRPr="00B02465" w:rsidRDefault="00B02465" w:rsidP="0043050C">
      <w:pPr>
        <w:ind w:left="720"/>
        <w:rPr>
          <w:rFonts w:ascii="Arial" w:hAnsi="Arial" w:cs="Arial"/>
        </w:rPr>
      </w:pPr>
      <w:r>
        <w:rPr>
          <w:rFonts w:ascii="Arial" w:hAnsi="Arial" w:cs="Arial"/>
          <w:noProof/>
        </w:rPr>
        <w:drawing>
          <wp:inline distT="0" distB="0" distL="0" distR="0" wp14:anchorId="3D1B8AE2" wp14:editId="64C969ED">
            <wp:extent cx="5778500" cy="2343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8500" cy="2343150"/>
                    </a:xfrm>
                    <a:prstGeom prst="rect">
                      <a:avLst/>
                    </a:prstGeom>
                    <a:noFill/>
                  </pic:spPr>
                </pic:pic>
              </a:graphicData>
            </a:graphic>
          </wp:inline>
        </w:drawing>
      </w:r>
    </w:p>
    <w:p w14:paraId="41C53008" w14:textId="77777777" w:rsidR="00B02465" w:rsidRDefault="00B02465" w:rsidP="0043050C">
      <w:pPr>
        <w:ind w:left="720"/>
        <w:rPr>
          <w:rFonts w:ascii="Arial" w:hAnsi="Arial" w:cs="Arial"/>
        </w:rPr>
      </w:pPr>
    </w:p>
    <w:p w14:paraId="55EBFB01" w14:textId="77777777" w:rsidR="00EA0796" w:rsidRDefault="00EA0796">
      <w:pPr>
        <w:widowControl/>
        <w:autoSpaceDE/>
        <w:autoSpaceDN/>
        <w:adjustRightInd/>
        <w:rPr>
          <w:rFonts w:ascii="Arial" w:hAnsi="Arial" w:cs="Arial"/>
        </w:rPr>
      </w:pPr>
      <w:r>
        <w:rPr>
          <w:rFonts w:ascii="Arial" w:hAnsi="Arial" w:cs="Arial"/>
        </w:rPr>
        <w:br w:type="page"/>
      </w:r>
    </w:p>
    <w:p w14:paraId="1DF19539" w14:textId="148FC29E" w:rsidR="00B02465" w:rsidRDefault="00B02465" w:rsidP="0043050C">
      <w:pPr>
        <w:ind w:left="720"/>
        <w:rPr>
          <w:rFonts w:ascii="Arial" w:hAnsi="Arial" w:cs="Arial"/>
        </w:rPr>
      </w:pPr>
      <w:r>
        <w:rPr>
          <w:rFonts w:ascii="Arial" w:hAnsi="Arial" w:cs="Arial"/>
        </w:rPr>
        <w:lastRenderedPageBreak/>
        <w:t xml:space="preserve">NASS is currently researching elementary price index formula for prices received field crop commodities. Data is currently collected to construct </w:t>
      </w:r>
      <w:r w:rsidR="007B62B1">
        <w:rPr>
          <w:rFonts w:ascii="Arial" w:hAnsi="Arial" w:cs="Arial"/>
        </w:rPr>
        <w:t xml:space="preserve">Lespyres, Paasche, and Fischer </w:t>
      </w:r>
      <w:r w:rsidR="004A3806">
        <w:rPr>
          <w:rFonts w:ascii="Arial" w:hAnsi="Arial" w:cs="Arial"/>
        </w:rPr>
        <w:t>indices</w:t>
      </w:r>
      <w:r w:rsidR="007B62B1">
        <w:rPr>
          <w:rFonts w:ascii="Arial" w:hAnsi="Arial" w:cs="Arial"/>
        </w:rPr>
        <w:t xml:space="preserve">. The Fischer provides the aggregation index to evaluate the Lespyres and Paasche </w:t>
      </w:r>
      <w:r w:rsidR="004A3806">
        <w:rPr>
          <w:rFonts w:ascii="Arial" w:hAnsi="Arial" w:cs="Arial"/>
        </w:rPr>
        <w:t>indices</w:t>
      </w:r>
      <w:r w:rsidR="007B62B1">
        <w:rPr>
          <w:rFonts w:ascii="Arial" w:hAnsi="Arial" w:cs="Arial"/>
        </w:rPr>
        <w:t xml:space="preserve">. These </w:t>
      </w:r>
      <w:r w:rsidR="004A3806">
        <w:rPr>
          <w:rFonts w:ascii="Arial" w:hAnsi="Arial" w:cs="Arial"/>
        </w:rPr>
        <w:t>indices</w:t>
      </w:r>
      <w:r w:rsidR="007B62B1">
        <w:rPr>
          <w:rFonts w:ascii="Arial" w:hAnsi="Arial" w:cs="Arial"/>
        </w:rPr>
        <w:t xml:space="preserve"> are constructed from the three widely used elementary </w:t>
      </w:r>
      <w:r w:rsidR="004A3806">
        <w:rPr>
          <w:rFonts w:ascii="Arial" w:hAnsi="Arial" w:cs="Arial"/>
        </w:rPr>
        <w:t>indices</w:t>
      </w:r>
      <w:r w:rsidR="007B62B1">
        <w:rPr>
          <w:rFonts w:ascii="Arial" w:hAnsi="Arial" w:cs="Arial"/>
        </w:rPr>
        <w:t xml:space="preserve">. The formula for the three elementary </w:t>
      </w:r>
      <w:r w:rsidR="004A3806">
        <w:rPr>
          <w:rFonts w:ascii="Arial" w:hAnsi="Arial" w:cs="Arial"/>
        </w:rPr>
        <w:t>indices</w:t>
      </w:r>
      <w:r w:rsidR="007B62B1">
        <w:rPr>
          <w:rFonts w:ascii="Arial" w:hAnsi="Arial" w:cs="Arial"/>
        </w:rPr>
        <w:t xml:space="preserve"> follows.</w:t>
      </w:r>
    </w:p>
    <w:p w14:paraId="68C18CA1" w14:textId="77777777" w:rsidR="007B62B1" w:rsidRDefault="007B62B1" w:rsidP="0043050C">
      <w:pPr>
        <w:ind w:left="720"/>
        <w:rPr>
          <w:rFonts w:ascii="Arial" w:hAnsi="Arial" w:cs="Arial"/>
        </w:rPr>
      </w:pPr>
    </w:p>
    <w:p w14:paraId="643CF319" w14:textId="1CF80F29" w:rsidR="007B62B1" w:rsidRDefault="007B62B1" w:rsidP="0043050C">
      <w:pPr>
        <w:ind w:left="720"/>
        <w:rPr>
          <w:rFonts w:ascii="Arial" w:hAnsi="Arial" w:cs="Arial"/>
        </w:rPr>
      </w:pPr>
    </w:p>
    <w:p w14:paraId="15F57FEC" w14:textId="27761AF2" w:rsidR="00F5752D" w:rsidRDefault="00EA0796" w:rsidP="0043050C">
      <w:pPr>
        <w:ind w:left="720"/>
        <w:rPr>
          <w:rFonts w:ascii="Arial" w:hAnsi="Arial" w:cs="Arial"/>
        </w:rPr>
      </w:pPr>
      <w:r>
        <w:rPr>
          <w:rFonts w:ascii="Arial" w:hAnsi="Arial" w:cs="Arial"/>
          <w:noProof/>
        </w:rPr>
        <w:drawing>
          <wp:inline distT="0" distB="0" distL="0" distR="0" wp14:anchorId="78F482DD" wp14:editId="574D4707">
            <wp:extent cx="5428615" cy="29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8615" cy="2997200"/>
                    </a:xfrm>
                    <a:prstGeom prst="rect">
                      <a:avLst/>
                    </a:prstGeom>
                    <a:noFill/>
                  </pic:spPr>
                </pic:pic>
              </a:graphicData>
            </a:graphic>
          </wp:inline>
        </w:drawing>
      </w:r>
    </w:p>
    <w:p w14:paraId="7DD2F865" w14:textId="77777777" w:rsidR="007B62B1" w:rsidRDefault="007B62B1" w:rsidP="0043050C">
      <w:pPr>
        <w:ind w:left="720"/>
        <w:rPr>
          <w:rFonts w:ascii="Arial" w:hAnsi="Arial" w:cs="Arial"/>
        </w:rPr>
      </w:pPr>
    </w:p>
    <w:p w14:paraId="219047EF" w14:textId="63512E73" w:rsidR="007B62B1" w:rsidRDefault="007B62B1" w:rsidP="0043050C">
      <w:pPr>
        <w:ind w:left="720"/>
        <w:rPr>
          <w:rFonts w:ascii="Arial" w:hAnsi="Arial" w:cs="Arial"/>
        </w:rPr>
      </w:pPr>
      <w:r>
        <w:rPr>
          <w:rFonts w:ascii="Arial" w:hAnsi="Arial" w:cs="Arial"/>
        </w:rPr>
        <w:t xml:space="preserve">NASS has targeted January 2017 for field crop </w:t>
      </w:r>
      <w:r w:rsidR="004A3806">
        <w:rPr>
          <w:rFonts w:ascii="Arial" w:hAnsi="Arial" w:cs="Arial"/>
        </w:rPr>
        <w:t>indices</w:t>
      </w:r>
      <w:r>
        <w:rPr>
          <w:rFonts w:ascii="Arial" w:hAnsi="Arial" w:cs="Arial"/>
        </w:rPr>
        <w:t xml:space="preserve"> based on aggregated respondent price relatives rather than aggregated average prices.</w:t>
      </w:r>
    </w:p>
    <w:p w14:paraId="37245E70" w14:textId="77777777" w:rsidR="007B62B1" w:rsidRPr="00F5752D" w:rsidRDefault="007B62B1" w:rsidP="0043050C">
      <w:pPr>
        <w:ind w:left="720"/>
        <w:rPr>
          <w:rFonts w:ascii="Arial" w:hAnsi="Arial" w:cs="Arial"/>
        </w:rPr>
      </w:pPr>
    </w:p>
    <w:p w14:paraId="1EC24A6A" w14:textId="77777777" w:rsidR="006B24D1" w:rsidRPr="0043050C" w:rsidRDefault="006B24D1">
      <w:pPr>
        <w:keepNext/>
        <w:tabs>
          <w:tab w:val="left" w:pos="720"/>
        </w:tabs>
        <w:ind w:left="720" w:hanging="720"/>
        <w:rPr>
          <w:rFonts w:ascii="Arial" w:hAnsi="Arial" w:cs="Arial"/>
        </w:rPr>
      </w:pPr>
      <w:r w:rsidRPr="00F5752D">
        <w:rPr>
          <w:rFonts w:ascii="Arial" w:hAnsi="Arial" w:cs="Arial"/>
          <w:b/>
          <w:bCs/>
        </w:rPr>
        <w:t>3.</w:t>
      </w:r>
      <w:r w:rsidRPr="00F5752D">
        <w:rPr>
          <w:rFonts w:ascii="Arial" w:hAnsi="Arial" w:cs="Arial"/>
          <w:b/>
          <w:bCs/>
        </w:rPr>
        <w:tab/>
        <w:t xml:space="preserve">Describe methods to maximize response </w:t>
      </w:r>
      <w:r w:rsidRPr="0043050C">
        <w:rPr>
          <w:rFonts w:ascii="Arial" w:hAnsi="Arial" w:cs="Arial"/>
          <w:b/>
          <w:bCs/>
        </w:rPr>
        <w:t>rates and to deal with issues of non-response.  The accuracy and reliability of information collected must be shown to be adequate for intended uses.</w:t>
      </w:r>
    </w:p>
    <w:p w14:paraId="1EAD8FD0" w14:textId="77777777" w:rsidR="006B24D1" w:rsidRPr="0043050C" w:rsidRDefault="006B24D1" w:rsidP="00750FBF">
      <w:pPr>
        <w:keepNext/>
        <w:ind w:left="720"/>
        <w:rPr>
          <w:rFonts w:ascii="Arial" w:hAnsi="Arial" w:cs="Arial"/>
        </w:rPr>
      </w:pPr>
    </w:p>
    <w:p w14:paraId="0372E719" w14:textId="4AAAC35D" w:rsidR="006B24D1" w:rsidRPr="00750FBF" w:rsidRDefault="006B24D1" w:rsidP="00750FBF">
      <w:pPr>
        <w:pStyle w:val="CommentText"/>
        <w:ind w:left="720"/>
        <w:rPr>
          <w:rFonts w:ascii="Arial" w:hAnsi="Arial" w:cs="Arial"/>
          <w:sz w:val="24"/>
          <w:szCs w:val="24"/>
        </w:rPr>
      </w:pPr>
      <w:r w:rsidRPr="0043050C">
        <w:rPr>
          <w:rFonts w:ascii="Arial" w:hAnsi="Arial" w:cs="Arial"/>
          <w:sz w:val="24"/>
          <w:szCs w:val="24"/>
        </w:rPr>
        <w:t>In April 20</w:t>
      </w:r>
      <w:r w:rsidR="00F0451A" w:rsidRPr="0043050C">
        <w:rPr>
          <w:rFonts w:ascii="Arial" w:hAnsi="Arial" w:cs="Arial"/>
          <w:sz w:val="24"/>
          <w:szCs w:val="24"/>
        </w:rPr>
        <w:t>10</w:t>
      </w:r>
      <w:r w:rsidRPr="0043050C">
        <w:rPr>
          <w:rFonts w:ascii="Arial" w:hAnsi="Arial" w:cs="Arial"/>
          <w:sz w:val="24"/>
          <w:szCs w:val="24"/>
        </w:rPr>
        <w:t xml:space="preserve">, NASS headquarters </w:t>
      </w:r>
      <w:r w:rsidR="00317C63" w:rsidRPr="0043050C">
        <w:rPr>
          <w:rFonts w:ascii="Arial" w:hAnsi="Arial" w:cs="Arial"/>
          <w:sz w:val="24"/>
          <w:szCs w:val="24"/>
        </w:rPr>
        <w:t>began</w:t>
      </w:r>
      <w:r w:rsidRPr="0043050C">
        <w:rPr>
          <w:rFonts w:ascii="Arial" w:hAnsi="Arial" w:cs="Arial"/>
          <w:sz w:val="24"/>
          <w:szCs w:val="24"/>
        </w:rPr>
        <w:t xml:space="preserve"> providing </w:t>
      </w:r>
      <w:r w:rsidR="006514B9" w:rsidRPr="0043050C">
        <w:rPr>
          <w:rFonts w:ascii="Arial" w:hAnsi="Arial" w:cs="Arial"/>
          <w:sz w:val="24"/>
          <w:szCs w:val="24"/>
        </w:rPr>
        <w:t>R</w:t>
      </w:r>
      <w:r w:rsidRPr="0043050C">
        <w:rPr>
          <w:rFonts w:ascii="Arial" w:hAnsi="Arial" w:cs="Arial"/>
          <w:sz w:val="24"/>
          <w:szCs w:val="24"/>
        </w:rPr>
        <w:t>FO</w:t>
      </w:r>
      <w:r w:rsidR="006514B9" w:rsidRPr="0043050C">
        <w:rPr>
          <w:rFonts w:ascii="Arial" w:hAnsi="Arial" w:cs="Arial"/>
          <w:sz w:val="24"/>
          <w:szCs w:val="24"/>
        </w:rPr>
        <w:t>s</w:t>
      </w:r>
      <w:r w:rsidRPr="0043050C">
        <w:rPr>
          <w:rFonts w:ascii="Arial" w:hAnsi="Arial" w:cs="Arial"/>
          <w:sz w:val="24"/>
          <w:szCs w:val="24"/>
        </w:rPr>
        <w:t xml:space="preserve"> with a review and listing of potential updates to the master List Frame for firms or agribusinesses that interact (b</w:t>
      </w:r>
      <w:r w:rsidRPr="00750FBF">
        <w:rPr>
          <w:rFonts w:ascii="Arial" w:hAnsi="Arial" w:cs="Arial"/>
          <w:sz w:val="24"/>
          <w:szCs w:val="24"/>
        </w:rPr>
        <w:t xml:space="preserve">uy or sell products) with farmers or ranchers.  </w:t>
      </w:r>
      <w:r w:rsidR="00750FBF" w:rsidRPr="00750FBF">
        <w:rPr>
          <w:rFonts w:ascii="Arial" w:hAnsi="Arial" w:cs="Arial"/>
          <w:sz w:val="24"/>
          <w:szCs w:val="24"/>
        </w:rPr>
        <w:t xml:space="preserve"> The lists contain the names and addresses of operations that sell feed, fertilizer, farm machinery, etc. The </w:t>
      </w:r>
      <w:r w:rsidR="000F5A32">
        <w:rPr>
          <w:rFonts w:ascii="Arial" w:hAnsi="Arial" w:cs="Arial"/>
          <w:sz w:val="24"/>
          <w:szCs w:val="24"/>
        </w:rPr>
        <w:t>R</w:t>
      </w:r>
      <w:r w:rsidR="00750FBF" w:rsidRPr="00750FBF">
        <w:rPr>
          <w:rFonts w:ascii="Arial" w:hAnsi="Arial" w:cs="Arial"/>
          <w:sz w:val="24"/>
          <w:szCs w:val="24"/>
        </w:rPr>
        <w:t xml:space="preserve">FOs use the screening form to determine if these </w:t>
      </w:r>
      <w:r w:rsidR="00072C25">
        <w:rPr>
          <w:rFonts w:ascii="Arial" w:hAnsi="Arial" w:cs="Arial"/>
          <w:sz w:val="24"/>
          <w:szCs w:val="24"/>
        </w:rPr>
        <w:t xml:space="preserve">establishments sell the items of interest </w:t>
      </w:r>
      <w:r w:rsidR="00750FBF" w:rsidRPr="00750FBF">
        <w:rPr>
          <w:rFonts w:ascii="Arial" w:hAnsi="Arial" w:cs="Arial"/>
          <w:sz w:val="24"/>
          <w:szCs w:val="24"/>
        </w:rPr>
        <w:t xml:space="preserve">to farmers </w:t>
      </w:r>
      <w:r w:rsidR="00072C25">
        <w:rPr>
          <w:rFonts w:ascii="Arial" w:hAnsi="Arial" w:cs="Arial"/>
          <w:sz w:val="24"/>
          <w:szCs w:val="24"/>
        </w:rPr>
        <w:t>and ranchers.</w:t>
      </w:r>
      <w:r w:rsidR="00750FBF" w:rsidRPr="00750FBF">
        <w:rPr>
          <w:rFonts w:ascii="Arial" w:hAnsi="Arial" w:cs="Arial"/>
          <w:sz w:val="24"/>
          <w:szCs w:val="24"/>
        </w:rPr>
        <w:t xml:space="preserve">  </w:t>
      </w:r>
      <w:r w:rsidRPr="00750FBF">
        <w:rPr>
          <w:rFonts w:ascii="Arial" w:hAnsi="Arial" w:cs="Arial"/>
          <w:sz w:val="24"/>
          <w:szCs w:val="24"/>
        </w:rPr>
        <w:t xml:space="preserve">This screening survey </w:t>
      </w:r>
      <w:r w:rsidR="00317C63" w:rsidRPr="00750FBF">
        <w:rPr>
          <w:rFonts w:ascii="Arial" w:hAnsi="Arial" w:cs="Arial"/>
          <w:sz w:val="24"/>
          <w:szCs w:val="24"/>
        </w:rPr>
        <w:t>is</w:t>
      </w:r>
      <w:r w:rsidR="00F0451A" w:rsidRPr="00750FBF">
        <w:rPr>
          <w:rFonts w:ascii="Arial" w:hAnsi="Arial" w:cs="Arial"/>
          <w:sz w:val="24"/>
          <w:szCs w:val="24"/>
        </w:rPr>
        <w:t xml:space="preserve"> included in this docket, </w:t>
      </w:r>
      <w:r w:rsidRPr="00750FBF">
        <w:rPr>
          <w:rFonts w:ascii="Arial" w:hAnsi="Arial" w:cs="Arial"/>
          <w:sz w:val="24"/>
          <w:szCs w:val="24"/>
        </w:rPr>
        <w:t xml:space="preserve">with </w:t>
      </w:r>
      <w:r w:rsidR="00072C25">
        <w:rPr>
          <w:rFonts w:ascii="Arial" w:hAnsi="Arial" w:cs="Arial"/>
          <w:sz w:val="24"/>
          <w:szCs w:val="24"/>
        </w:rPr>
        <w:t>a target mailing</w:t>
      </w:r>
      <w:r w:rsidRPr="00750FBF">
        <w:rPr>
          <w:rFonts w:ascii="Arial" w:hAnsi="Arial" w:cs="Arial"/>
          <w:sz w:val="24"/>
          <w:szCs w:val="24"/>
        </w:rPr>
        <w:t xml:space="preserve"> to approximately 2</w:t>
      </w:r>
      <w:r w:rsidR="00317C63" w:rsidRPr="00750FBF">
        <w:rPr>
          <w:rFonts w:ascii="Arial" w:hAnsi="Arial" w:cs="Arial"/>
          <w:sz w:val="24"/>
          <w:szCs w:val="24"/>
        </w:rPr>
        <w:t>0</w:t>
      </w:r>
      <w:r w:rsidRPr="00750FBF">
        <w:rPr>
          <w:rFonts w:ascii="Arial" w:hAnsi="Arial" w:cs="Arial"/>
          <w:sz w:val="24"/>
          <w:szCs w:val="24"/>
        </w:rPr>
        <w:t xml:space="preserve">,000 </w:t>
      </w:r>
      <w:r w:rsidR="009B0F51">
        <w:rPr>
          <w:rFonts w:ascii="Arial" w:hAnsi="Arial" w:cs="Arial"/>
          <w:sz w:val="24"/>
          <w:szCs w:val="24"/>
        </w:rPr>
        <w:t>agri-businesses</w:t>
      </w:r>
      <w:r w:rsidRPr="00750FBF">
        <w:rPr>
          <w:rFonts w:ascii="Arial" w:hAnsi="Arial" w:cs="Arial"/>
          <w:sz w:val="24"/>
          <w:szCs w:val="24"/>
        </w:rPr>
        <w:t>.</w:t>
      </w:r>
    </w:p>
    <w:p w14:paraId="6A1856F6" w14:textId="77777777" w:rsidR="006B24D1" w:rsidRPr="00750FBF" w:rsidRDefault="006B24D1">
      <w:pPr>
        <w:keepNext/>
        <w:tabs>
          <w:tab w:val="left" w:pos="720"/>
        </w:tabs>
        <w:ind w:left="720" w:hanging="720"/>
        <w:rPr>
          <w:rFonts w:ascii="Arial" w:hAnsi="Arial" w:cs="Arial"/>
        </w:rPr>
      </w:pPr>
      <w:r w:rsidRPr="00750FBF">
        <w:rPr>
          <w:rFonts w:ascii="Arial" w:hAnsi="Arial" w:cs="Arial"/>
        </w:rPr>
        <w:t xml:space="preserve"> </w:t>
      </w:r>
      <w:r w:rsidRPr="00750FBF">
        <w:rPr>
          <w:rFonts w:ascii="Arial" w:hAnsi="Arial" w:cs="Arial"/>
        </w:rPr>
        <w:tab/>
      </w:r>
    </w:p>
    <w:p w14:paraId="42CD1400" w14:textId="1415AF3D" w:rsidR="006B24D1" w:rsidRPr="00317C63" w:rsidRDefault="006B24D1">
      <w:pPr>
        <w:keepNext/>
        <w:ind w:left="720"/>
        <w:rPr>
          <w:rFonts w:ascii="Arial" w:hAnsi="Arial" w:cs="Arial"/>
        </w:rPr>
      </w:pPr>
      <w:r w:rsidRPr="00750FBF">
        <w:rPr>
          <w:rFonts w:ascii="Arial" w:hAnsi="Arial" w:cs="Arial"/>
        </w:rPr>
        <w:t xml:space="preserve">The first time a prices received or prices paid respondent is included in </w:t>
      </w:r>
      <w:r w:rsidR="000F5A32">
        <w:rPr>
          <w:rFonts w:ascii="Arial" w:hAnsi="Arial" w:cs="Arial"/>
        </w:rPr>
        <w:t>a</w:t>
      </w:r>
      <w:r w:rsidR="000F5A32" w:rsidRPr="00123819">
        <w:rPr>
          <w:rFonts w:ascii="Arial" w:hAnsi="Arial" w:cs="Arial"/>
        </w:rPr>
        <w:t xml:space="preserve"> </w:t>
      </w:r>
      <w:r w:rsidRPr="00123819">
        <w:rPr>
          <w:rFonts w:ascii="Arial" w:hAnsi="Arial" w:cs="Arial"/>
        </w:rPr>
        <w:t>sample</w:t>
      </w:r>
      <w:r w:rsidR="000F5A32">
        <w:rPr>
          <w:rFonts w:ascii="Arial" w:hAnsi="Arial" w:cs="Arial"/>
        </w:rPr>
        <w:t xml:space="preserve"> </w:t>
      </w:r>
      <w:r w:rsidR="000F5A32" w:rsidRPr="00123819">
        <w:rPr>
          <w:rFonts w:ascii="Arial" w:hAnsi="Arial" w:cs="Arial"/>
        </w:rPr>
        <w:t xml:space="preserve">for cotton, grains, pulse crops, oil seeds, peanuts, </w:t>
      </w:r>
      <w:r w:rsidR="000F5A32">
        <w:rPr>
          <w:rFonts w:ascii="Arial" w:hAnsi="Arial" w:cs="Arial"/>
        </w:rPr>
        <w:t>or</w:t>
      </w:r>
      <w:r w:rsidR="000F5A32" w:rsidRPr="00123819">
        <w:rPr>
          <w:rFonts w:ascii="Arial" w:hAnsi="Arial" w:cs="Arial"/>
        </w:rPr>
        <w:t xml:space="preserve"> rice</w:t>
      </w:r>
      <w:r w:rsidRPr="00123819">
        <w:rPr>
          <w:rFonts w:ascii="Arial" w:hAnsi="Arial" w:cs="Arial"/>
        </w:rPr>
        <w:t xml:space="preserve">, the respondent is contacted and the NASS price program is explained.  Follow-up visits are made as necessary to answer any </w:t>
      </w:r>
      <w:r w:rsidR="00072C25">
        <w:rPr>
          <w:rFonts w:ascii="Arial" w:hAnsi="Arial" w:cs="Arial"/>
        </w:rPr>
        <w:t xml:space="preserve">respondent </w:t>
      </w:r>
      <w:r w:rsidRPr="00123819">
        <w:rPr>
          <w:rFonts w:ascii="Arial" w:hAnsi="Arial" w:cs="Arial"/>
        </w:rPr>
        <w:t xml:space="preserve">questions.  After the initial interview, questionnaires are mailed to the respondent unless a different arrangement is </w:t>
      </w:r>
      <w:r w:rsidRPr="00123819">
        <w:rPr>
          <w:rFonts w:ascii="Arial" w:hAnsi="Arial" w:cs="Arial"/>
        </w:rPr>
        <w:lastRenderedPageBreak/>
        <w:t>requested.  There is a full telephone follow-up of mail non-response.  Recurring non</w:t>
      </w:r>
      <w:r w:rsidR="00F0451A" w:rsidRPr="00123819">
        <w:rPr>
          <w:rFonts w:ascii="Arial" w:hAnsi="Arial" w:cs="Arial"/>
        </w:rPr>
        <w:t>-</w:t>
      </w:r>
      <w:r w:rsidRPr="00123819">
        <w:rPr>
          <w:rFonts w:ascii="Arial" w:hAnsi="Arial" w:cs="Arial"/>
        </w:rPr>
        <w:t xml:space="preserve">respondents may be </w:t>
      </w:r>
      <w:r w:rsidRPr="00317C63">
        <w:rPr>
          <w:rFonts w:ascii="Arial" w:hAnsi="Arial" w:cs="Arial"/>
        </w:rPr>
        <w:t>personally visited by</w:t>
      </w:r>
      <w:r w:rsidR="000F5A32">
        <w:rPr>
          <w:rFonts w:ascii="Arial" w:hAnsi="Arial" w:cs="Arial"/>
        </w:rPr>
        <w:t xml:space="preserve"> R</w:t>
      </w:r>
      <w:r w:rsidRPr="00317C63">
        <w:rPr>
          <w:rFonts w:ascii="Arial" w:hAnsi="Arial" w:cs="Arial"/>
        </w:rPr>
        <w:t xml:space="preserve">FO </w:t>
      </w:r>
      <w:r w:rsidR="009B0F51" w:rsidRPr="00317C63">
        <w:rPr>
          <w:rFonts w:ascii="Arial" w:hAnsi="Arial" w:cs="Arial"/>
        </w:rPr>
        <w:t>manage</w:t>
      </w:r>
      <w:r w:rsidR="009B0F51">
        <w:rPr>
          <w:rFonts w:ascii="Arial" w:hAnsi="Arial" w:cs="Arial"/>
        </w:rPr>
        <w:t>ment</w:t>
      </w:r>
      <w:r w:rsidR="009B0F51" w:rsidRPr="00317C63">
        <w:rPr>
          <w:rFonts w:ascii="Arial" w:hAnsi="Arial" w:cs="Arial"/>
        </w:rPr>
        <w:t xml:space="preserve"> </w:t>
      </w:r>
      <w:r w:rsidRPr="00317C63">
        <w:rPr>
          <w:rFonts w:ascii="Arial" w:hAnsi="Arial" w:cs="Arial"/>
        </w:rPr>
        <w:t>to encourage cooperation.</w:t>
      </w:r>
    </w:p>
    <w:p w14:paraId="50852EC6" w14:textId="77777777" w:rsidR="006B24D1" w:rsidRPr="00317C63" w:rsidRDefault="006B24D1">
      <w:pPr>
        <w:keepNext/>
        <w:rPr>
          <w:rFonts w:ascii="Arial" w:hAnsi="Arial" w:cs="Arial"/>
        </w:rPr>
      </w:pPr>
    </w:p>
    <w:p w14:paraId="2060358D" w14:textId="1EF07295" w:rsidR="006B24D1" w:rsidRPr="00317C63" w:rsidRDefault="006B24D1">
      <w:pPr>
        <w:keepNext/>
        <w:ind w:left="720"/>
        <w:rPr>
          <w:rFonts w:ascii="Arial" w:hAnsi="Arial" w:cs="Arial"/>
        </w:rPr>
      </w:pPr>
      <w:r w:rsidRPr="00317C63">
        <w:rPr>
          <w:rFonts w:ascii="Arial" w:hAnsi="Arial" w:cs="Arial"/>
        </w:rPr>
        <w:t xml:space="preserve">NASS has established targets of precision for the prices received program.  Survey results are assessed for eight different commodities in two of their respective peak marketing months.  The commodities are No. 2 yellow corn, soybeans, upland cotton, all wheat, barley, oats, sorghum, and all sunflowers.  Standards are given in terms of the coefficient of variation and </w:t>
      </w:r>
      <w:r w:rsidR="000F5A32">
        <w:rPr>
          <w:rFonts w:ascii="Arial" w:hAnsi="Arial" w:cs="Arial"/>
        </w:rPr>
        <w:t>range</w:t>
      </w:r>
      <w:r w:rsidR="000F5A32" w:rsidRPr="00317C63">
        <w:rPr>
          <w:rFonts w:ascii="Arial" w:hAnsi="Arial" w:cs="Arial"/>
        </w:rPr>
        <w:t xml:space="preserve"> </w:t>
      </w:r>
      <w:r w:rsidRPr="00317C63">
        <w:rPr>
          <w:rFonts w:ascii="Arial" w:hAnsi="Arial" w:cs="Arial"/>
        </w:rPr>
        <w:t xml:space="preserve">from 0.5 percent for the most common crops (corn and soybeans) to 2.5 percent for smaller volume crops (barley and oats).  </w:t>
      </w:r>
      <w:r w:rsidR="00B94C7F">
        <w:rPr>
          <w:rFonts w:ascii="Arial" w:hAnsi="Arial" w:cs="Arial"/>
        </w:rPr>
        <w:t>On average i</w:t>
      </w:r>
      <w:r w:rsidRPr="00317C63">
        <w:rPr>
          <w:rFonts w:ascii="Arial" w:hAnsi="Arial" w:cs="Arial"/>
        </w:rPr>
        <w:t xml:space="preserve">n any given year, NASS survey results meet prescribed standards </w:t>
      </w:r>
      <w:r w:rsidR="00702AF0">
        <w:rPr>
          <w:rFonts w:ascii="Arial" w:hAnsi="Arial" w:cs="Arial"/>
        </w:rPr>
        <w:t>87 percent of the time</w:t>
      </w:r>
      <w:r w:rsidRPr="00317C63">
        <w:rPr>
          <w:rFonts w:ascii="Arial" w:hAnsi="Arial" w:cs="Arial"/>
        </w:rPr>
        <w:t>.</w:t>
      </w:r>
    </w:p>
    <w:p w14:paraId="25F330F9" w14:textId="77777777" w:rsidR="006B24D1" w:rsidRPr="00317C63" w:rsidRDefault="006B24D1">
      <w:pPr>
        <w:keepNext/>
        <w:rPr>
          <w:rFonts w:ascii="Arial" w:hAnsi="Arial" w:cs="Arial"/>
        </w:rPr>
      </w:pPr>
    </w:p>
    <w:p w14:paraId="7DAA969F" w14:textId="44FC08E8" w:rsidR="006B24D1" w:rsidRPr="00317C63" w:rsidRDefault="006B24D1">
      <w:pPr>
        <w:keepNext/>
        <w:ind w:left="720"/>
        <w:rPr>
          <w:rFonts w:ascii="Arial" w:hAnsi="Arial" w:cs="Arial"/>
        </w:rPr>
      </w:pPr>
      <w:r w:rsidRPr="00317C63">
        <w:rPr>
          <w:rFonts w:ascii="Arial" w:hAnsi="Arial" w:cs="Arial"/>
        </w:rPr>
        <w:t>Point estimates for the prices paid program are average price</w:t>
      </w:r>
      <w:r w:rsidR="00317C63" w:rsidRPr="00317C63">
        <w:rPr>
          <w:rFonts w:ascii="Arial" w:hAnsi="Arial" w:cs="Arial"/>
        </w:rPr>
        <w:t>s</w:t>
      </w:r>
      <w:r w:rsidRPr="00317C63">
        <w:rPr>
          <w:rFonts w:ascii="Arial" w:hAnsi="Arial" w:cs="Arial"/>
        </w:rPr>
        <w:t xml:space="preserve"> paid by farmers for </w:t>
      </w:r>
      <w:r w:rsidR="00702AF0">
        <w:rPr>
          <w:rFonts w:ascii="Arial" w:hAnsi="Arial" w:cs="Arial"/>
        </w:rPr>
        <w:t xml:space="preserve">production </w:t>
      </w:r>
      <w:r w:rsidRPr="00317C63">
        <w:rPr>
          <w:rFonts w:ascii="Arial" w:hAnsi="Arial" w:cs="Arial"/>
        </w:rPr>
        <w:t xml:space="preserve">inputs.  No expanded totals are computed.  </w:t>
      </w:r>
      <w:r w:rsidR="00072C25">
        <w:rPr>
          <w:rFonts w:ascii="Arial" w:hAnsi="Arial" w:cs="Arial"/>
        </w:rPr>
        <w:t xml:space="preserve">The March </w:t>
      </w:r>
      <w:r w:rsidR="004A3806">
        <w:rPr>
          <w:rFonts w:ascii="Arial" w:hAnsi="Arial" w:cs="Arial"/>
        </w:rPr>
        <w:t>indices</w:t>
      </w:r>
      <w:r w:rsidR="00072C25">
        <w:rPr>
          <w:rFonts w:ascii="Arial" w:hAnsi="Arial" w:cs="Arial"/>
        </w:rPr>
        <w:t xml:space="preserve"> </w:t>
      </w:r>
      <w:r w:rsidR="009B0F51">
        <w:rPr>
          <w:rFonts w:ascii="Arial" w:hAnsi="Arial" w:cs="Arial"/>
        </w:rPr>
        <w:t xml:space="preserve">are </w:t>
      </w:r>
      <w:r w:rsidR="00072C25">
        <w:rPr>
          <w:rFonts w:ascii="Arial" w:hAnsi="Arial" w:cs="Arial"/>
        </w:rPr>
        <w:t xml:space="preserve">constructed using the annual survey price data </w:t>
      </w:r>
      <w:r w:rsidR="009B0F51">
        <w:rPr>
          <w:rFonts w:ascii="Arial" w:hAnsi="Arial" w:cs="Arial"/>
        </w:rPr>
        <w:t xml:space="preserve">and </w:t>
      </w:r>
      <w:r w:rsidR="00072C25">
        <w:rPr>
          <w:rFonts w:ascii="Arial" w:hAnsi="Arial" w:cs="Arial"/>
        </w:rPr>
        <w:t xml:space="preserve">are evaluated </w:t>
      </w:r>
      <w:r w:rsidR="00702AF0">
        <w:rPr>
          <w:rFonts w:ascii="Arial" w:hAnsi="Arial" w:cs="Arial"/>
        </w:rPr>
        <w:t xml:space="preserve">with </w:t>
      </w:r>
      <w:r w:rsidR="00072C25">
        <w:rPr>
          <w:rFonts w:ascii="Arial" w:hAnsi="Arial" w:cs="Arial"/>
        </w:rPr>
        <w:t xml:space="preserve">the March </w:t>
      </w:r>
      <w:r w:rsidR="004A3806">
        <w:rPr>
          <w:rFonts w:ascii="Arial" w:hAnsi="Arial" w:cs="Arial"/>
        </w:rPr>
        <w:t>indices</w:t>
      </w:r>
      <w:r w:rsidR="00072C25">
        <w:rPr>
          <w:rFonts w:ascii="Arial" w:hAnsi="Arial" w:cs="Arial"/>
        </w:rPr>
        <w:t xml:space="preserve"> based on </w:t>
      </w:r>
      <w:r w:rsidR="0014096A">
        <w:rPr>
          <w:rFonts w:ascii="Arial" w:hAnsi="Arial" w:cs="Arial"/>
        </w:rPr>
        <w:t>a</w:t>
      </w:r>
      <w:r w:rsidR="00B35AEC">
        <w:rPr>
          <w:rFonts w:ascii="Arial" w:hAnsi="Arial" w:cs="Arial"/>
        </w:rPr>
        <w:t>dministrative</w:t>
      </w:r>
      <w:r w:rsidR="00072C25">
        <w:rPr>
          <w:rFonts w:ascii="Arial" w:hAnsi="Arial" w:cs="Arial"/>
        </w:rPr>
        <w:t xml:space="preserve"> data. The annual survey</w:t>
      </w:r>
      <w:r w:rsidR="0014096A">
        <w:rPr>
          <w:rFonts w:ascii="Arial" w:hAnsi="Arial" w:cs="Arial"/>
        </w:rPr>
        <w:t>-</w:t>
      </w:r>
      <w:r w:rsidR="00072C25">
        <w:rPr>
          <w:rFonts w:ascii="Arial" w:hAnsi="Arial" w:cs="Arial"/>
        </w:rPr>
        <w:t xml:space="preserve">based </w:t>
      </w:r>
      <w:r w:rsidR="004A3806">
        <w:rPr>
          <w:rFonts w:ascii="Arial" w:hAnsi="Arial" w:cs="Arial"/>
        </w:rPr>
        <w:t>indices</w:t>
      </w:r>
      <w:r w:rsidR="00072C25">
        <w:rPr>
          <w:rFonts w:ascii="Arial" w:hAnsi="Arial" w:cs="Arial"/>
        </w:rPr>
        <w:t xml:space="preserve"> are used as a base for revising monthly </w:t>
      </w:r>
      <w:r w:rsidR="004A3806">
        <w:rPr>
          <w:rFonts w:ascii="Arial" w:hAnsi="Arial" w:cs="Arial"/>
        </w:rPr>
        <w:t>indices</w:t>
      </w:r>
      <w:r w:rsidR="00072C25">
        <w:rPr>
          <w:rFonts w:ascii="Arial" w:hAnsi="Arial" w:cs="Arial"/>
        </w:rPr>
        <w:t xml:space="preserve"> constructed using </w:t>
      </w:r>
      <w:r w:rsidR="009741E9">
        <w:rPr>
          <w:rFonts w:ascii="Arial" w:hAnsi="Arial" w:cs="Arial"/>
        </w:rPr>
        <w:t>a</w:t>
      </w:r>
      <w:r w:rsidR="00072C25">
        <w:rPr>
          <w:rFonts w:ascii="Arial" w:hAnsi="Arial" w:cs="Arial"/>
        </w:rPr>
        <w:t xml:space="preserve">dministrative data. </w:t>
      </w:r>
      <w:r w:rsidR="00702AF0">
        <w:rPr>
          <w:rFonts w:ascii="Arial" w:hAnsi="Arial" w:cs="Arial"/>
        </w:rPr>
        <w:t xml:space="preserve">The general level of adjustment is less than three precent for the annual survey index </w:t>
      </w:r>
      <w:r w:rsidR="004329BA">
        <w:rPr>
          <w:rFonts w:ascii="Arial" w:hAnsi="Arial" w:cs="Arial"/>
        </w:rPr>
        <w:t>group</w:t>
      </w:r>
      <w:r w:rsidR="00702AF0">
        <w:rPr>
          <w:rFonts w:ascii="Arial" w:hAnsi="Arial" w:cs="Arial"/>
        </w:rPr>
        <w:t>s</w:t>
      </w:r>
      <w:r w:rsidR="004329BA">
        <w:rPr>
          <w:rFonts w:ascii="Arial" w:hAnsi="Arial" w:cs="Arial"/>
        </w:rPr>
        <w:t xml:space="preserve"> and one percent or less for the</w:t>
      </w:r>
      <w:r w:rsidR="00702AF0">
        <w:rPr>
          <w:rFonts w:ascii="Arial" w:hAnsi="Arial" w:cs="Arial"/>
        </w:rPr>
        <w:t xml:space="preserve"> monthly </w:t>
      </w:r>
      <w:r w:rsidR="004A3806">
        <w:rPr>
          <w:rFonts w:ascii="Arial" w:hAnsi="Arial" w:cs="Arial"/>
        </w:rPr>
        <w:t>indices</w:t>
      </w:r>
      <w:r w:rsidR="00702AF0">
        <w:rPr>
          <w:rFonts w:ascii="Arial" w:hAnsi="Arial" w:cs="Arial"/>
        </w:rPr>
        <w:t>.</w:t>
      </w:r>
    </w:p>
    <w:p w14:paraId="14614D9F" w14:textId="77777777" w:rsidR="006B24D1" w:rsidRPr="00317C63" w:rsidRDefault="006B24D1">
      <w:pPr>
        <w:keepNext/>
        <w:rPr>
          <w:rFonts w:ascii="Arial" w:hAnsi="Arial" w:cs="Arial"/>
        </w:rPr>
      </w:pPr>
    </w:p>
    <w:p w14:paraId="73EB89FA" w14:textId="2A20DE47" w:rsidR="006B24D1" w:rsidRDefault="006B24D1">
      <w:pPr>
        <w:keepNext/>
        <w:ind w:left="720"/>
        <w:rPr>
          <w:rFonts w:ascii="Arial" w:hAnsi="Arial" w:cs="Arial"/>
        </w:rPr>
      </w:pPr>
      <w:r w:rsidRPr="00317C63">
        <w:rPr>
          <w:rFonts w:ascii="Arial" w:hAnsi="Arial" w:cs="Arial"/>
        </w:rPr>
        <w:t>The 20</w:t>
      </w:r>
      <w:r w:rsidR="00317C63" w:rsidRPr="00317C63">
        <w:rPr>
          <w:rFonts w:ascii="Arial" w:hAnsi="Arial" w:cs="Arial"/>
        </w:rPr>
        <w:t>1</w:t>
      </w:r>
      <w:r w:rsidR="00923264">
        <w:rPr>
          <w:rFonts w:ascii="Arial" w:hAnsi="Arial" w:cs="Arial"/>
        </w:rPr>
        <w:t>4</w:t>
      </w:r>
      <w:r w:rsidRPr="00317C63">
        <w:rPr>
          <w:rFonts w:ascii="Arial" w:hAnsi="Arial" w:cs="Arial"/>
        </w:rPr>
        <w:t xml:space="preserve"> value of production for hay totaled $</w:t>
      </w:r>
      <w:r w:rsidR="005969FE" w:rsidRPr="00317C63">
        <w:rPr>
          <w:rFonts w:ascii="Arial" w:hAnsi="Arial" w:cs="Arial"/>
        </w:rPr>
        <w:t>1</w:t>
      </w:r>
      <w:r w:rsidR="00923264">
        <w:rPr>
          <w:rFonts w:ascii="Arial" w:hAnsi="Arial" w:cs="Arial"/>
        </w:rPr>
        <w:t>9</w:t>
      </w:r>
      <w:r w:rsidR="005969FE" w:rsidRPr="00317C63">
        <w:rPr>
          <w:rFonts w:ascii="Arial" w:hAnsi="Arial" w:cs="Arial"/>
        </w:rPr>
        <w:t>.</w:t>
      </w:r>
      <w:r w:rsidR="00923264">
        <w:rPr>
          <w:rFonts w:ascii="Arial" w:hAnsi="Arial" w:cs="Arial"/>
        </w:rPr>
        <w:t>2</w:t>
      </w:r>
      <w:r w:rsidRPr="00317C63">
        <w:rPr>
          <w:rFonts w:ascii="Arial" w:hAnsi="Arial" w:cs="Arial"/>
        </w:rPr>
        <w:t xml:space="preserve"> billion.  Data collection for hay prices requires special procedures </w:t>
      </w:r>
      <w:r w:rsidR="009B0F51">
        <w:rPr>
          <w:rFonts w:ascii="Arial" w:hAnsi="Arial" w:cs="Arial"/>
        </w:rPr>
        <w:t xml:space="preserve">as </w:t>
      </w:r>
      <w:r w:rsidR="00923264">
        <w:rPr>
          <w:rFonts w:ascii="Arial" w:hAnsi="Arial" w:cs="Arial"/>
        </w:rPr>
        <w:t>a</w:t>
      </w:r>
      <w:r w:rsidRPr="00317C63">
        <w:rPr>
          <w:rFonts w:ascii="Arial" w:hAnsi="Arial" w:cs="Arial"/>
        </w:rPr>
        <w:t xml:space="preserve"> high percentage of sales </w:t>
      </w:r>
      <w:r w:rsidR="000F5A32">
        <w:rPr>
          <w:rFonts w:ascii="Arial" w:hAnsi="Arial" w:cs="Arial"/>
        </w:rPr>
        <w:t>are</w:t>
      </w:r>
      <w:r w:rsidR="00923264">
        <w:rPr>
          <w:rFonts w:ascii="Arial" w:hAnsi="Arial" w:cs="Arial"/>
        </w:rPr>
        <w:t xml:space="preserve"> </w:t>
      </w:r>
      <w:r w:rsidRPr="00317C63">
        <w:rPr>
          <w:rFonts w:ascii="Arial" w:hAnsi="Arial" w:cs="Arial"/>
        </w:rPr>
        <w:t>between farmers</w:t>
      </w:r>
      <w:r w:rsidR="00923264">
        <w:rPr>
          <w:rFonts w:ascii="Arial" w:hAnsi="Arial" w:cs="Arial"/>
        </w:rPr>
        <w:t xml:space="preserve"> and ranchers</w:t>
      </w:r>
      <w:r w:rsidRPr="00317C63">
        <w:rPr>
          <w:rFonts w:ascii="Arial" w:hAnsi="Arial" w:cs="Arial"/>
        </w:rPr>
        <w:t>, hay purchases</w:t>
      </w:r>
      <w:r w:rsidR="000F5A32">
        <w:rPr>
          <w:rFonts w:ascii="Arial" w:hAnsi="Arial" w:cs="Arial"/>
        </w:rPr>
        <w:t xml:space="preserve"> are relatively infrequent</w:t>
      </w:r>
      <w:r w:rsidRPr="00317C63">
        <w:rPr>
          <w:rFonts w:ascii="Arial" w:hAnsi="Arial" w:cs="Arial"/>
        </w:rPr>
        <w:t>, and the</w:t>
      </w:r>
      <w:r w:rsidR="000F5A32">
        <w:rPr>
          <w:rFonts w:ascii="Arial" w:hAnsi="Arial" w:cs="Arial"/>
        </w:rPr>
        <w:t>re is a</w:t>
      </w:r>
      <w:r w:rsidRPr="00317C63">
        <w:rPr>
          <w:rFonts w:ascii="Arial" w:hAnsi="Arial" w:cs="Arial"/>
        </w:rPr>
        <w:t xml:space="preserve"> lack of organized marketing channels.  A biennial survey is conducted to determine the difference between the price level </w:t>
      </w:r>
      <w:r w:rsidR="000F5A32">
        <w:rPr>
          <w:rFonts w:ascii="Arial" w:hAnsi="Arial" w:cs="Arial"/>
        </w:rPr>
        <w:t>for</w:t>
      </w:r>
      <w:r w:rsidRPr="00317C63">
        <w:rPr>
          <w:rFonts w:ascii="Arial" w:hAnsi="Arial" w:cs="Arial"/>
        </w:rPr>
        <w:t xml:space="preserve"> hay sold to dealers and for all hay sold to farmers</w:t>
      </w:r>
      <w:r w:rsidR="00923264">
        <w:rPr>
          <w:rFonts w:ascii="Arial" w:hAnsi="Arial" w:cs="Arial"/>
        </w:rPr>
        <w:t xml:space="preserve"> and ranchers</w:t>
      </w:r>
      <w:r w:rsidRPr="00317C63">
        <w:rPr>
          <w:rFonts w:ascii="Arial" w:hAnsi="Arial" w:cs="Arial"/>
        </w:rPr>
        <w:t>.  Monthly prices reported by hay dealers are adjusted by this difference.</w:t>
      </w:r>
    </w:p>
    <w:p w14:paraId="1BF8BF74" w14:textId="77777777" w:rsidR="00050DB2" w:rsidRDefault="00050DB2">
      <w:pPr>
        <w:keepNext/>
        <w:ind w:left="720"/>
        <w:rPr>
          <w:rFonts w:ascii="Arial" w:hAnsi="Arial" w:cs="Arial"/>
        </w:rPr>
      </w:pPr>
    </w:p>
    <w:p w14:paraId="020C03DF" w14:textId="77777777" w:rsidR="00FC4762" w:rsidRPr="00EA0796" w:rsidRDefault="00050DB2" w:rsidP="00FC4762">
      <w:pPr>
        <w:ind w:left="720"/>
        <w:rPr>
          <w:rFonts w:ascii="Arial" w:hAnsi="Arial" w:cs="Arial"/>
        </w:rPr>
      </w:pPr>
      <w:r w:rsidRPr="00317C63">
        <w:rPr>
          <w:rFonts w:ascii="Arial" w:hAnsi="Arial" w:cs="Arial"/>
        </w:rPr>
        <w:t xml:space="preserve">Estimates from the prices received are used to administer programs involving budget outlays.  Consequently, this program is periodically audited by the USDA </w:t>
      </w:r>
      <w:r w:rsidRPr="00EA0796">
        <w:rPr>
          <w:rFonts w:ascii="Arial" w:hAnsi="Arial" w:cs="Arial"/>
        </w:rPr>
        <w:t>office of the Inspector General.</w:t>
      </w:r>
    </w:p>
    <w:p w14:paraId="338C500F" w14:textId="77777777" w:rsidR="00FC4762" w:rsidRPr="00EA0796" w:rsidRDefault="00FC4762" w:rsidP="00FC4762">
      <w:pPr>
        <w:rPr>
          <w:rFonts w:ascii="Arial" w:hAnsi="Arial" w:cs="Arial"/>
        </w:rPr>
      </w:pPr>
    </w:p>
    <w:p w14:paraId="3FFDE978" w14:textId="28E824F2" w:rsidR="006B24D1" w:rsidRPr="00EA0796" w:rsidRDefault="006B24D1" w:rsidP="00FC4762">
      <w:pPr>
        <w:rPr>
          <w:rFonts w:ascii="Arial" w:hAnsi="Arial" w:cs="Arial"/>
        </w:rPr>
      </w:pPr>
      <w:r w:rsidRPr="00EA0796">
        <w:rPr>
          <w:rFonts w:ascii="Arial" w:hAnsi="Arial" w:cs="Arial"/>
          <w:b/>
          <w:bCs/>
        </w:rPr>
        <w:t>4.</w:t>
      </w:r>
      <w:r w:rsidRPr="00EA0796">
        <w:rPr>
          <w:rFonts w:ascii="Arial" w:hAnsi="Arial" w:cs="Arial"/>
          <w:b/>
          <w:bCs/>
        </w:rPr>
        <w:tab/>
        <w:t>Describe any tests of procedures or methods to be undertaken.</w:t>
      </w:r>
    </w:p>
    <w:p w14:paraId="1EDA9C52" w14:textId="77777777" w:rsidR="00FC4762" w:rsidRPr="00EA0796" w:rsidRDefault="00FC4762">
      <w:pPr>
        <w:keepNext/>
        <w:ind w:left="720"/>
        <w:rPr>
          <w:rFonts w:ascii="Arial" w:hAnsi="Arial" w:cs="Arial"/>
        </w:rPr>
      </w:pPr>
    </w:p>
    <w:p w14:paraId="123EB249" w14:textId="686015FD" w:rsidR="006B24D1" w:rsidRPr="00EA0796" w:rsidRDefault="004329BA">
      <w:pPr>
        <w:keepNext/>
        <w:ind w:left="720"/>
        <w:rPr>
          <w:rFonts w:ascii="Arial" w:hAnsi="Arial" w:cs="Arial"/>
        </w:rPr>
      </w:pPr>
      <w:r w:rsidRPr="00EA0796">
        <w:rPr>
          <w:rFonts w:ascii="Arial" w:hAnsi="Arial" w:cs="Arial"/>
        </w:rPr>
        <w:t xml:space="preserve">NASS </w:t>
      </w:r>
      <w:r w:rsidR="007B62B1" w:rsidRPr="00EA0796">
        <w:rPr>
          <w:rFonts w:ascii="Arial" w:hAnsi="Arial" w:cs="Arial"/>
        </w:rPr>
        <w:t>plans</w:t>
      </w:r>
      <w:r w:rsidRPr="00EA0796">
        <w:rPr>
          <w:rFonts w:ascii="Arial" w:hAnsi="Arial" w:cs="Arial"/>
        </w:rPr>
        <w:t xml:space="preserve"> to re-design </w:t>
      </w:r>
      <w:r w:rsidR="00126655" w:rsidRPr="00EA0796">
        <w:rPr>
          <w:rFonts w:ascii="Arial" w:hAnsi="Arial" w:cs="Arial"/>
        </w:rPr>
        <w:t xml:space="preserve">the prices paid </w:t>
      </w:r>
      <w:r w:rsidRPr="00EA0796">
        <w:rPr>
          <w:rFonts w:ascii="Arial" w:hAnsi="Arial" w:cs="Arial"/>
        </w:rPr>
        <w:t>questionna</w:t>
      </w:r>
      <w:r w:rsidR="007B62B1" w:rsidRPr="00EA0796">
        <w:rPr>
          <w:rFonts w:ascii="Arial" w:hAnsi="Arial" w:cs="Arial"/>
        </w:rPr>
        <w:t>i</w:t>
      </w:r>
      <w:r w:rsidRPr="00EA0796">
        <w:rPr>
          <w:rFonts w:ascii="Arial" w:hAnsi="Arial" w:cs="Arial"/>
        </w:rPr>
        <w:t>res to collect total quantity sold and associated dollars similar to the probability grain price questionnaire.</w:t>
      </w:r>
      <w:r w:rsidR="00126655" w:rsidRPr="00EA0796">
        <w:rPr>
          <w:rFonts w:ascii="Arial" w:hAnsi="Arial" w:cs="Arial"/>
        </w:rPr>
        <w:t xml:space="preserve"> This will allow changing to the more acceptable elementary formula of aggregating individual report price changes and minimize any bias inherent in the current average price aggregation.</w:t>
      </w:r>
      <w:r w:rsidRPr="00EA0796">
        <w:rPr>
          <w:rFonts w:ascii="Arial" w:hAnsi="Arial" w:cs="Arial"/>
        </w:rPr>
        <w:t xml:space="preserve"> Cognitive testing will be completed </w:t>
      </w:r>
      <w:r w:rsidR="00126655" w:rsidRPr="00EA0796">
        <w:rPr>
          <w:rFonts w:ascii="Arial" w:hAnsi="Arial" w:cs="Arial"/>
        </w:rPr>
        <w:t xml:space="preserve">and analyzed </w:t>
      </w:r>
      <w:r w:rsidR="00F63A75" w:rsidRPr="00EA0796">
        <w:rPr>
          <w:rFonts w:ascii="Arial" w:hAnsi="Arial" w:cs="Arial"/>
        </w:rPr>
        <w:t>to refine how the questions are asked and to determine the appropriateness from a respondent perspective</w:t>
      </w:r>
      <w:r w:rsidR="006B24D1" w:rsidRPr="00EA0796">
        <w:rPr>
          <w:rFonts w:ascii="Arial" w:hAnsi="Arial" w:cs="Arial"/>
        </w:rPr>
        <w:t>.</w:t>
      </w:r>
    </w:p>
    <w:p w14:paraId="0A4A556B" w14:textId="77777777" w:rsidR="006B24D1" w:rsidRPr="00EA0796" w:rsidRDefault="006B24D1">
      <w:pPr>
        <w:keepNext/>
        <w:rPr>
          <w:rFonts w:ascii="Arial" w:hAnsi="Arial" w:cs="Arial"/>
        </w:rPr>
      </w:pPr>
    </w:p>
    <w:p w14:paraId="60BB9481" w14:textId="77777777" w:rsidR="006B24D1" w:rsidRPr="00354A23" w:rsidRDefault="006B24D1">
      <w:pPr>
        <w:keepNext/>
        <w:tabs>
          <w:tab w:val="left" w:pos="720"/>
        </w:tabs>
        <w:ind w:left="720" w:hanging="720"/>
        <w:rPr>
          <w:rFonts w:ascii="Arial" w:hAnsi="Arial" w:cs="Arial"/>
        </w:rPr>
      </w:pPr>
      <w:r w:rsidRPr="00EA0796">
        <w:rPr>
          <w:rFonts w:ascii="Arial" w:hAnsi="Arial" w:cs="Arial"/>
          <w:b/>
          <w:bCs/>
        </w:rPr>
        <w:t>5.</w:t>
      </w:r>
      <w:r w:rsidRPr="00EA0796">
        <w:rPr>
          <w:rFonts w:ascii="Arial" w:hAnsi="Arial" w:cs="Arial"/>
          <w:b/>
          <w:bCs/>
        </w:rPr>
        <w:tab/>
        <w:t xml:space="preserve">Provide the name and telephone number of individuals consulted on statistical </w:t>
      </w:r>
      <w:r w:rsidRPr="00354A23">
        <w:rPr>
          <w:rFonts w:ascii="Arial" w:hAnsi="Arial" w:cs="Arial"/>
          <w:b/>
          <w:bCs/>
        </w:rPr>
        <w:t xml:space="preserve">aspects of the design and the name of the agency unit, contractor(s), grantee(s), or other person(s) who will actually collect and/or </w:t>
      </w:r>
      <w:r w:rsidRPr="00354A23">
        <w:rPr>
          <w:rFonts w:ascii="Arial" w:hAnsi="Arial" w:cs="Arial"/>
          <w:b/>
          <w:bCs/>
        </w:rPr>
        <w:lastRenderedPageBreak/>
        <w:t>analyze the information for the agency.</w:t>
      </w:r>
    </w:p>
    <w:p w14:paraId="173D0044" w14:textId="77777777" w:rsidR="006B24D1" w:rsidRPr="00354A23" w:rsidRDefault="006B24D1">
      <w:pPr>
        <w:keepNext/>
        <w:rPr>
          <w:rFonts w:ascii="Arial" w:hAnsi="Arial" w:cs="Arial"/>
        </w:rPr>
      </w:pPr>
    </w:p>
    <w:p w14:paraId="1A3FFDA8" w14:textId="49387289" w:rsidR="00774187" w:rsidRPr="00774187" w:rsidRDefault="00774187" w:rsidP="00774187">
      <w:pPr>
        <w:ind w:left="720"/>
        <w:rPr>
          <w:rFonts w:ascii="Arial" w:hAnsi="Arial" w:cs="Arial"/>
        </w:rPr>
      </w:pPr>
      <w:r w:rsidRPr="00774187">
        <w:rPr>
          <w:rFonts w:ascii="Arial" w:hAnsi="Arial" w:cs="Arial"/>
        </w:rPr>
        <w:t>In 2011, the Price Program Methodology was documented in detail</w:t>
      </w:r>
      <w:r w:rsidR="00951E1C">
        <w:rPr>
          <w:rFonts w:ascii="Arial" w:hAnsi="Arial" w:cs="Arial"/>
        </w:rPr>
        <w:t xml:space="preserve"> (</w:t>
      </w:r>
      <w:r w:rsidR="00951E1C">
        <w:rPr>
          <w:rFonts w:ascii="Arial" w:hAnsi="Arial" w:cs="Arial"/>
          <w:i/>
        </w:rPr>
        <w:t>Price Program: History, Concepts, Methodology, Analysis, Estimates, and Dissemination</w:t>
      </w:r>
      <w:r w:rsidR="00951E1C">
        <w:rPr>
          <w:rFonts w:ascii="Arial" w:hAnsi="Arial" w:cs="Arial"/>
        </w:rPr>
        <w:t xml:space="preserve"> is attached)</w:t>
      </w:r>
      <w:r w:rsidRPr="00774187">
        <w:rPr>
          <w:rFonts w:ascii="Arial" w:hAnsi="Arial" w:cs="Arial"/>
        </w:rPr>
        <w:t xml:space="preserve">. As part of the </w:t>
      </w:r>
      <w:r w:rsidR="00B52C61">
        <w:rPr>
          <w:rFonts w:ascii="Arial" w:hAnsi="Arial" w:cs="Arial"/>
        </w:rPr>
        <w:t xml:space="preserve">NASS requested </w:t>
      </w:r>
      <w:r w:rsidRPr="00774187">
        <w:rPr>
          <w:rFonts w:ascii="Arial" w:hAnsi="Arial" w:cs="Arial"/>
        </w:rPr>
        <w:t xml:space="preserve">program review, many statistical organizations on price and price index methodology, including the Bureau of Labor Statistics, the Department of Commerce, the Bureau of Economic Analysis, and price index methodologies in Canada, Australia, the European Union, and the Food and Agricultural </w:t>
      </w:r>
      <w:r>
        <w:rPr>
          <w:rFonts w:ascii="Arial" w:hAnsi="Arial" w:cs="Arial"/>
        </w:rPr>
        <w:t>Organization (FAO)</w:t>
      </w:r>
      <w:r w:rsidRPr="00774187">
        <w:rPr>
          <w:rFonts w:ascii="Arial" w:hAnsi="Arial" w:cs="Arial"/>
        </w:rPr>
        <w:t xml:space="preserve"> of the United Nations</w:t>
      </w:r>
      <w:r w:rsidR="00B52C61">
        <w:rPr>
          <w:rFonts w:ascii="Arial" w:hAnsi="Arial" w:cs="Arial"/>
        </w:rPr>
        <w:t xml:space="preserve"> were consulted</w:t>
      </w:r>
      <w:r w:rsidRPr="00774187">
        <w:rPr>
          <w:rFonts w:ascii="Arial" w:hAnsi="Arial" w:cs="Arial"/>
        </w:rPr>
        <w:t>.</w:t>
      </w:r>
    </w:p>
    <w:p w14:paraId="23F2DE6A" w14:textId="77777777" w:rsidR="00774187" w:rsidRPr="00774187" w:rsidRDefault="00774187">
      <w:pPr>
        <w:keepNext/>
        <w:ind w:left="720"/>
        <w:rPr>
          <w:rFonts w:ascii="Arial" w:hAnsi="Arial" w:cs="Arial"/>
        </w:rPr>
      </w:pPr>
    </w:p>
    <w:p w14:paraId="374B4DD1" w14:textId="332AD13D" w:rsidR="006B24D1" w:rsidRPr="00774187" w:rsidRDefault="006B24D1">
      <w:pPr>
        <w:keepNext/>
        <w:ind w:left="720"/>
        <w:rPr>
          <w:rFonts w:ascii="Arial" w:hAnsi="Arial" w:cs="Arial"/>
        </w:rPr>
      </w:pPr>
      <w:r w:rsidRPr="00774187">
        <w:rPr>
          <w:rFonts w:ascii="Arial" w:hAnsi="Arial" w:cs="Arial"/>
        </w:rPr>
        <w:t xml:space="preserve">Survey design and methodology are determined by the </w:t>
      </w:r>
      <w:r w:rsidR="00FE2290">
        <w:rPr>
          <w:rFonts w:ascii="Arial" w:hAnsi="Arial" w:cs="Arial"/>
        </w:rPr>
        <w:t>Sampling, Editing</w:t>
      </w:r>
      <w:r w:rsidR="000F5A32">
        <w:rPr>
          <w:rFonts w:ascii="Arial" w:hAnsi="Arial" w:cs="Arial"/>
        </w:rPr>
        <w:t>,</w:t>
      </w:r>
      <w:r w:rsidR="00FE2290">
        <w:rPr>
          <w:rFonts w:ascii="Arial" w:hAnsi="Arial" w:cs="Arial"/>
        </w:rPr>
        <w:t xml:space="preserve"> and Imputation </w:t>
      </w:r>
      <w:r w:rsidR="00405CEC">
        <w:rPr>
          <w:rFonts w:ascii="Arial" w:hAnsi="Arial" w:cs="Arial"/>
        </w:rPr>
        <w:t>Methodology</w:t>
      </w:r>
      <w:r w:rsidRPr="00774187">
        <w:rPr>
          <w:rFonts w:ascii="Arial" w:hAnsi="Arial" w:cs="Arial"/>
        </w:rPr>
        <w:t xml:space="preserve"> Branch, </w:t>
      </w:r>
      <w:r w:rsidR="00FE2290">
        <w:rPr>
          <w:rFonts w:ascii="Arial" w:hAnsi="Arial" w:cs="Arial"/>
        </w:rPr>
        <w:t>Methodology</w:t>
      </w:r>
      <w:r w:rsidRPr="00774187">
        <w:rPr>
          <w:rFonts w:ascii="Arial" w:hAnsi="Arial" w:cs="Arial"/>
        </w:rPr>
        <w:t xml:space="preserve"> Division; Branch Chief is </w:t>
      </w:r>
      <w:r w:rsidR="00405CEC">
        <w:rPr>
          <w:rFonts w:ascii="Arial" w:hAnsi="Arial" w:cs="Arial"/>
        </w:rPr>
        <w:t>Mark Apodaca</w:t>
      </w:r>
      <w:r w:rsidRPr="00774187">
        <w:rPr>
          <w:rFonts w:ascii="Arial" w:hAnsi="Arial" w:cs="Arial"/>
        </w:rPr>
        <w:t>, (202)720-</w:t>
      </w:r>
      <w:r w:rsidR="00FE2290">
        <w:rPr>
          <w:rFonts w:ascii="Arial" w:hAnsi="Arial" w:cs="Arial"/>
        </w:rPr>
        <w:t>5805</w:t>
      </w:r>
      <w:r w:rsidRPr="00774187">
        <w:rPr>
          <w:rFonts w:ascii="Arial" w:hAnsi="Arial" w:cs="Arial"/>
        </w:rPr>
        <w:t xml:space="preserve">. </w:t>
      </w:r>
    </w:p>
    <w:p w14:paraId="5EF52570" w14:textId="77777777" w:rsidR="006B24D1" w:rsidRPr="00774187" w:rsidRDefault="006B24D1">
      <w:pPr>
        <w:keepNext/>
        <w:rPr>
          <w:rFonts w:ascii="Arial" w:hAnsi="Arial" w:cs="Arial"/>
        </w:rPr>
      </w:pPr>
    </w:p>
    <w:p w14:paraId="7DAA23B5" w14:textId="77777777" w:rsidR="006B24D1" w:rsidRPr="00301988" w:rsidRDefault="006B24D1">
      <w:pPr>
        <w:keepNext/>
        <w:ind w:left="720"/>
        <w:rPr>
          <w:rFonts w:ascii="Arial" w:hAnsi="Arial" w:cs="Arial"/>
        </w:rPr>
      </w:pPr>
      <w:r w:rsidRPr="00301988">
        <w:rPr>
          <w:rFonts w:ascii="Arial" w:hAnsi="Arial" w:cs="Arial"/>
        </w:rPr>
        <w:t xml:space="preserve">Sample sizes for each State are determined by the </w:t>
      </w:r>
      <w:r w:rsidR="00301988" w:rsidRPr="00301988">
        <w:rPr>
          <w:rFonts w:ascii="Arial" w:hAnsi="Arial" w:cs="Arial"/>
        </w:rPr>
        <w:t>Data Collection</w:t>
      </w:r>
      <w:r w:rsidRPr="00301988">
        <w:rPr>
          <w:rFonts w:ascii="Arial" w:hAnsi="Arial" w:cs="Arial"/>
        </w:rPr>
        <w:t xml:space="preserve"> Branch, Census and Survey Division; Branch Chief is </w:t>
      </w:r>
      <w:r w:rsidR="00A630C2">
        <w:rPr>
          <w:rFonts w:ascii="Arial" w:hAnsi="Arial" w:cs="Arial"/>
        </w:rPr>
        <w:t>Scott Cox</w:t>
      </w:r>
      <w:r w:rsidRPr="00301988">
        <w:rPr>
          <w:rFonts w:ascii="Arial" w:hAnsi="Arial" w:cs="Arial"/>
        </w:rPr>
        <w:t>, (202)720-</w:t>
      </w:r>
      <w:r w:rsidR="00301988" w:rsidRPr="00301988">
        <w:rPr>
          <w:rFonts w:ascii="Arial" w:hAnsi="Arial" w:cs="Arial"/>
        </w:rPr>
        <w:t>6201</w:t>
      </w:r>
      <w:r w:rsidRPr="00301988">
        <w:rPr>
          <w:rFonts w:ascii="Arial" w:hAnsi="Arial" w:cs="Arial"/>
        </w:rPr>
        <w:t xml:space="preserve">. </w:t>
      </w:r>
    </w:p>
    <w:p w14:paraId="0328D7C9" w14:textId="77777777" w:rsidR="006B24D1" w:rsidRPr="00301988" w:rsidRDefault="006B24D1">
      <w:pPr>
        <w:keepNext/>
        <w:rPr>
          <w:rFonts w:ascii="Arial" w:hAnsi="Arial" w:cs="Arial"/>
        </w:rPr>
      </w:pPr>
    </w:p>
    <w:p w14:paraId="50EAE567" w14:textId="5C19DECF" w:rsidR="0037066A" w:rsidRPr="00A95A2D" w:rsidRDefault="0037066A" w:rsidP="0037066A">
      <w:pPr>
        <w:keepNext/>
        <w:widowControl/>
        <w:ind w:left="720"/>
        <w:rPr>
          <w:rFonts w:ascii="Arial" w:hAnsi="Arial" w:cs="Arial"/>
        </w:rPr>
      </w:pPr>
      <w:r w:rsidRPr="00A95A2D">
        <w:rPr>
          <w:rFonts w:ascii="Arial" w:hAnsi="Arial" w:cs="Arial"/>
        </w:rPr>
        <w:t xml:space="preserve">Data collection is carried out by NASS Field Offices; Eastern Field Operation’s Director is </w:t>
      </w:r>
      <w:r w:rsidR="00405CEC">
        <w:rPr>
          <w:rFonts w:ascii="Arial" w:hAnsi="Arial" w:cs="Arial"/>
        </w:rPr>
        <w:t>Jay Johnson</w:t>
      </w:r>
      <w:r w:rsidRPr="00A95A2D">
        <w:rPr>
          <w:rFonts w:ascii="Arial" w:hAnsi="Arial" w:cs="Arial"/>
        </w:rPr>
        <w:t>, (202) 720-</w:t>
      </w:r>
      <w:r w:rsidR="00674E5E">
        <w:rPr>
          <w:rFonts w:ascii="Arial" w:hAnsi="Arial" w:cs="Arial"/>
        </w:rPr>
        <w:t>3638</w:t>
      </w:r>
      <w:r w:rsidR="00A96CB1">
        <w:rPr>
          <w:rFonts w:ascii="Arial" w:hAnsi="Arial" w:cs="Arial"/>
        </w:rPr>
        <w:t>,</w:t>
      </w:r>
      <w:r w:rsidR="00405CEC" w:rsidRPr="00A95A2D">
        <w:rPr>
          <w:rFonts w:ascii="Arial" w:hAnsi="Arial" w:cs="Arial"/>
        </w:rPr>
        <w:t xml:space="preserve"> </w:t>
      </w:r>
      <w:r w:rsidRPr="00A95A2D">
        <w:rPr>
          <w:rFonts w:ascii="Arial" w:hAnsi="Arial" w:cs="Arial"/>
        </w:rPr>
        <w:t>and the Western Field Operation’s Director is Kevin Barnes</w:t>
      </w:r>
      <w:r w:rsidR="00A96CB1">
        <w:rPr>
          <w:rFonts w:ascii="Arial" w:hAnsi="Arial" w:cs="Arial"/>
        </w:rPr>
        <w:t>,</w:t>
      </w:r>
      <w:r w:rsidRPr="00A95A2D">
        <w:rPr>
          <w:rFonts w:ascii="Arial" w:hAnsi="Arial" w:cs="Arial"/>
        </w:rPr>
        <w:t xml:space="preserve"> (202) 720-8220.</w:t>
      </w:r>
    </w:p>
    <w:p w14:paraId="5E6F80C7" w14:textId="77777777" w:rsidR="006B24D1" w:rsidRPr="00A95A2D" w:rsidRDefault="006B24D1" w:rsidP="0037066A">
      <w:pPr>
        <w:keepNext/>
        <w:tabs>
          <w:tab w:val="left" w:pos="6345"/>
        </w:tabs>
        <w:rPr>
          <w:rFonts w:ascii="Arial" w:hAnsi="Arial" w:cs="Arial"/>
        </w:rPr>
      </w:pPr>
    </w:p>
    <w:p w14:paraId="76AC3366" w14:textId="1642FA4E" w:rsidR="006B24D1" w:rsidRPr="00730383" w:rsidRDefault="006B24D1">
      <w:pPr>
        <w:keepNext/>
        <w:ind w:left="720"/>
        <w:rPr>
          <w:rFonts w:ascii="Arial" w:hAnsi="Arial" w:cs="Arial"/>
        </w:rPr>
      </w:pPr>
      <w:r w:rsidRPr="009741E9">
        <w:rPr>
          <w:rFonts w:ascii="Arial" w:hAnsi="Arial" w:cs="Arial"/>
        </w:rPr>
        <w:t xml:space="preserve">The NASS </w:t>
      </w:r>
      <w:r w:rsidR="005969FE" w:rsidRPr="009741E9">
        <w:rPr>
          <w:rFonts w:ascii="Arial" w:hAnsi="Arial" w:cs="Arial"/>
        </w:rPr>
        <w:t>S</w:t>
      </w:r>
      <w:r w:rsidRPr="009741E9">
        <w:rPr>
          <w:rFonts w:ascii="Arial" w:hAnsi="Arial" w:cs="Arial"/>
        </w:rPr>
        <w:t xml:space="preserve">urvey </w:t>
      </w:r>
      <w:r w:rsidR="005969FE" w:rsidRPr="009741E9">
        <w:rPr>
          <w:rFonts w:ascii="Arial" w:hAnsi="Arial" w:cs="Arial"/>
        </w:rPr>
        <w:t>Administrative S</w:t>
      </w:r>
      <w:r w:rsidRPr="009741E9">
        <w:rPr>
          <w:rFonts w:ascii="Arial" w:hAnsi="Arial" w:cs="Arial"/>
        </w:rPr>
        <w:t xml:space="preserve">tatistician in Headquarters for the Agricultural Prices </w:t>
      </w:r>
      <w:r w:rsidR="005969FE" w:rsidRPr="009741E9">
        <w:rPr>
          <w:rFonts w:ascii="Arial" w:hAnsi="Arial" w:cs="Arial"/>
        </w:rPr>
        <w:t xml:space="preserve">Paid </w:t>
      </w:r>
      <w:r w:rsidR="009741E9" w:rsidRPr="009741E9">
        <w:rPr>
          <w:rFonts w:ascii="Arial" w:hAnsi="Arial" w:cs="Arial"/>
        </w:rPr>
        <w:t xml:space="preserve">and Prices Received </w:t>
      </w:r>
      <w:r w:rsidRPr="009741E9">
        <w:rPr>
          <w:rFonts w:ascii="Arial" w:hAnsi="Arial" w:cs="Arial"/>
        </w:rPr>
        <w:t xml:space="preserve">Surveys is </w:t>
      </w:r>
      <w:r w:rsidR="00405CEC" w:rsidRPr="009741E9">
        <w:rPr>
          <w:rFonts w:ascii="Arial" w:hAnsi="Arial" w:cs="Arial"/>
        </w:rPr>
        <w:t>Julie Weber</w:t>
      </w:r>
      <w:r w:rsidR="005969FE" w:rsidRPr="009741E9">
        <w:rPr>
          <w:rFonts w:ascii="Arial" w:hAnsi="Arial" w:cs="Arial"/>
        </w:rPr>
        <w:t xml:space="preserve">, </w:t>
      </w:r>
      <w:r w:rsidRPr="009741E9">
        <w:rPr>
          <w:rFonts w:ascii="Arial" w:hAnsi="Arial" w:cs="Arial"/>
        </w:rPr>
        <w:t xml:space="preserve">in the Environmental and Economic Surveys Section of the Survey Administration Branch, Census and Survey Division; Branch Chief is </w:t>
      </w:r>
      <w:r w:rsidR="00405CEC" w:rsidRPr="009741E9">
        <w:rPr>
          <w:rFonts w:ascii="Arial" w:hAnsi="Arial" w:cs="Arial"/>
        </w:rPr>
        <w:t>Gerald Tillman</w:t>
      </w:r>
      <w:r w:rsidRPr="009741E9">
        <w:rPr>
          <w:rFonts w:ascii="Arial" w:hAnsi="Arial" w:cs="Arial"/>
        </w:rPr>
        <w:t>, (202)</w:t>
      </w:r>
      <w:r w:rsidR="00A95A2D" w:rsidRPr="009741E9">
        <w:rPr>
          <w:rFonts w:ascii="Arial" w:hAnsi="Arial" w:cs="Arial"/>
        </w:rPr>
        <w:t xml:space="preserve"> 720-3895</w:t>
      </w:r>
      <w:r w:rsidRPr="009741E9">
        <w:rPr>
          <w:rFonts w:ascii="Arial" w:hAnsi="Arial" w:cs="Arial"/>
        </w:rPr>
        <w:t xml:space="preserve">.  </w:t>
      </w:r>
      <w:r w:rsidR="005969FE" w:rsidRPr="009741E9">
        <w:rPr>
          <w:rFonts w:ascii="Arial" w:hAnsi="Arial" w:cs="Arial"/>
        </w:rPr>
        <w:t xml:space="preserve">The Survey Administrator </w:t>
      </w:r>
      <w:r w:rsidR="00A96CB1">
        <w:rPr>
          <w:rFonts w:ascii="Arial" w:hAnsi="Arial" w:cs="Arial"/>
        </w:rPr>
        <w:t>is</w:t>
      </w:r>
      <w:r w:rsidRPr="009741E9">
        <w:rPr>
          <w:rFonts w:ascii="Arial" w:hAnsi="Arial" w:cs="Arial"/>
        </w:rPr>
        <w:t xml:space="preserve"> responsible for coordination of sampling, questionnaires</w:t>
      </w:r>
      <w:r w:rsidRPr="00A95A2D">
        <w:rPr>
          <w:rFonts w:ascii="Arial" w:hAnsi="Arial" w:cs="Arial"/>
        </w:rPr>
        <w:t xml:space="preserve">, data collection, training, Interviewers Manual, Survey Administration Manual, data processing, and other </w:t>
      </w:r>
      <w:r w:rsidR="00A96CB1">
        <w:rPr>
          <w:rFonts w:ascii="Arial" w:hAnsi="Arial" w:cs="Arial"/>
        </w:rPr>
        <w:t>R</w:t>
      </w:r>
      <w:r w:rsidRPr="00A95A2D">
        <w:rPr>
          <w:rFonts w:ascii="Arial" w:hAnsi="Arial" w:cs="Arial"/>
        </w:rPr>
        <w:t>FO support.</w:t>
      </w:r>
    </w:p>
    <w:p w14:paraId="473CB97B" w14:textId="77777777" w:rsidR="006B24D1" w:rsidRPr="00730383" w:rsidRDefault="006B24D1">
      <w:pPr>
        <w:keepNext/>
        <w:rPr>
          <w:rFonts w:ascii="Arial" w:hAnsi="Arial" w:cs="Arial"/>
        </w:rPr>
      </w:pPr>
    </w:p>
    <w:p w14:paraId="7FA46D09" w14:textId="158ED3A1" w:rsidR="006B24D1" w:rsidRPr="00730383" w:rsidRDefault="006B24D1" w:rsidP="00FC4762">
      <w:pPr>
        <w:ind w:left="720"/>
        <w:rPr>
          <w:rFonts w:ascii="Arial" w:hAnsi="Arial" w:cs="Arial"/>
        </w:rPr>
      </w:pPr>
      <w:r w:rsidRPr="00730383">
        <w:rPr>
          <w:rFonts w:ascii="Arial" w:hAnsi="Arial" w:cs="Arial"/>
        </w:rPr>
        <w:t>The NASS commodity statisticians in Headquarters for the Agricultural Prices Surveys are Daryl Brinkman</w:t>
      </w:r>
      <w:r w:rsidR="009B0F51">
        <w:rPr>
          <w:rFonts w:ascii="Arial" w:hAnsi="Arial" w:cs="Arial"/>
        </w:rPr>
        <w:t xml:space="preserve">, Courtney Charles, </w:t>
      </w:r>
      <w:r w:rsidRPr="00730383">
        <w:rPr>
          <w:rFonts w:ascii="Arial" w:hAnsi="Arial" w:cs="Arial"/>
        </w:rPr>
        <w:t xml:space="preserve">and </w:t>
      </w:r>
      <w:r w:rsidR="00405CEC">
        <w:rPr>
          <w:rFonts w:ascii="Arial" w:hAnsi="Arial" w:cs="Arial"/>
        </w:rPr>
        <w:t>Greg Gholson</w:t>
      </w:r>
      <w:r w:rsidR="0013409B" w:rsidRPr="00730383">
        <w:rPr>
          <w:rFonts w:ascii="Arial" w:hAnsi="Arial" w:cs="Arial"/>
        </w:rPr>
        <w:t xml:space="preserve"> </w:t>
      </w:r>
      <w:r w:rsidRPr="00730383">
        <w:rPr>
          <w:rFonts w:ascii="Arial" w:hAnsi="Arial" w:cs="Arial"/>
        </w:rPr>
        <w:t xml:space="preserve">in the Economics Section of the Environmental, Economics, and Demographics Branch of Statistics Division; Branch Chief is </w:t>
      </w:r>
      <w:r w:rsidR="0013409B" w:rsidRPr="00730383">
        <w:rPr>
          <w:rFonts w:ascii="Arial" w:hAnsi="Arial" w:cs="Arial"/>
        </w:rPr>
        <w:t>Troy Joshua</w:t>
      </w:r>
      <w:r w:rsidRPr="00730383">
        <w:rPr>
          <w:rFonts w:ascii="Arial" w:hAnsi="Arial" w:cs="Arial"/>
        </w:rPr>
        <w:t xml:space="preserve"> (202)720-6146.  Commodity statisticians are responsible for national and regional summaries, analysis, presentation</w:t>
      </w:r>
      <w:r w:rsidR="00D11C0D">
        <w:rPr>
          <w:rFonts w:ascii="Arial" w:hAnsi="Arial" w:cs="Arial"/>
        </w:rPr>
        <w:t>s</w:t>
      </w:r>
      <w:r w:rsidRPr="00730383">
        <w:rPr>
          <w:rFonts w:ascii="Arial" w:hAnsi="Arial" w:cs="Arial"/>
        </w:rPr>
        <w:t xml:space="preserve"> to the Agricultural Statistics Board for final estimates, publication, and the Estimation Manual.</w:t>
      </w:r>
    </w:p>
    <w:p w14:paraId="323371D9" w14:textId="4F0B0D01" w:rsidR="00BF2351" w:rsidRDefault="00BF2351" w:rsidP="005969FE">
      <w:pPr>
        <w:keepNext/>
        <w:tabs>
          <w:tab w:val="right" w:pos="7776"/>
        </w:tabs>
        <w:jc w:val="right"/>
        <w:rPr>
          <w:rFonts w:ascii="Arial" w:hAnsi="Arial" w:cs="Arial"/>
        </w:rPr>
      </w:pPr>
    </w:p>
    <w:p w14:paraId="759DF3FD" w14:textId="2318C787" w:rsidR="00674E5E" w:rsidRDefault="009741E9" w:rsidP="005969FE">
      <w:pPr>
        <w:keepNext/>
        <w:tabs>
          <w:tab w:val="right" w:pos="7776"/>
        </w:tabs>
        <w:jc w:val="right"/>
        <w:rPr>
          <w:rFonts w:ascii="Arial" w:hAnsi="Arial" w:cs="Arial"/>
        </w:rPr>
      </w:pPr>
      <w:r>
        <w:rPr>
          <w:rFonts w:ascii="Arial" w:hAnsi="Arial" w:cs="Arial"/>
        </w:rPr>
        <w:t>March</w:t>
      </w:r>
      <w:r w:rsidR="00674E5E">
        <w:rPr>
          <w:rFonts w:ascii="Arial" w:hAnsi="Arial" w:cs="Arial"/>
        </w:rPr>
        <w:t xml:space="preserve"> 2016</w:t>
      </w:r>
    </w:p>
    <w:p w14:paraId="23598382" w14:textId="77777777" w:rsidR="00EA0796" w:rsidRDefault="00EA0796" w:rsidP="005969FE">
      <w:pPr>
        <w:keepNext/>
        <w:tabs>
          <w:tab w:val="right" w:pos="7776"/>
        </w:tabs>
        <w:jc w:val="right"/>
        <w:rPr>
          <w:rFonts w:ascii="Arial" w:hAnsi="Arial" w:cs="Arial"/>
        </w:rPr>
      </w:pPr>
    </w:p>
    <w:p w14:paraId="3C16D8A9" w14:textId="53829B58" w:rsidR="00EA0796" w:rsidRPr="0037066A" w:rsidRDefault="00EA0796" w:rsidP="005969FE">
      <w:pPr>
        <w:keepNext/>
        <w:tabs>
          <w:tab w:val="right" w:pos="7776"/>
        </w:tabs>
        <w:jc w:val="right"/>
        <w:rPr>
          <w:rFonts w:ascii="Arial" w:hAnsi="Arial" w:cs="Arial"/>
        </w:rPr>
      </w:pPr>
      <w:r>
        <w:rPr>
          <w:rFonts w:ascii="Arial" w:hAnsi="Arial" w:cs="Arial"/>
        </w:rPr>
        <w:t>Revised July 2016</w:t>
      </w:r>
    </w:p>
    <w:sectPr w:rsidR="00EA0796" w:rsidRPr="0037066A" w:rsidSect="00050DB2">
      <w:footerReference w:type="default" r:id="rId15"/>
      <w:footerReference w:type="first" r:id="rId16"/>
      <w:type w:val="continuous"/>
      <w:pgSz w:w="12240" w:h="15840"/>
      <w:pgMar w:top="1440" w:right="1440" w:bottom="1440" w:left="1440" w:header="1350" w:footer="9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04DB2" w14:textId="77777777" w:rsidR="004B1733" w:rsidRDefault="004B1733">
      <w:r>
        <w:separator/>
      </w:r>
    </w:p>
  </w:endnote>
  <w:endnote w:type="continuationSeparator" w:id="0">
    <w:p w14:paraId="5A9269AA" w14:textId="77777777" w:rsidR="004B1733" w:rsidRDefault="004B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374645"/>
      <w:docPartObj>
        <w:docPartGallery w:val="Page Numbers (Bottom of Page)"/>
        <w:docPartUnique/>
      </w:docPartObj>
    </w:sdtPr>
    <w:sdtEndPr>
      <w:rPr>
        <w:noProof/>
      </w:rPr>
    </w:sdtEndPr>
    <w:sdtContent>
      <w:p w14:paraId="3A4861BC" w14:textId="215CC6BE" w:rsidR="004B1733" w:rsidRDefault="004B1733">
        <w:pPr>
          <w:pStyle w:val="Footer"/>
          <w:jc w:val="center"/>
        </w:pPr>
        <w:r>
          <w:fldChar w:fldCharType="begin"/>
        </w:r>
        <w:r>
          <w:instrText xml:space="preserve"> PAGE   \* MERGEFORMAT </w:instrText>
        </w:r>
        <w:r>
          <w:fldChar w:fldCharType="separate"/>
        </w:r>
        <w:r w:rsidR="00B567F9">
          <w:rPr>
            <w:noProof/>
          </w:rPr>
          <w:t>14</w:t>
        </w:r>
        <w:r>
          <w:rPr>
            <w:noProof/>
          </w:rPr>
          <w:fldChar w:fldCharType="end"/>
        </w:r>
      </w:p>
    </w:sdtContent>
  </w:sdt>
  <w:p w14:paraId="1C2976A6" w14:textId="77777777" w:rsidR="004B1733" w:rsidRDefault="004B17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418198"/>
      <w:docPartObj>
        <w:docPartGallery w:val="Page Numbers (Bottom of Page)"/>
        <w:docPartUnique/>
      </w:docPartObj>
    </w:sdtPr>
    <w:sdtEndPr>
      <w:rPr>
        <w:noProof/>
      </w:rPr>
    </w:sdtEndPr>
    <w:sdtContent>
      <w:p w14:paraId="5E49DE0D" w14:textId="580B4951" w:rsidR="004B1733" w:rsidRDefault="004B1733">
        <w:pPr>
          <w:pStyle w:val="Footer"/>
          <w:jc w:val="center"/>
        </w:pPr>
        <w:r>
          <w:fldChar w:fldCharType="begin"/>
        </w:r>
        <w:r>
          <w:instrText xml:space="preserve"> PAGE   \* MERGEFORMAT </w:instrText>
        </w:r>
        <w:r>
          <w:fldChar w:fldCharType="separate"/>
        </w:r>
        <w:r w:rsidR="00B567F9">
          <w:rPr>
            <w:noProof/>
          </w:rPr>
          <w:t>1</w:t>
        </w:r>
        <w:r>
          <w:rPr>
            <w:noProof/>
          </w:rPr>
          <w:fldChar w:fldCharType="end"/>
        </w:r>
      </w:p>
    </w:sdtContent>
  </w:sdt>
  <w:p w14:paraId="2B3D352F" w14:textId="77777777" w:rsidR="004B1733" w:rsidRDefault="004B1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5A458" w14:textId="77777777" w:rsidR="004B1733" w:rsidRDefault="004B1733">
      <w:r>
        <w:separator/>
      </w:r>
    </w:p>
  </w:footnote>
  <w:footnote w:type="continuationSeparator" w:id="0">
    <w:p w14:paraId="02642F99" w14:textId="77777777" w:rsidR="004B1733" w:rsidRDefault="004B1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055EB"/>
    <w:multiLevelType w:val="hybridMultilevel"/>
    <w:tmpl w:val="B7720D30"/>
    <w:lvl w:ilvl="0" w:tplc="CD96865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1372BF"/>
    <w:multiLevelType w:val="hybridMultilevel"/>
    <w:tmpl w:val="18E80318"/>
    <w:lvl w:ilvl="0" w:tplc="F7309044">
      <w:numFmt w:val="bullet"/>
      <w:lvlText w:val="-"/>
      <w:lvlJc w:val="left"/>
      <w:pPr>
        <w:ind w:left="1800" w:hanging="360"/>
      </w:pPr>
      <w:rPr>
        <w:rFonts w:ascii="Arial" w:eastAsia="Times New Roman" w:hAnsi="Arial" w:cs="Aria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D455741"/>
    <w:multiLevelType w:val="hybridMultilevel"/>
    <w:tmpl w:val="E7B6E03E"/>
    <w:lvl w:ilvl="0" w:tplc="5A40D03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B0"/>
    <w:rsid w:val="00031763"/>
    <w:rsid w:val="00050DB2"/>
    <w:rsid w:val="00057BC3"/>
    <w:rsid w:val="0006796C"/>
    <w:rsid w:val="00072C25"/>
    <w:rsid w:val="00083390"/>
    <w:rsid w:val="00084DF9"/>
    <w:rsid w:val="000B5419"/>
    <w:rsid w:val="000F5A32"/>
    <w:rsid w:val="000F7C1B"/>
    <w:rsid w:val="00123819"/>
    <w:rsid w:val="00126655"/>
    <w:rsid w:val="00127B2F"/>
    <w:rsid w:val="0013409B"/>
    <w:rsid w:val="0014096A"/>
    <w:rsid w:val="00161285"/>
    <w:rsid w:val="001661F3"/>
    <w:rsid w:val="00190926"/>
    <w:rsid w:val="001B3B41"/>
    <w:rsid w:val="002003CD"/>
    <w:rsid w:val="002008FD"/>
    <w:rsid w:val="002215E9"/>
    <w:rsid w:val="00223966"/>
    <w:rsid w:val="0024733A"/>
    <w:rsid w:val="0024741F"/>
    <w:rsid w:val="00262DF8"/>
    <w:rsid w:val="002B156D"/>
    <w:rsid w:val="002B1E2A"/>
    <w:rsid w:val="002B5AF1"/>
    <w:rsid w:val="00301988"/>
    <w:rsid w:val="00317C63"/>
    <w:rsid w:val="00346734"/>
    <w:rsid w:val="00354A23"/>
    <w:rsid w:val="0037066A"/>
    <w:rsid w:val="00374882"/>
    <w:rsid w:val="00383C77"/>
    <w:rsid w:val="003C054D"/>
    <w:rsid w:val="003D3005"/>
    <w:rsid w:val="003D4F4B"/>
    <w:rsid w:val="003E25DD"/>
    <w:rsid w:val="003E7154"/>
    <w:rsid w:val="003F6C53"/>
    <w:rsid w:val="00405CEC"/>
    <w:rsid w:val="00412AB0"/>
    <w:rsid w:val="0043050C"/>
    <w:rsid w:val="004329BA"/>
    <w:rsid w:val="00471BAA"/>
    <w:rsid w:val="004803EC"/>
    <w:rsid w:val="00491309"/>
    <w:rsid w:val="004A3806"/>
    <w:rsid w:val="004B1733"/>
    <w:rsid w:val="004E6785"/>
    <w:rsid w:val="00515A3F"/>
    <w:rsid w:val="00546408"/>
    <w:rsid w:val="005568D1"/>
    <w:rsid w:val="005969FE"/>
    <w:rsid w:val="005D2BE9"/>
    <w:rsid w:val="005D47EB"/>
    <w:rsid w:val="006219E1"/>
    <w:rsid w:val="00627DF9"/>
    <w:rsid w:val="00632D4B"/>
    <w:rsid w:val="006514B9"/>
    <w:rsid w:val="0065525C"/>
    <w:rsid w:val="00674E5E"/>
    <w:rsid w:val="006B24D1"/>
    <w:rsid w:val="006F0CC3"/>
    <w:rsid w:val="007020CD"/>
    <w:rsid w:val="00702AF0"/>
    <w:rsid w:val="0072479F"/>
    <w:rsid w:val="00730383"/>
    <w:rsid w:val="00750FBF"/>
    <w:rsid w:val="00774187"/>
    <w:rsid w:val="007826C2"/>
    <w:rsid w:val="007B62B1"/>
    <w:rsid w:val="007B7E48"/>
    <w:rsid w:val="007E7A87"/>
    <w:rsid w:val="00805813"/>
    <w:rsid w:val="00855A3E"/>
    <w:rsid w:val="008568B0"/>
    <w:rsid w:val="00860425"/>
    <w:rsid w:val="00861BF5"/>
    <w:rsid w:val="00865C1A"/>
    <w:rsid w:val="00874FE3"/>
    <w:rsid w:val="00880624"/>
    <w:rsid w:val="008E037A"/>
    <w:rsid w:val="00904BD2"/>
    <w:rsid w:val="00923264"/>
    <w:rsid w:val="00924400"/>
    <w:rsid w:val="009326BC"/>
    <w:rsid w:val="00951E1C"/>
    <w:rsid w:val="00967090"/>
    <w:rsid w:val="009741E9"/>
    <w:rsid w:val="00976482"/>
    <w:rsid w:val="00994521"/>
    <w:rsid w:val="009B0F51"/>
    <w:rsid w:val="009B61E6"/>
    <w:rsid w:val="009C4A3B"/>
    <w:rsid w:val="00A10327"/>
    <w:rsid w:val="00A213B0"/>
    <w:rsid w:val="00A630C2"/>
    <w:rsid w:val="00A87658"/>
    <w:rsid w:val="00A95A2D"/>
    <w:rsid w:val="00A96CB1"/>
    <w:rsid w:val="00AA73E3"/>
    <w:rsid w:val="00AE17B7"/>
    <w:rsid w:val="00B02465"/>
    <w:rsid w:val="00B35AEC"/>
    <w:rsid w:val="00B52C61"/>
    <w:rsid w:val="00B567F9"/>
    <w:rsid w:val="00B94C7F"/>
    <w:rsid w:val="00BD4450"/>
    <w:rsid w:val="00BD6027"/>
    <w:rsid w:val="00BF2351"/>
    <w:rsid w:val="00C2371C"/>
    <w:rsid w:val="00C32BA3"/>
    <w:rsid w:val="00C51F2D"/>
    <w:rsid w:val="00CD472F"/>
    <w:rsid w:val="00CE4BB8"/>
    <w:rsid w:val="00D03B59"/>
    <w:rsid w:val="00D11C0D"/>
    <w:rsid w:val="00D123DC"/>
    <w:rsid w:val="00D80687"/>
    <w:rsid w:val="00D87CA3"/>
    <w:rsid w:val="00DB0CBE"/>
    <w:rsid w:val="00DB2DB3"/>
    <w:rsid w:val="00DC6A60"/>
    <w:rsid w:val="00E01FE9"/>
    <w:rsid w:val="00E12BFA"/>
    <w:rsid w:val="00E416D1"/>
    <w:rsid w:val="00E53E9E"/>
    <w:rsid w:val="00E74292"/>
    <w:rsid w:val="00E82571"/>
    <w:rsid w:val="00EA0796"/>
    <w:rsid w:val="00EB724C"/>
    <w:rsid w:val="00EC6451"/>
    <w:rsid w:val="00ED0721"/>
    <w:rsid w:val="00ED45BF"/>
    <w:rsid w:val="00EF4537"/>
    <w:rsid w:val="00F0451A"/>
    <w:rsid w:val="00F16473"/>
    <w:rsid w:val="00F32B00"/>
    <w:rsid w:val="00F5752D"/>
    <w:rsid w:val="00F63A75"/>
    <w:rsid w:val="00F84647"/>
    <w:rsid w:val="00F946E3"/>
    <w:rsid w:val="00FB57B1"/>
    <w:rsid w:val="00FC4762"/>
    <w:rsid w:val="00FE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2292D36"/>
  <w15:docId w15:val="{B9E1BD8E-EBDC-46A8-B276-594F75E2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0F7C1B"/>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0F7C1B"/>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0F7C1B"/>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0F7C1B"/>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0F7C1B"/>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0F7C1B"/>
    <w:rPr>
      <w:i/>
      <w:iCs/>
    </w:rPr>
  </w:style>
  <w:style w:type="paragraph" w:customStyle="1" w:styleId="H1">
    <w:name w:val="H1"/>
    <w:uiPriority w:val="99"/>
    <w:rsid w:val="000F7C1B"/>
    <w:pPr>
      <w:widowControl w:val="0"/>
      <w:autoSpaceDE w:val="0"/>
      <w:autoSpaceDN w:val="0"/>
      <w:adjustRightInd w:val="0"/>
    </w:pPr>
    <w:rPr>
      <w:rFonts w:ascii="Courier 10cpi" w:hAnsi="Courier 10cpi"/>
      <w:b/>
      <w:bCs/>
      <w:sz w:val="48"/>
      <w:szCs w:val="48"/>
    </w:rPr>
  </w:style>
  <w:style w:type="paragraph" w:customStyle="1" w:styleId="H2">
    <w:name w:val="H2"/>
    <w:uiPriority w:val="99"/>
    <w:rsid w:val="000F7C1B"/>
    <w:pPr>
      <w:widowControl w:val="0"/>
      <w:autoSpaceDE w:val="0"/>
      <w:autoSpaceDN w:val="0"/>
      <w:adjustRightInd w:val="0"/>
    </w:pPr>
    <w:rPr>
      <w:rFonts w:ascii="Courier 10cpi" w:hAnsi="Courier 10cpi"/>
      <w:b/>
      <w:bCs/>
      <w:sz w:val="36"/>
      <w:szCs w:val="36"/>
    </w:rPr>
  </w:style>
  <w:style w:type="paragraph" w:customStyle="1" w:styleId="H3">
    <w:name w:val="H3"/>
    <w:uiPriority w:val="99"/>
    <w:rsid w:val="000F7C1B"/>
    <w:pPr>
      <w:widowControl w:val="0"/>
      <w:autoSpaceDE w:val="0"/>
      <w:autoSpaceDN w:val="0"/>
      <w:adjustRightInd w:val="0"/>
    </w:pPr>
    <w:rPr>
      <w:rFonts w:ascii="Courier 10cpi" w:hAnsi="Courier 10cpi"/>
      <w:b/>
      <w:bCs/>
      <w:sz w:val="28"/>
      <w:szCs w:val="28"/>
    </w:rPr>
  </w:style>
  <w:style w:type="paragraph" w:customStyle="1" w:styleId="H4">
    <w:name w:val="H4"/>
    <w:uiPriority w:val="99"/>
    <w:rsid w:val="000F7C1B"/>
    <w:pPr>
      <w:widowControl w:val="0"/>
      <w:autoSpaceDE w:val="0"/>
      <w:autoSpaceDN w:val="0"/>
      <w:adjustRightInd w:val="0"/>
    </w:pPr>
    <w:rPr>
      <w:rFonts w:ascii="Courier 10cpi" w:hAnsi="Courier 10cpi"/>
      <w:b/>
      <w:bCs/>
      <w:sz w:val="24"/>
      <w:szCs w:val="24"/>
    </w:rPr>
  </w:style>
  <w:style w:type="paragraph" w:customStyle="1" w:styleId="H5">
    <w:name w:val="H5"/>
    <w:uiPriority w:val="99"/>
    <w:rsid w:val="000F7C1B"/>
    <w:pPr>
      <w:widowControl w:val="0"/>
      <w:autoSpaceDE w:val="0"/>
      <w:autoSpaceDN w:val="0"/>
      <w:adjustRightInd w:val="0"/>
    </w:pPr>
    <w:rPr>
      <w:rFonts w:ascii="Courier 10cpi" w:hAnsi="Courier 10cpi"/>
      <w:b/>
      <w:bCs/>
    </w:rPr>
  </w:style>
  <w:style w:type="paragraph" w:customStyle="1" w:styleId="H6">
    <w:name w:val="H6"/>
    <w:uiPriority w:val="99"/>
    <w:rsid w:val="000F7C1B"/>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0F7C1B"/>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0F7C1B"/>
    <w:rPr>
      <w:i/>
      <w:iCs/>
    </w:rPr>
  </w:style>
  <w:style w:type="character" w:customStyle="1" w:styleId="CODE">
    <w:name w:val="CODE"/>
    <w:uiPriority w:val="99"/>
    <w:rsid w:val="000F7C1B"/>
    <w:rPr>
      <w:rFonts w:ascii="Courier New" w:hAnsi="Courier New" w:cs="Courier New"/>
      <w:sz w:val="20"/>
      <w:szCs w:val="20"/>
    </w:rPr>
  </w:style>
  <w:style w:type="character" w:styleId="Emphasis">
    <w:name w:val="Emphasis"/>
    <w:basedOn w:val="DefaultParagraphFont"/>
    <w:uiPriority w:val="99"/>
    <w:qFormat/>
    <w:rsid w:val="000F7C1B"/>
    <w:rPr>
      <w:i/>
      <w:iCs/>
    </w:rPr>
  </w:style>
  <w:style w:type="character" w:styleId="Hyperlink">
    <w:name w:val="Hyperlink"/>
    <w:basedOn w:val="DefaultParagraphFont"/>
    <w:uiPriority w:val="99"/>
    <w:rsid w:val="000F7C1B"/>
    <w:rPr>
      <w:color w:val="0000FF"/>
      <w:u w:val="single"/>
    </w:rPr>
  </w:style>
  <w:style w:type="character" w:customStyle="1" w:styleId="FollowedHype">
    <w:name w:val="FollowedHype"/>
    <w:uiPriority w:val="99"/>
    <w:rsid w:val="000F7C1B"/>
    <w:rPr>
      <w:color w:val="800080"/>
      <w:u w:val="single"/>
    </w:rPr>
  </w:style>
  <w:style w:type="character" w:customStyle="1" w:styleId="Keyboard">
    <w:name w:val="Keyboard"/>
    <w:uiPriority w:val="99"/>
    <w:rsid w:val="000F7C1B"/>
    <w:rPr>
      <w:rFonts w:ascii="Courier New" w:hAnsi="Courier New" w:cs="Courier New"/>
      <w:b/>
      <w:bCs/>
      <w:sz w:val="20"/>
      <w:szCs w:val="20"/>
    </w:rPr>
  </w:style>
  <w:style w:type="paragraph" w:customStyle="1" w:styleId="Preformatted">
    <w:name w:val="Preformatted"/>
    <w:uiPriority w:val="99"/>
    <w:rsid w:val="000F7C1B"/>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0F7C1B"/>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0F7C1B"/>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0F7C1B"/>
    <w:rPr>
      <w:rFonts w:ascii="Courier New" w:hAnsi="Courier New" w:cs="Courier New"/>
    </w:rPr>
  </w:style>
  <w:style w:type="character" w:styleId="Strong">
    <w:name w:val="Strong"/>
    <w:basedOn w:val="DefaultParagraphFont"/>
    <w:uiPriority w:val="99"/>
    <w:qFormat/>
    <w:rsid w:val="000F7C1B"/>
    <w:rPr>
      <w:b/>
      <w:bCs/>
    </w:rPr>
  </w:style>
  <w:style w:type="character" w:customStyle="1" w:styleId="Typewriter">
    <w:name w:val="Typewriter"/>
    <w:uiPriority w:val="99"/>
    <w:rsid w:val="000F7C1B"/>
    <w:rPr>
      <w:rFonts w:ascii="Courier New" w:hAnsi="Courier New" w:cs="Courier New"/>
      <w:sz w:val="20"/>
      <w:szCs w:val="20"/>
    </w:rPr>
  </w:style>
  <w:style w:type="character" w:customStyle="1" w:styleId="Variable">
    <w:name w:val="Variable"/>
    <w:uiPriority w:val="99"/>
    <w:rsid w:val="000F7C1B"/>
    <w:rPr>
      <w:i/>
      <w:iCs/>
    </w:rPr>
  </w:style>
  <w:style w:type="character" w:customStyle="1" w:styleId="HTMLMarkup">
    <w:name w:val="HTML Markup"/>
    <w:uiPriority w:val="99"/>
    <w:rsid w:val="000F7C1B"/>
    <w:rPr>
      <w:vanish/>
      <w:color w:val="FF0000"/>
    </w:rPr>
  </w:style>
  <w:style w:type="character" w:customStyle="1" w:styleId="Comment">
    <w:name w:val="Comment"/>
    <w:uiPriority w:val="99"/>
    <w:rsid w:val="000F7C1B"/>
  </w:style>
  <w:style w:type="character" w:styleId="CommentReference">
    <w:name w:val="annotation reference"/>
    <w:basedOn w:val="DefaultParagraphFont"/>
    <w:uiPriority w:val="99"/>
    <w:semiHidden/>
    <w:unhideWhenUsed/>
    <w:rsid w:val="00967090"/>
    <w:rPr>
      <w:sz w:val="16"/>
      <w:szCs w:val="16"/>
    </w:rPr>
  </w:style>
  <w:style w:type="paragraph" w:styleId="CommentText">
    <w:name w:val="annotation text"/>
    <w:basedOn w:val="Normal"/>
    <w:link w:val="CommentTextChar"/>
    <w:uiPriority w:val="99"/>
    <w:unhideWhenUsed/>
    <w:rsid w:val="00967090"/>
    <w:rPr>
      <w:sz w:val="20"/>
      <w:szCs w:val="20"/>
    </w:rPr>
  </w:style>
  <w:style w:type="character" w:customStyle="1" w:styleId="CommentTextChar">
    <w:name w:val="Comment Text Char"/>
    <w:basedOn w:val="DefaultParagraphFont"/>
    <w:link w:val="CommentText"/>
    <w:uiPriority w:val="99"/>
    <w:rsid w:val="00967090"/>
    <w:rPr>
      <w:rFonts w:ascii="Courier 10cpi" w:hAnsi="Courier 10cpi"/>
    </w:rPr>
  </w:style>
  <w:style w:type="paragraph" w:styleId="CommentSubject">
    <w:name w:val="annotation subject"/>
    <w:basedOn w:val="CommentText"/>
    <w:next w:val="CommentText"/>
    <w:link w:val="CommentSubjectChar"/>
    <w:uiPriority w:val="99"/>
    <w:semiHidden/>
    <w:unhideWhenUsed/>
    <w:rsid w:val="00967090"/>
    <w:rPr>
      <w:b/>
      <w:bCs/>
    </w:rPr>
  </w:style>
  <w:style w:type="character" w:customStyle="1" w:styleId="CommentSubjectChar">
    <w:name w:val="Comment Subject Char"/>
    <w:basedOn w:val="CommentTextChar"/>
    <w:link w:val="CommentSubject"/>
    <w:uiPriority w:val="99"/>
    <w:semiHidden/>
    <w:rsid w:val="00967090"/>
    <w:rPr>
      <w:rFonts w:ascii="Courier 10cpi" w:hAnsi="Courier 10cpi"/>
      <w:b/>
      <w:bCs/>
    </w:rPr>
  </w:style>
  <w:style w:type="paragraph" w:styleId="BalloonText">
    <w:name w:val="Balloon Text"/>
    <w:basedOn w:val="Normal"/>
    <w:link w:val="BalloonTextChar"/>
    <w:uiPriority w:val="99"/>
    <w:semiHidden/>
    <w:unhideWhenUsed/>
    <w:rsid w:val="00967090"/>
    <w:rPr>
      <w:rFonts w:ascii="Tahoma" w:hAnsi="Tahoma" w:cs="Tahoma"/>
      <w:sz w:val="16"/>
      <w:szCs w:val="16"/>
    </w:rPr>
  </w:style>
  <w:style w:type="character" w:customStyle="1" w:styleId="BalloonTextChar">
    <w:name w:val="Balloon Text Char"/>
    <w:basedOn w:val="DefaultParagraphFont"/>
    <w:link w:val="BalloonText"/>
    <w:uiPriority w:val="99"/>
    <w:semiHidden/>
    <w:rsid w:val="00967090"/>
    <w:rPr>
      <w:rFonts w:ascii="Tahoma" w:hAnsi="Tahoma" w:cs="Tahoma"/>
      <w:sz w:val="16"/>
      <w:szCs w:val="16"/>
    </w:rPr>
  </w:style>
  <w:style w:type="paragraph" w:styleId="Revision">
    <w:name w:val="Revision"/>
    <w:hidden/>
    <w:uiPriority w:val="99"/>
    <w:semiHidden/>
    <w:rsid w:val="00B35AEC"/>
    <w:rPr>
      <w:rFonts w:ascii="Courier 10cpi" w:hAnsi="Courier 10cpi"/>
      <w:sz w:val="24"/>
      <w:szCs w:val="24"/>
    </w:rPr>
  </w:style>
  <w:style w:type="paragraph" w:styleId="Header">
    <w:name w:val="header"/>
    <w:basedOn w:val="Normal"/>
    <w:link w:val="HeaderChar"/>
    <w:uiPriority w:val="99"/>
    <w:unhideWhenUsed/>
    <w:rsid w:val="00D03B59"/>
    <w:pPr>
      <w:tabs>
        <w:tab w:val="center" w:pos="4680"/>
        <w:tab w:val="right" w:pos="9360"/>
      </w:tabs>
    </w:pPr>
  </w:style>
  <w:style w:type="character" w:customStyle="1" w:styleId="HeaderChar">
    <w:name w:val="Header Char"/>
    <w:basedOn w:val="DefaultParagraphFont"/>
    <w:link w:val="Header"/>
    <w:uiPriority w:val="99"/>
    <w:rsid w:val="00D03B59"/>
    <w:rPr>
      <w:rFonts w:ascii="Courier 10cpi" w:hAnsi="Courier 10cpi"/>
      <w:sz w:val="24"/>
      <w:szCs w:val="24"/>
    </w:rPr>
  </w:style>
  <w:style w:type="paragraph" w:styleId="Footer">
    <w:name w:val="footer"/>
    <w:basedOn w:val="Normal"/>
    <w:link w:val="FooterChar"/>
    <w:uiPriority w:val="99"/>
    <w:unhideWhenUsed/>
    <w:rsid w:val="00D03B59"/>
    <w:pPr>
      <w:tabs>
        <w:tab w:val="center" w:pos="4680"/>
        <w:tab w:val="right" w:pos="9360"/>
      </w:tabs>
    </w:pPr>
  </w:style>
  <w:style w:type="character" w:customStyle="1" w:styleId="FooterChar">
    <w:name w:val="Footer Char"/>
    <w:basedOn w:val="DefaultParagraphFont"/>
    <w:link w:val="Footer"/>
    <w:uiPriority w:val="99"/>
    <w:rsid w:val="00D03B59"/>
    <w:rPr>
      <w:rFonts w:ascii="Courier 10cpi" w:hAnsi="Courier 10cpi"/>
      <w:sz w:val="24"/>
      <w:szCs w:val="24"/>
    </w:rPr>
  </w:style>
  <w:style w:type="paragraph" w:styleId="NormalWeb">
    <w:name w:val="Normal (Web)"/>
    <w:basedOn w:val="Normal"/>
    <w:uiPriority w:val="99"/>
    <w:semiHidden/>
    <w:unhideWhenUsed/>
    <w:rsid w:val="00B02465"/>
    <w:pPr>
      <w:widowControl/>
      <w:autoSpaceDE/>
      <w:autoSpaceDN/>
      <w:adjustRightInd/>
      <w:spacing w:before="100" w:beforeAutospacing="1" w:after="100" w:afterAutospacing="1"/>
    </w:pPr>
    <w:rPr>
      <w:rFonts w:ascii="Times New Roman" w:eastAsiaTheme="minorEastAsia" w:hAnsi="Times New Roman"/>
    </w:rPr>
  </w:style>
  <w:style w:type="paragraph" w:styleId="ListParagraph">
    <w:name w:val="List Paragraph"/>
    <w:basedOn w:val="Normal"/>
    <w:uiPriority w:val="34"/>
    <w:qFormat/>
    <w:rsid w:val="00EF45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470262">
      <w:bodyDiv w:val="1"/>
      <w:marLeft w:val="0"/>
      <w:marRight w:val="0"/>
      <w:marTop w:val="0"/>
      <w:marBottom w:val="0"/>
      <w:divBdr>
        <w:top w:val="none" w:sz="0" w:space="0" w:color="auto"/>
        <w:left w:val="none" w:sz="0" w:space="0" w:color="auto"/>
        <w:bottom w:val="none" w:sz="0" w:space="0" w:color="auto"/>
        <w:right w:val="none" w:sz="0" w:space="0" w:color="auto"/>
      </w:divBdr>
    </w:div>
    <w:div w:id="1495802845">
      <w:bodyDiv w:val="1"/>
      <w:marLeft w:val="0"/>
      <w:marRight w:val="0"/>
      <w:marTop w:val="0"/>
      <w:marBottom w:val="0"/>
      <w:divBdr>
        <w:top w:val="none" w:sz="0" w:space="0" w:color="auto"/>
        <w:left w:val="none" w:sz="0" w:space="0" w:color="auto"/>
        <w:bottom w:val="none" w:sz="0" w:space="0" w:color="auto"/>
        <w:right w:val="none" w:sz="0" w:space="0" w:color="auto"/>
      </w:divBdr>
    </w:div>
    <w:div w:id="156050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Surveys/Guide_to_NASS_Surveys/Prices/Price_Program_Methodology_v11_03092015.pdf"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ss.usda.gov/Surveys/Guide_to_NASS_Surveys/Prices/Price_Program_Methodology_v11_03092015.pdf"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List_of_price_index_formula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F41E956.dotm</Template>
  <TotalTime>70</TotalTime>
  <Pages>14</Pages>
  <Words>4518</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Hancock, David - NASS</cp:lastModifiedBy>
  <cp:revision>9</cp:revision>
  <cp:lastPrinted>2013-05-28T14:30:00Z</cp:lastPrinted>
  <dcterms:created xsi:type="dcterms:W3CDTF">2016-07-22T17:25:00Z</dcterms:created>
  <dcterms:modified xsi:type="dcterms:W3CDTF">2016-07-26T12:33:00Z</dcterms:modified>
</cp:coreProperties>
</file>