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A256F6" w:rsidRDefault="00A256F6" w:rsidP="00D565D3">
      <w:pPr>
        <w:tabs>
          <w:tab w:val="center" w:pos="6480"/>
        </w:tabs>
        <w:jc w:val="center"/>
        <w:rPr>
          <w:b/>
          <w:sz w:val="22"/>
          <w:szCs w:val="20"/>
        </w:rPr>
      </w:pPr>
    </w:p>
    <w:p w:rsidR="00D565D3" w:rsidRDefault="00123D47" w:rsidP="00D565D3">
      <w:pPr>
        <w:tabs>
          <w:tab w:val="center" w:pos="6480"/>
        </w:tabs>
        <w:jc w:val="center"/>
        <w:rPr>
          <w:b/>
          <w:sz w:val="22"/>
          <w:szCs w:val="20"/>
        </w:rPr>
      </w:pPr>
      <w:r>
        <w:rPr>
          <w:b/>
          <w:sz w:val="22"/>
          <w:szCs w:val="20"/>
        </w:rPr>
        <w:t>APPLICATION FOR SALE, SHIPMENT, OR DISPOSITION</w:t>
      </w:r>
    </w:p>
    <w:p w:rsidR="00123D47" w:rsidRPr="003743D1" w:rsidRDefault="00123D47" w:rsidP="00D565D3">
      <w:pPr>
        <w:tabs>
          <w:tab w:val="center" w:pos="6480"/>
        </w:tabs>
        <w:jc w:val="center"/>
        <w:rPr>
          <w:b/>
          <w:sz w:val="22"/>
          <w:szCs w:val="20"/>
        </w:rPr>
      </w:pPr>
      <w:r>
        <w:rPr>
          <w:b/>
          <w:sz w:val="22"/>
          <w:szCs w:val="20"/>
        </w:rPr>
        <w:t>OF RAISINS OR RAISIN RESIDUAL MATERIAL</w:t>
      </w:r>
    </w:p>
    <w:p w:rsidR="002C1EBB" w:rsidRPr="003743D1" w:rsidRDefault="002C1EBB" w:rsidP="00822272">
      <w:pPr>
        <w:tabs>
          <w:tab w:val="center" w:pos="6480"/>
        </w:tabs>
        <w:rPr>
          <w:b/>
          <w:sz w:val="22"/>
          <w:szCs w:val="20"/>
        </w:rPr>
      </w:pPr>
    </w:p>
    <w:p w:rsidR="002C1EBB" w:rsidRDefault="00123D47" w:rsidP="00123D47">
      <w:pPr>
        <w:tabs>
          <w:tab w:val="right" w:pos="9360"/>
          <w:tab w:val="right" w:pos="12960"/>
        </w:tabs>
        <w:rPr>
          <w:sz w:val="22"/>
          <w:szCs w:val="20"/>
        </w:rPr>
      </w:pPr>
      <w:r>
        <w:rPr>
          <w:sz w:val="22"/>
          <w:szCs w:val="20"/>
        </w:rPr>
        <w:tab/>
      </w:r>
      <w:proofErr w:type="gramStart"/>
      <w:r>
        <w:rPr>
          <w:sz w:val="22"/>
          <w:szCs w:val="20"/>
        </w:rPr>
        <w:t>Application</w:t>
      </w:r>
      <w:r w:rsidR="003C175D" w:rsidRPr="003743D1">
        <w:rPr>
          <w:sz w:val="22"/>
          <w:szCs w:val="20"/>
        </w:rPr>
        <w:t xml:space="preserve"> No.</w:t>
      </w:r>
      <w:proofErr w:type="gramEnd"/>
      <w:r w:rsidR="003C175D" w:rsidRPr="003743D1">
        <w:rPr>
          <w:sz w:val="22"/>
          <w:szCs w:val="20"/>
        </w:rPr>
        <w:t xml:space="preserve"> </w:t>
      </w:r>
      <w:r w:rsidR="00BE2198" w:rsidRPr="003743D1">
        <w:rPr>
          <w:sz w:val="22"/>
          <w:szCs w:val="20"/>
        </w:rPr>
        <w:t xml:space="preserve"> _________________</w:t>
      </w:r>
    </w:p>
    <w:p w:rsidR="00215695" w:rsidRDefault="00123D47" w:rsidP="00123D47">
      <w:pPr>
        <w:tabs>
          <w:tab w:val="right" w:pos="9360"/>
          <w:tab w:val="right" w:pos="12960"/>
        </w:tabs>
        <w:rPr>
          <w:sz w:val="22"/>
          <w:szCs w:val="20"/>
        </w:rPr>
      </w:pPr>
      <w:r>
        <w:rPr>
          <w:sz w:val="22"/>
          <w:szCs w:val="20"/>
        </w:rPr>
        <w:tab/>
      </w:r>
      <w:r w:rsidR="00215695">
        <w:rPr>
          <w:sz w:val="22"/>
          <w:szCs w:val="20"/>
        </w:rPr>
        <w:t>Date _________________</w:t>
      </w:r>
    </w:p>
    <w:p w:rsidR="00A256F6" w:rsidRDefault="00A256F6" w:rsidP="00F7373B">
      <w:pPr>
        <w:jc w:val="both"/>
        <w:rPr>
          <w:sz w:val="22"/>
          <w:szCs w:val="20"/>
        </w:rPr>
      </w:pPr>
    </w:p>
    <w:p w:rsidR="003743D1" w:rsidRDefault="00123D47" w:rsidP="004A2B23">
      <w:pPr>
        <w:ind w:firstLine="360"/>
        <w:rPr>
          <w:sz w:val="22"/>
          <w:szCs w:val="20"/>
        </w:rPr>
      </w:pPr>
      <w:r w:rsidRPr="00123D47">
        <w:rPr>
          <w:sz w:val="22"/>
          <w:szCs w:val="20"/>
        </w:rPr>
        <w:t>The undersigned handler hereby requests approval of this application for the sale or disposition of the raisins or raisin residual material, in the quantity, of the description, to the person, and for the usage as shown herein, subject to the provisions of §</w:t>
      </w:r>
      <w:r>
        <w:rPr>
          <w:sz w:val="22"/>
          <w:szCs w:val="20"/>
        </w:rPr>
        <w:t xml:space="preserve"> </w:t>
      </w:r>
      <w:r w:rsidRPr="00123D47">
        <w:rPr>
          <w:sz w:val="22"/>
          <w:szCs w:val="20"/>
        </w:rPr>
        <w:t>989.159(g)(2) of the Rules and Regulati</w:t>
      </w:r>
      <w:r>
        <w:rPr>
          <w:sz w:val="22"/>
          <w:szCs w:val="20"/>
        </w:rPr>
        <w:t xml:space="preserve">ons of Federal Marketing Order </w:t>
      </w:r>
      <w:r w:rsidR="00C43A2C">
        <w:rPr>
          <w:sz w:val="22"/>
          <w:szCs w:val="20"/>
        </w:rPr>
        <w:t>Number</w:t>
      </w:r>
      <w:r w:rsidRPr="00123D47">
        <w:rPr>
          <w:sz w:val="22"/>
          <w:szCs w:val="20"/>
        </w:rPr>
        <w:t xml:space="preserve"> 989 and all other applicable provisions of </w:t>
      </w:r>
      <w:r>
        <w:rPr>
          <w:sz w:val="22"/>
          <w:szCs w:val="20"/>
        </w:rPr>
        <w:t>the Marketing Order</w:t>
      </w:r>
      <w:r w:rsidRPr="00123D47">
        <w:rPr>
          <w:sz w:val="22"/>
          <w:szCs w:val="20"/>
        </w:rPr>
        <w:t>, including that for payment of liquidated damages as set forth on the reverse side of this application.</w:t>
      </w:r>
    </w:p>
    <w:p w:rsidR="00123D47" w:rsidRPr="003743D1" w:rsidRDefault="00123D47" w:rsidP="00F7373B">
      <w:pPr>
        <w:jc w:val="both"/>
        <w:rPr>
          <w:sz w:val="22"/>
          <w:szCs w:val="20"/>
        </w:rPr>
      </w:pPr>
    </w:p>
    <w:p w:rsidR="00EA23AD" w:rsidRDefault="00123D47" w:rsidP="00123D47">
      <w:pPr>
        <w:pStyle w:val="ListParagraph"/>
        <w:numPr>
          <w:ilvl w:val="0"/>
          <w:numId w:val="5"/>
        </w:numPr>
        <w:tabs>
          <w:tab w:val="right" w:leader="underscore" w:pos="9360"/>
          <w:tab w:val="right" w:pos="12960"/>
        </w:tabs>
        <w:rPr>
          <w:sz w:val="22"/>
          <w:szCs w:val="20"/>
        </w:rPr>
      </w:pPr>
      <w:r w:rsidRPr="00123D47">
        <w:rPr>
          <w:sz w:val="22"/>
          <w:szCs w:val="20"/>
        </w:rPr>
        <w:t>Name of Buyer</w:t>
      </w:r>
      <w:r>
        <w:rPr>
          <w:sz w:val="22"/>
          <w:szCs w:val="20"/>
        </w:rPr>
        <w:t xml:space="preserv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Name of Consignee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Ultimate User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Use or Disposition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Present Location</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Quantity </w:t>
      </w:r>
      <w:r>
        <w:rPr>
          <w:sz w:val="22"/>
          <w:szCs w:val="20"/>
        </w:rPr>
        <w:tab/>
      </w:r>
    </w:p>
    <w:p w:rsidR="00A256F6" w:rsidRDefault="00A256F6" w:rsidP="00A256F6">
      <w:pPr>
        <w:pStyle w:val="ListParagraph"/>
        <w:tabs>
          <w:tab w:val="right" w:leader="underscore" w:pos="9360"/>
          <w:tab w:val="right" w:pos="12960"/>
        </w:tabs>
        <w:rPr>
          <w:sz w:val="22"/>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1620"/>
        <w:gridCol w:w="3078"/>
      </w:tblGrid>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lbs. 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lbs. residual</w:t>
            </w:r>
          </w:p>
        </w:tc>
      </w:tr>
      <w:tr w:rsidR="00A82DAD" w:rsidTr="00E91268">
        <w:tc>
          <w:tcPr>
            <w:tcW w:w="8748" w:type="dxa"/>
            <w:gridSpan w:val="4"/>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Type of Holding Container:</w:t>
            </w:r>
          </w:p>
        </w:tc>
      </w:tr>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residuals</w:t>
            </w:r>
          </w:p>
        </w:tc>
      </w:tr>
    </w:tbl>
    <w:p w:rsidR="00A256F6" w:rsidRDefault="00A256F6" w:rsidP="00A256F6">
      <w:pPr>
        <w:pStyle w:val="ListParagraph"/>
        <w:tabs>
          <w:tab w:val="right" w:leader="underscore" w:pos="9360"/>
          <w:tab w:val="right" w:pos="12960"/>
        </w:tabs>
        <w:rPr>
          <w:sz w:val="22"/>
          <w:szCs w:val="20"/>
        </w:rPr>
      </w:pPr>
    </w:p>
    <w:p w:rsidR="00123D47"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Description of raisins or materials </w:t>
      </w:r>
      <w:r>
        <w:rPr>
          <w:sz w:val="22"/>
          <w:szCs w:val="20"/>
        </w:rPr>
        <w:tab/>
      </w:r>
    </w:p>
    <w:p w:rsid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Estimated Shipping Date </w:t>
      </w:r>
      <w:r>
        <w:rPr>
          <w:sz w:val="22"/>
          <w:szCs w:val="20"/>
        </w:rPr>
        <w:tab/>
      </w:r>
    </w:p>
    <w:p w:rsidR="00A82DAD" w:rsidRDefault="00A82DAD" w:rsidP="00A82DAD">
      <w:pPr>
        <w:pStyle w:val="ListParagraph"/>
        <w:tabs>
          <w:tab w:val="right" w:leader="underscore" w:pos="9360"/>
          <w:tab w:val="right" w:pos="12960"/>
        </w:tabs>
        <w:rPr>
          <w:sz w:val="22"/>
          <w:szCs w:val="20"/>
        </w:rPr>
      </w:pPr>
      <w:r>
        <w:rPr>
          <w:sz w:val="22"/>
          <w:szCs w:val="20"/>
        </w:rPr>
        <w:t xml:space="preserve">Carrier </w:t>
      </w:r>
      <w:r>
        <w:rPr>
          <w:sz w:val="22"/>
          <w:szCs w:val="20"/>
        </w:rPr>
        <w:tab/>
      </w:r>
    </w:p>
    <w:p w:rsidR="00A82DAD" w:rsidRP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Sales Contract Filed (Date) </w:t>
      </w:r>
      <w:r>
        <w:rPr>
          <w:sz w:val="22"/>
          <w:szCs w:val="20"/>
        </w:rPr>
        <w:tab/>
      </w:r>
    </w:p>
    <w:p w:rsidR="00123D47" w:rsidRDefault="00123D47" w:rsidP="00123D47">
      <w:pPr>
        <w:rPr>
          <w:sz w:val="22"/>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Default="00822272" w:rsidP="00BE77C3">
      <w:pPr>
        <w:jc w:val="both"/>
        <w:rPr>
          <w:sz w:val="18"/>
          <w:szCs w:val="20"/>
        </w:rPr>
      </w:pPr>
    </w:p>
    <w:p w:rsidR="00A256F6" w:rsidRPr="00A256F6" w:rsidRDefault="00A256F6" w:rsidP="00BE77C3">
      <w:pPr>
        <w:jc w:val="both"/>
        <w:rPr>
          <w:sz w:val="20"/>
          <w:szCs w:val="20"/>
        </w:rPr>
      </w:pPr>
    </w:p>
    <w:tbl>
      <w:tblPr>
        <w:tblStyle w:val="TableGrid"/>
        <w:tblW w:w="0" w:type="auto"/>
        <w:tblLayout w:type="fixed"/>
        <w:tblLook w:val="04A0" w:firstRow="1" w:lastRow="0" w:firstColumn="1" w:lastColumn="0" w:noHBand="0" w:noVBand="1"/>
      </w:tblPr>
      <w:tblGrid>
        <w:gridCol w:w="1008"/>
        <w:gridCol w:w="3780"/>
        <w:gridCol w:w="1170"/>
        <w:gridCol w:w="3618"/>
      </w:tblGrid>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Handler</w:t>
            </w:r>
          </w:p>
        </w:tc>
        <w:tc>
          <w:tcPr>
            <w:tcW w:w="3780" w:type="dxa"/>
            <w:tcBorders>
              <w:top w:val="nil"/>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E91268">
            <w:pPr>
              <w:rPr>
                <w:sz w:val="22"/>
                <w:szCs w:val="20"/>
              </w:rPr>
            </w:pPr>
          </w:p>
        </w:tc>
        <w:tc>
          <w:tcPr>
            <w:tcW w:w="3618" w:type="dxa"/>
            <w:tcBorders>
              <w:top w:val="nil"/>
              <w:left w:val="nil"/>
              <w:bottom w:val="nil"/>
              <w:right w:val="nil"/>
            </w:tcBorders>
            <w:vAlign w:val="bottom"/>
          </w:tcPr>
          <w:p w:rsidR="00A256F6" w:rsidRPr="00A256F6" w:rsidRDefault="00A256F6" w:rsidP="00C913CA">
            <w:pPr>
              <w:jc w:val="center"/>
              <w:rPr>
                <w:sz w:val="22"/>
                <w:szCs w:val="20"/>
              </w:rPr>
            </w:pPr>
            <w:r>
              <w:rPr>
                <w:sz w:val="22"/>
                <w:szCs w:val="20"/>
              </w:rPr>
              <w:t>APPROVED</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Address</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C913CA">
            <w:pPr>
              <w:jc w:val="right"/>
              <w:rPr>
                <w:sz w:val="22"/>
                <w:szCs w:val="20"/>
              </w:rPr>
            </w:pPr>
          </w:p>
        </w:tc>
        <w:tc>
          <w:tcPr>
            <w:tcW w:w="3618" w:type="dxa"/>
            <w:tcBorders>
              <w:top w:val="nil"/>
              <w:left w:val="nil"/>
              <w:bottom w:val="nil"/>
              <w:right w:val="nil"/>
            </w:tcBorders>
          </w:tcPr>
          <w:p w:rsidR="00A256F6" w:rsidRPr="00A256F6" w:rsidRDefault="00C913CA" w:rsidP="00C913CA">
            <w:pPr>
              <w:jc w:val="center"/>
              <w:rPr>
                <w:sz w:val="22"/>
                <w:szCs w:val="20"/>
              </w:rPr>
            </w:pPr>
            <w:r>
              <w:rPr>
                <w:sz w:val="22"/>
                <w:szCs w:val="20"/>
              </w:rPr>
              <w:t>Raisin Administrative Committee</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By</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C913CA">
            <w:pPr>
              <w:jc w:val="right"/>
              <w:rPr>
                <w:sz w:val="22"/>
                <w:szCs w:val="20"/>
              </w:rPr>
            </w:pPr>
            <w:r>
              <w:rPr>
                <w:sz w:val="22"/>
                <w:szCs w:val="20"/>
              </w:rPr>
              <w:t>Name</w:t>
            </w:r>
          </w:p>
        </w:tc>
        <w:tc>
          <w:tcPr>
            <w:tcW w:w="3618" w:type="dxa"/>
            <w:tcBorders>
              <w:top w:val="nil"/>
              <w:left w:val="nil"/>
              <w:bottom w:val="single" w:sz="4" w:space="0" w:color="auto"/>
              <w:right w:val="nil"/>
            </w:tcBorders>
            <w:vAlign w:val="bottom"/>
          </w:tcPr>
          <w:p w:rsidR="00A256F6" w:rsidRDefault="00A256F6" w:rsidP="00E91268">
            <w:pPr>
              <w:rPr>
                <w:sz w:val="22"/>
                <w:szCs w:val="20"/>
              </w:rPr>
            </w:pPr>
          </w:p>
        </w:tc>
      </w:tr>
      <w:tr w:rsidR="00A256F6" w:rsidRPr="00A256F6" w:rsidTr="00C913CA">
        <w:trPr>
          <w:trHeight w:val="288"/>
        </w:trPr>
        <w:tc>
          <w:tcPr>
            <w:tcW w:w="1008" w:type="dxa"/>
            <w:tcBorders>
              <w:top w:val="nil"/>
              <w:left w:val="nil"/>
              <w:bottom w:val="nil"/>
              <w:right w:val="nil"/>
            </w:tcBorders>
            <w:vAlign w:val="bottom"/>
          </w:tcPr>
          <w:p w:rsidR="00A256F6" w:rsidRDefault="00A256F6" w:rsidP="00E91268">
            <w:pPr>
              <w:rPr>
                <w:sz w:val="22"/>
                <w:szCs w:val="20"/>
              </w:rPr>
            </w:pPr>
            <w:r>
              <w:rPr>
                <w:sz w:val="22"/>
                <w:szCs w:val="20"/>
              </w:rPr>
              <w:t>Title</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E91268">
            <w:pPr>
              <w:jc w:val="right"/>
              <w:rPr>
                <w:sz w:val="22"/>
                <w:szCs w:val="20"/>
              </w:rPr>
            </w:pPr>
            <w:r>
              <w:rPr>
                <w:sz w:val="22"/>
                <w:szCs w:val="20"/>
              </w:rPr>
              <w:t>Signature</w:t>
            </w:r>
          </w:p>
        </w:tc>
        <w:tc>
          <w:tcPr>
            <w:tcW w:w="3618" w:type="dxa"/>
            <w:tcBorders>
              <w:top w:val="single" w:sz="4" w:space="0" w:color="auto"/>
              <w:left w:val="nil"/>
              <w:bottom w:val="single" w:sz="4" w:space="0" w:color="auto"/>
              <w:right w:val="nil"/>
            </w:tcBorders>
            <w:vAlign w:val="bottom"/>
          </w:tcPr>
          <w:p w:rsidR="00A256F6" w:rsidRDefault="00A256F6" w:rsidP="00E91268">
            <w:pPr>
              <w:rPr>
                <w:sz w:val="22"/>
                <w:szCs w:val="20"/>
              </w:rPr>
            </w:pPr>
          </w:p>
        </w:tc>
      </w:tr>
    </w:tbl>
    <w:p w:rsidR="00A256F6" w:rsidRPr="00616A4C" w:rsidRDefault="00A256F6" w:rsidP="00BE77C3">
      <w:pPr>
        <w:jc w:val="both"/>
        <w:rPr>
          <w:sz w:val="18"/>
          <w:szCs w:val="20"/>
        </w:rPr>
      </w:pPr>
    </w:p>
    <w:p w:rsidR="00A256F6" w:rsidRDefault="00A256F6">
      <w:pPr>
        <w:rPr>
          <w:b/>
          <w:sz w:val="22"/>
          <w:szCs w:val="22"/>
          <w:u w:val="single"/>
        </w:rPr>
      </w:pPr>
      <w:r>
        <w:rPr>
          <w:b/>
          <w:sz w:val="22"/>
          <w:szCs w:val="22"/>
          <w:u w:val="single"/>
        </w:rPr>
        <w:br w:type="page"/>
      </w:r>
    </w:p>
    <w:p w:rsidR="00A256F6" w:rsidRPr="00A256F6" w:rsidRDefault="00A256F6" w:rsidP="00A256F6">
      <w:pPr>
        <w:jc w:val="center"/>
        <w:rPr>
          <w:b/>
          <w:sz w:val="22"/>
          <w:szCs w:val="22"/>
        </w:rPr>
      </w:pPr>
      <w:r w:rsidRPr="00A256F6">
        <w:rPr>
          <w:b/>
          <w:sz w:val="22"/>
          <w:szCs w:val="22"/>
          <w:u w:val="single"/>
        </w:rPr>
        <w:lastRenderedPageBreak/>
        <w:t>INSTRUCTIONS FOR COMPLETING FORM RAC-35</w:t>
      </w:r>
    </w:p>
    <w:p w:rsidR="00A256F6" w:rsidRPr="00A256F6" w:rsidRDefault="00A256F6" w:rsidP="00A256F6">
      <w:pPr>
        <w:jc w:val="both"/>
        <w:rPr>
          <w:sz w:val="22"/>
          <w:szCs w:val="22"/>
        </w:rPr>
      </w:pPr>
    </w:p>
    <w:p w:rsidR="00A256F6" w:rsidRPr="00A256F6" w:rsidRDefault="00A256F6" w:rsidP="004A2B23">
      <w:pPr>
        <w:ind w:firstLine="720"/>
        <w:rPr>
          <w:sz w:val="22"/>
          <w:szCs w:val="22"/>
        </w:rPr>
      </w:pPr>
      <w:r w:rsidRPr="00A256F6">
        <w:rPr>
          <w:sz w:val="22"/>
          <w:szCs w:val="22"/>
        </w:rPr>
        <w:t>The Rules and Regulations promulgated purs</w:t>
      </w:r>
      <w:r w:rsidR="00F304EC">
        <w:rPr>
          <w:sz w:val="22"/>
          <w:szCs w:val="22"/>
        </w:rPr>
        <w:t>uant to Marketing Order No. 989</w:t>
      </w:r>
      <w:r w:rsidRPr="00A256F6">
        <w:rPr>
          <w:sz w:val="22"/>
          <w:szCs w:val="22"/>
        </w:rPr>
        <w:t xml:space="preserve"> require, except for specific exemptions stated in the Rules, the filing and approval of an application before the handler ships or otherwise </w:t>
      </w:r>
      <w:proofErr w:type="gramStart"/>
      <w:r w:rsidRPr="00A256F6">
        <w:rPr>
          <w:sz w:val="22"/>
          <w:szCs w:val="22"/>
        </w:rPr>
        <w:t>disposes</w:t>
      </w:r>
      <w:proofErr w:type="gramEnd"/>
      <w:r w:rsidRPr="00A256F6">
        <w:rPr>
          <w:sz w:val="22"/>
          <w:szCs w:val="22"/>
        </w:rPr>
        <w:t xml:space="preserve"> of off-grade raisins, other failing raisins and raisin residual material for use within the continental United States, other than Alaska, and in eligible non-normal outlets.  Non-normal outlets include the sale or processing for stock feed, distillation or in any other outlet than those customarily used for the commercial disposition of raisins meeting the then applicable grade and condition standards for natural condition or packed raisins.</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If the name and address of the user or consignee, or the use to be made of the raisins or residuals is not known to the handler, the handler shall arrange for the submission of such information to the </w:t>
      </w:r>
      <w:r w:rsidR="00F304EC">
        <w:rPr>
          <w:sz w:val="22"/>
          <w:szCs w:val="22"/>
        </w:rPr>
        <w:t xml:space="preserve">Raisin Administrative </w:t>
      </w:r>
      <w:r w:rsidRPr="00A256F6">
        <w:rPr>
          <w:sz w:val="22"/>
          <w:szCs w:val="22"/>
        </w:rPr>
        <w:t>Committee</w:t>
      </w:r>
      <w:r w:rsidR="00F304EC">
        <w:rPr>
          <w:sz w:val="22"/>
          <w:szCs w:val="22"/>
        </w:rPr>
        <w:t xml:space="preserve"> (RAC)</w:t>
      </w:r>
      <w:r w:rsidRPr="00A256F6">
        <w:rPr>
          <w:sz w:val="22"/>
          <w:szCs w:val="22"/>
        </w:rPr>
        <w:t xml:space="preserve"> by the buyer.  The </w:t>
      </w:r>
      <w:r w:rsidR="00F304EC">
        <w:rPr>
          <w:sz w:val="22"/>
          <w:szCs w:val="22"/>
        </w:rPr>
        <w:t>RAC</w:t>
      </w:r>
      <w:r w:rsidRPr="00A256F6">
        <w:rPr>
          <w:sz w:val="22"/>
          <w:szCs w:val="22"/>
        </w:rPr>
        <w:t xml:space="preserve"> will not approve the application until this information has </w:t>
      </w:r>
      <w:r w:rsidR="00F304EC">
        <w:rPr>
          <w:sz w:val="22"/>
          <w:szCs w:val="22"/>
        </w:rPr>
        <w:t>been received</w:t>
      </w:r>
      <w:r w:rsidRPr="00A256F6">
        <w:rPr>
          <w:sz w:val="22"/>
          <w:szCs w:val="22"/>
        </w:rPr>
        <w:t xml:space="preserve">, or if any other information called for herein is lacking.  The basis for approving or disapproving the application or revoking previously approved applications </w:t>
      </w:r>
      <w:r w:rsidR="00F304EC">
        <w:rPr>
          <w:sz w:val="22"/>
          <w:szCs w:val="22"/>
        </w:rPr>
        <w:t>is</w:t>
      </w:r>
      <w:r w:rsidRPr="00A256F6">
        <w:rPr>
          <w:sz w:val="22"/>
          <w:szCs w:val="22"/>
        </w:rPr>
        <w:t xml:space="preserve"> set out in the Rules and Regulations, as amended.</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The handler shall submit to the </w:t>
      </w:r>
      <w:r w:rsidR="00F304EC">
        <w:rPr>
          <w:sz w:val="22"/>
          <w:szCs w:val="22"/>
        </w:rPr>
        <w:t>RAC</w:t>
      </w:r>
      <w:r w:rsidRPr="00A256F6">
        <w:rPr>
          <w:sz w:val="22"/>
          <w:szCs w:val="22"/>
        </w:rPr>
        <w:t xml:space="preserve"> on every sale or shipment, within twenty (20) days (exclusive of Saturdays, Sundays and holidays) after such shipment, a certified invoice showing the quantity, type of container, </w:t>
      </w:r>
      <w:r w:rsidR="00F304EC">
        <w:rPr>
          <w:sz w:val="22"/>
          <w:szCs w:val="22"/>
        </w:rPr>
        <w:t xml:space="preserve">and </w:t>
      </w:r>
      <w:r w:rsidRPr="00A256F6">
        <w:rPr>
          <w:sz w:val="22"/>
          <w:szCs w:val="22"/>
        </w:rPr>
        <w:t>desti</w:t>
      </w:r>
      <w:r w:rsidR="00F304EC">
        <w:rPr>
          <w:sz w:val="22"/>
          <w:szCs w:val="22"/>
        </w:rPr>
        <w:t>nation specified in the handler’</w:t>
      </w:r>
      <w:r w:rsidRPr="00A256F6">
        <w:rPr>
          <w:sz w:val="22"/>
          <w:szCs w:val="22"/>
        </w:rPr>
        <w:t xml:space="preserve">s approved application.  </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This application shall be accompanied by</w:t>
      </w:r>
      <w:r w:rsidR="00F304EC">
        <w:rPr>
          <w:sz w:val="22"/>
          <w:szCs w:val="22"/>
        </w:rPr>
        <w:t xml:space="preserve"> the handler’</w:t>
      </w:r>
      <w:r w:rsidRPr="00A256F6">
        <w:rPr>
          <w:sz w:val="22"/>
          <w:szCs w:val="22"/>
        </w:rPr>
        <w:t>s sales contract with the buyer and the RAC</w:t>
      </w:r>
      <w:r w:rsidR="00F304EC">
        <w:rPr>
          <w:sz w:val="22"/>
          <w:szCs w:val="22"/>
        </w:rPr>
        <w:t>-</w:t>
      </w:r>
      <w:r w:rsidRPr="00A256F6">
        <w:rPr>
          <w:sz w:val="22"/>
          <w:szCs w:val="22"/>
        </w:rPr>
        <w:t xml:space="preserve">36.  The sales contract shall contain provisions relating to the disposition of the raisins or raisin material, the submission of documents and the maintenance and examination of records as set out in the Rules and Regulations.  </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In the event raisins or raisin residual material covered by an approved application should be shipped to points outside the continental United States or to Alaska, or disposed of in other than eligible non-normal outlets by any person, it will cause serious and substantial damage to the </w:t>
      </w:r>
      <w:r w:rsidR="000F5E5A">
        <w:rPr>
          <w:sz w:val="22"/>
          <w:szCs w:val="22"/>
        </w:rPr>
        <w:t>RAC</w:t>
      </w:r>
      <w:r w:rsidRPr="00A256F6">
        <w:rPr>
          <w:sz w:val="22"/>
          <w:szCs w:val="22"/>
        </w:rPr>
        <w:t xml:space="preserve"> and to the producers and handlers of raisins</w:t>
      </w:r>
      <w:r w:rsidR="000F5E5A">
        <w:rPr>
          <w:sz w:val="22"/>
          <w:szCs w:val="22"/>
        </w:rPr>
        <w:t>,</w:t>
      </w:r>
      <w:r w:rsidRPr="00A256F6">
        <w:rPr>
          <w:sz w:val="22"/>
          <w:szCs w:val="22"/>
        </w:rPr>
        <w:t xml:space="preserve"> and it will be difficult, if not impossible, to prove the extent of such damage and, therefore, the handler shall pay to the </w:t>
      </w:r>
      <w:r w:rsidR="000F5E5A">
        <w:rPr>
          <w:sz w:val="22"/>
          <w:szCs w:val="22"/>
        </w:rPr>
        <w:t>RAC</w:t>
      </w:r>
      <w:r w:rsidRPr="00A256F6">
        <w:rPr>
          <w:sz w:val="22"/>
          <w:szCs w:val="22"/>
        </w:rPr>
        <w:t xml:space="preserve"> the sum </w:t>
      </w:r>
      <w:r w:rsidR="000F5E5A">
        <w:rPr>
          <w:sz w:val="22"/>
          <w:szCs w:val="22"/>
        </w:rPr>
        <w:t xml:space="preserve">of </w:t>
      </w:r>
      <w:r w:rsidRPr="00A256F6">
        <w:rPr>
          <w:sz w:val="22"/>
          <w:szCs w:val="22"/>
        </w:rPr>
        <w:t>an amount equal to the established field price as liquidated damages for each ton so shipped or disposed of, such sum being a fair measure of damages and not a penalty.</w:t>
      </w:r>
    </w:p>
    <w:p w:rsidR="006E76C6" w:rsidRPr="00ED491C" w:rsidRDefault="006E76C6" w:rsidP="004A2B23">
      <w:pPr>
        <w:rPr>
          <w:sz w:val="15"/>
          <w:szCs w:val="15"/>
        </w:rPr>
      </w:pPr>
    </w:p>
    <w:p w:rsidR="00ED491C" w:rsidRDefault="00ED491C" w:rsidP="004A2B23">
      <w:pPr>
        <w:rPr>
          <w:sz w:val="15"/>
          <w:szCs w:val="15"/>
        </w:rPr>
      </w:pPr>
    </w:p>
    <w:p w:rsidR="00ED491C" w:rsidRDefault="00ED491C" w:rsidP="004A2B23">
      <w:pPr>
        <w:rPr>
          <w:sz w:val="15"/>
          <w:szCs w:val="15"/>
        </w:rPr>
      </w:pPr>
    </w:p>
    <w:p w:rsidR="00616A4C" w:rsidRDefault="00616A4C" w:rsidP="004A2B23">
      <w:pPr>
        <w:rPr>
          <w:sz w:val="16"/>
          <w:szCs w:val="16"/>
        </w:rPr>
      </w:pPr>
    </w:p>
    <w:p w:rsidR="00616A4C" w:rsidRDefault="00616A4C" w:rsidP="004A2B23">
      <w:pPr>
        <w:rPr>
          <w:sz w:val="16"/>
          <w:szCs w:val="16"/>
        </w:rPr>
      </w:pPr>
    </w:p>
    <w:p w:rsidR="0077486C" w:rsidRDefault="0077486C" w:rsidP="004A2B23">
      <w:pPr>
        <w:rPr>
          <w:sz w:val="16"/>
          <w:szCs w:val="16"/>
        </w:rPr>
      </w:pPr>
    </w:p>
    <w:p w:rsidR="0077486C" w:rsidRDefault="0077486C" w:rsidP="004A2B23">
      <w:pPr>
        <w:rPr>
          <w:sz w:val="16"/>
          <w:szCs w:val="16"/>
        </w:rPr>
      </w:pPr>
    </w:p>
    <w:p w:rsidR="0077486C" w:rsidRDefault="0077486C" w:rsidP="004A2B23">
      <w:pPr>
        <w:rPr>
          <w:sz w:val="16"/>
          <w:szCs w:val="16"/>
        </w:rPr>
      </w:pPr>
    </w:p>
    <w:p w:rsidR="00C913CA" w:rsidRPr="003C6850" w:rsidRDefault="00C913CA" w:rsidP="004A2B23">
      <w:pPr>
        <w:rPr>
          <w:sz w:val="16"/>
          <w:szCs w:val="20"/>
        </w:rPr>
      </w:pPr>
      <w:r w:rsidRPr="003C6850">
        <w:rPr>
          <w:sz w:val="16"/>
          <w:szCs w:val="20"/>
        </w:rPr>
        <w:t>This report is re</w:t>
      </w:r>
      <w:r>
        <w:rPr>
          <w:sz w:val="16"/>
          <w:szCs w:val="20"/>
        </w:rPr>
        <w:t>quired by law (7 U.S.C. 608</w:t>
      </w:r>
      <w:r w:rsidRPr="003C6850">
        <w:rPr>
          <w:sz w:val="16"/>
          <w:szCs w:val="20"/>
        </w:rPr>
        <w:t xml:space="preserve">d, </w:t>
      </w:r>
      <w:r w:rsidR="007730F3">
        <w:rPr>
          <w:sz w:val="16"/>
          <w:szCs w:val="20"/>
        </w:rPr>
        <w:t xml:space="preserve">7 </w:t>
      </w:r>
      <w:r>
        <w:rPr>
          <w:sz w:val="16"/>
          <w:szCs w:val="20"/>
        </w:rPr>
        <w:t>CFR 989.159(g</w:t>
      </w:r>
      <w:proofErr w:type="gramStart"/>
      <w:r>
        <w:rPr>
          <w:sz w:val="16"/>
          <w:szCs w:val="20"/>
        </w:rPr>
        <w:t>)(</w:t>
      </w:r>
      <w:proofErr w:type="gramEnd"/>
      <w:r>
        <w:rPr>
          <w:sz w:val="16"/>
          <w:szCs w:val="20"/>
        </w:rPr>
        <w:t>2)(</w:t>
      </w:r>
      <w:proofErr w:type="spellStart"/>
      <w:r>
        <w:rPr>
          <w:sz w:val="16"/>
          <w:szCs w:val="20"/>
        </w:rPr>
        <w:t>i</w:t>
      </w:r>
      <w:proofErr w:type="spellEnd"/>
      <w:r>
        <w:rPr>
          <w:sz w:val="16"/>
          <w:szCs w:val="20"/>
        </w:rPr>
        <w:t>)(e</w:t>
      </w:r>
      <w:r w:rsidRPr="003C6850">
        <w:rPr>
          <w:sz w:val="16"/>
          <w:szCs w:val="20"/>
        </w:rPr>
        <w:t>)</w:t>
      </w:r>
      <w:r w:rsidR="00971B33">
        <w:rPr>
          <w:sz w:val="16"/>
          <w:szCs w:val="20"/>
        </w:rPr>
        <w:t>)</w:t>
      </w:r>
      <w:r w:rsidRPr="003C6850">
        <w:rPr>
          <w:sz w:val="16"/>
          <w:szCs w:val="20"/>
        </w:rPr>
        <w:t>.  Failure to report can result in a fine of $1,100 for each such violation and each day during which such violation continues shall be deemed a separate violation.</w:t>
      </w:r>
    </w:p>
    <w:p w:rsidR="00C913CA" w:rsidRDefault="00C913CA" w:rsidP="004A2B23">
      <w:pPr>
        <w:rPr>
          <w:sz w:val="16"/>
          <w:szCs w:val="16"/>
        </w:rPr>
      </w:pPr>
    </w:p>
    <w:p w:rsidR="00F7373B" w:rsidRPr="00ED491C" w:rsidRDefault="00BE2198" w:rsidP="004A2B23">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4A2B23">
      <w:pPr>
        <w:rPr>
          <w:sz w:val="16"/>
          <w:szCs w:val="16"/>
        </w:rPr>
      </w:pPr>
    </w:p>
    <w:p w:rsidR="00F7373B" w:rsidRPr="00ED491C" w:rsidRDefault="00BE2198" w:rsidP="004A2B23">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4A2B23">
      <w:pPr>
        <w:rPr>
          <w:sz w:val="16"/>
          <w:szCs w:val="16"/>
        </w:rPr>
      </w:pPr>
    </w:p>
    <w:p w:rsidR="009F6FD8" w:rsidRPr="00ED491C" w:rsidRDefault="00BE2198" w:rsidP="004A2B23">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4A2B23">
      <w:headerReference w:type="default" r:id="rId8"/>
      <w:footerReference w:type="default" r:id="rId9"/>
      <w:pgSz w:w="12240" w:h="15840"/>
      <w:pgMar w:top="1440" w:right="1440" w:bottom="1440" w:left="1440" w:header="90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EC" w:rsidRDefault="00F304EC" w:rsidP="000D2D50">
      <w:r>
        <w:separator/>
      </w:r>
    </w:p>
  </w:endnote>
  <w:endnote w:type="continuationSeparator" w:id="0">
    <w:p w:rsidR="00F304EC" w:rsidRDefault="00F304E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BE2198" w:rsidRDefault="00F304EC">
    <w:pPr>
      <w:pStyle w:val="Footer"/>
      <w:rPr>
        <w:b/>
        <w:sz w:val="18"/>
        <w:szCs w:val="18"/>
      </w:rPr>
    </w:pPr>
    <w:r w:rsidRPr="00BE2198">
      <w:rPr>
        <w:b/>
        <w:sz w:val="18"/>
        <w:szCs w:val="18"/>
      </w:rPr>
      <w:t>RAC-</w:t>
    </w:r>
    <w:r>
      <w:rPr>
        <w:b/>
        <w:sz w:val="18"/>
        <w:szCs w:val="18"/>
      </w:rPr>
      <w:t>35</w:t>
    </w:r>
    <w:r w:rsidRPr="00BE2198">
      <w:rPr>
        <w:b/>
        <w:sz w:val="18"/>
        <w:szCs w:val="18"/>
      </w:rPr>
      <w:t xml:space="preserve"> (Rev. </w:t>
    </w:r>
    <w:r w:rsidR="004A2B23">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EC" w:rsidRDefault="00F304EC" w:rsidP="000D2D50">
      <w:r>
        <w:separator/>
      </w:r>
    </w:p>
  </w:footnote>
  <w:footnote w:type="continuationSeparator" w:id="0">
    <w:p w:rsidR="00F304EC" w:rsidRDefault="00F304E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4A2B23" w:rsidRDefault="00F304EC" w:rsidP="004A2B23">
    <w:pPr>
      <w:pBdr>
        <w:bottom w:val="single" w:sz="4" w:space="1" w:color="auto"/>
      </w:pBdr>
      <w:tabs>
        <w:tab w:val="right" w:pos="12960"/>
      </w:tabs>
      <w:jc w:val="right"/>
      <w:rPr>
        <w:b/>
        <w:sz w:val="18"/>
        <w:szCs w:val="16"/>
      </w:rPr>
    </w:pPr>
    <w:r w:rsidRPr="004A2B23">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8868E2"/>
    <w:multiLevelType w:val="hybridMultilevel"/>
    <w:tmpl w:val="B4B8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0E4017"/>
    <w:rsid w:val="000F5E5A"/>
    <w:rsid w:val="00123D47"/>
    <w:rsid w:val="0013062B"/>
    <w:rsid w:val="001447A3"/>
    <w:rsid w:val="001827FC"/>
    <w:rsid w:val="001B477A"/>
    <w:rsid w:val="001D0E12"/>
    <w:rsid w:val="001F4868"/>
    <w:rsid w:val="00215695"/>
    <w:rsid w:val="00242A04"/>
    <w:rsid w:val="0028058A"/>
    <w:rsid w:val="002A2A03"/>
    <w:rsid w:val="002A5664"/>
    <w:rsid w:val="002C1EBB"/>
    <w:rsid w:val="002E4270"/>
    <w:rsid w:val="002F12D9"/>
    <w:rsid w:val="00301632"/>
    <w:rsid w:val="0035235E"/>
    <w:rsid w:val="003743D1"/>
    <w:rsid w:val="00390604"/>
    <w:rsid w:val="003B4C8B"/>
    <w:rsid w:val="003C0933"/>
    <w:rsid w:val="003C175D"/>
    <w:rsid w:val="003E25B6"/>
    <w:rsid w:val="003E3D4F"/>
    <w:rsid w:val="003F086A"/>
    <w:rsid w:val="00413860"/>
    <w:rsid w:val="00447BB3"/>
    <w:rsid w:val="004544C8"/>
    <w:rsid w:val="004A2B23"/>
    <w:rsid w:val="004B5846"/>
    <w:rsid w:val="004D7B8E"/>
    <w:rsid w:val="004F68AC"/>
    <w:rsid w:val="00511321"/>
    <w:rsid w:val="005A0496"/>
    <w:rsid w:val="005F6321"/>
    <w:rsid w:val="005F7DF7"/>
    <w:rsid w:val="00602BF3"/>
    <w:rsid w:val="00616A4C"/>
    <w:rsid w:val="00684DF6"/>
    <w:rsid w:val="006A20CC"/>
    <w:rsid w:val="006E76C6"/>
    <w:rsid w:val="00702954"/>
    <w:rsid w:val="0072210F"/>
    <w:rsid w:val="007368E6"/>
    <w:rsid w:val="00762391"/>
    <w:rsid w:val="00764403"/>
    <w:rsid w:val="007730F3"/>
    <w:rsid w:val="0077486C"/>
    <w:rsid w:val="007753F0"/>
    <w:rsid w:val="00785E00"/>
    <w:rsid w:val="007D3D98"/>
    <w:rsid w:val="007E12AA"/>
    <w:rsid w:val="00822272"/>
    <w:rsid w:val="00842164"/>
    <w:rsid w:val="00861718"/>
    <w:rsid w:val="0086380C"/>
    <w:rsid w:val="00884DF6"/>
    <w:rsid w:val="008A712C"/>
    <w:rsid w:val="008B6AE7"/>
    <w:rsid w:val="008E0816"/>
    <w:rsid w:val="00921077"/>
    <w:rsid w:val="00923C3E"/>
    <w:rsid w:val="00936B8E"/>
    <w:rsid w:val="00971B33"/>
    <w:rsid w:val="009F3DCD"/>
    <w:rsid w:val="009F6FD8"/>
    <w:rsid w:val="00A01A3C"/>
    <w:rsid w:val="00A256F6"/>
    <w:rsid w:val="00A82DAD"/>
    <w:rsid w:val="00AA3A4F"/>
    <w:rsid w:val="00AB02F8"/>
    <w:rsid w:val="00B4188E"/>
    <w:rsid w:val="00B84FFB"/>
    <w:rsid w:val="00BE2198"/>
    <w:rsid w:val="00BE6D99"/>
    <w:rsid w:val="00BE77C3"/>
    <w:rsid w:val="00C43A2C"/>
    <w:rsid w:val="00C52C4A"/>
    <w:rsid w:val="00C77396"/>
    <w:rsid w:val="00C913CA"/>
    <w:rsid w:val="00CE119E"/>
    <w:rsid w:val="00D1009F"/>
    <w:rsid w:val="00D565D3"/>
    <w:rsid w:val="00D807CF"/>
    <w:rsid w:val="00DC6D71"/>
    <w:rsid w:val="00E35CC5"/>
    <w:rsid w:val="00E64AB2"/>
    <w:rsid w:val="00E91268"/>
    <w:rsid w:val="00EA23AD"/>
    <w:rsid w:val="00ED491C"/>
    <w:rsid w:val="00EF0DAD"/>
    <w:rsid w:val="00F304E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2013-12-05T21:57:00Z</cp:lastPrinted>
  <dcterms:created xsi:type="dcterms:W3CDTF">2013-12-05T21:58:00Z</dcterms:created>
  <dcterms:modified xsi:type="dcterms:W3CDTF">2013-12-05T21:58:00Z</dcterms:modified>
</cp:coreProperties>
</file>