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B4835" w14:textId="77777777" w:rsidR="00C23DA3" w:rsidRPr="00F6413F" w:rsidRDefault="006E28D7" w:rsidP="000C0BC0">
      <w:pPr>
        <w:pStyle w:val="NoSpacing"/>
        <w:tabs>
          <w:tab w:val="left" w:pos="720"/>
        </w:tabs>
        <w:rPr>
          <w:rFonts w:ascii="Franklin Gothic Medium" w:hAnsi="Franklin Gothic Medium"/>
          <w:b w:val="0"/>
          <w:szCs w:val="24"/>
        </w:rPr>
      </w:pPr>
      <w:r>
        <w:rPr>
          <w:rFonts w:ascii="Franklin Gothic Medium" w:hAnsi="Franklin Gothic Medium"/>
          <w:szCs w:val="24"/>
        </w:rPr>
        <w:t xml:space="preserve">SUPPORTING STATEMENT </w:t>
      </w:r>
      <w:r w:rsidR="007349C0">
        <w:rPr>
          <w:rFonts w:ascii="Franklin Gothic Medium" w:hAnsi="Franklin Gothic Medium"/>
          <w:szCs w:val="24"/>
        </w:rPr>
        <w:t>PART B</w:t>
      </w:r>
      <w:r>
        <w:rPr>
          <w:rFonts w:ascii="Franklin Gothic Medium" w:hAnsi="Franklin Gothic Medium"/>
          <w:szCs w:val="24"/>
        </w:rPr>
        <w:t xml:space="preserve"> FOR</w:t>
      </w:r>
    </w:p>
    <w:p w14:paraId="7C3DF4BD" w14:textId="77777777" w:rsidR="00C23DA3" w:rsidRPr="00F6413F" w:rsidRDefault="00C23DA3" w:rsidP="000C0BC0">
      <w:pPr>
        <w:pStyle w:val="NoSpacing"/>
        <w:tabs>
          <w:tab w:val="left" w:pos="720"/>
        </w:tabs>
        <w:rPr>
          <w:rFonts w:ascii="Franklin Gothic Medium" w:hAnsi="Franklin Gothic Medium"/>
          <w:b w:val="0"/>
          <w:szCs w:val="24"/>
        </w:rPr>
      </w:pPr>
    </w:p>
    <w:p w14:paraId="6FE2EE8B" w14:textId="77777777" w:rsidR="009B04EC" w:rsidRPr="002E5AAC" w:rsidRDefault="009B04EC" w:rsidP="000C0BC0">
      <w:pPr>
        <w:pStyle w:val="NoSpacing"/>
        <w:tabs>
          <w:tab w:val="left" w:pos="720"/>
        </w:tabs>
        <w:rPr>
          <w:rFonts w:ascii="Franklin Gothic Medium" w:hAnsi="Franklin Gothic Medium"/>
          <w:szCs w:val="24"/>
        </w:rPr>
      </w:pPr>
      <w:r w:rsidRPr="002E5AAC">
        <w:rPr>
          <w:rFonts w:ascii="Franklin Gothic Medium" w:hAnsi="Franklin Gothic Medium"/>
          <w:szCs w:val="24"/>
        </w:rPr>
        <w:t xml:space="preserve">Revision to </w:t>
      </w:r>
      <w:r w:rsidRPr="002E5AAC">
        <w:rPr>
          <w:rFonts w:ascii="Franklin Gothic Medium" w:hAnsi="Franklin Gothic Medium"/>
        </w:rPr>
        <w:t>OMB Number 0584-0580</w:t>
      </w:r>
    </w:p>
    <w:p w14:paraId="6FE63C4F" w14:textId="78FAC77F" w:rsidR="009B04EC" w:rsidRPr="002E5AAC" w:rsidRDefault="009B04EC" w:rsidP="000C0BC0">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WIC Infant and Toddler Feeding Practices Study-2 (WIC ITFPS-2): </w:t>
      </w:r>
    </w:p>
    <w:p w14:paraId="6EA49F9A" w14:textId="47C45E0E" w:rsidR="00C23DA3" w:rsidRPr="00F6413F" w:rsidRDefault="009B04EC" w:rsidP="000C0BC0">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Age </w:t>
      </w:r>
      <w:r w:rsidR="005D63B8">
        <w:rPr>
          <w:rFonts w:ascii="Franklin Gothic Medium" w:hAnsi="Franklin Gothic Medium"/>
          <w:szCs w:val="24"/>
        </w:rPr>
        <w:t>5</w:t>
      </w:r>
      <w:r w:rsidR="005D63B8" w:rsidRPr="002E5AAC">
        <w:rPr>
          <w:rFonts w:ascii="Franklin Gothic Medium" w:hAnsi="Franklin Gothic Medium"/>
          <w:szCs w:val="24"/>
        </w:rPr>
        <w:t xml:space="preserve"> </w:t>
      </w:r>
      <w:proofErr w:type="gramStart"/>
      <w:r w:rsidRPr="002E5AAC">
        <w:rPr>
          <w:rFonts w:ascii="Franklin Gothic Medium" w:hAnsi="Franklin Gothic Medium"/>
          <w:szCs w:val="24"/>
        </w:rPr>
        <w:t>Extension</w:t>
      </w:r>
      <w:proofErr w:type="gramEnd"/>
    </w:p>
    <w:p w14:paraId="3C8BCF5B" w14:textId="77777777" w:rsidR="00C23DA3" w:rsidRPr="00F6413F" w:rsidRDefault="00C23DA3" w:rsidP="000C0BC0">
      <w:pPr>
        <w:pStyle w:val="NoSpacing"/>
        <w:tabs>
          <w:tab w:val="left" w:pos="720"/>
        </w:tabs>
        <w:rPr>
          <w:rFonts w:ascii="Franklin Gothic Medium" w:hAnsi="Franklin Gothic Medium"/>
          <w:b w:val="0"/>
          <w:szCs w:val="24"/>
        </w:rPr>
      </w:pPr>
    </w:p>
    <w:p w14:paraId="5A9EAC00" w14:textId="77777777" w:rsidR="00C23DA3" w:rsidRPr="00F6413F" w:rsidRDefault="00C23DA3" w:rsidP="000C0BC0">
      <w:pPr>
        <w:pStyle w:val="NoSpacing"/>
        <w:tabs>
          <w:tab w:val="left" w:pos="720"/>
        </w:tabs>
        <w:rPr>
          <w:rFonts w:ascii="Franklin Gothic Medium" w:hAnsi="Franklin Gothic Medium"/>
          <w:b w:val="0"/>
          <w:szCs w:val="24"/>
        </w:rPr>
      </w:pPr>
    </w:p>
    <w:p w14:paraId="143962F4" w14:textId="77777777" w:rsidR="00C23DA3" w:rsidRPr="00F6413F" w:rsidRDefault="00C23DA3" w:rsidP="000C0BC0">
      <w:pPr>
        <w:pStyle w:val="NoSpacing"/>
        <w:tabs>
          <w:tab w:val="left" w:pos="720"/>
        </w:tabs>
        <w:rPr>
          <w:rFonts w:ascii="Franklin Gothic Medium" w:hAnsi="Franklin Gothic Medium"/>
          <w:szCs w:val="24"/>
        </w:rPr>
      </w:pPr>
      <w:r w:rsidRPr="00F6413F">
        <w:rPr>
          <w:rFonts w:ascii="Franklin Gothic Medium" w:hAnsi="Franklin Gothic Medium"/>
          <w:szCs w:val="24"/>
        </w:rPr>
        <w:t>Allison Magness</w:t>
      </w:r>
    </w:p>
    <w:p w14:paraId="7895F424"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Office of Policy Support</w:t>
      </w:r>
    </w:p>
    <w:p w14:paraId="2BC4108D"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Food and Nutrition Service</w:t>
      </w:r>
    </w:p>
    <w:p w14:paraId="1BBBB449"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US Department of Agriculture</w:t>
      </w:r>
    </w:p>
    <w:p w14:paraId="0B001DCE"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3101 Park Center Drive</w:t>
      </w:r>
    </w:p>
    <w:p w14:paraId="1E840DAD"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Alexandria, VA 22302</w:t>
      </w:r>
    </w:p>
    <w:p w14:paraId="4B0D7545"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Phone: 703-305-2098</w:t>
      </w:r>
    </w:p>
    <w:p w14:paraId="5E58C696"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Fax: 703-305-2576</w:t>
      </w:r>
    </w:p>
    <w:p w14:paraId="0EC73F43"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E-mail: Allison.magness@fns.usda.gov</w:t>
      </w:r>
    </w:p>
    <w:p w14:paraId="0CD2ADDB" w14:textId="77777777" w:rsidR="00C23DA3" w:rsidRPr="00F6413F" w:rsidRDefault="00C23DA3" w:rsidP="000C0BC0">
      <w:pPr>
        <w:pStyle w:val="NoSpacing"/>
        <w:tabs>
          <w:tab w:val="left" w:pos="720"/>
        </w:tabs>
        <w:rPr>
          <w:rFonts w:ascii="Franklin Gothic Medium" w:hAnsi="Franklin Gothic Medium"/>
          <w:b w:val="0"/>
          <w:szCs w:val="24"/>
        </w:rPr>
      </w:pPr>
    </w:p>
    <w:p w14:paraId="09646D19" w14:textId="77777777" w:rsidR="00C23DA3" w:rsidRPr="00F6413F" w:rsidRDefault="00C23DA3" w:rsidP="000C0BC0">
      <w:pPr>
        <w:pStyle w:val="NoSpacing"/>
        <w:tabs>
          <w:tab w:val="left" w:pos="720"/>
        </w:tabs>
        <w:rPr>
          <w:rFonts w:ascii="Franklin Gothic Medium" w:hAnsi="Franklin Gothic Medium"/>
          <w:b w:val="0"/>
          <w:szCs w:val="24"/>
        </w:rPr>
      </w:pPr>
    </w:p>
    <w:p w14:paraId="6CBA16F2" w14:textId="4987D73B" w:rsidR="00C23DA3" w:rsidRDefault="000C0BC0" w:rsidP="000C0BC0">
      <w:pPr>
        <w:pStyle w:val="NoSpacing"/>
        <w:tabs>
          <w:tab w:val="left" w:pos="720"/>
        </w:tabs>
        <w:rPr>
          <w:rFonts w:ascii="Franklin Gothic Medium" w:hAnsi="Franklin Gothic Medium"/>
          <w:szCs w:val="24"/>
        </w:rPr>
      </w:pPr>
      <w:r>
        <w:rPr>
          <w:rFonts w:ascii="Franklin Gothic Medium" w:hAnsi="Franklin Gothic Medium"/>
          <w:szCs w:val="24"/>
        </w:rPr>
        <w:t>1/</w:t>
      </w:r>
      <w:r w:rsidR="00C34ED8">
        <w:rPr>
          <w:rFonts w:ascii="Franklin Gothic Medium" w:hAnsi="Franklin Gothic Medium"/>
          <w:szCs w:val="24"/>
        </w:rPr>
        <w:t>2</w:t>
      </w:r>
      <w:r w:rsidR="00ED3849">
        <w:rPr>
          <w:rFonts w:ascii="Franklin Gothic Medium" w:hAnsi="Franklin Gothic Medium"/>
          <w:szCs w:val="24"/>
        </w:rPr>
        <w:t>8</w:t>
      </w:r>
      <w:bookmarkStart w:id="0" w:name="_GoBack"/>
      <w:bookmarkEnd w:id="0"/>
      <w:r>
        <w:rPr>
          <w:rFonts w:ascii="Franklin Gothic Medium" w:hAnsi="Franklin Gothic Medium"/>
          <w:szCs w:val="24"/>
        </w:rPr>
        <w:t>/16</w:t>
      </w:r>
    </w:p>
    <w:p w14:paraId="3A0F2AF7" w14:textId="77777777" w:rsidR="00F6413F" w:rsidRDefault="00F6413F" w:rsidP="000C0BC0">
      <w:pPr>
        <w:pStyle w:val="SL-FlLftSgl"/>
        <w:tabs>
          <w:tab w:val="left" w:pos="720"/>
        </w:tabs>
      </w:pPr>
    </w:p>
    <w:p w14:paraId="72F012AE" w14:textId="77777777" w:rsidR="00C23DA3" w:rsidRPr="00056788" w:rsidRDefault="00C23DA3" w:rsidP="000C0BC0">
      <w:pPr>
        <w:pStyle w:val="NoSpacing"/>
        <w:tabs>
          <w:tab w:val="left" w:pos="720"/>
        </w:tabs>
        <w:rPr>
          <w:rFonts w:asciiTheme="minorHAnsi" w:hAnsiTheme="minorHAnsi"/>
          <w:b w:val="0"/>
          <w:szCs w:val="24"/>
        </w:rPr>
        <w:sectPr w:rsidR="00C23DA3" w:rsidRPr="00056788" w:rsidSect="006F4794">
          <w:footerReference w:type="default" r:id="rId9"/>
          <w:pgSz w:w="12240" w:h="15840" w:code="1"/>
          <w:pgMar w:top="1440" w:right="1440" w:bottom="1440" w:left="1440" w:header="720" w:footer="576" w:gutter="0"/>
          <w:cols w:space="720"/>
          <w:vAlign w:val="center"/>
          <w:titlePg/>
          <w:docGrid w:linePitch="326"/>
        </w:sectPr>
      </w:pPr>
    </w:p>
    <w:p w14:paraId="7F098BF4" w14:textId="77777777" w:rsidR="00C23DA3" w:rsidRDefault="00C23DA3" w:rsidP="000C0BC0">
      <w:pPr>
        <w:pStyle w:val="TC-TableofContentsHeading"/>
        <w:tabs>
          <w:tab w:val="left" w:pos="720"/>
        </w:tabs>
      </w:pPr>
      <w:bookmarkStart w:id="1" w:name="_Toc329341097"/>
      <w:bookmarkStart w:id="2" w:name="_Toc400377716"/>
      <w:r w:rsidRPr="00525A50">
        <w:lastRenderedPageBreak/>
        <w:t>Table of Contents</w:t>
      </w:r>
      <w:bookmarkStart w:id="3" w:name="_Toc329341098"/>
      <w:bookmarkStart w:id="4" w:name="_Toc168384792"/>
      <w:bookmarkStart w:id="5" w:name="_Toc168384856"/>
      <w:bookmarkStart w:id="6" w:name="_Toc168384964"/>
      <w:bookmarkStart w:id="7" w:name="_Toc168385140"/>
      <w:bookmarkStart w:id="8" w:name="_Toc168385201"/>
      <w:bookmarkStart w:id="9" w:name="_Toc168468406"/>
      <w:bookmarkStart w:id="10" w:name="_Toc287257034"/>
      <w:bookmarkStart w:id="11" w:name="_Toc287257089"/>
      <w:bookmarkStart w:id="12" w:name="_Toc290021778"/>
      <w:bookmarkEnd w:id="1"/>
      <w:bookmarkEnd w:id="2"/>
    </w:p>
    <w:p w14:paraId="2C4AFB77" w14:textId="4DB661A7" w:rsidR="001D7177" w:rsidRDefault="001D7177" w:rsidP="000C0BC0">
      <w:pPr>
        <w:pStyle w:val="T0-ChapPgHd"/>
        <w:tabs>
          <w:tab w:val="left" w:pos="720"/>
        </w:tabs>
      </w:pPr>
      <w:r>
        <w:t>Part</w:t>
      </w:r>
      <w:r>
        <w:tab/>
      </w:r>
      <w:r w:rsidR="00957DEE">
        <w:tab/>
      </w:r>
      <w:r>
        <w:t>Page</w:t>
      </w:r>
    </w:p>
    <w:p w14:paraId="539DC664" w14:textId="77777777" w:rsidR="001D7177" w:rsidRPr="001D7177" w:rsidRDefault="001D7177" w:rsidP="000C0BC0">
      <w:pPr>
        <w:pStyle w:val="T0-ChapPgHd"/>
        <w:tabs>
          <w:tab w:val="left" w:pos="720"/>
        </w:tabs>
      </w:pPr>
    </w:p>
    <w:p w14:paraId="66D0D313" w14:textId="77777777" w:rsidR="00F6413F" w:rsidRDefault="00F6413F" w:rsidP="000C0BC0">
      <w:pPr>
        <w:pStyle w:val="TOC1"/>
        <w:tabs>
          <w:tab w:val="left" w:pos="720"/>
        </w:tabs>
      </w:pPr>
      <w:r w:rsidRPr="00044916">
        <w:t>B</w:t>
      </w:r>
      <w:r w:rsidRPr="00044916">
        <w:tab/>
        <w:t>Colle</w:t>
      </w:r>
      <w:r>
        <w:t xml:space="preserve">ctions of Information Employing </w:t>
      </w:r>
      <w:r w:rsidRPr="00044916">
        <w:t>Statistical Methods</w:t>
      </w:r>
      <w:r w:rsidRPr="00044916">
        <w:tab/>
      </w:r>
      <w:r>
        <w:tab/>
      </w:r>
      <w:r w:rsidRPr="00044916">
        <w:t>1</w:t>
      </w:r>
    </w:p>
    <w:p w14:paraId="743E7D8E" w14:textId="77777777" w:rsidR="00F6413F" w:rsidRPr="00044916" w:rsidRDefault="00F6413F" w:rsidP="000C0BC0">
      <w:pPr>
        <w:pStyle w:val="TOC1"/>
        <w:tabs>
          <w:tab w:val="left" w:pos="720"/>
        </w:tabs>
        <w:rPr>
          <w:rFonts w:eastAsiaTheme="minorEastAsia"/>
        </w:rPr>
      </w:pPr>
    </w:p>
    <w:p w14:paraId="1C63A1E1" w14:textId="77777777" w:rsidR="00F6413F" w:rsidRPr="00044916" w:rsidRDefault="00F6413F" w:rsidP="000C0BC0">
      <w:pPr>
        <w:pStyle w:val="TOC2"/>
        <w:tabs>
          <w:tab w:val="left" w:pos="720"/>
        </w:tabs>
        <w:rPr>
          <w:rFonts w:eastAsiaTheme="minorEastAsia"/>
        </w:rPr>
      </w:pPr>
      <w:r w:rsidRPr="00044916">
        <w:t>B.1</w:t>
      </w:r>
      <w:r w:rsidRPr="00044916">
        <w:rPr>
          <w:rFonts w:eastAsiaTheme="minorEastAsia"/>
        </w:rPr>
        <w:tab/>
      </w:r>
      <w:r w:rsidRPr="00044916">
        <w:t>Respondent Universe and Sampling Methods</w:t>
      </w:r>
      <w:r w:rsidRPr="00044916">
        <w:tab/>
      </w:r>
      <w:r>
        <w:tab/>
      </w:r>
      <w:r w:rsidRPr="00044916">
        <w:t>1</w:t>
      </w:r>
    </w:p>
    <w:p w14:paraId="354600CB" w14:textId="77777777" w:rsidR="00F6413F" w:rsidRPr="00044916" w:rsidRDefault="00F6413F" w:rsidP="000C0BC0">
      <w:pPr>
        <w:pStyle w:val="TOC3"/>
        <w:tabs>
          <w:tab w:val="left" w:pos="720"/>
        </w:tabs>
        <w:rPr>
          <w:rFonts w:eastAsiaTheme="minorEastAsia"/>
        </w:rPr>
      </w:pPr>
      <w:r w:rsidRPr="00044916">
        <w:t>Respondent Universe</w:t>
      </w:r>
      <w:r w:rsidRPr="00044916">
        <w:tab/>
      </w:r>
      <w:r>
        <w:tab/>
      </w:r>
      <w:r w:rsidRPr="00044916">
        <w:t>1</w:t>
      </w:r>
    </w:p>
    <w:p w14:paraId="59992D3B" w14:textId="77777777" w:rsidR="00F6413F" w:rsidRPr="00044916" w:rsidRDefault="00F6413F" w:rsidP="000C0BC0">
      <w:pPr>
        <w:pStyle w:val="TOC3"/>
        <w:tabs>
          <w:tab w:val="left" w:pos="720"/>
        </w:tabs>
        <w:rPr>
          <w:rFonts w:eastAsiaTheme="minorEastAsia"/>
        </w:rPr>
      </w:pPr>
      <w:r w:rsidRPr="00044916">
        <w:t>Sampling Methods</w:t>
      </w:r>
      <w:r w:rsidRPr="00044916">
        <w:tab/>
      </w:r>
      <w:r>
        <w:tab/>
      </w:r>
      <w:r w:rsidRPr="00044916">
        <w:t>2</w:t>
      </w:r>
    </w:p>
    <w:p w14:paraId="64692731" w14:textId="77777777" w:rsidR="00F6413F" w:rsidRPr="00044916" w:rsidRDefault="00F6413F" w:rsidP="000C0BC0">
      <w:pPr>
        <w:pStyle w:val="TOC3"/>
        <w:tabs>
          <w:tab w:val="left" w:pos="720"/>
        </w:tabs>
        <w:rPr>
          <w:rFonts w:eastAsiaTheme="minorEastAsia"/>
        </w:rPr>
      </w:pPr>
      <w:r w:rsidRPr="00044916">
        <w:t>Response Rates and Non-Response Bias Analysis</w:t>
      </w:r>
      <w:r w:rsidRPr="00044916">
        <w:tab/>
      </w:r>
      <w:r>
        <w:tab/>
      </w:r>
      <w:r w:rsidRPr="00044916">
        <w:t>2</w:t>
      </w:r>
    </w:p>
    <w:p w14:paraId="31117F2F" w14:textId="4DEE7CC0" w:rsidR="00F6413F" w:rsidRDefault="00F6413F" w:rsidP="000C0BC0">
      <w:pPr>
        <w:pStyle w:val="TOC2"/>
        <w:tabs>
          <w:tab w:val="left" w:pos="720"/>
        </w:tabs>
      </w:pPr>
      <w:r w:rsidRPr="00044916">
        <w:t>B.2</w:t>
      </w:r>
      <w:r w:rsidRPr="00044916">
        <w:rPr>
          <w:rFonts w:eastAsiaTheme="minorEastAsia"/>
        </w:rPr>
        <w:tab/>
      </w:r>
      <w:r w:rsidRPr="00044916">
        <w:t>Procedures for the Collection of Information</w:t>
      </w:r>
      <w:r w:rsidRPr="00044916">
        <w:tab/>
      </w:r>
      <w:r>
        <w:tab/>
      </w:r>
      <w:r w:rsidR="007B5385">
        <w:t>3</w:t>
      </w:r>
    </w:p>
    <w:p w14:paraId="065F52C7" w14:textId="5134C224" w:rsidR="00790D0C" w:rsidRDefault="00790D0C" w:rsidP="000C0BC0">
      <w:pPr>
        <w:pStyle w:val="TOC2"/>
        <w:tabs>
          <w:tab w:val="left" w:pos="720"/>
        </w:tabs>
        <w:ind w:firstLine="0"/>
      </w:pPr>
      <w:r w:rsidRPr="00790D0C">
        <w:t>Statistical Methodology for Stratification and Sample Selection</w:t>
      </w:r>
      <w:r>
        <w:tab/>
      </w:r>
      <w:r>
        <w:tab/>
      </w:r>
      <w:r w:rsidR="007B5385">
        <w:t>4</w:t>
      </w:r>
    </w:p>
    <w:p w14:paraId="56812779" w14:textId="77777777" w:rsidR="007B5385" w:rsidRDefault="007B5385" w:rsidP="007B5385">
      <w:pPr>
        <w:pStyle w:val="TOC2"/>
        <w:tabs>
          <w:tab w:val="left" w:pos="720"/>
        </w:tabs>
        <w:ind w:firstLine="0"/>
      </w:pPr>
      <w:r>
        <w:t>Procedures for Conducting Interviews</w:t>
      </w:r>
      <w:r>
        <w:tab/>
      </w:r>
      <w:r>
        <w:tab/>
        <w:t>4</w:t>
      </w:r>
    </w:p>
    <w:p w14:paraId="1C991406" w14:textId="7008CA99" w:rsidR="00790D0C" w:rsidRDefault="00790D0C" w:rsidP="000C0BC0">
      <w:pPr>
        <w:pStyle w:val="TOC2"/>
        <w:tabs>
          <w:tab w:val="left" w:pos="720"/>
        </w:tabs>
        <w:ind w:firstLine="0"/>
      </w:pPr>
      <w:r w:rsidRPr="004504E0">
        <w:t>Degree of Accuracy Needed for the Purpose Described in the Justification</w:t>
      </w:r>
      <w:r>
        <w:tab/>
      </w:r>
      <w:r>
        <w:tab/>
      </w:r>
      <w:r w:rsidR="007B5385">
        <w:t>4</w:t>
      </w:r>
    </w:p>
    <w:p w14:paraId="6790551A" w14:textId="1C514286" w:rsidR="00790D0C" w:rsidRDefault="00790D0C" w:rsidP="000C0BC0">
      <w:pPr>
        <w:pStyle w:val="TOC2"/>
        <w:tabs>
          <w:tab w:val="left" w:pos="720"/>
        </w:tabs>
        <w:ind w:firstLine="0"/>
      </w:pPr>
      <w:r>
        <w:t>Estimation Procedures</w:t>
      </w:r>
      <w:r>
        <w:tab/>
      </w:r>
      <w:r>
        <w:tab/>
      </w:r>
      <w:r w:rsidR="007B5385">
        <w:t>5</w:t>
      </w:r>
    </w:p>
    <w:p w14:paraId="3935C430" w14:textId="7471DA94" w:rsidR="00790D0C" w:rsidRDefault="00790D0C" w:rsidP="000C0BC0">
      <w:pPr>
        <w:pStyle w:val="TOC2"/>
        <w:tabs>
          <w:tab w:val="left" w:pos="720"/>
        </w:tabs>
        <w:ind w:firstLine="0"/>
      </w:pPr>
      <w:r w:rsidRPr="00D93286">
        <w:t>Estimation and Calculation of Sampling Errors</w:t>
      </w:r>
      <w:r>
        <w:tab/>
      </w:r>
      <w:r>
        <w:tab/>
      </w:r>
      <w:r w:rsidR="007B5385">
        <w:t>6</w:t>
      </w:r>
    </w:p>
    <w:p w14:paraId="2EEDE3BB" w14:textId="4EDB600B" w:rsidR="00790D0C" w:rsidRDefault="00095A6A" w:rsidP="000C0BC0">
      <w:pPr>
        <w:pStyle w:val="TOC2"/>
        <w:tabs>
          <w:tab w:val="left" w:pos="720"/>
        </w:tabs>
        <w:ind w:firstLine="0"/>
      </w:pPr>
      <w:r w:rsidRPr="00D93286">
        <w:t>Unusual Problems Requiring Specialized Sampling Procedures</w:t>
      </w:r>
      <w:r>
        <w:tab/>
      </w:r>
      <w:r>
        <w:tab/>
      </w:r>
      <w:r w:rsidR="007B5385">
        <w:t>6</w:t>
      </w:r>
    </w:p>
    <w:p w14:paraId="5193D93B" w14:textId="51005EA3" w:rsidR="00095A6A" w:rsidRDefault="00095A6A" w:rsidP="000C0BC0">
      <w:pPr>
        <w:pStyle w:val="TOC2"/>
        <w:tabs>
          <w:tab w:val="left" w:pos="720"/>
        </w:tabs>
        <w:ind w:firstLine="0"/>
      </w:pPr>
      <w:r w:rsidRPr="00D93286">
        <w:t>Any use of Periodic (less frequent than annual) Data Collection Cycles to Reduce Burden</w:t>
      </w:r>
      <w:r>
        <w:tab/>
      </w:r>
      <w:r>
        <w:tab/>
      </w:r>
      <w:r w:rsidR="007B5385">
        <w:t>7</w:t>
      </w:r>
    </w:p>
    <w:p w14:paraId="0748F5A2" w14:textId="163B687C" w:rsidR="00F6413F" w:rsidRPr="00044916" w:rsidRDefault="00F6413F" w:rsidP="000C0BC0">
      <w:pPr>
        <w:pStyle w:val="TOC2"/>
        <w:tabs>
          <w:tab w:val="left" w:pos="720"/>
        </w:tabs>
        <w:rPr>
          <w:rFonts w:eastAsiaTheme="minorEastAsia"/>
        </w:rPr>
      </w:pPr>
      <w:r w:rsidRPr="00044916">
        <w:t>B.3</w:t>
      </w:r>
      <w:r w:rsidRPr="00044916">
        <w:rPr>
          <w:rFonts w:eastAsiaTheme="minorEastAsia"/>
        </w:rPr>
        <w:tab/>
      </w:r>
      <w:r w:rsidRPr="00044916">
        <w:t>Methods to Maximize Response Rates and to Deal with Issues of Nonresponse</w:t>
      </w:r>
      <w:r w:rsidRPr="00044916">
        <w:tab/>
      </w:r>
      <w:r>
        <w:tab/>
      </w:r>
      <w:r w:rsidR="007B5385">
        <w:t>7</w:t>
      </w:r>
    </w:p>
    <w:p w14:paraId="15040D3D" w14:textId="00242BA7" w:rsidR="00F6413F" w:rsidRPr="00044916" w:rsidRDefault="00F6413F" w:rsidP="000C0BC0">
      <w:pPr>
        <w:pStyle w:val="TOC3"/>
        <w:tabs>
          <w:tab w:val="left" w:pos="720"/>
        </w:tabs>
        <w:rPr>
          <w:rFonts w:eastAsiaTheme="minorEastAsia"/>
        </w:rPr>
      </w:pPr>
      <w:r w:rsidRPr="00044916">
        <w:t>WIC State and Local Administrators and Their WIC Sites</w:t>
      </w:r>
      <w:r w:rsidRPr="00044916">
        <w:tab/>
      </w:r>
      <w:r>
        <w:tab/>
      </w:r>
      <w:r w:rsidR="007B5385">
        <w:t>7</w:t>
      </w:r>
    </w:p>
    <w:p w14:paraId="577C9847" w14:textId="06AB478A" w:rsidR="00F6413F" w:rsidRPr="00044916" w:rsidRDefault="00F6413F" w:rsidP="000C0BC0">
      <w:pPr>
        <w:pStyle w:val="TOC3"/>
        <w:tabs>
          <w:tab w:val="left" w:pos="720"/>
        </w:tabs>
        <w:rPr>
          <w:rFonts w:eastAsiaTheme="minorEastAsia"/>
        </w:rPr>
      </w:pPr>
      <w:r w:rsidRPr="00044916">
        <w:t>WIC Participants</w:t>
      </w:r>
      <w:r w:rsidRPr="00044916">
        <w:tab/>
      </w:r>
      <w:r>
        <w:tab/>
      </w:r>
      <w:r w:rsidR="007B5385">
        <w:t>7</w:t>
      </w:r>
    </w:p>
    <w:p w14:paraId="61EAC1B2" w14:textId="73E43081" w:rsidR="00F6413F" w:rsidRPr="00044916" w:rsidRDefault="00F6413F" w:rsidP="000C0BC0">
      <w:pPr>
        <w:pStyle w:val="TOC2"/>
        <w:tabs>
          <w:tab w:val="left" w:pos="720"/>
        </w:tabs>
        <w:rPr>
          <w:rFonts w:eastAsiaTheme="minorEastAsia"/>
        </w:rPr>
      </w:pPr>
      <w:r w:rsidRPr="00044916">
        <w:t>B.4</w:t>
      </w:r>
      <w:r w:rsidRPr="00044916">
        <w:rPr>
          <w:rFonts w:eastAsiaTheme="minorEastAsia"/>
        </w:rPr>
        <w:tab/>
      </w:r>
      <w:r w:rsidRPr="00044916">
        <w:t>Test of Procedures or Methods to be Undertaken</w:t>
      </w:r>
      <w:r w:rsidRPr="00044916">
        <w:tab/>
      </w:r>
      <w:r>
        <w:tab/>
      </w:r>
      <w:r w:rsidR="007B5385">
        <w:t>9</w:t>
      </w:r>
    </w:p>
    <w:p w14:paraId="0615A4B5" w14:textId="1425B5FE" w:rsidR="00F6413F" w:rsidRDefault="00F6413F" w:rsidP="000C0BC0">
      <w:pPr>
        <w:pStyle w:val="TOC2"/>
        <w:tabs>
          <w:tab w:val="left" w:pos="720"/>
        </w:tabs>
      </w:pPr>
      <w:r w:rsidRPr="00044916">
        <w:t>B.5</w:t>
      </w:r>
      <w:r w:rsidRPr="00044916">
        <w:rPr>
          <w:rFonts w:eastAsiaTheme="minorEastAsia"/>
        </w:rPr>
        <w:tab/>
      </w:r>
      <w:r w:rsidRPr="00044916">
        <w:t>Individuals Consulted on Statistical Aspects and Individuals Collecting and/or Analyzing Data</w:t>
      </w:r>
      <w:r w:rsidRPr="00044916">
        <w:tab/>
      </w:r>
      <w:r>
        <w:tab/>
      </w:r>
      <w:r w:rsidR="007B5385">
        <w:t>10</w:t>
      </w:r>
    </w:p>
    <w:p w14:paraId="075C5B78" w14:textId="77777777" w:rsidR="00F6413F" w:rsidRDefault="00F6413F" w:rsidP="000C0BC0">
      <w:pPr>
        <w:pStyle w:val="TOC2"/>
        <w:tabs>
          <w:tab w:val="left" w:pos="720"/>
        </w:tabs>
      </w:pPr>
    </w:p>
    <w:p w14:paraId="2F580F00" w14:textId="77777777" w:rsidR="00BD496D" w:rsidRDefault="00BD496D" w:rsidP="000C0BC0">
      <w:pPr>
        <w:pStyle w:val="TOC2"/>
        <w:tabs>
          <w:tab w:val="left" w:pos="720"/>
        </w:tabs>
      </w:pPr>
    </w:p>
    <w:p w14:paraId="33355CE0" w14:textId="77777777" w:rsidR="00957DEE" w:rsidRDefault="00957DEE" w:rsidP="00957DEE">
      <w:pPr>
        <w:pStyle w:val="T0-ChapPgHd"/>
        <w:tabs>
          <w:tab w:val="left" w:pos="720"/>
        </w:tabs>
      </w:pPr>
      <w:r>
        <w:t>Appendices</w:t>
      </w:r>
    </w:p>
    <w:p w14:paraId="2138CE00" w14:textId="77777777" w:rsidR="00957DEE" w:rsidRPr="00D77A4B" w:rsidRDefault="00957DEE" w:rsidP="00957DEE">
      <w:pPr>
        <w:pStyle w:val="T0-ChapPgHd"/>
        <w:tabs>
          <w:tab w:val="left" w:pos="720"/>
        </w:tabs>
        <w:spacing w:after="240"/>
        <w:rPr>
          <w:rFonts w:ascii="Garamond" w:hAnsi="Garamond"/>
          <w:u w:val="none"/>
        </w:rPr>
      </w:pPr>
    </w:p>
    <w:p w14:paraId="1B439A90"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A1</w:t>
      </w:r>
      <w:r w:rsidRPr="00D77A4B">
        <w:rPr>
          <w:rFonts w:eastAsia="Calibri"/>
          <w:szCs w:val="22"/>
        </w:rPr>
        <w:tab/>
        <w:t>Study extension flyer to age 5 – English</w:t>
      </w:r>
    </w:p>
    <w:p w14:paraId="0B8D4182"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A2</w:t>
      </w:r>
      <w:r w:rsidRPr="00D77A4B">
        <w:rPr>
          <w:rFonts w:eastAsia="Calibri"/>
          <w:szCs w:val="22"/>
        </w:rPr>
        <w:tab/>
        <w:t>Study extension flyer to age 5 – Spanish</w:t>
      </w:r>
    </w:p>
    <w:p w14:paraId="4516DEBC"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B1</w:t>
      </w:r>
      <w:r w:rsidRPr="00D77A4B">
        <w:rPr>
          <w:rFonts w:eastAsia="Calibri"/>
          <w:szCs w:val="22"/>
        </w:rPr>
        <w:tab/>
        <w:t>Study Extension Consent Age 2.5 to 5 – English</w:t>
      </w:r>
    </w:p>
    <w:p w14:paraId="196BA937"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B2</w:t>
      </w:r>
      <w:r w:rsidRPr="00D77A4B">
        <w:rPr>
          <w:rFonts w:eastAsia="Calibri"/>
          <w:szCs w:val="22"/>
        </w:rPr>
        <w:tab/>
        <w:t>Study Extension Consent Age 2.5 to 5 – Spanish</w:t>
      </w:r>
    </w:p>
    <w:p w14:paraId="5247716E" w14:textId="77777777" w:rsidR="00957DEE" w:rsidRDefault="00957DEE" w:rsidP="00957DEE">
      <w:pPr>
        <w:tabs>
          <w:tab w:val="left" w:pos="720"/>
          <w:tab w:val="left" w:pos="1440"/>
        </w:tabs>
        <w:spacing w:after="200" w:line="276" w:lineRule="auto"/>
        <w:ind w:left="1440" w:hanging="1170"/>
        <w:sectPr w:rsidR="00957DEE" w:rsidSect="002E5AAC">
          <w:headerReference w:type="default" r:id="rId10"/>
          <w:footerReference w:type="default" r:id="rId11"/>
          <w:footerReference w:type="first" r:id="rId12"/>
          <w:endnotePr>
            <w:numFmt w:val="decimal"/>
          </w:endnotePr>
          <w:pgSz w:w="12240" w:h="15840" w:code="1"/>
          <w:pgMar w:top="1440" w:right="1440" w:bottom="1440" w:left="1440" w:header="720" w:footer="576" w:gutter="0"/>
          <w:pgNumType w:fmt="lowerRoman" w:start="1"/>
          <w:cols w:space="720"/>
          <w:noEndnote/>
          <w:titlePg/>
          <w:docGrid w:linePitch="326"/>
        </w:sectPr>
      </w:pPr>
    </w:p>
    <w:p w14:paraId="19D7699F" w14:textId="77777777" w:rsidR="00957DEE" w:rsidRDefault="00957DEE" w:rsidP="00957DEE">
      <w:pPr>
        <w:pStyle w:val="TC-TableofContentsHeading"/>
        <w:tabs>
          <w:tab w:val="left" w:pos="720"/>
        </w:tabs>
        <w:spacing w:after="480"/>
        <w:rPr>
          <w:sz w:val="24"/>
        </w:rPr>
      </w:pPr>
      <w:r w:rsidRPr="00CD6C46">
        <w:rPr>
          <w:sz w:val="24"/>
        </w:rPr>
        <w:lastRenderedPageBreak/>
        <w:t>Contents (continued)</w:t>
      </w:r>
    </w:p>
    <w:p w14:paraId="77FBB85F" w14:textId="77777777" w:rsidR="00957DEE" w:rsidRDefault="00957DEE" w:rsidP="00957DEE">
      <w:pPr>
        <w:pStyle w:val="T0-ChapPgHd"/>
        <w:tabs>
          <w:tab w:val="left" w:pos="720"/>
        </w:tabs>
      </w:pPr>
      <w:r>
        <w:t>Appendices (continued)</w:t>
      </w:r>
    </w:p>
    <w:p w14:paraId="0EDD1CE2" w14:textId="77777777" w:rsidR="00957DEE" w:rsidRPr="00DB64D8" w:rsidRDefault="00957DEE" w:rsidP="00957DEE">
      <w:pPr>
        <w:tabs>
          <w:tab w:val="left" w:pos="720"/>
          <w:tab w:val="left" w:pos="1440"/>
        </w:tabs>
        <w:spacing w:after="200" w:line="276" w:lineRule="auto"/>
        <w:ind w:left="1440" w:hanging="1170"/>
      </w:pPr>
    </w:p>
    <w:p w14:paraId="53A9D40E"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C1</w:t>
      </w:r>
      <w:r w:rsidRPr="00D77A4B">
        <w:rPr>
          <w:rFonts w:eastAsia="Calibri"/>
          <w:szCs w:val="22"/>
        </w:rPr>
        <w:tab/>
        <w:t>36-month survey: contact information module – English</w:t>
      </w:r>
    </w:p>
    <w:p w14:paraId="353901A4"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C2</w:t>
      </w:r>
      <w:r w:rsidRPr="00D77A4B">
        <w:rPr>
          <w:rFonts w:eastAsia="Calibri"/>
          <w:szCs w:val="22"/>
        </w:rPr>
        <w:tab/>
        <w:t>36-month survey: contact information module – Spanish</w:t>
      </w:r>
    </w:p>
    <w:p w14:paraId="6700C14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D1</w:t>
      </w:r>
      <w:r w:rsidRPr="00D77A4B">
        <w:rPr>
          <w:rFonts w:eastAsia="Calibri"/>
          <w:szCs w:val="22"/>
        </w:rPr>
        <w:tab/>
        <w:t>39-, 45-, 51-, and 57-mo contact information form - English</w:t>
      </w:r>
    </w:p>
    <w:p w14:paraId="23038C53"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D2</w:t>
      </w:r>
      <w:r w:rsidRPr="00D77A4B">
        <w:rPr>
          <w:rFonts w:eastAsia="Calibri"/>
          <w:szCs w:val="22"/>
        </w:rPr>
        <w:tab/>
        <w:t>39-, 45-, 51-, and 57-mo contact information form - Spanish</w:t>
      </w:r>
    </w:p>
    <w:p w14:paraId="5A2B0339"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E1</w:t>
      </w:r>
      <w:r w:rsidRPr="00D77A4B">
        <w:rPr>
          <w:rFonts w:eastAsia="Calibri"/>
          <w:szCs w:val="22"/>
        </w:rPr>
        <w:tab/>
        <w:t>42-mo advance letter - English</w:t>
      </w:r>
    </w:p>
    <w:p w14:paraId="3F278EF4"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E2</w:t>
      </w:r>
      <w:r w:rsidRPr="00D77A4B">
        <w:rPr>
          <w:rFonts w:eastAsia="Calibri"/>
          <w:szCs w:val="22"/>
        </w:rPr>
        <w:tab/>
        <w:t>42-mo advance letter - Spanish</w:t>
      </w:r>
    </w:p>
    <w:p w14:paraId="6BA3FA09"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F1</w:t>
      </w:r>
      <w:r w:rsidRPr="00D77A4B">
        <w:rPr>
          <w:rFonts w:eastAsia="Calibri"/>
          <w:szCs w:val="22"/>
        </w:rPr>
        <w:tab/>
        <w:t>42-month telephone survey - English</w:t>
      </w:r>
    </w:p>
    <w:p w14:paraId="0CBC0B7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F2</w:t>
      </w:r>
      <w:r w:rsidRPr="00D77A4B">
        <w:rPr>
          <w:rFonts w:eastAsia="Calibri"/>
          <w:szCs w:val="22"/>
        </w:rPr>
        <w:tab/>
        <w:t>42-month telephone survey - Spanish</w:t>
      </w:r>
    </w:p>
    <w:p w14:paraId="251129DA"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G1a</w:t>
      </w:r>
      <w:r w:rsidRPr="00D77A4B">
        <w:rPr>
          <w:rFonts w:eastAsia="Calibri"/>
          <w:szCs w:val="22"/>
        </w:rPr>
        <w:tab/>
        <w:t>Reminders for non-locatable no active interview – English</w:t>
      </w:r>
    </w:p>
    <w:p w14:paraId="1E7F6491"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G1b</w:t>
      </w:r>
      <w:r w:rsidRPr="00D77A4B">
        <w:rPr>
          <w:rFonts w:eastAsia="Calibri"/>
          <w:szCs w:val="22"/>
        </w:rPr>
        <w:tab/>
        <w:t>Reminders for non-locatable no active interview – Spanish</w:t>
      </w:r>
    </w:p>
    <w:p w14:paraId="1841D663"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G2a</w:t>
      </w:r>
      <w:r w:rsidRPr="00D77A4B">
        <w:rPr>
          <w:rFonts w:eastAsia="Calibri"/>
          <w:szCs w:val="22"/>
        </w:rPr>
        <w:tab/>
        <w:t>Reminders for non-locatable active interview – English</w:t>
      </w:r>
    </w:p>
    <w:p w14:paraId="30CA40EC"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G2b</w:t>
      </w:r>
      <w:r w:rsidRPr="00D77A4B">
        <w:rPr>
          <w:rFonts w:eastAsia="Calibri"/>
          <w:szCs w:val="22"/>
        </w:rPr>
        <w:tab/>
        <w:t>Reminders for non-locatable active interview – Spanish</w:t>
      </w:r>
    </w:p>
    <w:p w14:paraId="5A2976F9"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G3a</w:t>
      </w:r>
      <w:r w:rsidRPr="00D77A4B">
        <w:rPr>
          <w:rFonts w:eastAsia="Calibri"/>
          <w:szCs w:val="22"/>
        </w:rPr>
        <w:tab/>
        <w:t>Reminders for study participation refusal conversion – English</w:t>
      </w:r>
    </w:p>
    <w:p w14:paraId="03C6151D"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G3b</w:t>
      </w:r>
      <w:r w:rsidRPr="00D77A4B">
        <w:rPr>
          <w:rFonts w:eastAsia="Calibri"/>
          <w:szCs w:val="22"/>
        </w:rPr>
        <w:tab/>
        <w:t>Reminders for study participation refusal conversion – Spanish</w:t>
      </w:r>
    </w:p>
    <w:p w14:paraId="6124A72A"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G4a</w:t>
      </w:r>
      <w:r w:rsidRPr="00D77A4B">
        <w:rPr>
          <w:rFonts w:eastAsia="Calibri"/>
          <w:szCs w:val="22"/>
        </w:rPr>
        <w:tab/>
        <w:t>Reminders for study participation not answering calls – English</w:t>
      </w:r>
    </w:p>
    <w:p w14:paraId="562DE7D9"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G4b</w:t>
      </w:r>
      <w:r w:rsidRPr="00D77A4B">
        <w:rPr>
          <w:rFonts w:eastAsia="Calibri"/>
          <w:szCs w:val="22"/>
        </w:rPr>
        <w:tab/>
        <w:t>Reminders for study participation not answering calls – Spanish</w:t>
      </w:r>
    </w:p>
    <w:p w14:paraId="3A2457C2"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G5a</w:t>
      </w:r>
      <w:r w:rsidRPr="00D77A4B">
        <w:rPr>
          <w:rFonts w:eastAsia="Calibri"/>
          <w:szCs w:val="22"/>
        </w:rPr>
        <w:tab/>
        <w:t>Reminders for Telephone Research Center voicemail, first message – English</w:t>
      </w:r>
    </w:p>
    <w:p w14:paraId="1F4784D8"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G5b</w:t>
      </w:r>
      <w:r w:rsidRPr="00D77A4B">
        <w:rPr>
          <w:rFonts w:eastAsia="Calibri"/>
          <w:szCs w:val="22"/>
        </w:rPr>
        <w:tab/>
        <w:t>Reminders for Telephone Research Center voicemail, first message – Spanish</w:t>
      </w:r>
    </w:p>
    <w:p w14:paraId="15C0245E" w14:textId="0B4764F3"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G6a</w:t>
      </w:r>
      <w:r w:rsidRPr="00D77A4B">
        <w:rPr>
          <w:rFonts w:eastAsia="Calibri"/>
          <w:szCs w:val="22"/>
        </w:rPr>
        <w:tab/>
        <w:t>Reminders for Telephone Research Center voicemail, expiring interview</w:t>
      </w:r>
      <w:r w:rsidR="00C34ED8">
        <w:rPr>
          <w:rFonts w:eastAsia="Calibri"/>
          <w:szCs w:val="22"/>
        </w:rPr>
        <w:t>s</w:t>
      </w:r>
      <w:r w:rsidRPr="00D77A4B">
        <w:rPr>
          <w:rFonts w:eastAsia="Calibri"/>
          <w:szCs w:val="22"/>
        </w:rPr>
        <w:t xml:space="preserve"> – English</w:t>
      </w:r>
    </w:p>
    <w:p w14:paraId="073FF215" w14:textId="4CF87653"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G6b</w:t>
      </w:r>
      <w:r w:rsidRPr="00D77A4B">
        <w:rPr>
          <w:rFonts w:eastAsia="Calibri"/>
          <w:szCs w:val="22"/>
        </w:rPr>
        <w:tab/>
        <w:t>Reminders for Telephone Research Center voicemail, expiring interview</w:t>
      </w:r>
      <w:r w:rsidR="00C34ED8">
        <w:rPr>
          <w:rFonts w:eastAsia="Calibri"/>
          <w:szCs w:val="22"/>
        </w:rPr>
        <w:t>s</w:t>
      </w:r>
      <w:r w:rsidRPr="00D77A4B">
        <w:rPr>
          <w:rFonts w:eastAsia="Calibri"/>
          <w:szCs w:val="22"/>
        </w:rPr>
        <w:t xml:space="preserve"> – Spanish</w:t>
      </w:r>
    </w:p>
    <w:p w14:paraId="3B36D17E"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G7a</w:t>
      </w:r>
      <w:r w:rsidRPr="00D77A4B">
        <w:rPr>
          <w:rFonts w:eastAsia="Calibri"/>
          <w:szCs w:val="22"/>
        </w:rPr>
        <w:tab/>
        <w:t>Reminders for interview from Study Liaison - English</w:t>
      </w:r>
    </w:p>
    <w:p w14:paraId="410F9BA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G7b</w:t>
      </w:r>
      <w:r w:rsidRPr="00D77A4B">
        <w:rPr>
          <w:rFonts w:eastAsia="Calibri"/>
          <w:szCs w:val="22"/>
        </w:rPr>
        <w:tab/>
        <w:t xml:space="preserve">Reminders for </w:t>
      </w:r>
      <w:proofErr w:type="spellStart"/>
      <w:r w:rsidRPr="00D77A4B">
        <w:rPr>
          <w:rFonts w:eastAsia="Calibri"/>
          <w:szCs w:val="22"/>
        </w:rPr>
        <w:t>interivew</w:t>
      </w:r>
      <w:proofErr w:type="spellEnd"/>
      <w:r w:rsidRPr="00D77A4B">
        <w:rPr>
          <w:rFonts w:eastAsia="Calibri"/>
          <w:szCs w:val="22"/>
        </w:rPr>
        <w:t xml:space="preserve"> from Study Liaison - Spanish</w:t>
      </w:r>
    </w:p>
    <w:p w14:paraId="0ED31715" w14:textId="77777777" w:rsidR="00957DEE" w:rsidRDefault="00957DEE" w:rsidP="00957DEE">
      <w:pPr>
        <w:tabs>
          <w:tab w:val="left" w:pos="720"/>
          <w:tab w:val="left" w:pos="1440"/>
        </w:tabs>
        <w:spacing w:after="200" w:line="276" w:lineRule="auto"/>
        <w:ind w:left="1440" w:hanging="1170"/>
        <w:sectPr w:rsidR="00957DEE" w:rsidSect="00DB27C2">
          <w:endnotePr>
            <w:numFmt w:val="decimal"/>
          </w:endnotePr>
          <w:pgSz w:w="12240" w:h="15840" w:code="1"/>
          <w:pgMar w:top="1440" w:right="1440" w:bottom="1440" w:left="1440" w:header="720" w:footer="576" w:gutter="0"/>
          <w:pgNumType w:fmt="lowerRoman"/>
          <w:cols w:space="720"/>
          <w:noEndnote/>
          <w:titlePg/>
          <w:docGrid w:linePitch="326"/>
        </w:sectPr>
      </w:pPr>
    </w:p>
    <w:p w14:paraId="53294A0F" w14:textId="77777777" w:rsidR="00957DEE" w:rsidRDefault="00957DEE" w:rsidP="00957DEE">
      <w:pPr>
        <w:pStyle w:val="TC-TableofContentsHeading"/>
        <w:tabs>
          <w:tab w:val="left" w:pos="720"/>
        </w:tabs>
        <w:spacing w:after="480"/>
        <w:rPr>
          <w:sz w:val="24"/>
        </w:rPr>
      </w:pPr>
      <w:r w:rsidRPr="00CD6C46">
        <w:rPr>
          <w:sz w:val="24"/>
        </w:rPr>
        <w:lastRenderedPageBreak/>
        <w:t>Contents (continued)</w:t>
      </w:r>
    </w:p>
    <w:p w14:paraId="720AFB96" w14:textId="77777777" w:rsidR="00957DEE" w:rsidRDefault="00957DEE" w:rsidP="00957DEE">
      <w:pPr>
        <w:pStyle w:val="T0-ChapPgHd"/>
        <w:tabs>
          <w:tab w:val="left" w:pos="720"/>
        </w:tabs>
      </w:pPr>
      <w:r>
        <w:t>Appendices (continued)</w:t>
      </w:r>
    </w:p>
    <w:p w14:paraId="2A62970A" w14:textId="77777777" w:rsidR="00957DEE" w:rsidRPr="00D77A4B" w:rsidRDefault="00957DEE" w:rsidP="00957DEE">
      <w:pPr>
        <w:tabs>
          <w:tab w:val="left" w:pos="900"/>
        </w:tabs>
        <w:spacing w:after="200" w:line="276" w:lineRule="auto"/>
        <w:ind w:left="900" w:hanging="630"/>
        <w:rPr>
          <w:rFonts w:eastAsia="Calibri"/>
          <w:szCs w:val="22"/>
        </w:rPr>
      </w:pPr>
    </w:p>
    <w:p w14:paraId="2349238A"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G8a</w:t>
      </w:r>
      <w:r w:rsidRPr="00D77A4B">
        <w:rPr>
          <w:rFonts w:eastAsia="Calibri"/>
          <w:szCs w:val="22"/>
        </w:rPr>
        <w:tab/>
        <w:t>Reminders for contact information form – English</w:t>
      </w:r>
    </w:p>
    <w:p w14:paraId="47E534D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G8b</w:t>
      </w:r>
      <w:r w:rsidRPr="00D77A4B">
        <w:rPr>
          <w:rFonts w:eastAsia="Calibri"/>
          <w:szCs w:val="22"/>
        </w:rPr>
        <w:tab/>
        <w:t>Reminders for contact information form – Spanish</w:t>
      </w:r>
    </w:p>
    <w:p w14:paraId="3F299997"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G9a</w:t>
      </w:r>
      <w:r w:rsidRPr="00D77A4B">
        <w:rPr>
          <w:rFonts w:eastAsia="Calibri"/>
          <w:szCs w:val="22"/>
        </w:rPr>
        <w:tab/>
        <w:t>Reminders for consent – English</w:t>
      </w:r>
    </w:p>
    <w:p w14:paraId="39F5FC24" w14:textId="72E022E5"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G9b</w:t>
      </w:r>
      <w:r w:rsidRPr="00D77A4B">
        <w:rPr>
          <w:rFonts w:eastAsia="Calibri"/>
          <w:szCs w:val="22"/>
        </w:rPr>
        <w:tab/>
        <w:t>Reminder</w:t>
      </w:r>
      <w:r w:rsidR="00C34ED8">
        <w:rPr>
          <w:rFonts w:eastAsia="Calibri"/>
          <w:szCs w:val="22"/>
        </w:rPr>
        <w:t>s</w:t>
      </w:r>
      <w:r w:rsidRPr="00D77A4B">
        <w:rPr>
          <w:rFonts w:eastAsia="Calibri"/>
          <w:szCs w:val="22"/>
        </w:rPr>
        <w:t xml:space="preserve"> for consent – Spanish</w:t>
      </w:r>
    </w:p>
    <w:p w14:paraId="2CD6B317"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G10a</w:t>
      </w:r>
      <w:r w:rsidRPr="00D77A4B">
        <w:rPr>
          <w:rFonts w:eastAsia="Calibri"/>
          <w:szCs w:val="22"/>
        </w:rPr>
        <w:tab/>
        <w:t>Letter to study refusals – English</w:t>
      </w:r>
    </w:p>
    <w:p w14:paraId="43A1542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G10b</w:t>
      </w:r>
      <w:r w:rsidRPr="00D77A4B">
        <w:rPr>
          <w:rFonts w:eastAsia="Calibri"/>
          <w:szCs w:val="22"/>
        </w:rPr>
        <w:tab/>
        <w:t>Letter to study refusals – Spanish</w:t>
      </w:r>
    </w:p>
    <w:p w14:paraId="1F26D528"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G11a</w:t>
      </w:r>
      <w:r w:rsidRPr="00D77A4B">
        <w:rPr>
          <w:rFonts w:eastAsia="Calibri"/>
          <w:szCs w:val="22"/>
        </w:rPr>
        <w:tab/>
        <w:t>Height and weight reminders – English</w:t>
      </w:r>
    </w:p>
    <w:p w14:paraId="2FCC29B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G11b</w:t>
      </w:r>
      <w:r w:rsidRPr="00D77A4B">
        <w:rPr>
          <w:rFonts w:eastAsia="Calibri"/>
          <w:szCs w:val="22"/>
        </w:rPr>
        <w:tab/>
        <w:t>Height and weight reminders – Spanish</w:t>
      </w:r>
    </w:p>
    <w:p w14:paraId="4668FE3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H1a</w:t>
      </w:r>
      <w:r w:rsidRPr="00D77A4B">
        <w:rPr>
          <w:rFonts w:eastAsia="Calibri"/>
          <w:szCs w:val="22"/>
        </w:rPr>
        <w:tab/>
        <w:t>42-mo thank you – English</w:t>
      </w:r>
    </w:p>
    <w:p w14:paraId="44ED4851"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H1b</w:t>
      </w:r>
      <w:r w:rsidRPr="00D77A4B">
        <w:rPr>
          <w:rFonts w:eastAsia="Calibri"/>
          <w:szCs w:val="22"/>
        </w:rPr>
        <w:tab/>
        <w:t>42-mo thank you – Spanish</w:t>
      </w:r>
    </w:p>
    <w:p w14:paraId="5DFC1813"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H2a</w:t>
      </w:r>
      <w:r w:rsidRPr="00D77A4B">
        <w:rPr>
          <w:rFonts w:eastAsia="Calibri"/>
          <w:szCs w:val="22"/>
        </w:rPr>
        <w:tab/>
        <w:t>48-mo thank you – English</w:t>
      </w:r>
    </w:p>
    <w:p w14:paraId="2B348A23"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H2b</w:t>
      </w:r>
      <w:r w:rsidRPr="00D77A4B">
        <w:rPr>
          <w:rFonts w:eastAsia="Calibri"/>
          <w:szCs w:val="22"/>
        </w:rPr>
        <w:tab/>
        <w:t>48-mo thank you – Spanish</w:t>
      </w:r>
    </w:p>
    <w:p w14:paraId="19A43683"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H3a</w:t>
      </w:r>
      <w:r w:rsidRPr="00D77A4B">
        <w:rPr>
          <w:rFonts w:eastAsia="Calibri"/>
          <w:szCs w:val="22"/>
        </w:rPr>
        <w:tab/>
        <w:t>54-mo thank you – English</w:t>
      </w:r>
    </w:p>
    <w:p w14:paraId="4BCBF23E"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H3b</w:t>
      </w:r>
      <w:r w:rsidRPr="00D77A4B">
        <w:rPr>
          <w:rFonts w:eastAsia="Calibri"/>
          <w:szCs w:val="22"/>
        </w:rPr>
        <w:tab/>
        <w:t>54-mo thank you – Spanish</w:t>
      </w:r>
    </w:p>
    <w:p w14:paraId="6A190645"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H4a</w:t>
      </w:r>
      <w:r w:rsidRPr="00D77A4B">
        <w:rPr>
          <w:rFonts w:eastAsia="Calibri"/>
          <w:szCs w:val="22"/>
        </w:rPr>
        <w:tab/>
        <w:t>60-mo thank you – English</w:t>
      </w:r>
    </w:p>
    <w:p w14:paraId="5D12656C"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H4b</w:t>
      </w:r>
      <w:r w:rsidRPr="00D77A4B">
        <w:rPr>
          <w:rFonts w:eastAsia="Calibri"/>
          <w:szCs w:val="22"/>
        </w:rPr>
        <w:tab/>
        <w:t>60-mo thank you – Spanish</w:t>
      </w:r>
    </w:p>
    <w:p w14:paraId="25C9D0B4"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I1</w:t>
      </w:r>
      <w:r w:rsidRPr="00D77A4B">
        <w:rPr>
          <w:rFonts w:eastAsia="Calibri"/>
          <w:szCs w:val="22"/>
        </w:rPr>
        <w:tab/>
        <w:t>48-mo advance letter – English</w:t>
      </w:r>
    </w:p>
    <w:p w14:paraId="4A585584"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I2</w:t>
      </w:r>
      <w:r w:rsidRPr="00D77A4B">
        <w:rPr>
          <w:rFonts w:eastAsia="Calibri"/>
          <w:szCs w:val="22"/>
        </w:rPr>
        <w:tab/>
        <w:t>48-mo advance letter – Spanish</w:t>
      </w:r>
    </w:p>
    <w:p w14:paraId="39D597C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J1</w:t>
      </w:r>
      <w:r w:rsidRPr="00D77A4B">
        <w:rPr>
          <w:rFonts w:eastAsia="Calibri"/>
          <w:szCs w:val="22"/>
        </w:rPr>
        <w:tab/>
        <w:t>48-month telephone survey – English</w:t>
      </w:r>
    </w:p>
    <w:p w14:paraId="522C5335"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J2</w:t>
      </w:r>
      <w:r w:rsidRPr="00D77A4B">
        <w:rPr>
          <w:rFonts w:eastAsia="Calibri"/>
          <w:szCs w:val="22"/>
        </w:rPr>
        <w:tab/>
        <w:t>48-month telephone survey – Spanish</w:t>
      </w:r>
    </w:p>
    <w:p w14:paraId="0980EEA6" w14:textId="072858BE"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K1</w:t>
      </w:r>
      <w:r w:rsidRPr="00D77A4B">
        <w:rPr>
          <w:rFonts w:eastAsia="Calibri"/>
          <w:szCs w:val="22"/>
        </w:rPr>
        <w:tab/>
        <w:t>48-and 60-mo HT</w:t>
      </w:r>
      <w:r w:rsidR="00C34ED8">
        <w:rPr>
          <w:rFonts w:eastAsia="Calibri"/>
          <w:szCs w:val="22"/>
        </w:rPr>
        <w:t>/</w:t>
      </w:r>
      <w:r w:rsidRPr="00D77A4B">
        <w:rPr>
          <w:rFonts w:eastAsia="Calibri"/>
          <w:szCs w:val="22"/>
        </w:rPr>
        <w:t>WT measurement card – English</w:t>
      </w:r>
    </w:p>
    <w:p w14:paraId="32501A57" w14:textId="2572F1FA"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K2</w:t>
      </w:r>
      <w:r w:rsidRPr="00D77A4B">
        <w:rPr>
          <w:rFonts w:eastAsia="Calibri"/>
          <w:szCs w:val="22"/>
        </w:rPr>
        <w:tab/>
        <w:t>48-and 60-mo HT</w:t>
      </w:r>
      <w:r w:rsidR="00C34ED8">
        <w:rPr>
          <w:rFonts w:eastAsia="Calibri"/>
          <w:szCs w:val="22"/>
        </w:rPr>
        <w:t>/</w:t>
      </w:r>
      <w:r w:rsidRPr="00D77A4B">
        <w:rPr>
          <w:rFonts w:eastAsia="Calibri"/>
          <w:szCs w:val="22"/>
        </w:rPr>
        <w:t>WT measurement card – Spanish</w:t>
      </w:r>
    </w:p>
    <w:p w14:paraId="460F52BF" w14:textId="77777777" w:rsidR="00957DEE" w:rsidRDefault="00957DEE" w:rsidP="00957DEE">
      <w:pPr>
        <w:tabs>
          <w:tab w:val="left" w:pos="720"/>
          <w:tab w:val="left" w:pos="1440"/>
        </w:tabs>
        <w:spacing w:after="200" w:line="276" w:lineRule="auto"/>
        <w:ind w:left="1440" w:hanging="1170"/>
        <w:sectPr w:rsidR="00957DEE" w:rsidSect="00DB27C2">
          <w:endnotePr>
            <w:numFmt w:val="decimal"/>
          </w:endnotePr>
          <w:pgSz w:w="12240" w:h="15840" w:code="1"/>
          <w:pgMar w:top="1440" w:right="1440" w:bottom="1440" w:left="1440" w:header="720" w:footer="576" w:gutter="0"/>
          <w:pgNumType w:fmt="lowerRoman"/>
          <w:cols w:space="720"/>
          <w:noEndnote/>
          <w:titlePg/>
          <w:docGrid w:linePitch="326"/>
        </w:sectPr>
      </w:pPr>
    </w:p>
    <w:p w14:paraId="54E64CBE" w14:textId="77777777" w:rsidR="00957DEE" w:rsidRDefault="00957DEE" w:rsidP="00957DEE">
      <w:pPr>
        <w:pStyle w:val="TC-TableofContentsHeading"/>
        <w:tabs>
          <w:tab w:val="left" w:pos="720"/>
        </w:tabs>
        <w:spacing w:after="480"/>
        <w:rPr>
          <w:sz w:val="24"/>
        </w:rPr>
      </w:pPr>
      <w:r w:rsidRPr="00CD6C46">
        <w:rPr>
          <w:sz w:val="24"/>
        </w:rPr>
        <w:lastRenderedPageBreak/>
        <w:t>Contents (continued)</w:t>
      </w:r>
    </w:p>
    <w:p w14:paraId="221AE952" w14:textId="77777777" w:rsidR="00957DEE" w:rsidRDefault="00957DEE" w:rsidP="00957DEE">
      <w:pPr>
        <w:pStyle w:val="T0-ChapPgHd"/>
        <w:tabs>
          <w:tab w:val="left" w:pos="720"/>
        </w:tabs>
      </w:pPr>
      <w:r>
        <w:t>Appendices (continued)</w:t>
      </w:r>
    </w:p>
    <w:p w14:paraId="7D75AF86" w14:textId="77777777" w:rsidR="00957DEE" w:rsidRPr="00DB64D8" w:rsidRDefault="00957DEE" w:rsidP="00957DEE">
      <w:pPr>
        <w:tabs>
          <w:tab w:val="left" w:pos="720"/>
          <w:tab w:val="left" w:pos="1440"/>
        </w:tabs>
        <w:spacing w:after="200" w:line="276" w:lineRule="auto"/>
        <w:ind w:left="1440" w:hanging="1170"/>
      </w:pPr>
    </w:p>
    <w:p w14:paraId="26DBA57C"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L1</w:t>
      </w:r>
      <w:r w:rsidRPr="00D77A4B">
        <w:rPr>
          <w:rFonts w:eastAsia="Calibri"/>
          <w:szCs w:val="22"/>
        </w:rPr>
        <w:tab/>
        <w:t>48-and 60-mo HT WT measurement letter – English</w:t>
      </w:r>
    </w:p>
    <w:p w14:paraId="53685EFC" w14:textId="01A8458D"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L2</w:t>
      </w:r>
      <w:r w:rsidRPr="00D77A4B">
        <w:rPr>
          <w:rFonts w:eastAsia="Calibri"/>
          <w:szCs w:val="22"/>
        </w:rPr>
        <w:tab/>
        <w:t>48-and 60-mo HT</w:t>
      </w:r>
      <w:r w:rsidR="00C34ED8">
        <w:rPr>
          <w:rFonts w:eastAsia="Calibri"/>
          <w:szCs w:val="22"/>
        </w:rPr>
        <w:t>/</w:t>
      </w:r>
      <w:r w:rsidRPr="00D77A4B">
        <w:rPr>
          <w:rFonts w:eastAsia="Calibri"/>
          <w:szCs w:val="22"/>
        </w:rPr>
        <w:t>WT measurement letter – Spanish</w:t>
      </w:r>
    </w:p>
    <w:p w14:paraId="6610DAB0"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M1</w:t>
      </w:r>
      <w:r w:rsidRPr="00D77A4B">
        <w:rPr>
          <w:rFonts w:eastAsia="Calibri"/>
          <w:szCs w:val="22"/>
        </w:rPr>
        <w:tab/>
        <w:t>HIPAA letter and form – English</w:t>
      </w:r>
    </w:p>
    <w:p w14:paraId="2FA2766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M2</w:t>
      </w:r>
      <w:r w:rsidRPr="00D77A4B">
        <w:rPr>
          <w:rFonts w:eastAsia="Calibri"/>
          <w:szCs w:val="22"/>
        </w:rPr>
        <w:tab/>
        <w:t>HIPAA letter and form – Spanish</w:t>
      </w:r>
    </w:p>
    <w:p w14:paraId="06A5B09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N1</w:t>
      </w:r>
      <w:r w:rsidRPr="00D77A4B">
        <w:rPr>
          <w:rFonts w:eastAsia="Calibri"/>
          <w:szCs w:val="22"/>
        </w:rPr>
        <w:tab/>
        <w:t>48- and 60-mo text or email provider measures – English</w:t>
      </w:r>
    </w:p>
    <w:p w14:paraId="1D74D399"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N2</w:t>
      </w:r>
      <w:r w:rsidRPr="00D77A4B">
        <w:rPr>
          <w:rFonts w:eastAsia="Calibri"/>
          <w:szCs w:val="22"/>
        </w:rPr>
        <w:tab/>
        <w:t>48- and 60-mo text or email provider measures – Spanish</w:t>
      </w:r>
    </w:p>
    <w:p w14:paraId="25E64B48"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O1</w:t>
      </w:r>
      <w:r w:rsidRPr="00D77A4B">
        <w:rPr>
          <w:rFonts w:eastAsia="Calibri"/>
          <w:szCs w:val="22"/>
        </w:rPr>
        <w:tab/>
        <w:t>48- and 60-mo home health agency visit – English</w:t>
      </w:r>
    </w:p>
    <w:p w14:paraId="0EE2D390"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O2</w:t>
      </w:r>
      <w:r w:rsidRPr="00D77A4B">
        <w:rPr>
          <w:rFonts w:eastAsia="Calibri"/>
          <w:szCs w:val="22"/>
        </w:rPr>
        <w:tab/>
        <w:t>48- and 60-mo home health agency visit – Spanish</w:t>
      </w:r>
    </w:p>
    <w:p w14:paraId="2EDAFCF3"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P1</w:t>
      </w:r>
      <w:r w:rsidRPr="00D77A4B">
        <w:rPr>
          <w:rFonts w:eastAsia="Calibri"/>
          <w:szCs w:val="22"/>
        </w:rPr>
        <w:tab/>
        <w:t>54-mo advance letter – English</w:t>
      </w:r>
    </w:p>
    <w:p w14:paraId="2226D49D"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P2</w:t>
      </w:r>
      <w:r w:rsidRPr="00D77A4B">
        <w:rPr>
          <w:rFonts w:eastAsia="Calibri"/>
          <w:szCs w:val="22"/>
        </w:rPr>
        <w:tab/>
        <w:t>54-mo advance letter – Spanish</w:t>
      </w:r>
    </w:p>
    <w:p w14:paraId="46B758D0"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Q1</w:t>
      </w:r>
      <w:r w:rsidRPr="00D77A4B">
        <w:rPr>
          <w:rFonts w:eastAsia="Calibri"/>
          <w:szCs w:val="22"/>
        </w:rPr>
        <w:tab/>
        <w:t>54-month telephone survey – English</w:t>
      </w:r>
    </w:p>
    <w:p w14:paraId="02D6EBDF"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Q2</w:t>
      </w:r>
      <w:r w:rsidRPr="00D77A4B">
        <w:rPr>
          <w:rFonts w:eastAsia="Calibri"/>
          <w:szCs w:val="22"/>
        </w:rPr>
        <w:tab/>
        <w:t>54-month telephone survey – Spanish</w:t>
      </w:r>
    </w:p>
    <w:p w14:paraId="0A23885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R1</w:t>
      </w:r>
      <w:r w:rsidRPr="00D77A4B">
        <w:rPr>
          <w:rFonts w:eastAsia="Calibri"/>
          <w:szCs w:val="22"/>
        </w:rPr>
        <w:tab/>
        <w:t>60-mo advance letter – English</w:t>
      </w:r>
    </w:p>
    <w:p w14:paraId="1032C35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R2</w:t>
      </w:r>
      <w:r w:rsidRPr="00D77A4B">
        <w:rPr>
          <w:rFonts w:eastAsia="Calibri"/>
          <w:szCs w:val="22"/>
        </w:rPr>
        <w:tab/>
        <w:t>60-mo advance letter – Spanish</w:t>
      </w:r>
    </w:p>
    <w:p w14:paraId="067C6E29"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S1</w:t>
      </w:r>
      <w:r w:rsidRPr="00D77A4B">
        <w:rPr>
          <w:rFonts w:eastAsia="Calibri"/>
          <w:szCs w:val="22"/>
        </w:rPr>
        <w:tab/>
        <w:t>60-month telephone survey – English</w:t>
      </w:r>
    </w:p>
    <w:p w14:paraId="6E9AE0C3"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S2</w:t>
      </w:r>
      <w:r w:rsidRPr="00D77A4B">
        <w:rPr>
          <w:rFonts w:eastAsia="Calibri"/>
          <w:szCs w:val="22"/>
        </w:rPr>
        <w:tab/>
        <w:t>60-month telephone survey – Spanish</w:t>
      </w:r>
    </w:p>
    <w:p w14:paraId="46AD946F"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T1a</w:t>
      </w:r>
      <w:r w:rsidRPr="00D77A4B">
        <w:rPr>
          <w:rFonts w:eastAsia="Calibri"/>
          <w:szCs w:val="22"/>
        </w:rPr>
        <w:tab/>
        <w:t>Birthday card respondent year 4 – English</w:t>
      </w:r>
    </w:p>
    <w:p w14:paraId="0C2444AA"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T1b</w:t>
      </w:r>
      <w:r w:rsidRPr="00D77A4B">
        <w:rPr>
          <w:rFonts w:eastAsia="Calibri"/>
          <w:szCs w:val="22"/>
        </w:rPr>
        <w:tab/>
        <w:t>Birthday card respondent year 4 – Spanish</w:t>
      </w:r>
    </w:p>
    <w:p w14:paraId="666AD52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T2a</w:t>
      </w:r>
      <w:r w:rsidRPr="00D77A4B">
        <w:rPr>
          <w:rFonts w:eastAsia="Calibri"/>
          <w:szCs w:val="22"/>
        </w:rPr>
        <w:tab/>
        <w:t>Birthday card child age 4 – English</w:t>
      </w:r>
    </w:p>
    <w:p w14:paraId="2B80C14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T2b</w:t>
      </w:r>
      <w:r w:rsidRPr="00D77A4B">
        <w:rPr>
          <w:rFonts w:eastAsia="Calibri"/>
          <w:szCs w:val="22"/>
        </w:rPr>
        <w:tab/>
        <w:t>Birthday card child age 4 – Spanish</w:t>
      </w:r>
    </w:p>
    <w:p w14:paraId="05841897"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T3a</w:t>
      </w:r>
      <w:r w:rsidRPr="00D77A4B">
        <w:rPr>
          <w:rFonts w:eastAsia="Calibri"/>
          <w:szCs w:val="22"/>
        </w:rPr>
        <w:tab/>
        <w:t>Birthday card respondent year 5 – English</w:t>
      </w:r>
    </w:p>
    <w:p w14:paraId="37B01121"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T3b</w:t>
      </w:r>
      <w:r w:rsidRPr="00D77A4B">
        <w:rPr>
          <w:rFonts w:eastAsia="Calibri"/>
          <w:szCs w:val="22"/>
        </w:rPr>
        <w:tab/>
        <w:t>Birthday card respondent year 5 – Spanish</w:t>
      </w:r>
    </w:p>
    <w:p w14:paraId="788DE245" w14:textId="77777777" w:rsidR="00957DEE" w:rsidRDefault="00957DEE" w:rsidP="00957DEE">
      <w:pPr>
        <w:tabs>
          <w:tab w:val="left" w:pos="720"/>
          <w:tab w:val="left" w:pos="1440"/>
        </w:tabs>
        <w:spacing w:after="200" w:line="276" w:lineRule="auto"/>
        <w:ind w:left="1440" w:hanging="1170"/>
        <w:sectPr w:rsidR="00957DEE" w:rsidSect="00DB27C2">
          <w:endnotePr>
            <w:numFmt w:val="decimal"/>
          </w:endnotePr>
          <w:pgSz w:w="12240" w:h="15840" w:code="1"/>
          <w:pgMar w:top="1440" w:right="1440" w:bottom="1440" w:left="1440" w:header="720" w:footer="576" w:gutter="0"/>
          <w:pgNumType w:fmt="lowerRoman"/>
          <w:cols w:space="720"/>
          <w:noEndnote/>
          <w:titlePg/>
          <w:docGrid w:linePitch="326"/>
        </w:sectPr>
      </w:pPr>
    </w:p>
    <w:p w14:paraId="762E759D" w14:textId="77777777" w:rsidR="00957DEE" w:rsidRDefault="00957DEE" w:rsidP="00957DEE">
      <w:pPr>
        <w:pStyle w:val="TC-TableofContentsHeading"/>
        <w:tabs>
          <w:tab w:val="left" w:pos="720"/>
        </w:tabs>
        <w:spacing w:after="480"/>
        <w:rPr>
          <w:sz w:val="24"/>
        </w:rPr>
      </w:pPr>
      <w:r w:rsidRPr="00CD6C46">
        <w:rPr>
          <w:sz w:val="24"/>
        </w:rPr>
        <w:lastRenderedPageBreak/>
        <w:t>Contents (continued)</w:t>
      </w:r>
    </w:p>
    <w:p w14:paraId="6F62EE4F" w14:textId="77777777" w:rsidR="00957DEE" w:rsidRDefault="00957DEE" w:rsidP="00957DEE">
      <w:pPr>
        <w:pStyle w:val="T0-ChapPgHd"/>
        <w:tabs>
          <w:tab w:val="left" w:pos="720"/>
        </w:tabs>
      </w:pPr>
      <w:r>
        <w:t>Appendices (continued)</w:t>
      </w:r>
    </w:p>
    <w:p w14:paraId="415D4AA7" w14:textId="77777777" w:rsidR="00957DEE" w:rsidRPr="00DB64D8" w:rsidRDefault="00957DEE" w:rsidP="00957DEE">
      <w:pPr>
        <w:tabs>
          <w:tab w:val="left" w:pos="720"/>
          <w:tab w:val="left" w:pos="1440"/>
        </w:tabs>
        <w:spacing w:after="200" w:line="276" w:lineRule="auto"/>
        <w:ind w:left="1440" w:hanging="1170"/>
      </w:pPr>
    </w:p>
    <w:p w14:paraId="3305CF8C"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T4a</w:t>
      </w:r>
      <w:r w:rsidRPr="00D77A4B">
        <w:rPr>
          <w:rFonts w:eastAsia="Calibri"/>
          <w:szCs w:val="22"/>
        </w:rPr>
        <w:tab/>
        <w:t>Birthday card child age 5 – English</w:t>
      </w:r>
    </w:p>
    <w:p w14:paraId="00F7F06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T4b</w:t>
      </w:r>
      <w:r w:rsidRPr="00D77A4B">
        <w:rPr>
          <w:rFonts w:eastAsia="Calibri"/>
          <w:szCs w:val="22"/>
        </w:rPr>
        <w:tab/>
        <w:t>Birthday card child age 5 - Spanish</w:t>
      </w:r>
    </w:p>
    <w:p w14:paraId="42CE37E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U</w:t>
      </w:r>
      <w:r w:rsidRPr="00D77A4B">
        <w:rPr>
          <w:rFonts w:eastAsia="Calibri"/>
          <w:szCs w:val="22"/>
        </w:rPr>
        <w:tab/>
        <w:t>Burden Table</w:t>
      </w:r>
    </w:p>
    <w:p w14:paraId="7C441B6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V</w:t>
      </w:r>
      <w:r w:rsidRPr="00D77A4B">
        <w:rPr>
          <w:rFonts w:eastAsia="Calibri"/>
          <w:szCs w:val="22"/>
        </w:rPr>
        <w:tab/>
        <w:t>Study extension webinar slides</w:t>
      </w:r>
    </w:p>
    <w:p w14:paraId="5BDCD680"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W1</w:t>
      </w:r>
      <w:r w:rsidRPr="00D77A4B">
        <w:rPr>
          <w:rFonts w:eastAsia="Calibri"/>
          <w:szCs w:val="22"/>
        </w:rPr>
        <w:tab/>
        <w:t>Agenda for State Agency conference calls</w:t>
      </w:r>
    </w:p>
    <w:p w14:paraId="421DC54A"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W2</w:t>
      </w:r>
      <w:r w:rsidRPr="00D77A4B">
        <w:rPr>
          <w:rFonts w:eastAsia="Calibri"/>
          <w:szCs w:val="22"/>
        </w:rPr>
        <w:tab/>
        <w:t>Agenda for WIC site conference calls</w:t>
      </w:r>
    </w:p>
    <w:p w14:paraId="0B268B17"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X1</w:t>
      </w:r>
      <w:r w:rsidRPr="00D77A4B">
        <w:rPr>
          <w:rFonts w:eastAsia="Calibri"/>
          <w:szCs w:val="22"/>
        </w:rPr>
        <w:tab/>
        <w:t>Study extension announcement to WIC State Agencies</w:t>
      </w:r>
    </w:p>
    <w:p w14:paraId="60B2B7B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X2</w:t>
      </w:r>
      <w:r w:rsidRPr="00D77A4B">
        <w:rPr>
          <w:rFonts w:eastAsia="Calibri"/>
          <w:szCs w:val="22"/>
        </w:rPr>
        <w:tab/>
        <w:t xml:space="preserve">Study extension </w:t>
      </w:r>
      <w:proofErr w:type="gramStart"/>
      <w:r w:rsidRPr="00D77A4B">
        <w:rPr>
          <w:rFonts w:eastAsia="Calibri"/>
          <w:szCs w:val="22"/>
        </w:rPr>
        <w:t>announcement</w:t>
      </w:r>
      <w:proofErr w:type="gramEnd"/>
      <w:r w:rsidRPr="00D77A4B">
        <w:rPr>
          <w:rFonts w:eastAsia="Calibri"/>
          <w:szCs w:val="22"/>
        </w:rPr>
        <w:t xml:space="preserve"> to WIC Sites</w:t>
      </w:r>
    </w:p>
    <w:p w14:paraId="433EB07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Y1</w:t>
      </w:r>
      <w:r w:rsidRPr="00D77A4B">
        <w:rPr>
          <w:rFonts w:eastAsia="Calibri"/>
          <w:szCs w:val="22"/>
        </w:rPr>
        <w:tab/>
        <w:t>Letter to State Agencies and Sites</w:t>
      </w:r>
    </w:p>
    <w:p w14:paraId="5704758F"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Y2</w:t>
      </w:r>
      <w:r w:rsidRPr="00D77A4B">
        <w:rPr>
          <w:rFonts w:eastAsia="Calibri"/>
          <w:szCs w:val="22"/>
        </w:rPr>
        <w:tab/>
        <w:t>Addendum A to State Agency letter</w:t>
      </w:r>
    </w:p>
    <w:p w14:paraId="611ECEDB"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Y3</w:t>
      </w:r>
      <w:r w:rsidRPr="00D77A4B">
        <w:rPr>
          <w:rFonts w:eastAsia="Calibri"/>
          <w:szCs w:val="22"/>
        </w:rPr>
        <w:tab/>
        <w:t>Addendum B to State Agency Letter for WIC administrative data</w:t>
      </w:r>
    </w:p>
    <w:p w14:paraId="75F29494"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Z</w:t>
      </w:r>
      <w:r w:rsidRPr="00D77A4B">
        <w:rPr>
          <w:rFonts w:eastAsia="Calibri"/>
          <w:szCs w:val="22"/>
        </w:rPr>
        <w:tab/>
        <w:t>WIC Site participant contact information request</w:t>
      </w:r>
    </w:p>
    <w:p w14:paraId="763AD69E"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AA</w:t>
      </w:r>
      <w:r w:rsidRPr="00D77A4B">
        <w:rPr>
          <w:rFonts w:eastAsia="Calibri"/>
          <w:szCs w:val="22"/>
        </w:rPr>
        <w:tab/>
        <w:t>Provider data request form</w:t>
      </w:r>
    </w:p>
    <w:p w14:paraId="4A4857F8"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BB</w:t>
      </w:r>
      <w:r w:rsidRPr="00D77A4B">
        <w:rPr>
          <w:rFonts w:eastAsia="Calibri"/>
          <w:szCs w:val="22"/>
        </w:rPr>
        <w:tab/>
        <w:t>Research question crosswalk</w:t>
      </w:r>
    </w:p>
    <w:p w14:paraId="5463A693"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CC</w:t>
      </w:r>
      <w:r w:rsidRPr="00D77A4B">
        <w:rPr>
          <w:rFonts w:eastAsia="Calibri"/>
          <w:szCs w:val="22"/>
        </w:rPr>
        <w:tab/>
        <w:t>Confidentiality and nondisclosure agreement</w:t>
      </w:r>
    </w:p>
    <w:p w14:paraId="0DFA3B4F"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DD1</w:t>
      </w:r>
      <w:r w:rsidRPr="00D77A4B">
        <w:rPr>
          <w:rFonts w:eastAsia="Calibri"/>
          <w:szCs w:val="22"/>
        </w:rPr>
        <w:tab/>
        <w:t>Federal Register Notice Comment 1</w:t>
      </w:r>
    </w:p>
    <w:p w14:paraId="53C1FA5F"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DD2</w:t>
      </w:r>
      <w:r w:rsidRPr="00D77A4B">
        <w:rPr>
          <w:rFonts w:eastAsia="Calibri"/>
          <w:szCs w:val="22"/>
        </w:rPr>
        <w:tab/>
        <w:t>Federal Register Notice Agency Response to Comment 1</w:t>
      </w:r>
    </w:p>
    <w:p w14:paraId="53AF02F3"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DD3</w:t>
      </w:r>
      <w:r w:rsidRPr="00D77A4B">
        <w:rPr>
          <w:rFonts w:eastAsia="Calibri"/>
          <w:szCs w:val="22"/>
        </w:rPr>
        <w:tab/>
        <w:t>Federal Register Notice Comment 2</w:t>
      </w:r>
    </w:p>
    <w:p w14:paraId="7C110874"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DD4</w:t>
      </w:r>
      <w:r w:rsidRPr="00D77A4B">
        <w:rPr>
          <w:rFonts w:eastAsia="Calibri"/>
          <w:szCs w:val="22"/>
        </w:rPr>
        <w:tab/>
        <w:t>Federal Register Notice Comment 3</w:t>
      </w:r>
    </w:p>
    <w:p w14:paraId="347E44B9"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EE1</w:t>
      </w:r>
      <w:r w:rsidRPr="00D77A4B">
        <w:rPr>
          <w:rFonts w:eastAsia="Calibri"/>
          <w:szCs w:val="22"/>
        </w:rPr>
        <w:tab/>
        <w:t>NASS Review</w:t>
      </w:r>
    </w:p>
    <w:p w14:paraId="6B1F4D56"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EE2</w:t>
      </w:r>
      <w:r w:rsidRPr="00D77A4B">
        <w:rPr>
          <w:rFonts w:eastAsia="Calibri"/>
          <w:szCs w:val="22"/>
        </w:rPr>
        <w:tab/>
        <w:t>NASS Review Response</w:t>
      </w:r>
    </w:p>
    <w:p w14:paraId="2AE6DE2B" w14:textId="77777777" w:rsidR="00957DEE" w:rsidRPr="00D77A4B" w:rsidRDefault="00957DEE" w:rsidP="00957DEE">
      <w:pPr>
        <w:tabs>
          <w:tab w:val="left" w:pos="900"/>
        </w:tabs>
        <w:spacing w:after="200" w:line="276" w:lineRule="auto"/>
        <w:ind w:left="900" w:hanging="630"/>
        <w:rPr>
          <w:rFonts w:eastAsia="Calibri"/>
          <w:szCs w:val="22"/>
        </w:rPr>
        <w:sectPr w:rsidR="00957DEE" w:rsidRPr="00D77A4B" w:rsidSect="00DB27C2">
          <w:endnotePr>
            <w:numFmt w:val="decimal"/>
          </w:endnotePr>
          <w:pgSz w:w="12240" w:h="15840" w:code="1"/>
          <w:pgMar w:top="1440" w:right="1440" w:bottom="1440" w:left="1440" w:header="720" w:footer="576" w:gutter="0"/>
          <w:pgNumType w:fmt="lowerRoman"/>
          <w:cols w:space="720"/>
          <w:noEndnote/>
          <w:titlePg/>
          <w:docGrid w:linePitch="326"/>
        </w:sectPr>
      </w:pPr>
      <w:r w:rsidRPr="00D77A4B">
        <w:rPr>
          <w:rFonts w:eastAsia="Calibri"/>
          <w:szCs w:val="22"/>
        </w:rPr>
        <w:t>FF</w:t>
      </w:r>
      <w:r w:rsidRPr="00D77A4B">
        <w:rPr>
          <w:rFonts w:eastAsia="Calibri"/>
          <w:szCs w:val="22"/>
        </w:rPr>
        <w:tab/>
        <w:t>Westat IRB Approval Letter</w:t>
      </w:r>
    </w:p>
    <w:p w14:paraId="75E5F01C" w14:textId="77777777" w:rsidR="00957DEE" w:rsidRDefault="00957DEE" w:rsidP="00957DEE">
      <w:pPr>
        <w:pStyle w:val="TC-TableofContentsHeading"/>
        <w:tabs>
          <w:tab w:val="left" w:pos="720"/>
        </w:tabs>
        <w:spacing w:after="480"/>
        <w:rPr>
          <w:sz w:val="24"/>
        </w:rPr>
      </w:pPr>
      <w:r w:rsidRPr="00CD6C46">
        <w:rPr>
          <w:sz w:val="24"/>
        </w:rPr>
        <w:lastRenderedPageBreak/>
        <w:t>Contents (continued)</w:t>
      </w:r>
    </w:p>
    <w:p w14:paraId="11394FDF" w14:textId="77777777" w:rsidR="00957DEE" w:rsidRDefault="00957DEE" w:rsidP="00957DEE">
      <w:pPr>
        <w:pStyle w:val="T0-ChapPgHd"/>
        <w:tabs>
          <w:tab w:val="left" w:pos="720"/>
        </w:tabs>
      </w:pPr>
      <w:r>
        <w:t>Appendices (continued)</w:t>
      </w:r>
    </w:p>
    <w:p w14:paraId="5EB9CE7D" w14:textId="77777777" w:rsidR="00957DEE" w:rsidRPr="00DB64D8" w:rsidRDefault="00957DEE" w:rsidP="00957DEE">
      <w:pPr>
        <w:tabs>
          <w:tab w:val="left" w:pos="720"/>
          <w:tab w:val="left" w:pos="1440"/>
        </w:tabs>
        <w:spacing w:after="200" w:line="276" w:lineRule="auto"/>
        <w:ind w:left="1440" w:hanging="1170"/>
      </w:pPr>
    </w:p>
    <w:p w14:paraId="19337F42"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GG</w:t>
      </w:r>
      <w:r w:rsidRPr="00D77A4B">
        <w:rPr>
          <w:rFonts w:eastAsia="Calibri"/>
          <w:szCs w:val="22"/>
        </w:rPr>
        <w:tab/>
        <w:t>Details of Imputation, Calculation of the Survey Weights, and Nonresponse Bias Analysis</w:t>
      </w:r>
    </w:p>
    <w:p w14:paraId="67A5C564" w14:textId="77777777" w:rsidR="00957DEE" w:rsidRPr="00D77A4B" w:rsidRDefault="00957DEE" w:rsidP="00957DEE">
      <w:pPr>
        <w:tabs>
          <w:tab w:val="left" w:pos="900"/>
        </w:tabs>
        <w:spacing w:after="200" w:line="276" w:lineRule="auto"/>
        <w:ind w:left="900" w:hanging="630"/>
        <w:rPr>
          <w:rFonts w:eastAsia="Calibri"/>
          <w:szCs w:val="22"/>
        </w:rPr>
      </w:pPr>
      <w:proofErr w:type="spellStart"/>
      <w:r w:rsidRPr="00D77A4B">
        <w:rPr>
          <w:rFonts w:eastAsia="Calibri"/>
          <w:szCs w:val="22"/>
        </w:rPr>
        <w:t>HHa</w:t>
      </w:r>
      <w:proofErr w:type="spellEnd"/>
      <w:r w:rsidRPr="00D77A4B">
        <w:rPr>
          <w:rFonts w:eastAsia="Calibri"/>
          <w:szCs w:val="22"/>
        </w:rPr>
        <w:tab/>
        <w:t>13-Month Food Model Booklet Letter - ENGLISH</w:t>
      </w:r>
    </w:p>
    <w:p w14:paraId="5D9272EE" w14:textId="77777777" w:rsidR="00957DEE" w:rsidRPr="00D77A4B" w:rsidRDefault="00957DEE" w:rsidP="00957DEE">
      <w:pPr>
        <w:tabs>
          <w:tab w:val="left" w:pos="900"/>
        </w:tabs>
        <w:spacing w:after="200" w:line="276" w:lineRule="auto"/>
        <w:ind w:left="900" w:hanging="630"/>
        <w:rPr>
          <w:rFonts w:eastAsia="Calibri"/>
          <w:szCs w:val="22"/>
        </w:rPr>
      </w:pPr>
      <w:proofErr w:type="spellStart"/>
      <w:r w:rsidRPr="00D77A4B">
        <w:rPr>
          <w:rFonts w:eastAsia="Calibri"/>
          <w:szCs w:val="22"/>
        </w:rPr>
        <w:t>HHb</w:t>
      </w:r>
      <w:proofErr w:type="spellEnd"/>
      <w:r w:rsidRPr="00D77A4B">
        <w:rPr>
          <w:rFonts w:eastAsia="Calibri"/>
          <w:szCs w:val="22"/>
        </w:rPr>
        <w:tab/>
        <w:t>13-Month Food Model Booklet Letter - SPANISH</w:t>
      </w:r>
    </w:p>
    <w:p w14:paraId="564FF9FD" w14:textId="77777777" w:rsidR="00957DEE" w:rsidRPr="00D77A4B" w:rsidRDefault="00957DEE" w:rsidP="00957DEE">
      <w:pPr>
        <w:tabs>
          <w:tab w:val="left" w:pos="900"/>
        </w:tabs>
        <w:spacing w:after="200" w:line="276" w:lineRule="auto"/>
        <w:ind w:left="900" w:hanging="630"/>
        <w:rPr>
          <w:rFonts w:eastAsia="Calibri"/>
          <w:szCs w:val="22"/>
        </w:rPr>
      </w:pPr>
      <w:r w:rsidRPr="00D77A4B">
        <w:rPr>
          <w:rFonts w:eastAsia="Calibri"/>
          <w:szCs w:val="22"/>
        </w:rPr>
        <w:t>II</w:t>
      </w:r>
      <w:r w:rsidRPr="00D77A4B">
        <w:rPr>
          <w:rFonts w:eastAsia="Calibri"/>
          <w:szCs w:val="22"/>
        </w:rPr>
        <w:tab/>
        <w:t>Crosswalk of previously approved and revised materials</w:t>
      </w:r>
    </w:p>
    <w:p w14:paraId="5E2AD413" w14:textId="77777777" w:rsidR="005F24C0" w:rsidRDefault="005F24C0" w:rsidP="000C0BC0">
      <w:pPr>
        <w:tabs>
          <w:tab w:val="left" w:pos="720"/>
          <w:tab w:val="left" w:pos="1008"/>
        </w:tabs>
        <w:spacing w:line="240" w:lineRule="auto"/>
        <w:ind w:left="288" w:right="-270"/>
        <w:rPr>
          <w:rFonts w:cs="Calibri"/>
          <w:color w:val="000000"/>
          <w:szCs w:val="24"/>
        </w:rPr>
      </w:pPr>
    </w:p>
    <w:p w14:paraId="474B88FB" w14:textId="77777777" w:rsidR="00F6413F" w:rsidRDefault="00F6413F" w:rsidP="000C0BC0">
      <w:pPr>
        <w:pStyle w:val="T0-ChapPgHd"/>
        <w:tabs>
          <w:tab w:val="left" w:pos="720"/>
        </w:tabs>
      </w:pPr>
      <w:r>
        <w:t>Tables</w:t>
      </w:r>
    </w:p>
    <w:p w14:paraId="2ABF4D1A" w14:textId="101A3670" w:rsidR="005F24C0" w:rsidRDefault="005F24C0" w:rsidP="000C0BC0">
      <w:pPr>
        <w:pStyle w:val="TOC1"/>
        <w:tabs>
          <w:tab w:val="left" w:pos="720"/>
        </w:tabs>
      </w:pPr>
      <w:r>
        <w:t>B2.</w:t>
      </w:r>
      <w:r w:rsidR="00C078BE">
        <w:t>1</w:t>
      </w:r>
      <w:r w:rsidRPr="005F24C0">
        <w:tab/>
      </w:r>
      <w:r w:rsidR="00957DEE">
        <w:tab/>
      </w:r>
      <w:r w:rsidRPr="005F24C0">
        <w:t xml:space="preserve">Expected </w:t>
      </w:r>
      <w:r w:rsidR="00D070D3">
        <w:t>completed interviews</w:t>
      </w:r>
      <w:r w:rsidRPr="005F24C0">
        <w:t xml:space="preserve"> and response rates</w:t>
      </w:r>
      <w:r>
        <w:tab/>
      </w:r>
      <w:r>
        <w:tab/>
      </w:r>
      <w:r w:rsidR="00D070D3">
        <w:t>5</w:t>
      </w:r>
    </w:p>
    <w:p w14:paraId="07FD9A51" w14:textId="77777777" w:rsidR="005F24C0" w:rsidRDefault="005F24C0" w:rsidP="000C0BC0">
      <w:pPr>
        <w:pStyle w:val="TOC1"/>
        <w:tabs>
          <w:tab w:val="left" w:pos="720"/>
        </w:tabs>
      </w:pPr>
    </w:p>
    <w:p w14:paraId="3AF1D561" w14:textId="77777777" w:rsidR="00F6413F" w:rsidRDefault="00F6413F" w:rsidP="000C0BC0">
      <w:pPr>
        <w:pStyle w:val="L1-FlLSp12"/>
        <w:tabs>
          <w:tab w:val="left" w:pos="720"/>
        </w:tabs>
        <w:rPr>
          <w:rFonts w:cs="Calibri"/>
          <w:color w:val="000000"/>
          <w:szCs w:val="24"/>
        </w:rPr>
      </w:pPr>
    </w:p>
    <w:p w14:paraId="6A93B7F0" w14:textId="77777777" w:rsidR="00C23DA3" w:rsidRDefault="00C23DA3" w:rsidP="000C0BC0">
      <w:pPr>
        <w:pStyle w:val="Heading1"/>
        <w:tabs>
          <w:tab w:val="left" w:pos="720"/>
        </w:tabs>
        <w:rPr>
          <w:spacing w:val="-20"/>
        </w:rPr>
        <w:sectPr w:rsidR="00C23DA3" w:rsidSect="00790D0C">
          <w:endnotePr>
            <w:numFmt w:val="decimal"/>
          </w:endnotePr>
          <w:pgSz w:w="12240" w:h="15840" w:code="1"/>
          <w:pgMar w:top="1440" w:right="1440" w:bottom="1440" w:left="1440" w:header="720" w:footer="576" w:gutter="0"/>
          <w:pgNumType w:fmt="lowerRoman"/>
          <w:cols w:space="720"/>
          <w:noEndnote/>
          <w:titlePg/>
          <w:docGrid w:linePitch="326"/>
        </w:sectPr>
      </w:pPr>
    </w:p>
    <w:p w14:paraId="400459E3" w14:textId="77777777" w:rsidR="00550934" w:rsidRDefault="00550934" w:rsidP="000C0BC0">
      <w:pPr>
        <w:pStyle w:val="Heading1"/>
        <w:tabs>
          <w:tab w:val="left" w:pos="720"/>
        </w:tabs>
      </w:pPr>
      <w:bookmarkStart w:id="13" w:name="_Toc400377717"/>
      <w:r w:rsidRPr="00C732EE">
        <w:rPr>
          <w:spacing w:val="-20"/>
        </w:rPr>
        <w:lastRenderedPageBreak/>
        <w:t>Part</w:t>
      </w:r>
      <w:r w:rsidRPr="00C732EE">
        <w:t xml:space="preserve"> </w:t>
      </w:r>
      <w:r>
        <w:t>B</w:t>
      </w:r>
    </w:p>
    <w:p w14:paraId="01F9424B" w14:textId="78D50DCB" w:rsidR="00550934" w:rsidRDefault="00550934" w:rsidP="000C0BC0">
      <w:pPr>
        <w:pStyle w:val="Heading1"/>
        <w:tabs>
          <w:tab w:val="left" w:pos="720"/>
        </w:tabs>
      </w:pPr>
      <w:r w:rsidRPr="00A75438">
        <w:t>Collections</w:t>
      </w:r>
      <w:r w:rsidRPr="00C732EE">
        <w:t xml:space="preserve"> of </w:t>
      </w:r>
      <w:r>
        <w:t>I</w:t>
      </w:r>
      <w:r w:rsidRPr="00C732EE">
        <w:t xml:space="preserve">nformation </w:t>
      </w:r>
      <w:r>
        <w:t>E</w:t>
      </w:r>
      <w:r w:rsidRPr="00C732EE">
        <w:t>mploying</w:t>
      </w:r>
    </w:p>
    <w:p w14:paraId="5270EF24" w14:textId="77777777" w:rsidR="00C23DA3" w:rsidRDefault="00550934" w:rsidP="000C0BC0">
      <w:pPr>
        <w:pStyle w:val="Heading1"/>
        <w:tabs>
          <w:tab w:val="left" w:pos="720"/>
        </w:tabs>
      </w:pPr>
      <w:r>
        <w:t>S</w:t>
      </w:r>
      <w:r w:rsidRPr="00C732EE">
        <w:t xml:space="preserve">tatistical </w:t>
      </w:r>
      <w:r>
        <w:t>M</w:t>
      </w:r>
      <w:r w:rsidRPr="00C732EE">
        <w:t>ethods</w:t>
      </w:r>
      <w:bookmarkEnd w:id="3"/>
      <w:bookmarkEnd w:id="13"/>
    </w:p>
    <w:p w14:paraId="51932540" w14:textId="77777777" w:rsidR="00550934" w:rsidRPr="00C732EE" w:rsidRDefault="00550934" w:rsidP="000C0BC0">
      <w:pPr>
        <w:pStyle w:val="Heading1"/>
        <w:tabs>
          <w:tab w:val="left" w:pos="720"/>
        </w:tabs>
      </w:pPr>
    </w:p>
    <w:p w14:paraId="1508EBAF" w14:textId="77777777" w:rsidR="00C23DA3" w:rsidRPr="007A1004" w:rsidRDefault="00C23DA3" w:rsidP="000C0BC0">
      <w:pPr>
        <w:pStyle w:val="Heading2"/>
        <w:tabs>
          <w:tab w:val="left" w:pos="720"/>
        </w:tabs>
      </w:pPr>
      <w:bookmarkStart w:id="14" w:name="_Toc329341099"/>
      <w:bookmarkStart w:id="15" w:name="_Toc400377718"/>
      <w:r w:rsidRPr="007A1004">
        <w:t>B.1</w:t>
      </w:r>
      <w:r w:rsidRPr="007A1004">
        <w:tab/>
      </w:r>
      <w:r w:rsidRPr="00A75438">
        <w:t>Respondent</w:t>
      </w:r>
      <w:r w:rsidRPr="007A1004">
        <w:t xml:space="preserve"> Universe and Sampling Methods</w:t>
      </w:r>
      <w:bookmarkEnd w:id="14"/>
      <w:bookmarkEnd w:id="15"/>
    </w:p>
    <w:p w14:paraId="12464D7A" w14:textId="77777777" w:rsidR="00C23DA3" w:rsidRPr="001436D0" w:rsidRDefault="00C23DA3" w:rsidP="00A620CD">
      <w:pPr>
        <w:pStyle w:val="L1-FlLSp12"/>
        <w:tabs>
          <w:tab w:val="left" w:pos="720"/>
        </w:tabs>
        <w:spacing w:after="240" w:line="276" w:lineRule="auto"/>
        <w:rPr>
          <w:rStyle w:val="Strong"/>
          <w:rFonts w:ascii="Franklin Gothic Medium" w:hAnsi="Franklin Gothic Medium"/>
          <w:b w:val="0"/>
          <w:color w:val="324162"/>
          <w:sz w:val="32"/>
        </w:rPr>
      </w:pPr>
      <w:bookmarkStart w:id="16" w:name="_Toc316652505"/>
      <w:bookmarkStart w:id="17" w:name="_Toc325550963"/>
      <w:bookmarkStart w:id="18" w:name="_Toc400377719"/>
      <w:bookmarkStart w:id="19" w:name="_Toc290021779"/>
      <w:bookmarkEnd w:id="4"/>
      <w:bookmarkEnd w:id="5"/>
      <w:bookmarkEnd w:id="6"/>
      <w:bookmarkEnd w:id="7"/>
      <w:bookmarkEnd w:id="8"/>
      <w:bookmarkEnd w:id="9"/>
      <w:bookmarkEnd w:id="10"/>
      <w:bookmarkEnd w:id="11"/>
      <w:bookmarkEnd w:id="12"/>
      <w:r w:rsidRPr="001436D0">
        <w:rPr>
          <w:rStyle w:val="Strong"/>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6"/>
      <w:bookmarkEnd w:id="17"/>
      <w:bookmarkEnd w:id="18"/>
    </w:p>
    <w:p w14:paraId="2657D3B5" w14:textId="77777777" w:rsidR="00C23DA3" w:rsidRPr="003F14B1" w:rsidRDefault="00C23DA3" w:rsidP="00A620CD">
      <w:pPr>
        <w:pStyle w:val="Heading4"/>
        <w:tabs>
          <w:tab w:val="left" w:pos="720"/>
        </w:tabs>
        <w:spacing w:line="480" w:lineRule="auto"/>
      </w:pPr>
      <w:bookmarkStart w:id="20" w:name="_Toc400377720"/>
      <w:bookmarkStart w:id="21" w:name="_Toc290021780"/>
      <w:bookmarkEnd w:id="19"/>
      <w:r w:rsidRPr="003F14B1">
        <w:t>Respondent Universe</w:t>
      </w:r>
      <w:bookmarkEnd w:id="20"/>
    </w:p>
    <w:p w14:paraId="12619C53" w14:textId="4493655D" w:rsidR="00C23DA3" w:rsidRDefault="000C0BC0" w:rsidP="00A620CD">
      <w:pPr>
        <w:pStyle w:val="L1-FlLSp12"/>
        <w:tabs>
          <w:tab w:val="left" w:pos="720"/>
        </w:tabs>
        <w:spacing w:line="480" w:lineRule="auto"/>
      </w:pPr>
      <w:r>
        <w:tab/>
      </w:r>
      <w:r w:rsidR="00C23DA3">
        <w:t xml:space="preserve">The respondent universe for the Age </w:t>
      </w:r>
      <w:r w:rsidR="001609F1">
        <w:t>5</w:t>
      </w:r>
      <w:r w:rsidR="00C23DA3">
        <w:t xml:space="preserve"> Extension includes infants enrolled in the base cohort.</w:t>
      </w:r>
      <w:r w:rsidR="00550934">
        <w:t xml:space="preserve"> </w:t>
      </w:r>
      <w:r w:rsidR="00784FD8">
        <w:t xml:space="preserve">The </w:t>
      </w:r>
      <w:r w:rsidR="00784FD8" w:rsidRPr="00784FD8">
        <w:t>Special Supplemental Nutrition Program for Women, Infants and Children (WIC) Infant and Toddler Feeding</w:t>
      </w:r>
      <w:r w:rsidR="00784FD8">
        <w:t xml:space="preserve"> Practices Study-2 (ITFPS-2)</w:t>
      </w:r>
      <w:r w:rsidR="00C23DA3">
        <w:t xml:space="preserve"> uses a longitudinal design and the </w:t>
      </w:r>
      <w:r w:rsidR="007349C0">
        <w:t xml:space="preserve">revision </w:t>
      </w:r>
      <w:r w:rsidR="00C23DA3">
        <w:t xml:space="preserve">will continue to gather data from mothers/caregivers about their </w:t>
      </w:r>
      <w:r w:rsidR="001609F1">
        <w:t>42-, 48-, 54-, and 60-</w:t>
      </w:r>
      <w:r w:rsidR="00C23DA3">
        <w:t>month old children via a telephone survey</w:t>
      </w:r>
      <w:r w:rsidR="007349C0">
        <w:t xml:space="preserve"> (A</w:t>
      </w:r>
      <w:r w:rsidR="001D102C">
        <w:t xml:space="preserve">ppendices </w:t>
      </w:r>
      <w:r w:rsidR="000B0290">
        <w:t>F</w:t>
      </w:r>
      <w:r w:rsidR="00BD496D">
        <w:t xml:space="preserve">1, </w:t>
      </w:r>
      <w:r w:rsidR="000B0290">
        <w:t>F</w:t>
      </w:r>
      <w:r w:rsidR="00BD496D">
        <w:t xml:space="preserve">2, </w:t>
      </w:r>
      <w:r w:rsidR="000B0290">
        <w:t>J</w:t>
      </w:r>
      <w:r w:rsidR="00BD496D">
        <w:t xml:space="preserve">1, </w:t>
      </w:r>
      <w:r w:rsidR="000B0290">
        <w:t>J</w:t>
      </w:r>
      <w:r w:rsidR="00BD496D">
        <w:t xml:space="preserve">2, </w:t>
      </w:r>
      <w:r w:rsidR="000B0290">
        <w:t>Q</w:t>
      </w:r>
      <w:r w:rsidR="00BD496D">
        <w:t xml:space="preserve">1, </w:t>
      </w:r>
      <w:r w:rsidR="000B0290">
        <w:t>Q</w:t>
      </w:r>
      <w:r w:rsidR="00BD496D">
        <w:t>2,</w:t>
      </w:r>
      <w:r w:rsidR="00A8696E">
        <w:t xml:space="preserve"> </w:t>
      </w:r>
      <w:r w:rsidR="000B0290">
        <w:t>S</w:t>
      </w:r>
      <w:r w:rsidR="00BD496D">
        <w:t xml:space="preserve">1, </w:t>
      </w:r>
      <w:r w:rsidR="0078457C">
        <w:t xml:space="preserve">and </w:t>
      </w:r>
      <w:r w:rsidR="000B0290">
        <w:t>S</w:t>
      </w:r>
      <w:r w:rsidR="00BD496D">
        <w:t>2</w:t>
      </w:r>
      <w:r w:rsidR="00382E6A">
        <w:t xml:space="preserve">) </w:t>
      </w:r>
      <w:r w:rsidR="00C23DA3">
        <w:t>and will collect height and weight data from WIC administrative records, healthcare providers, or direct measurements at WIC site office</w:t>
      </w:r>
      <w:r w:rsidR="00C2551E">
        <w:t>s</w:t>
      </w:r>
      <w:r w:rsidR="001D102C">
        <w:t xml:space="preserve"> (Appendices </w:t>
      </w:r>
      <w:r w:rsidR="000B0290">
        <w:t>K</w:t>
      </w:r>
      <w:r w:rsidR="00BD496D">
        <w:t xml:space="preserve">1, </w:t>
      </w:r>
      <w:r w:rsidR="000B0290">
        <w:t>K</w:t>
      </w:r>
      <w:r w:rsidR="00BD496D">
        <w:t>2</w:t>
      </w:r>
      <w:r w:rsidR="00A8696E">
        <w:t xml:space="preserve">, </w:t>
      </w:r>
      <w:r w:rsidR="0078457C">
        <w:t xml:space="preserve">L1, L2, </w:t>
      </w:r>
      <w:r w:rsidR="000B0290">
        <w:t>M</w:t>
      </w:r>
      <w:r w:rsidR="00BD496D">
        <w:t xml:space="preserve">1, </w:t>
      </w:r>
      <w:r w:rsidR="000B0290">
        <w:t>M</w:t>
      </w:r>
      <w:r w:rsidR="00BD496D">
        <w:t>2</w:t>
      </w:r>
      <w:r w:rsidR="00A8696E">
        <w:t xml:space="preserve">, </w:t>
      </w:r>
      <w:r w:rsidR="000B0290">
        <w:t>N</w:t>
      </w:r>
      <w:r w:rsidR="00BD496D">
        <w:t xml:space="preserve">1, </w:t>
      </w:r>
      <w:r w:rsidR="000B0290">
        <w:t>N</w:t>
      </w:r>
      <w:r w:rsidR="00BD496D">
        <w:t>2</w:t>
      </w:r>
      <w:r w:rsidR="00A8696E">
        <w:t xml:space="preserve">, </w:t>
      </w:r>
      <w:r w:rsidR="000B0290">
        <w:t>O</w:t>
      </w:r>
      <w:r w:rsidR="00BD496D">
        <w:t xml:space="preserve">1, </w:t>
      </w:r>
      <w:r w:rsidR="000B0290">
        <w:t>O</w:t>
      </w:r>
      <w:r w:rsidR="00BD496D">
        <w:t>2</w:t>
      </w:r>
      <w:r w:rsidR="00A8696E">
        <w:t xml:space="preserve">, </w:t>
      </w:r>
      <w:r w:rsidR="000B0290">
        <w:t>X</w:t>
      </w:r>
      <w:r w:rsidR="00BD496D">
        <w:t xml:space="preserve">1, </w:t>
      </w:r>
      <w:r w:rsidR="000B0290">
        <w:t>X</w:t>
      </w:r>
      <w:r w:rsidR="00BD496D">
        <w:t xml:space="preserve">2, </w:t>
      </w:r>
      <w:r w:rsidR="000B0290">
        <w:t>X</w:t>
      </w:r>
      <w:r w:rsidR="00BD496D">
        <w:t xml:space="preserve">3, </w:t>
      </w:r>
      <w:r w:rsidR="0078457C">
        <w:t xml:space="preserve">and </w:t>
      </w:r>
      <w:r w:rsidR="000B0290">
        <w:t>Z</w:t>
      </w:r>
      <w:r w:rsidR="001D102C">
        <w:t>)</w:t>
      </w:r>
      <w:r w:rsidR="00C23DA3">
        <w:t>.</w:t>
      </w:r>
    </w:p>
    <w:p w14:paraId="13C64874" w14:textId="736E2D5F" w:rsidR="00C23DA3" w:rsidRDefault="000C0BC0" w:rsidP="00A620CD">
      <w:pPr>
        <w:pStyle w:val="L1-FlLSp12"/>
        <w:tabs>
          <w:tab w:val="left" w:pos="720"/>
        </w:tabs>
        <w:spacing w:line="480" w:lineRule="auto"/>
      </w:pPr>
      <w:r>
        <w:tab/>
      </w:r>
      <w:r w:rsidR="00C23DA3">
        <w:t>As described in Section B.2, o</w:t>
      </w:r>
      <w:r w:rsidR="00C23DA3" w:rsidRPr="004504E0">
        <w:t xml:space="preserve">ur </w:t>
      </w:r>
      <w:r w:rsidR="00C23DA3">
        <w:t>base</w:t>
      </w:r>
      <w:r w:rsidR="00C23DA3" w:rsidRPr="004504E0">
        <w:t xml:space="preserve"> cohort sample was designed to obtain minimum detectable differences (MDDs) of 5 to 10 percentage points between subgroups of interest at the originally planned final measurement of 24 months. </w:t>
      </w:r>
      <w:r w:rsidR="00DC6A2C">
        <w:t>Previously (as part of an earlier extension),</w:t>
      </w:r>
      <w:r w:rsidR="00C23DA3" w:rsidRPr="004504E0">
        <w:t xml:space="preserve"> we project</w:t>
      </w:r>
      <w:r w:rsidR="00DC6A2C">
        <w:t>ed</w:t>
      </w:r>
      <w:r w:rsidR="00C23DA3" w:rsidRPr="004504E0">
        <w:t xml:space="preserve"> our current sample will </w:t>
      </w:r>
      <w:proofErr w:type="gramStart"/>
      <w:r w:rsidR="00C23DA3" w:rsidRPr="004504E0">
        <w:t xml:space="preserve">yield </w:t>
      </w:r>
      <w:r w:rsidR="00550934">
        <w:t xml:space="preserve"> </w:t>
      </w:r>
      <w:r w:rsidR="00C23DA3" w:rsidRPr="004504E0">
        <w:t>2,444</w:t>
      </w:r>
      <w:proofErr w:type="gramEnd"/>
      <w:r w:rsidR="00C23DA3" w:rsidRPr="004504E0">
        <w:t xml:space="preserve"> completed 36-month interviews</w:t>
      </w:r>
      <w:r w:rsidR="00F77388">
        <w:t xml:space="preserve">. Based on that figure, </w:t>
      </w:r>
      <w:r w:rsidR="00DC6A2C">
        <w:t xml:space="preserve">with the expansion of the study to 60 months, </w:t>
      </w:r>
      <w:r w:rsidR="00F77388">
        <w:t>we expect to complete 2,319 42-month interviews; 2,200 48-month interviews; 2,087 54-month interviews; and 1,980 60-month interviews</w:t>
      </w:r>
      <w:r w:rsidR="00C23DA3" w:rsidRPr="004504E0">
        <w:t xml:space="preserve">, assuming 10 </w:t>
      </w:r>
      <w:r w:rsidR="00C23DA3" w:rsidRPr="004504E0">
        <w:lastRenderedPageBreak/>
        <w:t>percent annual attrition from the 24-month interview.</w:t>
      </w:r>
      <w:r w:rsidR="00C23DA3" w:rsidRPr="004504E0">
        <w:rPr>
          <w:rStyle w:val="FootnoteReference"/>
        </w:rPr>
        <w:footnoteReference w:id="1"/>
      </w:r>
      <w:r w:rsidR="00550934">
        <w:t xml:space="preserve"> </w:t>
      </w:r>
      <w:r w:rsidR="00C23DA3" w:rsidRPr="004504E0">
        <w:t xml:space="preserve">The projected sample sizes at </w:t>
      </w:r>
      <w:r w:rsidR="00F77388">
        <w:t>60</w:t>
      </w:r>
      <w:r w:rsidR="00C23DA3" w:rsidRPr="004504E0">
        <w:t xml:space="preserve"> months are expected to yield MDDs of 6 to 1</w:t>
      </w:r>
      <w:r w:rsidR="00F77388">
        <w:t>3</w:t>
      </w:r>
      <w:r w:rsidR="00C23DA3" w:rsidRPr="004504E0">
        <w:t xml:space="preserve"> percentage points between subgroups of interest for estimates at </w:t>
      </w:r>
      <w:r w:rsidR="00F77388">
        <w:t>60</w:t>
      </w:r>
      <w:r w:rsidR="00C23DA3" w:rsidRPr="004504E0">
        <w:t xml:space="preserve"> months.</w:t>
      </w:r>
      <w:r w:rsidR="00550934">
        <w:t xml:space="preserve"> </w:t>
      </w:r>
    </w:p>
    <w:p w14:paraId="38D64303" w14:textId="06EC6A7B" w:rsidR="00C23DA3" w:rsidRDefault="000C0BC0" w:rsidP="00A620CD">
      <w:pPr>
        <w:pStyle w:val="L1-FlLSp12"/>
        <w:tabs>
          <w:tab w:val="left" w:pos="720"/>
        </w:tabs>
        <w:spacing w:after="240" w:line="480" w:lineRule="auto"/>
      </w:pPr>
      <w:r>
        <w:tab/>
      </w:r>
      <w:r w:rsidR="00C23DA3">
        <w:t>WIC program representatives in the WIC State and Local Agencies will provide important information to the study.</w:t>
      </w:r>
      <w:r w:rsidR="00550934">
        <w:t xml:space="preserve"> </w:t>
      </w:r>
      <w:r w:rsidR="00C23DA3">
        <w:t xml:space="preserve">A total of 27 State WIC administrators and 80 local WIC site staff will continue to support data collection efforts for the Age </w:t>
      </w:r>
      <w:r w:rsidR="00F77388">
        <w:t>5</w:t>
      </w:r>
      <w:r w:rsidR="00C23DA3">
        <w:t xml:space="preserve"> Extension.</w:t>
      </w:r>
      <w:r w:rsidR="00550934">
        <w:t xml:space="preserve"> </w:t>
      </w:r>
      <w:r w:rsidR="00C23DA3">
        <w:t xml:space="preserve">Finally, we anticipate contacting </w:t>
      </w:r>
      <w:r w:rsidR="004D3F5E">
        <w:t>418</w:t>
      </w:r>
      <w:r w:rsidR="00C23DA3">
        <w:t xml:space="preserve"> health care providers to obtain height and weight data for children who have discontinued their participation in WIC and are unable to revisit the WIC site office for measurements.</w:t>
      </w:r>
    </w:p>
    <w:p w14:paraId="71306E48" w14:textId="77777777" w:rsidR="00C23DA3" w:rsidRDefault="00C23DA3" w:rsidP="00A620CD">
      <w:pPr>
        <w:pStyle w:val="Heading4"/>
        <w:tabs>
          <w:tab w:val="left" w:pos="720"/>
        </w:tabs>
        <w:spacing w:line="480" w:lineRule="auto"/>
      </w:pPr>
      <w:bookmarkStart w:id="22" w:name="_Toc400377721"/>
      <w:bookmarkStart w:id="23" w:name="_Toc287257054"/>
      <w:bookmarkStart w:id="24" w:name="_Toc287257091"/>
      <w:bookmarkStart w:id="25" w:name="_Toc290021786"/>
      <w:bookmarkStart w:id="26" w:name="_Toc329341128"/>
      <w:bookmarkEnd w:id="21"/>
      <w:r w:rsidRPr="00D93286">
        <w:t>Sampling Methods</w:t>
      </w:r>
      <w:bookmarkEnd w:id="22"/>
    </w:p>
    <w:p w14:paraId="6A03C141" w14:textId="1F27B0AF" w:rsidR="00C23DA3" w:rsidRDefault="000C0BC0" w:rsidP="00A620CD">
      <w:pPr>
        <w:pStyle w:val="L1-FlLSp12"/>
        <w:tabs>
          <w:tab w:val="left" w:pos="720"/>
        </w:tabs>
        <w:spacing w:after="240" w:line="480" w:lineRule="auto"/>
      </w:pPr>
      <w:bookmarkStart w:id="27" w:name="_Toc400377722"/>
      <w:r>
        <w:tab/>
      </w:r>
      <w:r w:rsidR="00C23DA3" w:rsidRPr="007508AA">
        <w:t xml:space="preserve">The </w:t>
      </w:r>
      <w:r w:rsidR="00C23DA3">
        <w:t xml:space="preserve">Age </w:t>
      </w:r>
      <w:r w:rsidR="00F77388">
        <w:t>5</w:t>
      </w:r>
      <w:r w:rsidR="00C23DA3">
        <w:t xml:space="preserve"> Extension will continue to collect data from participants that were recruited in the base study; no additional sampling will be undertaken.</w:t>
      </w:r>
      <w:bookmarkEnd w:id="27"/>
    </w:p>
    <w:p w14:paraId="483609B8" w14:textId="77777777" w:rsidR="00C23DA3" w:rsidRPr="00D93286" w:rsidRDefault="00C23DA3" w:rsidP="00A620CD">
      <w:pPr>
        <w:pStyle w:val="Heading4"/>
        <w:tabs>
          <w:tab w:val="left" w:pos="720"/>
        </w:tabs>
        <w:spacing w:line="480" w:lineRule="auto"/>
      </w:pPr>
      <w:bookmarkStart w:id="28" w:name="_Toc290021781"/>
      <w:bookmarkStart w:id="29" w:name="_Toc400377723"/>
      <w:r w:rsidRPr="00D93286">
        <w:t>Response Rates and Non-Response Bias Analysis</w:t>
      </w:r>
      <w:bookmarkEnd w:id="28"/>
      <w:bookmarkEnd w:id="29"/>
    </w:p>
    <w:p w14:paraId="4A2E7B9E" w14:textId="7CF8EB4F" w:rsidR="002F1746" w:rsidRDefault="00FB2ABB" w:rsidP="00A620CD">
      <w:pPr>
        <w:pStyle w:val="L1-FlLSp12"/>
        <w:tabs>
          <w:tab w:val="left" w:pos="720"/>
        </w:tabs>
        <w:spacing w:line="480" w:lineRule="auto"/>
      </w:pPr>
      <w:r>
        <w:tab/>
        <w:t>We have undertaken many steps</w:t>
      </w:r>
      <w:r w:rsidR="00AD2067">
        <w:t>, both in already completed activities and for future activities,</w:t>
      </w:r>
      <w:r>
        <w:t xml:space="preserve"> to ensure high response rates and reduce the risk of nonresponse bias. Full time study </w:t>
      </w:r>
      <w:r w:rsidR="00AD2067">
        <w:t>liaisons (SLs) serve as personalized points-of-contact for our respondents. We provide incentives for study activities, increasing them incrementally to communicate that we continue to value our respondents. We strive to ensure flexibility in the time at which interviews are completed, and to express our appreciation of participants through thank-you notes and recognizing birthdays. These efforts are described further in Section B.2.</w:t>
      </w:r>
    </w:p>
    <w:p w14:paraId="5C1FC670" w14:textId="3224CBD4" w:rsidR="00C23DA3" w:rsidRDefault="000C0BC0" w:rsidP="00A620CD">
      <w:pPr>
        <w:pStyle w:val="L1-FlLSp12"/>
        <w:tabs>
          <w:tab w:val="left" w:pos="720"/>
        </w:tabs>
        <w:spacing w:line="480" w:lineRule="auto"/>
      </w:pPr>
      <w:r>
        <w:tab/>
      </w:r>
      <w:r w:rsidR="002F1746">
        <w:t xml:space="preserve">This </w:t>
      </w:r>
      <w:r w:rsidR="004245D5">
        <w:t xml:space="preserve">longitudinal </w:t>
      </w:r>
      <w:r w:rsidR="002F1746">
        <w:t xml:space="preserve">data collection is ongoing, with participants still completing base study interviews. Consequently, we present response rates for interviews that have already been completed and for which weighted response rates are available. </w:t>
      </w:r>
      <w:r w:rsidR="00990B42">
        <w:t xml:space="preserve">In the base study, the response rates of the base </w:t>
      </w:r>
      <w:r w:rsidR="00990B42">
        <w:lastRenderedPageBreak/>
        <w:t>cohorts to the first several postnatal interviews are as follows:</w:t>
      </w:r>
      <w:r w:rsidR="00C23DA3">
        <w:t xml:space="preserve"> </w:t>
      </w:r>
      <w:r w:rsidR="00990B42">
        <w:t>85</w:t>
      </w:r>
      <w:r w:rsidR="00550934">
        <w:t xml:space="preserve"> percent</w:t>
      </w:r>
      <w:r w:rsidR="00C23DA3">
        <w:t xml:space="preserve"> for the 1 month interview</w:t>
      </w:r>
      <w:r w:rsidR="002F1746">
        <w:t xml:space="preserve">; </w:t>
      </w:r>
      <w:r w:rsidR="00990B42">
        <w:t>88 percent for the 3-month interview</w:t>
      </w:r>
      <w:r w:rsidR="002F1746">
        <w:t xml:space="preserve">; </w:t>
      </w:r>
      <w:r w:rsidR="00990B42">
        <w:t>83 percent for the 5-month interview</w:t>
      </w:r>
      <w:r w:rsidR="002F1746">
        <w:t xml:space="preserve">; </w:t>
      </w:r>
      <w:r w:rsidR="00990B42">
        <w:t>80 percent for the 7-month interview</w:t>
      </w:r>
      <w:r w:rsidR="002F1746">
        <w:t>; 79 percent for the 9-month interview; 75 percent for the 11 month interview; and 72 percent for the 13-month interview</w:t>
      </w:r>
      <w:r w:rsidR="00C23DA3">
        <w:t>.</w:t>
      </w:r>
      <w:r w:rsidR="00550934">
        <w:t xml:space="preserve"> </w:t>
      </w:r>
      <w:r w:rsidR="00C23DA3">
        <w:t>The expected response rate of the base cohort to the 24-month interview</w:t>
      </w:r>
      <w:r w:rsidR="004245D5">
        <w:t>, which is in its early stages of fielding,</w:t>
      </w:r>
      <w:r w:rsidR="00C23DA3">
        <w:t xml:space="preserve"> is 67 percent</w:t>
      </w:r>
      <w:r w:rsidR="004245D5">
        <w:t>. The 30-month interview has just begun, and the 36-month interview has not yet begun. B</w:t>
      </w:r>
      <w:r w:rsidR="00C23DA3">
        <w:t xml:space="preserve">ased </w:t>
      </w:r>
      <w:r w:rsidR="00C23DA3" w:rsidRPr="004504E0">
        <w:t xml:space="preserve">on </w:t>
      </w:r>
      <w:r w:rsidR="004245D5">
        <w:t xml:space="preserve">expected </w:t>
      </w:r>
      <w:proofErr w:type="spellStart"/>
      <w:r w:rsidR="004245D5">
        <w:t>reponse</w:t>
      </w:r>
      <w:proofErr w:type="spellEnd"/>
      <w:r w:rsidR="004245D5">
        <w:t xml:space="preserve"> rates for 24-months</w:t>
      </w:r>
      <w:r w:rsidR="00C23DA3" w:rsidRPr="004504E0">
        <w:t xml:space="preserve">, projected response rates for the </w:t>
      </w:r>
      <w:r w:rsidR="00B51E54">
        <w:t>42</w:t>
      </w:r>
      <w:r w:rsidR="00C23DA3" w:rsidRPr="004504E0">
        <w:t>-</w:t>
      </w:r>
      <w:r w:rsidR="00B51E54">
        <w:t>, 48-, 54,</w:t>
      </w:r>
      <w:r w:rsidR="00C23DA3" w:rsidRPr="004504E0">
        <w:t xml:space="preserve"> and </w:t>
      </w:r>
      <w:r w:rsidR="00B51E54">
        <w:t>60</w:t>
      </w:r>
      <w:r w:rsidR="00C23DA3" w:rsidRPr="004504E0">
        <w:t xml:space="preserve">-month interviews in the </w:t>
      </w:r>
      <w:r w:rsidR="00C23DA3">
        <w:t xml:space="preserve">Age </w:t>
      </w:r>
      <w:r w:rsidR="00B51E54">
        <w:t>5</w:t>
      </w:r>
      <w:r w:rsidR="00C23DA3">
        <w:t xml:space="preserve"> E</w:t>
      </w:r>
      <w:r w:rsidR="00C23DA3" w:rsidRPr="004504E0">
        <w:t xml:space="preserve">xtension are </w:t>
      </w:r>
      <w:r w:rsidR="00B51E54">
        <w:t>57 percent, 54 percent, 51 percent, and 49</w:t>
      </w:r>
      <w:r w:rsidR="00C23DA3" w:rsidRPr="004504E0">
        <w:t xml:space="preserve"> percent, respectively.</w:t>
      </w:r>
      <w:r w:rsidR="00550934">
        <w:t xml:space="preserve"> </w:t>
      </w:r>
      <w:r w:rsidR="00C23DA3" w:rsidRPr="004504E0">
        <w:t>To the</w:t>
      </w:r>
      <w:r w:rsidR="00C23DA3" w:rsidRPr="00D93286">
        <w:t xml:space="preserve"> extent that respondents </w:t>
      </w:r>
      <w:r w:rsidR="00C23DA3">
        <w:t xml:space="preserve">in the Age </w:t>
      </w:r>
      <w:r w:rsidR="00657A93">
        <w:t>5</w:t>
      </w:r>
      <w:r w:rsidR="00C23DA3">
        <w:t xml:space="preserve"> Extension </w:t>
      </w:r>
      <w:r w:rsidR="00C23DA3" w:rsidRPr="00D93286">
        <w:t>are systematically different from the population as a whole with respect to characteristics used in an analysis, the potential for nonresponse bias exists.</w:t>
      </w:r>
    </w:p>
    <w:p w14:paraId="2D350A90" w14:textId="1D562673" w:rsidR="00751F03" w:rsidRDefault="000C0BC0" w:rsidP="00A620CD">
      <w:pPr>
        <w:pStyle w:val="L1-FlLSp12"/>
        <w:tabs>
          <w:tab w:val="left" w:pos="720"/>
        </w:tabs>
        <w:spacing w:line="480" w:lineRule="auto"/>
      </w:pPr>
      <w:r>
        <w:tab/>
      </w:r>
      <w:r w:rsidR="00C23DA3">
        <w:t>We will use the approach proposed in the base study</w:t>
      </w:r>
      <w:r w:rsidR="004245D5">
        <w:t>, which is</w:t>
      </w:r>
      <w:r w:rsidR="00C23DA3">
        <w:t xml:space="preserve"> to </w:t>
      </w:r>
      <w:r w:rsidR="00C23DA3" w:rsidRPr="00D93286">
        <w:t xml:space="preserve">examine bivariate cross tabulations of data </w:t>
      </w:r>
      <w:r w:rsidR="00C23DA3">
        <w:t xml:space="preserve">available for the eligible, enrolled cohort </w:t>
      </w:r>
      <w:r w:rsidR="00C23DA3" w:rsidRPr="00D93286">
        <w:t xml:space="preserve">by response status at </w:t>
      </w:r>
      <w:r w:rsidR="00657A93">
        <w:t>the 60</w:t>
      </w:r>
      <w:r w:rsidR="00C23DA3">
        <w:t xml:space="preserve">-month interview </w:t>
      </w:r>
      <w:r w:rsidR="00C23DA3" w:rsidRPr="00D93286">
        <w:t>to check for evidence of nonresponse bias</w:t>
      </w:r>
      <w:r w:rsidR="00657A93">
        <w:t xml:space="preserve"> in</w:t>
      </w:r>
      <w:r w:rsidR="00C23DA3" w:rsidRPr="00D93286">
        <w:t xml:space="preserve"> </w:t>
      </w:r>
      <w:r w:rsidR="00657A93">
        <w:t>the 60</w:t>
      </w:r>
      <w:r w:rsidR="00C23DA3">
        <w:t>-month interview</w:t>
      </w:r>
      <w:r w:rsidR="00C23DA3" w:rsidRPr="00D93286">
        <w:t xml:space="preserve">. </w:t>
      </w:r>
      <w:r w:rsidR="004245D5" w:rsidRPr="00D93286">
        <w:t xml:space="preserve">Details of the calculation of </w:t>
      </w:r>
      <w:r w:rsidR="004245D5">
        <w:t>nonresponse are found in Appendix GG of this submission, a reprint of an appendix originally submitted with the supporting statement for the Base study, ICR Reference No. 201208-0584-002 and 201306-0584-008; Expiration date: 05/31/2016.</w:t>
      </w:r>
    </w:p>
    <w:p w14:paraId="381AD0C8" w14:textId="77777777" w:rsidR="00550934" w:rsidRPr="00D93286" w:rsidRDefault="00550934" w:rsidP="00A620CD">
      <w:pPr>
        <w:pStyle w:val="L1-FlLSp12"/>
        <w:tabs>
          <w:tab w:val="left" w:pos="720"/>
        </w:tabs>
        <w:spacing w:line="480" w:lineRule="auto"/>
      </w:pPr>
    </w:p>
    <w:p w14:paraId="77C85D19" w14:textId="77777777" w:rsidR="00C23DA3" w:rsidRPr="00D93286" w:rsidRDefault="00C23DA3" w:rsidP="000C0BC0">
      <w:pPr>
        <w:pStyle w:val="Heading2"/>
        <w:tabs>
          <w:tab w:val="left" w:pos="720"/>
        </w:tabs>
      </w:pPr>
      <w:bookmarkStart w:id="30" w:name="_Toc329341117"/>
      <w:bookmarkStart w:id="31" w:name="_Toc290021782"/>
      <w:bookmarkStart w:id="32" w:name="_Toc287257090"/>
      <w:bookmarkStart w:id="33" w:name="_Toc287257036"/>
      <w:bookmarkStart w:id="34" w:name="_Toc400377724"/>
      <w:r w:rsidRPr="00D93286">
        <w:t>B.2</w:t>
      </w:r>
      <w:r w:rsidRPr="00D93286">
        <w:tab/>
        <w:t>Procedures for the Collection of Information</w:t>
      </w:r>
      <w:bookmarkEnd w:id="30"/>
      <w:bookmarkEnd w:id="31"/>
      <w:bookmarkEnd w:id="32"/>
      <w:bookmarkEnd w:id="33"/>
      <w:bookmarkEnd w:id="34"/>
    </w:p>
    <w:p w14:paraId="5CA87D1E" w14:textId="77777777" w:rsidR="00C23DA3" w:rsidRPr="005071A8" w:rsidRDefault="00C23DA3" w:rsidP="00A620CD">
      <w:pPr>
        <w:pStyle w:val="L1-FlLSp12"/>
        <w:tabs>
          <w:tab w:val="left" w:pos="720"/>
        </w:tabs>
        <w:spacing w:after="240" w:line="276" w:lineRule="auto"/>
        <w:rPr>
          <w:b/>
        </w:rPr>
      </w:pPr>
      <w:bookmarkStart w:id="35" w:name="_Toc400377725"/>
      <w:bookmarkStart w:id="36" w:name="_Toc290021783"/>
      <w:bookmarkStart w:id="37" w:name="_Toc280185474"/>
      <w:r w:rsidRPr="005071A8">
        <w:rPr>
          <w:b/>
        </w:rPr>
        <w:t>Describe the procedures for the collection of information including:</w:t>
      </w:r>
      <w:bookmarkEnd w:id="35"/>
    </w:p>
    <w:p w14:paraId="6F469138" w14:textId="77777777" w:rsidR="00C23DA3" w:rsidRPr="005071A8" w:rsidRDefault="00C23DA3" w:rsidP="00A620CD">
      <w:pPr>
        <w:pStyle w:val="N1-1stBullet"/>
        <w:tabs>
          <w:tab w:val="left" w:pos="720"/>
        </w:tabs>
        <w:spacing w:line="276" w:lineRule="auto"/>
        <w:rPr>
          <w:b/>
        </w:rPr>
      </w:pPr>
      <w:bookmarkStart w:id="38" w:name="_Toc325550967"/>
      <w:bookmarkStart w:id="39" w:name="_Toc316652509"/>
      <w:bookmarkStart w:id="40" w:name="_Toc400377726"/>
      <w:r w:rsidRPr="005071A8">
        <w:rPr>
          <w:b/>
        </w:rPr>
        <w:t>Statistical methodology for stratification and sample selection,</w:t>
      </w:r>
      <w:bookmarkEnd w:id="38"/>
      <w:bookmarkEnd w:id="39"/>
      <w:bookmarkEnd w:id="40"/>
    </w:p>
    <w:p w14:paraId="013E1299" w14:textId="77777777" w:rsidR="00C23DA3" w:rsidRPr="005071A8" w:rsidRDefault="00C23DA3" w:rsidP="00A620CD">
      <w:pPr>
        <w:pStyle w:val="N1-1stBullet"/>
        <w:tabs>
          <w:tab w:val="left" w:pos="720"/>
        </w:tabs>
        <w:spacing w:line="276" w:lineRule="auto"/>
        <w:rPr>
          <w:b/>
        </w:rPr>
      </w:pPr>
      <w:bookmarkStart w:id="41" w:name="_Toc325550968"/>
      <w:bookmarkStart w:id="42" w:name="_Toc316652510"/>
      <w:bookmarkStart w:id="43" w:name="_Toc400377727"/>
      <w:r w:rsidRPr="005071A8">
        <w:rPr>
          <w:b/>
        </w:rPr>
        <w:t>Estimation procedure,</w:t>
      </w:r>
      <w:bookmarkEnd w:id="41"/>
      <w:bookmarkEnd w:id="42"/>
      <w:bookmarkEnd w:id="43"/>
    </w:p>
    <w:p w14:paraId="455C37CC" w14:textId="77777777" w:rsidR="00C23DA3" w:rsidRPr="005071A8" w:rsidRDefault="00C23DA3" w:rsidP="00A620CD">
      <w:pPr>
        <w:pStyle w:val="N1-1stBullet"/>
        <w:tabs>
          <w:tab w:val="left" w:pos="720"/>
        </w:tabs>
        <w:spacing w:line="276" w:lineRule="auto"/>
        <w:rPr>
          <w:b/>
        </w:rPr>
      </w:pPr>
      <w:bookmarkStart w:id="44" w:name="_Toc325550969"/>
      <w:bookmarkStart w:id="45" w:name="_Toc316652511"/>
      <w:bookmarkStart w:id="46" w:name="_Toc400377728"/>
      <w:r w:rsidRPr="005071A8">
        <w:rPr>
          <w:b/>
        </w:rPr>
        <w:t>Degree of accuracy needed for the purpose described in the justification,</w:t>
      </w:r>
      <w:bookmarkEnd w:id="44"/>
      <w:bookmarkEnd w:id="45"/>
      <w:bookmarkEnd w:id="46"/>
    </w:p>
    <w:p w14:paraId="7DD55A22" w14:textId="77777777" w:rsidR="00C23DA3" w:rsidRPr="005071A8" w:rsidRDefault="00C23DA3" w:rsidP="00A620CD">
      <w:pPr>
        <w:pStyle w:val="N1-1stBullet"/>
        <w:tabs>
          <w:tab w:val="left" w:pos="720"/>
        </w:tabs>
        <w:spacing w:line="276" w:lineRule="auto"/>
        <w:rPr>
          <w:b/>
        </w:rPr>
      </w:pPr>
      <w:bookmarkStart w:id="47" w:name="_Toc325550970"/>
      <w:bookmarkStart w:id="48" w:name="_Toc316652512"/>
      <w:bookmarkStart w:id="49" w:name="_Toc400377729"/>
      <w:r w:rsidRPr="005071A8">
        <w:rPr>
          <w:b/>
        </w:rPr>
        <w:t>Unusual problems requiring specialized sampling procedures, and</w:t>
      </w:r>
      <w:bookmarkEnd w:id="47"/>
      <w:bookmarkEnd w:id="48"/>
      <w:bookmarkEnd w:id="49"/>
    </w:p>
    <w:p w14:paraId="7CEFCB86" w14:textId="77777777" w:rsidR="00C23DA3" w:rsidRPr="005071A8" w:rsidRDefault="00C23DA3" w:rsidP="00A620CD">
      <w:pPr>
        <w:pStyle w:val="N1-1stBullet"/>
        <w:tabs>
          <w:tab w:val="clear" w:pos="1152"/>
          <w:tab w:val="left" w:pos="720"/>
        </w:tabs>
        <w:spacing w:line="276" w:lineRule="auto"/>
        <w:ind w:left="720" w:hanging="144"/>
        <w:rPr>
          <w:b/>
        </w:rPr>
      </w:pPr>
      <w:bookmarkStart w:id="50" w:name="_Toc325550971"/>
      <w:bookmarkStart w:id="51" w:name="_Toc316652513"/>
      <w:bookmarkStart w:id="52" w:name="_Toc400377730"/>
      <w:r w:rsidRPr="005071A8">
        <w:rPr>
          <w:b/>
        </w:rPr>
        <w:lastRenderedPageBreak/>
        <w:t>Any use of periodic (less frequent than annual) data collection cycles to reduce burden.</w:t>
      </w:r>
      <w:bookmarkEnd w:id="50"/>
      <w:bookmarkEnd w:id="51"/>
      <w:bookmarkEnd w:id="52"/>
    </w:p>
    <w:p w14:paraId="762ACD04" w14:textId="77777777" w:rsidR="00C23DA3" w:rsidRDefault="00C23DA3" w:rsidP="00A620CD">
      <w:pPr>
        <w:pStyle w:val="Heading4"/>
        <w:tabs>
          <w:tab w:val="left" w:pos="720"/>
        </w:tabs>
        <w:spacing w:line="480" w:lineRule="auto"/>
      </w:pPr>
      <w:bookmarkStart w:id="53" w:name="_Toc400377731"/>
      <w:bookmarkStart w:id="54" w:name="_Toc290021785"/>
      <w:bookmarkEnd w:id="36"/>
      <w:bookmarkEnd w:id="37"/>
      <w:r w:rsidRPr="004504E0">
        <w:t xml:space="preserve">Statistical </w:t>
      </w:r>
      <w:r w:rsidR="00550934">
        <w:t>M</w:t>
      </w:r>
      <w:r w:rsidRPr="004504E0">
        <w:t xml:space="preserve">ethodology for </w:t>
      </w:r>
      <w:r w:rsidR="00550934">
        <w:t>S</w:t>
      </w:r>
      <w:r w:rsidRPr="004504E0">
        <w:t xml:space="preserve">tratification and </w:t>
      </w:r>
      <w:r w:rsidR="00550934">
        <w:t>S</w:t>
      </w:r>
      <w:r w:rsidRPr="004504E0">
        <w:t xml:space="preserve">ample </w:t>
      </w:r>
      <w:r w:rsidR="00550934">
        <w:t>S</w:t>
      </w:r>
      <w:r w:rsidRPr="004504E0">
        <w:t>election</w:t>
      </w:r>
      <w:bookmarkEnd w:id="53"/>
    </w:p>
    <w:p w14:paraId="630812E1" w14:textId="52C10F78" w:rsidR="00C23DA3" w:rsidRDefault="000C0BC0" w:rsidP="00A620CD">
      <w:pPr>
        <w:pStyle w:val="L1-FlLSp12"/>
        <w:tabs>
          <w:tab w:val="left" w:pos="720"/>
        </w:tabs>
        <w:spacing w:after="240" w:line="480" w:lineRule="auto"/>
      </w:pPr>
      <w:bookmarkStart w:id="55" w:name="_Toc400377732"/>
      <w:bookmarkEnd w:id="54"/>
      <w:r>
        <w:tab/>
      </w:r>
      <w:r w:rsidR="00C23DA3" w:rsidRPr="007508AA">
        <w:t xml:space="preserve">The </w:t>
      </w:r>
      <w:r w:rsidR="00C23DA3">
        <w:t xml:space="preserve">Age </w:t>
      </w:r>
      <w:r w:rsidR="00657A93">
        <w:t>5</w:t>
      </w:r>
      <w:r w:rsidR="00C23DA3">
        <w:t xml:space="preserve"> Extension will continue to collect data from participants that were recruited in the base study; no additional sampling will be undertaken.</w:t>
      </w:r>
      <w:bookmarkEnd w:id="55"/>
    </w:p>
    <w:p w14:paraId="3094DCAA" w14:textId="3F5BF887" w:rsidR="00C24573" w:rsidRDefault="00C24573" w:rsidP="00C24573">
      <w:pPr>
        <w:pStyle w:val="Heading4"/>
        <w:tabs>
          <w:tab w:val="left" w:pos="720"/>
        </w:tabs>
        <w:spacing w:line="480" w:lineRule="auto"/>
      </w:pPr>
      <w:r>
        <w:t xml:space="preserve">Procedures for </w:t>
      </w:r>
      <w:r w:rsidR="00F705BB">
        <w:t>Conducting Interviews</w:t>
      </w:r>
    </w:p>
    <w:p w14:paraId="0D890D59" w14:textId="781D8077" w:rsidR="00C24573" w:rsidRPr="00C24573" w:rsidRDefault="00C24573" w:rsidP="00A620CD">
      <w:pPr>
        <w:pStyle w:val="L1-FlLSp12"/>
        <w:tabs>
          <w:tab w:val="left" w:pos="720"/>
        </w:tabs>
        <w:spacing w:after="240" w:line="480" w:lineRule="auto"/>
      </w:pPr>
      <w:r>
        <w:tab/>
        <w:t xml:space="preserve">Respondents will be contacted and interviewed using the same procedures that have proven successful thus far for them in this longitudinal study. </w:t>
      </w:r>
      <w:r w:rsidR="00807D9C">
        <w:t>As described in section B.3, r</w:t>
      </w:r>
      <w:r>
        <w:t xml:space="preserve">espondents will receive advance letters informing them of upcoming interviews (Appendices E1, E2, I1, I2, P1, P2, R1, </w:t>
      </w:r>
      <w:proofErr w:type="gramStart"/>
      <w:r>
        <w:t>R2</w:t>
      </w:r>
      <w:proofErr w:type="gramEnd"/>
      <w:r>
        <w:t xml:space="preserve">). The </w:t>
      </w:r>
      <w:r w:rsidR="00F705BB">
        <w:t xml:space="preserve">window for each </w:t>
      </w:r>
      <w:r>
        <w:t xml:space="preserve">interview is </w:t>
      </w:r>
      <w:r w:rsidR="00F705BB">
        <w:t>six</w:t>
      </w:r>
      <w:r>
        <w:t xml:space="preserve"> weeks long</w:t>
      </w:r>
      <w:r w:rsidR="00F705BB">
        <w:t xml:space="preserve">, and during that time highly trained interviewers who have been with the study since its inception will make outbound calls to respondents during varying days and time periods. Respondents are also offered the opportunity to make inbound toll-free calls to complete interviews at their convenience, or they can request outbound appointment calls. As is sometimes necessary with parents of young children, interviewers are trained to allow breaks for interruptions in the respondents’ environments, or </w:t>
      </w:r>
      <w:r w:rsidR="00FC597A">
        <w:t xml:space="preserve">to schedule </w:t>
      </w:r>
      <w:r w:rsidR="00F705BB">
        <w:t>call-backs to complete interviews not finished due to interruptions.</w:t>
      </w:r>
    </w:p>
    <w:p w14:paraId="3AD29D46" w14:textId="77777777" w:rsidR="00C23DA3" w:rsidRPr="00D93286" w:rsidRDefault="00C23DA3" w:rsidP="00A620CD">
      <w:pPr>
        <w:pStyle w:val="Heading4"/>
        <w:tabs>
          <w:tab w:val="left" w:pos="720"/>
        </w:tabs>
        <w:spacing w:line="480" w:lineRule="auto"/>
      </w:pPr>
      <w:bookmarkStart w:id="56" w:name="_Toc400377733"/>
      <w:r w:rsidRPr="004504E0">
        <w:t>Degree of Accuracy Needed for the Purpose Described in the Justification</w:t>
      </w:r>
      <w:bookmarkEnd w:id="56"/>
    </w:p>
    <w:p w14:paraId="1207F061" w14:textId="1482EFCC" w:rsidR="00C23DA3" w:rsidRDefault="000C0BC0" w:rsidP="00A620CD">
      <w:pPr>
        <w:pStyle w:val="L1-FlLSp12"/>
        <w:tabs>
          <w:tab w:val="left" w:pos="720"/>
        </w:tabs>
        <w:spacing w:line="480" w:lineRule="auto"/>
      </w:pPr>
      <w:r>
        <w:tab/>
      </w:r>
      <w:r w:rsidR="00C23DA3">
        <w:t xml:space="preserve">The sample size requirements for the WIC ITFPS-2 base study were determined based on power projections and precision requirements for estimates at 12 and 24 months. </w:t>
      </w:r>
      <w:r w:rsidR="00C23DA3" w:rsidRPr="00D93286">
        <w:t>Table B2.</w:t>
      </w:r>
      <w:r w:rsidR="00C078BE">
        <w:t>1</w:t>
      </w:r>
      <w:r w:rsidR="00C23DA3" w:rsidRPr="00D93286">
        <w:t xml:space="preserve"> shows our projected sample sizes and response rates at </w:t>
      </w:r>
      <w:r w:rsidR="00C23DA3">
        <w:t xml:space="preserve">the </w:t>
      </w:r>
      <w:r w:rsidR="00C23DA3" w:rsidRPr="00D93286">
        <w:t xml:space="preserve">interviewing stages </w:t>
      </w:r>
      <w:r w:rsidR="00C23DA3">
        <w:t>that are part of th</w:t>
      </w:r>
      <w:r w:rsidR="00464C0A">
        <w:t>is</w:t>
      </w:r>
      <w:r w:rsidR="00C23DA3">
        <w:t xml:space="preserve"> extension study </w:t>
      </w:r>
      <w:r w:rsidR="00464C0A">
        <w:t xml:space="preserve">(namely, the 42-, 48-, 54-, and 60-Month interviews) as well as the earlier extension study </w:t>
      </w:r>
      <w:r w:rsidR="00C23DA3">
        <w:t xml:space="preserve">(the 30- and 36-Month interviews) </w:t>
      </w:r>
      <w:r w:rsidR="00C23DA3" w:rsidRPr="00D93286">
        <w:t>over time</w:t>
      </w:r>
      <w:r w:rsidR="00C23DA3">
        <w:t>.</w:t>
      </w:r>
      <w:r w:rsidR="00550934">
        <w:t xml:space="preserve"> </w:t>
      </w:r>
      <w:r w:rsidR="00C23DA3">
        <w:t xml:space="preserve">The projected sample sizes for the 24-Month interview (which is part of the base study) are also given, and are based on the actual consented and </w:t>
      </w:r>
      <w:r w:rsidR="00C23DA3">
        <w:lastRenderedPageBreak/>
        <w:t xml:space="preserve">enrolled mothers/caregivers of live infants in the sample, since these formed the basis for extending the projections </w:t>
      </w:r>
      <w:r w:rsidR="00464C0A">
        <w:t>through to 60</w:t>
      </w:r>
      <w:r w:rsidR="00C23DA3">
        <w:t xml:space="preserve"> months.</w:t>
      </w:r>
      <w:r w:rsidR="00550934">
        <w:t xml:space="preserve"> </w:t>
      </w:r>
      <w:r w:rsidR="00C23DA3" w:rsidRPr="00D93286">
        <w:t>The</w:t>
      </w:r>
      <w:r w:rsidR="00C23DA3">
        <w:t xml:space="preserve"> response rate assumptions (attrition</w:t>
      </w:r>
      <w:r w:rsidR="00545485">
        <w:t xml:space="preserve"> of 10% per year</w:t>
      </w:r>
      <w:r w:rsidR="00C23DA3">
        <w:t xml:space="preserve">) for each of these interviews are </w:t>
      </w:r>
      <w:r w:rsidR="00C23DA3" w:rsidRPr="00D93286">
        <w:t xml:space="preserve">shown in the </w:t>
      </w:r>
      <w:r w:rsidR="00550934">
        <w:t>“</w:t>
      </w:r>
      <w:r w:rsidR="00C23DA3" w:rsidRPr="00D93286">
        <w:t>Rates</w:t>
      </w:r>
      <w:r w:rsidR="00550934">
        <w:t>”</w:t>
      </w:r>
      <w:r w:rsidR="00C23DA3" w:rsidRPr="00D93286">
        <w:t xml:space="preserve"> column.</w:t>
      </w:r>
      <w:r w:rsidR="00550934">
        <w:t xml:space="preserve"> </w:t>
      </w:r>
      <w:r w:rsidR="00C23DA3">
        <w:t>T</w:t>
      </w:r>
      <w:r w:rsidR="00C23DA3" w:rsidRPr="00D93286">
        <w:t>he rates shown are computed as the number of completed interviews divided by the cohort size (</w:t>
      </w:r>
      <w:r w:rsidR="00C23DA3">
        <w:t>4,046).</w:t>
      </w:r>
    </w:p>
    <w:p w14:paraId="559D86A3" w14:textId="77777777" w:rsidR="006A6DF4" w:rsidRDefault="006A6DF4" w:rsidP="000C0BC0">
      <w:pPr>
        <w:pStyle w:val="L1-FlLSp12"/>
        <w:tabs>
          <w:tab w:val="left" w:pos="720"/>
        </w:tabs>
      </w:pPr>
    </w:p>
    <w:p w14:paraId="17430D69" w14:textId="59DEAD6D" w:rsidR="00C23DA3" w:rsidRDefault="00C23DA3" w:rsidP="000C0BC0">
      <w:pPr>
        <w:pStyle w:val="TT-TableTitle"/>
        <w:tabs>
          <w:tab w:val="left" w:pos="720"/>
        </w:tabs>
      </w:pPr>
      <w:r w:rsidRPr="0064319D">
        <w:t>Table B2.</w:t>
      </w:r>
      <w:r w:rsidR="00C078BE">
        <w:t>1</w:t>
      </w:r>
      <w:r w:rsidRPr="0064319D">
        <w:t>.</w:t>
      </w:r>
      <w:r w:rsidRPr="0064319D">
        <w:tab/>
        <w:t xml:space="preserve">Expected </w:t>
      </w:r>
      <w:r w:rsidR="00D070D3">
        <w:t>completed interviews</w:t>
      </w:r>
      <w:r w:rsidRPr="0064319D">
        <w:t xml:space="preserve"> and </w:t>
      </w:r>
      <w:r w:rsidR="006A6DF4">
        <w:t>r</w:t>
      </w:r>
      <w:r w:rsidRPr="0064319D">
        <w:t xml:space="preserve">esponse </w:t>
      </w:r>
      <w:r w:rsidR="006A6DF4">
        <w:t>r</w:t>
      </w:r>
      <w:r w:rsidRPr="0064319D">
        <w:t>ates</w:t>
      </w:r>
    </w:p>
    <w:p w14:paraId="026621BB" w14:textId="77777777" w:rsidR="006A6DF4" w:rsidRPr="0064319D" w:rsidRDefault="006A6DF4" w:rsidP="000C0BC0">
      <w:pPr>
        <w:pStyle w:val="TT-TableTitle"/>
        <w:tabs>
          <w:tab w:val="left" w:pos="720"/>
        </w:tabs>
      </w:pPr>
    </w:p>
    <w:tbl>
      <w:tblPr>
        <w:tblStyle w:val="TableWestatStandardFormat"/>
        <w:tblW w:w="9576" w:type="dxa"/>
        <w:tblLayout w:type="fixed"/>
        <w:tblLook w:val="04A0" w:firstRow="1" w:lastRow="0" w:firstColumn="1" w:lastColumn="0" w:noHBand="0" w:noVBand="1"/>
      </w:tblPr>
      <w:tblGrid>
        <w:gridCol w:w="1440"/>
        <w:gridCol w:w="5256"/>
        <w:gridCol w:w="1440"/>
        <w:gridCol w:w="1440"/>
      </w:tblGrid>
      <w:tr w:rsidR="00C23DA3" w:rsidRPr="006A6DF4" w14:paraId="508A2531" w14:textId="77777777" w:rsidTr="006A6DF4">
        <w:trPr>
          <w:cnfStyle w:val="100000000000" w:firstRow="1" w:lastRow="0" w:firstColumn="0" w:lastColumn="0" w:oddVBand="0" w:evenVBand="0" w:oddHBand="0" w:evenHBand="0" w:firstRowFirstColumn="0" w:firstRowLastColumn="0" w:lastRowFirstColumn="0" w:lastRowLastColumn="0"/>
          <w:trHeight w:val="432"/>
        </w:trPr>
        <w:tc>
          <w:tcPr>
            <w:tcW w:w="1440" w:type="dxa"/>
            <w:noWrap/>
            <w:vAlign w:val="bottom"/>
            <w:hideMark/>
          </w:tcPr>
          <w:p w14:paraId="2328B955" w14:textId="77777777" w:rsidR="00C23DA3" w:rsidRPr="006A6DF4" w:rsidRDefault="00C23DA3" w:rsidP="000C0BC0">
            <w:pPr>
              <w:pStyle w:val="TH-TableHeading"/>
              <w:tabs>
                <w:tab w:val="left" w:pos="720"/>
              </w:tabs>
            </w:pPr>
          </w:p>
        </w:tc>
        <w:tc>
          <w:tcPr>
            <w:tcW w:w="5256" w:type="dxa"/>
            <w:vAlign w:val="bottom"/>
            <w:hideMark/>
          </w:tcPr>
          <w:p w14:paraId="6C5AC6C6" w14:textId="77777777" w:rsidR="00C23DA3" w:rsidRPr="006A6DF4" w:rsidRDefault="00C23DA3" w:rsidP="00545485">
            <w:pPr>
              <w:pStyle w:val="TH-TableHeading"/>
              <w:tabs>
                <w:tab w:val="left" w:pos="720"/>
              </w:tabs>
              <w:jc w:val="left"/>
            </w:pPr>
            <w:bookmarkStart w:id="57" w:name="_Toc329341107"/>
            <w:bookmarkStart w:id="58" w:name="_Toc400377744"/>
            <w:r w:rsidRPr="006A6DF4">
              <w:t>Mother infant events/interviews</w:t>
            </w:r>
            <w:bookmarkEnd w:id="57"/>
            <w:bookmarkEnd w:id="58"/>
          </w:p>
        </w:tc>
        <w:tc>
          <w:tcPr>
            <w:tcW w:w="1440" w:type="dxa"/>
            <w:vAlign w:val="bottom"/>
            <w:hideMark/>
          </w:tcPr>
          <w:p w14:paraId="7188830D" w14:textId="51466D9C" w:rsidR="00C23DA3" w:rsidRPr="006A6DF4" w:rsidRDefault="00545485" w:rsidP="00545485">
            <w:pPr>
              <w:pStyle w:val="TH-TableHeading"/>
              <w:tabs>
                <w:tab w:val="left" w:pos="720"/>
              </w:tabs>
              <w:jc w:val="left"/>
            </w:pPr>
            <w:r>
              <w:t xml:space="preserve">Completed </w:t>
            </w:r>
            <w:proofErr w:type="spellStart"/>
            <w:r>
              <w:t>interviews</w:t>
            </w:r>
            <w:r w:rsidRPr="006A6DF4">
              <w:rPr>
                <w:vertAlign w:val="superscript"/>
              </w:rPr>
              <w:t>a</w:t>
            </w:r>
            <w:proofErr w:type="spellEnd"/>
          </w:p>
        </w:tc>
        <w:tc>
          <w:tcPr>
            <w:tcW w:w="1440" w:type="dxa"/>
            <w:vAlign w:val="bottom"/>
            <w:hideMark/>
          </w:tcPr>
          <w:p w14:paraId="1D1883EF" w14:textId="77777777" w:rsidR="00C23DA3" w:rsidRPr="006A6DF4" w:rsidRDefault="00C23DA3" w:rsidP="00545485">
            <w:pPr>
              <w:pStyle w:val="TH-TableHeading"/>
              <w:tabs>
                <w:tab w:val="left" w:pos="720"/>
              </w:tabs>
              <w:jc w:val="left"/>
            </w:pPr>
            <w:bookmarkStart w:id="59" w:name="_Toc329341109"/>
            <w:bookmarkStart w:id="60" w:name="_Toc400377746"/>
            <w:r w:rsidRPr="006A6DF4">
              <w:t>Rates</w:t>
            </w:r>
            <w:bookmarkEnd w:id="59"/>
            <w:bookmarkEnd w:id="60"/>
          </w:p>
        </w:tc>
      </w:tr>
      <w:tr w:rsidR="00C23DA3" w:rsidRPr="006A6DF4" w14:paraId="495446F1" w14:textId="77777777" w:rsidTr="006A6DF4">
        <w:trPr>
          <w:trHeight w:val="432"/>
        </w:trPr>
        <w:tc>
          <w:tcPr>
            <w:tcW w:w="1440" w:type="dxa"/>
            <w:tcBorders>
              <w:top w:val="single" w:sz="4" w:space="0" w:color="auto"/>
              <w:bottom w:val="single" w:sz="4" w:space="0" w:color="auto"/>
            </w:tcBorders>
            <w:noWrap/>
            <w:vAlign w:val="center"/>
            <w:hideMark/>
          </w:tcPr>
          <w:p w14:paraId="5EC19992" w14:textId="77777777" w:rsidR="00C23DA3" w:rsidRPr="006A6DF4" w:rsidRDefault="00C23DA3" w:rsidP="000C0BC0">
            <w:pPr>
              <w:pStyle w:val="TX-TableText"/>
              <w:tabs>
                <w:tab w:val="left" w:pos="720"/>
              </w:tabs>
              <w:jc w:val="center"/>
            </w:pPr>
            <w:r w:rsidRPr="006A6DF4">
              <w:t>Cohort</w:t>
            </w:r>
          </w:p>
        </w:tc>
        <w:tc>
          <w:tcPr>
            <w:tcW w:w="5256" w:type="dxa"/>
            <w:tcBorders>
              <w:top w:val="single" w:sz="4" w:space="0" w:color="auto"/>
              <w:bottom w:val="single" w:sz="4" w:space="0" w:color="auto"/>
            </w:tcBorders>
            <w:vAlign w:val="center"/>
            <w:hideMark/>
          </w:tcPr>
          <w:p w14:paraId="442D6EE6" w14:textId="77777777" w:rsidR="00C23DA3" w:rsidRPr="006A6DF4" w:rsidRDefault="00C23DA3" w:rsidP="000C0BC0">
            <w:pPr>
              <w:pStyle w:val="TX-TableText"/>
              <w:tabs>
                <w:tab w:val="left" w:pos="720"/>
              </w:tabs>
            </w:pPr>
            <w:r w:rsidRPr="006A6DF4">
              <w:t>Total live infants consented &amp; enrolled pre/post-</w:t>
            </w:r>
            <w:proofErr w:type="spellStart"/>
            <w:r w:rsidRPr="006A6DF4">
              <w:t>natal</w:t>
            </w:r>
            <w:r w:rsidR="006A6DF4" w:rsidRPr="006A6DF4">
              <w:rPr>
                <w:vertAlign w:val="superscript"/>
              </w:rPr>
              <w:t>b</w:t>
            </w:r>
            <w:proofErr w:type="spellEnd"/>
          </w:p>
        </w:tc>
        <w:tc>
          <w:tcPr>
            <w:tcW w:w="1440" w:type="dxa"/>
            <w:tcBorders>
              <w:top w:val="single" w:sz="4" w:space="0" w:color="auto"/>
              <w:bottom w:val="single" w:sz="4" w:space="0" w:color="auto"/>
            </w:tcBorders>
            <w:noWrap/>
            <w:vAlign w:val="center"/>
            <w:hideMark/>
          </w:tcPr>
          <w:p w14:paraId="1E0446DF" w14:textId="77777777" w:rsidR="00C23DA3" w:rsidRPr="006A6DF4" w:rsidRDefault="00C23DA3" w:rsidP="000C0BC0">
            <w:pPr>
              <w:pStyle w:val="TX-TableText"/>
              <w:tabs>
                <w:tab w:val="left" w:pos="720"/>
                <w:tab w:val="decimal" w:pos="864"/>
              </w:tabs>
            </w:pPr>
            <w:r w:rsidRPr="006A6DF4">
              <w:t>4,046</w:t>
            </w:r>
          </w:p>
        </w:tc>
        <w:tc>
          <w:tcPr>
            <w:tcW w:w="1440" w:type="dxa"/>
            <w:tcBorders>
              <w:top w:val="single" w:sz="4" w:space="0" w:color="auto"/>
              <w:bottom w:val="single" w:sz="4" w:space="0" w:color="auto"/>
            </w:tcBorders>
            <w:noWrap/>
            <w:vAlign w:val="center"/>
            <w:hideMark/>
          </w:tcPr>
          <w:p w14:paraId="251FA045" w14:textId="77777777" w:rsidR="00C23DA3" w:rsidRPr="006A6DF4" w:rsidRDefault="00C23DA3" w:rsidP="000C0BC0">
            <w:pPr>
              <w:pStyle w:val="TX-TableText"/>
              <w:tabs>
                <w:tab w:val="decimal" w:pos="684"/>
                <w:tab w:val="left" w:pos="720"/>
              </w:tabs>
            </w:pPr>
          </w:p>
        </w:tc>
      </w:tr>
      <w:tr w:rsidR="00C23DA3" w:rsidRPr="006A6DF4" w14:paraId="74647960" w14:textId="77777777" w:rsidTr="006A6DF4">
        <w:trPr>
          <w:trHeight w:val="432"/>
        </w:trPr>
        <w:tc>
          <w:tcPr>
            <w:tcW w:w="1440" w:type="dxa"/>
            <w:vMerge w:val="restart"/>
            <w:tcBorders>
              <w:top w:val="single" w:sz="4" w:space="0" w:color="auto"/>
            </w:tcBorders>
            <w:hideMark/>
          </w:tcPr>
          <w:p w14:paraId="41325727" w14:textId="77777777" w:rsidR="00C23DA3" w:rsidRPr="006A6DF4" w:rsidRDefault="00C23DA3" w:rsidP="000C0BC0">
            <w:pPr>
              <w:pStyle w:val="TX-TableText"/>
              <w:tabs>
                <w:tab w:val="left" w:pos="720"/>
              </w:tabs>
              <w:spacing w:after="80"/>
            </w:pPr>
          </w:p>
        </w:tc>
        <w:tc>
          <w:tcPr>
            <w:tcW w:w="5256" w:type="dxa"/>
            <w:tcBorders>
              <w:top w:val="single" w:sz="4" w:space="0" w:color="auto"/>
            </w:tcBorders>
            <w:vAlign w:val="center"/>
            <w:hideMark/>
          </w:tcPr>
          <w:p w14:paraId="43465792" w14:textId="77777777" w:rsidR="00C23DA3" w:rsidRPr="006A6DF4" w:rsidRDefault="00C23DA3" w:rsidP="000C0BC0">
            <w:pPr>
              <w:pStyle w:val="TX-TableText"/>
              <w:tabs>
                <w:tab w:val="left" w:pos="720"/>
              </w:tabs>
            </w:pPr>
            <w:r w:rsidRPr="006A6DF4">
              <w:t xml:space="preserve">24-Month (Base study) </w:t>
            </w:r>
          </w:p>
        </w:tc>
        <w:tc>
          <w:tcPr>
            <w:tcW w:w="1440" w:type="dxa"/>
            <w:tcBorders>
              <w:top w:val="single" w:sz="4" w:space="0" w:color="auto"/>
            </w:tcBorders>
            <w:noWrap/>
            <w:vAlign w:val="center"/>
            <w:hideMark/>
          </w:tcPr>
          <w:p w14:paraId="7C9A6529" w14:textId="77777777" w:rsidR="00C23DA3" w:rsidRPr="006A6DF4" w:rsidRDefault="00C23DA3" w:rsidP="000C0BC0">
            <w:pPr>
              <w:pStyle w:val="TX-TableText"/>
              <w:tabs>
                <w:tab w:val="left" w:pos="720"/>
                <w:tab w:val="decimal" w:pos="864"/>
              </w:tabs>
              <w:rPr>
                <w:highlight w:val="yellow"/>
              </w:rPr>
            </w:pPr>
            <w:r w:rsidRPr="006A6DF4">
              <w:t>2,716</w:t>
            </w:r>
          </w:p>
        </w:tc>
        <w:tc>
          <w:tcPr>
            <w:tcW w:w="1440" w:type="dxa"/>
            <w:tcBorders>
              <w:top w:val="single" w:sz="4" w:space="0" w:color="auto"/>
            </w:tcBorders>
            <w:noWrap/>
            <w:vAlign w:val="center"/>
            <w:hideMark/>
          </w:tcPr>
          <w:p w14:paraId="4A27D007" w14:textId="77777777" w:rsidR="00C23DA3" w:rsidRPr="006A6DF4" w:rsidRDefault="00C23DA3" w:rsidP="000C0BC0">
            <w:pPr>
              <w:pStyle w:val="TX-TableText"/>
              <w:tabs>
                <w:tab w:val="decimal" w:pos="684"/>
                <w:tab w:val="left" w:pos="720"/>
              </w:tabs>
              <w:rPr>
                <w:highlight w:val="yellow"/>
              </w:rPr>
            </w:pPr>
            <w:r w:rsidRPr="006A6DF4">
              <w:t>67%</w:t>
            </w:r>
          </w:p>
        </w:tc>
      </w:tr>
      <w:tr w:rsidR="00C23DA3" w:rsidRPr="006A6DF4" w14:paraId="147C9A66" w14:textId="77777777" w:rsidTr="006A6DF4">
        <w:trPr>
          <w:trHeight w:val="432"/>
        </w:trPr>
        <w:tc>
          <w:tcPr>
            <w:tcW w:w="1440" w:type="dxa"/>
            <w:vMerge/>
          </w:tcPr>
          <w:p w14:paraId="4D915A1A" w14:textId="77777777" w:rsidR="00C23DA3" w:rsidRPr="006A6DF4" w:rsidRDefault="00C23DA3" w:rsidP="000C0BC0">
            <w:pPr>
              <w:pStyle w:val="TX-TableText"/>
              <w:tabs>
                <w:tab w:val="left" w:pos="720"/>
              </w:tabs>
              <w:spacing w:after="80"/>
            </w:pPr>
          </w:p>
        </w:tc>
        <w:tc>
          <w:tcPr>
            <w:tcW w:w="5256" w:type="dxa"/>
            <w:vAlign w:val="center"/>
          </w:tcPr>
          <w:p w14:paraId="5C3A6598" w14:textId="77777777" w:rsidR="00C23DA3" w:rsidRPr="006A6DF4" w:rsidRDefault="00C23DA3" w:rsidP="000C0BC0">
            <w:pPr>
              <w:pStyle w:val="TX-TableText"/>
              <w:tabs>
                <w:tab w:val="left" w:pos="720"/>
              </w:tabs>
            </w:pPr>
            <w:r w:rsidRPr="006A6DF4">
              <w:t>30-Month</w:t>
            </w:r>
          </w:p>
        </w:tc>
        <w:tc>
          <w:tcPr>
            <w:tcW w:w="1440" w:type="dxa"/>
            <w:noWrap/>
            <w:vAlign w:val="center"/>
          </w:tcPr>
          <w:p w14:paraId="4758635E" w14:textId="77777777" w:rsidR="00C23DA3" w:rsidRPr="006A6DF4" w:rsidRDefault="00C23DA3" w:rsidP="000C0BC0">
            <w:pPr>
              <w:pStyle w:val="TX-TableText"/>
              <w:tabs>
                <w:tab w:val="left" w:pos="720"/>
                <w:tab w:val="decimal" w:pos="864"/>
              </w:tabs>
              <w:rPr>
                <w:highlight w:val="yellow"/>
              </w:rPr>
            </w:pPr>
            <w:r w:rsidRPr="006A6DF4">
              <w:t>2,580</w:t>
            </w:r>
          </w:p>
        </w:tc>
        <w:tc>
          <w:tcPr>
            <w:tcW w:w="1440" w:type="dxa"/>
            <w:noWrap/>
            <w:vAlign w:val="center"/>
          </w:tcPr>
          <w:p w14:paraId="24E8DD40" w14:textId="77777777" w:rsidR="00C23DA3" w:rsidRPr="006A6DF4" w:rsidRDefault="00C23DA3" w:rsidP="000C0BC0">
            <w:pPr>
              <w:pStyle w:val="TX-TableText"/>
              <w:tabs>
                <w:tab w:val="decimal" w:pos="684"/>
                <w:tab w:val="left" w:pos="720"/>
              </w:tabs>
              <w:rPr>
                <w:highlight w:val="yellow"/>
              </w:rPr>
            </w:pPr>
            <w:r w:rsidRPr="006A6DF4">
              <w:t>64%</w:t>
            </w:r>
          </w:p>
        </w:tc>
      </w:tr>
      <w:tr w:rsidR="00C23DA3" w:rsidRPr="006A6DF4" w14:paraId="1F2692E0" w14:textId="77777777" w:rsidTr="006A6DF4">
        <w:trPr>
          <w:trHeight w:val="432"/>
        </w:trPr>
        <w:tc>
          <w:tcPr>
            <w:tcW w:w="1440" w:type="dxa"/>
            <w:vMerge/>
          </w:tcPr>
          <w:p w14:paraId="0B3BECBC" w14:textId="77777777" w:rsidR="00C23DA3" w:rsidRPr="006A6DF4" w:rsidRDefault="00C23DA3" w:rsidP="000C0BC0">
            <w:pPr>
              <w:pStyle w:val="TX-TableText"/>
              <w:tabs>
                <w:tab w:val="left" w:pos="720"/>
              </w:tabs>
              <w:spacing w:after="80"/>
            </w:pPr>
          </w:p>
        </w:tc>
        <w:tc>
          <w:tcPr>
            <w:tcW w:w="5256" w:type="dxa"/>
            <w:vAlign w:val="center"/>
          </w:tcPr>
          <w:p w14:paraId="14F5AC2F" w14:textId="77777777" w:rsidR="00C23DA3" w:rsidRPr="006A6DF4" w:rsidRDefault="00C23DA3" w:rsidP="000C0BC0">
            <w:pPr>
              <w:pStyle w:val="TX-TableText"/>
              <w:tabs>
                <w:tab w:val="left" w:pos="720"/>
              </w:tabs>
            </w:pPr>
            <w:r w:rsidRPr="006A6DF4">
              <w:t>36-Month</w:t>
            </w:r>
          </w:p>
        </w:tc>
        <w:tc>
          <w:tcPr>
            <w:tcW w:w="1440" w:type="dxa"/>
            <w:noWrap/>
            <w:vAlign w:val="center"/>
          </w:tcPr>
          <w:p w14:paraId="2FDB5048" w14:textId="77777777" w:rsidR="00C23DA3" w:rsidRPr="006A6DF4" w:rsidRDefault="00C23DA3" w:rsidP="000C0BC0">
            <w:pPr>
              <w:pStyle w:val="TX-TableText"/>
              <w:tabs>
                <w:tab w:val="left" w:pos="720"/>
                <w:tab w:val="decimal" w:pos="864"/>
              </w:tabs>
              <w:rPr>
                <w:highlight w:val="yellow"/>
              </w:rPr>
            </w:pPr>
            <w:r w:rsidRPr="006A6DF4">
              <w:t>2,444</w:t>
            </w:r>
          </w:p>
        </w:tc>
        <w:tc>
          <w:tcPr>
            <w:tcW w:w="1440" w:type="dxa"/>
            <w:noWrap/>
            <w:vAlign w:val="center"/>
          </w:tcPr>
          <w:p w14:paraId="0BA39F65" w14:textId="77777777" w:rsidR="00C23DA3" w:rsidRPr="006A6DF4" w:rsidRDefault="00C23DA3" w:rsidP="000C0BC0">
            <w:pPr>
              <w:pStyle w:val="TX-TableText"/>
              <w:tabs>
                <w:tab w:val="decimal" w:pos="684"/>
                <w:tab w:val="left" w:pos="720"/>
              </w:tabs>
              <w:rPr>
                <w:highlight w:val="yellow"/>
              </w:rPr>
            </w:pPr>
            <w:r w:rsidRPr="006A6DF4">
              <w:t>60%</w:t>
            </w:r>
          </w:p>
        </w:tc>
      </w:tr>
      <w:tr w:rsidR="00464C0A" w:rsidRPr="006A6DF4" w14:paraId="5BA099EE" w14:textId="77777777" w:rsidTr="006A6DF4">
        <w:trPr>
          <w:trHeight w:val="432"/>
        </w:trPr>
        <w:tc>
          <w:tcPr>
            <w:tcW w:w="1440" w:type="dxa"/>
            <w:vMerge/>
          </w:tcPr>
          <w:p w14:paraId="5F4CA99F" w14:textId="77777777" w:rsidR="00464C0A" w:rsidRPr="006A6DF4" w:rsidRDefault="00464C0A" w:rsidP="000C0BC0">
            <w:pPr>
              <w:pStyle w:val="TX-TableText"/>
              <w:tabs>
                <w:tab w:val="left" w:pos="720"/>
              </w:tabs>
              <w:spacing w:after="80"/>
            </w:pPr>
          </w:p>
        </w:tc>
        <w:tc>
          <w:tcPr>
            <w:tcW w:w="5256" w:type="dxa"/>
            <w:vAlign w:val="center"/>
          </w:tcPr>
          <w:p w14:paraId="1B141A22" w14:textId="3B3E291C" w:rsidR="00464C0A" w:rsidRPr="006A6DF4" w:rsidRDefault="00464C0A" w:rsidP="000C0BC0">
            <w:pPr>
              <w:pStyle w:val="TX-TableText"/>
              <w:tabs>
                <w:tab w:val="left" w:pos="720"/>
              </w:tabs>
            </w:pPr>
            <w:r>
              <w:t>42-Month</w:t>
            </w:r>
          </w:p>
        </w:tc>
        <w:tc>
          <w:tcPr>
            <w:tcW w:w="1440" w:type="dxa"/>
            <w:noWrap/>
            <w:vAlign w:val="center"/>
          </w:tcPr>
          <w:p w14:paraId="6D3B52A8" w14:textId="7D336E01" w:rsidR="00464C0A" w:rsidRPr="006A6DF4" w:rsidRDefault="00745C69" w:rsidP="000C0BC0">
            <w:pPr>
              <w:pStyle w:val="TX-TableText"/>
              <w:tabs>
                <w:tab w:val="left" w:pos="720"/>
                <w:tab w:val="decimal" w:pos="864"/>
              </w:tabs>
            </w:pPr>
            <w:r>
              <w:t>2,319</w:t>
            </w:r>
          </w:p>
        </w:tc>
        <w:tc>
          <w:tcPr>
            <w:tcW w:w="1440" w:type="dxa"/>
            <w:noWrap/>
            <w:vAlign w:val="center"/>
          </w:tcPr>
          <w:p w14:paraId="17DEDBBD" w14:textId="2E79409F" w:rsidR="00464C0A" w:rsidRPr="006A6DF4" w:rsidRDefault="00745C69" w:rsidP="000C0BC0">
            <w:pPr>
              <w:pStyle w:val="TX-TableText"/>
              <w:tabs>
                <w:tab w:val="decimal" w:pos="684"/>
                <w:tab w:val="left" w:pos="720"/>
              </w:tabs>
            </w:pPr>
            <w:r>
              <w:t>57%</w:t>
            </w:r>
          </w:p>
        </w:tc>
      </w:tr>
      <w:tr w:rsidR="00464C0A" w:rsidRPr="006A6DF4" w14:paraId="2A00EDD9" w14:textId="77777777" w:rsidTr="006A6DF4">
        <w:trPr>
          <w:trHeight w:val="432"/>
        </w:trPr>
        <w:tc>
          <w:tcPr>
            <w:tcW w:w="1440" w:type="dxa"/>
            <w:vMerge/>
          </w:tcPr>
          <w:p w14:paraId="3B5D3572" w14:textId="77777777" w:rsidR="00464C0A" w:rsidRPr="006A6DF4" w:rsidRDefault="00464C0A" w:rsidP="000C0BC0">
            <w:pPr>
              <w:pStyle w:val="TX-TableText"/>
              <w:tabs>
                <w:tab w:val="left" w:pos="720"/>
              </w:tabs>
              <w:spacing w:after="80"/>
            </w:pPr>
          </w:p>
        </w:tc>
        <w:tc>
          <w:tcPr>
            <w:tcW w:w="5256" w:type="dxa"/>
            <w:vAlign w:val="center"/>
          </w:tcPr>
          <w:p w14:paraId="01D81F40" w14:textId="5ABBF55B" w:rsidR="00464C0A" w:rsidRPr="006A6DF4" w:rsidRDefault="00464C0A" w:rsidP="000C0BC0">
            <w:pPr>
              <w:pStyle w:val="TX-TableText"/>
              <w:tabs>
                <w:tab w:val="left" w:pos="720"/>
              </w:tabs>
            </w:pPr>
            <w:r>
              <w:t>48-Month</w:t>
            </w:r>
          </w:p>
        </w:tc>
        <w:tc>
          <w:tcPr>
            <w:tcW w:w="1440" w:type="dxa"/>
            <w:noWrap/>
            <w:vAlign w:val="center"/>
          </w:tcPr>
          <w:p w14:paraId="5B337CA4" w14:textId="3910111A" w:rsidR="00464C0A" w:rsidRPr="006A6DF4" w:rsidRDefault="00745C69" w:rsidP="000C0BC0">
            <w:pPr>
              <w:pStyle w:val="TX-TableText"/>
              <w:tabs>
                <w:tab w:val="left" w:pos="720"/>
                <w:tab w:val="decimal" w:pos="864"/>
              </w:tabs>
            </w:pPr>
            <w:r>
              <w:t>2,200</w:t>
            </w:r>
          </w:p>
        </w:tc>
        <w:tc>
          <w:tcPr>
            <w:tcW w:w="1440" w:type="dxa"/>
            <w:noWrap/>
            <w:vAlign w:val="center"/>
          </w:tcPr>
          <w:p w14:paraId="614187BB" w14:textId="7CB0E68E" w:rsidR="00464C0A" w:rsidRPr="006A6DF4" w:rsidRDefault="00745C69" w:rsidP="000C0BC0">
            <w:pPr>
              <w:pStyle w:val="TX-TableText"/>
              <w:tabs>
                <w:tab w:val="decimal" w:pos="684"/>
                <w:tab w:val="left" w:pos="720"/>
              </w:tabs>
            </w:pPr>
            <w:r>
              <w:t>54%</w:t>
            </w:r>
          </w:p>
        </w:tc>
      </w:tr>
      <w:tr w:rsidR="00464C0A" w:rsidRPr="006A6DF4" w14:paraId="0B645A06" w14:textId="77777777" w:rsidTr="006A6DF4">
        <w:trPr>
          <w:trHeight w:val="432"/>
        </w:trPr>
        <w:tc>
          <w:tcPr>
            <w:tcW w:w="1440" w:type="dxa"/>
            <w:vMerge/>
          </w:tcPr>
          <w:p w14:paraId="0DB285FA" w14:textId="77777777" w:rsidR="00464C0A" w:rsidRPr="006A6DF4" w:rsidRDefault="00464C0A" w:rsidP="000C0BC0">
            <w:pPr>
              <w:pStyle w:val="TX-TableText"/>
              <w:tabs>
                <w:tab w:val="left" w:pos="720"/>
              </w:tabs>
              <w:spacing w:after="80"/>
            </w:pPr>
          </w:p>
        </w:tc>
        <w:tc>
          <w:tcPr>
            <w:tcW w:w="5256" w:type="dxa"/>
            <w:vAlign w:val="center"/>
          </w:tcPr>
          <w:p w14:paraId="14CA8F3B" w14:textId="77C08A42" w:rsidR="00464C0A" w:rsidRPr="006A6DF4" w:rsidRDefault="00464C0A" w:rsidP="000C0BC0">
            <w:pPr>
              <w:pStyle w:val="TX-TableText"/>
              <w:tabs>
                <w:tab w:val="left" w:pos="720"/>
              </w:tabs>
            </w:pPr>
            <w:r>
              <w:t>54-Month</w:t>
            </w:r>
          </w:p>
        </w:tc>
        <w:tc>
          <w:tcPr>
            <w:tcW w:w="1440" w:type="dxa"/>
            <w:noWrap/>
            <w:vAlign w:val="center"/>
          </w:tcPr>
          <w:p w14:paraId="39E581E2" w14:textId="45ABBE73" w:rsidR="00464C0A" w:rsidRPr="006A6DF4" w:rsidRDefault="00745C69" w:rsidP="000C0BC0">
            <w:pPr>
              <w:pStyle w:val="TX-TableText"/>
              <w:tabs>
                <w:tab w:val="left" w:pos="720"/>
                <w:tab w:val="decimal" w:pos="864"/>
              </w:tabs>
            </w:pPr>
            <w:r>
              <w:t>2,087</w:t>
            </w:r>
          </w:p>
        </w:tc>
        <w:tc>
          <w:tcPr>
            <w:tcW w:w="1440" w:type="dxa"/>
            <w:noWrap/>
            <w:vAlign w:val="center"/>
          </w:tcPr>
          <w:p w14:paraId="34B47E77" w14:textId="2989CAC7" w:rsidR="00464C0A" w:rsidRPr="006A6DF4" w:rsidRDefault="00745C69" w:rsidP="000C0BC0">
            <w:pPr>
              <w:pStyle w:val="TX-TableText"/>
              <w:tabs>
                <w:tab w:val="decimal" w:pos="684"/>
                <w:tab w:val="left" w:pos="720"/>
              </w:tabs>
            </w:pPr>
            <w:r>
              <w:t>51%</w:t>
            </w:r>
          </w:p>
        </w:tc>
      </w:tr>
      <w:tr w:rsidR="00464C0A" w:rsidRPr="006A6DF4" w14:paraId="3C9C3C25" w14:textId="77777777" w:rsidTr="006A6DF4">
        <w:trPr>
          <w:trHeight w:val="432"/>
        </w:trPr>
        <w:tc>
          <w:tcPr>
            <w:tcW w:w="1440" w:type="dxa"/>
            <w:vMerge/>
          </w:tcPr>
          <w:p w14:paraId="55BE57A8" w14:textId="77777777" w:rsidR="00464C0A" w:rsidRPr="006A6DF4" w:rsidRDefault="00464C0A" w:rsidP="000C0BC0">
            <w:pPr>
              <w:pStyle w:val="TX-TableText"/>
              <w:tabs>
                <w:tab w:val="left" w:pos="720"/>
              </w:tabs>
              <w:spacing w:after="80"/>
            </w:pPr>
          </w:p>
        </w:tc>
        <w:tc>
          <w:tcPr>
            <w:tcW w:w="5256" w:type="dxa"/>
            <w:vAlign w:val="center"/>
          </w:tcPr>
          <w:p w14:paraId="0235BC8D" w14:textId="3084FCE4" w:rsidR="00464C0A" w:rsidRPr="006A6DF4" w:rsidRDefault="00464C0A" w:rsidP="000C0BC0">
            <w:pPr>
              <w:pStyle w:val="TX-TableText"/>
              <w:tabs>
                <w:tab w:val="left" w:pos="720"/>
              </w:tabs>
            </w:pPr>
            <w:r>
              <w:t>60-Month</w:t>
            </w:r>
          </w:p>
        </w:tc>
        <w:tc>
          <w:tcPr>
            <w:tcW w:w="1440" w:type="dxa"/>
            <w:noWrap/>
            <w:vAlign w:val="center"/>
          </w:tcPr>
          <w:p w14:paraId="628F0BA4" w14:textId="68B62368" w:rsidR="00464C0A" w:rsidRPr="006A6DF4" w:rsidRDefault="00745C69" w:rsidP="000C0BC0">
            <w:pPr>
              <w:pStyle w:val="TX-TableText"/>
              <w:tabs>
                <w:tab w:val="left" w:pos="720"/>
                <w:tab w:val="decimal" w:pos="864"/>
              </w:tabs>
            </w:pPr>
            <w:r>
              <w:t>1,980</w:t>
            </w:r>
          </w:p>
        </w:tc>
        <w:tc>
          <w:tcPr>
            <w:tcW w:w="1440" w:type="dxa"/>
            <w:noWrap/>
            <w:vAlign w:val="center"/>
          </w:tcPr>
          <w:p w14:paraId="24BE890B" w14:textId="2634EB11" w:rsidR="00464C0A" w:rsidRPr="006A6DF4" w:rsidRDefault="00745C69" w:rsidP="000C0BC0">
            <w:pPr>
              <w:pStyle w:val="TX-TableText"/>
              <w:tabs>
                <w:tab w:val="decimal" w:pos="684"/>
                <w:tab w:val="left" w:pos="720"/>
              </w:tabs>
            </w:pPr>
            <w:r>
              <w:t>49%</w:t>
            </w:r>
          </w:p>
        </w:tc>
      </w:tr>
      <w:tr w:rsidR="00C23DA3" w:rsidRPr="006A6DF4" w14:paraId="513F61AC" w14:textId="77777777" w:rsidTr="00A5297A">
        <w:trPr>
          <w:trHeight w:val="432"/>
        </w:trPr>
        <w:tc>
          <w:tcPr>
            <w:tcW w:w="1440" w:type="dxa"/>
            <w:vMerge/>
            <w:hideMark/>
          </w:tcPr>
          <w:p w14:paraId="25DD6329" w14:textId="77777777" w:rsidR="00C23DA3" w:rsidRPr="006A6DF4" w:rsidRDefault="00C23DA3" w:rsidP="000C0BC0">
            <w:pPr>
              <w:pStyle w:val="TX-TableText"/>
              <w:tabs>
                <w:tab w:val="left" w:pos="720"/>
              </w:tabs>
              <w:spacing w:after="80"/>
            </w:pPr>
          </w:p>
        </w:tc>
        <w:tc>
          <w:tcPr>
            <w:tcW w:w="5256" w:type="dxa"/>
            <w:vAlign w:val="center"/>
            <w:hideMark/>
          </w:tcPr>
          <w:p w14:paraId="3931CFD2" w14:textId="78E6747E" w:rsidR="00C23DA3" w:rsidRPr="006A6DF4" w:rsidRDefault="00C23DA3" w:rsidP="000C0BC0">
            <w:pPr>
              <w:pStyle w:val="TX-TableText"/>
              <w:tabs>
                <w:tab w:val="left" w:pos="720"/>
              </w:tabs>
            </w:pPr>
            <w:r w:rsidRPr="006A6DF4">
              <w:t xml:space="preserve">Total interviews in </w:t>
            </w:r>
            <w:r w:rsidR="00464C0A">
              <w:t xml:space="preserve">5-Year </w:t>
            </w:r>
            <w:r w:rsidRPr="006A6DF4">
              <w:t xml:space="preserve">Extension </w:t>
            </w:r>
            <w:proofErr w:type="spellStart"/>
            <w:r w:rsidRPr="006A6DF4">
              <w:t>study</w:t>
            </w:r>
            <w:r w:rsidR="006A6DF4" w:rsidRPr="006A6DF4">
              <w:rPr>
                <w:vertAlign w:val="superscript"/>
              </w:rPr>
              <w:t>c</w:t>
            </w:r>
            <w:proofErr w:type="spellEnd"/>
          </w:p>
        </w:tc>
        <w:tc>
          <w:tcPr>
            <w:tcW w:w="1440" w:type="dxa"/>
            <w:noWrap/>
            <w:vAlign w:val="center"/>
            <w:hideMark/>
          </w:tcPr>
          <w:p w14:paraId="46FE8068" w14:textId="657DA857" w:rsidR="00C23DA3" w:rsidRPr="006A6DF4" w:rsidRDefault="00745C69" w:rsidP="000C0BC0">
            <w:pPr>
              <w:pStyle w:val="TX-TableText"/>
              <w:tabs>
                <w:tab w:val="left" w:pos="720"/>
                <w:tab w:val="decimal" w:pos="864"/>
              </w:tabs>
              <w:rPr>
                <w:highlight w:val="yellow"/>
              </w:rPr>
            </w:pPr>
            <w:r>
              <w:t>8,586</w:t>
            </w:r>
          </w:p>
        </w:tc>
        <w:tc>
          <w:tcPr>
            <w:tcW w:w="1440" w:type="dxa"/>
            <w:noWrap/>
            <w:vAlign w:val="center"/>
            <w:hideMark/>
          </w:tcPr>
          <w:p w14:paraId="2C90FCCF" w14:textId="77777777" w:rsidR="00C23DA3" w:rsidRPr="006A6DF4" w:rsidRDefault="00C23DA3" w:rsidP="000C0BC0">
            <w:pPr>
              <w:pStyle w:val="TX-TableText"/>
              <w:tabs>
                <w:tab w:val="decimal" w:pos="684"/>
                <w:tab w:val="left" w:pos="720"/>
              </w:tabs>
              <w:rPr>
                <w:highlight w:val="yellow"/>
              </w:rPr>
            </w:pPr>
          </w:p>
        </w:tc>
      </w:tr>
    </w:tbl>
    <w:p w14:paraId="0792E079" w14:textId="7B95A425" w:rsidR="00C23DA3" w:rsidRDefault="006A6DF4" w:rsidP="000C0BC0">
      <w:pPr>
        <w:pStyle w:val="TF-TblFN"/>
        <w:tabs>
          <w:tab w:val="left" w:pos="720"/>
        </w:tabs>
        <w:spacing w:before="0"/>
      </w:pPr>
      <w:proofErr w:type="gramStart"/>
      <w:r w:rsidRPr="006A6DF4">
        <w:rPr>
          <w:vertAlign w:val="superscript"/>
        </w:rPr>
        <w:t>a</w:t>
      </w:r>
      <w:proofErr w:type="gramEnd"/>
      <w:r>
        <w:tab/>
      </w:r>
      <w:r w:rsidR="00545485">
        <w:t>Numbers of completed interviews</w:t>
      </w:r>
      <w:r w:rsidR="00C23DA3" w:rsidRPr="00954A1A">
        <w:t xml:space="preserve"> are projections based on the full consented/enrolled sample</w:t>
      </w:r>
    </w:p>
    <w:p w14:paraId="28BA4565" w14:textId="77777777" w:rsidR="00C23DA3" w:rsidRDefault="006A6DF4" w:rsidP="000C0BC0">
      <w:pPr>
        <w:pStyle w:val="TF-TblFN"/>
        <w:tabs>
          <w:tab w:val="left" w:pos="720"/>
        </w:tabs>
        <w:spacing w:before="0"/>
      </w:pPr>
      <w:proofErr w:type="gramStart"/>
      <w:r w:rsidRPr="006A6DF4">
        <w:rPr>
          <w:vertAlign w:val="superscript"/>
        </w:rPr>
        <w:t>b</w:t>
      </w:r>
      <w:proofErr w:type="gramEnd"/>
      <w:r>
        <w:tab/>
      </w:r>
      <w:r w:rsidR="00C23DA3" w:rsidRPr="004504E0">
        <w:t>Total live births in base study cohort</w:t>
      </w:r>
    </w:p>
    <w:p w14:paraId="0D04F974" w14:textId="36C71109" w:rsidR="00C23DA3" w:rsidRPr="004504E0" w:rsidRDefault="006A6DF4" w:rsidP="000C0BC0">
      <w:pPr>
        <w:pStyle w:val="TF-TblFN"/>
        <w:tabs>
          <w:tab w:val="left" w:pos="720"/>
        </w:tabs>
        <w:spacing w:before="0"/>
      </w:pPr>
      <w:proofErr w:type="gramStart"/>
      <w:r w:rsidRPr="006A6DF4">
        <w:rPr>
          <w:vertAlign w:val="superscript"/>
        </w:rPr>
        <w:t>c</w:t>
      </w:r>
      <w:proofErr w:type="gramEnd"/>
      <w:r>
        <w:tab/>
      </w:r>
      <w:r w:rsidR="00C23DA3">
        <w:t xml:space="preserve">Total of </w:t>
      </w:r>
      <w:r w:rsidR="00464C0A">
        <w:t xml:space="preserve">42-, 48-, 54-, </w:t>
      </w:r>
      <w:r w:rsidR="00C23DA3">
        <w:t xml:space="preserve"> and </w:t>
      </w:r>
      <w:r w:rsidR="00464C0A">
        <w:t>60</w:t>
      </w:r>
      <w:r w:rsidR="00C23DA3">
        <w:t>-month samples (24-month interview is part of Base study</w:t>
      </w:r>
      <w:r w:rsidR="00464C0A">
        <w:t>, and 30- and 36-month interviews were part of</w:t>
      </w:r>
      <w:r w:rsidR="008222AC">
        <w:t xml:space="preserve"> the Age 3 </w:t>
      </w:r>
      <w:r w:rsidR="00464C0A">
        <w:t>extension</w:t>
      </w:r>
      <w:r w:rsidR="00C23DA3">
        <w:t>)</w:t>
      </w:r>
    </w:p>
    <w:p w14:paraId="12E28EBE" w14:textId="77777777" w:rsidR="00C23DA3" w:rsidRDefault="00C23DA3" w:rsidP="000C0BC0">
      <w:pPr>
        <w:pStyle w:val="L1-FlLSp12"/>
        <w:tabs>
          <w:tab w:val="left" w:pos="720"/>
        </w:tabs>
      </w:pPr>
    </w:p>
    <w:p w14:paraId="1D0CC8EB" w14:textId="77777777" w:rsidR="00C23DA3" w:rsidRPr="00D93286" w:rsidRDefault="00C23DA3" w:rsidP="00A620CD">
      <w:pPr>
        <w:pStyle w:val="Heading4"/>
        <w:tabs>
          <w:tab w:val="left" w:pos="720"/>
        </w:tabs>
        <w:spacing w:line="480" w:lineRule="auto"/>
      </w:pPr>
      <w:bookmarkStart w:id="61" w:name="_Toc290021784"/>
      <w:bookmarkStart w:id="62" w:name="_Toc400377747"/>
      <w:r w:rsidRPr="00D93286">
        <w:t>Estimation Procedures</w:t>
      </w:r>
      <w:bookmarkEnd w:id="61"/>
      <w:bookmarkEnd w:id="62"/>
    </w:p>
    <w:p w14:paraId="0E849BD7" w14:textId="1C5E3877" w:rsidR="00C23DA3" w:rsidRDefault="000C0BC0" w:rsidP="00A620CD">
      <w:pPr>
        <w:pStyle w:val="L1-FlLSp12"/>
        <w:tabs>
          <w:tab w:val="left" w:pos="720"/>
        </w:tabs>
        <w:spacing w:line="480" w:lineRule="auto"/>
      </w:pPr>
      <w:r>
        <w:tab/>
      </w:r>
      <w:r w:rsidR="00C23DA3">
        <w:t>The estimation procedures for the extension are the same as those for the base study.</w:t>
      </w:r>
      <w:r w:rsidR="00550934">
        <w:t xml:space="preserve"> </w:t>
      </w:r>
      <w:r w:rsidR="00C23DA3" w:rsidRPr="00D93286">
        <w:t xml:space="preserve">We plan to use standard design-based methods for estimation and variance estimation that will lead to confidence intervals on means and percentages, and hypothesis tests on contrasts of means and percentages. We will prepare a separate set of </w:t>
      </w:r>
      <w:r w:rsidR="00C23DA3">
        <w:t xml:space="preserve">cross-sectional </w:t>
      </w:r>
      <w:r w:rsidR="00C23DA3" w:rsidRPr="00D93286">
        <w:t>weights for each wave of data collection</w:t>
      </w:r>
      <w:r w:rsidR="00C23DA3">
        <w:t xml:space="preserve">, including the </w:t>
      </w:r>
      <w:r w:rsidR="003625FE">
        <w:t>42-, 48-, 54-,</w:t>
      </w:r>
      <w:r w:rsidR="00C23DA3">
        <w:t xml:space="preserve"> and </w:t>
      </w:r>
      <w:r w:rsidR="003625FE">
        <w:t>60</w:t>
      </w:r>
      <w:r w:rsidR="00C23DA3">
        <w:t>-month interviews</w:t>
      </w:r>
      <w:r w:rsidR="00C23DA3" w:rsidRPr="00D93286">
        <w:t>. The only respondents that will receive a positive weight for a wave will be those who responded to the wave. Weighting will be used to adjust for nonresponse to the initial interview and to adjust for attrition</w:t>
      </w:r>
      <w:r w:rsidR="003625FE">
        <w:t xml:space="preserve"> and other </w:t>
      </w:r>
      <w:r w:rsidR="003625FE">
        <w:lastRenderedPageBreak/>
        <w:t xml:space="preserve">nonresponse </w:t>
      </w:r>
      <w:proofErr w:type="gramStart"/>
      <w:r w:rsidR="003625FE">
        <w:t>that results</w:t>
      </w:r>
      <w:proofErr w:type="gramEnd"/>
      <w:r w:rsidR="003625FE">
        <w:t xml:space="preserve"> in failure to complete the particular interview</w:t>
      </w:r>
      <w:r w:rsidR="00C23DA3" w:rsidRPr="00D93286">
        <w:t xml:space="preserve">. </w:t>
      </w:r>
      <w:r w:rsidR="00C23DA3">
        <w:t>Additionally, a few sets of longitudinal weights (which weight up respondents to particular combinations of interviews) will be developed for specific analyses.</w:t>
      </w:r>
      <w:r w:rsidR="00550934">
        <w:t xml:space="preserve"> </w:t>
      </w:r>
      <w:r w:rsidR="00C23DA3" w:rsidRPr="00D93286">
        <w:t>Imputation will be used to fill in scattered item nonresponse within completed interviews</w:t>
      </w:r>
      <w:r w:rsidR="00EA55CD">
        <w:t>.</w:t>
      </w:r>
    </w:p>
    <w:p w14:paraId="1A3EB123" w14:textId="10327601" w:rsidR="00C23DA3" w:rsidRDefault="000C0BC0" w:rsidP="00A620CD">
      <w:pPr>
        <w:pStyle w:val="L1-FlLSp12"/>
        <w:tabs>
          <w:tab w:val="left" w:pos="720"/>
        </w:tabs>
        <w:spacing w:after="240" w:line="480" w:lineRule="auto"/>
      </w:pPr>
      <w:r>
        <w:tab/>
      </w:r>
      <w:r w:rsidR="00C23DA3" w:rsidRPr="00D93286">
        <w:t>We will develop sampling weights aimed at yielding nearly unbiased estimates of population parameters.</w:t>
      </w:r>
      <w:r w:rsidR="009706B4">
        <w:t xml:space="preserve"> </w:t>
      </w:r>
      <w:r w:rsidR="003625FE">
        <w:t xml:space="preserve">Although the base study includes separate sets of weights for analyses of the </w:t>
      </w:r>
      <w:r w:rsidR="00C23DA3" w:rsidRPr="00D93286">
        <w:t>core sample by itself</w:t>
      </w:r>
      <w:r w:rsidR="003625FE">
        <w:t xml:space="preserve">, all interviews in this extension will be administered to both the core and supplemental samples. Thus, all cross-sectional weights for this extension will be </w:t>
      </w:r>
      <w:r w:rsidR="00C23DA3" w:rsidRPr="00D93286">
        <w:t xml:space="preserve">developed for joint analyses of the core and supplemental sample samples. Details of the calculation of the </w:t>
      </w:r>
      <w:r w:rsidR="00C23DA3">
        <w:t xml:space="preserve">weights and </w:t>
      </w:r>
      <w:r w:rsidR="00005466">
        <w:t xml:space="preserve">of </w:t>
      </w:r>
      <w:r w:rsidR="00C23DA3">
        <w:t xml:space="preserve">nonresponse </w:t>
      </w:r>
      <w:r w:rsidR="00005466">
        <w:t xml:space="preserve">bias analysis </w:t>
      </w:r>
      <w:r w:rsidR="00C23DA3">
        <w:t xml:space="preserve">are found in Appendix </w:t>
      </w:r>
      <w:r w:rsidR="00545485">
        <w:t>GG</w:t>
      </w:r>
      <w:r w:rsidR="00C23DA3">
        <w:t>.</w:t>
      </w:r>
    </w:p>
    <w:p w14:paraId="025CA0C0" w14:textId="64A22854" w:rsidR="00C23DA3" w:rsidRDefault="00C23DA3" w:rsidP="00A620CD">
      <w:pPr>
        <w:pStyle w:val="Heading4"/>
        <w:tabs>
          <w:tab w:val="left" w:pos="720"/>
        </w:tabs>
        <w:spacing w:line="480" w:lineRule="auto"/>
      </w:pPr>
      <w:r w:rsidRPr="00D93286">
        <w:t>Estimation and Calculation of Sampling Errors</w:t>
      </w:r>
    </w:p>
    <w:p w14:paraId="368FA1D8" w14:textId="5092D8B1" w:rsidR="00C23DA3" w:rsidRDefault="000C0BC0" w:rsidP="001B4E22">
      <w:pPr>
        <w:pStyle w:val="L1-FlLSp12"/>
        <w:tabs>
          <w:tab w:val="left" w:pos="720"/>
        </w:tabs>
        <w:spacing w:after="240" w:line="480" w:lineRule="auto"/>
      </w:pPr>
      <w:r>
        <w:tab/>
      </w:r>
      <w:r w:rsidR="00C04323">
        <w:t>All</w:t>
      </w:r>
      <w:r w:rsidR="00C04323" w:rsidRPr="00D93286">
        <w:t xml:space="preserve"> </w:t>
      </w:r>
      <w:r w:rsidR="00C23DA3" w:rsidRPr="00D93286">
        <w:t>WIC ITFPS-2 data files</w:t>
      </w:r>
      <w:r w:rsidR="00781740">
        <w:t xml:space="preserve">, including those associated with this </w:t>
      </w:r>
      <w:proofErr w:type="gramStart"/>
      <w:r w:rsidR="00781740">
        <w:t>extension,</w:t>
      </w:r>
      <w:proofErr w:type="gramEnd"/>
      <w:r w:rsidR="00C23DA3" w:rsidRPr="00D93286">
        <w:t xml:space="preserve"> will contain the information necessary for analysts to use either </w:t>
      </w:r>
      <w:r w:rsidR="00781740">
        <w:t>replication or Taylor series linearization methods to compute</w:t>
      </w:r>
      <w:r w:rsidR="00EA55CD">
        <w:t xml:space="preserve"> standard errors of estimates. </w:t>
      </w:r>
      <w:r w:rsidR="00C23DA3" w:rsidRPr="00D93286">
        <w:t xml:space="preserve">For </w:t>
      </w:r>
      <w:r w:rsidR="00C04323">
        <w:t>this study</w:t>
      </w:r>
      <w:r w:rsidR="00C23DA3" w:rsidRPr="00D93286">
        <w:t xml:space="preserve">, 40 replicates </w:t>
      </w:r>
      <w:r w:rsidR="00781740">
        <w:t xml:space="preserve">were </w:t>
      </w:r>
      <w:r w:rsidR="00C23DA3" w:rsidRPr="00D93286">
        <w:t xml:space="preserve">created, and the replication approach used </w:t>
      </w:r>
      <w:r w:rsidR="008222AC">
        <w:t>was</w:t>
      </w:r>
      <w:r w:rsidR="008222AC" w:rsidRPr="00D93286">
        <w:t xml:space="preserve"> </w:t>
      </w:r>
      <w:r w:rsidR="00C23DA3" w:rsidRPr="00D93286">
        <w:t>a modified balanced repeated replication (BRR) method suggested by Fay,</w:t>
      </w:r>
      <w:r w:rsidR="00C23DA3" w:rsidRPr="00D93286">
        <w:rPr>
          <w:rFonts w:ascii="Times New Roman" w:hAnsi="Times New Roman"/>
          <w:color w:val="000000"/>
          <w:vertAlign w:val="superscript"/>
        </w:rPr>
        <w:footnoteReference w:id="2"/>
      </w:r>
      <w:r w:rsidR="00C23DA3" w:rsidRPr="00D93286">
        <w:t xml:space="preserve"> with K=0.</w:t>
      </w:r>
      <w:r w:rsidR="00606BBF">
        <w:t>3</w:t>
      </w:r>
      <w:r w:rsidR="00C23DA3" w:rsidRPr="00D93286">
        <w:t xml:space="preserve"> (K is the perturbation factor known as </w:t>
      </w:r>
      <w:r w:rsidR="00550934">
        <w:t>“</w:t>
      </w:r>
      <w:r w:rsidR="00C23DA3" w:rsidRPr="00D93286">
        <w:t>Fay</w:t>
      </w:r>
      <w:r w:rsidR="00550934">
        <w:t>’</w:t>
      </w:r>
      <w:r w:rsidR="00C23DA3" w:rsidRPr="00D93286">
        <w:t>s factor</w:t>
      </w:r>
      <w:r w:rsidR="00550934">
        <w:t>”</w:t>
      </w:r>
      <w:r w:rsidR="00C23DA3" w:rsidRPr="00D93286">
        <w:t>).</w:t>
      </w:r>
      <w:r w:rsidR="00550934">
        <w:t xml:space="preserve"> </w:t>
      </w:r>
      <w:r w:rsidR="00C23DA3" w:rsidRPr="00D93286">
        <w:t>To appropriately reflect the effects of the various stages of weighting on the variances of survey estimates,</w:t>
      </w:r>
      <w:r w:rsidR="00C23DA3" w:rsidRPr="00D93286">
        <w:rPr>
          <w:rFonts w:ascii="Times New Roman" w:hAnsi="Times New Roman"/>
          <w:color w:val="000000"/>
          <w:vertAlign w:val="superscript"/>
        </w:rPr>
        <w:footnoteReference w:id="3"/>
      </w:r>
      <w:r w:rsidR="00C23DA3" w:rsidRPr="00D93286">
        <w:t xml:space="preserve"> the procedures used to compute the full-sample weights will be repeated for each of the replicates.</w:t>
      </w:r>
    </w:p>
    <w:p w14:paraId="1839095A" w14:textId="77777777" w:rsidR="00C23DA3" w:rsidRPr="00D93286" w:rsidRDefault="00C23DA3" w:rsidP="00A620CD">
      <w:pPr>
        <w:pStyle w:val="Heading4"/>
        <w:tabs>
          <w:tab w:val="left" w:pos="720"/>
        </w:tabs>
        <w:spacing w:line="480" w:lineRule="auto"/>
      </w:pPr>
      <w:bookmarkStart w:id="63" w:name="_Toc400377748"/>
      <w:r w:rsidRPr="00D93286">
        <w:t>Unusual Problems Requiring Specialized Sampling Procedures</w:t>
      </w:r>
      <w:bookmarkEnd w:id="63"/>
    </w:p>
    <w:p w14:paraId="5F2878EA" w14:textId="77777777" w:rsidR="00C23DA3" w:rsidRDefault="00C23DA3" w:rsidP="00A620CD">
      <w:pPr>
        <w:pStyle w:val="L1-FlLSp12"/>
        <w:tabs>
          <w:tab w:val="left" w:pos="720"/>
        </w:tabs>
        <w:spacing w:after="240" w:line="480" w:lineRule="auto"/>
      </w:pPr>
      <w:bookmarkStart w:id="64" w:name="_Toc400377749"/>
      <w:r w:rsidRPr="00D93286">
        <w:t>No specialized sampling procedures are involved.</w:t>
      </w:r>
      <w:bookmarkEnd w:id="64"/>
    </w:p>
    <w:p w14:paraId="15AD8F9A" w14:textId="77777777" w:rsidR="00C23DA3" w:rsidRPr="00D93286" w:rsidRDefault="00C23DA3" w:rsidP="00A620CD">
      <w:pPr>
        <w:pStyle w:val="Heading4"/>
        <w:tabs>
          <w:tab w:val="left" w:pos="720"/>
        </w:tabs>
        <w:spacing w:line="480" w:lineRule="auto"/>
      </w:pPr>
      <w:bookmarkStart w:id="65" w:name="_Toc400377750"/>
      <w:r w:rsidRPr="00D93286">
        <w:lastRenderedPageBreak/>
        <w:t>Any use of Periodic (less frequent than annual) Data Collection Cycles to Reduce Burden</w:t>
      </w:r>
      <w:bookmarkEnd w:id="65"/>
    </w:p>
    <w:p w14:paraId="3E6ABC12" w14:textId="2C8FDF69" w:rsidR="00C23DA3" w:rsidRDefault="000C0BC0" w:rsidP="00A620CD">
      <w:pPr>
        <w:pStyle w:val="L1-FlLSp12"/>
        <w:tabs>
          <w:tab w:val="left" w:pos="720"/>
        </w:tabs>
        <w:spacing w:line="480" w:lineRule="auto"/>
      </w:pPr>
      <w:r>
        <w:tab/>
      </w:r>
      <w:r w:rsidR="00C23DA3" w:rsidRPr="00D93286">
        <w:t xml:space="preserve">All data collection activities </w:t>
      </w:r>
      <w:r w:rsidR="001B4E22">
        <w:t xml:space="preserve">described in this extension </w:t>
      </w:r>
      <w:r w:rsidR="00C23DA3" w:rsidRPr="00D93286">
        <w:t xml:space="preserve">will occur within a </w:t>
      </w:r>
      <w:r w:rsidR="00EB0326">
        <w:t>39</w:t>
      </w:r>
      <w:r w:rsidR="00EB0326" w:rsidRPr="00D93286">
        <w:t xml:space="preserve"> </w:t>
      </w:r>
      <w:r w:rsidR="00C23DA3" w:rsidRPr="00D93286">
        <w:t>month period. The study design requires that respondents be surveyed at multiple times, as described in Section B.1.</w:t>
      </w:r>
    </w:p>
    <w:p w14:paraId="4FE3C144" w14:textId="77777777" w:rsidR="007965C4" w:rsidRPr="00D93286" w:rsidRDefault="007965C4" w:rsidP="00A620CD">
      <w:pPr>
        <w:pStyle w:val="L1-FlLSp12"/>
        <w:tabs>
          <w:tab w:val="left" w:pos="720"/>
        </w:tabs>
        <w:spacing w:line="480" w:lineRule="auto"/>
      </w:pPr>
    </w:p>
    <w:p w14:paraId="6F7A242B" w14:textId="77777777" w:rsidR="00C23DA3" w:rsidRPr="00C70E11" w:rsidRDefault="00C23DA3" w:rsidP="000C0BC0">
      <w:pPr>
        <w:pStyle w:val="Heading2"/>
        <w:tabs>
          <w:tab w:val="left" w:pos="720"/>
        </w:tabs>
      </w:pPr>
      <w:bookmarkStart w:id="66" w:name="_Toc400377751"/>
      <w:r w:rsidRPr="00C70E11">
        <w:t>B.3</w:t>
      </w:r>
      <w:r w:rsidRPr="00C70E11">
        <w:tab/>
      </w:r>
      <w:bookmarkEnd w:id="23"/>
      <w:bookmarkEnd w:id="24"/>
      <w:bookmarkEnd w:id="25"/>
      <w:r w:rsidRPr="00A75438">
        <w:t>Methods</w:t>
      </w:r>
      <w:r w:rsidRPr="00C70E11">
        <w:t xml:space="preserve"> to Maximize Response Rates and to Deal with Issues of Nonresponse</w:t>
      </w:r>
      <w:bookmarkEnd w:id="26"/>
      <w:bookmarkEnd w:id="66"/>
    </w:p>
    <w:p w14:paraId="3BCA76FD" w14:textId="77777777" w:rsidR="00C23DA3" w:rsidRPr="007965C4" w:rsidRDefault="00C23DA3" w:rsidP="00A620CD">
      <w:pPr>
        <w:pStyle w:val="L1-FlLSp12"/>
        <w:tabs>
          <w:tab w:val="left" w:pos="720"/>
        </w:tabs>
        <w:spacing w:after="240" w:line="276" w:lineRule="auto"/>
        <w:rPr>
          <w:b/>
        </w:rPr>
      </w:pPr>
      <w:bookmarkStart w:id="67" w:name="_Toc400377752"/>
      <w:r w:rsidRPr="007965C4">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550934" w:rsidRPr="007965C4">
        <w:rPr>
          <w:b/>
        </w:rPr>
        <w:t>“</w:t>
      </w:r>
      <w:r w:rsidRPr="007965C4">
        <w:rPr>
          <w:b/>
        </w:rPr>
        <w:t>reliable</w:t>
      </w:r>
      <w:r w:rsidR="00550934" w:rsidRPr="007965C4">
        <w:rPr>
          <w:b/>
        </w:rPr>
        <w:t>”</w:t>
      </w:r>
      <w:r w:rsidRPr="007965C4">
        <w:rPr>
          <w:b/>
        </w:rPr>
        <w:t xml:space="preserve"> data that can be generalized to the universe studied.</w:t>
      </w:r>
      <w:bookmarkEnd w:id="67"/>
    </w:p>
    <w:p w14:paraId="4BD81277" w14:textId="77777777" w:rsidR="00C23DA3" w:rsidRPr="00E630DA" w:rsidRDefault="00C23DA3" w:rsidP="00A620CD">
      <w:pPr>
        <w:pStyle w:val="Heading4"/>
        <w:tabs>
          <w:tab w:val="left" w:pos="720"/>
        </w:tabs>
        <w:spacing w:line="480" w:lineRule="auto"/>
      </w:pPr>
      <w:bookmarkStart w:id="68" w:name="_Toc329341129"/>
      <w:bookmarkStart w:id="69" w:name="_Toc400377753"/>
      <w:r>
        <w:t xml:space="preserve">WIC State and Local Administrators and </w:t>
      </w:r>
      <w:r w:rsidR="007965C4">
        <w:t>T</w:t>
      </w:r>
      <w:r>
        <w:t>heir WIC Sites</w:t>
      </w:r>
      <w:bookmarkEnd w:id="68"/>
      <w:bookmarkEnd w:id="69"/>
    </w:p>
    <w:p w14:paraId="3B49322D" w14:textId="51B11059" w:rsidR="00C23DA3" w:rsidRDefault="000C0BC0" w:rsidP="003324D9">
      <w:pPr>
        <w:pStyle w:val="L1-FlLSp12"/>
        <w:tabs>
          <w:tab w:val="left" w:pos="720"/>
        </w:tabs>
        <w:spacing w:after="240" w:line="480" w:lineRule="auto"/>
      </w:pPr>
      <w:r>
        <w:tab/>
      </w:r>
      <w:r w:rsidR="00C23DA3">
        <w:t>The 27 State Agencies and 80 WIC sites recruited for the base study</w:t>
      </w:r>
      <w:r w:rsidR="00AA2B1E">
        <w:t xml:space="preserve"> will be invited to </w:t>
      </w:r>
      <w:r w:rsidR="00C23DA3">
        <w:t>attend a</w:t>
      </w:r>
      <w:r w:rsidR="00AA2B1E">
        <w:t xml:space="preserve"> 1-hour</w:t>
      </w:r>
      <w:r w:rsidR="00C23DA3">
        <w:t xml:space="preserve"> </w:t>
      </w:r>
      <w:r w:rsidR="00EB0326">
        <w:t>webinar</w:t>
      </w:r>
      <w:r w:rsidR="00114B5D">
        <w:t xml:space="preserve"> that will </w:t>
      </w:r>
      <w:r w:rsidR="00AA2B1E">
        <w:t xml:space="preserve">share information on </w:t>
      </w:r>
      <w:r w:rsidR="00963BCC">
        <w:t xml:space="preserve">the </w:t>
      </w:r>
      <w:r w:rsidR="00AA2B1E">
        <w:t xml:space="preserve">study </w:t>
      </w:r>
      <w:r w:rsidR="00963BCC">
        <w:t>extension and highlight</w:t>
      </w:r>
      <w:r w:rsidR="00AA2B1E">
        <w:t xml:space="preserve"> FNS-clear</w:t>
      </w:r>
      <w:r w:rsidR="00BD496D">
        <w:t xml:space="preserve">ed key study findings to date (Appendix </w:t>
      </w:r>
      <w:r w:rsidR="00F65579">
        <w:t>V</w:t>
      </w:r>
      <w:r w:rsidR="00BD496D">
        <w:t xml:space="preserve">). </w:t>
      </w:r>
      <w:r w:rsidR="00AA2B1E">
        <w:t>After the webinar, individual conference calls will be made with each State Point of Contact (POC)</w:t>
      </w:r>
      <w:r w:rsidR="00B3005F">
        <w:t xml:space="preserve"> to discuss the study extension and the possibility of participants returning to any WIC site in the State to have their child’s height and weight me</w:t>
      </w:r>
      <w:r w:rsidR="00BD496D">
        <w:t>asured at 4 and 5 year</w:t>
      </w:r>
      <w:r w:rsidR="00A42D5A">
        <w:t>s</w:t>
      </w:r>
      <w:r w:rsidR="00BD496D">
        <w:t xml:space="preserve"> of age (Appendix </w:t>
      </w:r>
      <w:r w:rsidR="00F65579">
        <w:t>W1</w:t>
      </w:r>
      <w:r w:rsidR="00BD496D">
        <w:t xml:space="preserve">). </w:t>
      </w:r>
      <w:r w:rsidR="00B3005F">
        <w:t xml:space="preserve">We will then conduct </w:t>
      </w:r>
      <w:r w:rsidR="00963BCC">
        <w:t>conference calls</w:t>
      </w:r>
      <w:r w:rsidR="00AA2B1E">
        <w:t xml:space="preserve"> with State POC</w:t>
      </w:r>
      <w:r w:rsidR="00EB0326">
        <w:t xml:space="preserve"> and </w:t>
      </w:r>
      <w:r w:rsidR="00B3005F">
        <w:t>re</w:t>
      </w:r>
      <w:r w:rsidR="00BD496D">
        <w:t>presentative</w:t>
      </w:r>
      <w:r w:rsidR="00A42D5A">
        <w:t>s</w:t>
      </w:r>
      <w:r w:rsidR="00BD496D">
        <w:t xml:space="preserve"> from the original </w:t>
      </w:r>
      <w:r w:rsidR="00B3005F">
        <w:t xml:space="preserve">80 </w:t>
      </w:r>
      <w:r w:rsidR="00AA2B1E">
        <w:t xml:space="preserve">sites </w:t>
      </w:r>
      <w:r w:rsidR="00963BCC">
        <w:t xml:space="preserve">to discuss </w:t>
      </w:r>
      <w:r w:rsidR="00C23DA3">
        <w:t xml:space="preserve">the </w:t>
      </w:r>
      <w:r w:rsidR="00963BCC">
        <w:t xml:space="preserve">study </w:t>
      </w:r>
      <w:r w:rsidR="00C23DA3">
        <w:t xml:space="preserve">extension </w:t>
      </w:r>
      <w:r w:rsidR="00963BCC">
        <w:t xml:space="preserve">in more detail, including the logistics of conducting measurements of height and weight </w:t>
      </w:r>
      <w:r w:rsidR="00B3005F">
        <w:t>a</w:t>
      </w:r>
      <w:r w:rsidR="00963BCC">
        <w:t>t individual WIC sites</w:t>
      </w:r>
      <w:r w:rsidR="00BD496D">
        <w:t xml:space="preserve"> (Appendix </w:t>
      </w:r>
      <w:r w:rsidR="00F65579">
        <w:t>W2</w:t>
      </w:r>
      <w:r w:rsidR="00BD496D">
        <w:t>)</w:t>
      </w:r>
      <w:r w:rsidR="00963BCC">
        <w:t xml:space="preserve">. </w:t>
      </w:r>
    </w:p>
    <w:p w14:paraId="659A964C" w14:textId="77777777" w:rsidR="00C23DA3" w:rsidRPr="00E630DA" w:rsidRDefault="00C23DA3" w:rsidP="00A620CD">
      <w:pPr>
        <w:pStyle w:val="Heading4"/>
        <w:tabs>
          <w:tab w:val="left" w:pos="720"/>
        </w:tabs>
        <w:spacing w:line="480" w:lineRule="auto"/>
      </w:pPr>
      <w:bookmarkStart w:id="70" w:name="_Toc400377754"/>
      <w:bookmarkStart w:id="71" w:name="_Toc287257055"/>
      <w:bookmarkStart w:id="72" w:name="_Toc287257092"/>
      <w:bookmarkStart w:id="73" w:name="_Toc290021787"/>
      <w:r>
        <w:t>WIC Participants</w:t>
      </w:r>
      <w:bookmarkEnd w:id="70"/>
    </w:p>
    <w:p w14:paraId="7684D572" w14:textId="76E24D00" w:rsidR="00C23DA3" w:rsidRDefault="000C0BC0" w:rsidP="00A620CD">
      <w:pPr>
        <w:pStyle w:val="L1-FlLSp12"/>
        <w:tabs>
          <w:tab w:val="left" w:pos="720"/>
        </w:tabs>
        <w:spacing w:line="480" w:lineRule="auto"/>
      </w:pPr>
      <w:r>
        <w:tab/>
      </w:r>
      <w:r w:rsidR="00C23DA3" w:rsidRPr="00901BCC">
        <w:t>Successful retention of our</w:t>
      </w:r>
      <w:r w:rsidR="00C23DA3">
        <w:t xml:space="preserve"> sample for the extended study hinges on our ability to make participants</w:t>
      </w:r>
      <w:r w:rsidR="00C23DA3" w:rsidRPr="00901BCC">
        <w:t xml:space="preserve"> </w:t>
      </w:r>
      <w:r w:rsidR="00C23DA3" w:rsidRPr="00C61F45">
        <w:t xml:space="preserve">want </w:t>
      </w:r>
      <w:r w:rsidR="00C23DA3" w:rsidRPr="00901BCC">
        <w:t>to continue in the stud</w:t>
      </w:r>
      <w:r w:rsidR="00C23DA3">
        <w:t>y and our ability to locate participants</w:t>
      </w:r>
      <w:r w:rsidR="00C23DA3" w:rsidRPr="00901BCC">
        <w:t xml:space="preserve"> over time.</w:t>
      </w:r>
      <w:r w:rsidR="00C23DA3">
        <w:t xml:space="preserve"> </w:t>
      </w:r>
      <w:r w:rsidR="00C23DA3" w:rsidRPr="00901BCC">
        <w:t xml:space="preserve">While many participants become more committed to the study with each interview they complete, others </w:t>
      </w:r>
      <w:r w:rsidR="00C23DA3" w:rsidRPr="00901BCC">
        <w:lastRenderedPageBreak/>
        <w:t>experience survey fatigue which may overwhelm their interest in continuing.</w:t>
      </w:r>
      <w:r w:rsidR="00C23DA3">
        <w:t xml:space="preserve"> </w:t>
      </w:r>
      <w:r w:rsidR="00C23DA3" w:rsidRPr="00901BCC">
        <w:t>We will employ these strategies to retain</w:t>
      </w:r>
      <w:r w:rsidR="00C23DA3">
        <w:t xml:space="preserve"> as many members of the </w:t>
      </w:r>
      <w:r w:rsidR="00C23DA3" w:rsidRPr="00901BCC">
        <w:t>sa</w:t>
      </w:r>
      <w:r w:rsidR="00C23DA3">
        <w:t xml:space="preserve">mple as possible through the </w:t>
      </w:r>
      <w:r w:rsidR="00770AB4">
        <w:t>60</w:t>
      </w:r>
      <w:r w:rsidR="00C23DA3">
        <w:t>-</w:t>
      </w:r>
      <w:r w:rsidR="00C23DA3" w:rsidRPr="00901BCC">
        <w:t>month interview:</w:t>
      </w:r>
    </w:p>
    <w:p w14:paraId="50AE98B6" w14:textId="1A70B67D" w:rsidR="008C10A5" w:rsidRPr="008C10A5" w:rsidRDefault="008C10A5" w:rsidP="00A620CD">
      <w:pPr>
        <w:pStyle w:val="N1-1stBullet"/>
        <w:numPr>
          <w:ilvl w:val="0"/>
          <w:numId w:val="26"/>
        </w:numPr>
        <w:tabs>
          <w:tab w:val="clear" w:pos="576"/>
          <w:tab w:val="left" w:pos="720"/>
          <w:tab w:val="left" w:pos="810"/>
        </w:tabs>
        <w:spacing w:after="200" w:line="360" w:lineRule="auto"/>
        <w:ind w:left="810"/>
      </w:pPr>
      <w:r w:rsidRPr="00901BCC">
        <w:rPr>
          <w:b/>
        </w:rPr>
        <w:t xml:space="preserve">Keep </w:t>
      </w:r>
      <w:r>
        <w:rPr>
          <w:b/>
        </w:rPr>
        <w:t>R</w:t>
      </w:r>
      <w:r w:rsidRPr="00901BCC">
        <w:rPr>
          <w:b/>
        </w:rPr>
        <w:t xml:space="preserve">espondents </w:t>
      </w:r>
      <w:r>
        <w:rPr>
          <w:b/>
        </w:rPr>
        <w:t>I</w:t>
      </w:r>
      <w:r w:rsidRPr="00901BCC">
        <w:rPr>
          <w:b/>
        </w:rPr>
        <w:t xml:space="preserve">nformed and </w:t>
      </w:r>
      <w:r>
        <w:rPr>
          <w:b/>
        </w:rPr>
        <w:t>E</w:t>
      </w:r>
      <w:r w:rsidRPr="00901BCC">
        <w:rPr>
          <w:b/>
        </w:rPr>
        <w:t xml:space="preserve">xcited </w:t>
      </w:r>
      <w:r>
        <w:rPr>
          <w:b/>
        </w:rPr>
        <w:t>A</w:t>
      </w:r>
      <w:r w:rsidRPr="00901BCC">
        <w:rPr>
          <w:b/>
        </w:rPr>
        <w:t xml:space="preserve">bout the </w:t>
      </w:r>
      <w:r>
        <w:rPr>
          <w:b/>
        </w:rPr>
        <w:t>S</w:t>
      </w:r>
      <w:r w:rsidRPr="00901BCC">
        <w:rPr>
          <w:b/>
        </w:rPr>
        <w:t>tudy.</w:t>
      </w:r>
      <w:r>
        <w:t xml:space="preserve"> Send </w:t>
      </w:r>
      <w:r w:rsidRPr="00901BCC">
        <w:t xml:space="preserve">a glossy flyer that details the extension of the study </w:t>
      </w:r>
      <w:r>
        <w:t xml:space="preserve">to </w:t>
      </w:r>
      <w:r w:rsidRPr="00901BCC">
        <w:t>the child</w:t>
      </w:r>
      <w:r>
        <w:t>’s 5th</w:t>
      </w:r>
      <w:r w:rsidRPr="007965C4">
        <w:t xml:space="preserve"> birthday</w:t>
      </w:r>
      <w:r>
        <w:t xml:space="preserve"> (Appendices A1 and A2).</w:t>
      </w:r>
    </w:p>
    <w:p w14:paraId="35735314" w14:textId="030D32BF" w:rsidR="00C23DA3" w:rsidRDefault="00C23DA3" w:rsidP="00A620CD">
      <w:pPr>
        <w:pStyle w:val="N1-1stBullet"/>
        <w:numPr>
          <w:ilvl w:val="0"/>
          <w:numId w:val="26"/>
        </w:numPr>
        <w:tabs>
          <w:tab w:val="clear" w:pos="576"/>
          <w:tab w:val="left" w:pos="720"/>
          <w:tab w:val="left" w:pos="810"/>
        </w:tabs>
        <w:spacing w:after="200" w:line="360" w:lineRule="auto"/>
        <w:ind w:left="810"/>
      </w:pPr>
      <w:r>
        <w:rPr>
          <w:b/>
        </w:rPr>
        <w:t>Utilize</w:t>
      </w:r>
      <w:r w:rsidRPr="001230A5">
        <w:rPr>
          <w:b/>
        </w:rPr>
        <w:t xml:space="preserve"> </w:t>
      </w:r>
      <w:r w:rsidR="007965C4">
        <w:rPr>
          <w:b/>
        </w:rPr>
        <w:t>S</w:t>
      </w:r>
      <w:r w:rsidRPr="001230A5">
        <w:rPr>
          <w:b/>
        </w:rPr>
        <w:t xml:space="preserve">tudy </w:t>
      </w:r>
      <w:r w:rsidR="007965C4">
        <w:rPr>
          <w:b/>
        </w:rPr>
        <w:t>L</w:t>
      </w:r>
      <w:r w:rsidRPr="001230A5">
        <w:rPr>
          <w:b/>
        </w:rPr>
        <w:t xml:space="preserve">iaisons </w:t>
      </w:r>
      <w:r w:rsidR="007965C4">
        <w:rPr>
          <w:b/>
        </w:rPr>
        <w:t>W</w:t>
      </w:r>
      <w:r w:rsidRPr="001230A5">
        <w:rPr>
          <w:b/>
        </w:rPr>
        <w:t xml:space="preserve">ho </w:t>
      </w:r>
      <w:r w:rsidR="007965C4">
        <w:rPr>
          <w:b/>
        </w:rPr>
        <w:t>S</w:t>
      </w:r>
      <w:r w:rsidRPr="001230A5">
        <w:rPr>
          <w:b/>
        </w:rPr>
        <w:t xml:space="preserve">erve as the </w:t>
      </w:r>
      <w:r w:rsidR="007965C4">
        <w:rPr>
          <w:b/>
        </w:rPr>
        <w:t>P</w:t>
      </w:r>
      <w:r w:rsidRPr="001230A5">
        <w:rPr>
          <w:b/>
        </w:rPr>
        <w:t>oint-of-</w:t>
      </w:r>
      <w:r w:rsidR="007965C4">
        <w:rPr>
          <w:b/>
        </w:rPr>
        <w:t>C</w:t>
      </w:r>
      <w:r w:rsidRPr="001230A5">
        <w:rPr>
          <w:b/>
        </w:rPr>
        <w:t xml:space="preserve">ontact for the </w:t>
      </w:r>
      <w:r w:rsidR="007965C4">
        <w:rPr>
          <w:b/>
        </w:rPr>
        <w:t>S</w:t>
      </w:r>
      <w:r w:rsidRPr="001230A5">
        <w:rPr>
          <w:b/>
        </w:rPr>
        <w:t>tudy.</w:t>
      </w:r>
      <w:r>
        <w:t xml:space="preserve"> </w:t>
      </w:r>
      <w:r w:rsidR="00CD0F83">
        <w:t>F</w:t>
      </w:r>
      <w:r>
        <w:t xml:space="preserve">ull-time study liaisons (SLs), </w:t>
      </w:r>
      <w:r w:rsidR="00F564F6">
        <w:t xml:space="preserve">who have been the points-of-contact for our respondents since the start of the study, </w:t>
      </w:r>
      <w:r>
        <w:t>will continue to answer respondent questions, offer encouragement for continued study participation, remind participants about expiring interviews</w:t>
      </w:r>
      <w:r w:rsidR="00AF7957">
        <w:t xml:space="preserve"> (Appendices G7a, G7b)</w:t>
      </w:r>
      <w:r>
        <w:t xml:space="preserve">, help </w:t>
      </w:r>
      <w:r w:rsidR="00F564F6">
        <w:t>participants identify the nearest WIC office for height and weight measurements</w:t>
      </w:r>
      <w:r w:rsidR="00AF7957">
        <w:t xml:space="preserve"> (Appendices G1</w:t>
      </w:r>
      <w:r w:rsidR="009951F6">
        <w:t>1</w:t>
      </w:r>
      <w:r w:rsidR="00AF7957">
        <w:t>a, G1</w:t>
      </w:r>
      <w:r w:rsidR="009951F6">
        <w:t>1</w:t>
      </w:r>
      <w:r w:rsidR="00AF7957">
        <w:t>b)</w:t>
      </w:r>
      <w:r>
        <w:t xml:space="preserve">, and trace respondents whose phone numbers </w:t>
      </w:r>
      <w:r w:rsidR="00B3005F">
        <w:t xml:space="preserve">and/or addresses </w:t>
      </w:r>
      <w:r>
        <w:t xml:space="preserve">have changed. </w:t>
      </w:r>
      <w:r w:rsidR="002564DB">
        <w:t xml:space="preserve">SLs will also conduct refusal conversion, </w:t>
      </w:r>
      <w:r w:rsidR="00AF7957">
        <w:t>following up on standard study refusal conversion letters (Appendices G3a, G3b</w:t>
      </w:r>
      <w:r w:rsidR="009951F6">
        <w:t>, G10b, G10b</w:t>
      </w:r>
      <w:r w:rsidR="00AF7957">
        <w:t xml:space="preserve">), </w:t>
      </w:r>
      <w:r w:rsidR="002564DB">
        <w:t xml:space="preserve">as their </w:t>
      </w:r>
      <w:r w:rsidR="003324D9">
        <w:t>longstanding relationships with participants help them in discussing and addressing personal circumstances that may interfere with participation.</w:t>
      </w:r>
    </w:p>
    <w:p w14:paraId="2446F385" w14:textId="2C6089E7" w:rsidR="00C23DA3" w:rsidRDefault="00C23DA3" w:rsidP="009D2DA9">
      <w:pPr>
        <w:pStyle w:val="N1-1stBullet"/>
        <w:numPr>
          <w:ilvl w:val="0"/>
          <w:numId w:val="26"/>
        </w:numPr>
        <w:tabs>
          <w:tab w:val="clear" w:pos="576"/>
          <w:tab w:val="left" w:pos="720"/>
          <w:tab w:val="left" w:pos="810"/>
        </w:tabs>
        <w:spacing w:after="200" w:line="360" w:lineRule="auto"/>
        <w:ind w:left="810"/>
      </w:pPr>
      <w:r w:rsidRPr="001230A5">
        <w:rPr>
          <w:b/>
        </w:rPr>
        <w:t xml:space="preserve">Provide </w:t>
      </w:r>
      <w:r w:rsidR="00A3059C">
        <w:rPr>
          <w:b/>
        </w:rPr>
        <w:t xml:space="preserve">an Incrementally </w:t>
      </w:r>
      <w:r w:rsidR="007965C4">
        <w:rPr>
          <w:b/>
        </w:rPr>
        <w:t>L</w:t>
      </w:r>
      <w:r w:rsidRPr="001230A5">
        <w:rPr>
          <w:b/>
        </w:rPr>
        <w:t xml:space="preserve">arger </w:t>
      </w:r>
      <w:r w:rsidR="007965C4">
        <w:rPr>
          <w:b/>
        </w:rPr>
        <w:t>I</w:t>
      </w:r>
      <w:r w:rsidRPr="001230A5">
        <w:rPr>
          <w:b/>
        </w:rPr>
        <w:t xml:space="preserve">ncentive for </w:t>
      </w:r>
      <w:r w:rsidR="00A3059C">
        <w:rPr>
          <w:b/>
        </w:rPr>
        <w:t>Each</w:t>
      </w:r>
      <w:r w:rsidR="00A3059C" w:rsidRPr="001230A5">
        <w:rPr>
          <w:b/>
        </w:rPr>
        <w:t xml:space="preserve"> </w:t>
      </w:r>
      <w:r w:rsidR="007965C4">
        <w:rPr>
          <w:b/>
        </w:rPr>
        <w:t>I</w:t>
      </w:r>
      <w:r w:rsidRPr="001230A5">
        <w:rPr>
          <w:b/>
        </w:rPr>
        <w:t>nterview</w:t>
      </w:r>
      <w:r w:rsidR="0062578A">
        <w:rPr>
          <w:b/>
        </w:rPr>
        <w:t xml:space="preserve"> and Child Measurement</w:t>
      </w:r>
      <w:r w:rsidRPr="007965C4">
        <w:rPr>
          <w:b/>
        </w:rPr>
        <w:t>.</w:t>
      </w:r>
      <w:r w:rsidRPr="0022322F">
        <w:t xml:space="preserve"> </w:t>
      </w:r>
      <w:r w:rsidR="0062578A">
        <w:t xml:space="preserve">We will increase </w:t>
      </w:r>
      <w:r>
        <w:t xml:space="preserve">the </w:t>
      </w:r>
      <w:r w:rsidRPr="0022322F">
        <w:t xml:space="preserve">incentive </w:t>
      </w:r>
      <w:r>
        <w:t xml:space="preserve">for </w:t>
      </w:r>
      <w:r w:rsidR="00A3059C">
        <w:t>each interview in increments of $5 per interview</w:t>
      </w:r>
      <w:r w:rsidR="00A42D5A">
        <w:t xml:space="preserve"> (from $45 to $60)</w:t>
      </w:r>
      <w:r w:rsidR="00A3059C">
        <w:t xml:space="preserve"> to help combat survey fatigue</w:t>
      </w:r>
      <w:r w:rsidR="0062578A">
        <w:t>, and continue to provide incentives to address personal cellphone costs for interviews</w:t>
      </w:r>
      <w:r>
        <w:t>.</w:t>
      </w:r>
      <w:r w:rsidR="00550934">
        <w:t xml:space="preserve"> </w:t>
      </w:r>
      <w:r w:rsidR="0062578A">
        <w:t xml:space="preserve">We will also increase the incentives for taking the child for measurements ($50/60 plus $10 for transportation costs) to better recognize the effort and commitment required to take a child to be measured. We will increase the incentive for permission to seek, or provision of, provider measures as well, to further leverage the </w:t>
      </w:r>
      <w:r w:rsidR="00C24D06">
        <w:t>10 percent</w:t>
      </w:r>
      <w:r w:rsidR="0062578A">
        <w:t xml:space="preserve"> increase in HIPAA authorizations </w:t>
      </w:r>
      <w:r w:rsidR="00C24D06">
        <w:t xml:space="preserve">we saw when return of those was modestly incentivized. </w:t>
      </w:r>
      <w:r>
        <w:t xml:space="preserve">The </w:t>
      </w:r>
      <w:r w:rsidRPr="0022322F">
        <w:t>increased incentive</w:t>
      </w:r>
      <w:r w:rsidR="0062578A">
        <w:t>s</w:t>
      </w:r>
      <w:r w:rsidRPr="0022322F">
        <w:t xml:space="preserve"> </w:t>
      </w:r>
      <w:r>
        <w:t xml:space="preserve">will recognize </w:t>
      </w:r>
      <w:r w:rsidRPr="0022322F">
        <w:t xml:space="preserve">the value of </w:t>
      </w:r>
      <w:r w:rsidR="00A3059C">
        <w:t>irreplaceable longitudinal participants</w:t>
      </w:r>
      <w:r w:rsidR="00A3059C" w:rsidRPr="0022322F">
        <w:t xml:space="preserve"> </w:t>
      </w:r>
      <w:r>
        <w:t xml:space="preserve">who stay </w:t>
      </w:r>
      <w:r w:rsidRPr="0022322F">
        <w:t>with the study for the long</w:t>
      </w:r>
      <w:r>
        <w:t>er time period</w:t>
      </w:r>
      <w:r w:rsidRPr="0022322F">
        <w:t>.</w:t>
      </w:r>
    </w:p>
    <w:p w14:paraId="50F8F335" w14:textId="099DEF0A" w:rsidR="00C23DA3" w:rsidRDefault="00C23DA3" w:rsidP="00A620CD">
      <w:pPr>
        <w:pStyle w:val="N1-1stBullet"/>
        <w:numPr>
          <w:ilvl w:val="0"/>
          <w:numId w:val="26"/>
        </w:numPr>
        <w:tabs>
          <w:tab w:val="clear" w:pos="576"/>
          <w:tab w:val="left" w:pos="720"/>
          <w:tab w:val="left" w:pos="810"/>
        </w:tabs>
        <w:spacing w:after="200" w:line="360" w:lineRule="auto"/>
        <w:ind w:left="810"/>
      </w:pPr>
      <w:r w:rsidRPr="00C61F45">
        <w:rPr>
          <w:b/>
        </w:rPr>
        <w:t xml:space="preserve">Incentivize </w:t>
      </w:r>
      <w:r w:rsidR="007965C4">
        <w:rPr>
          <w:b/>
        </w:rPr>
        <w:t>R</w:t>
      </w:r>
      <w:r w:rsidRPr="00C61F45">
        <w:rPr>
          <w:b/>
        </w:rPr>
        <w:t xml:space="preserve">espondents to </w:t>
      </w:r>
      <w:r w:rsidR="007965C4">
        <w:rPr>
          <w:b/>
        </w:rPr>
        <w:t>U</w:t>
      </w:r>
      <w:r w:rsidRPr="00C61F45">
        <w:rPr>
          <w:b/>
        </w:rPr>
        <w:t xml:space="preserve">pdate </w:t>
      </w:r>
      <w:r w:rsidR="007965C4">
        <w:rPr>
          <w:b/>
        </w:rPr>
        <w:t>T</w:t>
      </w:r>
      <w:r w:rsidRPr="00C61F45">
        <w:rPr>
          <w:b/>
        </w:rPr>
        <w:t xml:space="preserve">heir </w:t>
      </w:r>
      <w:r w:rsidR="007965C4">
        <w:rPr>
          <w:b/>
        </w:rPr>
        <w:t>C</w:t>
      </w:r>
      <w:r w:rsidRPr="00C61F45">
        <w:rPr>
          <w:b/>
        </w:rPr>
        <w:t xml:space="preserve">ontact </w:t>
      </w:r>
      <w:r w:rsidR="007965C4">
        <w:rPr>
          <w:b/>
        </w:rPr>
        <w:t>I</w:t>
      </w:r>
      <w:r w:rsidRPr="00C61F45">
        <w:rPr>
          <w:b/>
        </w:rPr>
        <w:t>nformation</w:t>
      </w:r>
      <w:r w:rsidRPr="007965C4">
        <w:rPr>
          <w:b/>
        </w:rPr>
        <w:t>.</w:t>
      </w:r>
      <w:r>
        <w:t xml:space="preserve"> </w:t>
      </w:r>
      <w:r w:rsidR="00B3005F">
        <w:t>A</w:t>
      </w:r>
      <w:r>
        <w:t>s</w:t>
      </w:r>
      <w:r w:rsidRPr="00901BCC">
        <w:t xml:space="preserve">k participants to update their contact information </w:t>
      </w:r>
      <w:r>
        <w:t xml:space="preserve">when their children are </w:t>
      </w:r>
      <w:r w:rsidR="00A3059C">
        <w:t>39</w:t>
      </w:r>
      <w:r>
        <w:t>-</w:t>
      </w:r>
      <w:r w:rsidR="00A3059C">
        <w:t>, 45-, 51-</w:t>
      </w:r>
      <w:r>
        <w:t xml:space="preserve"> and </w:t>
      </w:r>
      <w:r w:rsidR="00A3059C">
        <w:t>57</w:t>
      </w:r>
      <w:r>
        <w:t xml:space="preserve">-months old, and provide a </w:t>
      </w:r>
      <w:r w:rsidRPr="00901BCC">
        <w:t>$5</w:t>
      </w:r>
      <w:r>
        <w:t xml:space="preserve"> incentive for providing this information</w:t>
      </w:r>
      <w:r w:rsidR="00A8696E">
        <w:t xml:space="preserve"> (Appendi</w:t>
      </w:r>
      <w:r w:rsidR="00BD496D">
        <w:t>ces</w:t>
      </w:r>
      <w:r w:rsidR="00A8696E">
        <w:t xml:space="preserve"> </w:t>
      </w:r>
      <w:r w:rsidR="000C3D20">
        <w:t>D</w:t>
      </w:r>
      <w:r w:rsidR="00BD496D">
        <w:t xml:space="preserve">1, </w:t>
      </w:r>
      <w:r w:rsidR="000C3D20">
        <w:t>D</w:t>
      </w:r>
      <w:r w:rsidR="00BD496D">
        <w:t>2</w:t>
      </w:r>
      <w:r w:rsidR="00C2551E">
        <w:t>)</w:t>
      </w:r>
      <w:r>
        <w:t>.</w:t>
      </w:r>
    </w:p>
    <w:p w14:paraId="79971370" w14:textId="143ADBA5" w:rsidR="00C23DA3" w:rsidRDefault="00C23DA3" w:rsidP="00A620CD">
      <w:pPr>
        <w:pStyle w:val="N1-1stBullet"/>
        <w:numPr>
          <w:ilvl w:val="0"/>
          <w:numId w:val="26"/>
        </w:numPr>
        <w:tabs>
          <w:tab w:val="clear" w:pos="576"/>
          <w:tab w:val="left" w:pos="720"/>
          <w:tab w:val="left" w:pos="810"/>
        </w:tabs>
        <w:spacing w:after="200" w:line="360" w:lineRule="auto"/>
        <w:ind w:left="810"/>
      </w:pPr>
      <w:r>
        <w:rPr>
          <w:b/>
        </w:rPr>
        <w:t xml:space="preserve">Attempt </w:t>
      </w:r>
      <w:r w:rsidR="007965C4">
        <w:rPr>
          <w:b/>
        </w:rPr>
        <w:t>I</w:t>
      </w:r>
      <w:r>
        <w:rPr>
          <w:b/>
        </w:rPr>
        <w:t xml:space="preserve">nterviews </w:t>
      </w:r>
      <w:r w:rsidRPr="00C61F45">
        <w:rPr>
          <w:b/>
        </w:rPr>
        <w:t xml:space="preserve">at </w:t>
      </w:r>
      <w:r w:rsidR="007965C4">
        <w:rPr>
          <w:b/>
        </w:rPr>
        <w:t>D</w:t>
      </w:r>
      <w:r w:rsidRPr="00C61F45">
        <w:rPr>
          <w:b/>
        </w:rPr>
        <w:t xml:space="preserve">ifferent </w:t>
      </w:r>
      <w:r w:rsidR="007965C4">
        <w:rPr>
          <w:b/>
        </w:rPr>
        <w:t>T</w:t>
      </w:r>
      <w:r w:rsidRPr="00C61F45">
        <w:rPr>
          <w:b/>
        </w:rPr>
        <w:t xml:space="preserve">imes </w:t>
      </w:r>
      <w:r>
        <w:rPr>
          <w:b/>
        </w:rPr>
        <w:t xml:space="preserve">of the </w:t>
      </w:r>
      <w:r w:rsidR="007965C4">
        <w:rPr>
          <w:b/>
        </w:rPr>
        <w:t>D</w:t>
      </w:r>
      <w:r>
        <w:rPr>
          <w:b/>
        </w:rPr>
        <w:t xml:space="preserve">ay and </w:t>
      </w:r>
      <w:r w:rsidR="007965C4">
        <w:rPr>
          <w:b/>
        </w:rPr>
        <w:t>W</w:t>
      </w:r>
      <w:r>
        <w:rPr>
          <w:b/>
        </w:rPr>
        <w:t>eek</w:t>
      </w:r>
      <w:r w:rsidRPr="007965C4">
        <w:rPr>
          <w:b/>
        </w:rPr>
        <w:t>.</w:t>
      </w:r>
      <w:r>
        <w:t xml:space="preserve"> Use telephone </w:t>
      </w:r>
      <w:r w:rsidRPr="00172796">
        <w:t xml:space="preserve">call scheduling procedures to call numbers at different times of the day (between </w:t>
      </w:r>
      <w:r w:rsidR="00B3005F">
        <w:t>9</w:t>
      </w:r>
      <w:r w:rsidRPr="00172796">
        <w:t xml:space="preserve"> am and 9 </w:t>
      </w:r>
      <w:r w:rsidRPr="00172796">
        <w:lastRenderedPageBreak/>
        <w:t>pm</w:t>
      </w:r>
      <w:r>
        <w:t xml:space="preserve"> in the respondent</w:t>
      </w:r>
      <w:r w:rsidR="00550934">
        <w:t>’</w:t>
      </w:r>
      <w:r>
        <w:t>s time zone</w:t>
      </w:r>
      <w:r w:rsidRPr="00172796">
        <w:t>) and week (Sunday through Saturday)</w:t>
      </w:r>
      <w:r>
        <w:t xml:space="preserve"> during the </w:t>
      </w:r>
      <w:r w:rsidR="00A3059C">
        <w:t xml:space="preserve">42 </w:t>
      </w:r>
      <w:r>
        <w:t>day window</w:t>
      </w:r>
      <w:r w:rsidRPr="00172796">
        <w:t xml:space="preserve">, to improve the chances </w:t>
      </w:r>
      <w:r>
        <w:t>of interviewing participants.</w:t>
      </w:r>
      <w:r w:rsidR="00550934">
        <w:t xml:space="preserve"> </w:t>
      </w:r>
      <w:r>
        <w:t>When participants cannot be reached, leave voice mail messages periodically and provide a toll-free call-in number that participants can use to complete the interview</w:t>
      </w:r>
      <w:r w:rsidR="00C2551E">
        <w:t xml:space="preserve"> (Appendices </w:t>
      </w:r>
      <w:r w:rsidR="000C3D20">
        <w:t>G</w:t>
      </w:r>
      <w:r w:rsidR="00A8696E">
        <w:t>5</w:t>
      </w:r>
      <w:r w:rsidR="00BD496D">
        <w:t xml:space="preserve">a, </w:t>
      </w:r>
      <w:r w:rsidR="000C3D20">
        <w:t>G</w:t>
      </w:r>
      <w:r w:rsidR="00BD496D">
        <w:t>5b,</w:t>
      </w:r>
      <w:r w:rsidR="00A8696E">
        <w:t xml:space="preserve"> </w:t>
      </w:r>
      <w:r w:rsidR="000C3D20">
        <w:t>G</w:t>
      </w:r>
      <w:r w:rsidR="00A8696E">
        <w:t>6</w:t>
      </w:r>
      <w:r w:rsidR="00BD496D">
        <w:t xml:space="preserve">a, </w:t>
      </w:r>
      <w:proofErr w:type="gramStart"/>
      <w:r w:rsidR="000C3D20">
        <w:t>G</w:t>
      </w:r>
      <w:r w:rsidR="00BD496D">
        <w:t>6b</w:t>
      </w:r>
      <w:proofErr w:type="gramEnd"/>
      <w:r w:rsidR="00C2551E">
        <w:t>)</w:t>
      </w:r>
      <w:r>
        <w:t>.</w:t>
      </w:r>
    </w:p>
    <w:p w14:paraId="33D1B210" w14:textId="0E972576" w:rsidR="00C23DA3" w:rsidRDefault="00C23DA3" w:rsidP="00A620CD">
      <w:pPr>
        <w:pStyle w:val="N1-1stBullet"/>
        <w:numPr>
          <w:ilvl w:val="0"/>
          <w:numId w:val="26"/>
        </w:numPr>
        <w:tabs>
          <w:tab w:val="clear" w:pos="576"/>
          <w:tab w:val="left" w:pos="720"/>
          <w:tab w:val="left" w:pos="810"/>
        </w:tabs>
        <w:spacing w:after="200" w:line="360" w:lineRule="auto"/>
        <w:ind w:left="810"/>
      </w:pPr>
      <w:r w:rsidRPr="0022322F">
        <w:rPr>
          <w:b/>
        </w:rPr>
        <w:t xml:space="preserve">Encourage </w:t>
      </w:r>
      <w:r w:rsidR="007965C4">
        <w:rPr>
          <w:b/>
        </w:rPr>
        <w:t>P</w:t>
      </w:r>
      <w:r w:rsidRPr="0022322F">
        <w:rPr>
          <w:b/>
        </w:rPr>
        <w:t xml:space="preserve">articipants to </w:t>
      </w:r>
      <w:r w:rsidR="007965C4">
        <w:rPr>
          <w:b/>
        </w:rPr>
        <w:t>C</w:t>
      </w:r>
      <w:r w:rsidRPr="0022322F">
        <w:rPr>
          <w:b/>
        </w:rPr>
        <w:t>all</w:t>
      </w:r>
      <w:r>
        <w:rPr>
          <w:b/>
        </w:rPr>
        <w:t xml:space="preserve"> </w:t>
      </w:r>
      <w:r w:rsidR="007965C4">
        <w:rPr>
          <w:b/>
        </w:rPr>
        <w:t>I</w:t>
      </w:r>
      <w:r w:rsidRPr="0022322F">
        <w:rPr>
          <w:b/>
        </w:rPr>
        <w:t xml:space="preserve">n. </w:t>
      </w:r>
      <w:r>
        <w:t>S</w:t>
      </w:r>
      <w:r w:rsidRPr="00901BCC">
        <w:t xml:space="preserve">end advance letters a few days before the start </w:t>
      </w:r>
      <w:proofErr w:type="gramStart"/>
      <w:r w:rsidRPr="00901BCC">
        <w:t xml:space="preserve">of  </w:t>
      </w:r>
      <w:r w:rsidR="00A3059C">
        <w:t>each</w:t>
      </w:r>
      <w:proofErr w:type="gramEnd"/>
      <w:r w:rsidRPr="00901BCC">
        <w:t xml:space="preserve"> interview</w:t>
      </w:r>
      <w:r>
        <w:t xml:space="preserve"> </w:t>
      </w:r>
      <w:r w:rsidRPr="00901BCC">
        <w:t xml:space="preserve">to remind participants about the </w:t>
      </w:r>
      <w:r>
        <w:t xml:space="preserve">upcoming </w:t>
      </w:r>
      <w:r w:rsidRPr="00901BCC">
        <w:t xml:space="preserve">interview and provide the </w:t>
      </w:r>
      <w:r>
        <w:t xml:space="preserve">toll-free </w:t>
      </w:r>
      <w:r w:rsidRPr="00901BCC">
        <w:t xml:space="preserve">call-in number and hours the </w:t>
      </w:r>
      <w:r>
        <w:t>telephone center i</w:t>
      </w:r>
      <w:r w:rsidRPr="00901BCC">
        <w:t xml:space="preserve">s open </w:t>
      </w:r>
      <w:r>
        <w:t xml:space="preserve">to </w:t>
      </w:r>
      <w:r w:rsidRPr="00901BCC">
        <w:t>encourage them to call in to complete the interview at their convenience</w:t>
      </w:r>
      <w:r w:rsidR="00C2551E">
        <w:t xml:space="preserve"> (Appendices </w:t>
      </w:r>
      <w:r w:rsidR="000C3D20">
        <w:t>E</w:t>
      </w:r>
      <w:r w:rsidR="00BD496D">
        <w:t xml:space="preserve">1, </w:t>
      </w:r>
      <w:r w:rsidR="000C3D20">
        <w:t>E</w:t>
      </w:r>
      <w:r w:rsidR="00BD496D">
        <w:t>2</w:t>
      </w:r>
      <w:r w:rsidR="00A8696E">
        <w:t xml:space="preserve">, </w:t>
      </w:r>
      <w:r w:rsidR="000C3D20">
        <w:t>I</w:t>
      </w:r>
      <w:r w:rsidR="00BD496D">
        <w:t xml:space="preserve">1, </w:t>
      </w:r>
      <w:r w:rsidR="000C3D20">
        <w:t>I</w:t>
      </w:r>
      <w:r w:rsidR="00BD496D">
        <w:t>2</w:t>
      </w:r>
      <w:r w:rsidR="00A8696E">
        <w:t xml:space="preserve">, </w:t>
      </w:r>
      <w:r w:rsidR="000C3D20">
        <w:t>P</w:t>
      </w:r>
      <w:r w:rsidR="00BD496D">
        <w:t xml:space="preserve">1, </w:t>
      </w:r>
      <w:r w:rsidR="000C3D20">
        <w:t>P</w:t>
      </w:r>
      <w:r w:rsidR="00BD496D">
        <w:t>2,</w:t>
      </w:r>
      <w:r w:rsidR="00A8696E">
        <w:t xml:space="preserve"> </w:t>
      </w:r>
      <w:r w:rsidR="000C3D20">
        <w:t>R</w:t>
      </w:r>
      <w:r w:rsidR="00BD496D">
        <w:t xml:space="preserve">1, </w:t>
      </w:r>
      <w:r w:rsidR="000C3D20">
        <w:t>R</w:t>
      </w:r>
      <w:r w:rsidR="00BD496D">
        <w:t>2</w:t>
      </w:r>
      <w:r w:rsidR="00C2551E">
        <w:t>)</w:t>
      </w:r>
      <w:r>
        <w:t>.</w:t>
      </w:r>
    </w:p>
    <w:p w14:paraId="0EA8EBC1" w14:textId="65EEABD2" w:rsidR="00C23DA3" w:rsidRDefault="00C23DA3" w:rsidP="00A620CD">
      <w:pPr>
        <w:pStyle w:val="N1-1stBullet"/>
        <w:numPr>
          <w:ilvl w:val="0"/>
          <w:numId w:val="26"/>
        </w:numPr>
        <w:tabs>
          <w:tab w:val="clear" w:pos="576"/>
          <w:tab w:val="left" w:pos="720"/>
          <w:tab w:val="left" w:pos="810"/>
        </w:tabs>
        <w:spacing w:after="200" w:line="360" w:lineRule="auto"/>
        <w:ind w:left="810"/>
      </w:pPr>
      <w:r>
        <w:rPr>
          <w:b/>
        </w:rPr>
        <w:t xml:space="preserve">Send </w:t>
      </w:r>
      <w:r w:rsidR="007965C4">
        <w:rPr>
          <w:b/>
        </w:rPr>
        <w:t>T</w:t>
      </w:r>
      <w:r w:rsidRPr="003E5785">
        <w:rPr>
          <w:b/>
        </w:rPr>
        <w:t xml:space="preserve">exts and </w:t>
      </w:r>
      <w:r w:rsidR="007965C4">
        <w:rPr>
          <w:b/>
        </w:rPr>
        <w:t>R</w:t>
      </w:r>
      <w:r w:rsidRPr="003E5785">
        <w:rPr>
          <w:b/>
        </w:rPr>
        <w:t xml:space="preserve">eminder </w:t>
      </w:r>
      <w:r w:rsidR="00A3059C">
        <w:rPr>
          <w:b/>
        </w:rPr>
        <w:t>Emails</w:t>
      </w:r>
      <w:r w:rsidR="00A3059C" w:rsidRPr="003E5785">
        <w:rPr>
          <w:b/>
        </w:rPr>
        <w:t xml:space="preserve"> </w:t>
      </w:r>
      <w:r w:rsidRPr="003E5785">
        <w:rPr>
          <w:b/>
        </w:rPr>
        <w:t xml:space="preserve">10 </w:t>
      </w:r>
      <w:r w:rsidR="007965C4">
        <w:rPr>
          <w:b/>
        </w:rPr>
        <w:t>D</w:t>
      </w:r>
      <w:r w:rsidRPr="003E5785">
        <w:rPr>
          <w:b/>
        </w:rPr>
        <w:t xml:space="preserve">ays </w:t>
      </w:r>
      <w:proofErr w:type="gramStart"/>
      <w:r w:rsidR="007965C4">
        <w:rPr>
          <w:b/>
        </w:rPr>
        <w:t>A</w:t>
      </w:r>
      <w:r w:rsidRPr="003E5785">
        <w:rPr>
          <w:b/>
        </w:rPr>
        <w:t>fter</w:t>
      </w:r>
      <w:proofErr w:type="gramEnd"/>
      <w:r w:rsidRPr="003E5785">
        <w:rPr>
          <w:b/>
        </w:rPr>
        <w:t xml:space="preserve"> </w:t>
      </w:r>
      <w:r w:rsidR="007965C4">
        <w:rPr>
          <w:b/>
        </w:rPr>
        <w:t>S</w:t>
      </w:r>
      <w:r w:rsidRPr="003E5785">
        <w:rPr>
          <w:b/>
        </w:rPr>
        <w:t xml:space="preserve">tart of the </w:t>
      </w:r>
      <w:r w:rsidR="007965C4">
        <w:rPr>
          <w:b/>
        </w:rPr>
        <w:t>W</w:t>
      </w:r>
      <w:r w:rsidRPr="003E5785">
        <w:rPr>
          <w:b/>
        </w:rPr>
        <w:t xml:space="preserve">indow. </w:t>
      </w:r>
      <w:r>
        <w:t xml:space="preserve">Send out reminder </w:t>
      </w:r>
      <w:r w:rsidRPr="00901BCC">
        <w:t xml:space="preserve">texts </w:t>
      </w:r>
      <w:r w:rsidR="00A3059C">
        <w:t>or emails</w:t>
      </w:r>
      <w:r>
        <w:t xml:space="preserve"> </w:t>
      </w:r>
      <w:r w:rsidRPr="00901BCC">
        <w:t>on the 10</w:t>
      </w:r>
      <w:r w:rsidRPr="007965C4">
        <w:t xml:space="preserve">th </w:t>
      </w:r>
      <w:r w:rsidRPr="00901BCC">
        <w:t xml:space="preserve">day of the interviewing window to respondents who have not </w:t>
      </w:r>
      <w:r w:rsidR="00A3059C">
        <w:t xml:space="preserve">yet </w:t>
      </w:r>
      <w:r w:rsidRPr="00901BCC">
        <w:t>completed their interviews</w:t>
      </w:r>
      <w:r w:rsidR="00C2551E">
        <w:t xml:space="preserve"> (</w:t>
      </w:r>
      <w:r w:rsidR="00C2551E" w:rsidRPr="00BD496D">
        <w:t>Appendices</w:t>
      </w:r>
      <w:r w:rsidR="00BD496D" w:rsidRPr="00BD496D">
        <w:t xml:space="preserve"> </w:t>
      </w:r>
      <w:r w:rsidR="000C3D20">
        <w:t>G</w:t>
      </w:r>
      <w:r w:rsidR="00BD496D" w:rsidRPr="00BD496D">
        <w:t xml:space="preserve">7a, </w:t>
      </w:r>
      <w:r w:rsidR="000C3D20">
        <w:t>G</w:t>
      </w:r>
      <w:r w:rsidR="00BD496D" w:rsidRPr="00BD496D">
        <w:t>7b</w:t>
      </w:r>
      <w:r w:rsidR="00C2551E" w:rsidRPr="00BD496D">
        <w:t>)</w:t>
      </w:r>
      <w:r w:rsidRPr="00BD496D">
        <w:t>.</w:t>
      </w:r>
    </w:p>
    <w:p w14:paraId="0168F9B9" w14:textId="54C7FF6A" w:rsidR="00C23DA3" w:rsidRDefault="00C23DA3" w:rsidP="00A620CD">
      <w:pPr>
        <w:pStyle w:val="N1-1stBullet"/>
        <w:numPr>
          <w:ilvl w:val="0"/>
          <w:numId w:val="26"/>
        </w:numPr>
        <w:tabs>
          <w:tab w:val="clear" w:pos="576"/>
          <w:tab w:val="left" w:pos="720"/>
          <w:tab w:val="left" w:pos="810"/>
        </w:tabs>
        <w:spacing w:after="200" w:line="360" w:lineRule="auto"/>
        <w:ind w:left="810"/>
      </w:pPr>
      <w:r w:rsidRPr="003E5785">
        <w:rPr>
          <w:b/>
        </w:rPr>
        <w:t xml:space="preserve">Contact </w:t>
      </w:r>
      <w:r w:rsidR="00A3059C">
        <w:rPr>
          <w:b/>
        </w:rPr>
        <w:t>Participants</w:t>
      </w:r>
      <w:r w:rsidR="00A3059C" w:rsidRPr="003E5785">
        <w:rPr>
          <w:b/>
        </w:rPr>
        <w:t xml:space="preserve"> </w:t>
      </w:r>
      <w:r w:rsidR="007965C4">
        <w:rPr>
          <w:b/>
        </w:rPr>
        <w:t>W</w:t>
      </w:r>
      <w:r w:rsidRPr="003E5785">
        <w:rPr>
          <w:b/>
        </w:rPr>
        <w:t xml:space="preserve">hose </w:t>
      </w:r>
      <w:r w:rsidR="007965C4">
        <w:rPr>
          <w:b/>
        </w:rPr>
        <w:t>I</w:t>
      </w:r>
      <w:r w:rsidRPr="003E5785">
        <w:rPr>
          <w:b/>
        </w:rPr>
        <w:t xml:space="preserve">nterview </w:t>
      </w:r>
      <w:r w:rsidR="007965C4">
        <w:rPr>
          <w:b/>
        </w:rPr>
        <w:t>W</w:t>
      </w:r>
      <w:r w:rsidRPr="003E5785">
        <w:rPr>
          <w:b/>
        </w:rPr>
        <w:t xml:space="preserve">indows </w:t>
      </w:r>
      <w:r w:rsidR="007965C4">
        <w:rPr>
          <w:b/>
        </w:rPr>
        <w:t>a</w:t>
      </w:r>
      <w:r w:rsidRPr="003E5785">
        <w:rPr>
          <w:b/>
        </w:rPr>
        <w:t xml:space="preserve">re </w:t>
      </w:r>
      <w:r w:rsidR="007965C4">
        <w:rPr>
          <w:b/>
        </w:rPr>
        <w:t>E</w:t>
      </w:r>
      <w:r w:rsidRPr="003E5785">
        <w:rPr>
          <w:b/>
        </w:rPr>
        <w:t xml:space="preserve">xpiring. </w:t>
      </w:r>
      <w:r w:rsidRPr="00901BCC">
        <w:t>The study liaisons will continue to make reminder calls and send reminder emails</w:t>
      </w:r>
      <w:r>
        <w:t xml:space="preserve"> and </w:t>
      </w:r>
      <w:r w:rsidRPr="00901BCC">
        <w:t>texts</w:t>
      </w:r>
      <w:r>
        <w:t xml:space="preserve"> </w:t>
      </w:r>
      <w:r w:rsidR="001D102C">
        <w:t>(</w:t>
      </w:r>
      <w:r w:rsidR="00C2551E" w:rsidRPr="00BD496D">
        <w:t xml:space="preserve">Appendices </w:t>
      </w:r>
      <w:r w:rsidR="000C3D20">
        <w:t>G</w:t>
      </w:r>
      <w:r w:rsidR="00BD496D" w:rsidRPr="00BD496D">
        <w:t xml:space="preserve">2a, </w:t>
      </w:r>
      <w:r w:rsidR="000C3D20">
        <w:t>G</w:t>
      </w:r>
      <w:r w:rsidR="00BD496D" w:rsidRPr="00BD496D">
        <w:t xml:space="preserve">2b, </w:t>
      </w:r>
      <w:r w:rsidR="000C3D20">
        <w:t>G</w:t>
      </w:r>
      <w:r w:rsidR="00BD496D" w:rsidRPr="00BD496D">
        <w:t xml:space="preserve">4a, </w:t>
      </w:r>
      <w:r w:rsidR="000C3D20">
        <w:t>G</w:t>
      </w:r>
      <w:r w:rsidR="00BD496D" w:rsidRPr="00BD496D">
        <w:t xml:space="preserve">4b, </w:t>
      </w:r>
      <w:r w:rsidR="000C3D20">
        <w:t>G</w:t>
      </w:r>
      <w:r w:rsidR="00BD496D" w:rsidRPr="00BD496D">
        <w:t xml:space="preserve">7a, </w:t>
      </w:r>
      <w:proofErr w:type="gramStart"/>
      <w:r w:rsidR="000C3D20">
        <w:t>G</w:t>
      </w:r>
      <w:r w:rsidR="00BD496D" w:rsidRPr="00BD496D">
        <w:t>7b</w:t>
      </w:r>
      <w:proofErr w:type="gramEnd"/>
      <w:r w:rsidR="00C2551E">
        <w:t xml:space="preserve">) </w:t>
      </w:r>
      <w:r w:rsidRPr="00901BCC">
        <w:t xml:space="preserve">to </w:t>
      </w:r>
      <w:r w:rsidR="00A3059C">
        <w:t>participants</w:t>
      </w:r>
      <w:r w:rsidR="00A3059C" w:rsidRPr="00901BCC">
        <w:t xml:space="preserve"> </w:t>
      </w:r>
      <w:r w:rsidRPr="00901BCC">
        <w:t>whose interview windows are within</w:t>
      </w:r>
      <w:r w:rsidRPr="00A3059C">
        <w:t xml:space="preserve"> </w:t>
      </w:r>
      <w:r w:rsidR="00A3059C" w:rsidRPr="00A3059C">
        <w:t>2 and then</w:t>
      </w:r>
      <w:r w:rsidR="00A3059C">
        <w:rPr>
          <w:b/>
        </w:rPr>
        <w:t xml:space="preserve"> </w:t>
      </w:r>
      <w:r w:rsidRPr="00901BCC">
        <w:t>1 week of expiring.</w:t>
      </w:r>
    </w:p>
    <w:p w14:paraId="3340E0EF" w14:textId="5D1DF008" w:rsidR="00C23DA3" w:rsidRDefault="00C23DA3" w:rsidP="00A620CD">
      <w:pPr>
        <w:pStyle w:val="N1-1stBullet"/>
        <w:numPr>
          <w:ilvl w:val="0"/>
          <w:numId w:val="26"/>
        </w:numPr>
        <w:tabs>
          <w:tab w:val="clear" w:pos="576"/>
          <w:tab w:val="left" w:pos="720"/>
          <w:tab w:val="left" w:pos="810"/>
        </w:tabs>
        <w:spacing w:after="200" w:line="360" w:lineRule="auto"/>
        <w:ind w:left="810"/>
      </w:pPr>
      <w:r w:rsidRPr="0022322F">
        <w:rPr>
          <w:b/>
        </w:rPr>
        <w:t xml:space="preserve">Send </w:t>
      </w:r>
      <w:r w:rsidR="007965C4">
        <w:rPr>
          <w:b/>
        </w:rPr>
        <w:t>B</w:t>
      </w:r>
      <w:r w:rsidRPr="0022322F">
        <w:rPr>
          <w:b/>
        </w:rPr>
        <w:t xml:space="preserve">irthday </w:t>
      </w:r>
      <w:r w:rsidR="007965C4">
        <w:rPr>
          <w:b/>
        </w:rPr>
        <w:t>C</w:t>
      </w:r>
      <w:r w:rsidRPr="0022322F">
        <w:rPr>
          <w:b/>
        </w:rPr>
        <w:t xml:space="preserve">ards to </w:t>
      </w:r>
      <w:r w:rsidR="00A3059C">
        <w:rPr>
          <w:b/>
        </w:rPr>
        <w:t>Participating Caregivers and Children</w:t>
      </w:r>
      <w:r w:rsidRPr="0022322F">
        <w:rPr>
          <w:b/>
        </w:rPr>
        <w:t xml:space="preserve">. </w:t>
      </w:r>
      <w:r w:rsidRPr="00901BCC">
        <w:t xml:space="preserve">As part of the </w:t>
      </w:r>
      <w:r w:rsidR="00A3059C">
        <w:t xml:space="preserve">ongoing </w:t>
      </w:r>
      <w:r w:rsidRPr="00901BCC">
        <w:t>relationship building, the study liaisons will send birthday cards</w:t>
      </w:r>
      <w:r w:rsidR="00A3059C">
        <w:t>, either printed or electronic,</w:t>
      </w:r>
      <w:r w:rsidRPr="00901BCC">
        <w:t xml:space="preserve"> to </w:t>
      </w:r>
      <w:r>
        <w:t>participants</w:t>
      </w:r>
      <w:r w:rsidR="00A8696E">
        <w:t xml:space="preserve"> (Appendices </w:t>
      </w:r>
      <w:r w:rsidR="000C3D20">
        <w:t>T</w:t>
      </w:r>
      <w:r w:rsidR="00A8696E">
        <w:t>1</w:t>
      </w:r>
      <w:r w:rsidR="00652FB0">
        <w:t xml:space="preserve">a, </w:t>
      </w:r>
      <w:r w:rsidR="000C3D20">
        <w:t>T</w:t>
      </w:r>
      <w:r w:rsidR="00652FB0">
        <w:t>1b</w:t>
      </w:r>
      <w:r w:rsidR="00A8696E">
        <w:t xml:space="preserve">, </w:t>
      </w:r>
      <w:r w:rsidR="000C3D20">
        <w:t>T</w:t>
      </w:r>
      <w:r w:rsidR="00A8696E">
        <w:t>3</w:t>
      </w:r>
      <w:r w:rsidR="00652FB0">
        <w:t xml:space="preserve">a, </w:t>
      </w:r>
      <w:proofErr w:type="gramStart"/>
      <w:r w:rsidR="000C3D20">
        <w:t>T</w:t>
      </w:r>
      <w:r w:rsidR="00652FB0">
        <w:t>3b</w:t>
      </w:r>
      <w:proofErr w:type="gramEnd"/>
      <w:r w:rsidR="00A8696E">
        <w:t>)</w:t>
      </w:r>
      <w:r w:rsidR="00A3059C">
        <w:t>. When the children reach age 4 we will also send birthday cards to the children</w:t>
      </w:r>
      <w:r w:rsidR="00A8696E">
        <w:t xml:space="preserve"> (Appendices </w:t>
      </w:r>
      <w:r w:rsidR="000C3D20">
        <w:t>T</w:t>
      </w:r>
      <w:r w:rsidR="00A8696E">
        <w:t>2</w:t>
      </w:r>
      <w:r w:rsidR="00652FB0">
        <w:t>a</w:t>
      </w:r>
      <w:r w:rsidR="00A8696E">
        <w:t xml:space="preserve">, </w:t>
      </w:r>
      <w:r w:rsidR="000C3D20">
        <w:t>T</w:t>
      </w:r>
      <w:r w:rsidR="00652FB0">
        <w:t xml:space="preserve">2b, </w:t>
      </w:r>
      <w:r w:rsidR="000C3D20">
        <w:t>T</w:t>
      </w:r>
      <w:r w:rsidR="00A8696E">
        <w:t>4</w:t>
      </w:r>
      <w:r w:rsidR="00652FB0">
        <w:t xml:space="preserve">a, </w:t>
      </w:r>
      <w:proofErr w:type="gramStart"/>
      <w:r w:rsidR="000C3D20">
        <w:t>T</w:t>
      </w:r>
      <w:r w:rsidR="00652FB0">
        <w:t>4b</w:t>
      </w:r>
      <w:proofErr w:type="gramEnd"/>
      <w:r w:rsidR="00A8696E">
        <w:t>)</w:t>
      </w:r>
      <w:r w:rsidR="00A3059C">
        <w:t>.</w:t>
      </w:r>
    </w:p>
    <w:p w14:paraId="278BA91A" w14:textId="6C1D1B4B" w:rsidR="00A3059C" w:rsidRDefault="00A3059C" w:rsidP="00A620CD">
      <w:pPr>
        <w:pStyle w:val="N1-1stBullet"/>
        <w:numPr>
          <w:ilvl w:val="0"/>
          <w:numId w:val="26"/>
        </w:numPr>
        <w:tabs>
          <w:tab w:val="clear" w:pos="576"/>
          <w:tab w:val="left" w:pos="720"/>
          <w:tab w:val="left" w:pos="810"/>
        </w:tabs>
        <w:spacing w:after="200" w:line="360" w:lineRule="auto"/>
        <w:ind w:left="810"/>
      </w:pPr>
      <w:r>
        <w:rPr>
          <w:b/>
        </w:rPr>
        <w:t xml:space="preserve">Send Thank you notes. </w:t>
      </w:r>
      <w:r>
        <w:t>Send electronic thank you notes after each interview, thanking participants for their continued engagement</w:t>
      </w:r>
      <w:r w:rsidR="00A8696E">
        <w:t xml:space="preserve"> (Appendices </w:t>
      </w:r>
      <w:r w:rsidR="000C3D20">
        <w:t>H</w:t>
      </w:r>
      <w:r w:rsidR="00A8696E">
        <w:t>1</w:t>
      </w:r>
      <w:r w:rsidR="00652FB0">
        <w:t>a</w:t>
      </w:r>
      <w:r w:rsidR="00A8696E">
        <w:t xml:space="preserve"> to </w:t>
      </w:r>
      <w:r w:rsidR="000C3D20">
        <w:t>H</w:t>
      </w:r>
      <w:r w:rsidR="00A8696E">
        <w:t>4</w:t>
      </w:r>
      <w:r w:rsidR="00652FB0">
        <w:t>b</w:t>
      </w:r>
      <w:r w:rsidR="00A8696E">
        <w:t>)</w:t>
      </w:r>
      <w:r>
        <w:t xml:space="preserve">. </w:t>
      </w:r>
    </w:p>
    <w:p w14:paraId="5B02098A" w14:textId="1DE5509C" w:rsidR="007965C4" w:rsidRDefault="003324D9" w:rsidP="000C0BC0">
      <w:pPr>
        <w:pStyle w:val="L1-FlLSp12"/>
        <w:tabs>
          <w:tab w:val="left" w:pos="720"/>
        </w:tabs>
      </w:pPr>
      <w:r>
        <w:t xml:space="preserve">Details of projected response rates, and methods to address the potential for nonresponse bias, are discussed in </w:t>
      </w:r>
      <w:proofErr w:type="spellStart"/>
      <w:r>
        <w:t>setion</w:t>
      </w:r>
      <w:proofErr w:type="spellEnd"/>
      <w:r>
        <w:t xml:space="preserve"> B.1.</w:t>
      </w:r>
    </w:p>
    <w:p w14:paraId="28C16250" w14:textId="77777777" w:rsidR="003324D9" w:rsidRPr="00901BCC" w:rsidRDefault="003324D9" w:rsidP="000C0BC0">
      <w:pPr>
        <w:pStyle w:val="L1-FlLSp12"/>
        <w:tabs>
          <w:tab w:val="left" w:pos="720"/>
        </w:tabs>
      </w:pPr>
    </w:p>
    <w:p w14:paraId="7834DADE" w14:textId="77777777" w:rsidR="00C23DA3" w:rsidRPr="00A75438" w:rsidRDefault="00C23DA3" w:rsidP="000C0BC0">
      <w:pPr>
        <w:pStyle w:val="Heading2"/>
        <w:tabs>
          <w:tab w:val="left" w:pos="720"/>
        </w:tabs>
      </w:pPr>
      <w:bookmarkStart w:id="74" w:name="_Toc329341130"/>
      <w:bookmarkStart w:id="75" w:name="_Toc400377755"/>
      <w:r w:rsidRPr="00C70E11">
        <w:t>B.4</w:t>
      </w:r>
      <w:r w:rsidRPr="00C70E11">
        <w:tab/>
        <w:t xml:space="preserve">Test of Procedures or Methods to be </w:t>
      </w:r>
      <w:proofErr w:type="gramStart"/>
      <w:r w:rsidRPr="00C70E11">
        <w:t>Undertaken</w:t>
      </w:r>
      <w:bookmarkStart w:id="76" w:name="_Toc287257056"/>
      <w:bookmarkStart w:id="77" w:name="_Toc287257093"/>
      <w:bookmarkStart w:id="78" w:name="_Toc290021788"/>
      <w:bookmarkEnd w:id="71"/>
      <w:bookmarkEnd w:id="72"/>
      <w:bookmarkEnd w:id="73"/>
      <w:bookmarkEnd w:id="74"/>
      <w:bookmarkEnd w:id="75"/>
      <w:proofErr w:type="gramEnd"/>
      <w:r w:rsidRPr="00C732EE">
        <w:tab/>
      </w:r>
    </w:p>
    <w:p w14:paraId="1EBD762E" w14:textId="77777777" w:rsidR="00C23DA3" w:rsidRDefault="00C23DA3" w:rsidP="00A620CD">
      <w:pPr>
        <w:pStyle w:val="L1-FlLSp12"/>
        <w:tabs>
          <w:tab w:val="left" w:pos="720"/>
        </w:tabs>
        <w:spacing w:after="240" w:line="276" w:lineRule="auto"/>
        <w:rPr>
          <w:rStyle w:val="Strong"/>
          <w:rFonts w:ascii="Franklin Gothic Medium" w:hAnsi="Franklin Gothic Medium"/>
          <w:b w:val="0"/>
          <w:color w:val="324162"/>
          <w:sz w:val="32"/>
        </w:rPr>
      </w:pPr>
      <w:r w:rsidRPr="0042385C">
        <w:rPr>
          <w:rStyle w:val="Strong"/>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w:t>
      </w:r>
      <w:r w:rsidRPr="0042385C">
        <w:rPr>
          <w:rStyle w:val="Strong"/>
        </w:rPr>
        <w:lastRenderedPageBreak/>
        <w:t>respondents. A proposed test or set of tests may be submitted for approval separately or in combination with the main collection of information.</w:t>
      </w:r>
    </w:p>
    <w:p w14:paraId="6787D6C3" w14:textId="2F3A88C4" w:rsidR="00C23DA3" w:rsidRDefault="000C0BC0" w:rsidP="00A620CD">
      <w:pPr>
        <w:pStyle w:val="L1-FlLSp12"/>
        <w:tabs>
          <w:tab w:val="left" w:pos="720"/>
        </w:tabs>
        <w:spacing w:line="480" w:lineRule="auto"/>
      </w:pPr>
      <w:bookmarkStart w:id="79" w:name="_Toc329341131"/>
      <w:r>
        <w:tab/>
      </w:r>
      <w:r w:rsidR="00C23DA3">
        <w:t>T</w:t>
      </w:r>
      <w:r w:rsidR="00C23DA3" w:rsidRPr="00A96ABE">
        <w:t xml:space="preserve">he majority of items </w:t>
      </w:r>
      <w:r w:rsidR="00C23DA3">
        <w:t xml:space="preserve">that will be included in the interviews at </w:t>
      </w:r>
      <w:r w:rsidR="00770AB4">
        <w:t>42, 48, 54, and 60</w:t>
      </w:r>
      <w:r w:rsidR="00C23DA3">
        <w:t xml:space="preserve"> months </w:t>
      </w:r>
      <w:r w:rsidR="00C23DA3" w:rsidRPr="00A96ABE">
        <w:t xml:space="preserve">have </w:t>
      </w:r>
      <w:r w:rsidR="00C23DA3">
        <w:t xml:space="preserve">either </w:t>
      </w:r>
      <w:r w:rsidR="00C23DA3" w:rsidRPr="00A96ABE">
        <w:t>been cognitively tested for previous</w:t>
      </w:r>
      <w:r w:rsidR="00C23DA3">
        <w:t>ly approved</w:t>
      </w:r>
      <w:r w:rsidR="00C23DA3" w:rsidRPr="00A96ABE">
        <w:t xml:space="preserve"> interviews on this study or drawn from other established studies</w:t>
      </w:r>
      <w:r w:rsidR="00C23DA3">
        <w:t>.</w:t>
      </w:r>
      <w:r w:rsidR="00C23DA3" w:rsidRPr="00A96ABE">
        <w:t xml:space="preserve"> </w:t>
      </w:r>
      <w:r w:rsidR="00C23DA3">
        <w:t xml:space="preserve">Consequently, </w:t>
      </w:r>
      <w:r w:rsidR="00C23DA3" w:rsidRPr="00A96ABE">
        <w:t xml:space="preserve">testing </w:t>
      </w:r>
      <w:r w:rsidR="00807D9C">
        <w:t>was</w:t>
      </w:r>
      <w:r w:rsidR="00C23DA3">
        <w:t xml:space="preserve"> done </w:t>
      </w:r>
      <w:r w:rsidR="00807D9C">
        <w:t xml:space="preserve">only through simulation by Westat survey experts </w:t>
      </w:r>
      <w:r w:rsidR="00C23DA3">
        <w:t xml:space="preserve">to evaluate timing and flow of the </w:t>
      </w:r>
      <w:r w:rsidR="006C0E72">
        <w:t>42- and 54</w:t>
      </w:r>
      <w:r w:rsidR="00C23DA3">
        <w:t>-month interview</w:t>
      </w:r>
      <w:r w:rsidR="006C0E72">
        <w:t>s in English and in Spanish</w:t>
      </w:r>
      <w:r w:rsidR="00807D9C">
        <w:t>, confirming that the flow is logical and the estimated timing is accurate</w:t>
      </w:r>
      <w:r w:rsidR="00C23DA3">
        <w:t xml:space="preserve">. Because the </w:t>
      </w:r>
      <w:r w:rsidR="006C0E72">
        <w:t>48- and 60</w:t>
      </w:r>
      <w:r w:rsidR="00C23DA3">
        <w:t>-month interview</w:t>
      </w:r>
      <w:r w:rsidR="006C0E72">
        <w:t>s</w:t>
      </w:r>
      <w:r w:rsidR="00C23DA3">
        <w:t xml:space="preserve"> contain only a well-validated 24-hour dietary recall module and socio-demographic </w:t>
      </w:r>
      <w:r w:rsidR="006C0E72">
        <w:t xml:space="preserve">and background </w:t>
      </w:r>
      <w:r w:rsidR="00C23DA3">
        <w:t xml:space="preserve">questions that </w:t>
      </w:r>
      <w:r w:rsidR="006C0E72">
        <w:t>have been asked previously</w:t>
      </w:r>
      <w:r w:rsidR="00C23DA3">
        <w:t xml:space="preserve">, we will not pretest the </w:t>
      </w:r>
      <w:r w:rsidR="006C0E72">
        <w:t>48- and 60</w:t>
      </w:r>
      <w:r w:rsidR="00C23DA3">
        <w:t>-month interview questions separately.</w:t>
      </w:r>
    </w:p>
    <w:p w14:paraId="77051AC2" w14:textId="77777777" w:rsidR="007965C4" w:rsidRPr="007A4F80" w:rsidRDefault="007965C4" w:rsidP="00A620CD">
      <w:pPr>
        <w:pStyle w:val="L1-FlLSp12"/>
        <w:tabs>
          <w:tab w:val="left" w:pos="720"/>
        </w:tabs>
        <w:spacing w:line="480" w:lineRule="auto"/>
        <w:rPr>
          <w:rFonts w:eastAsiaTheme="minorHAnsi"/>
          <w:szCs w:val="22"/>
        </w:rPr>
      </w:pPr>
    </w:p>
    <w:p w14:paraId="19E06968" w14:textId="77777777" w:rsidR="00C23DA3" w:rsidRDefault="00C23DA3" w:rsidP="000C0BC0">
      <w:pPr>
        <w:pStyle w:val="Heading2"/>
        <w:tabs>
          <w:tab w:val="left" w:pos="720"/>
        </w:tabs>
      </w:pPr>
      <w:bookmarkStart w:id="80" w:name="_Toc400377756"/>
      <w:r w:rsidRPr="00C70E11">
        <w:t>B.5</w:t>
      </w:r>
      <w:r w:rsidRPr="00C70E11">
        <w:tab/>
      </w:r>
      <w:bookmarkEnd w:id="76"/>
      <w:bookmarkEnd w:id="77"/>
      <w:bookmarkEnd w:id="78"/>
      <w:r w:rsidRPr="00C70E11">
        <w:t>Individuals Consulted on Statistical Aspects and Individuals Collecting and/or Analyzing Data</w:t>
      </w:r>
      <w:bookmarkEnd w:id="79"/>
      <w:bookmarkEnd w:id="80"/>
    </w:p>
    <w:p w14:paraId="51388808" w14:textId="77777777" w:rsidR="00C23DA3" w:rsidRDefault="00C23DA3" w:rsidP="00A620CD">
      <w:pPr>
        <w:pStyle w:val="L1-FlLSp12"/>
        <w:tabs>
          <w:tab w:val="left" w:pos="720"/>
        </w:tabs>
        <w:spacing w:line="276" w:lineRule="auto"/>
        <w:rPr>
          <w:rStyle w:val="Strong"/>
          <w:rFonts w:ascii="Franklin Gothic Medium" w:hAnsi="Franklin Gothic Medium"/>
          <w:b w:val="0"/>
          <w:color w:val="324162"/>
          <w:sz w:val="32"/>
        </w:rPr>
      </w:pPr>
      <w:r w:rsidRPr="0042385C">
        <w:rPr>
          <w:rStyle w:val="Strong"/>
        </w:rPr>
        <w:t>Provide the name and telephone number of individuals consulted on statistical aspects of the design and the name of the agency unit, contractor(s), grantee(s), or other person(s) who will actually collect and/or analyze the information for the agency.</w:t>
      </w:r>
    </w:p>
    <w:p w14:paraId="00C77F2A" w14:textId="77777777" w:rsidR="00C23DA3" w:rsidRPr="0042385C" w:rsidRDefault="00C23DA3" w:rsidP="00A620CD">
      <w:pPr>
        <w:pStyle w:val="L1-FlLSp12"/>
        <w:tabs>
          <w:tab w:val="left" w:pos="720"/>
        </w:tabs>
        <w:spacing w:line="480" w:lineRule="auto"/>
        <w:rPr>
          <w:rStyle w:val="Strong"/>
        </w:rPr>
      </w:pPr>
    </w:p>
    <w:tbl>
      <w:tblPr>
        <w:tblStyle w:val="TableWestatStandardFormat"/>
        <w:tblW w:w="5000" w:type="pct"/>
        <w:tblLook w:val="01E0" w:firstRow="1" w:lastRow="1" w:firstColumn="1" w:lastColumn="1" w:noHBand="0" w:noVBand="0"/>
      </w:tblPr>
      <w:tblGrid>
        <w:gridCol w:w="2443"/>
        <w:gridCol w:w="1766"/>
        <w:gridCol w:w="1766"/>
        <w:gridCol w:w="3601"/>
      </w:tblGrid>
      <w:tr w:rsidR="00C23DA3" w:rsidRPr="004D5308" w14:paraId="544C52C4" w14:textId="77777777" w:rsidTr="007965C4">
        <w:trPr>
          <w:cnfStyle w:val="100000000000" w:firstRow="1" w:lastRow="0" w:firstColumn="0" w:lastColumn="0" w:oddVBand="0" w:evenVBand="0" w:oddHBand="0" w:evenHBand="0" w:firstRowFirstColumn="0" w:firstRowLastColumn="0" w:lastRowFirstColumn="0" w:lastRowLastColumn="0"/>
        </w:trPr>
        <w:tc>
          <w:tcPr>
            <w:tcW w:w="1276" w:type="pct"/>
            <w:vAlign w:val="bottom"/>
          </w:tcPr>
          <w:p w14:paraId="00662316" w14:textId="77777777" w:rsidR="00C23DA3" w:rsidRDefault="00C23DA3" w:rsidP="000C0BC0">
            <w:pPr>
              <w:pStyle w:val="TH-TableHeading"/>
              <w:tabs>
                <w:tab w:val="left" w:pos="720"/>
              </w:tabs>
              <w:ind w:left="-90" w:hanging="630"/>
            </w:pPr>
            <w:bookmarkStart w:id="81" w:name="_Toc287257057"/>
            <w:bookmarkStart w:id="82" w:name="_Toc329341132"/>
            <w:bookmarkStart w:id="83" w:name="_Toc400377757"/>
            <w:r w:rsidRPr="004D5308">
              <w:t>Name</w:t>
            </w:r>
            <w:bookmarkEnd w:id="81"/>
            <w:bookmarkEnd w:id="82"/>
            <w:bookmarkEnd w:id="83"/>
          </w:p>
        </w:tc>
        <w:tc>
          <w:tcPr>
            <w:tcW w:w="922" w:type="pct"/>
            <w:vAlign w:val="bottom"/>
          </w:tcPr>
          <w:p w14:paraId="695CB8A4" w14:textId="77777777" w:rsidR="00C23DA3" w:rsidRDefault="00C23DA3" w:rsidP="000C0BC0">
            <w:pPr>
              <w:pStyle w:val="TH-TableHeading"/>
              <w:tabs>
                <w:tab w:val="left" w:pos="720"/>
              </w:tabs>
              <w:ind w:left="68"/>
            </w:pPr>
            <w:bookmarkStart w:id="84" w:name="_Toc287257058"/>
            <w:bookmarkStart w:id="85" w:name="_Toc329341133"/>
            <w:bookmarkStart w:id="86" w:name="_Toc400377758"/>
            <w:r w:rsidRPr="004D5308">
              <w:t>Affiliation</w:t>
            </w:r>
            <w:bookmarkEnd w:id="84"/>
            <w:bookmarkEnd w:id="85"/>
            <w:bookmarkEnd w:id="86"/>
          </w:p>
        </w:tc>
        <w:tc>
          <w:tcPr>
            <w:tcW w:w="922" w:type="pct"/>
            <w:vAlign w:val="bottom"/>
          </w:tcPr>
          <w:p w14:paraId="25245304" w14:textId="77777777" w:rsidR="00C23DA3" w:rsidRPr="004D5308" w:rsidRDefault="00C23DA3" w:rsidP="000C0BC0">
            <w:pPr>
              <w:pStyle w:val="TH-TableHeading"/>
              <w:tabs>
                <w:tab w:val="left" w:pos="720"/>
              </w:tabs>
            </w:pPr>
            <w:bookmarkStart w:id="87" w:name="_Toc287257059"/>
            <w:bookmarkStart w:id="88" w:name="_Toc329341134"/>
            <w:bookmarkStart w:id="89" w:name="_Toc400377759"/>
            <w:r w:rsidRPr="004D5308">
              <w:t xml:space="preserve">Telephone </w:t>
            </w:r>
            <w:r w:rsidR="007965C4">
              <w:t>n</w:t>
            </w:r>
            <w:r w:rsidRPr="004D5308">
              <w:t>umber</w:t>
            </w:r>
            <w:bookmarkEnd w:id="87"/>
            <w:bookmarkEnd w:id="88"/>
            <w:bookmarkEnd w:id="89"/>
          </w:p>
        </w:tc>
        <w:tc>
          <w:tcPr>
            <w:tcW w:w="1880" w:type="pct"/>
            <w:vAlign w:val="bottom"/>
          </w:tcPr>
          <w:p w14:paraId="7D918FF3" w14:textId="77777777" w:rsidR="00C23DA3" w:rsidRDefault="00C23DA3" w:rsidP="000C0BC0">
            <w:pPr>
              <w:pStyle w:val="TH-TableHeading"/>
              <w:tabs>
                <w:tab w:val="left" w:pos="720"/>
                <w:tab w:val="left" w:pos="791"/>
              </w:tabs>
              <w:ind w:right="162" w:hanging="109"/>
            </w:pPr>
            <w:bookmarkStart w:id="90" w:name="_Toc287257060"/>
            <w:bookmarkStart w:id="91" w:name="_Toc329341135"/>
            <w:bookmarkStart w:id="92" w:name="_Toc400377760"/>
            <w:r w:rsidRPr="004D5308">
              <w:t>e-mail</w:t>
            </w:r>
            <w:bookmarkEnd w:id="90"/>
            <w:bookmarkEnd w:id="91"/>
            <w:bookmarkEnd w:id="92"/>
          </w:p>
        </w:tc>
      </w:tr>
      <w:tr w:rsidR="00C23DA3" w:rsidRPr="00590D28" w14:paraId="50325420" w14:textId="77777777" w:rsidTr="007965C4">
        <w:tc>
          <w:tcPr>
            <w:tcW w:w="1276" w:type="pct"/>
          </w:tcPr>
          <w:p w14:paraId="0F0FFBDA" w14:textId="21BAC30B" w:rsidR="00C23DA3" w:rsidRPr="00590D28" w:rsidRDefault="00770AB4" w:rsidP="000C0BC0">
            <w:pPr>
              <w:pStyle w:val="TX-TableText"/>
              <w:tabs>
                <w:tab w:val="left" w:pos="720"/>
              </w:tabs>
              <w:spacing w:before="60" w:after="60" w:line="240" w:lineRule="auto"/>
            </w:pPr>
            <w:r>
              <w:t>Nancy Weinfield</w:t>
            </w:r>
          </w:p>
        </w:tc>
        <w:tc>
          <w:tcPr>
            <w:tcW w:w="922" w:type="pct"/>
          </w:tcPr>
          <w:p w14:paraId="733D9B15" w14:textId="77777777" w:rsidR="00C23DA3" w:rsidRPr="00590D28" w:rsidRDefault="00C23DA3" w:rsidP="000C0BC0">
            <w:pPr>
              <w:pStyle w:val="TX-TableText"/>
              <w:tabs>
                <w:tab w:val="left" w:pos="720"/>
              </w:tabs>
              <w:spacing w:before="60" w:after="60"/>
              <w:ind w:left="288"/>
            </w:pPr>
            <w:r>
              <w:t>Westat</w:t>
            </w:r>
          </w:p>
        </w:tc>
        <w:tc>
          <w:tcPr>
            <w:tcW w:w="922" w:type="pct"/>
          </w:tcPr>
          <w:p w14:paraId="1D735A02" w14:textId="14D9544A" w:rsidR="00C23DA3" w:rsidRPr="00590D28" w:rsidRDefault="00770AB4" w:rsidP="000C0BC0">
            <w:pPr>
              <w:pStyle w:val="TX-TableText"/>
              <w:tabs>
                <w:tab w:val="left" w:pos="720"/>
              </w:tabs>
              <w:spacing w:before="60" w:after="60" w:line="240" w:lineRule="auto"/>
              <w:jc w:val="center"/>
            </w:pPr>
            <w:r>
              <w:t>240-314-2480</w:t>
            </w:r>
          </w:p>
        </w:tc>
        <w:tc>
          <w:tcPr>
            <w:tcW w:w="1880" w:type="pct"/>
          </w:tcPr>
          <w:p w14:paraId="6D50CF6C" w14:textId="708365CF" w:rsidR="00C23DA3" w:rsidRPr="00590D28" w:rsidRDefault="00770AB4" w:rsidP="000C0BC0">
            <w:pPr>
              <w:pStyle w:val="TX-TableText"/>
              <w:tabs>
                <w:tab w:val="left" w:pos="720"/>
              </w:tabs>
              <w:spacing w:before="60" w:after="60" w:line="240" w:lineRule="auto"/>
              <w:ind w:left="288"/>
            </w:pPr>
            <w:r>
              <w:t>nancyweinfield</w:t>
            </w:r>
            <w:r w:rsidR="00C23DA3">
              <w:t>@westat.com</w:t>
            </w:r>
          </w:p>
        </w:tc>
      </w:tr>
      <w:tr w:rsidR="00C23DA3" w:rsidRPr="00590D28" w14:paraId="701F6B8F" w14:textId="77777777" w:rsidTr="007965C4">
        <w:tc>
          <w:tcPr>
            <w:tcW w:w="1276" w:type="pct"/>
          </w:tcPr>
          <w:p w14:paraId="35D22D10" w14:textId="77777777" w:rsidR="00C23DA3" w:rsidRPr="00590D28" w:rsidRDefault="00C23DA3" w:rsidP="000C0BC0">
            <w:pPr>
              <w:pStyle w:val="TX-TableText"/>
              <w:tabs>
                <w:tab w:val="left" w:pos="720"/>
              </w:tabs>
              <w:spacing w:before="60" w:after="60" w:line="240" w:lineRule="auto"/>
            </w:pPr>
            <w:r>
              <w:t>Laurie May</w:t>
            </w:r>
          </w:p>
        </w:tc>
        <w:tc>
          <w:tcPr>
            <w:tcW w:w="922" w:type="pct"/>
          </w:tcPr>
          <w:p w14:paraId="5B1785B1" w14:textId="77777777" w:rsidR="00C23DA3" w:rsidRPr="00590D28" w:rsidRDefault="00C23DA3" w:rsidP="000C0BC0">
            <w:pPr>
              <w:pStyle w:val="TX-TableText"/>
              <w:tabs>
                <w:tab w:val="left" w:pos="720"/>
              </w:tabs>
              <w:spacing w:before="60" w:after="60"/>
              <w:ind w:left="288"/>
            </w:pPr>
            <w:r>
              <w:t>Westat</w:t>
            </w:r>
          </w:p>
        </w:tc>
        <w:tc>
          <w:tcPr>
            <w:tcW w:w="922" w:type="pct"/>
          </w:tcPr>
          <w:p w14:paraId="3070D10F" w14:textId="77777777" w:rsidR="00C23DA3" w:rsidRPr="00590D28" w:rsidRDefault="00C23DA3" w:rsidP="000C0BC0">
            <w:pPr>
              <w:pStyle w:val="TX-TableText"/>
              <w:tabs>
                <w:tab w:val="left" w:pos="720"/>
              </w:tabs>
              <w:spacing w:before="60" w:after="60" w:line="240" w:lineRule="auto"/>
              <w:jc w:val="center"/>
            </w:pPr>
            <w:r>
              <w:t>301-517-8068</w:t>
            </w:r>
          </w:p>
        </w:tc>
        <w:tc>
          <w:tcPr>
            <w:tcW w:w="1880" w:type="pct"/>
          </w:tcPr>
          <w:p w14:paraId="73110CA8" w14:textId="310FD009" w:rsidR="00C23DA3" w:rsidRPr="00590D28" w:rsidRDefault="009F0305" w:rsidP="000C0BC0">
            <w:pPr>
              <w:pStyle w:val="TX-TableText"/>
              <w:tabs>
                <w:tab w:val="left" w:pos="720"/>
              </w:tabs>
              <w:spacing w:before="60" w:after="60" w:line="240" w:lineRule="auto"/>
              <w:ind w:left="288"/>
            </w:pPr>
            <w:hyperlink r:id="rId13" w:history="1">
              <w:r w:rsidR="00770AB4" w:rsidRPr="004104E1">
                <w:rPr>
                  <w:rStyle w:val="Hyperlink"/>
                </w:rPr>
                <w:t>lauriemay@westat.com</w:t>
              </w:r>
            </w:hyperlink>
          </w:p>
        </w:tc>
      </w:tr>
      <w:tr w:rsidR="00C23DA3" w:rsidRPr="00590D28" w14:paraId="6394F65B" w14:textId="77777777" w:rsidTr="007965C4">
        <w:tc>
          <w:tcPr>
            <w:tcW w:w="1276" w:type="pct"/>
          </w:tcPr>
          <w:p w14:paraId="006E47C3" w14:textId="77777777" w:rsidR="00C23DA3" w:rsidRPr="00590D28" w:rsidRDefault="00C23DA3" w:rsidP="000C0BC0">
            <w:pPr>
              <w:pStyle w:val="TX-TableText"/>
              <w:tabs>
                <w:tab w:val="left" w:pos="720"/>
              </w:tabs>
              <w:spacing w:before="60" w:after="60" w:line="240" w:lineRule="auto"/>
            </w:pPr>
            <w:r>
              <w:t>Jill Montaquila</w:t>
            </w:r>
          </w:p>
        </w:tc>
        <w:tc>
          <w:tcPr>
            <w:tcW w:w="922" w:type="pct"/>
          </w:tcPr>
          <w:p w14:paraId="21C3AC3A" w14:textId="77777777" w:rsidR="00C23DA3" w:rsidRPr="00590D28" w:rsidRDefault="00C23DA3" w:rsidP="000C0BC0">
            <w:pPr>
              <w:pStyle w:val="TX-TableText"/>
              <w:tabs>
                <w:tab w:val="left" w:pos="720"/>
              </w:tabs>
              <w:spacing w:before="60" w:after="60"/>
              <w:ind w:left="288"/>
            </w:pPr>
            <w:r>
              <w:t>Westat</w:t>
            </w:r>
          </w:p>
        </w:tc>
        <w:tc>
          <w:tcPr>
            <w:tcW w:w="922" w:type="pct"/>
          </w:tcPr>
          <w:p w14:paraId="6AB3033D" w14:textId="77777777" w:rsidR="00C23DA3" w:rsidRPr="00590D28" w:rsidRDefault="00C23DA3" w:rsidP="000C0BC0">
            <w:pPr>
              <w:pStyle w:val="TX-TableText"/>
              <w:tabs>
                <w:tab w:val="left" w:pos="720"/>
              </w:tabs>
              <w:spacing w:before="60" w:after="60" w:line="240" w:lineRule="auto"/>
              <w:jc w:val="center"/>
            </w:pPr>
            <w:r>
              <w:t>301-517-4046</w:t>
            </w:r>
          </w:p>
        </w:tc>
        <w:tc>
          <w:tcPr>
            <w:tcW w:w="1880" w:type="pct"/>
          </w:tcPr>
          <w:p w14:paraId="70901C27" w14:textId="77777777" w:rsidR="00C23DA3" w:rsidRPr="00590D28" w:rsidRDefault="009F0305" w:rsidP="000C0BC0">
            <w:pPr>
              <w:pStyle w:val="TX-TableText"/>
              <w:tabs>
                <w:tab w:val="left" w:pos="720"/>
              </w:tabs>
              <w:spacing w:before="60" w:after="60" w:line="240" w:lineRule="auto"/>
              <w:ind w:left="288"/>
            </w:pPr>
            <w:hyperlink r:id="rId14" w:history="1">
              <w:r w:rsidR="00C23DA3" w:rsidRPr="0041602A">
                <w:rPr>
                  <w:rStyle w:val="Hyperlink"/>
                </w:rPr>
                <w:t>jillmontaquila@westat.com</w:t>
              </w:r>
            </w:hyperlink>
          </w:p>
        </w:tc>
      </w:tr>
      <w:tr w:rsidR="001F64C1" w:rsidRPr="002B785E" w14:paraId="4CE6D1CD" w14:textId="77777777" w:rsidTr="007965C4">
        <w:tc>
          <w:tcPr>
            <w:tcW w:w="1276" w:type="pct"/>
          </w:tcPr>
          <w:p w14:paraId="71D18F43" w14:textId="4E0B96EA" w:rsidR="001F64C1" w:rsidRDefault="001F64C1" w:rsidP="000C0BC0">
            <w:pPr>
              <w:pStyle w:val="TX-TableText"/>
              <w:tabs>
                <w:tab w:val="left" w:pos="720"/>
              </w:tabs>
              <w:spacing w:before="60" w:after="60" w:line="240" w:lineRule="auto"/>
            </w:pPr>
            <w:r>
              <w:t>Crystal MacAllum</w:t>
            </w:r>
          </w:p>
        </w:tc>
        <w:tc>
          <w:tcPr>
            <w:tcW w:w="922" w:type="pct"/>
          </w:tcPr>
          <w:p w14:paraId="0F71EFAF" w14:textId="2DA96900" w:rsidR="001F64C1" w:rsidRPr="0001600F" w:rsidRDefault="001F64C1" w:rsidP="000C0BC0">
            <w:pPr>
              <w:pStyle w:val="TX-TableText"/>
              <w:tabs>
                <w:tab w:val="left" w:pos="720"/>
              </w:tabs>
              <w:spacing w:before="60" w:after="60"/>
              <w:ind w:left="288"/>
            </w:pPr>
            <w:r>
              <w:t>Westat</w:t>
            </w:r>
          </w:p>
        </w:tc>
        <w:tc>
          <w:tcPr>
            <w:tcW w:w="922" w:type="pct"/>
          </w:tcPr>
          <w:p w14:paraId="2104C718" w14:textId="495F325F" w:rsidR="001F64C1" w:rsidRDefault="001F64C1" w:rsidP="000C0BC0">
            <w:pPr>
              <w:pStyle w:val="TX-TableText"/>
              <w:tabs>
                <w:tab w:val="left" w:pos="720"/>
              </w:tabs>
              <w:spacing w:before="60" w:after="60" w:line="240" w:lineRule="auto"/>
              <w:jc w:val="center"/>
            </w:pPr>
            <w:r>
              <w:t>301-251-4232</w:t>
            </w:r>
          </w:p>
        </w:tc>
        <w:tc>
          <w:tcPr>
            <w:tcW w:w="1880" w:type="pct"/>
          </w:tcPr>
          <w:p w14:paraId="4F56B83D" w14:textId="641C3629" w:rsidR="001F64C1" w:rsidRDefault="001F64C1" w:rsidP="000C0BC0">
            <w:pPr>
              <w:pStyle w:val="TX-TableText"/>
              <w:tabs>
                <w:tab w:val="left" w:pos="720"/>
              </w:tabs>
              <w:spacing w:before="60" w:after="60" w:line="240" w:lineRule="auto"/>
              <w:ind w:left="288"/>
            </w:pPr>
            <w:r>
              <w:t>crystalmacallum@westat.com</w:t>
            </w:r>
          </w:p>
        </w:tc>
      </w:tr>
      <w:tr w:rsidR="00C23DA3" w:rsidRPr="002B785E" w14:paraId="3265E573" w14:textId="77777777" w:rsidTr="00661B19">
        <w:tc>
          <w:tcPr>
            <w:tcW w:w="1276" w:type="pct"/>
            <w:shd w:val="clear" w:color="auto" w:fill="auto"/>
          </w:tcPr>
          <w:p w14:paraId="64BBFA5E" w14:textId="5798988E" w:rsidR="00C23DA3" w:rsidRPr="0001600F" w:rsidRDefault="00661B19" w:rsidP="000C0BC0">
            <w:pPr>
              <w:pStyle w:val="TX-TableText"/>
              <w:tabs>
                <w:tab w:val="left" w:pos="720"/>
              </w:tabs>
              <w:spacing w:before="60" w:after="60" w:line="240" w:lineRule="auto"/>
            </w:pPr>
            <w:r w:rsidRPr="00661B19">
              <w:t>Chunlin Dong</w:t>
            </w:r>
          </w:p>
        </w:tc>
        <w:tc>
          <w:tcPr>
            <w:tcW w:w="922" w:type="pct"/>
            <w:shd w:val="clear" w:color="auto" w:fill="auto"/>
          </w:tcPr>
          <w:p w14:paraId="1A80C4EA" w14:textId="77777777" w:rsidR="00C23DA3" w:rsidRPr="0001600F" w:rsidRDefault="00C23DA3" w:rsidP="000C0BC0">
            <w:pPr>
              <w:pStyle w:val="TX-TableText"/>
              <w:tabs>
                <w:tab w:val="left" w:pos="720"/>
              </w:tabs>
              <w:spacing w:before="60" w:after="60"/>
              <w:ind w:left="288"/>
            </w:pPr>
            <w:r w:rsidRPr="0001600F">
              <w:t>NASS</w:t>
            </w:r>
          </w:p>
        </w:tc>
        <w:tc>
          <w:tcPr>
            <w:tcW w:w="922" w:type="pct"/>
            <w:shd w:val="clear" w:color="auto" w:fill="auto"/>
          </w:tcPr>
          <w:p w14:paraId="590EF389" w14:textId="4A62337D" w:rsidR="00C23DA3" w:rsidRPr="0001600F" w:rsidRDefault="00661B19" w:rsidP="000C0BC0">
            <w:pPr>
              <w:pStyle w:val="TX-TableText"/>
              <w:tabs>
                <w:tab w:val="left" w:pos="720"/>
              </w:tabs>
              <w:spacing w:before="60" w:after="60" w:line="240" w:lineRule="auto"/>
              <w:jc w:val="center"/>
            </w:pPr>
            <w:r w:rsidRPr="00661B19">
              <w:t>202-720-8951</w:t>
            </w:r>
          </w:p>
        </w:tc>
        <w:tc>
          <w:tcPr>
            <w:tcW w:w="1880" w:type="pct"/>
            <w:shd w:val="clear" w:color="auto" w:fill="auto"/>
          </w:tcPr>
          <w:p w14:paraId="2DA1C741" w14:textId="1A4457EA" w:rsidR="00C23DA3" w:rsidRPr="0001600F" w:rsidRDefault="00661B19" w:rsidP="000C0BC0">
            <w:pPr>
              <w:pStyle w:val="TX-TableText"/>
              <w:tabs>
                <w:tab w:val="left" w:pos="720"/>
              </w:tabs>
              <w:spacing w:before="60" w:after="60" w:line="240" w:lineRule="auto"/>
              <w:ind w:left="288"/>
            </w:pPr>
            <w:r w:rsidRPr="00661B19">
              <w:t>Chunlin.Dong@nass.usda.gov</w:t>
            </w:r>
          </w:p>
        </w:tc>
      </w:tr>
      <w:tr w:rsidR="00C23DA3" w:rsidRPr="002B785E" w14:paraId="06CE3EA8" w14:textId="77777777" w:rsidTr="007965C4">
        <w:tc>
          <w:tcPr>
            <w:tcW w:w="1276" w:type="pct"/>
          </w:tcPr>
          <w:p w14:paraId="0A2048A5" w14:textId="77777777" w:rsidR="00C23DA3" w:rsidRPr="004504E0" w:rsidRDefault="00C23DA3" w:rsidP="000C0BC0">
            <w:pPr>
              <w:pStyle w:val="TX-TableText"/>
              <w:tabs>
                <w:tab w:val="left" w:pos="720"/>
              </w:tabs>
              <w:spacing w:before="60" w:line="240" w:lineRule="auto"/>
            </w:pPr>
            <w:r w:rsidRPr="004504E0">
              <w:t>Allison Magness</w:t>
            </w:r>
          </w:p>
        </w:tc>
        <w:tc>
          <w:tcPr>
            <w:tcW w:w="922" w:type="pct"/>
          </w:tcPr>
          <w:p w14:paraId="138F8995" w14:textId="77777777" w:rsidR="00C23DA3" w:rsidRPr="004504E0" w:rsidRDefault="00C23DA3" w:rsidP="000C0BC0">
            <w:pPr>
              <w:pStyle w:val="TX-TableText"/>
              <w:tabs>
                <w:tab w:val="left" w:pos="720"/>
              </w:tabs>
              <w:spacing w:before="60" w:line="240" w:lineRule="auto"/>
              <w:ind w:left="288"/>
            </w:pPr>
            <w:r w:rsidRPr="004504E0">
              <w:t>USDA/FNS</w:t>
            </w:r>
          </w:p>
        </w:tc>
        <w:tc>
          <w:tcPr>
            <w:tcW w:w="922" w:type="pct"/>
          </w:tcPr>
          <w:p w14:paraId="049DCFFB" w14:textId="77777777" w:rsidR="00C23DA3" w:rsidRPr="004504E0" w:rsidRDefault="00C23DA3" w:rsidP="000C0BC0">
            <w:pPr>
              <w:pStyle w:val="TX-TableText"/>
              <w:tabs>
                <w:tab w:val="left" w:pos="720"/>
              </w:tabs>
              <w:spacing w:before="60" w:line="240" w:lineRule="auto"/>
              <w:jc w:val="center"/>
            </w:pPr>
            <w:r w:rsidRPr="004504E0">
              <w:t>703-</w:t>
            </w:r>
            <w:r w:rsidRPr="00E53FA9">
              <w:rPr>
                <w:szCs w:val="24"/>
              </w:rPr>
              <w:t>305-2</w:t>
            </w:r>
            <w:r>
              <w:rPr>
                <w:szCs w:val="24"/>
              </w:rPr>
              <w:t>098</w:t>
            </w:r>
          </w:p>
        </w:tc>
        <w:tc>
          <w:tcPr>
            <w:tcW w:w="1880" w:type="pct"/>
          </w:tcPr>
          <w:p w14:paraId="35408229" w14:textId="78B784E6" w:rsidR="00C23DA3" w:rsidRPr="004504E0" w:rsidRDefault="00661B19" w:rsidP="000C0BC0">
            <w:pPr>
              <w:pStyle w:val="TX-TableText"/>
              <w:tabs>
                <w:tab w:val="left" w:pos="720"/>
              </w:tabs>
              <w:spacing w:before="60" w:line="240" w:lineRule="auto"/>
              <w:ind w:left="288"/>
            </w:pPr>
            <w:r>
              <w:t>Allison.M</w:t>
            </w:r>
            <w:r w:rsidR="00C23DA3" w:rsidRPr="004504E0">
              <w:t>agness@fns.usda.gov</w:t>
            </w:r>
          </w:p>
        </w:tc>
      </w:tr>
    </w:tbl>
    <w:p w14:paraId="31466BC1" w14:textId="77777777" w:rsidR="0001600F" w:rsidRDefault="0001600F" w:rsidP="000C0BC0">
      <w:pPr>
        <w:tabs>
          <w:tab w:val="left" w:pos="720"/>
        </w:tabs>
        <w:rPr>
          <w:color w:val="1F497D"/>
        </w:rPr>
      </w:pPr>
    </w:p>
    <w:p w14:paraId="75A091D8" w14:textId="77777777" w:rsidR="005D228D" w:rsidRPr="005D228D" w:rsidRDefault="005D228D" w:rsidP="000C0BC0">
      <w:pPr>
        <w:tabs>
          <w:tab w:val="left" w:pos="720"/>
        </w:tabs>
      </w:pPr>
    </w:p>
    <w:sectPr w:rsidR="005D228D" w:rsidRPr="005D228D" w:rsidSect="00550934">
      <w:endnotePr>
        <w:numFmt w:val="decimal"/>
      </w:endnotePr>
      <w:pgSz w:w="12240" w:h="15840" w:code="1"/>
      <w:pgMar w:top="1440" w:right="1440" w:bottom="1440" w:left="1440" w:header="720" w:footer="576"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6908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30A01" w14:textId="77777777" w:rsidR="009F0305" w:rsidRDefault="009F0305">
      <w:pPr>
        <w:spacing w:line="240" w:lineRule="auto"/>
      </w:pPr>
      <w:r>
        <w:separator/>
      </w:r>
    </w:p>
  </w:endnote>
  <w:endnote w:type="continuationSeparator" w:id="0">
    <w:p w14:paraId="27F727CB" w14:textId="77777777" w:rsidR="009F0305" w:rsidRDefault="009F0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96E6C" w14:textId="77777777" w:rsidR="00C04323" w:rsidRPr="00124854" w:rsidRDefault="00C04323" w:rsidP="007349C0">
    <w:pPr>
      <w:jc w:val="center"/>
    </w:pPr>
    <w:r>
      <w:fldChar w:fldCharType="begin"/>
    </w:r>
    <w:r>
      <w:instrText xml:space="preserve"> PAGE   \* MERGEFORMAT </w:instrText>
    </w:r>
    <w:r>
      <w:fldChar w:fldCharType="separate"/>
    </w:r>
    <w:r>
      <w:rPr>
        <w:noProof/>
      </w:rPr>
      <w:t>xii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13439"/>
      <w:docPartObj>
        <w:docPartGallery w:val="Page Numbers (Bottom of Page)"/>
        <w:docPartUnique/>
      </w:docPartObj>
    </w:sdtPr>
    <w:sdtEndPr>
      <w:rPr>
        <w:noProof/>
      </w:rPr>
    </w:sdtEndPr>
    <w:sdtContent>
      <w:p w14:paraId="405F267D" w14:textId="77777777" w:rsidR="00957DEE" w:rsidRDefault="00957DEE">
        <w:pPr>
          <w:pStyle w:val="Footer"/>
          <w:jc w:val="center"/>
        </w:pPr>
        <w:r>
          <w:fldChar w:fldCharType="begin"/>
        </w:r>
        <w:r>
          <w:instrText xml:space="preserve"> PAGE   \* MERGEFORMAT </w:instrText>
        </w:r>
        <w:r>
          <w:fldChar w:fldCharType="separate"/>
        </w:r>
        <w:r w:rsidR="00ED3849">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02A02" w14:textId="77777777" w:rsidR="00957DEE" w:rsidRDefault="009F0305">
    <w:pPr>
      <w:pStyle w:val="Footer"/>
      <w:jc w:val="center"/>
    </w:pPr>
    <w:sdt>
      <w:sdtPr>
        <w:id w:val="-4135629"/>
        <w:docPartObj>
          <w:docPartGallery w:val="Page Numbers (Bottom of Page)"/>
          <w:docPartUnique/>
        </w:docPartObj>
      </w:sdtPr>
      <w:sdtEndPr/>
      <w:sdtContent>
        <w:r w:rsidR="00957DEE">
          <w:fldChar w:fldCharType="begin"/>
        </w:r>
        <w:r w:rsidR="00957DEE">
          <w:instrText xml:space="preserve"> PAGE   \* MERGEFORMAT </w:instrText>
        </w:r>
        <w:r w:rsidR="00957DEE">
          <w:fldChar w:fldCharType="separate"/>
        </w:r>
        <w:r w:rsidR="00ED3849">
          <w:rPr>
            <w:noProof/>
          </w:rPr>
          <w:t>i</w:t>
        </w:r>
        <w:r w:rsidR="00957DE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548DC" w14:textId="77777777" w:rsidR="009F0305" w:rsidRDefault="009F0305">
      <w:pPr>
        <w:spacing w:line="240" w:lineRule="auto"/>
      </w:pPr>
      <w:r>
        <w:separator/>
      </w:r>
    </w:p>
  </w:footnote>
  <w:footnote w:type="continuationSeparator" w:id="0">
    <w:p w14:paraId="30C2774C" w14:textId="77777777" w:rsidR="009F0305" w:rsidRDefault="009F0305">
      <w:pPr>
        <w:spacing w:line="240" w:lineRule="auto"/>
      </w:pPr>
      <w:r>
        <w:continuationSeparator/>
      </w:r>
    </w:p>
  </w:footnote>
  <w:footnote w:id="1">
    <w:p w14:paraId="2869D6E0" w14:textId="39365D7B" w:rsidR="00C04323" w:rsidRDefault="00C04323" w:rsidP="00550934">
      <w:pPr>
        <w:pStyle w:val="FootnoteText"/>
      </w:pPr>
      <w:r>
        <w:rPr>
          <w:rStyle w:val="FootnoteReference"/>
        </w:rPr>
        <w:footnoteRef/>
      </w:r>
      <w:r>
        <w:tab/>
        <w:t>The ITFPS-2 annual attrition rate between birth and 1 year of age was 7.3%; between the first and second birthdays, the attrition rate was 9.3%.</w:t>
      </w:r>
    </w:p>
  </w:footnote>
  <w:footnote w:id="2">
    <w:p w14:paraId="7F65052C" w14:textId="77777777" w:rsidR="00C04323" w:rsidRDefault="00C04323" w:rsidP="007965C4">
      <w:pPr>
        <w:pStyle w:val="FootnoteText"/>
      </w:pPr>
      <w:r>
        <w:rPr>
          <w:rStyle w:val="FootnoteReference"/>
        </w:rPr>
        <w:footnoteRef/>
      </w:r>
      <w:r>
        <w:tab/>
        <w:t xml:space="preserve">Judkins, D. (1990). </w:t>
      </w:r>
      <w:proofErr w:type="gramStart"/>
      <w:r>
        <w:t>Fay’s method for variance estimation.</w:t>
      </w:r>
      <w:proofErr w:type="gramEnd"/>
      <w:r>
        <w:t xml:space="preserve"> </w:t>
      </w:r>
      <w:r>
        <w:rPr>
          <w:i/>
        </w:rPr>
        <w:t>Journal of Official Statistics</w:t>
      </w:r>
      <w:r>
        <w:t>, 6, 223-239.</w:t>
      </w:r>
    </w:p>
  </w:footnote>
  <w:footnote w:id="3">
    <w:p w14:paraId="618452DB" w14:textId="77777777" w:rsidR="00C04323" w:rsidRDefault="00C04323" w:rsidP="007965C4">
      <w:pPr>
        <w:pStyle w:val="FootnoteText"/>
      </w:pPr>
      <w:r>
        <w:rPr>
          <w:rStyle w:val="FootnoteReference"/>
        </w:rPr>
        <w:footnoteRef/>
      </w:r>
      <w:r>
        <w:tab/>
        <w:t xml:space="preserve">Ernst, L.R., and Williams, T.R. (1987).Some aspects of estimating variances by half-sample replication in </w:t>
      </w:r>
      <w:proofErr w:type="spellStart"/>
      <w:r>
        <w:t>CPS.</w:t>
      </w:r>
      <w:r>
        <w:rPr>
          <w:rFonts w:cs="Times-Italic"/>
          <w:i/>
          <w:iCs/>
        </w:rPr>
        <w:t>Proceedings</w:t>
      </w:r>
      <w:proofErr w:type="spellEnd"/>
      <w:r>
        <w:rPr>
          <w:rFonts w:cs="Times-Italic"/>
          <w:i/>
          <w:iCs/>
        </w:rPr>
        <w:t xml:space="preserve"> of the Section on Survey Research Methods of the American Statistical Association</w:t>
      </w:r>
      <w:r>
        <w:t xml:space="preserve">, pp. 480-485.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2E3C6" w14:textId="77777777" w:rsidR="00957DEE" w:rsidRDefault="00957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16D"/>
    <w:multiLevelType w:val="hybridMultilevel"/>
    <w:tmpl w:val="39562334"/>
    <w:lvl w:ilvl="0" w:tplc="5786491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CE23E8"/>
    <w:multiLevelType w:val="hybridMultilevel"/>
    <w:tmpl w:val="48B0130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6">
    <w:nsid w:val="524204CF"/>
    <w:multiLevelType w:val="hybridMultilevel"/>
    <w:tmpl w:val="439072A8"/>
    <w:lvl w:ilvl="0" w:tplc="B17EADC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5F2F6D"/>
    <w:multiLevelType w:val="hybridMultilevel"/>
    <w:tmpl w:val="4AEEFB66"/>
    <w:lvl w:ilvl="0" w:tplc="5F2A5978">
      <w:start w:val="1"/>
      <w:numFmt w:val="decimal"/>
      <w:lvlText w:val="%1."/>
      <w:lvlJc w:val="left"/>
      <w:pPr>
        <w:tabs>
          <w:tab w:val="num" w:pos="576"/>
        </w:tabs>
        <w:ind w:left="576" w:hanging="576"/>
      </w:pPr>
      <w:rPr>
        <w:rFonts w:ascii="Garamond" w:hAnsi="Garamond" w:hint="default"/>
        <w:b w:val="0"/>
        <w:i w:val="0"/>
        <w:sz w:val="24"/>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3"/>
  </w:num>
  <w:num w:numId="5">
    <w:abstractNumId w:val="4"/>
  </w:num>
  <w:num w:numId="6">
    <w:abstractNumId w:val="2"/>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8"/>
  </w:num>
  <w:num w:numId="18">
    <w:abstractNumId w:val="1"/>
  </w:num>
  <w:num w:numId="19">
    <w:abstractNumId w:val="3"/>
  </w:num>
  <w:num w:numId="20">
    <w:abstractNumId w:val="4"/>
  </w:num>
  <w:num w:numId="21">
    <w:abstractNumId w:val="2"/>
  </w:num>
  <w:num w:numId="22">
    <w:abstractNumId w:val="8"/>
  </w:num>
  <w:num w:numId="23">
    <w:abstractNumId w:val="6"/>
  </w:num>
  <w:num w:numId="24">
    <w:abstractNumId w:val="5"/>
  </w:num>
  <w:num w:numId="25">
    <w:abstractNumId w:val="0"/>
  </w:num>
  <w:num w:numId="2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A3"/>
    <w:rsid w:val="00005466"/>
    <w:rsid w:val="00007DC3"/>
    <w:rsid w:val="00013DCC"/>
    <w:rsid w:val="0001600F"/>
    <w:rsid w:val="000350E9"/>
    <w:rsid w:val="00036AF4"/>
    <w:rsid w:val="000373C7"/>
    <w:rsid w:val="00043871"/>
    <w:rsid w:val="000447C2"/>
    <w:rsid w:val="00047085"/>
    <w:rsid w:val="00051FAB"/>
    <w:rsid w:val="00057925"/>
    <w:rsid w:val="0006498E"/>
    <w:rsid w:val="00066207"/>
    <w:rsid w:val="000713CC"/>
    <w:rsid w:val="00071458"/>
    <w:rsid w:val="00073632"/>
    <w:rsid w:val="00073F2D"/>
    <w:rsid w:val="00076495"/>
    <w:rsid w:val="00090426"/>
    <w:rsid w:val="00091A23"/>
    <w:rsid w:val="000952BA"/>
    <w:rsid w:val="00095A6A"/>
    <w:rsid w:val="000B0290"/>
    <w:rsid w:val="000B4C10"/>
    <w:rsid w:val="000C0BC0"/>
    <w:rsid w:val="000C33DB"/>
    <w:rsid w:val="000C3D20"/>
    <w:rsid w:val="000C6011"/>
    <w:rsid w:val="000D02CD"/>
    <w:rsid w:val="000D1C20"/>
    <w:rsid w:val="000D51B5"/>
    <w:rsid w:val="000E07BE"/>
    <w:rsid w:val="000F4CFB"/>
    <w:rsid w:val="00101C84"/>
    <w:rsid w:val="00114B5D"/>
    <w:rsid w:val="00114C6E"/>
    <w:rsid w:val="00120A6B"/>
    <w:rsid w:val="00121A4A"/>
    <w:rsid w:val="00134EFB"/>
    <w:rsid w:val="001436D0"/>
    <w:rsid w:val="0014424C"/>
    <w:rsid w:val="00147D20"/>
    <w:rsid w:val="00152B01"/>
    <w:rsid w:val="00156208"/>
    <w:rsid w:val="001609F1"/>
    <w:rsid w:val="001659AC"/>
    <w:rsid w:val="001703D7"/>
    <w:rsid w:val="001768BA"/>
    <w:rsid w:val="00182F01"/>
    <w:rsid w:val="00184A10"/>
    <w:rsid w:val="00197016"/>
    <w:rsid w:val="001A10A2"/>
    <w:rsid w:val="001A55D9"/>
    <w:rsid w:val="001B097C"/>
    <w:rsid w:val="001B4E22"/>
    <w:rsid w:val="001B6AA1"/>
    <w:rsid w:val="001C50C0"/>
    <w:rsid w:val="001C69DD"/>
    <w:rsid w:val="001D0187"/>
    <w:rsid w:val="001D102C"/>
    <w:rsid w:val="001D1F70"/>
    <w:rsid w:val="001D7177"/>
    <w:rsid w:val="001E3800"/>
    <w:rsid w:val="001E5F24"/>
    <w:rsid w:val="001E6079"/>
    <w:rsid w:val="001F64C1"/>
    <w:rsid w:val="00203CA4"/>
    <w:rsid w:val="00203EFB"/>
    <w:rsid w:val="0020415E"/>
    <w:rsid w:val="0020526D"/>
    <w:rsid w:val="00212FFB"/>
    <w:rsid w:val="002143C2"/>
    <w:rsid w:val="00214B46"/>
    <w:rsid w:val="00222468"/>
    <w:rsid w:val="002377E1"/>
    <w:rsid w:val="00242E4E"/>
    <w:rsid w:val="002438C1"/>
    <w:rsid w:val="00246B38"/>
    <w:rsid w:val="002564DB"/>
    <w:rsid w:val="00266495"/>
    <w:rsid w:val="00267642"/>
    <w:rsid w:val="002747D9"/>
    <w:rsid w:val="00282312"/>
    <w:rsid w:val="002851B1"/>
    <w:rsid w:val="002A6821"/>
    <w:rsid w:val="002D1420"/>
    <w:rsid w:val="002D3E8C"/>
    <w:rsid w:val="002E78A2"/>
    <w:rsid w:val="002F0F19"/>
    <w:rsid w:val="002F1746"/>
    <w:rsid w:val="002F5259"/>
    <w:rsid w:val="002F7B23"/>
    <w:rsid w:val="00302E5C"/>
    <w:rsid w:val="00304009"/>
    <w:rsid w:val="00315646"/>
    <w:rsid w:val="00323FC9"/>
    <w:rsid w:val="003254F9"/>
    <w:rsid w:val="003324D9"/>
    <w:rsid w:val="003625FE"/>
    <w:rsid w:val="00382E6A"/>
    <w:rsid w:val="00383C29"/>
    <w:rsid w:val="0039698E"/>
    <w:rsid w:val="00397B0B"/>
    <w:rsid w:val="003A33F2"/>
    <w:rsid w:val="003A4234"/>
    <w:rsid w:val="003A4615"/>
    <w:rsid w:val="003A522C"/>
    <w:rsid w:val="003A6AB6"/>
    <w:rsid w:val="003B4886"/>
    <w:rsid w:val="003C3199"/>
    <w:rsid w:val="003C6562"/>
    <w:rsid w:val="003E7E0A"/>
    <w:rsid w:val="003F14B1"/>
    <w:rsid w:val="003F6918"/>
    <w:rsid w:val="004004E4"/>
    <w:rsid w:val="00405BB4"/>
    <w:rsid w:val="004144E2"/>
    <w:rsid w:val="00414B36"/>
    <w:rsid w:val="004153AF"/>
    <w:rsid w:val="00417779"/>
    <w:rsid w:val="00421E98"/>
    <w:rsid w:val="00423B04"/>
    <w:rsid w:val="004245D5"/>
    <w:rsid w:val="004273F4"/>
    <w:rsid w:val="00464C0A"/>
    <w:rsid w:val="0047041E"/>
    <w:rsid w:val="004762B0"/>
    <w:rsid w:val="00481DB2"/>
    <w:rsid w:val="0048489B"/>
    <w:rsid w:val="00493E51"/>
    <w:rsid w:val="004B3AEF"/>
    <w:rsid w:val="004D0D4C"/>
    <w:rsid w:val="004D3719"/>
    <w:rsid w:val="004D3F5E"/>
    <w:rsid w:val="004E7AC1"/>
    <w:rsid w:val="004F3DED"/>
    <w:rsid w:val="005071A8"/>
    <w:rsid w:val="00517BD9"/>
    <w:rsid w:val="00545485"/>
    <w:rsid w:val="00545BC6"/>
    <w:rsid w:val="00550934"/>
    <w:rsid w:val="005547B9"/>
    <w:rsid w:val="00575C11"/>
    <w:rsid w:val="00580B23"/>
    <w:rsid w:val="00593313"/>
    <w:rsid w:val="00596C37"/>
    <w:rsid w:val="005A2FA4"/>
    <w:rsid w:val="005B7031"/>
    <w:rsid w:val="005D1174"/>
    <w:rsid w:val="005D228D"/>
    <w:rsid w:val="005D46D8"/>
    <w:rsid w:val="005D4D4E"/>
    <w:rsid w:val="005D5BBC"/>
    <w:rsid w:val="005D63B8"/>
    <w:rsid w:val="005E3AA1"/>
    <w:rsid w:val="005E53FF"/>
    <w:rsid w:val="005F24C0"/>
    <w:rsid w:val="005F33C9"/>
    <w:rsid w:val="005F5509"/>
    <w:rsid w:val="00606BBF"/>
    <w:rsid w:val="00614494"/>
    <w:rsid w:val="00623CEF"/>
    <w:rsid w:val="0062578A"/>
    <w:rsid w:val="006313A0"/>
    <w:rsid w:val="006349B3"/>
    <w:rsid w:val="0063589C"/>
    <w:rsid w:val="00644471"/>
    <w:rsid w:val="006449F5"/>
    <w:rsid w:val="00651022"/>
    <w:rsid w:val="00652FB0"/>
    <w:rsid w:val="00657A93"/>
    <w:rsid w:val="006615F9"/>
    <w:rsid w:val="00661B19"/>
    <w:rsid w:val="00672E8F"/>
    <w:rsid w:val="006756A3"/>
    <w:rsid w:val="00680277"/>
    <w:rsid w:val="00683296"/>
    <w:rsid w:val="0068381B"/>
    <w:rsid w:val="00683820"/>
    <w:rsid w:val="006849A8"/>
    <w:rsid w:val="006901D7"/>
    <w:rsid w:val="006A0637"/>
    <w:rsid w:val="006A238C"/>
    <w:rsid w:val="006A46F6"/>
    <w:rsid w:val="006A6DF4"/>
    <w:rsid w:val="006A7696"/>
    <w:rsid w:val="006B73E2"/>
    <w:rsid w:val="006C0E72"/>
    <w:rsid w:val="006D6421"/>
    <w:rsid w:val="006D735C"/>
    <w:rsid w:val="006E28D7"/>
    <w:rsid w:val="006E775D"/>
    <w:rsid w:val="006F4794"/>
    <w:rsid w:val="0070039E"/>
    <w:rsid w:val="00701E95"/>
    <w:rsid w:val="007035CD"/>
    <w:rsid w:val="00705A09"/>
    <w:rsid w:val="00707A44"/>
    <w:rsid w:val="00721588"/>
    <w:rsid w:val="0072337A"/>
    <w:rsid w:val="007304BD"/>
    <w:rsid w:val="00731A44"/>
    <w:rsid w:val="00731C62"/>
    <w:rsid w:val="007349C0"/>
    <w:rsid w:val="00741FAB"/>
    <w:rsid w:val="0074230F"/>
    <w:rsid w:val="0074389B"/>
    <w:rsid w:val="00745C69"/>
    <w:rsid w:val="00751F03"/>
    <w:rsid w:val="00770AB4"/>
    <w:rsid w:val="00770E81"/>
    <w:rsid w:val="00774268"/>
    <w:rsid w:val="0077775D"/>
    <w:rsid w:val="00781740"/>
    <w:rsid w:val="0078457C"/>
    <w:rsid w:val="00784FD8"/>
    <w:rsid w:val="00790D0C"/>
    <w:rsid w:val="00795760"/>
    <w:rsid w:val="007965C4"/>
    <w:rsid w:val="007A4BF5"/>
    <w:rsid w:val="007A76FF"/>
    <w:rsid w:val="007A7CB3"/>
    <w:rsid w:val="007B1749"/>
    <w:rsid w:val="007B5385"/>
    <w:rsid w:val="007C0946"/>
    <w:rsid w:val="007C2D80"/>
    <w:rsid w:val="007F4015"/>
    <w:rsid w:val="007F73F6"/>
    <w:rsid w:val="00807D9C"/>
    <w:rsid w:val="00820C97"/>
    <w:rsid w:val="008222AC"/>
    <w:rsid w:val="008478CF"/>
    <w:rsid w:val="00850A8B"/>
    <w:rsid w:val="00853851"/>
    <w:rsid w:val="008562F2"/>
    <w:rsid w:val="0086324B"/>
    <w:rsid w:val="008750B5"/>
    <w:rsid w:val="008756CC"/>
    <w:rsid w:val="00876A38"/>
    <w:rsid w:val="0088021E"/>
    <w:rsid w:val="008874B0"/>
    <w:rsid w:val="00894610"/>
    <w:rsid w:val="00895E95"/>
    <w:rsid w:val="008A1504"/>
    <w:rsid w:val="008C10A5"/>
    <w:rsid w:val="008D45A5"/>
    <w:rsid w:val="008F2582"/>
    <w:rsid w:val="00923737"/>
    <w:rsid w:val="00923C66"/>
    <w:rsid w:val="009355F7"/>
    <w:rsid w:val="00940319"/>
    <w:rsid w:val="00950A60"/>
    <w:rsid w:val="0095362B"/>
    <w:rsid w:val="00957DEE"/>
    <w:rsid w:val="00963BCC"/>
    <w:rsid w:val="009706B4"/>
    <w:rsid w:val="0097142D"/>
    <w:rsid w:val="00977B79"/>
    <w:rsid w:val="009871D3"/>
    <w:rsid w:val="00990B42"/>
    <w:rsid w:val="00992616"/>
    <w:rsid w:val="00992641"/>
    <w:rsid w:val="009943A4"/>
    <w:rsid w:val="009951F6"/>
    <w:rsid w:val="009A37E0"/>
    <w:rsid w:val="009B04EC"/>
    <w:rsid w:val="009D254B"/>
    <w:rsid w:val="009D2DA9"/>
    <w:rsid w:val="009E24FA"/>
    <w:rsid w:val="009F0305"/>
    <w:rsid w:val="00A26E08"/>
    <w:rsid w:val="00A3059C"/>
    <w:rsid w:val="00A42D5A"/>
    <w:rsid w:val="00A44935"/>
    <w:rsid w:val="00A5064E"/>
    <w:rsid w:val="00A5297A"/>
    <w:rsid w:val="00A55898"/>
    <w:rsid w:val="00A620CD"/>
    <w:rsid w:val="00A62A8F"/>
    <w:rsid w:val="00A71208"/>
    <w:rsid w:val="00A755BD"/>
    <w:rsid w:val="00A75648"/>
    <w:rsid w:val="00A77D80"/>
    <w:rsid w:val="00A80085"/>
    <w:rsid w:val="00A80C12"/>
    <w:rsid w:val="00A8696E"/>
    <w:rsid w:val="00A86C8A"/>
    <w:rsid w:val="00A877F4"/>
    <w:rsid w:val="00A9104B"/>
    <w:rsid w:val="00AA2B1E"/>
    <w:rsid w:val="00AA2FF4"/>
    <w:rsid w:val="00AC51FE"/>
    <w:rsid w:val="00AC64BC"/>
    <w:rsid w:val="00AD2067"/>
    <w:rsid w:val="00AD5980"/>
    <w:rsid w:val="00AE13C3"/>
    <w:rsid w:val="00AF1251"/>
    <w:rsid w:val="00AF3094"/>
    <w:rsid w:val="00AF7957"/>
    <w:rsid w:val="00B06CAC"/>
    <w:rsid w:val="00B118D4"/>
    <w:rsid w:val="00B11E90"/>
    <w:rsid w:val="00B231D1"/>
    <w:rsid w:val="00B3005F"/>
    <w:rsid w:val="00B51E54"/>
    <w:rsid w:val="00B54406"/>
    <w:rsid w:val="00B55900"/>
    <w:rsid w:val="00B6228E"/>
    <w:rsid w:val="00B70876"/>
    <w:rsid w:val="00B739D6"/>
    <w:rsid w:val="00B755EB"/>
    <w:rsid w:val="00B84D69"/>
    <w:rsid w:val="00B86F8D"/>
    <w:rsid w:val="00B9157C"/>
    <w:rsid w:val="00B9677F"/>
    <w:rsid w:val="00BA0E91"/>
    <w:rsid w:val="00BA4999"/>
    <w:rsid w:val="00BA78F9"/>
    <w:rsid w:val="00BB06E9"/>
    <w:rsid w:val="00BB76D8"/>
    <w:rsid w:val="00BC6E81"/>
    <w:rsid w:val="00BD1970"/>
    <w:rsid w:val="00BD496D"/>
    <w:rsid w:val="00BD4AB9"/>
    <w:rsid w:val="00BF2625"/>
    <w:rsid w:val="00C02332"/>
    <w:rsid w:val="00C04323"/>
    <w:rsid w:val="00C06140"/>
    <w:rsid w:val="00C07120"/>
    <w:rsid w:val="00C078BE"/>
    <w:rsid w:val="00C14B4C"/>
    <w:rsid w:val="00C16990"/>
    <w:rsid w:val="00C23317"/>
    <w:rsid w:val="00C23DA3"/>
    <w:rsid w:val="00C24573"/>
    <w:rsid w:val="00C24D06"/>
    <w:rsid w:val="00C2551E"/>
    <w:rsid w:val="00C274BD"/>
    <w:rsid w:val="00C34ED8"/>
    <w:rsid w:val="00C365A5"/>
    <w:rsid w:val="00C41ADD"/>
    <w:rsid w:val="00C44186"/>
    <w:rsid w:val="00C47E24"/>
    <w:rsid w:val="00C50612"/>
    <w:rsid w:val="00C61ED2"/>
    <w:rsid w:val="00C81152"/>
    <w:rsid w:val="00C9296E"/>
    <w:rsid w:val="00CB6421"/>
    <w:rsid w:val="00CC539A"/>
    <w:rsid w:val="00CD0459"/>
    <w:rsid w:val="00CD0F83"/>
    <w:rsid w:val="00CD46B2"/>
    <w:rsid w:val="00CD70C0"/>
    <w:rsid w:val="00CE6820"/>
    <w:rsid w:val="00CF1046"/>
    <w:rsid w:val="00CF2F50"/>
    <w:rsid w:val="00D026CE"/>
    <w:rsid w:val="00D03B93"/>
    <w:rsid w:val="00D0546C"/>
    <w:rsid w:val="00D070D3"/>
    <w:rsid w:val="00D256B0"/>
    <w:rsid w:val="00D302BC"/>
    <w:rsid w:val="00D564BE"/>
    <w:rsid w:val="00D61811"/>
    <w:rsid w:val="00D63563"/>
    <w:rsid w:val="00D75699"/>
    <w:rsid w:val="00D85D12"/>
    <w:rsid w:val="00D90F23"/>
    <w:rsid w:val="00DA1435"/>
    <w:rsid w:val="00DA59AC"/>
    <w:rsid w:val="00DB0BC5"/>
    <w:rsid w:val="00DB4B6E"/>
    <w:rsid w:val="00DB6D72"/>
    <w:rsid w:val="00DB7F12"/>
    <w:rsid w:val="00DC6A2C"/>
    <w:rsid w:val="00DD4E06"/>
    <w:rsid w:val="00DE658E"/>
    <w:rsid w:val="00DF435E"/>
    <w:rsid w:val="00E11D52"/>
    <w:rsid w:val="00E1521A"/>
    <w:rsid w:val="00E30E6D"/>
    <w:rsid w:val="00E314C7"/>
    <w:rsid w:val="00E33761"/>
    <w:rsid w:val="00E6096F"/>
    <w:rsid w:val="00E62BCD"/>
    <w:rsid w:val="00E63F45"/>
    <w:rsid w:val="00E65595"/>
    <w:rsid w:val="00E70DFB"/>
    <w:rsid w:val="00E80DBF"/>
    <w:rsid w:val="00E9046E"/>
    <w:rsid w:val="00E90931"/>
    <w:rsid w:val="00E976F7"/>
    <w:rsid w:val="00EA55CD"/>
    <w:rsid w:val="00EA5E39"/>
    <w:rsid w:val="00EA6750"/>
    <w:rsid w:val="00EB0326"/>
    <w:rsid w:val="00EC17B6"/>
    <w:rsid w:val="00EC5256"/>
    <w:rsid w:val="00EC5FEE"/>
    <w:rsid w:val="00ED3849"/>
    <w:rsid w:val="00ED3B35"/>
    <w:rsid w:val="00EE593E"/>
    <w:rsid w:val="00EF027D"/>
    <w:rsid w:val="00F54A25"/>
    <w:rsid w:val="00F564F6"/>
    <w:rsid w:val="00F6413F"/>
    <w:rsid w:val="00F65579"/>
    <w:rsid w:val="00F705BB"/>
    <w:rsid w:val="00F72113"/>
    <w:rsid w:val="00F77388"/>
    <w:rsid w:val="00F954E0"/>
    <w:rsid w:val="00FB2ABB"/>
    <w:rsid w:val="00FB2FBC"/>
    <w:rsid w:val="00FC12EF"/>
    <w:rsid w:val="00FC597A"/>
    <w:rsid w:val="00FD592B"/>
    <w:rsid w:val="00FD6678"/>
    <w:rsid w:val="00FD7889"/>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1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qFormat/>
    <w:rsid w:val="00B739D6"/>
    <w:pPr>
      <w:spacing w:after="360"/>
      <w:ind w:left="1152" w:hanging="1152"/>
      <w:jc w:val="left"/>
      <w:outlineLvl w:val="2"/>
    </w:pPr>
    <w:rPr>
      <w:sz w:val="28"/>
    </w:rPr>
  </w:style>
  <w:style w:type="paragraph" w:styleId="Heading4">
    <w:name w:val="heading 4"/>
    <w:aliases w:val="H4-Sec. Head"/>
    <w:basedOn w:val="Heading1"/>
    <w:next w:val="L1-FlLSp12"/>
    <w:qFormat/>
    <w:rsid w:val="003F14B1"/>
    <w:pPr>
      <w:ind w:left="1152" w:hanging="1152"/>
      <w:jc w:val="left"/>
      <w:outlineLvl w:val="3"/>
    </w:pPr>
    <w:rPr>
      <w:sz w:val="24"/>
    </w:rPr>
  </w:style>
  <w:style w:type="paragraph" w:styleId="Heading5">
    <w:name w:val="heading 5"/>
    <w:aliases w:val="H5-Sec. Head"/>
    <w:basedOn w:val="Heading1"/>
    <w:next w:val="L1-FlLSp12"/>
    <w:qFormat/>
    <w:rsid w:val="00B739D6"/>
    <w:pPr>
      <w:keepLines/>
      <w:spacing w:after="360"/>
      <w:ind w:left="1152" w:hanging="1152"/>
      <w:jc w:val="left"/>
      <w:outlineLvl w:val="4"/>
    </w:pPr>
    <w:rPr>
      <w:i/>
      <w:color w:val="auto"/>
      <w:sz w:val="24"/>
    </w:rPr>
  </w:style>
  <w:style w:type="paragraph" w:styleId="Heading6">
    <w:name w:val="heading 6"/>
    <w:basedOn w:val="Normal"/>
    <w:next w:val="Normal"/>
    <w:qFormat/>
    <w:rsid w:val="00B739D6"/>
    <w:pPr>
      <w:keepNext/>
      <w:spacing w:before="240"/>
      <w:jc w:val="center"/>
      <w:outlineLvl w:val="5"/>
    </w:pPr>
    <w:rPr>
      <w:b/>
      <w:caps/>
    </w:rPr>
  </w:style>
  <w:style w:type="paragraph" w:styleId="Heading7">
    <w:name w:val="heading 7"/>
    <w:basedOn w:val="Normal"/>
    <w:next w:val="Normal"/>
    <w:qFormat/>
    <w:rsid w:val="00B739D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semiHidden/>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739D6"/>
    <w:pPr>
      <w:tabs>
        <w:tab w:val="left" w:pos="2232"/>
      </w:tabs>
      <w:spacing w:line="240" w:lineRule="exact"/>
    </w:pPr>
    <w:rPr>
      <w:vanish/>
    </w:r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semiHidden/>
    <w:rsid w:val="00B739D6"/>
    <w:pPr>
      <w:tabs>
        <w:tab w:val="right" w:leader="dot" w:pos="8208"/>
        <w:tab w:val="left" w:pos="8640"/>
      </w:tabs>
      <w:ind w:left="288"/>
    </w:pPr>
    <w:rPr>
      <w:rFonts w:ascii="Garamond" w:hAnsi="Garamond"/>
      <w:sz w:val="24"/>
      <w:szCs w:val="22"/>
    </w:rPr>
  </w:style>
  <w:style w:type="paragraph" w:styleId="TOC7">
    <w:name w:val="toc 7"/>
    <w:semiHidden/>
    <w:rsid w:val="00B739D6"/>
    <w:pPr>
      <w:tabs>
        <w:tab w:val="right" w:leader="dot" w:pos="8208"/>
        <w:tab w:val="left" w:pos="8640"/>
      </w:tabs>
      <w:ind w:left="1440"/>
    </w:pPr>
    <w:rPr>
      <w:rFonts w:ascii="Garamond" w:hAnsi="Garamond"/>
      <w:sz w:val="24"/>
      <w:szCs w:val="22"/>
    </w:rPr>
  </w:style>
  <w:style w:type="paragraph" w:styleId="TOC8">
    <w:name w:val="toc 8"/>
    <w:semiHidden/>
    <w:rsid w:val="00B739D6"/>
    <w:pPr>
      <w:tabs>
        <w:tab w:val="right" w:leader="dot" w:pos="8208"/>
        <w:tab w:val="left" w:pos="8640"/>
      </w:tabs>
      <w:ind w:left="2160"/>
    </w:pPr>
    <w:rPr>
      <w:rFonts w:ascii="Garamond" w:hAnsi="Garamond"/>
      <w:sz w:val="24"/>
      <w:szCs w:val="22"/>
    </w:rPr>
  </w:style>
  <w:style w:type="paragraph" w:styleId="TOC9">
    <w:name w:val="toc 9"/>
    <w:semiHidden/>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paragraph" w:styleId="ListParagraph">
    <w:name w:val="List Paragraph"/>
    <w:basedOn w:val="Normal"/>
    <w:uiPriority w:val="34"/>
    <w:qFormat/>
    <w:rsid w:val="00C23DA3"/>
    <w:pPr>
      <w:numPr>
        <w:numId w:val="23"/>
      </w:numPr>
    </w:pPr>
  </w:style>
  <w:style w:type="character" w:customStyle="1" w:styleId="P1-StandParaChar">
    <w:name w:val="P1-Stand Para Char"/>
    <w:basedOn w:val="DefaultParagraphFont"/>
    <w:link w:val="P1-StandPara"/>
    <w:rsid w:val="00C23DA3"/>
    <w:rPr>
      <w:rFonts w:ascii="Garamond" w:hAnsi="Garamond"/>
      <w:sz w:val="24"/>
    </w:rPr>
  </w:style>
  <w:style w:type="character" w:customStyle="1" w:styleId="FootnoteTextChar">
    <w:name w:val="Footnote Text Char"/>
    <w:aliases w:val="F1 Char"/>
    <w:link w:val="FootnoteText"/>
    <w:rsid w:val="00C23DA3"/>
    <w:rPr>
      <w:rFonts w:ascii="Garamond" w:hAnsi="Garamond"/>
    </w:rPr>
  </w:style>
  <w:style w:type="character" w:customStyle="1" w:styleId="Heading1Char">
    <w:name w:val="Heading 1 Char"/>
    <w:aliases w:val="H1-Chap. Head Char,H1-Sec.Head Char"/>
    <w:link w:val="Heading1"/>
    <w:uiPriority w:val="99"/>
    <w:rsid w:val="00C23DA3"/>
    <w:rPr>
      <w:rFonts w:ascii="Franklin Gothic Medium" w:hAnsi="Franklin Gothic Medium"/>
      <w:b/>
      <w:color w:val="324162"/>
      <w:sz w:val="40"/>
    </w:rPr>
  </w:style>
  <w:style w:type="character" w:styleId="Hyperlink">
    <w:name w:val="Hyperlink"/>
    <w:basedOn w:val="DefaultParagraphFont"/>
    <w:uiPriority w:val="99"/>
    <w:rsid w:val="00C23DA3"/>
    <w:rPr>
      <w:rFonts w:cs="Times New Roman"/>
      <w:color w:val="000000"/>
    </w:rPr>
  </w:style>
  <w:style w:type="character" w:customStyle="1" w:styleId="HeaderChar">
    <w:name w:val="Header Char"/>
    <w:link w:val="Header"/>
    <w:rsid w:val="00C23DA3"/>
    <w:rPr>
      <w:rFonts w:ascii="Garamond" w:hAnsi="Garamond"/>
    </w:rPr>
  </w:style>
  <w:style w:type="character" w:customStyle="1" w:styleId="FooterChar">
    <w:name w:val="Footer Char"/>
    <w:link w:val="Footer"/>
    <w:uiPriority w:val="99"/>
    <w:rsid w:val="00C23DA3"/>
    <w:rPr>
      <w:rFonts w:ascii="Garamond" w:hAnsi="Garamond"/>
      <w:sz w:val="24"/>
    </w:rPr>
  </w:style>
  <w:style w:type="character" w:customStyle="1" w:styleId="Heading2Char">
    <w:name w:val="Heading 2 Char"/>
    <w:aliases w:val="H2-Sec. Head Char"/>
    <w:link w:val="Heading2"/>
    <w:uiPriority w:val="99"/>
    <w:rsid w:val="00C23DA3"/>
    <w:rPr>
      <w:rFonts w:ascii="Franklin Gothic Medium" w:hAnsi="Franklin Gothic Medium"/>
      <w:b/>
      <w:color w:val="324162"/>
      <w:sz w:val="32"/>
    </w:rPr>
  </w:style>
  <w:style w:type="character" w:styleId="Strong">
    <w:name w:val="Strong"/>
    <w:basedOn w:val="DefaultParagraphFont"/>
    <w:qFormat/>
    <w:rsid w:val="00C23DA3"/>
    <w:rPr>
      <w:rFonts w:cs="Times New Roman"/>
      <w:b/>
      <w:bCs/>
    </w:rPr>
  </w:style>
  <w:style w:type="paragraph" w:styleId="NoSpacing">
    <w:name w:val="No Spacing"/>
    <w:link w:val="NoSpacingChar"/>
    <w:qFormat/>
    <w:rsid w:val="00C23DA3"/>
    <w:pPr>
      <w:spacing w:line="360" w:lineRule="atLeast"/>
      <w:jc w:val="center"/>
    </w:pPr>
    <w:rPr>
      <w:rFonts w:ascii="Calibri" w:hAnsi="Calibri"/>
      <w:b/>
      <w:sz w:val="24"/>
    </w:rPr>
  </w:style>
  <w:style w:type="character" w:customStyle="1" w:styleId="NoSpacingChar">
    <w:name w:val="No Spacing Char"/>
    <w:basedOn w:val="DefaultParagraphFont"/>
    <w:link w:val="NoSpacing"/>
    <w:rsid w:val="00C23DA3"/>
    <w:rPr>
      <w:rFonts w:ascii="Calibri" w:hAnsi="Calibri"/>
      <w:b/>
      <w:sz w:val="24"/>
    </w:rPr>
  </w:style>
  <w:style w:type="character" w:customStyle="1" w:styleId="L1-FlLSp12Char">
    <w:name w:val="L1-FlL Sp&amp;1/2 Char"/>
    <w:basedOn w:val="DefaultParagraphFont"/>
    <w:link w:val="L1-FlLSp12"/>
    <w:locked/>
    <w:rsid w:val="00C23DA3"/>
    <w:rPr>
      <w:rFonts w:ascii="Garamond" w:hAnsi="Garamond"/>
      <w:sz w:val="24"/>
    </w:rPr>
  </w:style>
  <w:style w:type="paragraph" w:customStyle="1" w:styleId="Normal1">
    <w:name w:val="Normal1"/>
    <w:basedOn w:val="Normal"/>
    <w:link w:val="NormalChar"/>
    <w:uiPriority w:val="99"/>
    <w:rsid w:val="009B04EC"/>
  </w:style>
  <w:style w:type="character" w:customStyle="1" w:styleId="NormalChar">
    <w:name w:val="Normal Char"/>
    <w:link w:val="Normal1"/>
    <w:uiPriority w:val="99"/>
    <w:rsid w:val="009B04EC"/>
    <w:rPr>
      <w:rFonts w:ascii="Garamond" w:hAnsi="Garamond"/>
      <w:sz w:val="24"/>
    </w:rPr>
  </w:style>
  <w:style w:type="character" w:styleId="CommentReference">
    <w:name w:val="annotation reference"/>
    <w:basedOn w:val="DefaultParagraphFont"/>
    <w:uiPriority w:val="99"/>
    <w:semiHidden/>
    <w:unhideWhenUsed/>
    <w:rsid w:val="00090426"/>
    <w:rPr>
      <w:sz w:val="16"/>
      <w:szCs w:val="16"/>
    </w:rPr>
  </w:style>
  <w:style w:type="paragraph" w:styleId="CommentText">
    <w:name w:val="annotation text"/>
    <w:basedOn w:val="Normal"/>
    <w:link w:val="CommentTextChar"/>
    <w:uiPriority w:val="99"/>
    <w:semiHidden/>
    <w:unhideWhenUsed/>
    <w:rsid w:val="00090426"/>
    <w:pPr>
      <w:spacing w:line="240" w:lineRule="auto"/>
    </w:pPr>
    <w:rPr>
      <w:sz w:val="20"/>
    </w:rPr>
  </w:style>
  <w:style w:type="character" w:customStyle="1" w:styleId="CommentTextChar">
    <w:name w:val="Comment Text Char"/>
    <w:basedOn w:val="DefaultParagraphFont"/>
    <w:link w:val="CommentText"/>
    <w:uiPriority w:val="99"/>
    <w:semiHidden/>
    <w:rsid w:val="00090426"/>
    <w:rPr>
      <w:rFonts w:ascii="Garamond" w:hAnsi="Garamond"/>
    </w:rPr>
  </w:style>
  <w:style w:type="paragraph" w:styleId="CommentSubject">
    <w:name w:val="annotation subject"/>
    <w:basedOn w:val="CommentText"/>
    <w:next w:val="CommentText"/>
    <w:link w:val="CommentSubjectChar"/>
    <w:uiPriority w:val="99"/>
    <w:semiHidden/>
    <w:unhideWhenUsed/>
    <w:rsid w:val="00090426"/>
    <w:rPr>
      <w:b/>
      <w:bCs/>
    </w:rPr>
  </w:style>
  <w:style w:type="character" w:customStyle="1" w:styleId="CommentSubjectChar">
    <w:name w:val="Comment Subject Char"/>
    <w:basedOn w:val="CommentTextChar"/>
    <w:link w:val="CommentSubject"/>
    <w:uiPriority w:val="99"/>
    <w:semiHidden/>
    <w:rsid w:val="00090426"/>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qFormat/>
    <w:rsid w:val="00B739D6"/>
    <w:pPr>
      <w:spacing w:after="360"/>
      <w:ind w:left="1152" w:hanging="1152"/>
      <w:jc w:val="left"/>
      <w:outlineLvl w:val="2"/>
    </w:pPr>
    <w:rPr>
      <w:sz w:val="28"/>
    </w:rPr>
  </w:style>
  <w:style w:type="paragraph" w:styleId="Heading4">
    <w:name w:val="heading 4"/>
    <w:aliases w:val="H4-Sec. Head"/>
    <w:basedOn w:val="Heading1"/>
    <w:next w:val="L1-FlLSp12"/>
    <w:qFormat/>
    <w:rsid w:val="003F14B1"/>
    <w:pPr>
      <w:ind w:left="1152" w:hanging="1152"/>
      <w:jc w:val="left"/>
      <w:outlineLvl w:val="3"/>
    </w:pPr>
    <w:rPr>
      <w:sz w:val="24"/>
    </w:rPr>
  </w:style>
  <w:style w:type="paragraph" w:styleId="Heading5">
    <w:name w:val="heading 5"/>
    <w:aliases w:val="H5-Sec. Head"/>
    <w:basedOn w:val="Heading1"/>
    <w:next w:val="L1-FlLSp12"/>
    <w:qFormat/>
    <w:rsid w:val="00B739D6"/>
    <w:pPr>
      <w:keepLines/>
      <w:spacing w:after="360"/>
      <w:ind w:left="1152" w:hanging="1152"/>
      <w:jc w:val="left"/>
      <w:outlineLvl w:val="4"/>
    </w:pPr>
    <w:rPr>
      <w:i/>
      <w:color w:val="auto"/>
      <w:sz w:val="24"/>
    </w:rPr>
  </w:style>
  <w:style w:type="paragraph" w:styleId="Heading6">
    <w:name w:val="heading 6"/>
    <w:basedOn w:val="Normal"/>
    <w:next w:val="Normal"/>
    <w:qFormat/>
    <w:rsid w:val="00B739D6"/>
    <w:pPr>
      <w:keepNext/>
      <w:spacing w:before="240"/>
      <w:jc w:val="center"/>
      <w:outlineLvl w:val="5"/>
    </w:pPr>
    <w:rPr>
      <w:b/>
      <w:caps/>
    </w:rPr>
  </w:style>
  <w:style w:type="paragraph" w:styleId="Heading7">
    <w:name w:val="heading 7"/>
    <w:basedOn w:val="Normal"/>
    <w:next w:val="Normal"/>
    <w:qFormat/>
    <w:rsid w:val="00B739D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semiHidden/>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739D6"/>
    <w:pPr>
      <w:tabs>
        <w:tab w:val="left" w:pos="2232"/>
      </w:tabs>
      <w:spacing w:line="240" w:lineRule="exact"/>
    </w:pPr>
    <w:rPr>
      <w:vanish/>
    </w:r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semiHidden/>
    <w:rsid w:val="00B739D6"/>
    <w:pPr>
      <w:tabs>
        <w:tab w:val="right" w:leader="dot" w:pos="8208"/>
        <w:tab w:val="left" w:pos="8640"/>
      </w:tabs>
      <w:ind w:left="288"/>
    </w:pPr>
    <w:rPr>
      <w:rFonts w:ascii="Garamond" w:hAnsi="Garamond"/>
      <w:sz w:val="24"/>
      <w:szCs w:val="22"/>
    </w:rPr>
  </w:style>
  <w:style w:type="paragraph" w:styleId="TOC7">
    <w:name w:val="toc 7"/>
    <w:semiHidden/>
    <w:rsid w:val="00B739D6"/>
    <w:pPr>
      <w:tabs>
        <w:tab w:val="right" w:leader="dot" w:pos="8208"/>
        <w:tab w:val="left" w:pos="8640"/>
      </w:tabs>
      <w:ind w:left="1440"/>
    </w:pPr>
    <w:rPr>
      <w:rFonts w:ascii="Garamond" w:hAnsi="Garamond"/>
      <w:sz w:val="24"/>
      <w:szCs w:val="22"/>
    </w:rPr>
  </w:style>
  <w:style w:type="paragraph" w:styleId="TOC8">
    <w:name w:val="toc 8"/>
    <w:semiHidden/>
    <w:rsid w:val="00B739D6"/>
    <w:pPr>
      <w:tabs>
        <w:tab w:val="right" w:leader="dot" w:pos="8208"/>
        <w:tab w:val="left" w:pos="8640"/>
      </w:tabs>
      <w:ind w:left="2160"/>
    </w:pPr>
    <w:rPr>
      <w:rFonts w:ascii="Garamond" w:hAnsi="Garamond"/>
      <w:sz w:val="24"/>
      <w:szCs w:val="22"/>
    </w:rPr>
  </w:style>
  <w:style w:type="paragraph" w:styleId="TOC9">
    <w:name w:val="toc 9"/>
    <w:semiHidden/>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paragraph" w:styleId="ListParagraph">
    <w:name w:val="List Paragraph"/>
    <w:basedOn w:val="Normal"/>
    <w:uiPriority w:val="34"/>
    <w:qFormat/>
    <w:rsid w:val="00C23DA3"/>
    <w:pPr>
      <w:numPr>
        <w:numId w:val="23"/>
      </w:numPr>
    </w:pPr>
  </w:style>
  <w:style w:type="character" w:customStyle="1" w:styleId="P1-StandParaChar">
    <w:name w:val="P1-Stand Para Char"/>
    <w:basedOn w:val="DefaultParagraphFont"/>
    <w:link w:val="P1-StandPara"/>
    <w:rsid w:val="00C23DA3"/>
    <w:rPr>
      <w:rFonts w:ascii="Garamond" w:hAnsi="Garamond"/>
      <w:sz w:val="24"/>
    </w:rPr>
  </w:style>
  <w:style w:type="character" w:customStyle="1" w:styleId="FootnoteTextChar">
    <w:name w:val="Footnote Text Char"/>
    <w:aliases w:val="F1 Char"/>
    <w:link w:val="FootnoteText"/>
    <w:rsid w:val="00C23DA3"/>
    <w:rPr>
      <w:rFonts w:ascii="Garamond" w:hAnsi="Garamond"/>
    </w:rPr>
  </w:style>
  <w:style w:type="character" w:customStyle="1" w:styleId="Heading1Char">
    <w:name w:val="Heading 1 Char"/>
    <w:aliases w:val="H1-Chap. Head Char,H1-Sec.Head Char"/>
    <w:link w:val="Heading1"/>
    <w:uiPriority w:val="99"/>
    <w:rsid w:val="00C23DA3"/>
    <w:rPr>
      <w:rFonts w:ascii="Franklin Gothic Medium" w:hAnsi="Franklin Gothic Medium"/>
      <w:b/>
      <w:color w:val="324162"/>
      <w:sz w:val="40"/>
    </w:rPr>
  </w:style>
  <w:style w:type="character" w:styleId="Hyperlink">
    <w:name w:val="Hyperlink"/>
    <w:basedOn w:val="DefaultParagraphFont"/>
    <w:uiPriority w:val="99"/>
    <w:rsid w:val="00C23DA3"/>
    <w:rPr>
      <w:rFonts w:cs="Times New Roman"/>
      <w:color w:val="000000"/>
    </w:rPr>
  </w:style>
  <w:style w:type="character" w:customStyle="1" w:styleId="HeaderChar">
    <w:name w:val="Header Char"/>
    <w:link w:val="Header"/>
    <w:rsid w:val="00C23DA3"/>
    <w:rPr>
      <w:rFonts w:ascii="Garamond" w:hAnsi="Garamond"/>
    </w:rPr>
  </w:style>
  <w:style w:type="character" w:customStyle="1" w:styleId="FooterChar">
    <w:name w:val="Footer Char"/>
    <w:link w:val="Footer"/>
    <w:uiPriority w:val="99"/>
    <w:rsid w:val="00C23DA3"/>
    <w:rPr>
      <w:rFonts w:ascii="Garamond" w:hAnsi="Garamond"/>
      <w:sz w:val="24"/>
    </w:rPr>
  </w:style>
  <w:style w:type="character" w:customStyle="1" w:styleId="Heading2Char">
    <w:name w:val="Heading 2 Char"/>
    <w:aliases w:val="H2-Sec. Head Char"/>
    <w:link w:val="Heading2"/>
    <w:uiPriority w:val="99"/>
    <w:rsid w:val="00C23DA3"/>
    <w:rPr>
      <w:rFonts w:ascii="Franklin Gothic Medium" w:hAnsi="Franklin Gothic Medium"/>
      <w:b/>
      <w:color w:val="324162"/>
      <w:sz w:val="32"/>
    </w:rPr>
  </w:style>
  <w:style w:type="character" w:styleId="Strong">
    <w:name w:val="Strong"/>
    <w:basedOn w:val="DefaultParagraphFont"/>
    <w:qFormat/>
    <w:rsid w:val="00C23DA3"/>
    <w:rPr>
      <w:rFonts w:cs="Times New Roman"/>
      <w:b/>
      <w:bCs/>
    </w:rPr>
  </w:style>
  <w:style w:type="paragraph" w:styleId="NoSpacing">
    <w:name w:val="No Spacing"/>
    <w:link w:val="NoSpacingChar"/>
    <w:qFormat/>
    <w:rsid w:val="00C23DA3"/>
    <w:pPr>
      <w:spacing w:line="360" w:lineRule="atLeast"/>
      <w:jc w:val="center"/>
    </w:pPr>
    <w:rPr>
      <w:rFonts w:ascii="Calibri" w:hAnsi="Calibri"/>
      <w:b/>
      <w:sz w:val="24"/>
    </w:rPr>
  </w:style>
  <w:style w:type="character" w:customStyle="1" w:styleId="NoSpacingChar">
    <w:name w:val="No Spacing Char"/>
    <w:basedOn w:val="DefaultParagraphFont"/>
    <w:link w:val="NoSpacing"/>
    <w:rsid w:val="00C23DA3"/>
    <w:rPr>
      <w:rFonts w:ascii="Calibri" w:hAnsi="Calibri"/>
      <w:b/>
      <w:sz w:val="24"/>
    </w:rPr>
  </w:style>
  <w:style w:type="character" w:customStyle="1" w:styleId="L1-FlLSp12Char">
    <w:name w:val="L1-FlL Sp&amp;1/2 Char"/>
    <w:basedOn w:val="DefaultParagraphFont"/>
    <w:link w:val="L1-FlLSp12"/>
    <w:locked/>
    <w:rsid w:val="00C23DA3"/>
    <w:rPr>
      <w:rFonts w:ascii="Garamond" w:hAnsi="Garamond"/>
      <w:sz w:val="24"/>
    </w:rPr>
  </w:style>
  <w:style w:type="paragraph" w:customStyle="1" w:styleId="Normal1">
    <w:name w:val="Normal1"/>
    <w:basedOn w:val="Normal"/>
    <w:link w:val="NormalChar"/>
    <w:uiPriority w:val="99"/>
    <w:rsid w:val="009B04EC"/>
  </w:style>
  <w:style w:type="character" w:customStyle="1" w:styleId="NormalChar">
    <w:name w:val="Normal Char"/>
    <w:link w:val="Normal1"/>
    <w:uiPriority w:val="99"/>
    <w:rsid w:val="009B04EC"/>
    <w:rPr>
      <w:rFonts w:ascii="Garamond" w:hAnsi="Garamond"/>
      <w:sz w:val="24"/>
    </w:rPr>
  </w:style>
  <w:style w:type="character" w:styleId="CommentReference">
    <w:name w:val="annotation reference"/>
    <w:basedOn w:val="DefaultParagraphFont"/>
    <w:uiPriority w:val="99"/>
    <w:semiHidden/>
    <w:unhideWhenUsed/>
    <w:rsid w:val="00090426"/>
    <w:rPr>
      <w:sz w:val="16"/>
      <w:szCs w:val="16"/>
    </w:rPr>
  </w:style>
  <w:style w:type="paragraph" w:styleId="CommentText">
    <w:name w:val="annotation text"/>
    <w:basedOn w:val="Normal"/>
    <w:link w:val="CommentTextChar"/>
    <w:uiPriority w:val="99"/>
    <w:semiHidden/>
    <w:unhideWhenUsed/>
    <w:rsid w:val="00090426"/>
    <w:pPr>
      <w:spacing w:line="240" w:lineRule="auto"/>
    </w:pPr>
    <w:rPr>
      <w:sz w:val="20"/>
    </w:rPr>
  </w:style>
  <w:style w:type="character" w:customStyle="1" w:styleId="CommentTextChar">
    <w:name w:val="Comment Text Char"/>
    <w:basedOn w:val="DefaultParagraphFont"/>
    <w:link w:val="CommentText"/>
    <w:uiPriority w:val="99"/>
    <w:semiHidden/>
    <w:rsid w:val="00090426"/>
    <w:rPr>
      <w:rFonts w:ascii="Garamond" w:hAnsi="Garamond"/>
    </w:rPr>
  </w:style>
  <w:style w:type="paragraph" w:styleId="CommentSubject">
    <w:name w:val="annotation subject"/>
    <w:basedOn w:val="CommentText"/>
    <w:next w:val="CommentText"/>
    <w:link w:val="CommentSubjectChar"/>
    <w:uiPriority w:val="99"/>
    <w:semiHidden/>
    <w:unhideWhenUsed/>
    <w:rsid w:val="00090426"/>
    <w:rPr>
      <w:b/>
      <w:bCs/>
    </w:rPr>
  </w:style>
  <w:style w:type="character" w:customStyle="1" w:styleId="CommentSubjectChar">
    <w:name w:val="Comment Subject Char"/>
    <w:basedOn w:val="CommentTextChar"/>
    <w:link w:val="CommentSubject"/>
    <w:uiPriority w:val="99"/>
    <w:semiHidden/>
    <w:rsid w:val="00090426"/>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9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iemay@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illmontaquila@westat.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679D-3376-4CD5-9EA5-2E3D46AA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CS</cp:lastModifiedBy>
  <cp:revision>8</cp:revision>
  <cp:lastPrinted>2016-01-14T17:03:00Z</cp:lastPrinted>
  <dcterms:created xsi:type="dcterms:W3CDTF">2016-01-18T22:51:00Z</dcterms:created>
  <dcterms:modified xsi:type="dcterms:W3CDTF">2016-01-28T18:41:00Z</dcterms:modified>
</cp:coreProperties>
</file>