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EDD" w:rsidRDefault="00803EDD" w:rsidP="00803EDD">
      <w:proofErr w:type="gramStart"/>
      <w:r>
        <w:t>SEC. 23.</w:t>
      </w:r>
      <w:proofErr w:type="gramEnd"/>
      <w:r>
        <w:t xml:space="preserve"> Grants to the States </w:t>
      </w:r>
    </w:p>
    <w:p w:rsidR="00803EDD" w:rsidRDefault="00803EDD" w:rsidP="00803EDD">
      <w:r>
        <w:t>(f) The Federal share for each State grant under subsection (a) or (b) of this section may not exceed 90 per centum of the total cost of the application. In the event the Federal share for all States under either such subsection is not the same, the differences among the States shall be established on the basis of objective criteria.</w:t>
      </w:r>
    </w:p>
    <w:p w:rsidR="00803EDD" w:rsidRDefault="00803EDD" w:rsidP="00803EDD">
      <w:r>
        <w:t>(g) The Secretary is authorized to make grants to the States to assist them in administering and enforcing programs for occupational safety and health contained in State plans approved by the Secretary pursuant to section 18 of this Act. The Federal share for each State grant under this subsection may not exceed 50 per centum of the total cost to the State of such a program. The last sentence of subsection (f) shall be applicable in determining the Federal share under this subsection.</w:t>
      </w:r>
      <w:bookmarkStart w:id="0" w:name="_GoBack"/>
      <w:bookmarkEnd w:id="0"/>
    </w:p>
    <w:sectPr w:rsidR="00803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DD"/>
    <w:rsid w:val="001941DF"/>
    <w:rsid w:val="00803EDD"/>
    <w:rsid w:val="00A862A9"/>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253159">
      <w:bodyDiv w:val="1"/>
      <w:marLeft w:val="0"/>
      <w:marRight w:val="0"/>
      <w:marTop w:val="0"/>
      <w:marBottom w:val="0"/>
      <w:divBdr>
        <w:top w:val="none" w:sz="0" w:space="0" w:color="auto"/>
        <w:left w:val="none" w:sz="0" w:space="0" w:color="auto"/>
        <w:bottom w:val="none" w:sz="0" w:space="0" w:color="auto"/>
        <w:right w:val="none" w:sz="0" w:space="0" w:color="auto"/>
      </w:divBdr>
      <w:divsChild>
        <w:div w:id="178469653">
          <w:marLeft w:val="0"/>
          <w:marRight w:val="0"/>
          <w:marTop w:val="0"/>
          <w:marBottom w:val="0"/>
          <w:divBdr>
            <w:top w:val="single" w:sz="2" w:space="0" w:color="FFFFFF"/>
            <w:left w:val="single" w:sz="2" w:space="0" w:color="FFFFFF"/>
            <w:bottom w:val="single" w:sz="2" w:space="0" w:color="FFFFFF"/>
            <w:right w:val="single" w:sz="2" w:space="0" w:color="FFFFFF"/>
          </w:divBdr>
          <w:divsChild>
            <w:div w:id="312489337">
              <w:marLeft w:val="0"/>
              <w:marRight w:val="0"/>
              <w:marTop w:val="0"/>
              <w:marBottom w:val="0"/>
              <w:divBdr>
                <w:top w:val="none" w:sz="0" w:space="0" w:color="auto"/>
                <w:left w:val="none" w:sz="0" w:space="0" w:color="auto"/>
                <w:bottom w:val="none" w:sz="0" w:space="0" w:color="auto"/>
                <w:right w:val="none" w:sz="0" w:space="0" w:color="auto"/>
              </w:divBdr>
              <w:divsChild>
                <w:div w:id="244732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Showalter, Rachel - OSHA</cp:lastModifiedBy>
  <cp:revision>2</cp:revision>
  <dcterms:created xsi:type="dcterms:W3CDTF">2016-04-21T18:55:00Z</dcterms:created>
  <dcterms:modified xsi:type="dcterms:W3CDTF">2016-04-21T18:55:00Z</dcterms:modified>
</cp:coreProperties>
</file>