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A644E6" w:rsidRDefault="006E2A89" w:rsidP="00896DAC">
      <w:pPr>
        <w:pStyle w:val="Title"/>
      </w:pPr>
      <w:r w:rsidRPr="00A644E6">
        <w:t>U.S. DEPARTMENT OF LABOR</w:t>
      </w:r>
    </w:p>
    <w:p w:rsidR="006E2A89" w:rsidRPr="00A644E6" w:rsidRDefault="006E2A89" w:rsidP="00896DAC">
      <w:pPr>
        <w:pStyle w:val="ListParagraph"/>
        <w:pBdr>
          <w:bottom w:val="single" w:sz="4" w:space="1" w:color="auto"/>
        </w:pBdr>
        <w:ind w:left="0"/>
        <w:rPr>
          <w:rFonts w:ascii="Cambria" w:hAnsi="Cambria"/>
          <w:sz w:val="32"/>
          <w:szCs w:val="32"/>
        </w:rPr>
      </w:pPr>
      <w:r w:rsidRPr="00A644E6">
        <w:rPr>
          <w:rFonts w:ascii="Cambria" w:hAnsi="Cambria"/>
          <w:sz w:val="32"/>
          <w:szCs w:val="32"/>
        </w:rPr>
        <w:t>Employment and Training Administration</w:t>
      </w:r>
    </w:p>
    <w:p w:rsidR="00D22DCA" w:rsidRPr="00A644E6" w:rsidRDefault="00D22DCA" w:rsidP="00E61343">
      <w:pPr>
        <w:rPr>
          <w:rFonts w:ascii="Cambria" w:hAnsi="Cambria"/>
        </w:rPr>
      </w:pPr>
    </w:p>
    <w:p w:rsidR="00C6060D" w:rsidRPr="00A644E6" w:rsidRDefault="006E2A89" w:rsidP="00896DAC">
      <w:pPr>
        <w:pStyle w:val="ListParagraph"/>
        <w:ind w:left="0"/>
        <w:rPr>
          <w:rFonts w:ascii="Cambria" w:hAnsi="Cambria"/>
          <w:caps/>
        </w:rPr>
      </w:pPr>
      <w:r w:rsidRPr="00A644E6">
        <w:rPr>
          <w:rFonts w:ascii="Cambria" w:hAnsi="Cambria"/>
          <w:b/>
          <w:caps/>
        </w:rPr>
        <w:t xml:space="preserve">Notice of Availability of Funds and </w:t>
      </w:r>
      <w:r w:rsidR="00620E9B" w:rsidRPr="00A644E6">
        <w:rPr>
          <w:rFonts w:ascii="Cambria" w:hAnsi="Cambria"/>
          <w:b/>
          <w:caps/>
        </w:rPr>
        <w:t xml:space="preserve">Funding Opportunity </w:t>
      </w:r>
      <w:r w:rsidR="00A8289C" w:rsidRPr="00A644E6">
        <w:rPr>
          <w:rFonts w:ascii="Cambria" w:hAnsi="Cambria"/>
          <w:b/>
          <w:caps/>
        </w:rPr>
        <w:t xml:space="preserve">             </w:t>
      </w:r>
      <w:r w:rsidR="00620E9B" w:rsidRPr="00A644E6">
        <w:rPr>
          <w:rFonts w:ascii="Cambria" w:hAnsi="Cambria"/>
          <w:b/>
          <w:caps/>
        </w:rPr>
        <w:t>Announcement</w:t>
      </w:r>
      <w:r w:rsidRPr="00A644E6">
        <w:rPr>
          <w:rFonts w:ascii="Cambria" w:hAnsi="Cambria"/>
          <w:b/>
          <w:caps/>
        </w:rPr>
        <w:t xml:space="preserve"> for</w:t>
      </w:r>
      <w:r w:rsidR="00E02ABA" w:rsidRPr="00A644E6">
        <w:rPr>
          <w:rFonts w:ascii="Cambria" w:hAnsi="Cambria"/>
          <w:caps/>
        </w:rPr>
        <w:t>:</w:t>
      </w:r>
      <w:r w:rsidRPr="00A644E6">
        <w:rPr>
          <w:rFonts w:ascii="Cambria" w:hAnsi="Cambria"/>
          <w:caps/>
        </w:rPr>
        <w:t xml:space="preserve"> </w:t>
      </w:r>
      <w:r w:rsidR="00DB61A6" w:rsidRPr="00A644E6">
        <w:rPr>
          <w:rFonts w:ascii="Cambria" w:hAnsi="Cambria"/>
        </w:rPr>
        <w:t>Disability Employment Initiative</w:t>
      </w:r>
      <w:r w:rsidR="006A61AF">
        <w:rPr>
          <w:rFonts w:ascii="Cambria" w:hAnsi="Cambria"/>
        </w:rPr>
        <w:t xml:space="preserve"> </w:t>
      </w:r>
      <w:r w:rsidR="00B54653">
        <w:rPr>
          <w:rFonts w:ascii="Cambria" w:hAnsi="Cambria"/>
        </w:rPr>
        <w:t xml:space="preserve">Grants </w:t>
      </w:r>
    </w:p>
    <w:p w:rsidR="004F27F5" w:rsidRPr="00A644E6" w:rsidRDefault="004F27F5" w:rsidP="00E61343">
      <w:pPr>
        <w:rPr>
          <w:rFonts w:ascii="Cambria" w:hAnsi="Cambria"/>
        </w:rPr>
      </w:pPr>
    </w:p>
    <w:p w:rsidR="006E2A89" w:rsidRPr="00A644E6" w:rsidRDefault="006E2A89" w:rsidP="00896DAC">
      <w:pPr>
        <w:pStyle w:val="ListParagraph"/>
        <w:ind w:left="0"/>
        <w:rPr>
          <w:rFonts w:ascii="Cambria" w:hAnsi="Cambria"/>
        </w:rPr>
      </w:pPr>
      <w:r w:rsidRPr="007379BC">
        <w:rPr>
          <w:rStyle w:val="Heading1Char"/>
          <w:color w:val="auto"/>
        </w:rPr>
        <w:t>Announcement Type</w:t>
      </w:r>
      <w:r w:rsidRPr="00A644E6">
        <w:rPr>
          <w:rFonts w:ascii="Cambria" w:hAnsi="Cambria"/>
        </w:rPr>
        <w:t xml:space="preserve">:  </w:t>
      </w:r>
      <w:r w:rsidRPr="00A644E6">
        <w:rPr>
          <w:rStyle w:val="SubtleEmphasis"/>
          <w:rFonts w:ascii="Cambria" w:hAnsi="Cambria"/>
        </w:rPr>
        <w:t>Initial</w:t>
      </w:r>
    </w:p>
    <w:p w:rsidR="00C6060D" w:rsidRPr="00A644E6" w:rsidRDefault="00C6060D" w:rsidP="00E61343">
      <w:pPr>
        <w:rPr>
          <w:rFonts w:ascii="Cambria" w:hAnsi="Cambria"/>
        </w:rPr>
      </w:pPr>
    </w:p>
    <w:p w:rsidR="006E2A89" w:rsidRPr="00A644E6" w:rsidRDefault="006E2A89" w:rsidP="00896DAC">
      <w:pPr>
        <w:pStyle w:val="ListParagraph"/>
        <w:ind w:left="0"/>
        <w:rPr>
          <w:rFonts w:ascii="Cambria" w:hAnsi="Cambria"/>
        </w:rPr>
      </w:pPr>
      <w:r w:rsidRPr="007379BC">
        <w:rPr>
          <w:rStyle w:val="Heading1Char"/>
          <w:color w:val="auto"/>
        </w:rPr>
        <w:t>Funding Opportunity Number:</w:t>
      </w:r>
      <w:r w:rsidRPr="00A644E6">
        <w:rPr>
          <w:rFonts w:ascii="Cambria" w:hAnsi="Cambria"/>
        </w:rPr>
        <w:t xml:space="preserve">  </w:t>
      </w:r>
      <w:r w:rsidR="00620E9B" w:rsidRPr="00A644E6">
        <w:rPr>
          <w:rStyle w:val="SubtleEmphasis"/>
          <w:rFonts w:ascii="Cambria" w:hAnsi="Cambria"/>
        </w:rPr>
        <w:t>FO</w:t>
      </w:r>
      <w:r w:rsidR="00EB1884" w:rsidRPr="00A644E6">
        <w:rPr>
          <w:rStyle w:val="SubtleEmphasis"/>
          <w:rFonts w:ascii="Cambria" w:hAnsi="Cambria"/>
        </w:rPr>
        <w:t>A</w:t>
      </w:r>
      <w:r w:rsidR="00C21F10" w:rsidRPr="00A644E6">
        <w:rPr>
          <w:rStyle w:val="SubtleEmphasis"/>
          <w:rFonts w:ascii="Cambria" w:hAnsi="Cambria"/>
        </w:rPr>
        <w:t>-ETA</w:t>
      </w:r>
      <w:r w:rsidRPr="000046FC">
        <w:rPr>
          <w:rStyle w:val="SubtleEmphasis"/>
          <w:rFonts w:ascii="Cambria" w:hAnsi="Cambria"/>
          <w:i w:val="0"/>
        </w:rPr>
        <w:t>-</w:t>
      </w:r>
      <w:r w:rsidR="008D0FF9" w:rsidRPr="000046FC">
        <w:rPr>
          <w:rFonts w:ascii="Cambria" w:hAnsi="Cambria"/>
          <w:i/>
        </w:rPr>
        <w:t>17</w:t>
      </w:r>
      <w:r w:rsidRPr="000046FC">
        <w:rPr>
          <w:rFonts w:ascii="Cambria" w:hAnsi="Cambria"/>
          <w:i/>
        </w:rPr>
        <w:t>-</w:t>
      </w:r>
      <w:r w:rsidR="00554EF3" w:rsidRPr="000046FC">
        <w:rPr>
          <w:rFonts w:ascii="Cambria" w:hAnsi="Cambria"/>
          <w:i/>
        </w:rPr>
        <w:t>05</w:t>
      </w:r>
    </w:p>
    <w:p w:rsidR="00C6060D" w:rsidRPr="00A644E6" w:rsidRDefault="00C6060D" w:rsidP="00E61343">
      <w:pPr>
        <w:rPr>
          <w:rFonts w:ascii="Cambria" w:hAnsi="Cambria"/>
        </w:rPr>
      </w:pPr>
    </w:p>
    <w:p w:rsidR="006E2A89" w:rsidRPr="00A644E6" w:rsidRDefault="006E2A89" w:rsidP="00896DAC">
      <w:pPr>
        <w:pStyle w:val="ListParagraph"/>
        <w:ind w:left="0"/>
        <w:rPr>
          <w:rFonts w:ascii="Cambria" w:hAnsi="Cambria"/>
        </w:rPr>
      </w:pPr>
      <w:r w:rsidRPr="007379BC">
        <w:rPr>
          <w:rStyle w:val="Heading1Char"/>
          <w:color w:val="auto"/>
        </w:rPr>
        <w:t>Catalog of Federal Domestic Assistance (CFDA) Number:</w:t>
      </w:r>
      <w:r w:rsidRPr="00A644E6">
        <w:rPr>
          <w:rFonts w:ascii="Cambria" w:hAnsi="Cambria"/>
        </w:rPr>
        <w:t xml:space="preserve">  </w:t>
      </w:r>
      <w:r w:rsidRPr="00A644E6">
        <w:rPr>
          <w:rStyle w:val="SubtleEmphasis"/>
          <w:rFonts w:ascii="Cambria" w:hAnsi="Cambria"/>
        </w:rPr>
        <w:t>17.2</w:t>
      </w:r>
      <w:r w:rsidR="00554EF3">
        <w:rPr>
          <w:rFonts w:ascii="Cambria" w:hAnsi="Cambria"/>
        </w:rPr>
        <w:t>07</w:t>
      </w:r>
    </w:p>
    <w:p w:rsidR="00C6060D" w:rsidRPr="00A644E6" w:rsidRDefault="00C6060D" w:rsidP="00E61343">
      <w:pPr>
        <w:rPr>
          <w:rFonts w:ascii="Cambria" w:hAnsi="Cambria"/>
        </w:rPr>
      </w:pPr>
    </w:p>
    <w:p w:rsidR="00C6060D" w:rsidRPr="00A644E6" w:rsidRDefault="006E2A89" w:rsidP="00896DAC">
      <w:pPr>
        <w:pStyle w:val="ListParagraph"/>
        <w:ind w:left="0"/>
        <w:rPr>
          <w:rFonts w:ascii="Cambria" w:hAnsi="Cambria"/>
        </w:rPr>
      </w:pPr>
      <w:r w:rsidRPr="007379BC">
        <w:rPr>
          <w:rStyle w:val="Heading1Char"/>
          <w:color w:val="auto"/>
        </w:rPr>
        <w:t>Key Dates:</w:t>
      </w:r>
      <w:r w:rsidRPr="00A644E6">
        <w:rPr>
          <w:rFonts w:ascii="Cambria" w:hAnsi="Cambria"/>
        </w:rPr>
        <w:t xml:space="preserve"> </w:t>
      </w:r>
      <w:r w:rsidR="00C6060D" w:rsidRPr="00A644E6">
        <w:rPr>
          <w:rFonts w:ascii="Cambria" w:hAnsi="Cambria"/>
        </w:rPr>
        <w:tab/>
      </w:r>
      <w:r w:rsidRPr="00A644E6">
        <w:rPr>
          <w:rStyle w:val="SubtleEmphasis"/>
          <w:rFonts w:ascii="Cambria" w:hAnsi="Cambria"/>
        </w:rPr>
        <w:t xml:space="preserve">The closing date for receipt of applications under this </w:t>
      </w:r>
      <w:r w:rsidR="00383E2B" w:rsidRPr="00A644E6">
        <w:rPr>
          <w:rStyle w:val="SubtleEmphasis"/>
          <w:rFonts w:ascii="Cambria" w:hAnsi="Cambria"/>
        </w:rPr>
        <w:t>A</w:t>
      </w:r>
      <w:r w:rsidRPr="00A644E6">
        <w:rPr>
          <w:rStyle w:val="SubtleEmphasis"/>
          <w:rFonts w:ascii="Cambria" w:hAnsi="Cambria"/>
        </w:rPr>
        <w:t>nnouncement is</w:t>
      </w:r>
      <w:r w:rsidRPr="00A644E6">
        <w:rPr>
          <w:rFonts w:ascii="Cambria" w:hAnsi="Cambria"/>
        </w:rPr>
        <w:t xml:space="preserve"> </w:t>
      </w:r>
    </w:p>
    <w:p w:rsidR="006E2A89" w:rsidRPr="00A644E6" w:rsidRDefault="00F873D7" w:rsidP="00896DAC">
      <w:pPr>
        <w:pStyle w:val="ListParagraph"/>
        <w:ind w:left="0"/>
        <w:rPr>
          <w:rFonts w:ascii="Cambria" w:hAnsi="Cambria"/>
        </w:rPr>
      </w:pPr>
      <w:r w:rsidRPr="00A644E6">
        <w:rPr>
          <w:rFonts w:ascii="Cambria" w:hAnsi="Cambria"/>
          <w:b/>
        </w:rPr>
        <w:t>[</w:t>
      </w:r>
      <w:proofErr w:type="gramStart"/>
      <w:r w:rsidRPr="00A644E6">
        <w:rPr>
          <w:rFonts w:ascii="Cambria" w:hAnsi="Cambria"/>
          <w:b/>
        </w:rPr>
        <w:t>insert</w:t>
      </w:r>
      <w:proofErr w:type="gramEnd"/>
      <w:r w:rsidRPr="00A644E6">
        <w:rPr>
          <w:rFonts w:ascii="Cambria" w:hAnsi="Cambria"/>
          <w:b/>
        </w:rPr>
        <w:t xml:space="preserve"> date </w:t>
      </w:r>
      <w:r w:rsidR="00353F15">
        <w:rPr>
          <w:rFonts w:ascii="Cambria" w:hAnsi="Cambria"/>
          <w:b/>
        </w:rPr>
        <w:t>30</w:t>
      </w:r>
      <w:r w:rsidRPr="00A644E6">
        <w:rPr>
          <w:rFonts w:ascii="Cambria" w:hAnsi="Cambria"/>
          <w:b/>
        </w:rPr>
        <w:t xml:space="preserve"> days after the date of publication on Grants.gov]</w:t>
      </w:r>
      <w:r w:rsidR="006E2A89" w:rsidRPr="00A644E6">
        <w:rPr>
          <w:rFonts w:ascii="Cambria" w:hAnsi="Cambria"/>
        </w:rPr>
        <w:t xml:space="preserve">.  </w:t>
      </w:r>
      <w:r w:rsidR="005D6EED" w:rsidRPr="00A644E6">
        <w:rPr>
          <w:rFonts w:ascii="Cambria" w:hAnsi="Cambria"/>
        </w:rPr>
        <w:t xml:space="preserve">We </w:t>
      </w:r>
      <w:r w:rsidR="005D6EED" w:rsidRPr="00A644E6">
        <w:rPr>
          <w:rStyle w:val="SubtleEmphasis"/>
          <w:rFonts w:ascii="Cambria" w:hAnsi="Cambria"/>
        </w:rPr>
        <w:t>must receive a</w:t>
      </w:r>
      <w:r w:rsidR="006E2A89" w:rsidRPr="00A644E6">
        <w:rPr>
          <w:rStyle w:val="SubtleEmphasis"/>
          <w:rFonts w:ascii="Cambria" w:hAnsi="Cambria"/>
        </w:rPr>
        <w:t xml:space="preserve">pplications no later than </w:t>
      </w:r>
      <w:r w:rsidR="006E2A89" w:rsidRPr="00A644E6">
        <w:rPr>
          <w:rStyle w:val="SubtleEmphasis"/>
          <w:rFonts w:ascii="Cambria" w:hAnsi="Cambria"/>
          <w:b/>
        </w:rPr>
        <w:t>4:00:00 p.m. Eastern Time</w:t>
      </w:r>
      <w:r w:rsidR="006E2A89" w:rsidRPr="00A644E6">
        <w:rPr>
          <w:rStyle w:val="SubtleEmphasis"/>
          <w:rFonts w:ascii="Cambria" w:hAnsi="Cambria"/>
        </w:rPr>
        <w:t>.</w:t>
      </w:r>
      <w:r w:rsidR="006E2A89" w:rsidRPr="00A644E6">
        <w:rPr>
          <w:rFonts w:ascii="Cambria" w:hAnsi="Cambria"/>
        </w:rPr>
        <w:t xml:space="preserve">  </w:t>
      </w:r>
    </w:p>
    <w:p w:rsidR="00C6060D" w:rsidRPr="00A644E6" w:rsidRDefault="00C6060D" w:rsidP="00E61343">
      <w:pPr>
        <w:rPr>
          <w:rFonts w:ascii="Cambria" w:hAnsi="Cambria"/>
        </w:rPr>
      </w:pPr>
    </w:p>
    <w:p w:rsidR="00F91747" w:rsidRPr="00A644E6" w:rsidRDefault="006E2A89" w:rsidP="00896DAC">
      <w:pPr>
        <w:pStyle w:val="ListParagraph"/>
        <w:ind w:left="0"/>
        <w:rPr>
          <w:rStyle w:val="SubtleEmphasis"/>
          <w:rFonts w:ascii="Cambria" w:hAnsi="Cambria"/>
        </w:rPr>
      </w:pPr>
      <w:r w:rsidRPr="007379BC">
        <w:rPr>
          <w:rStyle w:val="Heading1Char"/>
          <w:color w:val="auto"/>
        </w:rPr>
        <w:t>Addresses:</w:t>
      </w:r>
      <w:r w:rsidRPr="00A644E6">
        <w:rPr>
          <w:rFonts w:ascii="Cambria" w:hAnsi="Cambria"/>
        </w:rPr>
        <w:t xml:space="preserve"> </w:t>
      </w:r>
      <w:r w:rsidR="00C6060D" w:rsidRPr="00A644E6">
        <w:rPr>
          <w:rFonts w:ascii="Cambria" w:hAnsi="Cambria"/>
        </w:rPr>
        <w:tab/>
      </w:r>
      <w:r w:rsidR="005D6EED" w:rsidRPr="00A644E6">
        <w:rPr>
          <w:rStyle w:val="SubtleEmphasis"/>
          <w:rFonts w:ascii="Cambria" w:hAnsi="Cambria"/>
        </w:rPr>
        <w:t>Address m</w:t>
      </w:r>
      <w:r w:rsidRPr="00A644E6">
        <w:rPr>
          <w:rStyle w:val="SubtleEmphasis"/>
          <w:rFonts w:ascii="Cambria" w:hAnsi="Cambria"/>
        </w:rPr>
        <w:t>ailed applications to</w:t>
      </w:r>
      <w:r w:rsidR="00F91747" w:rsidRPr="00A644E6">
        <w:rPr>
          <w:rStyle w:val="SubtleEmphasis"/>
          <w:rFonts w:ascii="Cambria" w:hAnsi="Cambria"/>
        </w:rPr>
        <w:t>:</w:t>
      </w:r>
      <w:r w:rsidRPr="00A644E6">
        <w:rPr>
          <w:rStyle w:val="SubtleEmphasis"/>
          <w:rFonts w:ascii="Cambria" w:hAnsi="Cambria"/>
        </w:rPr>
        <w:t xml:space="preserve"> </w:t>
      </w:r>
    </w:p>
    <w:p w:rsidR="00080C8C" w:rsidRPr="00A644E6" w:rsidRDefault="00080C8C" w:rsidP="00896DAC">
      <w:pPr>
        <w:pStyle w:val="ListParagraph"/>
        <w:ind w:left="0"/>
        <w:rPr>
          <w:rStyle w:val="SubtleEmphasis"/>
          <w:rFonts w:ascii="Cambria" w:hAnsi="Cambria"/>
        </w:rPr>
      </w:pPr>
    </w:p>
    <w:p w:rsidR="00C6060D" w:rsidRPr="00A644E6" w:rsidRDefault="00F91747" w:rsidP="00080C8C">
      <w:pPr>
        <w:pStyle w:val="ListParagraph"/>
        <w:ind w:left="1170"/>
        <w:rPr>
          <w:rStyle w:val="SubtleEmphasis"/>
          <w:rFonts w:ascii="Cambria" w:hAnsi="Cambria"/>
          <w:b/>
        </w:rPr>
      </w:pPr>
      <w:r w:rsidRPr="00A644E6">
        <w:rPr>
          <w:rStyle w:val="SubtleEmphasis"/>
          <w:rFonts w:ascii="Cambria" w:hAnsi="Cambria"/>
          <w:b/>
        </w:rPr>
        <w:t>The U.S. Department of Labor</w:t>
      </w:r>
      <w:r w:rsidR="006E2A89" w:rsidRPr="00A644E6">
        <w:rPr>
          <w:rStyle w:val="SubtleEmphasis"/>
          <w:rFonts w:ascii="Cambria" w:hAnsi="Cambria"/>
          <w:b/>
        </w:rPr>
        <w:t xml:space="preserve"> </w:t>
      </w:r>
    </w:p>
    <w:p w:rsidR="00C6060D" w:rsidRPr="00A644E6" w:rsidRDefault="006E2A89" w:rsidP="00080C8C">
      <w:pPr>
        <w:pStyle w:val="ListParagraph"/>
        <w:ind w:left="1170"/>
        <w:rPr>
          <w:rStyle w:val="SubtleEmphasis"/>
          <w:rFonts w:ascii="Cambria" w:hAnsi="Cambria"/>
          <w:b/>
        </w:rPr>
      </w:pPr>
      <w:r w:rsidRPr="00A644E6">
        <w:rPr>
          <w:rStyle w:val="SubtleEmphasis"/>
          <w:rFonts w:ascii="Cambria" w:hAnsi="Cambria"/>
          <w:b/>
        </w:rPr>
        <w:t>Employment and Training Administratio</w:t>
      </w:r>
      <w:r w:rsidR="00F91747" w:rsidRPr="00A644E6">
        <w:rPr>
          <w:rStyle w:val="SubtleEmphasis"/>
          <w:rFonts w:ascii="Cambria" w:hAnsi="Cambria"/>
          <w:b/>
        </w:rPr>
        <w:t>n, Office of Grants Management</w:t>
      </w:r>
      <w:r w:rsidRPr="00A644E6">
        <w:rPr>
          <w:rFonts w:ascii="Cambria" w:hAnsi="Cambria"/>
          <w:b/>
        </w:rPr>
        <w:t xml:space="preserve"> </w:t>
      </w:r>
      <w:r w:rsidRPr="00A644E6">
        <w:rPr>
          <w:rStyle w:val="SubtleEmphasis"/>
          <w:rFonts w:ascii="Cambria" w:hAnsi="Cambria"/>
          <w:b/>
        </w:rPr>
        <w:t>Attention:</w:t>
      </w:r>
      <w:r w:rsidRPr="00A644E6">
        <w:rPr>
          <w:rFonts w:ascii="Cambria" w:hAnsi="Cambria"/>
          <w:b/>
        </w:rPr>
        <w:t xml:space="preserve">  </w:t>
      </w:r>
      <w:r w:rsidR="00DB61A6" w:rsidRPr="00A644E6">
        <w:rPr>
          <w:rFonts w:ascii="Cambria" w:hAnsi="Cambria"/>
          <w:b/>
        </w:rPr>
        <w:t>Jimmie Curtis</w:t>
      </w:r>
      <w:r w:rsidRPr="00A644E6">
        <w:rPr>
          <w:rFonts w:ascii="Cambria" w:hAnsi="Cambria"/>
          <w:b/>
        </w:rPr>
        <w:t xml:space="preserve">, </w:t>
      </w:r>
      <w:r w:rsidR="00F91747" w:rsidRPr="00A644E6">
        <w:rPr>
          <w:rStyle w:val="SubtleEmphasis"/>
          <w:rFonts w:ascii="Cambria" w:hAnsi="Cambria"/>
          <w:b/>
        </w:rPr>
        <w:t>Grant Officer</w:t>
      </w:r>
    </w:p>
    <w:p w:rsidR="00C6060D" w:rsidRPr="00A644E6" w:rsidRDefault="006E2A89" w:rsidP="00080C8C">
      <w:pPr>
        <w:pStyle w:val="ListParagraph"/>
        <w:ind w:left="1170"/>
        <w:rPr>
          <w:rFonts w:ascii="Cambria" w:hAnsi="Cambria"/>
          <w:b/>
        </w:rPr>
      </w:pPr>
      <w:r w:rsidRPr="00A644E6">
        <w:rPr>
          <w:rStyle w:val="SubtleEmphasis"/>
          <w:rFonts w:ascii="Cambria" w:hAnsi="Cambria"/>
          <w:b/>
        </w:rPr>
        <w:t xml:space="preserve">Reference </w:t>
      </w:r>
      <w:r w:rsidR="00340664" w:rsidRPr="00A644E6">
        <w:rPr>
          <w:rStyle w:val="SubtleEmphasis"/>
          <w:rFonts w:ascii="Cambria" w:hAnsi="Cambria"/>
          <w:b/>
        </w:rPr>
        <w:t>FOA</w:t>
      </w:r>
      <w:r w:rsidR="00D03E13" w:rsidRPr="00A644E6">
        <w:rPr>
          <w:rStyle w:val="SubtleEmphasis"/>
          <w:rFonts w:ascii="Cambria" w:hAnsi="Cambria"/>
          <w:b/>
        </w:rPr>
        <w:t>-ETA</w:t>
      </w:r>
      <w:r w:rsidR="00D03E13" w:rsidRPr="00353F15">
        <w:rPr>
          <w:rStyle w:val="SubtleEmphasis"/>
          <w:rFonts w:ascii="Cambria" w:hAnsi="Cambria"/>
          <w:b/>
        </w:rPr>
        <w:t>-</w:t>
      </w:r>
      <w:r w:rsidR="00CE2EE7" w:rsidRPr="00353F15">
        <w:rPr>
          <w:rFonts w:ascii="Cambria" w:hAnsi="Cambria"/>
          <w:b/>
        </w:rPr>
        <w:t>17</w:t>
      </w:r>
      <w:r w:rsidRPr="00353F15">
        <w:rPr>
          <w:rFonts w:ascii="Cambria" w:hAnsi="Cambria"/>
          <w:b/>
        </w:rPr>
        <w:t>-</w:t>
      </w:r>
      <w:r w:rsidR="00554EF3" w:rsidRPr="00353F15">
        <w:rPr>
          <w:rFonts w:ascii="Cambria" w:hAnsi="Cambria"/>
          <w:b/>
        </w:rPr>
        <w:t>05</w:t>
      </w:r>
    </w:p>
    <w:p w:rsidR="00C6060D" w:rsidRPr="00A644E6" w:rsidRDefault="006E2A89" w:rsidP="00080C8C">
      <w:pPr>
        <w:pStyle w:val="ListParagraph"/>
        <w:ind w:left="1170"/>
        <w:rPr>
          <w:rStyle w:val="SubtleEmphasis"/>
          <w:rFonts w:ascii="Cambria" w:hAnsi="Cambria"/>
          <w:b/>
        </w:rPr>
      </w:pPr>
      <w:r w:rsidRPr="00A644E6">
        <w:rPr>
          <w:rStyle w:val="SubtleEmphasis"/>
          <w:rFonts w:ascii="Cambria" w:hAnsi="Cambria"/>
          <w:b/>
        </w:rPr>
        <w:t>200 Constitution Avenue, NW, Room N4716</w:t>
      </w:r>
      <w:r w:rsidR="00F91747" w:rsidRPr="00A644E6">
        <w:rPr>
          <w:rStyle w:val="SubtleEmphasis"/>
          <w:rFonts w:ascii="Cambria" w:hAnsi="Cambria"/>
          <w:b/>
        </w:rPr>
        <w:t xml:space="preserve"> </w:t>
      </w:r>
    </w:p>
    <w:p w:rsidR="00C6060D" w:rsidRPr="00A644E6" w:rsidRDefault="00F91747" w:rsidP="00080C8C">
      <w:pPr>
        <w:pStyle w:val="ListParagraph"/>
        <w:ind w:left="1170"/>
        <w:rPr>
          <w:rStyle w:val="SubtleEmphasis"/>
          <w:rFonts w:ascii="Cambria" w:hAnsi="Cambria"/>
          <w:b/>
        </w:rPr>
      </w:pPr>
      <w:r w:rsidRPr="00A644E6">
        <w:rPr>
          <w:rStyle w:val="SubtleEmphasis"/>
          <w:rFonts w:ascii="Cambria" w:hAnsi="Cambria"/>
          <w:b/>
        </w:rPr>
        <w:t xml:space="preserve">Washington, DC </w:t>
      </w:r>
      <w:r w:rsidR="00251234" w:rsidRPr="00A644E6">
        <w:rPr>
          <w:rStyle w:val="SubtleEmphasis"/>
          <w:rFonts w:ascii="Cambria" w:hAnsi="Cambria"/>
          <w:b/>
        </w:rPr>
        <w:t xml:space="preserve">   </w:t>
      </w:r>
      <w:r w:rsidRPr="00A644E6">
        <w:rPr>
          <w:rStyle w:val="SubtleEmphasis"/>
          <w:rFonts w:ascii="Cambria" w:hAnsi="Cambria"/>
          <w:b/>
        </w:rPr>
        <w:t>20210</w:t>
      </w:r>
    </w:p>
    <w:p w:rsidR="00C6060D" w:rsidRPr="00A644E6" w:rsidRDefault="00C6060D" w:rsidP="00E61343">
      <w:pPr>
        <w:rPr>
          <w:rFonts w:ascii="Cambria" w:hAnsi="Cambria"/>
        </w:rPr>
      </w:pPr>
    </w:p>
    <w:p w:rsidR="006E2A89" w:rsidRPr="00A644E6" w:rsidRDefault="006E2A89" w:rsidP="00896DAC">
      <w:pPr>
        <w:pStyle w:val="ListParagraph"/>
        <w:ind w:left="0"/>
        <w:rPr>
          <w:rStyle w:val="SubtleEmphasis"/>
          <w:rFonts w:ascii="Cambria" w:hAnsi="Cambria"/>
          <w:highlight w:val="green"/>
        </w:rPr>
      </w:pPr>
      <w:r w:rsidRPr="00A644E6">
        <w:rPr>
          <w:rStyle w:val="SubtleEmphasis"/>
          <w:rFonts w:ascii="Cambria" w:hAnsi="Cambria"/>
        </w:rPr>
        <w:t xml:space="preserve">For complete application and submission information, including online application instructions, please </w:t>
      </w:r>
      <w:proofErr w:type="gramStart"/>
      <w:r w:rsidRPr="00A644E6">
        <w:rPr>
          <w:rStyle w:val="SubtleEmphasis"/>
          <w:rFonts w:ascii="Cambria" w:hAnsi="Cambria"/>
        </w:rPr>
        <w:t>refer</w:t>
      </w:r>
      <w:proofErr w:type="gramEnd"/>
      <w:r w:rsidRPr="00A644E6">
        <w:rPr>
          <w:rStyle w:val="SubtleEmphasis"/>
          <w:rFonts w:ascii="Cambria" w:hAnsi="Cambria"/>
        </w:rPr>
        <w:t xml:space="preserve"> to Section IV.</w:t>
      </w:r>
    </w:p>
    <w:p w:rsidR="00C6060D" w:rsidRPr="00A644E6" w:rsidRDefault="00C6060D" w:rsidP="00E61343">
      <w:pPr>
        <w:rPr>
          <w:rFonts w:ascii="Cambria" w:hAnsi="Cambria"/>
        </w:rPr>
      </w:pPr>
    </w:p>
    <w:p w:rsidR="006E2A89" w:rsidRPr="00A644E6" w:rsidRDefault="006E2A89" w:rsidP="00196A35">
      <w:pPr>
        <w:pStyle w:val="ListParagraph"/>
        <w:pBdr>
          <w:bottom w:val="single" w:sz="4" w:space="1" w:color="auto"/>
        </w:pBdr>
        <w:ind w:left="0"/>
        <w:rPr>
          <w:rFonts w:ascii="Cambria" w:hAnsi="Cambria"/>
        </w:rPr>
      </w:pPr>
      <w:r w:rsidRPr="007379BC">
        <w:rPr>
          <w:rFonts w:ascii="Cambria" w:hAnsi="Cambria"/>
          <w:b/>
          <w:caps/>
        </w:rPr>
        <w:t>Executive Summary</w:t>
      </w:r>
      <w:r w:rsidRPr="00A644E6">
        <w:rPr>
          <w:rFonts w:ascii="Cambria" w:hAnsi="Cambria"/>
        </w:rPr>
        <w:t xml:space="preserve">: </w:t>
      </w:r>
    </w:p>
    <w:p w:rsidR="005D5E20" w:rsidRPr="00A644E6" w:rsidRDefault="005D5E20" w:rsidP="00196A35">
      <w:pPr>
        <w:rPr>
          <w:rFonts w:ascii="Cambria" w:hAnsi="Cambria"/>
        </w:rPr>
      </w:pPr>
    </w:p>
    <w:p w:rsidR="00D25EC5" w:rsidRDefault="002F481F" w:rsidP="00D25EC5">
      <w:pPr>
        <w:pStyle w:val="ListParagraph"/>
        <w:ind w:left="0"/>
        <w:rPr>
          <w:rFonts w:ascii="Cambria" w:hAnsi="Cambria"/>
        </w:rPr>
      </w:pPr>
      <w:r w:rsidRPr="007379BC">
        <w:rPr>
          <w:rFonts w:ascii="Cambria" w:hAnsi="Cambria"/>
        </w:rPr>
        <w:t xml:space="preserve">The Employment and Training Administration (ETA), U.S. Department of Labor (DOL, or the Department, or we), announces the availability of approximately </w:t>
      </w:r>
      <w:r w:rsidR="007E587B" w:rsidRPr="00353F15">
        <w:rPr>
          <w:rFonts w:ascii="Cambria" w:hAnsi="Cambria"/>
        </w:rPr>
        <w:t>$</w:t>
      </w:r>
      <w:r w:rsidR="00FE376C" w:rsidRPr="00353F15">
        <w:rPr>
          <w:rFonts w:ascii="Cambria" w:hAnsi="Cambria"/>
        </w:rPr>
        <w:t>15.0 million</w:t>
      </w:r>
      <w:r w:rsidR="00FE376C">
        <w:rPr>
          <w:rFonts w:ascii="Cambria" w:hAnsi="Cambria"/>
        </w:rPr>
        <w:t xml:space="preserve"> </w:t>
      </w:r>
      <w:r w:rsidRPr="007379BC" w:rsidDel="00CD178E">
        <w:rPr>
          <w:rFonts w:ascii="Cambria" w:hAnsi="Cambria"/>
        </w:rPr>
        <w:t>in</w:t>
      </w:r>
      <w:r w:rsidRPr="007379BC">
        <w:rPr>
          <w:rFonts w:ascii="Cambria" w:hAnsi="Cambria"/>
        </w:rPr>
        <w:t xml:space="preserve"> grant funds authorized </w:t>
      </w:r>
      <w:r w:rsidR="00D25EC5" w:rsidRPr="00A644E6">
        <w:rPr>
          <w:rFonts w:ascii="Cambria" w:hAnsi="Cambria"/>
        </w:rPr>
        <w:t xml:space="preserve">by Section 169, subsection (b), of the Workforce Innovation and Opportunity Act (WIOA) </w:t>
      </w:r>
      <w:r w:rsidRPr="00A644E6">
        <w:rPr>
          <w:rStyle w:val="SubtleEmphasis"/>
          <w:rFonts w:ascii="Cambria" w:hAnsi="Cambria"/>
          <w:i w:val="0"/>
        </w:rPr>
        <w:t>for</w:t>
      </w:r>
      <w:r w:rsidRPr="00A644E6">
        <w:rPr>
          <w:rFonts w:ascii="Cambria" w:hAnsi="Cambria"/>
        </w:rPr>
        <w:t xml:space="preserve"> </w:t>
      </w:r>
      <w:r w:rsidR="00AD431F" w:rsidRPr="00A644E6">
        <w:rPr>
          <w:rFonts w:ascii="Cambria" w:hAnsi="Cambria"/>
        </w:rPr>
        <w:t xml:space="preserve">the </w:t>
      </w:r>
      <w:r w:rsidR="00D25EC5" w:rsidRPr="00A644E6">
        <w:rPr>
          <w:rFonts w:ascii="Cambria" w:hAnsi="Cambria"/>
        </w:rPr>
        <w:t xml:space="preserve">Disability Employment Initiative (DEI).  </w:t>
      </w:r>
      <w:r w:rsidR="00D25EC5" w:rsidRPr="00D25EC5">
        <w:rPr>
          <w:rFonts w:ascii="Cambria" w:hAnsi="Cambria"/>
        </w:rPr>
        <w:t xml:space="preserve">We expect to fund </w:t>
      </w:r>
      <w:r w:rsidR="00D25EC5" w:rsidRPr="00423C06">
        <w:rPr>
          <w:rFonts w:ascii="Cambria" w:hAnsi="Cambria"/>
        </w:rPr>
        <w:t xml:space="preserve">approximately </w:t>
      </w:r>
      <w:r w:rsidR="000C6AC6" w:rsidRPr="00423C06">
        <w:rPr>
          <w:rFonts w:ascii="Cambria" w:hAnsi="Cambria"/>
        </w:rPr>
        <w:t>8</w:t>
      </w:r>
      <w:r w:rsidR="00D25EC5" w:rsidRPr="00423C06">
        <w:rPr>
          <w:rFonts w:ascii="Cambria" w:hAnsi="Cambria"/>
        </w:rPr>
        <w:t xml:space="preserve"> </w:t>
      </w:r>
      <w:r w:rsidR="00B54653" w:rsidRPr="00423C06">
        <w:rPr>
          <w:rFonts w:ascii="Cambria" w:hAnsi="Cambria"/>
        </w:rPr>
        <w:t>grant</w:t>
      </w:r>
      <w:r w:rsidR="00D25EC5" w:rsidRPr="00423C06">
        <w:rPr>
          <w:rFonts w:ascii="Cambria" w:hAnsi="Cambria"/>
        </w:rPr>
        <w:t>s (as</w:t>
      </w:r>
      <w:r w:rsidR="0040478B" w:rsidRPr="00423C06">
        <w:rPr>
          <w:rFonts w:ascii="Cambria" w:hAnsi="Cambria"/>
        </w:rPr>
        <w:t xml:space="preserve"> </w:t>
      </w:r>
      <w:r w:rsidR="00D25EC5" w:rsidRPr="00423C06">
        <w:rPr>
          <w:rFonts w:ascii="Cambria" w:hAnsi="Cambria"/>
        </w:rPr>
        <w:t>defined in 2 CFR 200.24) to state workforce agencies, ranging from $</w:t>
      </w:r>
      <w:r w:rsidR="00FE376C" w:rsidRPr="00423C06">
        <w:rPr>
          <w:rFonts w:ascii="Cambria" w:hAnsi="Cambria"/>
        </w:rPr>
        <w:t>1.5</w:t>
      </w:r>
      <w:r w:rsidR="00D25EC5" w:rsidRPr="00423C06">
        <w:rPr>
          <w:rFonts w:ascii="Cambria" w:hAnsi="Cambria"/>
        </w:rPr>
        <w:t xml:space="preserve"> million to $</w:t>
      </w:r>
      <w:r w:rsidR="00FE376C" w:rsidRPr="00423C06">
        <w:rPr>
          <w:rFonts w:ascii="Cambria" w:hAnsi="Cambria"/>
        </w:rPr>
        <w:t>2.5</w:t>
      </w:r>
      <w:r w:rsidR="00D25EC5" w:rsidRPr="00423C06">
        <w:rPr>
          <w:rFonts w:ascii="Cambria" w:hAnsi="Cambria"/>
        </w:rPr>
        <w:t xml:space="preserve"> million each.  Applicants may apply for up to $</w:t>
      </w:r>
      <w:r w:rsidR="00FE376C" w:rsidRPr="00423C06">
        <w:rPr>
          <w:rFonts w:ascii="Cambria" w:hAnsi="Cambria"/>
        </w:rPr>
        <w:t>2.5</w:t>
      </w:r>
      <w:r w:rsidR="00D25EC5" w:rsidRPr="00423C06">
        <w:rPr>
          <w:rFonts w:ascii="Cambria" w:hAnsi="Cambria"/>
        </w:rPr>
        <w:t xml:space="preserve"> million</w:t>
      </w:r>
      <w:r w:rsidR="00D25EC5" w:rsidRPr="00D25EC5">
        <w:rPr>
          <w:rFonts w:ascii="Cambria" w:hAnsi="Cambria"/>
        </w:rPr>
        <w:t xml:space="preserve"> of funding. </w:t>
      </w:r>
    </w:p>
    <w:p w:rsidR="00353F15" w:rsidRPr="00A644E6" w:rsidRDefault="00353F15" w:rsidP="00D25EC5">
      <w:pPr>
        <w:pStyle w:val="ListParagraph"/>
        <w:ind w:left="0"/>
        <w:rPr>
          <w:rFonts w:ascii="Cambria" w:hAnsi="Cambria"/>
          <w:b/>
          <w:i/>
          <w:color w:val="4F81BD"/>
          <w:highlight w:val="yellow"/>
        </w:rPr>
      </w:pPr>
    </w:p>
    <w:p w:rsidR="00B62091" w:rsidRPr="007379BC" w:rsidRDefault="004B470F" w:rsidP="00353F15">
      <w:pPr>
        <w:pStyle w:val="Heading1"/>
        <w:spacing w:before="0" w:after="0"/>
        <w:rPr>
          <w:color w:val="auto"/>
        </w:rPr>
      </w:pPr>
      <w:bookmarkStart w:id="0" w:name="_Toc207778194"/>
      <w:bookmarkStart w:id="1" w:name="_Toc208654588"/>
      <w:bookmarkStart w:id="2" w:name="_Toc228885472"/>
      <w:bookmarkStart w:id="3" w:name="_Toc229889130"/>
      <w:r w:rsidRPr="007379BC">
        <w:rPr>
          <w:color w:val="auto"/>
        </w:rPr>
        <w:t>Funding Opportunity Description</w:t>
      </w:r>
      <w:bookmarkStart w:id="4" w:name="_Toc222224643"/>
      <w:bookmarkEnd w:id="0"/>
      <w:bookmarkEnd w:id="1"/>
      <w:bookmarkEnd w:id="2"/>
      <w:bookmarkEnd w:id="3"/>
      <w:bookmarkEnd w:id="4"/>
    </w:p>
    <w:p w:rsidR="00CF1312" w:rsidRPr="007379BC" w:rsidRDefault="00CF1312" w:rsidP="007A482C">
      <w:pPr>
        <w:pStyle w:val="Heading2"/>
        <w:rPr>
          <w:color w:val="auto"/>
        </w:rPr>
      </w:pPr>
      <w:r w:rsidRPr="007379BC">
        <w:rPr>
          <w:color w:val="auto"/>
        </w:rPr>
        <w:t>Program Purpose</w:t>
      </w:r>
    </w:p>
    <w:p w:rsidR="00B62091" w:rsidRPr="00A644E6" w:rsidRDefault="00B62091" w:rsidP="00B62091">
      <w:pPr>
        <w:rPr>
          <w:rFonts w:ascii="Cambria" w:hAnsi="Cambria"/>
          <w:color w:val="000000"/>
        </w:rPr>
      </w:pPr>
    </w:p>
    <w:p w:rsidR="000A3F4E" w:rsidRPr="009C572A" w:rsidRDefault="00CF1312" w:rsidP="00A33972">
      <w:pPr>
        <w:rPr>
          <w:rFonts w:ascii="Cambria" w:hAnsi="Cambria"/>
          <w:szCs w:val="24"/>
        </w:rPr>
      </w:pPr>
      <w:r w:rsidRPr="007379BC">
        <w:rPr>
          <w:rFonts w:ascii="Cambria" w:hAnsi="Cambria"/>
          <w:szCs w:val="24"/>
        </w:rPr>
        <w:lastRenderedPageBreak/>
        <w:t xml:space="preserve">This Announcement solicits applications for </w:t>
      </w:r>
      <w:r w:rsidR="00D25EC5" w:rsidRPr="00A33972">
        <w:rPr>
          <w:rFonts w:ascii="Cambria" w:hAnsi="Cambria"/>
          <w:szCs w:val="24"/>
        </w:rPr>
        <w:t>Round VIII of the Disability Employment Initiative (DEI)</w:t>
      </w:r>
      <w:r w:rsidRPr="00A33972">
        <w:rPr>
          <w:rFonts w:ascii="Cambria" w:hAnsi="Cambria"/>
          <w:szCs w:val="24"/>
        </w:rPr>
        <w:t xml:space="preserve">.  </w:t>
      </w:r>
      <w:r w:rsidRPr="007379BC">
        <w:rPr>
          <w:rFonts w:ascii="Cambria" w:hAnsi="Cambria"/>
          <w:szCs w:val="24"/>
        </w:rPr>
        <w:t xml:space="preserve">The purpose of this </w:t>
      </w:r>
      <w:r w:rsidR="006911A3" w:rsidRPr="007379BC">
        <w:rPr>
          <w:rFonts w:ascii="Cambria" w:hAnsi="Cambria"/>
          <w:szCs w:val="24"/>
        </w:rPr>
        <w:t xml:space="preserve">program </w:t>
      </w:r>
      <w:r w:rsidRPr="007379BC">
        <w:rPr>
          <w:rFonts w:ascii="Cambria" w:hAnsi="Cambria"/>
          <w:szCs w:val="24"/>
        </w:rPr>
        <w:t>is to</w:t>
      </w:r>
      <w:r w:rsidR="005A280B" w:rsidRPr="007379BC">
        <w:rPr>
          <w:rFonts w:ascii="Cambria" w:hAnsi="Cambria"/>
          <w:szCs w:val="24"/>
        </w:rPr>
        <w:t xml:space="preserve"> </w:t>
      </w:r>
      <w:r w:rsidR="005A280B" w:rsidRPr="00605E5D">
        <w:rPr>
          <w:rFonts w:ascii="Cambria" w:hAnsi="Cambria"/>
          <w:szCs w:val="24"/>
        </w:rPr>
        <w:t xml:space="preserve">provide funding to expand the capacity of American Job Centers (AJCs), also known as One-Stop Centers, to </w:t>
      </w:r>
      <w:r w:rsidR="00036A79">
        <w:rPr>
          <w:rFonts w:ascii="Cambria" w:hAnsi="Cambria"/>
          <w:szCs w:val="24"/>
        </w:rPr>
        <w:t xml:space="preserve">promote the use of existing career pathways to </w:t>
      </w:r>
      <w:r w:rsidR="00407838">
        <w:rPr>
          <w:rFonts w:ascii="Cambria" w:hAnsi="Cambria"/>
          <w:szCs w:val="24"/>
        </w:rPr>
        <w:t>serve</w:t>
      </w:r>
      <w:r w:rsidR="005A280B" w:rsidRPr="00605E5D">
        <w:rPr>
          <w:rFonts w:ascii="Cambria" w:hAnsi="Cambria"/>
          <w:szCs w:val="24"/>
        </w:rPr>
        <w:t xml:space="preserve"> t</w:t>
      </w:r>
      <w:r w:rsidR="00A86515">
        <w:rPr>
          <w:rFonts w:ascii="Cambria" w:hAnsi="Cambria"/>
          <w:szCs w:val="24"/>
        </w:rPr>
        <w:t>wo</w:t>
      </w:r>
      <w:r w:rsidR="005A280B" w:rsidRPr="00605E5D">
        <w:rPr>
          <w:rFonts w:ascii="Cambria" w:hAnsi="Cambria"/>
          <w:szCs w:val="24"/>
        </w:rPr>
        <w:t xml:space="preserve"> population</w:t>
      </w:r>
      <w:r w:rsidR="00AD431F">
        <w:rPr>
          <w:rFonts w:ascii="Cambria" w:hAnsi="Cambria"/>
          <w:szCs w:val="24"/>
        </w:rPr>
        <w:t>s</w:t>
      </w:r>
      <w:r w:rsidR="005A280B" w:rsidRPr="00605E5D">
        <w:rPr>
          <w:rFonts w:ascii="Cambria" w:hAnsi="Cambria"/>
          <w:szCs w:val="24"/>
        </w:rPr>
        <w:t xml:space="preserve">:  </w:t>
      </w:r>
      <w:r w:rsidR="005A280B" w:rsidRPr="009573F2">
        <w:rPr>
          <w:rFonts w:ascii="Cambria" w:hAnsi="Cambria"/>
          <w:szCs w:val="24"/>
        </w:rPr>
        <w:t>1) adults (ages</w:t>
      </w:r>
      <w:r w:rsidR="005E3C98" w:rsidRPr="009C572A">
        <w:rPr>
          <w:rFonts w:ascii="Cambria" w:hAnsi="Cambria"/>
          <w:szCs w:val="24"/>
        </w:rPr>
        <w:t xml:space="preserve"> 18 and older) with visible, </w:t>
      </w:r>
      <w:r w:rsidR="005A280B" w:rsidRPr="009C572A">
        <w:rPr>
          <w:rFonts w:ascii="Cambria" w:hAnsi="Cambria"/>
          <w:szCs w:val="24"/>
        </w:rPr>
        <w:t>non-visible</w:t>
      </w:r>
      <w:r w:rsidR="00FB4118">
        <w:rPr>
          <w:rFonts w:ascii="Cambria" w:hAnsi="Cambria"/>
          <w:szCs w:val="24"/>
        </w:rPr>
        <w:t>,</w:t>
      </w:r>
      <w:r w:rsidR="005E3C98" w:rsidRPr="009C572A">
        <w:rPr>
          <w:rFonts w:ascii="Cambria" w:hAnsi="Cambria"/>
          <w:szCs w:val="24"/>
        </w:rPr>
        <w:t xml:space="preserve"> and significant</w:t>
      </w:r>
      <w:r w:rsidR="009C572A">
        <w:rPr>
          <w:rFonts w:ascii="Cambria" w:hAnsi="Cambria"/>
          <w:szCs w:val="24"/>
        </w:rPr>
        <w:t xml:space="preserve"> disabilities</w:t>
      </w:r>
      <w:r w:rsidR="00180E0D">
        <w:rPr>
          <w:rStyle w:val="FootnoteReference"/>
          <w:rFonts w:ascii="Cambria" w:hAnsi="Cambria"/>
          <w:szCs w:val="24"/>
        </w:rPr>
        <w:footnoteReference w:id="2"/>
      </w:r>
      <w:r w:rsidR="005A280B" w:rsidRPr="009573F2">
        <w:rPr>
          <w:rFonts w:ascii="Cambria" w:hAnsi="Cambria"/>
          <w:szCs w:val="24"/>
        </w:rPr>
        <w:t xml:space="preserve">, including those </w:t>
      </w:r>
      <w:r w:rsidR="005A280B" w:rsidRPr="009C572A">
        <w:rPr>
          <w:rFonts w:ascii="Cambria" w:hAnsi="Cambria"/>
          <w:szCs w:val="24"/>
        </w:rPr>
        <w:t xml:space="preserve">who have acquired disabilities in adulthood; </w:t>
      </w:r>
      <w:r w:rsidR="005E3C98" w:rsidRPr="009C572A">
        <w:rPr>
          <w:rFonts w:ascii="Cambria" w:hAnsi="Cambria"/>
          <w:szCs w:val="24"/>
        </w:rPr>
        <w:t xml:space="preserve">and </w:t>
      </w:r>
      <w:r w:rsidR="005A280B" w:rsidRPr="009C572A">
        <w:rPr>
          <w:rFonts w:ascii="Cambria" w:hAnsi="Cambria"/>
          <w:szCs w:val="24"/>
        </w:rPr>
        <w:t>2) yout</w:t>
      </w:r>
      <w:r w:rsidR="005E3C98" w:rsidRPr="009C572A">
        <w:rPr>
          <w:rFonts w:ascii="Cambria" w:hAnsi="Cambria"/>
          <w:szCs w:val="24"/>
        </w:rPr>
        <w:t xml:space="preserve">h (ages 14-24) with visible, </w:t>
      </w:r>
      <w:r w:rsidR="005A280B" w:rsidRPr="009C572A">
        <w:rPr>
          <w:rFonts w:ascii="Cambria" w:hAnsi="Cambria"/>
          <w:szCs w:val="24"/>
        </w:rPr>
        <w:t xml:space="preserve">non-visible, </w:t>
      </w:r>
      <w:r w:rsidR="005E3C98" w:rsidRPr="009C572A">
        <w:rPr>
          <w:rFonts w:ascii="Cambria" w:hAnsi="Cambria"/>
          <w:szCs w:val="24"/>
        </w:rPr>
        <w:t xml:space="preserve">and significant </w:t>
      </w:r>
      <w:r w:rsidR="009C572A">
        <w:rPr>
          <w:rFonts w:ascii="Cambria" w:hAnsi="Cambria"/>
          <w:szCs w:val="24"/>
        </w:rPr>
        <w:t xml:space="preserve">disabilities, </w:t>
      </w:r>
      <w:r w:rsidR="005A280B" w:rsidRPr="009573F2">
        <w:rPr>
          <w:rFonts w:ascii="Cambria" w:hAnsi="Cambria"/>
          <w:szCs w:val="24"/>
        </w:rPr>
        <w:t xml:space="preserve">including those who have </w:t>
      </w:r>
      <w:r w:rsidR="005E3C98" w:rsidRPr="009C572A">
        <w:rPr>
          <w:rFonts w:ascii="Cambria" w:hAnsi="Cambria"/>
          <w:szCs w:val="24"/>
        </w:rPr>
        <w:t>chronic health conditions</w:t>
      </w:r>
      <w:r w:rsidR="00021B34">
        <w:rPr>
          <w:rFonts w:ascii="Cambria" w:hAnsi="Cambria"/>
          <w:szCs w:val="24"/>
        </w:rPr>
        <w:t>.</w:t>
      </w:r>
      <w:r w:rsidR="0044002F">
        <w:rPr>
          <w:rStyle w:val="FootnoteReference"/>
          <w:rFonts w:ascii="Cambria" w:hAnsi="Cambria"/>
          <w:szCs w:val="24"/>
        </w:rPr>
        <w:footnoteReference w:id="3"/>
      </w:r>
      <w:r w:rsidR="00021B34">
        <w:rPr>
          <w:rFonts w:ascii="Cambria" w:hAnsi="Cambria"/>
          <w:szCs w:val="24"/>
        </w:rPr>
        <w:t xml:space="preserve"> </w:t>
      </w:r>
      <w:r w:rsidR="006C624F" w:rsidRPr="009C572A">
        <w:rPr>
          <w:rFonts w:ascii="Cambria" w:hAnsi="Cambria"/>
          <w:szCs w:val="24"/>
        </w:rPr>
        <w:t xml:space="preserve">Under this round of DEI funding, grantees will focus on improvements </w:t>
      </w:r>
      <w:r w:rsidR="00AD431F">
        <w:rPr>
          <w:rFonts w:ascii="Cambria" w:hAnsi="Cambria"/>
          <w:szCs w:val="24"/>
        </w:rPr>
        <w:t xml:space="preserve">needed to </w:t>
      </w:r>
      <w:r w:rsidR="006C624F" w:rsidRPr="009C572A">
        <w:rPr>
          <w:rFonts w:ascii="Cambria" w:hAnsi="Cambria"/>
          <w:szCs w:val="24"/>
        </w:rPr>
        <w:t xml:space="preserve">make their </w:t>
      </w:r>
      <w:r w:rsidR="00AD431F">
        <w:rPr>
          <w:rFonts w:ascii="Cambria" w:hAnsi="Cambria"/>
          <w:szCs w:val="24"/>
        </w:rPr>
        <w:t xml:space="preserve">existing </w:t>
      </w:r>
      <w:r w:rsidR="006C624F" w:rsidRPr="009C572A">
        <w:rPr>
          <w:rFonts w:ascii="Cambria" w:hAnsi="Cambria"/>
          <w:szCs w:val="24"/>
        </w:rPr>
        <w:t>“</w:t>
      </w:r>
      <w:r w:rsidR="00AA127A">
        <w:rPr>
          <w:rFonts w:ascii="Cambria" w:hAnsi="Cambria"/>
          <w:szCs w:val="24"/>
        </w:rPr>
        <w:t>c</w:t>
      </w:r>
      <w:r w:rsidR="006C624F" w:rsidRPr="009C572A">
        <w:rPr>
          <w:rFonts w:ascii="Cambria" w:hAnsi="Cambria"/>
          <w:szCs w:val="24"/>
        </w:rPr>
        <w:t>a</w:t>
      </w:r>
      <w:r w:rsidR="00AA127A">
        <w:rPr>
          <w:rFonts w:ascii="Cambria" w:hAnsi="Cambria"/>
          <w:szCs w:val="24"/>
        </w:rPr>
        <w:t>reer p</w:t>
      </w:r>
      <w:r w:rsidR="006C624F" w:rsidRPr="009C572A">
        <w:rPr>
          <w:rFonts w:ascii="Cambria" w:hAnsi="Cambria"/>
          <w:szCs w:val="24"/>
        </w:rPr>
        <w:t xml:space="preserve">athways” systems </w:t>
      </w:r>
      <w:r w:rsidR="00AD431F">
        <w:rPr>
          <w:rFonts w:ascii="Cambria" w:hAnsi="Cambria"/>
          <w:szCs w:val="24"/>
        </w:rPr>
        <w:t xml:space="preserve">fully </w:t>
      </w:r>
      <w:r w:rsidR="006C624F" w:rsidRPr="009C572A">
        <w:rPr>
          <w:rFonts w:ascii="Cambria" w:hAnsi="Cambria"/>
          <w:szCs w:val="24"/>
        </w:rPr>
        <w:t>inclusive of and accessible to individuals with disabilities.</w:t>
      </w:r>
      <w:r w:rsidR="00821193">
        <w:rPr>
          <w:rFonts w:ascii="Cambria" w:hAnsi="Cambria"/>
          <w:szCs w:val="24"/>
        </w:rPr>
        <w:t xml:space="preserve"> </w:t>
      </w:r>
    </w:p>
    <w:p w:rsidR="00380C9C" w:rsidRDefault="00380C9C" w:rsidP="00380C9C">
      <w:pPr>
        <w:rPr>
          <w:rFonts w:ascii="Cambria" w:hAnsi="Cambria"/>
          <w:szCs w:val="24"/>
        </w:rPr>
      </w:pPr>
    </w:p>
    <w:p w:rsidR="00897A3D" w:rsidRDefault="00DC649B" w:rsidP="00380C9C">
      <w:pPr>
        <w:rPr>
          <w:rFonts w:ascii="Cambria" w:hAnsi="Cambria"/>
          <w:szCs w:val="24"/>
        </w:rPr>
      </w:pPr>
      <w:r>
        <w:rPr>
          <w:rFonts w:ascii="Cambria" w:hAnsi="Cambria"/>
          <w:szCs w:val="24"/>
        </w:rPr>
        <w:t>T</w:t>
      </w:r>
      <w:r w:rsidR="00380C9C" w:rsidRPr="00605E5D">
        <w:rPr>
          <w:rFonts w:ascii="Cambria" w:hAnsi="Cambria"/>
          <w:szCs w:val="24"/>
        </w:rPr>
        <w:t xml:space="preserve">he DEI </w:t>
      </w:r>
      <w:r w:rsidR="00380C9C">
        <w:rPr>
          <w:rFonts w:ascii="Cambria" w:hAnsi="Cambria"/>
          <w:szCs w:val="24"/>
        </w:rPr>
        <w:t xml:space="preserve">seeks to accomplish the following </w:t>
      </w:r>
      <w:r w:rsidR="00897A3D">
        <w:rPr>
          <w:rFonts w:ascii="Cambria" w:hAnsi="Cambria"/>
          <w:szCs w:val="24"/>
        </w:rPr>
        <w:t xml:space="preserve">three </w:t>
      </w:r>
      <w:r w:rsidR="00380C9C">
        <w:rPr>
          <w:rFonts w:ascii="Cambria" w:hAnsi="Cambria"/>
          <w:szCs w:val="24"/>
        </w:rPr>
        <w:t xml:space="preserve">overarching goals:  </w:t>
      </w:r>
    </w:p>
    <w:p w:rsidR="00897A3D" w:rsidRDefault="00380C9C" w:rsidP="00897A3D">
      <w:pPr>
        <w:ind w:left="270" w:hanging="270"/>
        <w:rPr>
          <w:rFonts w:ascii="Cambria" w:hAnsi="Cambria"/>
          <w:szCs w:val="24"/>
        </w:rPr>
      </w:pPr>
      <w:r>
        <w:rPr>
          <w:rFonts w:ascii="Cambria" w:hAnsi="Cambria"/>
          <w:szCs w:val="24"/>
        </w:rPr>
        <w:t xml:space="preserve">1) </w:t>
      </w:r>
      <w:r w:rsidR="0086178E">
        <w:rPr>
          <w:rFonts w:ascii="Cambria" w:hAnsi="Cambria"/>
          <w:szCs w:val="24"/>
        </w:rPr>
        <w:t>I</w:t>
      </w:r>
      <w:r w:rsidRPr="00605E5D">
        <w:rPr>
          <w:rFonts w:ascii="Cambria" w:hAnsi="Cambria"/>
          <w:szCs w:val="24"/>
        </w:rPr>
        <w:t>ncreas</w:t>
      </w:r>
      <w:r>
        <w:rPr>
          <w:rFonts w:ascii="Cambria" w:hAnsi="Cambria"/>
          <w:szCs w:val="24"/>
        </w:rPr>
        <w:t>e</w:t>
      </w:r>
      <w:r w:rsidRPr="00605E5D">
        <w:rPr>
          <w:rFonts w:ascii="Cambria" w:hAnsi="Cambria"/>
          <w:szCs w:val="24"/>
        </w:rPr>
        <w:t xml:space="preserve"> </w:t>
      </w:r>
      <w:r w:rsidR="00AD431F">
        <w:rPr>
          <w:rFonts w:ascii="Cambria" w:hAnsi="Cambria"/>
          <w:szCs w:val="24"/>
        </w:rPr>
        <w:t xml:space="preserve">access to and </w:t>
      </w:r>
      <w:r>
        <w:rPr>
          <w:rFonts w:ascii="Cambria" w:hAnsi="Cambria"/>
          <w:szCs w:val="24"/>
        </w:rPr>
        <w:t>the</w:t>
      </w:r>
      <w:r w:rsidRPr="00605E5D">
        <w:rPr>
          <w:rFonts w:ascii="Cambria" w:hAnsi="Cambria"/>
          <w:szCs w:val="24"/>
        </w:rPr>
        <w:t xml:space="preserve"> participation </w:t>
      </w:r>
      <w:r>
        <w:rPr>
          <w:rFonts w:ascii="Cambria" w:hAnsi="Cambria"/>
          <w:szCs w:val="24"/>
        </w:rPr>
        <w:t xml:space="preserve">of individuals with disabilities in WIOA-funded employment and training services, particularly </w:t>
      </w:r>
      <w:r w:rsidR="00AD431F">
        <w:rPr>
          <w:rFonts w:ascii="Cambria" w:hAnsi="Cambria"/>
          <w:szCs w:val="24"/>
        </w:rPr>
        <w:t xml:space="preserve">those related to </w:t>
      </w:r>
      <w:r w:rsidRPr="00605E5D">
        <w:rPr>
          <w:rFonts w:ascii="Cambria" w:hAnsi="Cambria"/>
          <w:szCs w:val="24"/>
        </w:rPr>
        <w:t>career pathways</w:t>
      </w:r>
      <w:r w:rsidR="00AD431F">
        <w:rPr>
          <w:rFonts w:ascii="Cambria" w:hAnsi="Cambria"/>
          <w:szCs w:val="24"/>
        </w:rPr>
        <w:t xml:space="preserve">, </w:t>
      </w:r>
      <w:r w:rsidRPr="00605E5D">
        <w:rPr>
          <w:rFonts w:ascii="Cambria" w:hAnsi="Cambria"/>
          <w:szCs w:val="24"/>
        </w:rPr>
        <w:t xml:space="preserve">in partnership with </w:t>
      </w:r>
      <w:r w:rsidR="000440D7">
        <w:rPr>
          <w:rFonts w:ascii="Cambria" w:hAnsi="Cambria"/>
          <w:szCs w:val="24"/>
        </w:rPr>
        <w:t>V</w:t>
      </w:r>
      <w:r w:rsidRPr="00605E5D">
        <w:rPr>
          <w:rFonts w:ascii="Cambria" w:hAnsi="Cambria"/>
          <w:szCs w:val="24"/>
        </w:rPr>
        <w:t xml:space="preserve">ocational </w:t>
      </w:r>
      <w:r w:rsidR="000440D7">
        <w:rPr>
          <w:rFonts w:ascii="Cambria" w:hAnsi="Cambria"/>
          <w:szCs w:val="24"/>
        </w:rPr>
        <w:t>R</w:t>
      </w:r>
      <w:r w:rsidRPr="00605E5D">
        <w:rPr>
          <w:rFonts w:ascii="Cambria" w:hAnsi="Cambria"/>
          <w:szCs w:val="24"/>
        </w:rPr>
        <w:t>ehabilitation</w:t>
      </w:r>
      <w:r w:rsidR="007B3839">
        <w:rPr>
          <w:rFonts w:ascii="Cambria" w:hAnsi="Cambria"/>
          <w:szCs w:val="24"/>
        </w:rPr>
        <w:t xml:space="preserve"> </w:t>
      </w:r>
      <w:r w:rsidR="000440D7">
        <w:rPr>
          <w:rFonts w:ascii="Cambria" w:hAnsi="Cambria"/>
          <w:szCs w:val="24"/>
        </w:rPr>
        <w:t>(VR) programs</w:t>
      </w:r>
      <w:r w:rsidR="00274553">
        <w:rPr>
          <w:rFonts w:ascii="Cambria" w:hAnsi="Cambria"/>
          <w:szCs w:val="24"/>
        </w:rPr>
        <w:t xml:space="preserve">; </w:t>
      </w:r>
      <w:r w:rsidRPr="00605E5D">
        <w:rPr>
          <w:rFonts w:ascii="Cambria" w:hAnsi="Cambria"/>
          <w:szCs w:val="24"/>
        </w:rPr>
        <w:t>community colleges</w:t>
      </w:r>
      <w:r w:rsidR="00274553">
        <w:rPr>
          <w:rFonts w:ascii="Cambria" w:hAnsi="Cambria"/>
          <w:szCs w:val="24"/>
        </w:rPr>
        <w:t xml:space="preserve"> </w:t>
      </w:r>
      <w:r w:rsidRPr="00605E5D">
        <w:rPr>
          <w:rFonts w:ascii="Cambria" w:hAnsi="Cambria"/>
          <w:szCs w:val="24"/>
        </w:rPr>
        <w:t>and other education</w:t>
      </w:r>
      <w:r w:rsidR="00955A5A">
        <w:rPr>
          <w:rFonts w:ascii="Cambria" w:hAnsi="Cambria"/>
          <w:szCs w:val="24"/>
        </w:rPr>
        <w:t xml:space="preserve"> entities</w:t>
      </w:r>
      <w:r w:rsidR="00274553">
        <w:rPr>
          <w:rFonts w:ascii="Cambria" w:hAnsi="Cambria"/>
          <w:szCs w:val="24"/>
        </w:rPr>
        <w:t>;</w:t>
      </w:r>
      <w:r w:rsidRPr="00605E5D">
        <w:rPr>
          <w:rFonts w:ascii="Cambria" w:hAnsi="Cambria"/>
          <w:szCs w:val="24"/>
        </w:rPr>
        <w:t xml:space="preserve"> human service</w:t>
      </w:r>
      <w:r w:rsidR="00246734">
        <w:rPr>
          <w:rFonts w:ascii="Cambria" w:hAnsi="Cambria"/>
          <w:szCs w:val="24"/>
        </w:rPr>
        <w:t xml:space="preserve"> agencies</w:t>
      </w:r>
      <w:r w:rsidR="003E721C">
        <w:rPr>
          <w:rFonts w:ascii="Cambria" w:hAnsi="Cambria"/>
          <w:szCs w:val="24"/>
        </w:rPr>
        <w:t>;</w:t>
      </w:r>
      <w:r w:rsidRPr="00605E5D">
        <w:rPr>
          <w:rFonts w:ascii="Cambria" w:hAnsi="Cambria"/>
          <w:szCs w:val="24"/>
        </w:rPr>
        <w:t xml:space="preserve"> and business partners</w:t>
      </w:r>
      <w:r>
        <w:rPr>
          <w:rFonts w:ascii="Cambria" w:hAnsi="Cambria"/>
          <w:szCs w:val="24"/>
        </w:rPr>
        <w:t>;</w:t>
      </w:r>
    </w:p>
    <w:p w:rsidR="00897A3D" w:rsidRDefault="0086178E" w:rsidP="00897A3D">
      <w:pPr>
        <w:ind w:left="270" w:hanging="270"/>
        <w:rPr>
          <w:rFonts w:ascii="Cambria" w:hAnsi="Cambria"/>
          <w:szCs w:val="24"/>
        </w:rPr>
      </w:pPr>
      <w:r>
        <w:rPr>
          <w:rFonts w:ascii="Cambria" w:hAnsi="Cambria"/>
          <w:szCs w:val="24"/>
        </w:rPr>
        <w:t>2) I</w:t>
      </w:r>
      <w:r w:rsidR="00380C9C">
        <w:rPr>
          <w:rFonts w:ascii="Cambria" w:hAnsi="Cambria"/>
          <w:szCs w:val="24"/>
        </w:rPr>
        <w:t>mprove training and employment outcomes fo</w:t>
      </w:r>
      <w:r w:rsidR="00D12F7F">
        <w:rPr>
          <w:rFonts w:ascii="Cambria" w:hAnsi="Cambria"/>
          <w:szCs w:val="24"/>
        </w:rPr>
        <w:t>r individuals with disabilities and support businesses</w:t>
      </w:r>
      <w:r w:rsidR="00DC649B">
        <w:rPr>
          <w:rFonts w:ascii="Cambria" w:hAnsi="Cambria"/>
          <w:szCs w:val="24"/>
        </w:rPr>
        <w:t>;</w:t>
      </w:r>
      <w:r w:rsidR="00897A3D">
        <w:rPr>
          <w:rFonts w:ascii="Cambria" w:hAnsi="Cambria"/>
          <w:szCs w:val="24"/>
        </w:rPr>
        <w:t xml:space="preserve"> </w:t>
      </w:r>
      <w:r w:rsidR="00DC649B">
        <w:rPr>
          <w:rFonts w:ascii="Cambria" w:hAnsi="Cambria"/>
          <w:szCs w:val="24"/>
        </w:rPr>
        <w:t xml:space="preserve">and </w:t>
      </w:r>
    </w:p>
    <w:p w:rsidR="00283C99" w:rsidRDefault="0086178E" w:rsidP="009C572A">
      <w:pPr>
        <w:rPr>
          <w:rFonts w:ascii="Cambria" w:hAnsi="Cambria"/>
          <w:szCs w:val="24"/>
        </w:rPr>
      </w:pPr>
      <w:r>
        <w:rPr>
          <w:rFonts w:ascii="Cambria" w:hAnsi="Cambria"/>
          <w:szCs w:val="24"/>
        </w:rPr>
        <w:t>3) I</w:t>
      </w:r>
      <w:r w:rsidR="005B0493">
        <w:rPr>
          <w:rFonts w:ascii="Cambria" w:hAnsi="Cambria"/>
          <w:szCs w:val="24"/>
        </w:rPr>
        <w:t>ncrease the number of</w:t>
      </w:r>
      <w:r w:rsidR="000213D4">
        <w:rPr>
          <w:rFonts w:ascii="Cambria" w:hAnsi="Cambria"/>
          <w:szCs w:val="24"/>
        </w:rPr>
        <w:t xml:space="preserve"> workforce entities functioning</w:t>
      </w:r>
      <w:r w:rsidR="005B0493">
        <w:rPr>
          <w:rFonts w:ascii="Cambria" w:hAnsi="Cambria"/>
          <w:szCs w:val="24"/>
        </w:rPr>
        <w:t xml:space="preserve"> as Employment Networks</w:t>
      </w:r>
      <w:r w:rsidR="00DC649B">
        <w:rPr>
          <w:rFonts w:ascii="Cambria" w:hAnsi="Cambria"/>
          <w:szCs w:val="24"/>
        </w:rPr>
        <w:t xml:space="preserve"> (ENs)</w:t>
      </w:r>
      <w:r w:rsidR="005B0493">
        <w:rPr>
          <w:rFonts w:ascii="Cambria" w:hAnsi="Cambria"/>
          <w:szCs w:val="24"/>
        </w:rPr>
        <w:t xml:space="preserve">. </w:t>
      </w:r>
    </w:p>
    <w:p w:rsidR="00240F38" w:rsidRDefault="00240F38" w:rsidP="009C572A">
      <w:pPr>
        <w:rPr>
          <w:rFonts w:ascii="Cambria" w:hAnsi="Cambria"/>
          <w:szCs w:val="24"/>
        </w:rPr>
      </w:pPr>
    </w:p>
    <w:p w:rsidR="005A280B" w:rsidRPr="00240F38" w:rsidRDefault="0086178E" w:rsidP="00240F38">
      <w:pPr>
        <w:rPr>
          <w:rFonts w:ascii="Cambria" w:hAnsi="Cambria"/>
          <w:szCs w:val="24"/>
          <w:u w:val="single"/>
        </w:rPr>
      </w:pPr>
      <w:r>
        <w:rPr>
          <w:rFonts w:ascii="Cambria" w:hAnsi="Cambria"/>
          <w:szCs w:val="24"/>
          <w:u w:val="single"/>
        </w:rPr>
        <w:t>Allowable U</w:t>
      </w:r>
      <w:r w:rsidR="00240F38" w:rsidRPr="00240F38">
        <w:rPr>
          <w:rFonts w:ascii="Cambria" w:hAnsi="Cambria"/>
          <w:szCs w:val="24"/>
          <w:u w:val="single"/>
        </w:rPr>
        <w:t>se of Grant Funds</w:t>
      </w:r>
    </w:p>
    <w:p w:rsidR="005A280B" w:rsidRDefault="00C17FB6" w:rsidP="005A280B">
      <w:pPr>
        <w:rPr>
          <w:rFonts w:ascii="Cambria" w:hAnsi="Cambria"/>
          <w:szCs w:val="24"/>
        </w:rPr>
      </w:pPr>
      <w:r>
        <w:rPr>
          <w:rFonts w:ascii="Cambria" w:hAnsi="Cambria"/>
          <w:szCs w:val="24"/>
        </w:rPr>
        <w:t xml:space="preserve">Grant </w:t>
      </w:r>
      <w:r w:rsidR="00F025BA">
        <w:rPr>
          <w:rFonts w:ascii="Cambria" w:hAnsi="Cambria"/>
          <w:szCs w:val="24"/>
        </w:rPr>
        <w:t>f</w:t>
      </w:r>
      <w:r>
        <w:rPr>
          <w:rFonts w:ascii="Cambria" w:hAnsi="Cambria"/>
          <w:szCs w:val="24"/>
        </w:rPr>
        <w:t xml:space="preserve">unds may be used to support activities under any of the six career pathways program elements identified in the </w:t>
      </w:r>
      <w:hyperlink r:id="rId9" w:history="1">
        <w:r w:rsidRPr="00A644E6">
          <w:rPr>
            <w:rStyle w:val="Hyperlink"/>
            <w:rFonts w:ascii="Cambria" w:hAnsi="Cambria"/>
            <w:i/>
            <w:color w:val="auto"/>
            <w:szCs w:val="24"/>
            <w:u w:val="none"/>
          </w:rPr>
          <w:t>Career Pathways Toolkit: A Guide for System Development</w:t>
        </w:r>
      </w:hyperlink>
      <w:r w:rsidR="00A8515D" w:rsidRPr="00A644E6">
        <w:rPr>
          <w:rStyle w:val="FootnoteReference"/>
          <w:rFonts w:ascii="Cambria" w:hAnsi="Cambria"/>
          <w:szCs w:val="24"/>
        </w:rPr>
        <w:footnoteReference w:id="4"/>
      </w:r>
      <w:r w:rsidR="00A8515D" w:rsidRPr="00A644E6">
        <w:rPr>
          <w:rStyle w:val="Hyperlink"/>
          <w:rFonts w:ascii="Cambria" w:hAnsi="Cambria"/>
          <w:color w:val="auto"/>
          <w:szCs w:val="24"/>
          <w:u w:val="none"/>
        </w:rPr>
        <w:t xml:space="preserve"> and</w:t>
      </w:r>
      <w:r w:rsidR="00FB4118" w:rsidRPr="00A644E6">
        <w:rPr>
          <w:rStyle w:val="Hyperlink"/>
          <w:rFonts w:ascii="Cambria" w:hAnsi="Cambria"/>
          <w:color w:val="auto"/>
          <w:szCs w:val="24"/>
          <w:u w:val="none"/>
        </w:rPr>
        <w:t xml:space="preserve"> the</w:t>
      </w:r>
      <w:r w:rsidR="00A8515D" w:rsidRPr="00A644E6">
        <w:rPr>
          <w:rStyle w:val="Hyperlink"/>
          <w:rFonts w:ascii="Cambria" w:hAnsi="Cambria"/>
          <w:i/>
          <w:color w:val="auto"/>
          <w:szCs w:val="24"/>
          <w:u w:val="none"/>
        </w:rPr>
        <w:t xml:space="preserve"> Career Pathways Toolkit: An Enhanced Guide and Workbook for System Development</w:t>
      </w:r>
      <w:r w:rsidRPr="00A644E6">
        <w:rPr>
          <w:rFonts w:ascii="Cambria" w:hAnsi="Cambria"/>
        </w:rPr>
        <w:t>.</w:t>
      </w:r>
      <w:r w:rsidR="00A8515D" w:rsidRPr="00A644E6">
        <w:rPr>
          <w:rStyle w:val="FootnoteReference"/>
          <w:rFonts w:ascii="Cambria" w:hAnsi="Cambria"/>
        </w:rPr>
        <w:footnoteReference w:id="5"/>
      </w:r>
      <w:r w:rsidR="00A8515D">
        <w:rPr>
          <w:rFonts w:ascii="Cambria" w:hAnsi="Cambria"/>
          <w:szCs w:val="24"/>
        </w:rPr>
        <w:t xml:space="preserve"> </w:t>
      </w:r>
      <w:r w:rsidR="00BC63B6">
        <w:rPr>
          <w:rFonts w:ascii="Cambria" w:hAnsi="Cambria"/>
          <w:szCs w:val="24"/>
        </w:rPr>
        <w:t>G</w:t>
      </w:r>
      <w:r w:rsidR="00BC63B6" w:rsidRPr="0065415B">
        <w:rPr>
          <w:rFonts w:ascii="Cambria" w:hAnsi="Cambria"/>
          <w:szCs w:val="24"/>
        </w:rPr>
        <w:t>rantees must leverage WIOA core programs and other program resources to the greatest extent possible to fund</w:t>
      </w:r>
      <w:r w:rsidR="00BC63B6">
        <w:rPr>
          <w:rFonts w:ascii="Cambria" w:hAnsi="Cambria"/>
          <w:szCs w:val="24"/>
        </w:rPr>
        <w:t xml:space="preserve"> education, employment, and </w:t>
      </w:r>
      <w:r w:rsidR="00BC63B6" w:rsidRPr="0065415B">
        <w:rPr>
          <w:rFonts w:ascii="Cambria" w:hAnsi="Cambria"/>
          <w:szCs w:val="24"/>
        </w:rPr>
        <w:t>training activities</w:t>
      </w:r>
      <w:r w:rsidR="00BC63B6">
        <w:rPr>
          <w:rFonts w:ascii="Cambria" w:hAnsi="Cambria"/>
          <w:szCs w:val="24"/>
        </w:rPr>
        <w:t>,</w:t>
      </w:r>
      <w:r w:rsidR="00BC63B6" w:rsidRPr="0065415B">
        <w:rPr>
          <w:rFonts w:ascii="Cambria" w:hAnsi="Cambria"/>
          <w:szCs w:val="24"/>
        </w:rPr>
        <w:t xml:space="preserve"> </w:t>
      </w:r>
      <w:r w:rsidR="00BC63B6">
        <w:rPr>
          <w:rFonts w:ascii="Cambria" w:hAnsi="Cambria"/>
          <w:szCs w:val="24"/>
        </w:rPr>
        <w:t>as well as</w:t>
      </w:r>
      <w:r w:rsidR="00BC63B6" w:rsidRPr="0065415B">
        <w:rPr>
          <w:rFonts w:ascii="Cambria" w:hAnsi="Cambria"/>
          <w:szCs w:val="24"/>
        </w:rPr>
        <w:t xml:space="preserve"> supportive services for participants</w:t>
      </w:r>
      <w:r w:rsidR="00BC63B6">
        <w:rPr>
          <w:rFonts w:ascii="Cambria" w:hAnsi="Cambria"/>
          <w:szCs w:val="24"/>
        </w:rPr>
        <w:t xml:space="preserve">.  </w:t>
      </w:r>
      <w:r w:rsidR="006071E1">
        <w:rPr>
          <w:rFonts w:ascii="Cambria" w:hAnsi="Cambria"/>
          <w:szCs w:val="24"/>
        </w:rPr>
        <w:t xml:space="preserve">Allowable use of grant funds may include, </w:t>
      </w:r>
      <w:r w:rsidR="005A280B" w:rsidRPr="00605E5D">
        <w:rPr>
          <w:rFonts w:ascii="Cambria" w:hAnsi="Cambria"/>
          <w:szCs w:val="24"/>
        </w:rPr>
        <w:t xml:space="preserve">but are not limited to, the following:  </w:t>
      </w:r>
    </w:p>
    <w:p w:rsidR="00380C9C" w:rsidRDefault="00380C9C" w:rsidP="005A280B">
      <w:pPr>
        <w:rPr>
          <w:rFonts w:ascii="Cambria" w:hAnsi="Cambria"/>
          <w:szCs w:val="24"/>
        </w:rPr>
      </w:pPr>
    </w:p>
    <w:p w:rsidR="00EC21A7" w:rsidRDefault="00EC21A7" w:rsidP="00F025BA">
      <w:pPr>
        <w:numPr>
          <w:ilvl w:val="0"/>
          <w:numId w:val="63"/>
        </w:numPr>
        <w:contextualSpacing/>
        <w:rPr>
          <w:rFonts w:ascii="Cambria" w:hAnsi="Cambria"/>
          <w:szCs w:val="24"/>
        </w:rPr>
      </w:pPr>
      <w:r>
        <w:rPr>
          <w:rFonts w:ascii="Cambria" w:hAnsi="Cambria"/>
          <w:b/>
          <w:szCs w:val="24"/>
        </w:rPr>
        <w:lastRenderedPageBreak/>
        <w:t>Universal Design</w:t>
      </w:r>
      <w:r w:rsidR="006A61AF">
        <w:rPr>
          <w:rFonts w:ascii="Cambria" w:hAnsi="Cambria"/>
          <w:b/>
          <w:szCs w:val="24"/>
        </w:rPr>
        <w:t xml:space="preserve">.  </w:t>
      </w:r>
      <w:r w:rsidR="00C17FB6" w:rsidRPr="0081193C">
        <w:rPr>
          <w:rFonts w:ascii="Cambria" w:hAnsi="Cambria"/>
          <w:szCs w:val="24"/>
        </w:rPr>
        <w:t>Universally designed s</w:t>
      </w:r>
      <w:r w:rsidR="006071E1" w:rsidRPr="0081193C">
        <w:rPr>
          <w:rFonts w:ascii="Cambria" w:hAnsi="Cambria"/>
          <w:szCs w:val="24"/>
        </w:rPr>
        <w:t xml:space="preserve">ervices and program activities </w:t>
      </w:r>
      <w:r w:rsidR="00380C9C" w:rsidRPr="00F025BA">
        <w:rPr>
          <w:rFonts w:ascii="Cambria" w:hAnsi="Cambria"/>
          <w:szCs w:val="24"/>
        </w:rPr>
        <w:t xml:space="preserve">for individuals </w:t>
      </w:r>
      <w:r w:rsidR="00983B81">
        <w:rPr>
          <w:rFonts w:ascii="Cambria" w:hAnsi="Cambria"/>
          <w:szCs w:val="24"/>
        </w:rPr>
        <w:t xml:space="preserve">either </w:t>
      </w:r>
      <w:r w:rsidR="00380C9C" w:rsidRPr="00F025BA">
        <w:rPr>
          <w:rFonts w:ascii="Cambria" w:hAnsi="Cambria"/>
          <w:szCs w:val="24"/>
        </w:rPr>
        <w:t>participating</w:t>
      </w:r>
      <w:r w:rsidR="00983B81">
        <w:rPr>
          <w:rFonts w:ascii="Cambria" w:hAnsi="Cambria"/>
          <w:szCs w:val="24"/>
        </w:rPr>
        <w:t xml:space="preserve"> in</w:t>
      </w:r>
      <w:r w:rsidR="00380C9C" w:rsidRPr="00F025BA">
        <w:rPr>
          <w:rFonts w:ascii="Cambria" w:hAnsi="Cambria"/>
          <w:szCs w:val="24"/>
        </w:rPr>
        <w:t xml:space="preserve"> or </w:t>
      </w:r>
      <w:r w:rsidR="00983B81">
        <w:rPr>
          <w:rFonts w:ascii="Cambria" w:hAnsi="Cambria"/>
          <w:szCs w:val="24"/>
        </w:rPr>
        <w:t>seeking</w:t>
      </w:r>
      <w:r w:rsidR="00983B81" w:rsidRPr="00F025BA">
        <w:rPr>
          <w:rFonts w:ascii="Cambria" w:hAnsi="Cambria"/>
          <w:szCs w:val="24"/>
        </w:rPr>
        <w:t xml:space="preserve"> </w:t>
      </w:r>
      <w:r w:rsidR="00380C9C" w:rsidRPr="00F025BA">
        <w:rPr>
          <w:rFonts w:ascii="Cambria" w:hAnsi="Cambria"/>
          <w:szCs w:val="24"/>
        </w:rPr>
        <w:t>to access and participate in exi</w:t>
      </w:r>
      <w:r w:rsidR="0021128C">
        <w:rPr>
          <w:rFonts w:ascii="Cambria" w:hAnsi="Cambria"/>
          <w:szCs w:val="24"/>
        </w:rPr>
        <w:t>sting career pathways programs</w:t>
      </w:r>
      <w:r>
        <w:rPr>
          <w:rFonts w:ascii="Cambria" w:hAnsi="Cambria"/>
          <w:szCs w:val="24"/>
        </w:rPr>
        <w:t xml:space="preserve"> resulting in strengthening the </w:t>
      </w:r>
      <w:r w:rsidR="00524330">
        <w:rPr>
          <w:rFonts w:ascii="Cambria" w:hAnsi="Cambria"/>
          <w:szCs w:val="24"/>
        </w:rPr>
        <w:t xml:space="preserve">capacity of the American Job Center </w:t>
      </w:r>
      <w:r>
        <w:rPr>
          <w:rFonts w:ascii="Cambria" w:hAnsi="Cambria"/>
          <w:szCs w:val="24"/>
        </w:rPr>
        <w:t>to serve more individuals with disabil</w:t>
      </w:r>
      <w:r w:rsidR="00524330">
        <w:rPr>
          <w:rFonts w:ascii="Cambria" w:hAnsi="Cambria"/>
          <w:szCs w:val="24"/>
        </w:rPr>
        <w:t>ities</w:t>
      </w:r>
      <w:r>
        <w:rPr>
          <w:rFonts w:ascii="Cambria" w:hAnsi="Cambria"/>
          <w:szCs w:val="24"/>
        </w:rPr>
        <w:t xml:space="preserve">.  </w:t>
      </w:r>
    </w:p>
    <w:p w:rsidR="00380C9C" w:rsidRDefault="00EC21A7" w:rsidP="00F025BA">
      <w:pPr>
        <w:numPr>
          <w:ilvl w:val="0"/>
          <w:numId w:val="63"/>
        </w:numPr>
        <w:contextualSpacing/>
        <w:rPr>
          <w:rFonts w:ascii="Cambria" w:hAnsi="Cambria"/>
          <w:szCs w:val="24"/>
        </w:rPr>
      </w:pPr>
      <w:r w:rsidRPr="006A61AF">
        <w:rPr>
          <w:rFonts w:ascii="Cambria" w:hAnsi="Cambria"/>
          <w:b/>
          <w:szCs w:val="24"/>
        </w:rPr>
        <w:t>Services and Program Activities.</w:t>
      </w:r>
      <w:r>
        <w:rPr>
          <w:rFonts w:ascii="Cambria" w:hAnsi="Cambria"/>
          <w:szCs w:val="24"/>
        </w:rPr>
        <w:t xml:space="preserve"> T</w:t>
      </w:r>
      <w:r w:rsidR="00983B81" w:rsidRPr="00F025BA">
        <w:rPr>
          <w:rFonts w:ascii="Cambria" w:hAnsi="Cambria"/>
          <w:szCs w:val="24"/>
        </w:rPr>
        <w:t xml:space="preserve">raining </w:t>
      </w:r>
      <w:r w:rsidR="001E0805">
        <w:rPr>
          <w:rFonts w:ascii="Cambria" w:hAnsi="Cambria"/>
          <w:szCs w:val="24"/>
        </w:rPr>
        <w:t>(including classroom training and on-the-job training), career services, supportive services that help jobseekers stay in training, benefits counseling, and case management</w:t>
      </w:r>
      <w:r w:rsidR="00323823">
        <w:rPr>
          <w:rFonts w:ascii="Cambria" w:hAnsi="Cambria"/>
          <w:szCs w:val="24"/>
        </w:rPr>
        <w:t xml:space="preserve">; </w:t>
      </w:r>
      <w:r w:rsidR="009F3E59" w:rsidRPr="0081193C">
        <w:rPr>
          <w:rFonts w:ascii="Cambria" w:hAnsi="Cambria"/>
          <w:szCs w:val="24"/>
        </w:rPr>
        <w:t xml:space="preserve"> accessible curriculum design and modification</w:t>
      </w:r>
      <w:r w:rsidR="00A93744" w:rsidRPr="0081193C">
        <w:rPr>
          <w:rFonts w:ascii="Cambria" w:hAnsi="Cambria"/>
          <w:szCs w:val="24"/>
        </w:rPr>
        <w:t>s</w:t>
      </w:r>
      <w:r w:rsidR="009F3E59" w:rsidRPr="0081193C">
        <w:rPr>
          <w:rFonts w:ascii="Cambria" w:hAnsi="Cambria"/>
          <w:szCs w:val="24"/>
        </w:rPr>
        <w:t xml:space="preserve">; strength-based </w:t>
      </w:r>
      <w:r w:rsidR="00E60C91" w:rsidRPr="0081193C">
        <w:rPr>
          <w:rFonts w:ascii="Cambria" w:hAnsi="Cambria"/>
          <w:szCs w:val="24"/>
        </w:rPr>
        <w:t xml:space="preserve">and alternate </w:t>
      </w:r>
      <w:r w:rsidR="009F3E59" w:rsidRPr="0081193C">
        <w:rPr>
          <w:rFonts w:ascii="Cambria" w:hAnsi="Cambria"/>
          <w:szCs w:val="24"/>
        </w:rPr>
        <w:t>assessments including the use of discovery</w:t>
      </w:r>
      <w:r w:rsidR="00CE756F" w:rsidRPr="00A644E6">
        <w:rPr>
          <w:rStyle w:val="FootnoteReference"/>
          <w:rFonts w:ascii="Cambria" w:hAnsi="Cambria"/>
        </w:rPr>
        <w:footnoteReference w:id="6"/>
      </w:r>
      <w:r w:rsidR="009F3E59" w:rsidRPr="0081193C">
        <w:rPr>
          <w:rFonts w:ascii="Cambria" w:hAnsi="Cambria"/>
          <w:szCs w:val="24"/>
        </w:rPr>
        <w:t>; customer-cent</w:t>
      </w:r>
      <w:r w:rsidR="00A93744" w:rsidRPr="0081193C">
        <w:rPr>
          <w:rFonts w:ascii="Cambria" w:hAnsi="Cambria"/>
          <w:szCs w:val="24"/>
        </w:rPr>
        <w:t>ered</w:t>
      </w:r>
      <w:r w:rsidR="009F3E59" w:rsidRPr="0081193C">
        <w:rPr>
          <w:rFonts w:ascii="Cambria" w:hAnsi="Cambria"/>
          <w:szCs w:val="24"/>
        </w:rPr>
        <w:t xml:space="preserve"> service </w:t>
      </w:r>
      <w:r w:rsidR="00E60C91" w:rsidRPr="0081193C">
        <w:rPr>
          <w:rFonts w:ascii="Cambria" w:hAnsi="Cambria"/>
          <w:szCs w:val="24"/>
        </w:rPr>
        <w:t>s</w:t>
      </w:r>
      <w:r w:rsidR="00A93744" w:rsidRPr="0081193C">
        <w:rPr>
          <w:rFonts w:ascii="Cambria" w:hAnsi="Cambria"/>
          <w:szCs w:val="24"/>
        </w:rPr>
        <w:t xml:space="preserve">trategies such as person-centered </w:t>
      </w:r>
      <w:r w:rsidR="009F3E59" w:rsidRPr="0081193C">
        <w:rPr>
          <w:rFonts w:ascii="Cambria" w:hAnsi="Cambria"/>
          <w:szCs w:val="24"/>
        </w:rPr>
        <w:t>planning,</w:t>
      </w:r>
      <w:r w:rsidR="00A93744" w:rsidRPr="0081193C">
        <w:rPr>
          <w:rFonts w:ascii="Cambria" w:hAnsi="Cambria"/>
          <w:szCs w:val="24"/>
        </w:rPr>
        <w:t xml:space="preserve"> </w:t>
      </w:r>
      <w:r w:rsidR="004B3DC7">
        <w:rPr>
          <w:rFonts w:ascii="Cambria" w:hAnsi="Cambria"/>
          <w:szCs w:val="24"/>
        </w:rPr>
        <w:t xml:space="preserve">integrated resource teams, </w:t>
      </w:r>
      <w:r w:rsidR="009F3E59" w:rsidRPr="0081193C">
        <w:rPr>
          <w:rFonts w:ascii="Cambria" w:hAnsi="Cambria"/>
          <w:szCs w:val="24"/>
        </w:rPr>
        <w:t>individualized learning</w:t>
      </w:r>
      <w:r w:rsidR="0081193C">
        <w:rPr>
          <w:rFonts w:ascii="Cambria" w:hAnsi="Cambria"/>
          <w:szCs w:val="24"/>
        </w:rPr>
        <w:t>/career development</w:t>
      </w:r>
      <w:r w:rsidR="009F3E59" w:rsidRPr="0081193C">
        <w:rPr>
          <w:rFonts w:ascii="Cambria" w:hAnsi="Cambria"/>
          <w:szCs w:val="24"/>
        </w:rPr>
        <w:t xml:space="preserve"> plans</w:t>
      </w:r>
      <w:r w:rsidR="00A93744" w:rsidRPr="0081193C">
        <w:rPr>
          <w:rFonts w:ascii="Cambria" w:hAnsi="Cambria"/>
          <w:szCs w:val="24"/>
        </w:rPr>
        <w:t xml:space="preserve">, </w:t>
      </w:r>
      <w:r w:rsidR="0081193C">
        <w:rPr>
          <w:rFonts w:ascii="Cambria" w:hAnsi="Cambria"/>
          <w:szCs w:val="24"/>
        </w:rPr>
        <w:t xml:space="preserve">and </w:t>
      </w:r>
      <w:r w:rsidR="00A93744" w:rsidRPr="0081193C">
        <w:rPr>
          <w:rFonts w:ascii="Cambria" w:hAnsi="Cambria"/>
          <w:szCs w:val="24"/>
        </w:rPr>
        <w:t>customized employment for people with significant disabilities</w:t>
      </w:r>
      <w:r w:rsidR="0081193C">
        <w:rPr>
          <w:rFonts w:ascii="Cambria" w:hAnsi="Cambria"/>
          <w:szCs w:val="24"/>
        </w:rPr>
        <w:t>;</w:t>
      </w:r>
      <w:r w:rsidR="004B3DC7">
        <w:rPr>
          <w:rFonts w:ascii="Cambria" w:hAnsi="Cambria"/>
          <w:szCs w:val="24"/>
        </w:rPr>
        <w:t xml:space="preserve"> </w:t>
      </w:r>
      <w:r w:rsidR="009F3E59" w:rsidRPr="0081193C">
        <w:rPr>
          <w:rFonts w:ascii="Cambria" w:hAnsi="Cambria"/>
          <w:szCs w:val="24"/>
        </w:rPr>
        <w:t xml:space="preserve"> </w:t>
      </w:r>
      <w:r w:rsidR="00C54235">
        <w:rPr>
          <w:rFonts w:ascii="Cambria" w:hAnsi="Cambria"/>
          <w:szCs w:val="24"/>
        </w:rPr>
        <w:t>youth transition-related services</w:t>
      </w:r>
      <w:r w:rsidR="00983B81">
        <w:rPr>
          <w:rFonts w:ascii="Cambria" w:hAnsi="Cambria"/>
          <w:szCs w:val="24"/>
        </w:rPr>
        <w:t>;</w:t>
      </w:r>
      <w:r w:rsidR="00C54235">
        <w:rPr>
          <w:rFonts w:ascii="Cambria" w:hAnsi="Cambria"/>
          <w:szCs w:val="24"/>
        </w:rPr>
        <w:t xml:space="preserve"> </w:t>
      </w:r>
      <w:r w:rsidR="0081193C" w:rsidRPr="0081193C">
        <w:rPr>
          <w:rFonts w:ascii="Cambria" w:hAnsi="Cambria"/>
          <w:szCs w:val="24"/>
        </w:rPr>
        <w:t xml:space="preserve">paid and unpaid work </w:t>
      </w:r>
      <w:r w:rsidR="0081193C" w:rsidRPr="00F025BA">
        <w:rPr>
          <w:rFonts w:ascii="Cambria" w:hAnsi="Cambria"/>
          <w:szCs w:val="24"/>
        </w:rPr>
        <w:t>experiences</w:t>
      </w:r>
      <w:r w:rsidR="00A46C0D">
        <w:rPr>
          <w:rFonts w:ascii="Cambria" w:hAnsi="Cambria"/>
          <w:szCs w:val="24"/>
        </w:rPr>
        <w:t xml:space="preserve">; </w:t>
      </w:r>
      <w:r w:rsidR="004B3DC7" w:rsidRPr="00F025BA">
        <w:rPr>
          <w:rFonts w:ascii="Cambria" w:hAnsi="Cambria"/>
          <w:szCs w:val="24"/>
        </w:rPr>
        <w:t>and part</w:t>
      </w:r>
      <w:r w:rsidR="000C400F" w:rsidRPr="00F025BA">
        <w:rPr>
          <w:rFonts w:ascii="Cambria" w:hAnsi="Cambria"/>
          <w:szCs w:val="24"/>
        </w:rPr>
        <w:t>icipation</w:t>
      </w:r>
      <w:r w:rsidR="004B3DC7" w:rsidRPr="0040557A">
        <w:rPr>
          <w:rFonts w:ascii="Cambria" w:hAnsi="Cambria"/>
          <w:szCs w:val="24"/>
        </w:rPr>
        <w:t xml:space="preserve"> as an EN in the So</w:t>
      </w:r>
      <w:r w:rsidR="0086178E">
        <w:rPr>
          <w:rFonts w:ascii="Cambria" w:hAnsi="Cambria"/>
          <w:szCs w:val="24"/>
        </w:rPr>
        <w:t>cial Security Administration's</w:t>
      </w:r>
      <w:r w:rsidR="00DA4031">
        <w:rPr>
          <w:rFonts w:ascii="Cambria" w:hAnsi="Cambria"/>
          <w:szCs w:val="24"/>
        </w:rPr>
        <w:t xml:space="preserve"> (SSA)</w:t>
      </w:r>
      <w:r w:rsidR="0086178E">
        <w:rPr>
          <w:rFonts w:ascii="Cambria" w:hAnsi="Cambria"/>
          <w:szCs w:val="24"/>
        </w:rPr>
        <w:t xml:space="preserve"> Ticket to Work Program </w:t>
      </w:r>
      <w:r w:rsidR="000C400F" w:rsidRPr="00F025BA">
        <w:rPr>
          <w:rFonts w:ascii="Cambria" w:hAnsi="Cambria"/>
          <w:szCs w:val="24"/>
        </w:rPr>
        <w:t>(TTW).</w:t>
      </w:r>
      <w:r w:rsidR="00E876C4" w:rsidRPr="00F025BA">
        <w:rPr>
          <w:rFonts w:ascii="Cambria" w:hAnsi="Cambria"/>
          <w:szCs w:val="24"/>
        </w:rPr>
        <w:t xml:space="preserve"> </w:t>
      </w:r>
    </w:p>
    <w:p w:rsidR="00970F47" w:rsidRPr="00A644E6" w:rsidRDefault="00562D69" w:rsidP="00CB000F">
      <w:pPr>
        <w:numPr>
          <w:ilvl w:val="0"/>
          <w:numId w:val="63"/>
        </w:numPr>
        <w:contextualSpacing/>
        <w:rPr>
          <w:rStyle w:val="Strong"/>
          <w:rFonts w:ascii="Cambria" w:hAnsi="Cambria"/>
          <w:b w:val="0"/>
          <w:color w:val="000000"/>
        </w:rPr>
      </w:pPr>
      <w:r w:rsidRPr="00C00563">
        <w:rPr>
          <w:rFonts w:ascii="Cambria" w:hAnsi="Cambria"/>
          <w:b/>
          <w:szCs w:val="24"/>
        </w:rPr>
        <w:t>Project Staff.</w:t>
      </w:r>
      <w:r w:rsidRPr="00C00563">
        <w:rPr>
          <w:rFonts w:ascii="Cambria" w:hAnsi="Cambria"/>
          <w:szCs w:val="24"/>
        </w:rPr>
        <w:t xml:space="preserve">  </w:t>
      </w:r>
      <w:r w:rsidR="00343237" w:rsidRPr="00C00563">
        <w:rPr>
          <w:rFonts w:ascii="Cambria" w:hAnsi="Cambria"/>
          <w:szCs w:val="24"/>
        </w:rPr>
        <w:t>Disability Resource Coordinators (DRCs) or Disability Program Navigators</w:t>
      </w:r>
      <w:r w:rsidR="0007486A" w:rsidRPr="00C00563">
        <w:rPr>
          <w:rFonts w:ascii="Cambria" w:hAnsi="Cambria"/>
          <w:szCs w:val="24"/>
        </w:rPr>
        <w:t xml:space="preserve"> to enhance knowledge</w:t>
      </w:r>
      <w:r w:rsidR="00983B81" w:rsidRPr="00C00563">
        <w:rPr>
          <w:rFonts w:ascii="Cambria" w:hAnsi="Cambria"/>
          <w:szCs w:val="24"/>
        </w:rPr>
        <w:t>;</w:t>
      </w:r>
      <w:r w:rsidR="00E60C91" w:rsidRPr="00C00563">
        <w:rPr>
          <w:rFonts w:ascii="Cambria" w:hAnsi="Cambria"/>
          <w:szCs w:val="24"/>
        </w:rPr>
        <w:t xml:space="preserve"> </w:t>
      </w:r>
      <w:r w:rsidR="0007486A" w:rsidRPr="00A644E6">
        <w:rPr>
          <w:rStyle w:val="Strong"/>
          <w:rFonts w:ascii="Cambria" w:hAnsi="Cambria"/>
          <w:b w:val="0"/>
          <w:color w:val="000000"/>
        </w:rPr>
        <w:t>facilitate cross-agency collaboration</w:t>
      </w:r>
      <w:r w:rsidR="00983B81" w:rsidRPr="00A644E6">
        <w:rPr>
          <w:rStyle w:val="Strong"/>
          <w:rFonts w:ascii="Cambria" w:hAnsi="Cambria"/>
          <w:b w:val="0"/>
          <w:color w:val="000000"/>
        </w:rPr>
        <w:t>,</w:t>
      </w:r>
      <w:r w:rsidR="0007486A" w:rsidRPr="00A644E6">
        <w:rPr>
          <w:rStyle w:val="Strong"/>
          <w:rFonts w:ascii="Cambria" w:hAnsi="Cambria"/>
          <w:b w:val="0"/>
          <w:color w:val="000000"/>
        </w:rPr>
        <w:t xml:space="preserve"> </w:t>
      </w:r>
      <w:r w:rsidR="000C400F" w:rsidRPr="00A644E6">
        <w:rPr>
          <w:rStyle w:val="Strong"/>
          <w:rFonts w:ascii="Cambria" w:hAnsi="Cambria"/>
          <w:b w:val="0"/>
          <w:color w:val="000000"/>
        </w:rPr>
        <w:t>leverage</w:t>
      </w:r>
      <w:r w:rsidR="0007486A" w:rsidRPr="00A644E6">
        <w:rPr>
          <w:rStyle w:val="Strong"/>
          <w:rFonts w:ascii="Cambria" w:hAnsi="Cambria"/>
          <w:b w:val="0"/>
          <w:color w:val="000000"/>
        </w:rPr>
        <w:t xml:space="preserve"> available resources</w:t>
      </w:r>
      <w:r w:rsidR="00E60C91" w:rsidRPr="00A644E6">
        <w:rPr>
          <w:rStyle w:val="Strong"/>
          <w:rFonts w:ascii="Cambria" w:hAnsi="Cambria"/>
          <w:b w:val="0"/>
          <w:color w:val="000000"/>
        </w:rPr>
        <w:t xml:space="preserve"> (including through the use of Integrated Resource Teams)</w:t>
      </w:r>
      <w:r w:rsidR="00983B81" w:rsidRPr="00A644E6">
        <w:rPr>
          <w:rStyle w:val="Strong"/>
          <w:rFonts w:ascii="Cambria" w:hAnsi="Cambria"/>
          <w:b w:val="0"/>
          <w:color w:val="000000"/>
        </w:rPr>
        <w:t>,</w:t>
      </w:r>
      <w:r w:rsidR="00E60C91" w:rsidRPr="00A644E6">
        <w:rPr>
          <w:rStyle w:val="Strong"/>
          <w:rFonts w:ascii="Cambria" w:hAnsi="Cambria"/>
          <w:b w:val="0"/>
          <w:color w:val="000000"/>
        </w:rPr>
        <w:t xml:space="preserve"> </w:t>
      </w:r>
      <w:r w:rsidR="0007486A" w:rsidRPr="00A644E6">
        <w:rPr>
          <w:rStyle w:val="Strong"/>
          <w:rFonts w:ascii="Cambria" w:hAnsi="Cambria"/>
          <w:b w:val="0"/>
          <w:color w:val="000000"/>
        </w:rPr>
        <w:t xml:space="preserve">and advise the public workforce system on changes needed </w:t>
      </w:r>
      <w:r w:rsidR="00E60C91" w:rsidRPr="00A644E6">
        <w:rPr>
          <w:rStyle w:val="Strong"/>
          <w:rFonts w:ascii="Cambria" w:hAnsi="Cambria"/>
          <w:b w:val="0"/>
          <w:color w:val="000000"/>
        </w:rPr>
        <w:t xml:space="preserve">to make </w:t>
      </w:r>
      <w:r w:rsidR="0081193C" w:rsidRPr="00A644E6">
        <w:rPr>
          <w:rStyle w:val="Strong"/>
          <w:rFonts w:ascii="Cambria" w:hAnsi="Cambria"/>
          <w:b w:val="0"/>
          <w:color w:val="000000"/>
        </w:rPr>
        <w:t xml:space="preserve">the </w:t>
      </w:r>
      <w:r w:rsidR="009F3E59" w:rsidRPr="00A644E6">
        <w:rPr>
          <w:rStyle w:val="Strong"/>
          <w:rFonts w:ascii="Cambria" w:hAnsi="Cambria"/>
          <w:b w:val="0"/>
          <w:color w:val="000000"/>
        </w:rPr>
        <w:t>existing career pathways s</w:t>
      </w:r>
      <w:r w:rsidR="0081193C" w:rsidRPr="00A644E6">
        <w:rPr>
          <w:rStyle w:val="Strong"/>
          <w:rFonts w:ascii="Cambria" w:hAnsi="Cambria"/>
          <w:b w:val="0"/>
          <w:color w:val="000000"/>
        </w:rPr>
        <w:t>ystem</w:t>
      </w:r>
      <w:r w:rsidR="009F3E59" w:rsidRPr="00A644E6">
        <w:rPr>
          <w:rStyle w:val="Strong"/>
          <w:rFonts w:ascii="Cambria" w:hAnsi="Cambria"/>
          <w:b w:val="0"/>
          <w:color w:val="000000"/>
        </w:rPr>
        <w:t xml:space="preserve"> </w:t>
      </w:r>
      <w:r w:rsidR="00A93744" w:rsidRPr="00A644E6">
        <w:rPr>
          <w:rStyle w:val="Strong"/>
          <w:rFonts w:ascii="Cambria" w:hAnsi="Cambria"/>
          <w:b w:val="0"/>
          <w:color w:val="000000"/>
        </w:rPr>
        <w:t xml:space="preserve">fully </w:t>
      </w:r>
      <w:r w:rsidR="009F3E59" w:rsidRPr="00A644E6">
        <w:rPr>
          <w:rStyle w:val="Strong"/>
          <w:rFonts w:ascii="Cambria" w:hAnsi="Cambria"/>
          <w:b w:val="0"/>
          <w:color w:val="000000"/>
        </w:rPr>
        <w:t xml:space="preserve">accessible and inclusive of </w:t>
      </w:r>
      <w:r w:rsidR="0007486A" w:rsidRPr="00A644E6">
        <w:rPr>
          <w:rStyle w:val="Strong"/>
          <w:rFonts w:ascii="Cambria" w:hAnsi="Cambria"/>
          <w:b w:val="0"/>
          <w:color w:val="000000"/>
        </w:rPr>
        <w:t>individuals with disabilities</w:t>
      </w:r>
      <w:r w:rsidR="00E60C91" w:rsidRPr="00A644E6">
        <w:rPr>
          <w:rStyle w:val="Strong"/>
          <w:rFonts w:ascii="Cambria" w:hAnsi="Cambria"/>
          <w:b w:val="0"/>
          <w:color w:val="000000"/>
        </w:rPr>
        <w:t xml:space="preserve">; </w:t>
      </w:r>
      <w:r w:rsidR="000C400F" w:rsidRPr="00A644E6">
        <w:rPr>
          <w:rStyle w:val="Strong"/>
          <w:rFonts w:ascii="Cambria" w:hAnsi="Cambria"/>
          <w:b w:val="0"/>
          <w:color w:val="000000"/>
        </w:rPr>
        <w:t>case managers</w:t>
      </w:r>
      <w:r w:rsidR="00983B81" w:rsidRPr="00A644E6">
        <w:rPr>
          <w:rStyle w:val="Strong"/>
          <w:rFonts w:ascii="Cambria" w:hAnsi="Cambria"/>
          <w:b w:val="0"/>
          <w:color w:val="000000"/>
        </w:rPr>
        <w:t>;</w:t>
      </w:r>
      <w:r w:rsidR="000C400F" w:rsidRPr="00A644E6">
        <w:rPr>
          <w:rStyle w:val="Strong"/>
          <w:rFonts w:ascii="Cambria" w:hAnsi="Cambria"/>
          <w:b w:val="0"/>
          <w:color w:val="000000"/>
        </w:rPr>
        <w:t xml:space="preserve"> and </w:t>
      </w:r>
      <w:r w:rsidR="00E60C91" w:rsidRPr="00A644E6">
        <w:rPr>
          <w:rStyle w:val="Strong"/>
          <w:rFonts w:ascii="Cambria" w:hAnsi="Cambria"/>
          <w:b w:val="0"/>
          <w:color w:val="000000"/>
        </w:rPr>
        <w:t>other staff necessary to implement</w:t>
      </w:r>
      <w:r w:rsidR="00970F47" w:rsidRPr="00A644E6">
        <w:rPr>
          <w:rStyle w:val="Strong"/>
          <w:rFonts w:ascii="Cambria" w:hAnsi="Cambria"/>
          <w:b w:val="0"/>
          <w:color w:val="000000"/>
        </w:rPr>
        <w:t xml:space="preserve"> inclusive career pathways </w:t>
      </w:r>
      <w:r w:rsidR="00E876C4" w:rsidRPr="00A644E6">
        <w:rPr>
          <w:rStyle w:val="Strong"/>
          <w:rFonts w:ascii="Cambria" w:hAnsi="Cambria"/>
          <w:b w:val="0"/>
          <w:color w:val="000000"/>
        </w:rPr>
        <w:t xml:space="preserve">systems and </w:t>
      </w:r>
      <w:r w:rsidR="00970F47" w:rsidRPr="00A644E6">
        <w:rPr>
          <w:rStyle w:val="Strong"/>
          <w:rFonts w:ascii="Cambria" w:hAnsi="Cambria"/>
          <w:b w:val="0"/>
          <w:color w:val="000000"/>
        </w:rPr>
        <w:t>program</w:t>
      </w:r>
      <w:r w:rsidR="00E876C4" w:rsidRPr="00A644E6">
        <w:rPr>
          <w:rStyle w:val="Strong"/>
          <w:rFonts w:ascii="Cambria" w:hAnsi="Cambria"/>
          <w:b w:val="0"/>
          <w:color w:val="000000"/>
        </w:rPr>
        <w:t>ming</w:t>
      </w:r>
      <w:r w:rsidR="00983B81" w:rsidRPr="00A644E6">
        <w:rPr>
          <w:rStyle w:val="Strong"/>
          <w:rFonts w:ascii="Cambria" w:hAnsi="Cambria"/>
          <w:b w:val="0"/>
          <w:color w:val="000000"/>
        </w:rPr>
        <w:t xml:space="preserve">, </w:t>
      </w:r>
      <w:r w:rsidR="00983B81" w:rsidRPr="005F674D">
        <w:rPr>
          <w:rFonts w:ascii="Cambria" w:hAnsi="Cambria"/>
          <w:szCs w:val="24"/>
        </w:rPr>
        <w:t>including subject matter experts or consultants, if reasonable and necessary to the design of the project</w:t>
      </w:r>
      <w:r w:rsidR="00E876C4" w:rsidRPr="00A644E6">
        <w:rPr>
          <w:rStyle w:val="Strong"/>
          <w:rFonts w:ascii="Cambria" w:hAnsi="Cambria"/>
          <w:b w:val="0"/>
          <w:color w:val="000000"/>
        </w:rPr>
        <w:t>.</w:t>
      </w:r>
    </w:p>
    <w:p w:rsidR="00970F47" w:rsidRPr="00970F47" w:rsidRDefault="00970F47" w:rsidP="00970F47">
      <w:pPr>
        <w:pStyle w:val="ListParagraph"/>
        <w:numPr>
          <w:ilvl w:val="0"/>
          <w:numId w:val="63"/>
        </w:numPr>
        <w:rPr>
          <w:rFonts w:ascii="Cambria" w:hAnsi="Cambria"/>
          <w:szCs w:val="24"/>
        </w:rPr>
      </w:pPr>
      <w:r w:rsidRPr="00A644E6">
        <w:rPr>
          <w:rStyle w:val="Strong"/>
          <w:rFonts w:ascii="Cambria" w:hAnsi="Cambria"/>
          <w:color w:val="000000"/>
        </w:rPr>
        <w:t>Professional Development</w:t>
      </w:r>
      <w:r w:rsidRPr="00E876C4">
        <w:rPr>
          <w:rFonts w:ascii="Cambria" w:hAnsi="Cambria"/>
          <w:b/>
          <w:szCs w:val="24"/>
        </w:rPr>
        <w:t>.</w:t>
      </w:r>
      <w:r w:rsidRPr="00970F47">
        <w:rPr>
          <w:rFonts w:ascii="Cambria" w:hAnsi="Cambria"/>
          <w:b/>
          <w:szCs w:val="24"/>
        </w:rPr>
        <w:t xml:space="preserve">  </w:t>
      </w:r>
      <w:r w:rsidRPr="00970F47">
        <w:rPr>
          <w:rFonts w:ascii="Cambria" w:hAnsi="Cambria"/>
          <w:szCs w:val="24"/>
        </w:rPr>
        <w:t xml:space="preserve">Necessary staff trainings and capacity building to achieve program goals, including but not limited to </w:t>
      </w:r>
      <w:r w:rsidR="000C400F">
        <w:rPr>
          <w:rFonts w:ascii="Cambria" w:hAnsi="Cambria"/>
          <w:szCs w:val="24"/>
        </w:rPr>
        <w:t xml:space="preserve">expanding the use of </w:t>
      </w:r>
      <w:r w:rsidR="00E876C4">
        <w:rPr>
          <w:rFonts w:ascii="Cambria" w:hAnsi="Cambria"/>
          <w:szCs w:val="24"/>
        </w:rPr>
        <w:t xml:space="preserve">universal design </w:t>
      </w:r>
      <w:r w:rsidR="000C400F">
        <w:rPr>
          <w:rFonts w:ascii="Cambria" w:hAnsi="Cambria"/>
          <w:szCs w:val="24"/>
        </w:rPr>
        <w:t xml:space="preserve">strategies </w:t>
      </w:r>
      <w:r w:rsidR="00E876C4">
        <w:rPr>
          <w:rFonts w:ascii="Cambria" w:hAnsi="Cambria"/>
          <w:szCs w:val="24"/>
        </w:rPr>
        <w:t xml:space="preserve">and </w:t>
      </w:r>
      <w:r w:rsidR="000C400F">
        <w:rPr>
          <w:rFonts w:ascii="Cambria" w:hAnsi="Cambria"/>
          <w:szCs w:val="24"/>
        </w:rPr>
        <w:t xml:space="preserve">strategies necessary to enhance physical and programmatic accessibility consistent with the </w:t>
      </w:r>
      <w:r w:rsidR="00D162BB">
        <w:rPr>
          <w:rFonts w:ascii="Cambria" w:hAnsi="Cambria"/>
          <w:szCs w:val="24"/>
        </w:rPr>
        <w:t xml:space="preserve">requirements of the </w:t>
      </w:r>
      <w:r w:rsidRPr="00970F47">
        <w:rPr>
          <w:rFonts w:ascii="Cambria" w:hAnsi="Cambria"/>
          <w:szCs w:val="24"/>
        </w:rPr>
        <w:t>WIOA Section 188 non</w:t>
      </w:r>
      <w:r w:rsidR="00B41E49">
        <w:rPr>
          <w:rFonts w:ascii="Cambria" w:hAnsi="Cambria"/>
          <w:szCs w:val="24"/>
        </w:rPr>
        <w:t>-</w:t>
      </w:r>
      <w:r w:rsidRPr="00970F47">
        <w:rPr>
          <w:rFonts w:ascii="Cambria" w:hAnsi="Cambria"/>
          <w:szCs w:val="24"/>
        </w:rPr>
        <w:t>discrimination provisions</w:t>
      </w:r>
      <w:r w:rsidR="00C00563">
        <w:rPr>
          <w:rFonts w:ascii="Cambria" w:hAnsi="Cambria"/>
          <w:szCs w:val="24"/>
        </w:rPr>
        <w:t xml:space="preserve"> </w:t>
      </w:r>
      <w:r w:rsidR="002E1975">
        <w:rPr>
          <w:rFonts w:ascii="Cambria" w:hAnsi="Cambria"/>
          <w:szCs w:val="24"/>
        </w:rPr>
        <w:t>and its implementing</w:t>
      </w:r>
      <w:r w:rsidR="00B070F9">
        <w:rPr>
          <w:rFonts w:ascii="Cambria" w:hAnsi="Cambria"/>
          <w:szCs w:val="24"/>
        </w:rPr>
        <w:t xml:space="preserve"> regulations at </w:t>
      </w:r>
      <w:r w:rsidR="005F674D">
        <w:rPr>
          <w:rFonts w:ascii="Cambria" w:hAnsi="Cambria"/>
          <w:szCs w:val="24"/>
        </w:rPr>
        <w:t>29 C.F.R.</w:t>
      </w:r>
      <w:r w:rsidR="00B070F9">
        <w:rPr>
          <w:rFonts w:ascii="Cambria" w:hAnsi="Cambria"/>
          <w:szCs w:val="24"/>
        </w:rPr>
        <w:t xml:space="preserve"> </w:t>
      </w:r>
      <w:r w:rsidR="002E1975">
        <w:rPr>
          <w:rFonts w:ascii="Cambria" w:hAnsi="Cambria"/>
          <w:szCs w:val="24"/>
        </w:rPr>
        <w:t xml:space="preserve">part </w:t>
      </w:r>
      <w:r w:rsidR="00C00563">
        <w:rPr>
          <w:rFonts w:ascii="Cambria" w:hAnsi="Cambria"/>
          <w:szCs w:val="24"/>
        </w:rPr>
        <w:t>38</w:t>
      </w:r>
      <w:r w:rsidRPr="00970F47">
        <w:rPr>
          <w:rFonts w:ascii="Cambria" w:hAnsi="Cambria"/>
          <w:szCs w:val="24"/>
        </w:rPr>
        <w:t>.</w:t>
      </w:r>
      <w:r w:rsidR="003E39BF">
        <w:rPr>
          <w:rStyle w:val="FootnoteReference"/>
          <w:rFonts w:ascii="Cambria" w:hAnsi="Cambria"/>
          <w:szCs w:val="24"/>
        </w:rPr>
        <w:footnoteReference w:id="7"/>
      </w:r>
    </w:p>
    <w:p w:rsidR="00496639" w:rsidRPr="00562D69" w:rsidRDefault="00380C9C" w:rsidP="00E425D1">
      <w:pPr>
        <w:numPr>
          <w:ilvl w:val="0"/>
          <w:numId w:val="63"/>
        </w:numPr>
        <w:contextualSpacing/>
        <w:rPr>
          <w:rFonts w:ascii="Cambria" w:hAnsi="Cambria"/>
          <w:szCs w:val="24"/>
        </w:rPr>
      </w:pPr>
      <w:r w:rsidRPr="00DD1E3D">
        <w:rPr>
          <w:rFonts w:ascii="Cambria" w:hAnsi="Cambria"/>
          <w:b/>
          <w:szCs w:val="24"/>
        </w:rPr>
        <w:t>Travel.</w:t>
      </w:r>
      <w:r>
        <w:rPr>
          <w:rFonts w:ascii="Cambria" w:hAnsi="Cambria"/>
          <w:szCs w:val="24"/>
        </w:rPr>
        <w:t xml:space="preserve">  </w:t>
      </w:r>
      <w:r w:rsidRPr="00605E5D">
        <w:rPr>
          <w:rFonts w:ascii="Cambria" w:hAnsi="Cambria"/>
          <w:szCs w:val="24"/>
        </w:rPr>
        <w:t>Necessary travel to conduct activities across the state or local workforce development area(s), as well as the travel costs for the state project lead and local area DRCs to attend one national conference in Washington, D.C.</w:t>
      </w:r>
    </w:p>
    <w:p w:rsidR="005A280B" w:rsidRPr="007379BC" w:rsidRDefault="005A280B" w:rsidP="007A482C">
      <w:pPr>
        <w:pStyle w:val="Heading2"/>
        <w:rPr>
          <w:color w:val="auto"/>
        </w:rPr>
      </w:pPr>
      <w:r w:rsidRPr="007379BC">
        <w:rPr>
          <w:color w:val="auto"/>
        </w:rPr>
        <w:t>Background</w:t>
      </w:r>
    </w:p>
    <w:p w:rsidR="00197844" w:rsidRPr="00A644E6" w:rsidRDefault="00421FD8" w:rsidP="00357991">
      <w:pPr>
        <w:rPr>
          <w:rFonts w:ascii="Cambria" w:hAnsi="Cambria"/>
        </w:rPr>
      </w:pPr>
      <w:r w:rsidRPr="00A644E6">
        <w:rPr>
          <w:rFonts w:ascii="Cambria" w:hAnsi="Cambria"/>
        </w:rPr>
        <w:t xml:space="preserve">WIOA was signed into law on July 22, 2014.  </w:t>
      </w:r>
      <w:r w:rsidR="006C7EE6" w:rsidRPr="00A644E6">
        <w:rPr>
          <w:rFonts w:ascii="Cambria" w:hAnsi="Cambria"/>
        </w:rPr>
        <w:t xml:space="preserve">It </w:t>
      </w:r>
      <w:r w:rsidRPr="00A644E6">
        <w:rPr>
          <w:rFonts w:ascii="Cambria" w:hAnsi="Cambria"/>
        </w:rPr>
        <w:t xml:space="preserve">is designed to help job seekers access employment, education, training, and support services to succeed in the labor market and to match employers with the skilled workers they need to compete in the global economy.  WIOA supersedes </w:t>
      </w:r>
      <w:r w:rsidR="006C7EE6" w:rsidRPr="00A644E6">
        <w:rPr>
          <w:rFonts w:ascii="Cambria" w:hAnsi="Cambria"/>
        </w:rPr>
        <w:t xml:space="preserve">Titles </w:t>
      </w:r>
      <w:r w:rsidRPr="00A644E6">
        <w:rPr>
          <w:rFonts w:ascii="Cambria" w:hAnsi="Cambria"/>
        </w:rPr>
        <w:t>I and II of the W</w:t>
      </w:r>
      <w:r w:rsidR="000F19AA" w:rsidRPr="00A644E6">
        <w:rPr>
          <w:rFonts w:ascii="Cambria" w:hAnsi="Cambria"/>
        </w:rPr>
        <w:t>orkforce Investment Act of 1998 (WIA)</w:t>
      </w:r>
      <w:r w:rsidR="00501340" w:rsidRPr="00A644E6">
        <w:rPr>
          <w:rFonts w:ascii="Cambria" w:hAnsi="Cambria"/>
        </w:rPr>
        <w:t xml:space="preserve"> (which includes </w:t>
      </w:r>
      <w:r w:rsidR="000F19AA" w:rsidRPr="00A644E6">
        <w:rPr>
          <w:rFonts w:ascii="Cambria" w:hAnsi="Cambria"/>
        </w:rPr>
        <w:t xml:space="preserve">the </w:t>
      </w:r>
      <w:r w:rsidR="006C7EE6" w:rsidRPr="00A644E6">
        <w:rPr>
          <w:rFonts w:ascii="Cambria" w:hAnsi="Cambria"/>
        </w:rPr>
        <w:t>Adult Education and Family Literacy Act</w:t>
      </w:r>
      <w:r w:rsidR="00501340" w:rsidRPr="00A644E6">
        <w:rPr>
          <w:rFonts w:ascii="Cambria" w:hAnsi="Cambria"/>
        </w:rPr>
        <w:t>)</w:t>
      </w:r>
      <w:r w:rsidR="006C7EE6" w:rsidRPr="00A644E6">
        <w:rPr>
          <w:rFonts w:ascii="Cambria" w:hAnsi="Cambria"/>
        </w:rPr>
        <w:t>,</w:t>
      </w:r>
      <w:r w:rsidR="00501340" w:rsidRPr="00A644E6">
        <w:rPr>
          <w:rFonts w:ascii="Cambria" w:hAnsi="Cambria"/>
        </w:rPr>
        <w:t xml:space="preserve"> and it amends</w:t>
      </w:r>
      <w:r w:rsidR="006C7EE6" w:rsidRPr="00A644E6">
        <w:rPr>
          <w:rFonts w:ascii="Cambria" w:hAnsi="Cambria"/>
        </w:rPr>
        <w:t xml:space="preserve"> the </w:t>
      </w:r>
      <w:r w:rsidR="000F19AA" w:rsidRPr="00A644E6">
        <w:rPr>
          <w:rFonts w:ascii="Cambria" w:hAnsi="Cambria"/>
        </w:rPr>
        <w:t>Wagner-</w:t>
      </w:r>
      <w:proofErr w:type="spellStart"/>
      <w:r w:rsidR="000F19AA" w:rsidRPr="00A644E6">
        <w:rPr>
          <w:rFonts w:ascii="Cambria" w:hAnsi="Cambria"/>
        </w:rPr>
        <w:t>Peyser</w:t>
      </w:r>
      <w:proofErr w:type="spellEnd"/>
      <w:r w:rsidR="000F19AA" w:rsidRPr="00A644E6">
        <w:rPr>
          <w:rFonts w:ascii="Cambria" w:hAnsi="Cambria"/>
        </w:rPr>
        <w:t xml:space="preserve"> Act</w:t>
      </w:r>
      <w:r w:rsidR="00CB000F" w:rsidRPr="00A644E6">
        <w:rPr>
          <w:rFonts w:ascii="Cambria" w:hAnsi="Cambria"/>
        </w:rPr>
        <w:t xml:space="preserve"> (W-P)</w:t>
      </w:r>
      <w:r w:rsidR="000F19AA" w:rsidRPr="00A644E6">
        <w:rPr>
          <w:rFonts w:ascii="Cambria" w:hAnsi="Cambria"/>
        </w:rPr>
        <w:t xml:space="preserve"> and the Rehabilitation Act of 1973.  </w:t>
      </w:r>
    </w:p>
    <w:p w:rsidR="00DC649B" w:rsidRPr="00A644E6" w:rsidRDefault="009E5F37" w:rsidP="009E5F37">
      <w:pPr>
        <w:tabs>
          <w:tab w:val="left" w:pos="6847"/>
        </w:tabs>
        <w:rPr>
          <w:rFonts w:ascii="Cambria" w:hAnsi="Cambria"/>
        </w:rPr>
      </w:pPr>
      <w:r w:rsidRPr="00A644E6">
        <w:rPr>
          <w:rFonts w:ascii="Cambria" w:hAnsi="Cambria"/>
        </w:rPr>
        <w:tab/>
      </w:r>
    </w:p>
    <w:p w:rsidR="00DC649B" w:rsidRDefault="00DC649B" w:rsidP="00DC649B">
      <w:pPr>
        <w:rPr>
          <w:rFonts w:ascii="Cambria" w:hAnsi="Cambria"/>
          <w:szCs w:val="24"/>
        </w:rPr>
      </w:pPr>
      <w:r w:rsidRPr="00605E5D">
        <w:rPr>
          <w:rFonts w:ascii="Cambria" w:hAnsi="Cambria"/>
          <w:szCs w:val="24"/>
        </w:rPr>
        <w:lastRenderedPageBreak/>
        <w:t xml:space="preserve">To develop America's talent to meet the recruitment and retention needs </w:t>
      </w:r>
      <w:r>
        <w:rPr>
          <w:rFonts w:ascii="Cambria" w:hAnsi="Cambria"/>
          <w:szCs w:val="24"/>
        </w:rPr>
        <w:t>of</w:t>
      </w:r>
      <w:r w:rsidRPr="00605E5D">
        <w:rPr>
          <w:rFonts w:ascii="Cambria" w:hAnsi="Cambria"/>
          <w:szCs w:val="24"/>
        </w:rPr>
        <w:t xml:space="preserve"> the 21st century workforce, the public workforce system must </w:t>
      </w:r>
      <w:r>
        <w:rPr>
          <w:rFonts w:ascii="Cambria" w:hAnsi="Cambria"/>
          <w:szCs w:val="24"/>
        </w:rPr>
        <w:t xml:space="preserve">ensure that </w:t>
      </w:r>
      <w:r w:rsidRPr="00605E5D">
        <w:rPr>
          <w:rFonts w:ascii="Cambria" w:hAnsi="Cambria"/>
          <w:szCs w:val="24"/>
        </w:rPr>
        <w:t xml:space="preserve">individuals with disabilities </w:t>
      </w:r>
      <w:r>
        <w:rPr>
          <w:rFonts w:ascii="Cambria" w:hAnsi="Cambria"/>
          <w:szCs w:val="24"/>
        </w:rPr>
        <w:t xml:space="preserve">are integrated </w:t>
      </w:r>
      <w:r w:rsidRPr="00605E5D">
        <w:rPr>
          <w:rFonts w:ascii="Cambria" w:hAnsi="Cambria"/>
          <w:szCs w:val="24"/>
        </w:rPr>
        <w:t>in</w:t>
      </w:r>
      <w:r w:rsidR="006717B3">
        <w:rPr>
          <w:rFonts w:ascii="Cambria" w:hAnsi="Cambria"/>
          <w:szCs w:val="24"/>
        </w:rPr>
        <w:t>to</w:t>
      </w:r>
      <w:r w:rsidRPr="00605E5D">
        <w:rPr>
          <w:rFonts w:ascii="Cambria" w:hAnsi="Cambria"/>
          <w:szCs w:val="24"/>
        </w:rPr>
        <w:t xml:space="preserve"> its strategies to serve both of its customers: job seekers and </w:t>
      </w:r>
      <w:r>
        <w:rPr>
          <w:rFonts w:ascii="Cambria" w:hAnsi="Cambria"/>
          <w:szCs w:val="24"/>
        </w:rPr>
        <w:t>employers</w:t>
      </w:r>
      <w:r w:rsidRPr="00605E5D">
        <w:rPr>
          <w:rFonts w:ascii="Cambria" w:hAnsi="Cambria"/>
          <w:szCs w:val="24"/>
        </w:rPr>
        <w:t>.  Individuals with disabilities continue to be disproportionately long-term unemployed, underemployed, and living in poverty.</w:t>
      </w:r>
      <w:r>
        <w:rPr>
          <w:rFonts w:ascii="Cambria" w:hAnsi="Cambria"/>
          <w:szCs w:val="24"/>
          <w:vertAlign w:val="superscript"/>
        </w:rPr>
        <w:t xml:space="preserve">    </w:t>
      </w:r>
      <w:r>
        <w:rPr>
          <w:rFonts w:ascii="Cambria" w:hAnsi="Cambria"/>
          <w:szCs w:val="24"/>
        </w:rPr>
        <w:t xml:space="preserve">As of </w:t>
      </w:r>
      <w:r w:rsidR="00AB672E">
        <w:rPr>
          <w:rFonts w:ascii="Cambria" w:hAnsi="Cambria"/>
          <w:szCs w:val="24"/>
        </w:rPr>
        <w:t>March</w:t>
      </w:r>
      <w:r w:rsidR="008625D0">
        <w:rPr>
          <w:rFonts w:ascii="Cambria" w:hAnsi="Cambria"/>
          <w:szCs w:val="24"/>
        </w:rPr>
        <w:t xml:space="preserve"> </w:t>
      </w:r>
      <w:r>
        <w:rPr>
          <w:rFonts w:ascii="Cambria" w:hAnsi="Cambria"/>
          <w:szCs w:val="24"/>
        </w:rPr>
        <w:t>201</w:t>
      </w:r>
      <w:r w:rsidR="008625D0">
        <w:rPr>
          <w:rFonts w:ascii="Cambria" w:hAnsi="Cambria"/>
          <w:szCs w:val="24"/>
        </w:rPr>
        <w:t>7</w:t>
      </w:r>
      <w:r w:rsidR="00C05918">
        <w:rPr>
          <w:rFonts w:ascii="Cambria" w:hAnsi="Cambria"/>
          <w:szCs w:val="24"/>
        </w:rPr>
        <w:t>,</w:t>
      </w:r>
      <w:r w:rsidRPr="00605E5D">
        <w:rPr>
          <w:rFonts w:ascii="Cambria" w:hAnsi="Cambria"/>
          <w:szCs w:val="24"/>
        </w:rPr>
        <w:t xml:space="preserve"> the unemployment rate of individuals with </w:t>
      </w:r>
      <w:r w:rsidR="00AB672E">
        <w:rPr>
          <w:rFonts w:ascii="Cambria" w:hAnsi="Cambria"/>
          <w:szCs w:val="24"/>
        </w:rPr>
        <w:t>disabilities was 10.6 percent, compared to 4.3</w:t>
      </w:r>
      <w:r w:rsidRPr="0086178E">
        <w:rPr>
          <w:rFonts w:ascii="Cambria" w:hAnsi="Cambria"/>
          <w:szCs w:val="24"/>
        </w:rPr>
        <w:t xml:space="preserve"> percent for individuals without disabilities.  The labor force participation rate of individuals with </w:t>
      </w:r>
      <w:r w:rsidR="00AB672E">
        <w:rPr>
          <w:rFonts w:ascii="Cambria" w:hAnsi="Cambria"/>
          <w:szCs w:val="24"/>
        </w:rPr>
        <w:t>disabilities was 20.4</w:t>
      </w:r>
      <w:r w:rsidRPr="0086178E">
        <w:rPr>
          <w:rFonts w:ascii="Cambria" w:hAnsi="Cambria"/>
          <w:szCs w:val="24"/>
        </w:rPr>
        <w:t xml:space="preserve"> percent, compared </w:t>
      </w:r>
      <w:r w:rsidR="00AB672E">
        <w:rPr>
          <w:rFonts w:ascii="Cambria" w:hAnsi="Cambria"/>
          <w:szCs w:val="24"/>
        </w:rPr>
        <w:t>to 68.7</w:t>
      </w:r>
      <w:r w:rsidRPr="00605E5D">
        <w:rPr>
          <w:rFonts w:ascii="Cambria" w:hAnsi="Cambria"/>
          <w:szCs w:val="24"/>
        </w:rPr>
        <w:t xml:space="preserve"> percent for individuals without disabilities.</w:t>
      </w:r>
      <w:r w:rsidRPr="00605E5D">
        <w:rPr>
          <w:rFonts w:ascii="Cambria" w:hAnsi="Cambria"/>
          <w:szCs w:val="24"/>
          <w:vertAlign w:val="superscript"/>
        </w:rPr>
        <w:footnoteReference w:id="8"/>
      </w:r>
      <w:r>
        <w:rPr>
          <w:rFonts w:ascii="Cambria" w:hAnsi="Cambria"/>
          <w:szCs w:val="24"/>
        </w:rPr>
        <w:t xml:space="preserve"> </w:t>
      </w:r>
    </w:p>
    <w:p w:rsidR="00DC649B" w:rsidRPr="00A644E6" w:rsidRDefault="00DC649B" w:rsidP="00357991">
      <w:pPr>
        <w:rPr>
          <w:rFonts w:ascii="Cambria" w:hAnsi="Cambria"/>
        </w:rPr>
      </w:pPr>
    </w:p>
    <w:p w:rsidR="00BC3071" w:rsidRPr="00A84F45" w:rsidRDefault="006B110A" w:rsidP="00357991">
      <w:pPr>
        <w:rPr>
          <w:rFonts w:ascii="Cambria" w:hAnsi="Cambria"/>
          <w:szCs w:val="24"/>
        </w:rPr>
      </w:pPr>
      <w:r w:rsidRPr="00A84F45">
        <w:rPr>
          <w:rFonts w:ascii="Cambria" w:hAnsi="Cambria"/>
          <w:szCs w:val="24"/>
        </w:rPr>
        <w:t>A number of provisions in WIOA emphasize and increase the requirements for the general</w:t>
      </w:r>
      <w:r w:rsidR="00A84F45">
        <w:rPr>
          <w:rFonts w:ascii="Cambria" w:hAnsi="Cambria"/>
          <w:szCs w:val="24"/>
        </w:rPr>
        <w:t xml:space="preserve"> </w:t>
      </w:r>
      <w:r w:rsidRPr="00A84F45">
        <w:rPr>
          <w:rFonts w:ascii="Cambria" w:hAnsi="Cambria"/>
          <w:szCs w:val="24"/>
        </w:rPr>
        <w:t xml:space="preserve">workforce development system and the AJCs to meet the needs </w:t>
      </w:r>
      <w:r w:rsidRPr="00A644E6">
        <w:rPr>
          <w:rFonts w:ascii="Cambria" w:hAnsi="Cambria"/>
        </w:rPr>
        <w:t xml:space="preserve">of job seekers with disabilities, increase </w:t>
      </w:r>
      <w:r w:rsidRPr="00A84F45">
        <w:rPr>
          <w:rFonts w:ascii="Cambria" w:hAnsi="Cambria"/>
          <w:szCs w:val="24"/>
        </w:rPr>
        <w:t xml:space="preserve">their access to high-quality workforce services, and prepare them for competitive integrated employment leading to economic self-sufficiency.  </w:t>
      </w:r>
      <w:r w:rsidR="00DC649B" w:rsidRPr="00A644E6">
        <w:rPr>
          <w:rFonts w:ascii="Cambria" w:hAnsi="Cambria"/>
        </w:rPr>
        <w:t xml:space="preserve"> </w:t>
      </w:r>
      <w:r w:rsidR="003E546A" w:rsidRPr="00A84F45">
        <w:rPr>
          <w:rFonts w:ascii="Cambria" w:hAnsi="Cambria"/>
          <w:szCs w:val="24"/>
        </w:rPr>
        <w:t>WIOA establishes provisions to im</w:t>
      </w:r>
      <w:r w:rsidRPr="00A84F45">
        <w:rPr>
          <w:rFonts w:ascii="Cambria" w:hAnsi="Cambria"/>
          <w:szCs w:val="24"/>
        </w:rPr>
        <w:t xml:space="preserve">prove accessibility of the AJCs.  </w:t>
      </w:r>
      <w:r w:rsidR="003E546A" w:rsidRPr="00A84F45">
        <w:rPr>
          <w:rFonts w:ascii="Cambria" w:hAnsi="Cambria"/>
          <w:szCs w:val="24"/>
        </w:rPr>
        <w:t>For example, the State Workforce Development Board establishes certification criteria to be used by local boards in assessing AJCs once every three years in order to be eligible for infrastructure funding.  Th</w:t>
      </w:r>
      <w:r w:rsidR="00DE6106">
        <w:rPr>
          <w:rFonts w:ascii="Cambria" w:hAnsi="Cambria"/>
          <w:szCs w:val="24"/>
        </w:rPr>
        <w:t xml:space="preserve">e certification criteria </w:t>
      </w:r>
      <w:r w:rsidR="003E546A" w:rsidRPr="00A84F45">
        <w:rPr>
          <w:rFonts w:ascii="Cambria" w:hAnsi="Cambria"/>
          <w:szCs w:val="24"/>
        </w:rPr>
        <w:t xml:space="preserve">relate to </w:t>
      </w:r>
      <w:r w:rsidR="00DE6106">
        <w:rPr>
          <w:rFonts w:ascii="Cambria" w:hAnsi="Cambria"/>
          <w:szCs w:val="24"/>
        </w:rPr>
        <w:t xml:space="preserve">effectiveness, physical and programmatic accessibility, and continuous improvement.  </w:t>
      </w:r>
    </w:p>
    <w:p w:rsidR="00BC3071" w:rsidRPr="00A84F45" w:rsidRDefault="00BC3071" w:rsidP="00357991">
      <w:pPr>
        <w:rPr>
          <w:rFonts w:ascii="Cambria" w:hAnsi="Cambria"/>
          <w:szCs w:val="24"/>
        </w:rPr>
      </w:pPr>
    </w:p>
    <w:p w:rsidR="003E546A" w:rsidRPr="00A84F45" w:rsidRDefault="00DE5F06" w:rsidP="00357991">
      <w:pPr>
        <w:rPr>
          <w:rFonts w:ascii="Cambria" w:hAnsi="Cambria"/>
          <w:szCs w:val="24"/>
        </w:rPr>
      </w:pPr>
      <w:r w:rsidRPr="00A84F45">
        <w:rPr>
          <w:rFonts w:ascii="Cambria" w:hAnsi="Cambria"/>
          <w:szCs w:val="24"/>
        </w:rPr>
        <w:t>Under WIOA, partner programs and entities that are jointly responsible for workforce and economic development,</w:t>
      </w:r>
      <w:r w:rsidR="00C05918">
        <w:rPr>
          <w:rFonts w:ascii="Cambria" w:hAnsi="Cambria"/>
          <w:szCs w:val="24"/>
        </w:rPr>
        <w:t xml:space="preserve"> </w:t>
      </w:r>
      <w:r w:rsidRPr="00A84F45">
        <w:rPr>
          <w:rFonts w:ascii="Cambria" w:hAnsi="Cambria"/>
          <w:szCs w:val="24"/>
        </w:rPr>
        <w:t xml:space="preserve">educational </w:t>
      </w:r>
      <w:r w:rsidR="003F7F09">
        <w:rPr>
          <w:rFonts w:ascii="Cambria" w:hAnsi="Cambria"/>
          <w:szCs w:val="24"/>
        </w:rPr>
        <w:t xml:space="preserve">programs, </w:t>
      </w:r>
      <w:r w:rsidRPr="00A84F45">
        <w:rPr>
          <w:rFonts w:ascii="Cambria" w:hAnsi="Cambria"/>
          <w:szCs w:val="24"/>
        </w:rPr>
        <w:t xml:space="preserve">and </w:t>
      </w:r>
      <w:r w:rsidR="003F7F09">
        <w:rPr>
          <w:rFonts w:ascii="Cambria" w:hAnsi="Cambria"/>
          <w:szCs w:val="24"/>
        </w:rPr>
        <w:t>other</w:t>
      </w:r>
      <w:r w:rsidR="003F7F09" w:rsidRPr="00A84F45">
        <w:rPr>
          <w:rFonts w:ascii="Cambria" w:hAnsi="Cambria"/>
          <w:szCs w:val="24"/>
        </w:rPr>
        <w:t xml:space="preserve"> </w:t>
      </w:r>
      <w:r w:rsidRPr="00A84F45">
        <w:rPr>
          <w:rFonts w:ascii="Cambria" w:hAnsi="Cambria"/>
          <w:szCs w:val="24"/>
        </w:rPr>
        <w:t>human resource programs collaborate to create a seamless, customer-focused AJC delivery system that integrates service delivery across all programs and enhances access to services.  The AJC delivery system includes six core programs</w:t>
      </w:r>
      <w:r w:rsidR="003F7F09">
        <w:rPr>
          <w:rFonts w:ascii="Cambria" w:hAnsi="Cambria"/>
          <w:szCs w:val="24"/>
        </w:rPr>
        <w:t xml:space="preserve">: WIOA </w:t>
      </w:r>
      <w:r w:rsidRPr="00A84F45">
        <w:rPr>
          <w:rFonts w:ascii="Cambria" w:hAnsi="Cambria"/>
          <w:szCs w:val="24"/>
        </w:rPr>
        <w:t>Title I Adult, Dislocated</w:t>
      </w:r>
      <w:r w:rsidR="003F7F09">
        <w:rPr>
          <w:rFonts w:ascii="Cambria" w:hAnsi="Cambria"/>
          <w:szCs w:val="24"/>
        </w:rPr>
        <w:t xml:space="preserve"> Worker</w:t>
      </w:r>
      <w:r w:rsidRPr="00A84F45">
        <w:rPr>
          <w:rFonts w:ascii="Cambria" w:hAnsi="Cambria"/>
          <w:szCs w:val="24"/>
        </w:rPr>
        <w:t xml:space="preserve">, and Youth </w:t>
      </w:r>
      <w:r w:rsidR="00345111">
        <w:rPr>
          <w:rFonts w:ascii="Cambria" w:hAnsi="Cambria"/>
          <w:szCs w:val="24"/>
        </w:rPr>
        <w:t>F</w:t>
      </w:r>
      <w:r w:rsidR="003F7F09">
        <w:rPr>
          <w:rFonts w:ascii="Cambria" w:hAnsi="Cambria"/>
          <w:szCs w:val="24"/>
        </w:rPr>
        <w:t xml:space="preserve">ormula </w:t>
      </w:r>
      <w:r w:rsidRPr="00A84F45">
        <w:rPr>
          <w:rFonts w:ascii="Cambria" w:hAnsi="Cambria"/>
          <w:szCs w:val="24"/>
        </w:rPr>
        <w:t>programs; Title II Adult Education and Literacy</w:t>
      </w:r>
      <w:r w:rsidR="003F7F09">
        <w:rPr>
          <w:rFonts w:ascii="Cambria" w:hAnsi="Cambria"/>
          <w:szCs w:val="24"/>
        </w:rPr>
        <w:t xml:space="preserve"> Act</w:t>
      </w:r>
      <w:r w:rsidRPr="00A84F45">
        <w:rPr>
          <w:rFonts w:ascii="Cambria" w:hAnsi="Cambria"/>
          <w:szCs w:val="24"/>
        </w:rPr>
        <w:t xml:space="preserve"> </w:t>
      </w:r>
      <w:r w:rsidR="00345111">
        <w:rPr>
          <w:rFonts w:ascii="Cambria" w:hAnsi="Cambria"/>
          <w:szCs w:val="24"/>
        </w:rPr>
        <w:t>p</w:t>
      </w:r>
      <w:r w:rsidRPr="00A84F45">
        <w:rPr>
          <w:rFonts w:ascii="Cambria" w:hAnsi="Cambria"/>
          <w:szCs w:val="24"/>
        </w:rPr>
        <w:t xml:space="preserve">rograms; Title III </w:t>
      </w:r>
      <w:r w:rsidR="00832CCB">
        <w:rPr>
          <w:rFonts w:ascii="Cambria" w:hAnsi="Cambria"/>
          <w:szCs w:val="24"/>
        </w:rPr>
        <w:t>W-P e</w:t>
      </w:r>
      <w:r w:rsidR="003F7F09">
        <w:rPr>
          <w:rFonts w:ascii="Cambria" w:hAnsi="Cambria"/>
          <w:szCs w:val="24"/>
        </w:rPr>
        <w:t>mployment services</w:t>
      </w:r>
      <w:r w:rsidRPr="00A84F45">
        <w:rPr>
          <w:rFonts w:ascii="Cambria" w:hAnsi="Cambria"/>
          <w:szCs w:val="24"/>
        </w:rPr>
        <w:t>; and Title IV Vocational Rehabilitation program</w:t>
      </w:r>
      <w:r w:rsidR="003F7F09">
        <w:rPr>
          <w:rFonts w:ascii="Cambria" w:hAnsi="Cambria"/>
          <w:szCs w:val="24"/>
        </w:rPr>
        <w:t>s</w:t>
      </w:r>
      <w:r w:rsidR="00345111">
        <w:rPr>
          <w:rFonts w:ascii="Cambria" w:hAnsi="Cambria"/>
          <w:szCs w:val="24"/>
        </w:rPr>
        <w:t>;</w:t>
      </w:r>
      <w:r w:rsidRPr="00A84F45">
        <w:rPr>
          <w:rFonts w:ascii="Cambria" w:hAnsi="Cambria"/>
          <w:szCs w:val="24"/>
        </w:rPr>
        <w:t xml:space="preserve"> as well as other required and optional partners identified in WIOA.  </w:t>
      </w:r>
    </w:p>
    <w:p w:rsidR="006B110A" w:rsidRPr="00A84F45" w:rsidRDefault="006B110A" w:rsidP="00357991">
      <w:pPr>
        <w:rPr>
          <w:rFonts w:ascii="Cambria" w:hAnsi="Cambria"/>
          <w:szCs w:val="24"/>
        </w:rPr>
      </w:pPr>
    </w:p>
    <w:p w:rsidR="00DE5F06" w:rsidRPr="00A84F45" w:rsidRDefault="00CE353D" w:rsidP="00357991">
      <w:pPr>
        <w:rPr>
          <w:rFonts w:ascii="Cambria" w:hAnsi="Cambria"/>
          <w:szCs w:val="24"/>
        </w:rPr>
      </w:pPr>
      <w:r w:rsidRPr="00A84F45">
        <w:rPr>
          <w:rFonts w:ascii="Cambria" w:hAnsi="Cambria"/>
          <w:szCs w:val="24"/>
        </w:rPr>
        <w:t xml:space="preserve">On August 13, 2015, the U.S. Departments of Labor, Education, and Health and Human Services jointly released the </w:t>
      </w:r>
      <w:r w:rsidRPr="00A84F45">
        <w:rPr>
          <w:rFonts w:ascii="Cambria" w:hAnsi="Cambria"/>
          <w:i/>
          <w:szCs w:val="24"/>
        </w:rPr>
        <w:t xml:space="preserve">Vision for the One-Stop Delivery System under </w:t>
      </w:r>
      <w:r w:rsidR="00411C51">
        <w:rPr>
          <w:rFonts w:ascii="Cambria" w:hAnsi="Cambria"/>
          <w:i/>
          <w:szCs w:val="24"/>
        </w:rPr>
        <w:t>the Workforce Innovation and Opportunity Act (WIOA)</w:t>
      </w:r>
      <w:r w:rsidR="00197844">
        <w:rPr>
          <w:rFonts w:ascii="Cambria" w:hAnsi="Cambria"/>
          <w:szCs w:val="24"/>
        </w:rPr>
        <w:t>.</w:t>
      </w:r>
      <w:r w:rsidR="00197844">
        <w:rPr>
          <w:rStyle w:val="FootnoteReference"/>
          <w:rFonts w:ascii="Cambria" w:hAnsi="Cambria"/>
          <w:szCs w:val="24"/>
        </w:rPr>
        <w:footnoteReference w:id="9"/>
      </w:r>
      <w:r w:rsidR="00197844">
        <w:rPr>
          <w:rFonts w:ascii="Cambria" w:hAnsi="Cambria"/>
          <w:szCs w:val="24"/>
        </w:rPr>
        <w:t xml:space="preserve">  </w:t>
      </w:r>
      <w:r w:rsidRPr="00A84F45">
        <w:rPr>
          <w:rFonts w:ascii="Cambria" w:hAnsi="Cambria"/>
          <w:szCs w:val="24"/>
        </w:rPr>
        <w:t xml:space="preserve">The vision reinforced the partnerships and strategies necessary for the AJCs to provide job seekers and workers with the high-quality career services, education, training, and supporting services they need to obtain good jobs </w:t>
      </w:r>
      <w:r w:rsidRPr="00A84F45">
        <w:rPr>
          <w:rFonts w:ascii="Cambria" w:hAnsi="Cambria"/>
          <w:szCs w:val="24"/>
        </w:rPr>
        <w:lastRenderedPageBreak/>
        <w:t xml:space="preserve">and stay employed; and to help businesses find skilled workers and access other supports, including education and training for their current workforce.  </w:t>
      </w:r>
      <w:r w:rsidR="0061666F">
        <w:rPr>
          <w:rFonts w:ascii="Cambria" w:hAnsi="Cambria"/>
          <w:szCs w:val="24"/>
        </w:rPr>
        <w:t>On January 18, 2017, the same joint partners issued further guidance</w:t>
      </w:r>
      <w:r w:rsidR="00E55E10">
        <w:rPr>
          <w:rFonts w:ascii="Cambria" w:hAnsi="Cambria"/>
          <w:szCs w:val="24"/>
        </w:rPr>
        <w:t>,</w:t>
      </w:r>
      <w:r w:rsidR="00E55E10" w:rsidRPr="00E55E10">
        <w:rPr>
          <w:rFonts w:ascii="Cambria" w:hAnsi="Cambria"/>
          <w:szCs w:val="24"/>
        </w:rPr>
        <w:t xml:space="preserve"> </w:t>
      </w:r>
      <w:r w:rsidR="00E55E10">
        <w:rPr>
          <w:rFonts w:ascii="Cambria" w:hAnsi="Cambria"/>
          <w:szCs w:val="24"/>
        </w:rPr>
        <w:t xml:space="preserve">the </w:t>
      </w:r>
      <w:r w:rsidR="00E55E10" w:rsidRPr="0061666F">
        <w:rPr>
          <w:rFonts w:ascii="Cambria" w:hAnsi="Cambria"/>
          <w:i/>
          <w:szCs w:val="24"/>
        </w:rPr>
        <w:t>One-Stop Operations Guidance for the American Job Center Network</w:t>
      </w:r>
      <w:r w:rsidR="00E55E10">
        <w:rPr>
          <w:rFonts w:ascii="Cambria" w:hAnsi="Cambria"/>
          <w:szCs w:val="24"/>
        </w:rPr>
        <w:t>,</w:t>
      </w:r>
      <w:r w:rsidR="0061666F">
        <w:rPr>
          <w:rFonts w:ascii="Cambria" w:hAnsi="Cambria"/>
          <w:szCs w:val="24"/>
        </w:rPr>
        <w:t xml:space="preserve"> to operationalize the vision</w:t>
      </w:r>
      <w:r w:rsidR="00E55E10">
        <w:rPr>
          <w:rFonts w:ascii="Cambria" w:hAnsi="Cambria"/>
          <w:szCs w:val="24"/>
        </w:rPr>
        <w:t xml:space="preserve"> outlined</w:t>
      </w:r>
      <w:r w:rsidR="0061666F">
        <w:rPr>
          <w:rFonts w:ascii="Cambria" w:hAnsi="Cambria"/>
          <w:szCs w:val="24"/>
        </w:rPr>
        <w:t xml:space="preserve"> </w:t>
      </w:r>
      <w:r w:rsidR="008354CA">
        <w:rPr>
          <w:rFonts w:ascii="Cambria" w:hAnsi="Cambria"/>
          <w:szCs w:val="24"/>
        </w:rPr>
        <w:t xml:space="preserve">in </w:t>
      </w:r>
      <w:r w:rsidR="00E55E10">
        <w:rPr>
          <w:rFonts w:ascii="Cambria" w:hAnsi="Cambria"/>
          <w:szCs w:val="24"/>
        </w:rPr>
        <w:t xml:space="preserve">their 2015 </w:t>
      </w:r>
      <w:r w:rsidR="0061666F">
        <w:rPr>
          <w:rFonts w:ascii="Cambria" w:hAnsi="Cambria"/>
          <w:szCs w:val="24"/>
        </w:rPr>
        <w:t>release.</w:t>
      </w:r>
      <w:r w:rsidR="0061666F">
        <w:rPr>
          <w:rStyle w:val="FootnoteReference"/>
          <w:rFonts w:ascii="Cambria" w:hAnsi="Cambria"/>
          <w:szCs w:val="24"/>
        </w:rPr>
        <w:footnoteReference w:id="10"/>
      </w:r>
      <w:r w:rsidR="0061666F">
        <w:rPr>
          <w:rFonts w:ascii="Cambria" w:hAnsi="Cambria"/>
          <w:szCs w:val="24"/>
        </w:rPr>
        <w:t xml:space="preserve">  This guidance </w:t>
      </w:r>
      <w:r w:rsidR="00A82091">
        <w:rPr>
          <w:rFonts w:ascii="Cambria" w:hAnsi="Cambria"/>
          <w:szCs w:val="24"/>
        </w:rPr>
        <w:t xml:space="preserve">describes </w:t>
      </w:r>
      <w:r w:rsidR="0061666F">
        <w:rPr>
          <w:rFonts w:ascii="Cambria" w:hAnsi="Cambria"/>
          <w:szCs w:val="24"/>
        </w:rPr>
        <w:t xml:space="preserve">the primary components for understanding and implementing an integrated </w:t>
      </w:r>
      <w:r w:rsidR="00E55E10">
        <w:rPr>
          <w:rFonts w:ascii="Cambria" w:hAnsi="Cambria"/>
          <w:szCs w:val="24"/>
        </w:rPr>
        <w:t>AJC</w:t>
      </w:r>
      <w:r w:rsidR="0061666F">
        <w:rPr>
          <w:rFonts w:ascii="Cambria" w:hAnsi="Cambria"/>
          <w:szCs w:val="24"/>
        </w:rPr>
        <w:t xml:space="preserve"> network </w:t>
      </w:r>
      <w:r w:rsidR="00A82091">
        <w:rPr>
          <w:rFonts w:ascii="Cambria" w:hAnsi="Cambria"/>
          <w:szCs w:val="24"/>
        </w:rPr>
        <w:t xml:space="preserve">in </w:t>
      </w:r>
      <w:r w:rsidR="0061666F">
        <w:rPr>
          <w:rFonts w:ascii="Cambria" w:hAnsi="Cambria"/>
          <w:szCs w:val="24"/>
        </w:rPr>
        <w:t xml:space="preserve">existing regulations.  </w:t>
      </w:r>
    </w:p>
    <w:p w:rsidR="003C1401" w:rsidRPr="00A84F45" w:rsidRDefault="003C1401" w:rsidP="00357991">
      <w:pPr>
        <w:rPr>
          <w:rFonts w:ascii="Cambria" w:hAnsi="Cambria"/>
          <w:szCs w:val="24"/>
        </w:rPr>
      </w:pPr>
    </w:p>
    <w:p w:rsidR="00DE5F06" w:rsidRPr="00A84F45" w:rsidRDefault="00DE5F06" w:rsidP="00A84F45">
      <w:pPr>
        <w:pStyle w:val="ListParagraph"/>
        <w:numPr>
          <w:ilvl w:val="0"/>
          <w:numId w:val="42"/>
        </w:numPr>
        <w:ind w:left="360"/>
        <w:rPr>
          <w:rFonts w:ascii="Cambria" w:hAnsi="Cambria"/>
          <w:szCs w:val="24"/>
        </w:rPr>
      </w:pPr>
      <w:r w:rsidRPr="00A84F45">
        <w:rPr>
          <w:rFonts w:ascii="Cambria" w:hAnsi="Cambria"/>
          <w:szCs w:val="24"/>
        </w:rPr>
        <w:t xml:space="preserve">Career Pathways </w:t>
      </w:r>
    </w:p>
    <w:p w:rsidR="00503E0F" w:rsidRPr="00A84F45" w:rsidRDefault="00503E0F" w:rsidP="00357991">
      <w:pPr>
        <w:rPr>
          <w:rFonts w:ascii="Cambria" w:hAnsi="Cambria"/>
          <w:szCs w:val="24"/>
        </w:rPr>
      </w:pPr>
    </w:p>
    <w:p w:rsidR="00357991" w:rsidRPr="00A644E6" w:rsidRDefault="00DE5F06" w:rsidP="00A84F45">
      <w:pPr>
        <w:rPr>
          <w:rFonts w:ascii="Cambria" w:hAnsi="Cambria"/>
        </w:rPr>
      </w:pPr>
      <w:r w:rsidRPr="00A84F45">
        <w:rPr>
          <w:rFonts w:ascii="Cambria" w:hAnsi="Cambria"/>
          <w:szCs w:val="24"/>
        </w:rPr>
        <w:t>Section 3(7) of WIOA</w:t>
      </w:r>
      <w:r w:rsidR="00A20C81">
        <w:rPr>
          <w:rFonts w:ascii="Cambria" w:hAnsi="Cambria"/>
          <w:szCs w:val="24"/>
        </w:rPr>
        <w:t xml:space="preserve"> defines</w:t>
      </w:r>
      <w:r w:rsidRPr="00A84F45">
        <w:rPr>
          <w:rFonts w:ascii="Cambria" w:hAnsi="Cambria"/>
          <w:szCs w:val="24"/>
        </w:rPr>
        <w:t xml:space="preserve"> </w:t>
      </w:r>
      <w:r w:rsidR="00A20C81">
        <w:rPr>
          <w:rFonts w:ascii="Cambria" w:hAnsi="Cambria"/>
          <w:szCs w:val="24"/>
        </w:rPr>
        <w:t>“</w:t>
      </w:r>
      <w:r w:rsidRPr="00A84F45">
        <w:rPr>
          <w:rFonts w:ascii="Cambria" w:hAnsi="Cambria"/>
          <w:szCs w:val="24"/>
        </w:rPr>
        <w:t>career pathways</w:t>
      </w:r>
      <w:r w:rsidR="00A20C81">
        <w:rPr>
          <w:rFonts w:ascii="Cambria" w:hAnsi="Cambria"/>
          <w:szCs w:val="24"/>
        </w:rPr>
        <w:t>”</w:t>
      </w:r>
      <w:r w:rsidRPr="00A84F45">
        <w:rPr>
          <w:rFonts w:ascii="Cambria" w:hAnsi="Cambria"/>
          <w:szCs w:val="24"/>
        </w:rPr>
        <w:t xml:space="preserve"> </w:t>
      </w:r>
      <w:r w:rsidR="00A20C81" w:rsidRPr="00A644E6">
        <w:rPr>
          <w:rFonts w:ascii="Cambria" w:hAnsi="Cambria"/>
        </w:rPr>
        <w:t>as</w:t>
      </w:r>
      <w:r w:rsidRPr="00A644E6">
        <w:rPr>
          <w:rFonts w:ascii="Cambria" w:hAnsi="Cambria"/>
        </w:rPr>
        <w:t xml:space="preserve"> a combination of rigorous and high-quality education, training</w:t>
      </w:r>
      <w:r w:rsidR="00A20C81" w:rsidRPr="00A644E6">
        <w:rPr>
          <w:rFonts w:ascii="Cambria" w:hAnsi="Cambria"/>
        </w:rPr>
        <w:t>,</w:t>
      </w:r>
      <w:r w:rsidRPr="00A644E6">
        <w:rPr>
          <w:rFonts w:ascii="Cambria" w:hAnsi="Cambria"/>
        </w:rPr>
        <w:t xml:space="preserve"> and other services that:</w:t>
      </w:r>
    </w:p>
    <w:p w:rsidR="00DE5F06" w:rsidRPr="00A644E6" w:rsidRDefault="00DE5F06" w:rsidP="00A84F45">
      <w:pPr>
        <w:pStyle w:val="ListParagraph"/>
        <w:numPr>
          <w:ilvl w:val="0"/>
          <w:numId w:val="62"/>
        </w:numPr>
        <w:rPr>
          <w:rFonts w:ascii="Cambria" w:hAnsi="Cambria"/>
        </w:rPr>
      </w:pPr>
      <w:r w:rsidRPr="00A644E6">
        <w:rPr>
          <w:rFonts w:ascii="Cambria" w:hAnsi="Cambria"/>
        </w:rPr>
        <w:t>Aligns with the skill needs of in</w:t>
      </w:r>
      <w:r w:rsidR="009C2134" w:rsidRPr="00A644E6">
        <w:rPr>
          <w:rFonts w:ascii="Cambria" w:hAnsi="Cambria"/>
        </w:rPr>
        <w:t xml:space="preserve">dustries </w:t>
      </w:r>
      <w:r w:rsidR="00084BF5" w:rsidRPr="00A644E6">
        <w:rPr>
          <w:rFonts w:ascii="Cambria" w:hAnsi="Cambria"/>
        </w:rPr>
        <w:t>in</w:t>
      </w:r>
      <w:r w:rsidR="009C2134" w:rsidRPr="00A644E6">
        <w:rPr>
          <w:rFonts w:ascii="Cambria" w:hAnsi="Cambria"/>
        </w:rPr>
        <w:t xml:space="preserve"> the economy of the s</w:t>
      </w:r>
      <w:r w:rsidRPr="00A644E6">
        <w:rPr>
          <w:rFonts w:ascii="Cambria" w:hAnsi="Cambria"/>
        </w:rPr>
        <w:t xml:space="preserve">tate or regional economy involved;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Prepares an individual to be successful in any of a full range of secondary or postsecondary education options, including apprenticeships registered under the National Apprenticeship Act of 1937;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Includes counseling to support an individual achieving the individual’s education and career goals;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Includes, as appropriate, education offered concurrently with and in the same context as workforce preparation activities and training for a specific occupation or occupational cluster;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Organizes education, training, and other services to meet the particular needs of an individual in a manner that accelerates the educational and career advancement of the individual to the extent practicable;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Enables an individual to attain a secondary school diploma or its recognized equivalent, and at least one recognized postsecondary credential; and </w:t>
      </w:r>
    </w:p>
    <w:p w:rsidR="00DE5F06" w:rsidRPr="00A644E6" w:rsidRDefault="00DE5F06" w:rsidP="00A84F45">
      <w:pPr>
        <w:pStyle w:val="ListParagraph"/>
        <w:numPr>
          <w:ilvl w:val="0"/>
          <w:numId w:val="62"/>
        </w:numPr>
        <w:rPr>
          <w:rFonts w:ascii="Cambria" w:hAnsi="Cambria"/>
        </w:rPr>
      </w:pPr>
      <w:r w:rsidRPr="00A644E6">
        <w:rPr>
          <w:rFonts w:ascii="Cambria" w:hAnsi="Cambria"/>
        </w:rPr>
        <w:t xml:space="preserve">Helps an individual enter or advance within a specific occupation or occupational cluster. </w:t>
      </w:r>
    </w:p>
    <w:p w:rsidR="005A280B" w:rsidRPr="00A644E6" w:rsidRDefault="005A280B" w:rsidP="00357991">
      <w:pPr>
        <w:rPr>
          <w:rFonts w:ascii="Cambria" w:hAnsi="Cambria"/>
        </w:rPr>
      </w:pPr>
    </w:p>
    <w:p w:rsidR="00DA6300" w:rsidRPr="00A644E6" w:rsidRDefault="003C1401" w:rsidP="00357991">
      <w:pPr>
        <w:rPr>
          <w:rFonts w:ascii="Cambria" w:hAnsi="Cambria"/>
        </w:rPr>
      </w:pPr>
      <w:r w:rsidRPr="00A644E6">
        <w:rPr>
          <w:rFonts w:ascii="Cambria" w:hAnsi="Cambria"/>
        </w:rPr>
        <w:t>The term career pathways generally refers to a series of connected education and training strategies and support services that enable individuals to secure industry-relevant certification and obtain employment within an occupational area.  Career pathways are established by aligning secondary and postsecondary education with workforce development systems and human services at the local, regional, o</w:t>
      </w:r>
      <w:r w:rsidR="00DA6300" w:rsidRPr="00A644E6">
        <w:rPr>
          <w:rFonts w:ascii="Cambria" w:hAnsi="Cambria"/>
        </w:rPr>
        <w:t xml:space="preserve">r state level. </w:t>
      </w:r>
      <w:r w:rsidR="00345111" w:rsidRPr="00A644E6">
        <w:rPr>
          <w:rFonts w:ascii="Cambria" w:hAnsi="Cambria"/>
        </w:rPr>
        <w:t xml:space="preserve"> </w:t>
      </w:r>
      <w:r w:rsidR="00DA6300" w:rsidRPr="00A644E6">
        <w:rPr>
          <w:rFonts w:ascii="Cambria" w:hAnsi="Cambria"/>
        </w:rPr>
        <w:t xml:space="preserve">One critical way in which this alignment occurs is </w:t>
      </w:r>
      <w:r w:rsidR="00547A66" w:rsidRPr="00A644E6">
        <w:rPr>
          <w:rFonts w:ascii="Cambria" w:hAnsi="Cambria"/>
        </w:rPr>
        <w:t xml:space="preserve">through State </w:t>
      </w:r>
      <w:r w:rsidR="00A82091">
        <w:rPr>
          <w:rFonts w:ascii="Cambria" w:hAnsi="Cambria"/>
        </w:rPr>
        <w:t xml:space="preserve">and Local </w:t>
      </w:r>
      <w:r w:rsidR="00547A66" w:rsidRPr="00A644E6">
        <w:rPr>
          <w:rFonts w:ascii="Cambria" w:hAnsi="Cambria"/>
        </w:rPr>
        <w:t>Workforce Development Boards responsible for aligning WIOA core programs and developing and improving the workforce system through the creation of career pathways</w:t>
      </w:r>
      <w:r w:rsidR="000C046F">
        <w:rPr>
          <w:rFonts w:ascii="Cambria" w:hAnsi="Cambria"/>
        </w:rPr>
        <w:t>, described in</w:t>
      </w:r>
      <w:r w:rsidR="00547A66" w:rsidRPr="00A644E6">
        <w:rPr>
          <w:rFonts w:ascii="Cambria" w:hAnsi="Cambria"/>
        </w:rPr>
        <w:t xml:space="preserve"> the state plan.  </w:t>
      </w:r>
    </w:p>
    <w:p w:rsidR="008E3F70" w:rsidRPr="00A644E6" w:rsidRDefault="008E3F70" w:rsidP="00357991">
      <w:pPr>
        <w:rPr>
          <w:rFonts w:ascii="Cambria" w:hAnsi="Cambria"/>
        </w:rPr>
      </w:pPr>
    </w:p>
    <w:p w:rsidR="008E3F70" w:rsidRPr="00A644E6" w:rsidRDefault="007F6BA8" w:rsidP="00357991">
      <w:pPr>
        <w:rPr>
          <w:rFonts w:ascii="Cambria" w:hAnsi="Cambria"/>
        </w:rPr>
      </w:pPr>
      <w:r w:rsidRPr="00A644E6">
        <w:rPr>
          <w:rFonts w:ascii="Cambria" w:hAnsi="Cambria"/>
        </w:rPr>
        <w:lastRenderedPageBreak/>
        <w:t>An interagency letter released in April 2012 by the U.S. Departments of Education, Health and Human Services, and Labor established the</w:t>
      </w:r>
      <w:r w:rsidR="008E3F70" w:rsidRPr="00A644E6">
        <w:rPr>
          <w:rFonts w:ascii="Cambria" w:hAnsi="Cambria"/>
        </w:rPr>
        <w:t xml:space="preserve"> original framework for career pathways.</w:t>
      </w:r>
      <w:r w:rsidR="008E3F70" w:rsidRPr="00A644E6">
        <w:rPr>
          <w:rStyle w:val="FootnoteReference"/>
          <w:rFonts w:ascii="Cambria" w:hAnsi="Cambria"/>
        </w:rPr>
        <w:footnoteReference w:id="11"/>
      </w:r>
      <w:r w:rsidR="008E3F70" w:rsidRPr="00A644E6">
        <w:rPr>
          <w:rFonts w:ascii="Cambria" w:hAnsi="Cambria"/>
        </w:rPr>
        <w:t xml:space="preserve"> The letter outlined the six key elements for developing comprehensive career pathways: 1) Build Cross-Agency Partnerships and Clarify Roles; 2) Identify Industry Sectors and Engage Employers; 3) Design Education and Training Programs; 4) Identify Funding Needs and Sources; 5) Align Policies and Programs; and 6) Measure Systems Change and Performance.  </w:t>
      </w:r>
    </w:p>
    <w:p w:rsidR="008E3F70" w:rsidRPr="00A644E6" w:rsidRDefault="008E3F70" w:rsidP="00357991">
      <w:pPr>
        <w:rPr>
          <w:rFonts w:ascii="Cambria" w:hAnsi="Cambria"/>
        </w:rPr>
      </w:pPr>
    </w:p>
    <w:p w:rsidR="008E3F70" w:rsidRPr="00A644E6" w:rsidRDefault="008E3F70" w:rsidP="00D84866">
      <w:pPr>
        <w:rPr>
          <w:rFonts w:ascii="Cambria" w:hAnsi="Cambria"/>
        </w:rPr>
      </w:pPr>
      <w:r w:rsidRPr="00A644E6">
        <w:rPr>
          <w:rFonts w:ascii="Cambria" w:hAnsi="Cambria"/>
        </w:rPr>
        <w:t xml:space="preserve">DOL has subsequently provided technical assistance and guidance on the implementation of career pathways and the six elements.  In September 2015, DOL released a toolkit titled </w:t>
      </w:r>
      <w:hyperlink r:id="rId10" w:history="1">
        <w:r w:rsidRPr="00A644E6">
          <w:rPr>
            <w:rStyle w:val="Hyperlink"/>
            <w:rFonts w:ascii="Cambria" w:hAnsi="Cambria"/>
            <w:i/>
            <w:color w:val="auto"/>
            <w:szCs w:val="24"/>
            <w:u w:val="none"/>
          </w:rPr>
          <w:t>Career Pathways Toolkit: A Guide for System Development</w:t>
        </w:r>
      </w:hyperlink>
      <w:r w:rsidRPr="00A644E6">
        <w:rPr>
          <w:rStyle w:val="Hyperlink"/>
          <w:rFonts w:ascii="Cambria" w:hAnsi="Cambria"/>
          <w:color w:val="auto"/>
          <w:szCs w:val="24"/>
          <w:u w:val="none"/>
        </w:rPr>
        <w:t>,</w:t>
      </w:r>
      <w:r w:rsidRPr="00A644E6">
        <w:rPr>
          <w:rStyle w:val="FootnoteReference"/>
          <w:rFonts w:ascii="Cambria" w:hAnsi="Cambria"/>
          <w:szCs w:val="24"/>
        </w:rPr>
        <w:footnoteReference w:id="12"/>
      </w:r>
      <w:r w:rsidRPr="00A644E6">
        <w:rPr>
          <w:rFonts w:ascii="Cambria" w:hAnsi="Cambria"/>
        </w:rPr>
        <w:t xml:space="preserve"> which provides a framework</w:t>
      </w:r>
      <w:r w:rsidRPr="00A644E6">
        <w:rPr>
          <w:rFonts w:ascii="Cambria" w:hAnsi="Cambria"/>
          <w:szCs w:val="24"/>
        </w:rPr>
        <w:t xml:space="preserve">, </w:t>
      </w:r>
      <w:r w:rsidRPr="00A644E6">
        <w:rPr>
          <w:rFonts w:ascii="Cambria" w:hAnsi="Cambria"/>
          <w:color w:val="000000"/>
          <w:szCs w:val="24"/>
        </w:rPr>
        <w:t xml:space="preserve">resources, and tools for states and local partners to </w:t>
      </w:r>
      <w:r w:rsidR="00D84866" w:rsidRPr="00A644E6">
        <w:rPr>
          <w:rFonts w:ascii="Cambria" w:hAnsi="Cambria"/>
          <w:color w:val="000000"/>
          <w:szCs w:val="24"/>
        </w:rPr>
        <w:t>achieve</w:t>
      </w:r>
      <w:r w:rsidR="00AB678D" w:rsidRPr="00A644E6">
        <w:rPr>
          <w:rFonts w:ascii="Cambria" w:hAnsi="Cambria"/>
          <w:color w:val="000000"/>
          <w:szCs w:val="24"/>
        </w:rPr>
        <w:t xml:space="preserve"> the six key elements in order to </w:t>
      </w:r>
      <w:r w:rsidRPr="00A644E6">
        <w:rPr>
          <w:rFonts w:ascii="Cambria" w:hAnsi="Cambria"/>
          <w:color w:val="000000"/>
          <w:szCs w:val="24"/>
        </w:rPr>
        <w:t>develop, implement, and sustain career pathways systems and programs.</w:t>
      </w:r>
    </w:p>
    <w:p w:rsidR="003C1401" w:rsidRPr="00A644E6" w:rsidRDefault="003C1401" w:rsidP="00A84F45">
      <w:pPr>
        <w:rPr>
          <w:rFonts w:ascii="Cambria" w:hAnsi="Cambria"/>
        </w:rPr>
      </w:pPr>
    </w:p>
    <w:p w:rsidR="003C1401" w:rsidRPr="00A644E6" w:rsidRDefault="000F5FAD" w:rsidP="00357991">
      <w:pPr>
        <w:rPr>
          <w:rFonts w:ascii="Cambria" w:hAnsi="Cambria"/>
        </w:rPr>
      </w:pPr>
      <w:r w:rsidRPr="00A644E6">
        <w:rPr>
          <w:rFonts w:ascii="Cambria" w:hAnsi="Cambria"/>
        </w:rPr>
        <w:t>In April 2016</w:t>
      </w:r>
      <w:r w:rsidR="003C1401" w:rsidRPr="00A644E6">
        <w:rPr>
          <w:rFonts w:ascii="Cambria" w:hAnsi="Cambria"/>
        </w:rPr>
        <w:t xml:space="preserve">, </w:t>
      </w:r>
      <w:r w:rsidR="00FF53AC" w:rsidRPr="00A644E6">
        <w:rPr>
          <w:rFonts w:ascii="Cambria" w:hAnsi="Cambria"/>
        </w:rPr>
        <w:t>the career pathways initiative was expanded with</w:t>
      </w:r>
      <w:r w:rsidR="002B79C3" w:rsidRPr="00A644E6">
        <w:rPr>
          <w:rFonts w:ascii="Cambria" w:hAnsi="Cambria"/>
        </w:rPr>
        <w:t xml:space="preserve"> increased support from</w:t>
      </w:r>
      <w:r w:rsidR="00FF53AC" w:rsidRPr="00A644E6">
        <w:rPr>
          <w:rFonts w:ascii="Cambria" w:hAnsi="Cambria"/>
        </w:rPr>
        <w:t xml:space="preserve"> </w:t>
      </w:r>
      <w:r w:rsidR="00E3711C" w:rsidRPr="00A644E6">
        <w:rPr>
          <w:rFonts w:ascii="Cambria" w:hAnsi="Cambria"/>
        </w:rPr>
        <w:t>12 F</w:t>
      </w:r>
      <w:r w:rsidR="008E3F70" w:rsidRPr="00A644E6">
        <w:rPr>
          <w:rFonts w:ascii="Cambria" w:hAnsi="Cambria"/>
        </w:rPr>
        <w:t xml:space="preserve">ederal agencies </w:t>
      </w:r>
      <w:r w:rsidR="002B79C3" w:rsidRPr="00A644E6">
        <w:rPr>
          <w:rFonts w:ascii="Cambria" w:hAnsi="Cambria"/>
        </w:rPr>
        <w:t xml:space="preserve">that </w:t>
      </w:r>
      <w:r w:rsidR="009E1724" w:rsidRPr="00A644E6">
        <w:rPr>
          <w:rFonts w:ascii="Cambria" w:hAnsi="Cambria"/>
        </w:rPr>
        <w:t xml:space="preserve">jointly released </w:t>
      </w:r>
      <w:r w:rsidR="003C1401" w:rsidRPr="00A644E6">
        <w:rPr>
          <w:rFonts w:ascii="Cambria" w:hAnsi="Cambria"/>
        </w:rPr>
        <w:t>a</w:t>
      </w:r>
      <w:r w:rsidR="009E1724" w:rsidRPr="00A644E6">
        <w:rPr>
          <w:rFonts w:ascii="Cambria" w:hAnsi="Cambria"/>
        </w:rPr>
        <w:t xml:space="preserve"> </w:t>
      </w:r>
      <w:r w:rsidR="003C1401" w:rsidRPr="00A644E6">
        <w:rPr>
          <w:rFonts w:ascii="Cambria" w:hAnsi="Cambria"/>
        </w:rPr>
        <w:t xml:space="preserve">letter </w:t>
      </w:r>
      <w:r w:rsidR="005F38F3" w:rsidRPr="00A644E6">
        <w:rPr>
          <w:rFonts w:ascii="Cambria" w:hAnsi="Cambria"/>
        </w:rPr>
        <w:t>to</w:t>
      </w:r>
      <w:r w:rsidRPr="00A644E6">
        <w:rPr>
          <w:rFonts w:ascii="Cambria" w:hAnsi="Cambria"/>
        </w:rPr>
        <w:t xml:space="preserve"> </w:t>
      </w:r>
      <w:r w:rsidR="002B79C3" w:rsidRPr="00A644E6">
        <w:rPr>
          <w:rFonts w:ascii="Cambria" w:hAnsi="Cambria"/>
        </w:rPr>
        <w:t>foster better coordination of programs and services.</w:t>
      </w:r>
      <w:r w:rsidR="002B79C3" w:rsidRPr="00A644E6">
        <w:rPr>
          <w:rStyle w:val="FootnoteReference"/>
          <w:rFonts w:ascii="Cambria" w:hAnsi="Cambria"/>
        </w:rPr>
        <w:footnoteReference w:id="13"/>
      </w:r>
      <w:r w:rsidR="002B79C3" w:rsidRPr="00A644E6">
        <w:rPr>
          <w:rFonts w:ascii="Cambria" w:hAnsi="Cambria"/>
        </w:rPr>
        <w:t xml:space="preserve"> </w:t>
      </w:r>
      <w:r w:rsidR="00FF53AC" w:rsidRPr="00A644E6">
        <w:rPr>
          <w:rFonts w:ascii="Cambria" w:hAnsi="Cambria"/>
        </w:rPr>
        <w:t xml:space="preserve"> </w:t>
      </w:r>
      <w:r w:rsidR="009E1724" w:rsidRPr="00A644E6">
        <w:rPr>
          <w:rFonts w:ascii="Cambria" w:hAnsi="Cambria"/>
        </w:rPr>
        <w:t xml:space="preserve">Additionally, in October 2016, </w:t>
      </w:r>
      <w:r w:rsidR="00236140" w:rsidRPr="00A644E6">
        <w:rPr>
          <w:rFonts w:ascii="Cambria" w:hAnsi="Cambria"/>
        </w:rPr>
        <w:t xml:space="preserve">DOL released </w:t>
      </w:r>
      <w:hyperlink r:id="rId11" w:history="1">
        <w:r w:rsidR="00236140" w:rsidRPr="00A644E6">
          <w:rPr>
            <w:rStyle w:val="Hyperlink"/>
            <w:rFonts w:ascii="Cambria" w:hAnsi="Cambria"/>
            <w:i/>
            <w:color w:val="auto"/>
            <w:szCs w:val="24"/>
            <w:u w:val="none"/>
          </w:rPr>
          <w:t>Career Pathways Toolkit: An Enhanced Guide and Workbook for System Development</w:t>
        </w:r>
      </w:hyperlink>
      <w:r w:rsidR="00197844" w:rsidRPr="00A644E6">
        <w:rPr>
          <w:rStyle w:val="FootnoteReference"/>
          <w:rFonts w:ascii="Cambria" w:hAnsi="Cambria"/>
          <w:szCs w:val="24"/>
        </w:rPr>
        <w:footnoteReference w:id="14"/>
      </w:r>
      <w:r w:rsidR="00D10397" w:rsidRPr="00A644E6">
        <w:rPr>
          <w:rFonts w:ascii="Cambria" w:hAnsi="Cambria"/>
        </w:rPr>
        <w:t xml:space="preserve"> </w:t>
      </w:r>
      <w:r w:rsidR="00236140" w:rsidRPr="00A644E6">
        <w:rPr>
          <w:rFonts w:ascii="Cambria" w:hAnsi="Cambria"/>
        </w:rPr>
        <w:t xml:space="preserve">that further assists </w:t>
      </w:r>
      <w:r w:rsidR="009D31AC" w:rsidRPr="00A644E6">
        <w:rPr>
          <w:rFonts w:ascii="Cambria" w:hAnsi="Cambria"/>
        </w:rPr>
        <w:t>s</w:t>
      </w:r>
      <w:r w:rsidR="00236140" w:rsidRPr="00A644E6">
        <w:rPr>
          <w:rFonts w:ascii="Cambria" w:hAnsi="Cambria"/>
        </w:rPr>
        <w:t xml:space="preserve">tate and local leadership teams in operationalizing their career pathways systems through hands-on worksheets against each of the six elements.  </w:t>
      </w:r>
      <w:r w:rsidR="004953AA" w:rsidRPr="00A644E6">
        <w:rPr>
          <w:rFonts w:ascii="Cambria" w:hAnsi="Cambria"/>
        </w:rPr>
        <w:t>Applicants seeking funding under th</w:t>
      </w:r>
      <w:r w:rsidR="00405859" w:rsidRPr="00A644E6">
        <w:rPr>
          <w:rFonts w:ascii="Cambria" w:hAnsi="Cambria"/>
        </w:rPr>
        <w:t>is</w:t>
      </w:r>
      <w:r w:rsidR="004953AA" w:rsidRPr="00A644E6">
        <w:rPr>
          <w:rFonts w:ascii="Cambria" w:hAnsi="Cambria"/>
        </w:rPr>
        <w:t xml:space="preserve"> FOA will be required to articulate a </w:t>
      </w:r>
      <w:r w:rsidR="00E71770" w:rsidRPr="00A644E6">
        <w:rPr>
          <w:rFonts w:ascii="Cambria" w:hAnsi="Cambria"/>
        </w:rPr>
        <w:t xml:space="preserve">comprehensive </w:t>
      </w:r>
      <w:r w:rsidR="004953AA" w:rsidRPr="00A644E6">
        <w:rPr>
          <w:rFonts w:ascii="Cambria" w:hAnsi="Cambria"/>
        </w:rPr>
        <w:t xml:space="preserve">strategy </w:t>
      </w:r>
      <w:r w:rsidR="000C400F" w:rsidRPr="00A644E6">
        <w:rPr>
          <w:rFonts w:ascii="Cambria" w:hAnsi="Cambria"/>
        </w:rPr>
        <w:t>for promoting</w:t>
      </w:r>
      <w:r w:rsidR="004953AA" w:rsidRPr="00A644E6">
        <w:rPr>
          <w:rFonts w:ascii="Cambria" w:hAnsi="Cambria"/>
        </w:rPr>
        <w:t xml:space="preserve"> the full inclusion of people with disabilities within their current career pathways system </w:t>
      </w:r>
      <w:r w:rsidR="00D471AC" w:rsidRPr="00A644E6">
        <w:rPr>
          <w:rFonts w:ascii="Cambria" w:hAnsi="Cambria"/>
        </w:rPr>
        <w:t xml:space="preserve">and expanding and enhancing that system </w:t>
      </w:r>
      <w:r w:rsidR="000C400F" w:rsidRPr="00A644E6">
        <w:rPr>
          <w:rFonts w:ascii="Cambria" w:hAnsi="Cambria"/>
        </w:rPr>
        <w:t xml:space="preserve">utilizing the </w:t>
      </w:r>
      <w:r w:rsidR="004953AA" w:rsidRPr="00A644E6">
        <w:rPr>
          <w:rFonts w:ascii="Cambria" w:hAnsi="Cambria"/>
        </w:rPr>
        <w:t>six career pathways elements</w:t>
      </w:r>
      <w:r w:rsidR="000C400F" w:rsidRPr="00A644E6">
        <w:rPr>
          <w:rFonts w:ascii="Cambria" w:hAnsi="Cambria"/>
        </w:rPr>
        <w:t xml:space="preserve"> as an organizational framework</w:t>
      </w:r>
      <w:r w:rsidR="004953AA" w:rsidRPr="00A644E6">
        <w:rPr>
          <w:rFonts w:ascii="Cambria" w:hAnsi="Cambria"/>
        </w:rPr>
        <w:t xml:space="preserve">. </w:t>
      </w:r>
    </w:p>
    <w:p w:rsidR="00C67AB2" w:rsidRPr="00A644E6" w:rsidRDefault="00C67AB2" w:rsidP="00357991">
      <w:pPr>
        <w:rPr>
          <w:rFonts w:ascii="Cambria" w:hAnsi="Cambria"/>
        </w:rPr>
      </w:pPr>
    </w:p>
    <w:p w:rsidR="00C67AB2" w:rsidRPr="00A644E6" w:rsidRDefault="00357991" w:rsidP="00FB5190">
      <w:pPr>
        <w:rPr>
          <w:rFonts w:ascii="Cambria" w:hAnsi="Cambria"/>
        </w:rPr>
      </w:pPr>
      <w:r w:rsidRPr="00A644E6">
        <w:rPr>
          <w:rFonts w:ascii="Cambria" w:hAnsi="Cambria"/>
        </w:rPr>
        <w:t xml:space="preserve">b. </w:t>
      </w:r>
      <w:r w:rsidR="00CF70FB" w:rsidRPr="00A644E6">
        <w:rPr>
          <w:rFonts w:ascii="Cambria" w:hAnsi="Cambria"/>
        </w:rPr>
        <w:t xml:space="preserve">  </w:t>
      </w:r>
      <w:r w:rsidR="00C67AB2" w:rsidRPr="00A644E6">
        <w:rPr>
          <w:rFonts w:ascii="Cambria" w:hAnsi="Cambria"/>
        </w:rPr>
        <w:t>Disability Employment Initiative</w:t>
      </w:r>
      <w:r w:rsidR="009D31AC" w:rsidRPr="00A644E6">
        <w:rPr>
          <w:rFonts w:ascii="Cambria" w:hAnsi="Cambria"/>
        </w:rPr>
        <w:t xml:space="preserve"> (DEI)</w:t>
      </w:r>
    </w:p>
    <w:p w:rsidR="00D56110" w:rsidRPr="00A644E6" w:rsidRDefault="00D56110" w:rsidP="00357991">
      <w:pPr>
        <w:rPr>
          <w:rFonts w:ascii="Cambria" w:hAnsi="Cambria"/>
        </w:rPr>
      </w:pPr>
    </w:p>
    <w:p w:rsidR="00D04D9E" w:rsidRPr="00A644E6" w:rsidRDefault="00D04D9E" w:rsidP="00357991">
      <w:pPr>
        <w:rPr>
          <w:rFonts w:ascii="Cambria" w:hAnsi="Cambria"/>
        </w:rPr>
      </w:pPr>
      <w:r w:rsidRPr="00A644E6">
        <w:rPr>
          <w:rFonts w:ascii="Cambria" w:hAnsi="Cambria"/>
        </w:rPr>
        <w:t xml:space="preserve">Since 2010, the Department has awarded over </w:t>
      </w:r>
      <w:r w:rsidR="000C2BF1">
        <w:rPr>
          <w:rFonts w:ascii="Cambria" w:hAnsi="Cambria"/>
        </w:rPr>
        <w:t>$126</w:t>
      </w:r>
      <w:r w:rsidR="006F0CA5" w:rsidRPr="00A644E6">
        <w:rPr>
          <w:rFonts w:ascii="Cambria" w:hAnsi="Cambria"/>
        </w:rPr>
        <w:t xml:space="preserve"> million to 49 projects in 28</w:t>
      </w:r>
      <w:r w:rsidRPr="00A644E6">
        <w:rPr>
          <w:rFonts w:ascii="Cambria" w:hAnsi="Cambria"/>
        </w:rPr>
        <w:t xml:space="preserve"> states under the DEI to improve education, training, and employment outcomes of youth and adults with disabilities by refining and expanding already identified successful workforce strategies.</w:t>
      </w:r>
      <w:r w:rsidR="00FB5190" w:rsidRPr="00A644E6">
        <w:rPr>
          <w:rStyle w:val="FootnoteReference"/>
          <w:rFonts w:ascii="Cambria" w:hAnsi="Cambria"/>
        </w:rPr>
        <w:footnoteReference w:id="15"/>
      </w:r>
      <w:r w:rsidRPr="00A644E6">
        <w:rPr>
          <w:rFonts w:ascii="Cambria" w:hAnsi="Cambria"/>
        </w:rPr>
        <w:t xml:space="preserve">  This funding has facilitated significant </w:t>
      </w:r>
      <w:r w:rsidR="00213A0C">
        <w:rPr>
          <w:rFonts w:ascii="Cambria" w:hAnsi="Cambria"/>
        </w:rPr>
        <w:t xml:space="preserve">efforts to </w:t>
      </w:r>
      <w:r w:rsidRPr="00A644E6">
        <w:rPr>
          <w:rFonts w:ascii="Cambria" w:hAnsi="Cambria"/>
        </w:rPr>
        <w:t xml:space="preserve">improve the delivery of </w:t>
      </w:r>
      <w:r w:rsidRPr="00A644E6">
        <w:rPr>
          <w:rFonts w:ascii="Cambria" w:hAnsi="Cambria"/>
        </w:rPr>
        <w:lastRenderedPageBreak/>
        <w:t>services to individuals with disabilities through the public workforce system, including</w:t>
      </w:r>
      <w:r w:rsidR="00213A0C">
        <w:rPr>
          <w:rFonts w:ascii="Cambria" w:hAnsi="Cambria"/>
        </w:rPr>
        <w:t xml:space="preserve"> efforts to</w:t>
      </w:r>
      <w:r w:rsidRPr="00A644E6">
        <w:rPr>
          <w:rFonts w:ascii="Cambria" w:hAnsi="Cambria"/>
        </w:rPr>
        <w:t xml:space="preserve">: increase accessibility of the AJCs; improve employment outcomes of individuals with disabilities; expand capacity to serve individuals with disabilities; strengthen opportunities for training front-line and partner staff; maximize use of alternate forms of assessment, such as discovery for individuals with significant disabilities; and increase partnerships and collaboration.  </w:t>
      </w:r>
    </w:p>
    <w:p w:rsidR="000D3CCE" w:rsidRPr="00A644E6" w:rsidRDefault="000D3CCE" w:rsidP="00357991">
      <w:pPr>
        <w:rPr>
          <w:rFonts w:ascii="Cambria" w:hAnsi="Cambria"/>
        </w:rPr>
      </w:pPr>
    </w:p>
    <w:p w:rsidR="000D3CCE" w:rsidRPr="00A644E6" w:rsidRDefault="000D3CCE" w:rsidP="00357991">
      <w:pPr>
        <w:rPr>
          <w:rFonts w:ascii="Cambria" w:hAnsi="Cambria"/>
        </w:rPr>
      </w:pPr>
      <w:r w:rsidRPr="00A644E6">
        <w:rPr>
          <w:rFonts w:ascii="Cambria" w:hAnsi="Cambria"/>
        </w:rPr>
        <w:t>Starting in 2014, DOL Round V DEI grantees received funding to increase the participation of youth and adults with disabilities in existing career pathways system</w:t>
      </w:r>
      <w:r w:rsidR="003B65CC" w:rsidRPr="00A644E6">
        <w:rPr>
          <w:rFonts w:ascii="Cambria" w:hAnsi="Cambria"/>
        </w:rPr>
        <w:t>s</w:t>
      </w:r>
      <w:r w:rsidRPr="00A644E6">
        <w:rPr>
          <w:rFonts w:ascii="Cambria" w:hAnsi="Cambria"/>
        </w:rPr>
        <w:t xml:space="preserve"> and programs </w:t>
      </w:r>
      <w:r w:rsidR="00CF70FB" w:rsidRPr="00A644E6">
        <w:rPr>
          <w:rFonts w:ascii="Cambria" w:hAnsi="Cambria"/>
        </w:rPr>
        <w:t>implemented in the AJCs.  As described earlier, t</w:t>
      </w:r>
      <w:r w:rsidRPr="00A644E6">
        <w:rPr>
          <w:rFonts w:ascii="Cambria" w:hAnsi="Cambria"/>
        </w:rPr>
        <w:t xml:space="preserve">he career pathways approach provides a framework for weaving together adult education, job training, and postsecondary education services to address businesses’ workforce needs, and reorients existing education and workforce services (including those authorized under WIOA), from a myriad of </w:t>
      </w:r>
      <w:r w:rsidR="00213A0C">
        <w:rPr>
          <w:rFonts w:ascii="Cambria" w:hAnsi="Cambria"/>
        </w:rPr>
        <w:t>different</w:t>
      </w:r>
      <w:r w:rsidR="00213A0C" w:rsidRPr="00A644E6">
        <w:rPr>
          <w:rFonts w:ascii="Cambria" w:hAnsi="Cambria"/>
        </w:rPr>
        <w:t xml:space="preserve"> </w:t>
      </w:r>
      <w:r w:rsidRPr="00A644E6">
        <w:rPr>
          <w:rFonts w:ascii="Cambria" w:hAnsi="Cambria"/>
        </w:rPr>
        <w:t xml:space="preserve">programs toward one “seamless” system focused on individuals’ postsecondary and economic success.  As part of that effort, DEI grantees are required to leverage resources from the WIOA core programs as well as other program and partner resources to promote systems integration.  </w:t>
      </w:r>
    </w:p>
    <w:p w:rsidR="005F5F2D" w:rsidRPr="00A644E6" w:rsidRDefault="005F5F2D" w:rsidP="005F5F2D">
      <w:pPr>
        <w:rPr>
          <w:rFonts w:ascii="Cambria" w:hAnsi="Cambria"/>
          <w:szCs w:val="24"/>
        </w:rPr>
      </w:pPr>
    </w:p>
    <w:p w:rsidR="00CB4F2A" w:rsidRPr="00A644E6" w:rsidRDefault="005F5F2D" w:rsidP="005F5F2D">
      <w:pPr>
        <w:rPr>
          <w:rFonts w:ascii="Cambria" w:hAnsi="Cambria"/>
          <w:bCs/>
          <w:color w:val="000000"/>
        </w:rPr>
      </w:pPr>
      <w:r w:rsidRPr="00A644E6">
        <w:rPr>
          <w:rFonts w:ascii="Cambria" w:hAnsi="Cambria"/>
          <w:szCs w:val="24"/>
        </w:rPr>
        <w:t xml:space="preserve">For DEI Round VIII, several key changes </w:t>
      </w:r>
      <w:r w:rsidR="004E60A6" w:rsidRPr="00A644E6">
        <w:rPr>
          <w:rFonts w:ascii="Cambria" w:hAnsi="Cambria"/>
          <w:szCs w:val="24"/>
        </w:rPr>
        <w:t>will be</w:t>
      </w:r>
      <w:r w:rsidRPr="00A644E6">
        <w:rPr>
          <w:rFonts w:ascii="Cambria" w:hAnsi="Cambria"/>
          <w:szCs w:val="24"/>
        </w:rPr>
        <w:t xml:space="preserve"> implemented compared to previous rounds.  The most significant change is that </w:t>
      </w:r>
      <w:r w:rsidR="0012137C" w:rsidRPr="00A644E6">
        <w:rPr>
          <w:rFonts w:ascii="Cambria" w:hAnsi="Cambria"/>
          <w:szCs w:val="24"/>
        </w:rPr>
        <w:t xml:space="preserve">this </w:t>
      </w:r>
      <w:r w:rsidRPr="00A644E6">
        <w:rPr>
          <w:rFonts w:ascii="Cambria" w:hAnsi="Cambria"/>
          <w:szCs w:val="24"/>
        </w:rPr>
        <w:t xml:space="preserve">FOA has been restructured </w:t>
      </w:r>
      <w:r w:rsidR="00541AB5" w:rsidRPr="00A644E6">
        <w:rPr>
          <w:rFonts w:ascii="Cambria" w:hAnsi="Cambria"/>
          <w:szCs w:val="24"/>
        </w:rPr>
        <w:t xml:space="preserve">to focus on </w:t>
      </w:r>
      <w:r w:rsidRPr="00A644E6">
        <w:rPr>
          <w:rFonts w:ascii="Cambria" w:hAnsi="Cambria"/>
          <w:szCs w:val="24"/>
        </w:rPr>
        <w:t xml:space="preserve">the </w:t>
      </w:r>
      <w:r w:rsidR="00AA127A" w:rsidRPr="00A644E6">
        <w:rPr>
          <w:rFonts w:ascii="Cambria" w:hAnsi="Cambria"/>
          <w:szCs w:val="24"/>
        </w:rPr>
        <w:t>c</w:t>
      </w:r>
      <w:r w:rsidRPr="00A644E6">
        <w:rPr>
          <w:rFonts w:ascii="Cambria" w:hAnsi="Cambria"/>
          <w:szCs w:val="24"/>
        </w:rPr>
        <w:t>a</w:t>
      </w:r>
      <w:r w:rsidR="00AA127A" w:rsidRPr="00A644E6">
        <w:rPr>
          <w:rFonts w:ascii="Cambria" w:hAnsi="Cambria"/>
          <w:szCs w:val="24"/>
        </w:rPr>
        <w:t>reer p</w:t>
      </w:r>
      <w:r w:rsidRPr="00A644E6">
        <w:rPr>
          <w:rFonts w:ascii="Cambria" w:hAnsi="Cambria"/>
          <w:szCs w:val="24"/>
        </w:rPr>
        <w:t xml:space="preserve">athways framework </w:t>
      </w:r>
      <w:r w:rsidR="00541AB5" w:rsidRPr="00A644E6">
        <w:rPr>
          <w:rFonts w:ascii="Cambria" w:hAnsi="Cambria"/>
          <w:szCs w:val="24"/>
        </w:rPr>
        <w:t xml:space="preserve">to </w:t>
      </w:r>
      <w:r w:rsidRPr="00A644E6">
        <w:rPr>
          <w:rFonts w:ascii="Cambria" w:hAnsi="Cambria"/>
          <w:szCs w:val="24"/>
        </w:rPr>
        <w:t xml:space="preserve">provide applicants </w:t>
      </w:r>
      <w:r w:rsidR="00E71770" w:rsidRPr="00A644E6">
        <w:rPr>
          <w:rFonts w:ascii="Cambria" w:hAnsi="Cambria"/>
          <w:szCs w:val="24"/>
        </w:rPr>
        <w:t xml:space="preserve">with </w:t>
      </w:r>
      <w:r w:rsidRPr="00A644E6">
        <w:rPr>
          <w:rFonts w:ascii="Cambria" w:hAnsi="Cambria"/>
          <w:szCs w:val="24"/>
        </w:rPr>
        <w:t xml:space="preserve">more flexibility on the innovative strategies they propose to make </w:t>
      </w:r>
      <w:r w:rsidR="00541AB5" w:rsidRPr="00A644E6">
        <w:rPr>
          <w:rFonts w:ascii="Cambria" w:hAnsi="Cambria"/>
          <w:szCs w:val="24"/>
        </w:rPr>
        <w:t xml:space="preserve">their </w:t>
      </w:r>
      <w:r w:rsidRPr="00A644E6">
        <w:rPr>
          <w:rFonts w:ascii="Cambria" w:hAnsi="Cambria"/>
          <w:szCs w:val="24"/>
        </w:rPr>
        <w:t>existing career pathways system</w:t>
      </w:r>
      <w:r w:rsidR="00541AB5" w:rsidRPr="00A644E6">
        <w:rPr>
          <w:rFonts w:ascii="Cambria" w:hAnsi="Cambria"/>
          <w:szCs w:val="24"/>
        </w:rPr>
        <w:t xml:space="preserve"> </w:t>
      </w:r>
      <w:r w:rsidRPr="00A644E6">
        <w:rPr>
          <w:rFonts w:ascii="Cambria" w:hAnsi="Cambria"/>
          <w:szCs w:val="24"/>
        </w:rPr>
        <w:t xml:space="preserve">inclusive </w:t>
      </w:r>
      <w:r w:rsidR="00541AB5" w:rsidRPr="00A644E6">
        <w:rPr>
          <w:rFonts w:ascii="Cambria" w:hAnsi="Cambria"/>
          <w:szCs w:val="24"/>
        </w:rPr>
        <w:t xml:space="preserve">and accessible </w:t>
      </w:r>
      <w:r w:rsidRPr="00A644E6">
        <w:rPr>
          <w:rFonts w:ascii="Cambria" w:hAnsi="Cambria"/>
          <w:szCs w:val="24"/>
        </w:rPr>
        <w:t xml:space="preserve">to individuals with disabilities.  Other key changes include the following: 1) </w:t>
      </w:r>
      <w:r w:rsidR="008E11EF" w:rsidRPr="00A644E6">
        <w:rPr>
          <w:rFonts w:ascii="Cambria" w:hAnsi="Cambria"/>
          <w:szCs w:val="24"/>
        </w:rPr>
        <w:t>t</w:t>
      </w:r>
      <w:r w:rsidR="009B23C7" w:rsidRPr="00A644E6">
        <w:rPr>
          <w:rFonts w:ascii="Cambria" w:hAnsi="Cambria"/>
          <w:szCs w:val="24"/>
        </w:rPr>
        <w:t>he  disability population focus area of significant disability as introduced in Round V will not be an exclusive targeted population as applicants will now have the flexibility to incorporate this population within Adult or Youth with Disabilities focus areas;</w:t>
      </w:r>
      <w:r w:rsidRPr="00A644E6">
        <w:rPr>
          <w:rFonts w:ascii="Cambria" w:hAnsi="Cambria"/>
          <w:szCs w:val="24"/>
        </w:rPr>
        <w:t xml:space="preserve"> 2) </w:t>
      </w:r>
      <w:r w:rsidR="003B65CC" w:rsidRPr="00A644E6">
        <w:rPr>
          <w:rFonts w:ascii="Cambria" w:hAnsi="Cambria"/>
          <w:szCs w:val="24"/>
        </w:rPr>
        <w:t>i</w:t>
      </w:r>
      <w:r w:rsidR="00E71770" w:rsidRPr="00A644E6">
        <w:rPr>
          <w:rFonts w:ascii="Cambria" w:hAnsi="Cambria"/>
          <w:szCs w:val="24"/>
        </w:rPr>
        <w:t xml:space="preserve">n describing the </w:t>
      </w:r>
      <w:r w:rsidR="00074E74" w:rsidRPr="00A644E6">
        <w:rPr>
          <w:rFonts w:ascii="Cambria" w:hAnsi="Cambria"/>
          <w:szCs w:val="24"/>
        </w:rPr>
        <w:t xml:space="preserve">statement of </w:t>
      </w:r>
      <w:r w:rsidR="00E71770" w:rsidRPr="00A644E6">
        <w:rPr>
          <w:rFonts w:ascii="Cambria" w:hAnsi="Cambria"/>
          <w:szCs w:val="24"/>
        </w:rPr>
        <w:t>need</w:t>
      </w:r>
      <w:r w:rsidR="00074E74" w:rsidRPr="00A644E6">
        <w:rPr>
          <w:rFonts w:ascii="Cambria" w:hAnsi="Cambria"/>
          <w:szCs w:val="24"/>
        </w:rPr>
        <w:t xml:space="preserve">, </w:t>
      </w:r>
      <w:r w:rsidRPr="00A644E6">
        <w:rPr>
          <w:rFonts w:ascii="Cambria" w:hAnsi="Cambria"/>
          <w:szCs w:val="24"/>
        </w:rPr>
        <w:t xml:space="preserve">applicants must </w:t>
      </w:r>
      <w:r w:rsidR="00830145" w:rsidRPr="00A644E6">
        <w:rPr>
          <w:rFonts w:ascii="Cambria" w:hAnsi="Cambria"/>
          <w:szCs w:val="24"/>
        </w:rPr>
        <w:t>describe</w:t>
      </w:r>
      <w:r w:rsidR="007A04E4" w:rsidRPr="00A644E6">
        <w:rPr>
          <w:rFonts w:ascii="Cambria" w:hAnsi="Cambria"/>
          <w:szCs w:val="24"/>
        </w:rPr>
        <w:t xml:space="preserve"> </w:t>
      </w:r>
      <w:r w:rsidR="00CB4F2A" w:rsidRPr="00A644E6">
        <w:rPr>
          <w:rStyle w:val="Strong"/>
          <w:rFonts w:ascii="Cambria" w:hAnsi="Cambria"/>
          <w:b w:val="0"/>
          <w:color w:val="000000"/>
        </w:rPr>
        <w:t xml:space="preserve">the need </w:t>
      </w:r>
      <w:r w:rsidR="00CB4F2A" w:rsidRPr="00A644E6">
        <w:rPr>
          <w:rFonts w:ascii="Cambria" w:hAnsi="Cambria"/>
          <w:bCs/>
          <w:iCs/>
        </w:rPr>
        <w:t>to enhance the existing career pathways system by addressing the issues needed to make it inclusive and accessible to people with disabilities</w:t>
      </w:r>
      <w:r w:rsidR="00716E0B" w:rsidRPr="00A644E6">
        <w:rPr>
          <w:rFonts w:ascii="Cambria" w:hAnsi="Cambria"/>
          <w:bCs/>
          <w:iCs/>
        </w:rPr>
        <w:t>; and 3) the period of performance has been shortened from 42 months in Round VII to 36 months in Round VIII</w:t>
      </w:r>
      <w:r w:rsidR="00CB4F2A" w:rsidRPr="00A644E6">
        <w:rPr>
          <w:rFonts w:ascii="Cambria" w:hAnsi="Cambria"/>
          <w:bCs/>
          <w:iCs/>
        </w:rPr>
        <w:t xml:space="preserve">.  </w:t>
      </w:r>
    </w:p>
    <w:p w:rsidR="00CB4F2A" w:rsidRPr="00A644E6" w:rsidRDefault="00CB4F2A" w:rsidP="005F5F2D">
      <w:pPr>
        <w:rPr>
          <w:rFonts w:ascii="Cambria" w:hAnsi="Cambria"/>
          <w:szCs w:val="24"/>
          <w:highlight w:val="yellow"/>
        </w:rPr>
      </w:pPr>
    </w:p>
    <w:p w:rsidR="00744390" w:rsidRDefault="005F5F2D" w:rsidP="005F5F2D">
      <w:pPr>
        <w:rPr>
          <w:rFonts w:ascii="Cambria" w:hAnsi="Cambria"/>
          <w:szCs w:val="24"/>
        </w:rPr>
      </w:pPr>
      <w:r w:rsidRPr="005E5417">
        <w:rPr>
          <w:rFonts w:ascii="Cambria" w:hAnsi="Cambria"/>
          <w:szCs w:val="24"/>
        </w:rPr>
        <w:t xml:space="preserve">As in previous rounds, DEI will continue to focus on expanding the </w:t>
      </w:r>
      <w:r w:rsidR="00E40D77" w:rsidRPr="005E5417">
        <w:rPr>
          <w:rFonts w:ascii="Cambria" w:hAnsi="Cambria"/>
          <w:szCs w:val="24"/>
        </w:rPr>
        <w:t xml:space="preserve">number of </w:t>
      </w:r>
      <w:r w:rsidRPr="005E5417">
        <w:rPr>
          <w:rFonts w:ascii="Cambria" w:hAnsi="Cambria"/>
          <w:szCs w:val="24"/>
        </w:rPr>
        <w:t>public workforce</w:t>
      </w:r>
      <w:r w:rsidR="00E40D77" w:rsidRPr="005E5417">
        <w:rPr>
          <w:rFonts w:ascii="Cambria" w:hAnsi="Cambria"/>
          <w:szCs w:val="24"/>
        </w:rPr>
        <w:t xml:space="preserve"> </w:t>
      </w:r>
      <w:r w:rsidR="00B87979" w:rsidRPr="005E5417">
        <w:rPr>
          <w:rFonts w:ascii="Cambria" w:hAnsi="Cambria"/>
          <w:szCs w:val="24"/>
        </w:rPr>
        <w:t xml:space="preserve">entities that become </w:t>
      </w:r>
      <w:r w:rsidRPr="005E5417">
        <w:rPr>
          <w:rFonts w:ascii="Cambria" w:hAnsi="Cambria"/>
          <w:szCs w:val="24"/>
        </w:rPr>
        <w:t>EN</w:t>
      </w:r>
      <w:r w:rsidR="00541AB5" w:rsidRPr="005E5417">
        <w:rPr>
          <w:rFonts w:ascii="Cambria" w:hAnsi="Cambria"/>
          <w:szCs w:val="24"/>
        </w:rPr>
        <w:t>s</w:t>
      </w:r>
      <w:r w:rsidR="008F778D" w:rsidRPr="005E5417">
        <w:rPr>
          <w:rFonts w:ascii="Cambria" w:hAnsi="Cambria"/>
          <w:szCs w:val="24"/>
        </w:rPr>
        <w:t xml:space="preserve"> under the </w:t>
      </w:r>
      <w:r w:rsidR="00DA4031">
        <w:rPr>
          <w:rFonts w:ascii="Cambria" w:hAnsi="Cambria"/>
          <w:szCs w:val="24"/>
        </w:rPr>
        <w:t>SSA’s</w:t>
      </w:r>
      <w:r w:rsidR="008F778D" w:rsidRPr="005E5417">
        <w:rPr>
          <w:rFonts w:ascii="Cambria" w:hAnsi="Cambria"/>
          <w:szCs w:val="24"/>
        </w:rPr>
        <w:t xml:space="preserve"> TTW program. </w:t>
      </w:r>
      <w:r w:rsidR="00281ACD">
        <w:rPr>
          <w:rFonts w:ascii="Cambria" w:hAnsi="Cambria"/>
          <w:szCs w:val="24"/>
        </w:rPr>
        <w:t xml:space="preserve"> </w:t>
      </w:r>
      <w:r w:rsidR="00B87979" w:rsidRPr="005E5417">
        <w:rPr>
          <w:rFonts w:ascii="Cambria" w:hAnsi="Cambria"/>
          <w:szCs w:val="24"/>
        </w:rPr>
        <w:t xml:space="preserve">Under </w:t>
      </w:r>
      <w:r w:rsidR="008F778D" w:rsidRPr="005E5417">
        <w:rPr>
          <w:rFonts w:ascii="Cambria" w:hAnsi="Cambria"/>
          <w:szCs w:val="24"/>
        </w:rPr>
        <w:t xml:space="preserve">the TTW program, under a Blanket Purchase Agreement (BPA) with SSA, ENs </w:t>
      </w:r>
      <w:proofErr w:type="gramStart"/>
      <w:r w:rsidR="008F778D" w:rsidRPr="005E5417">
        <w:rPr>
          <w:rFonts w:ascii="Cambria" w:hAnsi="Cambria"/>
          <w:szCs w:val="24"/>
        </w:rPr>
        <w:t>provide</w:t>
      </w:r>
      <w:proofErr w:type="gramEnd"/>
      <w:r w:rsidR="008F778D" w:rsidRPr="005E5417">
        <w:rPr>
          <w:rFonts w:ascii="Cambria" w:hAnsi="Cambria"/>
          <w:szCs w:val="24"/>
        </w:rPr>
        <w:t xml:space="preserve"> employment support services to beneficiaries, or “Ticket holders.” </w:t>
      </w:r>
      <w:r w:rsidR="00B5519C">
        <w:rPr>
          <w:rFonts w:ascii="Cambria" w:hAnsi="Cambria"/>
          <w:szCs w:val="24"/>
        </w:rPr>
        <w:t xml:space="preserve"> </w:t>
      </w:r>
      <w:r w:rsidR="008F778D" w:rsidRPr="005E5417">
        <w:rPr>
          <w:rFonts w:ascii="Cambria" w:hAnsi="Cambria"/>
          <w:szCs w:val="24"/>
        </w:rPr>
        <w:t xml:space="preserve">ENs </w:t>
      </w:r>
      <w:proofErr w:type="gramStart"/>
      <w:r w:rsidR="008F778D" w:rsidRPr="005E5417">
        <w:rPr>
          <w:rFonts w:ascii="Cambria" w:hAnsi="Cambria"/>
          <w:szCs w:val="24"/>
        </w:rPr>
        <w:t>receive</w:t>
      </w:r>
      <w:proofErr w:type="gramEnd"/>
      <w:r w:rsidR="008F778D" w:rsidRPr="005E5417">
        <w:rPr>
          <w:rFonts w:ascii="Cambria" w:hAnsi="Cambria"/>
          <w:szCs w:val="24"/>
        </w:rPr>
        <w:t xml:space="preserve"> </w:t>
      </w:r>
      <w:r w:rsidR="00404207" w:rsidRPr="005E5417">
        <w:rPr>
          <w:rFonts w:ascii="Cambria" w:hAnsi="Cambria"/>
          <w:szCs w:val="24"/>
        </w:rPr>
        <w:t xml:space="preserve">milestone </w:t>
      </w:r>
      <w:r w:rsidR="008F778D" w:rsidRPr="005E5417">
        <w:rPr>
          <w:rFonts w:ascii="Cambria" w:hAnsi="Cambria"/>
          <w:szCs w:val="24"/>
        </w:rPr>
        <w:t>payment</w:t>
      </w:r>
      <w:r w:rsidR="00404207" w:rsidRPr="005E5417">
        <w:rPr>
          <w:rFonts w:ascii="Cambria" w:hAnsi="Cambria"/>
          <w:szCs w:val="24"/>
        </w:rPr>
        <w:t>s</w:t>
      </w:r>
      <w:r w:rsidR="008F778D" w:rsidRPr="005E5417">
        <w:rPr>
          <w:rFonts w:ascii="Cambria" w:hAnsi="Cambria"/>
          <w:szCs w:val="24"/>
        </w:rPr>
        <w:t xml:space="preserve"> from SSA when Ticket holders they serve work and achieve certain benchmark earnings</w:t>
      </w:r>
      <w:r w:rsidR="007C7B76" w:rsidRPr="005E5417">
        <w:rPr>
          <w:rFonts w:ascii="Cambria" w:hAnsi="Cambria"/>
          <w:szCs w:val="24"/>
        </w:rPr>
        <w:t xml:space="preserve">. </w:t>
      </w:r>
      <w:r w:rsidR="00281ACD">
        <w:rPr>
          <w:rFonts w:ascii="Cambria" w:hAnsi="Cambria"/>
          <w:szCs w:val="24"/>
        </w:rPr>
        <w:t xml:space="preserve"> </w:t>
      </w:r>
      <w:r w:rsidR="007C7B76" w:rsidRPr="005E5417">
        <w:rPr>
          <w:rFonts w:ascii="Cambria" w:hAnsi="Cambria"/>
          <w:szCs w:val="24"/>
        </w:rPr>
        <w:t xml:space="preserve">Becoming </w:t>
      </w:r>
      <w:r w:rsidR="00502461" w:rsidRPr="005E5417">
        <w:rPr>
          <w:rFonts w:ascii="Cambria" w:hAnsi="Cambria"/>
          <w:szCs w:val="24"/>
        </w:rPr>
        <w:t>an</w:t>
      </w:r>
      <w:r w:rsidR="007C7B76" w:rsidRPr="005E5417">
        <w:rPr>
          <w:rFonts w:ascii="Cambria" w:hAnsi="Cambria"/>
          <w:szCs w:val="24"/>
        </w:rPr>
        <w:t xml:space="preserve"> EN can provide AJCs with a source of highly flexible funding that</w:t>
      </w:r>
      <w:r w:rsidR="00E40D77" w:rsidRPr="005E5417">
        <w:rPr>
          <w:rFonts w:ascii="Cambria" w:hAnsi="Cambria"/>
          <w:szCs w:val="24"/>
        </w:rPr>
        <w:t xml:space="preserve"> can </w:t>
      </w:r>
      <w:r w:rsidR="008F778D" w:rsidRPr="005E5417">
        <w:rPr>
          <w:rFonts w:ascii="Cambria" w:hAnsi="Cambria"/>
          <w:szCs w:val="24"/>
        </w:rPr>
        <w:t xml:space="preserve">be re-invested </w:t>
      </w:r>
      <w:r w:rsidR="00E40D77" w:rsidRPr="005E5417">
        <w:rPr>
          <w:rFonts w:ascii="Cambria" w:hAnsi="Cambria"/>
          <w:szCs w:val="24"/>
        </w:rPr>
        <w:t>to provide</w:t>
      </w:r>
      <w:r w:rsidR="007C7B76" w:rsidRPr="005E5417">
        <w:rPr>
          <w:rFonts w:ascii="Cambria" w:hAnsi="Cambria"/>
          <w:szCs w:val="24"/>
        </w:rPr>
        <w:t xml:space="preserve"> pre-employment</w:t>
      </w:r>
      <w:r w:rsidR="008F778D" w:rsidRPr="005E5417">
        <w:rPr>
          <w:rFonts w:ascii="Cambria" w:hAnsi="Cambria"/>
          <w:szCs w:val="24"/>
        </w:rPr>
        <w:t xml:space="preserve"> services</w:t>
      </w:r>
      <w:r w:rsidR="007C7B76" w:rsidRPr="005E5417">
        <w:rPr>
          <w:rFonts w:ascii="Cambria" w:hAnsi="Cambria"/>
          <w:szCs w:val="24"/>
        </w:rPr>
        <w:t>, job coaching, benefits planning</w:t>
      </w:r>
      <w:r w:rsidR="00B5519C">
        <w:rPr>
          <w:rFonts w:ascii="Cambria" w:hAnsi="Cambria"/>
          <w:szCs w:val="24"/>
        </w:rPr>
        <w:t>,</w:t>
      </w:r>
      <w:r w:rsidR="007C7B76" w:rsidRPr="005E5417">
        <w:rPr>
          <w:rFonts w:ascii="Cambria" w:hAnsi="Cambria"/>
          <w:szCs w:val="24"/>
        </w:rPr>
        <w:t xml:space="preserve"> and ongoing post-employment support services, among many other things.</w:t>
      </w:r>
      <w:r w:rsidR="00FB0E55">
        <w:rPr>
          <w:rStyle w:val="FootnoteReference"/>
          <w:rFonts w:ascii="Cambria" w:hAnsi="Cambria"/>
          <w:szCs w:val="24"/>
        </w:rPr>
        <w:footnoteReference w:id="16"/>
      </w:r>
      <w:r w:rsidR="007C7B76" w:rsidRPr="005E5417">
        <w:rPr>
          <w:rFonts w:ascii="Cambria" w:hAnsi="Cambria"/>
          <w:szCs w:val="24"/>
        </w:rPr>
        <w:t xml:space="preserve"> </w:t>
      </w:r>
      <w:r w:rsidR="00281ACD">
        <w:rPr>
          <w:rFonts w:ascii="Cambria" w:hAnsi="Cambria"/>
          <w:szCs w:val="24"/>
        </w:rPr>
        <w:t xml:space="preserve"> </w:t>
      </w:r>
      <w:r w:rsidR="00C66DDD">
        <w:rPr>
          <w:rFonts w:ascii="Cambria" w:hAnsi="Cambria"/>
          <w:szCs w:val="24"/>
        </w:rPr>
        <w:t>U</w:t>
      </w:r>
      <w:r w:rsidR="008F778D" w:rsidRPr="005E5417">
        <w:rPr>
          <w:rFonts w:ascii="Cambria" w:hAnsi="Cambria"/>
          <w:szCs w:val="24"/>
        </w:rPr>
        <w:t xml:space="preserve">nder </w:t>
      </w:r>
      <w:r w:rsidR="001929E4">
        <w:rPr>
          <w:rFonts w:ascii="Cambria" w:hAnsi="Cambria"/>
          <w:szCs w:val="24"/>
        </w:rPr>
        <w:t>this</w:t>
      </w:r>
      <w:r w:rsidR="008F778D" w:rsidRPr="005E5417">
        <w:rPr>
          <w:rFonts w:ascii="Cambria" w:hAnsi="Cambria"/>
          <w:szCs w:val="24"/>
        </w:rPr>
        <w:t xml:space="preserve"> FOA</w:t>
      </w:r>
      <w:r w:rsidR="00C66DDD">
        <w:rPr>
          <w:rFonts w:ascii="Cambria" w:hAnsi="Cambria"/>
          <w:szCs w:val="24"/>
        </w:rPr>
        <w:t>, applicants</w:t>
      </w:r>
      <w:r w:rsidR="008F778D" w:rsidRPr="005E5417">
        <w:rPr>
          <w:rFonts w:ascii="Cambria" w:hAnsi="Cambria"/>
          <w:szCs w:val="24"/>
        </w:rPr>
        <w:t xml:space="preserve"> </w:t>
      </w:r>
      <w:r w:rsidR="00B9157D" w:rsidRPr="005E5417">
        <w:rPr>
          <w:rFonts w:ascii="Cambria" w:hAnsi="Cambria"/>
          <w:szCs w:val="24"/>
        </w:rPr>
        <w:t xml:space="preserve">are encouraged to </w:t>
      </w:r>
      <w:r w:rsidR="00D11FDE" w:rsidRPr="005E5417">
        <w:rPr>
          <w:rFonts w:ascii="Cambria" w:hAnsi="Cambria"/>
          <w:szCs w:val="24"/>
        </w:rPr>
        <w:t xml:space="preserve">consider using </w:t>
      </w:r>
      <w:r w:rsidR="00B9157D" w:rsidRPr="005E5417">
        <w:rPr>
          <w:rFonts w:ascii="Cambria" w:hAnsi="Cambria"/>
          <w:szCs w:val="24"/>
        </w:rPr>
        <w:t>existing Administrative ENs</w:t>
      </w:r>
      <w:r w:rsidR="008D7C5E" w:rsidRPr="005E5417">
        <w:rPr>
          <w:rFonts w:ascii="Cambria" w:hAnsi="Cambria"/>
          <w:szCs w:val="24"/>
        </w:rPr>
        <w:t xml:space="preserve"> </w:t>
      </w:r>
      <w:r w:rsidR="00B9157D" w:rsidRPr="005E5417">
        <w:rPr>
          <w:rFonts w:ascii="Cambria" w:hAnsi="Cambria"/>
          <w:szCs w:val="24"/>
        </w:rPr>
        <w:t xml:space="preserve">to assist them in </w:t>
      </w:r>
      <w:r w:rsidR="008D7C5E" w:rsidRPr="005E5417">
        <w:rPr>
          <w:rFonts w:ascii="Cambria" w:hAnsi="Cambria"/>
          <w:szCs w:val="24"/>
        </w:rPr>
        <w:t xml:space="preserve">the process of </w:t>
      </w:r>
      <w:r w:rsidR="00B9157D" w:rsidRPr="005E5417">
        <w:rPr>
          <w:rFonts w:ascii="Cambria" w:hAnsi="Cambria"/>
          <w:szCs w:val="24"/>
        </w:rPr>
        <w:t>becoming an EN</w:t>
      </w:r>
      <w:r w:rsidR="002A37F1" w:rsidRPr="005E5417">
        <w:rPr>
          <w:rFonts w:ascii="Cambria" w:hAnsi="Cambria"/>
          <w:szCs w:val="24"/>
        </w:rPr>
        <w:t xml:space="preserve">. </w:t>
      </w:r>
      <w:r w:rsidR="007C7B76" w:rsidRPr="005E5417">
        <w:rPr>
          <w:rFonts w:ascii="Cambria" w:hAnsi="Cambria"/>
          <w:szCs w:val="24"/>
        </w:rPr>
        <w:t xml:space="preserve"> </w:t>
      </w:r>
    </w:p>
    <w:p w:rsidR="00744390" w:rsidRDefault="00744390" w:rsidP="005F5F2D">
      <w:pPr>
        <w:rPr>
          <w:rFonts w:ascii="Cambria" w:hAnsi="Cambria"/>
          <w:szCs w:val="24"/>
        </w:rPr>
      </w:pPr>
    </w:p>
    <w:p w:rsidR="0087324A" w:rsidRPr="005E5417" w:rsidRDefault="007C7B76" w:rsidP="005F5F2D">
      <w:pPr>
        <w:rPr>
          <w:rFonts w:ascii="Cambria" w:hAnsi="Cambria"/>
          <w:szCs w:val="24"/>
        </w:rPr>
      </w:pPr>
      <w:r w:rsidRPr="005E5417">
        <w:rPr>
          <w:rFonts w:ascii="Cambria" w:hAnsi="Cambria"/>
          <w:szCs w:val="24"/>
        </w:rPr>
        <w:t xml:space="preserve">Under the </w:t>
      </w:r>
      <w:r w:rsidR="00D11FDE" w:rsidRPr="005E5417">
        <w:rPr>
          <w:rFonts w:ascii="Cambria" w:hAnsi="Cambria"/>
          <w:szCs w:val="24"/>
          <w:lang w:eastAsia="ja-JP"/>
        </w:rPr>
        <w:t>Administrative EN model</w:t>
      </w:r>
      <w:r w:rsidRPr="005E5417">
        <w:rPr>
          <w:rFonts w:ascii="Cambria" w:hAnsi="Cambria"/>
          <w:szCs w:val="24"/>
          <w:lang w:eastAsia="ja-JP"/>
        </w:rPr>
        <w:t xml:space="preserve">, </w:t>
      </w:r>
      <w:r w:rsidR="008F778D" w:rsidRPr="005E5417">
        <w:rPr>
          <w:rFonts w:ascii="Cambria" w:hAnsi="Cambria"/>
          <w:szCs w:val="24"/>
          <w:lang w:eastAsia="ja-JP"/>
        </w:rPr>
        <w:t>organizations with</w:t>
      </w:r>
      <w:r w:rsidRPr="005E5417">
        <w:rPr>
          <w:rFonts w:ascii="Cambria" w:hAnsi="Cambria"/>
          <w:szCs w:val="24"/>
          <w:lang w:eastAsia="ja-JP"/>
        </w:rPr>
        <w:t xml:space="preserve"> different strengths and weaknesses collaborate under an agreement they develop to form a network where the partners divide the EN functions and share in the SSA payments</w:t>
      </w:r>
      <w:r w:rsidR="00E40D77" w:rsidRPr="005E5417">
        <w:rPr>
          <w:rFonts w:ascii="Cambria" w:hAnsi="Cambria"/>
          <w:szCs w:val="24"/>
          <w:lang w:eastAsia="ja-JP"/>
        </w:rPr>
        <w:t>.</w:t>
      </w:r>
      <w:r w:rsidR="00281ACD">
        <w:rPr>
          <w:rFonts w:ascii="Cambria" w:hAnsi="Cambria"/>
          <w:szCs w:val="24"/>
          <w:lang w:eastAsia="ja-JP"/>
        </w:rPr>
        <w:t xml:space="preserve"> </w:t>
      </w:r>
      <w:r w:rsidRPr="005E5417">
        <w:rPr>
          <w:rFonts w:ascii="Cambria" w:hAnsi="Cambria"/>
          <w:szCs w:val="24"/>
          <w:lang w:eastAsia="ja-JP"/>
        </w:rPr>
        <w:t xml:space="preserve"> </w:t>
      </w:r>
      <w:r w:rsidR="008F778D" w:rsidRPr="005E5417">
        <w:rPr>
          <w:rFonts w:ascii="Cambria" w:hAnsi="Cambria"/>
          <w:szCs w:val="24"/>
          <w:lang w:eastAsia="ja-JP"/>
        </w:rPr>
        <w:t>An</w:t>
      </w:r>
      <w:r w:rsidR="00E40D77" w:rsidRPr="005E5417">
        <w:rPr>
          <w:rFonts w:ascii="Cambria" w:hAnsi="Cambria"/>
          <w:szCs w:val="24"/>
          <w:lang w:eastAsia="ja-JP"/>
        </w:rPr>
        <w:t xml:space="preserve"> Administrative EN can support </w:t>
      </w:r>
      <w:r w:rsidR="00D11FDE" w:rsidRPr="005E5417">
        <w:rPr>
          <w:rFonts w:ascii="Cambria" w:hAnsi="Cambria"/>
          <w:szCs w:val="24"/>
          <w:lang w:eastAsia="ja-JP"/>
        </w:rPr>
        <w:t xml:space="preserve">organizations </w:t>
      </w:r>
      <w:r w:rsidR="008D7C5E" w:rsidRPr="005E5417">
        <w:rPr>
          <w:rFonts w:ascii="Cambria" w:hAnsi="Cambria"/>
          <w:szCs w:val="24"/>
          <w:lang w:eastAsia="ja-JP"/>
        </w:rPr>
        <w:t xml:space="preserve">such as the AJCs </w:t>
      </w:r>
      <w:r w:rsidR="00D11FDE" w:rsidRPr="005E5417">
        <w:rPr>
          <w:rFonts w:ascii="Cambria" w:hAnsi="Cambria"/>
          <w:szCs w:val="24"/>
          <w:lang w:eastAsia="ja-JP"/>
        </w:rPr>
        <w:t xml:space="preserve">that may not be structured to or prefer not to fulfill the full range of necessary functions.  Administrative ENs </w:t>
      </w:r>
      <w:proofErr w:type="gramStart"/>
      <w:r w:rsidR="00D11FDE" w:rsidRPr="005E5417">
        <w:rPr>
          <w:rFonts w:ascii="Cambria" w:hAnsi="Cambria"/>
          <w:szCs w:val="24"/>
          <w:lang w:eastAsia="ja-JP"/>
        </w:rPr>
        <w:t>operate</w:t>
      </w:r>
      <w:proofErr w:type="gramEnd"/>
      <w:r w:rsidR="00D11FDE" w:rsidRPr="005E5417">
        <w:rPr>
          <w:rFonts w:ascii="Cambria" w:hAnsi="Cambria"/>
          <w:szCs w:val="24"/>
          <w:lang w:eastAsia="ja-JP"/>
        </w:rPr>
        <w:t xml:space="preserve"> either by keeping a percentage of Ticket payments or charging a flat fee to providers within the network.</w:t>
      </w:r>
      <w:r w:rsidR="00B5519C">
        <w:rPr>
          <w:rFonts w:ascii="Cambria" w:hAnsi="Cambria"/>
          <w:szCs w:val="24"/>
          <w:lang w:eastAsia="ja-JP"/>
        </w:rPr>
        <w:t xml:space="preserve"> </w:t>
      </w:r>
      <w:r w:rsidR="00D11FDE" w:rsidRPr="005E5417">
        <w:rPr>
          <w:rFonts w:ascii="Cambria" w:hAnsi="Cambria"/>
          <w:szCs w:val="24"/>
          <w:lang w:eastAsia="ja-JP"/>
        </w:rPr>
        <w:t xml:space="preserve"> In return the </w:t>
      </w:r>
      <w:r w:rsidR="00B5519C">
        <w:rPr>
          <w:rFonts w:ascii="Cambria" w:hAnsi="Cambria"/>
          <w:szCs w:val="24"/>
          <w:lang w:eastAsia="ja-JP"/>
        </w:rPr>
        <w:t>A</w:t>
      </w:r>
      <w:r w:rsidR="00D11FDE" w:rsidRPr="005E5417">
        <w:rPr>
          <w:rFonts w:ascii="Cambria" w:hAnsi="Cambria"/>
          <w:szCs w:val="24"/>
          <w:lang w:eastAsia="ja-JP"/>
        </w:rPr>
        <w:t xml:space="preserve">dministrative EN provides assistance on issues such as managing the suitability process for staff; handling or resolving payment issues; benefits counseling services; and other technical Ticket Program matters.  This structure enables the direct service providers within the organization, </w:t>
      </w:r>
      <w:r w:rsidR="00D11FDE" w:rsidRPr="005E5417">
        <w:rPr>
          <w:rFonts w:ascii="Cambria" w:hAnsi="Cambria"/>
          <w:i/>
          <w:szCs w:val="24"/>
        </w:rPr>
        <w:t>i.e</w:t>
      </w:r>
      <w:r w:rsidR="00D11FDE" w:rsidRPr="005E5417">
        <w:rPr>
          <w:rFonts w:ascii="Cambria" w:hAnsi="Cambria"/>
          <w:szCs w:val="24"/>
          <w:lang w:eastAsia="ja-JP"/>
        </w:rPr>
        <w:t>., the AJC, to focus on those services</w:t>
      </w:r>
      <w:r w:rsidR="004953AA" w:rsidRPr="005E5417">
        <w:rPr>
          <w:rFonts w:ascii="Cambria" w:hAnsi="Cambria"/>
          <w:szCs w:val="24"/>
          <w:lang w:eastAsia="ja-JP"/>
        </w:rPr>
        <w:t xml:space="preserve"> </w:t>
      </w:r>
      <w:r w:rsidR="008D7C5E" w:rsidRPr="005E5417">
        <w:rPr>
          <w:rFonts w:ascii="Cambria" w:hAnsi="Cambria"/>
          <w:szCs w:val="24"/>
          <w:lang w:eastAsia="ja-JP"/>
        </w:rPr>
        <w:t xml:space="preserve">they </w:t>
      </w:r>
      <w:r w:rsidR="00A56CF9">
        <w:rPr>
          <w:rFonts w:ascii="Cambria" w:hAnsi="Cambria"/>
          <w:szCs w:val="24"/>
          <w:lang w:eastAsia="ja-JP"/>
        </w:rPr>
        <w:t xml:space="preserve">best </w:t>
      </w:r>
      <w:r w:rsidR="008D7C5E" w:rsidRPr="005E5417">
        <w:rPr>
          <w:rFonts w:ascii="Cambria" w:hAnsi="Cambria"/>
          <w:szCs w:val="24"/>
        </w:rPr>
        <w:t>perform</w:t>
      </w:r>
      <w:r w:rsidR="005F5F2D" w:rsidRPr="005E5417">
        <w:rPr>
          <w:rFonts w:ascii="Cambria" w:hAnsi="Cambria"/>
          <w:szCs w:val="24"/>
        </w:rPr>
        <w:t xml:space="preserve">.  </w:t>
      </w:r>
    </w:p>
    <w:p w:rsidR="00B5519C" w:rsidRDefault="00B5519C" w:rsidP="005877E3">
      <w:pPr>
        <w:rPr>
          <w:rFonts w:ascii="Cambria" w:hAnsi="Cambria"/>
          <w:szCs w:val="24"/>
        </w:rPr>
      </w:pPr>
    </w:p>
    <w:p w:rsidR="005F5F2D" w:rsidRDefault="00541AB5" w:rsidP="005877E3">
      <w:pPr>
        <w:rPr>
          <w:rFonts w:ascii="Cambria" w:hAnsi="Cambria"/>
          <w:szCs w:val="24"/>
        </w:rPr>
      </w:pPr>
      <w:r w:rsidRPr="005E5417">
        <w:rPr>
          <w:rFonts w:ascii="Cambria" w:hAnsi="Cambria"/>
          <w:szCs w:val="24"/>
        </w:rPr>
        <w:t xml:space="preserve">Alternatively, a state may </w:t>
      </w:r>
      <w:r w:rsidR="000019F9" w:rsidRPr="005E5417">
        <w:rPr>
          <w:rFonts w:ascii="Cambria" w:hAnsi="Cambria"/>
          <w:szCs w:val="24"/>
        </w:rPr>
        <w:t>choose</w:t>
      </w:r>
      <w:r w:rsidRPr="005E5417">
        <w:rPr>
          <w:rFonts w:ascii="Cambria" w:hAnsi="Cambria"/>
          <w:szCs w:val="24"/>
        </w:rPr>
        <w:t xml:space="preserve"> to become an </w:t>
      </w:r>
      <w:r w:rsidR="008D7C5E" w:rsidRPr="005E5417">
        <w:rPr>
          <w:rFonts w:ascii="Cambria" w:hAnsi="Cambria"/>
          <w:szCs w:val="24"/>
        </w:rPr>
        <w:t xml:space="preserve">Administrative </w:t>
      </w:r>
      <w:r w:rsidRPr="005E5417">
        <w:rPr>
          <w:rFonts w:ascii="Cambria" w:hAnsi="Cambria"/>
          <w:szCs w:val="24"/>
        </w:rPr>
        <w:t>EN</w:t>
      </w:r>
      <w:r w:rsidR="008D7C5E" w:rsidRPr="005E5417">
        <w:rPr>
          <w:rFonts w:ascii="Cambria" w:hAnsi="Cambria"/>
          <w:szCs w:val="24"/>
        </w:rPr>
        <w:t xml:space="preserve"> itself</w:t>
      </w:r>
      <w:r w:rsidR="0087324A" w:rsidRPr="005E5417">
        <w:rPr>
          <w:rFonts w:ascii="Cambria" w:hAnsi="Cambria"/>
          <w:szCs w:val="24"/>
        </w:rPr>
        <w:t xml:space="preserve">, or to have </w:t>
      </w:r>
      <w:r w:rsidR="008D7C5E" w:rsidRPr="005E5417">
        <w:rPr>
          <w:rFonts w:ascii="Cambria" w:hAnsi="Cambria"/>
          <w:szCs w:val="24"/>
        </w:rPr>
        <w:t>AJCs</w:t>
      </w:r>
      <w:r w:rsidR="0087324A" w:rsidRPr="005E5417">
        <w:rPr>
          <w:rFonts w:ascii="Cambria" w:hAnsi="Cambria"/>
          <w:szCs w:val="24"/>
        </w:rPr>
        <w:t xml:space="preserve"> that are part of the pilot</w:t>
      </w:r>
      <w:r w:rsidR="008D7C5E" w:rsidRPr="005E5417">
        <w:rPr>
          <w:rFonts w:ascii="Cambria" w:hAnsi="Cambria"/>
          <w:szCs w:val="24"/>
        </w:rPr>
        <w:t xml:space="preserve"> become </w:t>
      </w:r>
      <w:proofErr w:type="spellStart"/>
      <w:r w:rsidR="0087324A" w:rsidRPr="005E5417">
        <w:rPr>
          <w:rFonts w:ascii="Cambria" w:hAnsi="Cambria"/>
          <w:szCs w:val="24"/>
        </w:rPr>
        <w:t>ENs.</w:t>
      </w:r>
      <w:proofErr w:type="spellEnd"/>
      <w:r w:rsidR="0087324A" w:rsidRPr="005E5417">
        <w:rPr>
          <w:rFonts w:ascii="Cambria" w:hAnsi="Cambria"/>
          <w:szCs w:val="24"/>
        </w:rPr>
        <w:t xml:space="preserve"> </w:t>
      </w:r>
      <w:r w:rsidR="00BC4A10">
        <w:rPr>
          <w:rFonts w:ascii="Cambria" w:hAnsi="Cambria"/>
          <w:szCs w:val="24"/>
        </w:rPr>
        <w:t xml:space="preserve"> </w:t>
      </w:r>
      <w:r w:rsidR="0087324A" w:rsidRPr="005E5417">
        <w:rPr>
          <w:rFonts w:ascii="Cambria" w:hAnsi="Cambria"/>
          <w:szCs w:val="24"/>
        </w:rPr>
        <w:t xml:space="preserve">A </w:t>
      </w:r>
      <w:r w:rsidR="005F5F2D" w:rsidRPr="005E5417">
        <w:rPr>
          <w:rFonts w:ascii="Cambria" w:hAnsi="Cambria"/>
          <w:szCs w:val="24"/>
        </w:rPr>
        <w:t xml:space="preserve">number of AJC operators have already become ENs </w:t>
      </w:r>
      <w:r w:rsidR="008D7C5E" w:rsidRPr="005E5417">
        <w:rPr>
          <w:rFonts w:ascii="Cambria" w:hAnsi="Cambria"/>
          <w:szCs w:val="24"/>
        </w:rPr>
        <w:t>through the DEI</w:t>
      </w:r>
      <w:r w:rsidR="0087324A" w:rsidRPr="005E5417">
        <w:rPr>
          <w:rFonts w:ascii="Cambria" w:hAnsi="Cambria"/>
          <w:szCs w:val="24"/>
        </w:rPr>
        <w:t xml:space="preserve"> </w:t>
      </w:r>
      <w:r w:rsidR="006538DD" w:rsidRPr="005E5417">
        <w:rPr>
          <w:rFonts w:ascii="Cambria" w:hAnsi="Cambria"/>
          <w:szCs w:val="24"/>
        </w:rPr>
        <w:t xml:space="preserve">and are </w:t>
      </w:r>
      <w:r w:rsidR="005F5F2D" w:rsidRPr="005E5417">
        <w:rPr>
          <w:rFonts w:ascii="Cambria" w:hAnsi="Cambria"/>
          <w:szCs w:val="24"/>
        </w:rPr>
        <w:t>accept</w:t>
      </w:r>
      <w:r w:rsidR="006538DD" w:rsidRPr="005E5417">
        <w:rPr>
          <w:rFonts w:ascii="Cambria" w:hAnsi="Cambria"/>
          <w:szCs w:val="24"/>
        </w:rPr>
        <w:t>ing</w:t>
      </w:r>
      <w:r w:rsidR="005F5F2D" w:rsidRPr="005E5417">
        <w:rPr>
          <w:rFonts w:ascii="Cambria" w:hAnsi="Cambria"/>
          <w:szCs w:val="24"/>
        </w:rPr>
        <w:t xml:space="preserve"> Tickets for the provision of training or employment services.  Full participation in the TTW program by the public workforce system can provide significant resources for services to individuals with disabilities</w:t>
      </w:r>
      <w:r w:rsidR="0087324A" w:rsidRPr="005E5417">
        <w:rPr>
          <w:rFonts w:ascii="Cambria" w:hAnsi="Cambria"/>
          <w:szCs w:val="24"/>
        </w:rPr>
        <w:t xml:space="preserve">, and </w:t>
      </w:r>
      <w:r w:rsidR="005F5F2D" w:rsidRPr="005E5417">
        <w:rPr>
          <w:rFonts w:ascii="Cambria" w:hAnsi="Cambria"/>
          <w:szCs w:val="24"/>
        </w:rPr>
        <w:t xml:space="preserve">can enhance funding and future sustainability of the DEI projects. </w:t>
      </w:r>
    </w:p>
    <w:p w:rsidR="00B139BC" w:rsidRDefault="00B139BC" w:rsidP="005F5F2D">
      <w:pPr>
        <w:rPr>
          <w:rFonts w:ascii="Cambria" w:hAnsi="Cambria"/>
          <w:szCs w:val="24"/>
        </w:rPr>
      </w:pPr>
    </w:p>
    <w:p w:rsidR="00B139BC" w:rsidRPr="007379BC" w:rsidRDefault="00B139BC" w:rsidP="005F5F2D">
      <w:pPr>
        <w:rPr>
          <w:rFonts w:ascii="Cambria" w:hAnsi="Cambria"/>
          <w:b/>
          <w:szCs w:val="24"/>
        </w:rPr>
      </w:pPr>
      <w:r w:rsidRPr="007379BC">
        <w:rPr>
          <w:rFonts w:ascii="Cambria" w:hAnsi="Cambria"/>
          <w:b/>
          <w:szCs w:val="24"/>
        </w:rPr>
        <w:t xml:space="preserve">B.  </w:t>
      </w:r>
      <w:r w:rsidRPr="007379BC">
        <w:rPr>
          <w:rFonts w:ascii="Cambria" w:hAnsi="Cambria"/>
          <w:b/>
          <w:szCs w:val="24"/>
          <w:u w:val="single"/>
        </w:rPr>
        <w:t>Program Authority</w:t>
      </w:r>
    </w:p>
    <w:p w:rsidR="00B139BC" w:rsidRDefault="00B139BC" w:rsidP="005F5F2D">
      <w:pPr>
        <w:rPr>
          <w:rFonts w:ascii="Cambria" w:hAnsi="Cambria"/>
          <w:szCs w:val="24"/>
        </w:rPr>
      </w:pPr>
    </w:p>
    <w:p w:rsidR="00196A35" w:rsidRDefault="00B139BC" w:rsidP="00353F15">
      <w:pPr>
        <w:rPr>
          <w:rFonts w:ascii="Cambria" w:hAnsi="Cambria"/>
          <w:szCs w:val="24"/>
        </w:rPr>
      </w:pPr>
      <w:r>
        <w:rPr>
          <w:rFonts w:ascii="Cambria" w:hAnsi="Cambria"/>
          <w:szCs w:val="24"/>
        </w:rPr>
        <w:t xml:space="preserve">This program is authorized by Section 169 of WIOA. </w:t>
      </w:r>
    </w:p>
    <w:p w:rsidR="00353F15" w:rsidRPr="00E0319D" w:rsidRDefault="00353F15" w:rsidP="00353F15">
      <w:pPr>
        <w:rPr>
          <w:rStyle w:val="IntenseEmphasis"/>
          <w:rFonts w:ascii="Cambria" w:hAnsi="Cambria"/>
          <w:b w:val="0"/>
          <w:bCs w:val="0"/>
          <w:szCs w:val="24"/>
        </w:rPr>
      </w:pPr>
    </w:p>
    <w:p w:rsidR="008E0652" w:rsidRPr="007379BC" w:rsidRDefault="008E0652" w:rsidP="00353F15">
      <w:pPr>
        <w:pStyle w:val="Heading1"/>
        <w:spacing w:before="0" w:after="0"/>
        <w:rPr>
          <w:color w:val="auto"/>
        </w:rPr>
      </w:pPr>
      <w:r w:rsidRPr="007379BC">
        <w:rPr>
          <w:color w:val="auto"/>
        </w:rPr>
        <w:t>AWARD INFORMATION</w:t>
      </w:r>
    </w:p>
    <w:p w:rsidR="008E0652" w:rsidRPr="007379BC" w:rsidRDefault="008E0652" w:rsidP="007A482C">
      <w:pPr>
        <w:pStyle w:val="Heading2"/>
        <w:rPr>
          <w:iCs/>
          <w:color w:val="auto"/>
          <w:spacing w:val="10"/>
        </w:rPr>
      </w:pPr>
      <w:r w:rsidRPr="007379BC">
        <w:rPr>
          <w:color w:val="auto"/>
        </w:rPr>
        <w:t>Award Type and Amount</w:t>
      </w:r>
    </w:p>
    <w:p w:rsidR="008E0652" w:rsidRPr="00A644E6" w:rsidRDefault="008E0652" w:rsidP="005365CD">
      <w:pPr>
        <w:rPr>
          <w:rFonts w:ascii="Cambria" w:hAnsi="Cambria"/>
        </w:rPr>
      </w:pPr>
    </w:p>
    <w:p w:rsidR="008E0652" w:rsidRPr="00A644E6" w:rsidRDefault="008E0652" w:rsidP="00A739A0">
      <w:pPr>
        <w:rPr>
          <w:rFonts w:ascii="Cambria" w:hAnsi="Cambria"/>
          <w:color w:val="000000"/>
        </w:rPr>
      </w:pPr>
      <w:r w:rsidRPr="007379BC">
        <w:rPr>
          <w:rFonts w:ascii="Cambria" w:hAnsi="Cambria"/>
        </w:rPr>
        <w:t xml:space="preserve">Funding will be provided in the form of a </w:t>
      </w:r>
      <w:r w:rsidR="00B54653" w:rsidRPr="007379BC">
        <w:rPr>
          <w:rFonts w:ascii="Cambria" w:hAnsi="Cambria"/>
        </w:rPr>
        <w:t>grant</w:t>
      </w:r>
      <w:r w:rsidRPr="007379BC">
        <w:rPr>
          <w:rFonts w:ascii="Cambria" w:hAnsi="Cambria"/>
        </w:rPr>
        <w:t xml:space="preserve">. </w:t>
      </w:r>
    </w:p>
    <w:p w:rsidR="005365CD" w:rsidRPr="00A644E6" w:rsidRDefault="005365CD" w:rsidP="005365CD">
      <w:pPr>
        <w:rPr>
          <w:rFonts w:ascii="Cambria" w:hAnsi="Cambria"/>
        </w:rPr>
      </w:pPr>
    </w:p>
    <w:p w:rsidR="008E0652" w:rsidRPr="00A644E6" w:rsidRDefault="008E0652" w:rsidP="005365CD">
      <w:pPr>
        <w:rPr>
          <w:rFonts w:ascii="Cambria" w:hAnsi="Cambria"/>
          <w:color w:val="000000"/>
        </w:rPr>
      </w:pPr>
      <w:r w:rsidRPr="007379BC">
        <w:rPr>
          <w:rFonts w:ascii="Cambria" w:hAnsi="Cambria"/>
        </w:rPr>
        <w:t xml:space="preserve">We expect availability of </w:t>
      </w:r>
      <w:r w:rsidRPr="00423C06">
        <w:rPr>
          <w:rFonts w:ascii="Cambria" w:hAnsi="Cambria"/>
        </w:rPr>
        <w:t>approximately $</w:t>
      </w:r>
      <w:r w:rsidR="00FE376C" w:rsidRPr="00423C06">
        <w:rPr>
          <w:rFonts w:ascii="Cambria" w:hAnsi="Cambria"/>
        </w:rPr>
        <w:t>15,000,000</w:t>
      </w:r>
      <w:r w:rsidRPr="00423C06">
        <w:rPr>
          <w:rFonts w:ascii="Cambria" w:hAnsi="Cambria"/>
        </w:rPr>
        <w:t xml:space="preserve"> to fund approximately </w:t>
      </w:r>
      <w:r w:rsidR="00C73FDB" w:rsidRPr="00423C06">
        <w:rPr>
          <w:rFonts w:ascii="Cambria" w:hAnsi="Cambria"/>
        </w:rPr>
        <w:t>8</w:t>
      </w:r>
      <w:r w:rsidR="00FE376C" w:rsidRPr="00423C06">
        <w:rPr>
          <w:rFonts w:ascii="Cambria" w:hAnsi="Cambria"/>
        </w:rPr>
        <w:t xml:space="preserve"> </w:t>
      </w:r>
      <w:r w:rsidR="00B54653" w:rsidRPr="00423C06">
        <w:rPr>
          <w:rFonts w:ascii="Cambria" w:hAnsi="Cambria"/>
        </w:rPr>
        <w:t>grant</w:t>
      </w:r>
      <w:r w:rsidR="0035195E" w:rsidRPr="00423C06">
        <w:rPr>
          <w:rFonts w:ascii="Cambria" w:hAnsi="Cambria"/>
        </w:rPr>
        <w:t>s</w:t>
      </w:r>
      <w:r w:rsidRPr="00423C06">
        <w:rPr>
          <w:rFonts w:ascii="Cambria" w:hAnsi="Cambria"/>
        </w:rPr>
        <w:t xml:space="preserve">.  </w:t>
      </w:r>
      <w:r w:rsidR="000C3AC1" w:rsidRPr="00423C06">
        <w:rPr>
          <w:rFonts w:ascii="Cambria" w:hAnsi="Cambria"/>
        </w:rPr>
        <w:t>The applicant</w:t>
      </w:r>
      <w:r w:rsidRPr="00423C06">
        <w:rPr>
          <w:rFonts w:ascii="Cambria" w:hAnsi="Cambria"/>
        </w:rPr>
        <w:t xml:space="preserve"> may apply for a ceiling amount of up to $</w:t>
      </w:r>
      <w:r w:rsidR="00FE376C" w:rsidRPr="00423C06">
        <w:rPr>
          <w:rFonts w:ascii="Cambria" w:hAnsi="Cambria"/>
        </w:rPr>
        <w:t>2,500,000</w:t>
      </w:r>
      <w:r w:rsidRPr="00423C06">
        <w:rPr>
          <w:rFonts w:ascii="Cambria" w:hAnsi="Cambria"/>
        </w:rPr>
        <w:t>.  Awards</w:t>
      </w:r>
      <w:r w:rsidRPr="007379BC">
        <w:rPr>
          <w:rFonts w:ascii="Cambria" w:hAnsi="Cambria"/>
        </w:rPr>
        <w:t xml:space="preserve">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7379BC">
        <w:rPr>
          <w:rFonts w:ascii="Cambria" w:hAnsi="Cambria"/>
        </w:rPr>
        <w:t xml:space="preserve"> </w:t>
      </w:r>
    </w:p>
    <w:p w:rsidR="008E0652" w:rsidRPr="00A644E6" w:rsidRDefault="008E0652" w:rsidP="00196A35">
      <w:pPr>
        <w:rPr>
          <w:rFonts w:ascii="Cambria" w:hAnsi="Cambria"/>
        </w:rPr>
      </w:pPr>
    </w:p>
    <w:p w:rsidR="0035195E" w:rsidRDefault="0035195E" w:rsidP="0035195E">
      <w:pPr>
        <w:rPr>
          <w:rFonts w:ascii="Cambria" w:hAnsi="Cambria"/>
        </w:rPr>
      </w:pPr>
      <w:r w:rsidRPr="00605E5D">
        <w:rPr>
          <w:rFonts w:ascii="Cambria" w:hAnsi="Cambria"/>
        </w:rPr>
        <w:t xml:space="preserve">The Department intends to award at least one </w:t>
      </w:r>
      <w:r w:rsidR="00B54653">
        <w:rPr>
          <w:rFonts w:ascii="Cambria" w:hAnsi="Cambria"/>
        </w:rPr>
        <w:t xml:space="preserve">grant </w:t>
      </w:r>
      <w:r w:rsidR="007A5152">
        <w:rPr>
          <w:rFonts w:ascii="Cambria" w:hAnsi="Cambria"/>
        </w:rPr>
        <w:t xml:space="preserve">in </w:t>
      </w:r>
      <w:r w:rsidR="008E11EF">
        <w:rPr>
          <w:rFonts w:ascii="Cambria" w:hAnsi="Cambria"/>
        </w:rPr>
        <w:t xml:space="preserve">each </w:t>
      </w:r>
      <w:r w:rsidR="007A5152">
        <w:rPr>
          <w:rFonts w:ascii="Cambria" w:hAnsi="Cambria"/>
        </w:rPr>
        <w:t>of the two</w:t>
      </w:r>
      <w:r w:rsidRPr="00605E5D">
        <w:rPr>
          <w:rFonts w:ascii="Cambria" w:hAnsi="Cambria"/>
        </w:rPr>
        <w:t xml:space="preserve"> population </w:t>
      </w:r>
      <w:r w:rsidRPr="008D0D44">
        <w:rPr>
          <w:rFonts w:ascii="Cambria" w:hAnsi="Cambria"/>
        </w:rPr>
        <w:t>focus areas:  1) adults (ages</w:t>
      </w:r>
      <w:r w:rsidR="006F0CA5" w:rsidRPr="008D0D44">
        <w:rPr>
          <w:rFonts w:ascii="Cambria" w:hAnsi="Cambria"/>
        </w:rPr>
        <w:t xml:space="preserve"> 18 and older) with visible, non-visible</w:t>
      </w:r>
      <w:r w:rsidRPr="008D0D44">
        <w:rPr>
          <w:rFonts w:ascii="Cambria" w:hAnsi="Cambria"/>
        </w:rPr>
        <w:t xml:space="preserve">, </w:t>
      </w:r>
      <w:r w:rsidR="00E15541" w:rsidRPr="008D0D44">
        <w:rPr>
          <w:rFonts w:ascii="Cambria" w:hAnsi="Cambria"/>
        </w:rPr>
        <w:t xml:space="preserve">and significant disabilities, </w:t>
      </w:r>
      <w:r w:rsidRPr="008D0D44">
        <w:rPr>
          <w:rFonts w:ascii="Cambria" w:hAnsi="Cambria"/>
        </w:rPr>
        <w:t>including those who have acquired disabilities in adulthood; 2) yout</w:t>
      </w:r>
      <w:r w:rsidR="006F0CA5" w:rsidRPr="008D0D44">
        <w:rPr>
          <w:rFonts w:ascii="Cambria" w:hAnsi="Cambria"/>
        </w:rPr>
        <w:t xml:space="preserve">h (ages 14-24) with visible, non-visible, and significant </w:t>
      </w:r>
      <w:r w:rsidRPr="008D0D44">
        <w:rPr>
          <w:rFonts w:ascii="Cambria" w:hAnsi="Cambria"/>
        </w:rPr>
        <w:t xml:space="preserve">disabilities, including those who </w:t>
      </w:r>
      <w:r w:rsidR="006F0CA5" w:rsidRPr="008D0D44">
        <w:rPr>
          <w:rFonts w:ascii="Cambria" w:hAnsi="Cambria"/>
        </w:rPr>
        <w:t>have chronic health conditions.</w:t>
      </w:r>
      <w:r w:rsidR="006F0CA5">
        <w:rPr>
          <w:rFonts w:ascii="Cambria" w:hAnsi="Cambria"/>
        </w:rPr>
        <w:t xml:space="preserve"> </w:t>
      </w:r>
    </w:p>
    <w:p w:rsidR="008E0652" w:rsidRPr="007379BC" w:rsidRDefault="008E0652" w:rsidP="007A482C">
      <w:pPr>
        <w:pStyle w:val="Heading2"/>
        <w:rPr>
          <w:color w:val="auto"/>
        </w:rPr>
      </w:pPr>
      <w:r w:rsidRPr="007379BC">
        <w:rPr>
          <w:color w:val="auto"/>
        </w:rPr>
        <w:t>Period of Performance</w:t>
      </w:r>
    </w:p>
    <w:p w:rsidR="008E0652" w:rsidRPr="00A644E6" w:rsidRDefault="008E0652" w:rsidP="005365CD">
      <w:pPr>
        <w:rPr>
          <w:rFonts w:ascii="Cambria" w:hAnsi="Cambria"/>
        </w:rPr>
      </w:pPr>
    </w:p>
    <w:p w:rsidR="00180E0D" w:rsidRPr="00A644E6" w:rsidRDefault="008F4EB6" w:rsidP="005365CD">
      <w:pPr>
        <w:rPr>
          <w:rFonts w:ascii="Cambria" w:hAnsi="Cambria"/>
        </w:rPr>
      </w:pPr>
      <w:r w:rsidRPr="00A644E6">
        <w:rPr>
          <w:rFonts w:ascii="Cambria" w:hAnsi="Cambria"/>
        </w:rPr>
        <w:t xml:space="preserve">The period of performance is </w:t>
      </w:r>
      <w:r w:rsidR="00987EB4" w:rsidRPr="00A644E6">
        <w:rPr>
          <w:rFonts w:ascii="Cambria" w:hAnsi="Cambria"/>
        </w:rPr>
        <w:t xml:space="preserve">36 </w:t>
      </w:r>
      <w:r w:rsidR="008E0652" w:rsidRPr="00A644E6">
        <w:rPr>
          <w:rFonts w:ascii="Cambria" w:hAnsi="Cambria"/>
        </w:rPr>
        <w:t xml:space="preserve">months with an anticipated start date of </w:t>
      </w:r>
      <w:r w:rsidR="0035195E" w:rsidRPr="00A644E6">
        <w:rPr>
          <w:rFonts w:ascii="Cambria" w:hAnsi="Cambria"/>
        </w:rPr>
        <w:t xml:space="preserve">October 1, 2017.  </w:t>
      </w:r>
      <w:r w:rsidR="008E0652" w:rsidRPr="00A644E6">
        <w:rPr>
          <w:rFonts w:ascii="Cambria" w:hAnsi="Cambria"/>
        </w:rPr>
        <w:t xml:space="preserve">This performance period includes all necessary implementation and start-up activities.  </w:t>
      </w:r>
    </w:p>
    <w:p w:rsidR="00F85C3B" w:rsidRPr="007379BC" w:rsidRDefault="0030076B" w:rsidP="00D00772">
      <w:pPr>
        <w:pStyle w:val="Heading1"/>
        <w:rPr>
          <w:color w:val="auto"/>
        </w:rPr>
      </w:pPr>
      <w:r w:rsidRPr="007379BC">
        <w:rPr>
          <w:color w:val="auto"/>
        </w:rPr>
        <w:lastRenderedPageBreak/>
        <w:t>ELIGIBILITY INFORMATION</w:t>
      </w:r>
    </w:p>
    <w:p w:rsidR="0030076B" w:rsidRPr="007379BC" w:rsidRDefault="0030076B" w:rsidP="007A482C">
      <w:pPr>
        <w:pStyle w:val="Heading2"/>
        <w:rPr>
          <w:rStyle w:val="Emphasis"/>
          <w:b/>
          <w:i w:val="0"/>
          <w:color w:val="auto"/>
        </w:rPr>
      </w:pPr>
      <w:r w:rsidRPr="007379BC">
        <w:rPr>
          <w:rStyle w:val="Emphasis"/>
          <w:b/>
          <w:i w:val="0"/>
          <w:color w:val="auto"/>
        </w:rPr>
        <w:t>Eligible Applicants</w:t>
      </w:r>
    </w:p>
    <w:p w:rsidR="00180E0D" w:rsidRPr="00A644E6" w:rsidRDefault="00180E0D" w:rsidP="0030076B">
      <w:pPr>
        <w:rPr>
          <w:rStyle w:val="Emphasis"/>
          <w:rFonts w:ascii="Cambria" w:hAnsi="Cambria"/>
          <w:b w:val="0"/>
          <w:i w:val="0"/>
          <w:color w:val="000000"/>
        </w:rPr>
      </w:pPr>
    </w:p>
    <w:p w:rsidR="0035195E" w:rsidRPr="007379BC" w:rsidRDefault="0030076B" w:rsidP="0030076B">
      <w:pPr>
        <w:rPr>
          <w:rStyle w:val="Emphasis"/>
          <w:rFonts w:ascii="Cambria" w:hAnsi="Cambria"/>
          <w:b w:val="0"/>
          <w:i w:val="0"/>
          <w:color w:val="auto"/>
        </w:rPr>
      </w:pPr>
      <w:r w:rsidRPr="007379BC">
        <w:rPr>
          <w:rStyle w:val="Emphasis"/>
          <w:rFonts w:ascii="Cambria" w:hAnsi="Cambria"/>
          <w:b w:val="0"/>
          <w:i w:val="0"/>
          <w:color w:val="auto"/>
        </w:rPr>
        <w:t>The following organizations are eligible to apply:</w:t>
      </w:r>
    </w:p>
    <w:p w:rsidR="0035195E" w:rsidRPr="00605E5D" w:rsidRDefault="0035195E" w:rsidP="0035195E">
      <w:pPr>
        <w:ind w:right="720"/>
        <w:contextualSpacing/>
        <w:rPr>
          <w:rFonts w:ascii="Cambria" w:hAnsi="Cambria"/>
          <w:szCs w:val="24"/>
        </w:rPr>
      </w:pPr>
    </w:p>
    <w:p w:rsidR="0035195E" w:rsidRDefault="0014023B" w:rsidP="0022537F">
      <w:pPr>
        <w:pStyle w:val="ListParagraph"/>
        <w:numPr>
          <w:ilvl w:val="0"/>
          <w:numId w:val="13"/>
        </w:numPr>
        <w:ind w:right="720"/>
        <w:rPr>
          <w:rFonts w:ascii="Cambria" w:hAnsi="Cambria"/>
          <w:szCs w:val="24"/>
        </w:rPr>
      </w:pPr>
      <w:r>
        <w:rPr>
          <w:rFonts w:ascii="Cambria" w:hAnsi="Cambria"/>
          <w:szCs w:val="24"/>
        </w:rPr>
        <w:t>State workforce agenc</w:t>
      </w:r>
      <w:r w:rsidR="00117D7F">
        <w:rPr>
          <w:rFonts w:ascii="Cambria" w:hAnsi="Cambria"/>
          <w:szCs w:val="24"/>
        </w:rPr>
        <w:t>ies</w:t>
      </w:r>
      <w:r>
        <w:rPr>
          <w:rFonts w:ascii="Cambria" w:hAnsi="Cambria"/>
          <w:szCs w:val="24"/>
        </w:rPr>
        <w:t xml:space="preserve"> (SWA</w:t>
      </w:r>
      <w:r w:rsidR="00117D7F">
        <w:rPr>
          <w:rFonts w:ascii="Cambria" w:hAnsi="Cambria"/>
          <w:szCs w:val="24"/>
        </w:rPr>
        <w:t>s</w:t>
      </w:r>
      <w:r>
        <w:rPr>
          <w:rFonts w:ascii="Cambria" w:hAnsi="Cambria"/>
          <w:szCs w:val="24"/>
        </w:rPr>
        <w:t xml:space="preserve">) eligible for funding under Title I of WIOA or for funding under the W-P Act.  </w:t>
      </w:r>
    </w:p>
    <w:p w:rsidR="004C5C91" w:rsidRPr="004C5C91" w:rsidRDefault="00DA7979" w:rsidP="00182E1C">
      <w:pPr>
        <w:pStyle w:val="ListParagraph"/>
        <w:numPr>
          <w:ilvl w:val="0"/>
          <w:numId w:val="13"/>
        </w:numPr>
        <w:ind w:right="720"/>
        <w:rPr>
          <w:rFonts w:ascii="Cambria" w:hAnsi="Cambria"/>
          <w:szCs w:val="24"/>
        </w:rPr>
      </w:pPr>
      <w:r>
        <w:rPr>
          <w:rFonts w:ascii="Cambria" w:hAnsi="Cambria"/>
          <w:iCs/>
        </w:rPr>
        <w:t>E</w:t>
      </w:r>
      <w:r w:rsidR="004C5C91" w:rsidRPr="004C5C91">
        <w:rPr>
          <w:rFonts w:ascii="Cambria" w:hAnsi="Cambria"/>
          <w:iCs/>
        </w:rPr>
        <w:t>ntities described in sec</w:t>
      </w:r>
      <w:r w:rsidR="0022537F">
        <w:rPr>
          <w:rFonts w:ascii="Cambria" w:hAnsi="Cambria"/>
          <w:iCs/>
        </w:rPr>
        <w:t>tion</w:t>
      </w:r>
      <w:r w:rsidR="0022537F" w:rsidRPr="004C5C91">
        <w:rPr>
          <w:rFonts w:ascii="Cambria" w:hAnsi="Cambria"/>
          <w:iCs/>
        </w:rPr>
        <w:t xml:space="preserve"> </w:t>
      </w:r>
      <w:r w:rsidR="004C5C91" w:rsidRPr="004C5C91">
        <w:rPr>
          <w:rFonts w:ascii="Cambria" w:hAnsi="Cambria"/>
          <w:iCs/>
        </w:rPr>
        <w:t>166(c) of WIOA relating to Indian and Native American programs.  These entities include Indian tribes, tribal organizations, Alaska Native entities, Indian-controlled organizations serving Indians, or Native Hawaiian organizations</w:t>
      </w:r>
      <w:r w:rsidR="004C5C91" w:rsidRPr="004C5C91">
        <w:rPr>
          <w:rFonts w:ascii="Cambria" w:hAnsi="Cambria"/>
        </w:rPr>
        <w:t xml:space="preserve">.  These applicants are not required to partner with </w:t>
      </w:r>
      <w:r w:rsidR="00345111">
        <w:rPr>
          <w:rFonts w:ascii="Cambria" w:hAnsi="Cambria"/>
        </w:rPr>
        <w:t>Local Workforce Development Boards (</w:t>
      </w:r>
      <w:r w:rsidR="004C5C91" w:rsidRPr="004C5C91">
        <w:rPr>
          <w:rFonts w:ascii="Cambria" w:hAnsi="Cambria"/>
        </w:rPr>
        <w:t>LWDBs</w:t>
      </w:r>
      <w:r w:rsidR="00345111">
        <w:rPr>
          <w:rFonts w:ascii="Cambria" w:hAnsi="Cambria"/>
        </w:rPr>
        <w:t>)</w:t>
      </w:r>
      <w:r w:rsidR="004C5C91" w:rsidRPr="004C5C91">
        <w:rPr>
          <w:rFonts w:ascii="Cambria" w:hAnsi="Cambria"/>
        </w:rPr>
        <w:t xml:space="preserve">.  </w:t>
      </w:r>
    </w:p>
    <w:p w:rsidR="00A168FF" w:rsidRDefault="00A168FF" w:rsidP="00A168FF">
      <w:pPr>
        <w:ind w:right="720"/>
        <w:rPr>
          <w:rFonts w:ascii="Cambria" w:hAnsi="Cambria"/>
          <w:szCs w:val="24"/>
        </w:rPr>
      </w:pPr>
    </w:p>
    <w:p w:rsidR="00E94F4B" w:rsidRPr="00B957E7" w:rsidRDefault="00E94F4B" w:rsidP="00E94F4B">
      <w:pPr>
        <w:rPr>
          <w:rFonts w:ascii="Cambria" w:hAnsi="Cambria"/>
          <w:bCs/>
          <w:iCs/>
          <w:color w:val="000000"/>
        </w:rPr>
      </w:pPr>
      <w:r w:rsidRPr="0014023B">
        <w:rPr>
          <w:rFonts w:ascii="Cambria" w:hAnsi="Cambria"/>
          <w:bCs/>
          <w:iCs/>
          <w:color w:val="000000"/>
        </w:rPr>
        <w:t>States that received DEI Round VI</w:t>
      </w:r>
      <w:r>
        <w:rPr>
          <w:rFonts w:ascii="Cambria" w:hAnsi="Cambria"/>
          <w:bCs/>
          <w:iCs/>
          <w:color w:val="000000"/>
        </w:rPr>
        <w:t>I</w:t>
      </w:r>
      <w:r w:rsidRPr="0014023B">
        <w:rPr>
          <w:rFonts w:ascii="Cambria" w:hAnsi="Cambria"/>
          <w:bCs/>
          <w:iCs/>
          <w:color w:val="000000"/>
        </w:rPr>
        <w:t xml:space="preserve"> funds are </w:t>
      </w:r>
      <w:r w:rsidRPr="0014023B">
        <w:rPr>
          <w:rFonts w:ascii="Cambria" w:hAnsi="Cambria"/>
          <w:b/>
          <w:bCs/>
          <w:iCs/>
          <w:color w:val="000000"/>
          <w:u w:val="single"/>
        </w:rPr>
        <w:t>not</w:t>
      </w:r>
      <w:r w:rsidRPr="0014023B">
        <w:rPr>
          <w:rFonts w:ascii="Cambria" w:hAnsi="Cambria"/>
          <w:bCs/>
          <w:iCs/>
          <w:color w:val="000000"/>
        </w:rPr>
        <w:t xml:space="preserve"> eligible for funding under this FOA.</w:t>
      </w:r>
    </w:p>
    <w:p w:rsidR="00E94F4B" w:rsidRPr="00A644E6" w:rsidRDefault="00E94F4B" w:rsidP="0014023B">
      <w:pPr>
        <w:rPr>
          <w:rFonts w:ascii="Cambria" w:hAnsi="Cambria"/>
        </w:rPr>
      </w:pPr>
    </w:p>
    <w:p w:rsidR="006040B6" w:rsidRPr="00A644E6" w:rsidRDefault="006040B6" w:rsidP="0014023B">
      <w:pPr>
        <w:rPr>
          <w:rFonts w:ascii="Cambria" w:hAnsi="Cambria"/>
        </w:rPr>
      </w:pPr>
      <w:r w:rsidRPr="00A644E6">
        <w:rPr>
          <w:rFonts w:ascii="Cambria" w:hAnsi="Cambria"/>
        </w:rPr>
        <w:t xml:space="preserve">The eligibility requirements above are incorporated in the Application Screening Criteria specified in Section III.C.1.  In addition to meeting the eligibility requirements, to receive full points in the competition, </w:t>
      </w:r>
      <w:r w:rsidR="005647F2" w:rsidRPr="00A644E6">
        <w:rPr>
          <w:rFonts w:ascii="Cambria" w:hAnsi="Cambria"/>
        </w:rPr>
        <w:t>the organization applying (referred to throughout as the “lead applicant”</w:t>
      </w:r>
      <w:r w:rsidR="00EC0DFA" w:rsidRPr="00A644E6">
        <w:rPr>
          <w:rFonts w:ascii="Cambria" w:hAnsi="Cambria"/>
        </w:rPr>
        <w:t xml:space="preserve"> or “applicant”</w:t>
      </w:r>
      <w:r w:rsidR="005647F2" w:rsidRPr="00A644E6">
        <w:rPr>
          <w:rFonts w:ascii="Cambria" w:hAnsi="Cambria"/>
        </w:rPr>
        <w:t xml:space="preserve">) </w:t>
      </w:r>
      <w:r w:rsidRPr="00A644E6">
        <w:rPr>
          <w:rFonts w:ascii="Cambria" w:hAnsi="Cambria"/>
        </w:rPr>
        <w:t xml:space="preserve">must </w:t>
      </w:r>
      <w:r w:rsidR="005647F2" w:rsidRPr="00A644E6">
        <w:rPr>
          <w:rFonts w:ascii="Cambria" w:hAnsi="Cambria"/>
        </w:rPr>
        <w:t xml:space="preserve">identify and demonstrate the commitment of </w:t>
      </w:r>
      <w:r w:rsidR="00EF005C" w:rsidRPr="00A644E6">
        <w:rPr>
          <w:rFonts w:ascii="Cambria" w:hAnsi="Cambria"/>
        </w:rPr>
        <w:t xml:space="preserve">various </w:t>
      </w:r>
      <w:r w:rsidR="005647F2" w:rsidRPr="00A644E6">
        <w:rPr>
          <w:rFonts w:ascii="Cambria" w:hAnsi="Cambria"/>
        </w:rPr>
        <w:t xml:space="preserve">partners at the state and local level, as described in greater detail in Sections III.B </w:t>
      </w:r>
      <w:r w:rsidR="009E5E13" w:rsidRPr="00A644E6">
        <w:rPr>
          <w:rFonts w:ascii="Cambria" w:hAnsi="Cambria"/>
        </w:rPr>
        <w:t>and IV.B.3.a.(2)(i).</w:t>
      </w:r>
    </w:p>
    <w:p w:rsidR="006040B6" w:rsidRPr="00A644E6" w:rsidRDefault="006040B6" w:rsidP="0014023B">
      <w:pPr>
        <w:rPr>
          <w:rFonts w:ascii="Cambria" w:hAnsi="Cambria"/>
        </w:rPr>
      </w:pPr>
    </w:p>
    <w:p w:rsidR="006040B6" w:rsidRPr="0014023B" w:rsidRDefault="005647F2" w:rsidP="006040B6">
      <w:pPr>
        <w:rPr>
          <w:rFonts w:ascii="Cambria" w:hAnsi="Cambria"/>
          <w:bCs/>
          <w:iCs/>
          <w:color w:val="000000"/>
        </w:rPr>
      </w:pPr>
      <w:r w:rsidRPr="00A644E6">
        <w:rPr>
          <w:rStyle w:val="Emphasis"/>
          <w:rFonts w:ascii="Cambria" w:hAnsi="Cambria"/>
          <w:b w:val="0"/>
          <w:i w:val="0"/>
          <w:color w:val="auto"/>
        </w:rPr>
        <w:t xml:space="preserve">The lead applicant will serve as the grantee and have </w:t>
      </w:r>
      <w:r w:rsidRPr="0014023B">
        <w:rPr>
          <w:rFonts w:ascii="Cambria" w:hAnsi="Cambria"/>
          <w:bCs/>
          <w:iCs/>
          <w:color w:val="000000"/>
        </w:rPr>
        <w:t xml:space="preserve">overall fiscal and administrative responsibility for the </w:t>
      </w:r>
      <w:r w:rsidR="006A61AF">
        <w:rPr>
          <w:rFonts w:ascii="Cambria" w:hAnsi="Cambria"/>
          <w:bCs/>
          <w:iCs/>
          <w:color w:val="000000"/>
        </w:rPr>
        <w:t>grant</w:t>
      </w:r>
      <w:r w:rsidR="001319BE">
        <w:rPr>
          <w:rFonts w:ascii="Cambria" w:hAnsi="Cambria"/>
          <w:bCs/>
          <w:iCs/>
          <w:color w:val="000000"/>
        </w:rPr>
        <w:t>,</w:t>
      </w:r>
      <w:r>
        <w:rPr>
          <w:rFonts w:ascii="Cambria" w:hAnsi="Cambria"/>
          <w:bCs/>
          <w:iCs/>
          <w:color w:val="000000"/>
        </w:rPr>
        <w:t xml:space="preserve"> </w:t>
      </w:r>
      <w:r w:rsidRPr="0014023B">
        <w:rPr>
          <w:rFonts w:ascii="Cambria" w:hAnsi="Cambria"/>
          <w:bCs/>
          <w:iCs/>
          <w:color w:val="000000"/>
        </w:rPr>
        <w:t xml:space="preserve">including any performance of </w:t>
      </w:r>
      <w:proofErr w:type="spellStart"/>
      <w:r w:rsidRPr="0014023B">
        <w:rPr>
          <w:rFonts w:ascii="Cambria" w:hAnsi="Cambria"/>
          <w:bCs/>
          <w:iCs/>
          <w:color w:val="000000"/>
        </w:rPr>
        <w:t>subawardees</w:t>
      </w:r>
      <w:proofErr w:type="spellEnd"/>
      <w:r w:rsidRPr="0014023B">
        <w:rPr>
          <w:rFonts w:ascii="Cambria" w:hAnsi="Cambria"/>
          <w:bCs/>
          <w:iCs/>
          <w:color w:val="000000"/>
        </w:rPr>
        <w:t>.</w:t>
      </w:r>
      <w:r>
        <w:rPr>
          <w:rFonts w:ascii="Cambria" w:hAnsi="Cambria"/>
          <w:bCs/>
          <w:iCs/>
          <w:color w:val="000000"/>
        </w:rPr>
        <w:t xml:space="preserve">  </w:t>
      </w:r>
      <w:r w:rsidRPr="0014023B">
        <w:rPr>
          <w:rFonts w:ascii="Cambria" w:hAnsi="Cambria"/>
          <w:bCs/>
          <w:iCs/>
          <w:color w:val="000000"/>
        </w:rPr>
        <w:t xml:space="preserve">This responsibility may not be delegated.  </w:t>
      </w:r>
      <w:r w:rsidR="006040B6" w:rsidRPr="0014023B">
        <w:rPr>
          <w:rFonts w:ascii="Cambria" w:hAnsi="Cambria"/>
          <w:bCs/>
          <w:iCs/>
          <w:color w:val="000000"/>
        </w:rPr>
        <w:t xml:space="preserve">As part of their responsibility for the </w:t>
      </w:r>
      <w:r w:rsidR="00B54653">
        <w:rPr>
          <w:rFonts w:ascii="Cambria" w:hAnsi="Cambria"/>
          <w:bCs/>
          <w:iCs/>
          <w:color w:val="000000"/>
        </w:rPr>
        <w:t>grant</w:t>
      </w:r>
      <w:r w:rsidR="006040B6" w:rsidRPr="0014023B">
        <w:rPr>
          <w:rFonts w:ascii="Cambria" w:hAnsi="Cambria"/>
          <w:bCs/>
          <w:iCs/>
          <w:color w:val="000000"/>
        </w:rPr>
        <w:t xml:space="preserve">s, lead applicants will be: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 xml:space="preserve">the point of contact with the Department to receive and respond to all inquiries or communications under this FOA and any </w:t>
      </w:r>
      <w:proofErr w:type="spellStart"/>
      <w:r w:rsidRPr="0014023B">
        <w:rPr>
          <w:rFonts w:ascii="Cambria" w:hAnsi="Cambria"/>
          <w:bCs/>
          <w:iCs/>
          <w:color w:val="000000"/>
        </w:rPr>
        <w:t>subawards</w:t>
      </w:r>
      <w:proofErr w:type="spellEnd"/>
      <w:r w:rsidRPr="0014023B">
        <w:rPr>
          <w:rFonts w:ascii="Cambria" w:hAnsi="Cambria"/>
          <w:bCs/>
          <w:iCs/>
          <w:color w:val="000000"/>
        </w:rPr>
        <w:t xml:space="preserve">;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 xml:space="preserve">the entity with authority to draw down funds;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 xml:space="preserve">the entity responsible for submitting to the Department all deliverables under the </w:t>
      </w:r>
      <w:r w:rsidR="00B54653">
        <w:rPr>
          <w:rFonts w:ascii="Cambria" w:hAnsi="Cambria"/>
          <w:bCs/>
          <w:iCs/>
          <w:color w:val="000000"/>
        </w:rPr>
        <w:t>grant</w:t>
      </w:r>
      <w:r w:rsidRPr="0014023B">
        <w:rPr>
          <w:rFonts w:ascii="Cambria" w:hAnsi="Cambria"/>
          <w:bCs/>
          <w:iCs/>
          <w:color w:val="000000"/>
        </w:rPr>
        <w:t xml:space="preserve">, including all related technical and financial reports, regardless of which partnership member performed the work;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 xml:space="preserve">the entity that may request or agree to a revision or amendment of the </w:t>
      </w:r>
      <w:r w:rsidR="00B54653">
        <w:rPr>
          <w:rFonts w:ascii="Cambria" w:hAnsi="Cambria"/>
          <w:bCs/>
          <w:iCs/>
          <w:color w:val="000000"/>
        </w:rPr>
        <w:t>grant</w:t>
      </w:r>
      <w:r w:rsidRPr="0014023B">
        <w:rPr>
          <w:rFonts w:ascii="Cambria" w:hAnsi="Cambria"/>
          <w:bCs/>
          <w:iCs/>
          <w:color w:val="000000"/>
        </w:rPr>
        <w:t xml:space="preserve"> or statement of work;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 xml:space="preserve">the entity with overall responsibility for carrying out programmatic functions of the </w:t>
      </w:r>
      <w:r w:rsidR="00B54653">
        <w:rPr>
          <w:rFonts w:ascii="Cambria" w:hAnsi="Cambria"/>
          <w:bCs/>
          <w:iCs/>
          <w:color w:val="000000"/>
        </w:rPr>
        <w:t>grant</w:t>
      </w:r>
      <w:r w:rsidRPr="0014023B">
        <w:rPr>
          <w:rFonts w:ascii="Cambria" w:hAnsi="Cambria"/>
          <w:bCs/>
          <w:iCs/>
          <w:color w:val="000000"/>
        </w:rPr>
        <w:t xml:space="preserve">, as well as the stewardship of all expenditures under the </w:t>
      </w:r>
      <w:r w:rsidR="00B54653">
        <w:rPr>
          <w:rFonts w:ascii="Cambria" w:hAnsi="Cambria"/>
          <w:bCs/>
          <w:iCs/>
          <w:color w:val="000000"/>
        </w:rPr>
        <w:t>grant</w:t>
      </w:r>
      <w:r w:rsidRPr="0014023B">
        <w:rPr>
          <w:rFonts w:ascii="Cambria" w:hAnsi="Cambria"/>
          <w:bCs/>
          <w:iCs/>
          <w:color w:val="000000"/>
        </w:rPr>
        <w:t xml:space="preserve">; </w:t>
      </w:r>
    </w:p>
    <w:p w:rsidR="006040B6" w:rsidRPr="0014023B" w:rsidRDefault="006040B6" w:rsidP="006040B6">
      <w:pPr>
        <w:numPr>
          <w:ilvl w:val="0"/>
          <w:numId w:val="14"/>
        </w:numPr>
        <w:ind w:left="720"/>
        <w:contextualSpacing/>
        <w:rPr>
          <w:rFonts w:ascii="Cambria" w:hAnsi="Cambria"/>
          <w:bCs/>
          <w:iCs/>
          <w:color w:val="000000"/>
        </w:rPr>
      </w:pPr>
      <w:r w:rsidRPr="0014023B">
        <w:rPr>
          <w:rFonts w:ascii="Cambria" w:hAnsi="Cambria"/>
          <w:bCs/>
          <w:iCs/>
          <w:color w:val="000000"/>
        </w:rPr>
        <w:t>the entity responsible for coordinating with the national evaluator</w:t>
      </w:r>
      <w:r>
        <w:rPr>
          <w:rFonts w:ascii="Cambria" w:hAnsi="Cambria"/>
          <w:bCs/>
          <w:iCs/>
          <w:color w:val="000000"/>
        </w:rPr>
        <w:t xml:space="preserve"> and national technical assistance</w:t>
      </w:r>
      <w:r w:rsidR="00E214CA">
        <w:rPr>
          <w:rFonts w:ascii="Cambria" w:hAnsi="Cambria"/>
          <w:bCs/>
          <w:iCs/>
          <w:color w:val="000000"/>
        </w:rPr>
        <w:t xml:space="preserve"> provider</w:t>
      </w:r>
      <w:r w:rsidRPr="0014023B">
        <w:rPr>
          <w:rFonts w:ascii="Cambria" w:hAnsi="Cambria"/>
          <w:bCs/>
          <w:iCs/>
          <w:color w:val="000000"/>
        </w:rPr>
        <w:t>; and</w:t>
      </w:r>
    </w:p>
    <w:p w:rsidR="006040B6" w:rsidRPr="0014023B" w:rsidRDefault="006040B6" w:rsidP="006040B6">
      <w:pPr>
        <w:numPr>
          <w:ilvl w:val="0"/>
          <w:numId w:val="14"/>
        </w:numPr>
        <w:ind w:left="720"/>
        <w:contextualSpacing/>
        <w:rPr>
          <w:rFonts w:ascii="Cambria" w:hAnsi="Cambria"/>
          <w:bCs/>
          <w:iCs/>
          <w:color w:val="000000"/>
        </w:rPr>
      </w:pPr>
      <w:proofErr w:type="gramStart"/>
      <w:r w:rsidRPr="0014023B">
        <w:rPr>
          <w:rFonts w:ascii="Cambria" w:hAnsi="Cambria"/>
          <w:bCs/>
          <w:iCs/>
          <w:color w:val="000000"/>
        </w:rPr>
        <w:t>the</w:t>
      </w:r>
      <w:proofErr w:type="gramEnd"/>
      <w:r w:rsidRPr="0014023B">
        <w:rPr>
          <w:rFonts w:ascii="Cambria" w:hAnsi="Cambria"/>
          <w:bCs/>
          <w:iCs/>
          <w:color w:val="000000"/>
        </w:rPr>
        <w:t xml:space="preserve"> entity responsible for working with DOL to close out the </w:t>
      </w:r>
      <w:r w:rsidR="00B54653">
        <w:rPr>
          <w:rFonts w:ascii="Cambria" w:hAnsi="Cambria"/>
          <w:bCs/>
          <w:iCs/>
          <w:color w:val="000000"/>
        </w:rPr>
        <w:t>grant</w:t>
      </w:r>
      <w:r w:rsidRPr="0014023B">
        <w:rPr>
          <w:rFonts w:ascii="Cambria" w:hAnsi="Cambria"/>
          <w:bCs/>
          <w:iCs/>
          <w:color w:val="000000"/>
        </w:rPr>
        <w:t xml:space="preserve">.  </w:t>
      </w:r>
    </w:p>
    <w:p w:rsidR="006040B6" w:rsidRPr="00A644E6" w:rsidRDefault="006040B6" w:rsidP="0014023B">
      <w:pPr>
        <w:rPr>
          <w:rFonts w:ascii="Cambria" w:hAnsi="Cambria"/>
        </w:rPr>
      </w:pPr>
    </w:p>
    <w:p w:rsidR="005647F2" w:rsidRPr="007379BC" w:rsidRDefault="005647F2" w:rsidP="007A482C">
      <w:pPr>
        <w:pStyle w:val="Heading2"/>
        <w:rPr>
          <w:rStyle w:val="Emphasis"/>
          <w:b/>
          <w:i w:val="0"/>
          <w:color w:val="auto"/>
        </w:rPr>
      </w:pPr>
      <w:r w:rsidRPr="007379BC">
        <w:rPr>
          <w:rStyle w:val="Emphasis"/>
          <w:b/>
          <w:i w:val="0"/>
          <w:color w:val="auto"/>
        </w:rPr>
        <w:t>State and Local Partnerships</w:t>
      </w:r>
    </w:p>
    <w:p w:rsidR="005647F2" w:rsidRPr="00987EB4" w:rsidRDefault="005647F2" w:rsidP="00987EB4">
      <w:pPr>
        <w:tabs>
          <w:tab w:val="left" w:pos="7239"/>
        </w:tabs>
      </w:pPr>
      <w:r>
        <w:tab/>
      </w:r>
    </w:p>
    <w:p w:rsidR="000765C6" w:rsidRPr="00A644E6" w:rsidRDefault="000765C6" w:rsidP="00060C92">
      <w:pPr>
        <w:rPr>
          <w:rFonts w:ascii="Cambria" w:hAnsi="Cambria"/>
          <w:i/>
        </w:rPr>
      </w:pPr>
      <w:r w:rsidRPr="00A644E6">
        <w:rPr>
          <w:rFonts w:ascii="Cambria" w:hAnsi="Cambria"/>
          <w:i/>
        </w:rPr>
        <w:t>State</w:t>
      </w:r>
    </w:p>
    <w:p w:rsidR="000765C6" w:rsidRDefault="0012087A" w:rsidP="00060C92">
      <w:pPr>
        <w:rPr>
          <w:rFonts w:ascii="Cambria" w:hAnsi="Cambria"/>
          <w:szCs w:val="24"/>
        </w:rPr>
      </w:pPr>
      <w:r w:rsidRPr="00A644E6">
        <w:rPr>
          <w:rFonts w:ascii="Cambria" w:hAnsi="Cambria"/>
        </w:rPr>
        <w:t xml:space="preserve">The </w:t>
      </w:r>
      <w:r w:rsidR="005647F2" w:rsidRPr="00A644E6">
        <w:rPr>
          <w:rFonts w:ascii="Cambria" w:hAnsi="Cambria"/>
        </w:rPr>
        <w:t>lead applicant</w:t>
      </w:r>
      <w:r w:rsidRPr="00A644E6">
        <w:rPr>
          <w:rFonts w:ascii="Cambria" w:hAnsi="Cambria"/>
        </w:rPr>
        <w:t xml:space="preserve"> </w:t>
      </w:r>
      <w:r w:rsidR="005647F2" w:rsidRPr="00A644E6">
        <w:rPr>
          <w:rFonts w:ascii="Cambria" w:hAnsi="Cambria"/>
        </w:rPr>
        <w:t>must</w:t>
      </w:r>
      <w:r w:rsidRPr="00A644E6">
        <w:rPr>
          <w:rFonts w:ascii="Cambria" w:hAnsi="Cambria"/>
        </w:rPr>
        <w:t xml:space="preserve"> partner with a number of entities at the state level</w:t>
      </w:r>
      <w:r w:rsidR="00060C92" w:rsidRPr="00A644E6">
        <w:rPr>
          <w:rFonts w:ascii="Cambria" w:hAnsi="Cambria"/>
        </w:rPr>
        <w:t xml:space="preserve"> (referred to below as the “DEI Project Leadership Team”)</w:t>
      </w:r>
      <w:r w:rsidRPr="00A644E6">
        <w:rPr>
          <w:rFonts w:ascii="Cambria" w:hAnsi="Cambria"/>
        </w:rPr>
        <w:t>, which collectively will provide project leadership to drive better integration of resources at the local level</w:t>
      </w:r>
      <w:r w:rsidR="005647F2" w:rsidRPr="00A644E6">
        <w:rPr>
          <w:rFonts w:ascii="Cambria" w:hAnsi="Cambria"/>
        </w:rPr>
        <w:t xml:space="preserve"> (see Section IV.B.</w:t>
      </w:r>
      <w:r w:rsidR="00060C92" w:rsidRPr="00A644E6">
        <w:rPr>
          <w:rFonts w:ascii="Cambria" w:hAnsi="Cambria"/>
        </w:rPr>
        <w:t>3</w:t>
      </w:r>
      <w:r w:rsidR="002416F6" w:rsidRPr="00A644E6">
        <w:rPr>
          <w:rFonts w:ascii="Cambria" w:hAnsi="Cambria"/>
        </w:rPr>
        <w:t>.a</w:t>
      </w:r>
      <w:proofErr w:type="gramStart"/>
      <w:r w:rsidR="002416F6" w:rsidRPr="00A644E6">
        <w:rPr>
          <w:rFonts w:ascii="Cambria" w:hAnsi="Cambria"/>
        </w:rPr>
        <w:t>.</w:t>
      </w:r>
      <w:r w:rsidR="00060C92" w:rsidRPr="00A644E6">
        <w:rPr>
          <w:rFonts w:ascii="Cambria" w:hAnsi="Cambria"/>
        </w:rPr>
        <w:t>(</w:t>
      </w:r>
      <w:proofErr w:type="gramEnd"/>
      <w:r w:rsidR="00060C92" w:rsidRPr="00A644E6">
        <w:rPr>
          <w:rFonts w:ascii="Cambria" w:hAnsi="Cambria"/>
        </w:rPr>
        <w:t>2)(i)</w:t>
      </w:r>
      <w:r w:rsidR="005647F2" w:rsidRPr="00A644E6">
        <w:rPr>
          <w:rFonts w:ascii="Cambria" w:hAnsi="Cambria"/>
        </w:rPr>
        <w:t>)</w:t>
      </w:r>
      <w:r w:rsidRPr="00A644E6">
        <w:rPr>
          <w:rFonts w:ascii="Cambria" w:hAnsi="Cambria"/>
        </w:rPr>
        <w:t>.</w:t>
      </w:r>
      <w:r w:rsidR="000765C6" w:rsidRPr="00B37A0B">
        <w:rPr>
          <w:rFonts w:ascii="Cambria" w:hAnsi="Cambria"/>
          <w:szCs w:val="24"/>
        </w:rPr>
        <w:t xml:space="preserve">  Applicants</w:t>
      </w:r>
      <w:r w:rsidR="000765C6">
        <w:rPr>
          <w:rFonts w:ascii="Cambria" w:hAnsi="Cambria"/>
          <w:szCs w:val="24"/>
        </w:rPr>
        <w:t xml:space="preserve"> have flexibility as to the types of entities represented on the DEI </w:t>
      </w:r>
      <w:r w:rsidR="000765C6">
        <w:rPr>
          <w:rFonts w:ascii="Cambria" w:hAnsi="Cambria"/>
          <w:szCs w:val="24"/>
        </w:rPr>
        <w:lastRenderedPageBreak/>
        <w:t>Project Leadership Team, but in general, this team must include representatives of state-level agencies that are involved in the implementation of career pathways.  Such agencies may include, but are not limited to:</w:t>
      </w:r>
    </w:p>
    <w:p w:rsidR="000765C6" w:rsidRDefault="000765C6" w:rsidP="00060C92">
      <w:pPr>
        <w:rPr>
          <w:rFonts w:ascii="Cambria" w:hAnsi="Cambria"/>
          <w:szCs w:val="24"/>
        </w:rPr>
      </w:pPr>
    </w:p>
    <w:p w:rsidR="00A700BA" w:rsidRPr="00A700BA" w:rsidRDefault="00A700BA" w:rsidP="00060C92">
      <w:pPr>
        <w:pStyle w:val="ListParagraph"/>
        <w:numPr>
          <w:ilvl w:val="0"/>
          <w:numId w:val="84"/>
        </w:numPr>
        <w:rPr>
          <w:rStyle w:val="Strong"/>
          <w:rFonts w:ascii="Cambria" w:hAnsi="Cambria"/>
          <w:b w:val="0"/>
          <w:bCs w:val="0"/>
          <w:szCs w:val="24"/>
        </w:rPr>
      </w:pPr>
      <w:r w:rsidRPr="00A644E6">
        <w:rPr>
          <w:rStyle w:val="Strong"/>
          <w:rFonts w:ascii="Cambria" w:hAnsi="Cambria"/>
          <w:b w:val="0"/>
          <w:color w:val="000000"/>
        </w:rPr>
        <w:t>W</w:t>
      </w:r>
      <w:r w:rsidR="00470750" w:rsidRPr="00A644E6">
        <w:rPr>
          <w:rStyle w:val="Strong"/>
          <w:rFonts w:ascii="Cambria" w:hAnsi="Cambria"/>
          <w:b w:val="0"/>
          <w:color w:val="000000"/>
        </w:rPr>
        <w:t xml:space="preserve">IOA Title I-B – Adult, Youth and Dislocated Worker employment and training programs; </w:t>
      </w:r>
    </w:p>
    <w:p w:rsidR="00A700BA" w:rsidRPr="00A700BA" w:rsidRDefault="00470750" w:rsidP="00060C92">
      <w:pPr>
        <w:pStyle w:val="ListParagraph"/>
        <w:numPr>
          <w:ilvl w:val="0"/>
          <w:numId w:val="84"/>
        </w:numPr>
        <w:rPr>
          <w:rStyle w:val="Strong"/>
          <w:rFonts w:ascii="Cambria" w:hAnsi="Cambria"/>
          <w:b w:val="0"/>
          <w:bCs w:val="0"/>
          <w:szCs w:val="24"/>
        </w:rPr>
      </w:pPr>
      <w:r w:rsidRPr="00A644E6">
        <w:rPr>
          <w:rStyle w:val="Strong"/>
          <w:rFonts w:ascii="Cambria" w:hAnsi="Cambria"/>
          <w:b w:val="0"/>
          <w:color w:val="000000"/>
        </w:rPr>
        <w:t xml:space="preserve">WIOA Title II – Adult Education and Literacy; </w:t>
      </w:r>
    </w:p>
    <w:p w:rsidR="00A700BA" w:rsidRPr="00A700BA" w:rsidRDefault="00470750" w:rsidP="00060C92">
      <w:pPr>
        <w:pStyle w:val="ListParagraph"/>
        <w:numPr>
          <w:ilvl w:val="0"/>
          <w:numId w:val="84"/>
        </w:numPr>
        <w:rPr>
          <w:rStyle w:val="Strong"/>
          <w:rFonts w:ascii="Cambria" w:hAnsi="Cambria"/>
          <w:b w:val="0"/>
          <w:bCs w:val="0"/>
          <w:szCs w:val="24"/>
        </w:rPr>
      </w:pPr>
      <w:r w:rsidRPr="00A644E6">
        <w:rPr>
          <w:rStyle w:val="Strong"/>
          <w:rFonts w:ascii="Cambria" w:hAnsi="Cambria"/>
          <w:b w:val="0"/>
          <w:color w:val="000000"/>
        </w:rPr>
        <w:t xml:space="preserve">WIOA Title III W-P Employment Services; </w:t>
      </w:r>
      <w:r w:rsidR="00A700BA" w:rsidRPr="00A644E6">
        <w:rPr>
          <w:rStyle w:val="Strong"/>
          <w:rFonts w:ascii="Cambria" w:hAnsi="Cambria"/>
          <w:b w:val="0"/>
          <w:color w:val="000000"/>
        </w:rPr>
        <w:t>and</w:t>
      </w:r>
    </w:p>
    <w:p w:rsidR="00A700BA" w:rsidRPr="00A700BA" w:rsidRDefault="00470750" w:rsidP="00060C92">
      <w:pPr>
        <w:pStyle w:val="ListParagraph"/>
        <w:numPr>
          <w:ilvl w:val="0"/>
          <w:numId w:val="84"/>
        </w:numPr>
        <w:rPr>
          <w:rStyle w:val="Strong"/>
          <w:rFonts w:ascii="Cambria" w:hAnsi="Cambria"/>
          <w:b w:val="0"/>
          <w:bCs w:val="0"/>
          <w:szCs w:val="24"/>
        </w:rPr>
      </w:pPr>
      <w:r w:rsidRPr="00A644E6">
        <w:rPr>
          <w:rStyle w:val="Strong"/>
          <w:rFonts w:ascii="Cambria" w:hAnsi="Cambria"/>
          <w:b w:val="0"/>
          <w:color w:val="000000"/>
        </w:rPr>
        <w:t>WIOA Title IV-VR Services</w:t>
      </w:r>
    </w:p>
    <w:p w:rsidR="00A700BA" w:rsidRPr="00A644E6" w:rsidRDefault="00A700BA" w:rsidP="00A700BA">
      <w:pPr>
        <w:pStyle w:val="ListParagraph"/>
        <w:rPr>
          <w:rStyle w:val="Strong"/>
          <w:rFonts w:ascii="Cambria" w:hAnsi="Cambria"/>
          <w:b w:val="0"/>
          <w:color w:val="000000"/>
        </w:rPr>
      </w:pPr>
    </w:p>
    <w:p w:rsidR="00470750" w:rsidRPr="00B37A0B" w:rsidRDefault="00470750" w:rsidP="00B37A0B">
      <w:pPr>
        <w:rPr>
          <w:rStyle w:val="Strong"/>
          <w:rFonts w:ascii="Cambria" w:hAnsi="Cambria"/>
          <w:b w:val="0"/>
          <w:bCs w:val="0"/>
          <w:szCs w:val="24"/>
        </w:rPr>
      </w:pPr>
      <w:r w:rsidRPr="00B37A0B">
        <w:rPr>
          <w:rFonts w:ascii="Cambria" w:hAnsi="Cambria"/>
          <w:szCs w:val="24"/>
        </w:rPr>
        <w:t>Other partnerships that can be highlighted include, but are not limited to,</w:t>
      </w:r>
      <w:r w:rsidRPr="00A644E6">
        <w:rPr>
          <w:rStyle w:val="Strong"/>
          <w:rFonts w:ascii="Cambria" w:hAnsi="Cambria"/>
          <w:b w:val="0"/>
          <w:color w:val="000000"/>
        </w:rPr>
        <w:t xml:space="preserve"> Carl D. Perkins Career and Technical Education Act of 2006</w:t>
      </w:r>
      <w:r w:rsidR="00CF00CA" w:rsidRPr="00A644E6">
        <w:rPr>
          <w:rStyle w:val="Strong"/>
          <w:rFonts w:ascii="Cambria" w:hAnsi="Cambria"/>
          <w:b w:val="0"/>
          <w:color w:val="000000"/>
        </w:rPr>
        <w:t xml:space="preserve">; </w:t>
      </w:r>
      <w:r w:rsidR="008F2975">
        <w:rPr>
          <w:rStyle w:val="Strong"/>
          <w:rFonts w:ascii="Cambria" w:hAnsi="Cambria"/>
          <w:b w:val="0"/>
          <w:color w:val="000000"/>
        </w:rPr>
        <w:t>Temporary Aid to Needy Families (</w:t>
      </w:r>
      <w:r w:rsidRPr="00A644E6">
        <w:rPr>
          <w:rStyle w:val="Strong"/>
          <w:rFonts w:ascii="Cambria" w:hAnsi="Cambria"/>
          <w:b w:val="0"/>
          <w:color w:val="000000"/>
        </w:rPr>
        <w:t>TANF</w:t>
      </w:r>
      <w:r w:rsidR="008F2975">
        <w:rPr>
          <w:rStyle w:val="Strong"/>
          <w:rFonts w:ascii="Cambria" w:hAnsi="Cambria"/>
          <w:b w:val="0"/>
          <w:color w:val="000000"/>
        </w:rPr>
        <w:t>)</w:t>
      </w:r>
      <w:r w:rsidRPr="00A644E6">
        <w:rPr>
          <w:rStyle w:val="Strong"/>
          <w:rFonts w:ascii="Cambria" w:hAnsi="Cambria"/>
          <w:b w:val="0"/>
          <w:color w:val="000000"/>
        </w:rPr>
        <w:t xml:space="preserve">; Medicaid; Social Security; </w:t>
      </w:r>
      <w:r w:rsidR="008F2975">
        <w:rPr>
          <w:rStyle w:val="Strong"/>
          <w:rFonts w:ascii="Cambria" w:hAnsi="Cambria"/>
          <w:b w:val="0"/>
          <w:color w:val="000000"/>
        </w:rPr>
        <w:t>Mental Health</w:t>
      </w:r>
      <w:r w:rsidRPr="00A644E6">
        <w:rPr>
          <w:rStyle w:val="Strong"/>
          <w:rFonts w:ascii="Cambria" w:hAnsi="Cambria"/>
          <w:b w:val="0"/>
          <w:color w:val="000000"/>
        </w:rPr>
        <w:t xml:space="preserve">; and </w:t>
      </w:r>
      <w:r w:rsidR="008F2975">
        <w:rPr>
          <w:rStyle w:val="Strong"/>
          <w:rFonts w:ascii="Cambria" w:hAnsi="Cambria"/>
          <w:b w:val="0"/>
          <w:color w:val="000000"/>
        </w:rPr>
        <w:t>Intellectual/Development Disability agencies</w:t>
      </w:r>
      <w:r w:rsidRPr="00A644E6">
        <w:rPr>
          <w:rStyle w:val="Strong"/>
          <w:rFonts w:ascii="Cambria" w:hAnsi="Cambria"/>
          <w:b w:val="0"/>
          <w:color w:val="000000"/>
        </w:rPr>
        <w:t>.</w:t>
      </w:r>
    </w:p>
    <w:p w:rsidR="00470750" w:rsidRDefault="00470750" w:rsidP="00060C92">
      <w:pPr>
        <w:rPr>
          <w:rFonts w:ascii="Cambria" w:hAnsi="Cambria"/>
          <w:szCs w:val="24"/>
        </w:rPr>
      </w:pPr>
    </w:p>
    <w:p w:rsidR="000765C6" w:rsidRDefault="00E839FA" w:rsidP="00060C92">
      <w:pPr>
        <w:rPr>
          <w:rFonts w:ascii="Cambria" w:hAnsi="Cambria"/>
          <w:szCs w:val="24"/>
        </w:rPr>
      </w:pPr>
      <w:r>
        <w:rPr>
          <w:rFonts w:ascii="Cambria" w:hAnsi="Cambria"/>
          <w:szCs w:val="24"/>
        </w:rPr>
        <w:t>To receive full points in the competition, the lead applicant must show evidence of substantial commitment and involvement from the entities identified on the DEI Project Leadership Team.  In the event that an applicant is funded that did not include such evidence of substantial commitment in the application, the successful applicant will be required to furnish such documentation shortly after award as a condition of the grant.</w:t>
      </w:r>
    </w:p>
    <w:p w:rsidR="00E839FA" w:rsidRDefault="00E839FA" w:rsidP="00060C92">
      <w:pPr>
        <w:rPr>
          <w:rFonts w:ascii="Cambria" w:hAnsi="Cambria"/>
          <w:szCs w:val="24"/>
        </w:rPr>
      </w:pPr>
    </w:p>
    <w:p w:rsidR="00E839FA" w:rsidRPr="00990F8A" w:rsidRDefault="00E839FA" w:rsidP="00E839FA">
      <w:pPr>
        <w:rPr>
          <w:rFonts w:ascii="Cambria" w:hAnsi="Cambria"/>
          <w:bCs/>
          <w:i/>
          <w:iCs/>
          <w:color w:val="000000"/>
        </w:rPr>
      </w:pPr>
      <w:r>
        <w:rPr>
          <w:rFonts w:ascii="Cambria" w:hAnsi="Cambria"/>
          <w:bCs/>
          <w:i/>
          <w:iCs/>
          <w:color w:val="000000"/>
        </w:rPr>
        <w:t>Local</w:t>
      </w:r>
    </w:p>
    <w:p w:rsidR="00E839FA" w:rsidRPr="00A644E6" w:rsidRDefault="00E839FA" w:rsidP="00E839FA">
      <w:pPr>
        <w:rPr>
          <w:rFonts w:ascii="Cambria" w:hAnsi="Cambria"/>
        </w:rPr>
      </w:pPr>
      <w:r w:rsidRPr="00A644E6">
        <w:rPr>
          <w:rFonts w:ascii="Cambria" w:hAnsi="Cambria"/>
        </w:rPr>
        <w:t xml:space="preserve">The lead applicant must also partner with one or more </w:t>
      </w:r>
      <w:r w:rsidR="00CF00CA" w:rsidRPr="00A644E6">
        <w:rPr>
          <w:rFonts w:ascii="Cambria" w:hAnsi="Cambria"/>
        </w:rPr>
        <w:t xml:space="preserve">LWDBs, </w:t>
      </w:r>
      <w:r w:rsidRPr="00A644E6">
        <w:rPr>
          <w:rFonts w:ascii="Cambria" w:hAnsi="Cambria"/>
        </w:rPr>
        <w:t>which will implement grant activities at the local level to operationalize career pathways (see Section IV.B.3</w:t>
      </w:r>
      <w:r w:rsidR="002416F6" w:rsidRPr="00A644E6">
        <w:rPr>
          <w:rFonts w:ascii="Cambria" w:hAnsi="Cambria"/>
        </w:rPr>
        <w:t>.a</w:t>
      </w:r>
      <w:proofErr w:type="gramStart"/>
      <w:r w:rsidR="002416F6" w:rsidRPr="00A644E6">
        <w:rPr>
          <w:rFonts w:ascii="Cambria" w:hAnsi="Cambria"/>
        </w:rPr>
        <w:t>.</w:t>
      </w:r>
      <w:r w:rsidRPr="00A644E6">
        <w:rPr>
          <w:rFonts w:ascii="Cambria" w:hAnsi="Cambria"/>
        </w:rPr>
        <w:t>(</w:t>
      </w:r>
      <w:proofErr w:type="gramEnd"/>
      <w:r w:rsidRPr="00A644E6">
        <w:rPr>
          <w:rFonts w:ascii="Cambria" w:hAnsi="Cambria"/>
        </w:rPr>
        <w:t>2)(i)).  For states with only one LWDB, the commitment of its sole LWDB fulfills this requirement.  Applicants are required to show the commitment of one or more LW</w:t>
      </w:r>
      <w:r w:rsidR="0043599E" w:rsidRPr="00A644E6">
        <w:rPr>
          <w:rFonts w:ascii="Cambria" w:hAnsi="Cambria"/>
        </w:rPr>
        <w:t>D</w:t>
      </w:r>
      <w:r w:rsidRPr="00A644E6">
        <w:rPr>
          <w:rFonts w:ascii="Cambria" w:hAnsi="Cambria"/>
        </w:rPr>
        <w:t>Bs to receive full points in the competition.  In addition, the applicant may choose to partner with a number of other entities at the local level; however, the addition of these partners will not result in additional points received in the competition.  Such additional local entities may include, but are not limited to:</w:t>
      </w:r>
    </w:p>
    <w:p w:rsidR="004F0CB2" w:rsidRDefault="004F0CB2" w:rsidP="0014023B">
      <w:pPr>
        <w:rPr>
          <w:rFonts w:ascii="Cambria" w:hAnsi="Cambria"/>
          <w:bCs/>
          <w:iCs/>
          <w:color w:val="000000"/>
        </w:rPr>
      </w:pPr>
    </w:p>
    <w:p w:rsidR="004F0CB2" w:rsidRDefault="00E946EB" w:rsidP="00E272D2">
      <w:pPr>
        <w:pStyle w:val="ListParagraph"/>
        <w:numPr>
          <w:ilvl w:val="0"/>
          <w:numId w:val="82"/>
        </w:numPr>
        <w:rPr>
          <w:rFonts w:ascii="Cambria" w:hAnsi="Cambria"/>
          <w:bCs/>
          <w:iCs/>
          <w:color w:val="000000"/>
        </w:rPr>
      </w:pPr>
      <w:r>
        <w:rPr>
          <w:rFonts w:ascii="Cambria" w:hAnsi="Cambria"/>
          <w:bCs/>
          <w:iCs/>
          <w:color w:val="000000"/>
        </w:rPr>
        <w:t xml:space="preserve">One or more agencies </w:t>
      </w:r>
      <w:r w:rsidR="00CB5B1F">
        <w:rPr>
          <w:rFonts w:ascii="Cambria" w:hAnsi="Cambria"/>
          <w:bCs/>
          <w:iCs/>
          <w:color w:val="000000"/>
        </w:rPr>
        <w:t xml:space="preserve">with a strong focus on </w:t>
      </w:r>
      <w:r>
        <w:rPr>
          <w:rFonts w:ascii="Cambria" w:hAnsi="Cambria"/>
          <w:bCs/>
          <w:iCs/>
          <w:color w:val="000000"/>
        </w:rPr>
        <w:t>serv</w:t>
      </w:r>
      <w:r w:rsidR="00CB5B1F">
        <w:rPr>
          <w:rFonts w:ascii="Cambria" w:hAnsi="Cambria"/>
          <w:bCs/>
          <w:iCs/>
          <w:color w:val="000000"/>
        </w:rPr>
        <w:t>ing</w:t>
      </w:r>
      <w:r>
        <w:rPr>
          <w:rFonts w:ascii="Cambria" w:hAnsi="Cambria"/>
          <w:bCs/>
          <w:iCs/>
          <w:color w:val="000000"/>
        </w:rPr>
        <w:t xml:space="preserve"> individuals with disabilities (the VR Agency and /or other disability-focused agency(</w:t>
      </w:r>
      <w:proofErr w:type="spellStart"/>
      <w:r>
        <w:rPr>
          <w:rFonts w:ascii="Cambria" w:hAnsi="Cambria"/>
          <w:bCs/>
          <w:iCs/>
          <w:color w:val="000000"/>
        </w:rPr>
        <w:t>ies</w:t>
      </w:r>
      <w:proofErr w:type="spellEnd"/>
      <w:r>
        <w:rPr>
          <w:rFonts w:ascii="Cambria" w:hAnsi="Cambria"/>
          <w:bCs/>
          <w:iCs/>
          <w:color w:val="000000"/>
        </w:rPr>
        <w:t xml:space="preserve">); </w:t>
      </w:r>
    </w:p>
    <w:p w:rsidR="00E946EB" w:rsidRDefault="00E946EB" w:rsidP="00E272D2">
      <w:pPr>
        <w:pStyle w:val="ListParagraph"/>
        <w:numPr>
          <w:ilvl w:val="0"/>
          <w:numId w:val="82"/>
        </w:numPr>
        <w:rPr>
          <w:rFonts w:ascii="Cambria" w:hAnsi="Cambria"/>
          <w:bCs/>
          <w:iCs/>
          <w:color w:val="000000"/>
        </w:rPr>
      </w:pPr>
      <w:r>
        <w:rPr>
          <w:rFonts w:ascii="Cambria" w:hAnsi="Cambria"/>
          <w:bCs/>
          <w:iCs/>
          <w:color w:val="000000"/>
        </w:rPr>
        <w:t xml:space="preserve">One or more community college(s), technical institution(s), four-year colleges/universities, or other education partners that will provide the education and training activities; </w:t>
      </w:r>
    </w:p>
    <w:p w:rsidR="00E946EB" w:rsidRDefault="00E946EB" w:rsidP="00E272D2">
      <w:pPr>
        <w:pStyle w:val="ListParagraph"/>
        <w:numPr>
          <w:ilvl w:val="0"/>
          <w:numId w:val="82"/>
        </w:numPr>
        <w:rPr>
          <w:rFonts w:ascii="Cambria" w:hAnsi="Cambria"/>
          <w:bCs/>
          <w:iCs/>
          <w:color w:val="000000"/>
        </w:rPr>
      </w:pPr>
      <w:r>
        <w:rPr>
          <w:rFonts w:ascii="Cambria" w:hAnsi="Cambria"/>
          <w:bCs/>
          <w:iCs/>
          <w:color w:val="000000"/>
        </w:rPr>
        <w:t xml:space="preserve">One or more business or industry partners (such as business membership associations or Chambers of Commerce) that will participate in: defining the program strategies and goals; providing specific resources to support education and training; providing work-based learning opportunities; or implementing innovative employment strategies, when appropriate; and </w:t>
      </w:r>
    </w:p>
    <w:p w:rsidR="00E946EB" w:rsidRDefault="00E946EB" w:rsidP="00E272D2">
      <w:pPr>
        <w:pStyle w:val="ListParagraph"/>
        <w:numPr>
          <w:ilvl w:val="0"/>
          <w:numId w:val="82"/>
        </w:numPr>
        <w:rPr>
          <w:rFonts w:ascii="Cambria" w:hAnsi="Cambria"/>
          <w:bCs/>
          <w:iCs/>
          <w:color w:val="000000"/>
        </w:rPr>
      </w:pPr>
      <w:r>
        <w:rPr>
          <w:rFonts w:ascii="Cambria" w:hAnsi="Cambria"/>
          <w:bCs/>
          <w:iCs/>
          <w:color w:val="000000"/>
        </w:rPr>
        <w:t>For projects that target youth, one or more local education agency(</w:t>
      </w:r>
      <w:proofErr w:type="spellStart"/>
      <w:r>
        <w:rPr>
          <w:rFonts w:ascii="Cambria" w:hAnsi="Cambria"/>
          <w:bCs/>
          <w:iCs/>
          <w:color w:val="000000"/>
        </w:rPr>
        <w:t>ies</w:t>
      </w:r>
      <w:proofErr w:type="spellEnd"/>
      <w:r>
        <w:rPr>
          <w:rFonts w:ascii="Cambria" w:hAnsi="Cambria"/>
          <w:bCs/>
          <w:iCs/>
          <w:color w:val="000000"/>
        </w:rPr>
        <w:t xml:space="preserve">) (LEA) or other partners to facilitate the development of secondary, postsecondary, and career training.  </w:t>
      </w:r>
    </w:p>
    <w:p w:rsidR="000765C6" w:rsidRDefault="000765C6" w:rsidP="00255B60">
      <w:pPr>
        <w:rPr>
          <w:rFonts w:ascii="Cambria" w:hAnsi="Cambria"/>
          <w:bCs/>
          <w:iCs/>
          <w:color w:val="000000"/>
        </w:rPr>
      </w:pPr>
    </w:p>
    <w:p w:rsidR="000765C6" w:rsidRPr="007379BC" w:rsidRDefault="00E839FA" w:rsidP="00255B60">
      <w:pPr>
        <w:rPr>
          <w:rStyle w:val="Emphasis"/>
          <w:bCs w:val="0"/>
          <w:i w:val="0"/>
          <w:smallCaps/>
          <w:color w:val="auto"/>
          <w:sz w:val="20"/>
          <w:szCs w:val="20"/>
        </w:rPr>
      </w:pPr>
      <w:r>
        <w:rPr>
          <w:rFonts w:ascii="Cambria" w:hAnsi="Cambria"/>
          <w:szCs w:val="24"/>
        </w:rPr>
        <w:t>In the event that an applicant is funded that did not include the required evidence of substantial commitment by one or more LW</w:t>
      </w:r>
      <w:r w:rsidR="002416F6">
        <w:rPr>
          <w:rFonts w:ascii="Cambria" w:hAnsi="Cambria"/>
          <w:szCs w:val="24"/>
        </w:rPr>
        <w:t>D</w:t>
      </w:r>
      <w:r>
        <w:rPr>
          <w:rFonts w:ascii="Cambria" w:hAnsi="Cambria"/>
          <w:szCs w:val="24"/>
        </w:rPr>
        <w:t>Bs in the application, the successful applicant will be required to furnish such documentation shortly after award as a condition of the grant.</w:t>
      </w:r>
    </w:p>
    <w:p w:rsidR="0030076B" w:rsidRPr="007379BC" w:rsidRDefault="0030076B" w:rsidP="007A482C">
      <w:pPr>
        <w:pStyle w:val="Heading2"/>
        <w:rPr>
          <w:rStyle w:val="Emphasis"/>
          <w:b/>
          <w:i w:val="0"/>
          <w:color w:val="auto"/>
        </w:rPr>
      </w:pPr>
      <w:r w:rsidRPr="007379BC">
        <w:rPr>
          <w:rStyle w:val="Emphasis"/>
          <w:b/>
          <w:i w:val="0"/>
          <w:color w:val="auto"/>
        </w:rPr>
        <w:lastRenderedPageBreak/>
        <w:t>Cost Sharing or Matching</w:t>
      </w:r>
    </w:p>
    <w:p w:rsidR="0030076B" w:rsidRPr="00A644E6" w:rsidRDefault="0030076B" w:rsidP="007A177F">
      <w:pPr>
        <w:rPr>
          <w:rStyle w:val="Emphasis"/>
          <w:rFonts w:ascii="Cambria" w:hAnsi="Cambria"/>
          <w:b w:val="0"/>
          <w:i w:val="0"/>
          <w:color w:val="000000"/>
        </w:rPr>
      </w:pPr>
    </w:p>
    <w:p w:rsidR="0030076B" w:rsidRPr="00A644E6" w:rsidRDefault="0030076B" w:rsidP="007A177F">
      <w:pPr>
        <w:rPr>
          <w:rStyle w:val="Emphasis"/>
          <w:rFonts w:ascii="Cambria" w:hAnsi="Cambria"/>
          <w:b w:val="0"/>
          <w:i w:val="0"/>
          <w:color w:val="000000"/>
        </w:rPr>
      </w:pPr>
      <w:r w:rsidRPr="007379BC">
        <w:rPr>
          <w:rStyle w:val="Emphasis"/>
          <w:rFonts w:ascii="Cambria" w:hAnsi="Cambria"/>
          <w:b w:val="0"/>
          <w:i w:val="0"/>
          <w:color w:val="auto"/>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w:t>
      </w:r>
      <w:r w:rsidRPr="00A644E6">
        <w:rPr>
          <w:rStyle w:val="Emphasis"/>
          <w:rFonts w:ascii="Cambria" w:hAnsi="Cambria"/>
          <w:b w:val="0"/>
          <w:i w:val="0"/>
          <w:color w:val="000000"/>
        </w:rPr>
        <w:t xml:space="preserve">.  </w:t>
      </w:r>
    </w:p>
    <w:p w:rsidR="0030076B" w:rsidRPr="007379BC" w:rsidRDefault="0030076B" w:rsidP="007A482C">
      <w:pPr>
        <w:pStyle w:val="Heading2"/>
        <w:rPr>
          <w:rStyle w:val="Emphasis"/>
          <w:b/>
          <w:i w:val="0"/>
          <w:color w:val="auto"/>
        </w:rPr>
      </w:pPr>
      <w:r w:rsidRPr="007379BC">
        <w:rPr>
          <w:rStyle w:val="Emphasis"/>
          <w:b/>
          <w:i w:val="0"/>
          <w:color w:val="auto"/>
        </w:rPr>
        <w:t>Other Information</w:t>
      </w:r>
    </w:p>
    <w:p w:rsidR="0030076B" w:rsidRPr="007379BC" w:rsidRDefault="0030076B" w:rsidP="002E424F">
      <w:pPr>
        <w:pStyle w:val="Heading3"/>
        <w:rPr>
          <w:rStyle w:val="Emphasis"/>
          <w:b/>
          <w:bCs/>
          <w:i w:val="0"/>
          <w:iCs w:val="0"/>
          <w:color w:val="auto"/>
        </w:rPr>
      </w:pPr>
      <w:r w:rsidRPr="007379BC">
        <w:rPr>
          <w:rStyle w:val="Emphasis"/>
          <w:b/>
          <w:bCs/>
          <w:i w:val="0"/>
          <w:iCs w:val="0"/>
          <w:color w:val="auto"/>
        </w:rPr>
        <w:t>Application Screening Criteria</w:t>
      </w:r>
    </w:p>
    <w:p w:rsidR="00F85388" w:rsidRPr="00A644E6" w:rsidRDefault="00F85388" w:rsidP="007A177F">
      <w:pPr>
        <w:rPr>
          <w:rStyle w:val="Emphasis"/>
          <w:rFonts w:ascii="Cambria" w:hAnsi="Cambria"/>
        </w:rPr>
      </w:pPr>
    </w:p>
    <w:p w:rsidR="00F85388" w:rsidRPr="007379BC" w:rsidRDefault="00270D40" w:rsidP="007A177F">
      <w:pPr>
        <w:rPr>
          <w:rStyle w:val="Emphasis"/>
          <w:rFonts w:ascii="Cambria" w:hAnsi="Cambria"/>
          <w:b w:val="0"/>
          <w:i w:val="0"/>
          <w:color w:val="auto"/>
        </w:rPr>
      </w:pPr>
      <w:r w:rsidRPr="007379BC">
        <w:rPr>
          <w:rStyle w:val="Emphasis"/>
          <w:rFonts w:ascii="Cambria" w:hAnsi="Cambria"/>
          <w:b w:val="0"/>
          <w:i w:val="0"/>
          <w:color w:val="auto"/>
        </w:rPr>
        <w:t xml:space="preserve">The applicant </w:t>
      </w:r>
      <w:r w:rsidR="0030076B" w:rsidRPr="007379BC">
        <w:rPr>
          <w:rStyle w:val="Emphasis"/>
          <w:rFonts w:ascii="Cambria" w:hAnsi="Cambria"/>
          <w:b w:val="0"/>
          <w:i w:val="0"/>
          <w:color w:val="auto"/>
        </w:rPr>
        <w:t>should use the checklist below as a guide when preparing your application package to ensure that the application has met all of the screening criteria.  Note that this checklist is only an aid for applicants and should not be included in the app</w:t>
      </w:r>
      <w:r w:rsidR="0016753F" w:rsidRPr="007379BC">
        <w:rPr>
          <w:rStyle w:val="Emphasis"/>
          <w:rFonts w:ascii="Cambria" w:hAnsi="Cambria"/>
          <w:b w:val="0"/>
          <w:i w:val="0"/>
          <w:color w:val="auto"/>
        </w:rPr>
        <w:t xml:space="preserve">lication package.  We urge </w:t>
      </w:r>
      <w:r w:rsidRPr="007379BC">
        <w:rPr>
          <w:rStyle w:val="Emphasis"/>
          <w:rFonts w:ascii="Cambria" w:hAnsi="Cambria"/>
          <w:b w:val="0"/>
          <w:i w:val="0"/>
          <w:color w:val="auto"/>
        </w:rPr>
        <w:t xml:space="preserve">applicants </w:t>
      </w:r>
      <w:r w:rsidR="0030076B" w:rsidRPr="007379BC">
        <w:rPr>
          <w:rStyle w:val="Emphasis"/>
          <w:rFonts w:ascii="Cambria" w:hAnsi="Cambria"/>
          <w:b w:val="0"/>
          <w:i w:val="0"/>
          <w:color w:val="auto"/>
        </w:rPr>
        <w:t>to use this checklist to ensure that your application contains all required items.  If your application does not meet all of the screening criteria, it will not move forward through the merit review process.</w:t>
      </w:r>
    </w:p>
    <w:p w:rsidR="000F6FF4" w:rsidRPr="007379BC" w:rsidRDefault="000F6FF4" w:rsidP="0054759A">
      <w:pPr>
        <w:ind w:left="171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00"/>
      </w:tblGrid>
      <w:tr w:rsidR="000F6FF4" w:rsidRPr="00D21168" w:rsidTr="00A644E6">
        <w:trPr>
          <w:trHeight w:val="546"/>
          <w:jc w:val="center"/>
        </w:trPr>
        <w:tc>
          <w:tcPr>
            <w:tcW w:w="4768" w:type="dxa"/>
            <w:shd w:val="clear" w:color="auto" w:fill="BFBFBF"/>
            <w:vAlign w:val="center"/>
          </w:tcPr>
          <w:p w:rsidR="000F6FF4" w:rsidRPr="00A644E6" w:rsidRDefault="000F6FF4" w:rsidP="000F6FF4">
            <w:pPr>
              <w:jc w:val="center"/>
              <w:rPr>
                <w:rFonts w:ascii="Cambria" w:eastAsia="Calibri" w:hAnsi="Cambria"/>
                <w:b/>
                <w:color w:val="FF0000"/>
              </w:rPr>
            </w:pPr>
            <w:r w:rsidRPr="007379BC">
              <w:rPr>
                <w:rFonts w:ascii="Cambria" w:eastAsia="Calibri" w:hAnsi="Cambria"/>
                <w:b/>
              </w:rPr>
              <w:t>Application Requirement</w:t>
            </w:r>
          </w:p>
        </w:tc>
        <w:tc>
          <w:tcPr>
            <w:tcW w:w="1590" w:type="dxa"/>
            <w:shd w:val="clear" w:color="auto" w:fill="BFBFBF"/>
            <w:vAlign w:val="center"/>
          </w:tcPr>
          <w:p w:rsidR="000F6FF4" w:rsidRPr="00A644E6" w:rsidRDefault="000F6FF4" w:rsidP="000F6FF4">
            <w:pPr>
              <w:jc w:val="center"/>
              <w:rPr>
                <w:rFonts w:ascii="Cambria" w:eastAsia="Calibri" w:hAnsi="Cambria"/>
                <w:b/>
                <w:color w:val="FF0000"/>
              </w:rPr>
            </w:pPr>
            <w:r w:rsidRPr="007379BC">
              <w:rPr>
                <w:rFonts w:ascii="Cambria" w:eastAsia="Calibri" w:hAnsi="Cambria"/>
                <w:b/>
              </w:rPr>
              <w:t>Instructions</w:t>
            </w:r>
          </w:p>
        </w:tc>
        <w:tc>
          <w:tcPr>
            <w:tcW w:w="1400" w:type="dxa"/>
            <w:shd w:val="clear" w:color="auto" w:fill="BFBFBF"/>
            <w:vAlign w:val="center"/>
          </w:tcPr>
          <w:p w:rsidR="000F6FF4" w:rsidRPr="007379BC" w:rsidRDefault="000F6FF4" w:rsidP="000F6FF4">
            <w:pPr>
              <w:jc w:val="center"/>
              <w:rPr>
                <w:rFonts w:ascii="Cambria" w:eastAsia="Calibri" w:hAnsi="Cambria"/>
                <w:b/>
              </w:rPr>
            </w:pPr>
            <w:r w:rsidRPr="007379BC">
              <w:rPr>
                <w:rFonts w:ascii="Cambria" w:eastAsia="Calibri" w:hAnsi="Cambria"/>
                <w:b/>
              </w:rPr>
              <w:t>Complete?</w:t>
            </w: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The deadline submission requirements are met</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IV.C</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F873D7" w:rsidRPr="00D21168" w:rsidTr="00C708C7">
        <w:trPr>
          <w:trHeight w:hRule="exact" w:val="432"/>
          <w:jc w:val="center"/>
        </w:trPr>
        <w:tc>
          <w:tcPr>
            <w:tcW w:w="4768" w:type="dxa"/>
            <w:shd w:val="clear" w:color="auto" w:fill="auto"/>
            <w:vAlign w:val="center"/>
          </w:tcPr>
          <w:p w:rsidR="00F873D7" w:rsidRPr="00A644E6" w:rsidRDefault="00F873D7" w:rsidP="000F6FF4">
            <w:pPr>
              <w:jc w:val="center"/>
              <w:rPr>
                <w:rFonts w:ascii="Cambria" w:eastAsia="Calibri" w:hAnsi="Cambria"/>
                <w:color w:val="FF0000"/>
                <w:sz w:val="22"/>
              </w:rPr>
            </w:pPr>
            <w:r w:rsidRPr="007379BC">
              <w:rPr>
                <w:rFonts w:ascii="Cambria" w:eastAsia="Calibri" w:hAnsi="Cambria"/>
                <w:sz w:val="22"/>
              </w:rPr>
              <w:t>Eligibility</w:t>
            </w:r>
          </w:p>
        </w:tc>
        <w:tc>
          <w:tcPr>
            <w:tcW w:w="1590" w:type="dxa"/>
            <w:shd w:val="clear" w:color="auto" w:fill="auto"/>
            <w:vAlign w:val="center"/>
          </w:tcPr>
          <w:p w:rsidR="00F873D7" w:rsidRPr="00A644E6" w:rsidRDefault="00F873D7" w:rsidP="000F6FF4">
            <w:pPr>
              <w:jc w:val="center"/>
              <w:rPr>
                <w:rFonts w:ascii="Cambria" w:eastAsia="Calibri" w:hAnsi="Cambria"/>
                <w:color w:val="FF0000"/>
                <w:sz w:val="22"/>
              </w:rPr>
            </w:pPr>
            <w:r w:rsidRPr="007379BC">
              <w:rPr>
                <w:rFonts w:ascii="Cambria" w:eastAsia="Calibri" w:hAnsi="Cambria"/>
                <w:sz w:val="22"/>
              </w:rPr>
              <w:t>Section III.A</w:t>
            </w:r>
          </w:p>
        </w:tc>
        <w:tc>
          <w:tcPr>
            <w:tcW w:w="1400" w:type="dxa"/>
            <w:shd w:val="clear" w:color="auto" w:fill="auto"/>
            <w:vAlign w:val="center"/>
          </w:tcPr>
          <w:p w:rsidR="00F873D7" w:rsidRPr="007379BC" w:rsidRDefault="00F873D7" w:rsidP="000F6FF4">
            <w:pPr>
              <w:jc w:val="center"/>
              <w:rPr>
                <w:rFonts w:ascii="Cambria" w:eastAsia="Calibri" w:hAnsi="Cambria"/>
                <w:sz w:val="22"/>
              </w:rPr>
            </w:pPr>
          </w:p>
        </w:tc>
      </w:tr>
      <w:tr w:rsidR="000F6FF4" w:rsidRPr="00D21168" w:rsidTr="00C708C7">
        <w:trPr>
          <w:trHeight w:hRule="exact" w:val="1646"/>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If submitted through Grants.gov, the components of the application are saved in any of the specified formats and are not corrupt.  (</w:t>
            </w:r>
            <w:r w:rsidRPr="007379BC">
              <w:rPr>
                <w:rFonts w:ascii="Cambria" w:eastAsia="Calibri" w:hAnsi="Cambria"/>
                <w:i/>
                <w:sz w:val="22"/>
              </w:rPr>
              <w:t>We will attempt to open the document, but will not take any additional measures in the event of problems with opening</w:t>
            </w:r>
            <w:r w:rsidRPr="007379BC">
              <w:rPr>
                <w:rFonts w:ascii="Cambria" w:eastAsia="Calibri" w:hAnsi="Cambria"/>
                <w:sz w:val="22"/>
              </w:rPr>
              <w:t>.)</w:t>
            </w:r>
          </w:p>
        </w:tc>
        <w:tc>
          <w:tcPr>
            <w:tcW w:w="1590" w:type="dxa"/>
            <w:shd w:val="clear" w:color="auto" w:fill="auto"/>
            <w:vAlign w:val="center"/>
          </w:tcPr>
          <w:p w:rsidR="000F6FF4" w:rsidRPr="00A644E6" w:rsidRDefault="00946D87" w:rsidP="000F6FF4">
            <w:pPr>
              <w:jc w:val="center"/>
              <w:rPr>
                <w:rFonts w:ascii="Cambria" w:eastAsia="Calibri" w:hAnsi="Cambria"/>
                <w:color w:val="FF0000"/>
                <w:sz w:val="22"/>
              </w:rPr>
            </w:pPr>
            <w:r w:rsidRPr="007379BC">
              <w:rPr>
                <w:rFonts w:ascii="Cambria" w:eastAsia="Calibri" w:hAnsi="Cambria"/>
                <w:sz w:val="22"/>
              </w:rPr>
              <w:t>Section IV.C</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899"/>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 xml:space="preserve">Application Federal funds request does not exceed the ceiling amount of </w:t>
            </w:r>
            <w:r w:rsidRPr="00D01C38">
              <w:rPr>
                <w:rFonts w:ascii="Cambria" w:eastAsia="Calibri" w:hAnsi="Cambria"/>
                <w:sz w:val="22"/>
              </w:rPr>
              <w:t>$</w:t>
            </w:r>
            <w:r w:rsidR="00FE376C" w:rsidRPr="00D01C38">
              <w:rPr>
                <w:rFonts w:ascii="Cambria" w:eastAsia="Calibri" w:hAnsi="Cambria"/>
                <w:sz w:val="22"/>
              </w:rPr>
              <w:t>2.5</w:t>
            </w:r>
            <w:r w:rsidR="00F85388" w:rsidRPr="00D01C38">
              <w:rPr>
                <w:rFonts w:ascii="Cambria" w:eastAsia="Calibri" w:hAnsi="Cambria"/>
                <w:sz w:val="22"/>
              </w:rPr>
              <w:t xml:space="preserve"> million</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II.A</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SAM Registration</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IV.B.1</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SF-424, Application for Federal Assistance</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IV.B.1</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SF-424 includes a DUNS Number</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IV.B.1</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SF-424A, Budget Information Form</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IV.B.2</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Budget Narrative</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IV.B.2</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0F6FF4" w:rsidRPr="00D21168" w:rsidTr="00C708C7">
        <w:trPr>
          <w:trHeight w:hRule="exact" w:val="432"/>
          <w:jc w:val="center"/>
        </w:trPr>
        <w:tc>
          <w:tcPr>
            <w:tcW w:w="4768"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Project Narrative</w:t>
            </w:r>
          </w:p>
        </w:tc>
        <w:tc>
          <w:tcPr>
            <w:tcW w:w="1590" w:type="dxa"/>
            <w:shd w:val="clear" w:color="auto" w:fill="auto"/>
            <w:vAlign w:val="center"/>
          </w:tcPr>
          <w:p w:rsidR="000F6FF4" w:rsidRPr="00A644E6" w:rsidRDefault="000F6FF4" w:rsidP="000F6FF4">
            <w:pPr>
              <w:jc w:val="center"/>
              <w:rPr>
                <w:rFonts w:ascii="Cambria" w:eastAsia="Calibri" w:hAnsi="Cambria"/>
                <w:color w:val="FF0000"/>
                <w:sz w:val="22"/>
              </w:rPr>
            </w:pPr>
            <w:r w:rsidRPr="007379BC">
              <w:rPr>
                <w:rFonts w:ascii="Cambria" w:eastAsia="Calibri" w:hAnsi="Cambria"/>
                <w:sz w:val="22"/>
              </w:rPr>
              <w:t>Section IV.B.3</w:t>
            </w:r>
          </w:p>
        </w:tc>
        <w:tc>
          <w:tcPr>
            <w:tcW w:w="1400" w:type="dxa"/>
            <w:shd w:val="clear" w:color="auto" w:fill="auto"/>
            <w:vAlign w:val="center"/>
          </w:tcPr>
          <w:p w:rsidR="000F6FF4" w:rsidRPr="007379BC" w:rsidRDefault="000F6FF4" w:rsidP="000F6FF4">
            <w:pPr>
              <w:jc w:val="center"/>
              <w:rPr>
                <w:rFonts w:ascii="Cambria" w:eastAsia="Calibri" w:hAnsi="Cambria"/>
                <w:sz w:val="22"/>
              </w:rPr>
            </w:pPr>
          </w:p>
        </w:tc>
      </w:tr>
      <w:tr w:rsidR="00F85388" w:rsidRPr="00D21168" w:rsidTr="00C708C7">
        <w:trPr>
          <w:trHeight w:hRule="exact" w:val="432"/>
          <w:jc w:val="center"/>
        </w:trPr>
        <w:tc>
          <w:tcPr>
            <w:tcW w:w="4768" w:type="dxa"/>
            <w:shd w:val="clear" w:color="auto" w:fill="auto"/>
            <w:vAlign w:val="center"/>
          </w:tcPr>
          <w:p w:rsidR="00F85388" w:rsidRPr="00A644E6" w:rsidRDefault="00F85388" w:rsidP="000F6FF4">
            <w:pPr>
              <w:jc w:val="center"/>
              <w:rPr>
                <w:rFonts w:ascii="Cambria" w:eastAsia="Calibri" w:hAnsi="Cambria"/>
                <w:color w:val="000000"/>
                <w:sz w:val="22"/>
              </w:rPr>
            </w:pPr>
            <w:r w:rsidRPr="00A644E6">
              <w:rPr>
                <w:rFonts w:ascii="Cambria" w:eastAsia="Calibri" w:hAnsi="Cambria"/>
                <w:color w:val="000000"/>
                <w:sz w:val="22"/>
              </w:rPr>
              <w:t>Abstract</w:t>
            </w:r>
          </w:p>
        </w:tc>
        <w:tc>
          <w:tcPr>
            <w:tcW w:w="1590" w:type="dxa"/>
            <w:shd w:val="clear" w:color="auto" w:fill="auto"/>
            <w:vAlign w:val="center"/>
          </w:tcPr>
          <w:p w:rsidR="00F85388" w:rsidRPr="00A644E6" w:rsidRDefault="00F85388" w:rsidP="000F6FF4">
            <w:pPr>
              <w:jc w:val="center"/>
              <w:rPr>
                <w:rFonts w:ascii="Cambria" w:eastAsia="Calibri" w:hAnsi="Cambria"/>
                <w:color w:val="000000"/>
                <w:sz w:val="22"/>
              </w:rPr>
            </w:pPr>
            <w:r w:rsidRPr="00A644E6">
              <w:rPr>
                <w:rFonts w:ascii="Cambria" w:eastAsia="Calibri" w:hAnsi="Cambria"/>
                <w:color w:val="000000"/>
                <w:sz w:val="22"/>
              </w:rPr>
              <w:t>Section IV.B.4</w:t>
            </w:r>
          </w:p>
        </w:tc>
        <w:tc>
          <w:tcPr>
            <w:tcW w:w="1400" w:type="dxa"/>
            <w:shd w:val="clear" w:color="auto" w:fill="auto"/>
            <w:vAlign w:val="center"/>
          </w:tcPr>
          <w:p w:rsidR="00F85388" w:rsidRPr="007379BC" w:rsidRDefault="00F85388" w:rsidP="000F6FF4">
            <w:pPr>
              <w:jc w:val="center"/>
              <w:rPr>
                <w:rFonts w:ascii="Cambria" w:eastAsia="Calibri" w:hAnsi="Cambria"/>
                <w:sz w:val="22"/>
              </w:rPr>
            </w:pPr>
          </w:p>
        </w:tc>
      </w:tr>
      <w:tr w:rsidR="00F85388" w:rsidRPr="00D21168" w:rsidTr="00BE1328">
        <w:trPr>
          <w:trHeight w:hRule="exact" w:val="432"/>
          <w:jc w:val="center"/>
        </w:trPr>
        <w:tc>
          <w:tcPr>
            <w:tcW w:w="4768" w:type="dxa"/>
            <w:shd w:val="clear" w:color="auto" w:fill="auto"/>
            <w:vAlign w:val="center"/>
          </w:tcPr>
          <w:p w:rsidR="00F85388" w:rsidRPr="00A644E6" w:rsidRDefault="00F85388" w:rsidP="000F6FF4">
            <w:pPr>
              <w:jc w:val="center"/>
              <w:rPr>
                <w:rFonts w:ascii="Cambria" w:eastAsia="Calibri" w:hAnsi="Cambria"/>
                <w:color w:val="000000"/>
                <w:sz w:val="22"/>
              </w:rPr>
            </w:pPr>
            <w:r w:rsidRPr="00A644E6">
              <w:rPr>
                <w:rFonts w:ascii="Cambria" w:eastAsia="Calibri" w:hAnsi="Cambria"/>
                <w:color w:val="000000"/>
                <w:sz w:val="22"/>
              </w:rPr>
              <w:t>Work Plan (</w:t>
            </w:r>
            <w:r w:rsidR="00842AAC" w:rsidRPr="00A644E6">
              <w:rPr>
                <w:rFonts w:ascii="Cambria" w:eastAsia="Calibri" w:hAnsi="Cambria"/>
                <w:color w:val="000000"/>
                <w:sz w:val="22"/>
              </w:rPr>
              <w:t>sample in a</w:t>
            </w:r>
            <w:r w:rsidRPr="00A644E6">
              <w:rPr>
                <w:rFonts w:ascii="Cambria" w:eastAsia="Calibri" w:hAnsi="Cambria"/>
                <w:color w:val="000000"/>
                <w:sz w:val="22"/>
              </w:rPr>
              <w:t>ttachment 1)</w:t>
            </w:r>
          </w:p>
        </w:tc>
        <w:tc>
          <w:tcPr>
            <w:tcW w:w="1590" w:type="dxa"/>
            <w:shd w:val="clear" w:color="auto" w:fill="auto"/>
            <w:vAlign w:val="center"/>
          </w:tcPr>
          <w:p w:rsidR="00F85388" w:rsidRPr="00A644E6" w:rsidRDefault="00F85388" w:rsidP="000F6FF4">
            <w:pPr>
              <w:jc w:val="center"/>
              <w:rPr>
                <w:rFonts w:ascii="Cambria" w:eastAsia="Calibri" w:hAnsi="Cambria"/>
                <w:color w:val="000000"/>
                <w:sz w:val="22"/>
              </w:rPr>
            </w:pPr>
            <w:r w:rsidRPr="00A644E6">
              <w:rPr>
                <w:rFonts w:ascii="Cambria" w:eastAsia="Calibri" w:hAnsi="Cambria"/>
                <w:color w:val="000000"/>
                <w:sz w:val="22"/>
              </w:rPr>
              <w:t>Section IV.B.4</w:t>
            </w:r>
          </w:p>
        </w:tc>
        <w:tc>
          <w:tcPr>
            <w:tcW w:w="1400" w:type="dxa"/>
            <w:shd w:val="clear" w:color="auto" w:fill="auto"/>
            <w:vAlign w:val="center"/>
          </w:tcPr>
          <w:p w:rsidR="00F85388" w:rsidRPr="007379BC" w:rsidRDefault="00F85388" w:rsidP="000F6FF4">
            <w:pPr>
              <w:jc w:val="center"/>
              <w:rPr>
                <w:rFonts w:ascii="Cambria" w:eastAsia="Calibri" w:hAnsi="Cambria"/>
                <w:sz w:val="22"/>
              </w:rPr>
            </w:pPr>
          </w:p>
        </w:tc>
      </w:tr>
    </w:tbl>
    <w:p w:rsidR="008E0652" w:rsidRPr="007379BC" w:rsidRDefault="008E0652" w:rsidP="0054759A">
      <w:pPr>
        <w:ind w:left="1710"/>
        <w:rPr>
          <w:rStyle w:val="Strong"/>
          <w:rFonts w:ascii="Cambria" w:hAnsi="Cambria"/>
          <w:b w:val="0"/>
        </w:rPr>
      </w:pPr>
    </w:p>
    <w:p w:rsidR="00604EE4" w:rsidRPr="007379BC" w:rsidRDefault="00604EE4" w:rsidP="002E424F">
      <w:pPr>
        <w:pStyle w:val="Heading3"/>
        <w:rPr>
          <w:rStyle w:val="Strong"/>
          <w:b/>
          <w:bCs/>
          <w:color w:val="auto"/>
        </w:rPr>
      </w:pPr>
      <w:r w:rsidRPr="007379BC">
        <w:rPr>
          <w:rStyle w:val="Strong"/>
          <w:b/>
          <w:bCs/>
          <w:color w:val="auto"/>
        </w:rPr>
        <w:t>Number of Applications Applicants May Submit</w:t>
      </w:r>
    </w:p>
    <w:p w:rsidR="00682FA1" w:rsidRPr="007379BC" w:rsidRDefault="00682FA1" w:rsidP="00F96B5D">
      <w:pPr>
        <w:rPr>
          <w:rStyle w:val="Strong"/>
          <w:rFonts w:ascii="Cambria" w:hAnsi="Cambria"/>
          <w:b w:val="0"/>
        </w:rPr>
      </w:pPr>
    </w:p>
    <w:p w:rsidR="00E645A7" w:rsidRDefault="001812A2" w:rsidP="00176D3F">
      <w:pPr>
        <w:ind w:left="990"/>
        <w:rPr>
          <w:rFonts w:ascii="Cambria" w:hAnsi="Cambria"/>
          <w:szCs w:val="24"/>
        </w:rPr>
      </w:pPr>
      <w:r w:rsidRPr="0013545A">
        <w:rPr>
          <w:rFonts w:ascii="Cambria" w:hAnsi="Cambria"/>
          <w:bCs/>
        </w:rPr>
        <w:t>Multiple applications from an</w:t>
      </w:r>
      <w:r w:rsidR="00C32C89">
        <w:rPr>
          <w:rFonts w:ascii="Cambria" w:hAnsi="Cambria"/>
          <w:bCs/>
        </w:rPr>
        <w:t xml:space="preserve"> applicant</w:t>
      </w:r>
      <w:r w:rsidRPr="0013545A">
        <w:rPr>
          <w:rFonts w:ascii="Cambria" w:hAnsi="Cambria"/>
          <w:bCs/>
        </w:rPr>
        <w:t xml:space="preserve"> are allowed, but </w:t>
      </w:r>
      <w:r w:rsidR="00C659D6">
        <w:rPr>
          <w:rFonts w:ascii="Cambria" w:hAnsi="Cambria"/>
          <w:bCs/>
        </w:rPr>
        <w:t>each app</w:t>
      </w:r>
      <w:r w:rsidR="00821193">
        <w:rPr>
          <w:rFonts w:ascii="Cambria" w:hAnsi="Cambria"/>
          <w:bCs/>
        </w:rPr>
        <w:t>lication must select a specific-</w:t>
      </w:r>
      <w:r w:rsidR="00C659D6">
        <w:rPr>
          <w:rFonts w:ascii="Cambria" w:hAnsi="Cambria"/>
          <w:bCs/>
        </w:rPr>
        <w:t>population focu</w:t>
      </w:r>
      <w:r w:rsidR="00821193">
        <w:rPr>
          <w:rFonts w:ascii="Cambria" w:hAnsi="Cambria"/>
          <w:bCs/>
        </w:rPr>
        <w:t>s</w:t>
      </w:r>
      <w:r w:rsidR="00C659D6">
        <w:rPr>
          <w:rFonts w:ascii="Cambria" w:hAnsi="Cambria"/>
          <w:bCs/>
        </w:rPr>
        <w:t xml:space="preserve">, </w:t>
      </w:r>
      <w:r w:rsidR="00C659D6">
        <w:rPr>
          <w:rFonts w:ascii="Cambria" w:hAnsi="Cambria"/>
          <w:szCs w:val="24"/>
        </w:rPr>
        <w:t>either</w:t>
      </w:r>
      <w:r w:rsidR="00C659D6" w:rsidRPr="00605E5D">
        <w:rPr>
          <w:rFonts w:ascii="Cambria" w:hAnsi="Cambria"/>
          <w:szCs w:val="24"/>
        </w:rPr>
        <w:t xml:space="preserve">:  </w:t>
      </w:r>
      <w:r w:rsidR="00C659D6" w:rsidRPr="009573F2">
        <w:rPr>
          <w:rFonts w:ascii="Cambria" w:hAnsi="Cambria"/>
          <w:szCs w:val="24"/>
        </w:rPr>
        <w:t>1) adults (ages</w:t>
      </w:r>
      <w:r w:rsidR="00C659D6" w:rsidRPr="009C572A">
        <w:rPr>
          <w:rFonts w:ascii="Cambria" w:hAnsi="Cambria"/>
          <w:szCs w:val="24"/>
        </w:rPr>
        <w:t xml:space="preserve"> 18 and older) with visible, non-visible</w:t>
      </w:r>
      <w:r w:rsidR="00664E05">
        <w:rPr>
          <w:rFonts w:ascii="Cambria" w:hAnsi="Cambria"/>
          <w:szCs w:val="24"/>
        </w:rPr>
        <w:t xml:space="preserve">, </w:t>
      </w:r>
      <w:r w:rsidR="00C659D6" w:rsidRPr="009C572A">
        <w:rPr>
          <w:rFonts w:ascii="Cambria" w:hAnsi="Cambria"/>
          <w:szCs w:val="24"/>
        </w:rPr>
        <w:t>and significant</w:t>
      </w:r>
      <w:r w:rsidR="00C659D6">
        <w:rPr>
          <w:rFonts w:ascii="Cambria" w:hAnsi="Cambria"/>
          <w:szCs w:val="24"/>
        </w:rPr>
        <w:t xml:space="preserve"> disabilities</w:t>
      </w:r>
      <w:r w:rsidR="00C659D6" w:rsidRPr="009573F2">
        <w:rPr>
          <w:rFonts w:ascii="Cambria" w:hAnsi="Cambria"/>
          <w:szCs w:val="24"/>
        </w:rPr>
        <w:t xml:space="preserve">, including those </w:t>
      </w:r>
      <w:r w:rsidR="00C659D6" w:rsidRPr="009C572A">
        <w:rPr>
          <w:rFonts w:ascii="Cambria" w:hAnsi="Cambria"/>
          <w:szCs w:val="24"/>
        </w:rPr>
        <w:t xml:space="preserve">who have acquired disabilities in adulthood; </w:t>
      </w:r>
      <w:r w:rsidR="00C659D6">
        <w:rPr>
          <w:rFonts w:ascii="Cambria" w:hAnsi="Cambria"/>
          <w:szCs w:val="24"/>
        </w:rPr>
        <w:t>or</w:t>
      </w:r>
      <w:r w:rsidR="00C659D6" w:rsidRPr="009C572A">
        <w:rPr>
          <w:rFonts w:ascii="Cambria" w:hAnsi="Cambria"/>
          <w:szCs w:val="24"/>
        </w:rPr>
        <w:t xml:space="preserve"> 2) youth (ages 14-24) with visible, non-visible, and significant </w:t>
      </w:r>
      <w:r w:rsidR="00C659D6">
        <w:rPr>
          <w:rFonts w:ascii="Cambria" w:hAnsi="Cambria"/>
          <w:szCs w:val="24"/>
        </w:rPr>
        <w:t xml:space="preserve">disabilities, </w:t>
      </w:r>
      <w:r w:rsidR="00C659D6" w:rsidRPr="009573F2">
        <w:rPr>
          <w:rFonts w:ascii="Cambria" w:hAnsi="Cambria"/>
          <w:szCs w:val="24"/>
        </w:rPr>
        <w:t xml:space="preserve">including those who have </w:t>
      </w:r>
      <w:r w:rsidR="00C659D6" w:rsidRPr="009C572A">
        <w:rPr>
          <w:rFonts w:ascii="Cambria" w:hAnsi="Cambria"/>
          <w:szCs w:val="24"/>
        </w:rPr>
        <w:t xml:space="preserve">chronic health conditions.  </w:t>
      </w:r>
      <w:r w:rsidR="00C659D6">
        <w:rPr>
          <w:rFonts w:ascii="Cambria" w:hAnsi="Cambria"/>
          <w:szCs w:val="24"/>
        </w:rPr>
        <w:t xml:space="preserve"> </w:t>
      </w:r>
    </w:p>
    <w:p w:rsidR="00E645A7" w:rsidRDefault="00E645A7" w:rsidP="00176D3F">
      <w:pPr>
        <w:ind w:left="990"/>
        <w:rPr>
          <w:rFonts w:ascii="Cambria" w:hAnsi="Cambria"/>
          <w:szCs w:val="24"/>
        </w:rPr>
      </w:pPr>
    </w:p>
    <w:p w:rsidR="00E645A7" w:rsidRDefault="001812A2" w:rsidP="00176D3F">
      <w:pPr>
        <w:ind w:left="990"/>
        <w:rPr>
          <w:rStyle w:val="Strong"/>
          <w:rFonts w:ascii="Cambria" w:hAnsi="Cambria"/>
          <w:b w:val="0"/>
        </w:rPr>
      </w:pPr>
      <w:r w:rsidRPr="00403AC9">
        <w:rPr>
          <w:rStyle w:val="Strong"/>
          <w:rFonts w:ascii="Cambria" w:hAnsi="Cambria"/>
          <w:b w:val="0"/>
        </w:rPr>
        <w:t xml:space="preserve">Although applicants may submit more than one application, applicants will only be eligible to receive one award under this competition.  Should there be a scenario where multiple applications from a single applicant are highly scored for different population focus </w:t>
      </w:r>
      <w:proofErr w:type="gramStart"/>
      <w:r w:rsidRPr="00403AC9">
        <w:rPr>
          <w:rStyle w:val="Strong"/>
          <w:rFonts w:ascii="Cambria" w:hAnsi="Cambria"/>
          <w:b w:val="0"/>
        </w:rPr>
        <w:t>areas,</w:t>
      </w:r>
      <w:proofErr w:type="gramEnd"/>
      <w:r w:rsidRPr="00403AC9">
        <w:rPr>
          <w:rStyle w:val="Strong"/>
          <w:rFonts w:ascii="Cambria" w:hAnsi="Cambria"/>
          <w:b w:val="0"/>
        </w:rPr>
        <w:t xml:space="preserve"> the grant officer will make a decision about which application to fund.   </w:t>
      </w:r>
    </w:p>
    <w:p w:rsidR="00E645A7" w:rsidRDefault="00E645A7" w:rsidP="00176D3F">
      <w:pPr>
        <w:ind w:left="990"/>
        <w:rPr>
          <w:rStyle w:val="Strong"/>
          <w:rFonts w:ascii="Cambria" w:hAnsi="Cambria"/>
          <w:b w:val="0"/>
        </w:rPr>
      </w:pPr>
    </w:p>
    <w:p w:rsidR="001812A2" w:rsidRPr="007379BC" w:rsidRDefault="002D050C" w:rsidP="00176D3F">
      <w:pPr>
        <w:ind w:left="990"/>
        <w:rPr>
          <w:rStyle w:val="Strong"/>
          <w:rFonts w:ascii="Cambria" w:hAnsi="Cambria"/>
          <w:b w:val="0"/>
        </w:rPr>
      </w:pPr>
      <w:r>
        <w:rPr>
          <w:rStyle w:val="Strong"/>
          <w:rFonts w:ascii="Cambria" w:hAnsi="Cambria"/>
          <w:b w:val="0"/>
        </w:rPr>
        <w:t xml:space="preserve">If an applicant submits multiple applications for the same population focus area, only the most recent application will be reviewed for that population focus area.  </w:t>
      </w:r>
      <w:r w:rsidR="001812A2" w:rsidRPr="00403AC9">
        <w:rPr>
          <w:rStyle w:val="Strong"/>
          <w:rFonts w:ascii="Cambria" w:hAnsi="Cambria"/>
          <w:b w:val="0"/>
        </w:rPr>
        <w:t xml:space="preserve">If the most recent application for any population focus area is disqualified for any reason, we will not replace it with an earlier application. </w:t>
      </w:r>
    </w:p>
    <w:p w:rsidR="00604EE4" w:rsidRPr="007379BC" w:rsidRDefault="00604EE4" w:rsidP="002E424F">
      <w:pPr>
        <w:pStyle w:val="Heading3"/>
        <w:rPr>
          <w:rStyle w:val="Strong"/>
          <w:b/>
          <w:color w:val="auto"/>
        </w:rPr>
      </w:pPr>
      <w:r w:rsidRPr="007379BC">
        <w:rPr>
          <w:rStyle w:val="Strong"/>
          <w:b/>
          <w:color w:val="auto"/>
        </w:rPr>
        <w:t>Eligible Participants</w:t>
      </w:r>
    </w:p>
    <w:p w:rsidR="00604EE4" w:rsidRPr="003011EF" w:rsidRDefault="00604EE4" w:rsidP="00E46B22">
      <w:pPr>
        <w:pStyle w:val="Heading4"/>
        <w:rPr>
          <w:rStyle w:val="Strong"/>
          <w:b w:val="0"/>
          <w:bCs/>
        </w:rPr>
      </w:pPr>
      <w:r w:rsidRPr="003011EF">
        <w:rPr>
          <w:rStyle w:val="Strong"/>
          <w:b w:val="0"/>
          <w:bCs/>
        </w:rPr>
        <w:t>Participants Eligible to Receive Training</w:t>
      </w:r>
    </w:p>
    <w:p w:rsidR="00604EE4" w:rsidRPr="00A644E6" w:rsidRDefault="00604EE4" w:rsidP="00D06313">
      <w:pPr>
        <w:ind w:left="1800"/>
        <w:rPr>
          <w:rStyle w:val="Strong"/>
          <w:rFonts w:ascii="Cambria" w:hAnsi="Cambria"/>
          <w:b w:val="0"/>
          <w:color w:val="000000"/>
        </w:rPr>
      </w:pPr>
      <w:r w:rsidRPr="007379BC">
        <w:rPr>
          <w:rStyle w:val="Strong"/>
          <w:rFonts w:ascii="Cambria" w:hAnsi="Cambria"/>
          <w:b w:val="0"/>
        </w:rPr>
        <w:t xml:space="preserve">The intent of this FOA is to fund projects that </w:t>
      </w:r>
      <w:r w:rsidR="00D06313" w:rsidRPr="00A644E6">
        <w:rPr>
          <w:rStyle w:val="Strong"/>
          <w:rFonts w:ascii="Cambria" w:hAnsi="Cambria"/>
          <w:b w:val="0"/>
        </w:rPr>
        <w:t xml:space="preserve">serve individuals with disabilities.  </w:t>
      </w:r>
      <w:r w:rsidR="00E537F8">
        <w:rPr>
          <w:rStyle w:val="Strong"/>
          <w:rFonts w:ascii="Cambria" w:hAnsi="Cambria"/>
          <w:b w:val="0"/>
        </w:rPr>
        <w:t>In order to be an eligible participant for this program, an individual must have a disability as defined in Section 3 of WIOA, which is aligned with Section 3 of the American with Disabilities Act of 1990.</w:t>
      </w:r>
      <w:r w:rsidR="00336A4F" w:rsidRPr="00A644E6">
        <w:rPr>
          <w:rStyle w:val="FootnoteReference"/>
          <w:rFonts w:ascii="Cambria" w:hAnsi="Cambria"/>
          <w:bCs/>
        </w:rPr>
        <w:footnoteReference w:id="17"/>
      </w:r>
      <w:r w:rsidR="007A43FD" w:rsidRPr="00A644E6">
        <w:rPr>
          <w:rStyle w:val="Strong"/>
          <w:rFonts w:ascii="Cambria" w:hAnsi="Cambria"/>
          <w:b w:val="0"/>
        </w:rPr>
        <w:t xml:space="preserve">  </w:t>
      </w:r>
    </w:p>
    <w:p w:rsidR="00604EE4" w:rsidRPr="00D21168" w:rsidRDefault="00604EE4" w:rsidP="00E46B22">
      <w:pPr>
        <w:pStyle w:val="Heading4"/>
        <w:rPr>
          <w:rStyle w:val="Strong"/>
          <w:b w:val="0"/>
          <w:bCs/>
        </w:rPr>
      </w:pPr>
      <w:r w:rsidRPr="00D21168">
        <w:rPr>
          <w:rStyle w:val="Strong"/>
          <w:b w:val="0"/>
          <w:bCs/>
        </w:rPr>
        <w:t>Veterans’ Priority for Participants</w:t>
      </w:r>
    </w:p>
    <w:p w:rsidR="00604EE4" w:rsidRDefault="00604EE4" w:rsidP="003011EF">
      <w:pPr>
        <w:ind w:left="1800"/>
        <w:rPr>
          <w:rStyle w:val="Strong"/>
          <w:rFonts w:ascii="Cambria" w:hAnsi="Cambria"/>
          <w:b w:val="0"/>
        </w:rPr>
      </w:pPr>
      <w:r w:rsidRPr="007379BC">
        <w:rPr>
          <w:rStyle w:val="Strong"/>
          <w:rFonts w:ascii="Cambria" w:hAnsi="Cambria"/>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w:t>
      </w:r>
      <w:r w:rsidRPr="007379BC">
        <w:rPr>
          <w:rStyle w:val="Strong"/>
          <w:rFonts w:ascii="Cambria" w:hAnsi="Cambria"/>
          <w:b w:val="0"/>
        </w:rPr>
        <w:lastRenderedPageBreak/>
        <w:t xml:space="preserve">qualified job training programs funded in whole or in part by DOL.  TEGL No. 10-09 is available at </w:t>
      </w:r>
      <w:hyperlink r:id="rId12" w:history="1">
        <w:r w:rsidR="00C01984" w:rsidRPr="00A644E6">
          <w:rPr>
            <w:rStyle w:val="Hyperlink"/>
            <w:rFonts w:ascii="Cambria" w:hAnsi="Cambria"/>
          </w:rPr>
          <w:t>http://wdr.doleta.gov/directives/corr_doc.cfm?DOCN=2816</w:t>
        </w:r>
      </w:hyperlink>
      <w:r w:rsidRPr="007379BC">
        <w:rPr>
          <w:rStyle w:val="Strong"/>
          <w:rFonts w:ascii="Cambria" w:hAnsi="Cambria"/>
          <w:b w:val="0"/>
        </w:rPr>
        <w:t>.</w:t>
      </w:r>
    </w:p>
    <w:p w:rsidR="00353F15" w:rsidRPr="007379BC" w:rsidRDefault="00353F15" w:rsidP="003011EF">
      <w:pPr>
        <w:ind w:left="1800"/>
        <w:rPr>
          <w:rStyle w:val="Strong"/>
          <w:rFonts w:ascii="Cambria" w:hAnsi="Cambria"/>
          <w:b w:val="0"/>
        </w:rPr>
      </w:pPr>
    </w:p>
    <w:p w:rsidR="005F096E" w:rsidRPr="007379BC" w:rsidRDefault="005F096E" w:rsidP="00353F15">
      <w:pPr>
        <w:pStyle w:val="Heading1"/>
        <w:spacing w:before="0" w:after="0"/>
        <w:rPr>
          <w:rStyle w:val="Strong"/>
          <w:b/>
          <w:color w:val="auto"/>
        </w:rPr>
      </w:pPr>
      <w:r w:rsidRPr="007379BC">
        <w:rPr>
          <w:rStyle w:val="Strong"/>
          <w:b/>
          <w:color w:val="auto"/>
        </w:rPr>
        <w:t>Application and Submission Information</w:t>
      </w:r>
    </w:p>
    <w:p w:rsidR="005F096E" w:rsidRPr="007379BC" w:rsidRDefault="005F096E" w:rsidP="007A482C">
      <w:pPr>
        <w:pStyle w:val="Heading2"/>
        <w:rPr>
          <w:rStyle w:val="Strong"/>
          <w:b/>
          <w:color w:val="auto"/>
        </w:rPr>
      </w:pPr>
      <w:r w:rsidRPr="007379BC">
        <w:rPr>
          <w:rStyle w:val="Strong"/>
          <w:b/>
          <w:color w:val="auto"/>
        </w:rPr>
        <w:t>How to Obtain an Application Package</w:t>
      </w:r>
    </w:p>
    <w:p w:rsidR="005F096E" w:rsidRPr="007379BC" w:rsidRDefault="005F096E" w:rsidP="00DF7821">
      <w:pPr>
        <w:rPr>
          <w:rStyle w:val="Strong"/>
          <w:rFonts w:ascii="Cambria" w:hAnsi="Cambria"/>
          <w:b w:val="0"/>
        </w:rPr>
      </w:pPr>
      <w:r w:rsidRPr="007379BC">
        <w:rPr>
          <w:rStyle w:val="Strong"/>
          <w:rFonts w:ascii="Cambria" w:hAnsi="Cambria"/>
          <w:b w:val="0"/>
        </w:rPr>
        <w:t xml:space="preserve">This FOA, found at </w:t>
      </w:r>
      <w:hyperlink r:id="rId13" w:history="1">
        <w:r w:rsidR="00C9477E" w:rsidRPr="00A644E6">
          <w:rPr>
            <w:rStyle w:val="Hyperlink"/>
            <w:rFonts w:ascii="Cambria" w:hAnsi="Cambria"/>
          </w:rPr>
          <w:t>www.Grants.gov</w:t>
        </w:r>
      </w:hyperlink>
      <w:r w:rsidR="00C9477E" w:rsidRPr="007379BC">
        <w:rPr>
          <w:rStyle w:val="Strong"/>
          <w:rFonts w:ascii="Cambria" w:hAnsi="Cambria"/>
          <w:b w:val="0"/>
        </w:rPr>
        <w:t xml:space="preserve"> </w:t>
      </w:r>
      <w:r w:rsidRPr="007379BC">
        <w:rPr>
          <w:rStyle w:val="Strong"/>
          <w:rFonts w:ascii="Cambria" w:hAnsi="Cambria"/>
          <w:b w:val="0"/>
        </w:rPr>
        <w:t xml:space="preserve"> and </w:t>
      </w:r>
      <w:hyperlink r:id="rId14" w:history="1">
        <w:r w:rsidR="00C9477E" w:rsidRPr="00A644E6">
          <w:rPr>
            <w:rStyle w:val="Hyperlink"/>
            <w:rFonts w:ascii="Cambria" w:hAnsi="Cambria"/>
          </w:rPr>
          <w:t>http://www.doleta.gov/grants/find_grants.cfm</w:t>
        </w:r>
      </w:hyperlink>
      <w:r w:rsidRPr="007379BC">
        <w:rPr>
          <w:rStyle w:val="Strong"/>
          <w:rFonts w:ascii="Cambria" w:hAnsi="Cambria"/>
          <w:b w:val="0"/>
        </w:rPr>
        <w:t xml:space="preserve">, contains all of the information and links to forms needed to apply for grant funding.  </w:t>
      </w:r>
    </w:p>
    <w:p w:rsidR="005F096E" w:rsidRPr="007379BC" w:rsidRDefault="005F096E" w:rsidP="007A482C">
      <w:pPr>
        <w:pStyle w:val="Heading2"/>
        <w:rPr>
          <w:rStyle w:val="Strong"/>
          <w:b/>
          <w:color w:val="auto"/>
        </w:rPr>
      </w:pPr>
      <w:r w:rsidRPr="007379BC">
        <w:rPr>
          <w:rStyle w:val="Strong"/>
          <w:b/>
          <w:color w:val="auto"/>
        </w:rPr>
        <w:t xml:space="preserve">Content and Form of Application Submission </w:t>
      </w:r>
    </w:p>
    <w:p w:rsidR="005F096E" w:rsidRPr="007379BC" w:rsidRDefault="005F096E" w:rsidP="00DF7821">
      <w:pPr>
        <w:rPr>
          <w:rStyle w:val="Strong"/>
          <w:rFonts w:ascii="Cambria" w:hAnsi="Cambria"/>
          <w:b w:val="0"/>
        </w:rPr>
      </w:pPr>
    </w:p>
    <w:p w:rsidR="00304471" w:rsidRPr="007379BC" w:rsidRDefault="005F096E" w:rsidP="00DF7821">
      <w:pPr>
        <w:rPr>
          <w:rStyle w:val="Strong"/>
          <w:rFonts w:ascii="Cambria" w:hAnsi="Cambria"/>
          <w:b w:val="0"/>
        </w:rPr>
      </w:pPr>
      <w:r w:rsidRPr="007379BC">
        <w:rPr>
          <w:rStyle w:val="Strong"/>
          <w:rFonts w:ascii="Cambria" w:hAnsi="Cambria"/>
          <w:b w:val="0"/>
        </w:rPr>
        <w:t xml:space="preserve">Applications submitted in response to this FOA must consist of four separate and distinct parts:  </w:t>
      </w:r>
    </w:p>
    <w:p w:rsidR="00304471" w:rsidRPr="007379BC" w:rsidRDefault="00304471" w:rsidP="00A6582D">
      <w:pPr>
        <w:ind w:left="900"/>
        <w:rPr>
          <w:rStyle w:val="Strong"/>
          <w:rFonts w:ascii="Cambria" w:hAnsi="Cambria"/>
          <w:b w:val="0"/>
        </w:rPr>
      </w:pPr>
    </w:p>
    <w:p w:rsidR="00304471" w:rsidRPr="007379BC" w:rsidRDefault="00557E19" w:rsidP="00A6582D">
      <w:pPr>
        <w:ind w:left="900"/>
        <w:rPr>
          <w:rStyle w:val="Strong"/>
          <w:rFonts w:ascii="Cambria" w:hAnsi="Cambria"/>
        </w:rPr>
      </w:pPr>
      <w:hyperlink w:anchor="sf424" w:history="1">
        <w:r w:rsidR="005F096E" w:rsidRPr="00A644E6">
          <w:rPr>
            <w:rStyle w:val="Hyperlink"/>
            <w:rFonts w:ascii="Cambria" w:hAnsi="Cambria"/>
          </w:rPr>
          <w:t xml:space="preserve">(1) </w:t>
        </w:r>
        <w:proofErr w:type="gramStart"/>
        <w:r w:rsidR="005F096E" w:rsidRPr="00A644E6">
          <w:rPr>
            <w:rStyle w:val="Hyperlink"/>
            <w:rFonts w:ascii="Cambria" w:hAnsi="Cambria"/>
          </w:rPr>
          <w:t>the</w:t>
        </w:r>
        <w:proofErr w:type="gramEnd"/>
        <w:r w:rsidR="005F096E" w:rsidRPr="00A644E6">
          <w:rPr>
            <w:rStyle w:val="Hyperlink"/>
            <w:rFonts w:ascii="Cambria" w:hAnsi="Cambria"/>
          </w:rPr>
          <w:t xml:space="preserve"> SF-424 “Application for Federal Assistance;”</w:t>
        </w:r>
      </w:hyperlink>
      <w:r w:rsidR="005F096E" w:rsidRPr="007379BC">
        <w:rPr>
          <w:rStyle w:val="Strong"/>
          <w:rFonts w:ascii="Cambria" w:hAnsi="Cambria"/>
        </w:rPr>
        <w:t xml:space="preserve"> </w:t>
      </w:r>
    </w:p>
    <w:p w:rsidR="00304471" w:rsidRPr="007379BC" w:rsidRDefault="00557E19" w:rsidP="00A6582D">
      <w:pPr>
        <w:ind w:left="900"/>
        <w:rPr>
          <w:rStyle w:val="Strong"/>
          <w:rFonts w:ascii="Cambria" w:hAnsi="Cambria"/>
        </w:rPr>
      </w:pPr>
      <w:hyperlink w:anchor="projectBudget" w:history="1">
        <w:r w:rsidR="005F096E" w:rsidRPr="00A644E6">
          <w:rPr>
            <w:rStyle w:val="Hyperlink"/>
            <w:rFonts w:ascii="Cambria" w:hAnsi="Cambria"/>
          </w:rPr>
          <w:t>(2) Project Budget;</w:t>
        </w:r>
      </w:hyperlink>
      <w:r w:rsidR="005F096E" w:rsidRPr="007379BC">
        <w:rPr>
          <w:rStyle w:val="Strong"/>
          <w:rFonts w:ascii="Cambria" w:hAnsi="Cambria"/>
        </w:rPr>
        <w:t xml:space="preserve"> </w:t>
      </w:r>
    </w:p>
    <w:p w:rsidR="00304471" w:rsidRPr="007379BC" w:rsidRDefault="00557E19" w:rsidP="00A6582D">
      <w:pPr>
        <w:ind w:left="900"/>
        <w:rPr>
          <w:rStyle w:val="Strong"/>
          <w:rFonts w:ascii="Cambria" w:hAnsi="Cambria"/>
        </w:rPr>
      </w:pPr>
      <w:hyperlink w:anchor="ProjectNarrative" w:history="1">
        <w:r w:rsidR="005F096E" w:rsidRPr="00A644E6">
          <w:rPr>
            <w:rStyle w:val="Hyperlink"/>
            <w:rFonts w:ascii="Cambria" w:hAnsi="Cambria"/>
          </w:rPr>
          <w:t>(3) Project Narrative;</w:t>
        </w:r>
      </w:hyperlink>
      <w:r w:rsidR="005F096E" w:rsidRPr="007379BC">
        <w:rPr>
          <w:rStyle w:val="Strong"/>
          <w:rFonts w:ascii="Cambria" w:hAnsi="Cambria"/>
        </w:rPr>
        <w:t xml:space="preserve"> </w:t>
      </w:r>
      <w:r w:rsidR="005F096E" w:rsidRPr="00EA4D81">
        <w:rPr>
          <w:rStyle w:val="Strong"/>
          <w:rFonts w:ascii="Cambria" w:hAnsi="Cambria"/>
          <w:b w:val="0"/>
        </w:rPr>
        <w:t>and</w:t>
      </w:r>
    </w:p>
    <w:p w:rsidR="00304471" w:rsidRPr="007379BC" w:rsidRDefault="00557E19" w:rsidP="00A6582D">
      <w:pPr>
        <w:ind w:left="900"/>
        <w:rPr>
          <w:rStyle w:val="Strong"/>
          <w:rFonts w:ascii="Cambria" w:hAnsi="Cambria"/>
        </w:rPr>
      </w:pPr>
      <w:hyperlink w:anchor="ProjectNarrativeAttachments" w:history="1">
        <w:r w:rsidR="005F096E" w:rsidRPr="00A644E6">
          <w:rPr>
            <w:rStyle w:val="Hyperlink"/>
            <w:rFonts w:ascii="Cambria" w:hAnsi="Cambria"/>
          </w:rPr>
          <w:t xml:space="preserve">(4) </w:t>
        </w:r>
        <w:proofErr w:type="gramStart"/>
        <w:r w:rsidR="005F096E" w:rsidRPr="00A644E6">
          <w:rPr>
            <w:rStyle w:val="Hyperlink"/>
            <w:rFonts w:ascii="Cambria" w:hAnsi="Cambria"/>
          </w:rPr>
          <w:t>attachments</w:t>
        </w:r>
        <w:proofErr w:type="gramEnd"/>
        <w:r w:rsidR="005F096E" w:rsidRPr="00A644E6">
          <w:rPr>
            <w:rStyle w:val="Hyperlink"/>
            <w:rFonts w:ascii="Cambria" w:hAnsi="Cambria"/>
          </w:rPr>
          <w:t xml:space="preserve"> to the Project Narrative</w:t>
        </w:r>
      </w:hyperlink>
      <w:r w:rsidR="005F096E" w:rsidRPr="007379BC">
        <w:rPr>
          <w:rStyle w:val="Strong"/>
          <w:rFonts w:ascii="Cambria" w:hAnsi="Cambria"/>
        </w:rPr>
        <w:t xml:space="preserve">.  </w:t>
      </w:r>
    </w:p>
    <w:p w:rsidR="00304471" w:rsidRPr="007379BC" w:rsidRDefault="00304471" w:rsidP="00A6582D">
      <w:pPr>
        <w:ind w:left="900"/>
        <w:rPr>
          <w:rStyle w:val="Strong"/>
          <w:rFonts w:ascii="Cambria" w:hAnsi="Cambria"/>
          <w:b w:val="0"/>
        </w:rPr>
      </w:pPr>
    </w:p>
    <w:p w:rsidR="005F096E" w:rsidRPr="007379BC" w:rsidRDefault="005F096E" w:rsidP="00DF7821">
      <w:pPr>
        <w:rPr>
          <w:rStyle w:val="Strong"/>
          <w:rFonts w:ascii="Cambria" w:hAnsi="Cambria"/>
          <w:b w:val="0"/>
        </w:rPr>
      </w:pPr>
      <w:r w:rsidRPr="007379BC">
        <w:rPr>
          <w:rStyle w:val="Strong"/>
          <w:rFonts w:ascii="Cambria" w:hAnsi="Cambria"/>
          <w:b w:val="0"/>
        </w:rPr>
        <w:t xml:space="preserve"> </w:t>
      </w:r>
      <w:r w:rsidR="00480634" w:rsidRPr="007379BC">
        <w:rPr>
          <w:rStyle w:val="Strong"/>
          <w:rFonts w:ascii="Cambria" w:hAnsi="Cambria"/>
          <w:b w:val="0"/>
        </w:rPr>
        <w:t xml:space="preserve">The applicant </w:t>
      </w:r>
      <w:r w:rsidRPr="007379BC">
        <w:rPr>
          <w:rStyle w:val="Strong"/>
          <w:rFonts w:ascii="Cambria" w:hAnsi="Cambria"/>
          <w:b w:val="0"/>
        </w:rPr>
        <w:t>must ensure that the funding amount requested is consistent across all parts and sub-parts of the application.</w:t>
      </w:r>
    </w:p>
    <w:p w:rsidR="005F096E" w:rsidRPr="007379BC" w:rsidRDefault="005F096E" w:rsidP="00A6582D">
      <w:pPr>
        <w:ind w:left="900"/>
        <w:rPr>
          <w:rStyle w:val="Strong"/>
          <w:rFonts w:ascii="Cambria" w:hAnsi="Cambria"/>
          <w:b w:val="0"/>
        </w:rPr>
      </w:pPr>
    </w:p>
    <w:p w:rsidR="005F096E" w:rsidRPr="007379BC" w:rsidRDefault="00304471" w:rsidP="00A6582D">
      <w:pPr>
        <w:ind w:left="900"/>
        <w:rPr>
          <w:rStyle w:val="Strong"/>
          <w:rFonts w:ascii="Cambria" w:hAnsi="Cambria"/>
          <w:u w:val="single"/>
        </w:rPr>
      </w:pPr>
      <w:r w:rsidRPr="007379BC">
        <w:rPr>
          <w:rStyle w:val="Strong"/>
          <w:rFonts w:ascii="Cambria" w:hAnsi="Cambria"/>
          <w:u w:val="single"/>
        </w:rPr>
        <w:t xml:space="preserve">(1) </w:t>
      </w:r>
      <w:r w:rsidR="005F096E" w:rsidRPr="007379BC">
        <w:rPr>
          <w:rStyle w:val="Strong"/>
          <w:rFonts w:ascii="Cambria" w:hAnsi="Cambria"/>
          <w:u w:val="single"/>
        </w:rPr>
        <w:t>SF-424, “Application for Federal Assistance”</w:t>
      </w:r>
    </w:p>
    <w:p w:rsidR="00304471" w:rsidRPr="007379BC" w:rsidRDefault="005F096E" w:rsidP="00C05D0A">
      <w:pPr>
        <w:pStyle w:val="ListParagraph"/>
        <w:numPr>
          <w:ilvl w:val="0"/>
          <w:numId w:val="2"/>
        </w:numPr>
        <w:rPr>
          <w:rStyle w:val="Strong"/>
          <w:rFonts w:ascii="Cambria" w:hAnsi="Cambria"/>
          <w:b w:val="0"/>
        </w:rPr>
      </w:pPr>
      <w:r w:rsidRPr="007379BC">
        <w:rPr>
          <w:rStyle w:val="Strong"/>
          <w:rFonts w:ascii="Cambria" w:hAnsi="Cambria"/>
          <w:b w:val="0"/>
        </w:rPr>
        <w:t xml:space="preserve"> </w:t>
      </w:r>
      <w:r w:rsidR="00480634" w:rsidRPr="007379BC">
        <w:rPr>
          <w:rStyle w:val="Strong"/>
          <w:rFonts w:ascii="Cambria" w:hAnsi="Cambria"/>
          <w:b w:val="0"/>
        </w:rPr>
        <w:t xml:space="preserve">The applicant </w:t>
      </w:r>
      <w:r w:rsidRPr="007379BC">
        <w:rPr>
          <w:rStyle w:val="Strong"/>
          <w:rFonts w:ascii="Cambria" w:hAnsi="Cambria"/>
          <w:b w:val="0"/>
        </w:rPr>
        <w:t xml:space="preserve">must complete the SF-424, “Application for Federal Assistance” (available at </w:t>
      </w:r>
      <w:hyperlink r:id="rId15" w:history="1">
        <w:r w:rsidR="00304471" w:rsidRPr="00A644E6">
          <w:rPr>
            <w:rStyle w:val="Hyperlink"/>
            <w:rFonts w:ascii="Cambria" w:hAnsi="Cambria"/>
          </w:rPr>
          <w:t>http://apply07.grants.gov/apply/forms/sample/SF424_2_1-V2.1.pdf</w:t>
        </w:r>
      </w:hyperlink>
      <w:r w:rsidRPr="007379BC">
        <w:rPr>
          <w:rStyle w:val="Strong"/>
          <w:rFonts w:ascii="Cambria" w:hAnsi="Cambria"/>
          <w:b w:val="0"/>
        </w:rPr>
        <w:t xml:space="preserve">. </w:t>
      </w:r>
    </w:p>
    <w:p w:rsidR="00E70FB8" w:rsidRPr="007379BC" w:rsidRDefault="00E70FB8" w:rsidP="00E70FB8">
      <w:pPr>
        <w:pStyle w:val="ListParagraph"/>
        <w:ind w:left="1620"/>
        <w:rPr>
          <w:rStyle w:val="Strong"/>
          <w:rFonts w:ascii="Cambria" w:hAnsi="Cambria"/>
          <w:b w:val="0"/>
        </w:rPr>
      </w:pPr>
    </w:p>
    <w:p w:rsidR="005F096E" w:rsidRPr="007379BC" w:rsidRDefault="005F096E" w:rsidP="00C05D0A">
      <w:pPr>
        <w:pStyle w:val="ListParagraph"/>
        <w:numPr>
          <w:ilvl w:val="0"/>
          <w:numId w:val="2"/>
        </w:numPr>
        <w:rPr>
          <w:rStyle w:val="Strong"/>
          <w:rFonts w:ascii="Cambria" w:hAnsi="Cambria"/>
          <w:b w:val="0"/>
        </w:rPr>
      </w:pPr>
      <w:r w:rsidRPr="007379BC">
        <w:rPr>
          <w:rStyle w:val="Strong"/>
          <w:rFonts w:ascii="Cambria" w:hAnsi="Cambria"/>
          <w:b w:val="0"/>
        </w:rPr>
        <w:t xml:space="preserve"> In the address field, fill out the nine-digit (plus hyphen) zip code. Nine-digit zip codes can be looked up on the USPS website at </w:t>
      </w:r>
      <w:hyperlink r:id="rId16" w:history="1">
        <w:r w:rsidR="00304471" w:rsidRPr="00A644E6">
          <w:rPr>
            <w:rStyle w:val="Hyperlink"/>
            <w:rFonts w:ascii="Cambria" w:hAnsi="Cambria"/>
          </w:rPr>
          <w:t>https://tools.usps.com/go/ZipLookupAction!input.action</w:t>
        </w:r>
      </w:hyperlink>
      <w:r w:rsidRPr="007379BC">
        <w:rPr>
          <w:rStyle w:val="Strong"/>
          <w:rFonts w:ascii="Cambria" w:hAnsi="Cambria"/>
          <w:b w:val="0"/>
        </w:rPr>
        <w:t>.</w:t>
      </w:r>
    </w:p>
    <w:p w:rsidR="005F096E" w:rsidRPr="007379BC" w:rsidRDefault="005F096E" w:rsidP="00A6582D">
      <w:pPr>
        <w:ind w:left="900"/>
        <w:rPr>
          <w:rStyle w:val="Strong"/>
          <w:rFonts w:ascii="Cambria" w:hAnsi="Cambria"/>
          <w:b w:val="0"/>
        </w:rPr>
      </w:pPr>
    </w:p>
    <w:p w:rsidR="00304471" w:rsidRPr="007379BC" w:rsidRDefault="005F096E" w:rsidP="00C05D0A">
      <w:pPr>
        <w:pStyle w:val="ListParagraph"/>
        <w:numPr>
          <w:ilvl w:val="0"/>
          <w:numId w:val="2"/>
        </w:numPr>
        <w:rPr>
          <w:rStyle w:val="Strong"/>
          <w:rFonts w:ascii="Cambria" w:hAnsi="Cambria"/>
          <w:b w:val="0"/>
        </w:rPr>
      </w:pPr>
      <w:r w:rsidRPr="007379BC">
        <w:rPr>
          <w:rStyle w:val="Strong"/>
          <w:rFonts w:ascii="Cambria" w:hAnsi="Cambria"/>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7" w:history="1">
        <w:r w:rsidR="00304471" w:rsidRPr="00A644E6">
          <w:rPr>
            <w:rStyle w:val="Hyperlink"/>
            <w:rFonts w:ascii="Cambria" w:hAnsi="Cambria"/>
          </w:rPr>
          <w:t>http://apply07.grants.gov/apply/forms/sample/SF424B-V1.1.pdf</w:t>
        </w:r>
      </w:hyperlink>
      <w:r w:rsidRPr="007379BC">
        <w:rPr>
          <w:rStyle w:val="Strong"/>
          <w:rFonts w:ascii="Cambria" w:hAnsi="Cambria"/>
          <w:b w:val="0"/>
        </w:rPr>
        <w:t xml:space="preserve">).  </w:t>
      </w:r>
      <w:r w:rsidR="00480634" w:rsidRPr="007379BC">
        <w:rPr>
          <w:rStyle w:val="Strong"/>
          <w:rFonts w:ascii="Cambria" w:hAnsi="Cambria"/>
          <w:b w:val="0"/>
        </w:rPr>
        <w:t xml:space="preserve">The applicant </w:t>
      </w:r>
      <w:r w:rsidRPr="007379BC">
        <w:rPr>
          <w:rStyle w:val="Strong"/>
          <w:rFonts w:ascii="Cambria" w:hAnsi="Cambria"/>
          <w:b w:val="0"/>
        </w:rPr>
        <w:t>do</w:t>
      </w:r>
      <w:r w:rsidR="00480634" w:rsidRPr="007379BC">
        <w:rPr>
          <w:rStyle w:val="Strong"/>
          <w:rFonts w:ascii="Cambria" w:hAnsi="Cambria"/>
          <w:b w:val="0"/>
        </w:rPr>
        <w:t>es</w:t>
      </w:r>
      <w:r w:rsidRPr="007379BC">
        <w:rPr>
          <w:rStyle w:val="Strong"/>
          <w:rFonts w:ascii="Cambria" w:hAnsi="Cambria"/>
          <w:b w:val="0"/>
        </w:rPr>
        <w:t xml:space="preserve"> not need to submit the SF-424B with the application.</w:t>
      </w:r>
    </w:p>
    <w:p w:rsidR="005F096E" w:rsidRPr="007379BC" w:rsidRDefault="005F096E" w:rsidP="0035143E">
      <w:pPr>
        <w:rPr>
          <w:rStyle w:val="Strong"/>
          <w:rFonts w:ascii="Cambria" w:hAnsi="Cambria"/>
          <w:b w:val="0"/>
        </w:rPr>
      </w:pPr>
      <w:r w:rsidRPr="007379BC">
        <w:rPr>
          <w:rStyle w:val="Strong"/>
          <w:rFonts w:ascii="Cambria" w:hAnsi="Cambria"/>
          <w:b w:val="0"/>
        </w:rPr>
        <w:t xml:space="preserve">  </w:t>
      </w:r>
    </w:p>
    <w:p w:rsidR="005F096E" w:rsidRPr="007379BC" w:rsidRDefault="005F096E" w:rsidP="00DF7821">
      <w:pPr>
        <w:rPr>
          <w:rStyle w:val="Strong"/>
          <w:rFonts w:ascii="Cambria" w:hAnsi="Cambria"/>
          <w:b w:val="0"/>
        </w:rPr>
      </w:pPr>
      <w:r w:rsidRPr="007379BC">
        <w:rPr>
          <w:rStyle w:val="Strong"/>
          <w:rFonts w:ascii="Cambria" w:hAnsi="Cambria"/>
          <w:b w:val="0"/>
        </w:rPr>
        <w:lastRenderedPageBreak/>
        <w:t>In addition, the applicant’s Authorized Representative’s signature in block 21 of the SF-424 form constitutes assurance by the applicant of compliance with the following requirements in accordance with 29 CFR 3</w:t>
      </w:r>
      <w:r w:rsidR="00336A4F" w:rsidRPr="007379BC">
        <w:rPr>
          <w:rStyle w:val="Strong"/>
          <w:rFonts w:ascii="Cambria" w:hAnsi="Cambria"/>
          <w:b w:val="0"/>
        </w:rPr>
        <w:t>8</w:t>
      </w:r>
      <w:r w:rsidRPr="007379BC">
        <w:rPr>
          <w:rStyle w:val="Strong"/>
          <w:rFonts w:ascii="Cambria" w:hAnsi="Cambria"/>
          <w:b w:val="0"/>
        </w:rPr>
        <w:t>.2</w:t>
      </w:r>
      <w:r w:rsidR="00A13576" w:rsidRPr="007379BC">
        <w:rPr>
          <w:rStyle w:val="Strong"/>
          <w:rFonts w:ascii="Cambria" w:hAnsi="Cambria"/>
          <w:b w:val="0"/>
        </w:rPr>
        <w:t>5</w:t>
      </w:r>
      <w:r w:rsidRPr="007379BC">
        <w:rPr>
          <w:rStyle w:val="Strong"/>
          <w:rFonts w:ascii="Cambria" w:hAnsi="Cambria"/>
          <w:b w:val="0"/>
        </w:rPr>
        <w:t>.</w:t>
      </w:r>
    </w:p>
    <w:p w:rsidR="00304471" w:rsidRPr="007379BC" w:rsidRDefault="00304471" w:rsidP="00DF7821">
      <w:pPr>
        <w:rPr>
          <w:rStyle w:val="Strong"/>
          <w:rFonts w:ascii="Cambria" w:hAnsi="Cambria"/>
          <w:b w:val="0"/>
        </w:rPr>
      </w:pPr>
    </w:p>
    <w:p w:rsidR="005F096E" w:rsidRPr="007379BC" w:rsidRDefault="005F096E" w:rsidP="00DF7821">
      <w:pPr>
        <w:rPr>
          <w:rStyle w:val="Strong"/>
          <w:rFonts w:ascii="Cambria" w:hAnsi="Cambria"/>
          <w:b w:val="0"/>
        </w:rPr>
      </w:pPr>
      <w:r w:rsidRPr="007379BC">
        <w:rPr>
          <w:rStyle w:val="Strong"/>
          <w:rFonts w:ascii="Cambria" w:hAnsi="Cambria"/>
          <w:b w:val="0"/>
        </w:rPr>
        <w:t>As a condition to the award of financial assistance from the Department of Labor under Title I WIOA</w:t>
      </w:r>
      <w:r w:rsidR="006024CD" w:rsidRPr="007379BC">
        <w:rPr>
          <w:rStyle w:val="FootnoteReference"/>
          <w:rFonts w:ascii="Cambria" w:hAnsi="Cambria"/>
          <w:bCs/>
        </w:rPr>
        <w:footnoteReference w:id="18"/>
      </w:r>
      <w:r w:rsidRPr="007379BC">
        <w:rPr>
          <w:rStyle w:val="Strong"/>
          <w:rFonts w:ascii="Cambria" w:hAnsi="Cambria"/>
          <w:b w:val="0"/>
        </w:rPr>
        <w:t xml:space="preserve">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w:t>
      </w:r>
      <w:proofErr w:type="gramStart"/>
      <w:r w:rsidRPr="007379BC">
        <w:rPr>
          <w:rStyle w:val="Strong"/>
          <w:rFonts w:ascii="Cambria" w:hAnsi="Cambria"/>
          <w:b w:val="0"/>
        </w:rPr>
        <w:t>part</w:t>
      </w:r>
      <w:proofErr w:type="gramEnd"/>
      <w:r w:rsidRPr="007379BC">
        <w:rPr>
          <w:rStyle w:val="Strong"/>
          <w:rFonts w:ascii="Cambria" w:hAnsi="Cambria"/>
          <w:b w:val="0"/>
        </w:rPr>
        <w:t xml:space="preserve"> 3</w:t>
      </w:r>
      <w:r w:rsidR="00336A4F" w:rsidRPr="007379BC">
        <w:rPr>
          <w:rStyle w:val="Strong"/>
          <w:rFonts w:ascii="Cambria" w:hAnsi="Cambria"/>
          <w:b w:val="0"/>
        </w:rPr>
        <w:t>8</w:t>
      </w:r>
      <w:r w:rsidRPr="007379BC">
        <w:rPr>
          <w:rStyle w:val="Strong"/>
          <w:rFonts w:ascii="Cambria" w:hAnsi="Cambria"/>
          <w:b w:val="0"/>
        </w:rPr>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FB538C" w:rsidRPr="007379BC" w:rsidRDefault="00FB538C" w:rsidP="00A6582D">
      <w:pPr>
        <w:ind w:left="900"/>
        <w:rPr>
          <w:rStyle w:val="Strong"/>
          <w:rFonts w:ascii="Cambria" w:hAnsi="Cambria"/>
          <w:b w:val="0"/>
        </w:rPr>
      </w:pPr>
    </w:p>
    <w:p w:rsidR="00FB538C" w:rsidRPr="007379BC" w:rsidRDefault="00FB538C" w:rsidP="00C05D0A">
      <w:pPr>
        <w:pStyle w:val="ListParagraph"/>
        <w:numPr>
          <w:ilvl w:val="0"/>
          <w:numId w:val="4"/>
        </w:numPr>
        <w:rPr>
          <w:rStyle w:val="Strong"/>
          <w:rFonts w:ascii="Cambria" w:hAnsi="Cambria"/>
        </w:rPr>
      </w:pPr>
      <w:r w:rsidRPr="007379BC">
        <w:rPr>
          <w:rStyle w:val="Strong"/>
          <w:rFonts w:ascii="Cambria" w:hAnsi="Cambria"/>
        </w:rPr>
        <w:t>Requirement for DUNS Number</w:t>
      </w:r>
    </w:p>
    <w:p w:rsidR="00FB538C" w:rsidRPr="007379BC" w:rsidRDefault="00FB538C" w:rsidP="00FB538C">
      <w:pPr>
        <w:ind w:left="1260"/>
        <w:rPr>
          <w:rStyle w:val="Strong"/>
          <w:rFonts w:ascii="Cambria" w:hAnsi="Cambria"/>
          <w:b w:val="0"/>
        </w:rPr>
      </w:pPr>
      <w:r w:rsidRPr="007379BC">
        <w:rPr>
          <w:rStyle w:val="Strong"/>
          <w:rFonts w:ascii="Cambria" w:hAnsi="Cambria"/>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8" w:history="1">
        <w:r w:rsidRPr="00A644E6">
          <w:rPr>
            <w:rStyle w:val="Hyperlink"/>
            <w:rFonts w:ascii="Cambria" w:hAnsi="Cambria"/>
          </w:rPr>
          <w:t>http://fedgov.dnb.com/webform/displayHomePage.do</w:t>
        </w:r>
      </w:hyperlink>
      <w:r w:rsidRPr="007379BC">
        <w:rPr>
          <w:rStyle w:val="Strong"/>
          <w:rFonts w:ascii="Cambria" w:hAnsi="Cambria"/>
          <w:b w:val="0"/>
        </w:rPr>
        <w:t xml:space="preserve">.  </w:t>
      </w:r>
    </w:p>
    <w:p w:rsidR="00FB538C" w:rsidRPr="007379BC" w:rsidRDefault="00FB538C" w:rsidP="00FB538C">
      <w:pPr>
        <w:ind w:left="1260"/>
        <w:rPr>
          <w:rStyle w:val="Strong"/>
          <w:rFonts w:ascii="Cambria" w:hAnsi="Cambria"/>
          <w:b w:val="0"/>
        </w:rPr>
      </w:pPr>
    </w:p>
    <w:p w:rsidR="00FB538C" w:rsidRPr="007379BC" w:rsidRDefault="00FB538C" w:rsidP="00FB538C">
      <w:pPr>
        <w:ind w:left="1260"/>
        <w:rPr>
          <w:rStyle w:val="Strong"/>
          <w:rFonts w:ascii="Cambria" w:hAnsi="Cambria"/>
          <w:b w:val="0"/>
        </w:rPr>
      </w:pPr>
      <w:r w:rsidRPr="007379BC">
        <w:rPr>
          <w:rStyle w:val="Strong"/>
          <w:rFonts w:ascii="Cambria" w:hAnsi="Cambria"/>
          <w:b w:val="0"/>
        </w:rPr>
        <w:t xml:space="preserve">Grant recipients authorized to make </w:t>
      </w:r>
      <w:proofErr w:type="spellStart"/>
      <w:r w:rsidRPr="007379BC">
        <w:rPr>
          <w:rStyle w:val="Strong"/>
          <w:rFonts w:ascii="Cambria" w:hAnsi="Cambria"/>
          <w:b w:val="0"/>
        </w:rPr>
        <w:t>subawards</w:t>
      </w:r>
      <w:proofErr w:type="spellEnd"/>
      <w:r w:rsidRPr="007379BC">
        <w:rPr>
          <w:rStyle w:val="Strong"/>
          <w:rFonts w:ascii="Cambria" w:hAnsi="Cambria"/>
          <w:b w:val="0"/>
        </w:rPr>
        <w:t xml:space="preserve"> must meet these requirements related to DUNS Numbers </w:t>
      </w:r>
    </w:p>
    <w:p w:rsidR="00FB538C" w:rsidRPr="007379BC" w:rsidRDefault="00FB538C" w:rsidP="00FB538C">
      <w:pPr>
        <w:ind w:left="1800" w:hanging="180"/>
        <w:rPr>
          <w:rStyle w:val="Strong"/>
          <w:rFonts w:ascii="Cambria" w:hAnsi="Cambria"/>
          <w:b w:val="0"/>
        </w:rPr>
      </w:pPr>
      <w:r w:rsidRPr="007379BC">
        <w:rPr>
          <w:rStyle w:val="Strong"/>
          <w:rFonts w:ascii="Cambria" w:hAnsi="Cambria"/>
          <w:b w:val="0"/>
        </w:rPr>
        <w:t>•</w:t>
      </w:r>
      <w:r w:rsidRPr="007379BC">
        <w:rPr>
          <w:rStyle w:val="Strong"/>
          <w:rFonts w:ascii="Cambria" w:hAnsi="Cambria"/>
          <w:b w:val="0"/>
        </w:rPr>
        <w:tab/>
        <w:t xml:space="preserve">Grant recipients must notify potential </w:t>
      </w:r>
      <w:proofErr w:type="spellStart"/>
      <w:r w:rsidRPr="007379BC">
        <w:rPr>
          <w:rStyle w:val="Strong"/>
          <w:rFonts w:ascii="Cambria" w:hAnsi="Cambria"/>
          <w:b w:val="0"/>
        </w:rPr>
        <w:t>subawardees</w:t>
      </w:r>
      <w:proofErr w:type="spellEnd"/>
      <w:r w:rsidRPr="007379BC">
        <w:rPr>
          <w:rStyle w:val="Strong"/>
          <w:rFonts w:ascii="Cambria" w:hAnsi="Cambria"/>
          <w:b w:val="0"/>
        </w:rPr>
        <w:t xml:space="preserve"> that no entity may receive a </w:t>
      </w:r>
      <w:proofErr w:type="spellStart"/>
      <w:r w:rsidRPr="007379BC">
        <w:rPr>
          <w:rStyle w:val="Strong"/>
          <w:rFonts w:ascii="Cambria" w:hAnsi="Cambria"/>
          <w:b w:val="0"/>
        </w:rPr>
        <w:t>subaward</w:t>
      </w:r>
      <w:proofErr w:type="spellEnd"/>
      <w:r w:rsidRPr="007379BC">
        <w:rPr>
          <w:rStyle w:val="Strong"/>
          <w:rFonts w:ascii="Cambria" w:hAnsi="Cambria"/>
          <w:b w:val="0"/>
        </w:rPr>
        <w:t xml:space="preserve"> from you unless the entity has provided its DUNS number to you.</w:t>
      </w:r>
    </w:p>
    <w:p w:rsidR="00FB538C" w:rsidRPr="007379BC" w:rsidRDefault="00FB538C" w:rsidP="00FB538C">
      <w:pPr>
        <w:ind w:left="1800" w:hanging="180"/>
        <w:rPr>
          <w:rStyle w:val="Strong"/>
          <w:rFonts w:ascii="Cambria" w:hAnsi="Cambria"/>
          <w:b w:val="0"/>
        </w:rPr>
      </w:pPr>
      <w:r w:rsidRPr="007379BC">
        <w:rPr>
          <w:rStyle w:val="Strong"/>
          <w:rFonts w:ascii="Cambria" w:hAnsi="Cambria"/>
          <w:b w:val="0"/>
        </w:rPr>
        <w:t>•</w:t>
      </w:r>
      <w:r w:rsidRPr="007379BC">
        <w:rPr>
          <w:rStyle w:val="Strong"/>
          <w:rFonts w:ascii="Cambria" w:hAnsi="Cambria"/>
          <w:b w:val="0"/>
        </w:rPr>
        <w:tab/>
        <w:t xml:space="preserve">Grant recipients may not make a </w:t>
      </w:r>
      <w:proofErr w:type="spellStart"/>
      <w:r w:rsidRPr="007379BC">
        <w:rPr>
          <w:rStyle w:val="Strong"/>
          <w:rFonts w:ascii="Cambria" w:hAnsi="Cambria"/>
          <w:b w:val="0"/>
        </w:rPr>
        <w:t>subaward</w:t>
      </w:r>
      <w:proofErr w:type="spellEnd"/>
      <w:r w:rsidRPr="007379BC">
        <w:rPr>
          <w:rStyle w:val="Strong"/>
          <w:rFonts w:ascii="Cambria" w:hAnsi="Cambria"/>
          <w:b w:val="0"/>
        </w:rPr>
        <w:t xml:space="preserve"> to an entity unless the entity has provided its DUNS number to you.</w:t>
      </w:r>
    </w:p>
    <w:p w:rsidR="00FB538C" w:rsidRPr="007379BC" w:rsidRDefault="00FB538C" w:rsidP="00FB538C">
      <w:pPr>
        <w:ind w:left="1260" w:firstLine="540"/>
        <w:rPr>
          <w:rStyle w:val="Strong"/>
          <w:rFonts w:ascii="Cambria" w:hAnsi="Cambria"/>
          <w:b w:val="0"/>
        </w:rPr>
      </w:pPr>
    </w:p>
    <w:p w:rsidR="00FB538C" w:rsidRPr="007379BC" w:rsidRDefault="00FB538C" w:rsidP="00FB538C">
      <w:pPr>
        <w:ind w:left="1260"/>
        <w:rPr>
          <w:rStyle w:val="Strong"/>
          <w:rFonts w:ascii="Cambria" w:hAnsi="Cambria"/>
          <w:b w:val="0"/>
        </w:rPr>
      </w:pPr>
      <w:r w:rsidRPr="007379BC">
        <w:rPr>
          <w:rStyle w:val="Strong"/>
          <w:rFonts w:ascii="Cambria" w:hAnsi="Cambria"/>
          <w:b w:val="0"/>
        </w:rPr>
        <w:t xml:space="preserve">(See, Appendix A to 2 CFR </w:t>
      </w:r>
      <w:proofErr w:type="gramStart"/>
      <w:r w:rsidRPr="007379BC">
        <w:rPr>
          <w:rStyle w:val="Strong"/>
          <w:rFonts w:ascii="Cambria" w:hAnsi="Cambria"/>
          <w:b w:val="0"/>
        </w:rPr>
        <w:t>section</w:t>
      </w:r>
      <w:proofErr w:type="gramEnd"/>
      <w:r w:rsidRPr="007379BC">
        <w:rPr>
          <w:rStyle w:val="Strong"/>
          <w:rFonts w:ascii="Cambria" w:hAnsi="Cambria"/>
          <w:b w:val="0"/>
        </w:rPr>
        <w:t xml:space="preserve"> 25.)</w:t>
      </w:r>
    </w:p>
    <w:p w:rsidR="001F2067" w:rsidRPr="007379BC" w:rsidRDefault="001F2067" w:rsidP="00FB538C">
      <w:pPr>
        <w:ind w:left="1260"/>
        <w:rPr>
          <w:rStyle w:val="Strong"/>
          <w:rFonts w:ascii="Cambria" w:hAnsi="Cambria"/>
          <w:b w:val="0"/>
        </w:rPr>
      </w:pPr>
    </w:p>
    <w:p w:rsidR="00FB538C" w:rsidRPr="007379BC" w:rsidRDefault="00FB538C" w:rsidP="00FB538C">
      <w:pPr>
        <w:ind w:left="900"/>
        <w:rPr>
          <w:rStyle w:val="Strong"/>
          <w:rFonts w:ascii="Cambria" w:hAnsi="Cambria"/>
          <w:b w:val="0"/>
        </w:rPr>
      </w:pPr>
    </w:p>
    <w:p w:rsidR="00FB538C" w:rsidRPr="007379BC" w:rsidRDefault="00FB538C" w:rsidP="00C05D0A">
      <w:pPr>
        <w:pStyle w:val="ListParagraph"/>
        <w:numPr>
          <w:ilvl w:val="0"/>
          <w:numId w:val="3"/>
        </w:numPr>
        <w:rPr>
          <w:rStyle w:val="Strong"/>
          <w:rFonts w:ascii="Cambria" w:hAnsi="Cambria"/>
        </w:rPr>
      </w:pPr>
      <w:r w:rsidRPr="007379BC">
        <w:rPr>
          <w:rStyle w:val="Strong"/>
          <w:rFonts w:ascii="Cambria" w:hAnsi="Cambria"/>
        </w:rPr>
        <w:t>Requirement for Registration with SAM</w:t>
      </w:r>
    </w:p>
    <w:p w:rsidR="00FB538C" w:rsidRPr="007379BC" w:rsidRDefault="00FB538C" w:rsidP="00FB538C">
      <w:pPr>
        <w:ind w:left="1260"/>
        <w:rPr>
          <w:rStyle w:val="Strong"/>
          <w:rFonts w:ascii="Cambria" w:hAnsi="Cambria"/>
          <w:b w:val="0"/>
        </w:rPr>
      </w:pPr>
      <w:r w:rsidRPr="007379BC">
        <w:rPr>
          <w:rStyle w:val="Strong"/>
          <w:rFonts w:ascii="Cambria" w:hAnsi="Cambria"/>
          <w:b w:val="0"/>
        </w:rPr>
        <w:t xml:space="preserve">Applicants must register with the System for Award Management (SAM) before submitting an application.  Find instructions for registering with SAM can at </w:t>
      </w:r>
      <w:hyperlink r:id="rId19" w:history="1">
        <w:r w:rsidRPr="00A644E6">
          <w:rPr>
            <w:rStyle w:val="Hyperlink"/>
            <w:rFonts w:ascii="Cambria" w:hAnsi="Cambria"/>
          </w:rPr>
          <w:t>https://www.sam.gov</w:t>
        </w:r>
      </w:hyperlink>
      <w:r w:rsidRPr="007379BC">
        <w:rPr>
          <w:rStyle w:val="Strong"/>
          <w:rFonts w:ascii="Cambria" w:hAnsi="Cambria"/>
          <w:b w:val="0"/>
        </w:rPr>
        <w:t xml:space="preserve"> .  </w:t>
      </w:r>
    </w:p>
    <w:p w:rsidR="00FB538C" w:rsidRPr="007379BC" w:rsidRDefault="00FB538C" w:rsidP="00FB538C">
      <w:pPr>
        <w:ind w:left="1260"/>
        <w:rPr>
          <w:rStyle w:val="Strong"/>
          <w:rFonts w:ascii="Cambria" w:hAnsi="Cambria"/>
          <w:b w:val="0"/>
        </w:rPr>
      </w:pPr>
    </w:p>
    <w:p w:rsidR="00FB538C" w:rsidRPr="007379BC" w:rsidRDefault="00FB538C" w:rsidP="00FB538C">
      <w:pPr>
        <w:ind w:left="1260"/>
        <w:rPr>
          <w:rStyle w:val="Strong"/>
          <w:rFonts w:ascii="Cambria" w:hAnsi="Cambria"/>
          <w:b w:val="0"/>
        </w:rPr>
      </w:pPr>
      <w:r w:rsidRPr="007379BC">
        <w:rPr>
          <w:rStyle w:val="Strong"/>
          <w:rFonts w:ascii="Cambria" w:hAnsi="Cambria"/>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7379BC" w:rsidRDefault="00FB538C" w:rsidP="00FB538C">
      <w:pPr>
        <w:ind w:left="1260"/>
        <w:rPr>
          <w:rStyle w:val="Strong"/>
          <w:rFonts w:ascii="Cambria" w:hAnsi="Cambria"/>
          <w:b w:val="0"/>
        </w:rPr>
      </w:pPr>
    </w:p>
    <w:p w:rsidR="00AC30D6" w:rsidRPr="007379BC" w:rsidRDefault="00AC30D6" w:rsidP="00AC30D6">
      <w:pPr>
        <w:ind w:left="900"/>
        <w:rPr>
          <w:rStyle w:val="Strong"/>
          <w:rFonts w:ascii="Cambria" w:hAnsi="Cambria"/>
          <w:u w:val="single"/>
        </w:rPr>
      </w:pPr>
      <w:bookmarkStart w:id="5" w:name="sf424"/>
      <w:bookmarkStart w:id="6" w:name="projectBudget"/>
      <w:r w:rsidRPr="007379BC">
        <w:rPr>
          <w:rStyle w:val="Strong"/>
          <w:rFonts w:ascii="Cambria" w:hAnsi="Cambria"/>
          <w:u w:val="single"/>
        </w:rPr>
        <w:t>(2) Project Budget</w:t>
      </w:r>
    </w:p>
    <w:bookmarkEnd w:id="5"/>
    <w:bookmarkEnd w:id="6"/>
    <w:p w:rsidR="00AC30D6" w:rsidRPr="007379BC" w:rsidRDefault="000C3AC1" w:rsidP="00AC30D6">
      <w:pPr>
        <w:ind w:left="1260"/>
        <w:rPr>
          <w:rStyle w:val="Strong"/>
          <w:rFonts w:ascii="Cambria" w:hAnsi="Cambria"/>
          <w:b w:val="0"/>
        </w:rPr>
      </w:pPr>
      <w:r w:rsidRPr="007379BC">
        <w:rPr>
          <w:rStyle w:val="Strong"/>
          <w:rFonts w:ascii="Cambria" w:hAnsi="Cambria"/>
          <w:b w:val="0"/>
        </w:rPr>
        <w:t xml:space="preserve">The </w:t>
      </w:r>
      <w:proofErr w:type="gramStart"/>
      <w:r w:rsidRPr="007379BC">
        <w:rPr>
          <w:rStyle w:val="Strong"/>
          <w:rFonts w:ascii="Cambria" w:hAnsi="Cambria"/>
          <w:b w:val="0"/>
        </w:rPr>
        <w:t xml:space="preserve">applicant </w:t>
      </w:r>
      <w:r w:rsidR="00AC30D6" w:rsidRPr="007379BC">
        <w:rPr>
          <w:rStyle w:val="Strong"/>
          <w:rFonts w:ascii="Cambria" w:hAnsi="Cambria"/>
          <w:b w:val="0"/>
        </w:rPr>
        <w:t xml:space="preserve"> must</w:t>
      </w:r>
      <w:proofErr w:type="gramEnd"/>
      <w:r w:rsidR="00AC30D6" w:rsidRPr="007379BC">
        <w:rPr>
          <w:rStyle w:val="Strong"/>
          <w:rFonts w:ascii="Cambria" w:hAnsi="Cambria"/>
          <w:b w:val="0"/>
        </w:rPr>
        <w:t xml:space="preserve"> complete the SF-424A Budget Information Form (available at: </w:t>
      </w:r>
      <w:hyperlink r:id="rId20" w:history="1">
        <w:r w:rsidR="00AC30D6" w:rsidRPr="00A644E6">
          <w:rPr>
            <w:rStyle w:val="Hyperlink"/>
            <w:rFonts w:ascii="Cambria" w:hAnsi="Cambria"/>
          </w:rPr>
          <w:t>http://apply07.grants.gov/apply/forms/sample/SF424A-V1.0.pdf</w:t>
        </w:r>
      </w:hyperlink>
      <w:r w:rsidR="00AC30D6" w:rsidRPr="007379BC">
        <w:rPr>
          <w:rStyle w:val="Strong"/>
          <w:rFonts w:ascii="Cambria" w:hAnsi="Cambria"/>
          <w:b w:val="0"/>
        </w:rPr>
        <w:t xml:space="preserve">).   In preparing the Budget Information Form, </w:t>
      </w:r>
      <w:r w:rsidR="00480634" w:rsidRPr="007379BC">
        <w:rPr>
          <w:rStyle w:val="Strong"/>
          <w:rFonts w:ascii="Cambria" w:hAnsi="Cambria"/>
          <w:b w:val="0"/>
        </w:rPr>
        <w:t xml:space="preserve">the applicant </w:t>
      </w:r>
      <w:r w:rsidR="00AC30D6" w:rsidRPr="007379BC">
        <w:rPr>
          <w:rStyle w:val="Strong"/>
          <w:rFonts w:ascii="Cambria" w:hAnsi="Cambria"/>
          <w:b w:val="0"/>
        </w:rPr>
        <w:t>must provide a concise narrative explanation to support the budget request, explained in detail below.</w:t>
      </w:r>
    </w:p>
    <w:p w:rsidR="00AC30D6" w:rsidRPr="007379BC" w:rsidRDefault="00AC30D6" w:rsidP="00AC30D6">
      <w:pPr>
        <w:ind w:left="1260"/>
        <w:rPr>
          <w:rStyle w:val="Strong"/>
          <w:rFonts w:ascii="Cambria" w:hAnsi="Cambria"/>
          <w:b w:val="0"/>
        </w:rPr>
      </w:pPr>
    </w:p>
    <w:p w:rsidR="00AC30D6" w:rsidRPr="007379BC" w:rsidRDefault="00AC30D6" w:rsidP="00AC30D6">
      <w:pPr>
        <w:ind w:left="1260"/>
        <w:rPr>
          <w:rStyle w:val="Strong"/>
          <w:rFonts w:ascii="Cambria" w:hAnsi="Cambria"/>
          <w:b w:val="0"/>
        </w:rPr>
      </w:pPr>
      <w:r w:rsidRPr="007379BC">
        <w:rPr>
          <w:rStyle w:val="Strong"/>
          <w:rFonts w:ascii="Cambria" w:hAnsi="Cambria"/>
        </w:rPr>
        <w:t>Budget Narrative</w:t>
      </w:r>
      <w:r w:rsidRPr="007379BC">
        <w:rPr>
          <w:rStyle w:val="Strong"/>
          <w:rFonts w:ascii="Cambria" w:hAnsi="Cambria"/>
          <w:b w:val="0"/>
        </w:rPr>
        <w:t>:  The budget narrative must provide a description of costs associated with each line item on the SF-424A.  It should also include a description of leveraged resources provided (as applicable) to support grant activities.</w:t>
      </w:r>
    </w:p>
    <w:p w:rsidR="00AC30D6" w:rsidRPr="007379BC" w:rsidRDefault="00AC30D6" w:rsidP="00AC30D6">
      <w:pPr>
        <w:ind w:left="1260"/>
        <w:rPr>
          <w:rStyle w:val="Strong"/>
          <w:rFonts w:ascii="Cambria" w:hAnsi="Cambria"/>
          <w:b w:val="0"/>
        </w:rPr>
      </w:pPr>
    </w:p>
    <w:p w:rsidR="00AC30D6" w:rsidRPr="007379BC" w:rsidRDefault="00AC30D6" w:rsidP="00AC30D6">
      <w:pPr>
        <w:ind w:left="1260"/>
        <w:rPr>
          <w:rStyle w:val="Strong"/>
          <w:rFonts w:ascii="Cambria" w:hAnsi="Cambria"/>
          <w:b w:val="0"/>
        </w:rPr>
      </w:pPr>
      <w:r w:rsidRPr="007379BC">
        <w:rPr>
          <w:rStyle w:val="Strong"/>
          <w:rFonts w:ascii="Cambria" w:hAnsi="Cambria"/>
          <w:b w:val="0"/>
        </w:rPr>
        <w:t>Use the following guidance for preparing the budget narrative:</w:t>
      </w:r>
    </w:p>
    <w:p w:rsidR="00F767BF" w:rsidRPr="007379BC" w:rsidRDefault="00F767BF" w:rsidP="00AC30D6">
      <w:pPr>
        <w:ind w:left="126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Personnel</w:t>
      </w:r>
      <w:r w:rsidR="00F767BF" w:rsidRPr="007379BC">
        <w:rPr>
          <w:rStyle w:val="Strong"/>
          <w:rFonts w:ascii="Cambria" w:hAnsi="Cambria"/>
        </w:rPr>
        <w:t xml:space="preserve">: </w:t>
      </w:r>
      <w:r w:rsidRPr="007379BC">
        <w:rPr>
          <w:rStyle w:val="Strong"/>
          <w:rFonts w:ascii="Cambria" w:hAnsi="Cambria"/>
        </w:rPr>
        <w:t xml:space="preserve"> </w:t>
      </w:r>
      <w:r w:rsidRPr="007379BC">
        <w:rPr>
          <w:rStyle w:val="Strong"/>
          <w:rFonts w:ascii="Cambria" w:hAnsi="Cambria"/>
          <w:b w:val="0"/>
        </w:rPr>
        <w:t xml:space="preserve">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Fringe Benefits</w:t>
      </w:r>
      <w:r w:rsidR="00AE1009" w:rsidRPr="007379BC">
        <w:rPr>
          <w:rStyle w:val="Strong"/>
          <w:rFonts w:ascii="Cambria" w:hAnsi="Cambria"/>
          <w:b w:val="0"/>
        </w:rPr>
        <w:t xml:space="preserve">: </w:t>
      </w:r>
      <w:r w:rsidRPr="007379BC">
        <w:rPr>
          <w:rStyle w:val="Strong"/>
          <w:rFonts w:ascii="Cambria" w:hAnsi="Cambria"/>
          <w:b w:val="0"/>
        </w:rPr>
        <w:t xml:space="preserve"> Provide a breakdown of the amounts and percentages that comprise fringe benefit costs such as health insurance, FICA, retirement, etc.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Travel</w:t>
      </w:r>
      <w:r w:rsidR="00AE1009" w:rsidRPr="007379BC">
        <w:rPr>
          <w:rStyle w:val="Strong"/>
          <w:rFonts w:ascii="Cambria" w:hAnsi="Cambria"/>
        </w:rPr>
        <w:t>:</w:t>
      </w:r>
      <w:r w:rsidR="00AE1009" w:rsidRPr="007379BC">
        <w:rPr>
          <w:rStyle w:val="Strong"/>
          <w:rFonts w:ascii="Cambria" w:hAnsi="Cambria"/>
          <w:b w:val="0"/>
        </w:rPr>
        <w:t xml:space="preserve"> </w:t>
      </w:r>
      <w:r w:rsidRPr="007379BC">
        <w:rPr>
          <w:rStyle w:val="Strong"/>
          <w:rFonts w:ascii="Cambria" w:hAnsi="Cambria"/>
          <w:b w:val="0"/>
        </w:rPr>
        <w:t xml:space="preserve">Specify the purpose, mileage, per </w:t>
      </w:r>
      <w:proofErr w:type="gramStart"/>
      <w:r w:rsidRPr="007379BC">
        <w:rPr>
          <w:rStyle w:val="Strong"/>
          <w:rFonts w:ascii="Cambria" w:hAnsi="Cambria"/>
          <w:b w:val="0"/>
        </w:rPr>
        <w:t>diem</w:t>
      </w:r>
      <w:proofErr w:type="gramEnd"/>
      <w:r w:rsidRPr="007379BC">
        <w:rPr>
          <w:rStyle w:val="Strong"/>
          <w:rFonts w:ascii="Cambria" w:hAnsi="Cambria"/>
          <w:b w:val="0"/>
        </w:rPr>
        <w:t xml:space="preserve">, estimated number of in-state and out-of-state trips, and other costs for each type of travel.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Equipment</w:t>
      </w:r>
      <w:r w:rsidR="00AE1009" w:rsidRPr="007379BC">
        <w:rPr>
          <w:rStyle w:val="Strong"/>
          <w:rFonts w:ascii="Cambria" w:hAnsi="Cambria"/>
        </w:rPr>
        <w:t>:</w:t>
      </w:r>
      <w:r w:rsidR="00AE1009" w:rsidRPr="007379BC">
        <w:rPr>
          <w:rStyle w:val="Strong"/>
          <w:rFonts w:ascii="Cambria" w:hAnsi="Cambria"/>
          <w:b w:val="0"/>
        </w:rPr>
        <w:t xml:space="preserve"> </w:t>
      </w:r>
      <w:r w:rsidRPr="007379BC">
        <w:rPr>
          <w:rStyle w:val="Strong"/>
          <w:rFonts w:ascii="Cambria" w:hAnsi="Cambria"/>
          <w:b w:val="0"/>
        </w:rPr>
        <w:t xml:space="preserve"> Identify each item of equipment you expect to purchase which has an estimated acquisition cost of $5,000 or more per unit </w:t>
      </w:r>
      <w:r w:rsidRPr="007379BC">
        <w:rPr>
          <w:rStyle w:val="Strong"/>
          <w:rFonts w:ascii="Cambria" w:hAnsi="Cambria"/>
          <w:b w:val="0"/>
        </w:rPr>
        <w:lastRenderedPageBreak/>
        <w:t xml:space="preserve">(or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Supplies</w:t>
      </w:r>
      <w:r w:rsidR="00AE1009" w:rsidRPr="007379BC">
        <w:rPr>
          <w:rStyle w:val="Strong"/>
          <w:rFonts w:ascii="Cambria" w:hAnsi="Cambria"/>
        </w:rPr>
        <w:t>:</w:t>
      </w:r>
      <w:r w:rsidR="00AE1009" w:rsidRPr="007379BC">
        <w:rPr>
          <w:rStyle w:val="Strong"/>
          <w:rFonts w:ascii="Cambria" w:hAnsi="Cambria"/>
          <w:b w:val="0"/>
        </w:rPr>
        <w:t xml:space="preserve"> </w:t>
      </w:r>
      <w:r w:rsidRPr="007379BC">
        <w:rPr>
          <w:rStyle w:val="Strong"/>
          <w:rFonts w:ascii="Cambria" w:hAnsi="Cambria"/>
          <w:b w:val="0"/>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Contractual</w:t>
      </w:r>
      <w:r w:rsidR="00AE1009" w:rsidRPr="007379BC">
        <w:rPr>
          <w:rStyle w:val="Strong"/>
          <w:rFonts w:ascii="Cambria" w:hAnsi="Cambria"/>
          <w:b w:val="0"/>
        </w:rPr>
        <w:t xml:space="preserve">: </w:t>
      </w:r>
      <w:r w:rsidRPr="007379BC">
        <w:rPr>
          <w:rStyle w:val="Strong"/>
          <w:rFonts w:ascii="Cambria" w:hAnsi="Cambria"/>
          <w:b w:val="0"/>
        </w:rPr>
        <w:t xml:space="preserve"> Identify each proposed contract and specify its purpose and estimated cost.  If applicable, identify any </w:t>
      </w:r>
      <w:proofErr w:type="spellStart"/>
      <w:r w:rsidRPr="007379BC">
        <w:rPr>
          <w:rStyle w:val="Strong"/>
          <w:rFonts w:ascii="Cambria" w:hAnsi="Cambria"/>
          <w:b w:val="0"/>
        </w:rPr>
        <w:t>subrecipient</w:t>
      </w:r>
      <w:proofErr w:type="spellEnd"/>
      <w:r w:rsidRPr="007379BC">
        <w:rPr>
          <w:rStyle w:val="Strong"/>
          <w:rFonts w:ascii="Cambria" w:hAnsi="Cambria"/>
          <w:b w:val="0"/>
        </w:rPr>
        <w:t xml:space="preserve"> agreements, including purpose and estimated costs.  See Section VI.B.2.f. </w:t>
      </w:r>
      <w:proofErr w:type="gramStart"/>
      <w:r w:rsidRPr="007379BC">
        <w:rPr>
          <w:rStyle w:val="Strong"/>
          <w:rFonts w:ascii="Cambria" w:hAnsi="Cambria"/>
          <w:b w:val="0"/>
        </w:rPr>
        <w:t>for</w:t>
      </w:r>
      <w:proofErr w:type="gramEnd"/>
      <w:r w:rsidRPr="007379BC">
        <w:rPr>
          <w:rStyle w:val="Strong"/>
          <w:rFonts w:ascii="Cambria" w:hAnsi="Cambria"/>
          <w:b w:val="0"/>
        </w:rPr>
        <w:t xml:space="preserve"> more information on the distinction between contractor and </w:t>
      </w:r>
      <w:proofErr w:type="spellStart"/>
      <w:r w:rsidRPr="007379BC">
        <w:rPr>
          <w:rStyle w:val="Strong"/>
          <w:rFonts w:ascii="Cambria" w:hAnsi="Cambria"/>
          <w:b w:val="0"/>
        </w:rPr>
        <w:t>subrecipient</w:t>
      </w:r>
      <w:proofErr w:type="spellEnd"/>
      <w:r w:rsidRPr="007379BC">
        <w:rPr>
          <w:rStyle w:val="Strong"/>
          <w:rFonts w:ascii="Cambria" w:hAnsi="Cambria"/>
          <w:b w:val="0"/>
        </w:rPr>
        <w:t xml:space="preserve">. </w:t>
      </w:r>
    </w:p>
    <w:p w:rsidR="00AC30D6" w:rsidRPr="007379BC" w:rsidRDefault="00AC30D6" w:rsidP="00F767BF">
      <w:pPr>
        <w:ind w:left="2250"/>
        <w:rPr>
          <w:rStyle w:val="Strong"/>
          <w:rFonts w:ascii="Cambria" w:hAnsi="Cambria"/>
          <w:b w:val="0"/>
        </w:rPr>
      </w:pPr>
    </w:p>
    <w:p w:rsidR="00AC30D6" w:rsidRPr="007379BC" w:rsidRDefault="00AC30D6" w:rsidP="00F767BF">
      <w:pPr>
        <w:ind w:left="2250"/>
        <w:rPr>
          <w:rStyle w:val="Strong"/>
          <w:rFonts w:ascii="Cambria" w:hAnsi="Cambria"/>
          <w:b w:val="0"/>
        </w:rPr>
      </w:pPr>
      <w:r w:rsidRPr="007379BC">
        <w:rPr>
          <w:rStyle w:val="Strong"/>
          <w:rFonts w:ascii="Cambria" w:hAnsi="Cambria"/>
        </w:rPr>
        <w:t>Construction</w:t>
      </w:r>
      <w:r w:rsidR="00AE1009" w:rsidRPr="007379BC">
        <w:rPr>
          <w:rStyle w:val="Strong"/>
          <w:rFonts w:ascii="Cambria" w:hAnsi="Cambria"/>
        </w:rPr>
        <w:t>:</w:t>
      </w:r>
      <w:r w:rsidR="00AE1009" w:rsidRPr="007379BC">
        <w:rPr>
          <w:rStyle w:val="Strong"/>
          <w:rFonts w:ascii="Cambria" w:hAnsi="Cambria"/>
          <w:b w:val="0"/>
        </w:rPr>
        <w:t xml:space="preserve"> </w:t>
      </w:r>
      <w:r w:rsidRPr="007379BC">
        <w:rPr>
          <w:rStyle w:val="Strong"/>
          <w:rFonts w:ascii="Cambria" w:hAnsi="Cambria"/>
          <w:b w:val="0"/>
        </w:rPr>
        <w:t xml:space="preserve"> Construction costs are not allowed and this line must be left as zero.  Minor alterations to adjust an existing space for grant activities (such as a classroom alteration) may be allowable.  We do not consider this as construction and </w:t>
      </w:r>
      <w:r w:rsidR="00480634" w:rsidRPr="007379BC">
        <w:rPr>
          <w:rStyle w:val="Strong"/>
          <w:rFonts w:ascii="Cambria" w:hAnsi="Cambria"/>
          <w:b w:val="0"/>
        </w:rPr>
        <w:t xml:space="preserve">the applicant </w:t>
      </w:r>
      <w:r w:rsidRPr="007379BC">
        <w:rPr>
          <w:rStyle w:val="Strong"/>
          <w:rFonts w:ascii="Cambria" w:hAnsi="Cambria"/>
          <w:b w:val="0"/>
        </w:rPr>
        <w:t xml:space="preserve">must show the costs on other appropriate lines such as Contractual.   </w:t>
      </w:r>
    </w:p>
    <w:p w:rsidR="00AC30D6" w:rsidRPr="007379BC" w:rsidRDefault="00AC30D6" w:rsidP="00F767BF">
      <w:pPr>
        <w:ind w:left="2250"/>
        <w:rPr>
          <w:rStyle w:val="Strong"/>
          <w:rFonts w:ascii="Cambria" w:hAnsi="Cambria"/>
          <w:b w:val="0"/>
        </w:rPr>
      </w:pPr>
      <w:r w:rsidRPr="007379BC">
        <w:rPr>
          <w:rStyle w:val="Strong"/>
          <w:rFonts w:ascii="Cambria" w:hAnsi="Cambria"/>
          <w:b w:val="0"/>
        </w:rPr>
        <w:t xml:space="preserve"> </w:t>
      </w:r>
    </w:p>
    <w:p w:rsidR="00AC30D6" w:rsidRPr="007379BC" w:rsidRDefault="00AC30D6" w:rsidP="00F767BF">
      <w:pPr>
        <w:ind w:left="2250"/>
        <w:rPr>
          <w:rStyle w:val="Strong"/>
          <w:rFonts w:ascii="Cambria" w:hAnsi="Cambria"/>
          <w:b w:val="0"/>
        </w:rPr>
      </w:pPr>
      <w:r w:rsidRPr="007379BC">
        <w:rPr>
          <w:rStyle w:val="Strong"/>
          <w:rFonts w:ascii="Cambria" w:hAnsi="Cambria"/>
        </w:rPr>
        <w:t>Other</w:t>
      </w:r>
      <w:r w:rsidR="00AE1009" w:rsidRPr="007379BC">
        <w:rPr>
          <w:rStyle w:val="Strong"/>
          <w:rFonts w:ascii="Cambria" w:hAnsi="Cambria"/>
          <w:b w:val="0"/>
        </w:rPr>
        <w:t xml:space="preserve">: </w:t>
      </w:r>
      <w:r w:rsidRPr="007379BC">
        <w:rPr>
          <w:rStyle w:val="Strong"/>
          <w:rFonts w:ascii="Cambria" w:hAnsi="Cambria"/>
          <w:b w:val="0"/>
        </w:rPr>
        <w:t xml:space="preserve"> List each item in sufficient detail for us to determine whether the costs are reasonable or allowable.  List any item, such as stipends or incentives, not covered elsewhere here. </w:t>
      </w:r>
    </w:p>
    <w:p w:rsidR="00AC30D6" w:rsidRPr="007379BC" w:rsidRDefault="00AC30D6" w:rsidP="00F767BF">
      <w:pPr>
        <w:ind w:left="2250"/>
        <w:rPr>
          <w:rStyle w:val="Strong"/>
          <w:rFonts w:ascii="Cambria" w:hAnsi="Cambria"/>
          <w:b w:val="0"/>
        </w:rPr>
      </w:pPr>
    </w:p>
    <w:p w:rsidR="00AE1009" w:rsidRPr="007379BC" w:rsidRDefault="00AC30D6" w:rsidP="00F767BF">
      <w:pPr>
        <w:ind w:left="2250"/>
        <w:rPr>
          <w:rStyle w:val="Strong"/>
          <w:rFonts w:ascii="Cambria" w:hAnsi="Cambria"/>
          <w:b w:val="0"/>
        </w:rPr>
      </w:pPr>
      <w:r w:rsidRPr="007379BC">
        <w:rPr>
          <w:rStyle w:val="Strong"/>
          <w:rFonts w:ascii="Cambria" w:hAnsi="Cambria"/>
        </w:rPr>
        <w:t>Indirect Costs</w:t>
      </w:r>
      <w:r w:rsidR="00AE1009" w:rsidRPr="007379BC">
        <w:rPr>
          <w:rStyle w:val="Strong"/>
          <w:rFonts w:ascii="Cambria" w:hAnsi="Cambria"/>
        </w:rPr>
        <w:t xml:space="preserve">: </w:t>
      </w:r>
      <w:r w:rsidRPr="007379BC">
        <w:rPr>
          <w:rStyle w:val="Strong"/>
          <w:rFonts w:ascii="Cambria" w:hAnsi="Cambria"/>
          <w:b w:val="0"/>
        </w:rPr>
        <w:t xml:space="preserve"> If </w:t>
      </w:r>
      <w:r w:rsidR="000C3AC1" w:rsidRPr="007379BC">
        <w:rPr>
          <w:rStyle w:val="Strong"/>
          <w:rFonts w:ascii="Cambria" w:hAnsi="Cambria"/>
          <w:b w:val="0"/>
        </w:rPr>
        <w:t xml:space="preserve">the applicant </w:t>
      </w:r>
      <w:r w:rsidRPr="007379BC">
        <w:rPr>
          <w:rStyle w:val="Strong"/>
          <w:rFonts w:ascii="Cambria" w:hAnsi="Cambria"/>
          <w:b w:val="0"/>
        </w:rPr>
        <w:t>include</w:t>
      </w:r>
      <w:r w:rsidR="0082217A" w:rsidRPr="007379BC">
        <w:rPr>
          <w:rStyle w:val="Strong"/>
          <w:rFonts w:ascii="Cambria" w:hAnsi="Cambria"/>
          <w:b w:val="0"/>
        </w:rPr>
        <w:t>s</w:t>
      </w:r>
      <w:r w:rsidRPr="007379BC">
        <w:rPr>
          <w:rStyle w:val="Strong"/>
          <w:rFonts w:ascii="Cambria" w:hAnsi="Cambria"/>
          <w:b w:val="0"/>
        </w:rPr>
        <w:t xml:space="preserve"> indirect costs in the budget, then include either</w:t>
      </w:r>
      <w:r w:rsidR="00AE1009" w:rsidRPr="007379BC">
        <w:rPr>
          <w:rStyle w:val="Strong"/>
          <w:rFonts w:ascii="Cambria" w:hAnsi="Cambria"/>
          <w:b w:val="0"/>
        </w:rPr>
        <w:t xml:space="preserve"> </w:t>
      </w:r>
    </w:p>
    <w:p w:rsidR="00AE1009" w:rsidRPr="007379BC" w:rsidRDefault="00AC30D6" w:rsidP="00F767BF">
      <w:pPr>
        <w:ind w:left="2880"/>
        <w:rPr>
          <w:rStyle w:val="Strong"/>
          <w:rFonts w:ascii="Cambria" w:hAnsi="Cambria"/>
          <w:b w:val="0"/>
        </w:rPr>
      </w:pPr>
      <w:r w:rsidRPr="007379BC">
        <w:rPr>
          <w:rStyle w:val="Strong"/>
          <w:rFonts w:ascii="Cambria" w:hAnsi="Cambria"/>
          <w:b w:val="0"/>
        </w:rPr>
        <w:t xml:space="preserve">a) </w:t>
      </w:r>
      <w:proofErr w:type="gramStart"/>
      <w:r w:rsidRPr="007379BC">
        <w:rPr>
          <w:rStyle w:val="Strong"/>
          <w:rFonts w:ascii="Cambria" w:hAnsi="Cambria"/>
          <w:b w:val="0"/>
        </w:rPr>
        <w:t>the</w:t>
      </w:r>
      <w:proofErr w:type="gramEnd"/>
      <w:r w:rsidRPr="007379BC">
        <w:rPr>
          <w:rStyle w:val="Strong"/>
          <w:rFonts w:ascii="Cambria" w:hAnsi="Cambria"/>
          <w:b w:val="0"/>
        </w:rPr>
        <w:t xml:space="preserve"> approved indirect cost rate with a copy of the Negotiated Indirect Cost Rate Agreement (NICRA), a description of the base used to calculate indirect costs along with the amount of the base, and the total indirect costs requested, </w:t>
      </w:r>
    </w:p>
    <w:p w:rsidR="00AE1009" w:rsidRPr="007379BC" w:rsidRDefault="00AE1009" w:rsidP="00F767BF">
      <w:pPr>
        <w:ind w:left="2880"/>
        <w:rPr>
          <w:rStyle w:val="Strong"/>
          <w:rFonts w:ascii="Cambria" w:hAnsi="Cambria"/>
          <w:b w:val="0"/>
        </w:rPr>
      </w:pPr>
    </w:p>
    <w:p w:rsidR="00AE1009" w:rsidRPr="007379BC" w:rsidRDefault="00AC30D6" w:rsidP="00F767BF">
      <w:pPr>
        <w:ind w:left="2880"/>
        <w:rPr>
          <w:rStyle w:val="Strong"/>
          <w:rFonts w:ascii="Cambria" w:hAnsi="Cambria"/>
        </w:rPr>
      </w:pPr>
      <w:proofErr w:type="gramStart"/>
      <w:r w:rsidRPr="007379BC">
        <w:rPr>
          <w:rStyle w:val="Strong"/>
          <w:rFonts w:ascii="Cambria" w:hAnsi="Cambria"/>
        </w:rPr>
        <w:t>or</w:t>
      </w:r>
      <w:proofErr w:type="gramEnd"/>
      <w:r w:rsidRPr="007379BC">
        <w:rPr>
          <w:rStyle w:val="Strong"/>
          <w:rFonts w:ascii="Cambria" w:hAnsi="Cambria"/>
        </w:rPr>
        <w:t xml:space="preserve"> </w:t>
      </w:r>
    </w:p>
    <w:p w:rsidR="00AE1009" w:rsidRPr="007379BC" w:rsidRDefault="00AE1009" w:rsidP="00F767BF">
      <w:pPr>
        <w:ind w:left="2880"/>
        <w:rPr>
          <w:rStyle w:val="Strong"/>
          <w:rFonts w:ascii="Cambria" w:hAnsi="Cambria"/>
          <w:b w:val="0"/>
        </w:rPr>
      </w:pPr>
    </w:p>
    <w:p w:rsidR="00AC30D6" w:rsidRPr="007379BC" w:rsidRDefault="00AC30D6" w:rsidP="00F767BF">
      <w:pPr>
        <w:ind w:left="2880"/>
        <w:rPr>
          <w:rStyle w:val="Strong"/>
          <w:rFonts w:ascii="Cambria" w:hAnsi="Cambria"/>
          <w:b w:val="0"/>
        </w:rPr>
      </w:pPr>
      <w:r w:rsidRPr="007379BC">
        <w:rPr>
          <w:rStyle w:val="Strong"/>
          <w:rFonts w:ascii="Cambria" w:hAnsi="Cambria"/>
          <w:b w:val="0"/>
        </w:rPr>
        <w:t xml:space="preserve">b) if </w:t>
      </w:r>
      <w:r w:rsidR="000C3AC1" w:rsidRPr="007379BC">
        <w:rPr>
          <w:rStyle w:val="Strong"/>
          <w:rFonts w:ascii="Cambria" w:hAnsi="Cambria"/>
          <w:b w:val="0"/>
        </w:rPr>
        <w:t xml:space="preserve">the applicant </w:t>
      </w:r>
      <w:r w:rsidRPr="007379BC">
        <w:rPr>
          <w:rStyle w:val="Strong"/>
          <w:rFonts w:ascii="Cambria" w:hAnsi="Cambria"/>
          <w:b w:val="0"/>
        </w:rPr>
        <w:t>meet</w:t>
      </w:r>
      <w:r w:rsidR="0082217A" w:rsidRPr="007379BC">
        <w:rPr>
          <w:rStyle w:val="Strong"/>
          <w:rFonts w:ascii="Cambria" w:hAnsi="Cambria"/>
          <w:b w:val="0"/>
        </w:rPr>
        <w:t>s</w:t>
      </w:r>
      <w:r w:rsidRPr="007379BC">
        <w:rPr>
          <w:rStyle w:val="Strong"/>
          <w:rFonts w:ascii="Cambria" w:hAnsi="Cambria"/>
          <w:b w:val="0"/>
        </w:rPr>
        <w:t xml:space="preserve"> the requirements to use the 10% de </w:t>
      </w:r>
      <w:proofErr w:type="spellStart"/>
      <w:r w:rsidRPr="007379BC">
        <w:rPr>
          <w:rStyle w:val="Strong"/>
          <w:rFonts w:ascii="Cambria" w:hAnsi="Cambria"/>
          <w:b w:val="0"/>
        </w:rPr>
        <w:t>minimis</w:t>
      </w:r>
      <w:proofErr w:type="spellEnd"/>
      <w:r w:rsidRPr="007379BC">
        <w:rPr>
          <w:rStyle w:val="Strong"/>
          <w:rFonts w:ascii="Cambria" w:hAnsi="Cambria"/>
          <w:b w:val="0"/>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7379BC">
        <w:rPr>
          <w:rStyle w:val="Strong"/>
          <w:rFonts w:ascii="Cambria" w:hAnsi="Cambria"/>
          <w:b w:val="0"/>
        </w:rPr>
        <w:t>minimis</w:t>
      </w:r>
      <w:proofErr w:type="spellEnd"/>
      <w:r w:rsidRPr="007379BC">
        <w:rPr>
          <w:rStyle w:val="Strong"/>
          <w:rFonts w:ascii="Cambria" w:hAnsi="Cambria"/>
          <w:b w:val="0"/>
        </w:rPr>
        <w:t xml:space="preserve"> rate.  See Section IV.B.4. </w:t>
      </w:r>
      <w:proofErr w:type="gramStart"/>
      <w:r w:rsidRPr="007379BC">
        <w:rPr>
          <w:rStyle w:val="Strong"/>
          <w:rFonts w:ascii="Cambria" w:hAnsi="Cambria"/>
          <w:b w:val="0"/>
        </w:rPr>
        <w:t>and</w:t>
      </w:r>
      <w:proofErr w:type="gramEnd"/>
      <w:r w:rsidRPr="007379BC">
        <w:rPr>
          <w:rStyle w:val="Strong"/>
          <w:rFonts w:ascii="Cambria" w:hAnsi="Cambria"/>
          <w:b w:val="0"/>
        </w:rPr>
        <w:t xml:space="preserve"> Section IV.E.1. </w:t>
      </w:r>
      <w:proofErr w:type="gramStart"/>
      <w:r w:rsidRPr="007379BC">
        <w:rPr>
          <w:rStyle w:val="Strong"/>
          <w:rFonts w:ascii="Cambria" w:hAnsi="Cambria"/>
          <w:b w:val="0"/>
        </w:rPr>
        <w:t>for</w:t>
      </w:r>
      <w:proofErr w:type="gramEnd"/>
      <w:r w:rsidRPr="007379BC">
        <w:rPr>
          <w:rStyle w:val="Strong"/>
          <w:rFonts w:ascii="Cambria" w:hAnsi="Cambria"/>
          <w:b w:val="0"/>
        </w:rPr>
        <w:t xml:space="preserve"> more information.  Additionally, the following link contains information regarding the negotiation of Indirect Cost Rates at DOL: </w:t>
      </w:r>
      <w:hyperlink r:id="rId21" w:history="1">
        <w:r w:rsidR="001625A1" w:rsidRPr="00A644E6">
          <w:rPr>
            <w:rStyle w:val="Hyperlink"/>
            <w:rFonts w:ascii="Cambria" w:hAnsi="Cambria"/>
          </w:rPr>
          <w:t>http://www.dol.gov/oasam/boc/dcd/index.htm</w:t>
        </w:r>
      </w:hyperlink>
      <w:r w:rsidRPr="007379BC">
        <w:rPr>
          <w:rStyle w:val="Strong"/>
          <w:rFonts w:ascii="Cambria" w:hAnsi="Cambria"/>
          <w:b w:val="0"/>
        </w:rPr>
        <w:t>.</w:t>
      </w:r>
    </w:p>
    <w:p w:rsidR="001625A1" w:rsidRPr="007379BC" w:rsidRDefault="001625A1" w:rsidP="00F767BF">
      <w:pPr>
        <w:ind w:left="2250"/>
        <w:rPr>
          <w:rStyle w:val="Strong"/>
          <w:rFonts w:ascii="Cambria" w:hAnsi="Cambria"/>
          <w:b w:val="0"/>
        </w:rPr>
      </w:pPr>
    </w:p>
    <w:p w:rsidR="00AC30D6" w:rsidRPr="007379BC" w:rsidRDefault="00AC30D6" w:rsidP="00AC30D6">
      <w:pPr>
        <w:ind w:left="1260"/>
        <w:rPr>
          <w:rStyle w:val="Strong"/>
          <w:rFonts w:ascii="Cambria" w:hAnsi="Cambria"/>
          <w:b w:val="0"/>
        </w:rPr>
      </w:pPr>
    </w:p>
    <w:p w:rsidR="00AC30D6" w:rsidRPr="007379BC" w:rsidRDefault="00AC30D6" w:rsidP="00AC30D6">
      <w:pPr>
        <w:ind w:left="1260"/>
        <w:rPr>
          <w:rStyle w:val="Strong"/>
          <w:rFonts w:ascii="Cambria" w:hAnsi="Cambria"/>
          <w:b w:val="0"/>
        </w:rPr>
      </w:pPr>
      <w:r w:rsidRPr="007379BC">
        <w:rPr>
          <w:rStyle w:val="Strong"/>
          <w:rFonts w:ascii="Cambria" w:hAnsi="Cambria"/>
          <w:b w:val="0"/>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rsidR="00AC30D6" w:rsidRPr="007379BC" w:rsidRDefault="00AC30D6" w:rsidP="00AC30D6">
      <w:pPr>
        <w:ind w:left="1260"/>
        <w:rPr>
          <w:rStyle w:val="Strong"/>
          <w:rFonts w:ascii="Cambria" w:hAnsi="Cambria"/>
          <w:b w:val="0"/>
        </w:rPr>
      </w:pPr>
    </w:p>
    <w:p w:rsidR="00AC30D6" w:rsidRPr="007379BC" w:rsidRDefault="00AC30D6" w:rsidP="00AC30D6">
      <w:pPr>
        <w:ind w:left="1260"/>
        <w:rPr>
          <w:rStyle w:val="Strong"/>
          <w:rFonts w:ascii="Cambria" w:hAnsi="Cambria"/>
          <w:b w:val="0"/>
        </w:rPr>
      </w:pPr>
      <w:r w:rsidRPr="007379BC">
        <w:rPr>
          <w:rStyle w:val="Strong"/>
          <w:rFonts w:ascii="Cambria" w:hAnsi="Cambria"/>
          <w:b w:val="0"/>
        </w:rPr>
        <w:t xml:space="preserve">Do not show leveraged resources on the SF-424 and SF-424A.  You should describe leveraged resources in the budget narrative.  </w:t>
      </w:r>
    </w:p>
    <w:p w:rsidR="00AC30D6" w:rsidRPr="007379BC" w:rsidRDefault="00AC30D6" w:rsidP="00AC30D6">
      <w:pPr>
        <w:ind w:left="1260"/>
        <w:rPr>
          <w:rStyle w:val="Strong"/>
          <w:rFonts w:ascii="Cambria" w:hAnsi="Cambria"/>
          <w:b w:val="0"/>
        </w:rPr>
      </w:pPr>
    </w:p>
    <w:p w:rsidR="00AC30D6" w:rsidRPr="007379BC" w:rsidRDefault="00AC30D6" w:rsidP="00AC30D6">
      <w:pPr>
        <w:ind w:left="1260"/>
        <w:rPr>
          <w:rStyle w:val="Strong"/>
          <w:rFonts w:ascii="Cambria" w:hAnsi="Cambria"/>
          <w:b w:val="0"/>
        </w:rPr>
      </w:pPr>
      <w:r w:rsidRPr="007379BC">
        <w:rPr>
          <w:rStyle w:val="Strong"/>
          <w:rFonts w:ascii="Cambria" w:hAnsi="Cambria"/>
          <w:b w:val="0"/>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A503B5" w:rsidRPr="007379BC" w:rsidRDefault="00A503B5" w:rsidP="0035143E">
      <w:pPr>
        <w:rPr>
          <w:rStyle w:val="Strong"/>
          <w:rFonts w:ascii="Cambria" w:hAnsi="Cambria"/>
          <w:b w:val="0"/>
        </w:rPr>
      </w:pPr>
    </w:p>
    <w:p w:rsidR="00A503B5" w:rsidRPr="007379BC" w:rsidRDefault="005A72CA" w:rsidP="00C10DAE">
      <w:pPr>
        <w:tabs>
          <w:tab w:val="left" w:pos="1440"/>
        </w:tabs>
        <w:ind w:left="900"/>
        <w:rPr>
          <w:rStyle w:val="Strong"/>
          <w:rFonts w:ascii="Cambria" w:hAnsi="Cambria"/>
          <w:u w:val="single"/>
        </w:rPr>
      </w:pPr>
      <w:bookmarkStart w:id="7" w:name="ProjectNarrative"/>
      <w:r w:rsidRPr="007379BC">
        <w:rPr>
          <w:rStyle w:val="Strong"/>
          <w:rFonts w:ascii="Cambria" w:hAnsi="Cambria"/>
          <w:u w:val="single"/>
        </w:rPr>
        <w:t>(3)</w:t>
      </w:r>
      <w:r w:rsidR="00A503B5" w:rsidRPr="007379BC">
        <w:rPr>
          <w:rStyle w:val="Strong"/>
          <w:rFonts w:ascii="Cambria" w:hAnsi="Cambria"/>
          <w:u w:val="single"/>
        </w:rPr>
        <w:t xml:space="preserve">  Project Narrative</w:t>
      </w:r>
      <w:bookmarkEnd w:id="7"/>
    </w:p>
    <w:p w:rsidR="00354C57" w:rsidRPr="007379BC" w:rsidRDefault="00354C57" w:rsidP="00A503B5">
      <w:pPr>
        <w:ind w:left="900"/>
        <w:rPr>
          <w:rStyle w:val="Strong"/>
          <w:rFonts w:ascii="Cambria" w:hAnsi="Cambria"/>
          <w:u w:val="single"/>
        </w:rPr>
      </w:pPr>
    </w:p>
    <w:p w:rsidR="00A503B5" w:rsidRPr="007379BC" w:rsidRDefault="00A93B61" w:rsidP="00A93B61">
      <w:pPr>
        <w:ind w:left="1080"/>
        <w:rPr>
          <w:rStyle w:val="Strong"/>
          <w:rFonts w:ascii="Cambria" w:hAnsi="Cambria"/>
          <w:b w:val="0"/>
        </w:rPr>
      </w:pPr>
      <w:r w:rsidRPr="007379BC">
        <w:rPr>
          <w:rStyle w:val="Strong"/>
          <w:rFonts w:ascii="Cambria" w:hAnsi="Cambria"/>
          <w:b w:val="0"/>
        </w:rPr>
        <w:t>a.</w:t>
      </w:r>
      <w:r w:rsidR="004A610F" w:rsidRPr="007379BC">
        <w:rPr>
          <w:rStyle w:val="Strong"/>
          <w:rFonts w:ascii="Cambria" w:hAnsi="Cambria"/>
          <w:b w:val="0"/>
        </w:rPr>
        <w:t xml:space="preserve">   </w:t>
      </w:r>
      <w:r w:rsidR="00A503B5" w:rsidRPr="007379BC">
        <w:rPr>
          <w:rStyle w:val="Strong"/>
          <w:rFonts w:ascii="Cambria" w:hAnsi="Cambria"/>
          <w:b w:val="0"/>
        </w:rPr>
        <w:t>Preparing the Project Narrative</w:t>
      </w:r>
    </w:p>
    <w:p w:rsidR="00A93B61" w:rsidRPr="007379BC" w:rsidRDefault="00A93B61" w:rsidP="00A93B61">
      <w:pPr>
        <w:ind w:left="1080"/>
        <w:rPr>
          <w:rStyle w:val="Strong"/>
          <w:rFonts w:ascii="Cambria" w:hAnsi="Cambria"/>
          <w:b w:val="0"/>
        </w:rPr>
      </w:pPr>
    </w:p>
    <w:p w:rsidR="00A503B5" w:rsidRPr="007379BC" w:rsidRDefault="00A503B5" w:rsidP="00A503B5">
      <w:pPr>
        <w:ind w:left="1260"/>
        <w:rPr>
          <w:rStyle w:val="Strong"/>
          <w:rFonts w:ascii="Cambria" w:hAnsi="Cambria"/>
          <w:b w:val="0"/>
        </w:rPr>
      </w:pPr>
      <w:r w:rsidRPr="007379BC">
        <w:rPr>
          <w:rStyle w:val="Strong"/>
          <w:rFonts w:ascii="Cambria" w:hAnsi="Cambria"/>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7379BC" w:rsidRDefault="00A503B5" w:rsidP="00A503B5">
      <w:pPr>
        <w:ind w:left="1260"/>
        <w:rPr>
          <w:rStyle w:val="Strong"/>
          <w:rFonts w:ascii="Cambria" w:hAnsi="Cambria"/>
          <w:b w:val="0"/>
        </w:rPr>
      </w:pPr>
    </w:p>
    <w:p w:rsidR="00196679" w:rsidRPr="007379BC" w:rsidRDefault="00A503B5" w:rsidP="00A503B5">
      <w:pPr>
        <w:ind w:left="1260"/>
        <w:rPr>
          <w:rStyle w:val="Strong"/>
          <w:rFonts w:ascii="Cambria" w:hAnsi="Cambria"/>
          <w:b w:val="0"/>
        </w:rPr>
      </w:pPr>
      <w:r w:rsidRPr="007379BC">
        <w:rPr>
          <w:rStyle w:val="Strong"/>
          <w:rFonts w:ascii="Cambria" w:hAnsi="Cambria"/>
          <w:b w:val="0"/>
        </w:rPr>
        <w:t>The Project Narrative is limited to</w:t>
      </w:r>
      <w:r w:rsidR="00E06F4C" w:rsidRPr="007379BC">
        <w:rPr>
          <w:rStyle w:val="Strong"/>
          <w:rFonts w:ascii="Cambria" w:hAnsi="Cambria"/>
          <w:b w:val="0"/>
        </w:rPr>
        <w:t xml:space="preserve"> </w:t>
      </w:r>
      <w:r w:rsidR="0035143E" w:rsidRPr="007379BC">
        <w:rPr>
          <w:rStyle w:val="Strong"/>
          <w:rFonts w:ascii="Cambria" w:hAnsi="Cambria"/>
          <w:b w:val="0"/>
        </w:rPr>
        <w:t>30</w:t>
      </w:r>
      <w:r w:rsidRPr="007379BC">
        <w:rPr>
          <w:rStyle w:val="Strong"/>
          <w:rFonts w:ascii="Cambria" w:hAnsi="Cambria"/>
          <w:b w:val="0"/>
        </w:rPr>
        <w:t xml:space="preserve"> double-spaced single-sided 8.5 x 11 inch pages with Times New Roman 12 point text font and 1 inch margins.  </w:t>
      </w:r>
      <w:r w:rsidR="00196679" w:rsidRPr="007379BC">
        <w:rPr>
          <w:rStyle w:val="Strong"/>
          <w:rFonts w:ascii="Cambria" w:hAnsi="Cambria"/>
          <w:b w:val="0"/>
        </w:rPr>
        <w:t xml:space="preserve"> </w:t>
      </w:r>
      <w:r w:rsidR="00480634" w:rsidRPr="007379BC">
        <w:rPr>
          <w:rStyle w:val="Strong"/>
          <w:rFonts w:ascii="Cambria" w:hAnsi="Cambria"/>
          <w:b w:val="0"/>
        </w:rPr>
        <w:t xml:space="preserve">The applicant </w:t>
      </w:r>
      <w:r w:rsidR="00196679" w:rsidRPr="007379BC">
        <w:rPr>
          <w:rStyle w:val="Strong"/>
          <w:rFonts w:ascii="Cambria" w:hAnsi="Cambria"/>
          <w:b w:val="0"/>
        </w:rPr>
        <w:t xml:space="preserve">must number the Project Narrative beginning with page number 1.  </w:t>
      </w:r>
    </w:p>
    <w:p w:rsidR="00196679" w:rsidRPr="007379BC" w:rsidRDefault="00196679" w:rsidP="00A503B5">
      <w:pPr>
        <w:ind w:left="1260"/>
        <w:rPr>
          <w:rStyle w:val="Strong"/>
          <w:rFonts w:ascii="Cambria" w:hAnsi="Cambria"/>
          <w:b w:val="0"/>
        </w:rPr>
      </w:pPr>
    </w:p>
    <w:p w:rsidR="00A503B5" w:rsidRPr="007379BC" w:rsidRDefault="00A503B5" w:rsidP="00A503B5">
      <w:pPr>
        <w:ind w:left="1260"/>
        <w:rPr>
          <w:rStyle w:val="Strong"/>
          <w:rFonts w:ascii="Cambria" w:hAnsi="Cambria"/>
          <w:b w:val="0"/>
        </w:rPr>
      </w:pPr>
      <w:r w:rsidRPr="007379BC">
        <w:rPr>
          <w:rStyle w:val="Strong"/>
          <w:rFonts w:ascii="Cambria" w:hAnsi="Cambria"/>
          <w:b w:val="0"/>
        </w:rPr>
        <w:t xml:space="preserve">We will not read or consider any materials beyond the specified page limit in the application review process.  </w:t>
      </w:r>
    </w:p>
    <w:p w:rsidR="00A503B5" w:rsidRPr="007379BC" w:rsidRDefault="00A503B5" w:rsidP="00A503B5">
      <w:pPr>
        <w:ind w:left="1260"/>
        <w:rPr>
          <w:rStyle w:val="Strong"/>
          <w:rFonts w:ascii="Cambria" w:hAnsi="Cambria"/>
          <w:b w:val="0"/>
        </w:rPr>
      </w:pPr>
    </w:p>
    <w:p w:rsidR="00A503B5" w:rsidRPr="007379BC" w:rsidRDefault="00A503B5" w:rsidP="00A503B5">
      <w:pPr>
        <w:ind w:left="1260"/>
        <w:rPr>
          <w:rStyle w:val="Strong"/>
          <w:rFonts w:ascii="Cambria" w:hAnsi="Cambria"/>
          <w:b w:val="0"/>
        </w:rPr>
      </w:pPr>
      <w:r w:rsidRPr="007379BC">
        <w:rPr>
          <w:rStyle w:val="Strong"/>
          <w:rFonts w:ascii="Cambria" w:hAnsi="Cambria"/>
          <w:b w:val="0"/>
        </w:rPr>
        <w:t xml:space="preserve">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w:t>
      </w:r>
      <w:r w:rsidR="00480634" w:rsidRPr="007379BC">
        <w:rPr>
          <w:rStyle w:val="Strong"/>
          <w:rFonts w:ascii="Cambria" w:hAnsi="Cambria"/>
          <w:b w:val="0"/>
        </w:rPr>
        <w:t xml:space="preserve">The applicant </w:t>
      </w:r>
      <w:r w:rsidRPr="007379BC">
        <w:rPr>
          <w:rStyle w:val="Strong"/>
          <w:rFonts w:ascii="Cambria" w:hAnsi="Cambria"/>
          <w:b w:val="0"/>
        </w:rPr>
        <w:t>must use the same section headers identified below for each section of the Project Narrative:</w:t>
      </w:r>
    </w:p>
    <w:p w:rsidR="00A503B5" w:rsidRPr="007379BC" w:rsidRDefault="00A503B5" w:rsidP="00A503B5">
      <w:pPr>
        <w:ind w:left="1260"/>
        <w:rPr>
          <w:rStyle w:val="Strong"/>
          <w:rFonts w:ascii="Cambria" w:hAnsi="Cambria"/>
          <w:b w:val="0"/>
        </w:rPr>
      </w:pPr>
    </w:p>
    <w:p w:rsidR="00A503B5" w:rsidRPr="007379BC" w:rsidRDefault="00A503B5" w:rsidP="002167AB">
      <w:pPr>
        <w:ind w:left="1440"/>
        <w:rPr>
          <w:rStyle w:val="Strong"/>
          <w:rFonts w:ascii="Cambria" w:hAnsi="Cambria"/>
          <w:b w:val="0"/>
          <w:u w:val="single"/>
        </w:rPr>
      </w:pPr>
      <w:r w:rsidRPr="007379BC">
        <w:rPr>
          <w:rStyle w:val="Strong"/>
          <w:rFonts w:ascii="Cambria" w:hAnsi="Cambria"/>
          <w:b w:val="0"/>
          <w:u w:val="single"/>
        </w:rPr>
        <w:t xml:space="preserve">(1)  </w:t>
      </w:r>
      <w:bookmarkStart w:id="8" w:name="statementNEED"/>
      <w:r w:rsidRPr="007379BC">
        <w:rPr>
          <w:rStyle w:val="Strong"/>
          <w:rFonts w:ascii="Cambria" w:hAnsi="Cambria"/>
          <w:b w:val="0"/>
          <w:u w:val="single"/>
        </w:rPr>
        <w:t>Statement of Need</w:t>
      </w:r>
      <w:bookmarkEnd w:id="8"/>
    </w:p>
    <w:p w:rsidR="00A503B5" w:rsidRPr="00A644E6" w:rsidRDefault="00D30686" w:rsidP="002167AB">
      <w:pPr>
        <w:ind w:left="1440"/>
        <w:rPr>
          <w:rStyle w:val="Strong"/>
          <w:rFonts w:ascii="Cambria" w:hAnsi="Cambria"/>
          <w:b w:val="0"/>
          <w:color w:val="000000"/>
        </w:rPr>
      </w:pPr>
      <w:r w:rsidRPr="00A644E6">
        <w:rPr>
          <w:rStyle w:val="Strong"/>
          <w:rFonts w:ascii="Cambria" w:hAnsi="Cambria"/>
          <w:b w:val="0"/>
          <w:color w:val="000000"/>
        </w:rPr>
        <w:t xml:space="preserve">Applicants must describe, in both quantitative and qualitative terms, the need for the grant award. </w:t>
      </w:r>
    </w:p>
    <w:p w:rsidR="00D30A96" w:rsidRPr="00A644E6" w:rsidRDefault="00D30686" w:rsidP="00A702DB">
      <w:pPr>
        <w:pStyle w:val="ListParagraph"/>
        <w:numPr>
          <w:ilvl w:val="0"/>
          <w:numId w:val="23"/>
        </w:numPr>
        <w:ind w:left="2160"/>
        <w:rPr>
          <w:rStyle w:val="Strong"/>
          <w:rFonts w:ascii="Cambria" w:hAnsi="Cambria"/>
          <w:b w:val="0"/>
          <w:color w:val="000000"/>
        </w:rPr>
      </w:pPr>
      <w:r w:rsidRPr="00A644E6">
        <w:rPr>
          <w:rStyle w:val="Strong"/>
          <w:rFonts w:ascii="Cambria" w:hAnsi="Cambria"/>
          <w:b w:val="0"/>
          <w:i/>
          <w:color w:val="000000"/>
        </w:rPr>
        <w:t>Population Focus Area</w:t>
      </w:r>
      <w:r w:rsidR="00A16A87" w:rsidRPr="00A644E6">
        <w:rPr>
          <w:rStyle w:val="Strong"/>
          <w:rFonts w:ascii="Cambria" w:hAnsi="Cambria"/>
          <w:b w:val="0"/>
          <w:color w:val="000000"/>
        </w:rPr>
        <w:t xml:space="preserve">.  </w:t>
      </w:r>
      <w:r w:rsidR="008D1289">
        <w:rPr>
          <w:rFonts w:ascii="Cambria" w:hAnsi="Cambria"/>
          <w:bCs/>
        </w:rPr>
        <w:t>Each application must select a specific-population focus</w:t>
      </w:r>
      <w:r w:rsidR="006538DD" w:rsidRPr="00A644E6">
        <w:rPr>
          <w:rStyle w:val="Strong"/>
          <w:rFonts w:ascii="Cambria" w:hAnsi="Cambria"/>
          <w:b w:val="0"/>
          <w:color w:val="000000"/>
        </w:rPr>
        <w:t xml:space="preserve"> (adult</w:t>
      </w:r>
      <w:r w:rsidR="008D1289" w:rsidRPr="00A644E6">
        <w:rPr>
          <w:rStyle w:val="Strong"/>
          <w:rFonts w:ascii="Cambria" w:hAnsi="Cambria"/>
          <w:b w:val="0"/>
          <w:color w:val="000000"/>
        </w:rPr>
        <w:t>s with disabilities</w:t>
      </w:r>
      <w:r w:rsidR="006538DD" w:rsidRPr="00A644E6">
        <w:rPr>
          <w:rStyle w:val="Strong"/>
          <w:rFonts w:ascii="Cambria" w:hAnsi="Cambria"/>
          <w:b w:val="0"/>
          <w:color w:val="000000"/>
        </w:rPr>
        <w:t xml:space="preserve"> or youth with disabilities)</w:t>
      </w:r>
      <w:r w:rsidR="00734160" w:rsidRPr="00A644E6">
        <w:rPr>
          <w:rStyle w:val="Strong"/>
          <w:rFonts w:ascii="Cambria" w:hAnsi="Cambria"/>
          <w:b w:val="0"/>
          <w:color w:val="000000"/>
        </w:rPr>
        <w:t xml:space="preserve"> as described in Section II.A.  </w:t>
      </w:r>
      <w:r w:rsidR="00EA7500" w:rsidRPr="00A644E6">
        <w:rPr>
          <w:rStyle w:val="Strong"/>
          <w:rFonts w:ascii="Cambria" w:hAnsi="Cambria"/>
          <w:b w:val="0"/>
          <w:color w:val="000000"/>
        </w:rPr>
        <w:t xml:space="preserve">Applicants must describe </w:t>
      </w:r>
      <w:r w:rsidR="00A5799C">
        <w:rPr>
          <w:rStyle w:val="Strong"/>
          <w:rFonts w:ascii="Cambria" w:hAnsi="Cambria"/>
          <w:b w:val="0"/>
          <w:color w:val="000000"/>
        </w:rPr>
        <w:t>specific</w:t>
      </w:r>
      <w:r w:rsidR="00A5799C" w:rsidRPr="00A644E6">
        <w:rPr>
          <w:rStyle w:val="Strong"/>
          <w:rFonts w:ascii="Cambria" w:hAnsi="Cambria"/>
          <w:b w:val="0"/>
          <w:color w:val="000000"/>
        </w:rPr>
        <w:t xml:space="preserve"> </w:t>
      </w:r>
      <w:r w:rsidR="00EA7500" w:rsidRPr="00A644E6">
        <w:rPr>
          <w:rStyle w:val="Strong"/>
          <w:rFonts w:ascii="Cambria" w:hAnsi="Cambria"/>
          <w:b w:val="0"/>
          <w:color w:val="000000"/>
        </w:rPr>
        <w:t xml:space="preserve">challenges </w:t>
      </w:r>
      <w:r w:rsidR="00EA7500" w:rsidRPr="00A644E6">
        <w:rPr>
          <w:rStyle w:val="Strong"/>
          <w:rFonts w:ascii="Cambria" w:hAnsi="Cambria"/>
          <w:b w:val="0"/>
          <w:color w:val="000000"/>
        </w:rPr>
        <w:lastRenderedPageBreak/>
        <w:t>people with disabilities</w:t>
      </w:r>
      <w:r w:rsidR="00734160" w:rsidRPr="00A644E6">
        <w:rPr>
          <w:rStyle w:val="Strong"/>
          <w:rFonts w:ascii="Cambria" w:hAnsi="Cambria"/>
          <w:b w:val="0"/>
          <w:color w:val="000000"/>
        </w:rPr>
        <w:t xml:space="preserve"> </w:t>
      </w:r>
      <w:r w:rsidR="00A5799C">
        <w:rPr>
          <w:rStyle w:val="Strong"/>
          <w:rFonts w:ascii="Cambria" w:hAnsi="Cambria"/>
          <w:b w:val="0"/>
          <w:color w:val="000000"/>
        </w:rPr>
        <w:t xml:space="preserve">in their state or participating local areas </w:t>
      </w:r>
      <w:r w:rsidR="00734160" w:rsidRPr="00A644E6">
        <w:rPr>
          <w:rStyle w:val="Strong"/>
          <w:rFonts w:ascii="Cambria" w:hAnsi="Cambria"/>
          <w:b w:val="0"/>
          <w:color w:val="000000"/>
        </w:rPr>
        <w:t xml:space="preserve">face in </w:t>
      </w:r>
      <w:r w:rsidR="000E4FCF" w:rsidRPr="00A644E6">
        <w:rPr>
          <w:rStyle w:val="Strong"/>
          <w:rFonts w:ascii="Cambria" w:hAnsi="Cambria"/>
          <w:b w:val="0"/>
          <w:color w:val="000000"/>
        </w:rPr>
        <w:t xml:space="preserve">obtaining education/training, </w:t>
      </w:r>
      <w:r w:rsidR="00734160" w:rsidRPr="00A644E6">
        <w:rPr>
          <w:rStyle w:val="Strong"/>
          <w:rFonts w:ascii="Cambria" w:hAnsi="Cambria"/>
          <w:b w:val="0"/>
          <w:color w:val="000000"/>
        </w:rPr>
        <w:t>participating in existing career pathways programs</w:t>
      </w:r>
      <w:r w:rsidR="00975FBD" w:rsidRPr="00A644E6">
        <w:rPr>
          <w:rStyle w:val="Strong"/>
          <w:rFonts w:ascii="Cambria" w:hAnsi="Cambria"/>
          <w:b w:val="0"/>
          <w:color w:val="000000"/>
        </w:rPr>
        <w:t>,</w:t>
      </w:r>
      <w:r w:rsidR="00176F5B" w:rsidRPr="00A644E6">
        <w:rPr>
          <w:rStyle w:val="Strong"/>
          <w:rFonts w:ascii="Cambria" w:hAnsi="Cambria"/>
          <w:b w:val="0"/>
          <w:color w:val="000000"/>
        </w:rPr>
        <w:t xml:space="preserve"> and entering employment opportunities</w:t>
      </w:r>
      <w:r w:rsidR="00734160" w:rsidRPr="00A644E6">
        <w:rPr>
          <w:rStyle w:val="Strong"/>
          <w:rFonts w:ascii="Cambria" w:hAnsi="Cambria"/>
          <w:b w:val="0"/>
          <w:color w:val="000000"/>
        </w:rPr>
        <w:t xml:space="preserve">.  </w:t>
      </w:r>
      <w:r w:rsidR="00EA7500" w:rsidRPr="00A644E6">
        <w:rPr>
          <w:rStyle w:val="Strong"/>
          <w:rFonts w:ascii="Cambria" w:hAnsi="Cambria"/>
          <w:b w:val="0"/>
          <w:color w:val="000000"/>
        </w:rPr>
        <w:t xml:space="preserve">In addition, applicants must incorporate demographic data and participant/beneficiary information for the population identified.  </w:t>
      </w:r>
      <w:r w:rsidR="00E14351" w:rsidRPr="00A644E6">
        <w:rPr>
          <w:rStyle w:val="Strong"/>
          <w:rFonts w:ascii="Cambria" w:hAnsi="Cambria"/>
          <w:b w:val="0"/>
          <w:color w:val="000000"/>
        </w:rPr>
        <w:t xml:space="preserve">Applicants </w:t>
      </w:r>
      <w:r w:rsidR="00A702DB" w:rsidRPr="00A644E6">
        <w:rPr>
          <w:rStyle w:val="Strong"/>
          <w:rFonts w:ascii="Cambria" w:hAnsi="Cambria"/>
          <w:b w:val="0"/>
          <w:color w:val="000000"/>
        </w:rPr>
        <w:t>could</w:t>
      </w:r>
      <w:r w:rsidR="00F13A62" w:rsidRPr="00A644E6">
        <w:rPr>
          <w:rStyle w:val="Strong"/>
          <w:rFonts w:ascii="Cambria" w:hAnsi="Cambria"/>
          <w:b w:val="0"/>
          <w:color w:val="000000"/>
        </w:rPr>
        <w:t xml:space="preserve"> consider</w:t>
      </w:r>
      <w:r w:rsidR="00A21D15" w:rsidRPr="00A644E6">
        <w:rPr>
          <w:rStyle w:val="Strong"/>
          <w:rFonts w:ascii="Cambria" w:hAnsi="Cambria"/>
          <w:b w:val="0"/>
          <w:color w:val="000000"/>
        </w:rPr>
        <w:t xml:space="preserve"> </w:t>
      </w:r>
      <w:r w:rsidR="00A5799C">
        <w:rPr>
          <w:rStyle w:val="Strong"/>
          <w:rFonts w:ascii="Cambria" w:hAnsi="Cambria"/>
          <w:b w:val="0"/>
          <w:color w:val="000000"/>
        </w:rPr>
        <w:t xml:space="preserve">describing </w:t>
      </w:r>
      <w:r w:rsidR="00866C3C" w:rsidRPr="00A644E6">
        <w:rPr>
          <w:rStyle w:val="Strong"/>
          <w:rFonts w:ascii="Cambria" w:hAnsi="Cambria"/>
          <w:b w:val="0"/>
          <w:color w:val="000000"/>
        </w:rPr>
        <w:t xml:space="preserve">the needs of </w:t>
      </w:r>
      <w:r w:rsidR="00853675" w:rsidRPr="00A644E6">
        <w:rPr>
          <w:rStyle w:val="Strong"/>
          <w:rFonts w:ascii="Cambria" w:hAnsi="Cambria"/>
          <w:b w:val="0"/>
          <w:color w:val="000000"/>
        </w:rPr>
        <w:t xml:space="preserve">people </w:t>
      </w:r>
      <w:r w:rsidR="00E14351" w:rsidRPr="00A644E6">
        <w:rPr>
          <w:rStyle w:val="Strong"/>
          <w:rFonts w:ascii="Cambria" w:hAnsi="Cambria"/>
          <w:b w:val="0"/>
          <w:color w:val="000000"/>
        </w:rPr>
        <w:t xml:space="preserve">with significant disabilities </w:t>
      </w:r>
      <w:r w:rsidR="00853675" w:rsidRPr="00A644E6">
        <w:rPr>
          <w:rStyle w:val="Strong"/>
          <w:rFonts w:ascii="Cambria" w:hAnsi="Cambria"/>
          <w:b w:val="0"/>
          <w:color w:val="000000"/>
        </w:rPr>
        <w:t xml:space="preserve">within the target population </w:t>
      </w:r>
      <w:r w:rsidR="00A5799C">
        <w:rPr>
          <w:rStyle w:val="Strong"/>
          <w:rFonts w:ascii="Cambria" w:hAnsi="Cambria"/>
          <w:b w:val="0"/>
          <w:color w:val="000000"/>
        </w:rPr>
        <w:t xml:space="preserve">of the state or relevant local areas </w:t>
      </w:r>
      <w:r w:rsidR="00E14351" w:rsidRPr="00A644E6">
        <w:rPr>
          <w:rStyle w:val="Strong"/>
          <w:rFonts w:ascii="Cambria" w:hAnsi="Cambria"/>
          <w:b w:val="0"/>
          <w:color w:val="000000"/>
        </w:rPr>
        <w:t xml:space="preserve">in existing career pathways programs and in achieving competitive integrated employment outcomes. </w:t>
      </w:r>
    </w:p>
    <w:p w:rsidR="001D1666" w:rsidRPr="00A644E6" w:rsidRDefault="007E0531" w:rsidP="00E650DA">
      <w:pPr>
        <w:pStyle w:val="ListParagraph"/>
        <w:numPr>
          <w:ilvl w:val="0"/>
          <w:numId w:val="23"/>
        </w:numPr>
        <w:ind w:left="2160"/>
        <w:rPr>
          <w:rStyle w:val="Strong"/>
          <w:rFonts w:ascii="Cambria" w:hAnsi="Cambria"/>
          <w:b w:val="0"/>
          <w:color w:val="000000"/>
        </w:rPr>
      </w:pPr>
      <w:r w:rsidRPr="00A644E6">
        <w:rPr>
          <w:rStyle w:val="Strong"/>
          <w:rFonts w:ascii="Cambria" w:hAnsi="Cambria"/>
          <w:b w:val="0"/>
          <w:i/>
          <w:color w:val="000000"/>
        </w:rPr>
        <w:t>Targeted Industry Sector</w:t>
      </w:r>
      <w:r w:rsidR="00C66C2D" w:rsidRPr="00A644E6">
        <w:rPr>
          <w:rStyle w:val="Strong"/>
          <w:rFonts w:ascii="Cambria" w:hAnsi="Cambria"/>
          <w:b w:val="0"/>
          <w:i/>
          <w:color w:val="000000"/>
        </w:rPr>
        <w:t xml:space="preserve"> / Occupations</w:t>
      </w:r>
      <w:r w:rsidRPr="00A644E6">
        <w:rPr>
          <w:rStyle w:val="Strong"/>
          <w:rFonts w:ascii="Cambria" w:hAnsi="Cambria"/>
          <w:b w:val="0"/>
          <w:color w:val="000000"/>
        </w:rPr>
        <w:t xml:space="preserve">.  </w:t>
      </w:r>
      <w:r w:rsidR="001D1666" w:rsidRPr="00A644E6">
        <w:rPr>
          <w:rStyle w:val="Strong"/>
          <w:rFonts w:ascii="Cambria" w:hAnsi="Cambria"/>
          <w:b w:val="0"/>
          <w:color w:val="000000"/>
        </w:rPr>
        <w:t xml:space="preserve">Applicants must provide </w:t>
      </w:r>
      <w:r w:rsidR="001D1666" w:rsidRPr="00A644E6">
        <w:rPr>
          <w:rStyle w:val="Emphasis"/>
          <w:rFonts w:ascii="Cambria" w:hAnsi="Cambria"/>
          <w:b w:val="0"/>
          <w:i w:val="0"/>
          <w:color w:val="auto"/>
        </w:rPr>
        <w:t xml:space="preserve">a clear and compelling justification of the in-demand or emerging industries and occupations targeted by the proposed project.  This includes providing relevant labor market information data </w:t>
      </w:r>
      <w:r w:rsidR="004A5557">
        <w:rPr>
          <w:rStyle w:val="Emphasis"/>
          <w:rFonts w:ascii="Cambria" w:hAnsi="Cambria"/>
          <w:b w:val="0"/>
          <w:i w:val="0"/>
          <w:color w:val="auto"/>
        </w:rPr>
        <w:t>from credible sources</w:t>
      </w:r>
      <w:r w:rsidR="001D1666" w:rsidRPr="00A644E6">
        <w:rPr>
          <w:rStyle w:val="Emphasis"/>
          <w:rFonts w:ascii="Cambria" w:hAnsi="Cambria"/>
          <w:b w:val="0"/>
          <w:i w:val="0"/>
          <w:color w:val="auto"/>
        </w:rPr>
        <w:t xml:space="preserve">.  </w:t>
      </w:r>
    </w:p>
    <w:p w:rsidR="002C335B" w:rsidRDefault="007E0531" w:rsidP="005655E0">
      <w:pPr>
        <w:pStyle w:val="ListParagraph"/>
        <w:numPr>
          <w:ilvl w:val="0"/>
          <w:numId w:val="23"/>
        </w:numPr>
        <w:ind w:left="2160"/>
        <w:rPr>
          <w:rFonts w:ascii="Cambria" w:hAnsi="Cambria"/>
          <w:bCs/>
          <w:iCs/>
        </w:rPr>
      </w:pPr>
      <w:r w:rsidRPr="00A644E6">
        <w:rPr>
          <w:rStyle w:val="Strong"/>
          <w:rFonts w:ascii="Cambria" w:hAnsi="Cambria"/>
          <w:b w:val="0"/>
          <w:i/>
          <w:color w:val="000000"/>
        </w:rPr>
        <w:t xml:space="preserve">Need to Enhance the Existing Career Pathways </w:t>
      </w:r>
      <w:r w:rsidR="00420E91" w:rsidRPr="00A644E6">
        <w:rPr>
          <w:rStyle w:val="Strong"/>
          <w:rFonts w:ascii="Cambria" w:hAnsi="Cambria"/>
          <w:b w:val="0"/>
          <w:i/>
          <w:color w:val="000000"/>
        </w:rPr>
        <w:t>System</w:t>
      </w:r>
      <w:r w:rsidRPr="00A644E6">
        <w:rPr>
          <w:rStyle w:val="Strong"/>
          <w:rFonts w:ascii="Cambria" w:hAnsi="Cambria"/>
          <w:b w:val="0"/>
          <w:color w:val="000000"/>
        </w:rPr>
        <w:t xml:space="preserve">.  </w:t>
      </w:r>
      <w:r w:rsidR="00C51553" w:rsidRPr="00A644E6">
        <w:rPr>
          <w:rStyle w:val="Strong"/>
          <w:rFonts w:ascii="Cambria" w:hAnsi="Cambria"/>
          <w:b w:val="0"/>
          <w:color w:val="000000"/>
        </w:rPr>
        <w:t xml:space="preserve">Applicants must describe the </w:t>
      </w:r>
      <w:r w:rsidR="000812C8" w:rsidRPr="00A644E6">
        <w:rPr>
          <w:rStyle w:val="Strong"/>
          <w:rFonts w:ascii="Cambria" w:hAnsi="Cambria"/>
          <w:b w:val="0"/>
          <w:color w:val="000000"/>
        </w:rPr>
        <w:t xml:space="preserve">need </w:t>
      </w:r>
      <w:r w:rsidR="000812C8" w:rsidRPr="00A644E6">
        <w:rPr>
          <w:rFonts w:ascii="Cambria" w:hAnsi="Cambria"/>
          <w:bCs/>
          <w:iCs/>
        </w:rPr>
        <w:t>to enhance the existing career pathways system</w:t>
      </w:r>
      <w:r w:rsidR="00A5799C">
        <w:rPr>
          <w:rFonts w:ascii="Cambria" w:hAnsi="Cambria"/>
          <w:bCs/>
          <w:iCs/>
        </w:rPr>
        <w:t>, specifically</w:t>
      </w:r>
      <w:r w:rsidR="000812C8" w:rsidRPr="00A644E6">
        <w:rPr>
          <w:rFonts w:ascii="Cambria" w:hAnsi="Cambria"/>
          <w:bCs/>
          <w:iCs/>
        </w:rPr>
        <w:t xml:space="preserve"> </w:t>
      </w:r>
      <w:r w:rsidR="00A5799C">
        <w:rPr>
          <w:rFonts w:ascii="Cambria" w:hAnsi="Cambria"/>
          <w:bCs/>
          <w:iCs/>
        </w:rPr>
        <w:t xml:space="preserve">describing </w:t>
      </w:r>
      <w:r w:rsidR="000812C8" w:rsidRPr="00A644E6">
        <w:rPr>
          <w:rFonts w:ascii="Cambria" w:hAnsi="Cambria"/>
          <w:bCs/>
          <w:iCs/>
        </w:rPr>
        <w:t>the issues needed to make it inclusive and accessible to people with disabilities.</w:t>
      </w:r>
      <w:r w:rsidR="007A6EB5" w:rsidRPr="00A644E6">
        <w:rPr>
          <w:rFonts w:ascii="Cambria" w:hAnsi="Cambria"/>
          <w:bCs/>
          <w:iCs/>
        </w:rPr>
        <w:t xml:space="preserve">  This could include </w:t>
      </w:r>
      <w:r w:rsidR="00CB4F2A" w:rsidRPr="00A644E6">
        <w:rPr>
          <w:rFonts w:ascii="Cambria" w:hAnsi="Cambria"/>
          <w:bCs/>
          <w:iCs/>
        </w:rPr>
        <w:t xml:space="preserve">describing </w:t>
      </w:r>
      <w:r w:rsidR="007A6EB5" w:rsidRPr="00A644E6">
        <w:rPr>
          <w:rFonts w:ascii="Cambria" w:hAnsi="Cambria"/>
          <w:bCs/>
          <w:iCs/>
        </w:rPr>
        <w:t xml:space="preserve">existing programmatic or policy challenges in accessing services.  </w:t>
      </w:r>
    </w:p>
    <w:p w:rsidR="005655E0" w:rsidRPr="005655E0" w:rsidRDefault="005655E0" w:rsidP="005655E0">
      <w:pPr>
        <w:pStyle w:val="ListParagraph"/>
        <w:ind w:left="2160"/>
        <w:rPr>
          <w:rFonts w:ascii="Cambria" w:hAnsi="Cambria"/>
          <w:bCs/>
          <w:iCs/>
        </w:rPr>
      </w:pPr>
    </w:p>
    <w:p w:rsidR="00A503B5" w:rsidRPr="007379BC" w:rsidRDefault="00C90829" w:rsidP="002C335B">
      <w:pPr>
        <w:ind w:left="2160" w:hanging="720"/>
        <w:rPr>
          <w:rStyle w:val="Strong"/>
          <w:rFonts w:ascii="Cambria" w:hAnsi="Cambria"/>
          <w:b w:val="0"/>
          <w:u w:val="single"/>
        </w:rPr>
      </w:pPr>
      <w:bookmarkStart w:id="9" w:name="ProjectDesign"/>
      <w:r w:rsidRPr="007379BC">
        <w:rPr>
          <w:rStyle w:val="Strong"/>
          <w:rFonts w:ascii="Cambria" w:hAnsi="Cambria"/>
          <w:b w:val="0"/>
          <w:u w:val="single"/>
        </w:rPr>
        <w:t xml:space="preserve"> </w:t>
      </w:r>
      <w:r w:rsidR="0091643B" w:rsidRPr="007379BC">
        <w:rPr>
          <w:rStyle w:val="Strong"/>
          <w:rFonts w:ascii="Cambria" w:hAnsi="Cambria"/>
          <w:b w:val="0"/>
          <w:u w:val="single"/>
        </w:rPr>
        <w:t>(2</w:t>
      </w:r>
      <w:r w:rsidR="00A503B5" w:rsidRPr="007379BC">
        <w:rPr>
          <w:rStyle w:val="Strong"/>
          <w:rFonts w:ascii="Cambria" w:hAnsi="Cambria"/>
          <w:b w:val="0"/>
          <w:u w:val="single"/>
        </w:rPr>
        <w:t>)  Project Design</w:t>
      </w:r>
      <w:bookmarkEnd w:id="9"/>
      <w:r w:rsidR="00C368C3" w:rsidRPr="007379BC">
        <w:rPr>
          <w:rStyle w:val="Strong"/>
          <w:rFonts w:ascii="Cambria" w:hAnsi="Cambria"/>
          <w:b w:val="0"/>
          <w:u w:val="single"/>
        </w:rPr>
        <w:t xml:space="preserve"> </w:t>
      </w:r>
    </w:p>
    <w:p w:rsidR="00B35C11" w:rsidRPr="007379BC" w:rsidRDefault="00B35C11" w:rsidP="00297D6E">
      <w:pPr>
        <w:ind w:left="2160" w:hanging="2160"/>
        <w:rPr>
          <w:rStyle w:val="Strong"/>
          <w:rFonts w:ascii="Cambria" w:hAnsi="Cambria"/>
          <w:b w:val="0"/>
          <w:u w:val="single"/>
        </w:rPr>
      </w:pPr>
    </w:p>
    <w:p w:rsidR="00B35C11" w:rsidRPr="00A644E6" w:rsidRDefault="00B35C11" w:rsidP="00B35C11">
      <w:pPr>
        <w:rPr>
          <w:rStyle w:val="Strong"/>
          <w:rFonts w:ascii="Cambria" w:hAnsi="Cambria"/>
          <w:b w:val="0"/>
          <w:szCs w:val="24"/>
          <w:lang w:eastAsia="x-none"/>
        </w:rPr>
      </w:pPr>
      <w:r w:rsidRPr="00A644E6">
        <w:rPr>
          <w:rStyle w:val="Strong"/>
          <w:rFonts w:ascii="Cambria" w:hAnsi="Cambria"/>
          <w:b w:val="0"/>
          <w:szCs w:val="24"/>
          <w:lang w:eastAsia="x-none"/>
        </w:rPr>
        <w:t xml:space="preserve">Applicants </w:t>
      </w:r>
      <w:r w:rsidR="002A73FE" w:rsidRPr="00A644E6">
        <w:rPr>
          <w:rStyle w:val="Strong"/>
          <w:rFonts w:ascii="Cambria" w:hAnsi="Cambria"/>
          <w:b w:val="0"/>
          <w:szCs w:val="24"/>
          <w:lang w:eastAsia="x-none"/>
        </w:rPr>
        <w:t xml:space="preserve">must </w:t>
      </w:r>
      <w:r w:rsidRPr="00A644E6">
        <w:rPr>
          <w:rStyle w:val="Strong"/>
          <w:rFonts w:ascii="Cambria" w:hAnsi="Cambria"/>
          <w:b w:val="0"/>
          <w:szCs w:val="24"/>
          <w:lang w:eastAsia="x-none"/>
        </w:rPr>
        <w:t>articulate a comprehensive</w:t>
      </w:r>
      <w:r w:rsidR="00AC3DDC" w:rsidRPr="00A644E6">
        <w:rPr>
          <w:rStyle w:val="Strong"/>
          <w:rFonts w:ascii="Cambria" w:hAnsi="Cambria"/>
          <w:b w:val="0"/>
          <w:szCs w:val="24"/>
          <w:lang w:eastAsia="x-none"/>
        </w:rPr>
        <w:t>, coherent</w:t>
      </w:r>
      <w:r w:rsidR="00BD45A4" w:rsidRPr="00A644E6">
        <w:rPr>
          <w:rStyle w:val="Strong"/>
          <w:rFonts w:ascii="Cambria" w:hAnsi="Cambria"/>
          <w:b w:val="0"/>
          <w:szCs w:val="24"/>
          <w:lang w:eastAsia="x-none"/>
        </w:rPr>
        <w:t>,</w:t>
      </w:r>
      <w:r w:rsidR="00AC3DDC" w:rsidRPr="00A644E6">
        <w:rPr>
          <w:rStyle w:val="Strong"/>
          <w:rFonts w:ascii="Cambria" w:hAnsi="Cambria"/>
          <w:b w:val="0"/>
          <w:szCs w:val="24"/>
          <w:lang w:eastAsia="x-none"/>
        </w:rPr>
        <w:t xml:space="preserve"> and feasible approach and work plan for promoting the full inclusion of people with disabilities in the target population within their existing career pathways system utilizing each of the six career pathway elements:  </w:t>
      </w:r>
    </w:p>
    <w:p w:rsidR="00A84D9D" w:rsidRPr="00A644E6" w:rsidRDefault="00A84D9D" w:rsidP="00297D6E">
      <w:pPr>
        <w:rPr>
          <w:rStyle w:val="Strong"/>
          <w:rFonts w:ascii="Cambria" w:hAnsi="Cambria"/>
          <w:b w:val="0"/>
          <w:sz w:val="20"/>
          <w:szCs w:val="20"/>
          <w:lang w:eastAsia="x-none"/>
        </w:rPr>
      </w:pPr>
    </w:p>
    <w:p w:rsidR="0035143E" w:rsidRPr="00A644E6" w:rsidRDefault="00A84D9D" w:rsidP="00297D6E">
      <w:pPr>
        <w:rPr>
          <w:rStyle w:val="Strong"/>
          <w:rFonts w:ascii="Cambria" w:hAnsi="Cambria"/>
          <w:b w:val="0"/>
          <w:sz w:val="20"/>
          <w:szCs w:val="20"/>
          <w:lang w:val="x-none" w:eastAsia="x-none"/>
        </w:rPr>
      </w:pPr>
      <w:r w:rsidRPr="00A644E6">
        <w:rPr>
          <w:rStyle w:val="Strong"/>
          <w:rFonts w:ascii="Cambria" w:hAnsi="Cambria"/>
          <w:b w:val="0"/>
        </w:rPr>
        <w:t>(</w:t>
      </w:r>
      <w:proofErr w:type="gramStart"/>
      <w:r w:rsidRPr="00A644E6">
        <w:rPr>
          <w:rStyle w:val="Strong"/>
          <w:rFonts w:ascii="Cambria" w:hAnsi="Cambria"/>
          <w:b w:val="0"/>
        </w:rPr>
        <w:t>i</w:t>
      </w:r>
      <w:proofErr w:type="gramEnd"/>
      <w:r w:rsidRPr="00A644E6">
        <w:rPr>
          <w:rStyle w:val="Strong"/>
          <w:rFonts w:ascii="Cambria" w:hAnsi="Cambria"/>
          <w:b w:val="0"/>
        </w:rPr>
        <w:t>) B</w:t>
      </w:r>
      <w:r w:rsidR="0015125A" w:rsidRPr="00A644E6">
        <w:rPr>
          <w:rStyle w:val="Strong"/>
          <w:rFonts w:ascii="Cambria" w:hAnsi="Cambria"/>
          <w:b w:val="0"/>
        </w:rPr>
        <w:t>uild Cross Agency Partnerships and Clarify Roles</w:t>
      </w:r>
    </w:p>
    <w:p w:rsidR="003A4B56" w:rsidRPr="003A4B56" w:rsidRDefault="005D0A90" w:rsidP="002C335B">
      <w:pPr>
        <w:pStyle w:val="ListParagraph"/>
        <w:numPr>
          <w:ilvl w:val="0"/>
          <w:numId w:val="75"/>
        </w:numPr>
        <w:tabs>
          <w:tab w:val="left" w:pos="1440"/>
        </w:tabs>
        <w:ind w:right="720"/>
        <w:rPr>
          <w:rStyle w:val="Strong"/>
          <w:rFonts w:ascii="Cambria" w:hAnsi="Cambria"/>
          <w:b w:val="0"/>
          <w:bCs w:val="0"/>
          <w:szCs w:val="24"/>
        </w:rPr>
      </w:pPr>
      <w:r w:rsidRPr="00A644E6">
        <w:rPr>
          <w:rStyle w:val="Strong"/>
          <w:rFonts w:ascii="Cambria" w:hAnsi="Cambria"/>
          <w:b w:val="0"/>
          <w:i/>
          <w:color w:val="000000"/>
        </w:rPr>
        <w:t>DEI Project Leadership Team</w:t>
      </w:r>
      <w:r w:rsidR="00EF5B61" w:rsidRPr="00A644E6">
        <w:rPr>
          <w:rStyle w:val="Strong"/>
          <w:rFonts w:ascii="Cambria" w:hAnsi="Cambria"/>
          <w:b w:val="0"/>
          <w:i/>
          <w:color w:val="000000"/>
        </w:rPr>
        <w:t xml:space="preserve"> </w:t>
      </w:r>
      <w:r w:rsidR="00470750" w:rsidRPr="00A644E6">
        <w:rPr>
          <w:rStyle w:val="Strong"/>
          <w:rFonts w:ascii="Cambria" w:hAnsi="Cambria"/>
          <w:b w:val="0"/>
          <w:i/>
          <w:color w:val="000000"/>
        </w:rPr>
        <w:t>(State-Level)</w:t>
      </w:r>
      <w:r w:rsidR="003A4B56" w:rsidRPr="00A644E6">
        <w:rPr>
          <w:rStyle w:val="Strong"/>
          <w:rFonts w:ascii="Cambria" w:hAnsi="Cambria"/>
          <w:b w:val="0"/>
          <w:color w:val="000000"/>
        </w:rPr>
        <w:t xml:space="preserve">.  </w:t>
      </w:r>
      <w:r w:rsidR="009226A7" w:rsidRPr="00A644E6">
        <w:rPr>
          <w:rStyle w:val="Strong"/>
          <w:rFonts w:ascii="Cambria" w:hAnsi="Cambria"/>
          <w:b w:val="0"/>
          <w:color w:val="000000"/>
        </w:rPr>
        <w:t xml:space="preserve">Applicants must </w:t>
      </w:r>
      <w:r w:rsidR="00952454" w:rsidRPr="00A644E6">
        <w:rPr>
          <w:rStyle w:val="Strong"/>
          <w:rFonts w:ascii="Cambria" w:hAnsi="Cambria"/>
          <w:b w:val="0"/>
          <w:color w:val="000000"/>
        </w:rPr>
        <w:t xml:space="preserve">identify the </w:t>
      </w:r>
      <w:r w:rsidR="00470750" w:rsidRPr="00A644E6">
        <w:rPr>
          <w:rStyle w:val="Strong"/>
          <w:rFonts w:ascii="Cambria" w:hAnsi="Cambria"/>
          <w:b w:val="0"/>
          <w:color w:val="000000"/>
        </w:rPr>
        <w:t xml:space="preserve">state-level </w:t>
      </w:r>
      <w:r w:rsidR="00952454" w:rsidRPr="00A644E6">
        <w:rPr>
          <w:rStyle w:val="Strong"/>
          <w:rFonts w:ascii="Cambria" w:hAnsi="Cambria"/>
          <w:b w:val="0"/>
          <w:color w:val="000000"/>
        </w:rPr>
        <w:t>entities making up</w:t>
      </w:r>
      <w:r w:rsidR="004D5EFB" w:rsidRPr="00A644E6">
        <w:rPr>
          <w:rStyle w:val="Strong"/>
          <w:rFonts w:ascii="Cambria" w:hAnsi="Cambria"/>
          <w:b w:val="0"/>
          <w:color w:val="000000"/>
        </w:rPr>
        <w:t xml:space="preserve"> the</w:t>
      </w:r>
      <w:r w:rsidR="00952454" w:rsidRPr="00A644E6">
        <w:rPr>
          <w:rStyle w:val="Strong"/>
          <w:rFonts w:ascii="Cambria" w:hAnsi="Cambria"/>
          <w:b w:val="0"/>
          <w:color w:val="000000"/>
        </w:rPr>
        <w:t xml:space="preserve"> </w:t>
      </w:r>
      <w:r w:rsidRPr="00A644E6">
        <w:rPr>
          <w:rStyle w:val="Strong"/>
          <w:rFonts w:ascii="Cambria" w:hAnsi="Cambria"/>
          <w:b w:val="0"/>
          <w:color w:val="000000"/>
        </w:rPr>
        <w:t>DEI Project Leadership team</w:t>
      </w:r>
      <w:r w:rsidR="00C368C3" w:rsidRPr="00A644E6">
        <w:rPr>
          <w:rStyle w:val="Strong"/>
          <w:rFonts w:ascii="Cambria" w:hAnsi="Cambria"/>
          <w:b w:val="0"/>
          <w:color w:val="000000"/>
        </w:rPr>
        <w:t xml:space="preserve"> and how they will collaborate with </w:t>
      </w:r>
      <w:r w:rsidR="00975FBD" w:rsidRPr="00A644E6">
        <w:rPr>
          <w:rStyle w:val="Strong"/>
          <w:rFonts w:ascii="Cambria" w:hAnsi="Cambria"/>
          <w:b w:val="0"/>
          <w:color w:val="000000"/>
        </w:rPr>
        <w:t xml:space="preserve">those </w:t>
      </w:r>
      <w:r w:rsidR="00B13C8C" w:rsidRPr="00A644E6">
        <w:rPr>
          <w:rStyle w:val="Strong"/>
          <w:rFonts w:ascii="Cambria" w:hAnsi="Cambria"/>
          <w:b w:val="0"/>
          <w:color w:val="000000"/>
        </w:rPr>
        <w:t>entities</w:t>
      </w:r>
      <w:r w:rsidR="00975FBD" w:rsidRPr="00A644E6">
        <w:rPr>
          <w:rStyle w:val="Strong"/>
          <w:rFonts w:ascii="Cambria" w:hAnsi="Cambria"/>
          <w:b w:val="0"/>
          <w:color w:val="000000"/>
        </w:rPr>
        <w:t xml:space="preserve"> </w:t>
      </w:r>
      <w:r w:rsidR="00C368C3" w:rsidRPr="00A644E6">
        <w:rPr>
          <w:rStyle w:val="Strong"/>
          <w:rFonts w:ascii="Cambria" w:hAnsi="Cambria"/>
          <w:b w:val="0"/>
          <w:color w:val="000000"/>
        </w:rPr>
        <w:t>to carry out grant-related objectives</w:t>
      </w:r>
      <w:r w:rsidR="00975FBD" w:rsidRPr="00A644E6">
        <w:rPr>
          <w:rStyle w:val="Strong"/>
          <w:rFonts w:ascii="Cambria" w:hAnsi="Cambria"/>
          <w:b w:val="0"/>
          <w:color w:val="000000"/>
        </w:rPr>
        <w:t>,</w:t>
      </w:r>
      <w:r w:rsidR="00C368C3" w:rsidRPr="00A644E6">
        <w:rPr>
          <w:rStyle w:val="Strong"/>
          <w:rFonts w:ascii="Cambria" w:hAnsi="Cambria"/>
          <w:b w:val="0"/>
          <w:color w:val="000000"/>
        </w:rPr>
        <w:t xml:space="preserve"> including the leveraging of funding</w:t>
      </w:r>
      <w:r w:rsidR="00174646" w:rsidRPr="00A644E6">
        <w:rPr>
          <w:rStyle w:val="Strong"/>
          <w:rFonts w:ascii="Cambria" w:hAnsi="Cambria"/>
          <w:b w:val="0"/>
          <w:color w:val="000000"/>
        </w:rPr>
        <w:t xml:space="preserve">, </w:t>
      </w:r>
      <w:r w:rsidR="00975FBD" w:rsidRPr="00A644E6">
        <w:rPr>
          <w:rStyle w:val="Strong"/>
          <w:rFonts w:ascii="Cambria" w:hAnsi="Cambria"/>
          <w:b w:val="0"/>
          <w:color w:val="000000"/>
        </w:rPr>
        <w:t xml:space="preserve">and the </w:t>
      </w:r>
      <w:r w:rsidR="00C368C3" w:rsidRPr="00A644E6">
        <w:rPr>
          <w:rStyle w:val="Strong"/>
          <w:rFonts w:ascii="Cambria" w:hAnsi="Cambria"/>
          <w:b w:val="0"/>
          <w:color w:val="000000"/>
        </w:rPr>
        <w:t>modificatio</w:t>
      </w:r>
      <w:r w:rsidR="005B4DA2" w:rsidRPr="00A644E6">
        <w:rPr>
          <w:rStyle w:val="Strong"/>
          <w:rFonts w:ascii="Cambria" w:hAnsi="Cambria"/>
          <w:b w:val="0"/>
          <w:color w:val="000000"/>
        </w:rPr>
        <w:t>n</w:t>
      </w:r>
      <w:r w:rsidR="009A5DBA" w:rsidRPr="00A644E6">
        <w:rPr>
          <w:rStyle w:val="Strong"/>
          <w:rFonts w:ascii="Cambria" w:hAnsi="Cambria"/>
          <w:b w:val="0"/>
          <w:color w:val="000000"/>
        </w:rPr>
        <w:t xml:space="preserve"> </w:t>
      </w:r>
      <w:r w:rsidR="005B4DA2" w:rsidRPr="00A644E6">
        <w:rPr>
          <w:rStyle w:val="Strong"/>
          <w:rFonts w:ascii="Cambria" w:hAnsi="Cambria"/>
          <w:b w:val="0"/>
          <w:color w:val="000000"/>
        </w:rPr>
        <w:t>and expansion of programming</w:t>
      </w:r>
      <w:r w:rsidR="00C77A24" w:rsidRPr="00A644E6">
        <w:rPr>
          <w:rStyle w:val="Strong"/>
          <w:rFonts w:ascii="Cambria" w:hAnsi="Cambria"/>
          <w:b w:val="0"/>
          <w:color w:val="000000"/>
        </w:rPr>
        <w:t>,</w:t>
      </w:r>
      <w:r w:rsidR="00A91423" w:rsidRPr="00A644E6">
        <w:rPr>
          <w:rStyle w:val="Strong"/>
          <w:rFonts w:ascii="Cambria" w:hAnsi="Cambria"/>
          <w:b w:val="0"/>
          <w:color w:val="000000"/>
        </w:rPr>
        <w:t xml:space="preserve"> in alignment with the state plan</w:t>
      </w:r>
      <w:r w:rsidR="00C368C3" w:rsidRPr="00A644E6">
        <w:rPr>
          <w:rStyle w:val="Strong"/>
          <w:rFonts w:ascii="Cambria" w:hAnsi="Cambria"/>
          <w:b w:val="0"/>
          <w:color w:val="000000"/>
        </w:rPr>
        <w:t xml:space="preserve">.  </w:t>
      </w:r>
      <w:r w:rsidR="00470750" w:rsidRPr="00A644E6">
        <w:rPr>
          <w:rStyle w:val="Strong"/>
          <w:rFonts w:ascii="Cambria" w:hAnsi="Cambria"/>
          <w:b w:val="0"/>
          <w:color w:val="000000"/>
        </w:rPr>
        <w:t>Applicants must explain how t</w:t>
      </w:r>
      <w:r w:rsidR="00C368C3" w:rsidRPr="00A644E6">
        <w:rPr>
          <w:rStyle w:val="Strong"/>
          <w:rFonts w:ascii="Cambria" w:hAnsi="Cambria"/>
          <w:b w:val="0"/>
          <w:color w:val="000000"/>
        </w:rPr>
        <w:t xml:space="preserve">he </w:t>
      </w:r>
      <w:r w:rsidR="00470750" w:rsidRPr="00A644E6">
        <w:rPr>
          <w:rStyle w:val="Strong"/>
          <w:rFonts w:ascii="Cambria" w:hAnsi="Cambria"/>
          <w:b w:val="0"/>
          <w:color w:val="000000"/>
        </w:rPr>
        <w:t xml:space="preserve">entities on the </w:t>
      </w:r>
      <w:r w:rsidR="00C368C3" w:rsidRPr="00A644E6">
        <w:rPr>
          <w:rStyle w:val="Strong"/>
          <w:rFonts w:ascii="Cambria" w:hAnsi="Cambria"/>
          <w:b w:val="0"/>
          <w:color w:val="000000"/>
        </w:rPr>
        <w:t>DEI Project Leadership Team</w:t>
      </w:r>
      <w:r w:rsidR="00905308" w:rsidRPr="00A644E6">
        <w:rPr>
          <w:rStyle w:val="Strong"/>
          <w:rFonts w:ascii="Cambria" w:hAnsi="Cambria"/>
          <w:b w:val="0"/>
          <w:color w:val="000000"/>
        </w:rPr>
        <w:t xml:space="preserve"> </w:t>
      </w:r>
      <w:r w:rsidR="00470750" w:rsidRPr="00A644E6">
        <w:rPr>
          <w:rStyle w:val="Strong"/>
          <w:rFonts w:ascii="Cambria" w:hAnsi="Cambria"/>
          <w:b w:val="0"/>
          <w:color w:val="000000"/>
        </w:rPr>
        <w:t xml:space="preserve">are involved in the implementation of </w:t>
      </w:r>
      <w:r w:rsidR="00952454" w:rsidRPr="00A644E6">
        <w:rPr>
          <w:rStyle w:val="Strong"/>
          <w:rFonts w:ascii="Cambria" w:hAnsi="Cambria"/>
          <w:b w:val="0"/>
          <w:color w:val="000000"/>
        </w:rPr>
        <w:t xml:space="preserve">career pathways </w:t>
      </w:r>
      <w:r w:rsidR="00470750" w:rsidRPr="00A644E6">
        <w:rPr>
          <w:rStyle w:val="Strong"/>
          <w:rFonts w:ascii="Cambria" w:hAnsi="Cambria"/>
          <w:b w:val="0"/>
          <w:color w:val="000000"/>
        </w:rPr>
        <w:t>within the state</w:t>
      </w:r>
      <w:r w:rsidR="00C368C3" w:rsidRPr="00A644E6">
        <w:rPr>
          <w:rStyle w:val="Strong"/>
          <w:rFonts w:ascii="Cambria" w:hAnsi="Cambria"/>
          <w:b w:val="0"/>
          <w:color w:val="000000"/>
        </w:rPr>
        <w:t xml:space="preserve">. </w:t>
      </w:r>
      <w:r w:rsidR="00621EB4" w:rsidRPr="00A644E6">
        <w:rPr>
          <w:rStyle w:val="Strong"/>
          <w:rFonts w:ascii="Cambria" w:hAnsi="Cambria"/>
          <w:b w:val="0"/>
          <w:color w:val="000000"/>
        </w:rPr>
        <w:t xml:space="preserve"> </w:t>
      </w:r>
      <w:r w:rsidR="00470750" w:rsidRPr="00A644E6">
        <w:rPr>
          <w:rStyle w:val="Strong"/>
          <w:rFonts w:ascii="Cambria" w:hAnsi="Cambria"/>
          <w:b w:val="0"/>
          <w:color w:val="000000"/>
        </w:rPr>
        <w:t xml:space="preserve">Applicants have flexibility </w:t>
      </w:r>
      <w:r w:rsidR="00470750">
        <w:rPr>
          <w:rFonts w:ascii="Cambria" w:hAnsi="Cambria"/>
          <w:szCs w:val="24"/>
        </w:rPr>
        <w:t xml:space="preserve">as to the types of entities </w:t>
      </w:r>
      <w:r w:rsidR="00975FBD">
        <w:rPr>
          <w:rFonts w:ascii="Cambria" w:hAnsi="Cambria"/>
          <w:szCs w:val="24"/>
        </w:rPr>
        <w:t>included</w:t>
      </w:r>
      <w:r w:rsidR="00470750">
        <w:rPr>
          <w:rFonts w:ascii="Cambria" w:hAnsi="Cambria"/>
          <w:szCs w:val="24"/>
        </w:rPr>
        <w:t xml:space="preserve"> on the DEI Project Leadership Team; see Section III.B for examples of state-level agencies that could be included.</w:t>
      </w:r>
      <w:r w:rsidR="00470750" w:rsidRPr="00A644E6" w:rsidDel="00470750">
        <w:rPr>
          <w:rStyle w:val="Strong"/>
          <w:rFonts w:ascii="Cambria" w:hAnsi="Cambria"/>
          <w:b w:val="0"/>
          <w:color w:val="000000"/>
        </w:rPr>
        <w:t xml:space="preserve"> </w:t>
      </w:r>
    </w:p>
    <w:p w:rsidR="00EA13E9" w:rsidRDefault="003A4B56" w:rsidP="002C335B">
      <w:pPr>
        <w:pStyle w:val="ListParagraph"/>
        <w:numPr>
          <w:ilvl w:val="0"/>
          <w:numId w:val="75"/>
        </w:numPr>
        <w:ind w:right="720"/>
        <w:rPr>
          <w:rStyle w:val="Strong"/>
          <w:rFonts w:ascii="Cambria" w:hAnsi="Cambria"/>
          <w:b w:val="0"/>
          <w:bCs w:val="0"/>
          <w:szCs w:val="24"/>
        </w:rPr>
      </w:pPr>
      <w:r w:rsidRPr="00A644E6">
        <w:rPr>
          <w:rStyle w:val="Strong"/>
          <w:rFonts w:ascii="Cambria" w:hAnsi="Cambria"/>
          <w:b w:val="0"/>
          <w:i/>
          <w:color w:val="000000"/>
        </w:rPr>
        <w:t>Partnership with One or More LWDB(s)</w:t>
      </w:r>
      <w:r w:rsidRPr="00A644E6">
        <w:rPr>
          <w:rStyle w:val="Strong"/>
          <w:rFonts w:ascii="Cambria" w:hAnsi="Cambria"/>
          <w:b w:val="0"/>
          <w:color w:val="000000"/>
        </w:rPr>
        <w:t xml:space="preserve">.  </w:t>
      </w:r>
      <w:r w:rsidR="00A91423" w:rsidRPr="00A91423">
        <w:rPr>
          <w:rStyle w:val="Strong"/>
          <w:rFonts w:ascii="Cambria" w:hAnsi="Cambria"/>
          <w:b w:val="0"/>
          <w:bCs w:val="0"/>
          <w:szCs w:val="24"/>
        </w:rPr>
        <w:t>Applicants must identify which LWDB(s) will partner with the lead applicant to implement the project at the local level.</w:t>
      </w:r>
    </w:p>
    <w:p w:rsidR="0016039D" w:rsidRPr="002C335B" w:rsidRDefault="0091125F" w:rsidP="002C335B">
      <w:pPr>
        <w:pStyle w:val="ListParagraph"/>
        <w:numPr>
          <w:ilvl w:val="0"/>
          <w:numId w:val="75"/>
        </w:numPr>
        <w:ind w:right="720"/>
        <w:rPr>
          <w:rStyle w:val="Strong"/>
          <w:rFonts w:ascii="Cambria" w:hAnsi="Cambria"/>
          <w:b w:val="0"/>
          <w:bCs w:val="0"/>
          <w:szCs w:val="24"/>
        </w:rPr>
      </w:pPr>
      <w:r w:rsidRPr="00A644E6">
        <w:rPr>
          <w:rFonts w:ascii="Cambria" w:hAnsi="Cambria"/>
          <w:bCs/>
          <w:i/>
          <w:color w:val="000000"/>
        </w:rPr>
        <w:t>Clarify Role of DEI Project Leadership Team</w:t>
      </w:r>
      <w:r w:rsidR="00BF40C1" w:rsidRPr="00A644E6">
        <w:rPr>
          <w:rFonts w:ascii="Cambria" w:hAnsi="Cambria"/>
          <w:bCs/>
          <w:i/>
          <w:color w:val="000000"/>
        </w:rPr>
        <w:t xml:space="preserve"> and LWDB(s)</w:t>
      </w:r>
      <w:r w:rsidRPr="00A644E6">
        <w:rPr>
          <w:rFonts w:ascii="Cambria" w:hAnsi="Cambria"/>
          <w:bCs/>
          <w:color w:val="000000"/>
        </w:rPr>
        <w:t xml:space="preserve">. </w:t>
      </w:r>
      <w:r w:rsidR="0016039D" w:rsidRPr="00A644E6">
        <w:rPr>
          <w:rFonts w:ascii="Cambria" w:hAnsi="Cambria"/>
          <w:bCs/>
          <w:color w:val="000000"/>
        </w:rPr>
        <w:t xml:space="preserve"> </w:t>
      </w:r>
      <w:r w:rsidR="0082217A" w:rsidRPr="00A644E6">
        <w:rPr>
          <w:rFonts w:ascii="Cambria" w:hAnsi="Cambria"/>
          <w:bCs/>
          <w:color w:val="000000"/>
        </w:rPr>
        <w:t>A</w:t>
      </w:r>
      <w:r w:rsidR="0016039D" w:rsidRPr="00A644E6">
        <w:rPr>
          <w:rFonts w:ascii="Cambria" w:hAnsi="Cambria"/>
          <w:bCs/>
          <w:color w:val="000000"/>
        </w:rPr>
        <w:t>pplicant</w:t>
      </w:r>
      <w:r w:rsidR="0082217A" w:rsidRPr="00A644E6">
        <w:rPr>
          <w:rFonts w:ascii="Cambria" w:hAnsi="Cambria"/>
          <w:bCs/>
          <w:color w:val="000000"/>
        </w:rPr>
        <w:t>s</w:t>
      </w:r>
      <w:r w:rsidR="0016039D" w:rsidRPr="00A644E6">
        <w:rPr>
          <w:rFonts w:ascii="Cambria" w:hAnsi="Cambria"/>
          <w:bCs/>
          <w:color w:val="000000"/>
        </w:rPr>
        <w:t xml:space="preserve"> must </w:t>
      </w:r>
      <w:r w:rsidR="00366CD2" w:rsidRPr="00A644E6">
        <w:rPr>
          <w:rFonts w:ascii="Cambria" w:hAnsi="Cambria"/>
          <w:bCs/>
          <w:color w:val="000000"/>
        </w:rPr>
        <w:t xml:space="preserve">submit </w:t>
      </w:r>
      <w:r w:rsidR="0016039D" w:rsidRPr="00A644E6">
        <w:rPr>
          <w:rStyle w:val="Emphasis"/>
          <w:rFonts w:ascii="Cambria" w:hAnsi="Cambria"/>
          <w:b w:val="0"/>
          <w:i w:val="0"/>
          <w:color w:val="auto"/>
        </w:rPr>
        <w:t xml:space="preserve">substantive detailed letters of commitment </w:t>
      </w:r>
      <w:r w:rsidR="00D050BA" w:rsidRPr="00A644E6">
        <w:rPr>
          <w:rStyle w:val="Emphasis"/>
          <w:rFonts w:ascii="Cambria" w:hAnsi="Cambria"/>
          <w:b w:val="0"/>
          <w:i w:val="0"/>
          <w:color w:val="auto"/>
        </w:rPr>
        <w:t>from state level entities making up the DEI Project Leadership Team and LWDB(s)</w:t>
      </w:r>
      <w:r w:rsidR="0016039D" w:rsidRPr="00A644E6">
        <w:rPr>
          <w:rStyle w:val="Emphasis"/>
          <w:rFonts w:ascii="Cambria" w:hAnsi="Cambria"/>
          <w:b w:val="0"/>
          <w:i w:val="0"/>
          <w:color w:val="auto"/>
        </w:rPr>
        <w:t xml:space="preserve"> </w:t>
      </w:r>
      <w:r w:rsidR="004E373B" w:rsidRPr="00A644E6">
        <w:rPr>
          <w:rStyle w:val="Emphasis"/>
          <w:rFonts w:ascii="Cambria" w:hAnsi="Cambria"/>
          <w:b w:val="0"/>
          <w:i w:val="0"/>
          <w:color w:val="auto"/>
        </w:rPr>
        <w:t>(</w:t>
      </w:r>
      <w:r w:rsidR="007671EC" w:rsidRPr="00A644E6">
        <w:rPr>
          <w:rStyle w:val="Emphasis"/>
          <w:rFonts w:ascii="Cambria" w:hAnsi="Cambria"/>
          <w:b w:val="0"/>
          <w:i w:val="0"/>
          <w:color w:val="auto"/>
        </w:rPr>
        <w:t>as outlined in Section III.B</w:t>
      </w:r>
      <w:r w:rsidR="004E373B" w:rsidRPr="00A644E6">
        <w:rPr>
          <w:rStyle w:val="Emphasis"/>
          <w:rFonts w:ascii="Cambria" w:hAnsi="Cambria"/>
          <w:b w:val="0"/>
          <w:i w:val="0"/>
          <w:color w:val="auto"/>
        </w:rPr>
        <w:t>)</w:t>
      </w:r>
      <w:r w:rsidR="00366CD2" w:rsidRPr="00A644E6">
        <w:rPr>
          <w:rStyle w:val="Emphasis"/>
          <w:rFonts w:ascii="Cambria" w:hAnsi="Cambria"/>
          <w:b w:val="0"/>
          <w:i w:val="0"/>
          <w:color w:val="auto"/>
        </w:rPr>
        <w:t xml:space="preserve"> that</w:t>
      </w:r>
      <w:r w:rsidR="004E373B" w:rsidRPr="00A644E6">
        <w:rPr>
          <w:rStyle w:val="Emphasis"/>
          <w:rFonts w:ascii="Cambria" w:hAnsi="Cambria"/>
          <w:b w:val="0"/>
          <w:i w:val="0"/>
          <w:color w:val="auto"/>
        </w:rPr>
        <w:t xml:space="preserve"> </w:t>
      </w:r>
      <w:r w:rsidR="0016039D" w:rsidRPr="00A644E6">
        <w:rPr>
          <w:rStyle w:val="Emphasis"/>
          <w:rFonts w:ascii="Cambria" w:hAnsi="Cambria"/>
          <w:b w:val="0"/>
          <w:i w:val="0"/>
          <w:color w:val="auto"/>
        </w:rPr>
        <w:t xml:space="preserve">are already in place.  </w:t>
      </w:r>
      <w:r w:rsidR="00C85C69" w:rsidRPr="00A644E6">
        <w:rPr>
          <w:rFonts w:ascii="Cambria" w:hAnsi="Cambria"/>
          <w:bCs/>
          <w:color w:val="000000"/>
        </w:rPr>
        <w:t>Such letters of</w:t>
      </w:r>
      <w:r w:rsidRPr="00A644E6">
        <w:rPr>
          <w:rFonts w:ascii="Cambria" w:hAnsi="Cambria"/>
          <w:bCs/>
          <w:color w:val="000000"/>
        </w:rPr>
        <w:t xml:space="preserve"> support must collectively demonstrate the commitment of each of these partners</w:t>
      </w:r>
      <w:r w:rsidR="00366CD2" w:rsidRPr="00A644E6">
        <w:rPr>
          <w:rStyle w:val="Emphasis"/>
          <w:rFonts w:ascii="Cambria" w:hAnsi="Cambria"/>
          <w:b w:val="0"/>
          <w:i w:val="0"/>
          <w:color w:val="auto"/>
        </w:rPr>
        <w:t xml:space="preserve"> and the extent to which each partner </w:t>
      </w:r>
      <w:r w:rsidR="00366CD2" w:rsidRPr="00A644E6">
        <w:rPr>
          <w:rStyle w:val="Emphasis"/>
          <w:rFonts w:ascii="Cambria" w:hAnsi="Cambria"/>
          <w:b w:val="0"/>
          <w:i w:val="0"/>
          <w:color w:val="auto"/>
        </w:rPr>
        <w:lastRenderedPageBreak/>
        <w:t>understands its roles and responsibilities to support the proposal</w:t>
      </w:r>
      <w:r w:rsidR="00004BF1" w:rsidRPr="00A644E6">
        <w:rPr>
          <w:rFonts w:ascii="Cambria" w:hAnsi="Cambria"/>
          <w:bCs/>
          <w:color w:val="000000"/>
        </w:rPr>
        <w:t xml:space="preserve"> (see Section IV.B.4 Attachments to Project Narrative for more information about letters of commitment)</w:t>
      </w:r>
      <w:r w:rsidRPr="00A644E6">
        <w:rPr>
          <w:rFonts w:ascii="Cambria" w:hAnsi="Cambria"/>
          <w:bCs/>
          <w:color w:val="000000"/>
        </w:rPr>
        <w:t>.</w:t>
      </w:r>
    </w:p>
    <w:p w:rsidR="00E17705" w:rsidRPr="00A644E6" w:rsidRDefault="00470750" w:rsidP="003A4B56">
      <w:pPr>
        <w:tabs>
          <w:tab w:val="left" w:pos="5956"/>
        </w:tabs>
        <w:rPr>
          <w:rStyle w:val="Strong"/>
          <w:rFonts w:ascii="Cambria" w:hAnsi="Cambria"/>
          <w:b w:val="0"/>
          <w:color w:val="000000"/>
          <w:sz w:val="20"/>
          <w:szCs w:val="20"/>
          <w:lang w:eastAsia="x-none"/>
        </w:rPr>
      </w:pPr>
      <w:r w:rsidRPr="00A644E6">
        <w:rPr>
          <w:rStyle w:val="Strong"/>
          <w:rFonts w:ascii="Cambria" w:hAnsi="Cambria"/>
          <w:b w:val="0"/>
          <w:color w:val="000000"/>
          <w:sz w:val="20"/>
          <w:szCs w:val="20"/>
          <w:lang w:eastAsia="x-none"/>
        </w:rPr>
        <w:tab/>
      </w:r>
    </w:p>
    <w:p w:rsidR="00E17705" w:rsidRPr="00A644E6" w:rsidRDefault="002F4BF6" w:rsidP="000D670D">
      <w:pPr>
        <w:tabs>
          <w:tab w:val="left" w:pos="2160"/>
          <w:tab w:val="left" w:pos="3510"/>
        </w:tabs>
        <w:rPr>
          <w:rFonts w:ascii="Cambria" w:hAnsi="Cambria"/>
          <w:bCs/>
          <w:color w:val="000000"/>
        </w:rPr>
      </w:pPr>
      <w:r w:rsidRPr="00A644E6">
        <w:rPr>
          <w:rFonts w:ascii="Cambria" w:hAnsi="Cambria"/>
          <w:bCs/>
          <w:color w:val="000000"/>
        </w:rPr>
        <w:t>(</w:t>
      </w:r>
      <w:r w:rsidR="00E17705" w:rsidRPr="00A644E6">
        <w:rPr>
          <w:rFonts w:ascii="Cambria" w:hAnsi="Cambria"/>
          <w:bCs/>
          <w:color w:val="000000"/>
        </w:rPr>
        <w:t>ii) Identify Industry Sectors and Engage Employers</w:t>
      </w:r>
    </w:p>
    <w:p w:rsidR="00E17705" w:rsidRPr="00A644E6" w:rsidRDefault="00E17705" w:rsidP="00575BAF">
      <w:pPr>
        <w:pStyle w:val="ListParagraph"/>
        <w:numPr>
          <w:ilvl w:val="0"/>
          <w:numId w:val="70"/>
        </w:numPr>
        <w:rPr>
          <w:rFonts w:ascii="Cambria" w:hAnsi="Cambria"/>
          <w:bCs/>
          <w:color w:val="000000"/>
        </w:rPr>
      </w:pPr>
      <w:r w:rsidRPr="00A644E6">
        <w:rPr>
          <w:rFonts w:ascii="Cambria" w:hAnsi="Cambria"/>
          <w:bCs/>
          <w:i/>
          <w:color w:val="000000"/>
        </w:rPr>
        <w:t>Business Outreach</w:t>
      </w:r>
      <w:r w:rsidR="00947F7C" w:rsidRPr="00A644E6">
        <w:rPr>
          <w:rFonts w:ascii="Cambria" w:hAnsi="Cambria"/>
          <w:bCs/>
          <w:color w:val="000000"/>
        </w:rPr>
        <w:t>.</w:t>
      </w:r>
      <w:r w:rsidR="00947F7C" w:rsidRPr="00A644E6">
        <w:rPr>
          <w:rFonts w:ascii="Cambria" w:hAnsi="Cambria"/>
          <w:bCs/>
          <w:i/>
          <w:color w:val="000000"/>
        </w:rPr>
        <w:t xml:space="preserve">  </w:t>
      </w:r>
      <w:r w:rsidR="00987140" w:rsidRPr="00A644E6">
        <w:rPr>
          <w:rFonts w:ascii="Cambria" w:hAnsi="Cambria"/>
          <w:bCs/>
          <w:color w:val="000000"/>
        </w:rPr>
        <w:t>Applicants must describe how they will</w:t>
      </w:r>
      <w:r w:rsidR="00A2753B" w:rsidRPr="00A644E6">
        <w:rPr>
          <w:rFonts w:ascii="Cambria" w:hAnsi="Cambria"/>
          <w:bCs/>
          <w:color w:val="000000"/>
        </w:rPr>
        <w:t xml:space="preserve"> conduct labor market analysis and </w:t>
      </w:r>
      <w:r w:rsidR="00F60923" w:rsidRPr="00A644E6">
        <w:rPr>
          <w:rFonts w:ascii="Cambria" w:hAnsi="Cambria"/>
          <w:bCs/>
          <w:color w:val="000000"/>
        </w:rPr>
        <w:t xml:space="preserve">how they will </w:t>
      </w:r>
      <w:r w:rsidR="00987140" w:rsidRPr="00A644E6">
        <w:rPr>
          <w:rFonts w:ascii="Cambria" w:hAnsi="Cambria"/>
          <w:bCs/>
          <w:color w:val="000000"/>
        </w:rPr>
        <w:t xml:space="preserve">survey </w:t>
      </w:r>
      <w:r w:rsidR="00A5799C">
        <w:rPr>
          <w:rFonts w:ascii="Cambria" w:hAnsi="Cambria"/>
          <w:bCs/>
          <w:color w:val="000000"/>
        </w:rPr>
        <w:t>or</w:t>
      </w:r>
      <w:r w:rsidR="00A5799C" w:rsidRPr="00A644E6">
        <w:rPr>
          <w:rFonts w:ascii="Cambria" w:hAnsi="Cambria"/>
          <w:bCs/>
          <w:color w:val="000000"/>
        </w:rPr>
        <w:t xml:space="preserve"> </w:t>
      </w:r>
      <w:r w:rsidR="00987140" w:rsidRPr="00A644E6">
        <w:rPr>
          <w:rFonts w:ascii="Cambria" w:hAnsi="Cambria"/>
          <w:bCs/>
          <w:color w:val="000000"/>
        </w:rPr>
        <w:t xml:space="preserve">engage key industry leaders from targeted industries and/or sector partnerships in order to identify the barriers employers face in recruiting, hiring, retaining, upskilling, and promoting individuals with disabilities.  </w:t>
      </w:r>
      <w:r w:rsidR="00A5799C">
        <w:rPr>
          <w:rFonts w:ascii="Cambria" w:hAnsi="Cambria"/>
          <w:bCs/>
          <w:color w:val="000000"/>
        </w:rPr>
        <w:t>A</w:t>
      </w:r>
      <w:r w:rsidR="00BC0C90" w:rsidRPr="00A644E6">
        <w:rPr>
          <w:rFonts w:ascii="Cambria" w:hAnsi="Cambria"/>
          <w:bCs/>
          <w:color w:val="000000"/>
        </w:rPr>
        <w:t>pplicants</w:t>
      </w:r>
      <w:r w:rsidR="0003377D" w:rsidRPr="00A644E6">
        <w:rPr>
          <w:rFonts w:ascii="Cambria" w:hAnsi="Cambria"/>
          <w:bCs/>
          <w:color w:val="000000"/>
        </w:rPr>
        <w:t xml:space="preserve"> </w:t>
      </w:r>
      <w:r w:rsidR="00A5799C">
        <w:rPr>
          <w:rFonts w:ascii="Cambria" w:hAnsi="Cambria"/>
          <w:bCs/>
          <w:color w:val="000000"/>
        </w:rPr>
        <w:t xml:space="preserve">can </w:t>
      </w:r>
      <w:r w:rsidR="00905308" w:rsidRPr="00A644E6">
        <w:rPr>
          <w:rFonts w:ascii="Cambria" w:hAnsi="Cambria"/>
          <w:bCs/>
          <w:color w:val="000000"/>
        </w:rPr>
        <w:t xml:space="preserve">describe </w:t>
      </w:r>
      <w:r w:rsidR="00A5799C">
        <w:rPr>
          <w:rFonts w:ascii="Cambria" w:hAnsi="Cambria"/>
          <w:bCs/>
          <w:color w:val="000000"/>
        </w:rPr>
        <w:t xml:space="preserve">preliminary responses to business needs, such as </w:t>
      </w:r>
      <w:r w:rsidR="00905308" w:rsidRPr="00A644E6">
        <w:rPr>
          <w:rFonts w:ascii="Cambria" w:hAnsi="Cambria"/>
          <w:bCs/>
          <w:color w:val="000000"/>
        </w:rPr>
        <w:t>how they will</w:t>
      </w:r>
      <w:r w:rsidR="00AE1650" w:rsidRPr="00A644E6">
        <w:rPr>
          <w:rFonts w:ascii="Cambria" w:hAnsi="Cambria"/>
          <w:bCs/>
          <w:color w:val="000000"/>
        </w:rPr>
        <w:t xml:space="preserve"> </w:t>
      </w:r>
      <w:r w:rsidR="00BC0C90" w:rsidRPr="00A644E6">
        <w:rPr>
          <w:rFonts w:ascii="Cambria" w:hAnsi="Cambria"/>
          <w:bCs/>
          <w:color w:val="000000"/>
        </w:rPr>
        <w:t>increas</w:t>
      </w:r>
      <w:r w:rsidR="00905308" w:rsidRPr="00A644E6">
        <w:rPr>
          <w:rFonts w:ascii="Cambria" w:hAnsi="Cambria"/>
          <w:bCs/>
          <w:color w:val="000000"/>
        </w:rPr>
        <w:t>e</w:t>
      </w:r>
      <w:r w:rsidR="00BC0C90" w:rsidRPr="00A644E6">
        <w:rPr>
          <w:rFonts w:ascii="Cambria" w:hAnsi="Cambria"/>
          <w:bCs/>
          <w:color w:val="000000"/>
        </w:rPr>
        <w:t xml:space="preserve"> awareness about the low cost of </w:t>
      </w:r>
      <w:proofErr w:type="gramStart"/>
      <w:r w:rsidR="00BC0C90" w:rsidRPr="00A644E6">
        <w:rPr>
          <w:rFonts w:ascii="Cambria" w:hAnsi="Cambria"/>
          <w:bCs/>
          <w:color w:val="000000"/>
        </w:rPr>
        <w:t>accommodations</w:t>
      </w:r>
      <w:r w:rsidR="00C43CB7" w:rsidRPr="00A644E6">
        <w:rPr>
          <w:rFonts w:ascii="Cambria" w:hAnsi="Cambria"/>
          <w:bCs/>
          <w:color w:val="000000"/>
        </w:rPr>
        <w:t>,</w:t>
      </w:r>
      <w:proofErr w:type="gramEnd"/>
      <w:r w:rsidR="00C43CB7" w:rsidRPr="00A644E6">
        <w:rPr>
          <w:rFonts w:ascii="Cambria" w:hAnsi="Cambria"/>
          <w:bCs/>
          <w:color w:val="000000"/>
        </w:rPr>
        <w:t xml:space="preserve"> mak</w:t>
      </w:r>
      <w:r w:rsidR="00905308" w:rsidRPr="00A644E6">
        <w:rPr>
          <w:rFonts w:ascii="Cambria" w:hAnsi="Cambria"/>
          <w:bCs/>
          <w:color w:val="000000"/>
        </w:rPr>
        <w:t>e</w:t>
      </w:r>
      <w:r w:rsidR="00C43CB7" w:rsidRPr="00A644E6">
        <w:rPr>
          <w:rFonts w:ascii="Cambria" w:hAnsi="Cambria"/>
          <w:bCs/>
          <w:color w:val="000000"/>
        </w:rPr>
        <w:t xml:space="preserve"> </w:t>
      </w:r>
      <w:r w:rsidR="00BC0C90" w:rsidRPr="00A644E6">
        <w:rPr>
          <w:rFonts w:ascii="Cambria" w:hAnsi="Cambria"/>
          <w:bCs/>
          <w:color w:val="000000"/>
        </w:rPr>
        <w:t>the business case for hiring individuals with disabilities, or engag</w:t>
      </w:r>
      <w:r w:rsidR="00905308" w:rsidRPr="00A644E6">
        <w:rPr>
          <w:rFonts w:ascii="Cambria" w:hAnsi="Cambria"/>
          <w:bCs/>
          <w:color w:val="000000"/>
        </w:rPr>
        <w:t>e</w:t>
      </w:r>
      <w:r w:rsidR="00BC0C90" w:rsidRPr="00A644E6">
        <w:rPr>
          <w:rFonts w:ascii="Cambria" w:hAnsi="Cambria"/>
          <w:bCs/>
          <w:color w:val="000000"/>
        </w:rPr>
        <w:t xml:space="preserve"> employers in providing work-based experiences and mentoring.  </w:t>
      </w:r>
    </w:p>
    <w:p w:rsidR="00E17705" w:rsidRPr="00A644E6" w:rsidRDefault="00E17705" w:rsidP="005655E0">
      <w:pPr>
        <w:pStyle w:val="ListParagraph"/>
        <w:numPr>
          <w:ilvl w:val="0"/>
          <w:numId w:val="70"/>
        </w:numPr>
        <w:rPr>
          <w:rFonts w:ascii="Cambria" w:hAnsi="Cambria"/>
          <w:bCs/>
          <w:color w:val="000000"/>
        </w:rPr>
      </w:pPr>
      <w:r w:rsidRPr="00A644E6">
        <w:rPr>
          <w:rFonts w:ascii="Cambria" w:hAnsi="Cambria"/>
          <w:bCs/>
          <w:i/>
          <w:color w:val="000000"/>
        </w:rPr>
        <w:t xml:space="preserve">Training Needs </w:t>
      </w:r>
      <w:r w:rsidR="00F60923" w:rsidRPr="00A644E6">
        <w:rPr>
          <w:rFonts w:ascii="Cambria" w:hAnsi="Cambria"/>
          <w:bCs/>
          <w:i/>
          <w:color w:val="000000"/>
        </w:rPr>
        <w:t xml:space="preserve">within </w:t>
      </w:r>
      <w:r w:rsidRPr="00A644E6">
        <w:rPr>
          <w:rFonts w:ascii="Cambria" w:hAnsi="Cambria"/>
          <w:bCs/>
          <w:i/>
          <w:color w:val="000000"/>
        </w:rPr>
        <w:t>Industry Sectors</w:t>
      </w:r>
      <w:r w:rsidRPr="00A644E6">
        <w:rPr>
          <w:rFonts w:ascii="Cambria" w:hAnsi="Cambria"/>
          <w:bCs/>
          <w:color w:val="000000"/>
        </w:rPr>
        <w:t>.  Applicants must describe how they will identify the skills, competencies</w:t>
      </w:r>
      <w:r w:rsidR="00CD39BC" w:rsidRPr="00A644E6">
        <w:rPr>
          <w:rFonts w:ascii="Cambria" w:hAnsi="Cambria"/>
          <w:bCs/>
          <w:color w:val="000000"/>
        </w:rPr>
        <w:t>,</w:t>
      </w:r>
      <w:r w:rsidRPr="00A644E6">
        <w:rPr>
          <w:rFonts w:ascii="Cambria" w:hAnsi="Cambria"/>
          <w:bCs/>
          <w:color w:val="000000"/>
        </w:rPr>
        <w:t xml:space="preserve"> and associated training needs of targeted industry sectors so that they can ensure that education and training provided to people with disabilities within the career pathways system meets demand</w:t>
      </w:r>
      <w:r w:rsidR="00843B28" w:rsidRPr="00A644E6">
        <w:rPr>
          <w:rFonts w:ascii="Cambria" w:hAnsi="Cambria"/>
          <w:bCs/>
          <w:color w:val="000000"/>
        </w:rPr>
        <w:t>-</w:t>
      </w:r>
      <w:r w:rsidRPr="00A644E6">
        <w:rPr>
          <w:rFonts w:ascii="Cambria" w:hAnsi="Cambria"/>
          <w:bCs/>
          <w:color w:val="000000"/>
        </w:rPr>
        <w:t xml:space="preserve">side needs.  This may include identifying tasks businesses need that can be fulfilled through a customized employment approach for individuals with significant disabilities.  </w:t>
      </w:r>
    </w:p>
    <w:p w:rsidR="0003377D" w:rsidRPr="00A644E6" w:rsidRDefault="0003377D" w:rsidP="005655E0">
      <w:pPr>
        <w:pStyle w:val="ListParagraph"/>
        <w:numPr>
          <w:ilvl w:val="0"/>
          <w:numId w:val="70"/>
        </w:numPr>
        <w:rPr>
          <w:rStyle w:val="Emphasis"/>
          <w:rFonts w:ascii="Cambria" w:hAnsi="Cambria"/>
          <w:b w:val="0"/>
          <w:i w:val="0"/>
          <w:iCs w:val="0"/>
          <w:color w:val="000000"/>
        </w:rPr>
      </w:pPr>
      <w:r w:rsidRPr="00A644E6">
        <w:rPr>
          <w:rFonts w:ascii="Cambria" w:hAnsi="Cambria"/>
          <w:bCs/>
          <w:i/>
          <w:color w:val="000000"/>
        </w:rPr>
        <w:t>Business Partnership Strategy</w:t>
      </w:r>
      <w:r w:rsidR="00E17705" w:rsidRPr="00A644E6">
        <w:rPr>
          <w:rFonts w:ascii="Cambria" w:hAnsi="Cambria"/>
          <w:bCs/>
          <w:color w:val="000000"/>
        </w:rPr>
        <w:t>.  Applicants must describe h</w:t>
      </w:r>
      <w:r w:rsidRPr="00A644E6">
        <w:rPr>
          <w:rFonts w:ascii="Cambria" w:hAnsi="Cambria"/>
          <w:bCs/>
          <w:color w:val="000000"/>
        </w:rPr>
        <w:t xml:space="preserve">ow </w:t>
      </w:r>
      <w:r w:rsidR="009D1B7D" w:rsidRPr="00A644E6">
        <w:rPr>
          <w:rFonts w:ascii="Cambria" w:hAnsi="Cambria"/>
          <w:bCs/>
          <w:color w:val="000000"/>
        </w:rPr>
        <w:t xml:space="preserve">their </w:t>
      </w:r>
      <w:r w:rsidRPr="00A644E6">
        <w:rPr>
          <w:rStyle w:val="Emphasis"/>
          <w:rFonts w:ascii="Cambria" w:hAnsi="Cambria"/>
          <w:b w:val="0"/>
          <w:i w:val="0"/>
          <w:color w:val="auto"/>
        </w:rPr>
        <w:t>business partnerships strategy will increase the number and quality of business partnerships</w:t>
      </w:r>
      <w:r w:rsidR="00B9646E">
        <w:rPr>
          <w:rStyle w:val="Emphasis"/>
          <w:rFonts w:ascii="Cambria" w:hAnsi="Cambria"/>
          <w:b w:val="0"/>
          <w:i w:val="0"/>
          <w:color w:val="auto"/>
        </w:rPr>
        <w:t>,</w:t>
      </w:r>
      <w:r w:rsidRPr="00A644E6">
        <w:rPr>
          <w:rStyle w:val="Emphasis"/>
          <w:rFonts w:ascii="Cambria" w:hAnsi="Cambria"/>
          <w:b w:val="0"/>
          <w:i w:val="0"/>
          <w:color w:val="auto"/>
        </w:rPr>
        <w:t xml:space="preserve"> and </w:t>
      </w:r>
      <w:r w:rsidR="00B9646E">
        <w:rPr>
          <w:rStyle w:val="Emphasis"/>
          <w:rFonts w:ascii="Cambria" w:hAnsi="Cambria"/>
          <w:b w:val="0"/>
          <w:i w:val="0"/>
          <w:color w:val="auto"/>
        </w:rPr>
        <w:t xml:space="preserve">can </w:t>
      </w:r>
      <w:r w:rsidRPr="00A644E6">
        <w:rPr>
          <w:rStyle w:val="Emphasis"/>
          <w:rFonts w:ascii="Cambria" w:hAnsi="Cambria"/>
          <w:b w:val="0"/>
          <w:i w:val="0"/>
          <w:color w:val="auto"/>
        </w:rPr>
        <w:t xml:space="preserve">result in increased participation and better outcomes </w:t>
      </w:r>
      <w:r w:rsidR="009D1B7D" w:rsidRPr="00A644E6">
        <w:rPr>
          <w:rStyle w:val="Emphasis"/>
          <w:rFonts w:ascii="Cambria" w:hAnsi="Cambria"/>
          <w:b w:val="0"/>
          <w:i w:val="0"/>
          <w:color w:val="auto"/>
        </w:rPr>
        <w:t xml:space="preserve">for </w:t>
      </w:r>
      <w:r w:rsidRPr="00A644E6">
        <w:rPr>
          <w:rStyle w:val="Emphasis"/>
          <w:rFonts w:ascii="Cambria" w:hAnsi="Cambria"/>
          <w:b w:val="0"/>
          <w:i w:val="0"/>
          <w:color w:val="auto"/>
        </w:rPr>
        <w:t xml:space="preserve">individuals with disabilities in career pathways programs. </w:t>
      </w:r>
    </w:p>
    <w:p w:rsidR="005B0493" w:rsidRPr="00A644E6" w:rsidRDefault="00883155" w:rsidP="00883155">
      <w:pPr>
        <w:tabs>
          <w:tab w:val="left" w:pos="8482"/>
        </w:tabs>
        <w:rPr>
          <w:rFonts w:ascii="Cambria" w:hAnsi="Cambria"/>
          <w:bCs/>
          <w:color w:val="000000"/>
        </w:rPr>
      </w:pPr>
      <w:r w:rsidRPr="00A644E6">
        <w:rPr>
          <w:rFonts w:ascii="Cambria" w:hAnsi="Cambria"/>
          <w:bCs/>
          <w:color w:val="000000"/>
        </w:rPr>
        <w:tab/>
      </w:r>
    </w:p>
    <w:p w:rsidR="005B0493" w:rsidRPr="00A644E6" w:rsidRDefault="005B0493" w:rsidP="002E193D">
      <w:pPr>
        <w:tabs>
          <w:tab w:val="left" w:pos="3510"/>
        </w:tabs>
        <w:rPr>
          <w:rFonts w:ascii="Cambria" w:hAnsi="Cambria"/>
          <w:bCs/>
          <w:color w:val="000000"/>
        </w:rPr>
      </w:pPr>
      <w:r w:rsidRPr="00A644E6">
        <w:rPr>
          <w:rFonts w:ascii="Cambria" w:hAnsi="Cambria"/>
          <w:bCs/>
          <w:color w:val="000000"/>
        </w:rPr>
        <w:t>(iii)  Design Education and Training Programs</w:t>
      </w:r>
    </w:p>
    <w:p w:rsidR="005D6936" w:rsidRPr="00A644E6" w:rsidRDefault="005D6936" w:rsidP="00D84FFA">
      <w:pPr>
        <w:ind w:left="720"/>
        <w:rPr>
          <w:rFonts w:ascii="Cambria" w:hAnsi="Cambria"/>
          <w:bCs/>
          <w:color w:val="000000"/>
        </w:rPr>
      </w:pPr>
      <w:r w:rsidRPr="00A644E6">
        <w:rPr>
          <w:rFonts w:ascii="Cambria" w:hAnsi="Cambria"/>
          <w:bCs/>
          <w:color w:val="000000"/>
        </w:rPr>
        <w:t xml:space="preserve">Applicants must describe: </w:t>
      </w:r>
    </w:p>
    <w:p w:rsidR="005B0493" w:rsidRPr="00A644E6" w:rsidRDefault="005B0493" w:rsidP="007B723E">
      <w:pPr>
        <w:pStyle w:val="ListParagraph"/>
        <w:numPr>
          <w:ilvl w:val="0"/>
          <w:numId w:val="67"/>
        </w:numPr>
        <w:tabs>
          <w:tab w:val="left" w:pos="900"/>
        </w:tabs>
        <w:ind w:left="1440"/>
        <w:rPr>
          <w:rFonts w:ascii="Cambria" w:hAnsi="Cambria"/>
          <w:bCs/>
          <w:color w:val="000000"/>
        </w:rPr>
      </w:pPr>
      <w:r w:rsidRPr="00A644E6">
        <w:rPr>
          <w:rFonts w:ascii="Cambria" w:hAnsi="Cambria"/>
          <w:bCs/>
          <w:i/>
          <w:color w:val="000000"/>
        </w:rPr>
        <w:t>Disability Population Outreach</w:t>
      </w:r>
      <w:r w:rsidR="00D17F86" w:rsidRPr="00A644E6">
        <w:rPr>
          <w:rFonts w:ascii="Cambria" w:hAnsi="Cambria"/>
          <w:bCs/>
          <w:color w:val="000000"/>
        </w:rPr>
        <w:t xml:space="preserve">.  </w:t>
      </w:r>
      <w:r w:rsidRPr="00A644E6">
        <w:rPr>
          <w:rFonts w:ascii="Cambria" w:hAnsi="Cambria"/>
          <w:bCs/>
          <w:color w:val="000000"/>
        </w:rPr>
        <w:t xml:space="preserve">Applicants must describe how they will conduct </w:t>
      </w:r>
      <w:r w:rsidR="00CD358C" w:rsidRPr="00A644E6">
        <w:rPr>
          <w:rFonts w:ascii="Cambria" w:hAnsi="Cambria"/>
          <w:bCs/>
          <w:color w:val="000000"/>
        </w:rPr>
        <w:t xml:space="preserve">expansive </w:t>
      </w:r>
      <w:r w:rsidRPr="00A644E6">
        <w:rPr>
          <w:rFonts w:ascii="Cambria" w:hAnsi="Cambria"/>
          <w:bCs/>
          <w:color w:val="000000"/>
        </w:rPr>
        <w:t>outreach to recruit their target population (</w:t>
      </w:r>
      <w:r w:rsidR="00A755D5" w:rsidRPr="00A644E6">
        <w:rPr>
          <w:rFonts w:ascii="Cambria" w:hAnsi="Cambria"/>
          <w:bCs/>
          <w:color w:val="000000"/>
        </w:rPr>
        <w:t xml:space="preserve">i.e., </w:t>
      </w:r>
      <w:r w:rsidRPr="00A644E6">
        <w:rPr>
          <w:rFonts w:ascii="Cambria" w:hAnsi="Cambria"/>
          <w:bCs/>
          <w:color w:val="000000"/>
        </w:rPr>
        <w:t xml:space="preserve">youth or adults with </w:t>
      </w:r>
      <w:r w:rsidR="00A755D5" w:rsidRPr="00A644E6">
        <w:rPr>
          <w:rFonts w:ascii="Cambria" w:hAnsi="Cambria"/>
          <w:bCs/>
          <w:color w:val="000000"/>
        </w:rPr>
        <w:t xml:space="preserve">visible, non-visible, and significant </w:t>
      </w:r>
      <w:r w:rsidRPr="00A644E6">
        <w:rPr>
          <w:rFonts w:ascii="Cambria" w:hAnsi="Cambria"/>
          <w:bCs/>
          <w:color w:val="000000"/>
        </w:rPr>
        <w:t>disabilities) to increase their participation in the career pathways system</w:t>
      </w:r>
      <w:r w:rsidR="007E7E08" w:rsidRPr="00A644E6">
        <w:rPr>
          <w:rFonts w:ascii="Cambria" w:hAnsi="Cambria"/>
          <w:bCs/>
          <w:color w:val="000000"/>
        </w:rPr>
        <w:t xml:space="preserve"> and improve employment opportunities and outcomes</w:t>
      </w:r>
      <w:r w:rsidRPr="00A644E6">
        <w:rPr>
          <w:rFonts w:ascii="Cambria" w:hAnsi="Cambria"/>
          <w:bCs/>
          <w:color w:val="000000"/>
        </w:rPr>
        <w:t xml:space="preserve">.  To promote return to work outcomes, </w:t>
      </w:r>
      <w:r w:rsidR="00CD358C" w:rsidRPr="00A644E6">
        <w:rPr>
          <w:rFonts w:ascii="Cambria" w:hAnsi="Cambria"/>
          <w:bCs/>
          <w:color w:val="000000"/>
        </w:rPr>
        <w:t xml:space="preserve">populations targeted through </w:t>
      </w:r>
      <w:r w:rsidRPr="00A644E6">
        <w:rPr>
          <w:rFonts w:ascii="Cambria" w:hAnsi="Cambria"/>
          <w:bCs/>
          <w:color w:val="000000"/>
        </w:rPr>
        <w:t xml:space="preserve">outreach efforts </w:t>
      </w:r>
      <w:r w:rsidR="00CD358C" w:rsidRPr="00A644E6">
        <w:rPr>
          <w:rFonts w:ascii="Cambria" w:hAnsi="Cambria"/>
          <w:bCs/>
          <w:color w:val="000000"/>
        </w:rPr>
        <w:t xml:space="preserve">could include, but are not limited to: </w:t>
      </w:r>
      <w:r w:rsidRPr="00A644E6">
        <w:rPr>
          <w:rFonts w:ascii="Cambria" w:hAnsi="Cambria"/>
          <w:bCs/>
          <w:color w:val="000000"/>
        </w:rPr>
        <w:t>dislocated and newly injured workers</w:t>
      </w:r>
      <w:r w:rsidR="00A755D5" w:rsidRPr="00A644E6">
        <w:rPr>
          <w:rFonts w:ascii="Cambria" w:hAnsi="Cambria"/>
          <w:bCs/>
          <w:color w:val="000000"/>
        </w:rPr>
        <w:t>,</w:t>
      </w:r>
      <w:r w:rsidRPr="00A644E6">
        <w:rPr>
          <w:rFonts w:ascii="Cambria" w:hAnsi="Cambria"/>
          <w:bCs/>
          <w:color w:val="000000"/>
        </w:rPr>
        <w:t xml:space="preserve"> disabled veterans, disability organizations and providers, long-term unemployed individuals with disabilities, and SSDI/SSI beneficiaries.  </w:t>
      </w:r>
    </w:p>
    <w:p w:rsidR="00AB1014" w:rsidRPr="00A644E6" w:rsidRDefault="0084699F" w:rsidP="006A79C9">
      <w:pPr>
        <w:pStyle w:val="ListParagraph"/>
        <w:numPr>
          <w:ilvl w:val="0"/>
          <w:numId w:val="67"/>
        </w:numPr>
        <w:tabs>
          <w:tab w:val="left" w:pos="900"/>
        </w:tabs>
        <w:ind w:left="1440"/>
        <w:rPr>
          <w:rFonts w:ascii="Cambria" w:hAnsi="Cambria"/>
          <w:bCs/>
          <w:color w:val="000000"/>
        </w:rPr>
      </w:pPr>
      <w:r w:rsidRPr="00A644E6">
        <w:rPr>
          <w:rFonts w:ascii="Cambria" w:hAnsi="Cambria"/>
          <w:bCs/>
          <w:i/>
          <w:color w:val="000000"/>
        </w:rPr>
        <w:t xml:space="preserve">Career Pathways Design. </w:t>
      </w:r>
      <w:r w:rsidRPr="00A644E6">
        <w:rPr>
          <w:rFonts w:ascii="Cambria" w:hAnsi="Cambria"/>
          <w:bCs/>
          <w:color w:val="000000"/>
        </w:rPr>
        <w:t xml:space="preserve"> Applicants must describe</w:t>
      </w:r>
      <w:r w:rsidR="0037780F" w:rsidRPr="00A644E6">
        <w:rPr>
          <w:rFonts w:ascii="Cambria" w:hAnsi="Cambria"/>
          <w:bCs/>
          <w:color w:val="000000"/>
        </w:rPr>
        <w:t xml:space="preserve"> </w:t>
      </w:r>
      <w:r w:rsidR="00A422C7" w:rsidRPr="00A644E6">
        <w:rPr>
          <w:rFonts w:ascii="Cambria" w:hAnsi="Cambria"/>
          <w:bCs/>
          <w:color w:val="000000"/>
        </w:rPr>
        <w:t xml:space="preserve">the </w:t>
      </w:r>
      <w:r w:rsidR="0037780F" w:rsidRPr="00A644E6">
        <w:rPr>
          <w:rStyle w:val="Emphasis"/>
          <w:rFonts w:ascii="Cambria" w:hAnsi="Cambria"/>
          <w:b w:val="0"/>
          <w:i w:val="0"/>
          <w:color w:val="auto"/>
        </w:rPr>
        <w:t xml:space="preserve">design strategies </w:t>
      </w:r>
      <w:r w:rsidR="006A79C9" w:rsidRPr="00A644E6">
        <w:rPr>
          <w:rStyle w:val="Emphasis"/>
          <w:rFonts w:ascii="Cambria" w:hAnsi="Cambria"/>
          <w:b w:val="0"/>
          <w:i w:val="0"/>
          <w:color w:val="auto"/>
        </w:rPr>
        <w:t>they will employ</w:t>
      </w:r>
      <w:r w:rsidR="0037780F" w:rsidRPr="00A644E6">
        <w:rPr>
          <w:rStyle w:val="Emphasis"/>
          <w:rFonts w:ascii="Cambria" w:hAnsi="Cambria"/>
          <w:b w:val="0"/>
          <w:i w:val="0"/>
          <w:color w:val="auto"/>
        </w:rPr>
        <w:t xml:space="preserve"> to </w:t>
      </w:r>
      <w:r w:rsidR="0037780F" w:rsidRPr="00A644E6">
        <w:rPr>
          <w:rFonts w:ascii="Cambria" w:hAnsi="Cambria"/>
          <w:bCs/>
          <w:color w:val="000000"/>
        </w:rPr>
        <w:t xml:space="preserve">enhance the current career pathways system </w:t>
      </w:r>
      <w:r w:rsidR="006A79C9" w:rsidRPr="00A644E6">
        <w:rPr>
          <w:rFonts w:ascii="Cambria" w:hAnsi="Cambria"/>
          <w:bCs/>
          <w:color w:val="000000"/>
        </w:rPr>
        <w:t xml:space="preserve">by </w:t>
      </w:r>
      <w:r w:rsidR="0037780F" w:rsidRPr="00A644E6">
        <w:rPr>
          <w:rFonts w:ascii="Cambria" w:hAnsi="Cambria"/>
          <w:bCs/>
          <w:color w:val="000000"/>
        </w:rPr>
        <w:t>mak</w:t>
      </w:r>
      <w:r w:rsidR="006A79C9" w:rsidRPr="00A644E6">
        <w:rPr>
          <w:rFonts w:ascii="Cambria" w:hAnsi="Cambria"/>
          <w:bCs/>
          <w:color w:val="000000"/>
        </w:rPr>
        <w:t>ing</w:t>
      </w:r>
      <w:r w:rsidR="0037780F" w:rsidRPr="00A644E6">
        <w:rPr>
          <w:rFonts w:ascii="Cambria" w:hAnsi="Cambria"/>
          <w:bCs/>
          <w:color w:val="000000"/>
        </w:rPr>
        <w:t xml:space="preserve"> it inclusive of people with disabilities and improv</w:t>
      </w:r>
      <w:r w:rsidR="006A79C9" w:rsidRPr="00A644E6">
        <w:rPr>
          <w:rFonts w:ascii="Cambria" w:hAnsi="Cambria"/>
          <w:bCs/>
          <w:color w:val="000000"/>
        </w:rPr>
        <w:t>ing</w:t>
      </w:r>
      <w:r w:rsidR="0037780F" w:rsidRPr="00A644E6">
        <w:rPr>
          <w:rFonts w:ascii="Cambria" w:hAnsi="Cambria"/>
          <w:bCs/>
          <w:color w:val="000000"/>
        </w:rPr>
        <w:t xml:space="preserve"> their employment opportunities and outcomes through</w:t>
      </w:r>
      <w:r w:rsidR="006A79C9" w:rsidRPr="00A644E6">
        <w:rPr>
          <w:rFonts w:ascii="Cambria" w:hAnsi="Cambria"/>
          <w:bCs/>
          <w:color w:val="000000"/>
        </w:rPr>
        <w:t>:</w:t>
      </w:r>
      <w:r w:rsidR="0037780F" w:rsidRPr="00A644E6">
        <w:rPr>
          <w:rFonts w:ascii="Cambria" w:hAnsi="Cambria"/>
          <w:bCs/>
          <w:color w:val="000000"/>
        </w:rPr>
        <w:t xml:space="preserve"> universal design, case management, career development and planning</w:t>
      </w:r>
      <w:r w:rsidR="00A10A7B">
        <w:rPr>
          <w:rFonts w:ascii="Cambria" w:hAnsi="Cambria"/>
          <w:bCs/>
          <w:color w:val="000000"/>
        </w:rPr>
        <w:t>, and other strategies</w:t>
      </w:r>
      <w:r w:rsidR="0037780F" w:rsidRPr="00A644E6">
        <w:rPr>
          <w:rFonts w:ascii="Cambria" w:hAnsi="Cambria"/>
          <w:bCs/>
          <w:color w:val="000000"/>
        </w:rPr>
        <w:t xml:space="preserve">.  </w:t>
      </w:r>
      <w:r w:rsidR="00A10A7B">
        <w:rPr>
          <w:rFonts w:ascii="Cambria" w:hAnsi="Cambria"/>
          <w:bCs/>
          <w:color w:val="000000"/>
        </w:rPr>
        <w:t>T</w:t>
      </w:r>
      <w:r w:rsidR="006A79C9" w:rsidRPr="00A644E6">
        <w:rPr>
          <w:rFonts w:ascii="Cambria" w:hAnsi="Cambria"/>
          <w:bCs/>
          <w:color w:val="000000"/>
        </w:rPr>
        <w:t xml:space="preserve">he Department </w:t>
      </w:r>
      <w:r w:rsidR="00D31BE5" w:rsidRPr="00A644E6">
        <w:rPr>
          <w:rFonts w:ascii="Cambria" w:hAnsi="Cambria"/>
          <w:bCs/>
          <w:color w:val="000000"/>
        </w:rPr>
        <w:t>anticipate</w:t>
      </w:r>
      <w:r w:rsidR="006A79C9" w:rsidRPr="00A644E6">
        <w:rPr>
          <w:rFonts w:ascii="Cambria" w:hAnsi="Cambria"/>
          <w:bCs/>
          <w:color w:val="000000"/>
        </w:rPr>
        <w:t>s</w:t>
      </w:r>
      <w:r w:rsidR="00D31BE5" w:rsidRPr="00A644E6">
        <w:rPr>
          <w:rFonts w:ascii="Cambria" w:hAnsi="Cambria"/>
          <w:bCs/>
          <w:color w:val="000000"/>
        </w:rPr>
        <w:t xml:space="preserve"> that program design will be </w:t>
      </w:r>
      <w:r w:rsidR="00A10A7B">
        <w:rPr>
          <w:rFonts w:ascii="Cambria" w:hAnsi="Cambria"/>
          <w:bCs/>
          <w:color w:val="000000"/>
        </w:rPr>
        <w:t>a</w:t>
      </w:r>
      <w:r w:rsidR="00A10A7B" w:rsidRPr="00A644E6">
        <w:rPr>
          <w:rFonts w:ascii="Cambria" w:hAnsi="Cambria"/>
          <w:bCs/>
          <w:color w:val="000000"/>
        </w:rPr>
        <w:t xml:space="preserve"> </w:t>
      </w:r>
      <w:r w:rsidR="00D31BE5" w:rsidRPr="00A644E6">
        <w:rPr>
          <w:rFonts w:ascii="Cambria" w:hAnsi="Cambria"/>
          <w:bCs/>
          <w:color w:val="000000"/>
        </w:rPr>
        <w:t xml:space="preserve">major focus of activities conducted under the </w:t>
      </w:r>
      <w:r w:rsidR="00B54653">
        <w:rPr>
          <w:rFonts w:ascii="Cambria" w:hAnsi="Cambria"/>
          <w:bCs/>
          <w:color w:val="000000"/>
        </w:rPr>
        <w:t>grant</w:t>
      </w:r>
      <w:r w:rsidR="00D31BE5" w:rsidRPr="00A644E6">
        <w:rPr>
          <w:rFonts w:ascii="Cambria" w:hAnsi="Cambria"/>
          <w:bCs/>
          <w:color w:val="000000"/>
        </w:rPr>
        <w:t xml:space="preserve">. </w:t>
      </w:r>
    </w:p>
    <w:p w:rsidR="005D6936" w:rsidRPr="00A644E6" w:rsidRDefault="005D6936" w:rsidP="005D6936">
      <w:pPr>
        <w:pStyle w:val="ListParagraph"/>
        <w:tabs>
          <w:tab w:val="left" w:pos="900"/>
        </w:tabs>
        <w:ind w:left="1440"/>
        <w:rPr>
          <w:rFonts w:ascii="Cambria" w:hAnsi="Cambria"/>
          <w:bCs/>
          <w:color w:val="000000"/>
        </w:rPr>
      </w:pPr>
    </w:p>
    <w:p w:rsidR="00AB1014" w:rsidRPr="00A644E6" w:rsidRDefault="00AB1014" w:rsidP="008B524F">
      <w:pPr>
        <w:ind w:left="1530"/>
        <w:rPr>
          <w:rFonts w:ascii="Cambria" w:hAnsi="Cambria"/>
          <w:bCs/>
          <w:color w:val="000000"/>
        </w:rPr>
      </w:pPr>
      <w:r w:rsidRPr="00A644E6">
        <w:rPr>
          <w:rFonts w:ascii="Cambria" w:hAnsi="Cambria"/>
          <w:bCs/>
          <w:color w:val="000000"/>
        </w:rPr>
        <w:t xml:space="preserve">For </w:t>
      </w:r>
      <w:r w:rsidRPr="00A644E6">
        <w:rPr>
          <w:rFonts w:ascii="Cambria" w:hAnsi="Cambria"/>
          <w:bCs/>
          <w:i/>
          <w:color w:val="000000"/>
        </w:rPr>
        <w:t>universal design</w:t>
      </w:r>
      <w:r w:rsidRPr="00A644E6">
        <w:rPr>
          <w:rFonts w:ascii="Cambria" w:hAnsi="Cambria"/>
          <w:bCs/>
          <w:color w:val="000000"/>
        </w:rPr>
        <w:t xml:space="preserve">, </w:t>
      </w:r>
      <w:r w:rsidR="004D5C3A" w:rsidRPr="00A644E6">
        <w:rPr>
          <w:rFonts w:ascii="Cambria" w:hAnsi="Cambria"/>
          <w:bCs/>
          <w:color w:val="000000"/>
        </w:rPr>
        <w:t>applicants</w:t>
      </w:r>
      <w:r w:rsidRPr="00A644E6">
        <w:rPr>
          <w:rFonts w:ascii="Cambria" w:hAnsi="Cambria"/>
          <w:bCs/>
          <w:color w:val="000000"/>
        </w:rPr>
        <w:t xml:space="preserve"> </w:t>
      </w:r>
      <w:r w:rsidR="00856B88" w:rsidRPr="00A644E6">
        <w:rPr>
          <w:rFonts w:ascii="Cambria" w:hAnsi="Cambria"/>
          <w:bCs/>
          <w:color w:val="000000"/>
        </w:rPr>
        <w:t>must</w:t>
      </w:r>
      <w:r w:rsidR="00973307" w:rsidRPr="00A644E6">
        <w:rPr>
          <w:rFonts w:ascii="Cambria" w:hAnsi="Cambria"/>
          <w:bCs/>
          <w:color w:val="000000"/>
        </w:rPr>
        <w:t xml:space="preserve"> </w:t>
      </w:r>
      <w:r w:rsidRPr="00A644E6">
        <w:rPr>
          <w:rFonts w:ascii="Cambria" w:hAnsi="Cambria"/>
          <w:bCs/>
          <w:color w:val="000000"/>
        </w:rPr>
        <w:t xml:space="preserve">describe how they will apply universal design principles.  Universal design in career pathways service delivery and activities is an important strategy for meeting the needs of a variety of </w:t>
      </w:r>
      <w:r w:rsidRPr="00A644E6">
        <w:rPr>
          <w:rFonts w:ascii="Cambria" w:hAnsi="Cambria"/>
          <w:bCs/>
          <w:color w:val="000000"/>
        </w:rPr>
        <w:lastRenderedPageBreak/>
        <w:t>populations, including people with disabilities</w:t>
      </w:r>
      <w:r w:rsidR="008B524F" w:rsidRPr="00A644E6">
        <w:rPr>
          <w:rFonts w:ascii="Cambria" w:hAnsi="Cambria"/>
          <w:bCs/>
          <w:color w:val="000000"/>
        </w:rPr>
        <w:t>,</w:t>
      </w:r>
      <w:r w:rsidRPr="00A644E6">
        <w:rPr>
          <w:rFonts w:ascii="Cambria" w:hAnsi="Cambria"/>
          <w:bCs/>
          <w:color w:val="000000"/>
        </w:rPr>
        <w:t xml:space="preserve"> and should be an integral part of the design strategy.  Assuring that training facilities, </w:t>
      </w:r>
      <w:r w:rsidR="008B524F" w:rsidRPr="00A644E6">
        <w:rPr>
          <w:rFonts w:ascii="Cambria" w:hAnsi="Cambria"/>
          <w:bCs/>
          <w:color w:val="000000"/>
        </w:rPr>
        <w:t>curricula</w:t>
      </w:r>
      <w:r w:rsidRPr="00A644E6">
        <w:rPr>
          <w:rFonts w:ascii="Cambria" w:hAnsi="Cambria"/>
          <w:bCs/>
          <w:color w:val="000000"/>
        </w:rPr>
        <w:t xml:space="preserve">, and materials and equipment are accessible is also imperative to meeting the needs of this population, as </w:t>
      </w:r>
      <w:r w:rsidR="00C9588C" w:rsidRPr="00A644E6">
        <w:rPr>
          <w:rFonts w:ascii="Cambria" w:hAnsi="Cambria"/>
          <w:bCs/>
          <w:color w:val="000000"/>
        </w:rPr>
        <w:t xml:space="preserve">are </w:t>
      </w:r>
      <w:r w:rsidRPr="00A644E6">
        <w:rPr>
          <w:rFonts w:ascii="Cambria" w:hAnsi="Cambria"/>
          <w:bCs/>
          <w:color w:val="000000"/>
        </w:rPr>
        <w:t xml:space="preserve">integrated programming and flexibility in service delivery </w:t>
      </w:r>
      <w:r w:rsidR="00C9588C" w:rsidRPr="00A644E6">
        <w:rPr>
          <w:rFonts w:ascii="Cambria" w:hAnsi="Cambria"/>
          <w:bCs/>
          <w:color w:val="000000"/>
        </w:rPr>
        <w:t xml:space="preserve">in order </w:t>
      </w:r>
      <w:r w:rsidRPr="00A644E6">
        <w:rPr>
          <w:rFonts w:ascii="Cambria" w:hAnsi="Cambria"/>
          <w:bCs/>
          <w:color w:val="000000"/>
        </w:rPr>
        <w:t xml:space="preserve">to allow for self-paced learning and time availability.   </w:t>
      </w:r>
    </w:p>
    <w:p w:rsidR="00AB1014" w:rsidRPr="00A644E6" w:rsidRDefault="00AB1014" w:rsidP="00AB1014">
      <w:pPr>
        <w:ind w:left="1260"/>
        <w:rPr>
          <w:rFonts w:ascii="Cambria" w:hAnsi="Cambria"/>
          <w:bCs/>
          <w:color w:val="000000"/>
        </w:rPr>
      </w:pPr>
    </w:p>
    <w:p w:rsidR="00AB1014" w:rsidRPr="00A644E6" w:rsidRDefault="00AB1014" w:rsidP="008B524F">
      <w:pPr>
        <w:ind w:left="1530"/>
        <w:rPr>
          <w:rFonts w:ascii="Cambria" w:hAnsi="Cambria"/>
          <w:bCs/>
          <w:color w:val="000000"/>
        </w:rPr>
      </w:pPr>
      <w:r w:rsidRPr="00A644E6">
        <w:rPr>
          <w:rFonts w:ascii="Cambria" w:hAnsi="Cambria"/>
          <w:bCs/>
          <w:color w:val="000000"/>
        </w:rPr>
        <w:t xml:space="preserve">For </w:t>
      </w:r>
      <w:r w:rsidRPr="00A644E6">
        <w:rPr>
          <w:rFonts w:ascii="Cambria" w:hAnsi="Cambria"/>
          <w:bCs/>
          <w:i/>
          <w:color w:val="000000"/>
        </w:rPr>
        <w:t>case management</w:t>
      </w:r>
      <w:r w:rsidRPr="00A644E6">
        <w:rPr>
          <w:rFonts w:ascii="Cambria" w:hAnsi="Cambria"/>
          <w:bCs/>
          <w:color w:val="000000"/>
        </w:rPr>
        <w:t xml:space="preserve">, applicants </w:t>
      </w:r>
      <w:r w:rsidR="00856B88" w:rsidRPr="00A644E6">
        <w:rPr>
          <w:rFonts w:ascii="Cambria" w:hAnsi="Cambria"/>
          <w:bCs/>
          <w:color w:val="000000"/>
        </w:rPr>
        <w:t xml:space="preserve">must </w:t>
      </w:r>
      <w:r w:rsidRPr="00A644E6">
        <w:rPr>
          <w:rFonts w:ascii="Cambria" w:hAnsi="Cambria"/>
          <w:bCs/>
          <w:color w:val="000000"/>
        </w:rPr>
        <w:t>describe how case management will be utilized.  Case management, which is more a process than a service, is an important component to providing career pathways services to individuals with disabilities. For people with disabilities, this case management may involve, among other things, the coordinating of career pathways services across disability-focused and generic agencies</w:t>
      </w:r>
      <w:r w:rsidR="00957078" w:rsidRPr="00A644E6">
        <w:rPr>
          <w:rFonts w:ascii="Cambria" w:hAnsi="Cambria"/>
          <w:bCs/>
          <w:color w:val="000000"/>
        </w:rPr>
        <w:t xml:space="preserve"> through integrated resource teams</w:t>
      </w:r>
      <w:r w:rsidR="006D144F" w:rsidRPr="00A644E6">
        <w:rPr>
          <w:rFonts w:ascii="Cambria" w:hAnsi="Cambria"/>
          <w:bCs/>
          <w:color w:val="000000"/>
        </w:rPr>
        <w:t xml:space="preserve"> (IRTs)</w:t>
      </w:r>
      <w:r w:rsidRPr="00A644E6">
        <w:rPr>
          <w:rFonts w:ascii="Cambria" w:hAnsi="Cambria"/>
          <w:bCs/>
          <w:color w:val="000000"/>
        </w:rPr>
        <w:t xml:space="preserve">, and linking customers to supportive services they may need. </w:t>
      </w:r>
      <w:r w:rsidR="00A10A7B">
        <w:rPr>
          <w:rFonts w:ascii="Cambria" w:hAnsi="Cambria"/>
          <w:bCs/>
          <w:color w:val="000000"/>
        </w:rPr>
        <w:t xml:space="preserve">Integrating resources, including through IRTs, </w:t>
      </w:r>
      <w:r w:rsidR="00997509" w:rsidRPr="00A644E6">
        <w:rPr>
          <w:rFonts w:ascii="Cambria" w:hAnsi="Cambria"/>
          <w:bCs/>
          <w:color w:val="000000"/>
        </w:rPr>
        <w:t xml:space="preserve">has been found to be an effective practice and can be considered a service coordination strategy.  </w:t>
      </w:r>
      <w:r w:rsidR="00866C3C" w:rsidRPr="00A644E6">
        <w:rPr>
          <w:rFonts w:ascii="Cambria" w:hAnsi="Cambria"/>
          <w:bCs/>
          <w:color w:val="000000"/>
        </w:rPr>
        <w:t xml:space="preserve">The use of </w:t>
      </w:r>
      <w:r w:rsidRPr="00A644E6">
        <w:rPr>
          <w:rFonts w:ascii="Cambria" w:hAnsi="Cambria"/>
          <w:bCs/>
          <w:color w:val="000000"/>
        </w:rPr>
        <w:t xml:space="preserve">Disability Resource Coordinators </w:t>
      </w:r>
      <w:r w:rsidR="00C35022" w:rsidRPr="00A644E6">
        <w:rPr>
          <w:rFonts w:ascii="Cambria" w:hAnsi="Cambria"/>
          <w:bCs/>
          <w:color w:val="000000"/>
        </w:rPr>
        <w:t>is an</w:t>
      </w:r>
      <w:r w:rsidR="00997509" w:rsidRPr="00A644E6">
        <w:rPr>
          <w:rFonts w:ascii="Cambria" w:hAnsi="Cambria"/>
          <w:bCs/>
          <w:color w:val="000000"/>
        </w:rPr>
        <w:t>other</w:t>
      </w:r>
      <w:r w:rsidR="00C35022" w:rsidRPr="00A644E6">
        <w:rPr>
          <w:rFonts w:ascii="Cambria" w:hAnsi="Cambria"/>
          <w:bCs/>
          <w:color w:val="000000"/>
        </w:rPr>
        <w:t xml:space="preserve"> </w:t>
      </w:r>
      <w:r w:rsidR="00866C3C" w:rsidRPr="00A644E6">
        <w:rPr>
          <w:rFonts w:ascii="Cambria" w:hAnsi="Cambria"/>
          <w:bCs/>
          <w:color w:val="000000"/>
        </w:rPr>
        <w:t xml:space="preserve">effective </w:t>
      </w:r>
      <w:r w:rsidR="00C54235" w:rsidRPr="00A644E6">
        <w:rPr>
          <w:rFonts w:ascii="Cambria" w:hAnsi="Cambria"/>
          <w:bCs/>
          <w:color w:val="000000"/>
        </w:rPr>
        <w:t xml:space="preserve">service coordination </w:t>
      </w:r>
      <w:r w:rsidRPr="00A644E6">
        <w:rPr>
          <w:rFonts w:ascii="Cambria" w:hAnsi="Cambria"/>
          <w:bCs/>
          <w:color w:val="000000"/>
        </w:rPr>
        <w:t>strateg</w:t>
      </w:r>
      <w:r w:rsidR="00957078" w:rsidRPr="00A644E6">
        <w:rPr>
          <w:rFonts w:ascii="Cambria" w:hAnsi="Cambria"/>
          <w:bCs/>
          <w:color w:val="000000"/>
        </w:rPr>
        <w:t>y</w:t>
      </w:r>
      <w:r w:rsidRPr="00A644E6">
        <w:rPr>
          <w:rFonts w:ascii="Cambria" w:hAnsi="Cambria"/>
          <w:bCs/>
          <w:color w:val="000000"/>
        </w:rPr>
        <w:t xml:space="preserve"> that </w:t>
      </w:r>
      <w:r w:rsidR="008B524F" w:rsidRPr="00A644E6">
        <w:rPr>
          <w:rFonts w:ascii="Cambria" w:hAnsi="Cambria"/>
          <w:bCs/>
          <w:color w:val="000000"/>
        </w:rPr>
        <w:t xml:space="preserve">has </w:t>
      </w:r>
      <w:r w:rsidR="00856B88" w:rsidRPr="00A644E6">
        <w:rPr>
          <w:rFonts w:ascii="Cambria" w:hAnsi="Cambria"/>
          <w:bCs/>
          <w:color w:val="000000"/>
        </w:rPr>
        <w:t xml:space="preserve">previously </w:t>
      </w:r>
      <w:r w:rsidRPr="00A644E6">
        <w:rPr>
          <w:rFonts w:ascii="Cambria" w:hAnsi="Cambria"/>
          <w:bCs/>
          <w:color w:val="000000"/>
        </w:rPr>
        <w:t xml:space="preserve">been utilized in the Disability Employment Initiative </w:t>
      </w:r>
      <w:r w:rsidR="00C35022" w:rsidRPr="00A644E6">
        <w:rPr>
          <w:rFonts w:ascii="Cambria" w:hAnsi="Cambria"/>
          <w:bCs/>
          <w:color w:val="000000"/>
        </w:rPr>
        <w:t>and</w:t>
      </w:r>
      <w:r w:rsidR="00957078" w:rsidRPr="00A644E6">
        <w:rPr>
          <w:rFonts w:ascii="Cambria" w:hAnsi="Cambria"/>
          <w:bCs/>
          <w:color w:val="000000"/>
        </w:rPr>
        <w:t xml:space="preserve"> is</w:t>
      </w:r>
      <w:r w:rsidR="00C54235" w:rsidRPr="00A644E6">
        <w:rPr>
          <w:rFonts w:ascii="Cambria" w:hAnsi="Cambria"/>
          <w:bCs/>
          <w:color w:val="000000"/>
        </w:rPr>
        <w:t xml:space="preserve"> required under the grant</w:t>
      </w:r>
      <w:r w:rsidRPr="00A644E6">
        <w:rPr>
          <w:rFonts w:ascii="Cambria" w:hAnsi="Cambria"/>
          <w:bCs/>
          <w:color w:val="000000"/>
        </w:rPr>
        <w:t>.</w:t>
      </w:r>
      <w:r w:rsidR="006D144F" w:rsidRPr="00A644E6">
        <w:rPr>
          <w:rFonts w:ascii="Cambria" w:hAnsi="Cambria"/>
          <w:bCs/>
          <w:color w:val="000000"/>
        </w:rPr>
        <w:t xml:space="preserve"> </w:t>
      </w:r>
    </w:p>
    <w:p w:rsidR="00AB1014" w:rsidRPr="00A644E6" w:rsidRDefault="00AB1014" w:rsidP="00997509">
      <w:pPr>
        <w:ind w:left="1260"/>
        <w:jc w:val="center"/>
        <w:rPr>
          <w:rFonts w:ascii="Cambria" w:hAnsi="Cambria"/>
          <w:bCs/>
          <w:color w:val="000000"/>
        </w:rPr>
      </w:pPr>
    </w:p>
    <w:p w:rsidR="00AB1014" w:rsidRPr="00A644E6" w:rsidRDefault="00AB1014" w:rsidP="002F4BF6">
      <w:pPr>
        <w:ind w:left="1530"/>
        <w:rPr>
          <w:rFonts w:ascii="Cambria" w:hAnsi="Cambria"/>
          <w:bCs/>
          <w:color w:val="000000"/>
        </w:rPr>
      </w:pPr>
      <w:r w:rsidRPr="00A644E6">
        <w:rPr>
          <w:rFonts w:ascii="Cambria" w:hAnsi="Cambria"/>
          <w:bCs/>
          <w:color w:val="000000"/>
        </w:rPr>
        <w:t xml:space="preserve">For </w:t>
      </w:r>
      <w:r w:rsidRPr="00A644E6">
        <w:rPr>
          <w:rFonts w:ascii="Cambria" w:hAnsi="Cambria"/>
          <w:bCs/>
          <w:i/>
          <w:color w:val="000000"/>
        </w:rPr>
        <w:t>career development and planning</w:t>
      </w:r>
      <w:r w:rsidRPr="00A644E6">
        <w:rPr>
          <w:rFonts w:ascii="Cambria" w:hAnsi="Cambria"/>
          <w:bCs/>
          <w:color w:val="000000"/>
        </w:rPr>
        <w:t>, applicants</w:t>
      </w:r>
      <w:r w:rsidR="0082217A" w:rsidRPr="00A644E6">
        <w:rPr>
          <w:rFonts w:ascii="Cambria" w:hAnsi="Cambria"/>
          <w:bCs/>
          <w:color w:val="000000"/>
        </w:rPr>
        <w:t xml:space="preserve"> </w:t>
      </w:r>
      <w:r w:rsidR="00856B88" w:rsidRPr="00A644E6">
        <w:rPr>
          <w:rFonts w:ascii="Cambria" w:hAnsi="Cambria"/>
          <w:bCs/>
          <w:color w:val="000000"/>
        </w:rPr>
        <w:t xml:space="preserve">must </w:t>
      </w:r>
      <w:r w:rsidRPr="00A644E6">
        <w:rPr>
          <w:rFonts w:ascii="Cambria" w:hAnsi="Cambria"/>
          <w:bCs/>
          <w:color w:val="000000"/>
        </w:rPr>
        <w:t xml:space="preserve">describe how they will provide and expand opportunities for people with disabilities to engage in accessible integrated paid and unpaid work experiences.  This </w:t>
      </w:r>
      <w:r w:rsidR="00856B88" w:rsidRPr="00A644E6">
        <w:rPr>
          <w:rFonts w:ascii="Cambria" w:hAnsi="Cambria"/>
          <w:bCs/>
          <w:color w:val="000000"/>
        </w:rPr>
        <w:t xml:space="preserve">could </w:t>
      </w:r>
      <w:r w:rsidRPr="00A644E6">
        <w:rPr>
          <w:rFonts w:ascii="Cambria" w:hAnsi="Cambria"/>
          <w:bCs/>
          <w:color w:val="000000"/>
        </w:rPr>
        <w:t xml:space="preserve">include job-shadowing, youth-adult and career-focused mentoring, pre-apprenticeships, Registered Apprenticeships, and internships.  Applicants could </w:t>
      </w:r>
      <w:r w:rsidR="00DE030A" w:rsidRPr="00A644E6">
        <w:rPr>
          <w:rFonts w:ascii="Cambria" w:hAnsi="Cambria"/>
          <w:bCs/>
          <w:color w:val="000000"/>
        </w:rPr>
        <w:t xml:space="preserve">further </w:t>
      </w:r>
      <w:r w:rsidRPr="00A644E6">
        <w:rPr>
          <w:rFonts w:ascii="Cambria" w:hAnsi="Cambria"/>
          <w:bCs/>
          <w:color w:val="000000"/>
        </w:rPr>
        <w:t xml:space="preserve">describe how they will work with employers within targeted industries to expand the number and types of credentials and certificates available beyond those currently available within existing career pathways.  </w:t>
      </w:r>
    </w:p>
    <w:p w:rsidR="00A2753B" w:rsidRPr="00A644E6" w:rsidRDefault="00A2753B" w:rsidP="002F4BF6">
      <w:pPr>
        <w:ind w:left="1530"/>
        <w:rPr>
          <w:rFonts w:ascii="Cambria" w:hAnsi="Cambria"/>
          <w:bCs/>
          <w:color w:val="000000"/>
        </w:rPr>
      </w:pPr>
    </w:p>
    <w:p w:rsidR="00A96408" w:rsidRPr="00A644E6" w:rsidRDefault="00A2753B" w:rsidP="005D6936">
      <w:pPr>
        <w:ind w:left="1530"/>
        <w:rPr>
          <w:rFonts w:ascii="Cambria" w:hAnsi="Cambria"/>
          <w:bCs/>
          <w:color w:val="000000"/>
        </w:rPr>
      </w:pPr>
      <w:r w:rsidRPr="00A644E6">
        <w:rPr>
          <w:rFonts w:ascii="Cambria" w:hAnsi="Cambria"/>
          <w:bCs/>
          <w:color w:val="000000"/>
        </w:rPr>
        <w:t>In providing comprehensive career development services, ensuring access to academic support services such as tutoring may be necessary to retain some participants with disabilities in their selected career pathways.  Similarly</w:t>
      </w:r>
      <w:r w:rsidR="005A660A" w:rsidRPr="00A644E6">
        <w:rPr>
          <w:rFonts w:ascii="Cambria" w:hAnsi="Cambria"/>
          <w:bCs/>
          <w:color w:val="000000"/>
        </w:rPr>
        <w:t>,</w:t>
      </w:r>
      <w:r w:rsidRPr="00A644E6">
        <w:rPr>
          <w:rFonts w:ascii="Cambria" w:hAnsi="Cambria"/>
          <w:bCs/>
          <w:color w:val="000000"/>
        </w:rPr>
        <w:t xml:space="preserve"> retention services such as a job coach or a mentor may be needed for some persons with disabilities once employment is secured</w:t>
      </w:r>
      <w:r w:rsidR="00A96408" w:rsidRPr="00A644E6">
        <w:rPr>
          <w:rFonts w:ascii="Cambria" w:hAnsi="Cambria"/>
          <w:bCs/>
          <w:color w:val="000000"/>
        </w:rPr>
        <w:t>.</w:t>
      </w:r>
      <w:r w:rsidR="005D6936" w:rsidRPr="00A644E6">
        <w:rPr>
          <w:rFonts w:ascii="Cambria" w:hAnsi="Cambria"/>
          <w:bCs/>
          <w:color w:val="000000"/>
        </w:rPr>
        <w:t xml:space="preserve">  </w:t>
      </w:r>
    </w:p>
    <w:p w:rsidR="00AB1014" w:rsidRPr="00A644E6" w:rsidRDefault="00AB1014" w:rsidP="00AB1014">
      <w:pPr>
        <w:ind w:left="1260"/>
        <w:rPr>
          <w:rFonts w:ascii="Cambria" w:hAnsi="Cambria"/>
          <w:bCs/>
          <w:color w:val="000000"/>
        </w:rPr>
      </w:pPr>
    </w:p>
    <w:p w:rsidR="00E02815" w:rsidRPr="00A644E6" w:rsidRDefault="00AC2C01" w:rsidP="006F3826">
      <w:pPr>
        <w:ind w:left="1530"/>
        <w:rPr>
          <w:rFonts w:ascii="Cambria" w:hAnsi="Cambria"/>
          <w:bCs/>
          <w:color w:val="000000"/>
        </w:rPr>
      </w:pPr>
      <w:r w:rsidRPr="00A644E6">
        <w:rPr>
          <w:rFonts w:ascii="Cambria" w:hAnsi="Cambria"/>
          <w:bCs/>
          <w:color w:val="000000"/>
        </w:rPr>
        <w:t xml:space="preserve">For applicants focused on youth, applicants </w:t>
      </w:r>
      <w:r w:rsidR="00973307" w:rsidRPr="00A644E6">
        <w:rPr>
          <w:rFonts w:ascii="Cambria" w:hAnsi="Cambria"/>
          <w:bCs/>
          <w:color w:val="000000"/>
        </w:rPr>
        <w:t xml:space="preserve">may </w:t>
      </w:r>
      <w:r w:rsidRPr="00A644E6">
        <w:rPr>
          <w:rFonts w:ascii="Cambria" w:hAnsi="Cambria"/>
          <w:bCs/>
          <w:color w:val="000000"/>
        </w:rPr>
        <w:t>describe how they will facilitate the successful transition from secondary education (</w:t>
      </w:r>
      <w:r w:rsidR="006F3826" w:rsidRPr="00A644E6">
        <w:rPr>
          <w:rFonts w:ascii="Cambria" w:hAnsi="Cambria"/>
          <w:bCs/>
          <w:color w:val="000000"/>
        </w:rPr>
        <w:t>e.g.,</w:t>
      </w:r>
      <w:r w:rsidRPr="00A644E6">
        <w:rPr>
          <w:rFonts w:ascii="Cambria" w:hAnsi="Cambria"/>
          <w:bCs/>
          <w:color w:val="000000"/>
        </w:rPr>
        <w:t xml:space="preserve"> high schools, alternative high schools, </w:t>
      </w:r>
      <w:proofErr w:type="spellStart"/>
      <w:r w:rsidRPr="00A644E6">
        <w:rPr>
          <w:rFonts w:ascii="Cambria" w:hAnsi="Cambria"/>
          <w:bCs/>
          <w:color w:val="000000"/>
        </w:rPr>
        <w:t>YouthBuild</w:t>
      </w:r>
      <w:proofErr w:type="spellEnd"/>
      <w:r w:rsidRPr="00A644E6">
        <w:rPr>
          <w:rFonts w:ascii="Cambria" w:hAnsi="Cambria"/>
          <w:bCs/>
          <w:color w:val="000000"/>
        </w:rPr>
        <w:t xml:space="preserve"> programs, Job Corps programs, career academies, and secondary career technical education programs) to postsecondary education (e.g., occupational certificate programs offered by community colleges, Registered Apprenticeship programs, and two</w:t>
      </w:r>
      <w:r w:rsidR="00141BA9" w:rsidRPr="00A644E6">
        <w:rPr>
          <w:rFonts w:ascii="Cambria" w:hAnsi="Cambria"/>
          <w:bCs/>
          <w:color w:val="000000"/>
        </w:rPr>
        <w:t>-</w:t>
      </w:r>
      <w:r w:rsidRPr="00A644E6">
        <w:rPr>
          <w:rFonts w:ascii="Cambria" w:hAnsi="Cambria"/>
          <w:bCs/>
          <w:color w:val="000000"/>
        </w:rPr>
        <w:t xml:space="preserve"> and four-year degree programs) and/or competitive integrated employment.</w:t>
      </w:r>
      <w:r w:rsidR="00A96408" w:rsidRPr="00A644E6">
        <w:rPr>
          <w:rFonts w:ascii="Cambria" w:hAnsi="Cambria"/>
          <w:bCs/>
          <w:color w:val="000000"/>
        </w:rPr>
        <w:t xml:space="preserve"> </w:t>
      </w:r>
      <w:r w:rsidR="00A96408" w:rsidRPr="00A644E6">
        <w:rPr>
          <w:rFonts w:ascii="Cambria" w:hAnsi="Cambria"/>
          <w:bCs/>
          <w:i/>
          <w:color w:val="000000"/>
        </w:rPr>
        <w:t xml:space="preserve">The Guideposts </w:t>
      </w:r>
      <w:r w:rsidR="00A21D15" w:rsidRPr="00A644E6">
        <w:rPr>
          <w:rFonts w:ascii="Cambria" w:hAnsi="Cambria"/>
          <w:bCs/>
          <w:i/>
          <w:color w:val="000000"/>
        </w:rPr>
        <w:t xml:space="preserve">for </w:t>
      </w:r>
      <w:r w:rsidR="00A96408" w:rsidRPr="00A644E6">
        <w:rPr>
          <w:rFonts w:ascii="Cambria" w:hAnsi="Cambria"/>
          <w:bCs/>
          <w:i/>
          <w:color w:val="000000"/>
        </w:rPr>
        <w:t>Success</w:t>
      </w:r>
      <w:r w:rsidR="004C3B82" w:rsidRPr="00A644E6">
        <w:rPr>
          <w:rFonts w:ascii="Cambria" w:hAnsi="Cambria"/>
          <w:bCs/>
          <w:color w:val="000000"/>
        </w:rPr>
        <w:t>,</w:t>
      </w:r>
      <w:r w:rsidR="00961161" w:rsidRPr="00A644E6">
        <w:rPr>
          <w:rStyle w:val="FootnoteReference"/>
          <w:rFonts w:ascii="Cambria" w:hAnsi="Cambria"/>
          <w:bCs/>
          <w:color w:val="000000"/>
        </w:rPr>
        <w:footnoteReference w:id="19"/>
      </w:r>
      <w:r w:rsidR="00961161" w:rsidRPr="00A644E6">
        <w:rPr>
          <w:rFonts w:ascii="Cambria" w:hAnsi="Cambria"/>
          <w:bCs/>
          <w:color w:val="000000"/>
        </w:rPr>
        <w:t xml:space="preserve"> </w:t>
      </w:r>
      <w:r w:rsidR="00A96408" w:rsidRPr="00A644E6">
        <w:rPr>
          <w:rFonts w:ascii="Cambria" w:hAnsi="Cambria"/>
          <w:bCs/>
          <w:color w:val="000000"/>
        </w:rPr>
        <w:t xml:space="preserve">which have previously been utilized in the </w:t>
      </w:r>
      <w:r w:rsidR="00A96408" w:rsidRPr="00A644E6">
        <w:rPr>
          <w:rFonts w:ascii="Cambria" w:hAnsi="Cambria"/>
          <w:bCs/>
          <w:color w:val="000000"/>
        </w:rPr>
        <w:lastRenderedPageBreak/>
        <w:t>Disability Employment Initiative and many other youth transition initiatives, may serve as a</w:t>
      </w:r>
      <w:r w:rsidR="00936F01" w:rsidRPr="00A644E6">
        <w:rPr>
          <w:rFonts w:ascii="Cambria" w:hAnsi="Cambria"/>
          <w:bCs/>
          <w:color w:val="000000"/>
        </w:rPr>
        <w:t>n</w:t>
      </w:r>
      <w:r w:rsidR="00A96408" w:rsidRPr="00A644E6">
        <w:rPr>
          <w:rFonts w:ascii="Cambria" w:hAnsi="Cambria"/>
          <w:bCs/>
          <w:color w:val="000000"/>
        </w:rPr>
        <w:t xml:space="preserve"> organizing framework to structure these activities.  </w:t>
      </w:r>
      <w:r w:rsidRPr="00A644E6">
        <w:rPr>
          <w:rFonts w:ascii="Cambria" w:hAnsi="Cambria"/>
          <w:bCs/>
          <w:color w:val="000000"/>
        </w:rPr>
        <w:t xml:space="preserve"> </w:t>
      </w:r>
    </w:p>
    <w:p w:rsidR="00744590" w:rsidRPr="00A644E6" w:rsidRDefault="00744590" w:rsidP="00744590">
      <w:pPr>
        <w:rPr>
          <w:rFonts w:ascii="Cambria" w:hAnsi="Cambria"/>
          <w:bCs/>
          <w:color w:val="000000"/>
        </w:rPr>
      </w:pPr>
    </w:p>
    <w:p w:rsidR="00744590" w:rsidRPr="00A644E6" w:rsidRDefault="00744590" w:rsidP="002F4BF6">
      <w:pPr>
        <w:ind w:left="1530"/>
        <w:rPr>
          <w:rFonts w:ascii="Cambria" w:hAnsi="Cambria"/>
          <w:bCs/>
          <w:color w:val="000000"/>
        </w:rPr>
      </w:pPr>
      <w:r w:rsidRPr="00A644E6">
        <w:rPr>
          <w:rFonts w:ascii="Cambria" w:hAnsi="Cambria"/>
          <w:bCs/>
          <w:color w:val="000000"/>
        </w:rPr>
        <w:t>In designing education and training programs</w:t>
      </w:r>
      <w:r w:rsidR="009D7943" w:rsidRPr="00A644E6">
        <w:rPr>
          <w:rFonts w:ascii="Cambria" w:hAnsi="Cambria"/>
          <w:bCs/>
          <w:color w:val="000000"/>
        </w:rPr>
        <w:t>,</w:t>
      </w:r>
      <w:r w:rsidRPr="00A644E6">
        <w:rPr>
          <w:rFonts w:ascii="Cambria" w:hAnsi="Cambria"/>
          <w:bCs/>
          <w:color w:val="000000"/>
        </w:rPr>
        <w:t xml:space="preserve"> </w:t>
      </w:r>
      <w:r w:rsidR="009D7943" w:rsidRPr="00A644E6">
        <w:rPr>
          <w:rFonts w:ascii="Cambria" w:hAnsi="Cambria"/>
          <w:bCs/>
          <w:color w:val="000000"/>
        </w:rPr>
        <w:t xml:space="preserve">applicants may describe how they will use valid, reliable, and strength-based assessments to ensure full inclusion of people with disabilities. </w:t>
      </w:r>
      <w:r w:rsidR="00E214CA" w:rsidRPr="00A644E6">
        <w:rPr>
          <w:rFonts w:ascii="Cambria" w:hAnsi="Cambria"/>
          <w:bCs/>
          <w:color w:val="000000"/>
        </w:rPr>
        <w:t xml:space="preserve"> </w:t>
      </w:r>
      <w:r w:rsidR="009D7943" w:rsidRPr="00A644E6">
        <w:rPr>
          <w:rFonts w:ascii="Cambria" w:hAnsi="Cambria"/>
          <w:bCs/>
          <w:color w:val="000000"/>
        </w:rPr>
        <w:t>Similarly, a</w:t>
      </w:r>
      <w:r w:rsidRPr="00A644E6">
        <w:rPr>
          <w:rFonts w:ascii="Cambria" w:hAnsi="Cambria"/>
          <w:bCs/>
          <w:color w:val="000000"/>
        </w:rPr>
        <w:t>lternative assessments such as discovery</w:t>
      </w:r>
      <w:r w:rsidR="009D7943" w:rsidRPr="00A644E6">
        <w:rPr>
          <w:rFonts w:ascii="Cambria" w:hAnsi="Cambria"/>
          <w:bCs/>
          <w:color w:val="000000"/>
        </w:rPr>
        <w:t xml:space="preserve"> may </w:t>
      </w:r>
      <w:r w:rsidRPr="00A644E6">
        <w:rPr>
          <w:rFonts w:ascii="Cambria" w:hAnsi="Cambria"/>
          <w:bCs/>
          <w:color w:val="000000"/>
        </w:rPr>
        <w:t>be</w:t>
      </w:r>
      <w:r w:rsidR="009D7943" w:rsidRPr="00A644E6">
        <w:rPr>
          <w:rFonts w:ascii="Cambria" w:hAnsi="Cambria"/>
          <w:bCs/>
          <w:color w:val="000000"/>
        </w:rPr>
        <w:t xml:space="preserve"> used</w:t>
      </w:r>
      <w:r w:rsidRPr="00A644E6">
        <w:rPr>
          <w:rFonts w:ascii="Cambria" w:hAnsi="Cambria"/>
          <w:bCs/>
          <w:color w:val="000000"/>
        </w:rPr>
        <w:t xml:space="preserve"> to meet the needs of individuals with significant disabilities.  Customer-centric service delivery is also a particularly  important consideration in serving this population, and can be accomplished in a variety of ways</w:t>
      </w:r>
      <w:r w:rsidR="004445A3" w:rsidRPr="00A644E6">
        <w:rPr>
          <w:rFonts w:ascii="Cambria" w:hAnsi="Cambria"/>
          <w:bCs/>
          <w:color w:val="000000"/>
        </w:rPr>
        <w:t>,</w:t>
      </w:r>
      <w:r w:rsidRPr="00A644E6">
        <w:rPr>
          <w:rFonts w:ascii="Cambria" w:hAnsi="Cambria"/>
          <w:bCs/>
          <w:color w:val="000000"/>
        </w:rPr>
        <w:t xml:space="preserve"> including  through the use of Integrated Resource Teams, person-centered planning, individualized learning/career plans, individualized education programs, individualized service strategies, etc.  Customized employment is another customer</w:t>
      </w:r>
      <w:r w:rsidR="004445A3" w:rsidRPr="00A644E6">
        <w:rPr>
          <w:rFonts w:ascii="Cambria" w:hAnsi="Cambria"/>
          <w:bCs/>
          <w:color w:val="000000"/>
        </w:rPr>
        <w:t>-</w:t>
      </w:r>
      <w:r w:rsidRPr="00A644E6">
        <w:rPr>
          <w:rFonts w:ascii="Cambria" w:hAnsi="Cambria"/>
          <w:bCs/>
          <w:color w:val="000000"/>
        </w:rPr>
        <w:t xml:space="preserve">centric strategy that can be used to meet the needs of both people with significant disabilities and the businesses that employ them.  In addition, applicants </w:t>
      </w:r>
      <w:r w:rsidR="009D7943" w:rsidRPr="00A644E6">
        <w:rPr>
          <w:rFonts w:ascii="Cambria" w:hAnsi="Cambria"/>
          <w:bCs/>
          <w:color w:val="000000"/>
        </w:rPr>
        <w:t xml:space="preserve">may </w:t>
      </w:r>
      <w:r w:rsidRPr="00A644E6">
        <w:rPr>
          <w:rFonts w:ascii="Cambria" w:hAnsi="Cambria"/>
          <w:bCs/>
          <w:color w:val="000000"/>
        </w:rPr>
        <w:t xml:space="preserve">describe strategies for assisting people with significant disabilities in moving from segregated employment to competitive integrated employment settings.   </w:t>
      </w:r>
    </w:p>
    <w:p w:rsidR="00F13319" w:rsidRPr="00A644E6" w:rsidRDefault="00F13319" w:rsidP="00744590">
      <w:pPr>
        <w:rPr>
          <w:rFonts w:ascii="Cambria" w:hAnsi="Cambria"/>
          <w:bCs/>
          <w:color w:val="000000"/>
        </w:rPr>
      </w:pPr>
    </w:p>
    <w:p w:rsidR="00F07824" w:rsidRPr="00A644E6" w:rsidRDefault="00A10A7B" w:rsidP="00464B75">
      <w:pPr>
        <w:pStyle w:val="ListParagraph"/>
        <w:numPr>
          <w:ilvl w:val="0"/>
          <w:numId w:val="86"/>
        </w:numPr>
        <w:rPr>
          <w:rFonts w:ascii="Cambria" w:hAnsi="Cambria"/>
          <w:bCs/>
          <w:color w:val="000000"/>
        </w:rPr>
      </w:pPr>
      <w:r>
        <w:rPr>
          <w:rFonts w:ascii="Cambria" w:hAnsi="Cambria"/>
          <w:bCs/>
          <w:i/>
          <w:color w:val="000000"/>
        </w:rPr>
        <w:t>Flexibly-paced</w:t>
      </w:r>
      <w:r w:rsidRPr="00A644E6">
        <w:rPr>
          <w:rFonts w:ascii="Cambria" w:hAnsi="Cambria"/>
          <w:bCs/>
          <w:i/>
          <w:color w:val="000000"/>
        </w:rPr>
        <w:t xml:space="preserve"> </w:t>
      </w:r>
      <w:r w:rsidR="00B00E50" w:rsidRPr="00A644E6">
        <w:rPr>
          <w:rFonts w:ascii="Cambria" w:hAnsi="Cambria"/>
          <w:bCs/>
          <w:i/>
          <w:color w:val="000000"/>
        </w:rPr>
        <w:t>Strategies</w:t>
      </w:r>
      <w:r w:rsidR="005B0493" w:rsidRPr="00A644E6">
        <w:rPr>
          <w:rFonts w:ascii="Cambria" w:hAnsi="Cambria"/>
          <w:bCs/>
          <w:color w:val="000000"/>
        </w:rPr>
        <w:t>.</w:t>
      </w:r>
      <w:r w:rsidR="005B0493" w:rsidRPr="00A644E6">
        <w:rPr>
          <w:rFonts w:ascii="Cambria" w:hAnsi="Cambria"/>
          <w:bCs/>
          <w:i/>
          <w:color w:val="000000"/>
        </w:rPr>
        <w:t xml:space="preserve">  </w:t>
      </w:r>
      <w:r w:rsidR="005B0493" w:rsidRPr="00A644E6">
        <w:rPr>
          <w:rFonts w:ascii="Cambria" w:hAnsi="Cambria"/>
          <w:bCs/>
          <w:color w:val="000000"/>
        </w:rPr>
        <w:t xml:space="preserve">Applicants must describe how integrated education and training will be provided </w:t>
      </w:r>
      <w:r w:rsidR="00BF6072" w:rsidRPr="00A644E6">
        <w:rPr>
          <w:rFonts w:ascii="Cambria" w:hAnsi="Cambria"/>
          <w:bCs/>
          <w:color w:val="000000"/>
        </w:rPr>
        <w:t xml:space="preserve">through the project </w:t>
      </w:r>
      <w:r w:rsidR="005B0493" w:rsidRPr="00A644E6">
        <w:rPr>
          <w:rFonts w:ascii="Cambria" w:hAnsi="Cambria"/>
          <w:bCs/>
          <w:color w:val="000000"/>
        </w:rPr>
        <w:t xml:space="preserve">utilizing </w:t>
      </w:r>
      <w:r>
        <w:rPr>
          <w:rFonts w:ascii="Cambria" w:hAnsi="Cambria"/>
          <w:bCs/>
          <w:color w:val="000000"/>
        </w:rPr>
        <w:t xml:space="preserve">flexibly-paced </w:t>
      </w:r>
      <w:r w:rsidR="005B0493" w:rsidRPr="00A644E6">
        <w:rPr>
          <w:rFonts w:ascii="Cambria" w:hAnsi="Cambria"/>
          <w:bCs/>
          <w:color w:val="000000"/>
        </w:rPr>
        <w:t xml:space="preserve">strategies </w:t>
      </w:r>
      <w:r w:rsidR="00AE64B3">
        <w:rPr>
          <w:rFonts w:ascii="Cambria" w:hAnsi="Cambria"/>
          <w:bCs/>
          <w:color w:val="000000"/>
        </w:rPr>
        <w:t xml:space="preserve">that allow students and jobseekers to proceed at the pace that is appropriate for them whether that is accelerated, at a more deliberate pace, or a varying pace based on the subject matter. Such flexibly-paced strategies can include </w:t>
      </w:r>
      <w:r w:rsidR="005B0493" w:rsidRPr="00A644E6">
        <w:rPr>
          <w:rFonts w:ascii="Cambria" w:hAnsi="Cambria"/>
          <w:bCs/>
          <w:color w:val="000000"/>
        </w:rPr>
        <w:t>bridge programs, contextualized learning, compressed training, awarding credit for prior learning, dual enrollment (</w:t>
      </w:r>
      <w:r w:rsidR="000E4CA8" w:rsidRPr="00A644E6">
        <w:rPr>
          <w:rFonts w:ascii="Cambria" w:hAnsi="Cambria"/>
          <w:bCs/>
          <w:color w:val="000000"/>
        </w:rPr>
        <w:t xml:space="preserve">i.e., where </w:t>
      </w:r>
      <w:r w:rsidR="005B0493" w:rsidRPr="00A644E6">
        <w:rPr>
          <w:rFonts w:ascii="Cambria" w:hAnsi="Cambria"/>
          <w:bCs/>
          <w:color w:val="000000"/>
        </w:rPr>
        <w:t>students are co-enrolled in integrated adult education and postsecondary occupational training classes), and hybrid learning approaches (</w:t>
      </w:r>
      <w:r w:rsidR="000E4CA8" w:rsidRPr="00A644E6">
        <w:rPr>
          <w:rFonts w:ascii="Cambria" w:hAnsi="Cambria"/>
          <w:bCs/>
          <w:color w:val="000000"/>
        </w:rPr>
        <w:t xml:space="preserve">e.g., </w:t>
      </w:r>
      <w:r w:rsidR="005B0493" w:rsidRPr="00A644E6">
        <w:rPr>
          <w:rFonts w:ascii="Cambria" w:hAnsi="Cambria"/>
          <w:bCs/>
          <w:color w:val="000000"/>
        </w:rPr>
        <w:t>online and classroom-based course designs) to assist the targeted population (</w:t>
      </w:r>
      <w:r w:rsidR="000E4CA8" w:rsidRPr="00A644E6">
        <w:rPr>
          <w:rFonts w:ascii="Cambria" w:hAnsi="Cambria"/>
          <w:bCs/>
          <w:color w:val="000000"/>
        </w:rPr>
        <w:t xml:space="preserve">whether </w:t>
      </w:r>
      <w:r w:rsidR="005B0493" w:rsidRPr="00A644E6">
        <w:rPr>
          <w:rFonts w:ascii="Cambria" w:hAnsi="Cambria"/>
          <w:bCs/>
          <w:color w:val="000000"/>
        </w:rPr>
        <w:t xml:space="preserve">youth or adults with disabilities) in acquiring the skills needed for success in the career pathways. </w:t>
      </w:r>
    </w:p>
    <w:p w:rsidR="00464B75" w:rsidRPr="00A644E6" w:rsidRDefault="00464B75" w:rsidP="00464B75">
      <w:pPr>
        <w:pStyle w:val="ListParagraph"/>
        <w:ind w:left="1440"/>
        <w:rPr>
          <w:rFonts w:ascii="Cambria" w:hAnsi="Cambria"/>
          <w:bCs/>
          <w:color w:val="000000"/>
        </w:rPr>
      </w:pPr>
    </w:p>
    <w:p w:rsidR="005B0493" w:rsidRPr="00A644E6" w:rsidRDefault="005B0493" w:rsidP="00137F1F">
      <w:pPr>
        <w:pStyle w:val="ListParagraph"/>
        <w:numPr>
          <w:ilvl w:val="0"/>
          <w:numId w:val="86"/>
        </w:numPr>
        <w:rPr>
          <w:rFonts w:ascii="Cambria" w:hAnsi="Cambria"/>
          <w:bCs/>
          <w:color w:val="000000"/>
        </w:rPr>
      </w:pPr>
      <w:r w:rsidRPr="00A644E6">
        <w:rPr>
          <w:rFonts w:ascii="Cambria" w:hAnsi="Cambria"/>
          <w:bCs/>
          <w:i/>
          <w:color w:val="000000"/>
        </w:rPr>
        <w:t>Comprehensive Support Services</w:t>
      </w:r>
      <w:r w:rsidR="00B00E50" w:rsidRPr="00A644E6">
        <w:rPr>
          <w:rFonts w:ascii="Cambria" w:hAnsi="Cambria"/>
          <w:bCs/>
          <w:color w:val="000000"/>
        </w:rPr>
        <w:t>.</w:t>
      </w:r>
      <w:r w:rsidRPr="00A644E6">
        <w:rPr>
          <w:rFonts w:ascii="Cambria" w:hAnsi="Cambria"/>
          <w:bCs/>
          <w:i/>
          <w:color w:val="000000"/>
        </w:rPr>
        <w:t xml:space="preserve">  </w:t>
      </w:r>
      <w:r w:rsidRPr="00A644E6">
        <w:rPr>
          <w:rFonts w:ascii="Cambria" w:hAnsi="Cambria"/>
          <w:bCs/>
          <w:color w:val="000000"/>
        </w:rPr>
        <w:t>Applicants must des</w:t>
      </w:r>
      <w:r w:rsidR="003C3A98" w:rsidRPr="00A644E6">
        <w:rPr>
          <w:rFonts w:ascii="Cambria" w:hAnsi="Cambria"/>
          <w:bCs/>
          <w:color w:val="000000"/>
        </w:rPr>
        <w:t xml:space="preserve">cribe how they will provide the services and support </w:t>
      </w:r>
      <w:r w:rsidRPr="00A644E6">
        <w:rPr>
          <w:rFonts w:ascii="Cambria" w:hAnsi="Cambria"/>
          <w:bCs/>
          <w:color w:val="000000"/>
        </w:rPr>
        <w:t xml:space="preserve">needed for individuals with disabilities to enter, re-enter, or maintain employment.  For people with disabilities, as for other populations being served through career pathways programs, supportive services may include services intended to provide basic needs such as food, shelter, and child care. </w:t>
      </w:r>
      <w:r w:rsidR="000B77E0" w:rsidRPr="00A644E6">
        <w:rPr>
          <w:rFonts w:ascii="Cambria" w:hAnsi="Cambria"/>
          <w:bCs/>
          <w:color w:val="000000"/>
        </w:rPr>
        <w:t xml:space="preserve"> </w:t>
      </w:r>
      <w:r w:rsidRPr="00A644E6">
        <w:rPr>
          <w:rFonts w:ascii="Cambria" w:hAnsi="Cambria"/>
          <w:bCs/>
          <w:color w:val="000000"/>
        </w:rPr>
        <w:t>Accessible transportation can be a particular barrier for people with disabilities.  In addition to meeting basic needs, supportive services for this population may include other types of services such as a</w:t>
      </w:r>
      <w:r w:rsidR="00464B75" w:rsidRPr="00A644E6">
        <w:rPr>
          <w:rFonts w:ascii="Cambria" w:hAnsi="Cambria"/>
          <w:bCs/>
          <w:color w:val="000000"/>
        </w:rPr>
        <w:t>ccommodations; assistive technology;</w:t>
      </w:r>
      <w:r w:rsidRPr="00A644E6">
        <w:rPr>
          <w:rFonts w:ascii="Cambria" w:hAnsi="Cambria"/>
          <w:bCs/>
          <w:color w:val="000000"/>
        </w:rPr>
        <w:t xml:space="preserve"> benefits planning</w:t>
      </w:r>
      <w:r w:rsidR="00464B75" w:rsidRPr="00A644E6">
        <w:rPr>
          <w:rFonts w:ascii="Cambria" w:hAnsi="Cambria"/>
          <w:bCs/>
          <w:color w:val="000000"/>
        </w:rPr>
        <w:t xml:space="preserve">; </w:t>
      </w:r>
      <w:r w:rsidRPr="00A644E6">
        <w:rPr>
          <w:rFonts w:ascii="Cambria" w:hAnsi="Cambria"/>
          <w:bCs/>
          <w:color w:val="000000"/>
        </w:rPr>
        <w:t>work incentives</w:t>
      </w:r>
      <w:r w:rsidR="00464B75" w:rsidRPr="00A644E6">
        <w:rPr>
          <w:rFonts w:ascii="Cambria" w:hAnsi="Cambria"/>
          <w:bCs/>
          <w:color w:val="000000"/>
        </w:rPr>
        <w:t xml:space="preserve"> counseling; </w:t>
      </w:r>
      <w:r w:rsidRPr="00A644E6">
        <w:rPr>
          <w:rFonts w:ascii="Cambria" w:hAnsi="Cambria"/>
          <w:bCs/>
          <w:color w:val="000000"/>
        </w:rPr>
        <w:t xml:space="preserve">financial literacy and asset development </w:t>
      </w:r>
      <w:r w:rsidRPr="00A644E6">
        <w:rPr>
          <w:rFonts w:ascii="Cambria" w:hAnsi="Cambria"/>
          <w:bCs/>
          <w:color w:val="000000"/>
        </w:rPr>
        <w:lastRenderedPageBreak/>
        <w:t>strategies; health and mental health services</w:t>
      </w:r>
      <w:r w:rsidR="009D51B9" w:rsidRPr="00A644E6">
        <w:rPr>
          <w:rFonts w:ascii="Cambria" w:hAnsi="Cambria"/>
          <w:bCs/>
          <w:color w:val="000000"/>
        </w:rPr>
        <w:t>;</w:t>
      </w:r>
      <w:r w:rsidRPr="00A644E6">
        <w:rPr>
          <w:rFonts w:ascii="Cambria" w:hAnsi="Cambria"/>
          <w:bCs/>
          <w:color w:val="000000"/>
        </w:rPr>
        <w:t xml:space="preserve"> family involvement</w:t>
      </w:r>
      <w:r w:rsidR="009D51B9" w:rsidRPr="00A644E6">
        <w:rPr>
          <w:rFonts w:ascii="Cambria" w:hAnsi="Cambria"/>
          <w:bCs/>
          <w:color w:val="000000"/>
        </w:rPr>
        <w:t>;</w:t>
      </w:r>
      <w:r w:rsidRPr="00A644E6">
        <w:rPr>
          <w:rFonts w:ascii="Cambria" w:hAnsi="Cambria"/>
          <w:bCs/>
          <w:color w:val="000000"/>
        </w:rPr>
        <w:t xml:space="preserve"> and independent living services.   </w:t>
      </w:r>
    </w:p>
    <w:p w:rsidR="002F4BF6" w:rsidRPr="00A644E6" w:rsidRDefault="002F4BF6" w:rsidP="002F4BF6">
      <w:pPr>
        <w:pStyle w:val="ListParagraph"/>
        <w:ind w:left="1530"/>
        <w:rPr>
          <w:rFonts w:ascii="Cambria" w:hAnsi="Cambria"/>
          <w:bCs/>
          <w:color w:val="000000"/>
        </w:rPr>
      </w:pPr>
    </w:p>
    <w:p w:rsidR="00C3545C" w:rsidRPr="00A644E6" w:rsidRDefault="00233B93" w:rsidP="002F4BF6">
      <w:pPr>
        <w:tabs>
          <w:tab w:val="left" w:pos="2430"/>
        </w:tabs>
        <w:ind w:left="2520" w:hanging="2520"/>
        <w:rPr>
          <w:rStyle w:val="Strong"/>
          <w:rFonts w:ascii="Cambria" w:hAnsi="Cambria"/>
          <w:b w:val="0"/>
          <w:color w:val="000000"/>
        </w:rPr>
      </w:pPr>
      <w:proofErr w:type="gramStart"/>
      <w:r w:rsidRPr="00A644E6">
        <w:rPr>
          <w:rStyle w:val="Strong"/>
          <w:rFonts w:ascii="Cambria" w:hAnsi="Cambria"/>
          <w:b w:val="0"/>
          <w:color w:val="000000"/>
        </w:rPr>
        <w:t>(iv)  Identify</w:t>
      </w:r>
      <w:proofErr w:type="gramEnd"/>
      <w:r w:rsidRPr="00A644E6">
        <w:rPr>
          <w:rStyle w:val="Strong"/>
          <w:rFonts w:ascii="Cambria" w:hAnsi="Cambria"/>
          <w:b w:val="0"/>
          <w:color w:val="000000"/>
        </w:rPr>
        <w:t xml:space="preserve"> Funding Needs and Sources</w:t>
      </w:r>
    </w:p>
    <w:p w:rsidR="00F13319" w:rsidRPr="00A644E6" w:rsidRDefault="00C61F19" w:rsidP="002F4BF6">
      <w:pPr>
        <w:pStyle w:val="ListParagraph"/>
        <w:numPr>
          <w:ilvl w:val="0"/>
          <w:numId w:val="71"/>
        </w:numPr>
        <w:ind w:left="1530" w:hanging="450"/>
        <w:rPr>
          <w:rStyle w:val="Strong"/>
          <w:rFonts w:ascii="Cambria" w:hAnsi="Cambria"/>
          <w:b w:val="0"/>
          <w:color w:val="000000"/>
        </w:rPr>
      </w:pPr>
      <w:r w:rsidRPr="00A644E6">
        <w:rPr>
          <w:rStyle w:val="Strong"/>
          <w:rFonts w:ascii="Cambria" w:hAnsi="Cambria"/>
          <w:b w:val="0"/>
          <w:i/>
          <w:color w:val="000000"/>
        </w:rPr>
        <w:t>Funding Needs Identification</w:t>
      </w:r>
      <w:r w:rsidRPr="00A644E6">
        <w:rPr>
          <w:rStyle w:val="Strong"/>
          <w:rFonts w:ascii="Cambria" w:hAnsi="Cambria"/>
          <w:b w:val="0"/>
          <w:color w:val="000000"/>
        </w:rPr>
        <w:t>.  Applicants must i</w:t>
      </w:r>
      <w:r w:rsidR="00CC3330" w:rsidRPr="00A644E6">
        <w:rPr>
          <w:rStyle w:val="Strong"/>
          <w:rFonts w:ascii="Cambria" w:hAnsi="Cambria"/>
          <w:b w:val="0"/>
          <w:color w:val="000000"/>
        </w:rPr>
        <w:t>dentify</w:t>
      </w:r>
      <w:r w:rsidR="00F13319" w:rsidRPr="00A644E6">
        <w:rPr>
          <w:rStyle w:val="Strong"/>
          <w:rFonts w:ascii="Cambria" w:hAnsi="Cambria"/>
          <w:b w:val="0"/>
          <w:color w:val="000000"/>
        </w:rPr>
        <w:t xml:space="preserve"> the costs </w:t>
      </w:r>
      <w:r w:rsidRPr="00A644E6">
        <w:rPr>
          <w:rStyle w:val="Strong"/>
          <w:rFonts w:ascii="Cambria" w:hAnsi="Cambria"/>
          <w:b w:val="0"/>
          <w:color w:val="000000"/>
        </w:rPr>
        <w:t>associated wi</w:t>
      </w:r>
      <w:r w:rsidR="002231A0" w:rsidRPr="00A644E6">
        <w:rPr>
          <w:rStyle w:val="Strong"/>
          <w:rFonts w:ascii="Cambria" w:hAnsi="Cambria"/>
          <w:b w:val="0"/>
          <w:color w:val="000000"/>
        </w:rPr>
        <w:t>th</w:t>
      </w:r>
      <w:r w:rsidRPr="00A644E6">
        <w:rPr>
          <w:rStyle w:val="Strong"/>
          <w:rFonts w:ascii="Cambria" w:hAnsi="Cambria"/>
          <w:b w:val="0"/>
          <w:color w:val="000000"/>
        </w:rPr>
        <w:t xml:space="preserve"> jointly funded services to operate</w:t>
      </w:r>
      <w:r w:rsidR="00CC3330" w:rsidRPr="00A644E6">
        <w:rPr>
          <w:rStyle w:val="Strong"/>
          <w:rFonts w:ascii="Cambria" w:hAnsi="Cambria"/>
          <w:b w:val="0"/>
          <w:color w:val="000000"/>
        </w:rPr>
        <w:t>, maintain</w:t>
      </w:r>
      <w:r w:rsidR="000213D4" w:rsidRPr="00A644E6">
        <w:rPr>
          <w:rStyle w:val="Strong"/>
          <w:rFonts w:ascii="Cambria" w:hAnsi="Cambria"/>
          <w:b w:val="0"/>
          <w:color w:val="000000"/>
        </w:rPr>
        <w:t>, and</w:t>
      </w:r>
      <w:r w:rsidRPr="00A644E6">
        <w:rPr>
          <w:rStyle w:val="Strong"/>
          <w:rFonts w:ascii="Cambria" w:hAnsi="Cambria"/>
          <w:b w:val="0"/>
          <w:color w:val="000000"/>
        </w:rPr>
        <w:t xml:space="preserve"> sustain a career pathways system that is inclusive of people with disabilities.  </w:t>
      </w:r>
    </w:p>
    <w:p w:rsidR="000C715E" w:rsidRPr="00A644E6" w:rsidRDefault="00781C5E" w:rsidP="002F4BF6">
      <w:pPr>
        <w:pStyle w:val="ListParagraph"/>
        <w:numPr>
          <w:ilvl w:val="0"/>
          <w:numId w:val="29"/>
        </w:numPr>
        <w:ind w:left="1530" w:hanging="450"/>
        <w:rPr>
          <w:rStyle w:val="Strong"/>
          <w:rFonts w:ascii="Cambria" w:hAnsi="Cambria"/>
          <w:b w:val="0"/>
          <w:color w:val="000000"/>
        </w:rPr>
      </w:pPr>
      <w:r w:rsidRPr="00A644E6">
        <w:rPr>
          <w:rStyle w:val="Strong"/>
          <w:rFonts w:ascii="Cambria" w:hAnsi="Cambria"/>
          <w:b w:val="0"/>
          <w:i/>
          <w:color w:val="000000"/>
        </w:rPr>
        <w:t>Funding Source Identification</w:t>
      </w:r>
      <w:r w:rsidRPr="00A644E6">
        <w:rPr>
          <w:rStyle w:val="Strong"/>
          <w:rFonts w:ascii="Cambria" w:hAnsi="Cambria"/>
          <w:b w:val="0"/>
          <w:color w:val="000000"/>
        </w:rPr>
        <w:t>.  Applica</w:t>
      </w:r>
      <w:r w:rsidR="0057762D" w:rsidRPr="00A644E6">
        <w:rPr>
          <w:rStyle w:val="Strong"/>
          <w:rFonts w:ascii="Cambria" w:hAnsi="Cambria"/>
          <w:b w:val="0"/>
          <w:color w:val="000000"/>
        </w:rPr>
        <w:t xml:space="preserve">nts </w:t>
      </w:r>
      <w:r w:rsidR="00426D0C" w:rsidRPr="00A644E6">
        <w:rPr>
          <w:rStyle w:val="Strong"/>
          <w:rFonts w:ascii="Cambria" w:hAnsi="Cambria"/>
          <w:b w:val="0"/>
          <w:color w:val="000000"/>
        </w:rPr>
        <w:t xml:space="preserve">must identify </w:t>
      </w:r>
      <w:r w:rsidRPr="00A644E6">
        <w:rPr>
          <w:rStyle w:val="Strong"/>
          <w:rFonts w:ascii="Cambria" w:hAnsi="Cambria"/>
          <w:b w:val="0"/>
          <w:color w:val="000000"/>
        </w:rPr>
        <w:t xml:space="preserve">the </w:t>
      </w:r>
      <w:r w:rsidR="00CC3330" w:rsidRPr="00A644E6">
        <w:rPr>
          <w:rStyle w:val="Strong"/>
          <w:rFonts w:ascii="Cambria" w:hAnsi="Cambria"/>
          <w:b w:val="0"/>
          <w:color w:val="000000"/>
        </w:rPr>
        <w:t xml:space="preserve">sources of funding available from partner and other related public and private resources to support </w:t>
      </w:r>
      <w:r w:rsidRPr="00A644E6">
        <w:rPr>
          <w:rStyle w:val="Strong"/>
          <w:rFonts w:ascii="Cambria" w:hAnsi="Cambria"/>
          <w:b w:val="0"/>
          <w:color w:val="000000"/>
        </w:rPr>
        <w:t>education</w:t>
      </w:r>
      <w:r w:rsidR="00CC3330" w:rsidRPr="00A644E6">
        <w:rPr>
          <w:rStyle w:val="Strong"/>
          <w:rFonts w:ascii="Cambria" w:hAnsi="Cambria"/>
          <w:b w:val="0"/>
          <w:color w:val="000000"/>
        </w:rPr>
        <w:t>,</w:t>
      </w:r>
      <w:r w:rsidRPr="00A644E6">
        <w:rPr>
          <w:rStyle w:val="Strong"/>
          <w:rFonts w:ascii="Cambria" w:hAnsi="Cambria"/>
          <w:b w:val="0"/>
          <w:color w:val="000000"/>
        </w:rPr>
        <w:t xml:space="preserve"> training</w:t>
      </w:r>
      <w:r w:rsidR="00CC3330" w:rsidRPr="00A644E6">
        <w:rPr>
          <w:rStyle w:val="Strong"/>
          <w:rFonts w:ascii="Cambria" w:hAnsi="Cambria"/>
          <w:b w:val="0"/>
          <w:color w:val="000000"/>
        </w:rPr>
        <w:t>, and supportive services for</w:t>
      </w:r>
      <w:r w:rsidRPr="00A644E6">
        <w:rPr>
          <w:rStyle w:val="Strong"/>
          <w:rFonts w:ascii="Cambria" w:hAnsi="Cambria"/>
          <w:b w:val="0"/>
          <w:color w:val="000000"/>
        </w:rPr>
        <w:t xml:space="preserve"> individuals with disabilities</w:t>
      </w:r>
      <w:r w:rsidR="006342EA" w:rsidRPr="00A644E6">
        <w:rPr>
          <w:rStyle w:val="Strong"/>
          <w:rFonts w:ascii="Cambria" w:hAnsi="Cambria"/>
          <w:b w:val="0"/>
          <w:color w:val="000000"/>
        </w:rPr>
        <w:t xml:space="preserve"> within the career pathways system</w:t>
      </w:r>
      <w:r w:rsidRPr="00A644E6">
        <w:rPr>
          <w:rStyle w:val="Strong"/>
          <w:rFonts w:ascii="Cambria" w:hAnsi="Cambria"/>
          <w:b w:val="0"/>
          <w:color w:val="000000"/>
        </w:rPr>
        <w:t xml:space="preserve">.  </w:t>
      </w:r>
      <w:r w:rsidR="00FF2929" w:rsidRPr="00A644E6">
        <w:rPr>
          <w:rStyle w:val="Strong"/>
          <w:rFonts w:ascii="Cambria" w:hAnsi="Cambria"/>
          <w:b w:val="0"/>
          <w:color w:val="000000"/>
        </w:rPr>
        <w:t>Applicants may</w:t>
      </w:r>
      <w:r w:rsidR="0074492E" w:rsidRPr="00A644E6">
        <w:rPr>
          <w:rStyle w:val="Strong"/>
          <w:rFonts w:ascii="Cambria" w:hAnsi="Cambria"/>
          <w:b w:val="0"/>
          <w:color w:val="000000"/>
        </w:rPr>
        <w:t xml:space="preserve">, for example, </w:t>
      </w:r>
      <w:r w:rsidR="00FF2929" w:rsidRPr="00A644E6">
        <w:rPr>
          <w:rStyle w:val="Strong"/>
          <w:rFonts w:ascii="Cambria" w:hAnsi="Cambria"/>
          <w:b w:val="0"/>
          <w:color w:val="000000"/>
        </w:rPr>
        <w:t xml:space="preserve">describe how </w:t>
      </w:r>
      <w:r w:rsidR="000C715E" w:rsidRPr="00A644E6">
        <w:rPr>
          <w:rStyle w:val="Strong"/>
          <w:rFonts w:ascii="Cambria" w:hAnsi="Cambria"/>
          <w:b w:val="0"/>
          <w:color w:val="000000"/>
        </w:rPr>
        <w:t>braiding of funding across partner agencies, as well as with non-traditional partners such as private and philanthropic organizations</w:t>
      </w:r>
      <w:r w:rsidR="00A85ACE" w:rsidRPr="00A644E6">
        <w:rPr>
          <w:rStyle w:val="Strong"/>
          <w:rFonts w:ascii="Cambria" w:hAnsi="Cambria"/>
          <w:b w:val="0"/>
          <w:color w:val="000000"/>
        </w:rPr>
        <w:t>,</w:t>
      </w:r>
      <w:r w:rsidR="00497722" w:rsidRPr="00A644E6">
        <w:rPr>
          <w:rStyle w:val="Strong"/>
          <w:rFonts w:ascii="Cambria" w:hAnsi="Cambria"/>
          <w:b w:val="0"/>
          <w:color w:val="000000"/>
        </w:rPr>
        <w:t xml:space="preserve"> will occur</w:t>
      </w:r>
      <w:r w:rsidR="000C715E" w:rsidRPr="00A644E6">
        <w:rPr>
          <w:rStyle w:val="Strong"/>
          <w:rFonts w:ascii="Cambria" w:hAnsi="Cambria"/>
          <w:b w:val="0"/>
          <w:color w:val="000000"/>
        </w:rPr>
        <w:t xml:space="preserve">.   </w:t>
      </w:r>
    </w:p>
    <w:p w:rsidR="00C46E15" w:rsidRPr="00A644E6" w:rsidRDefault="00AF6B84" w:rsidP="009A356C">
      <w:pPr>
        <w:pStyle w:val="ListParagraph"/>
        <w:numPr>
          <w:ilvl w:val="0"/>
          <w:numId w:val="29"/>
        </w:numPr>
        <w:ind w:left="1530" w:hanging="450"/>
        <w:rPr>
          <w:rStyle w:val="Strong"/>
          <w:rFonts w:ascii="Cambria" w:hAnsi="Cambria"/>
          <w:b w:val="0"/>
          <w:color w:val="000000"/>
        </w:rPr>
      </w:pPr>
      <w:r w:rsidRPr="00A644E6">
        <w:rPr>
          <w:rStyle w:val="Strong"/>
          <w:rFonts w:ascii="Cambria" w:hAnsi="Cambria"/>
          <w:b w:val="0"/>
          <w:i/>
          <w:color w:val="000000"/>
        </w:rPr>
        <w:t>Employment Network Funding Source</w:t>
      </w:r>
      <w:r w:rsidRPr="00A644E6">
        <w:rPr>
          <w:rStyle w:val="Strong"/>
          <w:rFonts w:ascii="Cambria" w:hAnsi="Cambria"/>
          <w:b w:val="0"/>
          <w:color w:val="000000"/>
        </w:rPr>
        <w:t xml:space="preserve">.  If already an EN, </w:t>
      </w:r>
      <w:r w:rsidR="009A356C" w:rsidRPr="00A644E6">
        <w:rPr>
          <w:rStyle w:val="Strong"/>
          <w:rFonts w:ascii="Cambria" w:hAnsi="Cambria"/>
          <w:b w:val="0"/>
          <w:color w:val="000000"/>
        </w:rPr>
        <w:t xml:space="preserve">applicants must demonstrate </w:t>
      </w:r>
      <w:r w:rsidRPr="00A644E6">
        <w:rPr>
          <w:rStyle w:val="Strong"/>
          <w:rFonts w:ascii="Cambria" w:hAnsi="Cambria"/>
          <w:b w:val="0"/>
          <w:color w:val="000000"/>
        </w:rPr>
        <w:t>prior success (e.g.</w:t>
      </w:r>
      <w:r w:rsidR="00A677E1" w:rsidRPr="00A644E6">
        <w:rPr>
          <w:rStyle w:val="Strong"/>
          <w:rFonts w:ascii="Cambria" w:hAnsi="Cambria"/>
          <w:b w:val="0"/>
          <w:color w:val="000000"/>
        </w:rPr>
        <w:t>,</w:t>
      </w:r>
      <w:r w:rsidRPr="00A644E6">
        <w:rPr>
          <w:rStyle w:val="Strong"/>
          <w:rFonts w:ascii="Cambria" w:hAnsi="Cambria"/>
          <w:b w:val="0"/>
          <w:color w:val="000000"/>
        </w:rPr>
        <w:t xml:space="preserve"> accepting Tickets, serving Ticket Holders, achieving successful employment outcomes for Ticket Holders, Ticket revenue obtained) in participation as an EN at the state or local level.  Or, if not already an EN, </w:t>
      </w:r>
      <w:r w:rsidR="009A356C" w:rsidRPr="00A644E6">
        <w:rPr>
          <w:rStyle w:val="Strong"/>
          <w:rFonts w:ascii="Cambria" w:hAnsi="Cambria"/>
          <w:b w:val="0"/>
          <w:color w:val="000000"/>
        </w:rPr>
        <w:t xml:space="preserve">applicants must present </w:t>
      </w:r>
      <w:r w:rsidRPr="00A644E6">
        <w:rPr>
          <w:rStyle w:val="Strong"/>
          <w:rFonts w:ascii="Cambria" w:hAnsi="Cambria"/>
          <w:b w:val="0"/>
          <w:color w:val="000000"/>
        </w:rPr>
        <w:t>a convincing plan for how</w:t>
      </w:r>
      <w:r w:rsidR="00554187" w:rsidRPr="00A644E6">
        <w:rPr>
          <w:rStyle w:val="Strong"/>
          <w:rFonts w:ascii="Cambria" w:hAnsi="Cambria"/>
          <w:b w:val="0"/>
          <w:color w:val="000000"/>
        </w:rPr>
        <w:t xml:space="preserve"> the state workforce agency or </w:t>
      </w:r>
      <w:r w:rsidRPr="00A644E6">
        <w:rPr>
          <w:rStyle w:val="Strong"/>
          <w:rFonts w:ascii="Cambria" w:hAnsi="Cambria"/>
          <w:b w:val="0"/>
          <w:color w:val="000000"/>
        </w:rPr>
        <w:t>participating LWDBs will become an EN and actively participate in the TTW program by accepting Tic</w:t>
      </w:r>
      <w:r w:rsidR="00477D86" w:rsidRPr="00A644E6">
        <w:rPr>
          <w:rStyle w:val="Strong"/>
          <w:rFonts w:ascii="Cambria" w:hAnsi="Cambria"/>
          <w:b w:val="0"/>
          <w:color w:val="000000"/>
        </w:rPr>
        <w:t>k</w:t>
      </w:r>
      <w:r w:rsidRPr="00A644E6">
        <w:rPr>
          <w:rStyle w:val="Strong"/>
          <w:rFonts w:ascii="Cambria" w:hAnsi="Cambria"/>
          <w:b w:val="0"/>
          <w:color w:val="000000"/>
        </w:rPr>
        <w:t xml:space="preserve">ets and serving Social Security disability beneficiaries who are customers at the AJCs.  </w:t>
      </w:r>
      <w:r w:rsidR="00C46E15" w:rsidRPr="00A644E6">
        <w:rPr>
          <w:rStyle w:val="Strong"/>
          <w:rFonts w:ascii="Cambria" w:hAnsi="Cambria"/>
          <w:b w:val="0"/>
          <w:color w:val="000000"/>
        </w:rPr>
        <w:t xml:space="preserve">If </w:t>
      </w:r>
      <w:r w:rsidR="00A85ACE" w:rsidRPr="00A644E6">
        <w:rPr>
          <w:rStyle w:val="Strong"/>
          <w:rFonts w:ascii="Cambria" w:hAnsi="Cambria"/>
          <w:b w:val="0"/>
          <w:color w:val="000000"/>
        </w:rPr>
        <w:t xml:space="preserve">a </w:t>
      </w:r>
      <w:r w:rsidR="00C46E15" w:rsidRPr="00A644E6">
        <w:rPr>
          <w:rStyle w:val="Strong"/>
          <w:rFonts w:ascii="Cambria" w:hAnsi="Cambria"/>
          <w:b w:val="0"/>
          <w:color w:val="000000"/>
        </w:rPr>
        <w:t>state</w:t>
      </w:r>
      <w:r w:rsidR="00A85ACE" w:rsidRPr="00A644E6">
        <w:rPr>
          <w:rStyle w:val="Strong"/>
          <w:rFonts w:ascii="Cambria" w:hAnsi="Cambria"/>
          <w:b w:val="0"/>
          <w:color w:val="000000"/>
        </w:rPr>
        <w:t>-</w:t>
      </w:r>
      <w:r w:rsidR="00C46E15" w:rsidRPr="00A644E6">
        <w:rPr>
          <w:rStyle w:val="Strong"/>
          <w:rFonts w:ascii="Cambria" w:hAnsi="Cambria"/>
          <w:b w:val="0"/>
          <w:color w:val="000000"/>
        </w:rPr>
        <w:t xml:space="preserve">level EN exists within the state, applicants  </w:t>
      </w:r>
      <w:r w:rsidR="001D6BF3" w:rsidRPr="00A644E6">
        <w:rPr>
          <w:rStyle w:val="Strong"/>
          <w:rFonts w:ascii="Cambria" w:hAnsi="Cambria"/>
          <w:b w:val="0"/>
          <w:color w:val="000000"/>
        </w:rPr>
        <w:t xml:space="preserve">may </w:t>
      </w:r>
      <w:r w:rsidR="00C46E15" w:rsidRPr="00A644E6">
        <w:rPr>
          <w:rStyle w:val="Strong"/>
          <w:rFonts w:ascii="Cambria" w:hAnsi="Cambria"/>
          <w:b w:val="0"/>
          <w:color w:val="000000"/>
        </w:rPr>
        <w:t xml:space="preserve">describe how prior success at this level occurred with accepting </w:t>
      </w:r>
      <w:r w:rsidR="00A85ACE" w:rsidRPr="00A644E6">
        <w:rPr>
          <w:rStyle w:val="Strong"/>
          <w:rFonts w:ascii="Cambria" w:hAnsi="Cambria"/>
          <w:b w:val="0"/>
          <w:color w:val="000000"/>
        </w:rPr>
        <w:t>Tickets</w:t>
      </w:r>
      <w:r w:rsidR="00C46E15" w:rsidRPr="00A644E6">
        <w:rPr>
          <w:rStyle w:val="Strong"/>
          <w:rFonts w:ascii="Cambria" w:hAnsi="Cambria"/>
          <w:b w:val="0"/>
          <w:color w:val="000000"/>
        </w:rPr>
        <w:t xml:space="preserve">, serving </w:t>
      </w:r>
      <w:r w:rsidR="00A85ACE" w:rsidRPr="00A644E6">
        <w:rPr>
          <w:rStyle w:val="Strong"/>
          <w:rFonts w:ascii="Cambria" w:hAnsi="Cambria"/>
          <w:b w:val="0"/>
          <w:color w:val="000000"/>
        </w:rPr>
        <w:t xml:space="preserve">Ticket </w:t>
      </w:r>
      <w:r w:rsidR="00C46E15" w:rsidRPr="00A644E6">
        <w:rPr>
          <w:rStyle w:val="Strong"/>
          <w:rFonts w:ascii="Cambria" w:hAnsi="Cambria"/>
          <w:b w:val="0"/>
          <w:color w:val="000000"/>
        </w:rPr>
        <w:t xml:space="preserve">holders, and achieving employment outcomes for </w:t>
      </w:r>
      <w:r w:rsidR="00A85ACE" w:rsidRPr="00A644E6">
        <w:rPr>
          <w:rStyle w:val="Strong"/>
          <w:rFonts w:ascii="Cambria" w:hAnsi="Cambria"/>
          <w:b w:val="0"/>
          <w:color w:val="000000"/>
        </w:rPr>
        <w:t xml:space="preserve">Ticket </w:t>
      </w:r>
      <w:r w:rsidR="00C46E15" w:rsidRPr="00A644E6">
        <w:rPr>
          <w:rStyle w:val="Strong"/>
          <w:rFonts w:ascii="Cambria" w:hAnsi="Cambria"/>
          <w:b w:val="0"/>
          <w:color w:val="000000"/>
        </w:rPr>
        <w:t>holders.  (</w:t>
      </w:r>
      <w:r w:rsidR="00DD156B" w:rsidRPr="00A644E6">
        <w:rPr>
          <w:rStyle w:val="Strong"/>
          <w:rFonts w:ascii="Cambria" w:hAnsi="Cambria"/>
          <w:b w:val="0"/>
          <w:color w:val="000000"/>
        </w:rPr>
        <w:t xml:space="preserve">Given that milestone payments to ENs under the TTW provide a highly flexible funding stream, leveraging the opportunity to become an EN </w:t>
      </w:r>
      <w:r w:rsidR="00A677E1" w:rsidRPr="00A644E6">
        <w:rPr>
          <w:rStyle w:val="Strong"/>
          <w:rFonts w:ascii="Cambria" w:hAnsi="Cambria"/>
          <w:b w:val="0"/>
          <w:color w:val="000000"/>
        </w:rPr>
        <w:t xml:space="preserve">may </w:t>
      </w:r>
      <w:r w:rsidR="00DD156B" w:rsidRPr="00A644E6">
        <w:rPr>
          <w:rStyle w:val="Strong"/>
          <w:rFonts w:ascii="Cambria" w:hAnsi="Cambria"/>
          <w:b w:val="0"/>
          <w:color w:val="000000"/>
        </w:rPr>
        <w:t>be part of the applicant’s funding strategy.</w:t>
      </w:r>
      <w:r w:rsidR="00C46E15" w:rsidRPr="00A644E6">
        <w:rPr>
          <w:rStyle w:val="Strong"/>
          <w:rFonts w:ascii="Cambria" w:hAnsi="Cambria"/>
          <w:b w:val="0"/>
          <w:color w:val="000000"/>
        </w:rPr>
        <w:t>)</w:t>
      </w:r>
    </w:p>
    <w:p w:rsidR="00AF6B84" w:rsidRPr="00A644E6" w:rsidRDefault="00AF6B84" w:rsidP="00C46E15">
      <w:pPr>
        <w:rPr>
          <w:rStyle w:val="Strong"/>
          <w:rFonts w:ascii="Cambria" w:hAnsi="Cambria"/>
          <w:color w:val="000000"/>
        </w:rPr>
      </w:pPr>
    </w:p>
    <w:p w:rsidR="00233B93" w:rsidRPr="00A644E6" w:rsidRDefault="00C042FA" w:rsidP="002F4BF6">
      <w:pPr>
        <w:ind w:left="1440" w:hanging="1440"/>
        <w:rPr>
          <w:rStyle w:val="Strong"/>
          <w:rFonts w:ascii="Cambria" w:hAnsi="Cambria"/>
          <w:b w:val="0"/>
          <w:color w:val="000000"/>
        </w:rPr>
      </w:pPr>
      <w:r w:rsidRPr="00A644E6">
        <w:rPr>
          <w:rStyle w:val="Strong"/>
          <w:rFonts w:ascii="Cambria" w:hAnsi="Cambria"/>
          <w:b w:val="0"/>
          <w:color w:val="000000"/>
        </w:rPr>
        <w:t xml:space="preserve">(v)  Align Policies </w:t>
      </w:r>
      <w:r w:rsidR="00233B93" w:rsidRPr="00A644E6">
        <w:rPr>
          <w:rStyle w:val="Strong"/>
          <w:rFonts w:ascii="Cambria" w:hAnsi="Cambria"/>
          <w:b w:val="0"/>
          <w:color w:val="000000"/>
        </w:rPr>
        <w:t>and Programs</w:t>
      </w:r>
    </w:p>
    <w:p w:rsidR="00C17075" w:rsidRPr="00A644E6" w:rsidRDefault="009226A7" w:rsidP="005655E0">
      <w:pPr>
        <w:pStyle w:val="ListParagraph"/>
        <w:numPr>
          <w:ilvl w:val="0"/>
          <w:numId w:val="30"/>
        </w:numPr>
        <w:ind w:left="1530" w:hanging="450"/>
        <w:rPr>
          <w:rStyle w:val="Strong"/>
          <w:rFonts w:ascii="Cambria" w:hAnsi="Cambria"/>
          <w:b w:val="0"/>
          <w:color w:val="000000"/>
        </w:rPr>
      </w:pPr>
      <w:r w:rsidRPr="00A644E6">
        <w:rPr>
          <w:rStyle w:val="Strong"/>
          <w:rFonts w:ascii="Cambria" w:hAnsi="Cambria"/>
          <w:b w:val="0"/>
          <w:i/>
          <w:color w:val="000000"/>
        </w:rPr>
        <w:t xml:space="preserve">Identifying, </w:t>
      </w:r>
      <w:r w:rsidR="002231A0" w:rsidRPr="00A644E6">
        <w:rPr>
          <w:rStyle w:val="Strong"/>
          <w:rFonts w:ascii="Cambria" w:hAnsi="Cambria"/>
          <w:b w:val="0"/>
          <w:i/>
          <w:color w:val="000000"/>
        </w:rPr>
        <w:t>Alig</w:t>
      </w:r>
      <w:r w:rsidRPr="00A644E6">
        <w:rPr>
          <w:rStyle w:val="Strong"/>
          <w:rFonts w:ascii="Cambria" w:hAnsi="Cambria"/>
          <w:b w:val="0"/>
          <w:i/>
          <w:color w:val="000000"/>
        </w:rPr>
        <w:t xml:space="preserve">ning, and </w:t>
      </w:r>
      <w:r w:rsidR="00411A0B" w:rsidRPr="00A644E6">
        <w:rPr>
          <w:rStyle w:val="Strong"/>
          <w:rFonts w:ascii="Cambria" w:hAnsi="Cambria"/>
          <w:b w:val="0"/>
          <w:i/>
          <w:color w:val="000000"/>
        </w:rPr>
        <w:t xml:space="preserve">Reforming </w:t>
      </w:r>
      <w:r w:rsidR="002231A0" w:rsidRPr="00A644E6">
        <w:rPr>
          <w:rStyle w:val="Strong"/>
          <w:rFonts w:ascii="Cambria" w:hAnsi="Cambria"/>
          <w:b w:val="0"/>
          <w:i/>
          <w:color w:val="000000"/>
        </w:rPr>
        <w:t>Policies</w:t>
      </w:r>
      <w:r w:rsidR="002231A0" w:rsidRPr="00A644E6">
        <w:rPr>
          <w:rStyle w:val="Strong"/>
          <w:rFonts w:ascii="Cambria" w:hAnsi="Cambria"/>
          <w:b w:val="0"/>
          <w:color w:val="000000"/>
        </w:rPr>
        <w:t xml:space="preserve">.  Applicants must describe how they will identify, align, and pursue </w:t>
      </w:r>
      <w:r w:rsidR="001500BE" w:rsidRPr="00A644E6">
        <w:rPr>
          <w:rStyle w:val="Strong"/>
          <w:rFonts w:ascii="Cambria" w:hAnsi="Cambria"/>
          <w:b w:val="0"/>
          <w:color w:val="000000"/>
        </w:rPr>
        <w:t>changes in state, local</w:t>
      </w:r>
      <w:r w:rsidR="00A85ACE" w:rsidRPr="00A644E6">
        <w:rPr>
          <w:rStyle w:val="Strong"/>
          <w:rFonts w:ascii="Cambria" w:hAnsi="Cambria"/>
          <w:b w:val="0"/>
          <w:color w:val="000000"/>
        </w:rPr>
        <w:t>,</w:t>
      </w:r>
      <w:r w:rsidR="001500BE" w:rsidRPr="00A644E6">
        <w:rPr>
          <w:rStyle w:val="Strong"/>
          <w:rFonts w:ascii="Cambria" w:hAnsi="Cambria"/>
          <w:b w:val="0"/>
          <w:color w:val="000000"/>
        </w:rPr>
        <w:t xml:space="preserve"> or institutional policies </w:t>
      </w:r>
      <w:r w:rsidR="00411A0B" w:rsidRPr="00A644E6">
        <w:rPr>
          <w:rStyle w:val="Strong"/>
          <w:rFonts w:ascii="Cambria" w:hAnsi="Cambria"/>
          <w:b w:val="0"/>
          <w:color w:val="000000"/>
        </w:rPr>
        <w:t xml:space="preserve">needed </w:t>
      </w:r>
      <w:r w:rsidR="002231A0" w:rsidRPr="00A644E6">
        <w:rPr>
          <w:rStyle w:val="Strong"/>
          <w:rFonts w:ascii="Cambria" w:hAnsi="Cambria"/>
          <w:b w:val="0"/>
          <w:color w:val="000000"/>
        </w:rPr>
        <w:t xml:space="preserve">to </w:t>
      </w:r>
      <w:r w:rsidR="001500BE" w:rsidRPr="00A644E6">
        <w:rPr>
          <w:rStyle w:val="Strong"/>
          <w:rFonts w:ascii="Cambria" w:hAnsi="Cambria"/>
          <w:b w:val="0"/>
          <w:color w:val="000000"/>
        </w:rPr>
        <w:t xml:space="preserve">make </w:t>
      </w:r>
      <w:r w:rsidR="00137CE4" w:rsidRPr="00A644E6">
        <w:rPr>
          <w:rStyle w:val="Strong"/>
          <w:rFonts w:ascii="Cambria" w:hAnsi="Cambria"/>
          <w:b w:val="0"/>
          <w:color w:val="000000"/>
        </w:rPr>
        <w:t xml:space="preserve">existing </w:t>
      </w:r>
      <w:r w:rsidR="002231A0" w:rsidRPr="00A644E6">
        <w:rPr>
          <w:rStyle w:val="Strong"/>
          <w:rFonts w:ascii="Cambria" w:hAnsi="Cambria"/>
          <w:b w:val="0"/>
          <w:color w:val="000000"/>
        </w:rPr>
        <w:t xml:space="preserve">career pathways system inclusive </w:t>
      </w:r>
      <w:r w:rsidR="001500BE" w:rsidRPr="00A644E6">
        <w:rPr>
          <w:rStyle w:val="Strong"/>
          <w:rFonts w:ascii="Cambria" w:hAnsi="Cambria"/>
          <w:b w:val="0"/>
          <w:color w:val="000000"/>
        </w:rPr>
        <w:t>of</w:t>
      </w:r>
      <w:r w:rsidR="002231A0" w:rsidRPr="00A644E6">
        <w:rPr>
          <w:rStyle w:val="Strong"/>
          <w:rFonts w:ascii="Cambria" w:hAnsi="Cambria"/>
          <w:b w:val="0"/>
          <w:color w:val="000000"/>
        </w:rPr>
        <w:t xml:space="preserve"> people with disabilities</w:t>
      </w:r>
      <w:r w:rsidR="00A0776D" w:rsidRPr="00A644E6">
        <w:rPr>
          <w:rStyle w:val="Strong"/>
          <w:rFonts w:ascii="Cambria" w:hAnsi="Cambria"/>
          <w:b w:val="0"/>
          <w:color w:val="000000"/>
        </w:rPr>
        <w:t xml:space="preserve"> and improve their employment opportunities and outcomes</w:t>
      </w:r>
      <w:r w:rsidR="002231A0" w:rsidRPr="00A644E6">
        <w:rPr>
          <w:rStyle w:val="Strong"/>
          <w:rFonts w:ascii="Cambria" w:hAnsi="Cambria"/>
          <w:b w:val="0"/>
          <w:color w:val="000000"/>
        </w:rPr>
        <w:t xml:space="preserve">. </w:t>
      </w:r>
      <w:r w:rsidR="00A85ACE" w:rsidRPr="00A644E6">
        <w:rPr>
          <w:rStyle w:val="Strong"/>
          <w:rFonts w:ascii="Cambria" w:hAnsi="Cambria"/>
          <w:b w:val="0"/>
          <w:color w:val="000000"/>
        </w:rPr>
        <w:t xml:space="preserve"> </w:t>
      </w:r>
      <w:r w:rsidR="00A0776D" w:rsidRPr="00A644E6">
        <w:rPr>
          <w:rStyle w:val="Strong"/>
          <w:rFonts w:ascii="Cambria" w:hAnsi="Cambria"/>
          <w:b w:val="0"/>
          <w:color w:val="000000"/>
        </w:rPr>
        <w:t>This could</w:t>
      </w:r>
      <w:r w:rsidR="00097540" w:rsidRPr="00A644E6">
        <w:rPr>
          <w:rStyle w:val="Strong"/>
          <w:rFonts w:ascii="Cambria" w:hAnsi="Cambria"/>
          <w:b w:val="0"/>
          <w:color w:val="000000"/>
        </w:rPr>
        <w:t xml:space="preserve"> include</w:t>
      </w:r>
      <w:r w:rsidR="002F4BF6" w:rsidRPr="00A644E6">
        <w:rPr>
          <w:rStyle w:val="Strong"/>
          <w:rFonts w:ascii="Cambria" w:hAnsi="Cambria"/>
          <w:b w:val="0"/>
          <w:color w:val="000000"/>
        </w:rPr>
        <w:t xml:space="preserve"> the following:</w:t>
      </w:r>
      <w:r w:rsidR="001500BE" w:rsidRPr="00A644E6">
        <w:rPr>
          <w:rStyle w:val="Strong"/>
          <w:rFonts w:ascii="Cambria" w:hAnsi="Cambria"/>
          <w:b w:val="0"/>
          <w:color w:val="000000"/>
        </w:rPr>
        <w:t xml:space="preserve"> </w:t>
      </w:r>
      <w:r w:rsidR="00F025AB" w:rsidRPr="00A644E6">
        <w:rPr>
          <w:rStyle w:val="Strong"/>
          <w:rFonts w:ascii="Cambria" w:hAnsi="Cambria"/>
          <w:b w:val="0"/>
          <w:color w:val="000000"/>
        </w:rPr>
        <w:t xml:space="preserve">1) </w:t>
      </w:r>
      <w:r w:rsidR="001500BE" w:rsidRPr="00A644E6">
        <w:rPr>
          <w:rStyle w:val="Strong"/>
          <w:rFonts w:ascii="Cambria" w:hAnsi="Cambria"/>
          <w:b w:val="0"/>
          <w:color w:val="000000"/>
        </w:rPr>
        <w:t xml:space="preserve">providing </w:t>
      </w:r>
      <w:r w:rsidR="00097540" w:rsidRPr="00A644E6">
        <w:rPr>
          <w:rStyle w:val="Strong"/>
          <w:rFonts w:ascii="Cambria" w:hAnsi="Cambria"/>
          <w:b w:val="0"/>
          <w:color w:val="000000"/>
        </w:rPr>
        <w:t>guidance or policies regarding WIOA</w:t>
      </w:r>
      <w:r w:rsidR="001500BE" w:rsidRPr="00A644E6">
        <w:rPr>
          <w:rStyle w:val="Strong"/>
          <w:rFonts w:ascii="Cambria" w:hAnsi="Cambria"/>
          <w:b w:val="0"/>
          <w:color w:val="000000"/>
        </w:rPr>
        <w:t xml:space="preserve">’s </w:t>
      </w:r>
      <w:r w:rsidR="00097540" w:rsidRPr="00A644E6">
        <w:rPr>
          <w:rStyle w:val="Strong"/>
          <w:rFonts w:ascii="Cambria" w:hAnsi="Cambria"/>
          <w:b w:val="0"/>
          <w:color w:val="000000"/>
        </w:rPr>
        <w:t xml:space="preserve"> Section 188 </w:t>
      </w:r>
      <w:r w:rsidR="00153C70" w:rsidRPr="00A644E6">
        <w:rPr>
          <w:rStyle w:val="Strong"/>
          <w:rFonts w:ascii="Cambria" w:hAnsi="Cambria"/>
          <w:b w:val="0"/>
          <w:color w:val="000000"/>
        </w:rPr>
        <w:t xml:space="preserve">and other </w:t>
      </w:r>
      <w:r w:rsidR="00097540" w:rsidRPr="00A644E6">
        <w:rPr>
          <w:rStyle w:val="Strong"/>
          <w:rFonts w:ascii="Cambria" w:hAnsi="Cambria"/>
          <w:b w:val="0"/>
          <w:color w:val="000000"/>
        </w:rPr>
        <w:t>nondiscrimination provisions</w:t>
      </w:r>
      <w:r w:rsidR="001500BE" w:rsidRPr="00A644E6">
        <w:rPr>
          <w:rStyle w:val="Strong"/>
          <w:rFonts w:ascii="Cambria" w:hAnsi="Cambria"/>
          <w:b w:val="0"/>
          <w:color w:val="000000"/>
        </w:rPr>
        <w:t xml:space="preserve">, </w:t>
      </w:r>
      <w:r w:rsidR="00302D84">
        <w:rPr>
          <w:rStyle w:val="Strong"/>
          <w:rFonts w:ascii="Cambria" w:hAnsi="Cambria"/>
          <w:b w:val="0"/>
          <w:color w:val="000000"/>
        </w:rPr>
        <w:t>and</w:t>
      </w:r>
      <w:r w:rsidR="00302D84" w:rsidRPr="00A644E6">
        <w:rPr>
          <w:rStyle w:val="Strong"/>
          <w:rFonts w:ascii="Cambria" w:hAnsi="Cambria"/>
          <w:b w:val="0"/>
          <w:color w:val="000000"/>
        </w:rPr>
        <w:t xml:space="preserve"> </w:t>
      </w:r>
      <w:r w:rsidR="00403598" w:rsidRPr="00A644E6">
        <w:rPr>
          <w:rStyle w:val="Strong"/>
          <w:rFonts w:ascii="Cambria" w:hAnsi="Cambria"/>
          <w:b w:val="0"/>
          <w:color w:val="000000"/>
        </w:rPr>
        <w:t xml:space="preserve">the Act’s requirement </w:t>
      </w:r>
      <w:r w:rsidR="00153C70" w:rsidRPr="00A644E6">
        <w:rPr>
          <w:rStyle w:val="Strong"/>
          <w:rFonts w:ascii="Cambria" w:hAnsi="Cambria"/>
          <w:b w:val="0"/>
          <w:color w:val="000000"/>
        </w:rPr>
        <w:t xml:space="preserve">in Section 121(g)(1) </w:t>
      </w:r>
      <w:r w:rsidR="00403598" w:rsidRPr="00A644E6">
        <w:rPr>
          <w:rStyle w:val="Strong"/>
          <w:rFonts w:ascii="Cambria" w:hAnsi="Cambria"/>
          <w:b w:val="0"/>
          <w:color w:val="000000"/>
        </w:rPr>
        <w:t xml:space="preserve">that local boards certify </w:t>
      </w:r>
      <w:r w:rsidR="008C7BD5" w:rsidRPr="00A644E6">
        <w:rPr>
          <w:rStyle w:val="Strong"/>
          <w:rFonts w:ascii="Cambria" w:hAnsi="Cambria"/>
          <w:b w:val="0"/>
          <w:color w:val="000000"/>
        </w:rPr>
        <w:t>th</w:t>
      </w:r>
      <w:r w:rsidR="00403598" w:rsidRPr="00A644E6">
        <w:rPr>
          <w:rStyle w:val="Strong"/>
          <w:rFonts w:ascii="Cambria" w:hAnsi="Cambria"/>
          <w:b w:val="0"/>
          <w:color w:val="000000"/>
        </w:rPr>
        <w:t>e physica</w:t>
      </w:r>
      <w:r w:rsidR="008C7BD5" w:rsidRPr="00A644E6">
        <w:rPr>
          <w:rStyle w:val="Strong"/>
          <w:rFonts w:ascii="Cambria" w:hAnsi="Cambria"/>
          <w:b w:val="0"/>
          <w:color w:val="000000"/>
        </w:rPr>
        <w:t>l</w:t>
      </w:r>
      <w:r w:rsidR="00403598" w:rsidRPr="00A644E6">
        <w:rPr>
          <w:rStyle w:val="Strong"/>
          <w:rFonts w:ascii="Cambria" w:hAnsi="Cambria"/>
          <w:b w:val="0"/>
          <w:color w:val="000000"/>
        </w:rPr>
        <w:t xml:space="preserve"> and programmati</w:t>
      </w:r>
      <w:r w:rsidR="008C7BD5" w:rsidRPr="00A644E6">
        <w:rPr>
          <w:rStyle w:val="Strong"/>
          <w:rFonts w:ascii="Cambria" w:hAnsi="Cambria"/>
          <w:b w:val="0"/>
          <w:color w:val="000000"/>
        </w:rPr>
        <w:t>c</w:t>
      </w:r>
      <w:r w:rsidR="00403598" w:rsidRPr="00A644E6">
        <w:rPr>
          <w:rStyle w:val="Strong"/>
          <w:rFonts w:ascii="Cambria" w:hAnsi="Cambria"/>
          <w:b w:val="0"/>
          <w:color w:val="000000"/>
        </w:rPr>
        <w:t xml:space="preserve"> acc</w:t>
      </w:r>
      <w:r w:rsidR="008C7BD5" w:rsidRPr="00A644E6">
        <w:rPr>
          <w:rStyle w:val="Strong"/>
          <w:rFonts w:ascii="Cambria" w:hAnsi="Cambria"/>
          <w:b w:val="0"/>
          <w:color w:val="000000"/>
        </w:rPr>
        <w:t>essibility of the AJCs</w:t>
      </w:r>
      <w:r w:rsidR="00403598" w:rsidRPr="00A644E6">
        <w:rPr>
          <w:rStyle w:val="Strong"/>
          <w:rFonts w:ascii="Cambria" w:hAnsi="Cambria"/>
          <w:b w:val="0"/>
          <w:color w:val="000000"/>
        </w:rPr>
        <w:t xml:space="preserve"> at least once every three years;</w:t>
      </w:r>
      <w:r w:rsidR="003E0AAC" w:rsidRPr="00A644E6">
        <w:rPr>
          <w:rStyle w:val="Strong"/>
          <w:rFonts w:ascii="Cambria" w:hAnsi="Cambria"/>
          <w:b w:val="0"/>
          <w:color w:val="000000"/>
        </w:rPr>
        <w:t xml:space="preserve"> </w:t>
      </w:r>
      <w:r w:rsidR="00F025AB" w:rsidRPr="00A644E6">
        <w:rPr>
          <w:rStyle w:val="Strong"/>
          <w:rFonts w:ascii="Cambria" w:hAnsi="Cambria"/>
          <w:b w:val="0"/>
          <w:color w:val="000000"/>
        </w:rPr>
        <w:t xml:space="preserve">2) </w:t>
      </w:r>
      <w:r w:rsidR="003E0AAC" w:rsidRPr="00A644E6">
        <w:rPr>
          <w:rStyle w:val="Strong"/>
          <w:rFonts w:ascii="Cambria" w:hAnsi="Cambria"/>
          <w:b w:val="0"/>
          <w:color w:val="000000"/>
        </w:rPr>
        <w:t xml:space="preserve">promoting </w:t>
      </w:r>
      <w:r w:rsidR="00403598" w:rsidRPr="00A644E6">
        <w:rPr>
          <w:rStyle w:val="Strong"/>
          <w:rFonts w:ascii="Cambria" w:hAnsi="Cambria"/>
          <w:b w:val="0"/>
          <w:color w:val="000000"/>
        </w:rPr>
        <w:t xml:space="preserve">coordination and cost-sharing agreements between the core </w:t>
      </w:r>
      <w:r w:rsidR="00ED06E9" w:rsidRPr="00A644E6">
        <w:rPr>
          <w:rStyle w:val="Strong"/>
          <w:rFonts w:ascii="Cambria" w:hAnsi="Cambria"/>
          <w:b w:val="0"/>
          <w:color w:val="000000"/>
        </w:rPr>
        <w:t xml:space="preserve">programs </w:t>
      </w:r>
      <w:r w:rsidR="003E0AAC" w:rsidRPr="00A644E6">
        <w:rPr>
          <w:rStyle w:val="Strong"/>
          <w:rFonts w:ascii="Cambria" w:hAnsi="Cambria"/>
          <w:b w:val="0"/>
          <w:color w:val="000000"/>
        </w:rPr>
        <w:t xml:space="preserve">and </w:t>
      </w:r>
      <w:r w:rsidR="001D7B10" w:rsidRPr="00A644E6">
        <w:rPr>
          <w:rStyle w:val="Strong"/>
          <w:rFonts w:ascii="Cambria" w:hAnsi="Cambria"/>
          <w:b w:val="0"/>
          <w:color w:val="000000"/>
        </w:rPr>
        <w:t xml:space="preserve">a wide variety of </w:t>
      </w:r>
      <w:r w:rsidR="003E0AAC" w:rsidRPr="00A644E6">
        <w:rPr>
          <w:rStyle w:val="Strong"/>
          <w:rFonts w:ascii="Cambria" w:hAnsi="Cambria"/>
          <w:b w:val="0"/>
          <w:color w:val="000000"/>
        </w:rPr>
        <w:t xml:space="preserve">partner </w:t>
      </w:r>
      <w:r w:rsidR="00403598" w:rsidRPr="00A644E6">
        <w:rPr>
          <w:rStyle w:val="Strong"/>
          <w:rFonts w:ascii="Cambria" w:hAnsi="Cambria"/>
          <w:b w:val="0"/>
          <w:color w:val="000000"/>
        </w:rPr>
        <w:t>programs</w:t>
      </w:r>
      <w:r w:rsidR="008C7BD5" w:rsidRPr="00A644E6">
        <w:rPr>
          <w:rStyle w:val="Strong"/>
          <w:rFonts w:ascii="Cambria" w:hAnsi="Cambria"/>
          <w:b w:val="0"/>
          <w:color w:val="000000"/>
        </w:rPr>
        <w:t xml:space="preserve"> to foster comprehensive integrated service delivery</w:t>
      </w:r>
      <w:r w:rsidR="00ED06E9" w:rsidRPr="00A644E6">
        <w:rPr>
          <w:rStyle w:val="Strong"/>
          <w:rFonts w:ascii="Cambria" w:hAnsi="Cambria"/>
          <w:b w:val="0"/>
          <w:color w:val="000000"/>
        </w:rPr>
        <w:t>;</w:t>
      </w:r>
      <w:r w:rsidR="003E0AAC" w:rsidRPr="00A644E6">
        <w:rPr>
          <w:rStyle w:val="Strong"/>
          <w:rFonts w:ascii="Cambria" w:hAnsi="Cambria"/>
          <w:b w:val="0"/>
          <w:color w:val="000000"/>
        </w:rPr>
        <w:t xml:space="preserve"> </w:t>
      </w:r>
      <w:r w:rsidR="00F025AB" w:rsidRPr="00A644E6">
        <w:rPr>
          <w:rStyle w:val="Strong"/>
          <w:rFonts w:ascii="Cambria" w:hAnsi="Cambria"/>
          <w:b w:val="0"/>
          <w:color w:val="000000"/>
        </w:rPr>
        <w:t xml:space="preserve">3) </w:t>
      </w:r>
      <w:r w:rsidR="001D7B10" w:rsidRPr="00A644E6">
        <w:rPr>
          <w:rStyle w:val="Strong"/>
          <w:rFonts w:ascii="Cambria" w:hAnsi="Cambria"/>
          <w:b w:val="0"/>
          <w:color w:val="000000"/>
        </w:rPr>
        <w:t>establish</w:t>
      </w:r>
      <w:r w:rsidR="0094281D" w:rsidRPr="00A644E6">
        <w:rPr>
          <w:rStyle w:val="Strong"/>
          <w:rFonts w:ascii="Cambria" w:hAnsi="Cambria"/>
          <w:b w:val="0"/>
          <w:color w:val="000000"/>
        </w:rPr>
        <w:t xml:space="preserve">ing </w:t>
      </w:r>
      <w:r w:rsidR="001D7B10" w:rsidRPr="00A644E6">
        <w:rPr>
          <w:rStyle w:val="Strong"/>
          <w:rFonts w:ascii="Cambria" w:hAnsi="Cambria"/>
          <w:b w:val="0"/>
          <w:color w:val="000000"/>
        </w:rPr>
        <w:t xml:space="preserve">disability standing committees to provide consumer input into program design, </w:t>
      </w:r>
      <w:r w:rsidR="003E0AAC" w:rsidRPr="00A644E6">
        <w:rPr>
          <w:rStyle w:val="Strong"/>
          <w:rFonts w:ascii="Cambria" w:hAnsi="Cambria"/>
          <w:b w:val="0"/>
          <w:color w:val="000000"/>
        </w:rPr>
        <w:t xml:space="preserve">and </w:t>
      </w:r>
      <w:r w:rsidR="00C17075" w:rsidRPr="00A644E6">
        <w:rPr>
          <w:rStyle w:val="Strong"/>
          <w:rFonts w:ascii="Cambria" w:hAnsi="Cambria"/>
          <w:b w:val="0"/>
          <w:color w:val="000000"/>
        </w:rPr>
        <w:t xml:space="preserve">incentivizing business involvement  </w:t>
      </w:r>
      <w:r w:rsidR="001D7B10" w:rsidRPr="00A644E6">
        <w:rPr>
          <w:rStyle w:val="Strong"/>
          <w:rFonts w:ascii="Cambria" w:hAnsi="Cambria"/>
          <w:b w:val="0"/>
          <w:color w:val="000000"/>
        </w:rPr>
        <w:t>in</w:t>
      </w:r>
      <w:r w:rsidR="00C17075" w:rsidRPr="00A644E6">
        <w:rPr>
          <w:rStyle w:val="Strong"/>
          <w:rFonts w:ascii="Cambria" w:hAnsi="Cambria"/>
          <w:b w:val="0"/>
          <w:color w:val="000000"/>
        </w:rPr>
        <w:t xml:space="preserve"> career pathways progr</w:t>
      </w:r>
      <w:r w:rsidR="00ED06E9" w:rsidRPr="00A644E6">
        <w:rPr>
          <w:rStyle w:val="Strong"/>
          <w:rFonts w:ascii="Cambria" w:hAnsi="Cambria"/>
          <w:b w:val="0"/>
          <w:color w:val="000000"/>
        </w:rPr>
        <w:t xml:space="preserve">ams inclusive of persons with disabilities </w:t>
      </w:r>
      <w:r w:rsidR="00302D84">
        <w:rPr>
          <w:rStyle w:val="Strong"/>
          <w:rFonts w:ascii="Cambria" w:hAnsi="Cambria"/>
          <w:b w:val="0"/>
          <w:color w:val="000000"/>
        </w:rPr>
        <w:t xml:space="preserve">including </w:t>
      </w:r>
      <w:r w:rsidR="00C17075" w:rsidRPr="00A644E6">
        <w:rPr>
          <w:rStyle w:val="Strong"/>
          <w:rFonts w:ascii="Cambria" w:hAnsi="Cambria"/>
          <w:b w:val="0"/>
          <w:color w:val="000000"/>
        </w:rPr>
        <w:t xml:space="preserve">through </w:t>
      </w:r>
      <w:r w:rsidR="003E0AAC" w:rsidRPr="00A644E6">
        <w:rPr>
          <w:rStyle w:val="Strong"/>
          <w:rFonts w:ascii="Cambria" w:hAnsi="Cambria"/>
          <w:b w:val="0"/>
          <w:color w:val="000000"/>
        </w:rPr>
        <w:t>tax incentives</w:t>
      </w:r>
      <w:r w:rsidR="001D7B10" w:rsidRPr="00A644E6">
        <w:rPr>
          <w:rStyle w:val="Strong"/>
          <w:rFonts w:ascii="Cambria" w:hAnsi="Cambria"/>
          <w:b w:val="0"/>
          <w:color w:val="000000"/>
        </w:rPr>
        <w:t xml:space="preserve"> and training vouchers</w:t>
      </w:r>
      <w:r w:rsidR="00F025AB" w:rsidRPr="00A644E6">
        <w:rPr>
          <w:rStyle w:val="Strong"/>
          <w:rFonts w:ascii="Cambria" w:hAnsi="Cambria"/>
          <w:b w:val="0"/>
          <w:color w:val="000000"/>
        </w:rPr>
        <w:t xml:space="preserve">; 4) </w:t>
      </w:r>
      <w:r w:rsidR="003E0AAC" w:rsidRPr="00A644E6">
        <w:rPr>
          <w:rStyle w:val="Strong"/>
          <w:rFonts w:ascii="Cambria" w:hAnsi="Cambria"/>
          <w:b w:val="0"/>
          <w:color w:val="000000"/>
        </w:rPr>
        <w:t>imposi</w:t>
      </w:r>
      <w:r w:rsidR="0023619F" w:rsidRPr="00A644E6">
        <w:rPr>
          <w:rStyle w:val="Strong"/>
          <w:rFonts w:ascii="Cambria" w:hAnsi="Cambria"/>
          <w:b w:val="0"/>
          <w:color w:val="000000"/>
        </w:rPr>
        <w:t>ng</w:t>
      </w:r>
      <w:r w:rsidR="003E0AAC" w:rsidRPr="00A644E6">
        <w:rPr>
          <w:rStyle w:val="Strong"/>
          <w:rFonts w:ascii="Cambria" w:hAnsi="Cambria"/>
          <w:b w:val="0"/>
          <w:color w:val="000000"/>
        </w:rPr>
        <w:t xml:space="preserve"> state</w:t>
      </w:r>
      <w:r w:rsidR="001A3D50" w:rsidRPr="00A644E6">
        <w:rPr>
          <w:rStyle w:val="Strong"/>
          <w:rFonts w:ascii="Cambria" w:hAnsi="Cambria"/>
          <w:b w:val="0"/>
          <w:color w:val="000000"/>
        </w:rPr>
        <w:t>-</w:t>
      </w:r>
      <w:r w:rsidR="003E0AAC" w:rsidRPr="00A644E6">
        <w:rPr>
          <w:rStyle w:val="Strong"/>
          <w:rFonts w:ascii="Cambria" w:hAnsi="Cambria"/>
          <w:b w:val="0"/>
          <w:color w:val="000000"/>
        </w:rPr>
        <w:t>level prohibitions on sub</w:t>
      </w:r>
      <w:r w:rsidR="008C7BD5" w:rsidRPr="00A644E6">
        <w:rPr>
          <w:rStyle w:val="Strong"/>
          <w:rFonts w:ascii="Cambria" w:hAnsi="Cambria"/>
          <w:b w:val="0"/>
          <w:color w:val="000000"/>
        </w:rPr>
        <w:t>-</w:t>
      </w:r>
      <w:r w:rsidR="003E0AAC" w:rsidRPr="00A644E6">
        <w:rPr>
          <w:rStyle w:val="Strong"/>
          <w:rFonts w:ascii="Cambria" w:hAnsi="Cambria"/>
          <w:b w:val="0"/>
          <w:color w:val="000000"/>
        </w:rPr>
        <w:t>minimum</w:t>
      </w:r>
      <w:r w:rsidR="008C7BD5" w:rsidRPr="00A644E6">
        <w:rPr>
          <w:rStyle w:val="Strong"/>
          <w:rFonts w:ascii="Cambria" w:hAnsi="Cambria"/>
          <w:b w:val="0"/>
          <w:color w:val="000000"/>
        </w:rPr>
        <w:t xml:space="preserve"> </w:t>
      </w:r>
      <w:r w:rsidR="003E0AAC" w:rsidRPr="00A644E6">
        <w:rPr>
          <w:rStyle w:val="Strong"/>
          <w:rFonts w:ascii="Cambria" w:hAnsi="Cambria"/>
          <w:b w:val="0"/>
          <w:color w:val="000000"/>
        </w:rPr>
        <w:t>wage employment</w:t>
      </w:r>
      <w:r w:rsidR="008C7BD5" w:rsidRPr="00A644E6">
        <w:rPr>
          <w:rStyle w:val="Strong"/>
          <w:rFonts w:ascii="Cambria" w:hAnsi="Cambria"/>
          <w:b w:val="0"/>
          <w:color w:val="000000"/>
        </w:rPr>
        <w:t>;</w:t>
      </w:r>
      <w:r w:rsidR="00007EAD" w:rsidRPr="00A644E6">
        <w:rPr>
          <w:rStyle w:val="Strong"/>
          <w:rFonts w:ascii="Cambria" w:hAnsi="Cambria"/>
          <w:b w:val="0"/>
          <w:color w:val="000000"/>
        </w:rPr>
        <w:t xml:space="preserve"> </w:t>
      </w:r>
      <w:r w:rsidR="00F025AB" w:rsidRPr="00A644E6">
        <w:rPr>
          <w:rStyle w:val="Strong"/>
          <w:rFonts w:ascii="Cambria" w:hAnsi="Cambria"/>
          <w:b w:val="0"/>
          <w:color w:val="000000"/>
        </w:rPr>
        <w:t xml:space="preserve">5) </w:t>
      </w:r>
      <w:r w:rsidR="001A3D50" w:rsidRPr="00A644E6">
        <w:rPr>
          <w:rStyle w:val="Strong"/>
          <w:rFonts w:ascii="Cambria" w:hAnsi="Cambria"/>
          <w:b w:val="0"/>
          <w:color w:val="000000"/>
        </w:rPr>
        <w:t xml:space="preserve">enacting </w:t>
      </w:r>
      <w:r w:rsidR="00820D38" w:rsidRPr="00A644E6">
        <w:rPr>
          <w:rStyle w:val="Strong"/>
          <w:rFonts w:ascii="Cambria" w:hAnsi="Cambria"/>
          <w:b w:val="0"/>
          <w:color w:val="000000"/>
        </w:rPr>
        <w:t>policies that promote contextualized learning to foster completion of developmental courses</w:t>
      </w:r>
      <w:r w:rsidR="00007EAD" w:rsidRPr="00A644E6">
        <w:rPr>
          <w:rStyle w:val="Strong"/>
          <w:rFonts w:ascii="Cambria" w:hAnsi="Cambria"/>
          <w:b w:val="0"/>
          <w:color w:val="000000"/>
        </w:rPr>
        <w:t xml:space="preserve"> and retention within career pathways programming</w:t>
      </w:r>
      <w:r w:rsidR="00820D38" w:rsidRPr="00A644E6">
        <w:rPr>
          <w:rStyle w:val="Strong"/>
          <w:rFonts w:ascii="Cambria" w:hAnsi="Cambria"/>
          <w:b w:val="0"/>
          <w:color w:val="000000"/>
        </w:rPr>
        <w:t>;</w:t>
      </w:r>
      <w:r w:rsidR="003E0AAC" w:rsidRPr="00A644E6">
        <w:rPr>
          <w:rStyle w:val="Strong"/>
          <w:rFonts w:ascii="Cambria" w:hAnsi="Cambria"/>
          <w:b w:val="0"/>
          <w:color w:val="000000"/>
        </w:rPr>
        <w:t xml:space="preserve"> and </w:t>
      </w:r>
      <w:r w:rsidR="00F025AB" w:rsidRPr="00A644E6">
        <w:rPr>
          <w:rStyle w:val="Strong"/>
          <w:rFonts w:ascii="Cambria" w:hAnsi="Cambria"/>
          <w:b w:val="0"/>
          <w:color w:val="000000"/>
        </w:rPr>
        <w:t xml:space="preserve">6) </w:t>
      </w:r>
      <w:r w:rsidR="008C7BD5" w:rsidRPr="00A644E6">
        <w:rPr>
          <w:rStyle w:val="Strong"/>
          <w:rFonts w:ascii="Cambria" w:hAnsi="Cambria"/>
          <w:b w:val="0"/>
          <w:color w:val="000000"/>
        </w:rPr>
        <w:t>realign</w:t>
      </w:r>
      <w:r w:rsidR="001A3D50" w:rsidRPr="00A644E6">
        <w:rPr>
          <w:rStyle w:val="Strong"/>
          <w:rFonts w:ascii="Cambria" w:hAnsi="Cambria"/>
          <w:b w:val="0"/>
          <w:color w:val="000000"/>
        </w:rPr>
        <w:t xml:space="preserve">ing </w:t>
      </w:r>
      <w:r w:rsidR="008C7BD5" w:rsidRPr="00A644E6">
        <w:rPr>
          <w:rStyle w:val="Strong"/>
          <w:rFonts w:ascii="Cambria" w:hAnsi="Cambria"/>
          <w:b w:val="0"/>
          <w:color w:val="000000"/>
        </w:rPr>
        <w:t xml:space="preserve">policies, </w:t>
      </w:r>
      <w:r w:rsidR="001D7B10" w:rsidRPr="00A644E6">
        <w:rPr>
          <w:rStyle w:val="Strong"/>
          <w:rFonts w:ascii="Cambria" w:hAnsi="Cambria"/>
          <w:b w:val="0"/>
          <w:color w:val="000000"/>
        </w:rPr>
        <w:t xml:space="preserve">funding </w:t>
      </w:r>
      <w:r w:rsidR="008C7BD5" w:rsidRPr="00A644E6">
        <w:rPr>
          <w:rStyle w:val="Strong"/>
          <w:rFonts w:ascii="Cambria" w:hAnsi="Cambria"/>
          <w:b w:val="0"/>
          <w:color w:val="000000"/>
        </w:rPr>
        <w:t xml:space="preserve">resources, and </w:t>
      </w:r>
      <w:r w:rsidR="008C7BD5" w:rsidRPr="00A644E6">
        <w:rPr>
          <w:rStyle w:val="Strong"/>
          <w:rFonts w:ascii="Cambria" w:hAnsi="Cambria"/>
          <w:b w:val="0"/>
          <w:color w:val="000000"/>
        </w:rPr>
        <w:lastRenderedPageBreak/>
        <w:t xml:space="preserve">service delivery models to promote Employment First efforts </w:t>
      </w:r>
      <w:r w:rsidR="00C17075" w:rsidRPr="00A644E6">
        <w:rPr>
          <w:rStyle w:val="Strong"/>
          <w:rFonts w:ascii="Cambria" w:hAnsi="Cambria"/>
          <w:b w:val="0"/>
          <w:color w:val="000000"/>
        </w:rPr>
        <w:t xml:space="preserve">to establish </w:t>
      </w:r>
      <w:r w:rsidR="008C7BD5" w:rsidRPr="00A644E6">
        <w:rPr>
          <w:rStyle w:val="Strong"/>
          <w:rFonts w:ascii="Cambria" w:hAnsi="Cambria"/>
          <w:b w:val="0"/>
          <w:color w:val="000000"/>
        </w:rPr>
        <w:t xml:space="preserve">competitive integrated employment as the </w:t>
      </w:r>
      <w:r w:rsidR="00C17075" w:rsidRPr="00A644E6">
        <w:rPr>
          <w:rStyle w:val="Strong"/>
          <w:rFonts w:ascii="Cambria" w:hAnsi="Cambria"/>
          <w:b w:val="0"/>
          <w:color w:val="000000"/>
        </w:rPr>
        <w:t xml:space="preserve">expected outcome </w:t>
      </w:r>
      <w:r w:rsidR="008C7BD5" w:rsidRPr="00A644E6">
        <w:rPr>
          <w:rStyle w:val="Strong"/>
          <w:rFonts w:ascii="Cambria" w:hAnsi="Cambria"/>
          <w:b w:val="0"/>
          <w:color w:val="000000"/>
        </w:rPr>
        <w:t>for youth and adults with the most significant disabilities</w:t>
      </w:r>
      <w:r w:rsidR="00F025AB" w:rsidRPr="00A644E6">
        <w:rPr>
          <w:rStyle w:val="Strong"/>
          <w:rFonts w:ascii="Cambria" w:hAnsi="Cambria"/>
          <w:b w:val="0"/>
          <w:color w:val="000000"/>
        </w:rPr>
        <w:t>.  (</w:t>
      </w:r>
      <w:r w:rsidR="00C17075" w:rsidRPr="00A644E6">
        <w:rPr>
          <w:rStyle w:val="Strong"/>
          <w:rFonts w:ascii="Cambria" w:hAnsi="Cambria"/>
          <w:b w:val="0"/>
          <w:color w:val="000000"/>
        </w:rPr>
        <w:t>It is the Department’s expectation that</w:t>
      </w:r>
      <w:r w:rsidR="001D7B10" w:rsidRPr="00A644E6">
        <w:rPr>
          <w:rStyle w:val="Strong"/>
          <w:rFonts w:ascii="Cambria" w:hAnsi="Cambria"/>
          <w:b w:val="0"/>
          <w:color w:val="000000"/>
        </w:rPr>
        <w:t xml:space="preserve"> </w:t>
      </w:r>
      <w:r w:rsidR="00C17075" w:rsidRPr="00A644E6">
        <w:rPr>
          <w:rStyle w:val="Strong"/>
          <w:rFonts w:ascii="Cambria" w:hAnsi="Cambria"/>
          <w:b w:val="0"/>
          <w:color w:val="000000"/>
        </w:rPr>
        <w:t xml:space="preserve">applicants receiving funding under this FOA will incorporate lessons learned </w:t>
      </w:r>
      <w:r w:rsidR="000213D4" w:rsidRPr="00A644E6">
        <w:rPr>
          <w:rStyle w:val="Strong"/>
          <w:rFonts w:ascii="Cambria" w:hAnsi="Cambria"/>
          <w:b w:val="0"/>
          <w:color w:val="000000"/>
        </w:rPr>
        <w:t>and effective</w:t>
      </w:r>
      <w:r w:rsidR="00C17075" w:rsidRPr="00A644E6">
        <w:rPr>
          <w:rStyle w:val="Strong"/>
          <w:rFonts w:ascii="Cambria" w:hAnsi="Cambria"/>
          <w:b w:val="0"/>
          <w:color w:val="000000"/>
        </w:rPr>
        <w:t xml:space="preserve"> practices gleaned from the activities carried out under the grant into the career pathways section of their </w:t>
      </w:r>
      <w:r w:rsidR="00ED3E23" w:rsidRPr="00A644E6">
        <w:rPr>
          <w:rStyle w:val="Strong"/>
          <w:rFonts w:ascii="Cambria" w:hAnsi="Cambria"/>
          <w:b w:val="0"/>
          <w:color w:val="000000"/>
        </w:rPr>
        <w:t>s</w:t>
      </w:r>
      <w:r w:rsidR="00C17075" w:rsidRPr="00A644E6">
        <w:rPr>
          <w:rStyle w:val="Strong"/>
          <w:rFonts w:ascii="Cambria" w:hAnsi="Cambria"/>
          <w:b w:val="0"/>
          <w:color w:val="000000"/>
        </w:rPr>
        <w:t xml:space="preserve">tate </w:t>
      </w:r>
      <w:r w:rsidR="009C2134" w:rsidRPr="00A644E6">
        <w:rPr>
          <w:rStyle w:val="Strong"/>
          <w:rFonts w:ascii="Cambria" w:hAnsi="Cambria"/>
          <w:b w:val="0"/>
          <w:color w:val="000000"/>
        </w:rPr>
        <w:t>and l</w:t>
      </w:r>
      <w:r w:rsidR="00ED06E9" w:rsidRPr="00A644E6">
        <w:rPr>
          <w:rStyle w:val="Strong"/>
          <w:rFonts w:ascii="Cambria" w:hAnsi="Cambria"/>
          <w:b w:val="0"/>
          <w:color w:val="000000"/>
        </w:rPr>
        <w:t xml:space="preserve">ocal </w:t>
      </w:r>
      <w:r w:rsidR="009C2134" w:rsidRPr="00A644E6">
        <w:rPr>
          <w:rStyle w:val="Strong"/>
          <w:rFonts w:ascii="Cambria" w:hAnsi="Cambria"/>
          <w:b w:val="0"/>
          <w:color w:val="000000"/>
        </w:rPr>
        <w:t>u</w:t>
      </w:r>
      <w:r w:rsidR="00ED06E9" w:rsidRPr="00A644E6">
        <w:rPr>
          <w:rStyle w:val="Strong"/>
          <w:rFonts w:ascii="Cambria" w:hAnsi="Cambria"/>
          <w:b w:val="0"/>
          <w:color w:val="000000"/>
        </w:rPr>
        <w:t>nified/</w:t>
      </w:r>
      <w:r w:rsidR="009C2134" w:rsidRPr="00A644E6">
        <w:rPr>
          <w:rStyle w:val="Strong"/>
          <w:rFonts w:ascii="Cambria" w:hAnsi="Cambria"/>
          <w:b w:val="0"/>
          <w:color w:val="000000"/>
        </w:rPr>
        <w:t>c</w:t>
      </w:r>
      <w:r w:rsidR="00ED06E9" w:rsidRPr="00A644E6">
        <w:rPr>
          <w:rStyle w:val="Strong"/>
          <w:rFonts w:ascii="Cambria" w:hAnsi="Cambria"/>
          <w:b w:val="0"/>
          <w:color w:val="000000"/>
        </w:rPr>
        <w:t xml:space="preserve">ombined </w:t>
      </w:r>
      <w:r w:rsidR="009C2134" w:rsidRPr="00A644E6">
        <w:rPr>
          <w:rStyle w:val="Strong"/>
          <w:rFonts w:ascii="Cambria" w:hAnsi="Cambria"/>
          <w:b w:val="0"/>
          <w:color w:val="000000"/>
        </w:rPr>
        <w:t>p</w:t>
      </w:r>
      <w:r w:rsidR="000213D4" w:rsidRPr="00A644E6">
        <w:rPr>
          <w:rStyle w:val="Strong"/>
          <w:rFonts w:ascii="Cambria" w:hAnsi="Cambria"/>
          <w:b w:val="0"/>
          <w:color w:val="000000"/>
        </w:rPr>
        <w:t>lans.</w:t>
      </w:r>
      <w:r w:rsidR="00F025AB" w:rsidRPr="00A644E6">
        <w:rPr>
          <w:rStyle w:val="Strong"/>
          <w:rFonts w:ascii="Cambria" w:hAnsi="Cambria"/>
          <w:b w:val="0"/>
          <w:color w:val="000000"/>
        </w:rPr>
        <w:t>)</w:t>
      </w:r>
    </w:p>
    <w:p w:rsidR="002C7AC8" w:rsidRPr="00A644E6" w:rsidRDefault="00411A0B" w:rsidP="002F4BF6">
      <w:pPr>
        <w:pStyle w:val="ListParagraph"/>
        <w:numPr>
          <w:ilvl w:val="0"/>
          <w:numId w:val="30"/>
        </w:numPr>
        <w:ind w:left="1530" w:hanging="450"/>
        <w:rPr>
          <w:rStyle w:val="Strong"/>
          <w:rFonts w:ascii="Cambria" w:hAnsi="Cambria"/>
          <w:b w:val="0"/>
          <w:color w:val="000000"/>
        </w:rPr>
      </w:pPr>
      <w:r w:rsidRPr="00A644E6">
        <w:rPr>
          <w:rStyle w:val="Strong"/>
          <w:rFonts w:ascii="Cambria" w:hAnsi="Cambria"/>
          <w:b w:val="0"/>
          <w:i/>
          <w:color w:val="000000"/>
        </w:rPr>
        <w:t>Disability Resource Coordinators</w:t>
      </w:r>
      <w:r w:rsidR="00097540" w:rsidRPr="00A644E6">
        <w:rPr>
          <w:rStyle w:val="Strong"/>
          <w:rFonts w:ascii="Cambria" w:hAnsi="Cambria"/>
          <w:b w:val="0"/>
          <w:i/>
          <w:color w:val="000000"/>
        </w:rPr>
        <w:t xml:space="preserve"> (DRCs)</w:t>
      </w:r>
      <w:r w:rsidRPr="00A644E6">
        <w:rPr>
          <w:rStyle w:val="Strong"/>
          <w:rFonts w:ascii="Cambria" w:hAnsi="Cambria"/>
          <w:b w:val="0"/>
          <w:color w:val="000000"/>
        </w:rPr>
        <w:t xml:space="preserve">.  Applicants must describe how DRCs will be used to implement administrative procedures to facilitate cross-agency collaboration to promote </w:t>
      </w:r>
      <w:r w:rsidR="000213D4" w:rsidRPr="00A644E6">
        <w:rPr>
          <w:rStyle w:val="Strong"/>
          <w:rFonts w:ascii="Cambria" w:hAnsi="Cambria"/>
          <w:b w:val="0"/>
          <w:color w:val="000000"/>
        </w:rPr>
        <w:t>increased</w:t>
      </w:r>
      <w:r w:rsidRPr="00A644E6">
        <w:rPr>
          <w:rStyle w:val="Strong"/>
          <w:rFonts w:ascii="Cambria" w:hAnsi="Cambria"/>
          <w:b w:val="0"/>
          <w:color w:val="000000"/>
        </w:rPr>
        <w:t xml:space="preserve"> and seamless services to individuals with disabilities. </w:t>
      </w:r>
      <w:r w:rsidR="00A85ACE" w:rsidRPr="00A644E6">
        <w:rPr>
          <w:rStyle w:val="Strong"/>
          <w:rFonts w:ascii="Cambria" w:hAnsi="Cambria"/>
          <w:b w:val="0"/>
          <w:color w:val="000000"/>
        </w:rPr>
        <w:t xml:space="preserve"> </w:t>
      </w:r>
      <w:r w:rsidR="002C7AC8" w:rsidRPr="00A644E6">
        <w:rPr>
          <w:rStyle w:val="Strong"/>
          <w:rFonts w:ascii="Cambria" w:hAnsi="Cambria"/>
          <w:b w:val="0"/>
          <w:color w:val="000000"/>
        </w:rPr>
        <w:t>This</w:t>
      </w:r>
      <w:r w:rsidR="000C194F" w:rsidRPr="00A644E6">
        <w:rPr>
          <w:rStyle w:val="Strong"/>
          <w:rFonts w:ascii="Cambria" w:hAnsi="Cambria"/>
          <w:b w:val="0"/>
          <w:color w:val="000000"/>
        </w:rPr>
        <w:t xml:space="preserve"> </w:t>
      </w:r>
      <w:r w:rsidR="00A677E1" w:rsidRPr="00A644E6">
        <w:rPr>
          <w:rStyle w:val="Strong"/>
          <w:rFonts w:ascii="Cambria" w:hAnsi="Cambria"/>
          <w:b w:val="0"/>
          <w:color w:val="000000"/>
        </w:rPr>
        <w:t>may include</w:t>
      </w:r>
      <w:r w:rsidR="002C7AC8" w:rsidRPr="00A644E6">
        <w:rPr>
          <w:rStyle w:val="Strong"/>
          <w:rFonts w:ascii="Cambria" w:hAnsi="Cambria"/>
          <w:b w:val="0"/>
          <w:color w:val="000000"/>
        </w:rPr>
        <w:t xml:space="preserve"> how DRCs will be used to assist in identifying and leveraging disability-related resources and partners to support collaboration on career pathway</w:t>
      </w:r>
      <w:r w:rsidR="00BA1646" w:rsidRPr="00A644E6">
        <w:rPr>
          <w:rStyle w:val="Strong"/>
          <w:rFonts w:ascii="Cambria" w:hAnsi="Cambria"/>
          <w:b w:val="0"/>
          <w:color w:val="000000"/>
        </w:rPr>
        <w:t>s</w:t>
      </w:r>
      <w:r w:rsidR="002C7AC8" w:rsidRPr="00A644E6">
        <w:rPr>
          <w:rStyle w:val="Strong"/>
          <w:rFonts w:ascii="Cambria" w:hAnsi="Cambria"/>
          <w:b w:val="0"/>
          <w:color w:val="000000"/>
        </w:rPr>
        <w:t xml:space="preserve"> and advise the public workforce system on how to effectively promote the participation of individuals with disabilities in career pathways systems. </w:t>
      </w:r>
    </w:p>
    <w:p w:rsidR="00A921F5" w:rsidRPr="00A644E6" w:rsidRDefault="00302D84" w:rsidP="002F4BF6">
      <w:pPr>
        <w:pStyle w:val="ListParagraph"/>
        <w:numPr>
          <w:ilvl w:val="0"/>
          <w:numId w:val="30"/>
        </w:numPr>
        <w:ind w:left="1530" w:hanging="450"/>
        <w:rPr>
          <w:rStyle w:val="Strong"/>
          <w:rFonts w:ascii="Cambria" w:hAnsi="Cambria"/>
          <w:b w:val="0"/>
          <w:color w:val="000000"/>
        </w:rPr>
      </w:pPr>
      <w:r>
        <w:rPr>
          <w:rStyle w:val="Strong"/>
          <w:rFonts w:ascii="Cambria" w:hAnsi="Cambria"/>
          <w:b w:val="0"/>
          <w:i/>
          <w:color w:val="000000"/>
        </w:rPr>
        <w:t>Data-based Decision Making</w:t>
      </w:r>
      <w:r w:rsidR="00A921F5" w:rsidRPr="00A644E6">
        <w:rPr>
          <w:rStyle w:val="Strong"/>
          <w:rFonts w:ascii="Cambria" w:hAnsi="Cambria"/>
          <w:b w:val="0"/>
          <w:color w:val="000000"/>
        </w:rPr>
        <w:t>.  Applicants must describe how they will establish more robust and accessible career information and advising systems</w:t>
      </w:r>
      <w:r w:rsidR="00132F9B" w:rsidRPr="00A644E6">
        <w:rPr>
          <w:rStyle w:val="Strong"/>
          <w:rFonts w:ascii="Cambria" w:hAnsi="Cambria"/>
          <w:b w:val="0"/>
          <w:color w:val="000000"/>
        </w:rPr>
        <w:t xml:space="preserve"> for customers</w:t>
      </w:r>
      <w:r w:rsidR="00EF71E4" w:rsidRPr="00A644E6">
        <w:rPr>
          <w:rStyle w:val="Strong"/>
          <w:rFonts w:ascii="Cambria" w:hAnsi="Cambria"/>
          <w:b w:val="0"/>
          <w:color w:val="000000"/>
        </w:rPr>
        <w:t xml:space="preserve"> across programs.  </w:t>
      </w:r>
      <w:r w:rsidR="00132F9B" w:rsidRPr="00A644E6">
        <w:rPr>
          <w:rStyle w:val="Strong"/>
          <w:rFonts w:ascii="Cambria" w:hAnsi="Cambria"/>
          <w:b w:val="0"/>
          <w:color w:val="000000"/>
        </w:rPr>
        <w:t xml:space="preserve"> </w:t>
      </w:r>
    </w:p>
    <w:p w:rsidR="00F139F7" w:rsidRPr="00A644E6" w:rsidRDefault="00250303" w:rsidP="002F4BF6">
      <w:pPr>
        <w:pStyle w:val="ListParagraph"/>
        <w:numPr>
          <w:ilvl w:val="0"/>
          <w:numId w:val="30"/>
        </w:numPr>
        <w:ind w:left="1530" w:hanging="450"/>
        <w:rPr>
          <w:rStyle w:val="Strong"/>
          <w:rFonts w:ascii="Cambria" w:hAnsi="Cambria"/>
          <w:b w:val="0"/>
          <w:color w:val="000000"/>
        </w:rPr>
      </w:pPr>
      <w:r w:rsidRPr="00A644E6">
        <w:rPr>
          <w:rStyle w:val="Strong"/>
          <w:rFonts w:ascii="Cambria" w:hAnsi="Cambria"/>
          <w:b w:val="0"/>
          <w:i/>
          <w:color w:val="000000"/>
        </w:rPr>
        <w:t xml:space="preserve">Professional </w:t>
      </w:r>
      <w:r w:rsidR="00F139F7" w:rsidRPr="00A644E6">
        <w:rPr>
          <w:rStyle w:val="Strong"/>
          <w:rFonts w:ascii="Cambria" w:hAnsi="Cambria"/>
          <w:b w:val="0"/>
          <w:i/>
          <w:color w:val="000000"/>
        </w:rPr>
        <w:t>Development</w:t>
      </w:r>
      <w:r w:rsidR="00F139F7" w:rsidRPr="00A644E6">
        <w:rPr>
          <w:rStyle w:val="Strong"/>
          <w:rFonts w:ascii="Cambria" w:hAnsi="Cambria"/>
          <w:b w:val="0"/>
          <w:color w:val="000000"/>
        </w:rPr>
        <w:t xml:space="preserve">.  </w:t>
      </w:r>
      <w:r w:rsidR="002E7B31" w:rsidRPr="00A644E6">
        <w:rPr>
          <w:rStyle w:val="Strong"/>
          <w:rFonts w:ascii="Cambria" w:hAnsi="Cambria"/>
          <w:b w:val="0"/>
          <w:color w:val="000000"/>
        </w:rPr>
        <w:t xml:space="preserve">Applicants must describe how they </w:t>
      </w:r>
      <w:r w:rsidR="008F1ADD" w:rsidRPr="00A644E6">
        <w:rPr>
          <w:rStyle w:val="Strong"/>
          <w:rFonts w:ascii="Cambria" w:hAnsi="Cambria"/>
          <w:b w:val="0"/>
          <w:color w:val="000000"/>
        </w:rPr>
        <w:t>will p</w:t>
      </w:r>
      <w:r w:rsidR="002E7B31" w:rsidRPr="00A644E6">
        <w:rPr>
          <w:rStyle w:val="Strong"/>
          <w:rFonts w:ascii="Cambria" w:hAnsi="Cambria"/>
          <w:b w:val="0"/>
          <w:color w:val="000000"/>
        </w:rPr>
        <w:t>romote</w:t>
      </w:r>
      <w:r w:rsidR="00F139F7" w:rsidRPr="00A644E6">
        <w:rPr>
          <w:rStyle w:val="Strong"/>
          <w:rFonts w:ascii="Cambria" w:hAnsi="Cambria"/>
          <w:b w:val="0"/>
          <w:color w:val="000000"/>
        </w:rPr>
        <w:t xml:space="preserve"> professional </w:t>
      </w:r>
      <w:r w:rsidR="008F1ADD" w:rsidRPr="00A644E6">
        <w:rPr>
          <w:rStyle w:val="Strong"/>
          <w:rFonts w:ascii="Cambria" w:hAnsi="Cambria"/>
          <w:b w:val="0"/>
          <w:color w:val="000000"/>
        </w:rPr>
        <w:t>de</w:t>
      </w:r>
      <w:r w:rsidR="00403B0A" w:rsidRPr="00A644E6">
        <w:rPr>
          <w:rStyle w:val="Strong"/>
          <w:rFonts w:ascii="Cambria" w:hAnsi="Cambria"/>
          <w:b w:val="0"/>
          <w:color w:val="000000"/>
        </w:rPr>
        <w:t>velopment</w:t>
      </w:r>
      <w:r w:rsidR="00BB2EC3" w:rsidRPr="00A644E6">
        <w:rPr>
          <w:rStyle w:val="Strong"/>
          <w:rFonts w:ascii="Cambria" w:hAnsi="Cambria"/>
          <w:b w:val="0"/>
          <w:color w:val="000000"/>
        </w:rPr>
        <w:t xml:space="preserve"> and cross-</w:t>
      </w:r>
      <w:r w:rsidR="00D028BE" w:rsidRPr="00A644E6">
        <w:rPr>
          <w:rStyle w:val="Strong"/>
          <w:rFonts w:ascii="Cambria" w:hAnsi="Cambria"/>
          <w:b w:val="0"/>
          <w:color w:val="000000"/>
        </w:rPr>
        <w:t xml:space="preserve">training </w:t>
      </w:r>
      <w:r w:rsidR="00302D84">
        <w:rPr>
          <w:rStyle w:val="Strong"/>
          <w:rFonts w:ascii="Cambria" w:hAnsi="Cambria"/>
          <w:b w:val="0"/>
          <w:color w:val="000000"/>
        </w:rPr>
        <w:t xml:space="preserve">for workforce staff </w:t>
      </w:r>
      <w:r w:rsidR="00D028BE" w:rsidRPr="00A644E6">
        <w:rPr>
          <w:rStyle w:val="Strong"/>
          <w:rFonts w:ascii="Cambria" w:hAnsi="Cambria"/>
          <w:b w:val="0"/>
          <w:color w:val="000000"/>
        </w:rPr>
        <w:t>on</w:t>
      </w:r>
      <w:r w:rsidR="00BB2EC3" w:rsidRPr="00A644E6">
        <w:rPr>
          <w:rStyle w:val="Strong"/>
          <w:rFonts w:ascii="Cambria" w:hAnsi="Cambria"/>
          <w:b w:val="0"/>
          <w:color w:val="000000"/>
        </w:rPr>
        <w:t xml:space="preserve"> service deliv</w:t>
      </w:r>
      <w:r w:rsidR="007B5160" w:rsidRPr="00A644E6">
        <w:rPr>
          <w:rStyle w:val="Strong"/>
          <w:rFonts w:ascii="Cambria" w:hAnsi="Cambria"/>
          <w:b w:val="0"/>
          <w:color w:val="000000"/>
        </w:rPr>
        <w:t xml:space="preserve">ery to people with disabilities.  </w:t>
      </w:r>
    </w:p>
    <w:p w:rsidR="00646F49" w:rsidRPr="00A644E6" w:rsidRDefault="00646F49" w:rsidP="00646F49">
      <w:pPr>
        <w:pStyle w:val="ListParagraph"/>
        <w:ind w:left="2880"/>
        <w:rPr>
          <w:rStyle w:val="Strong"/>
          <w:rFonts w:ascii="Cambria" w:hAnsi="Cambria"/>
          <w:b w:val="0"/>
          <w:color w:val="000000"/>
        </w:rPr>
      </w:pPr>
    </w:p>
    <w:p w:rsidR="00233B93" w:rsidRPr="00A644E6" w:rsidRDefault="00233B93" w:rsidP="002F4BF6">
      <w:pPr>
        <w:rPr>
          <w:rStyle w:val="Strong"/>
          <w:rFonts w:ascii="Cambria" w:hAnsi="Cambria"/>
          <w:b w:val="0"/>
          <w:color w:val="000000"/>
        </w:rPr>
      </w:pPr>
      <w:proofErr w:type="gramStart"/>
      <w:r w:rsidRPr="00A644E6">
        <w:rPr>
          <w:rStyle w:val="Strong"/>
          <w:rFonts w:ascii="Cambria" w:hAnsi="Cambria"/>
          <w:b w:val="0"/>
          <w:color w:val="000000"/>
        </w:rPr>
        <w:t>(vi)  Measure</w:t>
      </w:r>
      <w:proofErr w:type="gramEnd"/>
      <w:r w:rsidRPr="00A644E6">
        <w:rPr>
          <w:rStyle w:val="Strong"/>
          <w:rFonts w:ascii="Cambria" w:hAnsi="Cambria"/>
          <w:b w:val="0"/>
          <w:color w:val="000000"/>
        </w:rPr>
        <w:t xml:space="preserve"> Systems Change and Performance</w:t>
      </w:r>
    </w:p>
    <w:p w:rsidR="00435C45" w:rsidRPr="00A644E6" w:rsidRDefault="00F3747F" w:rsidP="002F4BF6">
      <w:pPr>
        <w:rPr>
          <w:rStyle w:val="Strong"/>
          <w:rFonts w:ascii="Cambria" w:hAnsi="Cambria"/>
          <w:b w:val="0"/>
          <w:color w:val="000000"/>
        </w:rPr>
      </w:pPr>
      <w:r w:rsidRPr="00A644E6">
        <w:rPr>
          <w:rStyle w:val="Strong"/>
          <w:rFonts w:ascii="Cambria" w:hAnsi="Cambria"/>
          <w:b w:val="0"/>
          <w:color w:val="000000"/>
        </w:rPr>
        <w:t>Applicants will be required to report on a number of outcome measures</w:t>
      </w:r>
      <w:r w:rsidR="00D17077" w:rsidRPr="00A644E6">
        <w:rPr>
          <w:rStyle w:val="Strong"/>
          <w:rFonts w:ascii="Cambria" w:hAnsi="Cambria"/>
          <w:b w:val="0"/>
          <w:color w:val="000000"/>
        </w:rPr>
        <w:t xml:space="preserve"> (listed in </w:t>
      </w:r>
      <w:r w:rsidR="00C73FDB" w:rsidRPr="00A644E6">
        <w:rPr>
          <w:rStyle w:val="Strong"/>
          <w:rFonts w:ascii="Cambria" w:hAnsi="Cambria"/>
          <w:b w:val="0"/>
          <w:color w:val="000000"/>
        </w:rPr>
        <w:t xml:space="preserve">Attachment </w:t>
      </w:r>
      <w:r w:rsidRPr="00A644E6">
        <w:rPr>
          <w:rStyle w:val="Strong"/>
          <w:rFonts w:ascii="Cambria" w:hAnsi="Cambria"/>
          <w:b w:val="0"/>
          <w:color w:val="000000"/>
        </w:rPr>
        <w:t>2,</w:t>
      </w:r>
      <w:r w:rsidR="00C73FDB" w:rsidRPr="00A644E6">
        <w:rPr>
          <w:rStyle w:val="Strong"/>
          <w:rFonts w:ascii="Cambria" w:hAnsi="Cambria"/>
          <w:b w:val="0"/>
          <w:color w:val="000000"/>
        </w:rPr>
        <w:t xml:space="preserve"> </w:t>
      </w:r>
      <w:r w:rsidRPr="00A644E6">
        <w:rPr>
          <w:rStyle w:val="Strong"/>
          <w:rFonts w:ascii="Cambria" w:hAnsi="Cambria"/>
          <w:b w:val="0"/>
          <w:color w:val="000000"/>
        </w:rPr>
        <w:t>“</w:t>
      </w:r>
      <w:r w:rsidR="00C73FDB" w:rsidRPr="00A644E6">
        <w:rPr>
          <w:rStyle w:val="Strong"/>
          <w:rFonts w:ascii="Cambria" w:hAnsi="Cambria"/>
          <w:b w:val="0"/>
          <w:color w:val="000000"/>
        </w:rPr>
        <w:t>Required DEI Outcome Measures</w:t>
      </w:r>
      <w:r w:rsidRPr="00A644E6">
        <w:rPr>
          <w:rStyle w:val="Strong"/>
          <w:rFonts w:ascii="Cambria" w:hAnsi="Cambria"/>
          <w:b w:val="0"/>
          <w:color w:val="000000"/>
        </w:rPr>
        <w:t>”</w:t>
      </w:r>
      <w:r w:rsidR="00D17077" w:rsidRPr="00A644E6">
        <w:rPr>
          <w:rStyle w:val="Strong"/>
          <w:rFonts w:ascii="Cambria" w:hAnsi="Cambria"/>
          <w:b w:val="0"/>
          <w:color w:val="000000"/>
        </w:rPr>
        <w:t>)</w:t>
      </w:r>
      <w:r w:rsidRPr="00A644E6">
        <w:rPr>
          <w:rStyle w:val="Strong"/>
          <w:rFonts w:ascii="Cambria" w:hAnsi="Cambria"/>
          <w:b w:val="0"/>
          <w:color w:val="000000"/>
        </w:rPr>
        <w:t xml:space="preserve">.  </w:t>
      </w:r>
      <w:r w:rsidR="00435C45" w:rsidRPr="00A644E6">
        <w:rPr>
          <w:rStyle w:val="Strong"/>
          <w:rFonts w:ascii="Cambria" w:hAnsi="Cambria"/>
          <w:b w:val="0"/>
          <w:color w:val="000000"/>
        </w:rPr>
        <w:t>The Department intends to negotiate outcome targets with successful applicants upon award, and annually thereafter.</w:t>
      </w:r>
    </w:p>
    <w:p w:rsidR="00435C45" w:rsidRPr="00A644E6" w:rsidRDefault="00435C45" w:rsidP="002F4BF6">
      <w:pPr>
        <w:rPr>
          <w:rStyle w:val="Strong"/>
          <w:rFonts w:ascii="Cambria" w:hAnsi="Cambria"/>
          <w:b w:val="0"/>
          <w:color w:val="000000"/>
        </w:rPr>
      </w:pPr>
    </w:p>
    <w:p w:rsidR="00435C45" w:rsidRPr="00A644E6" w:rsidRDefault="00F3747F" w:rsidP="00CB5FDC">
      <w:pPr>
        <w:pStyle w:val="ListParagraph"/>
        <w:numPr>
          <w:ilvl w:val="0"/>
          <w:numId w:val="85"/>
        </w:numPr>
        <w:rPr>
          <w:rStyle w:val="Strong"/>
          <w:rFonts w:ascii="Cambria" w:hAnsi="Cambria"/>
          <w:b w:val="0"/>
          <w:color w:val="000000"/>
        </w:rPr>
      </w:pPr>
      <w:r w:rsidRPr="00A644E6">
        <w:rPr>
          <w:rStyle w:val="Strong"/>
          <w:rFonts w:ascii="Cambria" w:hAnsi="Cambria"/>
          <w:b w:val="0"/>
          <w:color w:val="000000"/>
        </w:rPr>
        <w:t xml:space="preserve">Applicants </w:t>
      </w:r>
      <w:r w:rsidR="00435C45" w:rsidRPr="00A644E6">
        <w:rPr>
          <w:rStyle w:val="Strong"/>
          <w:rFonts w:ascii="Cambria" w:hAnsi="Cambria"/>
          <w:b w:val="0"/>
          <w:color w:val="000000"/>
        </w:rPr>
        <w:t xml:space="preserve">must </w:t>
      </w:r>
      <w:r w:rsidRPr="00A644E6">
        <w:rPr>
          <w:rStyle w:val="Strong"/>
          <w:rFonts w:ascii="Cambria" w:hAnsi="Cambria"/>
          <w:b w:val="0"/>
          <w:color w:val="000000"/>
        </w:rPr>
        <w:t xml:space="preserve">provide </w:t>
      </w:r>
      <w:r w:rsidR="00435C45" w:rsidRPr="00A644E6">
        <w:rPr>
          <w:rStyle w:val="Strong"/>
          <w:rFonts w:ascii="Cambria" w:hAnsi="Cambria"/>
          <w:b w:val="0"/>
          <w:color w:val="000000"/>
        </w:rPr>
        <w:t xml:space="preserve">initial </w:t>
      </w:r>
      <w:r w:rsidRPr="00A644E6">
        <w:rPr>
          <w:rStyle w:val="Strong"/>
          <w:rFonts w:ascii="Cambria" w:hAnsi="Cambria"/>
          <w:b w:val="0"/>
          <w:color w:val="000000"/>
        </w:rPr>
        <w:t xml:space="preserve">targets </w:t>
      </w:r>
      <w:r w:rsidR="00435C45" w:rsidRPr="00A644E6">
        <w:rPr>
          <w:rStyle w:val="Strong"/>
          <w:rFonts w:ascii="Cambria" w:hAnsi="Cambria"/>
          <w:b w:val="0"/>
          <w:color w:val="000000"/>
        </w:rPr>
        <w:t xml:space="preserve">for these </w:t>
      </w:r>
      <w:r w:rsidR="001641C0" w:rsidRPr="00A644E6">
        <w:rPr>
          <w:rStyle w:val="Strong"/>
          <w:rFonts w:ascii="Cambria" w:hAnsi="Cambria"/>
          <w:b w:val="0"/>
          <w:color w:val="000000"/>
        </w:rPr>
        <w:t xml:space="preserve">outcome </w:t>
      </w:r>
      <w:r w:rsidR="00435C45" w:rsidRPr="00A644E6">
        <w:rPr>
          <w:rStyle w:val="Strong"/>
          <w:rFonts w:ascii="Cambria" w:hAnsi="Cambria"/>
          <w:b w:val="0"/>
          <w:color w:val="000000"/>
        </w:rPr>
        <w:t xml:space="preserve">measures </w:t>
      </w:r>
      <w:r w:rsidRPr="00A644E6">
        <w:rPr>
          <w:rStyle w:val="Strong"/>
          <w:rFonts w:ascii="Cambria" w:hAnsi="Cambria"/>
          <w:b w:val="0"/>
          <w:color w:val="000000"/>
        </w:rPr>
        <w:t>as part of the application</w:t>
      </w:r>
      <w:r w:rsidR="004952C3" w:rsidRPr="00A644E6">
        <w:rPr>
          <w:rStyle w:val="Strong"/>
          <w:rFonts w:ascii="Cambria" w:hAnsi="Cambria"/>
          <w:b w:val="0"/>
          <w:color w:val="000000"/>
        </w:rPr>
        <w:t>.</w:t>
      </w:r>
      <w:r w:rsidRPr="00A644E6">
        <w:rPr>
          <w:rStyle w:val="Strong"/>
          <w:rFonts w:ascii="Cambria" w:hAnsi="Cambria"/>
          <w:b w:val="0"/>
          <w:color w:val="000000"/>
        </w:rPr>
        <w:t xml:space="preserve"> </w:t>
      </w:r>
      <w:r w:rsidR="001641C0" w:rsidRPr="00A644E6">
        <w:rPr>
          <w:rStyle w:val="Strong"/>
          <w:rFonts w:ascii="Cambria" w:hAnsi="Cambria"/>
          <w:b w:val="0"/>
          <w:color w:val="000000"/>
        </w:rPr>
        <w:t xml:space="preserve"> </w:t>
      </w:r>
      <w:r w:rsidR="00A53059" w:rsidRPr="00A644E6">
        <w:rPr>
          <w:rStyle w:val="Strong"/>
          <w:rFonts w:ascii="Cambria" w:hAnsi="Cambria"/>
          <w:b w:val="0"/>
          <w:color w:val="000000"/>
        </w:rPr>
        <w:t>T</w:t>
      </w:r>
      <w:r w:rsidR="00435C45" w:rsidRPr="00A644E6">
        <w:rPr>
          <w:rStyle w:val="Strong"/>
          <w:rFonts w:ascii="Cambria" w:hAnsi="Cambria"/>
          <w:b w:val="0"/>
          <w:color w:val="000000"/>
        </w:rPr>
        <w:t>hese initial targets will serve as the starting point for post-award performance negotiations.</w:t>
      </w:r>
    </w:p>
    <w:p w:rsidR="00C73FDB" w:rsidRPr="00A644E6" w:rsidRDefault="00F3747F" w:rsidP="00137F1F">
      <w:pPr>
        <w:pStyle w:val="ListParagraph"/>
        <w:numPr>
          <w:ilvl w:val="0"/>
          <w:numId w:val="85"/>
        </w:numPr>
        <w:rPr>
          <w:rStyle w:val="Strong"/>
          <w:rFonts w:ascii="Cambria" w:hAnsi="Cambria"/>
          <w:b w:val="0"/>
          <w:color w:val="000000"/>
        </w:rPr>
      </w:pPr>
      <w:r w:rsidRPr="00A644E6">
        <w:rPr>
          <w:rStyle w:val="Strong"/>
          <w:rFonts w:ascii="Cambria" w:hAnsi="Cambria"/>
          <w:b w:val="0"/>
          <w:color w:val="000000"/>
        </w:rPr>
        <w:t xml:space="preserve">In the application, applicants must describe </w:t>
      </w:r>
      <w:r w:rsidR="001641C0" w:rsidRPr="00A644E6">
        <w:rPr>
          <w:rStyle w:val="Strong"/>
          <w:rFonts w:ascii="Cambria" w:hAnsi="Cambria"/>
          <w:b w:val="0"/>
          <w:color w:val="000000"/>
        </w:rPr>
        <w:t xml:space="preserve">their </w:t>
      </w:r>
      <w:r w:rsidRPr="00A644E6">
        <w:rPr>
          <w:rStyle w:val="Strong"/>
          <w:rFonts w:ascii="Cambria" w:hAnsi="Cambria"/>
          <w:b w:val="0"/>
          <w:color w:val="000000"/>
        </w:rPr>
        <w:t>systems and processes for collecting, analyzing, and reporting data that support these outcome measures, per</w:t>
      </w:r>
      <w:r w:rsidR="00C73FDB" w:rsidRPr="00A644E6">
        <w:rPr>
          <w:rStyle w:val="Strong"/>
          <w:rFonts w:ascii="Cambria" w:hAnsi="Cambria"/>
          <w:b w:val="0"/>
          <w:color w:val="000000"/>
        </w:rPr>
        <w:t xml:space="preserve"> the following</w:t>
      </w:r>
      <w:r w:rsidRPr="00A644E6">
        <w:rPr>
          <w:rStyle w:val="Strong"/>
          <w:rFonts w:ascii="Cambria" w:hAnsi="Cambria"/>
          <w:b w:val="0"/>
          <w:color w:val="000000"/>
        </w:rPr>
        <w:t xml:space="preserve"> instructions</w:t>
      </w:r>
      <w:r w:rsidR="00C73FDB" w:rsidRPr="00A644E6">
        <w:rPr>
          <w:rStyle w:val="Strong"/>
          <w:rFonts w:ascii="Cambria" w:hAnsi="Cambria"/>
          <w:b w:val="0"/>
          <w:color w:val="000000"/>
        </w:rPr>
        <w:t xml:space="preserve">: </w:t>
      </w:r>
    </w:p>
    <w:p w:rsidR="00B9130D" w:rsidRPr="00A644E6" w:rsidRDefault="009112EB" w:rsidP="00FB6F45">
      <w:pPr>
        <w:pStyle w:val="ListParagraph"/>
        <w:numPr>
          <w:ilvl w:val="0"/>
          <w:numId w:val="33"/>
        </w:numPr>
        <w:ind w:left="1530" w:hanging="450"/>
        <w:rPr>
          <w:rStyle w:val="Strong"/>
          <w:rFonts w:ascii="Cambria" w:hAnsi="Cambria"/>
          <w:b w:val="0"/>
          <w:i/>
          <w:color w:val="000000"/>
        </w:rPr>
      </w:pPr>
      <w:r w:rsidRPr="00A644E6">
        <w:rPr>
          <w:rStyle w:val="Strong"/>
          <w:rFonts w:ascii="Cambria" w:hAnsi="Cambria"/>
          <w:b w:val="0"/>
          <w:i/>
          <w:color w:val="000000"/>
        </w:rPr>
        <w:t>Data Identification</w:t>
      </w:r>
      <w:r w:rsidRPr="00A644E6">
        <w:rPr>
          <w:rStyle w:val="Strong"/>
          <w:rFonts w:ascii="Cambria" w:hAnsi="Cambria"/>
          <w:b w:val="0"/>
          <w:color w:val="000000"/>
        </w:rPr>
        <w:t xml:space="preserve">. </w:t>
      </w:r>
      <w:r w:rsidRPr="00A644E6">
        <w:rPr>
          <w:rStyle w:val="Strong"/>
          <w:rFonts w:ascii="Cambria" w:hAnsi="Cambria"/>
          <w:b w:val="0"/>
          <w:i/>
          <w:color w:val="000000"/>
        </w:rPr>
        <w:t xml:space="preserve"> </w:t>
      </w:r>
      <w:r w:rsidRPr="00A644E6">
        <w:rPr>
          <w:rStyle w:val="Strong"/>
          <w:rFonts w:ascii="Cambria" w:hAnsi="Cambria"/>
          <w:b w:val="0"/>
          <w:color w:val="000000"/>
        </w:rPr>
        <w:t>Applicant</w:t>
      </w:r>
      <w:r w:rsidR="008F1ADD" w:rsidRPr="00A644E6">
        <w:rPr>
          <w:rStyle w:val="Strong"/>
          <w:rFonts w:ascii="Cambria" w:hAnsi="Cambria"/>
          <w:b w:val="0"/>
          <w:color w:val="000000"/>
        </w:rPr>
        <w:t>s</w:t>
      </w:r>
      <w:r w:rsidRPr="00A644E6">
        <w:rPr>
          <w:rStyle w:val="Strong"/>
          <w:rFonts w:ascii="Cambria" w:hAnsi="Cambria"/>
          <w:b w:val="0"/>
          <w:color w:val="000000"/>
        </w:rPr>
        <w:t xml:space="preserve"> must identify what data will be used to measure the system, program, and participant outcomes that will result in transparency across partners se</w:t>
      </w:r>
      <w:r w:rsidR="0097786C" w:rsidRPr="00A644E6">
        <w:rPr>
          <w:rStyle w:val="Strong"/>
          <w:rFonts w:ascii="Cambria" w:hAnsi="Cambria"/>
          <w:b w:val="0"/>
          <w:color w:val="000000"/>
        </w:rPr>
        <w:t>rving people with disabilities.</w:t>
      </w:r>
      <w:r w:rsidR="00B9130D" w:rsidRPr="00A644E6">
        <w:rPr>
          <w:rStyle w:val="Strong"/>
          <w:rFonts w:ascii="Cambria" w:hAnsi="Cambria"/>
          <w:b w:val="0"/>
          <w:i/>
          <w:color w:val="000000"/>
        </w:rPr>
        <w:t xml:space="preserve"> </w:t>
      </w:r>
      <w:r w:rsidR="00175C4C" w:rsidRPr="00A644E6">
        <w:rPr>
          <w:rStyle w:val="Strong"/>
          <w:rFonts w:ascii="Cambria" w:hAnsi="Cambria"/>
          <w:b w:val="0"/>
          <w:i/>
          <w:color w:val="000000"/>
        </w:rPr>
        <w:t xml:space="preserve"> </w:t>
      </w:r>
    </w:p>
    <w:p w:rsidR="009112EB" w:rsidRPr="00A644E6" w:rsidRDefault="00C05D0A" w:rsidP="00A40319">
      <w:pPr>
        <w:pStyle w:val="ListParagraph"/>
        <w:numPr>
          <w:ilvl w:val="0"/>
          <w:numId w:val="33"/>
        </w:numPr>
        <w:ind w:left="1530" w:hanging="450"/>
        <w:rPr>
          <w:rStyle w:val="Strong"/>
          <w:rFonts w:ascii="Cambria" w:hAnsi="Cambria"/>
          <w:b w:val="0"/>
          <w:color w:val="000000"/>
        </w:rPr>
      </w:pPr>
      <w:r w:rsidRPr="00A644E6">
        <w:rPr>
          <w:rStyle w:val="Strong"/>
          <w:rFonts w:ascii="Cambria" w:hAnsi="Cambria"/>
          <w:b w:val="0"/>
          <w:i/>
          <w:color w:val="000000"/>
        </w:rPr>
        <w:t>Data Collection and Analysis</w:t>
      </w:r>
      <w:r w:rsidRPr="00A644E6">
        <w:rPr>
          <w:rStyle w:val="Strong"/>
          <w:rFonts w:ascii="Cambria" w:hAnsi="Cambria"/>
          <w:b w:val="0"/>
          <w:color w:val="000000"/>
        </w:rPr>
        <w:t>.  Applicant</w:t>
      </w:r>
      <w:r w:rsidR="008F1ADD" w:rsidRPr="00A644E6">
        <w:rPr>
          <w:rStyle w:val="Strong"/>
          <w:rFonts w:ascii="Cambria" w:hAnsi="Cambria"/>
          <w:b w:val="0"/>
          <w:color w:val="000000"/>
        </w:rPr>
        <w:t>s must identify how they</w:t>
      </w:r>
      <w:r w:rsidRPr="00A644E6">
        <w:rPr>
          <w:rStyle w:val="Strong"/>
          <w:rFonts w:ascii="Cambria" w:hAnsi="Cambria"/>
          <w:b w:val="0"/>
          <w:color w:val="000000"/>
        </w:rPr>
        <w:t xml:space="preserve"> will collect, store, track, and analyze data to ensure coordination across partnering agencies and systems serving people with disabilities</w:t>
      </w:r>
      <w:r w:rsidR="0097786C" w:rsidRPr="00A644E6">
        <w:rPr>
          <w:rStyle w:val="Strong"/>
          <w:rFonts w:ascii="Cambria" w:hAnsi="Cambria"/>
          <w:b w:val="0"/>
          <w:color w:val="000000"/>
        </w:rPr>
        <w:t xml:space="preserve">. </w:t>
      </w:r>
    </w:p>
    <w:p w:rsidR="00175C4C" w:rsidRPr="00A644E6" w:rsidRDefault="00C05D0A" w:rsidP="00FB6F45">
      <w:pPr>
        <w:pStyle w:val="ListParagraph"/>
        <w:numPr>
          <w:ilvl w:val="0"/>
          <w:numId w:val="33"/>
        </w:numPr>
        <w:ind w:left="1530" w:hanging="450"/>
        <w:rPr>
          <w:rStyle w:val="Strong"/>
          <w:rFonts w:ascii="Cambria" w:hAnsi="Cambria"/>
          <w:b w:val="0"/>
          <w:color w:val="000000"/>
        </w:rPr>
      </w:pPr>
      <w:r w:rsidRPr="00A644E6">
        <w:rPr>
          <w:rStyle w:val="Strong"/>
          <w:rFonts w:ascii="Cambria" w:hAnsi="Cambria"/>
          <w:b w:val="0"/>
          <w:i/>
          <w:color w:val="000000"/>
        </w:rPr>
        <w:t>Data Reporting</w:t>
      </w:r>
      <w:r w:rsidRPr="00A644E6">
        <w:rPr>
          <w:rStyle w:val="Strong"/>
          <w:rFonts w:ascii="Cambria" w:hAnsi="Cambria"/>
          <w:b w:val="0"/>
          <w:color w:val="000000"/>
        </w:rPr>
        <w:t>.  Applicant</w:t>
      </w:r>
      <w:r w:rsidR="008F1ADD" w:rsidRPr="00A644E6">
        <w:rPr>
          <w:rStyle w:val="Strong"/>
          <w:rFonts w:ascii="Cambria" w:hAnsi="Cambria"/>
          <w:b w:val="0"/>
          <w:color w:val="000000"/>
        </w:rPr>
        <w:t>s</w:t>
      </w:r>
      <w:r w:rsidRPr="00A644E6">
        <w:rPr>
          <w:rStyle w:val="Strong"/>
          <w:rFonts w:ascii="Cambria" w:hAnsi="Cambria"/>
          <w:b w:val="0"/>
          <w:color w:val="000000"/>
        </w:rPr>
        <w:t xml:space="preserve"> must des</w:t>
      </w:r>
      <w:r w:rsidR="008F1ADD" w:rsidRPr="00A644E6">
        <w:rPr>
          <w:rStyle w:val="Strong"/>
          <w:rFonts w:ascii="Cambria" w:hAnsi="Cambria"/>
          <w:b w:val="0"/>
          <w:color w:val="000000"/>
        </w:rPr>
        <w:t>cribe how they</w:t>
      </w:r>
      <w:r w:rsidRPr="00A644E6">
        <w:rPr>
          <w:rStyle w:val="Strong"/>
          <w:rFonts w:ascii="Cambria" w:hAnsi="Cambria"/>
          <w:b w:val="0"/>
          <w:color w:val="000000"/>
        </w:rPr>
        <w:t xml:space="preserve"> will implement a plan for </w:t>
      </w:r>
      <w:r w:rsidR="00615985" w:rsidRPr="00A644E6">
        <w:rPr>
          <w:rStyle w:val="Strong"/>
          <w:rFonts w:ascii="Cambria" w:hAnsi="Cambria"/>
          <w:b w:val="0"/>
          <w:color w:val="000000"/>
        </w:rPr>
        <w:t xml:space="preserve">its </w:t>
      </w:r>
      <w:r w:rsidRPr="00A644E6">
        <w:rPr>
          <w:rStyle w:val="Strong"/>
          <w:rFonts w:ascii="Cambria" w:hAnsi="Cambria"/>
          <w:b w:val="0"/>
          <w:color w:val="000000"/>
        </w:rPr>
        <w:t xml:space="preserve">reporting system  </w:t>
      </w:r>
      <w:r w:rsidR="00615985" w:rsidRPr="00A644E6">
        <w:rPr>
          <w:rStyle w:val="Strong"/>
          <w:rFonts w:ascii="Cambria" w:hAnsi="Cambria"/>
          <w:b w:val="0"/>
          <w:color w:val="000000"/>
        </w:rPr>
        <w:t xml:space="preserve">to analyze </w:t>
      </w:r>
      <w:r w:rsidRPr="00A644E6">
        <w:rPr>
          <w:rStyle w:val="Strong"/>
          <w:rFonts w:ascii="Cambria" w:hAnsi="Cambria"/>
          <w:b w:val="0"/>
          <w:color w:val="000000"/>
        </w:rPr>
        <w:t xml:space="preserve">program outcomes in order to better  </w:t>
      </w:r>
      <w:r w:rsidR="00615985" w:rsidRPr="00A644E6">
        <w:rPr>
          <w:rStyle w:val="Strong"/>
          <w:rFonts w:ascii="Cambria" w:hAnsi="Cambria"/>
          <w:b w:val="0"/>
          <w:color w:val="000000"/>
        </w:rPr>
        <w:t xml:space="preserve">assess </w:t>
      </w:r>
      <w:r w:rsidRPr="00A644E6">
        <w:rPr>
          <w:rStyle w:val="Strong"/>
          <w:rFonts w:ascii="Cambria" w:hAnsi="Cambria"/>
          <w:b w:val="0"/>
          <w:color w:val="000000"/>
        </w:rPr>
        <w:t xml:space="preserve">the net impact and return on investment of the overall career pathways effort.  </w:t>
      </w:r>
    </w:p>
    <w:p w:rsidR="00FB6F45" w:rsidRPr="00A644E6" w:rsidRDefault="00FB6F45" w:rsidP="00615985">
      <w:pPr>
        <w:rPr>
          <w:rStyle w:val="Strong"/>
          <w:rFonts w:ascii="Cambria" w:hAnsi="Cambria"/>
          <w:b w:val="0"/>
          <w:color w:val="000000"/>
        </w:rPr>
      </w:pPr>
    </w:p>
    <w:p w:rsidR="00D2425C" w:rsidRPr="00A644E6" w:rsidRDefault="00D2425C" w:rsidP="00A40319">
      <w:pPr>
        <w:rPr>
          <w:rStyle w:val="Strong"/>
          <w:rFonts w:ascii="Cambria" w:hAnsi="Cambria"/>
          <w:b w:val="0"/>
          <w:color w:val="000000"/>
        </w:rPr>
      </w:pPr>
      <w:r w:rsidRPr="00A644E6">
        <w:rPr>
          <w:rStyle w:val="Strong"/>
          <w:rFonts w:ascii="Cambria" w:hAnsi="Cambria"/>
          <w:b w:val="0"/>
          <w:color w:val="000000"/>
        </w:rPr>
        <w:t xml:space="preserve">(vii)  </w:t>
      </w:r>
      <w:r w:rsidR="00D4147C" w:rsidRPr="00A644E6">
        <w:rPr>
          <w:rStyle w:val="Strong"/>
          <w:rFonts w:ascii="Cambria" w:hAnsi="Cambria"/>
          <w:b w:val="0"/>
          <w:color w:val="000000"/>
        </w:rPr>
        <w:t>Overall Approach</w:t>
      </w:r>
    </w:p>
    <w:p w:rsidR="006232CF" w:rsidRPr="00A644E6" w:rsidRDefault="00E93F3F" w:rsidP="00527260">
      <w:pPr>
        <w:pStyle w:val="ListParagraph"/>
        <w:numPr>
          <w:ilvl w:val="0"/>
          <w:numId w:val="39"/>
        </w:numPr>
        <w:ind w:left="1530" w:hanging="450"/>
        <w:rPr>
          <w:rStyle w:val="Strong"/>
          <w:rFonts w:ascii="Cambria" w:hAnsi="Cambria"/>
          <w:b w:val="0"/>
          <w:color w:val="000000"/>
        </w:rPr>
      </w:pPr>
      <w:r w:rsidRPr="00A644E6">
        <w:rPr>
          <w:rStyle w:val="Strong"/>
          <w:rFonts w:ascii="Cambria" w:hAnsi="Cambria"/>
          <w:b w:val="0"/>
          <w:i/>
          <w:color w:val="000000"/>
        </w:rPr>
        <w:t>Work Plan</w:t>
      </w:r>
      <w:r w:rsidR="00D4147C" w:rsidRPr="00A644E6">
        <w:rPr>
          <w:rStyle w:val="Strong"/>
          <w:rFonts w:ascii="Cambria" w:hAnsi="Cambria"/>
          <w:b w:val="0"/>
          <w:color w:val="000000"/>
        </w:rPr>
        <w:t xml:space="preserve">.  </w:t>
      </w:r>
      <w:r w:rsidRPr="00A644E6">
        <w:rPr>
          <w:rStyle w:val="Strong"/>
          <w:rFonts w:ascii="Cambria" w:hAnsi="Cambria"/>
          <w:b w:val="0"/>
          <w:color w:val="000000"/>
        </w:rPr>
        <w:t>Applicants must outline a wo</w:t>
      </w:r>
      <w:r w:rsidR="00950873" w:rsidRPr="00A644E6">
        <w:rPr>
          <w:rStyle w:val="Strong"/>
          <w:rFonts w:ascii="Cambria" w:hAnsi="Cambria"/>
          <w:b w:val="0"/>
          <w:color w:val="000000"/>
        </w:rPr>
        <w:t>r</w:t>
      </w:r>
      <w:r w:rsidRPr="00A644E6">
        <w:rPr>
          <w:rStyle w:val="Strong"/>
          <w:rFonts w:ascii="Cambria" w:hAnsi="Cambria"/>
          <w:b w:val="0"/>
          <w:color w:val="000000"/>
        </w:rPr>
        <w:t>k</w:t>
      </w:r>
      <w:r w:rsidR="00137CE4" w:rsidRPr="00A644E6">
        <w:rPr>
          <w:rStyle w:val="Strong"/>
          <w:rFonts w:ascii="Cambria" w:hAnsi="Cambria"/>
          <w:b w:val="0"/>
          <w:color w:val="000000"/>
        </w:rPr>
        <w:t xml:space="preserve"> </w:t>
      </w:r>
      <w:r w:rsidRPr="00A644E6">
        <w:rPr>
          <w:rStyle w:val="Strong"/>
          <w:rFonts w:ascii="Cambria" w:hAnsi="Cambria"/>
          <w:b w:val="0"/>
          <w:color w:val="000000"/>
        </w:rPr>
        <w:t xml:space="preserve">plan, as also discussed in Section IV.B.4, that describes the scope and detail of how the proposed work will be accomplished, and that accounts for all functions or activities identified in </w:t>
      </w:r>
      <w:r w:rsidRPr="00A644E6">
        <w:rPr>
          <w:rStyle w:val="Strong"/>
          <w:rFonts w:ascii="Cambria" w:hAnsi="Cambria"/>
          <w:b w:val="0"/>
          <w:color w:val="000000"/>
        </w:rPr>
        <w:lastRenderedPageBreak/>
        <w:t xml:space="preserve">the application.  </w:t>
      </w:r>
      <w:r w:rsidR="00527260" w:rsidRPr="00A644E6">
        <w:rPr>
          <w:rStyle w:val="Emphasis"/>
          <w:rFonts w:ascii="Cambria" w:hAnsi="Cambria"/>
          <w:b w:val="0"/>
          <w:i w:val="0"/>
          <w:color w:val="auto"/>
        </w:rPr>
        <w:t>The work plan</w:t>
      </w:r>
      <w:r w:rsidR="00E86EC4" w:rsidRPr="00A644E6">
        <w:rPr>
          <w:rStyle w:val="Emphasis"/>
          <w:rFonts w:ascii="Cambria" w:hAnsi="Cambria"/>
          <w:b w:val="0"/>
          <w:i w:val="0"/>
          <w:color w:val="auto"/>
        </w:rPr>
        <w:t xml:space="preserve"> must outline the activity, milestone, outcome, timeframe, and partner</w:t>
      </w:r>
      <w:r w:rsidR="00C532BC" w:rsidRPr="00A644E6">
        <w:rPr>
          <w:rStyle w:val="Emphasis"/>
          <w:rFonts w:ascii="Cambria" w:hAnsi="Cambria"/>
          <w:b w:val="0"/>
          <w:i w:val="0"/>
          <w:color w:val="auto"/>
        </w:rPr>
        <w:t>(s)</w:t>
      </w:r>
      <w:r w:rsidR="00E86EC4" w:rsidRPr="00A644E6">
        <w:rPr>
          <w:rStyle w:val="Emphasis"/>
          <w:rFonts w:ascii="Cambria" w:hAnsi="Cambria"/>
          <w:b w:val="0"/>
          <w:i w:val="0"/>
          <w:color w:val="auto"/>
        </w:rPr>
        <w:t xml:space="preserve"> responsible. </w:t>
      </w:r>
      <w:r w:rsidRPr="00A644E6">
        <w:rPr>
          <w:rStyle w:val="Strong"/>
          <w:rFonts w:ascii="Cambria" w:hAnsi="Cambria"/>
          <w:b w:val="0"/>
          <w:color w:val="000000"/>
        </w:rPr>
        <w:t>Applicants are encouraged to refer to the sample work</w:t>
      </w:r>
      <w:r w:rsidR="00137CE4" w:rsidRPr="00A644E6">
        <w:rPr>
          <w:rStyle w:val="Strong"/>
          <w:rFonts w:ascii="Cambria" w:hAnsi="Cambria"/>
          <w:b w:val="0"/>
          <w:color w:val="000000"/>
        </w:rPr>
        <w:t xml:space="preserve"> </w:t>
      </w:r>
      <w:r w:rsidRPr="00A644E6">
        <w:rPr>
          <w:rStyle w:val="Strong"/>
          <w:rFonts w:ascii="Cambria" w:hAnsi="Cambria"/>
          <w:b w:val="0"/>
          <w:color w:val="000000"/>
        </w:rPr>
        <w:t>plan template when preparing their work</w:t>
      </w:r>
      <w:r w:rsidR="00137CE4" w:rsidRPr="00A644E6">
        <w:rPr>
          <w:rStyle w:val="Strong"/>
          <w:rFonts w:ascii="Cambria" w:hAnsi="Cambria"/>
          <w:b w:val="0"/>
          <w:color w:val="000000"/>
        </w:rPr>
        <w:t xml:space="preserve"> </w:t>
      </w:r>
      <w:r w:rsidRPr="00A644E6">
        <w:rPr>
          <w:rStyle w:val="Strong"/>
          <w:rFonts w:ascii="Cambria" w:hAnsi="Cambria"/>
          <w:b w:val="0"/>
          <w:color w:val="000000"/>
        </w:rPr>
        <w:t>plan (See Attachment 1); however, applicants are not required to use this sample template and are encouraged to use a work</w:t>
      </w:r>
      <w:r w:rsidR="00137CE4" w:rsidRPr="00A644E6">
        <w:rPr>
          <w:rStyle w:val="Strong"/>
          <w:rFonts w:ascii="Cambria" w:hAnsi="Cambria"/>
          <w:b w:val="0"/>
          <w:color w:val="000000"/>
        </w:rPr>
        <w:t xml:space="preserve"> </w:t>
      </w:r>
      <w:r w:rsidRPr="00A644E6">
        <w:rPr>
          <w:rStyle w:val="Strong"/>
          <w:rFonts w:ascii="Cambria" w:hAnsi="Cambria"/>
          <w:b w:val="0"/>
          <w:color w:val="000000"/>
        </w:rPr>
        <w:t xml:space="preserve">plan that fits their needs. </w:t>
      </w:r>
    </w:p>
    <w:p w:rsidR="006232CF" w:rsidRPr="00A644E6" w:rsidRDefault="006232CF" w:rsidP="00DE6881">
      <w:pPr>
        <w:pStyle w:val="ListParagraph"/>
        <w:ind w:left="1530"/>
        <w:rPr>
          <w:rStyle w:val="Strong"/>
          <w:rFonts w:ascii="Cambria" w:hAnsi="Cambria"/>
          <w:b w:val="0"/>
          <w:color w:val="000000"/>
          <w:sz w:val="20"/>
          <w:szCs w:val="20"/>
        </w:rPr>
      </w:pPr>
    </w:p>
    <w:p w:rsidR="006232CF" w:rsidRPr="00A644E6" w:rsidRDefault="006232CF" w:rsidP="00DE6881">
      <w:pPr>
        <w:pStyle w:val="ListParagraph"/>
        <w:ind w:left="1530"/>
        <w:rPr>
          <w:rStyle w:val="Strong"/>
          <w:rFonts w:ascii="Cambria" w:hAnsi="Cambria"/>
          <w:b w:val="0"/>
          <w:color w:val="000000"/>
        </w:rPr>
      </w:pPr>
      <w:r w:rsidRPr="00A644E6">
        <w:rPr>
          <w:rStyle w:val="Strong"/>
          <w:rFonts w:ascii="Cambria" w:hAnsi="Cambria"/>
          <w:b w:val="0"/>
          <w:color w:val="000000"/>
        </w:rPr>
        <w:t xml:space="preserve">Applicants might consider further supporting the </w:t>
      </w:r>
      <w:r w:rsidR="006C6AD9" w:rsidRPr="00A644E6">
        <w:rPr>
          <w:rStyle w:val="Strong"/>
          <w:rFonts w:ascii="Cambria" w:hAnsi="Cambria"/>
          <w:b w:val="0"/>
          <w:color w:val="000000"/>
        </w:rPr>
        <w:t xml:space="preserve">work plan by submitting a graphic displaying each component of the career pathway program.  </w:t>
      </w:r>
      <w:r w:rsidRPr="00A644E6">
        <w:rPr>
          <w:rStyle w:val="Strong"/>
          <w:rFonts w:ascii="Cambria" w:hAnsi="Cambria"/>
          <w:b w:val="0"/>
          <w:color w:val="000000"/>
        </w:rPr>
        <w:t xml:space="preserve">Such </w:t>
      </w:r>
      <w:r w:rsidR="006C6AD9" w:rsidRPr="00A644E6">
        <w:rPr>
          <w:rStyle w:val="Strong"/>
          <w:rFonts w:ascii="Cambria" w:hAnsi="Cambria"/>
          <w:b w:val="0"/>
          <w:color w:val="000000"/>
        </w:rPr>
        <w:t>visual documentation</w:t>
      </w:r>
      <w:r w:rsidRPr="00A644E6">
        <w:rPr>
          <w:rStyle w:val="Strong"/>
          <w:rFonts w:ascii="Cambria" w:hAnsi="Cambria"/>
          <w:b w:val="0"/>
          <w:color w:val="000000"/>
        </w:rPr>
        <w:t>, while not required,</w:t>
      </w:r>
      <w:r w:rsidR="006C6AD9" w:rsidRPr="00A644E6">
        <w:rPr>
          <w:rStyle w:val="Strong"/>
          <w:rFonts w:ascii="Cambria" w:hAnsi="Cambria"/>
          <w:b w:val="0"/>
          <w:color w:val="000000"/>
        </w:rPr>
        <w:t xml:space="preserve"> </w:t>
      </w:r>
      <w:r w:rsidRPr="00A644E6">
        <w:rPr>
          <w:rStyle w:val="Strong"/>
          <w:rFonts w:ascii="Cambria" w:hAnsi="Cambria"/>
          <w:b w:val="0"/>
          <w:color w:val="000000"/>
        </w:rPr>
        <w:t xml:space="preserve">would </w:t>
      </w:r>
      <w:r w:rsidR="006C6AD9" w:rsidRPr="00A644E6">
        <w:rPr>
          <w:rStyle w:val="Strong"/>
          <w:rFonts w:ascii="Cambria" w:hAnsi="Cambria"/>
          <w:b w:val="0"/>
          <w:color w:val="000000"/>
        </w:rPr>
        <w:t xml:space="preserve">help to depict how an individual can enter and advance within a specific career, roadmaps of the specific courses needed to advance along the career pathway, services available to support students, and credentials that participants </w:t>
      </w:r>
      <w:r w:rsidR="00736D55" w:rsidRPr="00A644E6">
        <w:rPr>
          <w:rStyle w:val="Strong"/>
          <w:rFonts w:ascii="Cambria" w:hAnsi="Cambria"/>
          <w:b w:val="0"/>
          <w:color w:val="000000"/>
        </w:rPr>
        <w:t xml:space="preserve">will earn upon completion.  </w:t>
      </w:r>
    </w:p>
    <w:p w:rsidR="006232CF" w:rsidRPr="00A644E6" w:rsidRDefault="006232CF" w:rsidP="00DE6881">
      <w:pPr>
        <w:pStyle w:val="ListParagraph"/>
        <w:ind w:left="1530"/>
        <w:rPr>
          <w:rStyle w:val="Strong"/>
          <w:rFonts w:ascii="Cambria" w:hAnsi="Cambria"/>
          <w:b w:val="0"/>
        </w:rPr>
      </w:pPr>
    </w:p>
    <w:p w:rsidR="004630C4" w:rsidRPr="00A644E6" w:rsidRDefault="00A33AC6" w:rsidP="00DE6881">
      <w:pPr>
        <w:pStyle w:val="ListParagraph"/>
        <w:ind w:left="1530"/>
        <w:rPr>
          <w:rStyle w:val="Strong"/>
          <w:rFonts w:ascii="Cambria" w:hAnsi="Cambria"/>
          <w:b w:val="0"/>
          <w:color w:val="000000"/>
        </w:rPr>
      </w:pPr>
      <w:r w:rsidRPr="00A644E6">
        <w:rPr>
          <w:rStyle w:val="Strong"/>
          <w:rFonts w:ascii="Cambria" w:hAnsi="Cambria"/>
          <w:b w:val="0"/>
        </w:rPr>
        <w:t>Applicants could</w:t>
      </w:r>
      <w:r w:rsidR="004630C4" w:rsidRPr="00A644E6">
        <w:rPr>
          <w:rStyle w:val="Strong"/>
          <w:rFonts w:ascii="Cambria" w:hAnsi="Cambria"/>
          <w:b w:val="0"/>
        </w:rPr>
        <w:t xml:space="preserve"> </w:t>
      </w:r>
      <w:r w:rsidRPr="00A644E6">
        <w:rPr>
          <w:rStyle w:val="Strong"/>
          <w:rFonts w:ascii="Cambria" w:hAnsi="Cambria"/>
          <w:b w:val="0"/>
        </w:rPr>
        <w:t xml:space="preserve">also succinctly </w:t>
      </w:r>
      <w:r w:rsidR="004630C4" w:rsidRPr="00A644E6">
        <w:rPr>
          <w:rStyle w:val="Strong"/>
          <w:rFonts w:ascii="Cambria" w:hAnsi="Cambria"/>
          <w:b w:val="0"/>
        </w:rPr>
        <w:t xml:space="preserve">describe the sequence of education and training offerings in identified </w:t>
      </w:r>
      <w:proofErr w:type="gramStart"/>
      <w:r w:rsidR="004630C4" w:rsidRPr="00A644E6">
        <w:rPr>
          <w:rStyle w:val="Strong"/>
          <w:rFonts w:ascii="Cambria" w:hAnsi="Cambria"/>
          <w:b w:val="0"/>
        </w:rPr>
        <w:t>industry(</w:t>
      </w:r>
      <w:proofErr w:type="spellStart"/>
      <w:proofErr w:type="gramEnd"/>
      <w:r w:rsidR="004630C4" w:rsidRPr="00A644E6">
        <w:rPr>
          <w:rStyle w:val="Strong"/>
          <w:rFonts w:ascii="Cambria" w:hAnsi="Cambria"/>
          <w:b w:val="0"/>
        </w:rPr>
        <w:t>ies</w:t>
      </w:r>
      <w:proofErr w:type="spellEnd"/>
      <w:r w:rsidR="004630C4" w:rsidRPr="00A644E6">
        <w:rPr>
          <w:rStyle w:val="Strong"/>
          <w:rFonts w:ascii="Cambria" w:hAnsi="Cambria"/>
          <w:b w:val="0"/>
        </w:rPr>
        <w:t xml:space="preserve">) or occupation(s).  </w:t>
      </w:r>
      <w:r w:rsidR="002F247F" w:rsidRPr="00A644E6">
        <w:rPr>
          <w:rStyle w:val="Strong"/>
          <w:rFonts w:ascii="Cambria" w:hAnsi="Cambria"/>
          <w:b w:val="0"/>
        </w:rPr>
        <w:t xml:space="preserve">The </w:t>
      </w:r>
      <w:r w:rsidR="000E5F0A" w:rsidRPr="00A644E6">
        <w:rPr>
          <w:rStyle w:val="Strong"/>
          <w:rFonts w:ascii="Cambria" w:hAnsi="Cambria"/>
          <w:b w:val="0"/>
        </w:rPr>
        <w:t>applicant may describe</w:t>
      </w:r>
      <w:r w:rsidR="004630C4" w:rsidRPr="00A644E6">
        <w:rPr>
          <w:rStyle w:val="Strong"/>
          <w:rFonts w:ascii="Cambria" w:hAnsi="Cambria"/>
          <w:b w:val="0"/>
        </w:rPr>
        <w:t xml:space="preserve"> identification of multiple entry points that accommodate participants at differing skill levels, including those with very basic skills.  This </w:t>
      </w:r>
      <w:r w:rsidR="000E5F0A" w:rsidRPr="00A644E6">
        <w:rPr>
          <w:rStyle w:val="Strong"/>
          <w:rFonts w:ascii="Cambria" w:hAnsi="Cambria"/>
          <w:b w:val="0"/>
        </w:rPr>
        <w:t xml:space="preserve">could </w:t>
      </w:r>
      <w:r w:rsidR="004630C4" w:rsidRPr="00A644E6">
        <w:rPr>
          <w:rStyle w:val="Strong"/>
          <w:rFonts w:ascii="Cambria" w:hAnsi="Cambria"/>
          <w:b w:val="0"/>
        </w:rPr>
        <w:t>include identification of multiple exit points at successively higher levels of education and employment that are aligned with industry-recognized portable and stackable credentials earned at these exit points.</w:t>
      </w:r>
    </w:p>
    <w:p w:rsidR="00A503B5" w:rsidRPr="007379BC" w:rsidRDefault="00A503B5" w:rsidP="008E3993">
      <w:pPr>
        <w:ind w:left="2160"/>
        <w:rPr>
          <w:rStyle w:val="Strong"/>
          <w:rFonts w:ascii="Cambria" w:hAnsi="Cambria"/>
          <w:b w:val="0"/>
        </w:rPr>
      </w:pPr>
    </w:p>
    <w:p w:rsidR="00A503B5" w:rsidRPr="007379BC" w:rsidRDefault="00A53059" w:rsidP="008E3993">
      <w:pPr>
        <w:ind w:left="2160"/>
        <w:rPr>
          <w:rStyle w:val="Strong"/>
          <w:rFonts w:ascii="Cambria" w:hAnsi="Cambria"/>
          <w:b w:val="0"/>
          <w:u w:val="single"/>
        </w:rPr>
      </w:pPr>
      <w:bookmarkStart w:id="10" w:name="OrgCapacity"/>
      <w:r w:rsidRPr="007379BC">
        <w:rPr>
          <w:rStyle w:val="Strong"/>
          <w:rFonts w:ascii="Cambria" w:hAnsi="Cambria"/>
          <w:b w:val="0"/>
          <w:u w:val="single"/>
        </w:rPr>
        <w:t>(3</w:t>
      </w:r>
      <w:r w:rsidR="00A503B5" w:rsidRPr="007379BC">
        <w:rPr>
          <w:rStyle w:val="Strong"/>
          <w:rFonts w:ascii="Cambria" w:hAnsi="Cambria"/>
          <w:b w:val="0"/>
          <w:u w:val="single"/>
        </w:rPr>
        <w:t>)  Organizational, Administrative, and Fiscal Capacity</w:t>
      </w:r>
      <w:bookmarkEnd w:id="10"/>
    </w:p>
    <w:p w:rsidR="00A503B5" w:rsidRPr="00A644E6" w:rsidRDefault="00BA2B5B" w:rsidP="001D6BF3">
      <w:pPr>
        <w:pStyle w:val="ListParagraph"/>
        <w:numPr>
          <w:ilvl w:val="0"/>
          <w:numId w:val="39"/>
        </w:numPr>
        <w:ind w:left="2880"/>
        <w:rPr>
          <w:rStyle w:val="Strong"/>
          <w:rFonts w:ascii="Cambria" w:hAnsi="Cambria"/>
          <w:b w:val="0"/>
          <w:color w:val="000000"/>
        </w:rPr>
      </w:pPr>
      <w:r w:rsidRPr="00A644E6">
        <w:rPr>
          <w:rStyle w:val="Strong"/>
          <w:rFonts w:ascii="Cambria" w:hAnsi="Cambria"/>
          <w:b w:val="0"/>
          <w:i/>
          <w:color w:val="000000"/>
        </w:rPr>
        <w:t>Infrastructure</w:t>
      </w:r>
      <w:r w:rsidRPr="00A644E6">
        <w:rPr>
          <w:rStyle w:val="Strong"/>
          <w:rFonts w:ascii="Cambria" w:hAnsi="Cambria"/>
          <w:b w:val="0"/>
          <w:color w:val="000000"/>
        </w:rPr>
        <w:t xml:space="preserve">.  </w:t>
      </w:r>
      <w:r w:rsidR="00B63D50" w:rsidRPr="00A644E6">
        <w:rPr>
          <w:rStyle w:val="Strong"/>
          <w:rFonts w:ascii="Cambria" w:hAnsi="Cambria"/>
          <w:b w:val="0"/>
          <w:color w:val="000000"/>
        </w:rPr>
        <w:t xml:space="preserve">Applicants must provide information on their structure, staffing, and relevant experience, and describe how these factors contribute to their ability to implement the program requirements and meet program expectations.  </w:t>
      </w:r>
    </w:p>
    <w:p w:rsidR="00B63D50" w:rsidRPr="00A644E6" w:rsidRDefault="00B63D50" w:rsidP="00B63D50">
      <w:pPr>
        <w:pStyle w:val="ListParagraph"/>
        <w:numPr>
          <w:ilvl w:val="0"/>
          <w:numId w:val="35"/>
        </w:numPr>
        <w:rPr>
          <w:rStyle w:val="Strong"/>
          <w:rFonts w:ascii="Cambria" w:hAnsi="Cambria"/>
          <w:b w:val="0"/>
          <w:color w:val="000000"/>
        </w:rPr>
      </w:pPr>
      <w:r w:rsidRPr="00A644E6">
        <w:rPr>
          <w:rStyle w:val="Strong"/>
          <w:rFonts w:ascii="Cambria" w:hAnsi="Cambria"/>
          <w:b w:val="0"/>
          <w:i/>
          <w:color w:val="000000"/>
        </w:rPr>
        <w:t>Organizational and Administrative Capacity</w:t>
      </w:r>
      <w:r w:rsidR="008F1ADD" w:rsidRPr="00A644E6">
        <w:rPr>
          <w:rStyle w:val="Strong"/>
          <w:rFonts w:ascii="Cambria" w:hAnsi="Cambria"/>
          <w:b w:val="0"/>
          <w:color w:val="000000"/>
        </w:rPr>
        <w:t>.  Applicants</w:t>
      </w:r>
      <w:r w:rsidRPr="00A644E6">
        <w:rPr>
          <w:rStyle w:val="Strong"/>
          <w:rFonts w:ascii="Cambria" w:hAnsi="Cambria"/>
          <w:b w:val="0"/>
          <w:color w:val="000000"/>
        </w:rPr>
        <w:t xml:space="preserve"> must provide a detailed description of the lead applicant’s capacity to administer the project, including its fiscal and oversight responsibilities, </w:t>
      </w:r>
      <w:r w:rsidR="002D42C4" w:rsidRPr="00A644E6">
        <w:rPr>
          <w:rStyle w:val="Strong"/>
          <w:rFonts w:ascii="Cambria" w:hAnsi="Cambria"/>
          <w:b w:val="0"/>
          <w:color w:val="000000"/>
        </w:rPr>
        <w:t xml:space="preserve">in order </w:t>
      </w:r>
      <w:r w:rsidRPr="00A644E6">
        <w:rPr>
          <w:rStyle w:val="Strong"/>
          <w:rFonts w:ascii="Cambria" w:hAnsi="Cambria"/>
          <w:b w:val="0"/>
          <w:color w:val="000000"/>
        </w:rPr>
        <w:t>to efficiently complete any start-up activities so that</w:t>
      </w:r>
      <w:r w:rsidR="005E250B">
        <w:rPr>
          <w:rStyle w:val="Strong"/>
          <w:rFonts w:ascii="Cambria" w:hAnsi="Cambria"/>
          <w:b w:val="0"/>
          <w:color w:val="000000"/>
        </w:rPr>
        <w:t xml:space="preserve"> grant projects begin, such as adjustments to a career pathway program or professional training</w:t>
      </w:r>
      <w:r w:rsidRPr="00A644E6">
        <w:rPr>
          <w:rStyle w:val="Strong"/>
          <w:rFonts w:ascii="Cambria" w:hAnsi="Cambria"/>
          <w:b w:val="0"/>
          <w:color w:val="000000"/>
        </w:rPr>
        <w:t xml:space="preserve"> </w:t>
      </w:r>
      <w:r w:rsidR="00271294" w:rsidRPr="00A644E6">
        <w:rPr>
          <w:rStyle w:val="Strong"/>
          <w:rFonts w:ascii="Cambria" w:hAnsi="Cambria"/>
          <w:b w:val="0"/>
          <w:color w:val="000000"/>
        </w:rPr>
        <w:t xml:space="preserve"> no later than six</w:t>
      </w:r>
      <w:r w:rsidRPr="00A644E6">
        <w:rPr>
          <w:rStyle w:val="Strong"/>
          <w:rFonts w:ascii="Cambria" w:hAnsi="Cambria"/>
          <w:b w:val="0"/>
          <w:color w:val="000000"/>
        </w:rPr>
        <w:t xml:space="preserve"> months into the period of performance</w:t>
      </w:r>
      <w:r w:rsidR="002D42C4" w:rsidRPr="00A644E6">
        <w:rPr>
          <w:rStyle w:val="Strong"/>
          <w:rFonts w:ascii="Cambria" w:hAnsi="Cambria"/>
          <w:b w:val="0"/>
          <w:color w:val="000000"/>
        </w:rPr>
        <w:t>;</w:t>
      </w:r>
      <w:r w:rsidRPr="00A644E6">
        <w:rPr>
          <w:rStyle w:val="Strong"/>
          <w:rFonts w:ascii="Cambria" w:hAnsi="Cambria"/>
          <w:b w:val="0"/>
          <w:color w:val="000000"/>
        </w:rPr>
        <w:t xml:space="preserve"> its capacity to submit quarterly fiscal and program reporting in a complete and timely fashion</w:t>
      </w:r>
      <w:r w:rsidR="002D42C4" w:rsidRPr="00A644E6">
        <w:rPr>
          <w:rStyle w:val="Strong"/>
          <w:rFonts w:ascii="Cambria" w:hAnsi="Cambria"/>
          <w:b w:val="0"/>
          <w:color w:val="000000"/>
        </w:rPr>
        <w:t>;</w:t>
      </w:r>
      <w:r w:rsidRPr="00A644E6">
        <w:rPr>
          <w:rStyle w:val="Strong"/>
          <w:rFonts w:ascii="Cambria" w:hAnsi="Cambria"/>
          <w:b w:val="0"/>
          <w:color w:val="000000"/>
        </w:rPr>
        <w:t xml:space="preserve"> and its ability to make </w:t>
      </w:r>
      <w:r w:rsidR="00FA0A4A" w:rsidRPr="00A644E6">
        <w:rPr>
          <w:rStyle w:val="Strong"/>
          <w:rFonts w:ascii="Cambria" w:hAnsi="Cambria"/>
          <w:b w:val="0"/>
          <w:color w:val="000000"/>
        </w:rPr>
        <w:t xml:space="preserve">all </w:t>
      </w:r>
      <w:r w:rsidRPr="00A644E6">
        <w:rPr>
          <w:rStyle w:val="Strong"/>
          <w:rFonts w:ascii="Cambria" w:hAnsi="Cambria"/>
          <w:b w:val="0"/>
          <w:color w:val="000000"/>
        </w:rPr>
        <w:t xml:space="preserve">participant data available to Department.  In addition, applicants must provide a detailed description of how the responsibilities will be shared </w:t>
      </w:r>
      <w:r w:rsidR="003C3D38" w:rsidRPr="00A644E6">
        <w:rPr>
          <w:rStyle w:val="Strong"/>
          <w:rFonts w:ascii="Cambria" w:hAnsi="Cambria"/>
          <w:b w:val="0"/>
          <w:color w:val="000000"/>
        </w:rPr>
        <w:t xml:space="preserve">with </w:t>
      </w:r>
      <w:r w:rsidR="004B07C0" w:rsidRPr="00A644E6">
        <w:rPr>
          <w:rStyle w:val="Emphasis"/>
          <w:rFonts w:ascii="Cambria" w:hAnsi="Cambria"/>
          <w:b w:val="0"/>
          <w:i w:val="0"/>
          <w:color w:val="auto"/>
        </w:rPr>
        <w:t>state level entities making up the DEI Project Leadership Team and LWDB(s)</w:t>
      </w:r>
      <w:r w:rsidR="0095101E" w:rsidRPr="00A644E6">
        <w:rPr>
          <w:rStyle w:val="Emphasis"/>
          <w:rFonts w:ascii="Cambria" w:hAnsi="Cambria"/>
          <w:b w:val="0"/>
          <w:i w:val="0"/>
          <w:color w:val="auto"/>
        </w:rPr>
        <w:t xml:space="preserve"> </w:t>
      </w:r>
      <w:r w:rsidR="00042ACB" w:rsidRPr="00A644E6">
        <w:rPr>
          <w:rStyle w:val="Strong"/>
          <w:rFonts w:ascii="Cambria" w:hAnsi="Cambria"/>
          <w:b w:val="0"/>
          <w:color w:val="000000"/>
        </w:rPr>
        <w:t>outlined in Section III.B</w:t>
      </w:r>
      <w:r w:rsidR="003C3D38" w:rsidRPr="00A644E6">
        <w:rPr>
          <w:rStyle w:val="Strong"/>
          <w:rFonts w:ascii="Cambria" w:hAnsi="Cambria"/>
          <w:b w:val="0"/>
          <w:color w:val="000000"/>
        </w:rPr>
        <w:t>.  This could</w:t>
      </w:r>
      <w:r w:rsidR="00C252F3" w:rsidRPr="00A644E6">
        <w:rPr>
          <w:rStyle w:val="Strong"/>
          <w:rFonts w:ascii="Cambria" w:hAnsi="Cambria"/>
          <w:b w:val="0"/>
          <w:color w:val="000000"/>
        </w:rPr>
        <w:t>, for example,</w:t>
      </w:r>
      <w:r w:rsidR="003C3D38" w:rsidRPr="00A644E6">
        <w:rPr>
          <w:rStyle w:val="Strong"/>
          <w:rFonts w:ascii="Cambria" w:hAnsi="Cambria"/>
          <w:b w:val="0"/>
          <w:color w:val="000000"/>
        </w:rPr>
        <w:t xml:space="preserve"> include </w:t>
      </w:r>
      <w:r w:rsidRPr="00A644E6">
        <w:rPr>
          <w:rStyle w:val="Strong"/>
          <w:rFonts w:ascii="Cambria" w:hAnsi="Cambria"/>
          <w:b w:val="0"/>
          <w:color w:val="000000"/>
        </w:rPr>
        <w:t xml:space="preserve">a description of how the projects are aligned to the AJC vision and plan for efficient and effective communication between staff and partners at all levels, including how they will complete any start-up activities so that </w:t>
      </w:r>
      <w:r w:rsidR="005413D2">
        <w:rPr>
          <w:rStyle w:val="Strong"/>
          <w:rFonts w:ascii="Cambria" w:hAnsi="Cambria"/>
          <w:b w:val="0"/>
          <w:color w:val="000000"/>
        </w:rPr>
        <w:t>activities to the grant project</w:t>
      </w:r>
      <w:r w:rsidR="005E250B">
        <w:rPr>
          <w:rStyle w:val="Strong"/>
          <w:rFonts w:ascii="Cambria" w:hAnsi="Cambria"/>
          <w:b w:val="0"/>
          <w:color w:val="000000"/>
        </w:rPr>
        <w:t xml:space="preserve"> begin </w:t>
      </w:r>
      <w:r w:rsidRPr="00A644E6">
        <w:rPr>
          <w:rStyle w:val="Strong"/>
          <w:rFonts w:ascii="Cambria" w:hAnsi="Cambria"/>
          <w:b w:val="0"/>
          <w:color w:val="000000"/>
        </w:rPr>
        <w:t xml:space="preserve">no later than six months into the period of performance.  </w:t>
      </w:r>
    </w:p>
    <w:p w:rsidR="00B63D50" w:rsidRPr="00A644E6" w:rsidRDefault="00B63D50" w:rsidP="00AA2857">
      <w:pPr>
        <w:pStyle w:val="ListParagraph"/>
        <w:numPr>
          <w:ilvl w:val="0"/>
          <w:numId w:val="35"/>
        </w:numPr>
        <w:rPr>
          <w:rStyle w:val="Strong"/>
          <w:rFonts w:ascii="Cambria" w:hAnsi="Cambria"/>
          <w:b w:val="0"/>
          <w:color w:val="000000"/>
        </w:rPr>
      </w:pPr>
      <w:r w:rsidRPr="00A644E6">
        <w:rPr>
          <w:rStyle w:val="Strong"/>
          <w:rFonts w:ascii="Cambria" w:hAnsi="Cambria"/>
          <w:b w:val="0"/>
          <w:i/>
          <w:color w:val="000000"/>
        </w:rPr>
        <w:t>Fiscal Capacity</w:t>
      </w:r>
      <w:r w:rsidR="008F1ADD" w:rsidRPr="00A644E6">
        <w:rPr>
          <w:rStyle w:val="Strong"/>
          <w:rFonts w:ascii="Cambria" w:hAnsi="Cambria"/>
          <w:b w:val="0"/>
          <w:color w:val="000000"/>
        </w:rPr>
        <w:t>.  Applicants</w:t>
      </w:r>
      <w:r w:rsidRPr="00A644E6">
        <w:rPr>
          <w:rStyle w:val="Strong"/>
          <w:rFonts w:ascii="Cambria" w:hAnsi="Cambria"/>
          <w:b w:val="0"/>
          <w:color w:val="000000"/>
        </w:rPr>
        <w:t xml:space="preserve"> must discuss their capability to sustain project activities after </w:t>
      </w:r>
      <w:r w:rsidR="00F8628D" w:rsidRPr="00A644E6">
        <w:rPr>
          <w:rStyle w:val="Strong"/>
          <w:rFonts w:ascii="Cambria" w:hAnsi="Cambria"/>
          <w:b w:val="0"/>
          <w:color w:val="000000"/>
        </w:rPr>
        <w:t>F</w:t>
      </w:r>
      <w:r w:rsidRPr="00A644E6">
        <w:rPr>
          <w:rStyle w:val="Strong"/>
          <w:rFonts w:ascii="Cambria" w:hAnsi="Cambria"/>
          <w:b w:val="0"/>
          <w:color w:val="000000"/>
        </w:rPr>
        <w:t xml:space="preserve">ederal financial assistance has </w:t>
      </w:r>
      <w:r w:rsidRPr="00A644E6">
        <w:rPr>
          <w:rStyle w:val="Strong"/>
          <w:rFonts w:ascii="Cambria" w:hAnsi="Cambria"/>
          <w:b w:val="0"/>
          <w:color w:val="000000"/>
        </w:rPr>
        <w:lastRenderedPageBreak/>
        <w:t xml:space="preserve">ended.  Applicants must explain how they will develop specific strategies for </w:t>
      </w:r>
      <w:r w:rsidR="00A63B24" w:rsidRPr="00A644E6">
        <w:rPr>
          <w:rStyle w:val="Strong"/>
          <w:rFonts w:ascii="Cambria" w:hAnsi="Cambria"/>
          <w:b w:val="0"/>
          <w:color w:val="000000"/>
        </w:rPr>
        <w:t xml:space="preserve">(a) </w:t>
      </w:r>
      <w:r w:rsidRPr="00A644E6">
        <w:rPr>
          <w:rStyle w:val="Strong"/>
          <w:rFonts w:ascii="Cambria" w:hAnsi="Cambria"/>
          <w:b w:val="0"/>
          <w:color w:val="000000"/>
        </w:rPr>
        <w:t>sustaining their successful approaches to promoting the inclusion of individuals with disabilities</w:t>
      </w:r>
      <w:r w:rsidR="00EB4DAE" w:rsidRPr="00A644E6">
        <w:rPr>
          <w:rStyle w:val="Strong"/>
          <w:rFonts w:ascii="Cambria" w:hAnsi="Cambria"/>
          <w:b w:val="0"/>
          <w:color w:val="000000"/>
        </w:rPr>
        <w:t>—i</w:t>
      </w:r>
      <w:r w:rsidRPr="00A644E6">
        <w:rPr>
          <w:rStyle w:val="Strong"/>
          <w:rFonts w:ascii="Cambria" w:hAnsi="Cambria"/>
          <w:b w:val="0"/>
          <w:color w:val="000000"/>
        </w:rPr>
        <w:t>ncluding individuals with significant disabilities if appropriate</w:t>
      </w:r>
      <w:r w:rsidR="00EB4DAE" w:rsidRPr="00A644E6">
        <w:rPr>
          <w:rStyle w:val="Strong"/>
          <w:rFonts w:ascii="Cambria" w:hAnsi="Cambria"/>
          <w:b w:val="0"/>
          <w:color w:val="000000"/>
        </w:rPr>
        <w:t>—i</w:t>
      </w:r>
      <w:r w:rsidRPr="00A644E6">
        <w:rPr>
          <w:rStyle w:val="Strong"/>
          <w:rFonts w:ascii="Cambria" w:hAnsi="Cambria"/>
          <w:b w:val="0"/>
          <w:color w:val="000000"/>
        </w:rPr>
        <w:t>n existing career pathways programs</w:t>
      </w:r>
      <w:r w:rsidR="00100DB1" w:rsidRPr="00A644E6">
        <w:rPr>
          <w:rStyle w:val="Strong"/>
          <w:rFonts w:ascii="Cambria" w:hAnsi="Cambria"/>
          <w:b w:val="0"/>
          <w:color w:val="000000"/>
        </w:rPr>
        <w:t>,</w:t>
      </w:r>
      <w:r w:rsidRPr="00A644E6">
        <w:rPr>
          <w:rStyle w:val="Strong"/>
          <w:rFonts w:ascii="Cambria" w:hAnsi="Cambria"/>
          <w:b w:val="0"/>
          <w:color w:val="000000"/>
        </w:rPr>
        <w:t xml:space="preserve"> and </w:t>
      </w:r>
      <w:r w:rsidR="00A63B24" w:rsidRPr="00A644E6">
        <w:rPr>
          <w:rStyle w:val="Strong"/>
          <w:rFonts w:ascii="Cambria" w:hAnsi="Cambria"/>
          <w:b w:val="0"/>
          <w:color w:val="000000"/>
        </w:rPr>
        <w:t>(b)</w:t>
      </w:r>
      <w:r w:rsidR="00100DB1" w:rsidRPr="00A644E6">
        <w:rPr>
          <w:rStyle w:val="Strong"/>
          <w:rFonts w:ascii="Cambria" w:hAnsi="Cambria"/>
          <w:b w:val="0"/>
          <w:color w:val="000000"/>
        </w:rPr>
        <w:t xml:space="preserve"> </w:t>
      </w:r>
      <w:r w:rsidRPr="00A644E6">
        <w:rPr>
          <w:rStyle w:val="Strong"/>
          <w:rFonts w:ascii="Cambria" w:hAnsi="Cambria"/>
          <w:b w:val="0"/>
          <w:color w:val="000000"/>
        </w:rPr>
        <w:t>enhanc</w:t>
      </w:r>
      <w:r w:rsidR="00100DB1" w:rsidRPr="00A644E6">
        <w:rPr>
          <w:rStyle w:val="Strong"/>
          <w:rFonts w:ascii="Cambria" w:hAnsi="Cambria"/>
          <w:b w:val="0"/>
          <w:color w:val="000000"/>
        </w:rPr>
        <w:t>ing</w:t>
      </w:r>
      <w:r w:rsidRPr="00A644E6">
        <w:rPr>
          <w:rStyle w:val="Strong"/>
          <w:rFonts w:ascii="Cambria" w:hAnsi="Cambria"/>
          <w:b w:val="0"/>
          <w:color w:val="000000"/>
        </w:rPr>
        <w:t xml:space="preserve"> the education and employment outcomes of individuals with disabilities beyond the end of the DEI grant.  Applicants must also explain how they will replicate or expand </w:t>
      </w:r>
      <w:r w:rsidR="00AA2857" w:rsidRPr="00A644E6">
        <w:rPr>
          <w:rStyle w:val="Strong"/>
          <w:rFonts w:ascii="Cambria" w:hAnsi="Cambria"/>
          <w:b w:val="0"/>
          <w:color w:val="000000"/>
        </w:rPr>
        <w:t xml:space="preserve">the effective practices implemented by the project throughout the public workforce system in the state.  </w:t>
      </w:r>
    </w:p>
    <w:p w:rsidR="0035143E" w:rsidRPr="007379BC" w:rsidRDefault="0035143E" w:rsidP="008E3993">
      <w:pPr>
        <w:ind w:left="2160"/>
        <w:rPr>
          <w:rStyle w:val="Strong"/>
          <w:rFonts w:ascii="Cambria" w:hAnsi="Cambria"/>
          <w:b w:val="0"/>
        </w:rPr>
      </w:pPr>
    </w:p>
    <w:p w:rsidR="009226A7" w:rsidRPr="007379BC" w:rsidRDefault="00A53059" w:rsidP="004630C4">
      <w:pPr>
        <w:ind w:left="2160"/>
        <w:rPr>
          <w:rStyle w:val="Strong"/>
          <w:rFonts w:ascii="Cambria" w:hAnsi="Cambria"/>
          <w:b w:val="0"/>
          <w:u w:val="single"/>
        </w:rPr>
      </w:pPr>
      <w:bookmarkStart w:id="11" w:name="PastPerform"/>
      <w:r w:rsidRPr="007379BC">
        <w:rPr>
          <w:rStyle w:val="Strong"/>
          <w:rFonts w:ascii="Cambria" w:hAnsi="Cambria"/>
          <w:b w:val="0"/>
          <w:u w:val="single"/>
        </w:rPr>
        <w:t>(4</w:t>
      </w:r>
      <w:r w:rsidR="00A503B5" w:rsidRPr="007379BC">
        <w:rPr>
          <w:rStyle w:val="Strong"/>
          <w:rFonts w:ascii="Cambria" w:hAnsi="Cambria"/>
          <w:b w:val="0"/>
          <w:u w:val="single"/>
        </w:rPr>
        <w:t>)  Past Performance – Programmatic Capability</w:t>
      </w:r>
      <w:bookmarkEnd w:id="11"/>
    </w:p>
    <w:p w:rsidR="00456F19" w:rsidRPr="005655E0" w:rsidRDefault="00456F19" w:rsidP="007E3CDE">
      <w:pPr>
        <w:pStyle w:val="ListParagraph"/>
        <w:numPr>
          <w:ilvl w:val="0"/>
          <w:numId w:val="36"/>
        </w:numPr>
        <w:rPr>
          <w:rStyle w:val="Emphasis"/>
          <w:rFonts w:ascii="Cambria" w:hAnsi="Cambria"/>
          <w:b w:val="0"/>
          <w:i w:val="0"/>
          <w:iCs w:val="0"/>
          <w:color w:val="auto"/>
        </w:rPr>
      </w:pPr>
      <w:r w:rsidRPr="00A644E6">
        <w:rPr>
          <w:rStyle w:val="Emphasis"/>
          <w:rFonts w:ascii="Cambria" w:hAnsi="Cambria"/>
          <w:b w:val="0"/>
          <w:color w:val="auto"/>
        </w:rPr>
        <w:t>Past Experience</w:t>
      </w:r>
      <w:r w:rsidRPr="00A644E6">
        <w:rPr>
          <w:rStyle w:val="Emphasis"/>
          <w:rFonts w:ascii="Cambria" w:hAnsi="Cambria"/>
          <w:b w:val="0"/>
          <w:i w:val="0"/>
          <w:color w:val="auto"/>
        </w:rPr>
        <w:t xml:space="preserve">.  </w:t>
      </w:r>
      <w:r w:rsidR="00491C2C" w:rsidRPr="00A644E6">
        <w:rPr>
          <w:rStyle w:val="Emphasis"/>
          <w:rFonts w:ascii="Cambria" w:hAnsi="Cambria"/>
          <w:b w:val="0"/>
          <w:i w:val="0"/>
          <w:color w:val="auto"/>
        </w:rPr>
        <w:t>Applicants must describe in</w:t>
      </w:r>
      <w:r w:rsidRPr="00A644E6">
        <w:rPr>
          <w:rStyle w:val="Emphasis"/>
          <w:rFonts w:ascii="Cambria" w:hAnsi="Cambria"/>
          <w:b w:val="0"/>
          <w:i w:val="0"/>
          <w:color w:val="auto"/>
        </w:rPr>
        <w:t xml:space="preserve"> qualitative detail any previous evidence and experience of the lead applicant and partner organizations </w:t>
      </w:r>
      <w:r w:rsidR="008638BF" w:rsidRPr="00A644E6">
        <w:rPr>
          <w:rStyle w:val="Emphasis"/>
          <w:rFonts w:ascii="Cambria" w:hAnsi="Cambria"/>
          <w:b w:val="0"/>
          <w:i w:val="0"/>
          <w:color w:val="auto"/>
        </w:rPr>
        <w:t xml:space="preserve">(a) </w:t>
      </w:r>
      <w:r w:rsidRPr="00A644E6">
        <w:rPr>
          <w:rStyle w:val="Emphasis"/>
          <w:rFonts w:ascii="Cambria" w:hAnsi="Cambria"/>
          <w:b w:val="0"/>
          <w:i w:val="0"/>
          <w:color w:val="auto"/>
        </w:rPr>
        <w:t>serving the target</w:t>
      </w:r>
      <w:r w:rsidR="002D6AC5" w:rsidRPr="00A644E6">
        <w:rPr>
          <w:rStyle w:val="Emphasis"/>
          <w:rFonts w:ascii="Cambria" w:hAnsi="Cambria"/>
          <w:b w:val="0"/>
          <w:i w:val="0"/>
          <w:color w:val="auto"/>
        </w:rPr>
        <w:t>ed</w:t>
      </w:r>
      <w:r w:rsidRPr="00A644E6">
        <w:rPr>
          <w:rStyle w:val="Emphasis"/>
          <w:rFonts w:ascii="Cambria" w:hAnsi="Cambria"/>
          <w:b w:val="0"/>
          <w:i w:val="0"/>
          <w:color w:val="auto"/>
        </w:rPr>
        <w:t xml:space="preserve"> population identified (</w:t>
      </w:r>
      <w:r w:rsidR="00BB7EE5" w:rsidRPr="00A644E6">
        <w:rPr>
          <w:rStyle w:val="Emphasis"/>
          <w:rFonts w:ascii="Cambria" w:hAnsi="Cambria"/>
          <w:b w:val="0"/>
          <w:i w:val="0"/>
          <w:color w:val="auto"/>
        </w:rPr>
        <w:t>in Section II.A.</w:t>
      </w:r>
      <w:r w:rsidRPr="00A644E6">
        <w:rPr>
          <w:rStyle w:val="Emphasis"/>
          <w:rFonts w:ascii="Cambria" w:hAnsi="Cambria"/>
          <w:b w:val="0"/>
          <w:i w:val="0"/>
          <w:color w:val="auto"/>
        </w:rPr>
        <w:t>)</w:t>
      </w:r>
      <w:r w:rsidR="008638BF" w:rsidRPr="00A644E6">
        <w:rPr>
          <w:rStyle w:val="Emphasis"/>
          <w:rFonts w:ascii="Cambria" w:hAnsi="Cambria"/>
          <w:b w:val="0"/>
          <w:i w:val="0"/>
          <w:color w:val="auto"/>
        </w:rPr>
        <w:t>,</w:t>
      </w:r>
      <w:r w:rsidRPr="00A644E6">
        <w:rPr>
          <w:rStyle w:val="Emphasis"/>
          <w:rFonts w:ascii="Cambria" w:hAnsi="Cambria"/>
          <w:b w:val="0"/>
          <w:i w:val="0"/>
          <w:color w:val="auto"/>
        </w:rPr>
        <w:t xml:space="preserve"> and </w:t>
      </w:r>
      <w:r w:rsidR="008638BF" w:rsidRPr="00A644E6">
        <w:rPr>
          <w:rStyle w:val="Emphasis"/>
          <w:rFonts w:ascii="Cambria" w:hAnsi="Cambria"/>
          <w:b w:val="0"/>
          <w:i w:val="0"/>
          <w:color w:val="auto"/>
        </w:rPr>
        <w:t xml:space="preserve">(b) working </w:t>
      </w:r>
      <w:r w:rsidRPr="00A644E6">
        <w:rPr>
          <w:rStyle w:val="Emphasis"/>
          <w:rFonts w:ascii="Cambria" w:hAnsi="Cambria"/>
          <w:b w:val="0"/>
          <w:i w:val="0"/>
          <w:color w:val="auto"/>
        </w:rPr>
        <w:t xml:space="preserve">with schools or employers </w:t>
      </w:r>
      <w:r w:rsidR="008638BF" w:rsidRPr="00A644E6">
        <w:rPr>
          <w:rStyle w:val="Emphasis"/>
          <w:rFonts w:ascii="Cambria" w:hAnsi="Cambria"/>
          <w:b w:val="0"/>
          <w:i w:val="0"/>
          <w:color w:val="auto"/>
        </w:rPr>
        <w:t xml:space="preserve">to apply </w:t>
      </w:r>
      <w:r w:rsidR="00491C2C" w:rsidRPr="00A644E6">
        <w:rPr>
          <w:rStyle w:val="Emphasis"/>
          <w:rFonts w:ascii="Cambria" w:hAnsi="Cambria"/>
          <w:b w:val="0"/>
          <w:i w:val="0"/>
          <w:color w:val="auto"/>
        </w:rPr>
        <w:t>the</w:t>
      </w:r>
      <w:r w:rsidRPr="00A644E6">
        <w:rPr>
          <w:rStyle w:val="Emphasis"/>
          <w:rFonts w:ascii="Cambria" w:hAnsi="Cambria"/>
          <w:b w:val="0"/>
          <w:i w:val="0"/>
          <w:color w:val="auto"/>
        </w:rPr>
        <w:t xml:space="preserve"> </w:t>
      </w:r>
      <w:r w:rsidR="00491C2C" w:rsidRPr="00A644E6">
        <w:rPr>
          <w:rStyle w:val="Emphasis"/>
          <w:rFonts w:ascii="Cambria" w:hAnsi="Cambria"/>
          <w:b w:val="0"/>
          <w:i w:val="0"/>
          <w:color w:val="auto"/>
        </w:rPr>
        <w:t xml:space="preserve">existing </w:t>
      </w:r>
      <w:r w:rsidR="00EA3A39" w:rsidRPr="00A644E6">
        <w:rPr>
          <w:rStyle w:val="Emphasis"/>
          <w:rFonts w:ascii="Cambria" w:hAnsi="Cambria"/>
          <w:b w:val="0"/>
          <w:i w:val="0"/>
          <w:color w:val="auto"/>
        </w:rPr>
        <w:t xml:space="preserve">career pathways </w:t>
      </w:r>
      <w:r w:rsidRPr="00A644E6">
        <w:rPr>
          <w:rStyle w:val="Emphasis"/>
          <w:rFonts w:ascii="Cambria" w:hAnsi="Cambria"/>
          <w:b w:val="0"/>
          <w:i w:val="0"/>
          <w:color w:val="auto"/>
        </w:rPr>
        <w:t xml:space="preserve">strategies </w:t>
      </w:r>
      <w:r w:rsidR="00491C2C" w:rsidRPr="00A644E6">
        <w:rPr>
          <w:rStyle w:val="Emphasis"/>
          <w:rFonts w:ascii="Cambria" w:hAnsi="Cambria"/>
          <w:b w:val="0"/>
          <w:i w:val="0"/>
          <w:color w:val="auto"/>
        </w:rPr>
        <w:t xml:space="preserve">to </w:t>
      </w:r>
      <w:r w:rsidRPr="00A644E6">
        <w:rPr>
          <w:rStyle w:val="Emphasis"/>
          <w:rFonts w:ascii="Cambria" w:hAnsi="Cambria"/>
          <w:b w:val="0"/>
          <w:i w:val="0"/>
          <w:color w:val="auto"/>
        </w:rPr>
        <w:t>remove individuals’ barriers to training and employment</w:t>
      </w:r>
      <w:r w:rsidR="00302D84">
        <w:rPr>
          <w:rStyle w:val="Emphasis"/>
          <w:rFonts w:ascii="Cambria" w:hAnsi="Cambria"/>
          <w:b w:val="0"/>
          <w:i w:val="0"/>
          <w:color w:val="auto"/>
        </w:rPr>
        <w:t>.</w:t>
      </w:r>
      <w:r w:rsidR="005D0DB5" w:rsidRPr="00A644E6">
        <w:rPr>
          <w:rStyle w:val="Emphasis"/>
          <w:rFonts w:ascii="Cambria" w:hAnsi="Cambria"/>
          <w:b w:val="0"/>
          <w:i w:val="0"/>
          <w:color w:val="auto"/>
        </w:rPr>
        <w:t xml:space="preserve"> </w:t>
      </w:r>
    </w:p>
    <w:p w:rsidR="00A503B5" w:rsidRDefault="009226A7" w:rsidP="005655E0">
      <w:pPr>
        <w:pStyle w:val="ListParagraph"/>
        <w:numPr>
          <w:ilvl w:val="0"/>
          <w:numId w:val="36"/>
        </w:numPr>
        <w:rPr>
          <w:rStyle w:val="Strong"/>
          <w:rFonts w:ascii="Cambria" w:hAnsi="Cambria"/>
          <w:b w:val="0"/>
        </w:rPr>
      </w:pPr>
      <w:r w:rsidRPr="005655E0">
        <w:rPr>
          <w:rStyle w:val="Strong"/>
          <w:rFonts w:ascii="Cambria" w:hAnsi="Cambria"/>
          <w:b w:val="0"/>
          <w:i/>
        </w:rPr>
        <w:t>Outcomes</w:t>
      </w:r>
      <w:r w:rsidRPr="005655E0">
        <w:rPr>
          <w:rStyle w:val="Strong"/>
          <w:rFonts w:ascii="Cambria" w:hAnsi="Cambria"/>
          <w:b w:val="0"/>
        </w:rPr>
        <w:t xml:space="preserve">.  </w:t>
      </w:r>
      <w:r w:rsidR="008F1ADD" w:rsidRPr="005655E0">
        <w:rPr>
          <w:rStyle w:val="Strong"/>
          <w:rFonts w:ascii="Cambria" w:hAnsi="Cambria"/>
          <w:b w:val="0"/>
        </w:rPr>
        <w:t>Applicants must d</w:t>
      </w:r>
      <w:r w:rsidRPr="005655E0">
        <w:rPr>
          <w:rStyle w:val="Strong"/>
          <w:rFonts w:ascii="Cambria" w:hAnsi="Cambria"/>
          <w:b w:val="0"/>
        </w:rPr>
        <w:t xml:space="preserve">escribe the outcomes of </w:t>
      </w:r>
      <w:r w:rsidR="00EE5EB5" w:rsidRPr="005655E0">
        <w:rPr>
          <w:rStyle w:val="Strong"/>
          <w:rFonts w:ascii="Cambria" w:hAnsi="Cambria"/>
          <w:b w:val="0"/>
        </w:rPr>
        <w:t xml:space="preserve">their </w:t>
      </w:r>
      <w:r w:rsidRPr="005655E0">
        <w:rPr>
          <w:rStyle w:val="Strong"/>
          <w:rFonts w:ascii="Cambria" w:hAnsi="Cambria"/>
          <w:b w:val="0"/>
        </w:rPr>
        <w:t xml:space="preserve">existing career pathways activities such as sustained funding for career pathways; increasing the number of individuals with family-supporting jobs; increasing the size of the qualified labor pool; improving employment outcomes such as those measured by WIOA </w:t>
      </w:r>
      <w:r w:rsidR="007A1D8D" w:rsidRPr="005655E0">
        <w:rPr>
          <w:rStyle w:val="Strong"/>
          <w:rFonts w:ascii="Cambria" w:hAnsi="Cambria"/>
          <w:b w:val="0"/>
        </w:rPr>
        <w:t xml:space="preserve">primary </w:t>
      </w:r>
      <w:r w:rsidRPr="005655E0">
        <w:rPr>
          <w:rStyle w:val="Strong"/>
          <w:rFonts w:ascii="Cambria" w:hAnsi="Cambria"/>
          <w:b w:val="0"/>
        </w:rPr>
        <w:t xml:space="preserve">indicators of performance, </w:t>
      </w:r>
      <w:r w:rsidR="007A1D8D" w:rsidRPr="005655E0">
        <w:rPr>
          <w:rStyle w:val="Strong"/>
          <w:rFonts w:ascii="Cambria" w:hAnsi="Cambria"/>
          <w:b w:val="0"/>
        </w:rPr>
        <w:t>such as employment in 2</w:t>
      </w:r>
      <w:r w:rsidR="007A1D8D" w:rsidRPr="005655E0">
        <w:rPr>
          <w:rStyle w:val="Strong"/>
          <w:rFonts w:ascii="Cambria" w:hAnsi="Cambria"/>
          <w:b w:val="0"/>
          <w:vertAlign w:val="superscript"/>
        </w:rPr>
        <w:t>nd</w:t>
      </w:r>
      <w:r w:rsidR="007A1D8D" w:rsidRPr="005655E0">
        <w:rPr>
          <w:rStyle w:val="Strong"/>
          <w:rFonts w:ascii="Cambria" w:hAnsi="Cambria"/>
          <w:b w:val="0"/>
        </w:rPr>
        <w:t xml:space="preserve"> quarter after exit, employment in 4</w:t>
      </w:r>
      <w:r w:rsidR="007A1D8D" w:rsidRPr="005655E0">
        <w:rPr>
          <w:rStyle w:val="Strong"/>
          <w:rFonts w:ascii="Cambria" w:hAnsi="Cambria"/>
          <w:b w:val="0"/>
          <w:vertAlign w:val="superscript"/>
        </w:rPr>
        <w:t>th</w:t>
      </w:r>
      <w:r w:rsidR="007A1D8D" w:rsidRPr="005655E0">
        <w:rPr>
          <w:rStyle w:val="Strong"/>
          <w:rFonts w:ascii="Cambria" w:hAnsi="Cambria"/>
          <w:b w:val="0"/>
        </w:rPr>
        <w:t xml:space="preserve"> quarter after exit, </w:t>
      </w:r>
      <w:r w:rsidR="00B129B3" w:rsidRPr="005655E0">
        <w:rPr>
          <w:rStyle w:val="Strong"/>
          <w:rFonts w:ascii="Cambria" w:hAnsi="Cambria"/>
          <w:b w:val="0"/>
        </w:rPr>
        <w:t xml:space="preserve">median </w:t>
      </w:r>
      <w:r w:rsidR="007A1D8D" w:rsidRPr="005655E0">
        <w:rPr>
          <w:rStyle w:val="Strong"/>
          <w:rFonts w:ascii="Cambria" w:hAnsi="Cambria"/>
          <w:b w:val="0"/>
        </w:rPr>
        <w:t>earnings in 2</w:t>
      </w:r>
      <w:r w:rsidR="007A1D8D" w:rsidRPr="005655E0">
        <w:rPr>
          <w:rStyle w:val="Strong"/>
          <w:rFonts w:ascii="Cambria" w:hAnsi="Cambria"/>
          <w:b w:val="0"/>
          <w:vertAlign w:val="superscript"/>
        </w:rPr>
        <w:t>nd</w:t>
      </w:r>
      <w:r w:rsidR="007A1D8D" w:rsidRPr="005655E0">
        <w:rPr>
          <w:rStyle w:val="Strong"/>
          <w:rFonts w:ascii="Cambria" w:hAnsi="Cambria"/>
          <w:b w:val="0"/>
        </w:rPr>
        <w:t xml:space="preserve"> quarter after exit, </w:t>
      </w:r>
      <w:r w:rsidRPr="005655E0">
        <w:rPr>
          <w:rStyle w:val="Strong"/>
          <w:rFonts w:ascii="Cambria" w:hAnsi="Cambria"/>
          <w:b w:val="0"/>
        </w:rPr>
        <w:t xml:space="preserve"> credential attainment, </w:t>
      </w:r>
      <w:r w:rsidR="007A1D8D" w:rsidRPr="005655E0">
        <w:rPr>
          <w:rStyle w:val="Strong"/>
          <w:rFonts w:ascii="Cambria" w:hAnsi="Cambria"/>
          <w:b w:val="0"/>
        </w:rPr>
        <w:t xml:space="preserve">and measurable skill gains.  </w:t>
      </w:r>
      <w:r w:rsidRPr="005655E0">
        <w:rPr>
          <w:rStyle w:val="Strong"/>
          <w:rFonts w:ascii="Cambria" w:hAnsi="Cambria"/>
          <w:b w:val="0"/>
        </w:rPr>
        <w:t xml:space="preserve"> </w:t>
      </w:r>
    </w:p>
    <w:p w:rsidR="005655E0" w:rsidRPr="005655E0" w:rsidRDefault="005655E0" w:rsidP="005655E0">
      <w:pPr>
        <w:pStyle w:val="ListParagraph"/>
        <w:ind w:left="2880"/>
        <w:rPr>
          <w:rStyle w:val="Strong"/>
          <w:rFonts w:ascii="Cambria" w:hAnsi="Cambria"/>
          <w:b w:val="0"/>
        </w:rPr>
      </w:pPr>
    </w:p>
    <w:p w:rsidR="00A503B5" w:rsidRPr="007379BC" w:rsidRDefault="00F757C0" w:rsidP="008E3993">
      <w:pPr>
        <w:ind w:left="2160"/>
        <w:rPr>
          <w:rStyle w:val="Strong"/>
          <w:rFonts w:ascii="Cambria" w:hAnsi="Cambria"/>
          <w:b w:val="0"/>
          <w:u w:val="single"/>
        </w:rPr>
      </w:pPr>
      <w:bookmarkStart w:id="12" w:name="BudgetJust"/>
      <w:r w:rsidRPr="007379BC">
        <w:rPr>
          <w:rStyle w:val="Strong"/>
          <w:rFonts w:ascii="Cambria" w:hAnsi="Cambria"/>
          <w:b w:val="0"/>
          <w:u w:val="single"/>
        </w:rPr>
        <w:t>(5</w:t>
      </w:r>
      <w:r w:rsidR="00A503B5" w:rsidRPr="007379BC">
        <w:rPr>
          <w:rStyle w:val="Strong"/>
          <w:rFonts w:ascii="Cambria" w:hAnsi="Cambria"/>
          <w:b w:val="0"/>
          <w:u w:val="single"/>
        </w:rPr>
        <w:t>)  Budget and Budget Justification</w:t>
      </w:r>
    </w:p>
    <w:bookmarkEnd w:id="12"/>
    <w:p w:rsidR="00A503B5" w:rsidRPr="007379BC" w:rsidRDefault="00A503B5" w:rsidP="008E3993">
      <w:pPr>
        <w:ind w:left="2160"/>
        <w:rPr>
          <w:rStyle w:val="Strong"/>
          <w:rFonts w:ascii="Cambria" w:hAnsi="Cambria"/>
          <w:b w:val="0"/>
        </w:rPr>
      </w:pPr>
      <w:r w:rsidRPr="007379BC">
        <w:rPr>
          <w:rStyle w:val="Strong"/>
          <w:rFonts w:ascii="Cambria" w:hAnsi="Cambria"/>
          <w:b w:val="0"/>
        </w:rPr>
        <w:t xml:space="preserve">Please see </w:t>
      </w:r>
      <w:r w:rsidRPr="00FF0C33">
        <w:rPr>
          <w:rStyle w:val="Strong"/>
          <w:rFonts w:ascii="Cambria" w:hAnsi="Cambria"/>
        </w:rPr>
        <w:t>Section IV.B.2</w:t>
      </w:r>
      <w:r w:rsidRPr="00FF0C33">
        <w:rPr>
          <w:rStyle w:val="Strong"/>
          <w:rFonts w:ascii="Cambria" w:hAnsi="Cambria"/>
          <w:b w:val="0"/>
        </w:rPr>
        <w:t xml:space="preserve">. </w:t>
      </w:r>
      <w:proofErr w:type="gramStart"/>
      <w:r w:rsidRPr="007379BC">
        <w:rPr>
          <w:rStyle w:val="Strong"/>
          <w:rFonts w:ascii="Cambria" w:hAnsi="Cambria"/>
          <w:b w:val="0"/>
        </w:rPr>
        <w:t>for</w:t>
      </w:r>
      <w:proofErr w:type="gramEnd"/>
      <w:r w:rsidRPr="007379BC">
        <w:rPr>
          <w:rStyle w:val="Strong"/>
          <w:rFonts w:ascii="Cambria" w:hAnsi="Cambria"/>
          <w:b w:val="0"/>
        </w:rPr>
        <w:t xml:space="preserve"> information on requirements related to the budget and budget justification.</w:t>
      </w:r>
    </w:p>
    <w:p w:rsidR="00C35517" w:rsidRPr="007379BC" w:rsidRDefault="00C35517" w:rsidP="008E3993">
      <w:pPr>
        <w:ind w:left="2160"/>
        <w:rPr>
          <w:rStyle w:val="Strong"/>
          <w:rFonts w:ascii="Cambria" w:hAnsi="Cambria"/>
          <w:b w:val="0"/>
        </w:rPr>
      </w:pPr>
    </w:p>
    <w:p w:rsidR="0098178F" w:rsidRPr="007379BC" w:rsidRDefault="0098178F" w:rsidP="00C05D0A">
      <w:pPr>
        <w:pStyle w:val="ListParagraph"/>
        <w:numPr>
          <w:ilvl w:val="2"/>
          <w:numId w:val="1"/>
        </w:numPr>
        <w:spacing w:before="120"/>
        <w:ind w:left="990" w:hanging="270"/>
        <w:contextualSpacing w:val="0"/>
        <w:outlineLvl w:val="2"/>
        <w:rPr>
          <w:rStyle w:val="Strong"/>
          <w:rFonts w:ascii="Cambria" w:hAnsi="Cambria"/>
          <w:b w:val="0"/>
          <w:bCs w:val="0"/>
          <w:vanish/>
          <w:u w:val="single"/>
        </w:rPr>
      </w:pPr>
      <w:bookmarkStart w:id="13" w:name="ProjectNarrativeAttachments"/>
    </w:p>
    <w:p w:rsidR="0098178F" w:rsidRPr="007379BC" w:rsidRDefault="0098178F" w:rsidP="00C05D0A">
      <w:pPr>
        <w:pStyle w:val="ListParagraph"/>
        <w:numPr>
          <w:ilvl w:val="2"/>
          <w:numId w:val="1"/>
        </w:numPr>
        <w:spacing w:before="120"/>
        <w:ind w:left="990" w:hanging="270"/>
        <w:contextualSpacing w:val="0"/>
        <w:outlineLvl w:val="2"/>
        <w:rPr>
          <w:rStyle w:val="Strong"/>
          <w:rFonts w:ascii="Cambria" w:hAnsi="Cambria"/>
          <w:b w:val="0"/>
          <w:bCs w:val="0"/>
          <w:vanish/>
          <w:u w:val="single"/>
        </w:rPr>
      </w:pPr>
    </w:p>
    <w:p w:rsidR="0098178F" w:rsidRPr="007379BC" w:rsidRDefault="0098178F" w:rsidP="00C05D0A">
      <w:pPr>
        <w:pStyle w:val="ListParagraph"/>
        <w:numPr>
          <w:ilvl w:val="2"/>
          <w:numId w:val="1"/>
        </w:numPr>
        <w:spacing w:before="120"/>
        <w:ind w:left="990" w:hanging="270"/>
        <w:contextualSpacing w:val="0"/>
        <w:outlineLvl w:val="2"/>
        <w:rPr>
          <w:rStyle w:val="Strong"/>
          <w:rFonts w:ascii="Cambria" w:hAnsi="Cambria"/>
          <w:b w:val="0"/>
          <w:bCs w:val="0"/>
          <w:vanish/>
          <w:u w:val="single"/>
        </w:rPr>
      </w:pPr>
    </w:p>
    <w:p w:rsidR="00292879" w:rsidRPr="007379BC" w:rsidRDefault="001763FF" w:rsidP="001763FF">
      <w:pPr>
        <w:pStyle w:val="Heading3"/>
        <w:numPr>
          <w:ilvl w:val="0"/>
          <w:numId w:val="0"/>
        </w:numPr>
        <w:ind w:left="900"/>
        <w:rPr>
          <w:rStyle w:val="Strong"/>
          <w:b/>
          <w:color w:val="auto"/>
          <w:u w:val="single"/>
        </w:rPr>
      </w:pPr>
      <w:r w:rsidRPr="007379BC">
        <w:rPr>
          <w:rStyle w:val="Strong"/>
          <w:b/>
          <w:color w:val="auto"/>
          <w:u w:val="single"/>
        </w:rPr>
        <w:t xml:space="preserve">(4) </w:t>
      </w:r>
      <w:r w:rsidR="00292879" w:rsidRPr="007379BC">
        <w:rPr>
          <w:rStyle w:val="Strong"/>
          <w:b/>
          <w:color w:val="auto"/>
          <w:u w:val="single"/>
        </w:rPr>
        <w:t xml:space="preserve"> Attachments to the Project Narrative</w:t>
      </w:r>
    </w:p>
    <w:bookmarkEnd w:id="13"/>
    <w:p w:rsidR="00F1432D" w:rsidRPr="007379BC" w:rsidRDefault="00292879" w:rsidP="00292879">
      <w:pPr>
        <w:ind w:left="1260"/>
        <w:rPr>
          <w:rStyle w:val="Strong"/>
          <w:rFonts w:ascii="Cambria" w:hAnsi="Cambria"/>
          <w:b w:val="0"/>
        </w:rPr>
      </w:pPr>
      <w:r w:rsidRPr="007379BC">
        <w:rPr>
          <w:rStyle w:val="Strong"/>
          <w:rFonts w:ascii="Cambria" w:hAnsi="Cambria"/>
          <w:b w:val="0"/>
        </w:rPr>
        <w:t xml:space="preserve">In addition to the Project Narrative, </w:t>
      </w:r>
      <w:r w:rsidR="000C3AC1" w:rsidRPr="007379BC">
        <w:rPr>
          <w:rStyle w:val="Strong"/>
          <w:rFonts w:ascii="Cambria" w:hAnsi="Cambria"/>
          <w:b w:val="0"/>
        </w:rPr>
        <w:t xml:space="preserve">the applicant </w:t>
      </w:r>
      <w:r w:rsidRPr="007379BC">
        <w:rPr>
          <w:rStyle w:val="Strong"/>
          <w:rFonts w:ascii="Cambria" w:hAnsi="Cambria"/>
          <w:b w:val="0"/>
        </w:rPr>
        <w:t xml:space="preserve">must submit attachments.  All attachments must be clearly labeled as Attachments.  We will only exclude those attachments listed below from the page limit.  </w:t>
      </w:r>
    </w:p>
    <w:p w:rsidR="00F1432D" w:rsidRPr="007379BC" w:rsidRDefault="00F1432D" w:rsidP="00292879">
      <w:pPr>
        <w:ind w:left="1260"/>
        <w:rPr>
          <w:rStyle w:val="Strong"/>
          <w:rFonts w:ascii="Cambria" w:hAnsi="Cambria"/>
          <w:b w:val="0"/>
        </w:rPr>
      </w:pPr>
    </w:p>
    <w:p w:rsidR="00F1432D" w:rsidRPr="007379BC" w:rsidRDefault="00292879" w:rsidP="00292879">
      <w:pPr>
        <w:ind w:left="1260"/>
        <w:rPr>
          <w:rStyle w:val="Strong"/>
          <w:rFonts w:ascii="Cambria" w:hAnsi="Cambria"/>
          <w:b w:val="0"/>
        </w:rPr>
      </w:pPr>
      <w:r w:rsidRPr="007379BC">
        <w:rPr>
          <w:rStyle w:val="Strong"/>
          <w:rFonts w:ascii="Cambria" w:hAnsi="Cambria"/>
          <w:b w:val="0"/>
        </w:rPr>
        <w:t xml:space="preserve"> </w:t>
      </w:r>
      <w:r w:rsidR="000C3AC1" w:rsidRPr="007379BC">
        <w:rPr>
          <w:rStyle w:val="Strong"/>
          <w:rFonts w:ascii="Cambria" w:hAnsi="Cambria"/>
          <w:b w:val="0"/>
        </w:rPr>
        <w:t xml:space="preserve">The applicant </w:t>
      </w:r>
      <w:r w:rsidRPr="007379BC">
        <w:rPr>
          <w:rStyle w:val="Strong"/>
          <w:rFonts w:ascii="Cambria" w:hAnsi="Cambria"/>
          <w:b w:val="0"/>
        </w:rPr>
        <w:t xml:space="preserve">must not include additional materials such as </w:t>
      </w:r>
      <w:proofErr w:type="spellStart"/>
      <w:r w:rsidRPr="007379BC">
        <w:rPr>
          <w:rStyle w:val="Strong"/>
          <w:rFonts w:ascii="Cambria" w:hAnsi="Cambria"/>
          <w:b w:val="0"/>
        </w:rPr>
        <w:t>resumés</w:t>
      </w:r>
      <w:proofErr w:type="spellEnd"/>
      <w:r w:rsidRPr="007379BC">
        <w:rPr>
          <w:rStyle w:val="Strong"/>
          <w:rFonts w:ascii="Cambria" w:hAnsi="Cambria"/>
          <w:b w:val="0"/>
        </w:rPr>
        <w:t xml:space="preserve"> or general letters of support.  You must submit your application in one package because documents received separately will be tracked separately and will not be attached to the application for review.  </w:t>
      </w:r>
    </w:p>
    <w:p w:rsidR="00F1432D" w:rsidRPr="007379BC" w:rsidRDefault="00F1432D" w:rsidP="00292879">
      <w:pPr>
        <w:ind w:left="1260"/>
        <w:rPr>
          <w:rStyle w:val="Strong"/>
          <w:rFonts w:ascii="Cambria" w:hAnsi="Cambria"/>
          <w:b w:val="0"/>
        </w:rPr>
      </w:pPr>
    </w:p>
    <w:p w:rsidR="00292879" w:rsidRPr="007379BC" w:rsidRDefault="00292879" w:rsidP="00C35517">
      <w:pPr>
        <w:ind w:left="1260"/>
        <w:rPr>
          <w:rStyle w:val="Emphasis"/>
          <w:rFonts w:ascii="Cambria" w:hAnsi="Cambria"/>
          <w:b w:val="0"/>
          <w:i w:val="0"/>
          <w:iCs w:val="0"/>
          <w:color w:val="auto"/>
        </w:rPr>
      </w:pPr>
      <w:r w:rsidRPr="007379BC">
        <w:rPr>
          <w:rStyle w:val="Strong"/>
          <w:rFonts w:ascii="Cambria" w:hAnsi="Cambria"/>
          <w:b w:val="0"/>
        </w:rPr>
        <w:t>Save all files with descriptive file names of 50 characters or less and only use standard characters in file names: A-Z, a-z, 0-9, and underscore (_).  File names may not include special characters (e.g. &amp;,–,*</w:t>
      </w:r>
      <w:proofErr w:type="gramStart"/>
      <w:r w:rsidRPr="007379BC">
        <w:rPr>
          <w:rStyle w:val="Strong"/>
          <w:rFonts w:ascii="Cambria" w:hAnsi="Cambria"/>
          <w:b w:val="0"/>
        </w:rPr>
        <w:t>,%</w:t>
      </w:r>
      <w:proofErr w:type="gramEnd"/>
      <w:r w:rsidRPr="007379BC">
        <w:rPr>
          <w:rStyle w:val="Strong"/>
          <w:rFonts w:ascii="Cambria" w:hAnsi="Cambria"/>
          <w:b w:val="0"/>
        </w:rPr>
        <w:t xml:space="preserve">,/,#), periods (.), blank spaces or accent marks, and must be unique (i.e., no other attachment may have the </w:t>
      </w:r>
      <w:r w:rsidRPr="007379BC">
        <w:rPr>
          <w:rStyle w:val="Strong"/>
          <w:rFonts w:ascii="Cambria" w:hAnsi="Cambria"/>
          <w:b w:val="0"/>
        </w:rPr>
        <w:lastRenderedPageBreak/>
        <w:t xml:space="preserve">same file name).  You may use an underscore (example: my_Attached_File.pdf) to separate a file name. </w:t>
      </w:r>
    </w:p>
    <w:p w:rsidR="00F1432D" w:rsidRPr="007379BC" w:rsidRDefault="00F1432D" w:rsidP="00292879">
      <w:pPr>
        <w:ind w:left="1260"/>
        <w:rPr>
          <w:rStyle w:val="Strong"/>
          <w:rFonts w:ascii="Cambria" w:hAnsi="Cambria"/>
          <w:b w:val="0"/>
        </w:rPr>
      </w:pPr>
    </w:p>
    <w:p w:rsidR="00292879" w:rsidRPr="007379BC" w:rsidRDefault="00292879" w:rsidP="00292879">
      <w:pPr>
        <w:ind w:left="1260"/>
        <w:rPr>
          <w:rStyle w:val="Strong"/>
          <w:rFonts w:ascii="Cambria" w:hAnsi="Cambria"/>
          <w:u w:val="single"/>
        </w:rPr>
      </w:pPr>
      <w:bookmarkStart w:id="14" w:name="RQDAttach"/>
      <w:r w:rsidRPr="007379BC">
        <w:rPr>
          <w:rStyle w:val="Strong"/>
          <w:rFonts w:ascii="Cambria" w:hAnsi="Cambria"/>
          <w:u w:val="single"/>
        </w:rPr>
        <w:t xml:space="preserve">Required Attachments </w:t>
      </w:r>
    </w:p>
    <w:p w:rsidR="00BC57E6" w:rsidRPr="007379BC" w:rsidRDefault="00BC57E6" w:rsidP="00292879">
      <w:pPr>
        <w:ind w:left="1260"/>
        <w:rPr>
          <w:rStyle w:val="Strong"/>
          <w:rFonts w:ascii="Cambria" w:hAnsi="Cambria"/>
          <w:u w:val="single"/>
        </w:rPr>
      </w:pPr>
    </w:p>
    <w:bookmarkEnd w:id="14"/>
    <w:p w:rsidR="00292879" w:rsidRDefault="00B029FF" w:rsidP="00C05D0A">
      <w:pPr>
        <w:pStyle w:val="ListParagraph"/>
        <w:numPr>
          <w:ilvl w:val="0"/>
          <w:numId w:val="5"/>
        </w:numPr>
        <w:ind w:hanging="270"/>
        <w:rPr>
          <w:rStyle w:val="Strong"/>
          <w:rFonts w:ascii="Cambria" w:hAnsi="Cambria"/>
          <w:b w:val="0"/>
        </w:rPr>
      </w:pPr>
      <w:r w:rsidRPr="007379BC">
        <w:rPr>
          <w:rStyle w:val="Strong"/>
          <w:rFonts w:ascii="Cambria" w:hAnsi="Cambria"/>
        </w:rPr>
        <w:t>Abstract:</w:t>
      </w:r>
      <w:r w:rsidRPr="007379BC">
        <w:rPr>
          <w:rStyle w:val="Strong"/>
          <w:rFonts w:ascii="Cambria" w:hAnsi="Cambria"/>
          <w:b w:val="0"/>
        </w:rPr>
        <w:t xml:space="preserve">  </w:t>
      </w:r>
      <w:r w:rsidR="00292879" w:rsidRPr="007379BC">
        <w:rPr>
          <w:rStyle w:val="Strong"/>
          <w:rFonts w:ascii="Cambria" w:hAnsi="Cambria"/>
          <w:b w:val="0"/>
        </w:rPr>
        <w:t xml:space="preserve"> </w:t>
      </w:r>
      <w:r w:rsidR="000C3AC1" w:rsidRPr="007379BC">
        <w:rPr>
          <w:rStyle w:val="Strong"/>
          <w:rFonts w:ascii="Cambria" w:hAnsi="Cambria"/>
          <w:b w:val="0"/>
        </w:rPr>
        <w:t xml:space="preserve">The applicant </w:t>
      </w:r>
      <w:r w:rsidR="00292879" w:rsidRPr="007379BC">
        <w:rPr>
          <w:rStyle w:val="Strong"/>
          <w:rFonts w:ascii="Cambria" w:hAnsi="Cambria"/>
          <w:b w:val="0"/>
        </w:rPr>
        <w:t xml:space="preserve">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two-page double-spaced single sided 8.5x11 inch pages with 12 point text font and 1 inch margins.  When submitting in grants.gov, this document must be uploaded as an attachment to the application package and specifically labeled “Abstract.” </w:t>
      </w:r>
    </w:p>
    <w:p w:rsidR="00353F15" w:rsidRPr="007379BC" w:rsidRDefault="00353F15" w:rsidP="00353F15">
      <w:pPr>
        <w:pStyle w:val="ListParagraph"/>
        <w:ind w:left="2430"/>
        <w:rPr>
          <w:rStyle w:val="Strong"/>
          <w:rFonts w:ascii="Cambria" w:hAnsi="Cambria"/>
          <w:b w:val="0"/>
        </w:rPr>
      </w:pPr>
    </w:p>
    <w:p w:rsidR="00C35517" w:rsidRPr="00A644E6" w:rsidRDefault="00C35517" w:rsidP="00C532BC">
      <w:pPr>
        <w:pStyle w:val="ListParagraph"/>
        <w:numPr>
          <w:ilvl w:val="0"/>
          <w:numId w:val="5"/>
        </w:numPr>
        <w:rPr>
          <w:rStyle w:val="Strong"/>
          <w:rFonts w:ascii="Cambria" w:hAnsi="Cambria"/>
          <w:b w:val="0"/>
        </w:rPr>
      </w:pPr>
      <w:r w:rsidRPr="00A644E6">
        <w:rPr>
          <w:rStyle w:val="Strong"/>
          <w:rFonts w:ascii="Cambria" w:hAnsi="Cambria"/>
        </w:rPr>
        <w:t>Work Plan</w:t>
      </w:r>
      <w:r w:rsidR="00B029FF" w:rsidRPr="00A644E6">
        <w:rPr>
          <w:rStyle w:val="Strong"/>
          <w:rFonts w:ascii="Cambria" w:hAnsi="Cambria"/>
        </w:rPr>
        <w:t>:</w:t>
      </w:r>
      <w:r w:rsidR="00B029FF" w:rsidRPr="00A644E6">
        <w:rPr>
          <w:rStyle w:val="Strong"/>
          <w:rFonts w:ascii="Cambria" w:hAnsi="Cambria"/>
          <w:b w:val="0"/>
        </w:rPr>
        <w:t xml:space="preserve">  </w:t>
      </w:r>
      <w:r w:rsidRPr="00B029FF">
        <w:rPr>
          <w:rFonts w:ascii="Cambria" w:hAnsi="Cambria"/>
          <w:bCs/>
          <w:szCs w:val="24"/>
        </w:rPr>
        <w:t xml:space="preserve"> </w:t>
      </w:r>
      <w:r w:rsidR="000C3AC1">
        <w:rPr>
          <w:rFonts w:ascii="Cambria" w:hAnsi="Cambria"/>
          <w:bCs/>
          <w:szCs w:val="24"/>
        </w:rPr>
        <w:t xml:space="preserve">The applicant </w:t>
      </w:r>
      <w:r w:rsidRPr="00B029FF">
        <w:rPr>
          <w:rFonts w:ascii="Cambria" w:hAnsi="Cambria"/>
          <w:bCs/>
          <w:szCs w:val="24"/>
        </w:rPr>
        <w:t>must include a work plan and implementation schedule, including staff responsibilities, expected milestones, outcomes</w:t>
      </w:r>
      <w:r w:rsidR="00C532BC">
        <w:rPr>
          <w:rFonts w:ascii="Cambria" w:hAnsi="Cambria"/>
          <w:bCs/>
          <w:szCs w:val="24"/>
        </w:rPr>
        <w:t>, and partners</w:t>
      </w:r>
      <w:r w:rsidRPr="00B029FF">
        <w:rPr>
          <w:rFonts w:ascii="Cambria" w:hAnsi="Cambria"/>
          <w:bCs/>
          <w:szCs w:val="24"/>
        </w:rPr>
        <w:t xml:space="preserve">.  (A </w:t>
      </w:r>
      <w:r w:rsidR="00676FC1">
        <w:rPr>
          <w:rFonts w:ascii="Cambria" w:hAnsi="Cambria"/>
          <w:bCs/>
          <w:szCs w:val="24"/>
        </w:rPr>
        <w:t>sample work plan, Attachment #</w:t>
      </w:r>
      <w:r w:rsidRPr="00B029FF">
        <w:rPr>
          <w:rFonts w:ascii="Cambria" w:hAnsi="Cambria"/>
          <w:bCs/>
          <w:szCs w:val="24"/>
        </w:rPr>
        <w:t>1, is attached to the FOA as a possible reference.  Although applicants do not need to submit a work plan that matches the format of Attachment #1, if they fail to submit a Work Plan, the application will be screened out and will not move forward through the merit review process).</w:t>
      </w:r>
    </w:p>
    <w:p w:rsidR="00F1432D" w:rsidRPr="007379BC" w:rsidRDefault="00F1432D" w:rsidP="00C35517">
      <w:pPr>
        <w:rPr>
          <w:rStyle w:val="Strong"/>
          <w:rFonts w:ascii="Cambria" w:hAnsi="Cambria"/>
          <w:b w:val="0"/>
        </w:rPr>
      </w:pPr>
    </w:p>
    <w:p w:rsidR="00292879" w:rsidRPr="007379BC" w:rsidRDefault="00292879" w:rsidP="00292879">
      <w:pPr>
        <w:ind w:left="1260"/>
        <w:rPr>
          <w:rStyle w:val="Strong"/>
          <w:rFonts w:ascii="Cambria" w:hAnsi="Cambria"/>
          <w:u w:val="single"/>
        </w:rPr>
      </w:pPr>
      <w:bookmarkStart w:id="15" w:name="RQTattach"/>
      <w:r w:rsidRPr="007379BC">
        <w:rPr>
          <w:rStyle w:val="Strong"/>
          <w:rFonts w:ascii="Cambria" w:hAnsi="Cambria"/>
          <w:u w:val="single"/>
        </w:rPr>
        <w:t>Requested Attachments</w:t>
      </w:r>
    </w:p>
    <w:p w:rsidR="00BC57E6" w:rsidRPr="007379BC" w:rsidRDefault="00BC57E6" w:rsidP="00292879">
      <w:pPr>
        <w:ind w:left="1260"/>
        <w:rPr>
          <w:rStyle w:val="Strong"/>
          <w:rFonts w:ascii="Cambria" w:hAnsi="Cambria"/>
          <w:u w:val="single"/>
        </w:rPr>
      </w:pPr>
    </w:p>
    <w:bookmarkEnd w:id="15"/>
    <w:p w:rsidR="00CA0F44" w:rsidRPr="007379BC" w:rsidRDefault="00292879" w:rsidP="00564503">
      <w:pPr>
        <w:ind w:left="1260"/>
        <w:rPr>
          <w:rStyle w:val="Strong"/>
          <w:rFonts w:ascii="Cambria" w:hAnsi="Cambria"/>
          <w:b w:val="0"/>
        </w:rPr>
      </w:pPr>
      <w:r w:rsidRPr="007379BC">
        <w:rPr>
          <w:rStyle w:val="Strong"/>
          <w:rFonts w:ascii="Cambria" w:hAnsi="Cambria"/>
          <w:b w:val="0"/>
        </w:rPr>
        <w:t>We request the following attachments, but their omission will not cause us to screen out the application.  Furthermore, if the omission of the attachment will impact scoring, the description of the attachment will note such an impact.</w:t>
      </w:r>
    </w:p>
    <w:p w:rsidR="00292879" w:rsidRPr="007379BC" w:rsidRDefault="00292879" w:rsidP="00292879">
      <w:pPr>
        <w:ind w:left="1260"/>
        <w:rPr>
          <w:rStyle w:val="Strong"/>
          <w:rFonts w:ascii="Cambria" w:hAnsi="Cambria"/>
          <w:b w:val="0"/>
        </w:rPr>
      </w:pPr>
      <w:r w:rsidRPr="007379BC">
        <w:rPr>
          <w:rStyle w:val="Strong"/>
          <w:rFonts w:ascii="Cambria" w:hAnsi="Cambria"/>
          <w:b w:val="0"/>
        </w:rPr>
        <w:t xml:space="preserve"> </w:t>
      </w:r>
    </w:p>
    <w:p w:rsidR="00AC2E21" w:rsidRPr="007379BC" w:rsidRDefault="00292879" w:rsidP="00C05D0A">
      <w:pPr>
        <w:pStyle w:val="ListParagraph"/>
        <w:numPr>
          <w:ilvl w:val="0"/>
          <w:numId w:val="6"/>
        </w:numPr>
        <w:tabs>
          <w:tab w:val="left" w:pos="2160"/>
        </w:tabs>
        <w:rPr>
          <w:rStyle w:val="Strong"/>
          <w:rFonts w:ascii="Cambria" w:hAnsi="Cambria"/>
          <w:b w:val="0"/>
        </w:rPr>
      </w:pPr>
      <w:r w:rsidRPr="007379BC">
        <w:rPr>
          <w:rStyle w:val="Strong"/>
          <w:rFonts w:ascii="Cambria" w:hAnsi="Cambria"/>
        </w:rPr>
        <w:t>Indirect Cost Rate Agreement:</w:t>
      </w:r>
      <w:r w:rsidRPr="007379BC">
        <w:rPr>
          <w:rStyle w:val="Strong"/>
          <w:rFonts w:ascii="Cambria" w:hAnsi="Cambria"/>
          <w:b w:val="0"/>
        </w:rPr>
        <w:t xml:space="preserve">  If</w:t>
      </w:r>
      <w:r w:rsidR="0068526D" w:rsidRPr="007379BC">
        <w:rPr>
          <w:rStyle w:val="Strong"/>
          <w:rFonts w:ascii="Cambria" w:hAnsi="Cambria"/>
          <w:b w:val="0"/>
        </w:rPr>
        <w:t xml:space="preserve"> </w:t>
      </w:r>
      <w:r w:rsidR="000C3AC1" w:rsidRPr="007379BC">
        <w:rPr>
          <w:rStyle w:val="Strong"/>
          <w:rFonts w:ascii="Cambria" w:hAnsi="Cambria"/>
          <w:b w:val="0"/>
        </w:rPr>
        <w:t>the applicant</w:t>
      </w:r>
      <w:r w:rsidRPr="007379BC">
        <w:rPr>
          <w:rStyle w:val="Strong"/>
          <w:rFonts w:ascii="Cambria" w:hAnsi="Cambria"/>
          <w:b w:val="0"/>
        </w:rPr>
        <w:t xml:space="preserve"> </w:t>
      </w:r>
      <w:r w:rsidR="0082217A" w:rsidRPr="007379BC">
        <w:rPr>
          <w:rStyle w:val="Strong"/>
          <w:rFonts w:ascii="Cambria" w:hAnsi="Cambria"/>
          <w:b w:val="0"/>
        </w:rPr>
        <w:t xml:space="preserve">is </w:t>
      </w:r>
      <w:r w:rsidRPr="007379BC">
        <w:rPr>
          <w:rStyle w:val="Strong"/>
          <w:rFonts w:ascii="Cambria" w:hAnsi="Cambria"/>
          <w:b w:val="0"/>
        </w:rPr>
        <w:t xml:space="preserve">requesting indirect </w:t>
      </w:r>
      <w:r w:rsidR="004A05BF" w:rsidRPr="007379BC">
        <w:rPr>
          <w:rStyle w:val="Strong"/>
          <w:rFonts w:ascii="Cambria" w:hAnsi="Cambria"/>
          <w:b w:val="0"/>
        </w:rPr>
        <w:t>costs based</w:t>
      </w:r>
      <w:r w:rsidRPr="007379BC">
        <w:rPr>
          <w:rStyle w:val="Strong"/>
          <w:rFonts w:ascii="Cambria" w:hAnsi="Cambria"/>
          <w:b w:val="0"/>
        </w:rPr>
        <w:t xml:space="preserve"> on a Negotiated Indirect Cost Rate Agreement approved by your Federal Cognizant Agency, </w:t>
      </w:r>
      <w:proofErr w:type="gramStart"/>
      <w:r w:rsidRPr="007379BC">
        <w:rPr>
          <w:rStyle w:val="Strong"/>
          <w:rFonts w:ascii="Cambria" w:hAnsi="Cambria"/>
          <w:b w:val="0"/>
        </w:rPr>
        <w:t>then</w:t>
      </w:r>
      <w:proofErr w:type="gramEnd"/>
      <w:r w:rsidRPr="007379BC">
        <w:rPr>
          <w:rStyle w:val="Strong"/>
          <w:rFonts w:ascii="Cambria" w:hAnsi="Cambria"/>
          <w:b w:val="0"/>
        </w:rPr>
        <w:t xml:space="preserve"> attach the most recently approved Agreement.  (For more information, see Section IV.B.2. and Section IV.E.1.)  This attachment </w:t>
      </w:r>
      <w:r w:rsidRPr="007379BC">
        <w:rPr>
          <w:rStyle w:val="Strong"/>
          <w:rFonts w:ascii="Cambria" w:hAnsi="Cambria"/>
          <w:b w:val="0"/>
          <w:i/>
        </w:rPr>
        <w:t>does not</w:t>
      </w:r>
      <w:r w:rsidRPr="007379BC">
        <w:rPr>
          <w:rStyle w:val="Strong"/>
          <w:rFonts w:ascii="Cambria" w:hAnsi="Cambria"/>
          <w:b w:val="0"/>
        </w:rPr>
        <w:t xml:space="preserve"> impact scoring of the application.</w:t>
      </w:r>
    </w:p>
    <w:p w:rsidR="00A93B61" w:rsidRPr="007379BC" w:rsidRDefault="00A93B61" w:rsidP="00A93B61">
      <w:pPr>
        <w:pStyle w:val="ListParagraph"/>
        <w:tabs>
          <w:tab w:val="left" w:pos="2160"/>
        </w:tabs>
        <w:ind w:left="2520"/>
        <w:rPr>
          <w:rStyle w:val="Strong"/>
          <w:rFonts w:ascii="Cambria" w:hAnsi="Cambria"/>
          <w:b w:val="0"/>
        </w:rPr>
      </w:pPr>
    </w:p>
    <w:p w:rsidR="00C35517" w:rsidRPr="00403AC9" w:rsidRDefault="00C35517" w:rsidP="00C05D0A">
      <w:pPr>
        <w:pStyle w:val="ListParagraph"/>
        <w:numPr>
          <w:ilvl w:val="0"/>
          <w:numId w:val="6"/>
        </w:numPr>
        <w:tabs>
          <w:tab w:val="left" w:pos="540"/>
        </w:tabs>
        <w:spacing w:after="120"/>
        <w:rPr>
          <w:rFonts w:ascii="Cambria" w:hAnsi="Cambria"/>
          <w:szCs w:val="24"/>
        </w:rPr>
      </w:pPr>
      <w:r w:rsidRPr="00C35517">
        <w:rPr>
          <w:rFonts w:ascii="Cambria" w:hAnsi="Cambria"/>
          <w:b/>
          <w:szCs w:val="24"/>
        </w:rPr>
        <w:t>Project/Performance Site Location(s) Form:</w:t>
      </w:r>
      <w:r w:rsidRPr="00C35517">
        <w:rPr>
          <w:rFonts w:ascii="Cambria" w:hAnsi="Cambria"/>
          <w:szCs w:val="24"/>
        </w:rPr>
        <w:t xml:space="preserve"> </w:t>
      </w:r>
      <w:r w:rsidRPr="0013545A">
        <w:rPr>
          <w:rFonts w:ascii="Cambria" w:hAnsi="Cambria"/>
          <w:szCs w:val="24"/>
        </w:rPr>
        <w:t xml:space="preserve"> </w:t>
      </w:r>
      <w:r w:rsidRPr="00403AC9">
        <w:rPr>
          <w:rFonts w:ascii="Cambria" w:hAnsi="Cambria"/>
          <w:szCs w:val="24"/>
        </w:rPr>
        <w:t xml:space="preserve">Applicants </w:t>
      </w:r>
      <w:r w:rsidR="00E32C52">
        <w:rPr>
          <w:rFonts w:ascii="Cambria" w:hAnsi="Cambria"/>
          <w:szCs w:val="24"/>
        </w:rPr>
        <w:t>are requested to</w:t>
      </w:r>
      <w:r w:rsidR="00E32C52" w:rsidRPr="00403AC9">
        <w:rPr>
          <w:rFonts w:ascii="Cambria" w:hAnsi="Cambria"/>
          <w:szCs w:val="24"/>
        </w:rPr>
        <w:t xml:space="preserve"> </w:t>
      </w:r>
      <w:r w:rsidRPr="00403AC9">
        <w:rPr>
          <w:rFonts w:ascii="Cambria" w:hAnsi="Cambria"/>
          <w:szCs w:val="24"/>
        </w:rPr>
        <w:t xml:space="preserve">submit a Project/Performance Site Location(s) Form (available at </w:t>
      </w:r>
      <w:hyperlink r:id="rId22" w:history="1">
        <w:r w:rsidRPr="00403AC9">
          <w:rPr>
            <w:rFonts w:ascii="Cambria" w:hAnsi="Cambria"/>
            <w:szCs w:val="24"/>
            <w:u w:val="single"/>
          </w:rPr>
          <w:t>http://apply07.grants.gov/apply/FormLinks?family=15</w:t>
        </w:r>
      </w:hyperlink>
      <w:r w:rsidRPr="00403AC9">
        <w:rPr>
          <w:rFonts w:ascii="Cambria" w:hAnsi="Cambria"/>
          <w:szCs w:val="24"/>
        </w:rPr>
        <w:t xml:space="preserve">).  This form is in the grants.gov application package.  Please note that this is a standard form used for many programs and has a check box for applying as an individual.  Disregard this box on the form as individuals are not eligible to apply for this Announcement.  This attachment </w:t>
      </w:r>
      <w:r w:rsidRPr="0068526D">
        <w:rPr>
          <w:rFonts w:ascii="Cambria" w:hAnsi="Cambria"/>
          <w:i/>
          <w:szCs w:val="24"/>
        </w:rPr>
        <w:t>does not</w:t>
      </w:r>
      <w:r w:rsidRPr="00403AC9">
        <w:rPr>
          <w:rFonts w:ascii="Cambria" w:hAnsi="Cambria"/>
          <w:szCs w:val="24"/>
        </w:rPr>
        <w:t xml:space="preserve"> impact scoring of the application.</w:t>
      </w:r>
    </w:p>
    <w:p w:rsidR="00C35517" w:rsidRDefault="00C35517" w:rsidP="00C35517">
      <w:pPr>
        <w:pStyle w:val="ListParagraph"/>
        <w:spacing w:after="120"/>
        <w:ind w:left="360"/>
        <w:rPr>
          <w:rFonts w:ascii="Cambria" w:hAnsi="Cambria"/>
          <w:b/>
          <w:bCs/>
          <w:szCs w:val="24"/>
        </w:rPr>
      </w:pPr>
    </w:p>
    <w:p w:rsidR="00A93B61" w:rsidRPr="00A93B61" w:rsidRDefault="00C35517" w:rsidP="00C05D0A">
      <w:pPr>
        <w:pStyle w:val="ListParagraph"/>
        <w:numPr>
          <w:ilvl w:val="0"/>
          <w:numId w:val="6"/>
        </w:numPr>
        <w:spacing w:after="120"/>
        <w:rPr>
          <w:rFonts w:ascii="Cambria" w:hAnsi="Cambria"/>
          <w:bCs/>
          <w:szCs w:val="24"/>
        </w:rPr>
      </w:pPr>
      <w:r w:rsidRPr="00C35517">
        <w:rPr>
          <w:rFonts w:ascii="Cambria" w:hAnsi="Cambria"/>
          <w:b/>
          <w:bCs/>
          <w:szCs w:val="24"/>
        </w:rPr>
        <w:lastRenderedPageBreak/>
        <w:t>Accessibility Policy:</w:t>
      </w:r>
      <w:r w:rsidRPr="00C35517">
        <w:rPr>
          <w:rFonts w:ascii="Cambria" w:hAnsi="Cambria"/>
          <w:bCs/>
          <w:szCs w:val="24"/>
        </w:rPr>
        <w:t xml:space="preserve"> </w:t>
      </w:r>
      <w:r w:rsidRPr="00403AC9">
        <w:rPr>
          <w:rFonts w:ascii="Cambria" w:hAnsi="Cambria"/>
          <w:bCs/>
          <w:szCs w:val="24"/>
        </w:rPr>
        <w:t xml:space="preserve"> Applicants </w:t>
      </w:r>
      <w:r w:rsidR="00E32C52">
        <w:rPr>
          <w:rFonts w:ascii="Cambria" w:hAnsi="Cambria"/>
          <w:szCs w:val="24"/>
        </w:rPr>
        <w:t>are requested to</w:t>
      </w:r>
      <w:r w:rsidR="00E32C52" w:rsidRPr="00403AC9" w:rsidDel="00E32C52">
        <w:rPr>
          <w:rFonts w:ascii="Cambria" w:hAnsi="Cambria"/>
          <w:bCs/>
          <w:szCs w:val="24"/>
        </w:rPr>
        <w:t xml:space="preserve"> </w:t>
      </w:r>
      <w:r w:rsidR="005413D2">
        <w:rPr>
          <w:rFonts w:ascii="Cambria" w:hAnsi="Cambria"/>
          <w:bCs/>
          <w:szCs w:val="24"/>
        </w:rPr>
        <w:t xml:space="preserve">provide a </w:t>
      </w:r>
      <w:proofErr w:type="spellStart"/>
      <w:r w:rsidR="005413D2">
        <w:rPr>
          <w:rFonts w:ascii="Cambria" w:hAnsi="Cambria"/>
          <w:bCs/>
          <w:szCs w:val="24"/>
        </w:rPr>
        <w:t>weblink</w:t>
      </w:r>
      <w:proofErr w:type="spellEnd"/>
      <w:r w:rsidR="005413D2">
        <w:rPr>
          <w:rFonts w:ascii="Cambria" w:hAnsi="Cambria"/>
          <w:bCs/>
          <w:szCs w:val="24"/>
        </w:rPr>
        <w:t xml:space="preserve"> or </w:t>
      </w:r>
      <w:r w:rsidRPr="00403AC9">
        <w:rPr>
          <w:rFonts w:ascii="Cambria" w:hAnsi="Cambria"/>
          <w:bCs/>
          <w:szCs w:val="24"/>
        </w:rPr>
        <w:t xml:space="preserve">attach a copy of their policy that explains how they provide customers with disabilities with meaningful and effective physical, programmatic, and communications access to the AJC services delivery system and all WIOA-funded services.  This attachment </w:t>
      </w:r>
      <w:r w:rsidRPr="0068526D">
        <w:rPr>
          <w:rFonts w:ascii="Cambria" w:hAnsi="Cambria"/>
          <w:bCs/>
          <w:i/>
          <w:szCs w:val="24"/>
        </w:rPr>
        <w:t>does not</w:t>
      </w:r>
      <w:r w:rsidRPr="00403AC9">
        <w:rPr>
          <w:rFonts w:ascii="Cambria" w:hAnsi="Cambria"/>
          <w:bCs/>
          <w:szCs w:val="24"/>
        </w:rPr>
        <w:t xml:space="preserve"> impact scoring of the application.</w:t>
      </w:r>
    </w:p>
    <w:p w:rsidR="00A93B61" w:rsidRPr="00A93B61" w:rsidRDefault="00A93B61" w:rsidP="00A93B61">
      <w:pPr>
        <w:pStyle w:val="ListParagraph"/>
        <w:spacing w:after="120"/>
        <w:ind w:left="2520"/>
        <w:rPr>
          <w:rFonts w:ascii="Cambria" w:hAnsi="Cambria"/>
          <w:bCs/>
          <w:szCs w:val="24"/>
        </w:rPr>
      </w:pPr>
    </w:p>
    <w:p w:rsidR="00A93B61" w:rsidRPr="00A93B61" w:rsidRDefault="00C35517" w:rsidP="00B018A7">
      <w:pPr>
        <w:pStyle w:val="ListParagraph"/>
        <w:numPr>
          <w:ilvl w:val="0"/>
          <w:numId w:val="6"/>
        </w:numPr>
        <w:spacing w:after="120"/>
        <w:rPr>
          <w:rFonts w:ascii="Cambria" w:hAnsi="Cambria"/>
          <w:bCs/>
          <w:szCs w:val="24"/>
        </w:rPr>
      </w:pPr>
      <w:r w:rsidRPr="00403AC9">
        <w:rPr>
          <w:rFonts w:ascii="Cambria" w:hAnsi="Cambria"/>
          <w:b/>
          <w:bCs/>
          <w:szCs w:val="24"/>
        </w:rPr>
        <w:t>Education Institutions' Accessibility Policies</w:t>
      </w:r>
      <w:r w:rsidRPr="00403AC9">
        <w:rPr>
          <w:rFonts w:ascii="Cambria" w:hAnsi="Cambria"/>
          <w:bCs/>
          <w:szCs w:val="24"/>
        </w:rPr>
        <w:t xml:space="preserve">:  Applicants </w:t>
      </w:r>
      <w:r w:rsidR="00E32C52">
        <w:rPr>
          <w:rFonts w:ascii="Cambria" w:hAnsi="Cambria"/>
          <w:szCs w:val="24"/>
        </w:rPr>
        <w:t>are requested to</w:t>
      </w:r>
      <w:r w:rsidR="00E32C52" w:rsidRPr="00403AC9" w:rsidDel="00E32C52">
        <w:rPr>
          <w:rFonts w:ascii="Cambria" w:hAnsi="Cambria"/>
          <w:bCs/>
          <w:szCs w:val="24"/>
        </w:rPr>
        <w:t xml:space="preserve"> </w:t>
      </w:r>
      <w:r w:rsidRPr="00403AC9">
        <w:rPr>
          <w:rFonts w:ascii="Cambria" w:hAnsi="Cambria"/>
          <w:bCs/>
          <w:szCs w:val="24"/>
        </w:rPr>
        <w:t>attach copies of the policies of each community college, college, training program</w:t>
      </w:r>
      <w:r w:rsidR="00B018A7">
        <w:rPr>
          <w:rFonts w:ascii="Cambria" w:hAnsi="Cambria"/>
          <w:bCs/>
          <w:szCs w:val="24"/>
        </w:rPr>
        <w:t>,</w:t>
      </w:r>
      <w:r w:rsidRPr="00403AC9">
        <w:rPr>
          <w:rFonts w:ascii="Cambria" w:hAnsi="Cambria"/>
          <w:bCs/>
          <w:szCs w:val="24"/>
        </w:rPr>
        <w:t xml:space="preserve"> </w:t>
      </w:r>
      <w:r w:rsidR="00B018A7">
        <w:rPr>
          <w:rFonts w:ascii="Cambria" w:hAnsi="Cambria"/>
          <w:bCs/>
          <w:szCs w:val="24"/>
        </w:rPr>
        <w:t xml:space="preserve">and any </w:t>
      </w:r>
      <w:r w:rsidR="00F91305">
        <w:rPr>
          <w:rFonts w:ascii="Cambria" w:hAnsi="Cambria"/>
          <w:bCs/>
          <w:szCs w:val="24"/>
        </w:rPr>
        <w:t>other entit</w:t>
      </w:r>
      <w:r w:rsidR="00B018A7">
        <w:rPr>
          <w:rFonts w:ascii="Cambria" w:hAnsi="Cambria"/>
          <w:bCs/>
          <w:szCs w:val="24"/>
        </w:rPr>
        <w:t>y</w:t>
      </w:r>
      <w:r w:rsidR="00F91305">
        <w:rPr>
          <w:rFonts w:ascii="Cambria" w:hAnsi="Cambria"/>
          <w:bCs/>
          <w:szCs w:val="24"/>
        </w:rPr>
        <w:t xml:space="preserve"> </w:t>
      </w:r>
      <w:r w:rsidRPr="00403AC9">
        <w:rPr>
          <w:rFonts w:ascii="Cambria" w:hAnsi="Cambria"/>
          <w:bCs/>
          <w:szCs w:val="24"/>
        </w:rPr>
        <w:t>that is participating as a partner in the project and that receives Federal funds</w:t>
      </w:r>
      <w:r w:rsidR="00B87255">
        <w:rPr>
          <w:rFonts w:ascii="Cambria" w:hAnsi="Cambria"/>
          <w:bCs/>
          <w:szCs w:val="24"/>
        </w:rPr>
        <w:t>,</w:t>
      </w:r>
      <w:r w:rsidRPr="00403AC9">
        <w:rPr>
          <w:rFonts w:ascii="Cambria" w:hAnsi="Cambria"/>
          <w:bCs/>
          <w:szCs w:val="24"/>
        </w:rPr>
        <w:t xml:space="preserve"> explaining how customers with disabilities are provided with meaningful and effective physical, programmatic, and communications access.  This attachment </w:t>
      </w:r>
      <w:r w:rsidRPr="0068526D">
        <w:rPr>
          <w:rFonts w:ascii="Cambria" w:hAnsi="Cambria"/>
          <w:bCs/>
          <w:i/>
          <w:szCs w:val="24"/>
        </w:rPr>
        <w:t>does not</w:t>
      </w:r>
      <w:r w:rsidRPr="00403AC9">
        <w:rPr>
          <w:rFonts w:ascii="Cambria" w:hAnsi="Cambria"/>
          <w:bCs/>
          <w:szCs w:val="24"/>
        </w:rPr>
        <w:t xml:space="preserve"> impact scoring of the application.</w:t>
      </w:r>
    </w:p>
    <w:p w:rsidR="00A93B61" w:rsidRPr="00A93B61" w:rsidRDefault="00A93B61" w:rsidP="00A93B61">
      <w:pPr>
        <w:pStyle w:val="ListParagraph"/>
        <w:tabs>
          <w:tab w:val="left" w:pos="540"/>
        </w:tabs>
        <w:ind w:left="2520"/>
        <w:rPr>
          <w:rFonts w:ascii="Times New Roman" w:hAnsi="Times New Roman"/>
          <w:bCs/>
          <w:szCs w:val="24"/>
        </w:rPr>
      </w:pPr>
    </w:p>
    <w:p w:rsidR="00C35517" w:rsidRPr="00403AC9" w:rsidRDefault="00C35517" w:rsidP="00AB3CC4">
      <w:pPr>
        <w:pStyle w:val="ListParagraph"/>
        <w:numPr>
          <w:ilvl w:val="0"/>
          <w:numId w:val="6"/>
        </w:numPr>
        <w:tabs>
          <w:tab w:val="left" w:pos="540"/>
        </w:tabs>
        <w:rPr>
          <w:rFonts w:ascii="Times New Roman" w:hAnsi="Times New Roman"/>
          <w:bCs/>
          <w:szCs w:val="24"/>
        </w:rPr>
      </w:pPr>
      <w:r w:rsidRPr="00403AC9">
        <w:rPr>
          <w:rFonts w:ascii="Cambria" w:hAnsi="Cambria"/>
          <w:b/>
          <w:bCs/>
          <w:szCs w:val="24"/>
        </w:rPr>
        <w:t>Letter</w:t>
      </w:r>
      <w:r w:rsidR="00C14AA5">
        <w:rPr>
          <w:rFonts w:ascii="Cambria" w:hAnsi="Cambria"/>
          <w:b/>
          <w:bCs/>
          <w:szCs w:val="24"/>
        </w:rPr>
        <w:t>(</w:t>
      </w:r>
      <w:r w:rsidRPr="00403AC9">
        <w:rPr>
          <w:rFonts w:ascii="Cambria" w:hAnsi="Cambria"/>
          <w:b/>
          <w:bCs/>
          <w:szCs w:val="24"/>
        </w:rPr>
        <w:t>s</w:t>
      </w:r>
      <w:r w:rsidR="00C14AA5">
        <w:rPr>
          <w:rFonts w:ascii="Cambria" w:hAnsi="Cambria"/>
          <w:b/>
          <w:bCs/>
          <w:szCs w:val="24"/>
        </w:rPr>
        <w:t>)</w:t>
      </w:r>
      <w:r w:rsidRPr="00403AC9">
        <w:rPr>
          <w:rFonts w:ascii="Cambria" w:hAnsi="Cambria"/>
          <w:b/>
          <w:bCs/>
          <w:szCs w:val="24"/>
        </w:rPr>
        <w:t xml:space="preserve"> of Commitment</w:t>
      </w:r>
      <w:r w:rsidRPr="00403AC9">
        <w:rPr>
          <w:rFonts w:ascii="Cambria" w:hAnsi="Cambria"/>
          <w:bCs/>
          <w:szCs w:val="24"/>
        </w:rPr>
        <w:t xml:space="preserve">:  Applicants must submit </w:t>
      </w:r>
      <w:r w:rsidR="00C14AA5">
        <w:rPr>
          <w:rFonts w:ascii="Cambria" w:hAnsi="Cambria"/>
          <w:bCs/>
          <w:szCs w:val="24"/>
        </w:rPr>
        <w:t xml:space="preserve">a copy </w:t>
      </w:r>
      <w:r w:rsidRPr="00403AC9">
        <w:rPr>
          <w:rFonts w:ascii="Cambria" w:hAnsi="Cambria"/>
          <w:bCs/>
          <w:szCs w:val="24"/>
        </w:rPr>
        <w:t>of letter</w:t>
      </w:r>
      <w:r w:rsidR="00C14AA5">
        <w:rPr>
          <w:rFonts w:ascii="Cambria" w:hAnsi="Cambria"/>
          <w:bCs/>
          <w:szCs w:val="24"/>
        </w:rPr>
        <w:t>(</w:t>
      </w:r>
      <w:r w:rsidRPr="00403AC9">
        <w:rPr>
          <w:rFonts w:ascii="Cambria" w:hAnsi="Cambria"/>
          <w:bCs/>
          <w:szCs w:val="24"/>
        </w:rPr>
        <w:t>s</w:t>
      </w:r>
      <w:r w:rsidR="00C14AA5">
        <w:rPr>
          <w:rFonts w:ascii="Cambria" w:hAnsi="Cambria"/>
          <w:bCs/>
          <w:szCs w:val="24"/>
        </w:rPr>
        <w:t>)</w:t>
      </w:r>
      <w:r w:rsidRPr="00403AC9">
        <w:rPr>
          <w:rFonts w:ascii="Cambria" w:hAnsi="Cambria"/>
          <w:bCs/>
          <w:szCs w:val="24"/>
        </w:rPr>
        <w:t xml:space="preserve"> of commitment from</w:t>
      </w:r>
      <w:r w:rsidR="00C14AA5">
        <w:rPr>
          <w:rFonts w:ascii="Cambria" w:hAnsi="Cambria"/>
          <w:bCs/>
          <w:szCs w:val="24"/>
        </w:rPr>
        <w:t>, at a minimum:</w:t>
      </w:r>
      <w:r w:rsidRPr="00403AC9">
        <w:rPr>
          <w:rFonts w:ascii="Cambria" w:hAnsi="Cambria"/>
          <w:bCs/>
          <w:szCs w:val="24"/>
        </w:rPr>
        <w:t xml:space="preserve"> </w:t>
      </w:r>
      <w:r w:rsidR="00C14AA5">
        <w:rPr>
          <w:rFonts w:ascii="Cambria" w:hAnsi="Cambria"/>
          <w:bCs/>
          <w:szCs w:val="24"/>
        </w:rPr>
        <w:t xml:space="preserve"> </w:t>
      </w:r>
      <w:r w:rsidR="00A33AC6">
        <w:rPr>
          <w:rFonts w:ascii="Cambria" w:hAnsi="Cambria"/>
          <w:bCs/>
          <w:szCs w:val="24"/>
        </w:rPr>
        <w:t xml:space="preserve">1) </w:t>
      </w:r>
      <w:r w:rsidR="00997414">
        <w:rPr>
          <w:rFonts w:ascii="Cambria" w:hAnsi="Cambria"/>
          <w:bCs/>
          <w:szCs w:val="24"/>
        </w:rPr>
        <w:t xml:space="preserve">all </w:t>
      </w:r>
      <w:r w:rsidR="00C14AA5">
        <w:rPr>
          <w:rFonts w:ascii="Cambria" w:hAnsi="Cambria"/>
          <w:bCs/>
          <w:szCs w:val="24"/>
        </w:rPr>
        <w:t xml:space="preserve">proposed </w:t>
      </w:r>
      <w:r w:rsidR="00676FC1">
        <w:rPr>
          <w:rFonts w:ascii="Cambria" w:hAnsi="Cambria"/>
          <w:bCs/>
          <w:szCs w:val="24"/>
        </w:rPr>
        <w:t>state-level entities making up</w:t>
      </w:r>
      <w:r w:rsidR="00C14AA5">
        <w:rPr>
          <w:rFonts w:ascii="Cambria" w:hAnsi="Cambria"/>
          <w:bCs/>
          <w:szCs w:val="24"/>
        </w:rPr>
        <w:t xml:space="preserve"> the </w:t>
      </w:r>
      <w:r w:rsidR="00A33AC6">
        <w:rPr>
          <w:rFonts w:ascii="Cambria" w:hAnsi="Cambria"/>
          <w:bCs/>
          <w:szCs w:val="24"/>
        </w:rPr>
        <w:t>DEI Project Leadership Team</w:t>
      </w:r>
      <w:r w:rsidR="009027D8">
        <w:rPr>
          <w:rFonts w:ascii="Cambria" w:hAnsi="Cambria"/>
          <w:bCs/>
          <w:szCs w:val="24"/>
        </w:rPr>
        <w:t xml:space="preserve"> (see Section IV.B.3.a</w:t>
      </w:r>
      <w:proofErr w:type="gramStart"/>
      <w:r w:rsidR="009027D8">
        <w:rPr>
          <w:rFonts w:ascii="Cambria" w:hAnsi="Cambria"/>
          <w:bCs/>
          <w:szCs w:val="24"/>
        </w:rPr>
        <w:t>.</w:t>
      </w:r>
      <w:r w:rsidR="00276E82">
        <w:rPr>
          <w:rFonts w:ascii="Cambria" w:hAnsi="Cambria"/>
          <w:bCs/>
          <w:szCs w:val="24"/>
        </w:rPr>
        <w:t>(</w:t>
      </w:r>
      <w:proofErr w:type="gramEnd"/>
      <w:r w:rsidR="00276E82">
        <w:rPr>
          <w:rFonts w:ascii="Cambria" w:hAnsi="Cambria"/>
          <w:bCs/>
          <w:szCs w:val="24"/>
        </w:rPr>
        <w:t>2)(</w:t>
      </w:r>
      <w:r w:rsidR="009027D8">
        <w:rPr>
          <w:rFonts w:ascii="Cambria" w:hAnsi="Cambria"/>
          <w:bCs/>
          <w:szCs w:val="24"/>
        </w:rPr>
        <w:t>i</w:t>
      </w:r>
      <w:r w:rsidR="00276E82">
        <w:rPr>
          <w:rFonts w:ascii="Cambria" w:hAnsi="Cambria"/>
          <w:bCs/>
          <w:szCs w:val="24"/>
        </w:rPr>
        <w:t>))</w:t>
      </w:r>
      <w:r w:rsidR="00C14AA5">
        <w:rPr>
          <w:rFonts w:ascii="Cambria" w:hAnsi="Cambria"/>
          <w:bCs/>
          <w:szCs w:val="24"/>
        </w:rPr>
        <w:t>; and 2) each participating LWDB</w:t>
      </w:r>
      <w:r w:rsidR="00276E82">
        <w:rPr>
          <w:rFonts w:ascii="Cambria" w:hAnsi="Cambria"/>
          <w:bCs/>
          <w:szCs w:val="24"/>
        </w:rPr>
        <w:t xml:space="preserve"> (</w:t>
      </w:r>
      <w:r w:rsidR="00AC46B9">
        <w:rPr>
          <w:rFonts w:ascii="Cambria" w:hAnsi="Cambria"/>
          <w:bCs/>
          <w:szCs w:val="24"/>
        </w:rPr>
        <w:t>see Section IV.B.3.a.(2)(i)</w:t>
      </w:r>
      <w:r w:rsidR="00276E82">
        <w:rPr>
          <w:rFonts w:ascii="Cambria" w:hAnsi="Cambria"/>
          <w:bCs/>
          <w:szCs w:val="24"/>
        </w:rPr>
        <w:t>)</w:t>
      </w:r>
      <w:r w:rsidR="00C14AA5">
        <w:rPr>
          <w:rFonts w:ascii="Cambria" w:hAnsi="Cambria"/>
          <w:bCs/>
          <w:szCs w:val="24"/>
        </w:rPr>
        <w:t>.</w:t>
      </w:r>
      <w:r w:rsidRPr="00403AC9">
        <w:rPr>
          <w:rFonts w:ascii="Cambria" w:hAnsi="Cambria"/>
          <w:bCs/>
          <w:szCs w:val="24"/>
        </w:rPr>
        <w:t xml:space="preserve">  </w:t>
      </w:r>
      <w:r w:rsidR="00C14AA5">
        <w:rPr>
          <w:rFonts w:ascii="Cambria" w:hAnsi="Cambria"/>
          <w:bCs/>
          <w:szCs w:val="24"/>
        </w:rPr>
        <w:t xml:space="preserve">Applicants can submit multiple letters to document this commitment, or can submit combined letters.  </w:t>
      </w:r>
      <w:r w:rsidRPr="00403AC9">
        <w:rPr>
          <w:rFonts w:ascii="Cambria" w:hAnsi="Cambria"/>
          <w:bCs/>
          <w:szCs w:val="24"/>
        </w:rPr>
        <w:t>These letters cannot be “form letters”</w:t>
      </w:r>
      <w:r w:rsidR="00AB3CC4" w:rsidRPr="00403AC9">
        <w:rPr>
          <w:rFonts w:ascii="Cambria" w:hAnsi="Cambria"/>
          <w:bCs/>
          <w:szCs w:val="24"/>
        </w:rPr>
        <w:t>;</w:t>
      </w:r>
      <w:r w:rsidRPr="00403AC9">
        <w:rPr>
          <w:rFonts w:ascii="Cambria" w:hAnsi="Cambria"/>
          <w:bCs/>
          <w:szCs w:val="24"/>
        </w:rPr>
        <w:t xml:space="preserve"> they must specifically indicate each key partner’s knowledge and experience about the proposed project activities</w:t>
      </w:r>
      <w:r w:rsidR="00AB3CC4">
        <w:rPr>
          <w:rFonts w:ascii="Cambria" w:hAnsi="Cambria"/>
          <w:bCs/>
          <w:szCs w:val="24"/>
        </w:rPr>
        <w:t>,</w:t>
      </w:r>
      <w:r w:rsidRPr="00403AC9">
        <w:rPr>
          <w:rFonts w:ascii="Cambria" w:hAnsi="Cambria"/>
          <w:bCs/>
          <w:szCs w:val="24"/>
        </w:rPr>
        <w:t xml:space="preserve"> understanding of their areas of responsibility</w:t>
      </w:r>
      <w:r w:rsidR="00AB3CC4">
        <w:rPr>
          <w:rFonts w:ascii="Cambria" w:hAnsi="Cambria"/>
          <w:bCs/>
          <w:szCs w:val="24"/>
        </w:rPr>
        <w:t>,</w:t>
      </w:r>
      <w:r w:rsidRPr="00403AC9">
        <w:rPr>
          <w:rFonts w:ascii="Cambria" w:hAnsi="Cambria"/>
          <w:bCs/>
          <w:szCs w:val="24"/>
        </w:rPr>
        <w:t xml:space="preserve"> and ability to impact the success of the project.  Strong letters of commitment </w:t>
      </w:r>
      <w:r w:rsidR="00AB3CC4">
        <w:rPr>
          <w:rFonts w:ascii="Cambria" w:hAnsi="Cambria"/>
          <w:bCs/>
          <w:szCs w:val="24"/>
        </w:rPr>
        <w:t xml:space="preserve">will </w:t>
      </w:r>
      <w:r w:rsidRPr="00403AC9">
        <w:rPr>
          <w:rFonts w:ascii="Cambria" w:hAnsi="Cambria"/>
          <w:bCs/>
          <w:szCs w:val="24"/>
        </w:rPr>
        <w:t xml:space="preserve">also detail non-binding examples of the partners’ planned contributions to the grant.  Applicants </w:t>
      </w:r>
      <w:r w:rsidRPr="00403AC9">
        <w:rPr>
          <w:rFonts w:ascii="Cambria" w:hAnsi="Cambria"/>
          <w:szCs w:val="24"/>
        </w:rPr>
        <w:t>should not include general letters of support</w:t>
      </w:r>
      <w:r w:rsidRPr="00403AC9">
        <w:rPr>
          <w:rFonts w:ascii="Cambria" w:hAnsi="Cambria"/>
          <w:bCs/>
          <w:szCs w:val="24"/>
        </w:rPr>
        <w:t xml:space="preserve"> with their applications or ask their elected officials to send such letters to the Department.  This attachment </w:t>
      </w:r>
      <w:r w:rsidRPr="003F606F">
        <w:rPr>
          <w:rFonts w:ascii="Cambria" w:hAnsi="Cambria"/>
          <w:bCs/>
          <w:i/>
          <w:szCs w:val="24"/>
        </w:rPr>
        <w:t>impacts</w:t>
      </w:r>
      <w:r w:rsidRPr="00403AC9">
        <w:rPr>
          <w:rFonts w:ascii="Cambria" w:hAnsi="Cambria"/>
          <w:bCs/>
          <w:szCs w:val="24"/>
        </w:rPr>
        <w:t xml:space="preserve"> scoring of the application.</w:t>
      </w:r>
    </w:p>
    <w:p w:rsidR="005A72CA" w:rsidRPr="007379BC" w:rsidRDefault="005A72CA" w:rsidP="007A482C">
      <w:pPr>
        <w:pStyle w:val="Heading2"/>
        <w:rPr>
          <w:rStyle w:val="Strong"/>
          <w:b/>
          <w:bCs/>
          <w:color w:val="auto"/>
        </w:rPr>
      </w:pPr>
      <w:r w:rsidRPr="007379BC">
        <w:rPr>
          <w:rStyle w:val="Strong"/>
          <w:b/>
          <w:bCs/>
          <w:color w:val="auto"/>
        </w:rPr>
        <w:t>Submission Date, Times, Process and Addresses</w:t>
      </w:r>
    </w:p>
    <w:p w:rsidR="00F32F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We will accept applications under this Announcement until </w:t>
      </w:r>
      <w:r w:rsidRPr="007379BC">
        <w:rPr>
          <w:rStyle w:val="Strong"/>
          <w:rFonts w:ascii="Cambria" w:hAnsi="Cambria"/>
        </w:rPr>
        <w:t xml:space="preserve">[insert date </w:t>
      </w:r>
      <w:r w:rsidR="00353F15">
        <w:rPr>
          <w:rStyle w:val="Strong"/>
          <w:rFonts w:ascii="Cambria" w:hAnsi="Cambria"/>
        </w:rPr>
        <w:t>30</w:t>
      </w:r>
      <w:r w:rsidRPr="007379BC">
        <w:rPr>
          <w:rStyle w:val="Strong"/>
          <w:rFonts w:ascii="Cambria" w:hAnsi="Cambria"/>
        </w:rPr>
        <w:t xml:space="preserve"> days after the date of publication on Grants.gov]</w:t>
      </w:r>
      <w:r w:rsidRPr="007379BC">
        <w:rPr>
          <w:rStyle w:val="Strong"/>
          <w:rFonts w:ascii="Cambria" w:hAnsi="Cambria"/>
          <w:b w:val="0"/>
        </w:rPr>
        <w:t xml:space="preserve">.   </w:t>
      </w:r>
      <w:r w:rsidR="000C3AC1" w:rsidRPr="007379BC">
        <w:rPr>
          <w:rStyle w:val="Strong"/>
          <w:rFonts w:ascii="Cambria" w:hAnsi="Cambria"/>
          <w:b w:val="0"/>
        </w:rPr>
        <w:t xml:space="preserve">The applicant </w:t>
      </w:r>
      <w:r w:rsidRPr="007379BC">
        <w:rPr>
          <w:rStyle w:val="Strong"/>
          <w:rFonts w:ascii="Cambria" w:hAnsi="Cambria"/>
          <w:b w:val="0"/>
        </w:rPr>
        <w:t xml:space="preserve">must submit your application either electronically on </w:t>
      </w:r>
      <w:hyperlink r:id="rId23" w:history="1">
        <w:r w:rsidR="00F32FCA" w:rsidRPr="00A644E6">
          <w:rPr>
            <w:rStyle w:val="Hyperlink"/>
            <w:rFonts w:ascii="Cambria" w:hAnsi="Cambria"/>
          </w:rPr>
          <w:t>http://www.grants.gov</w:t>
        </w:r>
      </w:hyperlink>
      <w:r w:rsidR="00F32FCA" w:rsidRPr="007379BC">
        <w:rPr>
          <w:rStyle w:val="Strong"/>
          <w:rFonts w:ascii="Cambria" w:hAnsi="Cambria"/>
          <w:b w:val="0"/>
        </w:rPr>
        <w:t xml:space="preserve"> </w:t>
      </w:r>
      <w:r w:rsidRPr="007379BC">
        <w:rPr>
          <w:rStyle w:val="Strong"/>
          <w:rFonts w:ascii="Cambria" w:hAnsi="Cambria"/>
          <w:b w:val="0"/>
        </w:rPr>
        <w:t xml:space="preserve">or in hard copy by mail or in hard copy by hand delivery </w:t>
      </w:r>
      <w:r w:rsidRPr="007379BC">
        <w:rPr>
          <w:rStyle w:val="Strong"/>
          <w:rFonts w:ascii="Cambria" w:hAnsi="Cambria"/>
          <w:b w:val="0"/>
          <w:i/>
        </w:rPr>
        <w:t>(including overnight delivery)</w:t>
      </w:r>
      <w:r w:rsidRPr="007379BC">
        <w:rPr>
          <w:rStyle w:val="Strong"/>
          <w:rFonts w:ascii="Cambria" w:hAnsi="Cambria"/>
          <w:b w:val="0"/>
        </w:rPr>
        <w:t xml:space="preserve"> </w:t>
      </w:r>
      <w:r w:rsidR="004F0DA8" w:rsidRPr="007379BC">
        <w:rPr>
          <w:rStyle w:val="Strong"/>
          <w:rFonts w:ascii="Cambria" w:hAnsi="Cambria"/>
          <w:b w:val="0"/>
        </w:rPr>
        <w:t xml:space="preserve"> </w:t>
      </w:r>
      <w:r w:rsidRPr="007379BC">
        <w:rPr>
          <w:rStyle w:val="Strong"/>
          <w:rFonts w:ascii="Cambria" w:hAnsi="Cambria"/>
          <w:u w:val="single"/>
        </w:rPr>
        <w:t>no later than 4:00:00 p.m. Eastern Time on the closing date</w:t>
      </w:r>
      <w:r w:rsidRPr="007379BC">
        <w:rPr>
          <w:rStyle w:val="Strong"/>
          <w:rFonts w:ascii="Cambria" w:hAnsi="Cambria"/>
          <w:b w:val="0"/>
        </w:rPr>
        <w:t xml:space="preserve">.  </w:t>
      </w:r>
    </w:p>
    <w:p w:rsidR="00F32FCA" w:rsidRPr="007379BC" w:rsidRDefault="00F32F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w:t>
      </w:r>
      <w:r w:rsidRPr="007379BC">
        <w:rPr>
          <w:rStyle w:val="Strong"/>
          <w:rFonts w:ascii="Cambria" w:hAnsi="Cambria"/>
          <w:b w:val="0"/>
        </w:rPr>
        <w:lastRenderedPageBreak/>
        <w:t xml:space="preserve">submission and CD copy, we will consider the application on the CD as the official submission for evaluation purposes.  Failure to provide identical applications in hardcopy and CD format may have an impact on the overall evaluation.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If an application is physically submitted by both hard copy and through </w:t>
      </w:r>
      <w:hyperlink r:id="rId24" w:history="1">
        <w:r w:rsidR="00F32FCA" w:rsidRPr="00A644E6">
          <w:rPr>
            <w:rStyle w:val="Hyperlink"/>
            <w:rFonts w:ascii="Cambria" w:hAnsi="Cambria"/>
          </w:rPr>
          <w:t>http://www.grants.gov</w:t>
        </w:r>
      </w:hyperlink>
      <w:r w:rsidRPr="007379BC">
        <w:rPr>
          <w:rStyle w:val="Strong"/>
          <w:rFonts w:ascii="Cambria" w:hAnsi="Cambria"/>
          <w:b w:val="0"/>
        </w:rPr>
        <w:t xml:space="preserve">, a letter must accompany the hard-copy application stating which application to review.  If no letter accompanies the hard copy, we will review the copy submitted through </w:t>
      </w:r>
      <w:hyperlink r:id="rId25" w:history="1">
        <w:r w:rsidR="00F32FCA" w:rsidRPr="00A644E6">
          <w:rPr>
            <w:rStyle w:val="Hyperlink"/>
            <w:rFonts w:ascii="Cambria" w:hAnsi="Cambria"/>
          </w:rPr>
          <w:t>http://www.grants.gov</w:t>
        </w:r>
      </w:hyperlink>
      <w:r w:rsidRPr="007379BC">
        <w:rPr>
          <w:rStyle w:val="Strong"/>
          <w:rFonts w:ascii="Cambria" w:hAnsi="Cambria"/>
          <w:b w:val="0"/>
        </w:rPr>
        <w:t xml:space="preserve">.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7379BC" w:rsidRDefault="005A72CA" w:rsidP="001D51B4">
      <w:pPr>
        <w:tabs>
          <w:tab w:val="left" w:pos="2160"/>
        </w:tabs>
        <w:rPr>
          <w:rStyle w:val="Strong"/>
          <w:rFonts w:ascii="Cambria" w:hAnsi="Cambria"/>
          <w:b w:val="0"/>
        </w:rPr>
      </w:pPr>
    </w:p>
    <w:p w:rsidR="00815819"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Address mailed applications to the </w:t>
      </w:r>
    </w:p>
    <w:p w:rsidR="00815819" w:rsidRPr="007379BC" w:rsidRDefault="005A72CA" w:rsidP="00815819">
      <w:pPr>
        <w:tabs>
          <w:tab w:val="left" w:pos="2160"/>
        </w:tabs>
        <w:ind w:left="1980"/>
        <w:rPr>
          <w:rStyle w:val="Strong"/>
          <w:rFonts w:ascii="Cambria" w:hAnsi="Cambria"/>
          <w:b w:val="0"/>
        </w:rPr>
      </w:pPr>
      <w:r w:rsidRPr="007379BC">
        <w:rPr>
          <w:rStyle w:val="Strong"/>
          <w:rFonts w:ascii="Cambria" w:hAnsi="Cambria"/>
          <w:b w:val="0"/>
        </w:rPr>
        <w:t>U.S. Department of Labor</w:t>
      </w:r>
      <w:r w:rsidR="00815819" w:rsidRPr="007379BC">
        <w:rPr>
          <w:rStyle w:val="Strong"/>
          <w:rFonts w:ascii="Cambria" w:hAnsi="Cambria"/>
          <w:b w:val="0"/>
        </w:rPr>
        <w:t xml:space="preserve"> </w:t>
      </w:r>
    </w:p>
    <w:p w:rsidR="00815819" w:rsidRPr="007379BC" w:rsidRDefault="005A72CA" w:rsidP="00815819">
      <w:pPr>
        <w:tabs>
          <w:tab w:val="left" w:pos="2160"/>
        </w:tabs>
        <w:ind w:left="1980"/>
        <w:rPr>
          <w:rStyle w:val="Strong"/>
          <w:rFonts w:ascii="Cambria" w:hAnsi="Cambria"/>
          <w:b w:val="0"/>
        </w:rPr>
      </w:pPr>
      <w:r w:rsidRPr="007379BC">
        <w:rPr>
          <w:rStyle w:val="Strong"/>
          <w:rFonts w:ascii="Cambria" w:hAnsi="Cambria"/>
          <w:b w:val="0"/>
        </w:rPr>
        <w:t>Employment and Training Administration</w:t>
      </w:r>
      <w:r w:rsidR="00815819" w:rsidRPr="007379BC">
        <w:rPr>
          <w:rStyle w:val="Strong"/>
          <w:rFonts w:ascii="Cambria" w:hAnsi="Cambria"/>
          <w:b w:val="0"/>
        </w:rPr>
        <w:t xml:space="preserve">  </w:t>
      </w:r>
    </w:p>
    <w:p w:rsidR="00815819" w:rsidRPr="007379BC" w:rsidRDefault="005A72CA" w:rsidP="00815819">
      <w:pPr>
        <w:tabs>
          <w:tab w:val="left" w:pos="2160"/>
        </w:tabs>
        <w:ind w:left="1980"/>
        <w:rPr>
          <w:rStyle w:val="Strong"/>
          <w:rFonts w:ascii="Cambria" w:hAnsi="Cambria"/>
          <w:b w:val="0"/>
        </w:rPr>
      </w:pPr>
      <w:r w:rsidRPr="007379BC">
        <w:rPr>
          <w:rStyle w:val="Strong"/>
          <w:rFonts w:ascii="Cambria" w:hAnsi="Cambria"/>
          <w:b w:val="0"/>
        </w:rPr>
        <w:t>Office of Grants Management</w:t>
      </w:r>
      <w:r w:rsidR="00815819" w:rsidRPr="007379BC">
        <w:rPr>
          <w:rStyle w:val="Strong"/>
          <w:rFonts w:ascii="Cambria" w:hAnsi="Cambria"/>
          <w:b w:val="0"/>
        </w:rPr>
        <w:t xml:space="preserve"> </w:t>
      </w:r>
    </w:p>
    <w:p w:rsidR="00815819" w:rsidRPr="007379BC" w:rsidRDefault="005A72CA" w:rsidP="00815819">
      <w:pPr>
        <w:tabs>
          <w:tab w:val="left" w:pos="2160"/>
        </w:tabs>
        <w:ind w:left="1980"/>
        <w:rPr>
          <w:rStyle w:val="Strong"/>
          <w:rFonts w:ascii="Cambria" w:hAnsi="Cambria"/>
          <w:b w:val="0"/>
          <w:lang w:val="fr-FR"/>
        </w:rPr>
      </w:pPr>
      <w:r w:rsidRPr="007379BC">
        <w:rPr>
          <w:rStyle w:val="Strong"/>
          <w:rFonts w:ascii="Cambria" w:hAnsi="Cambria"/>
          <w:b w:val="0"/>
          <w:lang w:val="fr-FR"/>
        </w:rPr>
        <w:t>Attention</w:t>
      </w:r>
      <w:r w:rsidR="00C77BD2" w:rsidRPr="007379BC">
        <w:rPr>
          <w:rStyle w:val="Strong"/>
          <w:rFonts w:ascii="Cambria" w:hAnsi="Cambria"/>
          <w:b w:val="0"/>
          <w:lang w:val="fr-FR"/>
        </w:rPr>
        <w:t xml:space="preserve">: </w:t>
      </w:r>
      <w:proofErr w:type="spellStart"/>
      <w:r w:rsidR="00C77BD2" w:rsidRPr="007379BC">
        <w:rPr>
          <w:rStyle w:val="Strong"/>
          <w:rFonts w:ascii="Cambria" w:hAnsi="Cambria"/>
          <w:b w:val="0"/>
          <w:lang w:val="fr-FR"/>
        </w:rPr>
        <w:t>Jimmie</w:t>
      </w:r>
      <w:proofErr w:type="spellEnd"/>
      <w:r w:rsidR="00787A3F" w:rsidRPr="007379BC">
        <w:rPr>
          <w:rStyle w:val="Strong"/>
          <w:rFonts w:ascii="Cambria" w:hAnsi="Cambria"/>
          <w:b w:val="0"/>
          <w:lang w:val="fr-FR"/>
        </w:rPr>
        <w:t xml:space="preserve"> Curtis</w:t>
      </w:r>
      <w:r w:rsidRPr="007379BC">
        <w:rPr>
          <w:rStyle w:val="Strong"/>
          <w:rFonts w:ascii="Cambria" w:hAnsi="Cambria"/>
          <w:b w:val="0"/>
          <w:lang w:val="fr-FR"/>
        </w:rPr>
        <w:t xml:space="preserve">, Grant </w:t>
      </w:r>
      <w:proofErr w:type="spellStart"/>
      <w:r w:rsidRPr="007379BC">
        <w:rPr>
          <w:rStyle w:val="Strong"/>
          <w:rFonts w:ascii="Cambria" w:hAnsi="Cambria"/>
          <w:b w:val="0"/>
          <w:lang w:val="fr-FR"/>
        </w:rPr>
        <w:t>Officer</w:t>
      </w:r>
      <w:proofErr w:type="spellEnd"/>
      <w:r w:rsidR="00815819" w:rsidRPr="007379BC">
        <w:rPr>
          <w:rStyle w:val="Strong"/>
          <w:rFonts w:ascii="Cambria" w:hAnsi="Cambria"/>
          <w:b w:val="0"/>
          <w:lang w:val="fr-FR"/>
        </w:rPr>
        <w:t xml:space="preserve"> </w:t>
      </w:r>
    </w:p>
    <w:p w:rsidR="00815819" w:rsidRPr="007379BC" w:rsidRDefault="005A72CA" w:rsidP="00815819">
      <w:pPr>
        <w:tabs>
          <w:tab w:val="left" w:pos="2160"/>
        </w:tabs>
        <w:ind w:left="1980"/>
        <w:rPr>
          <w:rStyle w:val="Strong"/>
          <w:rFonts w:ascii="Cambria" w:hAnsi="Cambria"/>
          <w:b w:val="0"/>
          <w:lang w:val="fr-FR"/>
        </w:rPr>
      </w:pPr>
      <w:r w:rsidRPr="007379BC">
        <w:rPr>
          <w:rStyle w:val="Strong"/>
          <w:rFonts w:ascii="Cambria" w:hAnsi="Cambria"/>
          <w:b w:val="0"/>
          <w:lang w:val="fr-FR"/>
        </w:rPr>
        <w:t>Reference FOA-ETA</w:t>
      </w:r>
      <w:r w:rsidRPr="00353F15">
        <w:rPr>
          <w:rStyle w:val="Strong"/>
          <w:rFonts w:ascii="Cambria" w:hAnsi="Cambria"/>
          <w:b w:val="0"/>
          <w:lang w:val="fr-FR"/>
        </w:rPr>
        <w:t>-</w:t>
      </w:r>
      <w:r w:rsidR="00787A3F" w:rsidRPr="00353F15">
        <w:rPr>
          <w:rStyle w:val="Strong"/>
          <w:rFonts w:ascii="Cambria" w:hAnsi="Cambria"/>
          <w:b w:val="0"/>
          <w:lang w:val="fr-FR"/>
        </w:rPr>
        <w:t>17</w:t>
      </w:r>
      <w:r w:rsidRPr="00353F15">
        <w:rPr>
          <w:rStyle w:val="Strong"/>
          <w:rFonts w:ascii="Cambria" w:hAnsi="Cambria"/>
          <w:b w:val="0"/>
          <w:lang w:val="fr-FR"/>
        </w:rPr>
        <w:t>-</w:t>
      </w:r>
      <w:r w:rsidR="00353F15" w:rsidRPr="00353F15">
        <w:rPr>
          <w:rStyle w:val="Strong"/>
          <w:rFonts w:ascii="Cambria" w:hAnsi="Cambria"/>
          <w:b w:val="0"/>
          <w:lang w:val="fr-FR"/>
        </w:rPr>
        <w:t>05</w:t>
      </w:r>
      <w:r w:rsidR="00815819" w:rsidRPr="007379BC">
        <w:rPr>
          <w:rStyle w:val="Strong"/>
          <w:rFonts w:ascii="Cambria" w:hAnsi="Cambria"/>
          <w:b w:val="0"/>
          <w:lang w:val="fr-FR"/>
        </w:rPr>
        <w:t xml:space="preserve"> </w:t>
      </w:r>
      <w:r w:rsidRPr="007379BC">
        <w:rPr>
          <w:rStyle w:val="Strong"/>
          <w:rFonts w:ascii="Cambria" w:hAnsi="Cambria"/>
          <w:b w:val="0"/>
          <w:lang w:val="fr-FR"/>
        </w:rPr>
        <w:t xml:space="preserve"> </w:t>
      </w:r>
    </w:p>
    <w:p w:rsidR="00815819" w:rsidRPr="007379BC" w:rsidRDefault="005A72CA" w:rsidP="00815819">
      <w:pPr>
        <w:tabs>
          <w:tab w:val="left" w:pos="2160"/>
        </w:tabs>
        <w:ind w:left="1980"/>
        <w:rPr>
          <w:rStyle w:val="Strong"/>
          <w:rFonts w:ascii="Cambria" w:hAnsi="Cambria"/>
          <w:b w:val="0"/>
        </w:rPr>
      </w:pPr>
      <w:r w:rsidRPr="007379BC">
        <w:rPr>
          <w:rStyle w:val="Strong"/>
          <w:rFonts w:ascii="Cambria" w:hAnsi="Cambria"/>
          <w:b w:val="0"/>
        </w:rPr>
        <w:t>200 Constitution Avenue, NW, Room N4716</w:t>
      </w:r>
      <w:r w:rsidR="00815819" w:rsidRPr="007379BC">
        <w:rPr>
          <w:rStyle w:val="Strong"/>
          <w:rFonts w:ascii="Cambria" w:hAnsi="Cambria"/>
          <w:b w:val="0"/>
        </w:rPr>
        <w:t xml:space="preserve"> </w:t>
      </w:r>
    </w:p>
    <w:p w:rsidR="00815819" w:rsidRPr="007379BC" w:rsidRDefault="005A72CA" w:rsidP="00815819">
      <w:pPr>
        <w:tabs>
          <w:tab w:val="left" w:pos="2160"/>
        </w:tabs>
        <w:ind w:left="1980"/>
        <w:rPr>
          <w:rStyle w:val="Strong"/>
          <w:rFonts w:ascii="Cambria" w:hAnsi="Cambria"/>
          <w:b w:val="0"/>
        </w:rPr>
      </w:pPr>
      <w:r w:rsidRPr="007379BC">
        <w:rPr>
          <w:rStyle w:val="Strong"/>
          <w:rFonts w:ascii="Cambria" w:hAnsi="Cambria"/>
          <w:b w:val="0"/>
        </w:rPr>
        <w:t>Washington, DC 20210</w:t>
      </w:r>
      <w:r w:rsidR="00815819" w:rsidRPr="007379BC">
        <w:rPr>
          <w:rStyle w:val="Strong"/>
          <w:rFonts w:ascii="Cambria" w:hAnsi="Cambria"/>
          <w:b w:val="0"/>
        </w:rPr>
        <w:t xml:space="preserve"> </w:t>
      </w:r>
    </w:p>
    <w:p w:rsidR="00815819" w:rsidRPr="007379BC" w:rsidRDefault="00815819" w:rsidP="00F32FCA">
      <w:pPr>
        <w:tabs>
          <w:tab w:val="left" w:pos="2160"/>
        </w:tabs>
        <w:ind w:left="900"/>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Please note that mail decontamination procedures may delay mail delivery in the Washington DC area.  We will receive hand-delivered applications at the above address</w:t>
      </w:r>
      <w:r w:rsidR="00F873D7" w:rsidRPr="007379BC">
        <w:rPr>
          <w:rStyle w:val="Strong"/>
          <w:rFonts w:ascii="Cambria" w:hAnsi="Cambria"/>
          <w:b w:val="0"/>
        </w:rPr>
        <w:t xml:space="preserve"> at the </w:t>
      </w:r>
      <w:r w:rsidR="00F873D7" w:rsidRPr="007379BC">
        <w:rPr>
          <w:rStyle w:val="Strong"/>
          <w:rFonts w:ascii="Cambria" w:hAnsi="Cambria"/>
          <w:u w:val="single"/>
        </w:rPr>
        <w:t>3</w:t>
      </w:r>
      <w:r w:rsidR="00F873D7" w:rsidRPr="007379BC">
        <w:rPr>
          <w:rStyle w:val="Strong"/>
          <w:rFonts w:ascii="Cambria" w:hAnsi="Cambria"/>
          <w:u w:val="single"/>
          <w:vertAlign w:val="superscript"/>
        </w:rPr>
        <w:t>rd</w:t>
      </w:r>
      <w:r w:rsidR="00F873D7" w:rsidRPr="007379BC">
        <w:rPr>
          <w:rStyle w:val="Strong"/>
          <w:rFonts w:ascii="Cambria" w:hAnsi="Cambria"/>
          <w:u w:val="single"/>
        </w:rPr>
        <w:t xml:space="preserve"> Street Visitor Entrance</w:t>
      </w:r>
      <w:r w:rsidRPr="007379BC">
        <w:rPr>
          <w:rStyle w:val="Strong"/>
          <w:rFonts w:ascii="Cambria" w:hAnsi="Cambria"/>
          <w:b w:val="0"/>
        </w:rPr>
        <w:t>.  All overnight delivery submissions will be considered to be hand-delivered and must be received at the designated place by the specified closing date and time.</w:t>
      </w:r>
    </w:p>
    <w:p w:rsidR="005A72CA" w:rsidRPr="007379BC" w:rsidRDefault="005A72CA" w:rsidP="001D51B4">
      <w:pPr>
        <w:tabs>
          <w:tab w:val="left" w:pos="2160"/>
        </w:tabs>
        <w:rPr>
          <w:rStyle w:val="Strong"/>
          <w:rFonts w:ascii="Cambria" w:hAnsi="Cambria"/>
          <w:b w:val="0"/>
        </w:rPr>
      </w:pPr>
    </w:p>
    <w:p w:rsidR="00815819"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Applicants submitting applications through Grants.gov must ensure successful submission at </w:t>
      </w:r>
      <w:hyperlink r:id="rId26" w:history="1">
        <w:r w:rsidR="00815819" w:rsidRPr="00A644E6">
          <w:rPr>
            <w:rStyle w:val="Hyperlink"/>
            <w:rFonts w:ascii="Cambria" w:hAnsi="Cambria"/>
          </w:rPr>
          <w:t>http://www.grants.gov</w:t>
        </w:r>
      </w:hyperlink>
      <w:r w:rsidR="00815819" w:rsidRPr="007379BC">
        <w:rPr>
          <w:rStyle w:val="Strong"/>
          <w:rFonts w:ascii="Cambria" w:hAnsi="Cambria"/>
          <w:b w:val="0"/>
        </w:rPr>
        <w:t xml:space="preserve"> </w:t>
      </w:r>
      <w:r w:rsidRPr="007379BC">
        <w:rPr>
          <w:rStyle w:val="Strong"/>
          <w:rFonts w:ascii="Cambria" w:hAnsi="Cambria"/>
          <w:u w:val="single"/>
        </w:rPr>
        <w:t>no later than 4:00:00 p.m. Eastern Time on the closing date.</w:t>
      </w:r>
      <w:r w:rsidRPr="007379BC">
        <w:rPr>
          <w:rStyle w:val="Strong"/>
          <w:rFonts w:ascii="Cambria" w:hAnsi="Cambria"/>
          <w:b w:val="0"/>
        </w:rPr>
        <w:t xml:space="preserve">  Grants.gov will subsequently validate the application.  </w:t>
      </w:r>
    </w:p>
    <w:p w:rsidR="00815819" w:rsidRPr="007379BC" w:rsidRDefault="00815819" w:rsidP="001D51B4">
      <w:pPr>
        <w:tabs>
          <w:tab w:val="left" w:pos="2160"/>
        </w:tabs>
        <w:rPr>
          <w:rStyle w:val="Strong"/>
          <w:rFonts w:ascii="Cambria" w:hAnsi="Cambria"/>
          <w:b w:val="0"/>
        </w:rPr>
      </w:pPr>
    </w:p>
    <w:p w:rsidR="009F4B18" w:rsidRPr="007379BC" w:rsidRDefault="005A72CA" w:rsidP="001D51B4">
      <w:pPr>
        <w:tabs>
          <w:tab w:val="left" w:pos="2160"/>
        </w:tabs>
        <w:rPr>
          <w:rStyle w:val="Strong"/>
          <w:rFonts w:ascii="Cambria" w:hAnsi="Cambria"/>
          <w:b w:val="0"/>
        </w:rPr>
      </w:pPr>
      <w:r w:rsidRPr="007379BC">
        <w:rPr>
          <w:rStyle w:val="Strong"/>
          <w:rFonts w:ascii="Cambria" w:hAnsi="Cambria"/>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7379BC">
        <w:rPr>
          <w:rStyle w:val="Strong"/>
          <w:rFonts w:ascii="Cambria" w:hAnsi="Cambria"/>
          <w:b w:val="0"/>
        </w:rPr>
        <w:t xml:space="preserve"> </w:t>
      </w:r>
    </w:p>
    <w:p w:rsidR="009F4B18" w:rsidRPr="007379BC" w:rsidRDefault="005A72CA" w:rsidP="00C05D0A">
      <w:pPr>
        <w:pStyle w:val="ListParagraph"/>
        <w:numPr>
          <w:ilvl w:val="0"/>
          <w:numId w:val="4"/>
        </w:numPr>
        <w:tabs>
          <w:tab w:val="left" w:pos="2160"/>
        </w:tabs>
        <w:rPr>
          <w:rStyle w:val="Strong"/>
          <w:rFonts w:ascii="Cambria" w:hAnsi="Cambria"/>
          <w:b w:val="0"/>
        </w:rPr>
      </w:pPr>
      <w:r w:rsidRPr="007379BC">
        <w:rPr>
          <w:rStyle w:val="Strong"/>
          <w:rFonts w:ascii="Cambria" w:hAnsi="Cambria"/>
          <w:b w:val="0"/>
        </w:rPr>
        <w:t xml:space="preserve">We strongly recommend that before you begin to write the application, you immediately initiate and complete the “Get Registered” registration steps at </w:t>
      </w:r>
      <w:hyperlink r:id="rId27" w:history="1">
        <w:r w:rsidR="009F4B18" w:rsidRPr="00A644E6">
          <w:rPr>
            <w:rStyle w:val="Hyperlink"/>
            <w:rFonts w:ascii="Cambria" w:hAnsi="Cambria"/>
          </w:rPr>
          <w:t>http://www.grants.gov/web/grants/register.html</w:t>
        </w:r>
      </w:hyperlink>
      <w:r w:rsidRPr="007379BC">
        <w:rPr>
          <w:rStyle w:val="Strong"/>
          <w:rFonts w:ascii="Cambria" w:hAnsi="Cambria"/>
          <w:b w:val="0"/>
        </w:rPr>
        <w:t xml:space="preserve">.  </w:t>
      </w:r>
    </w:p>
    <w:p w:rsidR="009F4B18" w:rsidRPr="007379BC" w:rsidRDefault="009F4B18" w:rsidP="00F32FCA">
      <w:pPr>
        <w:tabs>
          <w:tab w:val="left" w:pos="2160"/>
        </w:tabs>
        <w:ind w:left="900"/>
        <w:rPr>
          <w:rStyle w:val="Strong"/>
          <w:rFonts w:ascii="Cambria" w:hAnsi="Cambria"/>
          <w:b w:val="0"/>
        </w:rPr>
      </w:pPr>
    </w:p>
    <w:p w:rsidR="00E053A4" w:rsidRPr="007379BC" w:rsidRDefault="000C3AC1" w:rsidP="001D51B4">
      <w:pPr>
        <w:tabs>
          <w:tab w:val="left" w:pos="2160"/>
        </w:tabs>
        <w:rPr>
          <w:rStyle w:val="Strong"/>
          <w:rFonts w:ascii="Cambria" w:hAnsi="Cambria"/>
          <w:b w:val="0"/>
        </w:rPr>
      </w:pPr>
      <w:r w:rsidRPr="007379BC">
        <w:rPr>
          <w:rStyle w:val="Strong"/>
          <w:rFonts w:ascii="Cambria" w:hAnsi="Cambria"/>
          <w:b w:val="0"/>
        </w:rPr>
        <w:t xml:space="preserve">The applicant </w:t>
      </w:r>
      <w:r w:rsidR="005A72CA" w:rsidRPr="007379BC">
        <w:rPr>
          <w:rStyle w:val="Strong"/>
          <w:rFonts w:ascii="Cambria" w:hAnsi="Cambria"/>
          <w:b w:val="0"/>
        </w:rPr>
        <w:t xml:space="preserve">should read through the registration process carefully before registering.  These steps may take as much as </w:t>
      </w:r>
      <w:r w:rsidR="005A72CA" w:rsidRPr="007379BC">
        <w:rPr>
          <w:rStyle w:val="Strong"/>
          <w:rFonts w:ascii="Cambria" w:hAnsi="Cambria"/>
        </w:rPr>
        <w:t>four weeks</w:t>
      </w:r>
      <w:r w:rsidR="005A72CA" w:rsidRPr="007379BC">
        <w:rPr>
          <w:rStyle w:val="Strong"/>
          <w:rFonts w:ascii="Cambria" w:hAnsi="Cambria"/>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7379BC" w:rsidRDefault="005A72CA" w:rsidP="00C05D0A">
      <w:pPr>
        <w:pStyle w:val="ListParagraph"/>
        <w:numPr>
          <w:ilvl w:val="0"/>
          <w:numId w:val="4"/>
        </w:numPr>
        <w:tabs>
          <w:tab w:val="left" w:pos="2160"/>
        </w:tabs>
        <w:rPr>
          <w:rStyle w:val="Strong"/>
          <w:rFonts w:ascii="Cambria" w:hAnsi="Cambria"/>
          <w:b w:val="0"/>
        </w:rPr>
      </w:pPr>
      <w:r w:rsidRPr="007379BC">
        <w:rPr>
          <w:rStyle w:val="Strong"/>
          <w:rFonts w:ascii="Cambria" w:hAnsi="Cambria"/>
          <w:b w:val="0"/>
        </w:rPr>
        <w:lastRenderedPageBreak/>
        <w:t xml:space="preserve">We strongly recommend that you download the Guide at </w:t>
      </w:r>
      <w:hyperlink r:id="rId28" w:history="1">
        <w:r w:rsidR="00815819" w:rsidRPr="00A644E6">
          <w:rPr>
            <w:rStyle w:val="Hyperlink"/>
            <w:rFonts w:ascii="Cambria" w:hAnsi="Cambria"/>
          </w:rPr>
          <w:t>http://www.grants.gov/documents/19/18243/GrantsgovOrganizationRegistrationGuide.pdf/be70525d-59aa-45ee-b196-5e8951faca0a</w:t>
        </w:r>
      </w:hyperlink>
      <w:r w:rsidR="00815819" w:rsidRPr="007379BC">
        <w:rPr>
          <w:rStyle w:val="Strong"/>
          <w:rFonts w:ascii="Cambria" w:hAnsi="Cambria"/>
          <w:b w:val="0"/>
        </w:rPr>
        <w:t xml:space="preserve"> </w:t>
      </w:r>
      <w:r w:rsidRPr="007379BC">
        <w:rPr>
          <w:rStyle w:val="Strong"/>
          <w:rFonts w:ascii="Cambria" w:hAnsi="Cambria"/>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7379BC" w:rsidRDefault="005A72CA" w:rsidP="00F32FCA">
      <w:pPr>
        <w:tabs>
          <w:tab w:val="left" w:pos="2160"/>
        </w:tabs>
        <w:ind w:left="900"/>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As described earlier in Section IV.B.1., you must have a </w:t>
      </w:r>
      <w:r w:rsidRPr="007379BC">
        <w:rPr>
          <w:rStyle w:val="Strong"/>
          <w:rFonts w:ascii="Cambria" w:hAnsi="Cambria"/>
        </w:rPr>
        <w:t>DUNS Number</w:t>
      </w:r>
      <w:r w:rsidRPr="007379BC">
        <w:rPr>
          <w:rStyle w:val="Strong"/>
          <w:rFonts w:ascii="Cambria" w:hAnsi="Cambria"/>
          <w:b w:val="0"/>
        </w:rPr>
        <w:t xml:space="preserve"> and you must </w:t>
      </w:r>
      <w:r w:rsidRPr="007379BC">
        <w:rPr>
          <w:rStyle w:val="Strong"/>
          <w:rFonts w:ascii="Cambria" w:hAnsi="Cambria"/>
        </w:rPr>
        <w:t>register with SAM</w:t>
      </w:r>
      <w:r w:rsidR="00334B65" w:rsidRPr="007379BC">
        <w:rPr>
          <w:rStyle w:val="Strong"/>
          <w:rFonts w:ascii="Cambria" w:hAnsi="Cambria"/>
        </w:rPr>
        <w:t>.gov</w:t>
      </w:r>
      <w:r w:rsidRPr="007379BC">
        <w:rPr>
          <w:rStyle w:val="Strong"/>
          <w:rFonts w:ascii="Cambria" w:hAnsi="Cambria"/>
          <w:b w:val="0"/>
        </w:rPr>
        <w:t xml:space="preserve"> before submitting an application.  </w:t>
      </w:r>
    </w:p>
    <w:p w:rsidR="005A72CA" w:rsidRPr="007379BC" w:rsidRDefault="005A72CA" w:rsidP="001D51B4">
      <w:pPr>
        <w:tabs>
          <w:tab w:val="left" w:pos="2160"/>
        </w:tabs>
        <w:rPr>
          <w:rStyle w:val="Strong"/>
          <w:rFonts w:ascii="Cambria" w:hAnsi="Cambria"/>
          <w:b w:val="0"/>
        </w:rPr>
      </w:pPr>
    </w:p>
    <w:p w:rsidR="00E053A4"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5A72CA" w:rsidRPr="007379BC" w:rsidRDefault="005A72CA" w:rsidP="00C05D0A">
      <w:pPr>
        <w:pStyle w:val="ListParagraph"/>
        <w:numPr>
          <w:ilvl w:val="0"/>
          <w:numId w:val="4"/>
        </w:numPr>
        <w:tabs>
          <w:tab w:val="left" w:pos="2160"/>
        </w:tabs>
        <w:rPr>
          <w:rStyle w:val="Strong"/>
          <w:rFonts w:ascii="Cambria" w:hAnsi="Cambria"/>
          <w:b w:val="0"/>
        </w:rPr>
      </w:pPr>
      <w:r w:rsidRPr="007379BC">
        <w:rPr>
          <w:rStyle w:val="Strong"/>
          <w:rFonts w:ascii="Cambria" w:hAnsi="Cambria"/>
          <w:b w:val="0"/>
        </w:rPr>
        <w:t xml:space="preserve">To read more detailed instructions for creating a profile on Grants.gov visit: </w:t>
      </w:r>
      <w:hyperlink r:id="rId29" w:history="1">
        <w:r w:rsidR="00E053A4" w:rsidRPr="00A644E6">
          <w:rPr>
            <w:rStyle w:val="Hyperlink"/>
            <w:rFonts w:ascii="Cambria" w:hAnsi="Cambria"/>
          </w:rPr>
          <w:t>http://www.grants.gov/web/grants/applicants/organization-registration/step-3-username-password.html</w:t>
        </w:r>
      </w:hyperlink>
      <w:r w:rsidR="00E053A4" w:rsidRPr="007379BC">
        <w:rPr>
          <w:rStyle w:val="Strong"/>
          <w:rFonts w:ascii="Cambria" w:hAnsi="Cambria"/>
          <w:b w:val="0"/>
        </w:rPr>
        <w:t xml:space="preserve"> </w:t>
      </w:r>
    </w:p>
    <w:p w:rsidR="005A72CA" w:rsidRPr="007379BC" w:rsidRDefault="005A72CA" w:rsidP="00F32FCA">
      <w:pPr>
        <w:tabs>
          <w:tab w:val="left" w:pos="2160"/>
        </w:tabs>
        <w:ind w:left="900"/>
        <w:rPr>
          <w:rStyle w:val="Strong"/>
          <w:rFonts w:ascii="Cambria" w:hAnsi="Cambria"/>
          <w:b w:val="0"/>
        </w:rPr>
      </w:pPr>
    </w:p>
    <w:p w:rsidR="008575C9"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rsidR="009566D0" w:rsidRPr="007379BC" w:rsidRDefault="005A72CA" w:rsidP="000B47BF">
      <w:pPr>
        <w:tabs>
          <w:tab w:val="left" w:pos="2160"/>
        </w:tabs>
        <w:ind w:left="1440"/>
        <w:rPr>
          <w:rStyle w:val="Strong"/>
          <w:rFonts w:ascii="Cambria" w:hAnsi="Cambria"/>
          <w:b w:val="0"/>
        </w:rPr>
      </w:pPr>
      <w:r w:rsidRPr="007379BC">
        <w:rPr>
          <w:rStyle w:val="Strong"/>
          <w:rFonts w:ascii="Cambria" w:hAnsi="Cambria"/>
          <w:b w:val="0"/>
        </w:rPr>
        <w:t xml:space="preserve">To learn more about AOR Authorization visit: </w:t>
      </w:r>
      <w:hyperlink r:id="rId30" w:history="1">
        <w:r w:rsidR="008575C9" w:rsidRPr="00A644E6">
          <w:rPr>
            <w:rStyle w:val="Hyperlink"/>
            <w:rFonts w:ascii="Cambria" w:hAnsi="Cambria"/>
          </w:rPr>
          <w:t>http://www.grants.gov/web/grants/applicants/organization-registration/step-4-aor-authorization.html</w:t>
        </w:r>
      </w:hyperlink>
      <w:r w:rsidRPr="007379BC">
        <w:rPr>
          <w:rStyle w:val="Strong"/>
          <w:rFonts w:ascii="Cambria" w:hAnsi="Cambria"/>
          <w:b w:val="0"/>
        </w:rPr>
        <w:t xml:space="preserve">, </w:t>
      </w:r>
    </w:p>
    <w:p w:rsidR="000B47BF" w:rsidRPr="007379BC" w:rsidRDefault="000B47BF" w:rsidP="000B47BF">
      <w:pPr>
        <w:tabs>
          <w:tab w:val="left" w:pos="2160"/>
        </w:tabs>
        <w:ind w:left="1440"/>
        <w:rPr>
          <w:rStyle w:val="Strong"/>
          <w:rFonts w:ascii="Cambria" w:hAnsi="Cambria"/>
          <w:b w:val="0"/>
        </w:rPr>
      </w:pPr>
    </w:p>
    <w:p w:rsidR="005A72CA" w:rsidRPr="007379BC" w:rsidRDefault="005A72CA" w:rsidP="000B47BF">
      <w:pPr>
        <w:tabs>
          <w:tab w:val="left" w:pos="2160"/>
        </w:tabs>
        <w:ind w:left="1440"/>
        <w:rPr>
          <w:rStyle w:val="Strong"/>
          <w:rFonts w:ascii="Cambria" w:hAnsi="Cambria"/>
          <w:b w:val="0"/>
        </w:rPr>
      </w:pPr>
      <w:proofErr w:type="gramStart"/>
      <w:r w:rsidRPr="007379BC">
        <w:rPr>
          <w:rStyle w:val="Strong"/>
          <w:rFonts w:ascii="Cambria" w:hAnsi="Cambria"/>
          <w:b w:val="0"/>
        </w:rPr>
        <w:t>or</w:t>
      </w:r>
      <w:proofErr w:type="gramEnd"/>
      <w:r w:rsidRPr="007379BC">
        <w:rPr>
          <w:rStyle w:val="Strong"/>
          <w:rFonts w:ascii="Cambria" w:hAnsi="Cambria"/>
          <w:b w:val="0"/>
        </w:rPr>
        <w:t xml:space="preserve"> to track AOR status visit: </w:t>
      </w:r>
      <w:hyperlink r:id="rId31" w:history="1">
        <w:r w:rsidR="008575C9" w:rsidRPr="00A644E6">
          <w:rPr>
            <w:rStyle w:val="Hyperlink"/>
            <w:rFonts w:ascii="Cambria" w:hAnsi="Cambria"/>
          </w:rPr>
          <w:t>http://www.grants.gov/web/grants/applicants/organization-registration/step-5-track-aor-status.html</w:t>
        </w:r>
      </w:hyperlink>
      <w:r w:rsidR="008575C9" w:rsidRPr="007379BC">
        <w:rPr>
          <w:rStyle w:val="Strong"/>
          <w:rFonts w:ascii="Cambria" w:hAnsi="Cambria"/>
          <w:b w:val="0"/>
        </w:rPr>
        <w:t xml:space="preserve"> </w:t>
      </w:r>
    </w:p>
    <w:p w:rsidR="005A72CA" w:rsidRPr="007379BC" w:rsidRDefault="005A72CA" w:rsidP="00F32FCA">
      <w:pPr>
        <w:tabs>
          <w:tab w:val="left" w:pos="2160"/>
        </w:tabs>
        <w:ind w:left="900"/>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000C3AC1" w:rsidRPr="007379BC">
        <w:rPr>
          <w:rStyle w:val="Strong"/>
          <w:rFonts w:ascii="Cambria" w:hAnsi="Cambria"/>
          <w:b w:val="0"/>
        </w:rPr>
        <w:t xml:space="preserve">The applicant </w:t>
      </w:r>
      <w:r w:rsidRPr="007379BC">
        <w:rPr>
          <w:rStyle w:val="Strong"/>
          <w:rFonts w:ascii="Cambria" w:hAnsi="Cambria"/>
          <w:b w:val="0"/>
        </w:rPr>
        <w:t xml:space="preserve">must register the individual who is able to make legally binding commitments for your organization as the AOR; this step is often missed and it is crucial for valid submissions. </w:t>
      </w:r>
    </w:p>
    <w:p w:rsidR="005A72CA" w:rsidRPr="007379BC" w:rsidRDefault="005A72CA" w:rsidP="001D51B4">
      <w:pPr>
        <w:tabs>
          <w:tab w:val="left" w:pos="2160"/>
        </w:tabs>
        <w:rPr>
          <w:rStyle w:val="Strong"/>
          <w:rFonts w:ascii="Cambria" w:hAnsi="Cambria"/>
          <w:b w:val="0"/>
        </w:rPr>
      </w:pPr>
    </w:p>
    <w:p w:rsidR="002F2084"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7379BC" w:rsidRDefault="005A72CA" w:rsidP="00C05D0A">
      <w:pPr>
        <w:pStyle w:val="ListParagraph"/>
        <w:numPr>
          <w:ilvl w:val="0"/>
          <w:numId w:val="4"/>
        </w:numPr>
        <w:tabs>
          <w:tab w:val="left" w:pos="2160"/>
        </w:tabs>
        <w:rPr>
          <w:rStyle w:val="Strong"/>
          <w:rFonts w:ascii="Cambria" w:hAnsi="Cambria"/>
          <w:b w:val="0"/>
        </w:rPr>
      </w:pPr>
      <w:r w:rsidRPr="007379BC">
        <w:rPr>
          <w:rStyle w:val="Strong"/>
          <w:rFonts w:ascii="Cambria" w:hAnsi="Cambria"/>
          <w:b w:val="0"/>
        </w:rPr>
        <w:t xml:space="preserve">The first email, sent almost immediately, will contain a tracking number and will confirm receipt of the application by Grants.gov.  </w:t>
      </w:r>
    </w:p>
    <w:p w:rsidR="002F2084" w:rsidRPr="007379BC" w:rsidRDefault="005A72CA" w:rsidP="00C05D0A">
      <w:pPr>
        <w:pStyle w:val="ListParagraph"/>
        <w:numPr>
          <w:ilvl w:val="0"/>
          <w:numId w:val="4"/>
        </w:numPr>
        <w:tabs>
          <w:tab w:val="left" w:pos="2160"/>
        </w:tabs>
        <w:rPr>
          <w:rStyle w:val="Strong"/>
          <w:rFonts w:ascii="Cambria" w:hAnsi="Cambria"/>
          <w:b w:val="0"/>
        </w:rPr>
      </w:pPr>
      <w:r w:rsidRPr="007379BC">
        <w:rPr>
          <w:rStyle w:val="Strong"/>
          <w:rFonts w:ascii="Cambria" w:hAnsi="Cambria"/>
          <w:b w:val="0"/>
        </w:rPr>
        <w:lastRenderedPageBreak/>
        <w:t xml:space="preserve">The second email will indicate the application has either been successfully validated or has been rejected due to errors.  </w:t>
      </w:r>
    </w:p>
    <w:p w:rsidR="002F2084" w:rsidRPr="007379BC" w:rsidRDefault="002F2084" w:rsidP="002F2084">
      <w:pPr>
        <w:tabs>
          <w:tab w:val="left" w:pos="2160"/>
        </w:tabs>
        <w:ind w:left="900"/>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Grants.gov will </w:t>
      </w:r>
      <w:r w:rsidRPr="007379BC">
        <w:rPr>
          <w:rStyle w:val="Strong"/>
          <w:rFonts w:ascii="Cambria" w:hAnsi="Cambria"/>
        </w:rPr>
        <w:t>reject applications if the applicant’s registration in SAM is expired</w:t>
      </w:r>
      <w:r w:rsidRPr="007379BC">
        <w:rPr>
          <w:rStyle w:val="Strong"/>
          <w:rFonts w:ascii="Cambria" w:hAnsi="Cambria"/>
          <w:b w:val="0"/>
        </w:rPr>
        <w:t xml:space="preserve">.  </w:t>
      </w:r>
      <w:r w:rsidRPr="007379BC">
        <w:rPr>
          <w:rStyle w:val="Strong"/>
          <w:rFonts w:ascii="Cambria" w:hAnsi="Cambria"/>
        </w:rPr>
        <w:t>Only applications that have been successfully submitted by the deadline and later successfully validated will be considered</w:t>
      </w:r>
      <w:r w:rsidRPr="007379BC">
        <w:rPr>
          <w:rStyle w:val="Strong"/>
          <w:rFonts w:ascii="Cambria" w:hAnsi="Cambria"/>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To ensure consideration, the components of the application must be saved as .doc, .</w:t>
      </w:r>
      <w:proofErr w:type="spellStart"/>
      <w:r w:rsidRPr="007379BC">
        <w:rPr>
          <w:rStyle w:val="Strong"/>
          <w:rFonts w:ascii="Cambria" w:hAnsi="Cambria"/>
          <w:b w:val="0"/>
        </w:rPr>
        <w:t>docx</w:t>
      </w:r>
      <w:proofErr w:type="spellEnd"/>
      <w:r w:rsidRPr="007379BC">
        <w:rPr>
          <w:rStyle w:val="Strong"/>
          <w:rFonts w:ascii="Cambria" w:hAnsi="Cambria"/>
          <w:b w:val="0"/>
        </w:rPr>
        <w:t>, .</w:t>
      </w:r>
      <w:proofErr w:type="spellStart"/>
      <w:r w:rsidRPr="007379BC">
        <w:rPr>
          <w:rStyle w:val="Strong"/>
          <w:rFonts w:ascii="Cambria" w:hAnsi="Cambria"/>
          <w:b w:val="0"/>
        </w:rPr>
        <w:t>xls</w:t>
      </w:r>
      <w:proofErr w:type="spellEnd"/>
      <w:r w:rsidRPr="007379BC">
        <w:rPr>
          <w:rStyle w:val="Strong"/>
          <w:rFonts w:ascii="Cambria" w:hAnsi="Cambria"/>
          <w:b w:val="0"/>
        </w:rPr>
        <w:t>, .</w:t>
      </w:r>
      <w:proofErr w:type="spellStart"/>
      <w:r w:rsidRPr="007379BC">
        <w:rPr>
          <w:rStyle w:val="Strong"/>
          <w:rFonts w:ascii="Cambria" w:hAnsi="Cambria"/>
          <w:b w:val="0"/>
        </w:rPr>
        <w:t>xlsx</w:t>
      </w:r>
      <w:proofErr w:type="spellEnd"/>
      <w:r w:rsidRPr="007379BC">
        <w:rPr>
          <w:rStyle w:val="Strong"/>
          <w:rFonts w:ascii="Cambria" w:hAnsi="Cambria"/>
          <w:b w:val="0"/>
        </w:rPr>
        <w:t xml:space="preserve">, </w:t>
      </w:r>
      <w:proofErr w:type="gramStart"/>
      <w:r w:rsidRPr="007379BC">
        <w:rPr>
          <w:rStyle w:val="Strong"/>
          <w:rFonts w:ascii="Cambria" w:hAnsi="Cambria"/>
          <w:b w:val="0"/>
        </w:rPr>
        <w:t>.</w:t>
      </w:r>
      <w:proofErr w:type="gramEnd"/>
      <w:r w:rsidRPr="007379BC">
        <w:rPr>
          <w:rStyle w:val="Strong"/>
          <w:rFonts w:ascii="Cambria" w:hAnsi="Cambria"/>
          <w:b w:val="0"/>
        </w:rPr>
        <w:t xml:space="preserve">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We strongly advise applicants to use the various tools and documents, including FAQs, which are available on the “Applicant Resources” page at </w:t>
      </w:r>
      <w:hyperlink r:id="rId32" w:history="1">
        <w:r w:rsidR="001C6A0F" w:rsidRPr="00A644E6">
          <w:rPr>
            <w:rStyle w:val="Hyperlink"/>
            <w:rFonts w:ascii="Cambria" w:hAnsi="Cambria"/>
          </w:rPr>
          <w:t>http://www.grants.gov/web/grants/applicants/applicant-faqs.html</w:t>
        </w:r>
      </w:hyperlink>
      <w:r w:rsidRPr="007379BC">
        <w:rPr>
          <w:rStyle w:val="Strong"/>
          <w:rFonts w:ascii="Cambria" w:hAnsi="Cambria"/>
          <w:b w:val="0"/>
        </w:rPr>
        <w:t>.</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We encourage new prospective applicants to view the online tutorial, “Grant Applications 101:  A Plain English Guide to ETA Competitive Grants,” available through Workforce3One at:  </w:t>
      </w:r>
      <w:hyperlink r:id="rId33" w:history="1">
        <w:r w:rsidR="001C6A0F" w:rsidRPr="00A644E6">
          <w:rPr>
            <w:rStyle w:val="Hyperlink"/>
            <w:rFonts w:ascii="Cambria" w:hAnsi="Cambria"/>
          </w:rPr>
          <w:t>http://www.workforce3one.org/page/grants_toolkit</w:t>
        </w:r>
      </w:hyperlink>
      <w:r w:rsidR="001C6A0F" w:rsidRPr="007379BC">
        <w:rPr>
          <w:rStyle w:val="Strong"/>
          <w:rFonts w:ascii="Cambria" w:hAnsi="Cambria"/>
          <w:b w:val="0"/>
        </w:rPr>
        <w:t xml:space="preserve">. </w:t>
      </w:r>
      <w:r w:rsidRPr="007379BC">
        <w:rPr>
          <w:rStyle w:val="Strong"/>
          <w:rFonts w:ascii="Cambria" w:hAnsi="Cambria"/>
          <w:b w:val="0"/>
        </w:rPr>
        <w:t xml:space="preserve"> </w:t>
      </w:r>
    </w:p>
    <w:p w:rsidR="005A72CA" w:rsidRPr="007379BC" w:rsidRDefault="005A72CA" w:rsidP="001D51B4">
      <w:pPr>
        <w:tabs>
          <w:tab w:val="left" w:pos="2160"/>
        </w:tabs>
        <w:rPr>
          <w:rStyle w:val="Strong"/>
          <w:rFonts w:ascii="Cambria" w:hAnsi="Cambria"/>
          <w:b w:val="0"/>
        </w:rPr>
      </w:pP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To receive updated information about critical issues, new tips for users and other time sensitive updates as information is available, you may subscribe to “Grants.gov Updates” at </w:t>
      </w:r>
      <w:hyperlink r:id="rId34" w:history="1">
        <w:r w:rsidR="001C6A0F" w:rsidRPr="00A644E6">
          <w:rPr>
            <w:rStyle w:val="Hyperlink"/>
            <w:rFonts w:ascii="Cambria" w:hAnsi="Cambria"/>
          </w:rPr>
          <w:t>http://www.grants.gov/web/grants/manage-subscriptions.html</w:t>
        </w:r>
      </w:hyperlink>
      <w:r w:rsidR="001C6A0F" w:rsidRPr="007379BC">
        <w:rPr>
          <w:rStyle w:val="Strong"/>
          <w:rFonts w:ascii="Cambria" w:hAnsi="Cambria"/>
          <w:b w:val="0"/>
        </w:rPr>
        <w:t xml:space="preserve">. </w:t>
      </w:r>
    </w:p>
    <w:p w:rsidR="005A72CA" w:rsidRPr="007379BC" w:rsidRDefault="005A72CA" w:rsidP="001D51B4">
      <w:pPr>
        <w:tabs>
          <w:tab w:val="left" w:pos="2160"/>
        </w:tabs>
        <w:rPr>
          <w:rStyle w:val="Strong"/>
          <w:rFonts w:ascii="Cambria" w:hAnsi="Cambria"/>
          <w:b w:val="0"/>
        </w:rPr>
      </w:pPr>
    </w:p>
    <w:p w:rsidR="00E6501B"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If you encounter a problem with Grants.gov and do not find an answer in any of the other resources, </w:t>
      </w:r>
    </w:p>
    <w:p w:rsidR="00E6501B" w:rsidRPr="007379BC" w:rsidRDefault="005A72CA" w:rsidP="00C05D0A">
      <w:pPr>
        <w:pStyle w:val="ListParagraph"/>
        <w:numPr>
          <w:ilvl w:val="0"/>
          <w:numId w:val="8"/>
        </w:numPr>
        <w:tabs>
          <w:tab w:val="left" w:pos="900"/>
        </w:tabs>
        <w:ind w:left="900"/>
        <w:rPr>
          <w:rStyle w:val="Strong"/>
          <w:rFonts w:ascii="Cambria" w:hAnsi="Cambria"/>
          <w:b w:val="0"/>
        </w:rPr>
      </w:pPr>
      <w:r w:rsidRPr="007379BC">
        <w:rPr>
          <w:rStyle w:val="Strong"/>
          <w:rFonts w:ascii="Cambria" w:hAnsi="Cambria"/>
        </w:rPr>
        <w:t>call</w:t>
      </w:r>
      <w:r w:rsidRPr="007379BC">
        <w:rPr>
          <w:rStyle w:val="Strong"/>
          <w:rFonts w:ascii="Cambria" w:hAnsi="Cambria"/>
          <w:b w:val="0"/>
        </w:rPr>
        <w:t xml:space="preserve"> 1-800-518-4726 </w:t>
      </w:r>
      <w:r w:rsidR="00E6501B" w:rsidRPr="007379BC">
        <w:rPr>
          <w:rStyle w:val="Strong"/>
          <w:rFonts w:ascii="Cambria" w:hAnsi="Cambria"/>
          <w:b w:val="0"/>
        </w:rPr>
        <w:t xml:space="preserve"> o</w:t>
      </w:r>
      <w:r w:rsidRPr="007379BC">
        <w:rPr>
          <w:rStyle w:val="Strong"/>
          <w:rFonts w:ascii="Cambria" w:hAnsi="Cambria"/>
          <w:b w:val="0"/>
        </w:rPr>
        <w:t xml:space="preserve">r 606-545-5035 to speak to a Customer Support Representative or </w:t>
      </w:r>
    </w:p>
    <w:p w:rsidR="000037A4" w:rsidRPr="007379BC" w:rsidRDefault="005A72CA" w:rsidP="00C05D0A">
      <w:pPr>
        <w:pStyle w:val="ListParagraph"/>
        <w:numPr>
          <w:ilvl w:val="0"/>
          <w:numId w:val="7"/>
        </w:numPr>
        <w:tabs>
          <w:tab w:val="left" w:pos="900"/>
        </w:tabs>
        <w:ind w:left="900"/>
        <w:rPr>
          <w:rStyle w:val="Strong"/>
          <w:rFonts w:ascii="Cambria" w:hAnsi="Cambria"/>
          <w:b w:val="0"/>
        </w:rPr>
      </w:pPr>
      <w:proofErr w:type="gramStart"/>
      <w:r w:rsidRPr="007379BC">
        <w:rPr>
          <w:rStyle w:val="Strong"/>
          <w:rFonts w:ascii="Cambria" w:hAnsi="Cambria"/>
        </w:rPr>
        <w:t>email</w:t>
      </w:r>
      <w:proofErr w:type="gramEnd"/>
      <w:r w:rsidRPr="007379BC">
        <w:rPr>
          <w:rStyle w:val="Strong"/>
          <w:rFonts w:ascii="Cambria" w:hAnsi="Cambria"/>
          <w:b w:val="0"/>
        </w:rPr>
        <w:t xml:space="preserve"> </w:t>
      </w:r>
      <w:hyperlink r:id="rId35" w:history="1">
        <w:r w:rsidR="00E6501B" w:rsidRPr="00A644E6">
          <w:rPr>
            <w:rStyle w:val="Hyperlink"/>
            <w:rFonts w:ascii="Cambria" w:hAnsi="Cambria"/>
          </w:rPr>
          <w:t>support@grants.gov</w:t>
        </w:r>
      </w:hyperlink>
      <w:r w:rsidRPr="007379BC">
        <w:rPr>
          <w:rStyle w:val="Strong"/>
          <w:rFonts w:ascii="Cambria" w:hAnsi="Cambria"/>
          <w:b w:val="0"/>
        </w:rPr>
        <w:t xml:space="preserve">.  </w:t>
      </w:r>
    </w:p>
    <w:p w:rsidR="005A72CA" w:rsidRPr="007379BC" w:rsidRDefault="005A72CA" w:rsidP="001D51B4">
      <w:pPr>
        <w:tabs>
          <w:tab w:val="left" w:pos="2160"/>
        </w:tabs>
        <w:rPr>
          <w:rStyle w:val="Strong"/>
          <w:rFonts w:ascii="Cambria" w:hAnsi="Cambria"/>
          <w:b w:val="0"/>
        </w:rPr>
      </w:pPr>
      <w:r w:rsidRPr="007379BC">
        <w:rPr>
          <w:rStyle w:val="Strong"/>
          <w:rFonts w:ascii="Cambria" w:hAnsi="Cambria"/>
          <w:b w:val="0"/>
        </w:rPr>
        <w:t xml:space="preserve">The </w:t>
      </w:r>
      <w:r w:rsidR="007B285A" w:rsidRPr="007379BC">
        <w:rPr>
          <w:rStyle w:val="Strong"/>
          <w:rFonts w:ascii="Cambria" w:hAnsi="Cambria"/>
          <w:b w:val="0"/>
        </w:rPr>
        <w:t xml:space="preserve">Grants.gov </w:t>
      </w:r>
      <w:r w:rsidRPr="007379BC">
        <w:rPr>
          <w:rStyle w:val="Strong"/>
          <w:rFonts w:ascii="Cambria" w:hAnsi="Cambria"/>
          <w:b w:val="0"/>
        </w:rPr>
        <w:t>Contact Center is open 24 hours a day, seven days a week. However, it is closed on Federal holidays.</w:t>
      </w:r>
    </w:p>
    <w:p w:rsidR="005A72CA" w:rsidRPr="007379BC" w:rsidRDefault="005A72CA" w:rsidP="00F32FCA">
      <w:pPr>
        <w:tabs>
          <w:tab w:val="left" w:pos="2160"/>
        </w:tabs>
        <w:ind w:left="900"/>
        <w:rPr>
          <w:rStyle w:val="Strong"/>
          <w:rFonts w:ascii="Cambria" w:hAnsi="Cambria"/>
          <w:b w:val="0"/>
        </w:rPr>
      </w:pPr>
    </w:p>
    <w:p w:rsidR="007B285A" w:rsidRPr="007379BC" w:rsidRDefault="007B285A" w:rsidP="00120EFB">
      <w:pPr>
        <w:tabs>
          <w:tab w:val="left" w:pos="2160"/>
        </w:tabs>
        <w:rPr>
          <w:rStyle w:val="Strong"/>
          <w:rFonts w:ascii="Cambria" w:hAnsi="Cambria"/>
        </w:rPr>
      </w:pPr>
      <w:r w:rsidRPr="007379BC">
        <w:rPr>
          <w:rStyle w:val="Strong"/>
          <w:rFonts w:ascii="Cambria" w:hAnsi="Cambria"/>
        </w:rPr>
        <w:t>Late Applications</w:t>
      </w:r>
    </w:p>
    <w:p w:rsidR="005A72CA" w:rsidRPr="007379BC" w:rsidRDefault="005A72CA" w:rsidP="00120EFB">
      <w:pPr>
        <w:tabs>
          <w:tab w:val="left" w:pos="2160"/>
        </w:tabs>
        <w:rPr>
          <w:rStyle w:val="Strong"/>
          <w:rFonts w:ascii="Cambria" w:hAnsi="Cambria"/>
          <w:b w:val="0"/>
        </w:rPr>
      </w:pPr>
      <w:r w:rsidRPr="007379BC">
        <w:rPr>
          <w:rStyle w:val="Strong"/>
          <w:rFonts w:ascii="Cambria" w:hAnsi="Cambria"/>
          <w:b w:val="0"/>
        </w:rPr>
        <w:t>For applications submitted on Grants.gov, we will consider only applications successfully submitted no later than 4:00</w:t>
      </w:r>
      <w:r w:rsidR="00840C95" w:rsidRPr="007379BC">
        <w:rPr>
          <w:rStyle w:val="Strong"/>
          <w:rFonts w:ascii="Cambria" w:hAnsi="Cambria"/>
          <w:b w:val="0"/>
        </w:rPr>
        <w:t>:00</w:t>
      </w:r>
      <w:r w:rsidRPr="007379BC">
        <w:rPr>
          <w:rStyle w:val="Strong"/>
          <w:rFonts w:ascii="Cambria" w:hAnsi="Cambria"/>
          <w:b w:val="0"/>
        </w:rPr>
        <w:t xml:space="preserve"> p.m. Eastern Time on the closing date and then successfully validated.  You take a significant risk by waiting to the last day to submit through Grants.gov.</w:t>
      </w:r>
    </w:p>
    <w:p w:rsidR="005A72CA" w:rsidRPr="007379BC" w:rsidRDefault="005A72CA" w:rsidP="00120EFB">
      <w:pPr>
        <w:tabs>
          <w:tab w:val="left" w:pos="2160"/>
        </w:tabs>
        <w:rPr>
          <w:rStyle w:val="Strong"/>
          <w:rFonts w:ascii="Cambria" w:hAnsi="Cambria"/>
          <w:b w:val="0"/>
        </w:rPr>
      </w:pPr>
    </w:p>
    <w:p w:rsidR="005A72CA" w:rsidRPr="007379BC" w:rsidRDefault="005A72CA" w:rsidP="00120EFB">
      <w:pPr>
        <w:tabs>
          <w:tab w:val="left" w:pos="2160"/>
        </w:tabs>
        <w:rPr>
          <w:rStyle w:val="Strong"/>
          <w:rFonts w:ascii="Cambria" w:hAnsi="Cambria"/>
          <w:b w:val="0"/>
        </w:rPr>
      </w:pPr>
      <w:r w:rsidRPr="007379BC">
        <w:rPr>
          <w:rStyle w:val="Strong"/>
          <w:rFonts w:ascii="Cambria" w:hAnsi="Cambria"/>
          <w:b w:val="0"/>
        </w:rPr>
        <w:lastRenderedPageBreak/>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proofErr w:type="spellStart"/>
      <w:r w:rsidRPr="007379BC">
        <w:rPr>
          <w:rStyle w:val="Strong"/>
          <w:rFonts w:ascii="Cambria" w:hAnsi="Cambria"/>
          <w:b w:val="0"/>
        </w:rPr>
        <w:t>not</w:t>
      </w:r>
      <w:proofErr w:type="spellEnd"/>
      <w:r w:rsidRPr="007379BC">
        <w:rPr>
          <w:rStyle w:val="Strong"/>
          <w:rFonts w:ascii="Cambria" w:hAnsi="Cambria"/>
          <w:b w:val="0"/>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7379BC" w:rsidRDefault="005A72CA" w:rsidP="007A482C">
      <w:pPr>
        <w:pStyle w:val="Heading2"/>
        <w:rPr>
          <w:rStyle w:val="Strong"/>
          <w:b/>
          <w:color w:val="auto"/>
        </w:rPr>
      </w:pPr>
      <w:r w:rsidRPr="007379BC">
        <w:rPr>
          <w:rStyle w:val="Strong"/>
          <w:b/>
          <w:color w:val="auto"/>
        </w:rPr>
        <w:t xml:space="preserve"> Intergovernmental Review</w:t>
      </w:r>
    </w:p>
    <w:p w:rsidR="005A72CA" w:rsidRPr="007379BC" w:rsidRDefault="005A72CA" w:rsidP="005944F5">
      <w:pPr>
        <w:tabs>
          <w:tab w:val="left" w:pos="2160"/>
        </w:tabs>
        <w:rPr>
          <w:rStyle w:val="Strong"/>
          <w:rFonts w:ascii="Cambria" w:hAnsi="Cambria"/>
          <w:b w:val="0"/>
        </w:rPr>
      </w:pPr>
      <w:r w:rsidRPr="007379BC">
        <w:rPr>
          <w:rStyle w:val="Strong"/>
          <w:rFonts w:ascii="Cambria" w:hAnsi="Cambria"/>
          <w:b w:val="0"/>
        </w:rPr>
        <w:t>This funding opportunity is not subject to Executive Order 12372, “Intergovernmental Review of Federal Programs.”</w:t>
      </w:r>
    </w:p>
    <w:p w:rsidR="005A72CA" w:rsidRPr="007379BC" w:rsidRDefault="005A72CA" w:rsidP="007A482C">
      <w:pPr>
        <w:pStyle w:val="Heading2"/>
        <w:rPr>
          <w:rStyle w:val="Strong"/>
          <w:b/>
          <w:color w:val="auto"/>
        </w:rPr>
      </w:pPr>
      <w:r w:rsidRPr="007379BC">
        <w:rPr>
          <w:rStyle w:val="Strong"/>
          <w:b/>
          <w:color w:val="auto"/>
        </w:rPr>
        <w:t>Funding Restrictions</w:t>
      </w:r>
    </w:p>
    <w:p w:rsidR="005A72CA" w:rsidRPr="007379BC" w:rsidRDefault="005A72CA" w:rsidP="005944F5">
      <w:pPr>
        <w:tabs>
          <w:tab w:val="left" w:pos="2160"/>
        </w:tabs>
        <w:rPr>
          <w:rStyle w:val="Strong"/>
          <w:rFonts w:ascii="Cambria" w:hAnsi="Cambria"/>
          <w:b w:val="0"/>
        </w:rPr>
      </w:pPr>
      <w:r w:rsidRPr="007379BC">
        <w:rPr>
          <w:rStyle w:val="Strong"/>
          <w:rFonts w:ascii="Cambria" w:hAnsi="Cambria"/>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7379BC" w:rsidRDefault="00B06D6E" w:rsidP="002E424F">
      <w:pPr>
        <w:pStyle w:val="Heading3"/>
        <w:rPr>
          <w:rStyle w:val="Strong"/>
          <w:b/>
          <w:color w:val="auto"/>
        </w:rPr>
      </w:pPr>
      <w:r w:rsidRPr="007379BC">
        <w:rPr>
          <w:rStyle w:val="Strong"/>
          <w:b/>
          <w:color w:val="auto"/>
        </w:rPr>
        <w:t xml:space="preserve"> Indirect Costs</w:t>
      </w:r>
    </w:p>
    <w:p w:rsidR="00B06D6E" w:rsidRPr="007379BC" w:rsidRDefault="00B06D6E" w:rsidP="00A02556">
      <w:pPr>
        <w:tabs>
          <w:tab w:val="left" w:pos="810"/>
        </w:tabs>
        <w:ind w:left="900"/>
        <w:rPr>
          <w:rStyle w:val="Strong"/>
          <w:rFonts w:ascii="Cambria" w:hAnsi="Cambria"/>
          <w:b w:val="0"/>
        </w:rPr>
      </w:pPr>
      <w:r w:rsidRPr="007379BC">
        <w:rPr>
          <w:rStyle w:val="Strong"/>
          <w:rFonts w:ascii="Cambria" w:hAnsi="Cambria"/>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7379BC" w:rsidRDefault="00767B15" w:rsidP="00A02556">
      <w:pPr>
        <w:tabs>
          <w:tab w:val="left" w:pos="810"/>
        </w:tabs>
        <w:ind w:left="900"/>
        <w:rPr>
          <w:rStyle w:val="Strong"/>
          <w:rFonts w:ascii="Cambria" w:hAnsi="Cambria"/>
          <w:b w:val="0"/>
        </w:rPr>
      </w:pPr>
    </w:p>
    <w:p w:rsidR="00B06D6E" w:rsidRPr="007379BC" w:rsidRDefault="00B06D6E" w:rsidP="00A02556">
      <w:pPr>
        <w:tabs>
          <w:tab w:val="left" w:pos="810"/>
        </w:tabs>
        <w:ind w:left="900"/>
        <w:rPr>
          <w:rStyle w:val="Strong"/>
          <w:rFonts w:ascii="Cambria" w:hAnsi="Cambria"/>
          <w:b w:val="0"/>
        </w:rPr>
      </w:pPr>
      <w:r w:rsidRPr="007379BC">
        <w:rPr>
          <w:rStyle w:val="Strong"/>
          <w:rFonts w:ascii="Cambria" w:hAnsi="Cambria"/>
        </w:rPr>
        <w:t>Option 1</w:t>
      </w:r>
      <w:r w:rsidRPr="007379BC">
        <w:rPr>
          <w:rStyle w:val="Strong"/>
          <w:rFonts w:ascii="Cambria" w:hAnsi="Cambria"/>
          <w:b w:val="0"/>
        </w:rPr>
        <w:t xml:space="preserve">:   </w:t>
      </w:r>
      <w:r w:rsidR="000C3AC1" w:rsidRPr="007379BC">
        <w:rPr>
          <w:rStyle w:val="Strong"/>
          <w:rFonts w:ascii="Cambria" w:hAnsi="Cambria"/>
          <w:b w:val="0"/>
        </w:rPr>
        <w:t xml:space="preserve">The applicant </w:t>
      </w:r>
      <w:r w:rsidRPr="007379BC">
        <w:rPr>
          <w:rStyle w:val="Strong"/>
          <w:rFonts w:ascii="Cambria" w:hAnsi="Cambria"/>
          <w:b w:val="0"/>
        </w:rPr>
        <w:t xml:space="preserve">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767B15" w:rsidRPr="007379BC" w:rsidRDefault="00767B15" w:rsidP="00A02556">
      <w:pPr>
        <w:tabs>
          <w:tab w:val="left" w:pos="810"/>
        </w:tabs>
        <w:ind w:left="900"/>
        <w:rPr>
          <w:rStyle w:val="Strong"/>
          <w:rFonts w:ascii="Cambria" w:hAnsi="Cambria"/>
          <w:b w:val="0"/>
        </w:rPr>
      </w:pPr>
    </w:p>
    <w:p w:rsidR="00B06D6E" w:rsidRPr="00A644E6" w:rsidRDefault="00B06D6E" w:rsidP="00A02556">
      <w:pPr>
        <w:tabs>
          <w:tab w:val="left" w:pos="810"/>
        </w:tabs>
        <w:ind w:left="900"/>
        <w:rPr>
          <w:rStyle w:val="Strong"/>
          <w:rFonts w:ascii="Cambria" w:hAnsi="Cambria"/>
          <w:b w:val="0"/>
          <w:color w:val="000000"/>
        </w:rPr>
      </w:pPr>
      <w:r w:rsidRPr="007379BC">
        <w:rPr>
          <w:rStyle w:val="Strong"/>
          <w:rFonts w:ascii="Cambria" w:hAnsi="Cambria"/>
        </w:rPr>
        <w:lastRenderedPageBreak/>
        <w:t>Option 2</w:t>
      </w:r>
      <w:r w:rsidRPr="007379BC">
        <w:rPr>
          <w:rStyle w:val="Strong"/>
          <w:rFonts w:ascii="Cambria" w:hAnsi="Cambria"/>
          <w:b w:val="0"/>
        </w:rPr>
        <w:t xml:space="preserve">:  Any organization that has never received a negotiated indirect cost rate, with the exceptions noted at 2 CFR 200.414(f) in the Cost Principles, may elect to charge a de </w:t>
      </w:r>
      <w:proofErr w:type="spellStart"/>
      <w:r w:rsidRPr="007379BC">
        <w:rPr>
          <w:rStyle w:val="Strong"/>
          <w:rFonts w:ascii="Cambria" w:hAnsi="Cambria"/>
          <w:b w:val="0"/>
        </w:rPr>
        <w:t>minimis</w:t>
      </w:r>
      <w:proofErr w:type="spellEnd"/>
      <w:r w:rsidRPr="007379BC">
        <w:rPr>
          <w:rStyle w:val="Strong"/>
          <w:rFonts w:ascii="Cambria" w:hAnsi="Cambria"/>
          <w:b w:val="0"/>
        </w:rPr>
        <w:t xml:space="preserve">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7379BC">
        <w:rPr>
          <w:rStyle w:val="Strong"/>
          <w:rFonts w:ascii="Cambria" w:hAnsi="Cambria"/>
          <w:b w:val="0"/>
        </w:rPr>
        <w:t>minimis</w:t>
      </w:r>
      <w:proofErr w:type="spellEnd"/>
      <w:r w:rsidRPr="007379BC">
        <w:rPr>
          <w:rStyle w:val="Strong"/>
          <w:rFonts w:ascii="Cambria" w:hAnsi="Cambria"/>
          <w:b w:val="0"/>
        </w:rPr>
        <w:t xml:space="preserve"> rate.)  </w:t>
      </w:r>
    </w:p>
    <w:p w:rsidR="00B06D6E" w:rsidRPr="007379BC" w:rsidRDefault="00B06D6E" w:rsidP="002E424F">
      <w:pPr>
        <w:pStyle w:val="Heading3"/>
        <w:rPr>
          <w:rStyle w:val="Strong"/>
          <w:b/>
          <w:color w:val="auto"/>
        </w:rPr>
      </w:pPr>
      <w:r w:rsidRPr="007379BC">
        <w:rPr>
          <w:rStyle w:val="Strong"/>
          <w:b/>
          <w:color w:val="auto"/>
        </w:rPr>
        <w:t>Salary and Bonus Limitations</w:t>
      </w:r>
    </w:p>
    <w:p w:rsidR="00B06D6E" w:rsidRPr="007379BC" w:rsidRDefault="00B06D6E" w:rsidP="00E21EF9">
      <w:pPr>
        <w:ind w:left="900"/>
        <w:rPr>
          <w:rStyle w:val="Strong"/>
          <w:rFonts w:ascii="Cambria" w:hAnsi="Cambria"/>
          <w:b w:val="0"/>
        </w:rPr>
      </w:pPr>
      <w:r w:rsidRPr="007379BC">
        <w:rPr>
          <w:rStyle w:val="Strong"/>
          <w:rFonts w:ascii="Cambria" w:hAnsi="Cambria"/>
          <w:b w:val="0"/>
        </w:rPr>
        <w:t xml:space="preserve">None of the funds appropriated under the heading “Employment and Training” in the appropriation statute(s) may be used by a recipient or </w:t>
      </w:r>
      <w:proofErr w:type="spellStart"/>
      <w:r w:rsidRPr="007379BC">
        <w:rPr>
          <w:rStyle w:val="Strong"/>
          <w:rFonts w:ascii="Cambria" w:hAnsi="Cambria"/>
          <w:b w:val="0"/>
        </w:rPr>
        <w:t>subrecipient</w:t>
      </w:r>
      <w:proofErr w:type="spellEnd"/>
      <w:r w:rsidRPr="007379BC">
        <w:rPr>
          <w:rStyle w:val="Strong"/>
          <w:rFonts w:ascii="Cambria" w:hAnsi="Cambria"/>
          <w:b w:val="0"/>
        </w:rPr>
        <w:t xml:space="preserve">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w:t>
      </w:r>
      <w:proofErr w:type="spellStart"/>
      <w:r w:rsidRPr="007379BC">
        <w:rPr>
          <w:rStyle w:val="Strong"/>
          <w:rFonts w:ascii="Cambria" w:hAnsi="Cambria"/>
          <w:b w:val="0"/>
        </w:rPr>
        <w:t>subrecipients</w:t>
      </w:r>
      <w:proofErr w:type="spellEnd"/>
      <w:r w:rsidRPr="007379BC">
        <w:rPr>
          <w:rStyle w:val="Strong"/>
          <w:rFonts w:ascii="Cambria" w:hAnsi="Cambria"/>
          <w:b w:val="0"/>
        </w:rPr>
        <w:t xml:space="preserve"> of such funds, taking into account factors including the </w:t>
      </w:r>
      <w:r w:rsidR="00C37D0B" w:rsidRPr="007379BC">
        <w:rPr>
          <w:rStyle w:val="Strong"/>
          <w:rFonts w:ascii="Cambria" w:hAnsi="Cambria"/>
          <w:b w:val="0"/>
        </w:rPr>
        <w:t>relative cost-of-living in the s</w:t>
      </w:r>
      <w:r w:rsidRPr="007379BC">
        <w:rPr>
          <w:rStyle w:val="Strong"/>
          <w:rFonts w:ascii="Cambria" w:hAnsi="Cambria"/>
          <w:b w:val="0"/>
        </w:rPr>
        <w:t>tate, the comp</w:t>
      </w:r>
      <w:r w:rsidR="00C37D0B" w:rsidRPr="007379BC">
        <w:rPr>
          <w:rStyle w:val="Strong"/>
          <w:rFonts w:ascii="Cambria" w:hAnsi="Cambria"/>
          <w:b w:val="0"/>
        </w:rPr>
        <w:t>ensation levels for comparable s</w:t>
      </w:r>
      <w:r w:rsidRPr="007379BC">
        <w:rPr>
          <w:rStyle w:val="Strong"/>
          <w:rFonts w:ascii="Cambria" w:hAnsi="Cambria"/>
          <w:b w:val="0"/>
        </w:rPr>
        <w:t xml:space="preserve">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6" w:history="1">
        <w:r w:rsidR="00AE1756" w:rsidRPr="00A644E6">
          <w:rPr>
            <w:rStyle w:val="Hyperlink"/>
            <w:rFonts w:ascii="Cambria" w:hAnsi="Cambria"/>
          </w:rPr>
          <w:t>http://wdr.doleta.gov/directives/corr_doc.cfm?DOCN=2262</w:t>
        </w:r>
      </w:hyperlink>
      <w:r w:rsidRPr="007379BC">
        <w:rPr>
          <w:rStyle w:val="Strong"/>
          <w:rFonts w:ascii="Cambria" w:hAnsi="Cambria"/>
          <w:b w:val="0"/>
        </w:rPr>
        <w:t>.</w:t>
      </w:r>
    </w:p>
    <w:p w:rsidR="00B06D6E" w:rsidRPr="007379BC" w:rsidRDefault="00805BF7" w:rsidP="002E424F">
      <w:pPr>
        <w:pStyle w:val="Heading3"/>
        <w:rPr>
          <w:rStyle w:val="Strong"/>
          <w:b/>
          <w:color w:val="auto"/>
        </w:rPr>
      </w:pPr>
      <w:r w:rsidRPr="007379BC">
        <w:rPr>
          <w:rStyle w:val="Strong"/>
          <w:b/>
          <w:color w:val="auto"/>
        </w:rPr>
        <w:t>I</w:t>
      </w:r>
      <w:r w:rsidR="00B06D6E" w:rsidRPr="007379BC">
        <w:rPr>
          <w:rStyle w:val="Strong"/>
          <w:b/>
          <w:color w:val="auto"/>
        </w:rPr>
        <w:t>ntellectual Property Rights</w:t>
      </w:r>
    </w:p>
    <w:p w:rsidR="00B06D6E" w:rsidRPr="007379BC" w:rsidRDefault="00B06D6E" w:rsidP="009C3F07">
      <w:pPr>
        <w:ind w:left="900"/>
        <w:rPr>
          <w:rStyle w:val="Strong"/>
          <w:rFonts w:ascii="Cambria" w:hAnsi="Cambria"/>
          <w:b w:val="0"/>
        </w:rPr>
      </w:pPr>
      <w:r w:rsidRPr="007379BC">
        <w:rPr>
          <w:rStyle w:val="Strong"/>
          <w:rFonts w:ascii="Cambria" w:hAnsi="Cambria"/>
          <w:b w:val="0"/>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7379BC" w:rsidRDefault="00805BF7" w:rsidP="009C3F07">
      <w:pPr>
        <w:ind w:left="900"/>
        <w:rPr>
          <w:rStyle w:val="Strong"/>
          <w:rFonts w:ascii="Cambria" w:hAnsi="Cambria"/>
          <w:b w:val="0"/>
        </w:rPr>
      </w:pPr>
    </w:p>
    <w:p w:rsidR="00F358F0" w:rsidRPr="007379BC" w:rsidRDefault="00B06D6E" w:rsidP="009C3F07">
      <w:pPr>
        <w:ind w:left="900"/>
        <w:rPr>
          <w:rStyle w:val="Strong"/>
          <w:rFonts w:ascii="Cambria" w:hAnsi="Cambria"/>
          <w:b w:val="0"/>
        </w:rPr>
      </w:pPr>
      <w:r w:rsidRPr="007379BC">
        <w:rPr>
          <w:rStyle w:val="Strong"/>
          <w:rFonts w:ascii="Cambria" w:hAnsi="Cambria"/>
          <w:b w:val="0"/>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7" w:history="1">
        <w:r w:rsidR="00805BF7" w:rsidRPr="00A644E6">
          <w:rPr>
            <w:rStyle w:val="Hyperlink"/>
            <w:rFonts w:ascii="Cambria" w:hAnsi="Cambria"/>
          </w:rPr>
          <w:t>http://creativecommons.org/licenses/by/4.0</w:t>
        </w:r>
      </w:hyperlink>
      <w:r w:rsidRPr="007379BC">
        <w:rPr>
          <w:rStyle w:val="Strong"/>
          <w:rFonts w:ascii="Cambria" w:hAnsi="Cambria"/>
          <w:b w:val="0"/>
        </w:rPr>
        <w:t xml:space="preserve">. </w:t>
      </w:r>
    </w:p>
    <w:p w:rsidR="00F358F0" w:rsidRPr="007379BC" w:rsidRDefault="00F358F0" w:rsidP="009C3F07">
      <w:pPr>
        <w:ind w:left="900"/>
        <w:rPr>
          <w:rStyle w:val="Strong"/>
          <w:rFonts w:ascii="Cambria" w:hAnsi="Cambria"/>
          <w:b w:val="0"/>
        </w:rPr>
      </w:pPr>
    </w:p>
    <w:p w:rsidR="00B06D6E" w:rsidRPr="007379BC" w:rsidRDefault="00F358F0" w:rsidP="009C3F07">
      <w:pPr>
        <w:ind w:left="900"/>
        <w:rPr>
          <w:rStyle w:val="Strong"/>
          <w:rFonts w:ascii="Cambria" w:hAnsi="Cambria"/>
          <w:b w:val="0"/>
        </w:rPr>
      </w:pPr>
      <w:r w:rsidRPr="007379BC">
        <w:rPr>
          <w:rStyle w:val="Strong"/>
          <w:rFonts w:ascii="Cambria" w:hAnsi="Cambria"/>
          <w:b w:val="0"/>
        </w:rPr>
        <w:t>I</w:t>
      </w:r>
      <w:r w:rsidR="00B06D6E" w:rsidRPr="007379BC">
        <w:rPr>
          <w:rStyle w:val="Strong"/>
          <w:rFonts w:ascii="Cambria" w:hAnsi="Cambria"/>
          <w:b w:val="0"/>
        </w:rPr>
        <w:t xml:space="preserve">nstructions for marking your work with CC BY can be found at </w:t>
      </w:r>
      <w:hyperlink r:id="rId38" w:history="1">
        <w:r w:rsidR="00805BF7" w:rsidRPr="00A644E6">
          <w:rPr>
            <w:rStyle w:val="Hyperlink"/>
            <w:rFonts w:ascii="Cambria" w:hAnsi="Cambria"/>
          </w:rPr>
          <w:t>http://wiki.creativecommons.org/Marking_your_work_with_a_CC_license</w:t>
        </w:r>
      </w:hyperlink>
      <w:r w:rsidR="00B06D6E" w:rsidRPr="007379BC">
        <w:rPr>
          <w:rStyle w:val="Strong"/>
          <w:rFonts w:ascii="Cambria" w:hAnsi="Cambria"/>
          <w:b w:val="0"/>
        </w:rPr>
        <w:t>.</w:t>
      </w:r>
    </w:p>
    <w:p w:rsidR="00F358F0" w:rsidRPr="007379BC" w:rsidRDefault="00F358F0" w:rsidP="009C3F07">
      <w:pPr>
        <w:ind w:left="900"/>
        <w:rPr>
          <w:rStyle w:val="Strong"/>
          <w:rFonts w:ascii="Cambria" w:hAnsi="Cambria"/>
          <w:b w:val="0"/>
        </w:rPr>
      </w:pPr>
    </w:p>
    <w:p w:rsidR="00B06D6E" w:rsidRPr="007379BC" w:rsidRDefault="00B06D6E" w:rsidP="009C3F07">
      <w:pPr>
        <w:ind w:left="900"/>
        <w:rPr>
          <w:rStyle w:val="Strong"/>
          <w:rFonts w:ascii="Cambria" w:hAnsi="Cambria"/>
          <w:b w:val="0"/>
        </w:rPr>
      </w:pPr>
      <w:r w:rsidRPr="007379BC">
        <w:rPr>
          <w:rStyle w:val="Strong"/>
          <w:rFonts w:ascii="Cambria" w:hAnsi="Cambria"/>
          <w:b w:val="0"/>
        </w:rPr>
        <w:t>Questions about CC BY as it applies to this specific funding opportunity should be submitted to the ETA Grants Management Specialist specified in Section VII.</w:t>
      </w:r>
    </w:p>
    <w:p w:rsidR="00805BF7" w:rsidRPr="007379BC" w:rsidRDefault="00805BF7" w:rsidP="009C3F07">
      <w:pPr>
        <w:ind w:left="900"/>
        <w:rPr>
          <w:rStyle w:val="Strong"/>
          <w:rFonts w:ascii="Cambria" w:hAnsi="Cambria"/>
          <w:b w:val="0"/>
        </w:rPr>
      </w:pPr>
    </w:p>
    <w:p w:rsidR="00B06D6E" w:rsidRPr="007379BC" w:rsidRDefault="00B06D6E" w:rsidP="009C3F07">
      <w:pPr>
        <w:ind w:left="900"/>
        <w:rPr>
          <w:rStyle w:val="Strong"/>
          <w:rFonts w:ascii="Cambria" w:hAnsi="Cambria"/>
          <w:b w:val="0"/>
        </w:rPr>
      </w:pPr>
      <w:r w:rsidRPr="007379BC">
        <w:rPr>
          <w:rStyle w:val="Strong"/>
          <w:rFonts w:ascii="Cambria" w:hAnsi="Cambria"/>
          <w:b w:val="0"/>
        </w:rPr>
        <w:t xml:space="preserve">Only work that is developed by the recipient in whole or in part with grants funds is required to be licensed under the CC BY license. Pre-existing copyrighted </w:t>
      </w:r>
      <w:r w:rsidRPr="007379BC">
        <w:rPr>
          <w:rStyle w:val="Strong"/>
          <w:rFonts w:ascii="Cambria" w:hAnsi="Cambria"/>
          <w:b w:val="0"/>
        </w:rPr>
        <w:lastRenderedPageBreak/>
        <w:t xml:space="preserve">materials licensed to, or purchased by the grantee from third parties, including modifications of such </w:t>
      </w:r>
      <w:proofErr w:type="gramStart"/>
      <w:r w:rsidRPr="007379BC">
        <w:rPr>
          <w:rStyle w:val="Strong"/>
          <w:rFonts w:ascii="Cambria" w:hAnsi="Cambria"/>
          <w:b w:val="0"/>
        </w:rPr>
        <w:t>materials,</w:t>
      </w:r>
      <w:proofErr w:type="gramEnd"/>
      <w:r w:rsidRPr="007379BC">
        <w:rPr>
          <w:rStyle w:val="Strong"/>
          <w:rFonts w:ascii="Cambria" w:hAnsi="Cambria"/>
          <w:b w:val="0"/>
        </w:rPr>
        <w:t xml:space="preserve"> remain subject to the intellectual property rights the grantee receives under the terms of the particular license or purchase. In addition, works created by the grantee without grant funds do not fall under the CC BY license requirement.</w:t>
      </w:r>
    </w:p>
    <w:p w:rsidR="00805BF7" w:rsidRPr="007379BC" w:rsidRDefault="00805BF7" w:rsidP="009C3F07">
      <w:pPr>
        <w:ind w:left="900"/>
        <w:rPr>
          <w:rStyle w:val="Strong"/>
          <w:rFonts w:ascii="Cambria" w:hAnsi="Cambria"/>
          <w:b w:val="0"/>
        </w:rPr>
      </w:pPr>
    </w:p>
    <w:p w:rsidR="00B06D6E" w:rsidRPr="007379BC" w:rsidRDefault="00B06D6E" w:rsidP="009C3F07">
      <w:pPr>
        <w:ind w:left="900"/>
        <w:rPr>
          <w:rStyle w:val="Strong"/>
          <w:rFonts w:ascii="Cambria" w:hAnsi="Cambria"/>
          <w:b w:val="0"/>
        </w:rPr>
      </w:pPr>
      <w:r w:rsidRPr="007379BC">
        <w:rPr>
          <w:rStyle w:val="Strong"/>
          <w:rFonts w:ascii="Cambria" w:hAnsi="Cambria"/>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7379BC" w:rsidRDefault="00B06D6E" w:rsidP="009C3F07">
      <w:pPr>
        <w:ind w:left="900"/>
        <w:rPr>
          <w:rStyle w:val="Strong"/>
          <w:rFonts w:ascii="Cambria" w:hAnsi="Cambria"/>
          <w:b w:val="0"/>
        </w:rPr>
      </w:pPr>
    </w:p>
    <w:p w:rsidR="00B06D6E" w:rsidRPr="007379BC" w:rsidRDefault="00B06D6E" w:rsidP="009C3F07">
      <w:pPr>
        <w:ind w:left="900"/>
        <w:rPr>
          <w:rStyle w:val="Strong"/>
          <w:rFonts w:ascii="Cambria" w:hAnsi="Cambria"/>
          <w:b w:val="0"/>
        </w:rPr>
      </w:pPr>
      <w:r w:rsidRPr="007379BC">
        <w:rPr>
          <w:rStyle w:val="Strong"/>
          <w:rFonts w:ascii="Cambria" w:hAnsi="Cambria"/>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7379BC">
        <w:rPr>
          <w:rStyle w:val="Strong"/>
          <w:rFonts w:ascii="Cambria" w:hAnsi="Cambria"/>
          <w:b w:val="0"/>
        </w:rPr>
        <w:t>subaward</w:t>
      </w:r>
      <w:proofErr w:type="spellEnd"/>
      <w:r w:rsidRPr="007379BC">
        <w:rPr>
          <w:rStyle w:val="Strong"/>
          <w:rFonts w:ascii="Cambria" w:hAnsi="Cambria"/>
          <w:b w:val="0"/>
        </w:rPr>
        <w:t xml:space="preserve"> or contract under the grant or </w:t>
      </w:r>
      <w:proofErr w:type="spellStart"/>
      <w:r w:rsidRPr="007379BC">
        <w:rPr>
          <w:rStyle w:val="Strong"/>
          <w:rFonts w:ascii="Cambria" w:hAnsi="Cambria"/>
          <w:b w:val="0"/>
        </w:rPr>
        <w:t>subaward</w:t>
      </w:r>
      <w:proofErr w:type="spellEnd"/>
      <w:r w:rsidRPr="007379BC">
        <w:rPr>
          <w:rStyle w:val="Strong"/>
          <w:rFonts w:ascii="Cambria" w:hAnsi="Cambria"/>
          <w:b w:val="0"/>
        </w:rPr>
        <w:t xml:space="preserve">; and ii) any rights of copyright to which the recipient, </w:t>
      </w:r>
      <w:proofErr w:type="spellStart"/>
      <w:r w:rsidRPr="007379BC">
        <w:rPr>
          <w:rStyle w:val="Strong"/>
          <w:rFonts w:ascii="Cambria" w:hAnsi="Cambria"/>
          <w:b w:val="0"/>
        </w:rPr>
        <w:t>subrecipient</w:t>
      </w:r>
      <w:proofErr w:type="spellEnd"/>
      <w:r w:rsidRPr="007379BC">
        <w:rPr>
          <w:rStyle w:val="Strong"/>
          <w:rFonts w:ascii="Cambria" w:hAnsi="Cambria"/>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7379BC" w:rsidRDefault="00B06D6E" w:rsidP="009C3F07">
      <w:pPr>
        <w:ind w:left="900"/>
        <w:rPr>
          <w:rStyle w:val="Strong"/>
          <w:rFonts w:ascii="Cambria" w:hAnsi="Cambria"/>
          <w:b w:val="0"/>
        </w:rPr>
      </w:pPr>
    </w:p>
    <w:p w:rsidR="00805BF7" w:rsidRDefault="00B06D6E" w:rsidP="009C3F07">
      <w:pPr>
        <w:ind w:left="900"/>
        <w:rPr>
          <w:rStyle w:val="Strong"/>
          <w:rFonts w:ascii="Cambria" w:hAnsi="Cambria"/>
          <w:b w:val="0"/>
        </w:rPr>
      </w:pPr>
      <w:r w:rsidRPr="007379BC">
        <w:rPr>
          <w:rStyle w:val="Strong"/>
          <w:rFonts w:ascii="Cambria" w:hAnsi="Cambria"/>
          <w:b w:val="0"/>
        </w:rPr>
        <w:t>If applicable, the following needs to be on all products developed in whole or in part with grant funds</w:t>
      </w:r>
      <w:r w:rsidR="00805BF7" w:rsidRPr="007379BC">
        <w:rPr>
          <w:rStyle w:val="Strong"/>
          <w:rFonts w:ascii="Cambria" w:hAnsi="Cambria"/>
          <w:b w:val="0"/>
        </w:rPr>
        <w:t xml:space="preserve">: </w:t>
      </w:r>
    </w:p>
    <w:p w:rsidR="00353F15" w:rsidRPr="007379BC" w:rsidRDefault="00353F15" w:rsidP="009C3F07">
      <w:pPr>
        <w:ind w:left="900"/>
        <w:rPr>
          <w:rStyle w:val="Strong"/>
          <w:rFonts w:ascii="Cambria" w:hAnsi="Cambria"/>
          <w:b w:val="0"/>
        </w:rPr>
      </w:pPr>
    </w:p>
    <w:p w:rsidR="00B06D6E" w:rsidRPr="007379BC" w:rsidRDefault="00B06D6E" w:rsidP="00943955">
      <w:pPr>
        <w:ind w:left="1530" w:right="720"/>
        <w:jc w:val="both"/>
        <w:rPr>
          <w:rStyle w:val="Strong"/>
          <w:rFonts w:ascii="Cambria" w:hAnsi="Cambria"/>
          <w:i/>
        </w:rPr>
      </w:pPr>
      <w:r w:rsidRPr="007379BC">
        <w:rPr>
          <w:rStyle w:val="Strong"/>
          <w:rFonts w:ascii="Cambria" w:hAnsi="Cambria"/>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B030F5" w:rsidRPr="007379BC" w:rsidRDefault="00B030F5" w:rsidP="00B030F5">
      <w:pPr>
        <w:pStyle w:val="Heading3"/>
        <w:rPr>
          <w:color w:val="auto"/>
        </w:rPr>
      </w:pPr>
      <w:r w:rsidRPr="007379BC">
        <w:rPr>
          <w:color w:val="auto"/>
        </w:rPr>
        <w:t>WIOA Infrastructure</w:t>
      </w:r>
    </w:p>
    <w:p w:rsidR="00B030F5" w:rsidRPr="007379BC" w:rsidRDefault="0003480C" w:rsidP="00B030F5">
      <w:pPr>
        <w:tabs>
          <w:tab w:val="left" w:pos="900"/>
        </w:tabs>
        <w:ind w:left="720" w:right="720"/>
        <w:jc w:val="both"/>
        <w:rPr>
          <w:rFonts w:ascii="Cambria" w:hAnsi="Cambria"/>
          <w:bCs/>
        </w:rPr>
      </w:pPr>
      <w:r w:rsidRPr="007379BC">
        <w:rPr>
          <w:rFonts w:ascii="Cambria" w:hAnsi="Cambria"/>
          <w:bCs/>
        </w:rPr>
        <w:t>All</w:t>
      </w:r>
      <w:r w:rsidR="005D43A7" w:rsidRPr="007379BC">
        <w:rPr>
          <w:rFonts w:ascii="Cambria" w:hAnsi="Cambria"/>
          <w:bCs/>
        </w:rPr>
        <w:t xml:space="preserve"> required</w:t>
      </w:r>
      <w:r w:rsidRPr="007379BC">
        <w:rPr>
          <w:rFonts w:ascii="Cambria" w:hAnsi="Cambria"/>
          <w:bCs/>
        </w:rPr>
        <w:t xml:space="preserve"> One-S</w:t>
      </w:r>
      <w:r w:rsidR="00B030F5" w:rsidRPr="007379BC">
        <w:rPr>
          <w:rFonts w:ascii="Cambria" w:hAnsi="Cambria"/>
          <w:bCs/>
        </w:rPr>
        <w:t>top partner programs</w:t>
      </w:r>
      <w:r w:rsidR="004952C3" w:rsidRPr="007379BC">
        <w:rPr>
          <w:rFonts w:ascii="Cambria" w:hAnsi="Cambria"/>
          <w:bCs/>
        </w:rPr>
        <w:t>,</w:t>
      </w:r>
      <w:r w:rsidR="00B030F5" w:rsidRPr="007379BC">
        <w:rPr>
          <w:rFonts w:ascii="Cambria" w:hAnsi="Cambria"/>
          <w:bCs/>
        </w:rPr>
        <w:t xml:space="preserve"> including all programs funded under </w:t>
      </w:r>
      <w:r w:rsidR="00C1451F" w:rsidRPr="007379BC">
        <w:rPr>
          <w:rFonts w:ascii="Cambria" w:hAnsi="Cambria"/>
          <w:bCs/>
        </w:rPr>
        <w:t xml:space="preserve">Title </w:t>
      </w:r>
      <w:r w:rsidR="00B030F5" w:rsidRPr="007379BC">
        <w:rPr>
          <w:rFonts w:ascii="Cambria" w:hAnsi="Cambria"/>
          <w:bCs/>
        </w:rPr>
        <w:t>I of WIOA</w:t>
      </w:r>
      <w:r w:rsidR="004952C3" w:rsidRPr="007379BC">
        <w:rPr>
          <w:rFonts w:ascii="Cambria" w:hAnsi="Cambria"/>
          <w:bCs/>
        </w:rPr>
        <w:t>,</w:t>
      </w:r>
      <w:r w:rsidR="005D43A7" w:rsidRPr="007379BC">
        <w:rPr>
          <w:rFonts w:ascii="Cambria" w:hAnsi="Cambria"/>
          <w:bCs/>
        </w:rPr>
        <w:t xml:space="preserve"> and all additional partners</w:t>
      </w:r>
      <w:r w:rsidR="00B030F5" w:rsidRPr="007379BC">
        <w:rPr>
          <w:rFonts w:ascii="Cambria" w:hAnsi="Cambria"/>
          <w:bCs/>
        </w:rPr>
        <w:t xml:space="preserve"> </w:t>
      </w:r>
      <w:r w:rsidR="005D43A7" w:rsidRPr="007379BC">
        <w:rPr>
          <w:rFonts w:ascii="Cambria" w:hAnsi="Cambria"/>
          <w:bCs/>
        </w:rPr>
        <w:t>must</w:t>
      </w:r>
      <w:r w:rsidR="00B030F5" w:rsidRPr="007379BC">
        <w:rPr>
          <w:rFonts w:ascii="Cambria" w:hAnsi="Cambria"/>
          <w:bCs/>
        </w:rPr>
        <w:t xml:space="preserve"> to contribute to the infrastructure costs and c</w:t>
      </w:r>
      <w:r w:rsidRPr="007379BC">
        <w:rPr>
          <w:rFonts w:ascii="Cambria" w:hAnsi="Cambria"/>
          <w:bCs/>
        </w:rPr>
        <w:t>ertain additional costs of the One-S</w:t>
      </w:r>
      <w:r w:rsidR="00B030F5" w:rsidRPr="007379BC">
        <w:rPr>
          <w:rFonts w:ascii="Cambria" w:hAnsi="Cambria"/>
          <w:bCs/>
        </w:rPr>
        <w:t xml:space="preserve">top delivery </w:t>
      </w:r>
      <w:r w:rsidR="00B030F5" w:rsidRPr="007379BC">
        <w:rPr>
          <w:rFonts w:ascii="Cambria" w:hAnsi="Cambria"/>
          <w:bCs/>
        </w:rPr>
        <w:lastRenderedPageBreak/>
        <w:t>system in proportion to their use and relative benefits received</w:t>
      </w:r>
      <w:r w:rsidR="004952C3" w:rsidRPr="007379BC">
        <w:rPr>
          <w:rFonts w:ascii="Cambria" w:hAnsi="Cambria"/>
          <w:bCs/>
        </w:rPr>
        <w:t>,</w:t>
      </w:r>
      <w:r w:rsidR="00B030F5" w:rsidRPr="007379BC">
        <w:rPr>
          <w:rFonts w:ascii="Cambria" w:hAnsi="Cambria"/>
          <w:bCs/>
        </w:rPr>
        <w:t xml:space="preserve"> as required in 20 CFR 678.700 and 678.760.  The sharing and allocation o</w:t>
      </w:r>
      <w:r w:rsidRPr="007379BC">
        <w:rPr>
          <w:rFonts w:ascii="Cambria" w:hAnsi="Cambria"/>
          <w:bCs/>
        </w:rPr>
        <w:t xml:space="preserve">f infrastructure costs </w:t>
      </w:r>
      <w:r w:rsidR="004952C3" w:rsidRPr="007379BC">
        <w:rPr>
          <w:rFonts w:ascii="Cambria" w:hAnsi="Cambria"/>
          <w:bCs/>
        </w:rPr>
        <w:t xml:space="preserve">among </w:t>
      </w:r>
      <w:r w:rsidRPr="007379BC">
        <w:rPr>
          <w:rFonts w:ascii="Cambria" w:hAnsi="Cambria"/>
          <w:bCs/>
        </w:rPr>
        <w:t>One-S</w:t>
      </w:r>
      <w:r w:rsidR="00B030F5" w:rsidRPr="007379BC">
        <w:rPr>
          <w:rFonts w:ascii="Cambria" w:hAnsi="Cambria"/>
          <w:bCs/>
        </w:rPr>
        <w:t>top partners is governed by WIOA sec. 121(h), WIOA’s implementing regulations, and the Federal Cost Principles contained in the Uniform Administrative Requirements, Cost Principles, and Audit Requirements for Federal Awards at 2 CFR part 200 (Uniform Guidance).  The Federal Cost Principles state that a partner’s contribution is an allowable, reasonable, necessary, and allocable cost to the program and is consistent with other legal require</w:t>
      </w:r>
      <w:r w:rsidRPr="007379BC">
        <w:rPr>
          <w:rFonts w:ascii="Cambria" w:hAnsi="Cambria"/>
          <w:bCs/>
        </w:rPr>
        <w:t>ments.  A list of the required One-S</w:t>
      </w:r>
      <w:r w:rsidR="00B030F5" w:rsidRPr="007379BC">
        <w:rPr>
          <w:rFonts w:ascii="Cambria" w:hAnsi="Cambria"/>
          <w:bCs/>
        </w:rPr>
        <w:t>top partner programs is available at 20 CFR 678.400</w:t>
      </w:r>
      <w:r w:rsidR="003F606F" w:rsidRPr="007379BC">
        <w:rPr>
          <w:rFonts w:ascii="Cambria" w:hAnsi="Cambria"/>
          <w:bCs/>
        </w:rPr>
        <w:t>.</w:t>
      </w:r>
      <w:r w:rsidR="00B030F5" w:rsidRPr="007379BC">
        <w:rPr>
          <w:rFonts w:ascii="Cambria" w:hAnsi="Cambria"/>
          <w:bCs/>
        </w:rPr>
        <w:t xml:space="preserve"> </w:t>
      </w:r>
    </w:p>
    <w:p w:rsidR="005D43A7" w:rsidRPr="007379BC" w:rsidRDefault="005D43A7" w:rsidP="00B030F5">
      <w:pPr>
        <w:tabs>
          <w:tab w:val="left" w:pos="900"/>
        </w:tabs>
        <w:ind w:left="720" w:right="720"/>
        <w:jc w:val="both"/>
        <w:rPr>
          <w:rFonts w:ascii="Cambria" w:hAnsi="Cambria"/>
          <w:bCs/>
        </w:rPr>
      </w:pPr>
    </w:p>
    <w:p w:rsidR="005D43A7" w:rsidRPr="007379BC" w:rsidRDefault="005D43A7" w:rsidP="00B030F5">
      <w:pPr>
        <w:tabs>
          <w:tab w:val="left" w:pos="900"/>
        </w:tabs>
        <w:ind w:left="720" w:right="720"/>
        <w:jc w:val="both"/>
        <w:rPr>
          <w:rFonts w:ascii="Cambria" w:hAnsi="Cambria"/>
          <w:bCs/>
        </w:rPr>
      </w:pPr>
      <w:r w:rsidRPr="007379BC">
        <w:rPr>
          <w:rFonts w:ascii="Cambria" w:hAnsi="Cambria"/>
          <w:bCs/>
        </w:rPr>
        <w:t>WIOA sec. 169 pilots and demonstration projects are not WIOA title I programs, and therefore are not required partners per sec. 121(b</w:t>
      </w:r>
      <w:proofErr w:type="gramStart"/>
      <w:r w:rsidRPr="007379BC">
        <w:rPr>
          <w:rFonts w:ascii="Cambria" w:hAnsi="Cambria"/>
          <w:bCs/>
        </w:rPr>
        <w:t>)(</w:t>
      </w:r>
      <w:proofErr w:type="gramEnd"/>
      <w:r w:rsidRPr="007379BC">
        <w:rPr>
          <w:rFonts w:ascii="Cambria" w:hAnsi="Cambria"/>
          <w:bCs/>
        </w:rPr>
        <w:t xml:space="preserve">1).  If </w:t>
      </w:r>
      <w:r w:rsidR="00B1601B" w:rsidRPr="007379BC">
        <w:rPr>
          <w:rFonts w:ascii="Cambria" w:hAnsi="Cambria"/>
          <w:bCs/>
        </w:rPr>
        <w:t>the</w:t>
      </w:r>
      <w:r w:rsidRPr="007379BC">
        <w:rPr>
          <w:rFonts w:ascii="Cambria" w:hAnsi="Cambria"/>
          <w:bCs/>
        </w:rPr>
        <w:t xml:space="preserve"> grantee </w:t>
      </w:r>
      <w:r w:rsidR="00B1601B" w:rsidRPr="007379BC">
        <w:rPr>
          <w:rFonts w:ascii="Cambria" w:hAnsi="Cambria"/>
          <w:bCs/>
        </w:rPr>
        <w:t xml:space="preserve">is a required partner or </w:t>
      </w:r>
      <w:r w:rsidRPr="007379BC">
        <w:rPr>
          <w:rFonts w:ascii="Cambria" w:hAnsi="Cambria"/>
          <w:bCs/>
        </w:rPr>
        <w:t xml:space="preserve">becomes an additional partner, then the grantee will be required to contribute to infrastructure per the requirements described above. </w:t>
      </w:r>
    </w:p>
    <w:p w:rsidR="00D352F9" w:rsidRPr="007379BC" w:rsidRDefault="00D352F9" w:rsidP="007A482C">
      <w:pPr>
        <w:pStyle w:val="Heading2"/>
        <w:rPr>
          <w:rStyle w:val="Emphasis"/>
          <w:b/>
          <w:i w:val="0"/>
          <w:color w:val="auto"/>
        </w:rPr>
      </w:pPr>
      <w:r w:rsidRPr="007379BC">
        <w:rPr>
          <w:rStyle w:val="Emphasis"/>
          <w:b/>
          <w:i w:val="0"/>
          <w:color w:val="auto"/>
        </w:rPr>
        <w:t>Other Submission Requirements</w:t>
      </w:r>
    </w:p>
    <w:p w:rsidR="00D352F9" w:rsidRPr="007379BC" w:rsidRDefault="00D352F9" w:rsidP="00353F15">
      <w:pPr>
        <w:rPr>
          <w:rStyle w:val="Emphasis"/>
          <w:rFonts w:ascii="Cambria" w:hAnsi="Cambria"/>
          <w:b w:val="0"/>
          <w:i w:val="0"/>
          <w:color w:val="auto"/>
        </w:rPr>
      </w:pPr>
      <w:r w:rsidRPr="007379BC">
        <w:rPr>
          <w:rStyle w:val="Emphasis"/>
          <w:rFonts w:ascii="Cambria" w:hAnsi="Cambria"/>
          <w:b w:val="0"/>
          <w:i w:val="0"/>
          <w:color w:val="auto"/>
        </w:rPr>
        <w:t xml:space="preserve">Withdrawal of Applications:   </w:t>
      </w:r>
      <w:r w:rsidR="0082217A" w:rsidRPr="007379BC">
        <w:rPr>
          <w:rStyle w:val="Emphasis"/>
          <w:rFonts w:ascii="Cambria" w:hAnsi="Cambria"/>
          <w:b w:val="0"/>
          <w:i w:val="0"/>
          <w:color w:val="auto"/>
        </w:rPr>
        <w:t xml:space="preserve">The applicant </w:t>
      </w:r>
      <w:r w:rsidRPr="007379BC">
        <w:rPr>
          <w:rStyle w:val="Emphasis"/>
          <w:rFonts w:ascii="Cambria" w:hAnsi="Cambria"/>
          <w:b w:val="0"/>
          <w:i w:val="0"/>
          <w:color w:val="auto"/>
        </w:rPr>
        <w:t>may withdraw an application by written notice to the Grant Officer at any time before an award is made.</w:t>
      </w:r>
    </w:p>
    <w:p w:rsidR="00353F15" w:rsidRDefault="00353F15" w:rsidP="00353F15">
      <w:pPr>
        <w:pStyle w:val="Heading1"/>
        <w:numPr>
          <w:ilvl w:val="0"/>
          <w:numId w:val="0"/>
        </w:numPr>
        <w:spacing w:before="0" w:after="0"/>
        <w:rPr>
          <w:rStyle w:val="Emphasis"/>
          <w:b/>
          <w:i w:val="0"/>
          <w:color w:val="auto"/>
        </w:rPr>
      </w:pPr>
    </w:p>
    <w:p w:rsidR="006A6A55" w:rsidRPr="007379BC" w:rsidRDefault="006A6A55" w:rsidP="00353F15">
      <w:pPr>
        <w:pStyle w:val="Heading1"/>
        <w:spacing w:before="0" w:after="0"/>
        <w:rPr>
          <w:rStyle w:val="Emphasis"/>
          <w:b/>
          <w:i w:val="0"/>
          <w:color w:val="auto"/>
        </w:rPr>
      </w:pPr>
      <w:r w:rsidRPr="007379BC">
        <w:rPr>
          <w:rStyle w:val="Emphasis"/>
          <w:b/>
          <w:i w:val="0"/>
          <w:color w:val="auto"/>
        </w:rPr>
        <w:t xml:space="preserve">Application Review Information </w:t>
      </w:r>
    </w:p>
    <w:p w:rsidR="006A6A55" w:rsidRPr="007379BC" w:rsidRDefault="006A6A55" w:rsidP="007A482C">
      <w:pPr>
        <w:pStyle w:val="Heading2"/>
        <w:rPr>
          <w:rStyle w:val="Emphasis"/>
          <w:b/>
          <w:i w:val="0"/>
          <w:color w:val="auto"/>
        </w:rPr>
      </w:pPr>
      <w:r w:rsidRPr="007379BC">
        <w:rPr>
          <w:rStyle w:val="Emphasis"/>
          <w:b/>
          <w:i w:val="0"/>
          <w:color w:val="auto"/>
        </w:rPr>
        <w:t>Criteria</w:t>
      </w:r>
    </w:p>
    <w:p w:rsidR="006A6A55" w:rsidRPr="007379BC" w:rsidRDefault="006A6A55" w:rsidP="00962CA0">
      <w:pPr>
        <w:rPr>
          <w:rStyle w:val="Emphasis"/>
          <w:rFonts w:ascii="Cambria" w:hAnsi="Cambria"/>
          <w:b w:val="0"/>
          <w:i w:val="0"/>
          <w:color w:val="auto"/>
        </w:rPr>
      </w:pPr>
      <w:r w:rsidRPr="007379BC">
        <w:rPr>
          <w:rStyle w:val="Emphasis"/>
          <w:rFonts w:ascii="Cambria" w:hAnsi="Cambria"/>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A644E6">
          <w:rPr>
            <w:rStyle w:val="Hyperlink"/>
            <w:rFonts w:ascii="Cambria" w:hAnsi="Cambria"/>
          </w:rPr>
          <w:t xml:space="preserve">IV.B.2. </w:t>
        </w:r>
        <w:proofErr w:type="gramStart"/>
        <w:r w:rsidRPr="00A644E6">
          <w:rPr>
            <w:rStyle w:val="Hyperlink"/>
            <w:rFonts w:ascii="Cambria" w:hAnsi="Cambria"/>
          </w:rPr>
          <w:t>(Project Budget).</w:t>
        </w:r>
        <w:proofErr w:type="gramEnd"/>
      </w:hyperlink>
      <w:r w:rsidRPr="007379BC">
        <w:rPr>
          <w:rStyle w:val="Emphasis"/>
          <w:rFonts w:ascii="Cambria" w:hAnsi="Cambria"/>
          <w:b w:val="0"/>
          <w:i w:val="0"/>
          <w:color w:val="auto"/>
        </w:rPr>
        <w:t xml:space="preserve"> </w:t>
      </w:r>
      <w:proofErr w:type="gramStart"/>
      <w:r w:rsidRPr="007379BC">
        <w:rPr>
          <w:rStyle w:val="Emphasis"/>
          <w:rFonts w:ascii="Cambria" w:hAnsi="Cambria"/>
          <w:b w:val="0"/>
          <w:i w:val="0"/>
          <w:color w:val="auto"/>
        </w:rPr>
        <w:t>and</w:t>
      </w:r>
      <w:proofErr w:type="gramEnd"/>
      <w:r w:rsidRPr="007379BC">
        <w:rPr>
          <w:rStyle w:val="Emphasis"/>
          <w:rFonts w:ascii="Cambria" w:hAnsi="Cambria"/>
          <w:b w:val="0"/>
          <w:i w:val="0"/>
          <w:color w:val="auto"/>
        </w:rPr>
        <w:t xml:space="preserve"> </w:t>
      </w:r>
      <w:hyperlink w:anchor="ProjectNarrative" w:history="1">
        <w:r w:rsidRPr="00A644E6">
          <w:rPr>
            <w:rStyle w:val="Hyperlink"/>
            <w:rFonts w:ascii="Cambria" w:hAnsi="Cambria"/>
          </w:rPr>
          <w:t xml:space="preserve">IV.B.3. </w:t>
        </w:r>
        <w:proofErr w:type="gramStart"/>
        <w:r w:rsidRPr="00A644E6">
          <w:rPr>
            <w:rStyle w:val="Hyperlink"/>
            <w:rFonts w:ascii="Cambria" w:hAnsi="Cambria"/>
          </w:rPr>
          <w:t>(Project Narrative).</w:t>
        </w:r>
        <w:proofErr w:type="gramEnd"/>
        <w:r w:rsidRPr="00A644E6">
          <w:rPr>
            <w:rStyle w:val="Hyperlink"/>
            <w:rFonts w:ascii="Cambria" w:hAnsi="Cambria"/>
          </w:rPr>
          <w:t xml:space="preserve"> </w:t>
        </w:r>
      </w:hyperlink>
      <w:r w:rsidRPr="007379BC">
        <w:rPr>
          <w:rStyle w:val="Emphasis"/>
          <w:rFonts w:ascii="Cambria" w:hAnsi="Cambria"/>
          <w:b w:val="0"/>
          <w:i w:val="0"/>
          <w:color w:val="auto"/>
        </w:rPr>
        <w:t xml:space="preserve"> Reviewers will award points based on the evaluation criteria described below:  </w:t>
      </w:r>
    </w:p>
    <w:p w:rsidR="002D163A" w:rsidRPr="007379BC" w:rsidRDefault="002D163A" w:rsidP="000775EC">
      <w:pPr>
        <w:ind w:left="90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2D163A" w:rsidRPr="00D21168" w:rsidTr="00A644E6">
        <w:trPr>
          <w:trHeight w:val="960"/>
          <w:jc w:val="center"/>
        </w:trPr>
        <w:tc>
          <w:tcPr>
            <w:tcW w:w="6660" w:type="dxa"/>
            <w:shd w:val="clear" w:color="auto" w:fill="BFBFBF"/>
            <w:vAlign w:val="center"/>
          </w:tcPr>
          <w:p w:rsidR="002D163A" w:rsidRPr="00A644E6" w:rsidRDefault="002D163A" w:rsidP="002D163A">
            <w:pPr>
              <w:jc w:val="center"/>
              <w:rPr>
                <w:rFonts w:ascii="Cambria" w:hAnsi="Cambria"/>
                <w:b/>
                <w:bCs/>
                <w:sz w:val="28"/>
                <w:szCs w:val="28"/>
              </w:rPr>
            </w:pPr>
            <w:r w:rsidRPr="00A644E6">
              <w:rPr>
                <w:rFonts w:ascii="Cambria" w:hAnsi="Cambria"/>
                <w:b/>
                <w:bCs/>
                <w:sz w:val="28"/>
                <w:szCs w:val="28"/>
              </w:rPr>
              <w:t>Criterion</w:t>
            </w:r>
          </w:p>
        </w:tc>
        <w:tc>
          <w:tcPr>
            <w:tcW w:w="1745" w:type="dxa"/>
            <w:shd w:val="clear" w:color="auto" w:fill="BFBFBF"/>
            <w:vAlign w:val="center"/>
          </w:tcPr>
          <w:p w:rsidR="002D163A" w:rsidRPr="00A644E6" w:rsidRDefault="002D163A" w:rsidP="002D163A">
            <w:pPr>
              <w:jc w:val="center"/>
              <w:rPr>
                <w:rFonts w:ascii="Cambria" w:hAnsi="Cambria"/>
                <w:b/>
                <w:bCs/>
                <w:sz w:val="28"/>
                <w:szCs w:val="28"/>
              </w:rPr>
            </w:pPr>
            <w:r w:rsidRPr="00A644E6">
              <w:rPr>
                <w:rFonts w:ascii="Cambria" w:hAnsi="Cambria"/>
                <w:b/>
                <w:bCs/>
                <w:sz w:val="28"/>
                <w:szCs w:val="28"/>
              </w:rPr>
              <w:t>Points</w:t>
            </w:r>
          </w:p>
          <w:p w:rsidR="002D163A" w:rsidRPr="00A644E6" w:rsidRDefault="002D163A" w:rsidP="002D163A">
            <w:pPr>
              <w:jc w:val="center"/>
              <w:rPr>
                <w:rFonts w:ascii="Cambria" w:hAnsi="Cambria"/>
                <w:b/>
                <w:bCs/>
                <w:sz w:val="28"/>
                <w:szCs w:val="28"/>
              </w:rPr>
            </w:pPr>
            <w:r w:rsidRPr="00A644E6">
              <w:rPr>
                <w:rFonts w:ascii="Cambria" w:hAnsi="Cambria"/>
                <w:b/>
                <w:bCs/>
                <w:sz w:val="28"/>
                <w:szCs w:val="28"/>
              </w:rPr>
              <w:t>(maximum)</w:t>
            </w:r>
          </w:p>
        </w:tc>
      </w:tr>
      <w:tr w:rsidR="002D163A" w:rsidRPr="00D21168" w:rsidTr="006E495C">
        <w:trPr>
          <w:jc w:val="center"/>
        </w:trPr>
        <w:tc>
          <w:tcPr>
            <w:tcW w:w="6660" w:type="dxa"/>
            <w:vAlign w:val="center"/>
          </w:tcPr>
          <w:p w:rsidR="002D163A" w:rsidRPr="00A644E6" w:rsidRDefault="002D163A" w:rsidP="00C05D0A">
            <w:pPr>
              <w:numPr>
                <w:ilvl w:val="0"/>
                <w:numId w:val="9"/>
              </w:numPr>
              <w:ind w:left="0" w:firstLine="0"/>
              <w:rPr>
                <w:rFonts w:ascii="Cambria" w:hAnsi="Cambria"/>
                <w:bCs/>
              </w:rPr>
            </w:pPr>
            <w:r w:rsidRPr="00A644E6">
              <w:rPr>
                <w:rFonts w:ascii="Cambria" w:hAnsi="Cambria"/>
                <w:bCs/>
              </w:rPr>
              <w:t>Statement of Need</w:t>
            </w:r>
          </w:p>
          <w:p w:rsidR="002D163A" w:rsidRPr="00A644E6" w:rsidRDefault="00557E19" w:rsidP="00CE5363">
            <w:pPr>
              <w:jc w:val="right"/>
              <w:rPr>
                <w:rFonts w:ascii="Cambria" w:hAnsi="Cambria"/>
                <w:bCs/>
              </w:rPr>
            </w:pPr>
            <w:hyperlink w:anchor="ProjectNarrative" w:history="1">
              <w:r w:rsidR="002D163A" w:rsidRPr="00A644E6">
                <w:rPr>
                  <w:rStyle w:val="Hyperlink"/>
                  <w:rFonts w:ascii="Cambria" w:hAnsi="Cambria"/>
                  <w:bCs/>
                </w:rPr>
                <w:t>(See Section IV.B.3.a.(1) Statement of Need)</w:t>
              </w:r>
            </w:hyperlink>
          </w:p>
        </w:tc>
        <w:tc>
          <w:tcPr>
            <w:tcW w:w="1745" w:type="dxa"/>
            <w:vAlign w:val="center"/>
          </w:tcPr>
          <w:p w:rsidR="002D163A" w:rsidRPr="005655E0" w:rsidRDefault="007A1B3C" w:rsidP="00CE5363">
            <w:pPr>
              <w:jc w:val="center"/>
              <w:rPr>
                <w:rFonts w:ascii="Cambria" w:hAnsi="Cambria"/>
                <w:bCs/>
              </w:rPr>
            </w:pPr>
            <w:r w:rsidRPr="005655E0">
              <w:rPr>
                <w:rFonts w:ascii="Cambria" w:hAnsi="Cambria"/>
                <w:bCs/>
              </w:rPr>
              <w:t>15</w:t>
            </w:r>
          </w:p>
          <w:p w:rsidR="002D163A" w:rsidRPr="005655E0" w:rsidRDefault="002D163A" w:rsidP="00CE5363">
            <w:pPr>
              <w:jc w:val="center"/>
              <w:rPr>
                <w:rFonts w:ascii="Cambria" w:hAnsi="Cambria"/>
                <w:bCs/>
              </w:rPr>
            </w:pPr>
          </w:p>
        </w:tc>
      </w:tr>
      <w:tr w:rsidR="002D163A" w:rsidRPr="00D21168" w:rsidTr="006E495C">
        <w:trPr>
          <w:jc w:val="center"/>
        </w:trPr>
        <w:tc>
          <w:tcPr>
            <w:tcW w:w="6660" w:type="dxa"/>
            <w:vAlign w:val="center"/>
          </w:tcPr>
          <w:p w:rsidR="002D163A" w:rsidRPr="00A644E6" w:rsidRDefault="006E495C" w:rsidP="00C05D0A">
            <w:pPr>
              <w:numPr>
                <w:ilvl w:val="0"/>
                <w:numId w:val="9"/>
              </w:numPr>
              <w:ind w:left="0" w:firstLine="0"/>
              <w:rPr>
                <w:rFonts w:ascii="Cambria" w:hAnsi="Cambria"/>
                <w:bCs/>
              </w:rPr>
            </w:pPr>
            <w:r w:rsidRPr="00A644E6">
              <w:rPr>
                <w:rFonts w:ascii="Cambria" w:hAnsi="Cambria"/>
                <w:bCs/>
              </w:rPr>
              <w:t>Project Design</w:t>
            </w:r>
          </w:p>
          <w:p w:rsidR="002D163A" w:rsidRPr="00A644E6" w:rsidRDefault="00557E19" w:rsidP="00CE5363">
            <w:pPr>
              <w:jc w:val="right"/>
              <w:rPr>
                <w:rFonts w:ascii="Cambria" w:hAnsi="Cambria"/>
                <w:bCs/>
              </w:rPr>
            </w:pPr>
            <w:hyperlink w:anchor="Outcomes" w:history="1">
              <w:r w:rsidR="002D163A" w:rsidRPr="00A644E6">
                <w:rPr>
                  <w:rStyle w:val="Hyperlink"/>
                  <w:rFonts w:ascii="Cambria" w:hAnsi="Cambria"/>
                  <w:bCs/>
                </w:rPr>
                <w:t>(See Sec</w:t>
              </w:r>
              <w:r w:rsidR="006E495C" w:rsidRPr="00A644E6">
                <w:rPr>
                  <w:rStyle w:val="Hyperlink"/>
                  <w:rFonts w:ascii="Cambria" w:hAnsi="Cambria"/>
                  <w:bCs/>
                </w:rPr>
                <w:t>tion IV</w:t>
              </w:r>
              <w:r w:rsidR="00100686" w:rsidRPr="00A644E6">
                <w:rPr>
                  <w:rStyle w:val="Hyperlink"/>
                  <w:rFonts w:ascii="Cambria" w:hAnsi="Cambria"/>
                  <w:bCs/>
                </w:rPr>
                <w:t>.B.3.a.(2</w:t>
              </w:r>
              <w:r w:rsidR="006E495C" w:rsidRPr="00A644E6">
                <w:rPr>
                  <w:rStyle w:val="Hyperlink"/>
                  <w:rFonts w:ascii="Cambria" w:hAnsi="Cambria"/>
                  <w:bCs/>
                </w:rPr>
                <w:t>) Project Design</w:t>
              </w:r>
              <w:r w:rsidR="002D163A" w:rsidRPr="00A644E6">
                <w:rPr>
                  <w:rStyle w:val="Hyperlink"/>
                  <w:rFonts w:ascii="Cambria" w:hAnsi="Cambria"/>
                  <w:bCs/>
                </w:rPr>
                <w:t>)</w:t>
              </w:r>
            </w:hyperlink>
          </w:p>
        </w:tc>
        <w:tc>
          <w:tcPr>
            <w:tcW w:w="1745" w:type="dxa"/>
            <w:vAlign w:val="center"/>
          </w:tcPr>
          <w:p w:rsidR="002D163A" w:rsidRPr="005655E0" w:rsidRDefault="00E7025B" w:rsidP="00CE5363">
            <w:pPr>
              <w:jc w:val="center"/>
              <w:rPr>
                <w:rFonts w:ascii="Cambria" w:hAnsi="Cambria"/>
                <w:bCs/>
              </w:rPr>
            </w:pPr>
            <w:r w:rsidRPr="005655E0">
              <w:rPr>
                <w:rFonts w:ascii="Cambria" w:hAnsi="Cambria"/>
                <w:bCs/>
              </w:rPr>
              <w:t>5</w:t>
            </w:r>
            <w:r w:rsidR="00C1278F" w:rsidRPr="005655E0">
              <w:rPr>
                <w:rFonts w:ascii="Cambria" w:hAnsi="Cambria"/>
                <w:bCs/>
              </w:rPr>
              <w:t>0</w:t>
            </w:r>
          </w:p>
        </w:tc>
      </w:tr>
      <w:tr w:rsidR="002D163A" w:rsidRPr="00D21168" w:rsidTr="006E495C">
        <w:trPr>
          <w:jc w:val="center"/>
        </w:trPr>
        <w:tc>
          <w:tcPr>
            <w:tcW w:w="6660" w:type="dxa"/>
            <w:vAlign w:val="center"/>
          </w:tcPr>
          <w:p w:rsidR="002D163A" w:rsidRPr="00A644E6" w:rsidRDefault="002D163A" w:rsidP="00C05D0A">
            <w:pPr>
              <w:numPr>
                <w:ilvl w:val="0"/>
                <w:numId w:val="9"/>
              </w:numPr>
              <w:ind w:left="0" w:firstLine="0"/>
              <w:jc w:val="both"/>
              <w:rPr>
                <w:rFonts w:ascii="Cambria" w:hAnsi="Cambria"/>
                <w:bCs/>
              </w:rPr>
            </w:pPr>
            <w:r w:rsidRPr="00A644E6">
              <w:rPr>
                <w:rFonts w:ascii="Cambria" w:hAnsi="Cambria"/>
                <w:bCs/>
              </w:rPr>
              <w:t>Organizational, Administrative, and Fiscal Capacity</w:t>
            </w:r>
          </w:p>
          <w:p w:rsidR="00CE5363" w:rsidRPr="00A644E6" w:rsidRDefault="007141FC" w:rsidP="00CE5363">
            <w:pPr>
              <w:jc w:val="right"/>
              <w:rPr>
                <w:rStyle w:val="Hyperlink"/>
                <w:rFonts w:ascii="Cambria" w:hAnsi="Cambria"/>
                <w:bCs/>
              </w:rPr>
            </w:pPr>
            <w:r w:rsidRPr="00A644E6">
              <w:rPr>
                <w:rFonts w:ascii="Cambria" w:hAnsi="Cambria"/>
                <w:bCs/>
              </w:rPr>
              <w:fldChar w:fldCharType="begin"/>
            </w:r>
            <w:r w:rsidRPr="00A644E6">
              <w:rPr>
                <w:rFonts w:ascii="Cambria" w:hAnsi="Cambria"/>
                <w:bCs/>
              </w:rPr>
              <w:instrText xml:space="preserve"> HYPERLINK  \l "OrgCapacity" </w:instrText>
            </w:r>
            <w:r w:rsidRPr="00A644E6">
              <w:rPr>
                <w:rFonts w:ascii="Cambria" w:hAnsi="Cambria"/>
                <w:bCs/>
              </w:rPr>
              <w:fldChar w:fldCharType="separate"/>
            </w:r>
            <w:r w:rsidR="00100686" w:rsidRPr="00A644E6">
              <w:rPr>
                <w:rStyle w:val="Hyperlink"/>
                <w:rFonts w:ascii="Cambria" w:hAnsi="Cambria"/>
                <w:bCs/>
              </w:rPr>
              <w:t>(See Section IV.B.3.a.(3</w:t>
            </w:r>
            <w:r w:rsidR="002D163A" w:rsidRPr="00A644E6">
              <w:rPr>
                <w:rStyle w:val="Hyperlink"/>
                <w:rFonts w:ascii="Cambria" w:hAnsi="Cambria"/>
                <w:bCs/>
              </w:rPr>
              <w:t xml:space="preserve">) Organizational, Administrative, </w:t>
            </w:r>
          </w:p>
          <w:p w:rsidR="002D163A" w:rsidRPr="00A644E6" w:rsidRDefault="002D163A" w:rsidP="00CE5363">
            <w:pPr>
              <w:jc w:val="right"/>
              <w:rPr>
                <w:rFonts w:ascii="Cambria" w:hAnsi="Cambria"/>
                <w:bCs/>
              </w:rPr>
            </w:pPr>
            <w:r w:rsidRPr="00A644E6">
              <w:rPr>
                <w:rStyle w:val="Hyperlink"/>
                <w:rFonts w:ascii="Cambria" w:hAnsi="Cambria"/>
                <w:bCs/>
              </w:rPr>
              <w:t>and Fiscal Capacity)</w:t>
            </w:r>
            <w:r w:rsidR="007141FC" w:rsidRPr="00A644E6">
              <w:rPr>
                <w:rFonts w:ascii="Cambria" w:hAnsi="Cambria"/>
                <w:bCs/>
              </w:rPr>
              <w:fldChar w:fldCharType="end"/>
            </w:r>
          </w:p>
        </w:tc>
        <w:tc>
          <w:tcPr>
            <w:tcW w:w="1745" w:type="dxa"/>
            <w:vAlign w:val="center"/>
          </w:tcPr>
          <w:p w:rsidR="002D163A" w:rsidRPr="005655E0" w:rsidRDefault="006E495C" w:rsidP="00CE5363">
            <w:pPr>
              <w:jc w:val="center"/>
              <w:rPr>
                <w:rFonts w:ascii="Cambria" w:hAnsi="Cambria"/>
                <w:bCs/>
              </w:rPr>
            </w:pPr>
            <w:r w:rsidRPr="005655E0">
              <w:rPr>
                <w:rFonts w:ascii="Cambria" w:hAnsi="Cambria"/>
                <w:bCs/>
              </w:rPr>
              <w:t>15</w:t>
            </w:r>
          </w:p>
        </w:tc>
      </w:tr>
      <w:tr w:rsidR="002D163A" w:rsidRPr="00D21168" w:rsidTr="006E495C">
        <w:trPr>
          <w:jc w:val="center"/>
        </w:trPr>
        <w:tc>
          <w:tcPr>
            <w:tcW w:w="6660" w:type="dxa"/>
            <w:vAlign w:val="center"/>
          </w:tcPr>
          <w:p w:rsidR="002D163A" w:rsidRPr="00A644E6" w:rsidRDefault="002D163A" w:rsidP="00C05D0A">
            <w:pPr>
              <w:numPr>
                <w:ilvl w:val="0"/>
                <w:numId w:val="9"/>
              </w:numPr>
              <w:ind w:left="0" w:firstLine="0"/>
              <w:rPr>
                <w:rFonts w:ascii="Cambria" w:hAnsi="Cambria"/>
                <w:bCs/>
              </w:rPr>
            </w:pPr>
            <w:r w:rsidRPr="00A644E6">
              <w:rPr>
                <w:rFonts w:ascii="Cambria" w:hAnsi="Cambria"/>
                <w:bCs/>
              </w:rPr>
              <w:t>Past Performance  – Programmatic Capability</w:t>
            </w:r>
          </w:p>
          <w:p w:rsidR="002D163A" w:rsidRPr="00A644E6" w:rsidRDefault="00557E19" w:rsidP="00BC0934">
            <w:pPr>
              <w:jc w:val="right"/>
              <w:rPr>
                <w:rFonts w:ascii="Cambria" w:hAnsi="Cambria"/>
                <w:bCs/>
              </w:rPr>
            </w:pPr>
            <w:hyperlink w:anchor="PastPerform" w:history="1">
              <w:r w:rsidR="00100686" w:rsidRPr="00A644E6">
                <w:rPr>
                  <w:rStyle w:val="Hyperlink"/>
                  <w:rFonts w:ascii="Cambria" w:hAnsi="Cambria"/>
                  <w:bCs/>
                </w:rPr>
                <w:t>(See Section IV.B.3.a.(4</w:t>
              </w:r>
              <w:r w:rsidR="002D163A" w:rsidRPr="00A644E6">
                <w:rPr>
                  <w:rStyle w:val="Hyperlink"/>
                  <w:rFonts w:ascii="Cambria" w:hAnsi="Cambria"/>
                  <w:bCs/>
                </w:rPr>
                <w:t>) Past Performance – Programmatic Capability)</w:t>
              </w:r>
            </w:hyperlink>
          </w:p>
        </w:tc>
        <w:tc>
          <w:tcPr>
            <w:tcW w:w="1745" w:type="dxa"/>
            <w:vAlign w:val="center"/>
          </w:tcPr>
          <w:p w:rsidR="002D163A" w:rsidRPr="005655E0" w:rsidRDefault="006E495C" w:rsidP="00CE5363">
            <w:pPr>
              <w:jc w:val="center"/>
              <w:rPr>
                <w:rFonts w:ascii="Cambria" w:hAnsi="Cambria"/>
                <w:bCs/>
              </w:rPr>
            </w:pPr>
            <w:r w:rsidRPr="005655E0">
              <w:rPr>
                <w:rFonts w:ascii="Cambria" w:hAnsi="Cambria"/>
                <w:bCs/>
              </w:rPr>
              <w:t>1</w:t>
            </w:r>
            <w:r w:rsidR="00E7025B" w:rsidRPr="005655E0">
              <w:rPr>
                <w:rFonts w:ascii="Cambria" w:hAnsi="Cambria"/>
                <w:bCs/>
              </w:rPr>
              <w:t>5</w:t>
            </w:r>
          </w:p>
        </w:tc>
      </w:tr>
      <w:tr w:rsidR="002D163A" w:rsidRPr="00D21168" w:rsidTr="006E495C">
        <w:trPr>
          <w:jc w:val="center"/>
        </w:trPr>
        <w:tc>
          <w:tcPr>
            <w:tcW w:w="6660" w:type="dxa"/>
            <w:vAlign w:val="center"/>
          </w:tcPr>
          <w:p w:rsidR="002D163A" w:rsidRPr="007379BC" w:rsidRDefault="002D163A" w:rsidP="00C05D0A">
            <w:pPr>
              <w:numPr>
                <w:ilvl w:val="0"/>
                <w:numId w:val="9"/>
              </w:numPr>
              <w:ind w:left="0" w:firstLine="0"/>
              <w:rPr>
                <w:rFonts w:ascii="Cambria" w:hAnsi="Cambria"/>
                <w:bCs/>
              </w:rPr>
            </w:pPr>
            <w:r w:rsidRPr="007379BC">
              <w:rPr>
                <w:rFonts w:ascii="Cambria" w:hAnsi="Cambria"/>
                <w:bCs/>
              </w:rPr>
              <w:t>Budget and Budget Justification</w:t>
            </w:r>
          </w:p>
          <w:p w:rsidR="002D163A" w:rsidRPr="00A644E6" w:rsidRDefault="00557E19" w:rsidP="00BC0934">
            <w:pPr>
              <w:jc w:val="right"/>
              <w:rPr>
                <w:rFonts w:ascii="Cambria" w:hAnsi="Cambria"/>
                <w:bCs/>
                <w:color w:val="FF0000"/>
              </w:rPr>
            </w:pPr>
            <w:hyperlink w:anchor="BudgetJust" w:history="1">
              <w:r w:rsidR="002D163A" w:rsidRPr="00A644E6">
                <w:rPr>
                  <w:rStyle w:val="Hyperlink"/>
                  <w:rFonts w:ascii="Cambria" w:hAnsi="Cambria"/>
                  <w:bCs/>
                </w:rPr>
                <w:t>(See Section IV.B.2. Project Budget</w:t>
              </w:r>
            </w:hyperlink>
            <w:r w:rsidR="002D163A" w:rsidRPr="007379BC">
              <w:rPr>
                <w:rFonts w:ascii="Cambria" w:hAnsi="Cambria"/>
                <w:bCs/>
              </w:rPr>
              <w:t>)</w:t>
            </w:r>
          </w:p>
        </w:tc>
        <w:tc>
          <w:tcPr>
            <w:tcW w:w="1745" w:type="dxa"/>
            <w:vAlign w:val="center"/>
          </w:tcPr>
          <w:p w:rsidR="002D163A" w:rsidRPr="005655E0" w:rsidRDefault="002D163A" w:rsidP="00CE5363">
            <w:pPr>
              <w:jc w:val="center"/>
              <w:rPr>
                <w:rFonts w:ascii="Cambria" w:hAnsi="Cambria"/>
                <w:bCs/>
              </w:rPr>
            </w:pPr>
            <w:r w:rsidRPr="007379BC">
              <w:rPr>
                <w:rFonts w:ascii="Cambria" w:hAnsi="Cambria"/>
                <w:bCs/>
              </w:rPr>
              <w:t>5</w:t>
            </w:r>
          </w:p>
        </w:tc>
      </w:tr>
      <w:tr w:rsidR="002D163A" w:rsidRPr="00D21168" w:rsidTr="006E495C">
        <w:trPr>
          <w:trHeight w:val="456"/>
          <w:jc w:val="center"/>
        </w:trPr>
        <w:tc>
          <w:tcPr>
            <w:tcW w:w="6660" w:type="dxa"/>
            <w:vAlign w:val="center"/>
          </w:tcPr>
          <w:p w:rsidR="002D163A" w:rsidRPr="00A644E6" w:rsidRDefault="002D163A" w:rsidP="006F6920">
            <w:pPr>
              <w:jc w:val="right"/>
              <w:rPr>
                <w:rFonts w:ascii="Cambria" w:hAnsi="Cambria"/>
                <w:b/>
                <w:bCs/>
                <w:sz w:val="28"/>
                <w:szCs w:val="28"/>
              </w:rPr>
            </w:pPr>
            <w:r w:rsidRPr="00A644E6">
              <w:rPr>
                <w:rFonts w:ascii="Cambria" w:hAnsi="Cambria"/>
                <w:b/>
                <w:bCs/>
                <w:sz w:val="28"/>
                <w:szCs w:val="28"/>
              </w:rPr>
              <w:t>TOTAL</w:t>
            </w:r>
          </w:p>
        </w:tc>
        <w:tc>
          <w:tcPr>
            <w:tcW w:w="1745" w:type="dxa"/>
            <w:vAlign w:val="center"/>
          </w:tcPr>
          <w:p w:rsidR="002D163A" w:rsidRPr="007379BC" w:rsidRDefault="002D163A" w:rsidP="00CE5363">
            <w:pPr>
              <w:jc w:val="center"/>
              <w:rPr>
                <w:rFonts w:ascii="Cambria" w:hAnsi="Cambria"/>
                <w:b/>
                <w:bCs/>
                <w:sz w:val="28"/>
                <w:szCs w:val="28"/>
              </w:rPr>
            </w:pPr>
            <w:r w:rsidRPr="007379BC">
              <w:rPr>
                <w:rFonts w:ascii="Cambria" w:hAnsi="Cambria"/>
                <w:b/>
                <w:bCs/>
                <w:sz w:val="28"/>
                <w:szCs w:val="28"/>
              </w:rPr>
              <w:t>100</w:t>
            </w:r>
          </w:p>
        </w:tc>
      </w:tr>
    </w:tbl>
    <w:p w:rsidR="001A3F31" w:rsidRPr="007379BC" w:rsidRDefault="001A3F31" w:rsidP="002E424F">
      <w:pPr>
        <w:pStyle w:val="Heading3"/>
        <w:rPr>
          <w:rStyle w:val="Emphasis"/>
          <w:b/>
          <w:bCs/>
          <w:i w:val="0"/>
          <w:iCs w:val="0"/>
          <w:color w:val="auto"/>
        </w:rPr>
      </w:pPr>
      <w:r w:rsidRPr="007379BC">
        <w:rPr>
          <w:rStyle w:val="Emphasis"/>
          <w:b/>
          <w:bCs/>
          <w:i w:val="0"/>
          <w:iCs w:val="0"/>
          <w:color w:val="auto"/>
        </w:rPr>
        <w:lastRenderedPageBreak/>
        <w:t xml:space="preserve">Statement of Need (up to </w:t>
      </w:r>
      <w:r w:rsidR="00F42E3E">
        <w:rPr>
          <w:rStyle w:val="Emphasis"/>
          <w:b/>
          <w:bCs/>
          <w:i w:val="0"/>
          <w:iCs w:val="0"/>
          <w:color w:val="auto"/>
        </w:rPr>
        <w:t>1</w:t>
      </w:r>
      <w:r w:rsidR="002D4D96">
        <w:rPr>
          <w:rStyle w:val="Emphasis"/>
          <w:b/>
          <w:bCs/>
          <w:i w:val="0"/>
          <w:iCs w:val="0"/>
          <w:color w:val="auto"/>
        </w:rPr>
        <w:t>5</w:t>
      </w:r>
      <w:r w:rsidRPr="00D21168">
        <w:rPr>
          <w:rStyle w:val="Emphasis"/>
          <w:b/>
          <w:bCs/>
          <w:i w:val="0"/>
          <w:iCs w:val="0"/>
          <w:color w:val="auto"/>
        </w:rPr>
        <w:t xml:space="preserve"> </w:t>
      </w:r>
      <w:r w:rsidRPr="007379BC">
        <w:rPr>
          <w:rStyle w:val="Emphasis"/>
          <w:b/>
          <w:bCs/>
          <w:i w:val="0"/>
          <w:iCs w:val="0"/>
          <w:color w:val="auto"/>
        </w:rPr>
        <w:t>points)</w:t>
      </w:r>
    </w:p>
    <w:p w:rsidR="00EC456B" w:rsidRDefault="001A3F31" w:rsidP="00962CA0">
      <w:pPr>
        <w:ind w:left="900"/>
        <w:rPr>
          <w:rStyle w:val="Emphasis"/>
          <w:rFonts w:ascii="Cambria" w:hAnsi="Cambria"/>
          <w:b w:val="0"/>
          <w:i w:val="0"/>
          <w:color w:val="auto"/>
        </w:rPr>
      </w:pPr>
      <w:r w:rsidRPr="00A644E6">
        <w:rPr>
          <w:rStyle w:val="Emphasis"/>
          <w:rFonts w:ascii="Cambria" w:hAnsi="Cambria"/>
          <w:b w:val="0"/>
          <w:i w:val="0"/>
          <w:color w:val="auto"/>
        </w:rPr>
        <w:t>The extent to which the application demonstrates a compreh</w:t>
      </w:r>
      <w:r w:rsidR="00EC456B" w:rsidRPr="00A644E6">
        <w:rPr>
          <w:rStyle w:val="Emphasis"/>
          <w:rFonts w:ascii="Cambria" w:hAnsi="Cambria"/>
          <w:b w:val="0"/>
          <w:i w:val="0"/>
          <w:color w:val="auto"/>
        </w:rPr>
        <w:t>ensive understanding of the problem</w:t>
      </w:r>
      <w:r w:rsidRPr="00A644E6">
        <w:rPr>
          <w:rStyle w:val="Emphasis"/>
          <w:rFonts w:ascii="Cambria" w:hAnsi="Cambria"/>
          <w:b w:val="0"/>
          <w:i w:val="0"/>
          <w:color w:val="auto"/>
        </w:rPr>
        <w:t xml:space="preserve"> and the</w:t>
      </w:r>
      <w:r w:rsidR="00EC456B" w:rsidRPr="00A644E6">
        <w:rPr>
          <w:rStyle w:val="Emphasis"/>
          <w:rFonts w:ascii="Cambria" w:hAnsi="Cambria"/>
          <w:b w:val="0"/>
          <w:i w:val="0"/>
          <w:color w:val="auto"/>
        </w:rPr>
        <w:t xml:space="preserve"> contributi</w:t>
      </w:r>
      <w:r w:rsidR="00F42E3E" w:rsidRPr="00A644E6">
        <w:rPr>
          <w:rStyle w:val="Emphasis"/>
          <w:rFonts w:ascii="Cambria" w:hAnsi="Cambria"/>
          <w:b w:val="0"/>
          <w:i w:val="0"/>
          <w:color w:val="auto"/>
        </w:rPr>
        <w:t>ng factors to the problem</w:t>
      </w:r>
      <w:r w:rsidR="00A72942" w:rsidRPr="00A644E6">
        <w:rPr>
          <w:rStyle w:val="Emphasis"/>
          <w:rFonts w:ascii="Cambria" w:hAnsi="Cambria"/>
          <w:b w:val="0"/>
          <w:i w:val="0"/>
          <w:color w:val="auto"/>
        </w:rPr>
        <w:t>,</w:t>
      </w:r>
      <w:r w:rsidR="00C12553" w:rsidRPr="00A644E6">
        <w:rPr>
          <w:rStyle w:val="Emphasis"/>
          <w:rFonts w:ascii="Cambria" w:hAnsi="Cambria"/>
          <w:b w:val="0"/>
          <w:i w:val="0"/>
          <w:color w:val="auto"/>
        </w:rPr>
        <w:t xml:space="preserve"> as well as the need for the intervention</w:t>
      </w:r>
      <w:r w:rsidR="00A72942" w:rsidRPr="00A644E6">
        <w:rPr>
          <w:rStyle w:val="Emphasis"/>
          <w:rFonts w:ascii="Cambria" w:hAnsi="Cambria"/>
          <w:b w:val="0"/>
          <w:i w:val="0"/>
          <w:color w:val="auto"/>
        </w:rPr>
        <w:t>,</w:t>
      </w:r>
      <w:r w:rsidR="00F42E3E" w:rsidRPr="00A644E6">
        <w:rPr>
          <w:rStyle w:val="Emphasis"/>
          <w:rFonts w:ascii="Cambria" w:hAnsi="Cambria"/>
          <w:b w:val="0"/>
          <w:i w:val="0"/>
          <w:color w:val="auto"/>
        </w:rPr>
        <w:t xml:space="preserve"> by (15</w:t>
      </w:r>
      <w:r w:rsidR="00EC456B" w:rsidRPr="00A644E6">
        <w:rPr>
          <w:rStyle w:val="Emphasis"/>
          <w:rFonts w:ascii="Cambria" w:hAnsi="Cambria"/>
          <w:b w:val="0"/>
          <w:i w:val="0"/>
          <w:color w:val="auto"/>
        </w:rPr>
        <w:t xml:space="preserve"> points): </w:t>
      </w:r>
    </w:p>
    <w:p w:rsidR="00353F15" w:rsidRPr="00A644E6" w:rsidRDefault="00353F15" w:rsidP="00353F15">
      <w:pPr>
        <w:rPr>
          <w:rStyle w:val="Emphasis"/>
          <w:rFonts w:ascii="Cambria" w:hAnsi="Cambria"/>
          <w:b w:val="0"/>
          <w:i w:val="0"/>
          <w:color w:val="auto"/>
        </w:rPr>
      </w:pPr>
    </w:p>
    <w:p w:rsidR="00767BC9" w:rsidRPr="00767BC9" w:rsidRDefault="00C12553" w:rsidP="008E01E7">
      <w:pPr>
        <w:pStyle w:val="ListParagraph"/>
        <w:numPr>
          <w:ilvl w:val="0"/>
          <w:numId w:val="19"/>
        </w:numPr>
        <w:ind w:left="1260" w:hanging="360"/>
        <w:rPr>
          <w:rStyle w:val="Emphasis"/>
          <w:rFonts w:ascii="Cambria" w:hAnsi="Cambria"/>
          <w:b w:val="0"/>
          <w:i w:val="0"/>
          <w:color w:val="auto"/>
        </w:rPr>
      </w:pPr>
      <w:r w:rsidRPr="00767BC9">
        <w:rPr>
          <w:rStyle w:val="Emphasis"/>
          <w:rFonts w:ascii="Cambria" w:hAnsi="Cambria"/>
          <w:b w:val="0"/>
          <w:i w:val="0"/>
          <w:color w:val="auto"/>
        </w:rPr>
        <w:t>Population Focus Area</w:t>
      </w:r>
      <w:r w:rsidR="00F42E3E" w:rsidRPr="00767BC9">
        <w:rPr>
          <w:rStyle w:val="Emphasis"/>
          <w:rFonts w:ascii="Cambria" w:hAnsi="Cambria"/>
          <w:b w:val="0"/>
          <w:i w:val="0"/>
          <w:color w:val="auto"/>
        </w:rPr>
        <w:t xml:space="preserve"> (</w:t>
      </w:r>
      <w:r w:rsidR="005413D2">
        <w:rPr>
          <w:rStyle w:val="Emphasis"/>
          <w:rFonts w:ascii="Cambria" w:hAnsi="Cambria"/>
          <w:b w:val="0"/>
          <w:i w:val="0"/>
          <w:color w:val="auto"/>
        </w:rPr>
        <w:t>2</w:t>
      </w:r>
      <w:r w:rsidR="005655E0">
        <w:rPr>
          <w:rStyle w:val="Emphasis"/>
          <w:rFonts w:ascii="Cambria" w:hAnsi="Cambria"/>
          <w:b w:val="0"/>
          <w:i w:val="0"/>
          <w:color w:val="auto"/>
        </w:rPr>
        <w:t xml:space="preserve"> </w:t>
      </w:r>
      <w:r w:rsidR="00F42E3E" w:rsidRPr="00767BC9">
        <w:rPr>
          <w:rStyle w:val="Emphasis"/>
          <w:rFonts w:ascii="Cambria" w:hAnsi="Cambria"/>
          <w:b w:val="0"/>
          <w:i w:val="0"/>
          <w:color w:val="auto"/>
        </w:rPr>
        <w:t>points)</w:t>
      </w:r>
    </w:p>
    <w:p w:rsidR="00D30A96" w:rsidRPr="00767BC9" w:rsidRDefault="001D1666" w:rsidP="00767BC9">
      <w:pPr>
        <w:pStyle w:val="ListParagraph"/>
        <w:ind w:left="1260"/>
        <w:rPr>
          <w:rStyle w:val="Emphasis"/>
          <w:rFonts w:ascii="Cambria" w:hAnsi="Cambria"/>
          <w:b w:val="0"/>
          <w:i w:val="0"/>
          <w:color w:val="auto"/>
        </w:rPr>
      </w:pPr>
      <w:r w:rsidRPr="00767BC9">
        <w:rPr>
          <w:rStyle w:val="Emphasis"/>
          <w:rFonts w:ascii="Cambria" w:hAnsi="Cambria"/>
          <w:b w:val="0"/>
          <w:i w:val="0"/>
          <w:color w:val="auto"/>
        </w:rPr>
        <w:t xml:space="preserve">Providing a clear and compelling justification of the need for a DEI </w:t>
      </w:r>
      <w:r w:rsidR="00B54653">
        <w:rPr>
          <w:rFonts w:ascii="Cambria" w:hAnsi="Cambria"/>
        </w:rPr>
        <w:t>grant</w:t>
      </w:r>
      <w:r w:rsidRPr="00767BC9">
        <w:rPr>
          <w:rStyle w:val="Emphasis"/>
          <w:rFonts w:ascii="Cambria" w:hAnsi="Cambria"/>
          <w:b w:val="0"/>
          <w:i w:val="0"/>
          <w:color w:val="auto"/>
        </w:rPr>
        <w:t xml:space="preserve"> to serve the population focus area identified. </w:t>
      </w:r>
      <w:r w:rsidR="002625C6" w:rsidRPr="00767BC9">
        <w:rPr>
          <w:rStyle w:val="Emphasis"/>
          <w:rFonts w:ascii="Cambria" w:hAnsi="Cambria"/>
          <w:b w:val="0"/>
          <w:i w:val="0"/>
          <w:color w:val="auto"/>
        </w:rPr>
        <w:t xml:space="preserve"> </w:t>
      </w:r>
      <w:r w:rsidRPr="00767BC9">
        <w:rPr>
          <w:rStyle w:val="Emphasis"/>
          <w:rFonts w:ascii="Cambria" w:hAnsi="Cambria"/>
          <w:b w:val="0"/>
          <w:i w:val="0"/>
          <w:color w:val="auto"/>
        </w:rPr>
        <w:t xml:space="preserve">This includes </w:t>
      </w:r>
      <w:r w:rsidR="00D30A96" w:rsidRPr="00767BC9">
        <w:rPr>
          <w:rStyle w:val="Emphasis"/>
          <w:rFonts w:ascii="Cambria" w:hAnsi="Cambria"/>
          <w:b w:val="0"/>
          <w:i w:val="0"/>
          <w:color w:val="auto"/>
        </w:rPr>
        <w:t xml:space="preserve">describing </w:t>
      </w:r>
      <w:proofErr w:type="gramStart"/>
      <w:r w:rsidR="00D30A96" w:rsidRPr="00767BC9">
        <w:rPr>
          <w:rStyle w:val="Emphasis"/>
          <w:rFonts w:ascii="Cambria" w:hAnsi="Cambria"/>
          <w:b w:val="0"/>
          <w:i w:val="0"/>
          <w:color w:val="auto"/>
        </w:rPr>
        <w:t xml:space="preserve">the  </w:t>
      </w:r>
      <w:r w:rsidR="00013483">
        <w:rPr>
          <w:rStyle w:val="Emphasis"/>
          <w:rFonts w:ascii="Cambria" w:hAnsi="Cambria"/>
          <w:b w:val="0"/>
          <w:i w:val="0"/>
          <w:color w:val="auto"/>
        </w:rPr>
        <w:t>specific</w:t>
      </w:r>
      <w:proofErr w:type="gramEnd"/>
      <w:r w:rsidR="00013483">
        <w:rPr>
          <w:rStyle w:val="Emphasis"/>
          <w:rFonts w:ascii="Cambria" w:hAnsi="Cambria"/>
          <w:b w:val="0"/>
          <w:i w:val="0"/>
          <w:color w:val="auto"/>
        </w:rPr>
        <w:t xml:space="preserve"> </w:t>
      </w:r>
      <w:r w:rsidR="00D30A96" w:rsidRPr="00767BC9">
        <w:rPr>
          <w:rStyle w:val="Emphasis"/>
          <w:rFonts w:ascii="Cambria" w:hAnsi="Cambria"/>
          <w:b w:val="0"/>
          <w:i w:val="0"/>
          <w:color w:val="auto"/>
        </w:rPr>
        <w:t xml:space="preserve">challenges people with disabilities </w:t>
      </w:r>
      <w:r w:rsidR="00013483">
        <w:rPr>
          <w:rStyle w:val="Emphasis"/>
          <w:rFonts w:ascii="Cambria" w:hAnsi="Cambria"/>
          <w:b w:val="0"/>
          <w:i w:val="0"/>
          <w:color w:val="auto"/>
        </w:rPr>
        <w:t xml:space="preserve">in their state or participating local areas </w:t>
      </w:r>
      <w:r w:rsidR="00D30A96" w:rsidRPr="00767BC9">
        <w:rPr>
          <w:rStyle w:val="Emphasis"/>
          <w:rFonts w:ascii="Cambria" w:hAnsi="Cambria"/>
          <w:b w:val="0"/>
          <w:i w:val="0"/>
          <w:color w:val="auto"/>
        </w:rPr>
        <w:t>face in obtaining education/training, participating in career pathways programs</w:t>
      </w:r>
      <w:r w:rsidR="002F247F" w:rsidRPr="00767BC9">
        <w:rPr>
          <w:rStyle w:val="Emphasis"/>
          <w:rFonts w:ascii="Cambria" w:hAnsi="Cambria"/>
          <w:b w:val="0"/>
          <w:i w:val="0"/>
          <w:color w:val="auto"/>
        </w:rPr>
        <w:t>,</w:t>
      </w:r>
      <w:r w:rsidR="00D30A96" w:rsidRPr="00767BC9">
        <w:rPr>
          <w:rStyle w:val="Emphasis"/>
          <w:rFonts w:ascii="Cambria" w:hAnsi="Cambria"/>
          <w:b w:val="0"/>
          <w:i w:val="0"/>
          <w:color w:val="auto"/>
        </w:rPr>
        <w:t xml:space="preserve"> and entering employment</w:t>
      </w:r>
      <w:r w:rsidR="00C134E1" w:rsidRPr="00767BC9">
        <w:rPr>
          <w:rStyle w:val="Emphasis"/>
          <w:rFonts w:ascii="Cambria" w:hAnsi="Cambria"/>
          <w:b w:val="0"/>
          <w:i w:val="0"/>
          <w:color w:val="auto"/>
        </w:rPr>
        <w:t xml:space="preserve">.  </w:t>
      </w:r>
      <w:proofErr w:type="gramStart"/>
      <w:r w:rsidR="00D30A96" w:rsidRPr="00767BC9">
        <w:rPr>
          <w:rStyle w:val="Emphasis"/>
          <w:rFonts w:ascii="Cambria" w:hAnsi="Cambria"/>
          <w:b w:val="0"/>
          <w:i w:val="0"/>
          <w:color w:val="auto"/>
        </w:rPr>
        <w:t>In addition, providing demographic data and participant/beneficiary information for the population focus area that illustrates a compelling need for services.</w:t>
      </w:r>
      <w:proofErr w:type="gramEnd"/>
      <w:r w:rsidR="00D30A96" w:rsidRPr="00767BC9">
        <w:rPr>
          <w:rStyle w:val="Emphasis"/>
          <w:rFonts w:ascii="Cambria" w:hAnsi="Cambria"/>
          <w:b w:val="0"/>
          <w:i w:val="0"/>
          <w:color w:val="auto"/>
        </w:rPr>
        <w:t xml:space="preserve">  </w:t>
      </w:r>
    </w:p>
    <w:p w:rsidR="00D30A96" w:rsidRPr="00767BC9" w:rsidRDefault="00D30A96" w:rsidP="001D1666">
      <w:pPr>
        <w:pStyle w:val="ListParagraph"/>
        <w:ind w:left="1620"/>
        <w:rPr>
          <w:rStyle w:val="Emphasis"/>
          <w:rFonts w:ascii="Cambria" w:hAnsi="Cambria"/>
          <w:b w:val="0"/>
          <w:i w:val="0"/>
          <w:color w:val="auto"/>
        </w:rPr>
      </w:pPr>
    </w:p>
    <w:p w:rsidR="00F42E3E" w:rsidRPr="00767BC9" w:rsidRDefault="00725326" w:rsidP="00C05D0A">
      <w:pPr>
        <w:pStyle w:val="ListParagraph"/>
        <w:numPr>
          <w:ilvl w:val="0"/>
          <w:numId w:val="19"/>
        </w:numPr>
        <w:ind w:left="1260" w:hanging="360"/>
        <w:rPr>
          <w:rStyle w:val="Emphasis"/>
          <w:rFonts w:ascii="Cambria" w:hAnsi="Cambria"/>
          <w:b w:val="0"/>
          <w:i w:val="0"/>
          <w:color w:val="auto"/>
        </w:rPr>
      </w:pPr>
      <w:r w:rsidRPr="00767BC9">
        <w:rPr>
          <w:rStyle w:val="Emphasis"/>
          <w:rFonts w:ascii="Cambria" w:hAnsi="Cambria"/>
          <w:b w:val="0"/>
          <w:i w:val="0"/>
          <w:color w:val="auto"/>
        </w:rPr>
        <w:t>Targeted Industry Sector</w:t>
      </w:r>
      <w:r w:rsidR="00C12553" w:rsidRPr="00767BC9">
        <w:rPr>
          <w:rStyle w:val="Emphasis"/>
          <w:rFonts w:ascii="Cambria" w:hAnsi="Cambria"/>
          <w:b w:val="0"/>
          <w:i w:val="0"/>
          <w:color w:val="auto"/>
        </w:rPr>
        <w:t>/</w:t>
      </w:r>
      <w:r w:rsidR="00F42E3E" w:rsidRPr="00767BC9">
        <w:rPr>
          <w:rStyle w:val="Emphasis"/>
          <w:rFonts w:ascii="Cambria" w:hAnsi="Cambria"/>
          <w:b w:val="0"/>
          <w:i w:val="0"/>
          <w:color w:val="auto"/>
        </w:rPr>
        <w:t>Occupations (5 points)</w:t>
      </w:r>
    </w:p>
    <w:p w:rsidR="00F42E3E" w:rsidRPr="00767BC9" w:rsidRDefault="00F42E3E" w:rsidP="00767BC9">
      <w:pPr>
        <w:pStyle w:val="ListParagraph"/>
        <w:numPr>
          <w:ilvl w:val="0"/>
          <w:numId w:val="16"/>
        </w:numPr>
        <w:rPr>
          <w:rStyle w:val="Emphasis"/>
          <w:rFonts w:ascii="Cambria" w:hAnsi="Cambria"/>
          <w:b w:val="0"/>
          <w:i w:val="0"/>
          <w:color w:val="auto"/>
        </w:rPr>
      </w:pPr>
      <w:r w:rsidRPr="00767BC9">
        <w:rPr>
          <w:rStyle w:val="Emphasis"/>
          <w:rFonts w:ascii="Cambria" w:hAnsi="Cambria"/>
          <w:b w:val="0"/>
          <w:i w:val="0"/>
          <w:color w:val="auto"/>
        </w:rPr>
        <w:t xml:space="preserve">Providing a clear and compelling justification of the in-demand or emerging </w:t>
      </w:r>
      <w:r w:rsidRPr="00767BC9">
        <w:rPr>
          <w:rFonts w:ascii="Cambria" w:hAnsi="Cambria"/>
        </w:rPr>
        <w:t>industries</w:t>
      </w:r>
      <w:r w:rsidRPr="00767BC9">
        <w:rPr>
          <w:rStyle w:val="Emphasis"/>
          <w:rFonts w:ascii="Cambria" w:hAnsi="Cambria"/>
          <w:b w:val="0"/>
          <w:i w:val="0"/>
          <w:color w:val="auto"/>
        </w:rPr>
        <w:t xml:space="preserve"> and occupations targeted by the proposed project.  This includes providing relevant labor market information data </w:t>
      </w:r>
      <w:r w:rsidR="00725326" w:rsidRPr="00767BC9">
        <w:rPr>
          <w:rStyle w:val="Emphasis"/>
          <w:rFonts w:ascii="Cambria" w:hAnsi="Cambria"/>
          <w:b w:val="0"/>
          <w:i w:val="0"/>
          <w:color w:val="auto"/>
        </w:rPr>
        <w:t xml:space="preserve">and identifying the skills, competencies, and associated training needs </w:t>
      </w:r>
      <w:r w:rsidRPr="00767BC9">
        <w:rPr>
          <w:rStyle w:val="Emphasis"/>
          <w:rFonts w:ascii="Cambria" w:hAnsi="Cambria"/>
          <w:b w:val="0"/>
          <w:i w:val="0"/>
          <w:color w:val="auto"/>
        </w:rPr>
        <w:t xml:space="preserve">that will yield opportunities for project participants to obtain employment in good jobs or advance in their careers.  </w:t>
      </w:r>
    </w:p>
    <w:p w:rsidR="000D62DF" w:rsidRPr="00767BC9" w:rsidRDefault="000D62DF" w:rsidP="000D62DF">
      <w:pPr>
        <w:pStyle w:val="ListParagraph"/>
        <w:ind w:left="1620"/>
        <w:rPr>
          <w:rStyle w:val="Emphasis"/>
          <w:rFonts w:ascii="Cambria" w:hAnsi="Cambria"/>
          <w:b w:val="0"/>
          <w:i w:val="0"/>
          <w:color w:val="auto"/>
        </w:rPr>
      </w:pPr>
    </w:p>
    <w:p w:rsidR="0097423E" w:rsidRPr="00767BC9" w:rsidRDefault="005B3F25" w:rsidP="00C05D0A">
      <w:pPr>
        <w:pStyle w:val="ListParagraph"/>
        <w:numPr>
          <w:ilvl w:val="0"/>
          <w:numId w:val="19"/>
        </w:numPr>
        <w:ind w:left="1260" w:hanging="360"/>
        <w:rPr>
          <w:rStyle w:val="Emphasis"/>
          <w:rFonts w:ascii="Cambria" w:hAnsi="Cambria"/>
          <w:b w:val="0"/>
          <w:i w:val="0"/>
          <w:color w:val="auto"/>
        </w:rPr>
      </w:pPr>
      <w:r w:rsidRPr="00767BC9">
        <w:rPr>
          <w:rStyle w:val="Emphasis"/>
          <w:rFonts w:ascii="Cambria" w:hAnsi="Cambria"/>
          <w:b w:val="0"/>
          <w:i w:val="0"/>
          <w:color w:val="auto"/>
        </w:rPr>
        <w:t xml:space="preserve">Need to Enhance </w:t>
      </w:r>
      <w:r w:rsidR="004C39CA" w:rsidRPr="00767BC9">
        <w:rPr>
          <w:rStyle w:val="Emphasis"/>
          <w:rFonts w:ascii="Cambria" w:hAnsi="Cambria"/>
          <w:b w:val="0"/>
          <w:i w:val="0"/>
          <w:color w:val="auto"/>
        </w:rPr>
        <w:t xml:space="preserve">the </w:t>
      </w:r>
      <w:r w:rsidRPr="00767BC9">
        <w:rPr>
          <w:rStyle w:val="Emphasis"/>
          <w:rFonts w:ascii="Cambria" w:hAnsi="Cambria"/>
          <w:b w:val="0"/>
          <w:i w:val="0"/>
          <w:color w:val="auto"/>
        </w:rPr>
        <w:t>Existing Career Pathway</w:t>
      </w:r>
      <w:r w:rsidR="00420E91" w:rsidRPr="00767BC9">
        <w:rPr>
          <w:rStyle w:val="Emphasis"/>
          <w:rFonts w:ascii="Cambria" w:hAnsi="Cambria"/>
          <w:b w:val="0"/>
          <w:i w:val="0"/>
          <w:color w:val="auto"/>
        </w:rPr>
        <w:t>s System</w:t>
      </w:r>
      <w:r w:rsidRPr="00767BC9">
        <w:rPr>
          <w:rStyle w:val="Emphasis"/>
          <w:rFonts w:ascii="Cambria" w:hAnsi="Cambria"/>
          <w:b w:val="0"/>
          <w:i w:val="0"/>
          <w:color w:val="auto"/>
        </w:rPr>
        <w:t xml:space="preserve"> </w:t>
      </w:r>
      <w:r w:rsidR="007A1B3C" w:rsidRPr="00767BC9">
        <w:rPr>
          <w:rStyle w:val="Emphasis"/>
          <w:rFonts w:ascii="Cambria" w:hAnsi="Cambria"/>
          <w:b w:val="0"/>
          <w:i w:val="0"/>
          <w:color w:val="auto"/>
        </w:rPr>
        <w:t>(</w:t>
      </w:r>
      <w:r w:rsidR="00D20C30">
        <w:rPr>
          <w:rStyle w:val="Emphasis"/>
          <w:rFonts w:ascii="Cambria" w:hAnsi="Cambria"/>
          <w:b w:val="0"/>
          <w:i w:val="0"/>
          <w:color w:val="auto"/>
        </w:rPr>
        <w:t>8</w:t>
      </w:r>
      <w:r w:rsidR="007A1B3C" w:rsidRPr="00767BC9">
        <w:rPr>
          <w:rStyle w:val="Emphasis"/>
          <w:rFonts w:ascii="Cambria" w:hAnsi="Cambria"/>
          <w:b w:val="0"/>
          <w:i w:val="0"/>
          <w:color w:val="auto"/>
        </w:rPr>
        <w:t xml:space="preserve"> points)</w:t>
      </w:r>
    </w:p>
    <w:p w:rsidR="008C334A" w:rsidRPr="00767BC9" w:rsidRDefault="008C334A" w:rsidP="008C334A">
      <w:pPr>
        <w:pStyle w:val="ListParagraph"/>
        <w:numPr>
          <w:ilvl w:val="0"/>
          <w:numId w:val="16"/>
        </w:numPr>
        <w:rPr>
          <w:rFonts w:ascii="Cambria" w:hAnsi="Cambria"/>
          <w:bCs/>
        </w:rPr>
      </w:pPr>
      <w:r w:rsidRPr="00767BC9">
        <w:rPr>
          <w:rFonts w:ascii="Cambria" w:hAnsi="Cambria"/>
          <w:bCs/>
          <w:iCs/>
        </w:rPr>
        <w:t>Providing a clear and compelling justification of the need to enhance the existing career pathways system</w:t>
      </w:r>
      <w:r w:rsidR="00013483">
        <w:rPr>
          <w:rFonts w:ascii="Cambria" w:hAnsi="Cambria"/>
          <w:bCs/>
          <w:iCs/>
        </w:rPr>
        <w:t>, specifically</w:t>
      </w:r>
      <w:r w:rsidRPr="00767BC9">
        <w:rPr>
          <w:rFonts w:ascii="Cambria" w:hAnsi="Cambria"/>
          <w:bCs/>
          <w:iCs/>
        </w:rPr>
        <w:t xml:space="preserve"> </w:t>
      </w:r>
      <w:r w:rsidR="00013483">
        <w:rPr>
          <w:rFonts w:ascii="Cambria" w:hAnsi="Cambria"/>
          <w:bCs/>
          <w:iCs/>
        </w:rPr>
        <w:t xml:space="preserve">describing </w:t>
      </w:r>
      <w:r w:rsidR="000812C8" w:rsidRPr="00767BC9">
        <w:rPr>
          <w:rFonts w:ascii="Cambria" w:hAnsi="Cambria"/>
          <w:bCs/>
          <w:iCs/>
        </w:rPr>
        <w:t xml:space="preserve">the </w:t>
      </w:r>
      <w:r w:rsidRPr="00767BC9">
        <w:rPr>
          <w:rFonts w:ascii="Cambria" w:hAnsi="Cambria"/>
          <w:bCs/>
          <w:iCs/>
        </w:rPr>
        <w:t>issue</w:t>
      </w:r>
      <w:r w:rsidR="000812C8" w:rsidRPr="00767BC9">
        <w:rPr>
          <w:rFonts w:ascii="Cambria" w:hAnsi="Cambria"/>
          <w:bCs/>
          <w:iCs/>
        </w:rPr>
        <w:t>s</w:t>
      </w:r>
      <w:r w:rsidRPr="00767BC9">
        <w:rPr>
          <w:rFonts w:ascii="Cambria" w:hAnsi="Cambria"/>
          <w:bCs/>
          <w:iCs/>
        </w:rPr>
        <w:t xml:space="preserve"> needed to make it inclusive and accessible to people with disabilities.</w:t>
      </w:r>
    </w:p>
    <w:p w:rsidR="00E91C31" w:rsidRPr="00A644E6" w:rsidRDefault="00E91C31" w:rsidP="00F4378A">
      <w:pPr>
        <w:rPr>
          <w:rStyle w:val="Emphasis"/>
          <w:rFonts w:ascii="Cambria" w:hAnsi="Cambria"/>
          <w:b w:val="0"/>
          <w:i w:val="0"/>
          <w:color w:val="auto"/>
        </w:rPr>
      </w:pPr>
    </w:p>
    <w:p w:rsidR="001A3F31" w:rsidRPr="007379BC" w:rsidRDefault="001A3F31" w:rsidP="002E424F">
      <w:pPr>
        <w:pStyle w:val="Heading3"/>
        <w:rPr>
          <w:rStyle w:val="Emphasis"/>
          <w:b/>
          <w:bCs/>
          <w:i w:val="0"/>
          <w:iCs w:val="0"/>
          <w:color w:val="auto"/>
        </w:rPr>
      </w:pPr>
      <w:r w:rsidRPr="007379BC">
        <w:rPr>
          <w:rStyle w:val="Emphasis"/>
          <w:b/>
          <w:bCs/>
          <w:i w:val="0"/>
          <w:iCs w:val="0"/>
          <w:color w:val="auto"/>
        </w:rPr>
        <w:t xml:space="preserve">Project Design (up to </w:t>
      </w:r>
      <w:r w:rsidR="002555A3">
        <w:rPr>
          <w:rStyle w:val="Emphasis"/>
          <w:b/>
          <w:bCs/>
          <w:i w:val="0"/>
          <w:iCs w:val="0"/>
          <w:color w:val="auto"/>
        </w:rPr>
        <w:t>5</w:t>
      </w:r>
      <w:r w:rsidR="00C20ECF" w:rsidRPr="00054A52">
        <w:rPr>
          <w:rStyle w:val="Emphasis"/>
          <w:b/>
          <w:bCs/>
          <w:i w:val="0"/>
          <w:iCs w:val="0"/>
          <w:color w:val="auto"/>
        </w:rPr>
        <w:t>0</w:t>
      </w:r>
      <w:r w:rsidRPr="00D21168">
        <w:rPr>
          <w:rStyle w:val="Emphasis"/>
          <w:b/>
          <w:bCs/>
          <w:i w:val="0"/>
          <w:iCs w:val="0"/>
          <w:color w:val="auto"/>
        </w:rPr>
        <w:t xml:space="preserve"> </w:t>
      </w:r>
      <w:r w:rsidRPr="007379BC">
        <w:rPr>
          <w:rStyle w:val="Emphasis"/>
          <w:b/>
          <w:bCs/>
          <w:i w:val="0"/>
          <w:iCs w:val="0"/>
          <w:color w:val="auto"/>
        </w:rPr>
        <w:t>points)</w:t>
      </w:r>
    </w:p>
    <w:p w:rsidR="001A3F31" w:rsidRPr="00A644E6" w:rsidRDefault="007A1B3C" w:rsidP="007A1B3C">
      <w:pPr>
        <w:ind w:left="900"/>
        <w:rPr>
          <w:rStyle w:val="Emphasis"/>
          <w:rFonts w:ascii="Cambria" w:hAnsi="Cambria"/>
          <w:b w:val="0"/>
          <w:i w:val="0"/>
          <w:color w:val="auto"/>
        </w:rPr>
      </w:pPr>
      <w:r w:rsidRPr="00A644E6">
        <w:rPr>
          <w:rStyle w:val="Emphasis"/>
          <w:rFonts w:ascii="Cambria" w:hAnsi="Cambria"/>
          <w:b w:val="0"/>
          <w:i w:val="0"/>
          <w:color w:val="auto"/>
        </w:rPr>
        <w:t xml:space="preserve">The extent to which the application </w:t>
      </w:r>
      <w:r w:rsidR="0033584A" w:rsidRPr="00A644E6">
        <w:rPr>
          <w:rStyle w:val="Emphasis"/>
          <w:rFonts w:ascii="Cambria" w:hAnsi="Cambria"/>
          <w:b w:val="0"/>
          <w:i w:val="0"/>
          <w:color w:val="auto"/>
        </w:rPr>
        <w:t xml:space="preserve">describes </w:t>
      </w:r>
      <w:r w:rsidRPr="00A644E6">
        <w:rPr>
          <w:rStyle w:val="Emphasis"/>
          <w:rFonts w:ascii="Cambria" w:hAnsi="Cambria"/>
          <w:b w:val="0"/>
          <w:i w:val="0"/>
          <w:color w:val="auto"/>
        </w:rPr>
        <w:t xml:space="preserve">a </w:t>
      </w:r>
      <w:r w:rsidR="008C334A" w:rsidRPr="00A644E6">
        <w:rPr>
          <w:rStyle w:val="Emphasis"/>
          <w:rFonts w:ascii="Cambria" w:hAnsi="Cambria"/>
          <w:b w:val="0"/>
          <w:i w:val="0"/>
          <w:color w:val="auto"/>
        </w:rPr>
        <w:t xml:space="preserve">comprehensive, </w:t>
      </w:r>
      <w:r w:rsidRPr="00A644E6">
        <w:rPr>
          <w:rStyle w:val="Emphasis"/>
          <w:rFonts w:ascii="Cambria" w:hAnsi="Cambria"/>
          <w:b w:val="0"/>
          <w:i w:val="0"/>
          <w:color w:val="auto"/>
        </w:rPr>
        <w:t>coherent</w:t>
      </w:r>
      <w:r w:rsidR="009308E4" w:rsidRPr="00A644E6">
        <w:rPr>
          <w:rStyle w:val="Emphasis"/>
          <w:rFonts w:ascii="Cambria" w:hAnsi="Cambria"/>
          <w:b w:val="0"/>
          <w:i w:val="0"/>
          <w:color w:val="auto"/>
        </w:rPr>
        <w:t>,</w:t>
      </w:r>
      <w:r w:rsidRPr="00A644E6">
        <w:rPr>
          <w:rStyle w:val="Emphasis"/>
          <w:rFonts w:ascii="Cambria" w:hAnsi="Cambria"/>
          <w:b w:val="0"/>
          <w:i w:val="0"/>
          <w:color w:val="auto"/>
        </w:rPr>
        <w:t xml:space="preserve"> and feasible </w:t>
      </w:r>
      <w:r w:rsidR="0033584A" w:rsidRPr="00A644E6">
        <w:rPr>
          <w:rStyle w:val="Emphasis"/>
          <w:rFonts w:ascii="Cambria" w:hAnsi="Cambria"/>
          <w:b w:val="0"/>
          <w:i w:val="0"/>
          <w:color w:val="auto"/>
        </w:rPr>
        <w:t>approach</w:t>
      </w:r>
      <w:r w:rsidRPr="00A644E6">
        <w:rPr>
          <w:rStyle w:val="Emphasis"/>
          <w:rFonts w:ascii="Cambria" w:hAnsi="Cambria"/>
          <w:b w:val="0"/>
          <w:i w:val="0"/>
          <w:color w:val="auto"/>
        </w:rPr>
        <w:t xml:space="preserve"> and work plan</w:t>
      </w:r>
      <w:r w:rsidR="00A91423" w:rsidRPr="00A644E6">
        <w:rPr>
          <w:rStyle w:val="Emphasis"/>
          <w:rFonts w:ascii="Cambria" w:hAnsi="Cambria"/>
          <w:b w:val="0"/>
          <w:i w:val="0"/>
          <w:color w:val="auto"/>
        </w:rPr>
        <w:t xml:space="preserve"> </w:t>
      </w:r>
      <w:r w:rsidR="0033584A" w:rsidRPr="00A644E6">
        <w:rPr>
          <w:rStyle w:val="Emphasis"/>
          <w:rFonts w:ascii="Cambria" w:hAnsi="Cambria"/>
          <w:b w:val="0"/>
          <w:i w:val="0"/>
          <w:color w:val="auto"/>
        </w:rPr>
        <w:t xml:space="preserve">for promoting the full inclusion of people with </w:t>
      </w:r>
      <w:r w:rsidR="00921357" w:rsidRPr="00A644E6">
        <w:rPr>
          <w:rStyle w:val="Emphasis"/>
          <w:rFonts w:ascii="Cambria" w:hAnsi="Cambria"/>
          <w:b w:val="0"/>
          <w:i w:val="0"/>
          <w:color w:val="auto"/>
        </w:rPr>
        <w:t>disabilities in</w:t>
      </w:r>
      <w:r w:rsidR="0033584A" w:rsidRPr="00A644E6">
        <w:rPr>
          <w:rStyle w:val="Emphasis"/>
          <w:rFonts w:ascii="Cambria" w:hAnsi="Cambria"/>
          <w:b w:val="0"/>
          <w:i w:val="0"/>
          <w:color w:val="auto"/>
        </w:rPr>
        <w:t xml:space="preserve"> the target population within their existing career pathways system </w:t>
      </w:r>
      <w:r w:rsidR="00921357" w:rsidRPr="00A644E6">
        <w:rPr>
          <w:rStyle w:val="Emphasis"/>
          <w:rFonts w:ascii="Cambria" w:hAnsi="Cambria"/>
          <w:b w:val="0"/>
          <w:i w:val="0"/>
          <w:color w:val="auto"/>
        </w:rPr>
        <w:t>utilizing</w:t>
      </w:r>
      <w:r w:rsidR="0033584A" w:rsidRPr="00A644E6">
        <w:rPr>
          <w:rStyle w:val="Emphasis"/>
          <w:rFonts w:ascii="Cambria" w:hAnsi="Cambria"/>
          <w:b w:val="0"/>
          <w:i w:val="0"/>
          <w:color w:val="auto"/>
        </w:rPr>
        <w:t xml:space="preserve"> </w:t>
      </w:r>
      <w:r w:rsidRPr="00A644E6">
        <w:rPr>
          <w:rStyle w:val="Emphasis"/>
          <w:rFonts w:ascii="Cambria" w:hAnsi="Cambria"/>
          <w:b w:val="0"/>
          <w:i w:val="0"/>
          <w:color w:val="auto"/>
        </w:rPr>
        <w:t>each of the six career pathway elements:</w:t>
      </w:r>
    </w:p>
    <w:p w:rsidR="005F2167" w:rsidRPr="00A644E6" w:rsidRDefault="005F2167" w:rsidP="007A1B3C">
      <w:pPr>
        <w:ind w:left="900"/>
        <w:rPr>
          <w:rStyle w:val="Emphasis"/>
          <w:rFonts w:ascii="Cambria" w:hAnsi="Cambria"/>
          <w:b w:val="0"/>
          <w:i w:val="0"/>
          <w:color w:val="auto"/>
        </w:rPr>
      </w:pPr>
    </w:p>
    <w:p w:rsidR="005F2167" w:rsidRPr="00A644E6" w:rsidRDefault="004E1EFD"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Bui</w:t>
      </w:r>
      <w:r w:rsidR="0033584A" w:rsidRPr="00A644E6">
        <w:rPr>
          <w:rStyle w:val="Emphasis"/>
          <w:rFonts w:ascii="Cambria" w:hAnsi="Cambria"/>
          <w:b w:val="0"/>
          <w:color w:val="auto"/>
        </w:rPr>
        <w:t>l</w:t>
      </w:r>
      <w:r w:rsidRPr="00A644E6">
        <w:rPr>
          <w:rStyle w:val="Emphasis"/>
          <w:rFonts w:ascii="Cambria" w:hAnsi="Cambria"/>
          <w:b w:val="0"/>
          <w:color w:val="auto"/>
        </w:rPr>
        <w:t>d Cross Agency Partnerships</w:t>
      </w:r>
      <w:r w:rsidR="00B74389" w:rsidRPr="00A644E6">
        <w:rPr>
          <w:rStyle w:val="Emphasis"/>
          <w:rFonts w:ascii="Cambria" w:hAnsi="Cambria"/>
          <w:b w:val="0"/>
          <w:color w:val="auto"/>
        </w:rPr>
        <w:t xml:space="preserve"> and Clarify Roles</w:t>
      </w:r>
      <w:r w:rsidR="0079555E" w:rsidRPr="00A644E6">
        <w:rPr>
          <w:rStyle w:val="Emphasis"/>
          <w:rFonts w:ascii="Cambria" w:hAnsi="Cambria"/>
          <w:b w:val="0"/>
          <w:i w:val="0"/>
          <w:color w:val="auto"/>
        </w:rPr>
        <w:t xml:space="preserve"> (</w:t>
      </w:r>
      <w:r w:rsidR="00D20C30">
        <w:rPr>
          <w:rStyle w:val="Emphasis"/>
          <w:rFonts w:ascii="Cambria" w:hAnsi="Cambria"/>
          <w:b w:val="0"/>
          <w:i w:val="0"/>
          <w:color w:val="auto"/>
        </w:rPr>
        <w:t>10</w:t>
      </w:r>
      <w:r w:rsidR="00B23462" w:rsidRPr="00A644E6">
        <w:rPr>
          <w:rStyle w:val="Emphasis"/>
          <w:rFonts w:ascii="Cambria" w:hAnsi="Cambria"/>
          <w:b w:val="0"/>
          <w:i w:val="0"/>
          <w:color w:val="auto"/>
        </w:rPr>
        <w:t xml:space="preserve"> points)</w:t>
      </w:r>
    </w:p>
    <w:p w:rsidR="00DF70E0" w:rsidRPr="00A644E6" w:rsidRDefault="00313DFD" w:rsidP="00DF70E0">
      <w:pPr>
        <w:pStyle w:val="ListParagraph"/>
        <w:numPr>
          <w:ilvl w:val="0"/>
          <w:numId w:val="16"/>
        </w:numPr>
        <w:rPr>
          <w:rStyle w:val="Emphasis"/>
          <w:rFonts w:ascii="Cambria" w:hAnsi="Cambria"/>
          <w:b w:val="0"/>
          <w:i w:val="0"/>
          <w:iCs w:val="0"/>
          <w:color w:val="000000"/>
        </w:rPr>
      </w:pPr>
      <w:r w:rsidRPr="00A644E6">
        <w:rPr>
          <w:rStyle w:val="Emphasis"/>
          <w:rFonts w:ascii="Cambria" w:hAnsi="Cambria"/>
          <w:b w:val="0"/>
          <w:i w:val="0"/>
          <w:color w:val="auto"/>
        </w:rPr>
        <w:t xml:space="preserve">Identifying the </w:t>
      </w:r>
      <w:r w:rsidR="00352997" w:rsidRPr="00A644E6">
        <w:rPr>
          <w:rStyle w:val="Emphasis"/>
          <w:rFonts w:ascii="Cambria" w:hAnsi="Cambria"/>
          <w:b w:val="0"/>
          <w:i w:val="0"/>
          <w:color w:val="auto"/>
        </w:rPr>
        <w:t xml:space="preserve">state-level </w:t>
      </w:r>
      <w:r w:rsidRPr="00A644E6">
        <w:rPr>
          <w:rStyle w:val="Emphasis"/>
          <w:rFonts w:ascii="Cambria" w:hAnsi="Cambria"/>
          <w:b w:val="0"/>
          <w:i w:val="0"/>
          <w:color w:val="auto"/>
        </w:rPr>
        <w:t xml:space="preserve">entities making up the DEI Project Leadership Team and describing how </w:t>
      </w:r>
      <w:r w:rsidR="002625C6" w:rsidRPr="00A644E6">
        <w:rPr>
          <w:rStyle w:val="Emphasis"/>
          <w:rFonts w:ascii="Cambria" w:hAnsi="Cambria"/>
          <w:b w:val="0"/>
          <w:i w:val="0"/>
          <w:color w:val="auto"/>
        </w:rPr>
        <w:t xml:space="preserve">applicants </w:t>
      </w:r>
      <w:r w:rsidRPr="00A644E6">
        <w:rPr>
          <w:rStyle w:val="Emphasis"/>
          <w:rFonts w:ascii="Cambria" w:hAnsi="Cambria"/>
          <w:b w:val="0"/>
          <w:i w:val="0"/>
          <w:color w:val="auto"/>
        </w:rPr>
        <w:t xml:space="preserve">will </w:t>
      </w:r>
      <w:r w:rsidR="00E725F1" w:rsidRPr="00A644E6">
        <w:rPr>
          <w:rStyle w:val="Emphasis"/>
          <w:rFonts w:ascii="Cambria" w:hAnsi="Cambria"/>
          <w:b w:val="0"/>
          <w:i w:val="0"/>
          <w:color w:val="auto"/>
        </w:rPr>
        <w:t>collaborate with those</w:t>
      </w:r>
      <w:r w:rsidR="002625C6" w:rsidRPr="00A644E6">
        <w:rPr>
          <w:rStyle w:val="Emphasis"/>
          <w:rFonts w:ascii="Cambria" w:hAnsi="Cambria"/>
          <w:b w:val="0"/>
          <w:i w:val="0"/>
          <w:color w:val="auto"/>
        </w:rPr>
        <w:t xml:space="preserve"> entities</w:t>
      </w:r>
      <w:r w:rsidRPr="00A644E6">
        <w:rPr>
          <w:rStyle w:val="Emphasis"/>
          <w:rFonts w:ascii="Cambria" w:hAnsi="Cambria"/>
          <w:b w:val="0"/>
          <w:i w:val="0"/>
          <w:color w:val="auto"/>
        </w:rPr>
        <w:t xml:space="preserve"> to carry out grant-related objectives</w:t>
      </w:r>
      <w:r w:rsidR="002625C6" w:rsidRPr="00A644E6">
        <w:rPr>
          <w:rStyle w:val="Emphasis"/>
          <w:rFonts w:ascii="Cambria" w:hAnsi="Cambria"/>
          <w:b w:val="0"/>
          <w:i w:val="0"/>
          <w:color w:val="auto"/>
        </w:rPr>
        <w:t>,</w:t>
      </w:r>
      <w:r w:rsidRPr="00A644E6">
        <w:rPr>
          <w:rStyle w:val="Emphasis"/>
          <w:rFonts w:ascii="Cambria" w:hAnsi="Cambria"/>
          <w:b w:val="0"/>
          <w:i w:val="0"/>
          <w:color w:val="auto"/>
        </w:rPr>
        <w:t xml:space="preserve"> including the leveraging of funding, </w:t>
      </w:r>
      <w:r w:rsidR="002625C6" w:rsidRPr="00A644E6">
        <w:rPr>
          <w:rStyle w:val="Emphasis"/>
          <w:rFonts w:ascii="Cambria" w:hAnsi="Cambria"/>
          <w:b w:val="0"/>
          <w:i w:val="0"/>
          <w:color w:val="auto"/>
        </w:rPr>
        <w:t xml:space="preserve">and the </w:t>
      </w:r>
      <w:r w:rsidRPr="00A644E6">
        <w:rPr>
          <w:rStyle w:val="Emphasis"/>
          <w:rFonts w:ascii="Cambria" w:hAnsi="Cambria"/>
          <w:b w:val="0"/>
          <w:i w:val="0"/>
          <w:color w:val="auto"/>
        </w:rPr>
        <w:t>modification and expansion of programming in alignment with the state plan</w:t>
      </w:r>
      <w:r w:rsidR="002A73FE" w:rsidRPr="00A644E6">
        <w:rPr>
          <w:rStyle w:val="Emphasis"/>
          <w:rFonts w:ascii="Cambria" w:hAnsi="Cambria"/>
          <w:b w:val="0"/>
          <w:i w:val="0"/>
          <w:color w:val="auto"/>
        </w:rPr>
        <w:t xml:space="preserve"> and how the entities on the DEI Project Leadership Team are involved in the implementation of career pathways within the state</w:t>
      </w:r>
      <w:r w:rsidR="00352997" w:rsidRPr="00A644E6">
        <w:rPr>
          <w:rStyle w:val="Emphasis"/>
          <w:rFonts w:ascii="Cambria" w:hAnsi="Cambria"/>
          <w:b w:val="0"/>
          <w:i w:val="0"/>
          <w:color w:val="auto"/>
        </w:rPr>
        <w:t>;</w:t>
      </w:r>
      <w:r w:rsidRPr="00A644E6">
        <w:rPr>
          <w:rStyle w:val="Emphasis"/>
          <w:rFonts w:ascii="Cambria" w:hAnsi="Cambria"/>
          <w:b w:val="0"/>
          <w:i w:val="0"/>
          <w:color w:val="auto"/>
        </w:rPr>
        <w:t xml:space="preserve"> </w:t>
      </w:r>
    </w:p>
    <w:p w:rsidR="00352997" w:rsidRPr="00A644E6" w:rsidRDefault="00352997" w:rsidP="00DF70E0">
      <w:pPr>
        <w:pStyle w:val="ListParagraph"/>
        <w:numPr>
          <w:ilvl w:val="0"/>
          <w:numId w:val="16"/>
        </w:numPr>
        <w:rPr>
          <w:rStyle w:val="Emphasis"/>
          <w:rFonts w:ascii="Cambria" w:hAnsi="Cambria"/>
          <w:b w:val="0"/>
          <w:i w:val="0"/>
          <w:iCs w:val="0"/>
          <w:color w:val="000000"/>
        </w:rPr>
      </w:pPr>
      <w:r w:rsidRPr="00A644E6">
        <w:rPr>
          <w:rStyle w:val="Emphasis"/>
          <w:rFonts w:ascii="Cambria" w:hAnsi="Cambria"/>
          <w:b w:val="0"/>
          <w:i w:val="0"/>
          <w:color w:val="auto"/>
        </w:rPr>
        <w:t>Identifying which LWDB(s) will partner with the lead applicant to implement the project at the local level;</w:t>
      </w:r>
      <w:r w:rsidRPr="00A644E6">
        <w:rPr>
          <w:rStyle w:val="Emphasis"/>
          <w:rFonts w:ascii="Cambria" w:hAnsi="Cambria"/>
          <w:b w:val="0"/>
          <w:i w:val="0"/>
          <w:iCs w:val="0"/>
          <w:color w:val="000000"/>
        </w:rPr>
        <w:t xml:space="preserve"> </w:t>
      </w:r>
      <w:r w:rsidR="00B56737" w:rsidRPr="00A644E6">
        <w:rPr>
          <w:rStyle w:val="Emphasis"/>
          <w:rFonts w:ascii="Cambria" w:hAnsi="Cambria"/>
          <w:b w:val="0"/>
          <w:i w:val="0"/>
          <w:iCs w:val="0"/>
          <w:color w:val="000000"/>
        </w:rPr>
        <w:t>and</w:t>
      </w:r>
    </w:p>
    <w:p w:rsidR="0016039D" w:rsidRPr="00A644E6" w:rsidRDefault="00B74389" w:rsidP="001D36A3">
      <w:pPr>
        <w:pStyle w:val="ListParagraph"/>
        <w:numPr>
          <w:ilvl w:val="0"/>
          <w:numId w:val="16"/>
        </w:numPr>
        <w:rPr>
          <w:rStyle w:val="Emphasis"/>
          <w:rFonts w:ascii="Cambria" w:hAnsi="Cambria"/>
          <w:b w:val="0"/>
          <w:i w:val="0"/>
          <w:color w:val="auto"/>
        </w:rPr>
      </w:pPr>
      <w:r w:rsidRPr="00A644E6">
        <w:rPr>
          <w:rStyle w:val="Emphasis"/>
          <w:rFonts w:ascii="Cambria" w:hAnsi="Cambria"/>
          <w:b w:val="0"/>
          <w:i w:val="0"/>
          <w:color w:val="auto"/>
        </w:rPr>
        <w:t xml:space="preserve">Demonstrating, in the form of substantive detailed letters of commitment, that </w:t>
      </w:r>
      <w:r w:rsidR="00352997" w:rsidRPr="00A644E6">
        <w:rPr>
          <w:rStyle w:val="Emphasis"/>
          <w:rFonts w:ascii="Cambria" w:hAnsi="Cambria"/>
          <w:b w:val="0"/>
          <w:i w:val="0"/>
          <w:color w:val="auto"/>
        </w:rPr>
        <w:t>state level entities making up the DEI Project Leadership Team and LWDB(s)</w:t>
      </w:r>
      <w:r w:rsidR="007F1F10" w:rsidRPr="00A644E6">
        <w:rPr>
          <w:rStyle w:val="Emphasis"/>
          <w:rFonts w:ascii="Cambria" w:hAnsi="Cambria"/>
          <w:b w:val="0"/>
          <w:i w:val="0"/>
          <w:color w:val="auto"/>
        </w:rPr>
        <w:t xml:space="preserve"> </w:t>
      </w:r>
      <w:r w:rsidR="00BA7624" w:rsidRPr="00A644E6">
        <w:rPr>
          <w:rStyle w:val="Emphasis"/>
          <w:rFonts w:ascii="Cambria" w:hAnsi="Cambria"/>
          <w:b w:val="0"/>
          <w:i w:val="0"/>
          <w:color w:val="auto"/>
        </w:rPr>
        <w:t xml:space="preserve">(see Section IV.B.3.a(2)(i)) </w:t>
      </w:r>
      <w:r w:rsidRPr="00A644E6">
        <w:rPr>
          <w:rStyle w:val="Emphasis"/>
          <w:rFonts w:ascii="Cambria" w:hAnsi="Cambria"/>
          <w:b w:val="0"/>
          <w:i w:val="0"/>
          <w:color w:val="auto"/>
        </w:rPr>
        <w:t>are already in place</w:t>
      </w:r>
      <w:r w:rsidR="001A07E2" w:rsidRPr="00A644E6">
        <w:rPr>
          <w:rStyle w:val="Emphasis"/>
          <w:rFonts w:ascii="Cambria" w:hAnsi="Cambria"/>
          <w:b w:val="0"/>
          <w:i w:val="0"/>
          <w:color w:val="auto"/>
        </w:rPr>
        <w:t>, and</w:t>
      </w:r>
      <w:r w:rsidRPr="00A644E6">
        <w:rPr>
          <w:rStyle w:val="Emphasis"/>
          <w:rFonts w:ascii="Cambria" w:hAnsi="Cambria"/>
          <w:b w:val="0"/>
          <w:i w:val="0"/>
          <w:color w:val="auto"/>
        </w:rPr>
        <w:t xml:space="preserve"> </w:t>
      </w:r>
      <w:r w:rsidR="007F1F10" w:rsidRPr="00A644E6">
        <w:rPr>
          <w:rStyle w:val="Emphasis"/>
          <w:rFonts w:ascii="Cambria" w:hAnsi="Cambria"/>
          <w:b w:val="0"/>
          <w:i w:val="0"/>
          <w:color w:val="auto"/>
        </w:rPr>
        <w:t xml:space="preserve">the extent </w:t>
      </w:r>
      <w:r w:rsidR="001A07E2" w:rsidRPr="00A644E6">
        <w:rPr>
          <w:rStyle w:val="Emphasis"/>
          <w:rFonts w:ascii="Cambria" w:hAnsi="Cambria"/>
          <w:b w:val="0"/>
          <w:i w:val="0"/>
          <w:color w:val="auto"/>
        </w:rPr>
        <w:t xml:space="preserve">to which </w:t>
      </w:r>
      <w:r w:rsidRPr="00A644E6">
        <w:rPr>
          <w:rStyle w:val="Emphasis"/>
          <w:rFonts w:ascii="Cambria" w:hAnsi="Cambria"/>
          <w:b w:val="0"/>
          <w:i w:val="0"/>
          <w:color w:val="auto"/>
        </w:rPr>
        <w:t xml:space="preserve">each partner understands </w:t>
      </w:r>
      <w:r w:rsidR="0016039D" w:rsidRPr="00A644E6">
        <w:rPr>
          <w:rStyle w:val="Emphasis"/>
          <w:rFonts w:ascii="Cambria" w:hAnsi="Cambria"/>
          <w:b w:val="0"/>
          <w:i w:val="0"/>
          <w:color w:val="auto"/>
        </w:rPr>
        <w:t xml:space="preserve">its roles and responsibilities to support </w:t>
      </w:r>
      <w:r w:rsidR="007F1F10" w:rsidRPr="00A644E6">
        <w:rPr>
          <w:rStyle w:val="Emphasis"/>
          <w:rFonts w:ascii="Cambria" w:hAnsi="Cambria"/>
          <w:b w:val="0"/>
          <w:i w:val="0"/>
          <w:color w:val="auto"/>
        </w:rPr>
        <w:t>the proposal</w:t>
      </w:r>
      <w:r w:rsidR="00B56737" w:rsidRPr="00A644E6">
        <w:rPr>
          <w:rStyle w:val="Emphasis"/>
          <w:rFonts w:ascii="Cambria" w:hAnsi="Cambria"/>
          <w:b w:val="0"/>
          <w:i w:val="0"/>
          <w:color w:val="auto"/>
        </w:rPr>
        <w:t>.</w:t>
      </w:r>
    </w:p>
    <w:p w:rsidR="00B74389" w:rsidRPr="00A644E6" w:rsidRDefault="00B74389" w:rsidP="00B23462">
      <w:pPr>
        <w:rPr>
          <w:rStyle w:val="Emphasis"/>
          <w:rFonts w:ascii="Cambria" w:hAnsi="Cambria"/>
          <w:b w:val="0"/>
          <w:i w:val="0"/>
          <w:color w:val="auto"/>
        </w:rPr>
      </w:pPr>
    </w:p>
    <w:p w:rsidR="004E1EFD" w:rsidRPr="00A644E6" w:rsidRDefault="00B74389"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Identify Industry Sectors and Engage Employers</w:t>
      </w:r>
      <w:r w:rsidR="0079555E" w:rsidRPr="00A644E6">
        <w:rPr>
          <w:rStyle w:val="Emphasis"/>
          <w:rFonts w:ascii="Cambria" w:hAnsi="Cambria"/>
          <w:b w:val="0"/>
          <w:i w:val="0"/>
          <w:color w:val="auto"/>
        </w:rPr>
        <w:t xml:space="preserve"> (</w:t>
      </w:r>
      <w:r w:rsidR="00C20ECF" w:rsidRPr="00A644E6">
        <w:rPr>
          <w:rStyle w:val="Emphasis"/>
          <w:rFonts w:ascii="Cambria" w:hAnsi="Cambria"/>
          <w:b w:val="0"/>
          <w:i w:val="0"/>
          <w:color w:val="auto"/>
        </w:rPr>
        <w:t>5</w:t>
      </w:r>
      <w:r w:rsidR="00B23462" w:rsidRPr="00A644E6">
        <w:rPr>
          <w:rStyle w:val="Emphasis"/>
          <w:rFonts w:ascii="Cambria" w:hAnsi="Cambria"/>
          <w:b w:val="0"/>
          <w:i w:val="0"/>
          <w:color w:val="auto"/>
        </w:rPr>
        <w:t xml:space="preserve"> points)</w:t>
      </w:r>
    </w:p>
    <w:p w:rsidR="002555A3" w:rsidRPr="00A644E6" w:rsidRDefault="002F1825" w:rsidP="002555A3">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Demonstrating a clear strategy</w:t>
      </w:r>
      <w:r w:rsidR="00883155" w:rsidRPr="00A644E6">
        <w:rPr>
          <w:rStyle w:val="Emphasis"/>
          <w:rFonts w:ascii="Cambria" w:hAnsi="Cambria"/>
          <w:b w:val="0"/>
          <w:i w:val="0"/>
          <w:color w:val="auto"/>
        </w:rPr>
        <w:t xml:space="preserve"> on how the applicant will conduct labor market analysis</w:t>
      </w:r>
      <w:r w:rsidR="00000EE1" w:rsidRPr="00A644E6">
        <w:rPr>
          <w:rStyle w:val="Emphasis"/>
          <w:rFonts w:ascii="Cambria" w:hAnsi="Cambria"/>
          <w:b w:val="0"/>
          <w:i w:val="0"/>
          <w:color w:val="auto"/>
        </w:rPr>
        <w:t>,</w:t>
      </w:r>
      <w:r w:rsidR="00883155" w:rsidRPr="00A644E6">
        <w:rPr>
          <w:rStyle w:val="Emphasis"/>
          <w:rFonts w:ascii="Cambria" w:hAnsi="Cambria"/>
          <w:b w:val="0"/>
          <w:i w:val="0"/>
          <w:color w:val="auto"/>
        </w:rPr>
        <w:t xml:space="preserve"> and</w:t>
      </w:r>
      <w:r w:rsidRPr="00A644E6">
        <w:rPr>
          <w:rStyle w:val="Emphasis"/>
          <w:rFonts w:ascii="Cambria" w:hAnsi="Cambria"/>
          <w:b w:val="0"/>
          <w:i w:val="0"/>
          <w:color w:val="auto"/>
        </w:rPr>
        <w:t xml:space="preserve"> s</w:t>
      </w:r>
      <w:r w:rsidR="000B09F9" w:rsidRPr="00A644E6">
        <w:rPr>
          <w:rStyle w:val="Emphasis"/>
          <w:rFonts w:ascii="Cambria" w:hAnsi="Cambria"/>
          <w:b w:val="0"/>
          <w:i w:val="0"/>
          <w:color w:val="auto"/>
        </w:rPr>
        <w:t>urvey</w:t>
      </w:r>
      <w:r w:rsidR="009565FE" w:rsidRPr="00A644E6">
        <w:rPr>
          <w:rStyle w:val="Emphasis"/>
          <w:rFonts w:ascii="Cambria" w:hAnsi="Cambria"/>
          <w:b w:val="0"/>
          <w:i w:val="0"/>
          <w:color w:val="auto"/>
        </w:rPr>
        <w:t xml:space="preserve">  </w:t>
      </w:r>
      <w:r w:rsidR="00DA3E65">
        <w:rPr>
          <w:rStyle w:val="Emphasis"/>
          <w:rFonts w:ascii="Cambria" w:hAnsi="Cambria"/>
          <w:b w:val="0"/>
          <w:i w:val="0"/>
          <w:color w:val="auto"/>
        </w:rPr>
        <w:t xml:space="preserve">or </w:t>
      </w:r>
      <w:r w:rsidRPr="00A644E6">
        <w:rPr>
          <w:rStyle w:val="Emphasis"/>
          <w:rFonts w:ascii="Cambria" w:hAnsi="Cambria"/>
          <w:b w:val="0"/>
          <w:i w:val="0"/>
          <w:color w:val="auto"/>
        </w:rPr>
        <w:t>engage</w:t>
      </w:r>
      <w:r w:rsidR="009565FE" w:rsidRPr="00A644E6">
        <w:rPr>
          <w:rStyle w:val="Emphasis"/>
          <w:rFonts w:ascii="Cambria" w:hAnsi="Cambria"/>
          <w:b w:val="0"/>
          <w:i w:val="0"/>
          <w:color w:val="auto"/>
        </w:rPr>
        <w:t xml:space="preserve"> </w:t>
      </w:r>
      <w:r w:rsidR="00F71A41" w:rsidRPr="00A644E6">
        <w:rPr>
          <w:rStyle w:val="Emphasis"/>
          <w:rFonts w:ascii="Cambria" w:hAnsi="Cambria"/>
          <w:b w:val="0"/>
          <w:i w:val="0"/>
          <w:color w:val="auto"/>
        </w:rPr>
        <w:t>key industry leaders from targeted industries and/or sector partnerships in order to identify the barriers they face in recruiting, hiring, retaining, upskilling, and promoting individuals with disabilities</w:t>
      </w:r>
      <w:r w:rsidR="006B326E" w:rsidRPr="00A644E6">
        <w:rPr>
          <w:rStyle w:val="Emphasis"/>
          <w:rFonts w:ascii="Cambria" w:hAnsi="Cambria"/>
          <w:b w:val="0"/>
          <w:i w:val="0"/>
          <w:color w:val="auto"/>
        </w:rPr>
        <w:t xml:space="preserve">; </w:t>
      </w:r>
      <w:r w:rsidR="00F71A41" w:rsidRPr="00A644E6">
        <w:rPr>
          <w:rStyle w:val="Emphasis"/>
          <w:rFonts w:ascii="Cambria" w:hAnsi="Cambria"/>
          <w:b w:val="0"/>
          <w:i w:val="0"/>
          <w:color w:val="auto"/>
        </w:rPr>
        <w:t xml:space="preserve">  </w:t>
      </w:r>
    </w:p>
    <w:p w:rsidR="001A1ADE" w:rsidRPr="00A644E6" w:rsidRDefault="002F1825" w:rsidP="00C05D0A">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D</w:t>
      </w:r>
      <w:r w:rsidR="00883155" w:rsidRPr="00A644E6">
        <w:rPr>
          <w:rStyle w:val="Emphasis"/>
          <w:rFonts w:ascii="Cambria" w:hAnsi="Cambria"/>
          <w:b w:val="0"/>
          <w:i w:val="0"/>
          <w:color w:val="auto"/>
        </w:rPr>
        <w:t>emonstrating a clear strategy on how the applicant will</w:t>
      </w:r>
      <w:r w:rsidRPr="00A644E6">
        <w:rPr>
          <w:rStyle w:val="Emphasis"/>
          <w:rFonts w:ascii="Cambria" w:hAnsi="Cambria"/>
          <w:b w:val="0"/>
          <w:i w:val="0"/>
          <w:color w:val="auto"/>
        </w:rPr>
        <w:t xml:space="preserve"> identify</w:t>
      </w:r>
      <w:r w:rsidR="0003377D" w:rsidRPr="00A644E6">
        <w:rPr>
          <w:rStyle w:val="Emphasis"/>
          <w:rFonts w:ascii="Cambria" w:hAnsi="Cambria"/>
          <w:b w:val="0"/>
          <w:i w:val="0"/>
          <w:color w:val="auto"/>
        </w:rPr>
        <w:t xml:space="preserve"> the skills</w:t>
      </w:r>
      <w:r w:rsidR="009565FE" w:rsidRPr="00A644E6">
        <w:rPr>
          <w:rStyle w:val="Emphasis"/>
          <w:rFonts w:ascii="Cambria" w:hAnsi="Cambria"/>
          <w:b w:val="0"/>
          <w:i w:val="0"/>
          <w:color w:val="auto"/>
        </w:rPr>
        <w:t xml:space="preserve">, </w:t>
      </w:r>
      <w:r w:rsidR="0003377D" w:rsidRPr="00A644E6">
        <w:rPr>
          <w:rStyle w:val="Emphasis"/>
          <w:rFonts w:ascii="Cambria" w:hAnsi="Cambria"/>
          <w:b w:val="0"/>
          <w:i w:val="0"/>
          <w:color w:val="auto"/>
        </w:rPr>
        <w:t>competencies</w:t>
      </w:r>
      <w:r w:rsidR="00000EE1" w:rsidRPr="00A644E6">
        <w:rPr>
          <w:rStyle w:val="Emphasis"/>
          <w:rFonts w:ascii="Cambria" w:hAnsi="Cambria"/>
          <w:b w:val="0"/>
          <w:i w:val="0"/>
          <w:color w:val="auto"/>
        </w:rPr>
        <w:t>,</w:t>
      </w:r>
      <w:r w:rsidR="0003377D" w:rsidRPr="00A644E6">
        <w:rPr>
          <w:rStyle w:val="Emphasis"/>
          <w:rFonts w:ascii="Cambria" w:hAnsi="Cambria"/>
          <w:b w:val="0"/>
          <w:i w:val="0"/>
          <w:color w:val="auto"/>
        </w:rPr>
        <w:t xml:space="preserve"> and associated training needs of targeted industry sectors so they can ensure that education and training provided to people with disabilities with the career pathways system meets demand</w:t>
      </w:r>
      <w:r w:rsidR="00BC77E7" w:rsidRPr="00A644E6">
        <w:rPr>
          <w:rStyle w:val="Emphasis"/>
          <w:rFonts w:ascii="Cambria" w:hAnsi="Cambria"/>
          <w:b w:val="0"/>
          <w:i w:val="0"/>
          <w:color w:val="auto"/>
        </w:rPr>
        <w:t>-</w:t>
      </w:r>
      <w:r w:rsidR="0003377D" w:rsidRPr="00A644E6">
        <w:rPr>
          <w:rStyle w:val="Emphasis"/>
          <w:rFonts w:ascii="Cambria" w:hAnsi="Cambria"/>
          <w:b w:val="0"/>
          <w:i w:val="0"/>
          <w:color w:val="auto"/>
        </w:rPr>
        <w:t xml:space="preserve">side needs; </w:t>
      </w:r>
      <w:r w:rsidR="009565FE" w:rsidRPr="00A644E6">
        <w:rPr>
          <w:rStyle w:val="Emphasis"/>
          <w:rFonts w:ascii="Cambria" w:hAnsi="Cambria"/>
          <w:b w:val="0"/>
          <w:i w:val="0"/>
          <w:color w:val="auto"/>
        </w:rPr>
        <w:t xml:space="preserve">and </w:t>
      </w:r>
    </w:p>
    <w:p w:rsidR="00987140" w:rsidRPr="00A644E6" w:rsidRDefault="00F71A41" w:rsidP="002614D1">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 xml:space="preserve">Demonstrating how applicant’s business partnerships strategy will </w:t>
      </w:r>
      <w:r w:rsidR="00921357" w:rsidRPr="00A644E6">
        <w:rPr>
          <w:rStyle w:val="Emphasis"/>
          <w:rFonts w:ascii="Cambria" w:hAnsi="Cambria"/>
          <w:b w:val="0"/>
          <w:i w:val="0"/>
          <w:color w:val="auto"/>
        </w:rPr>
        <w:t>increase the number and quality of business partnerships</w:t>
      </w:r>
      <w:r w:rsidR="002B5600">
        <w:rPr>
          <w:rStyle w:val="Emphasis"/>
          <w:rFonts w:ascii="Cambria" w:hAnsi="Cambria"/>
          <w:b w:val="0"/>
          <w:i w:val="0"/>
          <w:color w:val="auto"/>
        </w:rPr>
        <w:t xml:space="preserve">, </w:t>
      </w:r>
      <w:r w:rsidR="00921357" w:rsidRPr="00A644E6">
        <w:rPr>
          <w:rStyle w:val="Emphasis"/>
          <w:rFonts w:ascii="Cambria" w:hAnsi="Cambria"/>
          <w:b w:val="0"/>
          <w:i w:val="0"/>
          <w:color w:val="auto"/>
        </w:rPr>
        <w:t xml:space="preserve">and </w:t>
      </w:r>
      <w:r w:rsidR="002B5600">
        <w:rPr>
          <w:rStyle w:val="Emphasis"/>
          <w:rFonts w:ascii="Cambria" w:hAnsi="Cambria"/>
          <w:b w:val="0"/>
          <w:i w:val="0"/>
          <w:color w:val="auto"/>
        </w:rPr>
        <w:t xml:space="preserve">can </w:t>
      </w:r>
      <w:r w:rsidRPr="00A644E6">
        <w:rPr>
          <w:rStyle w:val="Emphasis"/>
          <w:rFonts w:ascii="Cambria" w:hAnsi="Cambria"/>
          <w:b w:val="0"/>
          <w:i w:val="0"/>
          <w:color w:val="auto"/>
        </w:rPr>
        <w:t xml:space="preserve">result in increased participation and better outcomes of individuals with disabilities in </w:t>
      </w:r>
      <w:r w:rsidR="002F1825" w:rsidRPr="00A644E6">
        <w:rPr>
          <w:rStyle w:val="Emphasis"/>
          <w:rFonts w:ascii="Cambria" w:hAnsi="Cambria"/>
          <w:b w:val="0"/>
          <w:i w:val="0"/>
          <w:color w:val="auto"/>
        </w:rPr>
        <w:t xml:space="preserve">career pathways programs. </w:t>
      </w:r>
    </w:p>
    <w:p w:rsidR="00987140" w:rsidRPr="00A644E6" w:rsidRDefault="00987140" w:rsidP="002614D1">
      <w:pPr>
        <w:rPr>
          <w:rStyle w:val="Emphasis"/>
          <w:rFonts w:ascii="Cambria" w:hAnsi="Cambria"/>
          <w:b w:val="0"/>
          <w:i w:val="0"/>
          <w:color w:val="auto"/>
        </w:rPr>
      </w:pPr>
    </w:p>
    <w:p w:rsidR="00B74389" w:rsidRPr="00A644E6" w:rsidRDefault="00B74389"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Design Education and Training Programs</w:t>
      </w:r>
      <w:r w:rsidR="0079555E" w:rsidRPr="00A644E6">
        <w:rPr>
          <w:rStyle w:val="Emphasis"/>
          <w:rFonts w:ascii="Cambria" w:hAnsi="Cambria"/>
          <w:b w:val="0"/>
          <w:i w:val="0"/>
          <w:color w:val="auto"/>
        </w:rPr>
        <w:t xml:space="preserve"> (</w:t>
      </w:r>
      <w:r w:rsidR="00D20C30">
        <w:rPr>
          <w:rStyle w:val="Emphasis"/>
          <w:rFonts w:ascii="Cambria" w:hAnsi="Cambria"/>
          <w:b w:val="0"/>
          <w:i w:val="0"/>
          <w:color w:val="auto"/>
        </w:rPr>
        <w:t xml:space="preserve">10 </w:t>
      </w:r>
      <w:r w:rsidR="00B23462" w:rsidRPr="00A644E6">
        <w:rPr>
          <w:rStyle w:val="Emphasis"/>
          <w:rFonts w:ascii="Cambria" w:hAnsi="Cambria"/>
          <w:b w:val="0"/>
          <w:i w:val="0"/>
          <w:color w:val="auto"/>
        </w:rPr>
        <w:t>points)</w:t>
      </w:r>
    </w:p>
    <w:p w:rsidR="008C5856" w:rsidRPr="00A644E6" w:rsidRDefault="00E420D2" w:rsidP="008C5856">
      <w:pPr>
        <w:pStyle w:val="ListParagraph"/>
        <w:numPr>
          <w:ilvl w:val="0"/>
          <w:numId w:val="31"/>
        </w:numPr>
        <w:rPr>
          <w:rStyle w:val="Emphasis"/>
          <w:rFonts w:ascii="Cambria" w:hAnsi="Cambria"/>
          <w:b w:val="0"/>
          <w:i w:val="0"/>
          <w:color w:val="auto"/>
        </w:rPr>
      </w:pPr>
      <w:r w:rsidRPr="00A644E6">
        <w:rPr>
          <w:rStyle w:val="Emphasis"/>
          <w:rFonts w:ascii="Cambria" w:hAnsi="Cambria"/>
          <w:b w:val="0"/>
          <w:i w:val="0"/>
          <w:color w:val="auto"/>
        </w:rPr>
        <w:t xml:space="preserve">Providing a clear description of an </w:t>
      </w:r>
      <w:r w:rsidR="00C60602" w:rsidRPr="00A644E6">
        <w:rPr>
          <w:rStyle w:val="Emphasis"/>
          <w:rFonts w:ascii="Cambria" w:hAnsi="Cambria"/>
          <w:b w:val="0"/>
          <w:i w:val="0"/>
          <w:color w:val="auto"/>
        </w:rPr>
        <w:t xml:space="preserve">expansive </w:t>
      </w:r>
      <w:r w:rsidRPr="00A644E6">
        <w:rPr>
          <w:rStyle w:val="Emphasis"/>
          <w:rFonts w:ascii="Cambria" w:hAnsi="Cambria"/>
          <w:b w:val="0"/>
          <w:i w:val="0"/>
          <w:color w:val="auto"/>
        </w:rPr>
        <w:t xml:space="preserve">outreach plan for engaging the targeted population </w:t>
      </w:r>
      <w:r w:rsidR="006B511B" w:rsidRPr="00A644E6">
        <w:rPr>
          <w:rStyle w:val="Emphasis"/>
          <w:rFonts w:ascii="Cambria" w:hAnsi="Cambria"/>
          <w:b w:val="0"/>
          <w:i w:val="0"/>
          <w:color w:val="auto"/>
        </w:rPr>
        <w:t>(</w:t>
      </w:r>
      <w:r w:rsidR="00504E4F" w:rsidRPr="00A644E6">
        <w:rPr>
          <w:rStyle w:val="Emphasis"/>
          <w:rFonts w:ascii="Cambria" w:hAnsi="Cambria"/>
          <w:b w:val="0"/>
          <w:i w:val="0"/>
          <w:color w:val="auto"/>
        </w:rPr>
        <w:t xml:space="preserve">i.e., </w:t>
      </w:r>
      <w:r w:rsidR="006B511B" w:rsidRPr="00A644E6">
        <w:rPr>
          <w:rStyle w:val="Emphasis"/>
          <w:rFonts w:ascii="Cambria" w:hAnsi="Cambria"/>
          <w:b w:val="0"/>
          <w:i w:val="0"/>
          <w:color w:val="auto"/>
        </w:rPr>
        <w:t>youth or adults with disabilities) to increase their participat</w:t>
      </w:r>
      <w:r w:rsidR="008C5856" w:rsidRPr="00A644E6">
        <w:rPr>
          <w:rStyle w:val="Emphasis"/>
          <w:rFonts w:ascii="Cambria" w:hAnsi="Cambria"/>
          <w:b w:val="0"/>
          <w:i w:val="0"/>
          <w:color w:val="auto"/>
        </w:rPr>
        <w:t xml:space="preserve">ion in career pathways system and improve their employment opportunities and outcomes; </w:t>
      </w:r>
    </w:p>
    <w:p w:rsidR="00CC3233" w:rsidRPr="00A644E6" w:rsidRDefault="00CC3233" w:rsidP="00CC3233">
      <w:pPr>
        <w:pStyle w:val="ListParagraph"/>
        <w:numPr>
          <w:ilvl w:val="0"/>
          <w:numId w:val="31"/>
        </w:numPr>
        <w:rPr>
          <w:rStyle w:val="Emphasis"/>
          <w:rFonts w:ascii="Cambria" w:hAnsi="Cambria"/>
          <w:b w:val="0"/>
          <w:i w:val="0"/>
          <w:color w:val="auto"/>
        </w:rPr>
      </w:pPr>
      <w:r w:rsidRPr="00A644E6">
        <w:rPr>
          <w:rStyle w:val="Emphasis"/>
          <w:rFonts w:ascii="Cambria" w:hAnsi="Cambria"/>
          <w:b w:val="0"/>
          <w:i w:val="0"/>
          <w:color w:val="auto"/>
        </w:rPr>
        <w:t xml:space="preserve">Describing </w:t>
      </w:r>
      <w:r w:rsidR="002B5600">
        <w:rPr>
          <w:rStyle w:val="Emphasis"/>
          <w:rFonts w:ascii="Cambria" w:hAnsi="Cambria"/>
          <w:b w:val="0"/>
          <w:i w:val="0"/>
          <w:color w:val="auto"/>
        </w:rPr>
        <w:t xml:space="preserve">the </w:t>
      </w:r>
      <w:r w:rsidR="00E420D2" w:rsidRPr="00A644E6">
        <w:rPr>
          <w:rStyle w:val="Emphasis"/>
          <w:rFonts w:ascii="Cambria" w:hAnsi="Cambria"/>
          <w:b w:val="0"/>
          <w:i w:val="0"/>
          <w:color w:val="auto"/>
        </w:rPr>
        <w:t xml:space="preserve">design strategies that will be employed through the project to </w:t>
      </w:r>
      <w:r w:rsidRPr="00A644E6">
        <w:rPr>
          <w:rFonts w:ascii="Cambria" w:hAnsi="Cambria"/>
          <w:bCs/>
          <w:color w:val="000000"/>
        </w:rPr>
        <w:t>enhance the current career pathways system to make it inclusive of people with disabilities and improve their employment opportunities and outcomes through universal design, case management, career development and planning</w:t>
      </w:r>
      <w:r w:rsidR="002B5600">
        <w:rPr>
          <w:rFonts w:ascii="Cambria" w:hAnsi="Cambria"/>
          <w:bCs/>
          <w:color w:val="000000"/>
        </w:rPr>
        <w:t>, and other strategies</w:t>
      </w:r>
      <w:r w:rsidR="0037780F" w:rsidRPr="00A644E6">
        <w:rPr>
          <w:rFonts w:ascii="Cambria" w:hAnsi="Cambria"/>
          <w:bCs/>
          <w:color w:val="000000"/>
        </w:rPr>
        <w:t xml:space="preserve">; </w:t>
      </w:r>
    </w:p>
    <w:p w:rsidR="0021514D" w:rsidRPr="00A644E6" w:rsidRDefault="0021514D" w:rsidP="0021514D">
      <w:pPr>
        <w:pStyle w:val="ListParagraph"/>
        <w:numPr>
          <w:ilvl w:val="0"/>
          <w:numId w:val="31"/>
        </w:numPr>
        <w:rPr>
          <w:rStyle w:val="Emphasis"/>
          <w:rFonts w:ascii="Cambria" w:hAnsi="Cambria"/>
          <w:b w:val="0"/>
          <w:i w:val="0"/>
          <w:color w:val="auto"/>
        </w:rPr>
      </w:pPr>
      <w:r w:rsidRPr="00A644E6">
        <w:rPr>
          <w:rFonts w:ascii="Cambria" w:hAnsi="Cambria"/>
          <w:bCs/>
          <w:color w:val="000000"/>
        </w:rPr>
        <w:t xml:space="preserve">Providing a compelling argument for how integrated education and training will be provided </w:t>
      </w:r>
      <w:r w:rsidR="00E420D2" w:rsidRPr="00A644E6">
        <w:rPr>
          <w:rFonts w:ascii="Cambria" w:hAnsi="Cambria"/>
          <w:bCs/>
          <w:color w:val="000000"/>
        </w:rPr>
        <w:t xml:space="preserve">through the project </w:t>
      </w:r>
      <w:r w:rsidRPr="00A644E6">
        <w:rPr>
          <w:rFonts w:ascii="Cambria" w:hAnsi="Cambria"/>
          <w:bCs/>
          <w:color w:val="000000"/>
        </w:rPr>
        <w:t xml:space="preserve">utilizing </w:t>
      </w:r>
      <w:r w:rsidR="00775A93">
        <w:rPr>
          <w:rFonts w:ascii="Cambria" w:hAnsi="Cambria"/>
          <w:bCs/>
          <w:color w:val="000000"/>
        </w:rPr>
        <w:t xml:space="preserve">flexibly-paced </w:t>
      </w:r>
      <w:r w:rsidRPr="00A644E6">
        <w:rPr>
          <w:rFonts w:ascii="Cambria" w:hAnsi="Cambria"/>
          <w:bCs/>
          <w:color w:val="000000"/>
        </w:rPr>
        <w:t xml:space="preserve">strategies </w:t>
      </w:r>
      <w:r w:rsidR="00775A93">
        <w:rPr>
          <w:rFonts w:ascii="Cambria" w:hAnsi="Cambria"/>
          <w:bCs/>
          <w:color w:val="000000"/>
        </w:rPr>
        <w:t xml:space="preserve">that allow students and job seekers to proceed at the pace that is appropriate for them whether that is accelerated, at a more deliberate pace, or a varying pace based on the subject matter; </w:t>
      </w:r>
      <w:r w:rsidR="00DE030A" w:rsidRPr="00A644E6">
        <w:rPr>
          <w:rFonts w:ascii="Cambria" w:hAnsi="Cambria"/>
          <w:bCs/>
          <w:color w:val="000000"/>
        </w:rPr>
        <w:t xml:space="preserve">and </w:t>
      </w:r>
    </w:p>
    <w:p w:rsidR="006B511B" w:rsidRPr="00A644E6" w:rsidRDefault="00790F8A" w:rsidP="00494477">
      <w:pPr>
        <w:pStyle w:val="ListParagraph"/>
        <w:numPr>
          <w:ilvl w:val="0"/>
          <w:numId w:val="30"/>
        </w:numPr>
        <w:ind w:left="1620"/>
        <w:rPr>
          <w:rStyle w:val="Strong"/>
          <w:rFonts w:ascii="Cambria" w:hAnsi="Cambria"/>
          <w:b w:val="0"/>
          <w:color w:val="000000"/>
        </w:rPr>
      </w:pPr>
      <w:r w:rsidRPr="00A644E6">
        <w:rPr>
          <w:rStyle w:val="Strong"/>
          <w:rFonts w:ascii="Cambria" w:hAnsi="Cambria"/>
          <w:b w:val="0"/>
          <w:color w:val="000000"/>
        </w:rPr>
        <w:t xml:space="preserve">Demonstrating how it will </w:t>
      </w:r>
      <w:r w:rsidR="00C1278F" w:rsidRPr="00A644E6">
        <w:rPr>
          <w:rStyle w:val="Strong"/>
          <w:rFonts w:ascii="Cambria" w:hAnsi="Cambria"/>
          <w:b w:val="0"/>
          <w:color w:val="000000"/>
        </w:rPr>
        <w:t>provide</w:t>
      </w:r>
      <w:r w:rsidRPr="00A644E6">
        <w:rPr>
          <w:rStyle w:val="Strong"/>
          <w:rFonts w:ascii="Cambria" w:hAnsi="Cambria"/>
          <w:b w:val="0"/>
          <w:color w:val="000000"/>
        </w:rPr>
        <w:t xml:space="preserve"> the services and supports needed for individuals with disabilities to enter, re-enter, or maintain employment.  </w:t>
      </w:r>
    </w:p>
    <w:p w:rsidR="00543FED" w:rsidRPr="00A644E6" w:rsidRDefault="00543FED" w:rsidP="008B084C">
      <w:pPr>
        <w:rPr>
          <w:rStyle w:val="Emphasis"/>
          <w:rFonts w:ascii="Cambria" w:hAnsi="Cambria"/>
          <w:b w:val="0"/>
          <w:i w:val="0"/>
          <w:color w:val="auto"/>
        </w:rPr>
      </w:pPr>
    </w:p>
    <w:p w:rsidR="00B74389" w:rsidRPr="00A644E6" w:rsidRDefault="00B74389"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Identify Funding Needs and Sources</w:t>
      </w:r>
      <w:r w:rsidR="0079555E" w:rsidRPr="00A644E6">
        <w:rPr>
          <w:rStyle w:val="Emphasis"/>
          <w:rFonts w:ascii="Cambria" w:hAnsi="Cambria"/>
          <w:b w:val="0"/>
          <w:i w:val="0"/>
          <w:color w:val="auto"/>
        </w:rPr>
        <w:t xml:space="preserve"> (</w:t>
      </w:r>
      <w:r w:rsidR="00C20ECF" w:rsidRPr="00A644E6">
        <w:rPr>
          <w:rStyle w:val="Emphasis"/>
          <w:rFonts w:ascii="Cambria" w:hAnsi="Cambria"/>
          <w:b w:val="0"/>
          <w:i w:val="0"/>
          <w:color w:val="auto"/>
        </w:rPr>
        <w:t>5</w:t>
      </w:r>
      <w:r w:rsidR="00B23462" w:rsidRPr="00A644E6">
        <w:rPr>
          <w:rStyle w:val="Emphasis"/>
          <w:rFonts w:ascii="Cambria" w:hAnsi="Cambria"/>
          <w:b w:val="0"/>
          <w:i w:val="0"/>
          <w:color w:val="auto"/>
        </w:rPr>
        <w:t xml:space="preserve"> points)</w:t>
      </w:r>
    </w:p>
    <w:p w:rsidR="000C715E" w:rsidRPr="00A644E6" w:rsidRDefault="007A79B3" w:rsidP="000C715E">
      <w:pPr>
        <w:pStyle w:val="ListParagraph"/>
        <w:numPr>
          <w:ilvl w:val="0"/>
          <w:numId w:val="22"/>
        </w:numPr>
        <w:ind w:left="1620"/>
        <w:rPr>
          <w:rStyle w:val="Emphasis"/>
          <w:rFonts w:ascii="Cambria" w:hAnsi="Cambria"/>
          <w:b w:val="0"/>
          <w:i w:val="0"/>
          <w:color w:val="auto"/>
        </w:rPr>
      </w:pPr>
      <w:r w:rsidRPr="00A644E6">
        <w:rPr>
          <w:rStyle w:val="Emphasis"/>
          <w:rFonts w:ascii="Cambria" w:hAnsi="Cambria"/>
          <w:b w:val="0"/>
          <w:i w:val="0"/>
          <w:color w:val="auto"/>
        </w:rPr>
        <w:t>I</w:t>
      </w:r>
      <w:r w:rsidR="000B09F9" w:rsidRPr="00A644E6">
        <w:rPr>
          <w:rStyle w:val="Emphasis"/>
          <w:rFonts w:ascii="Cambria" w:hAnsi="Cambria"/>
          <w:b w:val="0"/>
          <w:i w:val="0"/>
          <w:color w:val="auto"/>
        </w:rPr>
        <w:t>dentify</w:t>
      </w:r>
      <w:r w:rsidR="00E93FB9" w:rsidRPr="00A644E6">
        <w:rPr>
          <w:rStyle w:val="Emphasis"/>
          <w:rFonts w:ascii="Cambria" w:hAnsi="Cambria"/>
          <w:b w:val="0"/>
          <w:i w:val="0"/>
          <w:color w:val="auto"/>
        </w:rPr>
        <w:t>ing</w:t>
      </w:r>
      <w:r w:rsidR="00A34E77" w:rsidRPr="00A644E6">
        <w:rPr>
          <w:rStyle w:val="Emphasis"/>
          <w:rFonts w:ascii="Cambria" w:hAnsi="Cambria"/>
          <w:b w:val="0"/>
          <w:i w:val="0"/>
          <w:color w:val="auto"/>
        </w:rPr>
        <w:t xml:space="preserve"> the costs associated with joi</w:t>
      </w:r>
      <w:r w:rsidR="000C715E" w:rsidRPr="00A644E6">
        <w:rPr>
          <w:rStyle w:val="Emphasis"/>
          <w:rFonts w:ascii="Cambria" w:hAnsi="Cambria"/>
          <w:b w:val="0"/>
          <w:i w:val="0"/>
          <w:color w:val="auto"/>
        </w:rPr>
        <w:t xml:space="preserve">ntly funded services to operate, maintain, </w:t>
      </w:r>
      <w:r w:rsidR="00A34E77" w:rsidRPr="00A644E6">
        <w:rPr>
          <w:rStyle w:val="Emphasis"/>
          <w:rFonts w:ascii="Cambria" w:hAnsi="Cambria"/>
          <w:b w:val="0"/>
          <w:i w:val="0"/>
          <w:color w:val="auto"/>
        </w:rPr>
        <w:t xml:space="preserve">and sustain a career pathways system that is inclusive of people with disabilities; </w:t>
      </w:r>
    </w:p>
    <w:p w:rsidR="007A607C" w:rsidRPr="00A644E6" w:rsidRDefault="007A79B3" w:rsidP="007A607C">
      <w:pPr>
        <w:pStyle w:val="ListParagraph"/>
        <w:numPr>
          <w:ilvl w:val="0"/>
          <w:numId w:val="22"/>
        </w:numPr>
        <w:ind w:left="1620"/>
        <w:rPr>
          <w:rStyle w:val="Emphasis"/>
          <w:rFonts w:ascii="Cambria" w:hAnsi="Cambria"/>
          <w:b w:val="0"/>
          <w:i w:val="0"/>
          <w:color w:val="auto"/>
        </w:rPr>
      </w:pPr>
      <w:r w:rsidRPr="00A644E6">
        <w:rPr>
          <w:rStyle w:val="Emphasis"/>
          <w:rFonts w:ascii="Cambria" w:hAnsi="Cambria"/>
          <w:b w:val="0"/>
          <w:i w:val="0"/>
          <w:color w:val="auto"/>
        </w:rPr>
        <w:t>I</w:t>
      </w:r>
      <w:r w:rsidR="000B09F9" w:rsidRPr="00A644E6">
        <w:rPr>
          <w:rStyle w:val="Emphasis"/>
          <w:rFonts w:ascii="Cambria" w:hAnsi="Cambria"/>
          <w:b w:val="0"/>
          <w:i w:val="0"/>
          <w:color w:val="auto"/>
        </w:rPr>
        <w:t>dentify</w:t>
      </w:r>
      <w:r w:rsidR="00E93FB9" w:rsidRPr="00A644E6">
        <w:rPr>
          <w:rStyle w:val="Emphasis"/>
          <w:rFonts w:ascii="Cambria" w:hAnsi="Cambria"/>
          <w:b w:val="0"/>
          <w:i w:val="0"/>
          <w:color w:val="auto"/>
        </w:rPr>
        <w:t>ing</w:t>
      </w:r>
      <w:r w:rsidR="00A34E77" w:rsidRPr="00A644E6">
        <w:rPr>
          <w:rStyle w:val="Emphasis"/>
          <w:rFonts w:ascii="Cambria" w:hAnsi="Cambria"/>
          <w:b w:val="0"/>
          <w:i w:val="0"/>
          <w:color w:val="auto"/>
        </w:rPr>
        <w:t xml:space="preserve"> sources </w:t>
      </w:r>
      <w:r w:rsidR="007A607C" w:rsidRPr="00A644E6">
        <w:rPr>
          <w:rStyle w:val="Emphasis"/>
          <w:rFonts w:ascii="Cambria" w:hAnsi="Cambria"/>
          <w:b w:val="0"/>
          <w:i w:val="0"/>
          <w:color w:val="auto"/>
        </w:rPr>
        <w:t>available from partner and other related public and private resources to support education, training, and supportive services for individuals with disabilities within the career pathways system</w:t>
      </w:r>
      <w:r w:rsidR="004D5EFB" w:rsidRPr="00A644E6">
        <w:rPr>
          <w:rStyle w:val="Emphasis"/>
          <w:rFonts w:ascii="Cambria" w:hAnsi="Cambria"/>
          <w:b w:val="0"/>
          <w:i w:val="0"/>
          <w:color w:val="auto"/>
        </w:rPr>
        <w:t>; and</w:t>
      </w:r>
      <w:r w:rsidR="007A607C" w:rsidRPr="00A644E6">
        <w:rPr>
          <w:rStyle w:val="Emphasis"/>
          <w:rFonts w:ascii="Cambria" w:hAnsi="Cambria"/>
          <w:b w:val="0"/>
          <w:i w:val="0"/>
          <w:color w:val="auto"/>
        </w:rPr>
        <w:t xml:space="preserve"> </w:t>
      </w:r>
    </w:p>
    <w:p w:rsidR="00287730" w:rsidRPr="00A644E6" w:rsidRDefault="00287730" w:rsidP="00287730">
      <w:pPr>
        <w:pStyle w:val="ListParagraph"/>
        <w:numPr>
          <w:ilvl w:val="0"/>
          <w:numId w:val="22"/>
        </w:numPr>
        <w:ind w:left="1620"/>
        <w:rPr>
          <w:rStyle w:val="Emphasis"/>
          <w:rFonts w:ascii="Cambria" w:hAnsi="Cambria"/>
          <w:b w:val="0"/>
          <w:i w:val="0"/>
          <w:color w:val="auto"/>
        </w:rPr>
      </w:pPr>
      <w:r w:rsidRPr="00A644E6">
        <w:rPr>
          <w:rStyle w:val="Emphasis"/>
          <w:rFonts w:ascii="Cambria" w:hAnsi="Cambria"/>
          <w:b w:val="0"/>
          <w:i w:val="0"/>
          <w:color w:val="auto"/>
        </w:rPr>
        <w:t>If already an EN, demonstrating prior success (e.g.</w:t>
      </w:r>
      <w:r w:rsidR="002F247F" w:rsidRPr="00A644E6">
        <w:rPr>
          <w:rStyle w:val="Emphasis"/>
          <w:rFonts w:ascii="Cambria" w:hAnsi="Cambria"/>
          <w:b w:val="0"/>
          <w:i w:val="0"/>
          <w:color w:val="auto"/>
        </w:rPr>
        <w:t>,</w:t>
      </w:r>
      <w:r w:rsidRPr="00A644E6">
        <w:rPr>
          <w:rStyle w:val="Emphasis"/>
          <w:rFonts w:ascii="Cambria" w:hAnsi="Cambria"/>
          <w:b w:val="0"/>
          <w:i w:val="0"/>
          <w:color w:val="auto"/>
        </w:rPr>
        <w:t xml:space="preserve"> accepting Tickets, serving Ticket Holders, achieving successful employment outcomes for Ticket Holders, Ticket revenue obtained) in participation as an EN at the state or local level.  Or, if not already an EN, presenting a convincing plan for how the state workforce agency </w:t>
      </w:r>
      <w:r w:rsidR="005E5315" w:rsidRPr="00A644E6">
        <w:rPr>
          <w:rStyle w:val="Emphasis"/>
          <w:rFonts w:ascii="Cambria" w:hAnsi="Cambria"/>
          <w:b w:val="0"/>
          <w:i w:val="0"/>
          <w:color w:val="auto"/>
        </w:rPr>
        <w:t xml:space="preserve">or </w:t>
      </w:r>
      <w:r w:rsidRPr="00A644E6">
        <w:rPr>
          <w:rStyle w:val="Emphasis"/>
          <w:rFonts w:ascii="Cambria" w:hAnsi="Cambria"/>
          <w:b w:val="0"/>
          <w:i w:val="0"/>
          <w:color w:val="auto"/>
        </w:rPr>
        <w:t xml:space="preserve">participating LWDBs will become an EN and actively participate in the TTW program by accepting Tickets and </w:t>
      </w:r>
      <w:r w:rsidRPr="00A644E6">
        <w:rPr>
          <w:rStyle w:val="Emphasis"/>
          <w:rFonts w:ascii="Cambria" w:hAnsi="Cambria"/>
          <w:b w:val="0"/>
          <w:i w:val="0"/>
          <w:color w:val="auto"/>
        </w:rPr>
        <w:lastRenderedPageBreak/>
        <w:t xml:space="preserve">serving Social Security disability beneficiaries who are customers of the AJCs.  </w:t>
      </w:r>
    </w:p>
    <w:p w:rsidR="00287730" w:rsidRPr="00A644E6" w:rsidRDefault="00287730" w:rsidP="00C158DE">
      <w:pPr>
        <w:rPr>
          <w:rStyle w:val="Emphasis"/>
          <w:rFonts w:ascii="Cambria" w:hAnsi="Cambria"/>
          <w:b w:val="0"/>
          <w:i w:val="0"/>
          <w:color w:val="auto"/>
        </w:rPr>
      </w:pPr>
    </w:p>
    <w:p w:rsidR="00B74389" w:rsidRPr="00A644E6" w:rsidRDefault="00B74389"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Align Policies and Programs</w:t>
      </w:r>
      <w:r w:rsidR="0079555E" w:rsidRPr="00A644E6">
        <w:rPr>
          <w:rStyle w:val="Emphasis"/>
          <w:rFonts w:ascii="Cambria" w:hAnsi="Cambria"/>
          <w:b w:val="0"/>
          <w:i w:val="0"/>
          <w:color w:val="auto"/>
        </w:rPr>
        <w:t xml:space="preserve"> (</w:t>
      </w:r>
      <w:r w:rsidR="00C20ECF" w:rsidRPr="00A644E6">
        <w:rPr>
          <w:rStyle w:val="Emphasis"/>
          <w:rFonts w:ascii="Cambria" w:hAnsi="Cambria"/>
          <w:b w:val="0"/>
          <w:i w:val="0"/>
          <w:color w:val="auto"/>
        </w:rPr>
        <w:t>5</w:t>
      </w:r>
      <w:r w:rsidR="00B23462" w:rsidRPr="00A644E6">
        <w:rPr>
          <w:rStyle w:val="Emphasis"/>
          <w:rFonts w:ascii="Cambria" w:hAnsi="Cambria"/>
          <w:b w:val="0"/>
          <w:i w:val="0"/>
          <w:color w:val="auto"/>
        </w:rPr>
        <w:t xml:space="preserve"> points)</w:t>
      </w:r>
    </w:p>
    <w:p w:rsidR="008C5856" w:rsidRPr="00A644E6" w:rsidRDefault="00D50C6E" w:rsidP="008C5856">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 xml:space="preserve">Describing how the applicant </w:t>
      </w:r>
      <w:r w:rsidR="00862B03" w:rsidRPr="00A644E6">
        <w:rPr>
          <w:rStyle w:val="Emphasis"/>
          <w:rFonts w:ascii="Cambria" w:hAnsi="Cambria"/>
          <w:b w:val="0"/>
          <w:i w:val="0"/>
          <w:color w:val="auto"/>
        </w:rPr>
        <w:t xml:space="preserve">will identify, </w:t>
      </w:r>
      <w:r w:rsidR="00C158DE" w:rsidRPr="00A644E6">
        <w:rPr>
          <w:rStyle w:val="Emphasis"/>
          <w:rFonts w:ascii="Cambria" w:hAnsi="Cambria"/>
          <w:b w:val="0"/>
          <w:i w:val="0"/>
          <w:color w:val="auto"/>
        </w:rPr>
        <w:t>align</w:t>
      </w:r>
      <w:r w:rsidR="00862B03" w:rsidRPr="00A644E6">
        <w:rPr>
          <w:rStyle w:val="Emphasis"/>
          <w:rFonts w:ascii="Cambria" w:hAnsi="Cambria"/>
          <w:b w:val="0"/>
          <w:i w:val="0"/>
          <w:color w:val="auto"/>
        </w:rPr>
        <w:t xml:space="preserve">, and pursue </w:t>
      </w:r>
      <w:r w:rsidR="008C5856" w:rsidRPr="00A644E6">
        <w:rPr>
          <w:rStyle w:val="Emphasis"/>
          <w:rFonts w:ascii="Cambria" w:hAnsi="Cambria"/>
          <w:b w:val="0"/>
          <w:i w:val="0"/>
          <w:color w:val="auto"/>
        </w:rPr>
        <w:t xml:space="preserve">changes in state, local, or institutional policies needed to make </w:t>
      </w:r>
      <w:r w:rsidR="00AD7393" w:rsidRPr="00A644E6">
        <w:rPr>
          <w:rStyle w:val="Emphasis"/>
          <w:rFonts w:ascii="Cambria" w:hAnsi="Cambria"/>
          <w:b w:val="0"/>
          <w:i w:val="0"/>
          <w:color w:val="auto"/>
        </w:rPr>
        <w:t xml:space="preserve">its </w:t>
      </w:r>
      <w:r w:rsidR="008C5856" w:rsidRPr="00A644E6">
        <w:rPr>
          <w:rStyle w:val="Emphasis"/>
          <w:rFonts w:ascii="Cambria" w:hAnsi="Cambria"/>
          <w:b w:val="0"/>
          <w:i w:val="0"/>
          <w:color w:val="auto"/>
        </w:rPr>
        <w:t>existing career pathways system inclusive of people with disabilities</w:t>
      </w:r>
      <w:r w:rsidR="00A0776D" w:rsidRPr="00A644E6">
        <w:rPr>
          <w:rStyle w:val="Strong"/>
          <w:rFonts w:ascii="Cambria" w:hAnsi="Cambria"/>
          <w:b w:val="0"/>
          <w:color w:val="000000"/>
        </w:rPr>
        <w:t xml:space="preserve"> and improve their employment opportunities and outcomes</w:t>
      </w:r>
      <w:r w:rsidR="00EF71E4" w:rsidRPr="00A644E6">
        <w:rPr>
          <w:rStyle w:val="Emphasis"/>
          <w:rFonts w:ascii="Cambria" w:hAnsi="Cambria"/>
          <w:b w:val="0"/>
          <w:i w:val="0"/>
          <w:color w:val="auto"/>
        </w:rPr>
        <w:t xml:space="preserve">; </w:t>
      </w:r>
    </w:p>
    <w:p w:rsidR="00D50C6E" w:rsidRPr="00A644E6" w:rsidRDefault="0079555E" w:rsidP="00C05D0A">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Describing how Disability Resource Coordinators will be used to implement administrative procedures to facilitate cross-agency coll</w:t>
      </w:r>
      <w:r w:rsidR="003E640B" w:rsidRPr="00A644E6">
        <w:rPr>
          <w:rStyle w:val="Emphasis"/>
          <w:rFonts w:ascii="Cambria" w:hAnsi="Cambria"/>
          <w:b w:val="0"/>
          <w:i w:val="0"/>
          <w:color w:val="auto"/>
        </w:rPr>
        <w:t xml:space="preserve">aboration to promote increased and seamless </w:t>
      </w:r>
      <w:r w:rsidRPr="00A644E6">
        <w:rPr>
          <w:rStyle w:val="Emphasis"/>
          <w:rFonts w:ascii="Cambria" w:hAnsi="Cambria"/>
          <w:b w:val="0"/>
          <w:i w:val="0"/>
          <w:color w:val="auto"/>
        </w:rPr>
        <w:t>services to individuals with disabilities</w:t>
      </w:r>
      <w:r w:rsidR="00554187" w:rsidRPr="00A644E6">
        <w:rPr>
          <w:rStyle w:val="Emphasis"/>
          <w:rFonts w:ascii="Cambria" w:hAnsi="Cambria"/>
          <w:b w:val="0"/>
          <w:i w:val="0"/>
          <w:color w:val="auto"/>
        </w:rPr>
        <w:t>;</w:t>
      </w:r>
    </w:p>
    <w:p w:rsidR="00554187" w:rsidRPr="00A644E6" w:rsidRDefault="00554187" w:rsidP="00C05D0A">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 xml:space="preserve">Describing how the applicant will establish more robust and accessible career information and advising systems for customers across programs; and </w:t>
      </w:r>
    </w:p>
    <w:p w:rsidR="00EF71E4" w:rsidRPr="00A644E6" w:rsidRDefault="00494477" w:rsidP="00EF71E4">
      <w:pPr>
        <w:pStyle w:val="ListParagraph"/>
        <w:numPr>
          <w:ilvl w:val="0"/>
          <w:numId w:val="21"/>
        </w:numPr>
        <w:ind w:left="1620"/>
        <w:rPr>
          <w:rStyle w:val="Emphasis"/>
          <w:rFonts w:ascii="Cambria" w:hAnsi="Cambria"/>
          <w:b w:val="0"/>
          <w:i w:val="0"/>
          <w:color w:val="auto"/>
        </w:rPr>
      </w:pPr>
      <w:r w:rsidRPr="00A644E6">
        <w:rPr>
          <w:rStyle w:val="Emphasis"/>
          <w:rFonts w:ascii="Cambria" w:hAnsi="Cambria"/>
          <w:b w:val="0"/>
          <w:i w:val="0"/>
          <w:color w:val="auto"/>
        </w:rPr>
        <w:t xml:space="preserve">Describing how </w:t>
      </w:r>
      <w:r w:rsidR="00EF71E4" w:rsidRPr="00A644E6">
        <w:rPr>
          <w:rStyle w:val="Emphasis"/>
          <w:rFonts w:ascii="Cambria" w:hAnsi="Cambria"/>
          <w:b w:val="0"/>
          <w:i w:val="0"/>
          <w:color w:val="auto"/>
        </w:rPr>
        <w:t xml:space="preserve">the applicant will promote professional development and cross-training </w:t>
      </w:r>
      <w:r w:rsidR="00775A93">
        <w:rPr>
          <w:rStyle w:val="Emphasis"/>
          <w:rFonts w:ascii="Cambria" w:hAnsi="Cambria"/>
          <w:b w:val="0"/>
          <w:i w:val="0"/>
          <w:color w:val="auto"/>
        </w:rPr>
        <w:t xml:space="preserve">for workforce staff </w:t>
      </w:r>
      <w:r w:rsidR="00EF71E4" w:rsidRPr="00A644E6">
        <w:rPr>
          <w:rStyle w:val="Emphasis"/>
          <w:rFonts w:ascii="Cambria" w:hAnsi="Cambria"/>
          <w:b w:val="0"/>
          <w:i w:val="0"/>
          <w:color w:val="auto"/>
        </w:rPr>
        <w:t xml:space="preserve">on service delivery to people with disabilities.  </w:t>
      </w:r>
    </w:p>
    <w:p w:rsidR="00EF71E4" w:rsidRPr="00A644E6" w:rsidRDefault="00EF71E4" w:rsidP="004C0F7B">
      <w:pPr>
        <w:rPr>
          <w:rStyle w:val="Emphasis"/>
          <w:rFonts w:ascii="Cambria" w:hAnsi="Cambria"/>
          <w:b w:val="0"/>
          <w:i w:val="0"/>
          <w:color w:val="auto"/>
        </w:rPr>
      </w:pPr>
    </w:p>
    <w:p w:rsidR="004E1EFD" w:rsidRPr="00A644E6" w:rsidRDefault="00B74389"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Measure Systems Change and Performance</w:t>
      </w:r>
      <w:r w:rsidR="00186032" w:rsidRPr="00A644E6">
        <w:rPr>
          <w:rStyle w:val="Emphasis"/>
          <w:rFonts w:ascii="Cambria" w:hAnsi="Cambria"/>
          <w:b w:val="0"/>
          <w:i w:val="0"/>
          <w:color w:val="auto"/>
        </w:rPr>
        <w:t xml:space="preserve"> (</w:t>
      </w:r>
      <w:r w:rsidR="009601F9" w:rsidRPr="00A644E6">
        <w:rPr>
          <w:rStyle w:val="Emphasis"/>
          <w:rFonts w:ascii="Cambria" w:hAnsi="Cambria"/>
          <w:b w:val="0"/>
          <w:i w:val="0"/>
          <w:color w:val="auto"/>
        </w:rPr>
        <w:t>5</w:t>
      </w:r>
      <w:r w:rsidR="00B23462" w:rsidRPr="00A644E6">
        <w:rPr>
          <w:rStyle w:val="Emphasis"/>
          <w:rFonts w:ascii="Cambria" w:hAnsi="Cambria"/>
          <w:b w:val="0"/>
          <w:i w:val="0"/>
          <w:color w:val="auto"/>
        </w:rPr>
        <w:t xml:space="preserve"> points)</w:t>
      </w:r>
    </w:p>
    <w:p w:rsidR="00E52EAE" w:rsidRPr="00A644E6" w:rsidRDefault="00E52EAE" w:rsidP="00E52EAE">
      <w:pPr>
        <w:pStyle w:val="ListParagraph"/>
        <w:numPr>
          <w:ilvl w:val="0"/>
          <w:numId w:val="87"/>
        </w:numPr>
        <w:ind w:left="1620"/>
        <w:rPr>
          <w:rStyle w:val="Emphasis"/>
          <w:rFonts w:ascii="Cambria" w:hAnsi="Cambria"/>
          <w:b w:val="0"/>
          <w:i w:val="0"/>
          <w:color w:val="auto"/>
        </w:rPr>
      </w:pPr>
      <w:r w:rsidRPr="00A644E6">
        <w:rPr>
          <w:rStyle w:val="Emphasis"/>
          <w:rFonts w:ascii="Cambria" w:hAnsi="Cambria"/>
          <w:b w:val="0"/>
          <w:i w:val="0"/>
          <w:color w:val="auto"/>
        </w:rPr>
        <w:t xml:space="preserve">Providing initial targets for outcome measures as listed in Attachment 2; </w:t>
      </w:r>
    </w:p>
    <w:p w:rsidR="007A1B3C" w:rsidRPr="00A644E6" w:rsidRDefault="00A77404" w:rsidP="00C05D0A">
      <w:pPr>
        <w:pStyle w:val="ListParagraph"/>
        <w:numPr>
          <w:ilvl w:val="0"/>
          <w:numId w:val="32"/>
        </w:numPr>
        <w:rPr>
          <w:rStyle w:val="Emphasis"/>
          <w:rFonts w:ascii="Cambria" w:hAnsi="Cambria"/>
          <w:b w:val="0"/>
          <w:i w:val="0"/>
          <w:color w:val="auto"/>
        </w:rPr>
      </w:pPr>
      <w:r w:rsidRPr="00A644E6">
        <w:rPr>
          <w:rStyle w:val="Emphasis"/>
          <w:rFonts w:ascii="Cambria" w:hAnsi="Cambria"/>
          <w:b w:val="0"/>
          <w:i w:val="0"/>
          <w:color w:val="auto"/>
        </w:rPr>
        <w:t xml:space="preserve">Identifying what data will be used to measure the system, program, and participant outcomes that will result in </w:t>
      </w:r>
      <w:r w:rsidR="009112EB" w:rsidRPr="00A644E6">
        <w:rPr>
          <w:rStyle w:val="Emphasis"/>
          <w:rFonts w:ascii="Cambria" w:hAnsi="Cambria"/>
          <w:b w:val="0"/>
          <w:i w:val="0"/>
          <w:color w:val="auto"/>
        </w:rPr>
        <w:t xml:space="preserve">transparency across partners serving people with disabilities; </w:t>
      </w:r>
    </w:p>
    <w:p w:rsidR="009112EB" w:rsidRPr="00A644E6" w:rsidRDefault="009112EB" w:rsidP="00C05D0A">
      <w:pPr>
        <w:pStyle w:val="ListParagraph"/>
        <w:numPr>
          <w:ilvl w:val="0"/>
          <w:numId w:val="32"/>
        </w:numPr>
        <w:rPr>
          <w:rStyle w:val="Emphasis"/>
          <w:rFonts w:ascii="Cambria" w:hAnsi="Cambria"/>
          <w:b w:val="0"/>
          <w:i w:val="0"/>
          <w:color w:val="auto"/>
        </w:rPr>
      </w:pPr>
      <w:r w:rsidRPr="00A644E6">
        <w:rPr>
          <w:rStyle w:val="Emphasis"/>
          <w:rFonts w:ascii="Cambria" w:hAnsi="Cambria"/>
          <w:b w:val="0"/>
          <w:i w:val="0"/>
          <w:color w:val="auto"/>
        </w:rPr>
        <w:t xml:space="preserve">Describing how the applicant will collect, store, track, and analyze </w:t>
      </w:r>
      <w:r w:rsidR="00E54449" w:rsidRPr="00A644E6">
        <w:rPr>
          <w:rStyle w:val="Emphasis"/>
          <w:rFonts w:ascii="Cambria" w:hAnsi="Cambria"/>
          <w:b w:val="0"/>
          <w:i w:val="0"/>
          <w:color w:val="auto"/>
        </w:rPr>
        <w:t xml:space="preserve">the </w:t>
      </w:r>
      <w:r w:rsidRPr="00A644E6">
        <w:rPr>
          <w:rStyle w:val="Emphasis"/>
          <w:rFonts w:ascii="Cambria" w:hAnsi="Cambria"/>
          <w:b w:val="0"/>
          <w:i w:val="0"/>
          <w:color w:val="auto"/>
        </w:rPr>
        <w:t xml:space="preserve">data to ensure coordination across partnering agencies and systems serving people with disabilities; and </w:t>
      </w:r>
    </w:p>
    <w:p w:rsidR="0018196A" w:rsidRPr="00A644E6" w:rsidRDefault="009112EB" w:rsidP="0018196A">
      <w:pPr>
        <w:pStyle w:val="ListParagraph"/>
        <w:numPr>
          <w:ilvl w:val="0"/>
          <w:numId w:val="32"/>
        </w:numPr>
        <w:rPr>
          <w:rStyle w:val="Emphasis"/>
          <w:rFonts w:ascii="Cambria" w:hAnsi="Cambria"/>
          <w:b w:val="0"/>
          <w:i w:val="0"/>
          <w:color w:val="auto"/>
        </w:rPr>
      </w:pPr>
      <w:r w:rsidRPr="00A644E6">
        <w:rPr>
          <w:rStyle w:val="Emphasis"/>
          <w:rFonts w:ascii="Cambria" w:hAnsi="Cambria"/>
          <w:b w:val="0"/>
          <w:i w:val="0"/>
          <w:color w:val="auto"/>
        </w:rPr>
        <w:t>Describing how the applicant will</w:t>
      </w:r>
      <w:r w:rsidR="00E54449" w:rsidRPr="00A644E6">
        <w:rPr>
          <w:rStyle w:val="Emphasis"/>
          <w:rFonts w:ascii="Cambria" w:hAnsi="Cambria"/>
          <w:b w:val="0"/>
          <w:i w:val="0"/>
          <w:color w:val="auto"/>
        </w:rPr>
        <w:t xml:space="preserve"> </w:t>
      </w:r>
      <w:r w:rsidRPr="00A644E6">
        <w:rPr>
          <w:rStyle w:val="Emphasis"/>
          <w:rFonts w:ascii="Cambria" w:hAnsi="Cambria"/>
          <w:b w:val="0"/>
          <w:i w:val="0"/>
          <w:color w:val="auto"/>
        </w:rPr>
        <w:t xml:space="preserve">implement a plan for </w:t>
      </w:r>
      <w:r w:rsidR="00615985" w:rsidRPr="00A644E6">
        <w:rPr>
          <w:rStyle w:val="Emphasis"/>
          <w:rFonts w:ascii="Cambria" w:hAnsi="Cambria"/>
          <w:b w:val="0"/>
          <w:i w:val="0"/>
          <w:color w:val="auto"/>
        </w:rPr>
        <w:t xml:space="preserve">its </w:t>
      </w:r>
      <w:r w:rsidRPr="00A644E6">
        <w:rPr>
          <w:rStyle w:val="Emphasis"/>
          <w:rFonts w:ascii="Cambria" w:hAnsi="Cambria"/>
          <w:b w:val="0"/>
          <w:i w:val="0"/>
          <w:color w:val="auto"/>
        </w:rPr>
        <w:t xml:space="preserve">reporting system </w:t>
      </w:r>
      <w:r w:rsidR="00E54449" w:rsidRPr="00A644E6">
        <w:rPr>
          <w:rStyle w:val="Emphasis"/>
          <w:rFonts w:ascii="Cambria" w:hAnsi="Cambria"/>
          <w:b w:val="0"/>
          <w:i w:val="0"/>
          <w:color w:val="auto"/>
        </w:rPr>
        <w:t xml:space="preserve">to analyze </w:t>
      </w:r>
      <w:r w:rsidRPr="00A644E6">
        <w:rPr>
          <w:rStyle w:val="Emphasis"/>
          <w:rFonts w:ascii="Cambria" w:hAnsi="Cambria"/>
          <w:b w:val="0"/>
          <w:i w:val="0"/>
          <w:color w:val="auto"/>
        </w:rPr>
        <w:t>program outcom</w:t>
      </w:r>
      <w:r w:rsidR="006E6B55" w:rsidRPr="00A644E6">
        <w:rPr>
          <w:rStyle w:val="Emphasis"/>
          <w:rFonts w:ascii="Cambria" w:hAnsi="Cambria"/>
          <w:b w:val="0"/>
          <w:i w:val="0"/>
          <w:color w:val="auto"/>
        </w:rPr>
        <w:t xml:space="preserve">es in order to </w:t>
      </w:r>
      <w:r w:rsidR="00E54449" w:rsidRPr="00A644E6">
        <w:rPr>
          <w:rStyle w:val="Emphasis"/>
          <w:rFonts w:ascii="Cambria" w:hAnsi="Cambria"/>
          <w:b w:val="0"/>
          <w:i w:val="0"/>
          <w:color w:val="auto"/>
        </w:rPr>
        <w:t>assess</w:t>
      </w:r>
      <w:r w:rsidRPr="00A644E6">
        <w:rPr>
          <w:rStyle w:val="Emphasis"/>
          <w:rFonts w:ascii="Cambria" w:hAnsi="Cambria"/>
          <w:b w:val="0"/>
          <w:i w:val="0"/>
          <w:color w:val="auto"/>
        </w:rPr>
        <w:t xml:space="preserve"> the net impact and return on investment of the overall career pathways effort.  </w:t>
      </w:r>
    </w:p>
    <w:p w:rsidR="0018196A" w:rsidRPr="00A644E6" w:rsidRDefault="0018196A" w:rsidP="007A1B3C">
      <w:pPr>
        <w:ind w:left="900"/>
        <w:rPr>
          <w:rStyle w:val="Emphasis"/>
          <w:rFonts w:ascii="Cambria" w:hAnsi="Cambria"/>
          <w:b w:val="0"/>
          <w:i w:val="0"/>
          <w:color w:val="auto"/>
        </w:rPr>
      </w:pPr>
    </w:p>
    <w:p w:rsidR="00C20ECF" w:rsidRPr="00A644E6" w:rsidRDefault="00C20ECF" w:rsidP="00C05D0A">
      <w:pPr>
        <w:pStyle w:val="ListParagraph"/>
        <w:numPr>
          <w:ilvl w:val="0"/>
          <w:numId w:val="20"/>
        </w:numPr>
        <w:ind w:left="1260" w:hanging="360"/>
        <w:rPr>
          <w:rStyle w:val="Emphasis"/>
          <w:rFonts w:ascii="Cambria" w:hAnsi="Cambria"/>
          <w:b w:val="0"/>
          <w:i w:val="0"/>
          <w:color w:val="auto"/>
        </w:rPr>
      </w:pPr>
      <w:r w:rsidRPr="00A644E6">
        <w:rPr>
          <w:rStyle w:val="Emphasis"/>
          <w:rFonts w:ascii="Cambria" w:hAnsi="Cambria"/>
          <w:b w:val="0"/>
          <w:color w:val="auto"/>
        </w:rPr>
        <w:t>Overall Approach</w:t>
      </w:r>
      <w:r w:rsidR="00075968" w:rsidRPr="00A644E6">
        <w:rPr>
          <w:rStyle w:val="Emphasis"/>
          <w:rFonts w:ascii="Cambria" w:hAnsi="Cambria"/>
          <w:b w:val="0"/>
          <w:i w:val="0"/>
          <w:color w:val="auto"/>
        </w:rPr>
        <w:t xml:space="preserve"> (</w:t>
      </w:r>
      <w:r w:rsidR="00D20C30">
        <w:rPr>
          <w:rStyle w:val="Emphasis"/>
          <w:rFonts w:ascii="Cambria" w:hAnsi="Cambria"/>
          <w:b w:val="0"/>
          <w:i w:val="0"/>
          <w:color w:val="auto"/>
        </w:rPr>
        <w:t>10</w:t>
      </w:r>
      <w:r w:rsidR="005413D2">
        <w:rPr>
          <w:rStyle w:val="Emphasis"/>
          <w:rFonts w:ascii="Cambria" w:hAnsi="Cambria"/>
          <w:b w:val="0"/>
          <w:i w:val="0"/>
          <w:color w:val="auto"/>
        </w:rPr>
        <w:t xml:space="preserve"> </w:t>
      </w:r>
      <w:r w:rsidRPr="00A644E6">
        <w:rPr>
          <w:rStyle w:val="Emphasis"/>
          <w:rFonts w:ascii="Cambria" w:hAnsi="Cambria"/>
          <w:b w:val="0"/>
          <w:i w:val="0"/>
          <w:color w:val="auto"/>
        </w:rPr>
        <w:t>points)</w:t>
      </w:r>
    </w:p>
    <w:p w:rsidR="00D2425C" w:rsidRPr="00A644E6" w:rsidRDefault="003520EF" w:rsidP="00C532BC">
      <w:pPr>
        <w:pStyle w:val="ListParagraph"/>
        <w:numPr>
          <w:ilvl w:val="0"/>
          <w:numId w:val="38"/>
        </w:numPr>
        <w:rPr>
          <w:rStyle w:val="Emphasis"/>
          <w:rFonts w:ascii="Cambria" w:hAnsi="Cambria"/>
          <w:b w:val="0"/>
          <w:i w:val="0"/>
          <w:color w:val="auto"/>
        </w:rPr>
      </w:pPr>
      <w:r w:rsidRPr="00A644E6">
        <w:rPr>
          <w:rStyle w:val="Emphasis"/>
          <w:rFonts w:ascii="Cambria" w:hAnsi="Cambria"/>
          <w:b w:val="0"/>
          <w:i w:val="0"/>
          <w:color w:val="auto"/>
        </w:rPr>
        <w:t xml:space="preserve">Providing a clear and feasible </w:t>
      </w:r>
      <w:r w:rsidR="0089498E" w:rsidRPr="00A644E6">
        <w:rPr>
          <w:rStyle w:val="Emphasis"/>
          <w:rFonts w:ascii="Cambria" w:hAnsi="Cambria"/>
          <w:b w:val="0"/>
          <w:i w:val="0"/>
          <w:color w:val="auto"/>
        </w:rPr>
        <w:t xml:space="preserve">work </w:t>
      </w:r>
      <w:r w:rsidRPr="00A644E6">
        <w:rPr>
          <w:rStyle w:val="Emphasis"/>
          <w:rFonts w:ascii="Cambria" w:hAnsi="Cambria"/>
          <w:b w:val="0"/>
          <w:i w:val="0"/>
          <w:color w:val="auto"/>
        </w:rPr>
        <w:t>plan to increase the number of, and improve the outcomes for, individuals with disabilities participating in career pathways p</w:t>
      </w:r>
      <w:r w:rsidR="005D6936" w:rsidRPr="00A644E6">
        <w:rPr>
          <w:rStyle w:val="Emphasis"/>
          <w:rFonts w:ascii="Cambria" w:hAnsi="Cambria"/>
          <w:b w:val="0"/>
          <w:i w:val="0"/>
          <w:color w:val="auto"/>
        </w:rPr>
        <w:t>rogram</w:t>
      </w:r>
      <w:r w:rsidR="002F247F" w:rsidRPr="00A644E6">
        <w:rPr>
          <w:rStyle w:val="Emphasis"/>
          <w:rFonts w:ascii="Cambria" w:hAnsi="Cambria"/>
          <w:b w:val="0"/>
          <w:i w:val="0"/>
          <w:color w:val="auto"/>
        </w:rPr>
        <w:t>s</w:t>
      </w:r>
      <w:r w:rsidR="005D6936" w:rsidRPr="00A644E6">
        <w:rPr>
          <w:rStyle w:val="Emphasis"/>
          <w:rFonts w:ascii="Cambria" w:hAnsi="Cambria"/>
          <w:b w:val="0"/>
          <w:i w:val="0"/>
          <w:color w:val="auto"/>
        </w:rPr>
        <w:t>.</w:t>
      </w:r>
      <w:r w:rsidR="004047DF" w:rsidRPr="00A644E6">
        <w:rPr>
          <w:rStyle w:val="Emphasis"/>
          <w:rFonts w:ascii="Cambria" w:hAnsi="Cambria"/>
          <w:b w:val="0"/>
          <w:i w:val="0"/>
          <w:color w:val="auto"/>
        </w:rPr>
        <w:t xml:space="preserve">  </w:t>
      </w:r>
      <w:r w:rsidR="00C532BC" w:rsidRPr="00A644E6">
        <w:rPr>
          <w:rStyle w:val="Emphasis"/>
          <w:rFonts w:ascii="Cambria" w:hAnsi="Cambria"/>
          <w:b w:val="0"/>
          <w:i w:val="0"/>
          <w:color w:val="auto"/>
        </w:rPr>
        <w:t>The work plan must</w:t>
      </w:r>
      <w:r w:rsidR="00DF52F6" w:rsidRPr="00A644E6">
        <w:rPr>
          <w:rStyle w:val="Emphasis"/>
          <w:rFonts w:ascii="Cambria" w:hAnsi="Cambria"/>
          <w:b w:val="0"/>
          <w:i w:val="0"/>
          <w:color w:val="auto"/>
        </w:rPr>
        <w:t xml:space="preserve"> outline the activity, milestone, outcome, timeframe, and partner</w:t>
      </w:r>
      <w:r w:rsidR="00C532BC" w:rsidRPr="00A644E6">
        <w:rPr>
          <w:rStyle w:val="Emphasis"/>
          <w:rFonts w:ascii="Cambria" w:hAnsi="Cambria"/>
          <w:b w:val="0"/>
          <w:i w:val="0"/>
          <w:color w:val="auto"/>
        </w:rPr>
        <w:t>(s)</w:t>
      </w:r>
      <w:r w:rsidR="00DF52F6" w:rsidRPr="00A644E6">
        <w:rPr>
          <w:rStyle w:val="Emphasis"/>
          <w:rFonts w:ascii="Cambria" w:hAnsi="Cambria"/>
          <w:b w:val="0"/>
          <w:i w:val="0"/>
          <w:color w:val="auto"/>
        </w:rPr>
        <w:t xml:space="preserve"> responsible.</w:t>
      </w:r>
      <w:r w:rsidR="005D6936" w:rsidRPr="00A644E6">
        <w:rPr>
          <w:rStyle w:val="Emphasis"/>
          <w:rFonts w:ascii="Cambria" w:hAnsi="Cambria"/>
          <w:b w:val="0"/>
          <w:i w:val="0"/>
          <w:color w:val="auto"/>
        </w:rPr>
        <w:t xml:space="preserve"> </w:t>
      </w:r>
    </w:p>
    <w:p w:rsidR="007A1B3C" w:rsidRPr="00A644E6" w:rsidRDefault="007A1B3C" w:rsidP="007A1B3C">
      <w:pPr>
        <w:ind w:left="900"/>
        <w:rPr>
          <w:rStyle w:val="Emphasis"/>
          <w:rFonts w:ascii="Cambria" w:hAnsi="Cambria"/>
          <w:b w:val="0"/>
          <w:i w:val="0"/>
          <w:color w:val="auto"/>
          <w:highlight w:val="yellow"/>
        </w:rPr>
      </w:pPr>
    </w:p>
    <w:p w:rsidR="001A3F31" w:rsidRPr="007379BC" w:rsidRDefault="001A3F31" w:rsidP="00962CA0">
      <w:pPr>
        <w:pStyle w:val="Heading3"/>
        <w:rPr>
          <w:rStyle w:val="Emphasis"/>
          <w:b/>
          <w:bCs/>
          <w:i w:val="0"/>
          <w:iCs w:val="0"/>
          <w:color w:val="auto"/>
        </w:rPr>
      </w:pPr>
      <w:r w:rsidRPr="007379BC">
        <w:rPr>
          <w:rStyle w:val="Emphasis"/>
          <w:b/>
          <w:bCs/>
          <w:i w:val="0"/>
          <w:iCs w:val="0"/>
          <w:color w:val="auto"/>
        </w:rPr>
        <w:t xml:space="preserve">Organizational, Administrative, and Fiscal Capacity (up to </w:t>
      </w:r>
      <w:r w:rsidR="009E5011" w:rsidRPr="009E5011">
        <w:rPr>
          <w:rStyle w:val="Emphasis"/>
          <w:b/>
          <w:bCs/>
          <w:i w:val="0"/>
          <w:iCs w:val="0"/>
          <w:color w:val="auto"/>
        </w:rPr>
        <w:t>15</w:t>
      </w:r>
      <w:r w:rsidRPr="007379BC">
        <w:rPr>
          <w:rStyle w:val="Emphasis"/>
          <w:b/>
          <w:bCs/>
          <w:i w:val="0"/>
          <w:iCs w:val="0"/>
          <w:color w:val="auto"/>
        </w:rPr>
        <w:t xml:space="preserve"> points)</w:t>
      </w:r>
    </w:p>
    <w:p w:rsidR="009E5011" w:rsidRPr="00A644E6" w:rsidRDefault="009E5011" w:rsidP="00962CA0">
      <w:pPr>
        <w:ind w:left="900"/>
        <w:rPr>
          <w:rStyle w:val="Emphasis"/>
          <w:rFonts w:ascii="Cambria" w:hAnsi="Cambria"/>
          <w:b w:val="0"/>
          <w:i w:val="0"/>
          <w:color w:val="auto"/>
        </w:rPr>
      </w:pPr>
      <w:r w:rsidRPr="00A644E6">
        <w:rPr>
          <w:rStyle w:val="Emphasis"/>
          <w:rFonts w:ascii="Cambria" w:hAnsi="Cambria"/>
          <w:b w:val="0"/>
          <w:i w:val="0"/>
          <w:color w:val="auto"/>
        </w:rPr>
        <w:t>The extent to which the applicant provides a clear a</w:t>
      </w:r>
      <w:r w:rsidR="001A7DA5" w:rsidRPr="00A644E6">
        <w:rPr>
          <w:rStyle w:val="Emphasis"/>
          <w:rFonts w:ascii="Cambria" w:hAnsi="Cambria"/>
          <w:b w:val="0"/>
          <w:i w:val="0"/>
          <w:color w:val="auto"/>
        </w:rPr>
        <w:t>nd thorough narrative documenting</w:t>
      </w:r>
      <w:r w:rsidRPr="00A644E6">
        <w:rPr>
          <w:rStyle w:val="Emphasis"/>
          <w:rFonts w:ascii="Cambria" w:hAnsi="Cambria"/>
          <w:b w:val="0"/>
          <w:i w:val="0"/>
          <w:color w:val="auto"/>
        </w:rPr>
        <w:t xml:space="preserve"> its structure, staffing, and relevant experience and expertise, and clearly explains how these factors contribute to its ability to implement the program requirements and meet program expectations (5 points). </w:t>
      </w:r>
    </w:p>
    <w:p w:rsidR="009E5011" w:rsidRPr="00A644E6" w:rsidRDefault="009E5011" w:rsidP="00962CA0">
      <w:pPr>
        <w:ind w:left="900"/>
        <w:rPr>
          <w:rStyle w:val="Emphasis"/>
          <w:rFonts w:ascii="Cambria" w:hAnsi="Cambria"/>
          <w:b w:val="0"/>
          <w:i w:val="0"/>
          <w:color w:val="auto"/>
        </w:rPr>
      </w:pPr>
    </w:p>
    <w:p w:rsidR="009E5011" w:rsidRPr="00A644E6" w:rsidRDefault="009E5011" w:rsidP="00962CA0">
      <w:pPr>
        <w:ind w:left="900"/>
        <w:rPr>
          <w:rStyle w:val="Emphasis"/>
          <w:rFonts w:ascii="Cambria" w:hAnsi="Cambria"/>
          <w:b w:val="0"/>
          <w:i w:val="0"/>
          <w:color w:val="auto"/>
        </w:rPr>
      </w:pPr>
      <w:r w:rsidRPr="00A644E6">
        <w:rPr>
          <w:rStyle w:val="Emphasis"/>
          <w:rFonts w:ascii="Cambria" w:hAnsi="Cambria"/>
          <w:b w:val="0"/>
          <w:i w:val="0"/>
          <w:color w:val="auto"/>
        </w:rPr>
        <w:t xml:space="preserve">The extent to which the applicant documents its overall organizational capability by clearly demonstrating the lead applicant’s capacity (5 points) by: </w:t>
      </w:r>
    </w:p>
    <w:p w:rsidR="009E5011" w:rsidRPr="00A644E6" w:rsidRDefault="009E5011" w:rsidP="00C05D0A">
      <w:pPr>
        <w:pStyle w:val="ListParagraph"/>
        <w:numPr>
          <w:ilvl w:val="0"/>
          <w:numId w:val="17"/>
        </w:numPr>
        <w:ind w:left="1620"/>
        <w:rPr>
          <w:rStyle w:val="Emphasis"/>
          <w:rFonts w:ascii="Cambria" w:hAnsi="Cambria"/>
          <w:b w:val="0"/>
          <w:i w:val="0"/>
          <w:color w:val="auto"/>
        </w:rPr>
      </w:pPr>
      <w:r w:rsidRPr="00A644E6">
        <w:rPr>
          <w:rStyle w:val="Emphasis"/>
          <w:rFonts w:ascii="Cambria" w:hAnsi="Cambria"/>
          <w:b w:val="0"/>
          <w:i w:val="0"/>
          <w:color w:val="auto"/>
        </w:rPr>
        <w:t xml:space="preserve">Administering the DEI </w:t>
      </w:r>
      <w:r w:rsidR="00B54653">
        <w:rPr>
          <w:rStyle w:val="Emphasis"/>
          <w:rFonts w:ascii="Cambria" w:hAnsi="Cambria"/>
          <w:b w:val="0"/>
          <w:i w:val="0"/>
          <w:color w:val="auto"/>
        </w:rPr>
        <w:t>grant</w:t>
      </w:r>
      <w:r w:rsidRPr="00A644E6">
        <w:rPr>
          <w:rStyle w:val="Emphasis"/>
          <w:rFonts w:ascii="Cambria" w:hAnsi="Cambria"/>
          <w:b w:val="0"/>
          <w:i w:val="0"/>
          <w:color w:val="auto"/>
        </w:rPr>
        <w:t xml:space="preserve">, including fiscal and oversight capability; </w:t>
      </w:r>
    </w:p>
    <w:p w:rsidR="009E5011" w:rsidRPr="00A644E6" w:rsidRDefault="009E5011" w:rsidP="00C05D0A">
      <w:pPr>
        <w:pStyle w:val="ListParagraph"/>
        <w:numPr>
          <w:ilvl w:val="0"/>
          <w:numId w:val="17"/>
        </w:numPr>
        <w:ind w:left="1620"/>
        <w:rPr>
          <w:rStyle w:val="Emphasis"/>
          <w:rFonts w:ascii="Cambria" w:hAnsi="Cambria"/>
          <w:b w:val="0"/>
          <w:i w:val="0"/>
          <w:color w:val="auto"/>
        </w:rPr>
      </w:pPr>
      <w:r w:rsidRPr="00A644E6">
        <w:rPr>
          <w:rStyle w:val="Emphasis"/>
          <w:rFonts w:ascii="Cambria" w:hAnsi="Cambria"/>
          <w:b w:val="0"/>
          <w:i w:val="0"/>
          <w:color w:val="auto"/>
        </w:rPr>
        <w:lastRenderedPageBreak/>
        <w:t xml:space="preserve">Submitting quarterly fiscal and program reporting in a complete and timely fashion; </w:t>
      </w:r>
      <w:r w:rsidR="001A7DA5" w:rsidRPr="00A644E6">
        <w:rPr>
          <w:rStyle w:val="Emphasis"/>
          <w:rFonts w:ascii="Cambria" w:hAnsi="Cambria"/>
          <w:b w:val="0"/>
          <w:i w:val="0"/>
          <w:color w:val="auto"/>
        </w:rPr>
        <w:t xml:space="preserve">and </w:t>
      </w:r>
    </w:p>
    <w:p w:rsidR="009E5011" w:rsidRPr="00A644E6" w:rsidRDefault="009E5011" w:rsidP="00C05D0A">
      <w:pPr>
        <w:pStyle w:val="ListParagraph"/>
        <w:numPr>
          <w:ilvl w:val="0"/>
          <w:numId w:val="17"/>
        </w:numPr>
        <w:ind w:left="1620"/>
        <w:rPr>
          <w:rStyle w:val="Emphasis"/>
          <w:rFonts w:ascii="Cambria" w:hAnsi="Cambria"/>
          <w:b w:val="0"/>
          <w:i w:val="0"/>
          <w:color w:val="auto"/>
        </w:rPr>
      </w:pPr>
      <w:r w:rsidRPr="00A644E6">
        <w:rPr>
          <w:rStyle w:val="Emphasis"/>
          <w:rFonts w:ascii="Cambria" w:hAnsi="Cambria"/>
          <w:b w:val="0"/>
          <w:i w:val="0"/>
          <w:color w:val="auto"/>
        </w:rPr>
        <w:t xml:space="preserve">Making </w:t>
      </w:r>
      <w:r w:rsidR="00DE6881" w:rsidRPr="00A644E6">
        <w:rPr>
          <w:rStyle w:val="Emphasis"/>
          <w:rFonts w:ascii="Cambria" w:hAnsi="Cambria"/>
          <w:b w:val="0"/>
          <w:i w:val="0"/>
          <w:color w:val="auto"/>
        </w:rPr>
        <w:t xml:space="preserve">all </w:t>
      </w:r>
      <w:r w:rsidRPr="00A644E6">
        <w:rPr>
          <w:rStyle w:val="Emphasis"/>
          <w:rFonts w:ascii="Cambria" w:hAnsi="Cambria"/>
          <w:b w:val="0"/>
          <w:i w:val="0"/>
          <w:color w:val="auto"/>
        </w:rPr>
        <w:t>participant da</w:t>
      </w:r>
      <w:r w:rsidR="001A7DA5" w:rsidRPr="00A644E6">
        <w:rPr>
          <w:rStyle w:val="Emphasis"/>
          <w:rFonts w:ascii="Cambria" w:hAnsi="Cambria"/>
          <w:b w:val="0"/>
          <w:i w:val="0"/>
          <w:color w:val="auto"/>
        </w:rPr>
        <w:t xml:space="preserve">ta available to the Department. </w:t>
      </w:r>
    </w:p>
    <w:p w:rsidR="009E5011" w:rsidRPr="00A644E6" w:rsidRDefault="009E5011" w:rsidP="001A7DA5">
      <w:pPr>
        <w:rPr>
          <w:rStyle w:val="Emphasis"/>
          <w:rFonts w:ascii="Cambria" w:hAnsi="Cambria"/>
          <w:b w:val="0"/>
          <w:i w:val="0"/>
          <w:color w:val="auto"/>
        </w:rPr>
      </w:pPr>
    </w:p>
    <w:p w:rsidR="00A77489" w:rsidRPr="00A644E6" w:rsidRDefault="003C3D38" w:rsidP="00042ACB">
      <w:pPr>
        <w:ind w:left="900" w:hanging="180"/>
        <w:rPr>
          <w:rStyle w:val="Emphasis"/>
          <w:rFonts w:ascii="Cambria" w:hAnsi="Cambria"/>
          <w:b w:val="0"/>
          <w:i w:val="0"/>
          <w:color w:val="auto"/>
        </w:rPr>
      </w:pPr>
      <w:r w:rsidRPr="00A644E6">
        <w:rPr>
          <w:rStyle w:val="Emphasis"/>
          <w:rFonts w:ascii="Cambria" w:hAnsi="Cambria"/>
          <w:b w:val="0"/>
          <w:i w:val="0"/>
          <w:color w:val="auto"/>
        </w:rPr>
        <w:t xml:space="preserve">   In addition, applicants must document how responsibilities will be shared with</w:t>
      </w:r>
      <w:r w:rsidR="00EC6581" w:rsidRPr="00A644E6">
        <w:rPr>
          <w:rStyle w:val="Emphasis"/>
          <w:rFonts w:ascii="Cambria" w:hAnsi="Cambria"/>
          <w:b w:val="0"/>
          <w:i w:val="0"/>
          <w:color w:val="auto"/>
        </w:rPr>
        <w:t xml:space="preserve"> state-level entities making up the DEI Project Leadership Team and LWDB(s) </w:t>
      </w:r>
      <w:r w:rsidRPr="00A644E6">
        <w:rPr>
          <w:rStyle w:val="Emphasis"/>
          <w:rFonts w:ascii="Cambria" w:hAnsi="Cambria"/>
          <w:b w:val="0"/>
          <w:i w:val="0"/>
          <w:color w:val="auto"/>
        </w:rPr>
        <w:t>outlined in Section III.</w:t>
      </w:r>
      <w:r w:rsidR="00725E21" w:rsidRPr="00A644E6">
        <w:rPr>
          <w:rStyle w:val="Emphasis"/>
          <w:rFonts w:ascii="Cambria" w:hAnsi="Cambria"/>
          <w:b w:val="0"/>
          <w:i w:val="0"/>
          <w:color w:val="auto"/>
        </w:rPr>
        <w:t>B</w:t>
      </w:r>
      <w:r w:rsidR="00E15BD3" w:rsidRPr="00A644E6">
        <w:rPr>
          <w:rStyle w:val="Emphasis"/>
          <w:rFonts w:ascii="Cambria" w:hAnsi="Cambria"/>
          <w:b w:val="0"/>
          <w:i w:val="0"/>
          <w:color w:val="auto"/>
        </w:rPr>
        <w:t xml:space="preserve">. </w:t>
      </w:r>
      <w:r w:rsidRPr="00A644E6">
        <w:rPr>
          <w:rStyle w:val="Emphasis"/>
          <w:rFonts w:ascii="Cambria" w:hAnsi="Cambria"/>
          <w:b w:val="0"/>
          <w:i w:val="0"/>
          <w:color w:val="auto"/>
        </w:rPr>
        <w:t xml:space="preserve"> </w:t>
      </w:r>
    </w:p>
    <w:p w:rsidR="00A77489" w:rsidRPr="00A644E6" w:rsidRDefault="00A77489" w:rsidP="001A7DA5">
      <w:pPr>
        <w:rPr>
          <w:rStyle w:val="Emphasis"/>
          <w:rFonts w:ascii="Cambria" w:hAnsi="Cambria"/>
          <w:b w:val="0"/>
          <w:i w:val="0"/>
          <w:color w:val="auto"/>
        </w:rPr>
      </w:pPr>
    </w:p>
    <w:p w:rsidR="009E5011" w:rsidRPr="00A644E6" w:rsidRDefault="001A7DA5" w:rsidP="00962CA0">
      <w:pPr>
        <w:ind w:left="900"/>
        <w:rPr>
          <w:rStyle w:val="Emphasis"/>
          <w:rFonts w:ascii="Cambria" w:hAnsi="Cambria"/>
          <w:b w:val="0"/>
          <w:i w:val="0"/>
          <w:color w:val="auto"/>
        </w:rPr>
      </w:pPr>
      <w:r w:rsidRPr="00A644E6">
        <w:rPr>
          <w:rStyle w:val="Emphasis"/>
          <w:rFonts w:ascii="Cambria" w:hAnsi="Cambria"/>
          <w:b w:val="0"/>
          <w:i w:val="0"/>
          <w:color w:val="auto"/>
        </w:rPr>
        <w:t>The extent to which the applicant provides a compelling argument for the lead applicant’s capability to sustain project activities after Federal financial assistance ends (5 points) by:</w:t>
      </w:r>
    </w:p>
    <w:p w:rsidR="001A7DA5" w:rsidRPr="00A644E6" w:rsidRDefault="001A7DA5" w:rsidP="00C05D0A">
      <w:pPr>
        <w:pStyle w:val="ListParagraph"/>
        <w:numPr>
          <w:ilvl w:val="0"/>
          <w:numId w:val="18"/>
        </w:numPr>
        <w:rPr>
          <w:rStyle w:val="Emphasis"/>
          <w:rFonts w:ascii="Cambria" w:hAnsi="Cambria"/>
          <w:b w:val="0"/>
          <w:i w:val="0"/>
          <w:color w:val="auto"/>
        </w:rPr>
      </w:pPr>
      <w:r w:rsidRPr="00A644E6">
        <w:rPr>
          <w:rStyle w:val="Emphasis"/>
          <w:rFonts w:ascii="Cambria" w:hAnsi="Cambria"/>
          <w:b w:val="0"/>
          <w:i w:val="0"/>
          <w:color w:val="auto"/>
        </w:rPr>
        <w:t>Identifying and justifying specific strategies for sustaining its successful approaches to promote the inclusion of individuals with disabilities in existing career pathways programs and to enhance the employment outcomes of individuals with disabilities beyond the end of the DEI grant; and</w:t>
      </w:r>
    </w:p>
    <w:p w:rsidR="001A7DA5" w:rsidRPr="00A644E6" w:rsidRDefault="001A7DA5" w:rsidP="00C05D0A">
      <w:pPr>
        <w:pStyle w:val="ListParagraph"/>
        <w:numPr>
          <w:ilvl w:val="0"/>
          <w:numId w:val="18"/>
        </w:numPr>
        <w:rPr>
          <w:rStyle w:val="Emphasis"/>
          <w:rFonts w:ascii="Cambria" w:hAnsi="Cambria"/>
          <w:b w:val="0"/>
          <w:i w:val="0"/>
          <w:color w:val="auto"/>
        </w:rPr>
      </w:pPr>
      <w:r w:rsidRPr="00A644E6">
        <w:rPr>
          <w:rStyle w:val="Emphasis"/>
          <w:rFonts w:ascii="Cambria" w:hAnsi="Cambria"/>
          <w:b w:val="0"/>
          <w:i w:val="0"/>
          <w:color w:val="auto"/>
        </w:rPr>
        <w:t xml:space="preserve">Demonstrating how the lead applicant, partner agencies, and </w:t>
      </w:r>
      <w:proofErr w:type="spellStart"/>
      <w:r w:rsidRPr="00A644E6">
        <w:rPr>
          <w:rStyle w:val="Emphasis"/>
          <w:rFonts w:ascii="Cambria" w:hAnsi="Cambria"/>
          <w:b w:val="0"/>
          <w:i w:val="0"/>
          <w:color w:val="auto"/>
        </w:rPr>
        <w:t>subrecipients</w:t>
      </w:r>
      <w:proofErr w:type="spellEnd"/>
      <w:r w:rsidRPr="00A644E6">
        <w:rPr>
          <w:rStyle w:val="Emphasis"/>
          <w:rFonts w:ascii="Cambria" w:hAnsi="Cambria"/>
          <w:b w:val="0"/>
          <w:i w:val="0"/>
          <w:color w:val="auto"/>
        </w:rPr>
        <w:t xml:space="preserve"> if applicable, will replicate or expand the effective practices implemented by the project throughout the public workforce system in the state.  </w:t>
      </w:r>
    </w:p>
    <w:p w:rsidR="009E5011" w:rsidRPr="00A644E6" w:rsidRDefault="009E5011" w:rsidP="00962CA0">
      <w:pPr>
        <w:ind w:left="900"/>
        <w:rPr>
          <w:rStyle w:val="Emphasis"/>
          <w:rFonts w:ascii="Cambria" w:hAnsi="Cambria"/>
          <w:b w:val="0"/>
          <w:i w:val="0"/>
          <w:color w:val="auto"/>
        </w:rPr>
      </w:pPr>
    </w:p>
    <w:p w:rsidR="001A3F31" w:rsidRPr="007379BC" w:rsidRDefault="001A3F31" w:rsidP="002E424F">
      <w:pPr>
        <w:pStyle w:val="Heading3"/>
        <w:rPr>
          <w:rStyle w:val="Emphasis"/>
          <w:b/>
          <w:bCs/>
          <w:i w:val="0"/>
          <w:iCs w:val="0"/>
          <w:color w:val="auto"/>
        </w:rPr>
      </w:pPr>
      <w:r w:rsidRPr="007379BC">
        <w:rPr>
          <w:rStyle w:val="Emphasis"/>
          <w:b/>
          <w:bCs/>
          <w:i w:val="0"/>
          <w:iCs w:val="0"/>
          <w:color w:val="auto"/>
        </w:rPr>
        <w:t>Past Performance – P</w:t>
      </w:r>
      <w:r w:rsidR="000A1C4E" w:rsidRPr="007379BC">
        <w:rPr>
          <w:rStyle w:val="Emphasis"/>
          <w:b/>
          <w:bCs/>
          <w:i w:val="0"/>
          <w:iCs w:val="0"/>
          <w:color w:val="auto"/>
        </w:rPr>
        <w:t xml:space="preserve">rogrammatic Capability (up to </w:t>
      </w:r>
      <w:r w:rsidR="002555A3">
        <w:rPr>
          <w:rStyle w:val="Emphasis"/>
          <w:b/>
          <w:bCs/>
          <w:i w:val="0"/>
          <w:iCs w:val="0"/>
          <w:color w:val="auto"/>
        </w:rPr>
        <w:t>15</w:t>
      </w:r>
      <w:r w:rsidRPr="000A1C4E">
        <w:rPr>
          <w:rStyle w:val="Emphasis"/>
          <w:b/>
          <w:bCs/>
          <w:i w:val="0"/>
          <w:iCs w:val="0"/>
          <w:color w:val="auto"/>
        </w:rPr>
        <w:t xml:space="preserve"> </w:t>
      </w:r>
      <w:r w:rsidRPr="007379BC">
        <w:rPr>
          <w:rStyle w:val="Emphasis"/>
          <w:b/>
          <w:bCs/>
          <w:i w:val="0"/>
          <w:iCs w:val="0"/>
          <w:color w:val="auto"/>
        </w:rPr>
        <w:t>points)</w:t>
      </w:r>
    </w:p>
    <w:p w:rsidR="00EE42D7" w:rsidRPr="00A644E6" w:rsidRDefault="00EE42D7" w:rsidP="00EE42D7">
      <w:pPr>
        <w:ind w:left="720"/>
        <w:rPr>
          <w:rStyle w:val="Emphasis"/>
          <w:rFonts w:ascii="Cambria" w:hAnsi="Cambria"/>
          <w:b w:val="0"/>
          <w:i w:val="0"/>
          <w:color w:val="auto"/>
        </w:rPr>
      </w:pPr>
      <w:proofErr w:type="gramStart"/>
      <w:r w:rsidRPr="00A644E6">
        <w:rPr>
          <w:rStyle w:val="Emphasis"/>
          <w:rFonts w:ascii="Cambria" w:hAnsi="Cambria"/>
          <w:b w:val="0"/>
          <w:i w:val="0"/>
          <w:color w:val="auto"/>
        </w:rPr>
        <w:t>The extent to which the applicant documents that it</w:t>
      </w:r>
      <w:r w:rsidR="005E5315" w:rsidRPr="00A644E6">
        <w:rPr>
          <w:rStyle w:val="Emphasis"/>
          <w:rFonts w:ascii="Cambria" w:hAnsi="Cambria"/>
          <w:b w:val="0"/>
          <w:i w:val="0"/>
          <w:color w:val="auto"/>
        </w:rPr>
        <w:t xml:space="preserve">s </w:t>
      </w:r>
      <w:r w:rsidRPr="00A644E6">
        <w:rPr>
          <w:rStyle w:val="Emphasis"/>
          <w:rFonts w:ascii="Cambria" w:hAnsi="Cambria"/>
          <w:b w:val="0"/>
          <w:i w:val="0"/>
          <w:color w:val="auto"/>
        </w:rPr>
        <w:t>existing career</w:t>
      </w:r>
      <w:r w:rsidR="001C5894" w:rsidRPr="00A644E6">
        <w:rPr>
          <w:rStyle w:val="Emphasis"/>
          <w:rFonts w:ascii="Cambria" w:hAnsi="Cambria"/>
          <w:b w:val="0"/>
          <w:i w:val="0"/>
          <w:color w:val="auto"/>
        </w:rPr>
        <w:t xml:space="preserve"> pathways system </w:t>
      </w:r>
      <w:r w:rsidR="005E5315" w:rsidRPr="00A644E6">
        <w:rPr>
          <w:rStyle w:val="Emphasis"/>
          <w:rFonts w:ascii="Cambria" w:hAnsi="Cambria"/>
          <w:b w:val="0"/>
          <w:i w:val="0"/>
          <w:color w:val="auto"/>
        </w:rPr>
        <w:t xml:space="preserve">has been successful and is well-positioned to carry out grant activities </w:t>
      </w:r>
      <w:r w:rsidR="002555A3" w:rsidRPr="00A644E6">
        <w:rPr>
          <w:rStyle w:val="Emphasis"/>
          <w:rFonts w:ascii="Cambria" w:hAnsi="Cambria"/>
          <w:b w:val="0"/>
          <w:i w:val="0"/>
          <w:color w:val="auto"/>
        </w:rPr>
        <w:t>(15</w:t>
      </w:r>
      <w:r w:rsidRPr="00A644E6">
        <w:rPr>
          <w:rStyle w:val="Emphasis"/>
          <w:rFonts w:ascii="Cambria" w:hAnsi="Cambria"/>
          <w:b w:val="0"/>
          <w:i w:val="0"/>
          <w:color w:val="auto"/>
        </w:rPr>
        <w:t xml:space="preserve"> points).</w:t>
      </w:r>
      <w:proofErr w:type="gramEnd"/>
      <w:r w:rsidRPr="00A644E6">
        <w:rPr>
          <w:rStyle w:val="Emphasis"/>
          <w:rFonts w:ascii="Cambria" w:hAnsi="Cambria"/>
          <w:b w:val="0"/>
          <w:i w:val="0"/>
          <w:color w:val="auto"/>
        </w:rPr>
        <w:t xml:space="preserve">  The applicant provides a clear and convincing narrative describing its current career pathways system and programs in detail to include: </w:t>
      </w:r>
    </w:p>
    <w:p w:rsidR="002940DE" w:rsidRDefault="00A95BAA" w:rsidP="00456F19">
      <w:pPr>
        <w:pStyle w:val="ListParagraph"/>
        <w:numPr>
          <w:ilvl w:val="0"/>
          <w:numId w:val="44"/>
        </w:numPr>
        <w:ind w:left="1620"/>
        <w:rPr>
          <w:rStyle w:val="Emphasis"/>
          <w:rFonts w:ascii="Cambria" w:hAnsi="Cambria"/>
          <w:b w:val="0"/>
          <w:i w:val="0"/>
          <w:color w:val="auto"/>
        </w:rPr>
      </w:pPr>
      <w:r w:rsidRPr="00A644E6">
        <w:rPr>
          <w:rStyle w:val="Emphasis"/>
          <w:rFonts w:ascii="Cambria" w:hAnsi="Cambria"/>
          <w:b w:val="0"/>
          <w:i w:val="0"/>
          <w:color w:val="auto"/>
        </w:rPr>
        <w:t>Describing in</w:t>
      </w:r>
      <w:r w:rsidR="00456F19" w:rsidRPr="00A644E6">
        <w:rPr>
          <w:rStyle w:val="Emphasis"/>
          <w:rFonts w:ascii="Cambria" w:hAnsi="Cambria"/>
          <w:b w:val="0"/>
          <w:i w:val="0"/>
          <w:color w:val="auto"/>
        </w:rPr>
        <w:t xml:space="preserve"> </w:t>
      </w:r>
      <w:r w:rsidR="003666A1" w:rsidRPr="00A644E6">
        <w:rPr>
          <w:rStyle w:val="Emphasis"/>
          <w:rFonts w:ascii="Cambria" w:hAnsi="Cambria"/>
          <w:b w:val="0"/>
          <w:i w:val="0"/>
          <w:color w:val="auto"/>
        </w:rPr>
        <w:t xml:space="preserve">qualitative </w:t>
      </w:r>
      <w:r w:rsidRPr="00A644E6">
        <w:rPr>
          <w:rStyle w:val="Emphasis"/>
          <w:rFonts w:ascii="Cambria" w:hAnsi="Cambria"/>
          <w:b w:val="0"/>
          <w:i w:val="0"/>
          <w:color w:val="auto"/>
        </w:rPr>
        <w:t>detail any previous evidence and experience of the lead applicant and partner organizations in</w:t>
      </w:r>
      <w:r w:rsidR="00C1451F" w:rsidRPr="00A644E6">
        <w:rPr>
          <w:rStyle w:val="Emphasis"/>
          <w:rFonts w:ascii="Cambria" w:hAnsi="Cambria"/>
          <w:b w:val="0"/>
          <w:i w:val="0"/>
          <w:color w:val="auto"/>
        </w:rPr>
        <w:t xml:space="preserve"> (a)</w:t>
      </w:r>
      <w:r w:rsidRPr="00A644E6">
        <w:rPr>
          <w:rStyle w:val="Emphasis"/>
          <w:rFonts w:ascii="Cambria" w:hAnsi="Cambria"/>
          <w:b w:val="0"/>
          <w:i w:val="0"/>
          <w:color w:val="auto"/>
        </w:rPr>
        <w:t xml:space="preserve"> serving </w:t>
      </w:r>
      <w:r w:rsidR="00456F19" w:rsidRPr="00A644E6">
        <w:rPr>
          <w:rStyle w:val="Emphasis"/>
          <w:rFonts w:ascii="Cambria" w:hAnsi="Cambria"/>
          <w:b w:val="0"/>
          <w:i w:val="0"/>
          <w:color w:val="auto"/>
        </w:rPr>
        <w:t xml:space="preserve">the </w:t>
      </w:r>
      <w:r w:rsidRPr="00A644E6">
        <w:rPr>
          <w:rStyle w:val="Emphasis"/>
          <w:rFonts w:ascii="Cambria" w:hAnsi="Cambria"/>
          <w:b w:val="0"/>
          <w:i w:val="0"/>
          <w:color w:val="auto"/>
        </w:rPr>
        <w:t xml:space="preserve">target population </w:t>
      </w:r>
      <w:r w:rsidR="002940DE" w:rsidRPr="00A644E6">
        <w:rPr>
          <w:rStyle w:val="Emphasis"/>
          <w:rFonts w:ascii="Cambria" w:hAnsi="Cambria"/>
          <w:b w:val="0"/>
          <w:i w:val="0"/>
          <w:color w:val="auto"/>
        </w:rPr>
        <w:t>identified</w:t>
      </w:r>
      <w:r w:rsidR="00456F19" w:rsidRPr="00A644E6">
        <w:rPr>
          <w:rStyle w:val="Emphasis"/>
          <w:rFonts w:ascii="Cambria" w:hAnsi="Cambria"/>
          <w:b w:val="0"/>
          <w:i w:val="0"/>
          <w:color w:val="auto"/>
        </w:rPr>
        <w:t xml:space="preserve"> (</w:t>
      </w:r>
      <w:r w:rsidR="00BB7EE5" w:rsidRPr="00A644E6">
        <w:rPr>
          <w:rStyle w:val="Emphasis"/>
          <w:rFonts w:ascii="Cambria" w:hAnsi="Cambria"/>
          <w:b w:val="0"/>
          <w:i w:val="0"/>
          <w:color w:val="auto"/>
        </w:rPr>
        <w:t>in Section II.A.</w:t>
      </w:r>
      <w:r w:rsidR="00456F19" w:rsidRPr="00A644E6">
        <w:rPr>
          <w:rStyle w:val="Emphasis"/>
          <w:rFonts w:ascii="Cambria" w:hAnsi="Cambria"/>
          <w:b w:val="0"/>
          <w:i w:val="0"/>
          <w:color w:val="auto"/>
        </w:rPr>
        <w:t>)</w:t>
      </w:r>
      <w:r w:rsidR="00C1451F" w:rsidRPr="00A644E6">
        <w:rPr>
          <w:rStyle w:val="Emphasis"/>
          <w:rFonts w:ascii="Cambria" w:hAnsi="Cambria"/>
          <w:b w:val="0"/>
          <w:i w:val="0"/>
          <w:color w:val="auto"/>
        </w:rPr>
        <w:t>,</w:t>
      </w:r>
      <w:r w:rsidR="00456F19" w:rsidRPr="00A644E6">
        <w:rPr>
          <w:rStyle w:val="Emphasis"/>
          <w:rFonts w:ascii="Cambria" w:hAnsi="Cambria"/>
          <w:b w:val="0"/>
          <w:i w:val="0"/>
          <w:color w:val="auto"/>
        </w:rPr>
        <w:t xml:space="preserve"> and </w:t>
      </w:r>
      <w:r w:rsidR="00C1451F" w:rsidRPr="00A644E6">
        <w:rPr>
          <w:rStyle w:val="Emphasis"/>
          <w:rFonts w:ascii="Cambria" w:hAnsi="Cambria"/>
          <w:b w:val="0"/>
          <w:i w:val="0"/>
          <w:color w:val="auto"/>
        </w:rPr>
        <w:t xml:space="preserve">(b) working </w:t>
      </w:r>
      <w:r w:rsidR="00456F19" w:rsidRPr="00A644E6">
        <w:rPr>
          <w:rStyle w:val="Emphasis"/>
          <w:rFonts w:ascii="Cambria" w:hAnsi="Cambria"/>
          <w:b w:val="0"/>
          <w:i w:val="0"/>
          <w:color w:val="auto"/>
        </w:rPr>
        <w:t>with schools or employers</w:t>
      </w:r>
      <w:r w:rsidR="003666A1" w:rsidRPr="00A644E6">
        <w:rPr>
          <w:rStyle w:val="Emphasis"/>
          <w:rFonts w:ascii="Cambria" w:hAnsi="Cambria"/>
          <w:b w:val="0"/>
          <w:i w:val="0"/>
          <w:color w:val="auto"/>
        </w:rPr>
        <w:t xml:space="preserve"> </w:t>
      </w:r>
      <w:r w:rsidR="00A76333" w:rsidRPr="00A644E6">
        <w:rPr>
          <w:rStyle w:val="Emphasis"/>
          <w:rFonts w:ascii="Cambria" w:hAnsi="Cambria"/>
          <w:b w:val="0"/>
          <w:i w:val="0"/>
          <w:color w:val="auto"/>
        </w:rPr>
        <w:t xml:space="preserve">to apply </w:t>
      </w:r>
      <w:r w:rsidR="00456F19" w:rsidRPr="00A644E6">
        <w:rPr>
          <w:rStyle w:val="Emphasis"/>
          <w:rFonts w:ascii="Cambria" w:hAnsi="Cambria"/>
          <w:b w:val="0"/>
          <w:i w:val="0"/>
          <w:color w:val="auto"/>
        </w:rPr>
        <w:t xml:space="preserve">the </w:t>
      </w:r>
      <w:r w:rsidR="00A76333" w:rsidRPr="00A644E6">
        <w:rPr>
          <w:rStyle w:val="Emphasis"/>
          <w:rFonts w:ascii="Cambria" w:hAnsi="Cambria"/>
          <w:b w:val="0"/>
          <w:i w:val="0"/>
          <w:color w:val="auto"/>
        </w:rPr>
        <w:t xml:space="preserve">existing </w:t>
      </w:r>
      <w:r w:rsidR="003666A1" w:rsidRPr="00A644E6">
        <w:rPr>
          <w:rStyle w:val="Emphasis"/>
          <w:rFonts w:ascii="Cambria" w:hAnsi="Cambria"/>
          <w:b w:val="0"/>
          <w:i w:val="0"/>
          <w:color w:val="auto"/>
        </w:rPr>
        <w:t xml:space="preserve">career pathways </w:t>
      </w:r>
      <w:r w:rsidR="00456F19" w:rsidRPr="00A644E6">
        <w:rPr>
          <w:rStyle w:val="Emphasis"/>
          <w:rFonts w:ascii="Cambria" w:hAnsi="Cambria"/>
          <w:b w:val="0"/>
          <w:i w:val="0"/>
          <w:color w:val="auto"/>
        </w:rPr>
        <w:t>strategies</w:t>
      </w:r>
      <w:r w:rsidR="00F91874" w:rsidRPr="00A644E6">
        <w:rPr>
          <w:rStyle w:val="Emphasis"/>
          <w:rFonts w:ascii="Cambria" w:hAnsi="Cambria"/>
          <w:i w:val="0"/>
          <w:color w:val="auto"/>
        </w:rPr>
        <w:t xml:space="preserve"> </w:t>
      </w:r>
      <w:r w:rsidR="00456F19" w:rsidRPr="00A644E6">
        <w:rPr>
          <w:rStyle w:val="Emphasis"/>
          <w:rFonts w:ascii="Cambria" w:hAnsi="Cambria"/>
          <w:b w:val="0"/>
          <w:i w:val="0"/>
          <w:color w:val="auto"/>
        </w:rPr>
        <w:t xml:space="preserve">to remove individuals’ barriers to training and employment; and </w:t>
      </w:r>
    </w:p>
    <w:p w:rsidR="007A1D8D" w:rsidRPr="00BA2076" w:rsidRDefault="001C5894" w:rsidP="00BA2076">
      <w:pPr>
        <w:pStyle w:val="ListParagraph"/>
        <w:numPr>
          <w:ilvl w:val="0"/>
          <w:numId w:val="44"/>
        </w:numPr>
        <w:ind w:left="1620"/>
        <w:rPr>
          <w:rFonts w:ascii="Cambria" w:hAnsi="Cambria"/>
          <w:bCs/>
          <w:iCs/>
        </w:rPr>
      </w:pPr>
      <w:r w:rsidRPr="00BA2076">
        <w:rPr>
          <w:rStyle w:val="Emphasis"/>
          <w:rFonts w:ascii="Cambria" w:hAnsi="Cambria"/>
          <w:b w:val="0"/>
          <w:i w:val="0"/>
          <w:color w:val="auto"/>
        </w:rPr>
        <w:t>The outcomes of its existing career pathways activities</w:t>
      </w:r>
      <w:r w:rsidR="00B73924" w:rsidRPr="00BA2076">
        <w:rPr>
          <w:rStyle w:val="Emphasis"/>
          <w:rFonts w:ascii="Cambria" w:hAnsi="Cambria"/>
          <w:b w:val="0"/>
          <w:i w:val="0"/>
          <w:color w:val="auto"/>
        </w:rPr>
        <w:t>,</w:t>
      </w:r>
      <w:r w:rsidR="002940DE" w:rsidRPr="00BA2076">
        <w:rPr>
          <w:rStyle w:val="Emphasis"/>
          <w:rFonts w:ascii="Cambria" w:hAnsi="Cambria"/>
          <w:b w:val="0"/>
          <w:i w:val="0"/>
          <w:color w:val="auto"/>
        </w:rPr>
        <w:t xml:space="preserve"> </w:t>
      </w:r>
      <w:r w:rsidRPr="00BA2076">
        <w:rPr>
          <w:rStyle w:val="Emphasis"/>
          <w:rFonts w:ascii="Cambria" w:hAnsi="Cambria"/>
          <w:b w:val="0"/>
          <w:i w:val="0"/>
          <w:color w:val="auto"/>
        </w:rPr>
        <w:t xml:space="preserve">such as sustained funding for career pathways programs; increasing the number of individuals with family-supporting jobs; increasing the size of the qualified labor pool; improving employment outcomes such as those measured by the </w:t>
      </w:r>
      <w:r w:rsidR="007A1D8D" w:rsidRPr="005655E0">
        <w:rPr>
          <w:rFonts w:ascii="Cambria" w:hAnsi="Cambria"/>
          <w:bCs/>
          <w:iCs/>
        </w:rPr>
        <w:t>WIOA primary indicators of performance, such as employment in 2</w:t>
      </w:r>
      <w:r w:rsidR="007A1D8D" w:rsidRPr="005655E0">
        <w:rPr>
          <w:rFonts w:ascii="Cambria" w:hAnsi="Cambria"/>
          <w:bCs/>
          <w:iCs/>
          <w:vertAlign w:val="superscript"/>
        </w:rPr>
        <w:t>nd</w:t>
      </w:r>
      <w:r w:rsidR="007A1D8D" w:rsidRPr="005655E0">
        <w:rPr>
          <w:rFonts w:ascii="Cambria" w:hAnsi="Cambria"/>
          <w:bCs/>
          <w:iCs/>
        </w:rPr>
        <w:t xml:space="preserve"> quarter after exit, employment in 4</w:t>
      </w:r>
      <w:r w:rsidR="007A1D8D" w:rsidRPr="005655E0">
        <w:rPr>
          <w:rFonts w:ascii="Cambria" w:hAnsi="Cambria"/>
          <w:bCs/>
          <w:iCs/>
          <w:vertAlign w:val="superscript"/>
        </w:rPr>
        <w:t>th</w:t>
      </w:r>
      <w:r w:rsidR="007A1D8D" w:rsidRPr="005655E0">
        <w:rPr>
          <w:rFonts w:ascii="Cambria" w:hAnsi="Cambria"/>
          <w:bCs/>
          <w:iCs/>
        </w:rPr>
        <w:t xml:space="preserve"> quarter after exit, earnings in 2</w:t>
      </w:r>
      <w:r w:rsidR="007A1D8D" w:rsidRPr="005655E0">
        <w:rPr>
          <w:rFonts w:ascii="Cambria" w:hAnsi="Cambria"/>
          <w:bCs/>
          <w:iCs/>
          <w:vertAlign w:val="superscript"/>
        </w:rPr>
        <w:t>nd</w:t>
      </w:r>
      <w:r w:rsidR="007A1D8D" w:rsidRPr="005655E0">
        <w:rPr>
          <w:rFonts w:ascii="Cambria" w:hAnsi="Cambria"/>
          <w:bCs/>
          <w:iCs/>
        </w:rPr>
        <w:t xml:space="preserve"> quarter after exit, credential attainment, and measurable skill gains.   </w:t>
      </w:r>
    </w:p>
    <w:p w:rsidR="00EE42D7" w:rsidRPr="00EE42D7" w:rsidRDefault="00EE42D7" w:rsidP="00EE42D7"/>
    <w:p w:rsidR="001A3F31" w:rsidRPr="007379BC" w:rsidRDefault="001A3F31" w:rsidP="002E424F">
      <w:pPr>
        <w:pStyle w:val="Heading3"/>
        <w:rPr>
          <w:rStyle w:val="Emphasis"/>
          <w:b/>
          <w:bCs/>
          <w:i w:val="0"/>
          <w:iCs w:val="0"/>
          <w:color w:val="auto"/>
        </w:rPr>
      </w:pPr>
      <w:r w:rsidRPr="007379BC">
        <w:rPr>
          <w:rStyle w:val="Emphasis"/>
          <w:b/>
          <w:bCs/>
          <w:i w:val="0"/>
          <w:iCs w:val="0"/>
          <w:color w:val="auto"/>
        </w:rPr>
        <w:t>Budget an</w:t>
      </w:r>
      <w:r w:rsidR="00DF0700" w:rsidRPr="007379BC">
        <w:rPr>
          <w:rStyle w:val="Emphasis"/>
          <w:b/>
          <w:bCs/>
          <w:i w:val="0"/>
          <w:iCs w:val="0"/>
          <w:color w:val="auto"/>
        </w:rPr>
        <w:t xml:space="preserve">d Budget Justification (up to </w:t>
      </w:r>
      <w:r w:rsidR="00DF0700" w:rsidRPr="00DF0700">
        <w:rPr>
          <w:rStyle w:val="Emphasis"/>
          <w:b/>
          <w:bCs/>
          <w:i w:val="0"/>
          <w:iCs w:val="0"/>
          <w:color w:val="auto"/>
        </w:rPr>
        <w:t>5</w:t>
      </w:r>
      <w:r w:rsidRPr="007379BC">
        <w:rPr>
          <w:rStyle w:val="Emphasis"/>
          <w:b/>
          <w:bCs/>
          <w:i w:val="0"/>
          <w:iCs w:val="0"/>
          <w:color w:val="auto"/>
        </w:rPr>
        <w:t xml:space="preserve"> points)</w:t>
      </w:r>
    </w:p>
    <w:p w:rsidR="001A3F31" w:rsidRPr="00A644E6" w:rsidRDefault="001A3F31" w:rsidP="00962CA0">
      <w:pPr>
        <w:ind w:left="900"/>
        <w:rPr>
          <w:rStyle w:val="Emphasis"/>
          <w:rFonts w:ascii="Cambria" w:hAnsi="Cambria"/>
          <w:b w:val="0"/>
          <w:i w:val="0"/>
          <w:color w:val="auto"/>
        </w:rPr>
      </w:pPr>
    </w:p>
    <w:p w:rsidR="001A3F31" w:rsidRPr="007379BC" w:rsidRDefault="001A3F31" w:rsidP="00962CA0">
      <w:pPr>
        <w:ind w:left="900"/>
        <w:rPr>
          <w:rStyle w:val="Emphasis"/>
          <w:rFonts w:ascii="Cambria" w:hAnsi="Cambria"/>
          <w:b w:val="0"/>
          <w:i w:val="0"/>
          <w:color w:val="auto"/>
        </w:rPr>
      </w:pPr>
      <w:r w:rsidRPr="007379BC">
        <w:rPr>
          <w:rStyle w:val="Emphasis"/>
          <w:rFonts w:ascii="Cambria" w:hAnsi="Cambria"/>
          <w:b w:val="0"/>
          <w:i w:val="0"/>
          <w:color w:val="auto"/>
        </w:rPr>
        <w:t>The extent to which the budget is reasonable based on the activities outlined in the project narrative.  (</w:t>
      </w:r>
      <w:r w:rsidR="00DF0700" w:rsidRPr="007379BC">
        <w:rPr>
          <w:rStyle w:val="Emphasis"/>
          <w:rFonts w:ascii="Cambria" w:hAnsi="Cambria"/>
          <w:b w:val="0"/>
          <w:i w:val="0"/>
          <w:color w:val="auto"/>
        </w:rPr>
        <w:t>3</w:t>
      </w:r>
      <w:r w:rsidRPr="007379BC">
        <w:rPr>
          <w:rStyle w:val="Emphasis"/>
          <w:rFonts w:ascii="Cambria" w:hAnsi="Cambria"/>
          <w:b w:val="0"/>
          <w:i w:val="0"/>
          <w:color w:val="auto"/>
        </w:rPr>
        <w:t xml:space="preserve"> points) </w:t>
      </w:r>
    </w:p>
    <w:p w:rsidR="001A3F31" w:rsidRPr="00A644E6" w:rsidRDefault="001A3F31" w:rsidP="00962CA0">
      <w:pPr>
        <w:ind w:left="900"/>
        <w:rPr>
          <w:rStyle w:val="Emphasis"/>
          <w:rFonts w:ascii="Cambria" w:hAnsi="Cambria"/>
          <w:b w:val="0"/>
          <w:i w:val="0"/>
          <w:color w:val="auto"/>
        </w:rPr>
      </w:pPr>
    </w:p>
    <w:p w:rsidR="001A3F31" w:rsidRDefault="001A3F31" w:rsidP="00962CA0">
      <w:pPr>
        <w:ind w:left="900"/>
        <w:rPr>
          <w:rStyle w:val="Emphasis"/>
          <w:rFonts w:ascii="Cambria" w:hAnsi="Cambria"/>
          <w:b w:val="0"/>
          <w:i w:val="0"/>
          <w:color w:val="auto"/>
        </w:rPr>
      </w:pPr>
      <w:proofErr w:type="gramStart"/>
      <w:r w:rsidRPr="007379BC">
        <w:rPr>
          <w:rStyle w:val="Emphasis"/>
          <w:rFonts w:ascii="Cambria" w:hAnsi="Cambria"/>
          <w:b w:val="0"/>
          <w:i w:val="0"/>
          <w:color w:val="auto"/>
        </w:rPr>
        <w:t>The extent to which key personnel have adequate time devoted to the project to achieve project results.</w:t>
      </w:r>
      <w:proofErr w:type="gramEnd"/>
      <w:r w:rsidRPr="007379BC">
        <w:rPr>
          <w:rStyle w:val="Emphasis"/>
          <w:rFonts w:ascii="Cambria" w:hAnsi="Cambria"/>
          <w:b w:val="0"/>
          <w:i w:val="0"/>
          <w:color w:val="auto"/>
        </w:rPr>
        <w:t xml:space="preserve">  (</w:t>
      </w:r>
      <w:r w:rsidR="00DF0700" w:rsidRPr="007379BC">
        <w:rPr>
          <w:rStyle w:val="Emphasis"/>
          <w:rFonts w:ascii="Cambria" w:hAnsi="Cambria"/>
          <w:b w:val="0"/>
          <w:i w:val="0"/>
          <w:color w:val="auto"/>
        </w:rPr>
        <w:t>2</w:t>
      </w:r>
      <w:r w:rsidRPr="007379BC">
        <w:rPr>
          <w:rStyle w:val="Emphasis"/>
          <w:rFonts w:ascii="Cambria" w:hAnsi="Cambria"/>
          <w:b w:val="0"/>
          <w:i w:val="0"/>
          <w:color w:val="auto"/>
        </w:rPr>
        <w:t xml:space="preserve"> points)</w:t>
      </w:r>
    </w:p>
    <w:p w:rsidR="00353F15" w:rsidRPr="007379BC" w:rsidRDefault="00353F15" w:rsidP="00962CA0">
      <w:pPr>
        <w:ind w:left="900"/>
        <w:rPr>
          <w:rStyle w:val="Emphasis"/>
          <w:rFonts w:ascii="Cambria" w:hAnsi="Cambria"/>
          <w:b w:val="0"/>
          <w:i w:val="0"/>
          <w:color w:val="auto"/>
        </w:rPr>
      </w:pPr>
    </w:p>
    <w:p w:rsidR="001A3F31" w:rsidRPr="007379BC" w:rsidRDefault="001A3F31" w:rsidP="007A482C">
      <w:pPr>
        <w:pStyle w:val="Heading2"/>
        <w:rPr>
          <w:rStyle w:val="Emphasis"/>
          <w:b/>
          <w:i w:val="0"/>
          <w:color w:val="auto"/>
        </w:rPr>
      </w:pPr>
      <w:r w:rsidRPr="007379BC">
        <w:rPr>
          <w:rStyle w:val="Emphasis"/>
          <w:b/>
          <w:i w:val="0"/>
          <w:color w:val="auto"/>
        </w:rPr>
        <w:lastRenderedPageBreak/>
        <w:t>Review and Selection Process</w:t>
      </w:r>
    </w:p>
    <w:p w:rsidR="001A3F31" w:rsidRPr="007379BC" w:rsidRDefault="001A3F31" w:rsidP="002E424F">
      <w:pPr>
        <w:pStyle w:val="Heading3"/>
        <w:rPr>
          <w:rStyle w:val="Emphasis"/>
          <w:b/>
          <w:bCs/>
          <w:i w:val="0"/>
          <w:iCs w:val="0"/>
          <w:color w:val="auto"/>
        </w:rPr>
      </w:pPr>
      <w:r w:rsidRPr="007379BC">
        <w:rPr>
          <w:rStyle w:val="Emphasis"/>
          <w:b/>
          <w:bCs/>
          <w:i w:val="0"/>
          <w:iCs w:val="0"/>
          <w:color w:val="auto"/>
        </w:rPr>
        <w:t>Merit Review and Selection Process</w:t>
      </w:r>
    </w:p>
    <w:p w:rsidR="001A3F31" w:rsidRPr="007379BC" w:rsidRDefault="001A3F31" w:rsidP="00962CA0">
      <w:pPr>
        <w:ind w:left="900"/>
        <w:rPr>
          <w:rStyle w:val="Emphasis"/>
          <w:rFonts w:ascii="Cambria" w:hAnsi="Cambria"/>
          <w:b w:val="0"/>
          <w:i w:val="0"/>
          <w:color w:val="auto"/>
        </w:rPr>
      </w:pPr>
      <w:r w:rsidRPr="007379BC">
        <w:rPr>
          <w:rStyle w:val="Emphasis"/>
          <w:rFonts w:ascii="Cambria" w:hAnsi="Cambria"/>
          <w:b w:val="0"/>
          <w:i w:val="0"/>
          <w:color w:val="auto"/>
        </w:rPr>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w:t>
      </w:r>
      <w:r w:rsidR="00C83941" w:rsidRPr="007379BC">
        <w:rPr>
          <w:rStyle w:val="Emphasis"/>
          <w:rFonts w:ascii="Cambria" w:hAnsi="Cambria"/>
          <w:b w:val="0"/>
          <w:i w:val="0"/>
          <w:color w:val="auto"/>
        </w:rPr>
        <w:t xml:space="preserve">.  </w:t>
      </w:r>
      <w:r w:rsidRPr="007379BC">
        <w:rPr>
          <w:rStyle w:val="Emphasis"/>
          <w:rFonts w:ascii="Cambria" w:hAnsi="Cambria"/>
          <w:b w:val="0"/>
          <w:i w:val="0"/>
          <w:color w:val="auto"/>
        </w:rPr>
        <w:t xml:space="preserve">The Grant Officer may consider any information that comes to his/her attention.  </w:t>
      </w:r>
    </w:p>
    <w:p w:rsidR="001A3F31" w:rsidRPr="007379BC" w:rsidRDefault="001A3F31" w:rsidP="00962CA0">
      <w:pPr>
        <w:ind w:left="900"/>
        <w:rPr>
          <w:rStyle w:val="Emphasis"/>
          <w:rFonts w:ascii="Cambria" w:hAnsi="Cambria"/>
          <w:b w:val="0"/>
          <w:i w:val="0"/>
          <w:color w:val="auto"/>
        </w:rPr>
      </w:pPr>
    </w:p>
    <w:p w:rsidR="001A3F31" w:rsidRPr="007379BC" w:rsidRDefault="001A3F31" w:rsidP="00962CA0">
      <w:pPr>
        <w:ind w:left="900"/>
        <w:rPr>
          <w:rStyle w:val="Emphasis"/>
          <w:rFonts w:ascii="Cambria" w:hAnsi="Cambria"/>
          <w:b w:val="0"/>
          <w:i w:val="0"/>
          <w:color w:val="auto"/>
        </w:rPr>
      </w:pPr>
      <w:r w:rsidRPr="007379BC">
        <w:rPr>
          <w:rStyle w:val="Emphasis"/>
          <w:rFonts w:ascii="Cambria" w:hAnsi="Cambria"/>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9" w:history="1">
        <w:r w:rsidR="001707F6" w:rsidRPr="00A644E6">
          <w:rPr>
            <w:rStyle w:val="Hyperlink"/>
            <w:rFonts w:ascii="Cambria" w:hAnsi="Cambria"/>
          </w:rPr>
          <w:t>http://www.grants.gov</w:t>
        </w:r>
      </w:hyperlink>
      <w:r w:rsidR="001707F6" w:rsidRPr="007379BC">
        <w:rPr>
          <w:rStyle w:val="Emphasis"/>
          <w:rFonts w:ascii="Cambria" w:hAnsi="Cambria"/>
          <w:b w:val="0"/>
          <w:i w:val="0"/>
          <w:color w:val="auto"/>
        </w:rPr>
        <w:t xml:space="preserve"> </w:t>
      </w:r>
      <w:r w:rsidRPr="007379BC">
        <w:rPr>
          <w:rStyle w:val="Emphasis"/>
          <w:rFonts w:ascii="Cambria" w:hAnsi="Cambria"/>
          <w:b w:val="0"/>
          <w:i w:val="0"/>
          <w:color w:val="auto"/>
        </w:rPr>
        <w:t>, which constitutes a binding offer by the applicant.</w:t>
      </w:r>
    </w:p>
    <w:p w:rsidR="001A3F31" w:rsidRPr="00A644E6" w:rsidRDefault="001A3F31" w:rsidP="002D21C7">
      <w:pPr>
        <w:ind w:left="2160"/>
        <w:rPr>
          <w:rStyle w:val="Emphasis"/>
          <w:rFonts w:ascii="Cambria" w:hAnsi="Cambria"/>
          <w:b w:val="0"/>
          <w:i w:val="0"/>
          <w:color w:val="auto"/>
        </w:rPr>
      </w:pPr>
    </w:p>
    <w:p w:rsidR="001A3F31" w:rsidRPr="007379BC" w:rsidRDefault="001A3F31" w:rsidP="002E424F">
      <w:pPr>
        <w:pStyle w:val="Heading3"/>
        <w:rPr>
          <w:rStyle w:val="Emphasis"/>
          <w:b/>
          <w:bCs/>
          <w:i w:val="0"/>
          <w:iCs w:val="0"/>
          <w:color w:val="auto"/>
        </w:rPr>
      </w:pPr>
      <w:r w:rsidRPr="007379BC">
        <w:rPr>
          <w:rStyle w:val="Emphasis"/>
          <w:b/>
          <w:bCs/>
          <w:i w:val="0"/>
          <w:iCs w:val="0"/>
          <w:color w:val="auto"/>
        </w:rPr>
        <w:t>Risk Review Process</w:t>
      </w:r>
    </w:p>
    <w:p w:rsidR="001A3F31" w:rsidRPr="007379BC" w:rsidRDefault="001A3F31" w:rsidP="00962CA0">
      <w:pPr>
        <w:ind w:left="900"/>
        <w:rPr>
          <w:rStyle w:val="Emphasis"/>
          <w:rFonts w:ascii="Cambria" w:hAnsi="Cambria"/>
          <w:b w:val="0"/>
          <w:i w:val="0"/>
          <w:color w:val="auto"/>
        </w:rPr>
      </w:pPr>
      <w:r w:rsidRPr="007379BC">
        <w:rPr>
          <w:rStyle w:val="Emphasis"/>
          <w:rFonts w:ascii="Cambria" w:hAnsi="Cambria"/>
          <w:b w:val="0"/>
          <w:i w:val="0"/>
          <w:color w:val="auto"/>
        </w:rPr>
        <w:t>Prior to making an award, ETA will review information available through any OMB-designated repository of government</w:t>
      </w:r>
      <w:r w:rsidR="002D21C7" w:rsidRPr="007379BC">
        <w:rPr>
          <w:rStyle w:val="Emphasis"/>
          <w:rFonts w:ascii="Cambria" w:hAnsi="Cambria"/>
          <w:b w:val="0"/>
          <w:i w:val="0"/>
          <w:color w:val="auto"/>
        </w:rPr>
        <w:t>-</w:t>
      </w:r>
      <w:r w:rsidRPr="007379BC">
        <w:rPr>
          <w:rStyle w:val="Emphasis"/>
          <w:rFonts w:ascii="Cambria" w:hAnsi="Cambria"/>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7379BC">
        <w:rPr>
          <w:rStyle w:val="Emphasis"/>
          <w:rFonts w:ascii="Cambria" w:hAnsi="Cambria"/>
          <w:b w:val="0"/>
          <w:i w:val="0"/>
          <w:color w:val="auto"/>
        </w:rPr>
        <w:t>-</w:t>
      </w:r>
      <w:r w:rsidRPr="007379BC">
        <w:rPr>
          <w:rStyle w:val="Emphasis"/>
          <w:rFonts w:ascii="Cambria" w:hAnsi="Cambria"/>
          <w:b w:val="0"/>
          <w:i w:val="0"/>
          <w:color w:val="auto"/>
        </w:rPr>
        <w:t>wide Debarment and Suspension (Non</w:t>
      </w:r>
      <w:r w:rsidR="002D21C7" w:rsidRPr="007379BC">
        <w:rPr>
          <w:rStyle w:val="Emphasis"/>
          <w:rFonts w:ascii="Cambria" w:hAnsi="Cambria"/>
          <w:b w:val="0"/>
          <w:i w:val="0"/>
          <w:color w:val="auto"/>
        </w:rPr>
        <w:t>-</w:t>
      </w:r>
      <w:r w:rsidRPr="007379BC">
        <w:rPr>
          <w:rStyle w:val="Emphasis"/>
          <w:rFonts w:ascii="Cambria" w:hAnsi="Cambria"/>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7379BC" w:rsidRDefault="001A3F31" w:rsidP="00962CA0">
      <w:pPr>
        <w:ind w:left="1800" w:hanging="360"/>
        <w:rPr>
          <w:rStyle w:val="Emphasis"/>
          <w:rFonts w:ascii="Cambria" w:hAnsi="Cambria"/>
          <w:b w:val="0"/>
          <w:i w:val="0"/>
          <w:color w:val="auto"/>
        </w:rPr>
      </w:pPr>
      <w:r w:rsidRPr="007379BC">
        <w:rPr>
          <w:rStyle w:val="Emphasis"/>
          <w:rFonts w:ascii="Cambria" w:hAnsi="Cambria"/>
          <w:b w:val="0"/>
          <w:i w:val="0"/>
          <w:color w:val="auto"/>
        </w:rPr>
        <w:t xml:space="preserve">(1) Financial stability; </w:t>
      </w:r>
    </w:p>
    <w:p w:rsidR="001A3F31" w:rsidRPr="007379BC" w:rsidRDefault="001A3F31" w:rsidP="00962CA0">
      <w:pPr>
        <w:ind w:left="1800" w:hanging="360"/>
        <w:rPr>
          <w:rStyle w:val="Emphasis"/>
          <w:rFonts w:ascii="Cambria" w:hAnsi="Cambria"/>
          <w:b w:val="0"/>
          <w:i w:val="0"/>
          <w:color w:val="auto"/>
        </w:rPr>
      </w:pPr>
      <w:r w:rsidRPr="007379BC">
        <w:rPr>
          <w:rStyle w:val="Emphasis"/>
          <w:rFonts w:ascii="Cambria" w:hAnsi="Cambria"/>
          <w:b w:val="0"/>
          <w:i w:val="0"/>
          <w:color w:val="auto"/>
        </w:rPr>
        <w:t xml:space="preserve">(2) Quality of management systems and ability to meet the management standards prescribed in the Uniform Grant Guidance; </w:t>
      </w:r>
    </w:p>
    <w:p w:rsidR="001A3F31" w:rsidRPr="007379BC" w:rsidRDefault="001A3F31" w:rsidP="00962CA0">
      <w:pPr>
        <w:ind w:left="1800" w:hanging="360"/>
        <w:rPr>
          <w:rStyle w:val="Emphasis"/>
          <w:rFonts w:ascii="Cambria" w:hAnsi="Cambria"/>
          <w:b w:val="0"/>
          <w:i w:val="0"/>
          <w:color w:val="auto"/>
        </w:rPr>
      </w:pPr>
      <w:r w:rsidRPr="007379BC">
        <w:rPr>
          <w:rStyle w:val="Emphasis"/>
          <w:rFonts w:ascii="Cambria" w:hAnsi="Cambria"/>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7379BC" w:rsidRDefault="001A3F31" w:rsidP="00962CA0">
      <w:pPr>
        <w:ind w:left="1800" w:hanging="360"/>
        <w:rPr>
          <w:rStyle w:val="Emphasis"/>
          <w:rFonts w:ascii="Cambria" w:hAnsi="Cambria"/>
          <w:b w:val="0"/>
          <w:i w:val="0"/>
          <w:color w:val="auto"/>
        </w:rPr>
      </w:pPr>
      <w:r w:rsidRPr="007379BC">
        <w:rPr>
          <w:rStyle w:val="Emphasis"/>
          <w:rFonts w:ascii="Cambria" w:hAnsi="Cambria"/>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Default="001A3F31" w:rsidP="00353F15">
      <w:pPr>
        <w:ind w:left="1800" w:hanging="360"/>
        <w:rPr>
          <w:rStyle w:val="Emphasis"/>
          <w:rFonts w:ascii="Cambria" w:hAnsi="Cambria"/>
          <w:b w:val="0"/>
          <w:i w:val="0"/>
          <w:color w:val="auto"/>
        </w:rPr>
      </w:pPr>
      <w:r w:rsidRPr="007379BC">
        <w:rPr>
          <w:rStyle w:val="Emphasis"/>
          <w:rFonts w:ascii="Cambria" w:hAnsi="Cambria"/>
          <w:b w:val="0"/>
          <w:i w:val="0"/>
          <w:color w:val="auto"/>
        </w:rPr>
        <w:lastRenderedPageBreak/>
        <w:t>(5) The applicant’s ability to effectively implement statutory, regulatory, or other requirements imposed on recipients.</w:t>
      </w:r>
    </w:p>
    <w:p w:rsidR="00353F15" w:rsidRPr="007379BC" w:rsidRDefault="00353F15" w:rsidP="00353F15">
      <w:pPr>
        <w:ind w:left="1800" w:hanging="360"/>
        <w:rPr>
          <w:rStyle w:val="Emphasis"/>
          <w:rFonts w:ascii="Cambria" w:hAnsi="Cambria"/>
          <w:b w:val="0"/>
          <w:i w:val="0"/>
          <w:color w:val="auto"/>
        </w:rPr>
      </w:pPr>
    </w:p>
    <w:p w:rsidR="00C82A03" w:rsidRPr="007379BC" w:rsidRDefault="00C82A03" w:rsidP="00353F15">
      <w:pPr>
        <w:pStyle w:val="Heading1"/>
        <w:spacing w:before="0" w:after="0"/>
        <w:rPr>
          <w:rStyle w:val="Emphasis"/>
          <w:b/>
          <w:i w:val="0"/>
          <w:color w:val="auto"/>
        </w:rPr>
      </w:pPr>
      <w:r w:rsidRPr="007379BC">
        <w:rPr>
          <w:rStyle w:val="Emphasis"/>
          <w:b/>
          <w:i w:val="0"/>
          <w:color w:val="auto"/>
        </w:rPr>
        <w:t>Award Administration Information</w:t>
      </w:r>
    </w:p>
    <w:p w:rsidR="00C82A03" w:rsidRPr="007379BC" w:rsidRDefault="00C82A03" w:rsidP="007A482C">
      <w:pPr>
        <w:pStyle w:val="Heading2"/>
        <w:rPr>
          <w:rStyle w:val="Emphasis"/>
          <w:b/>
          <w:i w:val="0"/>
          <w:color w:val="auto"/>
        </w:rPr>
      </w:pPr>
      <w:r w:rsidRPr="007379BC">
        <w:rPr>
          <w:rStyle w:val="Emphasis"/>
          <w:b/>
          <w:i w:val="0"/>
          <w:color w:val="auto"/>
        </w:rPr>
        <w:t>Award Notices</w:t>
      </w:r>
    </w:p>
    <w:p w:rsidR="00C82A03" w:rsidRPr="007379BC" w:rsidRDefault="00C82A03" w:rsidP="004731EA">
      <w:pPr>
        <w:rPr>
          <w:rStyle w:val="Emphasis"/>
          <w:rFonts w:ascii="Cambria" w:hAnsi="Cambria"/>
          <w:b w:val="0"/>
          <w:i w:val="0"/>
          <w:color w:val="auto"/>
        </w:rPr>
      </w:pPr>
      <w:r w:rsidRPr="007379BC">
        <w:rPr>
          <w:rStyle w:val="Emphasis"/>
          <w:rFonts w:ascii="Cambria" w:hAnsi="Cambria"/>
          <w:b w:val="0"/>
          <w:i w:val="0"/>
          <w:color w:val="auto"/>
        </w:rPr>
        <w:t>All award notifications will be posted on the ETA Homepage (</w:t>
      </w:r>
      <w:hyperlink r:id="rId40" w:history="1">
        <w:r w:rsidR="00DA38AF" w:rsidRPr="00A644E6">
          <w:rPr>
            <w:rStyle w:val="Hyperlink"/>
            <w:rFonts w:ascii="Cambria" w:hAnsi="Cambria"/>
          </w:rPr>
          <w:t>http://www.doleta.gov</w:t>
        </w:r>
      </w:hyperlink>
      <w:r w:rsidRPr="007379BC">
        <w:rPr>
          <w:rStyle w:val="Emphasis"/>
          <w:rFonts w:ascii="Cambria" w:hAnsi="Cambria"/>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rsidR="00C82A03" w:rsidRPr="007379BC" w:rsidRDefault="00C82A03" w:rsidP="004731EA">
      <w:pPr>
        <w:rPr>
          <w:rStyle w:val="Emphasis"/>
          <w:rFonts w:ascii="Cambria" w:hAnsi="Cambria"/>
          <w:b w:val="0"/>
          <w:i w:val="0"/>
          <w:color w:val="auto"/>
        </w:rPr>
      </w:pPr>
    </w:p>
    <w:p w:rsidR="00C82A03" w:rsidRPr="007379BC" w:rsidRDefault="00C82A03" w:rsidP="004731EA">
      <w:pPr>
        <w:rPr>
          <w:rStyle w:val="Emphasis"/>
          <w:rFonts w:ascii="Cambria" w:hAnsi="Cambria"/>
          <w:b w:val="0"/>
          <w:i w:val="0"/>
          <w:color w:val="auto"/>
        </w:rPr>
      </w:pPr>
      <w:r w:rsidRPr="007379BC">
        <w:rPr>
          <w:rStyle w:val="Emphasis"/>
          <w:rFonts w:ascii="Cambria" w:hAnsi="Cambria"/>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7379BC" w:rsidRDefault="00C82A03" w:rsidP="007A482C">
      <w:pPr>
        <w:pStyle w:val="Heading2"/>
        <w:rPr>
          <w:rStyle w:val="Emphasis"/>
          <w:i w:val="0"/>
          <w:color w:val="auto"/>
        </w:rPr>
      </w:pPr>
      <w:r w:rsidRPr="007379BC">
        <w:rPr>
          <w:rStyle w:val="Emphasis"/>
          <w:b/>
          <w:i w:val="0"/>
          <w:color w:val="auto"/>
        </w:rPr>
        <w:t xml:space="preserve"> Administrative and National Policy Requirements</w:t>
      </w:r>
    </w:p>
    <w:p w:rsidR="00C82A03" w:rsidRPr="007379BC" w:rsidRDefault="00C82A03" w:rsidP="002E424F">
      <w:pPr>
        <w:pStyle w:val="Heading3"/>
        <w:rPr>
          <w:rStyle w:val="Emphasis"/>
          <w:b/>
          <w:i w:val="0"/>
          <w:color w:val="auto"/>
        </w:rPr>
      </w:pPr>
      <w:r w:rsidRPr="007379BC">
        <w:rPr>
          <w:rStyle w:val="Emphasis"/>
          <w:b/>
          <w:i w:val="0"/>
          <w:color w:val="auto"/>
        </w:rPr>
        <w:t xml:space="preserve"> Administrative Program Requirements</w:t>
      </w:r>
    </w:p>
    <w:p w:rsidR="00C82A03" w:rsidRPr="007379BC" w:rsidRDefault="00C82A03" w:rsidP="004731EA">
      <w:pPr>
        <w:tabs>
          <w:tab w:val="left" w:pos="2340"/>
        </w:tabs>
        <w:ind w:left="900"/>
        <w:rPr>
          <w:rStyle w:val="Emphasis"/>
          <w:rFonts w:ascii="Cambria" w:hAnsi="Cambria"/>
          <w:b w:val="0"/>
          <w:i w:val="0"/>
          <w:color w:val="auto"/>
        </w:rPr>
      </w:pPr>
      <w:r w:rsidRPr="007379BC">
        <w:rPr>
          <w:rStyle w:val="Emphasis"/>
          <w:rFonts w:ascii="Cambria" w:hAnsi="Cambria"/>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7379BC" w:rsidRDefault="00C82A03" w:rsidP="00C83941">
      <w:pPr>
        <w:ind w:left="1440" w:hanging="180"/>
        <w:rPr>
          <w:rStyle w:val="Emphasis"/>
          <w:rFonts w:ascii="Cambria" w:hAnsi="Cambria"/>
          <w:b w:val="0"/>
          <w:i w:val="0"/>
          <w:color w:val="auto"/>
        </w:rPr>
      </w:pPr>
      <w:r w:rsidRPr="007379BC">
        <w:rPr>
          <w:rStyle w:val="Emphasis"/>
          <w:rFonts w:ascii="Cambria" w:hAnsi="Cambria"/>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7379BC" w:rsidRDefault="00C82A03" w:rsidP="006555D9">
      <w:pPr>
        <w:ind w:left="1440" w:hanging="180"/>
        <w:rPr>
          <w:rStyle w:val="Emphasis"/>
          <w:rFonts w:ascii="Cambria" w:hAnsi="Cambria"/>
          <w:b w:val="0"/>
          <w:i w:val="0"/>
          <w:color w:val="auto"/>
        </w:rPr>
      </w:pPr>
      <w:r w:rsidRPr="007379BC">
        <w:rPr>
          <w:rStyle w:val="Emphasis"/>
          <w:rFonts w:ascii="Cambria" w:hAnsi="Cambria"/>
          <w:b w:val="0"/>
          <w:i w:val="0"/>
          <w:color w:val="auto"/>
        </w:rPr>
        <w:t>b. All recipients must comply with the applicable provisions of the Workforce Innovation and Opportunity Act (WIOA), Public Law No. 113-328, 128 Stat. 1425 (codified as amended at 29 U.S.C. 3101 et seq.)</w:t>
      </w:r>
      <w:r w:rsidR="00A837E2" w:rsidRPr="007379BC">
        <w:rPr>
          <w:rFonts w:ascii="Cambria" w:hAnsi="Cambria"/>
          <w:bCs/>
          <w:iCs/>
        </w:rPr>
        <w:t xml:space="preserve"> and the applicable WIOA regulations</w:t>
      </w:r>
      <w:r w:rsidRPr="007379BC">
        <w:rPr>
          <w:rStyle w:val="Emphasis"/>
          <w:rFonts w:ascii="Cambria" w:hAnsi="Cambria"/>
          <w:b w:val="0"/>
          <w:i w:val="0"/>
          <w:color w:val="auto"/>
        </w:rPr>
        <w:t>. Note that section 186(a) of WIOA allows unsuccessful applicants to file administrative appeals.</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c</w:t>
      </w:r>
      <w:r w:rsidR="00C82A03" w:rsidRPr="007379BC">
        <w:rPr>
          <w:rStyle w:val="Emphasis"/>
          <w:rFonts w:ascii="Cambria" w:hAnsi="Cambria"/>
          <w:b w:val="0"/>
          <w:i w:val="0"/>
          <w:color w:val="auto"/>
        </w:rPr>
        <w:t>. All entities must comply with 29 CFR Part 93 (New Restrictions on Lobbying), 29 CFR Part 94 (</w:t>
      </w:r>
      <w:proofErr w:type="spellStart"/>
      <w:r w:rsidR="00C82A03" w:rsidRPr="007379BC">
        <w:rPr>
          <w:rStyle w:val="Emphasis"/>
          <w:rFonts w:ascii="Cambria" w:hAnsi="Cambria"/>
          <w:b w:val="0"/>
          <w:i w:val="0"/>
          <w:color w:val="auto"/>
        </w:rPr>
        <w:t>Governmentwide</w:t>
      </w:r>
      <w:proofErr w:type="spellEnd"/>
      <w:r w:rsidR="00C82A03" w:rsidRPr="007379BC">
        <w:rPr>
          <w:rStyle w:val="Emphasis"/>
          <w:rFonts w:ascii="Cambria" w:hAnsi="Cambria"/>
          <w:b w:val="0"/>
          <w:i w:val="0"/>
          <w:color w:val="auto"/>
        </w:rPr>
        <w:t xml:space="preserve"> Requirements for Drug-Free Workplace (Financial Assistance)), 29 CFR Part 98 (</w:t>
      </w:r>
      <w:proofErr w:type="spellStart"/>
      <w:r w:rsidR="00C82A03" w:rsidRPr="007379BC">
        <w:rPr>
          <w:rStyle w:val="Emphasis"/>
          <w:rFonts w:ascii="Cambria" w:hAnsi="Cambria"/>
          <w:b w:val="0"/>
          <w:i w:val="0"/>
          <w:color w:val="auto"/>
        </w:rPr>
        <w:t>Governmentwide</w:t>
      </w:r>
      <w:proofErr w:type="spellEnd"/>
      <w:r w:rsidR="00C82A03" w:rsidRPr="007379BC">
        <w:rPr>
          <w:rStyle w:val="Emphasis"/>
          <w:rFonts w:ascii="Cambria" w:hAnsi="Cambria"/>
          <w:b w:val="0"/>
          <w:i w:val="0"/>
          <w:color w:val="auto"/>
        </w:rPr>
        <w:t xml:space="preserve"> Debarment and Suspension, and drug-free workplace requirements), and, where applicable, 2 CFR Part 200 (Audit Requirements). </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d</w:t>
      </w:r>
      <w:r w:rsidR="00C82A03" w:rsidRPr="007379BC">
        <w:rPr>
          <w:rStyle w:val="Emphasis"/>
          <w:rFonts w:ascii="Cambria" w:hAnsi="Cambria"/>
          <w:b w:val="0"/>
          <w:i w:val="0"/>
          <w:color w:val="auto"/>
        </w:rPr>
        <w:t>. 29 CFR Part 2, subpart D—Equal Treatment in Department of Labor Programs for Religious Organizations; Protection of Religious Liberty of Department of Labor Social Service Providers and Beneficiaries.</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e</w:t>
      </w:r>
      <w:r w:rsidR="00C82A03" w:rsidRPr="007379BC">
        <w:rPr>
          <w:rStyle w:val="Emphasis"/>
          <w:rFonts w:ascii="Cambria" w:hAnsi="Cambria"/>
          <w:b w:val="0"/>
          <w:i w:val="0"/>
          <w:color w:val="auto"/>
        </w:rPr>
        <w:t xml:space="preserve">. 29 CFR Part 31—Nondiscrimination in Federally Assisted Programs of the Department of Labor—Effectuation of Title VI of the Civil Rights Act of 1964. </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f</w:t>
      </w:r>
      <w:r w:rsidR="00C82A03" w:rsidRPr="007379BC">
        <w:rPr>
          <w:rStyle w:val="Emphasis"/>
          <w:rFonts w:ascii="Cambria" w:hAnsi="Cambria"/>
          <w:b w:val="0"/>
          <w:i w:val="0"/>
          <w:color w:val="auto"/>
        </w:rPr>
        <w:t xml:space="preserve">. 29 CFR Part 32—Nondiscrimination on the Basis of Handicap in Programs or Activities Receiving Federal Financial Assistance. </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lastRenderedPageBreak/>
        <w:t>g</w:t>
      </w:r>
      <w:r w:rsidR="00C82A03" w:rsidRPr="007379BC">
        <w:rPr>
          <w:rStyle w:val="Emphasis"/>
          <w:rFonts w:ascii="Cambria" w:hAnsi="Cambria"/>
          <w:b w:val="0"/>
          <w:i w:val="0"/>
          <w:color w:val="auto"/>
        </w:rPr>
        <w:t>. 29 CFR Part 35— Nondiscrimination on the Basis of Age in Programs or Activities Receiving Federal Financial Assistance from the Department of Labor.</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h</w:t>
      </w:r>
      <w:r w:rsidR="00C82A03" w:rsidRPr="007379BC">
        <w:rPr>
          <w:rStyle w:val="Emphasis"/>
          <w:rFonts w:ascii="Cambria" w:hAnsi="Cambria"/>
          <w:b w:val="0"/>
          <w:i w:val="0"/>
          <w:color w:val="auto"/>
        </w:rPr>
        <w:t>. 29 CFR Part 36—Nondiscrimination on the Basis of Sex in Education Programs or Activities Receiving Federal Financial Assistance.</w:t>
      </w:r>
    </w:p>
    <w:p w:rsidR="00C82A03" w:rsidRPr="007379BC" w:rsidRDefault="006555D9" w:rsidP="004731EA">
      <w:pPr>
        <w:ind w:left="1440" w:hanging="180"/>
        <w:rPr>
          <w:rStyle w:val="Emphasis"/>
          <w:rFonts w:ascii="Cambria" w:hAnsi="Cambria"/>
          <w:b w:val="0"/>
          <w:i w:val="0"/>
          <w:color w:val="auto"/>
        </w:rPr>
      </w:pPr>
      <w:proofErr w:type="gramStart"/>
      <w:r w:rsidRPr="007379BC">
        <w:rPr>
          <w:rStyle w:val="Emphasis"/>
          <w:rFonts w:ascii="Cambria" w:hAnsi="Cambria"/>
          <w:b w:val="0"/>
          <w:i w:val="0"/>
          <w:color w:val="auto"/>
        </w:rPr>
        <w:t>i</w:t>
      </w:r>
      <w:r w:rsidR="00C82A03" w:rsidRPr="007379BC">
        <w:rPr>
          <w:rStyle w:val="Emphasis"/>
          <w:rFonts w:ascii="Cambria" w:hAnsi="Cambria"/>
          <w:b w:val="0"/>
          <w:i w:val="0"/>
          <w:color w:val="auto"/>
        </w:rPr>
        <w:t>. 29 CFR Part</w:t>
      </w:r>
      <w:proofErr w:type="gramEnd"/>
      <w:r w:rsidR="00C82A03" w:rsidRPr="007379BC">
        <w:rPr>
          <w:rStyle w:val="Emphasis"/>
          <w:rFonts w:ascii="Cambria" w:hAnsi="Cambria"/>
          <w:b w:val="0"/>
          <w:i w:val="0"/>
          <w:color w:val="auto"/>
        </w:rPr>
        <w:t xml:space="preserve"> 38 – Implementation of the Nondiscrimination and Equal Opportunity Provisions of the Workforce Innovation and Opportunity Act.</w:t>
      </w:r>
    </w:p>
    <w:p w:rsidR="00C82A03" w:rsidRPr="007379BC" w:rsidRDefault="006555D9" w:rsidP="004731EA">
      <w:pPr>
        <w:ind w:left="1440" w:hanging="180"/>
        <w:rPr>
          <w:rStyle w:val="Emphasis"/>
          <w:rFonts w:ascii="Cambria" w:hAnsi="Cambria"/>
          <w:b w:val="0"/>
          <w:i w:val="0"/>
          <w:color w:val="auto"/>
        </w:rPr>
      </w:pPr>
      <w:r w:rsidRPr="007379BC">
        <w:rPr>
          <w:rStyle w:val="Emphasis"/>
          <w:rFonts w:ascii="Cambria" w:hAnsi="Cambria"/>
          <w:b w:val="0"/>
          <w:i w:val="0"/>
          <w:color w:val="auto"/>
        </w:rPr>
        <w:t>j</w:t>
      </w:r>
      <w:r w:rsidR="00C82A03" w:rsidRPr="007379BC">
        <w:rPr>
          <w:rStyle w:val="Emphasis"/>
          <w:rFonts w:ascii="Cambria" w:hAnsi="Cambria"/>
          <w:b w:val="0"/>
          <w:i w:val="0"/>
          <w:color w:val="auto"/>
        </w:rPr>
        <w:t>. 29 CFR Parts 29 and 30—Labor Standards for the Registration of Apprenticeship Programs, and Equal Employment Opportunity in Apprenticeship and Training, as applicable.</w:t>
      </w:r>
    </w:p>
    <w:p w:rsidR="00C82A03" w:rsidRPr="007379BC" w:rsidRDefault="006555D9" w:rsidP="004731EA">
      <w:pPr>
        <w:ind w:left="1440" w:hanging="180"/>
        <w:rPr>
          <w:rStyle w:val="Emphasis"/>
          <w:rFonts w:ascii="Cambria" w:hAnsi="Cambria"/>
          <w:b w:val="0"/>
          <w:i w:val="0"/>
          <w:color w:val="auto"/>
        </w:rPr>
      </w:pPr>
      <w:proofErr w:type="gramStart"/>
      <w:r w:rsidRPr="007379BC">
        <w:rPr>
          <w:rStyle w:val="Emphasis"/>
          <w:rFonts w:ascii="Cambria" w:hAnsi="Cambria"/>
          <w:b w:val="0"/>
          <w:i w:val="0"/>
          <w:color w:val="auto"/>
        </w:rPr>
        <w:t>k</w:t>
      </w:r>
      <w:proofErr w:type="gramEnd"/>
      <w:r w:rsidRPr="007379BC">
        <w:rPr>
          <w:rStyle w:val="Emphasis"/>
          <w:rFonts w:ascii="Cambria" w:hAnsi="Cambria"/>
          <w:b w:val="0"/>
          <w:i w:val="0"/>
          <w:color w:val="auto"/>
        </w:rPr>
        <w:t xml:space="preserve">. </w:t>
      </w:r>
      <w:r w:rsidR="00C82A03" w:rsidRPr="007379BC">
        <w:rPr>
          <w:rStyle w:val="Emphasis"/>
          <w:rFonts w:ascii="Cambria" w:hAnsi="Cambria"/>
          <w:b w:val="0"/>
          <w:i w:val="0"/>
          <w:color w:val="auto"/>
        </w:rPr>
        <w:t xml:space="preserve">General Terms and Conditions of Award—See the following link: </w:t>
      </w:r>
      <w:hyperlink r:id="rId41" w:history="1">
        <w:r w:rsidR="00353F15" w:rsidRPr="00353F15">
          <w:rPr>
            <w:rStyle w:val="Hyperlink"/>
            <w:rFonts w:ascii="Cambria" w:hAnsi="Cambria"/>
          </w:rPr>
          <w:t>https://www.doleta.gov/grants/pdf/2016template.pdf</w:t>
        </w:r>
      </w:hyperlink>
      <w:r w:rsidR="00C82A03" w:rsidRPr="00353F15">
        <w:rPr>
          <w:rStyle w:val="Emphasis"/>
          <w:rFonts w:ascii="Cambria" w:hAnsi="Cambria"/>
          <w:b w:val="0"/>
          <w:i w:val="0"/>
          <w:color w:val="auto"/>
        </w:rPr>
        <w:t>.</w:t>
      </w:r>
    </w:p>
    <w:p w:rsidR="00C82A03" w:rsidRPr="007379BC" w:rsidRDefault="00C82A03" w:rsidP="00C83941">
      <w:pPr>
        <w:ind w:left="1440" w:hanging="180"/>
        <w:rPr>
          <w:rStyle w:val="Emphasis"/>
          <w:rFonts w:ascii="Cambria" w:hAnsi="Cambria"/>
          <w:b w:val="0"/>
          <w:i w:val="0"/>
          <w:color w:val="auto"/>
        </w:rPr>
      </w:pPr>
    </w:p>
    <w:p w:rsidR="00C82A03" w:rsidRPr="007379BC" w:rsidRDefault="00C82A03" w:rsidP="002E424F">
      <w:pPr>
        <w:pStyle w:val="Heading3"/>
        <w:rPr>
          <w:rStyle w:val="Emphasis"/>
          <w:b/>
          <w:bCs/>
          <w:i w:val="0"/>
          <w:iCs w:val="0"/>
          <w:color w:val="auto"/>
        </w:rPr>
      </w:pPr>
      <w:r w:rsidRPr="007379BC">
        <w:rPr>
          <w:rStyle w:val="Emphasis"/>
          <w:b/>
          <w:bCs/>
          <w:i w:val="0"/>
          <w:iCs w:val="0"/>
          <w:color w:val="auto"/>
        </w:rPr>
        <w:t xml:space="preserve"> Other Legal Requirements:</w:t>
      </w:r>
    </w:p>
    <w:p w:rsidR="00C83707" w:rsidRPr="007379BC" w:rsidRDefault="00C82A03" w:rsidP="00E46B22">
      <w:pPr>
        <w:pStyle w:val="Heading4"/>
        <w:rPr>
          <w:rStyle w:val="Emphasis"/>
          <w:b w:val="0"/>
          <w:bCs/>
          <w:i w:val="0"/>
          <w:iCs/>
          <w:color w:val="auto"/>
        </w:rPr>
      </w:pPr>
      <w:r w:rsidRPr="007379BC">
        <w:rPr>
          <w:rStyle w:val="Emphasis"/>
          <w:b w:val="0"/>
          <w:bCs/>
          <w:i w:val="0"/>
          <w:iCs/>
          <w:color w:val="auto"/>
        </w:rPr>
        <w:t>Religious Activities</w:t>
      </w:r>
    </w:p>
    <w:p w:rsidR="00C82A03" w:rsidRPr="007379BC" w:rsidRDefault="00C82A03" w:rsidP="003F3439">
      <w:pPr>
        <w:ind w:left="2160"/>
        <w:rPr>
          <w:rStyle w:val="Emphasis"/>
          <w:rFonts w:ascii="Cambria" w:hAnsi="Cambria"/>
          <w:b w:val="0"/>
          <w:i w:val="0"/>
          <w:color w:val="auto"/>
        </w:rPr>
      </w:pPr>
      <w:r w:rsidRPr="007379BC">
        <w:rPr>
          <w:rStyle w:val="Emphasis"/>
          <w:rFonts w:ascii="Cambria" w:hAnsi="Cambria"/>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7379BC">
        <w:rPr>
          <w:rStyle w:val="Emphasis"/>
          <w:rFonts w:ascii="Cambria" w:hAnsi="Cambria"/>
          <w:b w:val="0"/>
          <w:i w:val="0"/>
          <w:color w:val="auto"/>
        </w:rPr>
        <w:t>this grant solicitation</w:t>
      </w:r>
      <w:r w:rsidRPr="007379BC">
        <w:rPr>
          <w:rStyle w:val="Emphasis"/>
          <w:rFonts w:ascii="Cambria" w:hAnsi="Cambria"/>
          <w:b w:val="0"/>
          <w:i w:val="0"/>
          <w:color w:val="auto"/>
        </w:rPr>
        <w:t xml:space="preserve"> and maintain that hiring practice.  If a faith-based organization is awarded a grant, the </w:t>
      </w:r>
      <w:r w:rsidR="002C121A" w:rsidRPr="007379BC">
        <w:rPr>
          <w:rStyle w:val="Emphasis"/>
          <w:rFonts w:ascii="Cambria" w:hAnsi="Cambria"/>
          <w:b w:val="0"/>
          <w:i w:val="0"/>
          <w:color w:val="auto"/>
        </w:rPr>
        <w:t>organization</w:t>
      </w:r>
      <w:r w:rsidRPr="007379BC">
        <w:rPr>
          <w:rStyle w:val="Emphasis"/>
          <w:rFonts w:ascii="Cambria" w:hAnsi="Cambria"/>
          <w:b w:val="0"/>
          <w:i w:val="0"/>
          <w:color w:val="auto"/>
        </w:rPr>
        <w:t xml:space="preserve"> will</w:t>
      </w:r>
      <w:r w:rsidR="002C121A" w:rsidRPr="007379BC">
        <w:rPr>
          <w:rStyle w:val="Emphasis"/>
          <w:rFonts w:ascii="Cambria" w:hAnsi="Cambria"/>
          <w:b w:val="0"/>
          <w:i w:val="0"/>
          <w:color w:val="auto"/>
        </w:rPr>
        <w:t xml:space="preserve"> be </w:t>
      </w:r>
      <w:r w:rsidRPr="007379BC">
        <w:rPr>
          <w:rStyle w:val="Emphasis"/>
          <w:rFonts w:ascii="Cambria" w:hAnsi="Cambria"/>
          <w:b w:val="0"/>
          <w:i w:val="0"/>
          <w:color w:val="auto"/>
        </w:rPr>
        <w:t>provide</w:t>
      </w:r>
      <w:r w:rsidR="002C121A" w:rsidRPr="007379BC">
        <w:rPr>
          <w:rStyle w:val="Emphasis"/>
          <w:rFonts w:ascii="Cambria" w:hAnsi="Cambria"/>
          <w:b w:val="0"/>
          <w:i w:val="0"/>
          <w:color w:val="auto"/>
        </w:rPr>
        <w:t>d with more</w:t>
      </w:r>
      <w:r w:rsidRPr="007379BC">
        <w:rPr>
          <w:rStyle w:val="Emphasis"/>
          <w:rFonts w:ascii="Cambria" w:hAnsi="Cambria"/>
          <w:b w:val="0"/>
          <w:i w:val="0"/>
          <w:color w:val="auto"/>
        </w:rPr>
        <w:t xml:space="preserve"> information.</w:t>
      </w:r>
    </w:p>
    <w:p w:rsidR="00C82A03" w:rsidRPr="007379BC" w:rsidRDefault="00C82A03" w:rsidP="00C83707">
      <w:pPr>
        <w:ind w:left="2610" w:hanging="270"/>
        <w:rPr>
          <w:rStyle w:val="Emphasis"/>
          <w:rFonts w:ascii="Cambria" w:hAnsi="Cambria"/>
          <w:b w:val="0"/>
          <w:i w:val="0"/>
          <w:color w:val="auto"/>
        </w:rPr>
      </w:pPr>
    </w:p>
    <w:p w:rsidR="00C83707" w:rsidRPr="007379BC" w:rsidRDefault="00C82A03" w:rsidP="00E46B22">
      <w:pPr>
        <w:pStyle w:val="Heading4"/>
        <w:rPr>
          <w:rStyle w:val="Emphasis"/>
          <w:b w:val="0"/>
          <w:bCs/>
          <w:i w:val="0"/>
          <w:iCs/>
          <w:color w:val="auto"/>
        </w:rPr>
      </w:pPr>
      <w:r w:rsidRPr="007379BC">
        <w:rPr>
          <w:rStyle w:val="Emphasis"/>
          <w:b w:val="0"/>
          <w:bCs/>
          <w:i w:val="0"/>
          <w:iCs/>
          <w:color w:val="auto"/>
        </w:rPr>
        <w:t>Lobbying or Fundraising the U.S. Government with Federal Funds</w:t>
      </w:r>
    </w:p>
    <w:p w:rsidR="00C82A03" w:rsidRPr="007379BC" w:rsidRDefault="00C82A03" w:rsidP="003F3439">
      <w:pPr>
        <w:ind w:left="2160"/>
        <w:rPr>
          <w:rStyle w:val="Emphasis"/>
          <w:rFonts w:ascii="Cambria" w:hAnsi="Cambria"/>
          <w:b w:val="0"/>
          <w:i w:val="0"/>
          <w:color w:val="auto"/>
        </w:rPr>
      </w:pPr>
      <w:r w:rsidRPr="007379BC">
        <w:rPr>
          <w:rStyle w:val="Emphasis"/>
          <w:rFonts w:ascii="Cambria" w:hAnsi="Cambria"/>
          <w:b w:val="0"/>
          <w:i w:val="0"/>
          <w:color w:val="auto"/>
        </w:rPr>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w:t>
      </w:r>
      <w:r w:rsidR="00466A03" w:rsidRPr="007379BC">
        <w:rPr>
          <w:rStyle w:val="Emphasis"/>
          <w:rFonts w:ascii="Cambria" w:hAnsi="Cambria"/>
          <w:b w:val="0"/>
          <w:i w:val="0"/>
          <w:color w:val="auto"/>
        </w:rPr>
        <w:t>s</w:t>
      </w:r>
      <w:r w:rsidRPr="007379BC">
        <w:rPr>
          <w:rStyle w:val="Emphasis"/>
          <w:rFonts w:ascii="Cambria" w:hAnsi="Cambria"/>
          <w:b w:val="0"/>
          <w:i w:val="0"/>
          <w:color w:val="auto"/>
        </w:rPr>
        <w:t>t</w:t>
      </w:r>
      <w:r w:rsidR="00466A03" w:rsidRPr="007379BC">
        <w:rPr>
          <w:rStyle w:val="Emphasis"/>
          <w:rFonts w:ascii="Cambria" w:hAnsi="Cambria"/>
          <w:b w:val="0"/>
          <w:i w:val="0"/>
          <w:color w:val="auto"/>
        </w:rPr>
        <w:t>ate or l</w:t>
      </w:r>
      <w:r w:rsidRPr="007379BC">
        <w:rPr>
          <w:rStyle w:val="Emphasis"/>
          <w:rFonts w:ascii="Cambria" w:hAnsi="Cambria"/>
          <w:b w:val="0"/>
          <w:i w:val="0"/>
          <w:color w:val="auto"/>
        </w:rPr>
        <w:t>ocal Governments (see 2 CFR 200.450 for more information).</w:t>
      </w:r>
    </w:p>
    <w:p w:rsidR="0075487E" w:rsidRPr="007379BC" w:rsidRDefault="0075487E" w:rsidP="00C83707">
      <w:pPr>
        <w:pStyle w:val="ListParagraph"/>
        <w:ind w:left="2700"/>
        <w:rPr>
          <w:rStyle w:val="Emphasis"/>
          <w:rFonts w:ascii="Cambria" w:hAnsi="Cambria"/>
          <w:b w:val="0"/>
          <w:i w:val="0"/>
          <w:color w:val="auto"/>
        </w:rPr>
      </w:pPr>
    </w:p>
    <w:p w:rsidR="0075487E" w:rsidRPr="007379BC" w:rsidRDefault="0075487E" w:rsidP="00E46B22">
      <w:pPr>
        <w:pStyle w:val="Heading4"/>
        <w:rPr>
          <w:rStyle w:val="Emphasis"/>
          <w:b w:val="0"/>
          <w:bCs/>
          <w:i w:val="0"/>
          <w:iCs/>
          <w:color w:val="auto"/>
        </w:rPr>
      </w:pPr>
      <w:r w:rsidRPr="007379BC">
        <w:rPr>
          <w:rStyle w:val="Emphasis"/>
          <w:b w:val="0"/>
          <w:bCs/>
          <w:i w:val="0"/>
          <w:iCs/>
          <w:color w:val="auto"/>
        </w:rPr>
        <w:t>Transparency Act Requirements</w:t>
      </w:r>
    </w:p>
    <w:p w:rsidR="0075487E" w:rsidRPr="007379BC" w:rsidRDefault="0075487E" w:rsidP="007A7EDD">
      <w:pPr>
        <w:ind w:left="2250"/>
        <w:rPr>
          <w:rStyle w:val="Emphasis"/>
          <w:rFonts w:ascii="Cambria" w:hAnsi="Cambria"/>
          <w:b w:val="0"/>
          <w:i w:val="0"/>
          <w:color w:val="auto"/>
        </w:rPr>
      </w:pPr>
      <w:r w:rsidRPr="007379BC">
        <w:rPr>
          <w:rStyle w:val="Emphasis"/>
          <w:rFonts w:ascii="Cambria" w:hAnsi="Cambria"/>
          <w:b w:val="0"/>
          <w:i w:val="0"/>
          <w:color w:val="auto"/>
        </w:rPr>
        <w:t xml:space="preserve">You must ensure that you have the necessary processes and systems in place to comply with the reporting requirements of the Federal Funding Accountability and Transparency Act of 2006 (Pub. </w:t>
      </w:r>
      <w:proofErr w:type="gramStart"/>
      <w:r w:rsidRPr="007379BC">
        <w:rPr>
          <w:rStyle w:val="Emphasis"/>
          <w:rFonts w:ascii="Cambria" w:hAnsi="Cambria"/>
          <w:b w:val="0"/>
          <w:i w:val="0"/>
          <w:color w:val="auto"/>
        </w:rPr>
        <w:t>Law 109-282, as amended by section 6202 of Pub.</w:t>
      </w:r>
      <w:proofErr w:type="gramEnd"/>
      <w:r w:rsidRPr="007379BC">
        <w:rPr>
          <w:rStyle w:val="Emphasis"/>
          <w:rFonts w:ascii="Cambria" w:hAnsi="Cambria"/>
          <w:b w:val="0"/>
          <w:i w:val="0"/>
          <w:color w:val="auto"/>
        </w:rPr>
        <w:t xml:space="preserve"> Law 110-252) (Transparency Act), as follows:</w:t>
      </w:r>
    </w:p>
    <w:p w:rsidR="007A7EDD" w:rsidRPr="007379BC" w:rsidRDefault="007A7EDD" w:rsidP="007A7EDD">
      <w:pPr>
        <w:ind w:left="2250"/>
        <w:rPr>
          <w:rStyle w:val="Emphasis"/>
          <w:rFonts w:ascii="Cambria" w:hAnsi="Cambria"/>
          <w:b w:val="0"/>
          <w:i w:val="0"/>
          <w:color w:val="auto"/>
        </w:rPr>
      </w:pPr>
    </w:p>
    <w:p w:rsidR="00E87638" w:rsidRPr="007379BC" w:rsidRDefault="0075487E" w:rsidP="00C05D0A">
      <w:pPr>
        <w:pStyle w:val="ListParagraph"/>
        <w:numPr>
          <w:ilvl w:val="2"/>
          <w:numId w:val="7"/>
        </w:numPr>
        <w:rPr>
          <w:rStyle w:val="Emphasis"/>
          <w:rFonts w:ascii="Cambria" w:hAnsi="Cambria"/>
          <w:b w:val="0"/>
          <w:i w:val="0"/>
          <w:color w:val="auto"/>
        </w:rPr>
      </w:pPr>
      <w:r w:rsidRPr="007379BC">
        <w:rPr>
          <w:rStyle w:val="Emphasis"/>
          <w:rFonts w:ascii="Cambria" w:hAnsi="Cambria"/>
          <w:b w:val="0"/>
          <w:i w:val="0"/>
          <w:color w:val="auto"/>
        </w:rPr>
        <w:t xml:space="preserve">Except for those excepted from the Transparency Act under sub-paragraphs 1, 2, and 3 below, you must ensure that you have the necessary processes and systems in place to comply with the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and executive total compensation reporting requirements of the Transparency Act, should they receive funding.</w:t>
      </w:r>
    </w:p>
    <w:p w:rsidR="007A7EDD" w:rsidRPr="007379BC" w:rsidRDefault="007A7EDD" w:rsidP="007A7EDD">
      <w:pPr>
        <w:ind w:left="2250"/>
        <w:rPr>
          <w:rStyle w:val="Emphasis"/>
          <w:rFonts w:ascii="Cambria" w:hAnsi="Cambria"/>
          <w:b w:val="0"/>
          <w:i w:val="0"/>
          <w:color w:val="auto"/>
        </w:rPr>
      </w:pPr>
    </w:p>
    <w:p w:rsidR="0075487E" w:rsidRPr="007379BC" w:rsidRDefault="0075487E" w:rsidP="00C05D0A">
      <w:pPr>
        <w:pStyle w:val="ListParagraph"/>
        <w:numPr>
          <w:ilvl w:val="2"/>
          <w:numId w:val="7"/>
        </w:numPr>
        <w:rPr>
          <w:rStyle w:val="Emphasis"/>
          <w:rFonts w:ascii="Cambria" w:hAnsi="Cambria"/>
          <w:b w:val="0"/>
          <w:i w:val="0"/>
          <w:color w:val="auto"/>
        </w:rPr>
      </w:pPr>
      <w:r w:rsidRPr="007379BC">
        <w:rPr>
          <w:rStyle w:val="Emphasis"/>
          <w:rFonts w:ascii="Cambria" w:hAnsi="Cambria"/>
          <w:b w:val="0"/>
          <w:i w:val="0"/>
          <w:color w:val="auto"/>
        </w:rPr>
        <w:t xml:space="preserve">Upon award, you will receive detailed information on the reporting requirements of the Transparency Act, as described in 2 CFR Part 170, Appendix A, which can be found at the following website:  </w:t>
      </w:r>
      <w:hyperlink r:id="rId42" w:history="1">
        <w:r w:rsidR="00E87638" w:rsidRPr="00A644E6">
          <w:rPr>
            <w:rStyle w:val="Hyperlink"/>
            <w:rFonts w:ascii="Cambria" w:hAnsi="Cambria"/>
          </w:rPr>
          <w:t>http://edocket.access.gpo.gov/2010/pdf/2010-22705.pdf</w:t>
        </w:r>
      </w:hyperlink>
    </w:p>
    <w:p w:rsidR="00E87638" w:rsidRPr="007379BC" w:rsidRDefault="00E87638" w:rsidP="007A7EDD">
      <w:pPr>
        <w:ind w:left="2250"/>
        <w:rPr>
          <w:rStyle w:val="Emphasis"/>
          <w:rFonts w:ascii="Cambria" w:hAnsi="Cambria"/>
          <w:b w:val="0"/>
          <w:i w:val="0"/>
          <w:color w:val="auto"/>
        </w:rPr>
      </w:pPr>
    </w:p>
    <w:p w:rsidR="0075487E" w:rsidRPr="007379BC" w:rsidRDefault="0075487E" w:rsidP="007A7EDD">
      <w:pPr>
        <w:ind w:left="2250"/>
        <w:rPr>
          <w:rStyle w:val="Emphasis"/>
          <w:rFonts w:ascii="Cambria" w:hAnsi="Cambria"/>
          <w:b w:val="0"/>
          <w:i w:val="0"/>
          <w:color w:val="auto"/>
        </w:rPr>
      </w:pPr>
      <w:r w:rsidRPr="007379BC">
        <w:rPr>
          <w:rStyle w:val="Emphasis"/>
          <w:rFonts w:ascii="Cambria" w:hAnsi="Cambria"/>
          <w:b w:val="0"/>
          <w:i w:val="0"/>
          <w:color w:val="auto"/>
        </w:rPr>
        <w:t>The following types of awards are not subject to the Federal Funding Accountability and Transparency Act:</w:t>
      </w:r>
    </w:p>
    <w:p w:rsidR="0075487E" w:rsidRPr="007379BC" w:rsidRDefault="0075487E" w:rsidP="00A24A6A">
      <w:pPr>
        <w:ind w:left="3060" w:hanging="360"/>
        <w:rPr>
          <w:rStyle w:val="Emphasis"/>
          <w:rFonts w:ascii="Cambria" w:hAnsi="Cambria"/>
          <w:b w:val="0"/>
          <w:i w:val="0"/>
          <w:color w:val="auto"/>
        </w:rPr>
      </w:pPr>
      <w:r w:rsidRPr="007379BC">
        <w:rPr>
          <w:rStyle w:val="Emphasis"/>
          <w:rFonts w:ascii="Cambria" w:hAnsi="Cambria"/>
          <w:b w:val="0"/>
          <w:i w:val="0"/>
          <w:color w:val="auto"/>
        </w:rPr>
        <w:t>(1)</w:t>
      </w:r>
      <w:r w:rsidRPr="007379BC">
        <w:rPr>
          <w:rStyle w:val="Emphasis"/>
          <w:rFonts w:ascii="Cambria" w:hAnsi="Cambria"/>
          <w:b w:val="0"/>
          <w:i w:val="0"/>
          <w:color w:val="auto"/>
        </w:rPr>
        <w:tab/>
        <w:t>Federal awards to individuals who apply for or receive Federal awards as natural persons (i.e., unrelated to any business or non-profit organization he or she may own or operate in his or her name);</w:t>
      </w:r>
    </w:p>
    <w:p w:rsidR="0075487E" w:rsidRPr="007379BC" w:rsidRDefault="0075487E" w:rsidP="00A24A6A">
      <w:pPr>
        <w:ind w:left="3060" w:hanging="360"/>
        <w:rPr>
          <w:rStyle w:val="Emphasis"/>
          <w:rFonts w:ascii="Cambria" w:hAnsi="Cambria"/>
          <w:b w:val="0"/>
          <w:i w:val="0"/>
          <w:color w:val="auto"/>
        </w:rPr>
      </w:pPr>
      <w:r w:rsidRPr="007379BC">
        <w:rPr>
          <w:rStyle w:val="Emphasis"/>
          <w:rFonts w:ascii="Cambria" w:hAnsi="Cambria"/>
          <w:b w:val="0"/>
          <w:i w:val="0"/>
          <w:color w:val="auto"/>
        </w:rPr>
        <w:t>(2)</w:t>
      </w:r>
      <w:r w:rsidRPr="007379BC">
        <w:rPr>
          <w:rStyle w:val="Emphasis"/>
          <w:rFonts w:ascii="Cambria" w:hAnsi="Cambria"/>
          <w:b w:val="0"/>
          <w:i w:val="0"/>
          <w:color w:val="auto"/>
        </w:rPr>
        <w:tab/>
        <w:t>Federal awards to entities that had a gross income, from all sources, of less than $300,000 in the entities' previous tax year; and</w:t>
      </w:r>
    </w:p>
    <w:p w:rsidR="0075487E" w:rsidRPr="007379BC" w:rsidRDefault="0075487E" w:rsidP="00A24A6A">
      <w:pPr>
        <w:ind w:left="3060" w:hanging="360"/>
        <w:rPr>
          <w:rStyle w:val="Emphasis"/>
          <w:rFonts w:ascii="Cambria" w:hAnsi="Cambria"/>
          <w:b w:val="0"/>
          <w:i w:val="0"/>
          <w:color w:val="auto"/>
        </w:rPr>
      </w:pPr>
      <w:r w:rsidRPr="007379BC">
        <w:rPr>
          <w:rStyle w:val="Emphasis"/>
          <w:rFonts w:ascii="Cambria" w:hAnsi="Cambria"/>
          <w:b w:val="0"/>
          <w:i w:val="0"/>
          <w:color w:val="auto"/>
        </w:rPr>
        <w:t>(3)</w:t>
      </w:r>
      <w:r w:rsidRPr="007379BC">
        <w:rPr>
          <w:rStyle w:val="Emphasis"/>
          <w:rFonts w:ascii="Cambria" w:hAnsi="Cambria"/>
          <w:b w:val="0"/>
          <w:i w:val="0"/>
          <w:color w:val="auto"/>
        </w:rPr>
        <w:tab/>
        <w:t>Federal awards, if the required reporting would disclose classified information.</w:t>
      </w:r>
    </w:p>
    <w:p w:rsidR="0075487E" w:rsidRPr="007379BC" w:rsidRDefault="0075487E" w:rsidP="0075487E">
      <w:pPr>
        <w:rPr>
          <w:rStyle w:val="Emphasis"/>
          <w:rFonts w:ascii="Cambria" w:hAnsi="Cambria"/>
          <w:b w:val="0"/>
          <w:i w:val="0"/>
          <w:color w:val="auto"/>
        </w:rPr>
      </w:pPr>
    </w:p>
    <w:p w:rsidR="0075487E" w:rsidRPr="007379BC" w:rsidRDefault="0075487E" w:rsidP="00E46B22">
      <w:pPr>
        <w:pStyle w:val="Heading4"/>
        <w:rPr>
          <w:rStyle w:val="Emphasis"/>
          <w:b w:val="0"/>
          <w:bCs/>
          <w:i w:val="0"/>
          <w:iCs/>
          <w:color w:val="auto"/>
        </w:rPr>
      </w:pPr>
      <w:r w:rsidRPr="007379BC">
        <w:rPr>
          <w:rStyle w:val="Emphasis"/>
          <w:b w:val="0"/>
          <w:bCs/>
          <w:i w:val="0"/>
          <w:iCs/>
          <w:color w:val="auto"/>
        </w:rPr>
        <w:t>Safeguarding Data Including Personally Identifiable Information (PII)</w:t>
      </w:r>
    </w:p>
    <w:p w:rsidR="0075487E" w:rsidRPr="007379BC" w:rsidRDefault="0075487E" w:rsidP="001D7EA2">
      <w:pPr>
        <w:ind w:left="2250"/>
        <w:rPr>
          <w:rStyle w:val="Emphasis"/>
          <w:rFonts w:ascii="Cambria" w:hAnsi="Cambria"/>
          <w:b w:val="0"/>
          <w:i w:val="0"/>
          <w:color w:val="auto"/>
        </w:rPr>
      </w:pPr>
      <w:r w:rsidRPr="007379BC">
        <w:rPr>
          <w:rStyle w:val="Emphasis"/>
          <w:rFonts w:ascii="Cambria" w:hAnsi="Cambria"/>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w:t>
      </w:r>
      <w:r w:rsidR="00F56F4C" w:rsidRPr="007379BC">
        <w:rPr>
          <w:rStyle w:val="Emphasis"/>
          <w:rFonts w:ascii="Cambria" w:hAnsi="Cambria"/>
          <w:b w:val="0"/>
          <w:i w:val="0"/>
          <w:color w:val="auto"/>
        </w:rPr>
        <w:t xml:space="preserve">the applicant is </w:t>
      </w:r>
      <w:r w:rsidRPr="007379BC">
        <w:rPr>
          <w:rStyle w:val="Emphasis"/>
          <w:rFonts w:ascii="Cambria" w:hAnsi="Cambria"/>
          <w:b w:val="0"/>
          <w:i w:val="0"/>
          <w:color w:val="auto"/>
        </w:rPr>
        <w:t xml:space="preserve">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7379BC" w:rsidRDefault="0075487E" w:rsidP="001D7EA2">
      <w:pPr>
        <w:ind w:left="2250"/>
        <w:rPr>
          <w:rStyle w:val="Emphasis"/>
          <w:rFonts w:ascii="Cambria" w:hAnsi="Cambria"/>
          <w:b w:val="0"/>
          <w:i w:val="0"/>
          <w:color w:val="auto"/>
        </w:rPr>
      </w:pPr>
      <w:r w:rsidRPr="007379BC">
        <w:rPr>
          <w:rStyle w:val="Emphasis"/>
          <w:rFonts w:ascii="Cambria" w:hAnsi="Cambria"/>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 xml:space="preserve">1.  </w:t>
      </w:r>
      <w:r w:rsidR="00FB05B7" w:rsidRPr="007379BC">
        <w:rPr>
          <w:rStyle w:val="Emphasis"/>
          <w:rFonts w:ascii="Cambria" w:hAnsi="Cambria"/>
          <w:b w:val="0"/>
          <w:i w:val="0"/>
          <w:color w:val="auto"/>
        </w:rPr>
        <w:t xml:space="preserve"> </w:t>
      </w:r>
      <w:r w:rsidRPr="007379BC">
        <w:rPr>
          <w:rStyle w:val="Emphasis"/>
          <w:rFonts w:ascii="Cambria" w:hAnsi="Cambria"/>
          <w:b w:val="0"/>
          <w:i w:val="0"/>
          <w:color w:val="auto"/>
        </w:rPr>
        <w:t>You must ensure that PII and sensitive data developed, obtained, or otherwise associated with DOL/ETA funded grants is securely transmitted.</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2.</w:t>
      </w:r>
      <w:r w:rsidRPr="007379BC">
        <w:rPr>
          <w:rStyle w:val="Emphasis"/>
          <w:rFonts w:ascii="Cambria" w:hAnsi="Cambria"/>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3.</w:t>
      </w:r>
      <w:r w:rsidRPr="007379BC">
        <w:rPr>
          <w:rStyle w:val="Emphasis"/>
          <w:rFonts w:ascii="Cambria" w:hAnsi="Cambria"/>
          <w:b w:val="0"/>
          <w:i w:val="0"/>
          <w:color w:val="auto"/>
        </w:rPr>
        <w:tab/>
        <w:t xml:space="preserve">You must take the steps necessary to ensure the privacy of all PII obtained from participants and/or other individuals and to </w:t>
      </w:r>
      <w:r w:rsidRPr="007379BC">
        <w:rPr>
          <w:rStyle w:val="Emphasis"/>
          <w:rFonts w:ascii="Cambria" w:hAnsi="Cambria"/>
          <w:b w:val="0"/>
          <w:i w:val="0"/>
          <w:color w:val="auto"/>
        </w:rPr>
        <w:lastRenderedPageBreak/>
        <w:t xml:space="preserve">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4.</w:t>
      </w:r>
      <w:r w:rsidRPr="007379BC">
        <w:rPr>
          <w:rStyle w:val="Emphasis"/>
          <w:rFonts w:ascii="Cambria" w:hAnsi="Cambria"/>
          <w:b w:val="0"/>
          <w:i w:val="0"/>
          <w:color w:val="auto"/>
        </w:rPr>
        <w:tab/>
        <w:t xml:space="preserve">You must ensure that any PII used during the performance of your grant has been obtained in conformity with applicable Federal and state laws governing the confidentiality of information.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5.</w:t>
      </w:r>
      <w:r w:rsidRPr="007379BC">
        <w:rPr>
          <w:rStyle w:val="Emphasis"/>
          <w:rFonts w:ascii="Cambria" w:hAnsi="Cambria"/>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6.</w:t>
      </w:r>
      <w:r w:rsidRPr="007379BC">
        <w:rPr>
          <w:rStyle w:val="Emphasis"/>
          <w:rFonts w:ascii="Cambria" w:hAnsi="Cambria"/>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7.</w:t>
      </w:r>
      <w:r w:rsidRPr="007379BC">
        <w:rPr>
          <w:rStyle w:val="Emphasis"/>
          <w:rFonts w:ascii="Cambria" w:hAnsi="Cambria"/>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8.</w:t>
      </w:r>
      <w:r w:rsidRPr="007379BC">
        <w:rPr>
          <w:rStyle w:val="Emphasis"/>
          <w:rFonts w:ascii="Cambria" w:hAnsi="Cambria"/>
          <w:b w:val="0"/>
          <w:i w:val="0"/>
          <w:color w:val="auto"/>
        </w:rPr>
        <w:tab/>
        <w:t xml:space="preserve">You must not extract information from data supplied by ETA for any purpose not stated in the grant agreement. </w:t>
      </w:r>
    </w:p>
    <w:p w:rsidR="0075487E" w:rsidRPr="007379BC" w:rsidRDefault="0075487E" w:rsidP="001D7EA2">
      <w:pPr>
        <w:ind w:left="2790" w:hanging="270"/>
        <w:rPr>
          <w:rStyle w:val="Emphasis"/>
          <w:rFonts w:ascii="Cambria" w:hAnsi="Cambria"/>
          <w:b w:val="0"/>
          <w:i w:val="0"/>
          <w:color w:val="auto"/>
        </w:rPr>
      </w:pPr>
      <w:r w:rsidRPr="007379BC">
        <w:rPr>
          <w:rStyle w:val="Emphasis"/>
          <w:rFonts w:ascii="Cambria" w:hAnsi="Cambria"/>
          <w:b w:val="0"/>
          <w:i w:val="0"/>
          <w:color w:val="auto"/>
        </w:rPr>
        <w:t>9.</w:t>
      </w:r>
      <w:r w:rsidRPr="007379BC">
        <w:rPr>
          <w:rStyle w:val="Emphasis"/>
          <w:rFonts w:ascii="Cambria" w:hAnsi="Cambria"/>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7379BC" w:rsidRDefault="00AF5B0A" w:rsidP="001D7EA2">
      <w:pPr>
        <w:ind w:left="2790" w:hanging="270"/>
        <w:rPr>
          <w:rStyle w:val="Emphasis"/>
          <w:rFonts w:ascii="Cambria" w:hAnsi="Cambria"/>
          <w:b w:val="0"/>
          <w:i w:val="0"/>
          <w:color w:val="auto"/>
        </w:rPr>
      </w:pPr>
      <w:r w:rsidRPr="007379BC">
        <w:rPr>
          <w:rStyle w:val="Emphasis"/>
          <w:rFonts w:ascii="Cambria" w:hAnsi="Cambria"/>
          <w:b w:val="0"/>
          <w:i w:val="0"/>
          <w:color w:val="auto"/>
        </w:rPr>
        <w:t xml:space="preserve">10.  </w:t>
      </w:r>
      <w:r w:rsidR="0075487E" w:rsidRPr="007379BC">
        <w:rPr>
          <w:rStyle w:val="Emphasis"/>
          <w:rFonts w:ascii="Cambria" w:hAnsi="Cambria"/>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7379BC" w:rsidRDefault="00AF5B0A" w:rsidP="001D7EA2">
      <w:pPr>
        <w:ind w:left="2790" w:hanging="270"/>
        <w:rPr>
          <w:rStyle w:val="Emphasis"/>
          <w:rFonts w:ascii="Cambria" w:hAnsi="Cambria"/>
          <w:b w:val="0"/>
          <w:i w:val="0"/>
          <w:color w:val="auto"/>
        </w:rPr>
      </w:pPr>
      <w:r w:rsidRPr="007379BC">
        <w:rPr>
          <w:rStyle w:val="Emphasis"/>
          <w:rFonts w:ascii="Cambria" w:hAnsi="Cambria"/>
          <w:b w:val="0"/>
          <w:i w:val="0"/>
          <w:color w:val="auto"/>
        </w:rPr>
        <w:lastRenderedPageBreak/>
        <w:t xml:space="preserve">11.  </w:t>
      </w:r>
      <w:r w:rsidR="0075487E" w:rsidRPr="007379BC">
        <w:rPr>
          <w:rStyle w:val="Emphasis"/>
          <w:rFonts w:ascii="Cambria" w:hAnsi="Cambria"/>
          <w:b w:val="0"/>
          <w:i w:val="0"/>
          <w:color w:val="auto"/>
        </w:rPr>
        <w:t xml:space="preserve">PII data obtained by the recipient through a request from ETA must not be disclosed to anyone but the individual requestor except as permitted by the Grant Officer or by court order. </w:t>
      </w:r>
    </w:p>
    <w:p w:rsidR="0075487E" w:rsidRPr="007379BC" w:rsidRDefault="00AF5B0A" w:rsidP="001D7EA2">
      <w:pPr>
        <w:ind w:left="2790" w:hanging="270"/>
        <w:rPr>
          <w:rStyle w:val="Emphasis"/>
          <w:rFonts w:ascii="Cambria" w:hAnsi="Cambria"/>
          <w:b w:val="0"/>
          <w:i w:val="0"/>
          <w:color w:val="auto"/>
        </w:rPr>
      </w:pPr>
      <w:r w:rsidRPr="007379BC">
        <w:rPr>
          <w:rStyle w:val="Emphasis"/>
          <w:rFonts w:ascii="Cambria" w:hAnsi="Cambria"/>
          <w:b w:val="0"/>
          <w:i w:val="0"/>
          <w:color w:val="auto"/>
        </w:rPr>
        <w:t xml:space="preserve">12.  </w:t>
      </w:r>
      <w:r w:rsidR="0075487E" w:rsidRPr="007379BC">
        <w:rPr>
          <w:rStyle w:val="Emphasis"/>
          <w:rFonts w:ascii="Cambria" w:hAnsi="Cambria"/>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7379BC" w:rsidRDefault="00AF5B0A" w:rsidP="001D7EA2">
      <w:pPr>
        <w:ind w:left="2790" w:hanging="270"/>
        <w:rPr>
          <w:rStyle w:val="Emphasis"/>
          <w:rFonts w:ascii="Cambria" w:hAnsi="Cambria"/>
          <w:b w:val="0"/>
          <w:i w:val="0"/>
          <w:color w:val="auto"/>
        </w:rPr>
      </w:pPr>
      <w:r w:rsidRPr="007379BC">
        <w:rPr>
          <w:rStyle w:val="Emphasis"/>
          <w:rFonts w:ascii="Cambria" w:hAnsi="Cambria"/>
          <w:b w:val="0"/>
          <w:i w:val="0"/>
          <w:color w:val="auto"/>
        </w:rPr>
        <w:t>13.</w:t>
      </w:r>
      <w:r w:rsidR="00B32743" w:rsidRPr="007379BC">
        <w:rPr>
          <w:rStyle w:val="Emphasis"/>
          <w:rFonts w:ascii="Cambria" w:hAnsi="Cambria"/>
          <w:b w:val="0"/>
          <w:i w:val="0"/>
          <w:color w:val="auto"/>
        </w:rPr>
        <w:t xml:space="preserve">  </w:t>
      </w:r>
      <w:r w:rsidR="0075487E" w:rsidRPr="007379BC">
        <w:rPr>
          <w:rStyle w:val="Emphasis"/>
          <w:rFonts w:ascii="Cambria" w:hAnsi="Cambria"/>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7379BC" w:rsidRDefault="0075487E" w:rsidP="001801C7">
      <w:pPr>
        <w:ind w:left="2700" w:hanging="360"/>
        <w:rPr>
          <w:rStyle w:val="Emphasis"/>
          <w:rFonts w:ascii="Cambria" w:hAnsi="Cambria"/>
          <w:b w:val="0"/>
          <w:i w:val="0"/>
          <w:color w:val="auto"/>
        </w:rPr>
      </w:pPr>
      <w:r w:rsidRPr="007379BC">
        <w:rPr>
          <w:rStyle w:val="Emphasis"/>
          <w:rFonts w:ascii="Cambria" w:hAnsi="Cambria"/>
          <w:b w:val="0"/>
          <w:i w:val="0"/>
          <w:color w:val="auto"/>
        </w:rPr>
        <w:t xml:space="preserve"> </w:t>
      </w:r>
    </w:p>
    <w:p w:rsidR="0075487E" w:rsidRPr="007379BC" w:rsidRDefault="0075487E" w:rsidP="00E46B22">
      <w:pPr>
        <w:pStyle w:val="Heading4"/>
        <w:rPr>
          <w:rStyle w:val="Emphasis"/>
          <w:b w:val="0"/>
          <w:bCs/>
          <w:i w:val="0"/>
          <w:iCs/>
          <w:color w:val="auto"/>
        </w:rPr>
      </w:pPr>
      <w:r w:rsidRPr="007379BC">
        <w:rPr>
          <w:rStyle w:val="Emphasis"/>
          <w:b w:val="0"/>
          <w:bCs/>
          <w:i w:val="0"/>
          <w:iCs/>
          <w:color w:val="auto"/>
        </w:rPr>
        <w:t>Record Retention</w:t>
      </w:r>
    </w:p>
    <w:p w:rsidR="0075487E" w:rsidRPr="007379BC" w:rsidRDefault="0075487E" w:rsidP="001D7EA2">
      <w:pPr>
        <w:ind w:left="2250"/>
        <w:rPr>
          <w:rStyle w:val="Emphasis"/>
          <w:rFonts w:ascii="Cambria" w:hAnsi="Cambria"/>
          <w:b w:val="0"/>
          <w:i w:val="0"/>
          <w:color w:val="auto"/>
        </w:rPr>
      </w:pPr>
      <w:r w:rsidRPr="007379BC">
        <w:rPr>
          <w:rStyle w:val="Emphasis"/>
          <w:rFonts w:ascii="Cambria" w:hAnsi="Cambria"/>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7379BC" w:rsidRDefault="0075487E" w:rsidP="00E46B22">
      <w:pPr>
        <w:pStyle w:val="Heading4"/>
        <w:rPr>
          <w:rStyle w:val="Emphasis"/>
          <w:b w:val="0"/>
          <w:i w:val="0"/>
          <w:color w:val="auto"/>
        </w:rPr>
      </w:pPr>
      <w:r w:rsidRPr="007379BC">
        <w:rPr>
          <w:rStyle w:val="Emphasis"/>
          <w:b w:val="0"/>
          <w:i w:val="0"/>
          <w:color w:val="auto"/>
        </w:rPr>
        <w:t xml:space="preserve">Use of Contracts and </w:t>
      </w:r>
      <w:proofErr w:type="spellStart"/>
      <w:r w:rsidRPr="007379BC">
        <w:rPr>
          <w:rStyle w:val="Emphasis"/>
          <w:b w:val="0"/>
          <w:i w:val="0"/>
          <w:color w:val="auto"/>
        </w:rPr>
        <w:t>Subawards</w:t>
      </w:r>
      <w:proofErr w:type="spellEnd"/>
    </w:p>
    <w:p w:rsidR="0075487E" w:rsidRPr="007379BC" w:rsidRDefault="0075487E" w:rsidP="009375B3">
      <w:pPr>
        <w:ind w:left="2250"/>
        <w:rPr>
          <w:rStyle w:val="Emphasis"/>
          <w:rFonts w:ascii="Cambria" w:hAnsi="Cambria"/>
          <w:b w:val="0"/>
          <w:i w:val="0"/>
          <w:color w:val="auto"/>
        </w:rPr>
      </w:pPr>
      <w:r w:rsidRPr="007379BC">
        <w:rPr>
          <w:rStyle w:val="Emphasis"/>
          <w:rFonts w:ascii="Cambria" w:hAnsi="Cambria"/>
          <w:b w:val="0"/>
          <w:i w:val="0"/>
          <w:color w:val="auto"/>
        </w:rPr>
        <w:t xml:space="preserve">You must abide by the following definitions of contract, contractor,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and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w:t>
      </w:r>
    </w:p>
    <w:p w:rsidR="00604889" w:rsidRPr="007379BC" w:rsidRDefault="00604889" w:rsidP="009375B3">
      <w:pPr>
        <w:ind w:left="2250"/>
        <w:rPr>
          <w:rStyle w:val="Emphasis"/>
          <w:rFonts w:ascii="Cambria" w:hAnsi="Cambria"/>
          <w:b w:val="0"/>
          <w:i w:val="0"/>
          <w:color w:val="auto"/>
        </w:rPr>
      </w:pPr>
    </w:p>
    <w:p w:rsidR="0075487E" w:rsidRPr="007379BC" w:rsidRDefault="0075487E" w:rsidP="009375B3">
      <w:pPr>
        <w:spacing w:after="120"/>
        <w:ind w:left="2246"/>
        <w:rPr>
          <w:rStyle w:val="Emphasis"/>
          <w:rFonts w:ascii="Cambria" w:hAnsi="Cambria"/>
          <w:b w:val="0"/>
          <w:i w:val="0"/>
          <w:color w:val="auto"/>
        </w:rPr>
      </w:pPr>
      <w:r w:rsidRPr="007379BC">
        <w:rPr>
          <w:rStyle w:val="Emphasis"/>
          <w:rFonts w:ascii="Cambria" w:hAnsi="Cambria"/>
          <w:i w:val="0"/>
          <w:color w:val="auto"/>
        </w:rPr>
        <w:t>Contract:</w:t>
      </w:r>
      <w:r w:rsidRPr="007379BC">
        <w:rPr>
          <w:rStyle w:val="Emphasis"/>
          <w:rFonts w:ascii="Cambria" w:hAnsi="Cambria"/>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(see definition of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below).</w:t>
      </w:r>
    </w:p>
    <w:p w:rsidR="0075487E" w:rsidRPr="007379BC" w:rsidRDefault="0075487E" w:rsidP="009375B3">
      <w:pPr>
        <w:spacing w:after="120"/>
        <w:ind w:left="2246"/>
        <w:rPr>
          <w:rStyle w:val="Emphasis"/>
          <w:rFonts w:ascii="Cambria" w:hAnsi="Cambria"/>
          <w:b w:val="0"/>
          <w:i w:val="0"/>
          <w:color w:val="auto"/>
        </w:rPr>
      </w:pPr>
      <w:r w:rsidRPr="007379BC">
        <w:rPr>
          <w:rStyle w:val="Emphasis"/>
          <w:rFonts w:ascii="Cambria" w:hAnsi="Cambria"/>
          <w:i w:val="0"/>
          <w:color w:val="auto"/>
        </w:rPr>
        <w:t>Contractor</w:t>
      </w:r>
      <w:r w:rsidRPr="007379BC">
        <w:rPr>
          <w:rStyle w:val="Emphasis"/>
          <w:rFonts w:ascii="Cambria" w:hAnsi="Cambria"/>
          <w:b w:val="0"/>
          <w:i w:val="0"/>
          <w:color w:val="auto"/>
        </w:rPr>
        <w:t>:  Contractor means an entity that receives a contract as defined above in Contract.</w:t>
      </w:r>
    </w:p>
    <w:p w:rsidR="0075487E" w:rsidRPr="007379BC" w:rsidRDefault="0075487E" w:rsidP="009375B3">
      <w:pPr>
        <w:spacing w:after="120"/>
        <w:ind w:left="2246"/>
        <w:rPr>
          <w:rStyle w:val="Emphasis"/>
          <w:rFonts w:ascii="Cambria" w:hAnsi="Cambria"/>
          <w:b w:val="0"/>
          <w:i w:val="0"/>
          <w:color w:val="auto"/>
        </w:rPr>
      </w:pPr>
      <w:proofErr w:type="spellStart"/>
      <w:r w:rsidRPr="007379BC">
        <w:rPr>
          <w:rStyle w:val="Emphasis"/>
          <w:rFonts w:ascii="Cambria" w:hAnsi="Cambria"/>
          <w:i w:val="0"/>
          <w:color w:val="auto"/>
        </w:rPr>
        <w:t>Subaward</w:t>
      </w:r>
      <w:proofErr w:type="spellEnd"/>
      <w:r w:rsidRPr="007379BC">
        <w:rPr>
          <w:rStyle w:val="Emphasis"/>
          <w:rFonts w:ascii="Cambria" w:hAnsi="Cambria"/>
          <w:i w:val="0"/>
          <w:color w:val="auto"/>
        </w:rPr>
        <w:t>:</w:t>
      </w:r>
      <w:r w:rsidRPr="007379BC">
        <w:rPr>
          <w:rStyle w:val="Emphasis"/>
          <w:rFonts w:ascii="Cambria" w:hAnsi="Cambria"/>
          <w:b w:val="0"/>
          <w:i w:val="0"/>
          <w:color w:val="auto"/>
        </w:rPr>
        <w:t xml:space="preserve">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means an award provided by a pass-through entity (defined as a non-Federal entity that provides a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to a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to carry out part of a Federal program) to a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for the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to carry out part of a Federal award received by the pass-through entity.  It does not include payments to a contractor </w:t>
      </w:r>
      <w:r w:rsidRPr="007379BC">
        <w:rPr>
          <w:rStyle w:val="Emphasis"/>
          <w:rFonts w:ascii="Cambria" w:hAnsi="Cambria"/>
          <w:b w:val="0"/>
          <w:i w:val="0"/>
          <w:color w:val="auto"/>
        </w:rPr>
        <w:lastRenderedPageBreak/>
        <w:t xml:space="preserve">or payments to an individual that is a beneficiary of a Federal program.  A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may be provided through any form of legal agreement, including an agreement that the pass-through entity considers a contract.</w:t>
      </w:r>
    </w:p>
    <w:p w:rsidR="0075487E" w:rsidRPr="007379BC" w:rsidRDefault="0075487E" w:rsidP="009375B3">
      <w:pPr>
        <w:spacing w:after="120"/>
        <w:ind w:left="2246"/>
        <w:rPr>
          <w:rStyle w:val="Emphasis"/>
          <w:rFonts w:ascii="Cambria" w:hAnsi="Cambria"/>
          <w:b w:val="0"/>
          <w:i w:val="0"/>
          <w:color w:val="auto"/>
        </w:rPr>
      </w:pPr>
      <w:proofErr w:type="spellStart"/>
      <w:r w:rsidRPr="007379BC">
        <w:rPr>
          <w:rStyle w:val="Emphasis"/>
          <w:rFonts w:ascii="Cambria" w:hAnsi="Cambria"/>
          <w:i w:val="0"/>
          <w:color w:val="auto"/>
        </w:rPr>
        <w:t>Subrecipient</w:t>
      </w:r>
      <w:proofErr w:type="spellEnd"/>
      <w:r w:rsidRPr="007379BC">
        <w:rPr>
          <w:rStyle w:val="Emphasis"/>
          <w:rFonts w:ascii="Cambria" w:hAnsi="Cambria"/>
          <w:i w:val="0"/>
          <w:color w:val="auto"/>
        </w:rPr>
        <w:t>:</w:t>
      </w:r>
      <w:r w:rsidRPr="007379BC">
        <w:rPr>
          <w:rStyle w:val="Emphasis"/>
          <w:rFonts w:ascii="Cambria" w:hAnsi="Cambria"/>
          <w:b w:val="0"/>
          <w:i w:val="0"/>
          <w:color w:val="auto"/>
        </w:rPr>
        <w:t xml:space="preserve">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means a non-Federal entity that receives a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from a pass-through entity to carry out part of a Federal program; but does not include an individual that is a beneficiary of such program.  A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may also be a recipient of other Federal awards directly from a Federal awarding agency.</w:t>
      </w:r>
    </w:p>
    <w:p w:rsidR="0075487E" w:rsidRPr="007379BC" w:rsidRDefault="0075487E" w:rsidP="009375B3">
      <w:pPr>
        <w:spacing w:after="120"/>
        <w:ind w:left="2246"/>
        <w:rPr>
          <w:rStyle w:val="Emphasis"/>
          <w:rFonts w:ascii="Cambria" w:hAnsi="Cambria"/>
          <w:b w:val="0"/>
          <w:i w:val="0"/>
          <w:color w:val="auto"/>
        </w:rPr>
      </w:pPr>
      <w:r w:rsidRPr="007379BC">
        <w:rPr>
          <w:rStyle w:val="Emphasis"/>
          <w:rFonts w:ascii="Cambria" w:hAnsi="Cambria"/>
          <w:b w:val="0"/>
          <w:i w:val="0"/>
          <w:color w:val="auto"/>
        </w:rPr>
        <w:t xml:space="preserve">You must follow the provisions at 2 CFR 200.330-.332 regarding </w:t>
      </w:r>
      <w:proofErr w:type="spellStart"/>
      <w:r w:rsidRPr="007379BC">
        <w:rPr>
          <w:rStyle w:val="Emphasis"/>
          <w:rFonts w:ascii="Cambria" w:hAnsi="Cambria"/>
          <w:b w:val="0"/>
          <w:i w:val="0"/>
          <w:color w:val="auto"/>
        </w:rPr>
        <w:t>subrecipient</w:t>
      </w:r>
      <w:proofErr w:type="spellEnd"/>
      <w:r w:rsidRPr="007379BC">
        <w:rPr>
          <w:rStyle w:val="Emphasis"/>
          <w:rFonts w:ascii="Cambria" w:hAnsi="Cambria"/>
          <w:b w:val="0"/>
          <w:i w:val="0"/>
          <w:color w:val="auto"/>
        </w:rPr>
        <w:t xml:space="preserve"> monitoring and management.  Also see 2 CFR 200.308(c</w:t>
      </w:r>
      <w:proofErr w:type="gramStart"/>
      <w:r w:rsidRPr="007379BC">
        <w:rPr>
          <w:rStyle w:val="Emphasis"/>
          <w:rFonts w:ascii="Cambria" w:hAnsi="Cambria"/>
          <w:b w:val="0"/>
          <w:i w:val="0"/>
          <w:color w:val="auto"/>
        </w:rPr>
        <w:t>)(</w:t>
      </w:r>
      <w:proofErr w:type="gramEnd"/>
      <w:r w:rsidRPr="007379BC">
        <w:rPr>
          <w:rStyle w:val="Emphasis"/>
          <w:rFonts w:ascii="Cambria" w:hAnsi="Cambria"/>
          <w:b w:val="0"/>
          <w:i w:val="0"/>
          <w:color w:val="auto"/>
        </w:rPr>
        <w:t xml:space="preserve">6) regarding prior approval requirements for </w:t>
      </w:r>
      <w:proofErr w:type="spellStart"/>
      <w:r w:rsidRPr="007379BC">
        <w:rPr>
          <w:rStyle w:val="Emphasis"/>
          <w:rFonts w:ascii="Cambria" w:hAnsi="Cambria"/>
          <w:b w:val="0"/>
          <w:i w:val="0"/>
          <w:color w:val="auto"/>
        </w:rPr>
        <w:t>subawards</w:t>
      </w:r>
      <w:proofErr w:type="spellEnd"/>
      <w:r w:rsidRPr="007379BC">
        <w:rPr>
          <w:rStyle w:val="Emphasis"/>
          <w:rFonts w:ascii="Cambria" w:hAnsi="Cambria"/>
          <w:b w:val="0"/>
          <w:i w:val="0"/>
          <w:color w:val="auto"/>
        </w:rPr>
        <w:t xml:space="preserve">.  When awarding </w:t>
      </w:r>
      <w:proofErr w:type="spellStart"/>
      <w:r w:rsidRPr="007379BC">
        <w:rPr>
          <w:rStyle w:val="Emphasis"/>
          <w:rFonts w:ascii="Cambria" w:hAnsi="Cambria"/>
          <w:b w:val="0"/>
          <w:i w:val="0"/>
          <w:color w:val="auto"/>
        </w:rPr>
        <w:t>subawards</w:t>
      </w:r>
      <w:proofErr w:type="spellEnd"/>
      <w:r w:rsidRPr="007379BC">
        <w:rPr>
          <w:rStyle w:val="Emphasis"/>
          <w:rFonts w:ascii="Cambria" w:hAnsi="Cambria"/>
          <w:b w:val="0"/>
          <w:i w:val="0"/>
          <w:color w:val="auto"/>
        </w:rPr>
        <w:t xml:space="preserve">, you are required to comply with provisions on </w:t>
      </w:r>
      <w:proofErr w:type="spellStart"/>
      <w:r w:rsidRPr="007379BC">
        <w:rPr>
          <w:rStyle w:val="Emphasis"/>
          <w:rFonts w:ascii="Cambria" w:hAnsi="Cambria"/>
          <w:b w:val="0"/>
          <w:i w:val="0"/>
          <w:color w:val="auto"/>
        </w:rPr>
        <w:t>governmentwide</w:t>
      </w:r>
      <w:proofErr w:type="spellEnd"/>
      <w:r w:rsidRPr="007379BC">
        <w:rPr>
          <w:rStyle w:val="Emphasis"/>
          <w:rFonts w:ascii="Cambria" w:hAnsi="Cambria"/>
          <w:b w:val="0"/>
          <w:i w:val="0"/>
          <w:color w:val="auto"/>
        </w:rPr>
        <w:t xml:space="preserve"> suspension and debarment found at 2 CFR Part 180 and codified by DOL at 29 CFR Part 98.</w:t>
      </w:r>
    </w:p>
    <w:p w:rsidR="00691B43" w:rsidRPr="007379BC" w:rsidRDefault="00691B43" w:rsidP="009375B3">
      <w:pPr>
        <w:spacing w:after="120"/>
        <w:ind w:left="2250"/>
        <w:rPr>
          <w:rStyle w:val="Emphasis"/>
          <w:rFonts w:ascii="Cambria" w:hAnsi="Cambria"/>
          <w:b w:val="0"/>
          <w:i w:val="0"/>
          <w:color w:val="auto"/>
        </w:rPr>
      </w:pPr>
    </w:p>
    <w:p w:rsidR="0075487E" w:rsidRPr="007379BC" w:rsidRDefault="0075487E" w:rsidP="00E46B22">
      <w:pPr>
        <w:pStyle w:val="Heading4"/>
        <w:rPr>
          <w:rStyle w:val="Emphasis"/>
          <w:b w:val="0"/>
          <w:i w:val="0"/>
          <w:color w:val="auto"/>
        </w:rPr>
      </w:pPr>
      <w:r w:rsidRPr="007379BC">
        <w:rPr>
          <w:rStyle w:val="Emphasis"/>
          <w:b w:val="0"/>
          <w:i w:val="0"/>
          <w:color w:val="auto"/>
        </w:rPr>
        <w:t>Closeout of Grant Award</w:t>
      </w:r>
    </w:p>
    <w:p w:rsidR="0075487E" w:rsidRPr="007379BC" w:rsidRDefault="0075487E" w:rsidP="009375B3">
      <w:pPr>
        <w:ind w:left="2250"/>
        <w:rPr>
          <w:rStyle w:val="Emphasis"/>
          <w:rFonts w:ascii="Cambria" w:hAnsi="Cambria"/>
          <w:b w:val="0"/>
          <w:i w:val="0"/>
          <w:color w:val="auto"/>
        </w:rPr>
      </w:pPr>
      <w:r w:rsidRPr="007379BC">
        <w:rPr>
          <w:rStyle w:val="Emphasis"/>
          <w:rFonts w:ascii="Cambria" w:hAnsi="Cambria"/>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3" w:history="1">
        <w:r w:rsidR="00E526A9" w:rsidRPr="00A644E6">
          <w:rPr>
            <w:rStyle w:val="Hyperlink"/>
            <w:rFonts w:ascii="Cambria" w:hAnsi="Cambria"/>
          </w:rPr>
          <w:t>http://www.doleta.gov/grants/docs/GCFAQ.pdf</w:t>
        </w:r>
      </w:hyperlink>
      <w:r w:rsidRPr="007379BC">
        <w:rPr>
          <w:rStyle w:val="Emphasis"/>
          <w:rFonts w:ascii="Cambria" w:hAnsi="Cambria"/>
          <w:b w:val="0"/>
          <w:i w:val="0"/>
          <w:color w:val="auto"/>
        </w:rPr>
        <w:t>.</w:t>
      </w:r>
    </w:p>
    <w:p w:rsidR="0075487E" w:rsidRPr="007379BC" w:rsidRDefault="0075487E" w:rsidP="00650AC7">
      <w:pPr>
        <w:ind w:left="2250"/>
        <w:rPr>
          <w:rStyle w:val="Emphasis"/>
          <w:rFonts w:ascii="Cambria" w:hAnsi="Cambria"/>
          <w:b w:val="0"/>
          <w:i w:val="0"/>
          <w:color w:val="auto"/>
        </w:rPr>
      </w:pPr>
    </w:p>
    <w:p w:rsidR="0075487E" w:rsidRPr="007379BC" w:rsidRDefault="0075487E" w:rsidP="002E424F">
      <w:pPr>
        <w:pStyle w:val="Heading3"/>
        <w:rPr>
          <w:rStyle w:val="Emphasis"/>
          <w:b/>
          <w:i w:val="0"/>
          <w:color w:val="auto"/>
        </w:rPr>
      </w:pPr>
      <w:r w:rsidRPr="007379BC">
        <w:rPr>
          <w:rStyle w:val="Emphasis"/>
          <w:b/>
          <w:i w:val="0"/>
          <w:color w:val="auto"/>
        </w:rPr>
        <w:t>Other Administrative Standards and Provisions</w:t>
      </w:r>
    </w:p>
    <w:p w:rsidR="0075487E" w:rsidRPr="007379BC" w:rsidRDefault="0075487E" w:rsidP="00FA12C3">
      <w:pPr>
        <w:ind w:left="900"/>
        <w:rPr>
          <w:rStyle w:val="Emphasis"/>
          <w:rFonts w:ascii="Cambria" w:hAnsi="Cambria"/>
          <w:b w:val="0"/>
          <w:i w:val="0"/>
          <w:color w:val="auto"/>
        </w:rPr>
      </w:pPr>
      <w:r w:rsidRPr="007379BC">
        <w:rPr>
          <w:rStyle w:val="Emphasis"/>
          <w:rFonts w:ascii="Cambria" w:hAnsi="Cambria"/>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7379BC" w:rsidRDefault="009928C8" w:rsidP="00C67A3F">
      <w:pPr>
        <w:ind w:left="1620"/>
        <w:rPr>
          <w:rStyle w:val="Emphasis"/>
          <w:rFonts w:ascii="Cambria" w:hAnsi="Cambria"/>
          <w:b w:val="0"/>
          <w:i w:val="0"/>
          <w:color w:val="auto"/>
        </w:rPr>
      </w:pPr>
    </w:p>
    <w:p w:rsidR="009928C8" w:rsidRPr="007379BC" w:rsidRDefault="009928C8" w:rsidP="002E424F">
      <w:pPr>
        <w:pStyle w:val="Heading3"/>
        <w:rPr>
          <w:rStyle w:val="Emphasis"/>
          <w:b/>
          <w:i w:val="0"/>
          <w:color w:val="auto"/>
        </w:rPr>
      </w:pPr>
      <w:r w:rsidRPr="007379BC">
        <w:rPr>
          <w:rStyle w:val="Emphasis"/>
          <w:b/>
          <w:i w:val="0"/>
          <w:color w:val="auto"/>
        </w:rPr>
        <w:t>Special Program Requirements</w:t>
      </w:r>
    </w:p>
    <w:p w:rsidR="009928C8" w:rsidRPr="00A644E6" w:rsidRDefault="00F53CF8" w:rsidP="00F807F8">
      <w:pPr>
        <w:pStyle w:val="Heading4"/>
        <w:spacing w:before="0"/>
        <w:ind w:left="1627"/>
        <w:rPr>
          <w:rStyle w:val="Emphasis"/>
          <w:color w:val="auto"/>
        </w:rPr>
      </w:pPr>
      <w:r>
        <w:rPr>
          <w:rStyle w:val="Emphasis"/>
          <w:color w:val="auto"/>
        </w:rPr>
        <w:t xml:space="preserve">DOL </w:t>
      </w:r>
      <w:r w:rsidR="009928C8" w:rsidRPr="00E46B22">
        <w:rPr>
          <w:rStyle w:val="Emphasis"/>
          <w:color w:val="auto"/>
        </w:rPr>
        <w:t>Evaluation</w:t>
      </w:r>
    </w:p>
    <w:p w:rsidR="009928C8" w:rsidRPr="00A644E6" w:rsidRDefault="00C16251" w:rsidP="00F807F8">
      <w:pPr>
        <w:pStyle w:val="Heading4"/>
        <w:numPr>
          <w:ilvl w:val="0"/>
          <w:numId w:val="0"/>
        </w:numPr>
        <w:spacing w:before="0"/>
        <w:ind w:left="1627"/>
        <w:rPr>
          <w:rStyle w:val="Emphasis"/>
          <w:b w:val="0"/>
          <w:bCs/>
          <w:i w:val="0"/>
          <w:iCs/>
          <w:color w:val="auto"/>
        </w:rPr>
      </w:pPr>
      <w:r w:rsidRPr="00A644E6">
        <w:rPr>
          <w:rStyle w:val="Emphasis"/>
          <w:rFonts w:eastAsia="Times New Roman"/>
          <w:b w:val="0"/>
          <w:bCs/>
          <w:i w:val="0"/>
          <w:iCs/>
          <w:color w:val="auto"/>
        </w:rPr>
        <w:t>As a condition of grant award,</w:t>
      </w:r>
      <w:r w:rsidR="00C41511" w:rsidRPr="00A644E6">
        <w:rPr>
          <w:rStyle w:val="Emphasis"/>
          <w:rFonts w:eastAsia="Times New Roman"/>
          <w:b w:val="0"/>
          <w:bCs/>
          <w:i w:val="0"/>
          <w:iCs/>
          <w:color w:val="auto"/>
        </w:rPr>
        <w:t xml:space="preserve"> grantees must participate in a nationa</w:t>
      </w:r>
      <w:r w:rsidR="00DD6835" w:rsidRPr="00A644E6">
        <w:rPr>
          <w:rStyle w:val="Emphasis"/>
          <w:rFonts w:eastAsia="Times New Roman"/>
          <w:b w:val="0"/>
          <w:bCs/>
          <w:i w:val="0"/>
          <w:iCs/>
          <w:color w:val="auto"/>
        </w:rPr>
        <w:t xml:space="preserve">l evaluation if required by DOL.  </w:t>
      </w:r>
      <w:r w:rsidRPr="00A644E6">
        <w:rPr>
          <w:rStyle w:val="Emphasis"/>
          <w:rFonts w:eastAsia="Times New Roman"/>
          <w:b w:val="0"/>
          <w:bCs/>
          <w:i w:val="0"/>
          <w:iCs/>
          <w:color w:val="auto"/>
        </w:rPr>
        <w:t xml:space="preserve">The national evaluation may include an implementation assessment across grantees, as well as an impact and/or outcomes analysis of all or selected sites within or across grantees. Conducting an impact analysis could involve random assignment (by lottery) of eligible participants to either treatment group(s) that would receive program services or enhanced program services, or to control group(s) that would receive </w:t>
      </w:r>
      <w:r w:rsidR="00BF2470" w:rsidRPr="00A644E6">
        <w:rPr>
          <w:rStyle w:val="Emphasis"/>
          <w:rFonts w:eastAsia="Times New Roman"/>
          <w:b w:val="0"/>
          <w:bCs/>
          <w:i w:val="0"/>
          <w:iCs/>
          <w:color w:val="auto"/>
        </w:rPr>
        <w:t xml:space="preserve">neither </w:t>
      </w:r>
      <w:r w:rsidRPr="00A644E6">
        <w:rPr>
          <w:rStyle w:val="Emphasis"/>
          <w:rFonts w:eastAsia="Times New Roman"/>
          <w:b w:val="0"/>
          <w:bCs/>
          <w:i w:val="0"/>
          <w:iCs/>
          <w:color w:val="auto"/>
        </w:rPr>
        <w:t xml:space="preserve">program services </w:t>
      </w:r>
      <w:r w:rsidR="00BF2470" w:rsidRPr="00A644E6">
        <w:rPr>
          <w:rStyle w:val="Emphasis"/>
          <w:rFonts w:eastAsia="Times New Roman"/>
          <w:b w:val="0"/>
          <w:bCs/>
          <w:i w:val="0"/>
          <w:iCs/>
          <w:color w:val="auto"/>
        </w:rPr>
        <w:t>nor</w:t>
      </w:r>
      <w:r w:rsidRPr="00A644E6">
        <w:rPr>
          <w:rStyle w:val="Emphasis"/>
          <w:rFonts w:eastAsia="Times New Roman"/>
          <w:b w:val="0"/>
          <w:bCs/>
          <w:i w:val="0"/>
          <w:iCs/>
          <w:color w:val="auto"/>
        </w:rPr>
        <w:t xml:space="preserve"> enhanced program services. The Department may require applicants to collect data elements to aid the evaluation, assess the Return on Investment, and share their understanding of the overall project impact. If selected as a part of the </w:t>
      </w:r>
      <w:r w:rsidRPr="00A644E6">
        <w:rPr>
          <w:rStyle w:val="Emphasis"/>
          <w:rFonts w:eastAsia="Times New Roman"/>
          <w:b w:val="0"/>
          <w:bCs/>
          <w:i w:val="0"/>
          <w:iCs/>
          <w:color w:val="auto"/>
        </w:rPr>
        <w:lastRenderedPageBreak/>
        <w:t>national evaluation, grantees must agree to: (1) make records on participants</w:t>
      </w:r>
      <w:r w:rsidR="00A8323A" w:rsidRPr="00A644E6">
        <w:rPr>
          <w:rStyle w:val="Emphasis"/>
          <w:rFonts w:eastAsia="Times New Roman"/>
          <w:b w:val="0"/>
          <w:bCs/>
          <w:i w:val="0"/>
          <w:iCs/>
          <w:color w:val="auto"/>
        </w:rPr>
        <w:t>, employers, and funding available;</w:t>
      </w:r>
      <w:r w:rsidR="0054714A" w:rsidRPr="00A644E6">
        <w:rPr>
          <w:rStyle w:val="Emphasis"/>
          <w:rFonts w:eastAsia="Times New Roman"/>
          <w:b w:val="0"/>
          <w:bCs/>
          <w:i w:val="0"/>
          <w:iCs/>
          <w:color w:val="auto"/>
        </w:rPr>
        <w:t xml:space="preserve"> </w:t>
      </w:r>
      <w:r w:rsidRPr="00A644E6">
        <w:rPr>
          <w:rStyle w:val="Emphasis"/>
          <w:rFonts w:eastAsia="Times New Roman"/>
          <w:b w:val="0"/>
          <w:bCs/>
          <w:i w:val="0"/>
          <w:iCs/>
          <w:color w:val="auto"/>
        </w:rPr>
        <w:t>(2) provide access to program operating personnel, participants, operational and financial records</w:t>
      </w:r>
      <w:r w:rsidR="00CB6589" w:rsidRPr="00A644E6">
        <w:rPr>
          <w:rStyle w:val="Emphasis"/>
          <w:rFonts w:eastAsia="Times New Roman"/>
          <w:b w:val="0"/>
          <w:bCs/>
          <w:i w:val="0"/>
          <w:iCs/>
          <w:color w:val="auto"/>
        </w:rPr>
        <w:t>,</w:t>
      </w:r>
      <w:r w:rsidRPr="00A644E6">
        <w:rPr>
          <w:rStyle w:val="Emphasis"/>
          <w:rFonts w:eastAsia="Times New Roman"/>
          <w:b w:val="0"/>
          <w:bCs/>
          <w:i w:val="0"/>
          <w:iCs/>
          <w:color w:val="auto"/>
        </w:rPr>
        <w:t xml:space="preserve"> and any other pertinent documents to evaluate program costs and benefits; (3) allow the evaluators to conduct interview</w:t>
      </w:r>
      <w:r w:rsidR="00CB6589" w:rsidRPr="00A644E6">
        <w:rPr>
          <w:rStyle w:val="Emphasis"/>
          <w:rFonts w:eastAsia="Times New Roman"/>
          <w:b w:val="0"/>
          <w:bCs/>
          <w:i w:val="0"/>
          <w:iCs/>
          <w:color w:val="auto"/>
        </w:rPr>
        <w:t>s</w:t>
      </w:r>
      <w:r w:rsidRPr="00A644E6">
        <w:rPr>
          <w:rStyle w:val="Emphasis"/>
          <w:rFonts w:eastAsia="Times New Roman"/>
          <w:b w:val="0"/>
          <w:bCs/>
          <w:i w:val="0"/>
          <w:iCs/>
          <w:color w:val="auto"/>
        </w:rPr>
        <w:t>, focus groups, or surveys of program staff, participants, and/or businesses; (4) facilitate the assignment by lottery of participants and/or sites to treatment versus control groups (including the possible increased recruitment of potential participants); and (5) follow evaluation procedures as specified by the national evaluator under the direction of DOL, including after the grant period of performance. Grantees may use funds for activities related to the execution of the program evaluation strategy as determined by DOL, such as staff training in collecting participant and program data.</w:t>
      </w:r>
    </w:p>
    <w:p w:rsidR="009928C8" w:rsidRPr="00B342DB" w:rsidRDefault="009928C8" w:rsidP="00E46B22">
      <w:pPr>
        <w:pStyle w:val="Heading4"/>
        <w:rPr>
          <w:rStyle w:val="Emphasis"/>
          <w:color w:val="auto"/>
        </w:rPr>
      </w:pPr>
      <w:r w:rsidRPr="00E46B22">
        <w:rPr>
          <w:rStyle w:val="Emphasis"/>
          <w:color w:val="auto"/>
        </w:rPr>
        <w:t>Performance Goals</w:t>
      </w:r>
    </w:p>
    <w:p w:rsidR="00543FED" w:rsidRPr="00A644E6" w:rsidRDefault="009928C8" w:rsidP="00EA1A96">
      <w:pPr>
        <w:ind w:left="1620"/>
        <w:rPr>
          <w:rStyle w:val="Emphasis"/>
          <w:rFonts w:ascii="Cambria" w:hAnsi="Cambria"/>
          <w:b w:val="0"/>
          <w:i w:val="0"/>
          <w:color w:val="auto"/>
        </w:rPr>
      </w:pPr>
      <w:r w:rsidRPr="00A644E6">
        <w:rPr>
          <w:rStyle w:val="Emphasis"/>
          <w:rFonts w:ascii="Cambria" w:hAnsi="Cambria"/>
          <w:b w:val="0"/>
          <w:i w:val="0"/>
          <w:color w:val="auto"/>
        </w:rPr>
        <w:t xml:space="preserve">Please note that </w:t>
      </w:r>
      <w:r w:rsidR="00726A92" w:rsidRPr="00A644E6">
        <w:rPr>
          <w:rStyle w:val="Emphasis"/>
          <w:rFonts w:ascii="Cambria" w:hAnsi="Cambria"/>
          <w:b w:val="0"/>
          <w:i w:val="0"/>
          <w:color w:val="auto"/>
        </w:rPr>
        <w:t xml:space="preserve">outcome targets provided by </w:t>
      </w:r>
      <w:r w:rsidRPr="00A644E6">
        <w:rPr>
          <w:rStyle w:val="Emphasis"/>
          <w:rFonts w:ascii="Cambria" w:hAnsi="Cambria"/>
          <w:b w:val="0"/>
          <w:i w:val="0"/>
          <w:color w:val="auto"/>
        </w:rPr>
        <w:t xml:space="preserve">applicants will </w:t>
      </w:r>
      <w:r w:rsidR="00726A92" w:rsidRPr="00A644E6">
        <w:rPr>
          <w:rStyle w:val="Emphasis"/>
          <w:rFonts w:ascii="Cambria" w:hAnsi="Cambria"/>
          <w:b w:val="0"/>
          <w:i w:val="0"/>
          <w:color w:val="auto"/>
        </w:rPr>
        <w:t xml:space="preserve">serve as a starting point for negotiating performance goals after award.  Successful applicants will </w:t>
      </w:r>
      <w:r w:rsidRPr="00A644E6">
        <w:rPr>
          <w:rStyle w:val="Emphasis"/>
          <w:rFonts w:ascii="Cambria" w:hAnsi="Cambria"/>
          <w:b w:val="0"/>
          <w:i w:val="0"/>
          <w:color w:val="auto"/>
        </w:rPr>
        <w:t xml:space="preserve">be held to </w:t>
      </w:r>
      <w:r w:rsidR="00726A92" w:rsidRPr="00A644E6">
        <w:rPr>
          <w:rStyle w:val="Emphasis"/>
          <w:rFonts w:ascii="Cambria" w:hAnsi="Cambria"/>
          <w:b w:val="0"/>
          <w:i w:val="0"/>
          <w:color w:val="auto"/>
        </w:rPr>
        <w:t>these subsequently negotiated performance goals, and</w:t>
      </w:r>
      <w:r w:rsidRPr="00A644E6">
        <w:rPr>
          <w:rStyle w:val="Emphasis"/>
          <w:rFonts w:ascii="Cambria" w:hAnsi="Cambria"/>
          <w:b w:val="0"/>
          <w:i w:val="0"/>
          <w:color w:val="auto"/>
        </w:rPr>
        <w:t xml:space="preserve"> failure to meet those outcomes may result in technical assistance or other intervention by ETA, and may also have a significant impact on decisions about future grants with ETA.</w:t>
      </w:r>
    </w:p>
    <w:p w:rsidR="00543FED" w:rsidRPr="007379BC" w:rsidRDefault="00543FED" w:rsidP="00543FED">
      <w:pPr>
        <w:rPr>
          <w:rStyle w:val="Emphasis"/>
          <w:rFonts w:ascii="Cambria" w:hAnsi="Cambria"/>
          <w:b w:val="0"/>
          <w:i w:val="0"/>
          <w:color w:val="auto"/>
        </w:rPr>
      </w:pPr>
    </w:p>
    <w:p w:rsidR="00543FED" w:rsidRPr="00543FED" w:rsidRDefault="00543FED" w:rsidP="00543FED">
      <w:pPr>
        <w:ind w:left="1440"/>
        <w:rPr>
          <w:rFonts w:ascii="Times New Roman" w:hAnsi="Times New Roman"/>
          <w:b/>
          <w:i/>
          <w:szCs w:val="24"/>
        </w:rPr>
      </w:pPr>
      <w:r w:rsidRPr="00543FED">
        <w:rPr>
          <w:rFonts w:ascii="Cambria" w:hAnsi="Cambria"/>
          <w:b/>
          <w:bCs/>
          <w:i/>
          <w:iCs/>
        </w:rPr>
        <w:t>c)</w:t>
      </w:r>
      <w:r w:rsidRPr="00543FED">
        <w:rPr>
          <w:rFonts w:ascii="Times New Roman" w:hAnsi="Times New Roman"/>
          <w:szCs w:val="24"/>
        </w:rPr>
        <w:t xml:space="preserve"> </w:t>
      </w:r>
      <w:r w:rsidRPr="00543FED">
        <w:rPr>
          <w:rFonts w:ascii="Cambria" w:hAnsi="Cambria"/>
          <w:b/>
          <w:i/>
          <w:szCs w:val="24"/>
        </w:rPr>
        <w:t xml:space="preserve">Employment Network </w:t>
      </w:r>
    </w:p>
    <w:p w:rsidR="00543FED" w:rsidRPr="00543FED" w:rsidRDefault="00543FED" w:rsidP="00543FED">
      <w:pPr>
        <w:ind w:left="1620"/>
        <w:rPr>
          <w:rFonts w:ascii="Cambria" w:hAnsi="Cambria"/>
          <w:bCs/>
          <w:iCs/>
        </w:rPr>
      </w:pPr>
      <w:r w:rsidRPr="00543FED">
        <w:rPr>
          <w:rFonts w:ascii="Cambria" w:hAnsi="Cambria"/>
          <w:bCs/>
          <w:iCs/>
        </w:rPr>
        <w:t xml:space="preserve">By accepting grant funds, the grantee agrees that the </w:t>
      </w:r>
      <w:proofErr w:type="gramStart"/>
      <w:r w:rsidRPr="00543FED">
        <w:rPr>
          <w:rFonts w:ascii="Cambria" w:hAnsi="Cambria"/>
          <w:bCs/>
          <w:iCs/>
        </w:rPr>
        <w:t>SWA,</w:t>
      </w:r>
      <w:proofErr w:type="gramEnd"/>
      <w:r w:rsidRPr="00543FED">
        <w:rPr>
          <w:rFonts w:ascii="Cambria" w:hAnsi="Cambria"/>
          <w:bCs/>
          <w:iCs/>
        </w:rPr>
        <w:t xml:space="preserve"> </w:t>
      </w:r>
      <w:r>
        <w:rPr>
          <w:rFonts w:ascii="Cambria" w:hAnsi="Cambria"/>
          <w:bCs/>
          <w:iCs/>
        </w:rPr>
        <w:t>or</w:t>
      </w:r>
      <w:r w:rsidRPr="00543FED">
        <w:rPr>
          <w:rFonts w:ascii="Cambria" w:hAnsi="Cambria"/>
          <w:bCs/>
          <w:iCs/>
        </w:rPr>
        <w:t xml:space="preserve"> all of the LWDBs selected to participate in this project, must be an EN or will apply to SSA for EN status within 60 days after receiving DEI funds</w:t>
      </w:r>
      <w:r w:rsidR="00C17392">
        <w:rPr>
          <w:rFonts w:ascii="Cambria" w:hAnsi="Cambria"/>
          <w:bCs/>
          <w:iCs/>
        </w:rPr>
        <w:t xml:space="preserve"> or enter into an agreement with an administrative EN within 60 days of the grant award</w:t>
      </w:r>
      <w:r w:rsidRPr="00543FED">
        <w:rPr>
          <w:rFonts w:ascii="Cambria" w:hAnsi="Cambria"/>
          <w:bCs/>
          <w:iCs/>
        </w:rPr>
        <w:t xml:space="preserve">.  </w:t>
      </w:r>
      <w:r w:rsidR="00401789">
        <w:rPr>
          <w:rFonts w:ascii="Cambria" w:hAnsi="Cambria"/>
          <w:bCs/>
          <w:iCs/>
        </w:rPr>
        <w:t xml:space="preserve">It </w:t>
      </w:r>
      <w:r w:rsidR="00961CF2">
        <w:rPr>
          <w:rFonts w:ascii="Cambria" w:hAnsi="Cambria"/>
          <w:bCs/>
          <w:iCs/>
        </w:rPr>
        <w:t xml:space="preserve">remains </w:t>
      </w:r>
      <w:r w:rsidR="00401789">
        <w:rPr>
          <w:rFonts w:ascii="Cambria" w:hAnsi="Cambria"/>
          <w:bCs/>
          <w:iCs/>
        </w:rPr>
        <w:t xml:space="preserve">the responsibility of the grantee to work with </w:t>
      </w:r>
      <w:r w:rsidR="00961CF2">
        <w:rPr>
          <w:rFonts w:ascii="Cambria" w:hAnsi="Cambria"/>
          <w:bCs/>
          <w:iCs/>
        </w:rPr>
        <w:t xml:space="preserve">the LWDBs in attaining EN status.  </w:t>
      </w:r>
      <w:r w:rsidR="00CC0066">
        <w:rPr>
          <w:rFonts w:ascii="Cambria" w:hAnsi="Cambria"/>
          <w:bCs/>
          <w:iCs/>
        </w:rPr>
        <w:t xml:space="preserve">The </w:t>
      </w:r>
      <w:proofErr w:type="gramStart"/>
      <w:r w:rsidR="00CC0066">
        <w:rPr>
          <w:rFonts w:ascii="Cambria" w:hAnsi="Cambria"/>
          <w:bCs/>
          <w:iCs/>
        </w:rPr>
        <w:t>entity(</w:t>
      </w:r>
      <w:proofErr w:type="spellStart"/>
      <w:proofErr w:type="gramEnd"/>
      <w:r w:rsidR="00CC0066">
        <w:rPr>
          <w:rFonts w:ascii="Cambria" w:hAnsi="Cambria"/>
          <w:bCs/>
          <w:iCs/>
        </w:rPr>
        <w:t>ies</w:t>
      </w:r>
      <w:proofErr w:type="spellEnd"/>
      <w:r w:rsidR="00CC0066">
        <w:rPr>
          <w:rFonts w:ascii="Cambria" w:hAnsi="Cambria"/>
          <w:bCs/>
          <w:iCs/>
        </w:rPr>
        <w:t xml:space="preserve">) in the </w:t>
      </w:r>
      <w:r w:rsidRPr="00543FED">
        <w:rPr>
          <w:rFonts w:ascii="Cambria" w:hAnsi="Cambria"/>
          <w:bCs/>
          <w:iCs/>
        </w:rPr>
        <w:t xml:space="preserve">DEI </w:t>
      </w:r>
      <w:r w:rsidR="00B54653">
        <w:rPr>
          <w:rFonts w:ascii="Cambria" w:hAnsi="Cambria"/>
          <w:bCs/>
          <w:iCs/>
        </w:rPr>
        <w:t xml:space="preserve">grant </w:t>
      </w:r>
      <w:r w:rsidR="00CC0066">
        <w:rPr>
          <w:rFonts w:ascii="Cambria" w:hAnsi="Cambria"/>
          <w:bCs/>
          <w:iCs/>
        </w:rPr>
        <w:t xml:space="preserve">that have or </w:t>
      </w:r>
      <w:r w:rsidR="00264D51">
        <w:rPr>
          <w:rFonts w:ascii="Cambria" w:hAnsi="Cambria"/>
          <w:bCs/>
          <w:iCs/>
        </w:rPr>
        <w:t xml:space="preserve">subsequently </w:t>
      </w:r>
      <w:r w:rsidR="00CC0066">
        <w:rPr>
          <w:rFonts w:ascii="Cambria" w:hAnsi="Cambria"/>
          <w:bCs/>
          <w:iCs/>
        </w:rPr>
        <w:t xml:space="preserve">obtain EN status </w:t>
      </w:r>
      <w:r w:rsidRPr="00543FED">
        <w:rPr>
          <w:rFonts w:ascii="Cambria" w:hAnsi="Cambria"/>
          <w:bCs/>
          <w:iCs/>
        </w:rPr>
        <w:t xml:space="preserve">must remain active ENs throughout the grant performance period, according to established SSA performance standards monitored by SSA’s contracted Operations Support Manger (OSM).  </w:t>
      </w:r>
    </w:p>
    <w:p w:rsidR="00543FED" w:rsidRPr="00543FED" w:rsidRDefault="00543FED" w:rsidP="00543FED">
      <w:pPr>
        <w:ind w:left="1440"/>
        <w:rPr>
          <w:rFonts w:ascii="Cambria" w:hAnsi="Cambria"/>
          <w:bCs/>
          <w:iCs/>
        </w:rPr>
      </w:pPr>
    </w:p>
    <w:p w:rsidR="00543FED" w:rsidRPr="00543FED" w:rsidRDefault="00543FED" w:rsidP="00543FED">
      <w:pPr>
        <w:tabs>
          <w:tab w:val="left" w:pos="1620"/>
        </w:tabs>
        <w:ind w:left="1620"/>
        <w:rPr>
          <w:rFonts w:ascii="Cambria" w:hAnsi="Cambria"/>
          <w:bCs/>
          <w:iCs/>
        </w:rPr>
      </w:pPr>
      <w:r w:rsidRPr="00543FED">
        <w:rPr>
          <w:rFonts w:ascii="Cambria" w:hAnsi="Cambria"/>
          <w:bCs/>
          <w:iCs/>
        </w:rPr>
        <w:t xml:space="preserve">An EN is an entity that is approved by SSA to serve individuals under its Ticket to Work Program.  Once approved by SSA, an EN can accept a Ticket from any individual who qualifies for the TTW Program.  </w:t>
      </w:r>
      <w:r w:rsidR="00B342DB">
        <w:rPr>
          <w:rFonts w:ascii="Cambria" w:hAnsi="Cambria"/>
          <w:bCs/>
          <w:iCs/>
        </w:rPr>
        <w:t>I</w:t>
      </w:r>
      <w:r w:rsidRPr="00543FED">
        <w:rPr>
          <w:rFonts w:ascii="Cambria" w:hAnsi="Cambria"/>
          <w:bCs/>
          <w:iCs/>
        </w:rPr>
        <w:t xml:space="preserve">ndividuals on SSI or SSDI between the ages of 18 and 64 </w:t>
      </w:r>
      <w:r w:rsidR="00B342DB">
        <w:rPr>
          <w:rFonts w:ascii="Cambria" w:hAnsi="Cambria"/>
          <w:bCs/>
          <w:iCs/>
        </w:rPr>
        <w:t xml:space="preserve">may </w:t>
      </w:r>
      <w:r w:rsidRPr="00543FED">
        <w:rPr>
          <w:rFonts w:ascii="Cambria" w:hAnsi="Cambria"/>
          <w:bCs/>
          <w:iCs/>
        </w:rPr>
        <w:t>qualify for the TTW Program.  The individual has complete choice regarding the EN to which s/he assigns her/his Ticket, and the EN has complete choice regarding which Ticket</w:t>
      </w:r>
      <w:r w:rsidR="00B342DB">
        <w:rPr>
          <w:rFonts w:ascii="Cambria" w:hAnsi="Cambria"/>
          <w:bCs/>
          <w:iCs/>
        </w:rPr>
        <w:t>(</w:t>
      </w:r>
      <w:r w:rsidRPr="00543FED">
        <w:rPr>
          <w:rFonts w:ascii="Cambria" w:hAnsi="Cambria"/>
          <w:bCs/>
          <w:iCs/>
        </w:rPr>
        <w:t>s</w:t>
      </w:r>
      <w:r w:rsidR="00B342DB">
        <w:rPr>
          <w:rFonts w:ascii="Cambria" w:hAnsi="Cambria"/>
          <w:bCs/>
          <w:iCs/>
        </w:rPr>
        <w:t>)</w:t>
      </w:r>
      <w:r w:rsidRPr="00543FED">
        <w:rPr>
          <w:rFonts w:ascii="Cambria" w:hAnsi="Cambria"/>
          <w:bCs/>
          <w:iCs/>
        </w:rPr>
        <w:t xml:space="preserve"> to accept</w:t>
      </w:r>
      <w:r w:rsidR="00830D49">
        <w:rPr>
          <w:rFonts w:ascii="Cambria" w:hAnsi="Cambria"/>
          <w:bCs/>
          <w:iCs/>
        </w:rPr>
        <w:t>,</w:t>
      </w:r>
      <w:r w:rsidR="001516F9">
        <w:rPr>
          <w:rFonts w:ascii="Cambria" w:hAnsi="Cambria"/>
          <w:bCs/>
          <w:iCs/>
        </w:rPr>
        <w:t xml:space="preserve"> so long as such acceptance decisions are nondiscriminatory</w:t>
      </w:r>
      <w:r w:rsidRPr="00543FED">
        <w:rPr>
          <w:rFonts w:ascii="Cambria" w:hAnsi="Cambria"/>
          <w:bCs/>
          <w:iCs/>
        </w:rPr>
        <w:t xml:space="preserve">.  When an individual becomes employed at specified earning levels, the EN receives a series of payments from SSA linked to that individual’s employment outcomes.  Information on SSA’s procedures for requesting EN status is available at: </w:t>
      </w:r>
      <w:hyperlink r:id="rId44" w:history="1">
        <w:r w:rsidRPr="00543FED">
          <w:rPr>
            <w:rFonts w:ascii="Cambria" w:hAnsi="Cambria"/>
            <w:bCs/>
            <w:iCs/>
            <w:u w:val="single"/>
          </w:rPr>
          <w:t>https://yourtickettowork.com/web/ttw/home</w:t>
        </w:r>
      </w:hyperlink>
      <w:r w:rsidRPr="00543FED">
        <w:rPr>
          <w:rFonts w:ascii="Cambria" w:hAnsi="Cambria"/>
          <w:bCs/>
          <w:iCs/>
        </w:rPr>
        <w:t xml:space="preserve">.  </w:t>
      </w:r>
    </w:p>
    <w:p w:rsidR="00543FED" w:rsidRPr="00543FED" w:rsidRDefault="00543FED" w:rsidP="00543FED">
      <w:pPr>
        <w:ind w:left="1440"/>
        <w:rPr>
          <w:rFonts w:ascii="Cambria" w:hAnsi="Cambria"/>
          <w:bCs/>
          <w:iCs/>
        </w:rPr>
      </w:pPr>
    </w:p>
    <w:p w:rsidR="00543FED" w:rsidRPr="00543FED" w:rsidRDefault="00543FED" w:rsidP="00543FED">
      <w:pPr>
        <w:ind w:left="1620"/>
        <w:rPr>
          <w:rFonts w:ascii="Cambria" w:hAnsi="Cambria"/>
          <w:bCs/>
          <w:iCs/>
        </w:rPr>
      </w:pPr>
      <w:r w:rsidRPr="00543FED">
        <w:rPr>
          <w:rFonts w:ascii="Cambria" w:hAnsi="Cambria"/>
          <w:bCs/>
          <w:iCs/>
        </w:rPr>
        <w:t>The Department expects DEI grantees to comply with OSM and additional technical assistance guidance through</w:t>
      </w:r>
      <w:r w:rsidR="0078040E">
        <w:rPr>
          <w:rFonts w:ascii="Cambria" w:hAnsi="Cambria"/>
          <w:bCs/>
          <w:iCs/>
        </w:rPr>
        <w:t>out</w:t>
      </w:r>
      <w:r w:rsidRPr="00543FED">
        <w:rPr>
          <w:rFonts w:ascii="Cambria" w:hAnsi="Cambria"/>
          <w:bCs/>
          <w:iCs/>
        </w:rPr>
        <w:t xml:space="preserve"> the life of the DEI grant.  Once a SWA or LWDB becomes an active EN (i.e., accepts and assigns Tickets), </w:t>
      </w:r>
      <w:r w:rsidRPr="00543FED">
        <w:rPr>
          <w:rFonts w:ascii="Cambria" w:hAnsi="Cambria"/>
          <w:bCs/>
          <w:iCs/>
        </w:rPr>
        <w:lastRenderedPageBreak/>
        <w:t>TTW Program resources can be used to facilitate the participation in career pathways programs by individuals with disabilities, including Social Security disability beneficiaries.</w:t>
      </w:r>
    </w:p>
    <w:p w:rsidR="00543FED" w:rsidRPr="00543FED" w:rsidRDefault="00543FED" w:rsidP="00543FED">
      <w:pPr>
        <w:ind w:left="1440"/>
        <w:rPr>
          <w:rFonts w:ascii="Cambria" w:hAnsi="Cambria"/>
          <w:bCs/>
          <w:iCs/>
        </w:rPr>
      </w:pPr>
    </w:p>
    <w:p w:rsidR="00543FED" w:rsidRPr="00543FED" w:rsidRDefault="00543FED" w:rsidP="00543FED">
      <w:pPr>
        <w:ind w:left="1620" w:hanging="180"/>
        <w:rPr>
          <w:rFonts w:ascii="Cambria" w:hAnsi="Cambria"/>
          <w:bCs/>
          <w:iCs/>
          <w:lang w:val="x-none"/>
        </w:rPr>
      </w:pPr>
      <w:r w:rsidRPr="00543FED">
        <w:rPr>
          <w:rFonts w:ascii="Cambria" w:hAnsi="Cambria"/>
          <w:b/>
          <w:bCs/>
          <w:i/>
          <w:iCs/>
        </w:rPr>
        <w:t>d)</w:t>
      </w:r>
      <w:r w:rsidRPr="00543FED">
        <w:rPr>
          <w:rFonts w:ascii="Cambria" w:hAnsi="Cambria"/>
          <w:b/>
          <w:bCs/>
          <w:iCs/>
          <w:lang w:val="x-none"/>
        </w:rPr>
        <w:t xml:space="preserve"> </w:t>
      </w:r>
      <w:r w:rsidRPr="00543FED">
        <w:rPr>
          <w:rFonts w:ascii="Cambria" w:hAnsi="Cambria"/>
          <w:b/>
          <w:bCs/>
          <w:i/>
          <w:iCs/>
          <w:lang w:val="x-none"/>
        </w:rPr>
        <w:t>Key Staff</w:t>
      </w:r>
      <w:r w:rsidRPr="00543FED">
        <w:rPr>
          <w:rFonts w:ascii="Cambria" w:hAnsi="Cambria"/>
          <w:bCs/>
          <w:iCs/>
          <w:lang w:val="x-none"/>
        </w:rPr>
        <w:br/>
      </w:r>
      <w:proofErr w:type="gramStart"/>
      <w:r w:rsidRPr="00543FED">
        <w:rPr>
          <w:rFonts w:ascii="Cambria" w:hAnsi="Cambria"/>
          <w:bCs/>
          <w:iCs/>
          <w:lang w:val="x-none"/>
        </w:rPr>
        <w:t>By</w:t>
      </w:r>
      <w:proofErr w:type="gramEnd"/>
      <w:r w:rsidRPr="00543FED">
        <w:rPr>
          <w:rFonts w:ascii="Cambria" w:hAnsi="Cambria"/>
          <w:bCs/>
          <w:iCs/>
          <w:lang w:val="x-none"/>
        </w:rPr>
        <w:t xml:space="preserve"> accepting grant funds, grantees commit to hiring or designating an individual at the state level who is a full-time DEI state project lead.  The DEI state project lead’s responsibilities will include, but not be limited to, the following:</w:t>
      </w:r>
    </w:p>
    <w:p w:rsidR="00543FED" w:rsidRPr="00543FED" w:rsidRDefault="000213D4" w:rsidP="00543FED">
      <w:pPr>
        <w:ind w:left="1710" w:hanging="270"/>
        <w:rPr>
          <w:rFonts w:ascii="Cambria" w:hAnsi="Cambria"/>
          <w:bCs/>
          <w:iCs/>
        </w:rPr>
      </w:pPr>
      <w:r w:rsidRPr="00543FED">
        <w:rPr>
          <w:rFonts w:ascii="Cambria" w:hAnsi="Cambria"/>
          <w:bCs/>
          <w:iCs/>
        </w:rPr>
        <w:t xml:space="preserve">i. </w:t>
      </w:r>
      <w:r w:rsidR="003A05F0">
        <w:rPr>
          <w:rFonts w:ascii="Cambria" w:hAnsi="Cambria"/>
          <w:bCs/>
          <w:iCs/>
        </w:rPr>
        <w:t xml:space="preserve">  </w:t>
      </w:r>
      <w:r w:rsidRPr="00543FED">
        <w:rPr>
          <w:rFonts w:ascii="Cambria" w:hAnsi="Cambria"/>
          <w:bCs/>
          <w:iCs/>
        </w:rPr>
        <w:t>Identifying</w:t>
      </w:r>
      <w:r w:rsidR="00543FED" w:rsidRPr="00543FED">
        <w:rPr>
          <w:rFonts w:ascii="Cambria" w:hAnsi="Cambria"/>
          <w:bCs/>
          <w:iCs/>
        </w:rPr>
        <w:t xml:space="preserve"> and coordinating with the state workforce agency and the identified LWDB(s) to ensure that issues and challenges are addressed and that common goals are achieved (the reference to LWDBs throughout this FOA is not meant to eliminate states with single state workforce areas from the DEI);</w:t>
      </w:r>
    </w:p>
    <w:p w:rsidR="00543FED" w:rsidRPr="00543FED" w:rsidRDefault="00543FED" w:rsidP="00543FED">
      <w:pPr>
        <w:ind w:left="1710" w:hanging="270"/>
        <w:rPr>
          <w:rFonts w:ascii="Cambria" w:hAnsi="Cambria"/>
          <w:bCs/>
          <w:iCs/>
        </w:rPr>
      </w:pPr>
      <w:r w:rsidRPr="00543FED">
        <w:rPr>
          <w:rFonts w:ascii="Cambria" w:hAnsi="Cambria"/>
          <w:bCs/>
          <w:iCs/>
        </w:rPr>
        <w:t>ii</w:t>
      </w:r>
      <w:r w:rsidR="00D028BE" w:rsidRPr="00543FED">
        <w:rPr>
          <w:rFonts w:ascii="Cambria" w:hAnsi="Cambria"/>
          <w:bCs/>
          <w:iCs/>
        </w:rPr>
        <w:t>. Representing</w:t>
      </w:r>
      <w:r w:rsidRPr="00543FED">
        <w:rPr>
          <w:rFonts w:ascii="Cambria" w:hAnsi="Cambria"/>
          <w:bCs/>
          <w:iCs/>
        </w:rPr>
        <w:t xml:space="preserve"> the state in administrative communications with the designated ETA </w:t>
      </w:r>
      <w:r w:rsidR="00D028BE" w:rsidRPr="00543FED">
        <w:rPr>
          <w:rFonts w:ascii="Cambria" w:hAnsi="Cambria"/>
          <w:bCs/>
          <w:iCs/>
        </w:rPr>
        <w:t>Federal Project</w:t>
      </w:r>
      <w:r w:rsidRPr="00543FED">
        <w:rPr>
          <w:rFonts w:ascii="Cambria" w:hAnsi="Cambria"/>
          <w:bCs/>
          <w:iCs/>
        </w:rPr>
        <w:t xml:space="preserve"> Officer (FPO), Grant Officer, and National Program Office;</w:t>
      </w:r>
    </w:p>
    <w:p w:rsidR="00543FED" w:rsidRPr="00543FED" w:rsidRDefault="00543FED" w:rsidP="00543FED">
      <w:pPr>
        <w:ind w:left="1710" w:hanging="270"/>
        <w:rPr>
          <w:rFonts w:ascii="Cambria" w:hAnsi="Cambria"/>
          <w:bCs/>
          <w:iCs/>
        </w:rPr>
      </w:pPr>
      <w:r w:rsidRPr="00543FED">
        <w:rPr>
          <w:rFonts w:ascii="Cambria" w:hAnsi="Cambria"/>
          <w:bCs/>
          <w:iCs/>
        </w:rPr>
        <w:t>iii. Establishing and coordinating partnerships/linkages with other state-level agencies/institutions/partners in activities, often most effectively engaged at the state level, that may be critical to the success of this grant in making modifications to existing AJC and career pathways system programs to include individuals with disabilities;</w:t>
      </w:r>
    </w:p>
    <w:p w:rsidR="00543FED" w:rsidRPr="00543FED" w:rsidRDefault="00543FED" w:rsidP="00B82D7E">
      <w:pPr>
        <w:ind w:left="1710" w:hanging="270"/>
        <w:rPr>
          <w:rFonts w:ascii="Cambria" w:hAnsi="Cambria"/>
          <w:bCs/>
          <w:iCs/>
        </w:rPr>
      </w:pPr>
      <w:r w:rsidRPr="00543FED">
        <w:rPr>
          <w:rFonts w:ascii="Cambria" w:hAnsi="Cambria"/>
          <w:bCs/>
          <w:iCs/>
        </w:rPr>
        <w:t xml:space="preserve">iv. Coordinating implementation of TTW administrative activities, such as access to WIOA and W-P individual records and coordination with the SSA or its representatives (e.g., the OSM contractor); and </w:t>
      </w:r>
    </w:p>
    <w:p w:rsidR="00543FED" w:rsidRPr="00543FED" w:rsidRDefault="00D028BE" w:rsidP="00543FED">
      <w:pPr>
        <w:ind w:left="1710" w:hanging="270"/>
        <w:rPr>
          <w:rFonts w:ascii="Cambria" w:hAnsi="Cambria"/>
          <w:bCs/>
          <w:iCs/>
        </w:rPr>
      </w:pPr>
      <w:proofErr w:type="gramStart"/>
      <w:r w:rsidRPr="00543FED">
        <w:rPr>
          <w:rFonts w:ascii="Cambria" w:hAnsi="Cambria"/>
          <w:bCs/>
          <w:iCs/>
        </w:rPr>
        <w:t xml:space="preserve">v. </w:t>
      </w:r>
      <w:r w:rsidR="003A05F0">
        <w:rPr>
          <w:rFonts w:ascii="Cambria" w:hAnsi="Cambria"/>
          <w:bCs/>
          <w:iCs/>
        </w:rPr>
        <w:t xml:space="preserve"> </w:t>
      </w:r>
      <w:r w:rsidRPr="00543FED">
        <w:rPr>
          <w:rFonts w:ascii="Cambria" w:hAnsi="Cambria"/>
          <w:bCs/>
          <w:iCs/>
        </w:rPr>
        <w:t>Facilitating</w:t>
      </w:r>
      <w:proofErr w:type="gramEnd"/>
      <w:r w:rsidR="00543FED" w:rsidRPr="00543FED">
        <w:rPr>
          <w:rFonts w:ascii="Cambria" w:hAnsi="Cambria"/>
          <w:bCs/>
          <w:iCs/>
        </w:rPr>
        <w:t xml:space="preserve"> implementation of additional data collection and other processes or actions, as the Department may require, for evaluation purposes.  </w:t>
      </w:r>
    </w:p>
    <w:p w:rsidR="00543FED" w:rsidRPr="00543FED" w:rsidRDefault="00543FED" w:rsidP="00543FED">
      <w:pPr>
        <w:ind w:left="1440"/>
        <w:rPr>
          <w:rFonts w:ascii="Cambria" w:hAnsi="Cambria"/>
          <w:bCs/>
          <w:iCs/>
        </w:rPr>
      </w:pPr>
    </w:p>
    <w:p w:rsidR="00543FED" w:rsidRPr="00543FED" w:rsidRDefault="00543FED" w:rsidP="00543FED">
      <w:pPr>
        <w:ind w:left="1440"/>
        <w:rPr>
          <w:rFonts w:ascii="Cambria" w:hAnsi="Cambria"/>
          <w:bCs/>
          <w:iCs/>
        </w:rPr>
      </w:pPr>
      <w:r w:rsidRPr="00543FED">
        <w:rPr>
          <w:rFonts w:ascii="Cambria" w:hAnsi="Cambria"/>
          <w:bCs/>
          <w:iCs/>
        </w:rPr>
        <w:t>Also, each LWDB that participates in the DEI grant must commit to hiring a new, or designating an existing, full-time staff person(s) as the DRC(s).  The DRC(s) must have disability-related and workforce knowledge skills, experience (including experience with the employment of individuals with disabilities and the public workforce system's challenges in effectively serving them), and abilities that can be applied to implementing the project design at the local level.  In addition, the DRC must be knowledgeable about career pathways systems and programs.  The Department also encourages LWDBs to hire individuals with disabilities for this position.  The DRC, among other responsibilities, will:</w:t>
      </w:r>
    </w:p>
    <w:p w:rsidR="00543FED" w:rsidRPr="00543FED" w:rsidRDefault="00543FED" w:rsidP="00543FED">
      <w:pPr>
        <w:numPr>
          <w:ilvl w:val="0"/>
          <w:numId w:val="41"/>
        </w:numPr>
        <w:rPr>
          <w:rFonts w:ascii="Cambria" w:hAnsi="Cambria"/>
          <w:bCs/>
          <w:iCs/>
        </w:rPr>
      </w:pPr>
      <w:r w:rsidRPr="00543FED">
        <w:rPr>
          <w:rFonts w:ascii="Cambria" w:hAnsi="Cambria"/>
          <w:bCs/>
          <w:iCs/>
        </w:rPr>
        <w:t>Assist in identifying and leveraging disability-related resources and partners to support collaboration on career pathway efforts;</w:t>
      </w:r>
    </w:p>
    <w:p w:rsidR="00543FED" w:rsidRPr="00543FED" w:rsidRDefault="00543FED" w:rsidP="00543FED">
      <w:pPr>
        <w:ind w:left="1800" w:hanging="360"/>
        <w:rPr>
          <w:rFonts w:ascii="Cambria" w:hAnsi="Cambria"/>
          <w:bCs/>
          <w:iCs/>
        </w:rPr>
      </w:pPr>
      <w:r w:rsidRPr="00543FED">
        <w:rPr>
          <w:rFonts w:ascii="Cambria" w:hAnsi="Cambria"/>
          <w:bCs/>
          <w:iCs/>
        </w:rPr>
        <w:t>ii.   Advise the public workforce system on how to effectively promote the participation of individuals with disabilities in career pathways systems and programs;</w:t>
      </w:r>
    </w:p>
    <w:p w:rsidR="00543FED" w:rsidRPr="00543FED" w:rsidRDefault="00543FED" w:rsidP="00543FED">
      <w:pPr>
        <w:ind w:left="1800" w:hanging="360"/>
        <w:rPr>
          <w:rFonts w:ascii="Cambria" w:hAnsi="Cambria"/>
          <w:bCs/>
          <w:iCs/>
        </w:rPr>
      </w:pPr>
      <w:r w:rsidRPr="00543FED">
        <w:rPr>
          <w:rFonts w:ascii="Cambria" w:hAnsi="Cambria"/>
          <w:bCs/>
          <w:iCs/>
        </w:rPr>
        <w:t>iii</w:t>
      </w:r>
      <w:r w:rsidR="00D028BE" w:rsidRPr="00543FED">
        <w:rPr>
          <w:rFonts w:ascii="Cambria" w:hAnsi="Cambria"/>
          <w:bCs/>
          <w:iCs/>
        </w:rPr>
        <w:t>. Coordinate</w:t>
      </w:r>
      <w:r w:rsidRPr="00543FED">
        <w:rPr>
          <w:rFonts w:ascii="Cambria" w:hAnsi="Cambria"/>
          <w:bCs/>
          <w:iCs/>
        </w:rPr>
        <w:t xml:space="preserve"> with career pathway programs’ direct service delivery staff, including career coaches;</w:t>
      </w:r>
    </w:p>
    <w:p w:rsidR="00543FED" w:rsidRPr="00543FED" w:rsidRDefault="00543FED" w:rsidP="00543FED">
      <w:pPr>
        <w:ind w:left="1800" w:hanging="360"/>
        <w:rPr>
          <w:rFonts w:ascii="Cambria" w:hAnsi="Cambria"/>
          <w:bCs/>
          <w:iCs/>
        </w:rPr>
      </w:pPr>
      <w:r w:rsidRPr="00543FED">
        <w:rPr>
          <w:rFonts w:ascii="Cambria" w:hAnsi="Cambria"/>
          <w:bCs/>
          <w:iCs/>
        </w:rPr>
        <w:t xml:space="preserve">iv.  Assist LWDB, AJC staff, community college, business, and other partner training (e.g. on such topics as Ticket to Work as a potential source for </w:t>
      </w:r>
      <w:r w:rsidRPr="00543FED">
        <w:rPr>
          <w:rFonts w:ascii="Cambria" w:hAnsi="Cambria"/>
          <w:bCs/>
          <w:iCs/>
        </w:rPr>
        <w:lastRenderedPageBreak/>
        <w:t>training funds, accommodations, assistive technology, discovery process, or assessments);</w:t>
      </w:r>
    </w:p>
    <w:p w:rsidR="00543FED" w:rsidRPr="00543FED" w:rsidRDefault="00543FED" w:rsidP="00543FED">
      <w:pPr>
        <w:ind w:left="1800" w:hanging="360"/>
        <w:rPr>
          <w:rFonts w:ascii="Cambria" w:hAnsi="Cambria"/>
          <w:bCs/>
          <w:iCs/>
        </w:rPr>
      </w:pPr>
      <w:r w:rsidRPr="00543FED">
        <w:rPr>
          <w:rFonts w:ascii="Cambria" w:hAnsi="Cambria"/>
          <w:bCs/>
          <w:iCs/>
        </w:rPr>
        <w:t xml:space="preserve">v.  </w:t>
      </w:r>
      <w:r w:rsidRPr="00543FED">
        <w:rPr>
          <w:rFonts w:ascii="Cambria" w:hAnsi="Cambria"/>
          <w:bCs/>
          <w:iCs/>
        </w:rPr>
        <w:tab/>
        <w:t>Assist the recruitment of individuals with disabilities to participate in career pathways programs and to utilize AJC services;</w:t>
      </w:r>
    </w:p>
    <w:p w:rsidR="00543FED" w:rsidRPr="00543FED" w:rsidRDefault="00543FED" w:rsidP="00543FED">
      <w:pPr>
        <w:ind w:left="1800" w:hanging="360"/>
        <w:rPr>
          <w:rFonts w:ascii="Cambria" w:hAnsi="Cambria"/>
          <w:bCs/>
          <w:iCs/>
        </w:rPr>
      </w:pPr>
      <w:r w:rsidRPr="00543FED">
        <w:rPr>
          <w:rFonts w:ascii="Cambria" w:hAnsi="Cambria"/>
          <w:bCs/>
          <w:iCs/>
        </w:rPr>
        <w:t xml:space="preserve">vi.  </w:t>
      </w:r>
      <w:r w:rsidRPr="00543FED">
        <w:rPr>
          <w:rFonts w:ascii="Cambria" w:hAnsi="Cambria"/>
          <w:bCs/>
          <w:iCs/>
        </w:rPr>
        <w:tab/>
        <w:t>Help expand the workforce development system’s participation as ENs under the TTW Program;</w:t>
      </w:r>
    </w:p>
    <w:p w:rsidR="00543FED" w:rsidRPr="00543FED" w:rsidRDefault="00543FED" w:rsidP="00543FED">
      <w:pPr>
        <w:ind w:left="1440"/>
        <w:rPr>
          <w:rFonts w:ascii="Cambria" w:hAnsi="Cambria"/>
          <w:bCs/>
          <w:iCs/>
        </w:rPr>
      </w:pPr>
      <w:r w:rsidRPr="00543FED">
        <w:rPr>
          <w:rFonts w:ascii="Cambria" w:hAnsi="Cambria"/>
          <w:bCs/>
          <w:iCs/>
        </w:rPr>
        <w:t>vii</w:t>
      </w:r>
      <w:proofErr w:type="gramStart"/>
      <w:r w:rsidRPr="00543FED">
        <w:rPr>
          <w:rFonts w:ascii="Cambria" w:hAnsi="Cambria"/>
          <w:bCs/>
          <w:iCs/>
        </w:rPr>
        <w:t>.  Help</w:t>
      </w:r>
      <w:proofErr w:type="gramEnd"/>
      <w:r w:rsidRPr="00543FED">
        <w:rPr>
          <w:rFonts w:ascii="Cambria" w:hAnsi="Cambria"/>
          <w:bCs/>
          <w:iCs/>
        </w:rPr>
        <w:t xml:space="preserve"> Ticket Holders to participate in career pathways programs;</w:t>
      </w:r>
    </w:p>
    <w:p w:rsidR="00543FED" w:rsidRPr="00543FED" w:rsidRDefault="00543FED" w:rsidP="00543FED">
      <w:pPr>
        <w:ind w:left="1890" w:hanging="450"/>
        <w:rPr>
          <w:rFonts w:ascii="Cambria" w:hAnsi="Cambria"/>
          <w:bCs/>
          <w:iCs/>
        </w:rPr>
      </w:pPr>
      <w:r w:rsidRPr="00543FED">
        <w:rPr>
          <w:rFonts w:ascii="Cambria" w:hAnsi="Cambria"/>
          <w:bCs/>
          <w:iCs/>
        </w:rPr>
        <w:t>viii.  Help ensure that job seekers with disabilities access all the different programs and services they need, including career and training services offered through the AJCs to participate in existing career pathways programs; and</w:t>
      </w:r>
    </w:p>
    <w:p w:rsidR="00543FED" w:rsidRPr="00543FED" w:rsidRDefault="0028514A" w:rsidP="00543FED">
      <w:pPr>
        <w:ind w:left="1800" w:hanging="360"/>
        <w:rPr>
          <w:rFonts w:ascii="Cambria" w:hAnsi="Cambria"/>
          <w:bCs/>
          <w:iCs/>
        </w:rPr>
      </w:pPr>
      <w:r>
        <w:rPr>
          <w:rFonts w:ascii="Cambria" w:hAnsi="Cambria"/>
          <w:bCs/>
          <w:iCs/>
        </w:rPr>
        <w:t>ix</w:t>
      </w:r>
      <w:r w:rsidR="00D028BE">
        <w:rPr>
          <w:rFonts w:ascii="Cambria" w:hAnsi="Cambria"/>
          <w:bCs/>
          <w:iCs/>
        </w:rPr>
        <w:t>. Facilitate</w:t>
      </w:r>
      <w:r>
        <w:rPr>
          <w:rFonts w:ascii="Cambria" w:hAnsi="Cambria"/>
          <w:bCs/>
          <w:iCs/>
        </w:rPr>
        <w:t xml:space="preserve"> an </w:t>
      </w:r>
      <w:r w:rsidR="00E42E3F">
        <w:rPr>
          <w:rFonts w:ascii="Cambria" w:hAnsi="Cambria"/>
          <w:bCs/>
          <w:iCs/>
        </w:rPr>
        <w:t xml:space="preserve">effective </w:t>
      </w:r>
      <w:r w:rsidR="00543FED" w:rsidRPr="00543FED">
        <w:rPr>
          <w:rFonts w:ascii="Cambria" w:hAnsi="Cambria"/>
          <w:bCs/>
          <w:iCs/>
        </w:rPr>
        <w:t>approach to leverage resources needed for individuals with disabilities to fully participate in existing career pathway programs and to achieve their employment goals.</w:t>
      </w:r>
    </w:p>
    <w:p w:rsidR="00543FED" w:rsidRPr="00543FED" w:rsidRDefault="00543FED" w:rsidP="00543FED">
      <w:pPr>
        <w:spacing w:before="240"/>
        <w:ind w:left="1440"/>
        <w:rPr>
          <w:rFonts w:ascii="Cambria" w:hAnsi="Cambria"/>
          <w:b/>
          <w:bCs/>
          <w:iCs/>
        </w:rPr>
      </w:pPr>
      <w:r w:rsidRPr="00543FED">
        <w:rPr>
          <w:rFonts w:ascii="Cambria" w:hAnsi="Cambria"/>
          <w:b/>
          <w:bCs/>
          <w:i/>
          <w:iCs/>
        </w:rPr>
        <w:t>e)</w:t>
      </w:r>
      <w:r w:rsidRPr="00543FED">
        <w:rPr>
          <w:rFonts w:ascii="Cambria" w:hAnsi="Cambria"/>
          <w:b/>
          <w:bCs/>
          <w:iCs/>
          <w:lang w:val="x-none"/>
        </w:rPr>
        <w:t xml:space="preserve">  </w:t>
      </w:r>
      <w:r w:rsidRPr="00543FED">
        <w:rPr>
          <w:rFonts w:ascii="Cambria" w:hAnsi="Cambria"/>
          <w:b/>
          <w:bCs/>
          <w:i/>
          <w:iCs/>
          <w:lang w:val="x-none"/>
        </w:rPr>
        <w:t xml:space="preserve">Accessibility </w:t>
      </w:r>
    </w:p>
    <w:p w:rsidR="00543FED" w:rsidRPr="00543FED" w:rsidRDefault="00543FED" w:rsidP="00543FED">
      <w:pPr>
        <w:ind w:left="1440"/>
        <w:rPr>
          <w:rFonts w:ascii="Cambria" w:hAnsi="Cambria"/>
          <w:bCs/>
          <w:iCs/>
        </w:rPr>
      </w:pPr>
      <w:r w:rsidRPr="00543FED">
        <w:rPr>
          <w:rFonts w:ascii="Cambria" w:hAnsi="Cambria"/>
          <w:bCs/>
          <w:iCs/>
        </w:rPr>
        <w:t xml:space="preserve">By accepting grant funds, grantees commit that </w:t>
      </w:r>
      <w:r w:rsidRPr="00543FED">
        <w:rPr>
          <w:rFonts w:ascii="Cambria" w:hAnsi="Cambria"/>
          <w:b/>
          <w:bCs/>
          <w:iCs/>
          <w:u w:val="single"/>
        </w:rPr>
        <w:t xml:space="preserve">all </w:t>
      </w:r>
      <w:r w:rsidRPr="00543FED">
        <w:rPr>
          <w:rFonts w:ascii="Cambria" w:hAnsi="Cambria"/>
          <w:bCs/>
          <w:iCs/>
        </w:rPr>
        <w:t xml:space="preserve">the participating LWDBs and AJCs comply with Section 188 of the WIOA and its implementing regulations </w:t>
      </w:r>
      <w:r w:rsidR="00D1636F">
        <w:rPr>
          <w:rFonts w:ascii="Cambria" w:hAnsi="Cambria"/>
          <w:bCs/>
          <w:iCs/>
        </w:rPr>
        <w:t>at 29 CFR part 38</w:t>
      </w:r>
      <w:r w:rsidRPr="00543FED">
        <w:rPr>
          <w:rFonts w:ascii="Cambria" w:hAnsi="Cambria"/>
          <w:bCs/>
          <w:iCs/>
        </w:rPr>
        <w:t>, including a</w:t>
      </w:r>
      <w:r w:rsidR="00D1636F">
        <w:rPr>
          <w:rFonts w:ascii="Cambria" w:hAnsi="Cambria"/>
          <w:bCs/>
          <w:iCs/>
        </w:rPr>
        <w:t>ll</w:t>
      </w:r>
      <w:r w:rsidRPr="00543FED">
        <w:rPr>
          <w:rFonts w:ascii="Cambria" w:hAnsi="Cambria"/>
          <w:bCs/>
          <w:iCs/>
        </w:rPr>
        <w:t xml:space="preserve"> requirements covering physical, programmatic, and communications accessibility</w:t>
      </w:r>
      <w:r w:rsidR="008B3509">
        <w:rPr>
          <w:rFonts w:ascii="Cambria" w:hAnsi="Cambria"/>
          <w:bCs/>
          <w:iCs/>
        </w:rPr>
        <w:t xml:space="preserve">.  </w:t>
      </w:r>
      <w:r w:rsidRPr="00543FED">
        <w:rPr>
          <w:rFonts w:ascii="Cambria" w:hAnsi="Cambria"/>
          <w:bCs/>
          <w:iCs/>
        </w:rPr>
        <w:t xml:space="preserve">In addition, all participating community colleges, colleges, and postsecondary training programs receiving Federal </w:t>
      </w:r>
      <w:r w:rsidR="00A03CC1">
        <w:rPr>
          <w:rFonts w:ascii="Cambria" w:hAnsi="Cambria"/>
          <w:bCs/>
          <w:iCs/>
        </w:rPr>
        <w:t>financial assistance</w:t>
      </w:r>
      <w:r w:rsidRPr="00543FED">
        <w:rPr>
          <w:rFonts w:ascii="Cambria" w:hAnsi="Cambria"/>
          <w:bCs/>
          <w:iCs/>
        </w:rPr>
        <w:t xml:space="preserve"> must comply with the nondiscrimination provisions, pursuant to Section 504 of the Rehabilitation Act of 1973, 29 U.S.C. 720 </w:t>
      </w:r>
      <w:proofErr w:type="gramStart"/>
      <w:r w:rsidRPr="00543FED">
        <w:rPr>
          <w:rFonts w:ascii="Cambria" w:hAnsi="Cambria"/>
          <w:bCs/>
          <w:iCs/>
        </w:rPr>
        <w:t>et</w:t>
      </w:r>
      <w:proofErr w:type="gramEnd"/>
      <w:r w:rsidRPr="00543FED">
        <w:rPr>
          <w:rFonts w:ascii="Cambria" w:hAnsi="Cambria"/>
          <w:bCs/>
          <w:iCs/>
        </w:rPr>
        <w:t xml:space="preserve">. </w:t>
      </w:r>
      <w:proofErr w:type="gramStart"/>
      <w:r w:rsidRPr="00543FED">
        <w:rPr>
          <w:rFonts w:ascii="Cambria" w:hAnsi="Cambria"/>
          <w:bCs/>
          <w:iCs/>
        </w:rPr>
        <w:t>seq</w:t>
      </w:r>
      <w:proofErr w:type="gramEnd"/>
      <w:r w:rsidRPr="00543FED">
        <w:rPr>
          <w:rFonts w:ascii="Cambria" w:hAnsi="Cambria"/>
          <w:bCs/>
          <w:iCs/>
        </w:rPr>
        <w:t xml:space="preserve">. </w:t>
      </w:r>
      <w:r w:rsidR="00A03CC1">
        <w:rPr>
          <w:rFonts w:ascii="Cambria" w:hAnsi="Cambria"/>
          <w:bCs/>
          <w:iCs/>
        </w:rPr>
        <w:t>as amended by</w:t>
      </w:r>
      <w:r w:rsidRPr="00543FED">
        <w:rPr>
          <w:rFonts w:ascii="Cambria" w:hAnsi="Cambria"/>
          <w:bCs/>
          <w:iCs/>
        </w:rPr>
        <w:t xml:space="preserve"> the ADA Amendments Act of 2008 (P.L. 110-325), 42 U.S.C. 12101 et seq.</w:t>
      </w:r>
      <w:r w:rsidR="00A03CC1">
        <w:rPr>
          <w:rFonts w:ascii="Cambria" w:hAnsi="Cambria"/>
          <w:bCs/>
          <w:iCs/>
        </w:rPr>
        <w:t xml:space="preserve">  Moreover, all state and local government entities must comply with Title II of the ADA, 42 U.S.C. </w:t>
      </w:r>
      <w:proofErr w:type="gramStart"/>
      <w:r w:rsidR="00A03CC1">
        <w:rPr>
          <w:rFonts w:ascii="Cambria" w:hAnsi="Cambria"/>
          <w:bCs/>
          <w:iCs/>
        </w:rPr>
        <w:t>12131 et seq.</w:t>
      </w:r>
      <w:proofErr w:type="gramEnd"/>
    </w:p>
    <w:p w:rsidR="00C83941" w:rsidRPr="007379BC" w:rsidRDefault="00C83941" w:rsidP="00403B0A">
      <w:pPr>
        <w:rPr>
          <w:rStyle w:val="Emphasis"/>
          <w:rFonts w:ascii="Cambria" w:hAnsi="Cambria"/>
          <w:b w:val="0"/>
          <w:i w:val="0"/>
          <w:color w:val="auto"/>
        </w:rPr>
      </w:pPr>
    </w:p>
    <w:p w:rsidR="009375B3" w:rsidRPr="007379BC" w:rsidRDefault="009375B3" w:rsidP="007A482C">
      <w:pPr>
        <w:pStyle w:val="Heading2"/>
        <w:rPr>
          <w:rStyle w:val="Emphasis"/>
          <w:b/>
          <w:i w:val="0"/>
          <w:color w:val="auto"/>
        </w:rPr>
      </w:pPr>
      <w:r w:rsidRPr="007379BC">
        <w:rPr>
          <w:rStyle w:val="Emphasis"/>
          <w:b/>
          <w:i w:val="0"/>
          <w:color w:val="auto"/>
        </w:rPr>
        <w:t>Reporting</w:t>
      </w:r>
    </w:p>
    <w:p w:rsidR="009375B3" w:rsidRPr="007379BC" w:rsidRDefault="009375B3" w:rsidP="00123555">
      <w:pPr>
        <w:rPr>
          <w:rStyle w:val="Emphasis"/>
          <w:rFonts w:ascii="Cambria" w:hAnsi="Cambria"/>
          <w:b w:val="0"/>
          <w:i w:val="0"/>
          <w:color w:val="auto"/>
        </w:rPr>
      </w:pPr>
    </w:p>
    <w:p w:rsidR="009375B3" w:rsidRPr="007379BC" w:rsidRDefault="009375B3" w:rsidP="00123555">
      <w:pPr>
        <w:rPr>
          <w:rStyle w:val="Emphasis"/>
          <w:rFonts w:ascii="Cambria" w:hAnsi="Cambria"/>
          <w:b w:val="0"/>
          <w:i w:val="0"/>
          <w:color w:val="auto"/>
        </w:rPr>
      </w:pPr>
      <w:r w:rsidRPr="007379BC">
        <w:rPr>
          <w:rStyle w:val="Emphasis"/>
          <w:rFonts w:ascii="Cambria" w:hAnsi="Cambria"/>
          <w:b w:val="0"/>
          <w:i w:val="0"/>
          <w:color w:val="auto"/>
        </w:rPr>
        <w:t>You must meet DOL reporting requirements.</w:t>
      </w:r>
      <w:r w:rsidR="00833365" w:rsidRPr="007379BC">
        <w:rPr>
          <w:rStyle w:val="Emphasis"/>
          <w:rFonts w:ascii="Cambria" w:hAnsi="Cambria"/>
          <w:b w:val="0"/>
          <w:i w:val="0"/>
          <w:color w:val="auto"/>
        </w:rPr>
        <w:t xml:space="preserve"> </w:t>
      </w:r>
      <w:r w:rsidR="00AE4D80" w:rsidRPr="007379BC">
        <w:rPr>
          <w:rStyle w:val="Emphasis"/>
          <w:rFonts w:ascii="Cambria" w:hAnsi="Cambria"/>
          <w:b w:val="0"/>
          <w:i w:val="0"/>
          <w:color w:val="auto"/>
        </w:rPr>
        <w:t xml:space="preserve">Specifically, you </w:t>
      </w:r>
      <w:r w:rsidRPr="007379BC">
        <w:rPr>
          <w:rStyle w:val="Emphasis"/>
          <w:rFonts w:ascii="Cambria" w:hAnsi="Cambria"/>
          <w:b w:val="0"/>
          <w:i w:val="0"/>
          <w:color w:val="auto"/>
        </w:rPr>
        <w:t xml:space="preserve">must submit the reports and documents listed below to DOL electronically: </w:t>
      </w:r>
    </w:p>
    <w:p w:rsidR="009375B3" w:rsidRPr="007379BC" w:rsidRDefault="009375B3" w:rsidP="009E52E8">
      <w:pPr>
        <w:ind w:left="990"/>
        <w:rPr>
          <w:rStyle w:val="Emphasis"/>
          <w:rFonts w:ascii="Cambria" w:hAnsi="Cambria"/>
          <w:b w:val="0"/>
          <w:i w:val="0"/>
          <w:color w:val="auto"/>
        </w:rPr>
      </w:pPr>
    </w:p>
    <w:p w:rsidR="009375B3" w:rsidRPr="007379BC" w:rsidRDefault="009375B3" w:rsidP="002E424F">
      <w:pPr>
        <w:pStyle w:val="Heading3"/>
        <w:rPr>
          <w:rStyle w:val="Emphasis"/>
          <w:b/>
          <w:i w:val="0"/>
          <w:color w:val="auto"/>
        </w:rPr>
      </w:pPr>
      <w:r w:rsidRPr="007379BC">
        <w:rPr>
          <w:rStyle w:val="Emphasis"/>
          <w:b/>
          <w:i w:val="0"/>
          <w:color w:val="auto"/>
        </w:rPr>
        <w:t>Quarterly Financial Reports</w:t>
      </w:r>
    </w:p>
    <w:p w:rsidR="009375B3" w:rsidRPr="007379BC" w:rsidRDefault="009375B3" w:rsidP="00123555">
      <w:pPr>
        <w:ind w:left="900"/>
        <w:rPr>
          <w:rStyle w:val="Emphasis"/>
          <w:rFonts w:ascii="Cambria" w:hAnsi="Cambria"/>
          <w:b w:val="0"/>
          <w:i w:val="0"/>
          <w:color w:val="auto"/>
        </w:rPr>
      </w:pPr>
      <w:r w:rsidRPr="007379BC">
        <w:rPr>
          <w:rStyle w:val="Emphasis"/>
          <w:rFonts w:ascii="Cambria" w:hAnsi="Cambria"/>
          <w:b w:val="0"/>
          <w:i w:val="0"/>
          <w:color w:val="auto"/>
        </w:rPr>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w:t>
      </w:r>
      <w:proofErr w:type="spellStart"/>
      <w:r w:rsidRPr="007379BC">
        <w:rPr>
          <w:rStyle w:val="Emphasis"/>
          <w:rFonts w:ascii="Cambria" w:hAnsi="Cambria"/>
          <w:b w:val="0"/>
          <w:i w:val="0"/>
          <w:color w:val="auto"/>
        </w:rPr>
        <w:t>subaward</w:t>
      </w:r>
      <w:proofErr w:type="spellEnd"/>
      <w:r w:rsidRPr="007379BC">
        <w:rPr>
          <w:rStyle w:val="Emphasis"/>
          <w:rFonts w:ascii="Cambria" w:hAnsi="Cambria"/>
          <w:b w:val="0"/>
          <w:i w:val="0"/>
          <w:color w:val="auto"/>
        </w:rPr>
        <w:t xml:space="preserve"> amounts so we can calculate final indirect costs, if applicable.  You must use DOL’s Online Electronic Reporting System and information and instructions will be provided to grantees.</w:t>
      </w:r>
    </w:p>
    <w:p w:rsidR="009375B3" w:rsidRPr="007379BC" w:rsidRDefault="009375B3" w:rsidP="009E52E8">
      <w:pPr>
        <w:ind w:left="990"/>
        <w:rPr>
          <w:rStyle w:val="Emphasis"/>
          <w:rFonts w:ascii="Cambria" w:hAnsi="Cambria"/>
          <w:b w:val="0"/>
          <w:i w:val="0"/>
          <w:color w:val="auto"/>
        </w:rPr>
      </w:pPr>
    </w:p>
    <w:p w:rsidR="009375B3" w:rsidRPr="007379BC" w:rsidRDefault="009375B3" w:rsidP="002E424F">
      <w:pPr>
        <w:pStyle w:val="Heading3"/>
        <w:rPr>
          <w:rStyle w:val="Emphasis"/>
          <w:b/>
          <w:i w:val="0"/>
          <w:color w:val="auto"/>
        </w:rPr>
      </w:pPr>
      <w:r w:rsidRPr="007379BC">
        <w:rPr>
          <w:rStyle w:val="Emphasis"/>
          <w:b/>
          <w:i w:val="0"/>
          <w:color w:val="auto"/>
        </w:rPr>
        <w:t>Quarterly Performance Reports</w:t>
      </w:r>
    </w:p>
    <w:p w:rsidR="009375B3" w:rsidRDefault="009375B3" w:rsidP="00353F15">
      <w:pPr>
        <w:ind w:left="900"/>
        <w:rPr>
          <w:rStyle w:val="Emphasis"/>
          <w:rFonts w:ascii="Cambria" w:hAnsi="Cambria"/>
          <w:b w:val="0"/>
          <w:i w:val="0"/>
          <w:color w:val="auto"/>
        </w:rPr>
      </w:pPr>
      <w:r w:rsidRPr="007379BC">
        <w:rPr>
          <w:rStyle w:val="Emphasis"/>
          <w:rFonts w:ascii="Cambria" w:hAnsi="Cambria"/>
          <w:b w:val="0"/>
          <w:i w:val="0"/>
          <w:color w:val="auto"/>
        </w:rPr>
        <w:t xml:space="preserve">You must submit a quarterly progress report within 45 days after the end of each calendar year quarter. </w:t>
      </w:r>
      <w:r w:rsidR="00762ABB" w:rsidRPr="007379BC">
        <w:rPr>
          <w:rStyle w:val="Emphasis"/>
          <w:rFonts w:ascii="Cambria" w:hAnsi="Cambria"/>
          <w:b w:val="0"/>
          <w:i w:val="0"/>
          <w:color w:val="auto"/>
        </w:rPr>
        <w:t xml:space="preserve"> </w:t>
      </w:r>
      <w:r w:rsidRPr="007379BC">
        <w:rPr>
          <w:rStyle w:val="Emphasis"/>
          <w:rFonts w:ascii="Cambria" w:hAnsi="Cambria"/>
          <w:b w:val="0"/>
          <w:i w:val="0"/>
          <w:color w:val="auto"/>
        </w:rPr>
        <w:t>The report must include quarterly information on grant activities, performance goals, and milestones.</w:t>
      </w:r>
      <w:r w:rsidR="00203394" w:rsidRPr="007379BC">
        <w:rPr>
          <w:rStyle w:val="Emphasis"/>
          <w:rFonts w:ascii="Cambria" w:hAnsi="Cambria"/>
          <w:b w:val="0"/>
          <w:i w:val="0"/>
          <w:color w:val="auto"/>
        </w:rPr>
        <w:t xml:space="preserve"> </w:t>
      </w:r>
      <w:r w:rsidR="00361845" w:rsidRPr="007379BC">
        <w:rPr>
          <w:rStyle w:val="Emphasis"/>
          <w:rFonts w:ascii="Cambria" w:hAnsi="Cambria"/>
          <w:b w:val="0"/>
          <w:i w:val="0"/>
          <w:color w:val="auto"/>
        </w:rPr>
        <w:t xml:space="preserve"> </w:t>
      </w:r>
      <w:proofErr w:type="gramStart"/>
      <w:r w:rsidRPr="007379BC">
        <w:rPr>
          <w:rStyle w:val="Emphasis"/>
          <w:rFonts w:ascii="Cambria" w:hAnsi="Cambria"/>
          <w:b w:val="0"/>
          <w:i w:val="0"/>
          <w:color w:val="auto"/>
        </w:rPr>
        <w:t>The last quarterly progress report will serve as the grant’s Final Performance Report.</w:t>
      </w:r>
      <w:proofErr w:type="gramEnd"/>
      <w:r w:rsidRPr="007379BC">
        <w:rPr>
          <w:rStyle w:val="Emphasis"/>
          <w:rFonts w:ascii="Cambria" w:hAnsi="Cambria"/>
          <w:b w:val="0"/>
          <w:i w:val="0"/>
          <w:color w:val="auto"/>
        </w:rPr>
        <w:t xml:space="preserve">  This report must provide both </w:t>
      </w:r>
      <w:r w:rsidRPr="007379BC">
        <w:rPr>
          <w:rStyle w:val="Emphasis"/>
          <w:rFonts w:ascii="Cambria" w:hAnsi="Cambria"/>
          <w:b w:val="0"/>
          <w:i w:val="0"/>
          <w:color w:val="auto"/>
        </w:rPr>
        <w:lastRenderedPageBreak/>
        <w:t>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r w:rsidR="00762ABB" w:rsidRPr="007379BC">
        <w:rPr>
          <w:rStyle w:val="Emphasis"/>
          <w:rFonts w:ascii="Cambria" w:hAnsi="Cambria"/>
          <w:b w:val="0"/>
          <w:i w:val="0"/>
          <w:color w:val="auto"/>
        </w:rPr>
        <w:t xml:space="preserve">  </w:t>
      </w:r>
    </w:p>
    <w:p w:rsidR="00353F15" w:rsidRPr="007379BC" w:rsidRDefault="00353F15" w:rsidP="00353F15">
      <w:pPr>
        <w:ind w:left="900"/>
        <w:rPr>
          <w:rStyle w:val="Emphasis"/>
          <w:rFonts w:ascii="Cambria" w:hAnsi="Cambria"/>
          <w:b w:val="0"/>
          <w:i w:val="0"/>
          <w:color w:val="auto"/>
        </w:rPr>
      </w:pPr>
    </w:p>
    <w:p w:rsidR="008212CD" w:rsidRPr="007379BC" w:rsidRDefault="008212CD" w:rsidP="00353F15">
      <w:pPr>
        <w:pStyle w:val="Heading1"/>
        <w:spacing w:before="0" w:after="0"/>
        <w:rPr>
          <w:rStyle w:val="Emphasis"/>
          <w:b/>
          <w:i w:val="0"/>
          <w:color w:val="auto"/>
        </w:rPr>
      </w:pPr>
      <w:r w:rsidRPr="007379BC">
        <w:rPr>
          <w:rStyle w:val="Emphasis"/>
          <w:b/>
          <w:i w:val="0"/>
          <w:color w:val="auto"/>
        </w:rPr>
        <w:t>Agency Contacts</w:t>
      </w:r>
    </w:p>
    <w:p w:rsidR="008212CD" w:rsidRDefault="008212CD" w:rsidP="00353F15">
      <w:pPr>
        <w:rPr>
          <w:rStyle w:val="Emphasis"/>
          <w:rFonts w:ascii="Cambria" w:hAnsi="Cambria"/>
          <w:b w:val="0"/>
          <w:i w:val="0"/>
          <w:color w:val="auto"/>
        </w:rPr>
      </w:pPr>
      <w:r w:rsidRPr="007379BC">
        <w:rPr>
          <w:rStyle w:val="Emphasis"/>
          <w:rFonts w:ascii="Cambria" w:hAnsi="Cambria"/>
          <w:b w:val="0"/>
          <w:i w:val="0"/>
          <w:color w:val="auto"/>
        </w:rPr>
        <w:t xml:space="preserve">For further information about this FOA, please contact </w:t>
      </w:r>
      <w:r w:rsidR="00F10FF8" w:rsidRPr="00A644E6">
        <w:rPr>
          <w:rStyle w:val="Emphasis"/>
          <w:rFonts w:ascii="Cambria" w:hAnsi="Cambria"/>
          <w:b w:val="0"/>
          <w:i w:val="0"/>
          <w:color w:val="auto"/>
        </w:rPr>
        <w:t>Ms. Erika Beasley</w:t>
      </w:r>
      <w:r w:rsidRPr="007379BC">
        <w:rPr>
          <w:rStyle w:val="Emphasis"/>
          <w:rFonts w:ascii="Cambria" w:hAnsi="Cambria"/>
          <w:b w:val="0"/>
          <w:i w:val="0"/>
          <w:color w:val="auto"/>
        </w:rPr>
        <w:t>, Grants Management Specialist, Office of Grants Management, at (202) 693-</w:t>
      </w:r>
      <w:r w:rsidR="00F10FF8" w:rsidRPr="00A644E6">
        <w:rPr>
          <w:rStyle w:val="Emphasis"/>
          <w:rFonts w:ascii="Cambria" w:hAnsi="Cambria"/>
          <w:b w:val="0"/>
          <w:i w:val="0"/>
          <w:color w:val="auto"/>
        </w:rPr>
        <w:t>3906</w:t>
      </w:r>
      <w:r w:rsidRPr="007379BC">
        <w:rPr>
          <w:rStyle w:val="Emphasis"/>
          <w:rFonts w:ascii="Cambria" w:hAnsi="Cambria"/>
          <w:b w:val="0"/>
          <w:i w:val="0"/>
          <w:color w:val="auto"/>
        </w:rPr>
        <w:t xml:space="preserve">.  Applicants should e-mail all technical questions to </w:t>
      </w:r>
      <w:hyperlink r:id="rId45" w:history="1">
        <w:r w:rsidR="00F10FF8" w:rsidRPr="00A644E6">
          <w:rPr>
            <w:rStyle w:val="Hyperlink"/>
            <w:rFonts w:ascii="Cambria" w:hAnsi="Cambria"/>
          </w:rPr>
          <w:t>Beasley.Erika@dol.gov</w:t>
        </w:r>
      </w:hyperlink>
      <w:r w:rsidRPr="00A644E6">
        <w:rPr>
          <w:rStyle w:val="Emphasis"/>
          <w:rFonts w:ascii="Cambria" w:hAnsi="Cambria"/>
          <w:b w:val="0"/>
          <w:i w:val="0"/>
          <w:color w:val="auto"/>
        </w:rPr>
        <w:t xml:space="preserve"> </w:t>
      </w:r>
      <w:r w:rsidRPr="007379BC">
        <w:rPr>
          <w:rStyle w:val="Emphasis"/>
          <w:rFonts w:ascii="Cambria" w:hAnsi="Cambria"/>
          <w:b w:val="0"/>
          <w:i w:val="0"/>
          <w:color w:val="auto"/>
        </w:rPr>
        <w:t xml:space="preserve">and must specifically reference </w:t>
      </w:r>
      <w:r w:rsidR="00F10FF8" w:rsidRPr="00353F15">
        <w:rPr>
          <w:rStyle w:val="Emphasis"/>
          <w:rFonts w:ascii="Cambria" w:hAnsi="Cambria"/>
          <w:b w:val="0"/>
          <w:i w:val="0"/>
          <w:color w:val="auto"/>
        </w:rPr>
        <w:t>FOA-ETA-17</w:t>
      </w:r>
      <w:r w:rsidRPr="00353F15">
        <w:rPr>
          <w:rStyle w:val="Emphasis"/>
          <w:rFonts w:ascii="Cambria" w:hAnsi="Cambria"/>
          <w:b w:val="0"/>
          <w:i w:val="0"/>
          <w:color w:val="auto"/>
        </w:rPr>
        <w:t>-</w:t>
      </w:r>
      <w:r w:rsidR="00353F15">
        <w:rPr>
          <w:rStyle w:val="Emphasis"/>
          <w:rFonts w:ascii="Cambria" w:hAnsi="Cambria"/>
          <w:b w:val="0"/>
          <w:i w:val="0"/>
          <w:color w:val="auto"/>
        </w:rPr>
        <w:t>05</w:t>
      </w:r>
      <w:r w:rsidRPr="007379BC">
        <w:rPr>
          <w:rStyle w:val="Emphasis"/>
          <w:rFonts w:ascii="Cambria" w:hAnsi="Cambria"/>
          <w:b w:val="0"/>
          <w:i w:val="0"/>
          <w:color w:val="auto"/>
        </w:rPr>
        <w:t xml:space="preserve">, and along with question(s), include a contact name, fax and phone number.  This Announcement is available on the ETA Web site at </w:t>
      </w:r>
      <w:hyperlink r:id="rId46" w:history="1">
        <w:r w:rsidRPr="00A644E6">
          <w:rPr>
            <w:rStyle w:val="Hyperlink"/>
            <w:rFonts w:ascii="Cambria" w:hAnsi="Cambria"/>
          </w:rPr>
          <w:t>http://www.doleta.gov/grants</w:t>
        </w:r>
      </w:hyperlink>
      <w:r w:rsidR="00634A47">
        <w:rPr>
          <w:rStyle w:val="Emphasis"/>
          <w:rFonts w:ascii="Cambria" w:hAnsi="Cambria"/>
          <w:b w:val="0"/>
          <w:i w:val="0"/>
          <w:color w:val="auto"/>
        </w:rPr>
        <w:t xml:space="preserve"> </w:t>
      </w:r>
      <w:r w:rsidRPr="007379BC">
        <w:rPr>
          <w:rStyle w:val="Emphasis"/>
          <w:rFonts w:ascii="Cambria" w:hAnsi="Cambria"/>
          <w:b w:val="0"/>
          <w:i w:val="0"/>
          <w:color w:val="auto"/>
        </w:rPr>
        <w:t xml:space="preserve">and at </w:t>
      </w:r>
      <w:hyperlink r:id="rId47" w:history="1">
        <w:r w:rsidRPr="00A644E6">
          <w:rPr>
            <w:rStyle w:val="Hyperlink"/>
            <w:rFonts w:ascii="Cambria" w:hAnsi="Cambria"/>
          </w:rPr>
          <w:t>http://www.grants.gov</w:t>
        </w:r>
      </w:hyperlink>
      <w:r w:rsidR="00353F15">
        <w:rPr>
          <w:rStyle w:val="Emphasis"/>
          <w:rFonts w:ascii="Cambria" w:hAnsi="Cambria"/>
          <w:b w:val="0"/>
          <w:i w:val="0"/>
          <w:color w:val="auto"/>
        </w:rPr>
        <w:t>.</w:t>
      </w:r>
    </w:p>
    <w:p w:rsidR="00353F15" w:rsidRPr="007379BC" w:rsidRDefault="00353F15" w:rsidP="00353F15">
      <w:pPr>
        <w:rPr>
          <w:rStyle w:val="Emphasis"/>
          <w:rFonts w:ascii="Cambria" w:hAnsi="Cambria"/>
          <w:b w:val="0"/>
          <w:i w:val="0"/>
          <w:color w:val="auto"/>
        </w:rPr>
      </w:pPr>
    </w:p>
    <w:p w:rsidR="008212CD" w:rsidRPr="007379BC" w:rsidRDefault="008212CD" w:rsidP="00353F15">
      <w:pPr>
        <w:pStyle w:val="Heading1"/>
        <w:spacing w:before="0" w:after="0"/>
        <w:rPr>
          <w:rStyle w:val="Emphasis"/>
          <w:b/>
          <w:bCs/>
          <w:i w:val="0"/>
          <w:iCs w:val="0"/>
          <w:color w:val="auto"/>
        </w:rPr>
      </w:pPr>
      <w:r w:rsidRPr="007379BC">
        <w:rPr>
          <w:rStyle w:val="Emphasis"/>
          <w:b/>
          <w:bCs/>
          <w:i w:val="0"/>
          <w:iCs w:val="0"/>
          <w:color w:val="auto"/>
        </w:rPr>
        <w:t xml:space="preserve">Other Information </w:t>
      </w:r>
    </w:p>
    <w:p w:rsidR="008212CD" w:rsidRPr="007379BC" w:rsidRDefault="008212CD" w:rsidP="007A482C">
      <w:pPr>
        <w:pStyle w:val="Heading2"/>
        <w:rPr>
          <w:rStyle w:val="Emphasis"/>
          <w:b/>
          <w:i w:val="0"/>
          <w:color w:val="auto"/>
        </w:rPr>
      </w:pPr>
      <w:r w:rsidRPr="007379BC">
        <w:rPr>
          <w:rStyle w:val="Emphasis"/>
          <w:b/>
          <w:i w:val="0"/>
          <w:color w:val="auto"/>
        </w:rPr>
        <w:t>Web-Based Resources</w:t>
      </w:r>
    </w:p>
    <w:p w:rsidR="008212CD" w:rsidRPr="007379BC" w:rsidRDefault="008212CD" w:rsidP="00612256">
      <w:pPr>
        <w:tabs>
          <w:tab w:val="left" w:pos="900"/>
        </w:tabs>
        <w:ind w:left="360"/>
        <w:rPr>
          <w:rStyle w:val="Emphasis"/>
          <w:rFonts w:ascii="Cambria" w:hAnsi="Cambria"/>
          <w:b w:val="0"/>
          <w:i w:val="0"/>
          <w:color w:val="auto"/>
        </w:rPr>
      </w:pPr>
      <w:r w:rsidRPr="007379BC">
        <w:rPr>
          <w:rStyle w:val="Emphasis"/>
          <w:rFonts w:ascii="Cambria" w:hAnsi="Cambria"/>
          <w:b w:val="0"/>
          <w:i w:val="0"/>
          <w:color w:val="auto"/>
        </w:rPr>
        <w:t xml:space="preserve">DOL maintains a number of web-based resources that may be of assistance to applicants.  For example, the </w:t>
      </w:r>
      <w:proofErr w:type="spellStart"/>
      <w:r w:rsidRPr="007379BC">
        <w:rPr>
          <w:rStyle w:val="Emphasis"/>
          <w:rFonts w:ascii="Cambria" w:hAnsi="Cambria"/>
          <w:b w:val="0"/>
          <w:i w:val="0"/>
          <w:color w:val="auto"/>
        </w:rPr>
        <w:t>CareerOneStop</w:t>
      </w:r>
      <w:proofErr w:type="spellEnd"/>
      <w:r w:rsidRPr="007379BC">
        <w:rPr>
          <w:rStyle w:val="Emphasis"/>
          <w:rFonts w:ascii="Cambria" w:hAnsi="Cambria"/>
          <w:b w:val="0"/>
          <w:i w:val="0"/>
          <w:color w:val="auto"/>
        </w:rPr>
        <w:t xml:space="preserve"> portal (</w:t>
      </w:r>
      <w:hyperlink r:id="rId48" w:history="1">
        <w:r w:rsidR="00320598" w:rsidRPr="00A644E6">
          <w:rPr>
            <w:rStyle w:val="Hyperlink"/>
            <w:rFonts w:ascii="Cambria" w:hAnsi="Cambria"/>
          </w:rPr>
          <w:t>http://www.careeronestop.org</w:t>
        </w:r>
      </w:hyperlink>
      <w:r w:rsidRPr="007379BC">
        <w:rPr>
          <w:rStyle w:val="Emphasis"/>
          <w:rFonts w:ascii="Cambria" w:hAnsi="Cambria"/>
          <w:b w:val="0"/>
          <w:i w:val="0"/>
          <w:color w:val="auto"/>
        </w:rPr>
        <w:t>), which provides national and state career information on occupations; the Occupational Information Network (O*NET) Online (</w:t>
      </w:r>
      <w:hyperlink r:id="rId49" w:history="1">
        <w:r w:rsidR="00320598" w:rsidRPr="00A644E6">
          <w:rPr>
            <w:rStyle w:val="Hyperlink"/>
            <w:rFonts w:ascii="Cambria" w:hAnsi="Cambria"/>
          </w:rPr>
          <w:t>http://online.onetcenter.org</w:t>
        </w:r>
      </w:hyperlink>
      <w:r w:rsidRPr="007379BC">
        <w:rPr>
          <w:rStyle w:val="Emphasis"/>
          <w:rFonts w:ascii="Cambria" w:hAnsi="Cambria"/>
          <w:b w:val="0"/>
          <w:i w:val="0"/>
          <w:color w:val="auto"/>
        </w:rPr>
        <w:t>) which provides occupational competency profiles; and America's Service Locator (</w:t>
      </w:r>
      <w:hyperlink r:id="rId50" w:history="1">
        <w:r w:rsidR="00320598" w:rsidRPr="00A644E6">
          <w:rPr>
            <w:rStyle w:val="Hyperlink"/>
            <w:rFonts w:ascii="Cambria" w:hAnsi="Cambria"/>
          </w:rPr>
          <w:t>http://www.servicelocator.org</w:t>
        </w:r>
      </w:hyperlink>
      <w:r w:rsidRPr="007379BC">
        <w:rPr>
          <w:rStyle w:val="Emphasis"/>
          <w:rFonts w:ascii="Cambria" w:hAnsi="Cambria"/>
          <w:b w:val="0"/>
          <w:i w:val="0"/>
          <w:color w:val="auto"/>
        </w:rPr>
        <w:t xml:space="preserve">), which provides a directory of our nation's </w:t>
      </w:r>
      <w:r w:rsidR="00EE2811" w:rsidRPr="007379BC">
        <w:rPr>
          <w:rStyle w:val="Emphasis"/>
          <w:rFonts w:ascii="Cambria" w:hAnsi="Cambria"/>
          <w:b w:val="0"/>
          <w:i w:val="0"/>
          <w:color w:val="auto"/>
        </w:rPr>
        <w:t xml:space="preserve">American Job </w:t>
      </w:r>
      <w:r w:rsidRPr="007379BC">
        <w:rPr>
          <w:rStyle w:val="Emphasis"/>
          <w:rFonts w:ascii="Cambria" w:hAnsi="Cambria"/>
          <w:b w:val="0"/>
          <w:i w:val="0"/>
          <w:color w:val="auto"/>
        </w:rPr>
        <w:t>Centers.</w:t>
      </w:r>
    </w:p>
    <w:p w:rsidR="008212CD" w:rsidRPr="007379BC" w:rsidRDefault="008212CD" w:rsidP="007A482C">
      <w:pPr>
        <w:pStyle w:val="Heading2"/>
        <w:rPr>
          <w:rStyle w:val="Emphasis"/>
          <w:rFonts w:ascii="Calibri" w:hAnsi="Calibri"/>
          <w:b/>
          <w:bCs/>
          <w:i w:val="0"/>
          <w:smallCaps w:val="0"/>
          <w:color w:val="auto"/>
          <w:szCs w:val="22"/>
          <w:u w:val="none"/>
        </w:rPr>
      </w:pPr>
      <w:r w:rsidRPr="007379BC">
        <w:rPr>
          <w:rStyle w:val="Emphasis"/>
          <w:b/>
          <w:i w:val="0"/>
          <w:color w:val="auto"/>
        </w:rPr>
        <w:t>Industry Competency Models and Career Clusters</w:t>
      </w:r>
    </w:p>
    <w:p w:rsidR="008212CD" w:rsidRPr="007379BC" w:rsidRDefault="00320598" w:rsidP="007A482C">
      <w:pPr>
        <w:tabs>
          <w:tab w:val="left" w:pos="900"/>
        </w:tabs>
        <w:ind w:left="360"/>
        <w:rPr>
          <w:rStyle w:val="Emphasis"/>
          <w:rFonts w:ascii="Cambria" w:hAnsi="Cambria"/>
          <w:b w:val="0"/>
          <w:i w:val="0"/>
          <w:color w:val="auto"/>
        </w:rPr>
      </w:pPr>
      <w:r w:rsidRPr="007379BC">
        <w:rPr>
          <w:rFonts w:ascii="Cambria" w:hAnsi="Cambria"/>
          <w:bCs/>
          <w:iCs/>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1" w:history="1">
        <w:r w:rsidRPr="00A644E6">
          <w:rPr>
            <w:rStyle w:val="Hyperlink"/>
            <w:rFonts w:ascii="Cambria" w:hAnsi="Cambria"/>
            <w:bCs/>
            <w:iCs/>
          </w:rPr>
          <w:t>http://www.careeronestop.org/CompetencyModel</w:t>
        </w:r>
      </w:hyperlink>
      <w:r w:rsidRPr="007379BC">
        <w:rPr>
          <w:rFonts w:ascii="Cambria" w:hAnsi="Cambria"/>
          <w:bCs/>
          <w:iCs/>
        </w:rPr>
        <w:t xml:space="preserve">.  The CMC site also provides tools to build or customize industry models, as well as tools to build career ladders and career lattices for specific regional economies. </w:t>
      </w:r>
    </w:p>
    <w:p w:rsidR="00E63AA0" w:rsidRPr="007379BC" w:rsidRDefault="00E63AA0" w:rsidP="007A482C">
      <w:pPr>
        <w:pStyle w:val="Heading2"/>
        <w:rPr>
          <w:rStyle w:val="Emphasis"/>
          <w:b/>
          <w:i w:val="0"/>
          <w:color w:val="auto"/>
        </w:rPr>
      </w:pPr>
      <w:r w:rsidRPr="007379BC">
        <w:rPr>
          <w:rStyle w:val="Emphasis"/>
          <w:b/>
          <w:i w:val="0"/>
          <w:color w:val="auto"/>
        </w:rPr>
        <w:t>WorkforceGPS Resources</w:t>
      </w:r>
    </w:p>
    <w:p w:rsidR="00E63AA0" w:rsidRPr="007379BC" w:rsidRDefault="00EE2811" w:rsidP="00E63AA0">
      <w:pPr>
        <w:ind w:left="360"/>
        <w:rPr>
          <w:rFonts w:ascii="Cambria" w:hAnsi="Cambria"/>
        </w:rPr>
      </w:pPr>
      <w:r w:rsidRPr="007379BC">
        <w:rPr>
          <w:rFonts w:ascii="Cambria" w:hAnsi="Cambria"/>
        </w:rPr>
        <w:t xml:space="preserve">ETA </w:t>
      </w:r>
      <w:r w:rsidR="00E63AA0" w:rsidRPr="007379BC">
        <w:rPr>
          <w:rFonts w:ascii="Cambria" w:hAnsi="Cambria"/>
        </w:rPr>
        <w:t>encourage</w:t>
      </w:r>
      <w:r w:rsidRPr="007379BC">
        <w:rPr>
          <w:rFonts w:ascii="Cambria" w:hAnsi="Cambria"/>
        </w:rPr>
        <w:t>s applicants</w:t>
      </w:r>
      <w:r w:rsidR="00E63AA0" w:rsidRPr="007379BC">
        <w:rPr>
          <w:rFonts w:ascii="Cambria" w:hAnsi="Cambria"/>
        </w:rPr>
        <w:t xml:space="preserve"> to view the information gathered through the conference calls with Federal agency partners, industry stakeholders, educators, and local practitioners.  The information on resources identified can be found on WorkforceGPS at: </w:t>
      </w:r>
      <w:hyperlink r:id="rId52" w:history="1">
        <w:r w:rsidR="00320598" w:rsidRPr="007379BC">
          <w:rPr>
            <w:rStyle w:val="Hyperlink"/>
            <w:rFonts w:ascii="Cambria" w:hAnsi="Cambria"/>
            <w:color w:val="auto"/>
          </w:rPr>
          <w:t>https://workforcegps.org</w:t>
        </w:r>
      </w:hyperlink>
      <w:r w:rsidR="00E63AA0" w:rsidRPr="007379BC">
        <w:rPr>
          <w:rFonts w:ascii="Cambria" w:hAnsi="Cambria"/>
        </w:rPr>
        <w:t xml:space="preserve">. </w:t>
      </w:r>
    </w:p>
    <w:p w:rsidR="00E63AA0" w:rsidRPr="007379BC" w:rsidRDefault="00E63AA0" w:rsidP="00E63AA0">
      <w:pPr>
        <w:ind w:left="360"/>
        <w:rPr>
          <w:rFonts w:ascii="Cambria" w:hAnsi="Cambria"/>
        </w:rPr>
      </w:pPr>
    </w:p>
    <w:p w:rsidR="00E63AA0" w:rsidRPr="007379BC" w:rsidRDefault="00EE2811" w:rsidP="00E63AA0">
      <w:pPr>
        <w:ind w:left="360"/>
        <w:rPr>
          <w:rFonts w:ascii="Cambria" w:hAnsi="Cambria"/>
        </w:rPr>
      </w:pPr>
      <w:r w:rsidRPr="007379BC">
        <w:rPr>
          <w:rFonts w:ascii="Cambria" w:hAnsi="Cambria"/>
        </w:rPr>
        <w:t xml:space="preserve">ETA </w:t>
      </w:r>
      <w:r w:rsidR="00E63AA0" w:rsidRPr="007379BC">
        <w:rPr>
          <w:rFonts w:ascii="Cambria" w:hAnsi="Cambria"/>
        </w:rPr>
        <w:t>encourage</w:t>
      </w:r>
      <w:r w:rsidRPr="007379BC">
        <w:rPr>
          <w:rFonts w:ascii="Cambria" w:hAnsi="Cambria"/>
        </w:rPr>
        <w:t>s</w:t>
      </w:r>
      <w:r w:rsidR="00E63AA0" w:rsidRPr="007379BC">
        <w:rPr>
          <w:rFonts w:ascii="Cambria" w:hAnsi="Cambria"/>
        </w:rPr>
        <w:t xml:space="preserve"> </w:t>
      </w:r>
      <w:r w:rsidRPr="007379BC">
        <w:rPr>
          <w:rFonts w:ascii="Cambria" w:hAnsi="Cambria"/>
        </w:rPr>
        <w:t xml:space="preserve">applicants </w:t>
      </w:r>
      <w:r w:rsidR="00E63AA0" w:rsidRPr="007379BC">
        <w:rPr>
          <w:rFonts w:ascii="Cambria" w:hAnsi="Cambria"/>
        </w:rPr>
        <w:t xml:space="preserve">to view the online tutorial, “Grant Applications 101: A Plain English Guide to ETA Competitive Grants,” available through WorkforceGPS at: </w:t>
      </w:r>
      <w:hyperlink r:id="rId53" w:history="1">
        <w:r w:rsidR="00320598" w:rsidRPr="007379BC">
          <w:rPr>
            <w:rStyle w:val="Hyperlink"/>
            <w:rFonts w:ascii="Cambria" w:hAnsi="Cambria"/>
            <w:color w:val="auto"/>
          </w:rPr>
          <w:t>https://strategies.workforcegps.org/resources/2014/08/11/16/32/applying-for-eta-competitive-grants-a-web-based-toolkit-for-prospective-applicants-438?p=1</w:t>
        </w:r>
      </w:hyperlink>
      <w:r w:rsidR="00E63AA0" w:rsidRPr="007379BC">
        <w:rPr>
          <w:rFonts w:ascii="Cambria" w:hAnsi="Cambria"/>
        </w:rPr>
        <w:t xml:space="preserve">. </w:t>
      </w:r>
    </w:p>
    <w:p w:rsidR="00E63AA0" w:rsidRPr="007379BC" w:rsidRDefault="00E63AA0" w:rsidP="00E63AA0">
      <w:pPr>
        <w:ind w:left="360"/>
        <w:rPr>
          <w:rFonts w:ascii="Cambria" w:hAnsi="Cambria"/>
        </w:rPr>
      </w:pPr>
    </w:p>
    <w:p w:rsidR="00E63AA0" w:rsidRPr="007379BC" w:rsidRDefault="00E63AA0" w:rsidP="00E63AA0">
      <w:pPr>
        <w:ind w:left="360"/>
        <w:rPr>
          <w:rFonts w:ascii="Cambria" w:hAnsi="Cambria"/>
        </w:rPr>
      </w:pPr>
      <w:r w:rsidRPr="007379BC">
        <w:rPr>
          <w:rFonts w:ascii="Cambria" w:hAnsi="Cambria"/>
        </w:rPr>
        <w:lastRenderedPageBreak/>
        <w:t>Workforce System Strategies make</w:t>
      </w:r>
      <w:r w:rsidR="00EE2811" w:rsidRPr="007379BC">
        <w:rPr>
          <w:rFonts w:ascii="Cambria" w:hAnsi="Cambria"/>
        </w:rPr>
        <w:t>s</w:t>
      </w:r>
      <w:r w:rsidRPr="007379BC">
        <w:rPr>
          <w:rFonts w:ascii="Cambria" w:hAnsi="Cambria"/>
        </w:rPr>
        <w:t xml:space="preserv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t>
      </w:r>
      <w:r w:rsidR="00EE2811" w:rsidRPr="007379BC">
        <w:rPr>
          <w:rFonts w:ascii="Cambria" w:hAnsi="Cambria"/>
        </w:rPr>
        <w:t>T</w:t>
      </w:r>
      <w:r w:rsidRPr="007379BC">
        <w:rPr>
          <w:rFonts w:ascii="Cambria" w:hAnsi="Cambria"/>
        </w:rPr>
        <w:t xml:space="preserve">hese resources </w:t>
      </w:r>
      <w:r w:rsidR="00EE2811" w:rsidRPr="007379BC">
        <w:rPr>
          <w:rFonts w:ascii="Cambria" w:hAnsi="Cambria"/>
        </w:rPr>
        <w:t xml:space="preserve">are available at </w:t>
      </w:r>
      <w:hyperlink r:id="rId54" w:history="1">
        <w:r w:rsidR="00320598" w:rsidRPr="007379BC">
          <w:rPr>
            <w:rStyle w:val="Hyperlink"/>
            <w:rFonts w:ascii="Cambria" w:hAnsi="Cambria"/>
            <w:color w:val="auto"/>
          </w:rPr>
          <w:t>https://strategies.workforcegps.org</w:t>
        </w:r>
      </w:hyperlink>
      <w:r w:rsidRPr="007379BC">
        <w:rPr>
          <w:rFonts w:ascii="Cambria" w:hAnsi="Cambria"/>
        </w:rPr>
        <w:t xml:space="preserve">.   </w:t>
      </w:r>
    </w:p>
    <w:p w:rsidR="00E63AA0" w:rsidRPr="007379BC" w:rsidRDefault="00E63AA0" w:rsidP="00E63AA0">
      <w:pPr>
        <w:ind w:left="360"/>
        <w:rPr>
          <w:rFonts w:ascii="Cambria" w:hAnsi="Cambria"/>
        </w:rPr>
      </w:pPr>
    </w:p>
    <w:p w:rsidR="008D0FF9" w:rsidRPr="007379BC" w:rsidRDefault="00EE2811" w:rsidP="007A482C">
      <w:pPr>
        <w:ind w:left="360"/>
        <w:rPr>
          <w:rFonts w:ascii="Cambria" w:hAnsi="Cambria"/>
        </w:rPr>
      </w:pPr>
      <w:r w:rsidRPr="007379BC">
        <w:rPr>
          <w:rFonts w:ascii="Cambria" w:hAnsi="Cambria"/>
        </w:rPr>
        <w:t>The</w:t>
      </w:r>
      <w:r w:rsidR="00E63AA0" w:rsidRPr="007379BC">
        <w:rPr>
          <w:rFonts w:ascii="Cambria" w:hAnsi="Cambria"/>
        </w:rPr>
        <w:t xml:space="preserve"> technical assistance portal at </w:t>
      </w:r>
      <w:hyperlink r:id="rId55" w:history="1">
        <w:r w:rsidR="00320598" w:rsidRPr="007379BC">
          <w:rPr>
            <w:rStyle w:val="Hyperlink"/>
            <w:rFonts w:ascii="Cambria" w:hAnsi="Cambria"/>
            <w:color w:val="auto"/>
          </w:rPr>
          <w:t>https://www.workforcegps.org/resources/browse?id=b8dd0aa1ecfb4b2282d6cd30c7248790</w:t>
        </w:r>
      </w:hyperlink>
      <w:r w:rsidR="00E63AA0" w:rsidRPr="007379BC">
        <w:rPr>
          <w:rFonts w:ascii="Cambria" w:hAnsi="Cambria"/>
        </w:rPr>
        <w:t xml:space="preserve"> contains online training and resources for fiscal and administrative issues.  Online trainings available include, but are not limited to, Introduction to Grant Applications and Forms, Indirect Costs, Cost Principles, and Accrual Accounting.</w:t>
      </w:r>
    </w:p>
    <w:p w:rsidR="00E63AA0" w:rsidRPr="007379BC" w:rsidRDefault="00E63AA0" w:rsidP="007A482C">
      <w:pPr>
        <w:pStyle w:val="Heading2"/>
        <w:rPr>
          <w:rStyle w:val="Emphasis"/>
          <w:b/>
          <w:i w:val="0"/>
          <w:color w:val="auto"/>
        </w:rPr>
      </w:pPr>
      <w:proofErr w:type="spellStart"/>
      <w:r w:rsidRPr="007379BC">
        <w:rPr>
          <w:rStyle w:val="Emphasis"/>
          <w:b/>
          <w:i w:val="0"/>
          <w:color w:val="auto"/>
        </w:rPr>
        <w:t>SkillsCommons</w:t>
      </w:r>
      <w:proofErr w:type="spellEnd"/>
      <w:r w:rsidRPr="007379BC">
        <w:rPr>
          <w:rStyle w:val="Emphasis"/>
          <w:b/>
          <w:i w:val="0"/>
          <w:color w:val="auto"/>
        </w:rPr>
        <w:t xml:space="preserve"> Resources</w:t>
      </w:r>
    </w:p>
    <w:p w:rsidR="00543FED" w:rsidRDefault="00E63AA0" w:rsidP="00353F15">
      <w:pPr>
        <w:ind w:left="360"/>
        <w:rPr>
          <w:rFonts w:ascii="Cambria" w:hAnsi="Cambria"/>
        </w:rPr>
      </w:pPr>
      <w:proofErr w:type="spellStart"/>
      <w:r w:rsidRPr="007379BC">
        <w:rPr>
          <w:rFonts w:ascii="Cambria" w:hAnsi="Cambria"/>
        </w:rPr>
        <w:t>SkillsCommons</w:t>
      </w:r>
      <w:proofErr w:type="spellEnd"/>
      <w:r w:rsidRPr="007379BC">
        <w:rPr>
          <w:rFonts w:ascii="Cambria" w:hAnsi="Cambria"/>
        </w:rPr>
        <w:t xml:space="preserve"> (</w:t>
      </w:r>
      <w:hyperlink r:id="rId56" w:history="1">
        <w:r w:rsidRPr="00A644E6">
          <w:rPr>
            <w:rStyle w:val="Hyperlink"/>
            <w:rFonts w:ascii="Cambria" w:hAnsi="Cambria"/>
          </w:rPr>
          <w:t>https://www.skillscommons.org</w:t>
        </w:r>
      </w:hyperlink>
      <w:r w:rsidRPr="007379BC">
        <w:rPr>
          <w:rFonts w:ascii="Cambria" w:hAnsi="Cambria"/>
        </w:rPr>
        <w:t>) offers an online library of curriculum and related training resources to obtain industry-recognized credentials in manufacturing, IT, healthcare, energy, and other industries. The website contains thousands of Open Educational Resources (</w:t>
      </w:r>
      <w:r w:rsidR="00EB228E" w:rsidRPr="007379BC">
        <w:rPr>
          <w:rFonts w:ascii="Cambria" w:hAnsi="Cambria"/>
        </w:rPr>
        <w:t>OER)</w:t>
      </w:r>
      <w:r w:rsidRPr="007379BC">
        <w:rPr>
          <w:rFonts w:ascii="Cambria" w:hAnsi="Cambria"/>
        </w:rPr>
        <w:t xml:space="preserve">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w:t>
      </w:r>
      <w:proofErr w:type="spellStart"/>
      <w:r w:rsidRPr="007379BC">
        <w:rPr>
          <w:rFonts w:ascii="Cambria" w:hAnsi="Cambria"/>
        </w:rPr>
        <w:t>SkillsCommons</w:t>
      </w:r>
      <w:proofErr w:type="spellEnd"/>
      <w:r w:rsidRPr="007379BC">
        <w:rPr>
          <w:rFonts w:ascii="Cambria" w:hAnsi="Cambria"/>
        </w:rPr>
        <w:t xml:space="preserve"> for institutional, industry, and individual use.</w:t>
      </w:r>
    </w:p>
    <w:p w:rsidR="00353F15" w:rsidRPr="007379BC" w:rsidRDefault="00353F15" w:rsidP="00353F15">
      <w:pPr>
        <w:ind w:left="360"/>
        <w:rPr>
          <w:rFonts w:ascii="Cambria" w:hAnsi="Cambria"/>
        </w:rPr>
      </w:pPr>
    </w:p>
    <w:p w:rsidR="008212CD" w:rsidRPr="007379BC" w:rsidRDefault="008212CD" w:rsidP="00353F15">
      <w:pPr>
        <w:pStyle w:val="Heading1"/>
        <w:spacing w:before="0" w:after="0"/>
        <w:rPr>
          <w:rStyle w:val="Emphasis"/>
          <w:b/>
          <w:i w:val="0"/>
          <w:color w:val="auto"/>
        </w:rPr>
      </w:pPr>
      <w:r w:rsidRPr="007379BC">
        <w:rPr>
          <w:rStyle w:val="Emphasis"/>
          <w:b/>
          <w:i w:val="0"/>
          <w:color w:val="auto"/>
        </w:rPr>
        <w:t>OMB Information Collection</w:t>
      </w:r>
    </w:p>
    <w:p w:rsidR="008212CD" w:rsidRPr="007379BC" w:rsidRDefault="008212CD" w:rsidP="008212CD">
      <w:pPr>
        <w:rPr>
          <w:rStyle w:val="Emphasis"/>
          <w:rFonts w:ascii="Cambria" w:hAnsi="Cambria"/>
          <w:b w:val="0"/>
          <w:i w:val="0"/>
          <w:color w:val="auto"/>
        </w:rPr>
      </w:pPr>
      <w:r w:rsidRPr="007379BC">
        <w:rPr>
          <w:rStyle w:val="Emphasis"/>
          <w:rFonts w:ascii="Cambria" w:hAnsi="Cambria"/>
          <w:b w:val="0"/>
          <w:i w:val="0"/>
          <w:color w:val="auto"/>
        </w:rPr>
        <w:t xml:space="preserve">OMB Information Collection No </w:t>
      </w:r>
      <w:bookmarkStart w:id="16" w:name="_GoBack"/>
      <w:r w:rsidRPr="007379BC">
        <w:rPr>
          <w:rStyle w:val="Emphasis"/>
          <w:rFonts w:ascii="Cambria" w:hAnsi="Cambria"/>
          <w:b w:val="0"/>
          <w:i w:val="0"/>
          <w:color w:val="auto"/>
        </w:rPr>
        <w:t>1225</w:t>
      </w:r>
      <w:bookmarkEnd w:id="16"/>
      <w:r w:rsidRPr="007379BC">
        <w:rPr>
          <w:rStyle w:val="Emphasis"/>
          <w:rFonts w:ascii="Cambria" w:hAnsi="Cambria"/>
          <w:b w:val="0"/>
          <w:i w:val="0"/>
          <w:color w:val="auto"/>
        </w:rPr>
        <w:t xml:space="preserve">-0086, Expires </w:t>
      </w:r>
      <w:r w:rsidR="00F873D7" w:rsidRPr="007379BC">
        <w:rPr>
          <w:rStyle w:val="Emphasis"/>
          <w:rFonts w:ascii="Cambria" w:hAnsi="Cambria"/>
          <w:b w:val="0"/>
          <w:i w:val="0"/>
          <w:color w:val="auto"/>
        </w:rPr>
        <w:t xml:space="preserve">May </w:t>
      </w:r>
      <w:r w:rsidRPr="007379BC">
        <w:rPr>
          <w:rStyle w:val="Emphasis"/>
          <w:rFonts w:ascii="Cambria" w:hAnsi="Cambria"/>
          <w:b w:val="0"/>
          <w:i w:val="0"/>
          <w:color w:val="auto"/>
        </w:rPr>
        <w:t>31, 201</w:t>
      </w:r>
      <w:r w:rsidR="00F873D7" w:rsidRPr="007379BC">
        <w:rPr>
          <w:rStyle w:val="Emphasis"/>
          <w:rFonts w:ascii="Cambria" w:hAnsi="Cambria"/>
          <w:b w:val="0"/>
          <w:i w:val="0"/>
          <w:color w:val="auto"/>
        </w:rPr>
        <w:t>9</w:t>
      </w:r>
      <w:r w:rsidRPr="007379BC">
        <w:rPr>
          <w:rStyle w:val="Emphasis"/>
          <w:rFonts w:ascii="Cambria" w:hAnsi="Cambria"/>
          <w:b w:val="0"/>
          <w:i w:val="0"/>
          <w:color w:val="auto"/>
        </w:rPr>
        <w:t>.</w:t>
      </w:r>
    </w:p>
    <w:p w:rsidR="00A10B63" w:rsidRPr="007379BC" w:rsidRDefault="00A10B63" w:rsidP="008212CD">
      <w:pPr>
        <w:rPr>
          <w:rStyle w:val="Emphasis"/>
          <w:rFonts w:ascii="Cambria" w:hAnsi="Cambria"/>
          <w:b w:val="0"/>
          <w:i w:val="0"/>
          <w:color w:val="auto"/>
        </w:rPr>
      </w:pPr>
    </w:p>
    <w:p w:rsidR="00A10B63" w:rsidRPr="007379BC" w:rsidRDefault="008212CD" w:rsidP="008212CD">
      <w:pPr>
        <w:rPr>
          <w:rStyle w:val="Emphasis"/>
          <w:rFonts w:ascii="Cambria" w:hAnsi="Cambria"/>
          <w:b w:val="0"/>
          <w:i w:val="0"/>
          <w:color w:val="auto"/>
        </w:rPr>
      </w:pPr>
      <w:r w:rsidRPr="007379BC">
        <w:rPr>
          <w:rStyle w:val="Emphasis"/>
          <w:rFonts w:ascii="Cambria" w:hAnsi="Cambria"/>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7379BC" w:rsidRDefault="00A10B63" w:rsidP="008212CD">
      <w:pPr>
        <w:rPr>
          <w:rStyle w:val="Emphasis"/>
          <w:rFonts w:ascii="Cambria" w:hAnsi="Cambria"/>
          <w:b w:val="0"/>
          <w:i w:val="0"/>
          <w:color w:val="auto"/>
        </w:rPr>
      </w:pPr>
    </w:p>
    <w:p w:rsidR="00A10B63" w:rsidRPr="007379BC" w:rsidRDefault="008212CD" w:rsidP="008212CD">
      <w:pPr>
        <w:rPr>
          <w:rStyle w:val="Emphasis"/>
          <w:rFonts w:ascii="Cambria" w:hAnsi="Cambria"/>
          <w:b w:val="0"/>
          <w:i w:val="0"/>
          <w:color w:val="auto"/>
        </w:rPr>
      </w:pPr>
      <w:r w:rsidRPr="007379BC">
        <w:rPr>
          <w:rStyle w:val="Emphasis"/>
          <w:rFonts w:ascii="Cambria" w:hAnsi="Cambria"/>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7379BC">
        <w:rPr>
          <w:rStyle w:val="Emphasis"/>
          <w:rFonts w:ascii="Cambria" w:hAnsi="Cambria"/>
          <w:b w:val="0"/>
          <w:i w:val="0"/>
          <w:color w:val="auto"/>
        </w:rPr>
        <w:t>Washington</w:t>
      </w:r>
      <w:proofErr w:type="gramEnd"/>
      <w:r w:rsidRPr="007379BC">
        <w:rPr>
          <w:rStyle w:val="Emphasis"/>
          <w:rFonts w:ascii="Cambria" w:hAnsi="Cambria"/>
          <w:b w:val="0"/>
          <w:i w:val="0"/>
          <w:color w:val="auto"/>
        </w:rPr>
        <w:t xml:space="preserve">, DC 20210. Comments may also be emailed to </w:t>
      </w:r>
      <w:hyperlink r:id="rId57" w:history="1">
        <w:r w:rsidR="00A10B63" w:rsidRPr="00A644E6">
          <w:rPr>
            <w:rStyle w:val="Hyperlink"/>
            <w:rFonts w:ascii="Cambria" w:hAnsi="Cambria"/>
          </w:rPr>
          <w:t>DOL_PRA_PUBLIC@dol.gov</w:t>
        </w:r>
      </w:hyperlink>
      <w:r w:rsidRPr="007379BC">
        <w:rPr>
          <w:rStyle w:val="Emphasis"/>
          <w:rFonts w:ascii="Cambria" w:hAnsi="Cambria"/>
          <w:b w:val="0"/>
          <w:i w:val="0"/>
          <w:color w:val="auto"/>
        </w:rPr>
        <w:t xml:space="preserve">.  </w:t>
      </w:r>
    </w:p>
    <w:p w:rsidR="00A10B63" w:rsidRPr="007379BC" w:rsidRDefault="00A10B63" w:rsidP="008212CD">
      <w:pPr>
        <w:rPr>
          <w:rStyle w:val="Emphasis"/>
          <w:rFonts w:ascii="Cambria" w:hAnsi="Cambria"/>
          <w:b w:val="0"/>
          <w:i w:val="0"/>
          <w:color w:val="auto"/>
        </w:rPr>
      </w:pPr>
    </w:p>
    <w:p w:rsidR="008212CD" w:rsidRPr="007379BC" w:rsidRDefault="008212CD" w:rsidP="008212CD">
      <w:pPr>
        <w:rPr>
          <w:rStyle w:val="Emphasis"/>
          <w:rFonts w:ascii="Cambria" w:hAnsi="Cambria"/>
          <w:b w:val="0"/>
          <w:i w:val="0"/>
          <w:color w:val="auto"/>
        </w:rPr>
      </w:pPr>
      <w:r w:rsidRPr="007379BC">
        <w:rPr>
          <w:rStyle w:val="Emphasis"/>
          <w:rFonts w:ascii="Cambria" w:hAnsi="Cambria"/>
          <w:i w:val="0"/>
          <w:color w:val="auto"/>
        </w:rPr>
        <w:t>PLEASE DO NOT RETURN YOUR GRANT APPLICATION TO THIS ADDRESS.</w:t>
      </w:r>
      <w:r w:rsidRPr="007379BC">
        <w:rPr>
          <w:rStyle w:val="Emphasis"/>
          <w:rFonts w:ascii="Cambria" w:hAnsi="Cambria"/>
          <w:b w:val="0"/>
          <w:i w:val="0"/>
          <w:color w:val="auto"/>
        </w:rPr>
        <w:t xml:space="preserve">  ONLY SEND COMMENTS ABOUT THE BURDEN CAUSED BY THE COLLECTION OF INFORMATION TO THIS ADDRESS.  SEND YOUR GRANT APPLICATION TO THE SPONSORING AGENCY AS SPECIFIED EARLIER IN THIS ANNOUNCEMENT. </w:t>
      </w:r>
    </w:p>
    <w:p w:rsidR="008212CD" w:rsidRPr="007379BC" w:rsidRDefault="008212CD" w:rsidP="008212CD">
      <w:pPr>
        <w:rPr>
          <w:rStyle w:val="Emphasis"/>
          <w:rFonts w:ascii="Cambria" w:hAnsi="Cambria"/>
          <w:b w:val="0"/>
          <w:i w:val="0"/>
          <w:color w:val="auto"/>
        </w:rPr>
      </w:pPr>
    </w:p>
    <w:p w:rsidR="008212CD" w:rsidRPr="007379BC" w:rsidRDefault="008212CD" w:rsidP="008212CD">
      <w:pPr>
        <w:rPr>
          <w:rStyle w:val="Emphasis"/>
          <w:rFonts w:ascii="Cambria" w:hAnsi="Cambria"/>
          <w:b w:val="0"/>
          <w:i w:val="0"/>
          <w:color w:val="auto"/>
        </w:rPr>
      </w:pPr>
      <w:r w:rsidRPr="007379BC">
        <w:rPr>
          <w:rStyle w:val="Emphasis"/>
          <w:rFonts w:ascii="Cambria" w:hAnsi="Cambria"/>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w:t>
      </w:r>
      <w:r w:rsidR="00F17D5A" w:rsidRPr="007379BC">
        <w:rPr>
          <w:rStyle w:val="Emphasis"/>
          <w:rFonts w:ascii="Cambria" w:hAnsi="Cambria"/>
          <w:b w:val="0"/>
          <w:i w:val="0"/>
          <w:color w:val="auto"/>
        </w:rPr>
        <w:t xml:space="preserve">uired </w:t>
      </w:r>
      <w:r w:rsidRPr="007379BC">
        <w:rPr>
          <w:rStyle w:val="Emphasis"/>
          <w:rFonts w:ascii="Cambria" w:hAnsi="Cambria"/>
          <w:b w:val="0"/>
          <w:i w:val="0"/>
          <w:color w:val="auto"/>
        </w:rPr>
        <w:t>to be considered for this grant.</w:t>
      </w:r>
    </w:p>
    <w:p w:rsidR="008212CD" w:rsidRPr="007379BC" w:rsidRDefault="008212CD" w:rsidP="008212CD">
      <w:pPr>
        <w:rPr>
          <w:rStyle w:val="Emphasis"/>
          <w:rFonts w:ascii="Cambria" w:hAnsi="Cambria"/>
          <w:b w:val="0"/>
          <w:i w:val="0"/>
          <w:color w:val="auto"/>
        </w:rPr>
      </w:pPr>
    </w:p>
    <w:p w:rsidR="008212CD" w:rsidRDefault="008212CD" w:rsidP="008212CD">
      <w:pPr>
        <w:rPr>
          <w:rStyle w:val="Emphasis"/>
          <w:rFonts w:ascii="Cambria" w:hAnsi="Cambria"/>
          <w:b w:val="0"/>
          <w:i w:val="0"/>
          <w:color w:val="auto"/>
        </w:rPr>
      </w:pPr>
      <w:r w:rsidRPr="007379BC">
        <w:rPr>
          <w:rStyle w:val="Emphasis"/>
          <w:rFonts w:ascii="Cambria" w:hAnsi="Cambria"/>
          <w:b w:val="0"/>
          <w:i w:val="0"/>
          <w:color w:val="auto"/>
        </w:rPr>
        <w:t xml:space="preserve">Signed </w:t>
      </w:r>
      <w:r w:rsidR="00353F15">
        <w:rPr>
          <w:rStyle w:val="Emphasis"/>
          <w:rFonts w:ascii="Cambria" w:hAnsi="Cambria"/>
          <w:b w:val="0"/>
          <w:i w:val="0"/>
          <w:color w:val="auto"/>
        </w:rPr>
        <w:t>June</w:t>
      </w:r>
      <w:r w:rsidR="000C486F">
        <w:rPr>
          <w:rStyle w:val="Emphasis"/>
          <w:rFonts w:ascii="Cambria" w:hAnsi="Cambria"/>
          <w:b w:val="0"/>
          <w:i w:val="0"/>
          <w:color w:val="auto"/>
        </w:rPr>
        <w:t xml:space="preserve"> XX</w:t>
      </w:r>
      <w:r w:rsidR="00353F15">
        <w:rPr>
          <w:rStyle w:val="Emphasis"/>
          <w:rFonts w:ascii="Cambria" w:hAnsi="Cambria"/>
          <w:b w:val="0"/>
          <w:i w:val="0"/>
          <w:color w:val="auto"/>
        </w:rPr>
        <w:t>, 2017</w:t>
      </w:r>
      <w:r w:rsidRPr="007379BC">
        <w:rPr>
          <w:rStyle w:val="Emphasis"/>
          <w:rFonts w:ascii="Cambria" w:hAnsi="Cambria"/>
          <w:b w:val="0"/>
          <w:i w:val="0"/>
          <w:color w:val="auto"/>
        </w:rPr>
        <w:t xml:space="preserve"> in Washington, D.C. by:</w:t>
      </w:r>
    </w:p>
    <w:p w:rsidR="000C486F" w:rsidRPr="007379BC" w:rsidRDefault="000C486F" w:rsidP="008212CD">
      <w:pPr>
        <w:rPr>
          <w:rStyle w:val="Emphasis"/>
          <w:rFonts w:ascii="Cambria" w:hAnsi="Cambria"/>
          <w:b w:val="0"/>
          <w:i w:val="0"/>
          <w:color w:val="auto"/>
        </w:rPr>
      </w:pPr>
    </w:p>
    <w:p w:rsidR="008212CD" w:rsidRPr="00A644E6" w:rsidRDefault="00353F15" w:rsidP="008212CD">
      <w:pPr>
        <w:rPr>
          <w:rStyle w:val="Emphasis"/>
          <w:rFonts w:ascii="Cambria" w:hAnsi="Cambria"/>
          <w:b w:val="0"/>
          <w:i w:val="0"/>
          <w:color w:val="000000"/>
        </w:rPr>
      </w:pPr>
      <w:r>
        <w:rPr>
          <w:rStyle w:val="Emphasis"/>
          <w:rFonts w:ascii="Cambria" w:hAnsi="Cambria"/>
          <w:b w:val="0"/>
          <w:i w:val="0"/>
          <w:color w:val="000000"/>
        </w:rPr>
        <w:t xml:space="preserve">Jimmie Curtis </w:t>
      </w:r>
    </w:p>
    <w:p w:rsidR="006A6A55" w:rsidRPr="007379BC" w:rsidRDefault="008212CD" w:rsidP="00F87157">
      <w:pPr>
        <w:rPr>
          <w:rStyle w:val="Emphasis"/>
          <w:rFonts w:ascii="Cambria" w:hAnsi="Cambria"/>
          <w:b w:val="0"/>
          <w:i w:val="0"/>
          <w:color w:val="auto"/>
        </w:rPr>
      </w:pPr>
      <w:r w:rsidRPr="007379BC">
        <w:rPr>
          <w:rStyle w:val="Emphasis"/>
          <w:rFonts w:ascii="Cambria" w:hAnsi="Cambria"/>
          <w:b w:val="0"/>
          <w:i w:val="0"/>
          <w:color w:val="auto"/>
        </w:rPr>
        <w:t>Grant Officer, Employment and Training Administration</w:t>
      </w:r>
    </w:p>
    <w:p w:rsidR="00FF0F08" w:rsidRPr="007379BC" w:rsidRDefault="00FF0F08" w:rsidP="00F87157">
      <w:pPr>
        <w:rPr>
          <w:rStyle w:val="Emphasis"/>
          <w:rFonts w:ascii="Cambria" w:hAnsi="Cambria"/>
          <w:b w:val="0"/>
          <w:i w:val="0"/>
          <w:color w:val="auto"/>
        </w:rPr>
      </w:pPr>
    </w:p>
    <w:p w:rsidR="00FF0F08" w:rsidRPr="007379BC" w:rsidRDefault="00FF0F08" w:rsidP="00F87157">
      <w:pPr>
        <w:rPr>
          <w:rStyle w:val="Emphasis"/>
          <w:rFonts w:ascii="Cambria" w:hAnsi="Cambria"/>
          <w:b w:val="0"/>
          <w:i w:val="0"/>
          <w:color w:val="auto"/>
        </w:rPr>
      </w:pPr>
    </w:p>
    <w:p w:rsidR="00FF0F08" w:rsidRPr="007379BC" w:rsidRDefault="00FF0F08" w:rsidP="00F87157">
      <w:pPr>
        <w:rPr>
          <w:rStyle w:val="Emphasis"/>
          <w:rFonts w:ascii="Cambria" w:hAnsi="Cambria"/>
          <w:b w:val="0"/>
          <w:i w:val="0"/>
          <w:color w:val="auto"/>
        </w:rPr>
      </w:pPr>
    </w:p>
    <w:p w:rsidR="00F807F8" w:rsidRPr="007379BC" w:rsidRDefault="00F807F8" w:rsidP="00F87157">
      <w:pPr>
        <w:rPr>
          <w:rStyle w:val="Emphasis"/>
          <w:rFonts w:ascii="Cambria" w:hAnsi="Cambria"/>
          <w:b w:val="0"/>
          <w:i w:val="0"/>
          <w:color w:val="auto"/>
        </w:rPr>
      </w:pPr>
    </w:p>
    <w:p w:rsidR="00F807F8" w:rsidRPr="007379BC" w:rsidRDefault="00F807F8" w:rsidP="00F87157">
      <w:pPr>
        <w:rPr>
          <w:rStyle w:val="Emphasis"/>
          <w:rFonts w:ascii="Cambria" w:hAnsi="Cambria"/>
          <w:b w:val="0"/>
          <w:i w:val="0"/>
          <w:color w:val="auto"/>
        </w:rPr>
      </w:pPr>
    </w:p>
    <w:p w:rsidR="00F807F8" w:rsidRPr="007379BC" w:rsidRDefault="00F807F8" w:rsidP="00F87157">
      <w:pPr>
        <w:rPr>
          <w:rStyle w:val="Emphasis"/>
          <w:rFonts w:ascii="Cambria" w:hAnsi="Cambria"/>
          <w:b w:val="0"/>
          <w:i w:val="0"/>
          <w:color w:val="auto"/>
        </w:rPr>
      </w:pPr>
    </w:p>
    <w:p w:rsidR="00F807F8" w:rsidRPr="007379BC" w:rsidRDefault="00F807F8" w:rsidP="00F87157">
      <w:pPr>
        <w:rPr>
          <w:rStyle w:val="Emphasis"/>
          <w:rFonts w:ascii="Cambria" w:hAnsi="Cambria"/>
          <w:b w:val="0"/>
          <w:i w:val="0"/>
          <w:color w:val="auto"/>
        </w:rPr>
      </w:pPr>
    </w:p>
    <w:p w:rsidR="00F807F8" w:rsidRPr="007379BC" w:rsidRDefault="00F807F8"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953713" w:rsidRPr="007379BC" w:rsidRDefault="00953713"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Pr="007379BC" w:rsidRDefault="00352402" w:rsidP="00F87157">
      <w:pPr>
        <w:rPr>
          <w:rStyle w:val="Emphasis"/>
          <w:rFonts w:ascii="Cambria" w:hAnsi="Cambria"/>
          <w:b w:val="0"/>
          <w:i w:val="0"/>
          <w:color w:val="auto"/>
        </w:rPr>
      </w:pPr>
    </w:p>
    <w:p w:rsidR="00352402" w:rsidRDefault="00352402"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Default="00FE376C" w:rsidP="00F87157">
      <w:pPr>
        <w:rPr>
          <w:rStyle w:val="Emphasis"/>
          <w:rFonts w:ascii="Cambria" w:hAnsi="Cambria"/>
          <w:b w:val="0"/>
          <w:i w:val="0"/>
          <w:color w:val="auto"/>
        </w:rPr>
      </w:pPr>
    </w:p>
    <w:p w:rsidR="00FE376C" w:rsidRPr="007379BC" w:rsidRDefault="00FE376C" w:rsidP="00F87157">
      <w:pPr>
        <w:rPr>
          <w:rStyle w:val="Emphasis"/>
          <w:rFonts w:ascii="Cambria" w:hAnsi="Cambria"/>
          <w:b w:val="0"/>
          <w:i w:val="0"/>
          <w:color w:val="auto"/>
        </w:rPr>
      </w:pPr>
    </w:p>
    <w:p w:rsidR="00FF0F08" w:rsidRPr="00FF0F08" w:rsidRDefault="00FF0F08" w:rsidP="00FF0F08">
      <w:pPr>
        <w:rPr>
          <w:rFonts w:ascii="Cambria" w:hAnsi="Cambria"/>
          <w:b/>
        </w:rPr>
      </w:pPr>
      <w:r w:rsidRPr="00FF0F08">
        <w:rPr>
          <w:rFonts w:ascii="Cambria" w:hAnsi="Cambria"/>
          <w:b/>
        </w:rPr>
        <w:lastRenderedPageBreak/>
        <w:t>Attachment #1:  Sample Work Plan Template</w:t>
      </w:r>
    </w:p>
    <w:p w:rsidR="00FF0F08" w:rsidRPr="00FF0F08" w:rsidRDefault="00FF0F08" w:rsidP="00FF0F08">
      <w:pPr>
        <w:rPr>
          <w:rFonts w:ascii="Cambria" w:hAnsi="Cambria"/>
        </w:rPr>
      </w:pPr>
    </w:p>
    <w:p w:rsidR="00FF0F08" w:rsidRPr="00FF0F08" w:rsidRDefault="00FF0F08" w:rsidP="00FF0F08">
      <w:pPr>
        <w:rPr>
          <w:rFonts w:ascii="Cambria" w:hAnsi="Cambria"/>
          <w:b/>
        </w:rPr>
      </w:pPr>
      <w:r w:rsidRPr="00FF0F08">
        <w:rPr>
          <w:rFonts w:ascii="Cambria" w:hAnsi="Cambria"/>
          <w:b/>
        </w:rPr>
        <w:t>STATE</w:t>
      </w:r>
      <w:proofErr w:type="gramStart"/>
      <w:r w:rsidRPr="00FF0F08">
        <w:rPr>
          <w:rFonts w:ascii="Cambria" w:hAnsi="Cambria"/>
          <w:b/>
        </w:rPr>
        <w:t>:_</w:t>
      </w:r>
      <w:proofErr w:type="gramEnd"/>
      <w:r w:rsidRPr="00FF0F08">
        <w:rPr>
          <w:rFonts w:ascii="Cambria" w:hAnsi="Cambria"/>
          <w:b/>
        </w:rPr>
        <w:t>__________________________________________</w:t>
      </w:r>
    </w:p>
    <w:p w:rsidR="00FF0F08" w:rsidRPr="00FF0F08" w:rsidRDefault="00FF0F08" w:rsidP="00FF0F08">
      <w:pPr>
        <w:rPr>
          <w:rFonts w:ascii="Cambria" w:hAnsi="Cambria"/>
        </w:rPr>
      </w:pPr>
      <w:r w:rsidRPr="00FF0F08">
        <w:rPr>
          <w:rFonts w:ascii="Cambria" w:hAnsi="Cambria"/>
        </w:rPr>
        <w:t xml:space="preserve">   </w:t>
      </w:r>
    </w:p>
    <w:p w:rsidR="00FF0F08" w:rsidRPr="00FF0F08" w:rsidRDefault="00FF0F08" w:rsidP="00FF0F08">
      <w:pPr>
        <w:rPr>
          <w:rFonts w:ascii="Cambria" w:hAnsi="Cambria"/>
        </w:rPr>
      </w:pPr>
      <w:r w:rsidRPr="00FF0F08">
        <w:rPr>
          <w:rFonts w:ascii="Cambria" w:hAnsi="Cambria"/>
        </w:rPr>
        <w:t xml:space="preserve">The work plan must be completed for the </w:t>
      </w:r>
      <w:r w:rsidR="007A482C">
        <w:rPr>
          <w:rFonts w:ascii="Cambria" w:hAnsi="Cambria"/>
        </w:rPr>
        <w:t>36</w:t>
      </w:r>
      <w:r w:rsidRPr="00FF0F08">
        <w:rPr>
          <w:rFonts w:ascii="Cambria" w:hAnsi="Cambria"/>
        </w:rPr>
        <w:t>-month period of performance.  The work plan must be completed for each objective included in the project. The size of the work plan template boxes can be expanded, as needed, to accommodate space for information.</w:t>
      </w:r>
    </w:p>
    <w:p w:rsidR="00FF0F08" w:rsidRPr="00FF0F08" w:rsidRDefault="00FF0F08" w:rsidP="00FF0F08">
      <w:pPr>
        <w:rPr>
          <w:rFonts w:ascii="Cambria" w:hAnsi="Cambria"/>
        </w:rPr>
      </w:pPr>
    </w:p>
    <w:tbl>
      <w:tblPr>
        <w:tblpPr w:leftFromText="180" w:rightFromText="180" w:vertAnchor="text" w:horzAnchor="margin" w:tblpXSpec="center" w:tblpY="400"/>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99"/>
        <w:gridCol w:w="1530"/>
        <w:gridCol w:w="1979"/>
        <w:gridCol w:w="2519"/>
      </w:tblGrid>
      <w:tr w:rsidR="00FF0F08" w:rsidRPr="00FF0F08" w:rsidTr="00FE1BC2">
        <w:trPr>
          <w:trHeight w:val="617"/>
        </w:trPr>
        <w:tc>
          <w:tcPr>
            <w:tcW w:w="9285" w:type="dxa"/>
            <w:gridSpan w:val="5"/>
            <w:tcBorders>
              <w:top w:val="single" w:sz="4" w:space="0" w:color="auto"/>
              <w:left w:val="single" w:sz="4" w:space="0" w:color="auto"/>
              <w:bottom w:val="single" w:sz="4" w:space="0" w:color="auto"/>
              <w:right w:val="single" w:sz="4" w:space="0" w:color="auto"/>
            </w:tcBorders>
            <w:hideMark/>
          </w:tcPr>
          <w:p w:rsidR="00FF0F08" w:rsidRPr="00FF0F08" w:rsidRDefault="00FF0F08" w:rsidP="00FF0F08">
            <w:pPr>
              <w:rPr>
                <w:rFonts w:ascii="Cambria" w:hAnsi="Cambria"/>
                <w:b/>
              </w:rPr>
            </w:pPr>
            <w:r w:rsidRPr="00FF0F08">
              <w:rPr>
                <w:rFonts w:ascii="Cambria" w:hAnsi="Cambria"/>
                <w:b/>
              </w:rPr>
              <w:t xml:space="preserve">Grantee Objective:  </w:t>
            </w:r>
          </w:p>
        </w:tc>
      </w:tr>
      <w:tr w:rsidR="00FF0F08" w:rsidRPr="00FF0F08" w:rsidTr="00FE1BC2">
        <w:trPr>
          <w:trHeight w:val="611"/>
        </w:trPr>
        <w:tc>
          <w:tcPr>
            <w:tcW w:w="1458" w:type="dxa"/>
            <w:tcBorders>
              <w:top w:val="single" w:sz="4" w:space="0" w:color="auto"/>
              <w:left w:val="single" w:sz="4" w:space="0" w:color="auto"/>
              <w:bottom w:val="single" w:sz="4" w:space="0" w:color="auto"/>
              <w:right w:val="single" w:sz="4" w:space="0" w:color="auto"/>
            </w:tcBorders>
            <w:vAlign w:val="center"/>
            <w:hideMark/>
          </w:tcPr>
          <w:p w:rsidR="00FF0F08" w:rsidRPr="00FF0F08" w:rsidRDefault="00FF0F08" w:rsidP="00FF0F08">
            <w:pPr>
              <w:jc w:val="center"/>
              <w:rPr>
                <w:rFonts w:ascii="Cambria" w:hAnsi="Cambria"/>
                <w:b/>
              </w:rPr>
            </w:pPr>
            <w:r w:rsidRPr="00FF0F08">
              <w:rPr>
                <w:rFonts w:ascii="Cambria" w:hAnsi="Cambria"/>
                <w:b/>
              </w:rPr>
              <w:t>ACTIVITY</w:t>
            </w:r>
          </w:p>
        </w:tc>
        <w:tc>
          <w:tcPr>
            <w:tcW w:w="1799" w:type="dxa"/>
            <w:tcBorders>
              <w:top w:val="single" w:sz="4" w:space="0" w:color="auto"/>
              <w:left w:val="single" w:sz="4" w:space="0" w:color="auto"/>
              <w:bottom w:val="single" w:sz="4" w:space="0" w:color="auto"/>
              <w:right w:val="single" w:sz="4" w:space="0" w:color="auto"/>
            </w:tcBorders>
            <w:vAlign w:val="center"/>
            <w:hideMark/>
          </w:tcPr>
          <w:p w:rsidR="00FF0F08" w:rsidRPr="00FF0F08" w:rsidRDefault="00FF0F08" w:rsidP="00FF0F08">
            <w:pPr>
              <w:jc w:val="center"/>
              <w:rPr>
                <w:rFonts w:ascii="Cambria" w:hAnsi="Cambria"/>
                <w:b/>
              </w:rPr>
            </w:pPr>
            <w:r w:rsidRPr="00FF0F08">
              <w:rPr>
                <w:rFonts w:ascii="Cambria" w:hAnsi="Cambria"/>
                <w:b/>
              </w:rPr>
              <w:t>MILESTONE</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0F08" w:rsidRPr="00FF0F08" w:rsidRDefault="00FF0F08" w:rsidP="00FF0F08">
            <w:pPr>
              <w:jc w:val="center"/>
              <w:rPr>
                <w:rFonts w:ascii="Cambria" w:hAnsi="Cambria"/>
                <w:b/>
              </w:rPr>
            </w:pPr>
            <w:r w:rsidRPr="00FF0F08">
              <w:rPr>
                <w:rFonts w:ascii="Cambria" w:hAnsi="Cambria"/>
                <w:b/>
              </w:rPr>
              <w:t>OUTCOME</w:t>
            </w:r>
          </w:p>
        </w:tc>
        <w:tc>
          <w:tcPr>
            <w:tcW w:w="1979" w:type="dxa"/>
            <w:tcBorders>
              <w:top w:val="single" w:sz="4" w:space="0" w:color="auto"/>
              <w:left w:val="single" w:sz="4" w:space="0" w:color="auto"/>
              <w:bottom w:val="single" w:sz="4" w:space="0" w:color="auto"/>
              <w:right w:val="single" w:sz="4" w:space="0" w:color="auto"/>
            </w:tcBorders>
            <w:vAlign w:val="center"/>
            <w:hideMark/>
          </w:tcPr>
          <w:p w:rsidR="00FF0F08" w:rsidRPr="00FF0F08" w:rsidRDefault="00FF0F08" w:rsidP="00FF0F08">
            <w:pPr>
              <w:jc w:val="center"/>
              <w:rPr>
                <w:rFonts w:ascii="Cambria" w:hAnsi="Cambria"/>
                <w:b/>
              </w:rPr>
            </w:pPr>
            <w:r w:rsidRPr="00FF0F08">
              <w:rPr>
                <w:rFonts w:ascii="Cambria" w:hAnsi="Cambria"/>
                <w:b/>
              </w:rPr>
              <w:t>TIMEFRAME</w:t>
            </w:r>
          </w:p>
        </w:tc>
        <w:tc>
          <w:tcPr>
            <w:tcW w:w="2519" w:type="dxa"/>
            <w:tcBorders>
              <w:top w:val="single" w:sz="4" w:space="0" w:color="auto"/>
              <w:left w:val="single" w:sz="4" w:space="0" w:color="auto"/>
              <w:bottom w:val="single" w:sz="4" w:space="0" w:color="auto"/>
              <w:right w:val="single" w:sz="4" w:space="0" w:color="auto"/>
            </w:tcBorders>
            <w:vAlign w:val="center"/>
            <w:hideMark/>
          </w:tcPr>
          <w:p w:rsidR="00FF0F08" w:rsidRPr="00FF0F08" w:rsidRDefault="00FF0F08" w:rsidP="00FF0F08">
            <w:pPr>
              <w:jc w:val="center"/>
              <w:rPr>
                <w:rFonts w:ascii="Cambria" w:hAnsi="Cambria"/>
                <w:b/>
              </w:rPr>
            </w:pPr>
            <w:r w:rsidRPr="00FF0F08">
              <w:rPr>
                <w:rFonts w:ascii="Cambria" w:hAnsi="Cambria"/>
                <w:b/>
              </w:rPr>
              <w:t>PARTNER RESPONSIBLE</w:t>
            </w:r>
          </w:p>
        </w:tc>
      </w:tr>
      <w:tr w:rsidR="00FF0F08" w:rsidRPr="00FF0F08" w:rsidTr="00FE1BC2">
        <w:tc>
          <w:tcPr>
            <w:tcW w:w="1458"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79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530"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97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251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r>
      <w:tr w:rsidR="00FF0F08" w:rsidRPr="00FF0F08" w:rsidTr="00FE1BC2">
        <w:tc>
          <w:tcPr>
            <w:tcW w:w="1458"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79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530"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97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251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r>
      <w:tr w:rsidR="00FF0F08" w:rsidRPr="00FF0F08" w:rsidTr="00FE1BC2">
        <w:tc>
          <w:tcPr>
            <w:tcW w:w="1458"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79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530"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97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251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r>
      <w:tr w:rsidR="00FF0F08" w:rsidRPr="00FF0F08" w:rsidTr="00FE1BC2">
        <w:tc>
          <w:tcPr>
            <w:tcW w:w="1458"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79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530"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97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251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r>
      <w:tr w:rsidR="00FF0F08" w:rsidRPr="00FF0F08" w:rsidTr="00FE1BC2">
        <w:tc>
          <w:tcPr>
            <w:tcW w:w="1458"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79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530"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197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c>
          <w:tcPr>
            <w:tcW w:w="2519" w:type="dxa"/>
            <w:tcBorders>
              <w:top w:val="single" w:sz="4" w:space="0" w:color="auto"/>
              <w:left w:val="single" w:sz="4" w:space="0" w:color="auto"/>
              <w:bottom w:val="single" w:sz="4" w:space="0" w:color="auto"/>
              <w:right w:val="single" w:sz="4" w:space="0" w:color="auto"/>
            </w:tcBorders>
          </w:tcPr>
          <w:p w:rsidR="00FF0F08" w:rsidRPr="00FF0F08" w:rsidRDefault="00FF0F08" w:rsidP="00FF0F08">
            <w:pPr>
              <w:rPr>
                <w:rFonts w:ascii="Cambria" w:hAnsi="Cambria"/>
              </w:rPr>
            </w:pPr>
          </w:p>
        </w:tc>
      </w:tr>
    </w:tbl>
    <w:p w:rsidR="00FF0F08" w:rsidRPr="00FF0F08" w:rsidRDefault="00FF0F08" w:rsidP="00FF0F08">
      <w:pPr>
        <w:rPr>
          <w:rFonts w:ascii="Cambria" w:hAnsi="Cambria"/>
        </w:rPr>
      </w:pPr>
    </w:p>
    <w:p w:rsidR="00FF0F08" w:rsidRPr="00FF0F08" w:rsidRDefault="00FF0F08" w:rsidP="00FF0F08">
      <w:pPr>
        <w:widowControl w:val="0"/>
        <w:rPr>
          <w:rFonts w:ascii="Courier New" w:hAnsi="Courier New"/>
        </w:rPr>
      </w:pPr>
    </w:p>
    <w:p w:rsidR="00175C4C" w:rsidRPr="00A644E6" w:rsidRDefault="00175C4C" w:rsidP="00F87157">
      <w:pPr>
        <w:rPr>
          <w:rStyle w:val="Emphasis"/>
          <w:rFonts w:ascii="Cambria" w:hAnsi="Cambria"/>
          <w:b w:val="0"/>
          <w:i w:val="0"/>
          <w:color w:val="auto"/>
        </w:rPr>
      </w:pPr>
    </w:p>
    <w:p w:rsidR="00175C4C" w:rsidRPr="00A644E6" w:rsidRDefault="00175C4C" w:rsidP="00F87157">
      <w:pPr>
        <w:rPr>
          <w:rStyle w:val="Emphasis"/>
          <w:rFonts w:ascii="Cambria" w:hAnsi="Cambria"/>
          <w:b w:val="0"/>
          <w:i w:val="0"/>
          <w:color w:val="auto"/>
        </w:rPr>
      </w:pPr>
    </w:p>
    <w:p w:rsidR="00175C4C" w:rsidRPr="00A644E6" w:rsidRDefault="00175C4C" w:rsidP="00F87157">
      <w:pPr>
        <w:rPr>
          <w:rStyle w:val="Emphasis"/>
          <w:rFonts w:ascii="Cambria" w:hAnsi="Cambria"/>
          <w:b w:val="0"/>
          <w:i w:val="0"/>
          <w:color w:val="auto"/>
        </w:rPr>
      </w:pPr>
    </w:p>
    <w:p w:rsidR="00175C4C" w:rsidRPr="00A644E6" w:rsidRDefault="00175C4C" w:rsidP="00F87157">
      <w:pPr>
        <w:rPr>
          <w:rStyle w:val="Emphasis"/>
          <w:rFonts w:ascii="Cambria" w:hAnsi="Cambria"/>
          <w:b w:val="0"/>
          <w:i w:val="0"/>
          <w:color w:val="auto"/>
        </w:rPr>
      </w:pPr>
    </w:p>
    <w:p w:rsidR="00175C4C" w:rsidRPr="00A644E6" w:rsidRDefault="00175C4C" w:rsidP="00F87157">
      <w:pPr>
        <w:rPr>
          <w:rStyle w:val="Emphasis"/>
          <w:rFonts w:ascii="Cambria" w:hAnsi="Cambria"/>
          <w:b w:val="0"/>
          <w:i w:val="0"/>
          <w:color w:val="auto"/>
        </w:rPr>
      </w:pPr>
    </w:p>
    <w:p w:rsidR="00175C4C" w:rsidRPr="00A644E6" w:rsidRDefault="00175C4C" w:rsidP="00F87157">
      <w:pPr>
        <w:rPr>
          <w:rStyle w:val="Emphasis"/>
          <w:rFonts w:ascii="Cambria" w:hAnsi="Cambria"/>
          <w:b w:val="0"/>
          <w:i w:val="0"/>
          <w:color w:val="auto"/>
        </w:rPr>
      </w:pPr>
    </w:p>
    <w:p w:rsidR="00F32339" w:rsidRPr="00A644E6" w:rsidRDefault="00F32339"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7A482C" w:rsidRPr="00A644E6" w:rsidRDefault="007A482C" w:rsidP="00F87157">
      <w:pPr>
        <w:rPr>
          <w:rStyle w:val="Emphasis"/>
          <w:rFonts w:ascii="Cambria" w:hAnsi="Cambria"/>
          <w:b w:val="0"/>
          <w:i w:val="0"/>
          <w:color w:val="auto"/>
        </w:rPr>
      </w:pPr>
    </w:p>
    <w:p w:rsidR="00175C4C" w:rsidRPr="00A644E6" w:rsidRDefault="00175C4C" w:rsidP="00175C4C">
      <w:pPr>
        <w:rPr>
          <w:rFonts w:ascii="Cambria" w:eastAsia="Calibri" w:hAnsi="Cambria" w:cs="Arial"/>
          <w:b/>
          <w:szCs w:val="24"/>
        </w:rPr>
      </w:pPr>
      <w:r w:rsidRPr="000E1F45">
        <w:rPr>
          <w:rStyle w:val="Emphasis"/>
          <w:rFonts w:ascii="Cambria" w:hAnsi="Cambria"/>
          <w:i w:val="0"/>
          <w:color w:val="auto"/>
          <w:szCs w:val="24"/>
        </w:rPr>
        <w:lastRenderedPageBreak/>
        <w:t xml:space="preserve">Attachment #2:  </w:t>
      </w:r>
      <w:r w:rsidRPr="00A644E6">
        <w:rPr>
          <w:rFonts w:ascii="Cambria" w:eastAsia="Calibri" w:hAnsi="Cambria" w:cs="Arial"/>
          <w:b/>
          <w:szCs w:val="24"/>
        </w:rPr>
        <w:t>Required DEI Outcome Measures</w:t>
      </w:r>
    </w:p>
    <w:p w:rsidR="00175C4C" w:rsidRPr="00A644E6" w:rsidRDefault="00175C4C" w:rsidP="00B3659E">
      <w:pPr>
        <w:spacing w:line="276" w:lineRule="auto"/>
        <w:rPr>
          <w:rFonts w:ascii="Cambria" w:eastAsia="Calibri" w:hAnsi="Cambria" w:cs="Arial"/>
          <w:szCs w:val="24"/>
        </w:rPr>
      </w:pPr>
    </w:p>
    <w:p w:rsidR="00175C4C" w:rsidRPr="00A644E6" w:rsidRDefault="00175C4C" w:rsidP="00175C4C">
      <w:pPr>
        <w:numPr>
          <w:ilvl w:val="0"/>
          <w:numId w:val="76"/>
        </w:numPr>
        <w:spacing w:after="200" w:line="276" w:lineRule="auto"/>
        <w:contextualSpacing/>
        <w:rPr>
          <w:rFonts w:ascii="Cambria" w:eastAsia="Calibri" w:hAnsi="Cambria" w:cs="Arial"/>
          <w:b/>
          <w:szCs w:val="24"/>
        </w:rPr>
      </w:pPr>
      <w:r w:rsidRPr="00A644E6">
        <w:rPr>
          <w:rFonts w:ascii="Cambria" w:eastAsia="Calibri" w:hAnsi="Cambria" w:cs="Arial"/>
          <w:b/>
          <w:szCs w:val="24"/>
        </w:rPr>
        <w:t>Expected Outcomes for the Job Seekers with Disabilities</w:t>
      </w:r>
    </w:p>
    <w:p w:rsidR="00175C4C" w:rsidRPr="00A644E6" w:rsidRDefault="00175C4C" w:rsidP="00175C4C">
      <w:pPr>
        <w:spacing w:after="200" w:line="276" w:lineRule="auto"/>
        <w:rPr>
          <w:rFonts w:ascii="Cambria" w:eastAsia="Calibri" w:hAnsi="Cambria" w:cs="Arial"/>
          <w:szCs w:val="24"/>
        </w:rPr>
      </w:pPr>
      <w:r w:rsidRPr="00A644E6">
        <w:rPr>
          <w:rFonts w:ascii="Cambria" w:eastAsia="Calibri" w:hAnsi="Cambria" w:cs="Arial"/>
          <w:szCs w:val="24"/>
        </w:rPr>
        <w:t>To demonstrate improved outcomes for individuals with disabilities and businesses, anticipated outcomes shall include but are not limited to the following:</w:t>
      </w:r>
    </w:p>
    <w:p w:rsidR="00175C4C" w:rsidRPr="00A644E6" w:rsidRDefault="00175C4C" w:rsidP="00175C4C">
      <w:pPr>
        <w:spacing w:after="200" w:line="276" w:lineRule="auto"/>
        <w:rPr>
          <w:rFonts w:ascii="Cambria" w:eastAsia="Calibri" w:hAnsi="Cambria" w:cs="Arial"/>
          <w:szCs w:val="24"/>
          <w:u w:val="single"/>
        </w:rPr>
      </w:pPr>
      <w:r w:rsidRPr="00352402">
        <w:rPr>
          <w:rFonts w:ascii="Cambria" w:eastAsia="Calibri" w:hAnsi="Cambria" w:cs="Arial"/>
          <w:i/>
          <w:szCs w:val="24"/>
          <w:u w:val="single"/>
        </w:rPr>
        <w:t>Applicants focused on adult</w:t>
      </w:r>
      <w:r w:rsidR="00EC18E4">
        <w:rPr>
          <w:rFonts w:ascii="Cambria" w:eastAsia="Calibri" w:hAnsi="Cambria" w:cs="Arial"/>
          <w:i/>
          <w:szCs w:val="24"/>
          <w:u w:val="single"/>
        </w:rPr>
        <w:t>-</w:t>
      </w:r>
      <w:r w:rsidRPr="00352402">
        <w:rPr>
          <w:rFonts w:ascii="Cambria" w:eastAsia="Calibri" w:hAnsi="Cambria" w:cs="Arial"/>
          <w:i/>
          <w:szCs w:val="24"/>
          <w:u w:val="single"/>
        </w:rPr>
        <w:t>specific</w:t>
      </w:r>
      <w:r w:rsidR="00EC18E4">
        <w:rPr>
          <w:rFonts w:ascii="Cambria" w:eastAsia="Calibri" w:hAnsi="Cambria" w:cs="Arial"/>
          <w:i/>
          <w:szCs w:val="24"/>
          <w:u w:val="single"/>
        </w:rPr>
        <w:t xml:space="preserve"> </w:t>
      </w:r>
      <w:r w:rsidRPr="00352402">
        <w:rPr>
          <w:rFonts w:ascii="Cambria" w:eastAsia="Calibri" w:hAnsi="Cambria" w:cs="Arial"/>
          <w:i/>
          <w:szCs w:val="24"/>
          <w:u w:val="single"/>
        </w:rPr>
        <w:t>population</w:t>
      </w:r>
      <w:r w:rsidRPr="00A644E6">
        <w:rPr>
          <w:rFonts w:ascii="Cambria" w:eastAsia="Calibri" w:hAnsi="Cambria" w:cs="Arial"/>
          <w:szCs w:val="24"/>
          <w:u w:val="single"/>
        </w:rPr>
        <w:t xml:space="preserve">: </w:t>
      </w:r>
    </w:p>
    <w:p w:rsidR="00175C4C" w:rsidRPr="00A644E6" w:rsidRDefault="00175C4C" w:rsidP="00175C4C">
      <w:pPr>
        <w:numPr>
          <w:ilvl w:val="0"/>
          <w:numId w:val="77"/>
        </w:numPr>
        <w:spacing w:after="200" w:line="276" w:lineRule="auto"/>
        <w:contextualSpacing/>
        <w:rPr>
          <w:rFonts w:ascii="Cambria" w:eastAsia="Calibri" w:hAnsi="Cambria" w:cs="Arial"/>
          <w:szCs w:val="24"/>
        </w:rPr>
      </w:pPr>
      <w:r w:rsidRPr="00A644E6">
        <w:rPr>
          <w:rFonts w:ascii="Cambria" w:eastAsia="Calibri" w:hAnsi="Cambria" w:cs="Arial"/>
          <w:szCs w:val="24"/>
        </w:rPr>
        <w:t xml:space="preserve">Number and percentage increase of </w:t>
      </w:r>
      <w:r w:rsidR="00C17392">
        <w:rPr>
          <w:rFonts w:ascii="Cambria" w:eastAsia="Calibri" w:hAnsi="Cambria" w:cs="Arial"/>
          <w:szCs w:val="24"/>
        </w:rPr>
        <w:t>reportable individuals with disabilities under the WIOA Title I Adult and Dislocated Worker programs</w:t>
      </w:r>
      <w:r w:rsidR="00B3659E">
        <w:rPr>
          <w:rFonts w:ascii="Cambria" w:eastAsia="Calibri" w:hAnsi="Cambria" w:cs="Arial"/>
          <w:szCs w:val="24"/>
        </w:rPr>
        <w:t>.</w:t>
      </w:r>
      <w:r w:rsidR="00C17392">
        <w:rPr>
          <w:rFonts w:ascii="Cambria" w:eastAsia="Calibri" w:hAnsi="Cambria" w:cs="Arial"/>
          <w:szCs w:val="24"/>
        </w:rPr>
        <w:t xml:space="preserve"> </w:t>
      </w:r>
    </w:p>
    <w:p w:rsidR="00175C4C" w:rsidRPr="00A644E6" w:rsidRDefault="00175C4C" w:rsidP="00175C4C">
      <w:pPr>
        <w:numPr>
          <w:ilvl w:val="0"/>
          <w:numId w:val="77"/>
        </w:numPr>
        <w:spacing w:after="200" w:line="276" w:lineRule="auto"/>
        <w:contextualSpacing/>
        <w:rPr>
          <w:rFonts w:ascii="Cambria" w:eastAsia="Calibri" w:hAnsi="Cambria" w:cs="Arial"/>
          <w:szCs w:val="24"/>
        </w:rPr>
      </w:pPr>
      <w:r w:rsidRPr="00A644E6">
        <w:rPr>
          <w:rFonts w:ascii="Cambria" w:eastAsia="Calibri" w:hAnsi="Cambria" w:cs="Arial"/>
          <w:szCs w:val="24"/>
        </w:rPr>
        <w:t xml:space="preserve">Number and percentage increase of participants </w:t>
      </w:r>
      <w:r w:rsidR="00723CD5">
        <w:rPr>
          <w:rFonts w:ascii="Cambria" w:eastAsia="Calibri" w:hAnsi="Cambria" w:cs="Arial"/>
          <w:szCs w:val="24"/>
        </w:rPr>
        <w:t xml:space="preserve">with disabilities </w:t>
      </w:r>
      <w:r w:rsidRPr="00A644E6">
        <w:rPr>
          <w:rFonts w:ascii="Cambria" w:eastAsia="Calibri" w:hAnsi="Cambria" w:cs="Arial"/>
          <w:szCs w:val="24"/>
        </w:rPr>
        <w:t xml:space="preserve">who enter </w:t>
      </w:r>
      <w:proofErr w:type="gramStart"/>
      <w:r w:rsidRPr="00A644E6">
        <w:rPr>
          <w:rFonts w:ascii="Cambria" w:eastAsia="Calibri" w:hAnsi="Cambria" w:cs="Arial"/>
          <w:szCs w:val="24"/>
        </w:rPr>
        <w:t xml:space="preserve">training </w:t>
      </w:r>
      <w:r w:rsidR="00C17392">
        <w:rPr>
          <w:rFonts w:ascii="Cambria" w:eastAsia="Calibri" w:hAnsi="Cambria" w:cs="Arial"/>
          <w:szCs w:val="24"/>
        </w:rPr>
        <w:t xml:space="preserve"> under</w:t>
      </w:r>
      <w:proofErr w:type="gramEnd"/>
      <w:r w:rsidR="00C17392">
        <w:rPr>
          <w:rFonts w:ascii="Cambria" w:eastAsia="Calibri" w:hAnsi="Cambria" w:cs="Arial"/>
          <w:szCs w:val="24"/>
        </w:rPr>
        <w:t xml:space="preserve"> the WIOA Title I Adult and Dislocated Worker programs</w:t>
      </w:r>
      <w:r w:rsidR="00B3659E">
        <w:rPr>
          <w:rFonts w:ascii="Cambria" w:eastAsia="Calibri" w:hAnsi="Cambria" w:cs="Arial"/>
          <w:szCs w:val="24"/>
        </w:rPr>
        <w:t>.</w:t>
      </w:r>
    </w:p>
    <w:p w:rsidR="00175C4C" w:rsidRPr="00A644E6" w:rsidRDefault="00175C4C" w:rsidP="00175C4C">
      <w:pPr>
        <w:numPr>
          <w:ilvl w:val="0"/>
          <w:numId w:val="77"/>
        </w:numPr>
        <w:spacing w:after="200" w:line="276" w:lineRule="auto"/>
        <w:contextualSpacing/>
        <w:rPr>
          <w:rFonts w:ascii="Cambria" w:eastAsia="Calibri" w:hAnsi="Cambria" w:cs="Arial"/>
          <w:szCs w:val="24"/>
        </w:rPr>
      </w:pPr>
      <w:r w:rsidRPr="00A644E6">
        <w:rPr>
          <w:rFonts w:ascii="Cambria" w:eastAsia="Calibri" w:hAnsi="Cambria" w:cs="Arial"/>
          <w:szCs w:val="24"/>
        </w:rPr>
        <w:t xml:space="preserve">Number and percentage increase of </w:t>
      </w:r>
      <w:r w:rsidR="00C17392">
        <w:rPr>
          <w:rFonts w:ascii="Cambria" w:eastAsia="Calibri" w:hAnsi="Cambria" w:cs="Arial"/>
          <w:szCs w:val="24"/>
        </w:rPr>
        <w:t>participants with disabilities who complete training under the WIOA Title I Adult and Dislocated Worker programs</w:t>
      </w:r>
      <w:r w:rsidR="00B3659E">
        <w:rPr>
          <w:rFonts w:ascii="Cambria" w:eastAsia="Calibri" w:hAnsi="Cambria" w:cs="Arial"/>
          <w:szCs w:val="24"/>
        </w:rPr>
        <w:t>.</w:t>
      </w:r>
      <w:r w:rsidR="006752B1">
        <w:rPr>
          <w:rFonts w:ascii="Cambria" w:eastAsia="Calibri" w:hAnsi="Cambria" w:cs="Arial"/>
          <w:szCs w:val="24"/>
        </w:rPr>
        <w:t xml:space="preserve"> </w:t>
      </w:r>
    </w:p>
    <w:p w:rsidR="00175C4C" w:rsidRPr="00A644E6" w:rsidRDefault="00175C4C" w:rsidP="00175C4C">
      <w:pPr>
        <w:numPr>
          <w:ilvl w:val="0"/>
          <w:numId w:val="77"/>
        </w:numPr>
        <w:spacing w:after="200" w:line="276" w:lineRule="auto"/>
        <w:contextualSpacing/>
        <w:rPr>
          <w:rFonts w:ascii="Cambria" w:eastAsia="Calibri" w:hAnsi="Cambria" w:cs="Arial"/>
          <w:szCs w:val="24"/>
        </w:rPr>
      </w:pPr>
      <w:r w:rsidRPr="00A644E6">
        <w:rPr>
          <w:rFonts w:ascii="Cambria" w:eastAsia="Calibri" w:hAnsi="Cambria" w:cs="Arial"/>
          <w:szCs w:val="24"/>
        </w:rPr>
        <w:t xml:space="preserve">Outcomes for the following WIOA </w:t>
      </w:r>
      <w:r w:rsidR="007A1D8D">
        <w:rPr>
          <w:rFonts w:ascii="Cambria" w:eastAsia="Calibri" w:hAnsi="Cambria" w:cs="Arial"/>
          <w:szCs w:val="24"/>
        </w:rPr>
        <w:t>primary</w:t>
      </w:r>
      <w:r w:rsidRPr="00A644E6">
        <w:rPr>
          <w:rFonts w:ascii="Cambria" w:eastAsia="Calibri" w:hAnsi="Cambria" w:cs="Arial"/>
          <w:szCs w:val="24"/>
        </w:rPr>
        <w:t xml:space="preserve"> indicators of performance</w:t>
      </w:r>
      <w:r w:rsidR="00EE2811">
        <w:rPr>
          <w:rFonts w:ascii="Cambria" w:eastAsia="Calibri" w:hAnsi="Cambria" w:cs="Arial"/>
          <w:szCs w:val="24"/>
        </w:rPr>
        <w:t xml:space="preserve"> for participants with disabilities in the </w:t>
      </w:r>
      <w:r w:rsidR="006752B1">
        <w:rPr>
          <w:rFonts w:ascii="Cambria" w:eastAsia="Calibri" w:hAnsi="Cambria" w:cs="Arial"/>
          <w:szCs w:val="24"/>
        </w:rPr>
        <w:t xml:space="preserve">WIOA Title I </w:t>
      </w:r>
      <w:r w:rsidR="00EE2811">
        <w:rPr>
          <w:rFonts w:ascii="Cambria" w:eastAsia="Calibri" w:hAnsi="Cambria" w:cs="Arial"/>
          <w:szCs w:val="24"/>
        </w:rPr>
        <w:t>Adult</w:t>
      </w:r>
      <w:r w:rsidR="006752B1">
        <w:rPr>
          <w:rFonts w:ascii="Cambria" w:eastAsia="Calibri" w:hAnsi="Cambria" w:cs="Arial"/>
          <w:szCs w:val="24"/>
        </w:rPr>
        <w:t xml:space="preserve"> and </w:t>
      </w:r>
      <w:r w:rsidR="00EE2811">
        <w:rPr>
          <w:rFonts w:ascii="Cambria" w:eastAsia="Calibri" w:hAnsi="Cambria" w:cs="Arial"/>
          <w:szCs w:val="24"/>
        </w:rPr>
        <w:t>Dislocated Worker programs</w:t>
      </w:r>
      <w:r w:rsidRPr="00A644E6">
        <w:rPr>
          <w:rFonts w:ascii="Cambria" w:eastAsia="Calibri" w:hAnsi="Cambria" w:cs="Arial"/>
          <w:szCs w:val="24"/>
        </w:rPr>
        <w:t xml:space="preserve">: </w:t>
      </w:r>
    </w:p>
    <w:p w:rsidR="00175C4C" w:rsidRPr="00A644E6" w:rsidRDefault="00175C4C" w:rsidP="00175C4C">
      <w:pPr>
        <w:spacing w:after="200" w:line="276" w:lineRule="auto"/>
        <w:ind w:left="1440"/>
        <w:contextualSpacing/>
        <w:rPr>
          <w:rFonts w:ascii="Cambria" w:eastAsia="Calibri" w:hAnsi="Cambria" w:cs="Arial"/>
          <w:szCs w:val="24"/>
        </w:rPr>
      </w:pPr>
      <w:r w:rsidRPr="00A644E6">
        <w:rPr>
          <w:rFonts w:ascii="Cambria" w:eastAsia="Calibri" w:hAnsi="Cambria" w:cs="Arial"/>
          <w:szCs w:val="24"/>
        </w:rPr>
        <w:t>1) Employment in the 2nd quarter after exit;</w:t>
      </w:r>
    </w:p>
    <w:p w:rsidR="00175C4C" w:rsidRPr="00A644E6" w:rsidRDefault="00175C4C" w:rsidP="00175C4C">
      <w:pPr>
        <w:spacing w:after="200" w:line="276" w:lineRule="auto"/>
        <w:ind w:left="1440"/>
        <w:contextualSpacing/>
        <w:rPr>
          <w:rFonts w:ascii="Cambria" w:eastAsia="Calibri" w:hAnsi="Cambria" w:cs="Arial"/>
          <w:szCs w:val="24"/>
        </w:rPr>
      </w:pPr>
      <w:r w:rsidRPr="00A644E6">
        <w:rPr>
          <w:rFonts w:ascii="Cambria" w:eastAsia="Calibri" w:hAnsi="Cambria" w:cs="Arial"/>
          <w:szCs w:val="24"/>
        </w:rPr>
        <w:t xml:space="preserve">2) Employment in the 4th quarter after exit; </w:t>
      </w:r>
    </w:p>
    <w:p w:rsidR="00175C4C" w:rsidRPr="00A644E6" w:rsidRDefault="00175C4C" w:rsidP="00175C4C">
      <w:pPr>
        <w:spacing w:after="200" w:line="276" w:lineRule="auto"/>
        <w:ind w:left="1440"/>
        <w:contextualSpacing/>
        <w:rPr>
          <w:rFonts w:ascii="Cambria" w:eastAsia="Calibri" w:hAnsi="Cambria" w:cs="Arial"/>
          <w:szCs w:val="24"/>
        </w:rPr>
      </w:pPr>
      <w:r w:rsidRPr="00A644E6">
        <w:rPr>
          <w:rFonts w:ascii="Cambria" w:eastAsia="Calibri" w:hAnsi="Cambria" w:cs="Arial"/>
          <w:szCs w:val="24"/>
        </w:rPr>
        <w:t xml:space="preserve">3) </w:t>
      </w:r>
      <w:r w:rsidR="00B129B3">
        <w:rPr>
          <w:rFonts w:ascii="Cambria" w:eastAsia="Calibri" w:hAnsi="Cambria" w:cs="Arial"/>
          <w:szCs w:val="24"/>
        </w:rPr>
        <w:t>Median e</w:t>
      </w:r>
      <w:r w:rsidRPr="00A644E6">
        <w:rPr>
          <w:rFonts w:ascii="Cambria" w:eastAsia="Calibri" w:hAnsi="Cambria" w:cs="Arial"/>
          <w:szCs w:val="24"/>
        </w:rPr>
        <w:t>arnings in the 2nd quarter</w:t>
      </w:r>
      <w:r w:rsidR="007D02C8">
        <w:rPr>
          <w:rFonts w:ascii="Cambria" w:eastAsia="Calibri" w:hAnsi="Cambria" w:cs="Arial"/>
          <w:szCs w:val="24"/>
        </w:rPr>
        <w:t xml:space="preserve"> after exit;</w:t>
      </w:r>
    </w:p>
    <w:p w:rsidR="00175C4C" w:rsidRDefault="00175C4C" w:rsidP="00175C4C">
      <w:pPr>
        <w:spacing w:after="200" w:line="276" w:lineRule="auto"/>
        <w:ind w:left="1440"/>
        <w:contextualSpacing/>
        <w:rPr>
          <w:rFonts w:ascii="Cambria" w:eastAsia="Calibri" w:hAnsi="Cambria" w:cs="Arial"/>
          <w:szCs w:val="24"/>
        </w:rPr>
      </w:pPr>
      <w:r w:rsidRPr="00A644E6">
        <w:rPr>
          <w:rFonts w:ascii="Cambria" w:eastAsia="Calibri" w:hAnsi="Cambria" w:cs="Arial"/>
          <w:szCs w:val="24"/>
        </w:rPr>
        <w:t xml:space="preserve">4) Credential attainment within </w:t>
      </w:r>
      <w:r w:rsidR="00B129B3">
        <w:rPr>
          <w:rFonts w:ascii="Cambria" w:eastAsia="Calibri" w:hAnsi="Cambria" w:cs="Arial"/>
          <w:szCs w:val="24"/>
        </w:rPr>
        <w:t>one year</w:t>
      </w:r>
      <w:r w:rsidRPr="00A644E6">
        <w:rPr>
          <w:rFonts w:ascii="Cambria" w:eastAsia="Calibri" w:hAnsi="Cambria" w:cs="Arial"/>
          <w:szCs w:val="24"/>
        </w:rPr>
        <w:t xml:space="preserve"> after exit</w:t>
      </w:r>
      <w:r w:rsidR="00B129B3">
        <w:rPr>
          <w:rFonts w:ascii="Cambria" w:eastAsia="Calibri" w:hAnsi="Cambria" w:cs="Arial"/>
          <w:szCs w:val="24"/>
        </w:rPr>
        <w:t>; and</w:t>
      </w:r>
    </w:p>
    <w:p w:rsidR="00175C4C" w:rsidRPr="00A644E6" w:rsidRDefault="006752B1" w:rsidP="00352402">
      <w:pPr>
        <w:spacing w:after="200" w:line="276" w:lineRule="auto"/>
        <w:ind w:left="1440"/>
        <w:contextualSpacing/>
        <w:rPr>
          <w:rFonts w:ascii="Cambria" w:eastAsia="Calibri" w:hAnsi="Cambria" w:cs="Arial"/>
          <w:szCs w:val="24"/>
        </w:rPr>
      </w:pPr>
      <w:r>
        <w:rPr>
          <w:rFonts w:ascii="Cambria" w:eastAsia="Calibri" w:hAnsi="Cambria" w:cs="Arial"/>
          <w:szCs w:val="24"/>
        </w:rPr>
        <w:t xml:space="preserve">5) </w:t>
      </w:r>
      <w:r w:rsidR="00B129B3">
        <w:rPr>
          <w:rFonts w:ascii="Cambria" w:eastAsia="Calibri" w:hAnsi="Cambria" w:cs="Arial"/>
          <w:szCs w:val="24"/>
        </w:rPr>
        <w:t>M</w:t>
      </w:r>
      <w:r w:rsidR="00175C4C" w:rsidRPr="00A644E6">
        <w:rPr>
          <w:rFonts w:ascii="Cambria" w:eastAsia="Calibri" w:hAnsi="Cambria" w:cs="Arial"/>
          <w:szCs w:val="24"/>
        </w:rPr>
        <w:t>easurable skill gain</w:t>
      </w:r>
      <w:r w:rsidR="00B129B3">
        <w:rPr>
          <w:rFonts w:ascii="Cambria" w:eastAsia="Calibri" w:hAnsi="Cambria" w:cs="Arial"/>
          <w:szCs w:val="24"/>
        </w:rPr>
        <w:t>s</w:t>
      </w:r>
      <w:r>
        <w:rPr>
          <w:rFonts w:ascii="Cambria" w:eastAsia="Calibri" w:hAnsi="Cambria" w:cs="Arial"/>
          <w:szCs w:val="24"/>
        </w:rPr>
        <w:t xml:space="preserve">.  </w:t>
      </w:r>
      <w:r w:rsidR="00352402" w:rsidRPr="00A644E6">
        <w:rPr>
          <w:rFonts w:ascii="Cambria" w:eastAsia="Calibri" w:hAnsi="Cambria" w:cs="Arial"/>
          <w:szCs w:val="24"/>
        </w:rPr>
        <w:t xml:space="preserve"> </w:t>
      </w:r>
    </w:p>
    <w:p w:rsidR="00175C4C" w:rsidRPr="00A644E6" w:rsidRDefault="00175C4C" w:rsidP="00175C4C">
      <w:pPr>
        <w:spacing w:after="200" w:line="276" w:lineRule="auto"/>
        <w:ind w:left="360"/>
        <w:contextualSpacing/>
        <w:rPr>
          <w:rFonts w:ascii="Cambria" w:eastAsia="Calibri" w:hAnsi="Cambria" w:cs="Arial"/>
          <w:szCs w:val="24"/>
        </w:rPr>
      </w:pPr>
    </w:p>
    <w:p w:rsidR="00175C4C" w:rsidRPr="00A644E6" w:rsidRDefault="00175C4C" w:rsidP="00175C4C">
      <w:pPr>
        <w:spacing w:after="200" w:line="276" w:lineRule="auto"/>
        <w:rPr>
          <w:rFonts w:ascii="Cambria" w:eastAsia="Calibri" w:hAnsi="Cambria" w:cs="Arial"/>
          <w:szCs w:val="24"/>
          <w:u w:val="single"/>
        </w:rPr>
      </w:pPr>
      <w:r w:rsidRPr="00352402">
        <w:rPr>
          <w:rFonts w:ascii="Cambria" w:eastAsia="Calibri" w:hAnsi="Cambria" w:cs="Arial"/>
          <w:i/>
          <w:szCs w:val="24"/>
          <w:u w:val="single"/>
        </w:rPr>
        <w:t>Applicants focused on youth</w:t>
      </w:r>
      <w:r w:rsidR="00EC18E4">
        <w:rPr>
          <w:rFonts w:ascii="Cambria" w:eastAsia="Calibri" w:hAnsi="Cambria" w:cs="Arial"/>
          <w:i/>
          <w:szCs w:val="24"/>
          <w:u w:val="single"/>
        </w:rPr>
        <w:t>-</w:t>
      </w:r>
      <w:r w:rsidRPr="00352402">
        <w:rPr>
          <w:rFonts w:ascii="Cambria" w:eastAsia="Calibri" w:hAnsi="Cambria" w:cs="Arial"/>
          <w:i/>
          <w:szCs w:val="24"/>
          <w:u w:val="single"/>
        </w:rPr>
        <w:t>specific</w:t>
      </w:r>
      <w:r w:rsidR="00EC18E4">
        <w:rPr>
          <w:rFonts w:ascii="Cambria" w:eastAsia="Calibri" w:hAnsi="Cambria" w:cs="Arial"/>
          <w:i/>
          <w:szCs w:val="24"/>
          <w:u w:val="single"/>
        </w:rPr>
        <w:t xml:space="preserve"> </w:t>
      </w:r>
      <w:r w:rsidRPr="00352402">
        <w:rPr>
          <w:rFonts w:ascii="Cambria" w:eastAsia="Calibri" w:hAnsi="Cambria" w:cs="Arial"/>
          <w:i/>
          <w:szCs w:val="24"/>
          <w:u w:val="single"/>
        </w:rPr>
        <w:t>population</w:t>
      </w:r>
      <w:r w:rsidRPr="00A644E6">
        <w:rPr>
          <w:rFonts w:ascii="Cambria" w:eastAsia="Calibri" w:hAnsi="Cambria" w:cs="Arial"/>
          <w:szCs w:val="24"/>
          <w:u w:val="single"/>
        </w:rPr>
        <w:t>:</w:t>
      </w:r>
    </w:p>
    <w:p w:rsidR="00175C4C" w:rsidRPr="00A644E6" w:rsidRDefault="00175C4C" w:rsidP="00352402">
      <w:pPr>
        <w:numPr>
          <w:ilvl w:val="0"/>
          <w:numId w:val="78"/>
        </w:numPr>
        <w:spacing w:after="200" w:line="276" w:lineRule="auto"/>
        <w:ind w:left="720"/>
        <w:contextualSpacing/>
        <w:rPr>
          <w:rFonts w:ascii="Cambria" w:eastAsia="Calibri" w:hAnsi="Cambria" w:cs="Arial"/>
          <w:szCs w:val="24"/>
        </w:rPr>
      </w:pPr>
      <w:r w:rsidRPr="00A644E6">
        <w:rPr>
          <w:rFonts w:ascii="Cambria" w:eastAsia="Calibri" w:hAnsi="Cambria" w:cs="Arial"/>
          <w:szCs w:val="24"/>
        </w:rPr>
        <w:t xml:space="preserve">Number and percentage increase </w:t>
      </w:r>
      <w:r w:rsidR="007D02C8">
        <w:rPr>
          <w:rFonts w:ascii="Cambria" w:eastAsia="Calibri" w:hAnsi="Cambria" w:cs="Arial"/>
          <w:szCs w:val="24"/>
        </w:rPr>
        <w:t xml:space="preserve">of reportable </w:t>
      </w:r>
      <w:r w:rsidRPr="00A644E6">
        <w:rPr>
          <w:rFonts w:ascii="Cambria" w:eastAsia="Calibri" w:hAnsi="Cambria" w:cs="Arial"/>
          <w:szCs w:val="24"/>
        </w:rPr>
        <w:t xml:space="preserve">youth with </w:t>
      </w:r>
      <w:proofErr w:type="gramStart"/>
      <w:r w:rsidRPr="00A644E6">
        <w:rPr>
          <w:rFonts w:ascii="Cambria" w:eastAsia="Calibri" w:hAnsi="Cambria" w:cs="Arial"/>
          <w:szCs w:val="24"/>
        </w:rPr>
        <w:t xml:space="preserve">disabilities </w:t>
      </w:r>
      <w:r w:rsidR="007D02C8">
        <w:rPr>
          <w:rFonts w:ascii="Cambria" w:eastAsia="Calibri" w:hAnsi="Cambria" w:cs="Arial"/>
          <w:szCs w:val="24"/>
        </w:rPr>
        <w:t xml:space="preserve"> under</w:t>
      </w:r>
      <w:proofErr w:type="gramEnd"/>
      <w:r w:rsidR="007D02C8">
        <w:rPr>
          <w:rFonts w:ascii="Cambria" w:eastAsia="Calibri" w:hAnsi="Cambria" w:cs="Arial"/>
          <w:szCs w:val="24"/>
        </w:rPr>
        <w:t xml:space="preserve"> the WIOA Title I Youth program</w:t>
      </w:r>
      <w:r w:rsidR="00B3659E">
        <w:rPr>
          <w:rFonts w:ascii="Cambria" w:eastAsia="Calibri" w:hAnsi="Cambria" w:cs="Arial"/>
          <w:szCs w:val="24"/>
        </w:rPr>
        <w:t>.</w:t>
      </w:r>
    </w:p>
    <w:p w:rsidR="00175C4C" w:rsidRPr="00A644E6" w:rsidRDefault="00175C4C" w:rsidP="0054714A">
      <w:pPr>
        <w:numPr>
          <w:ilvl w:val="0"/>
          <w:numId w:val="78"/>
        </w:numPr>
        <w:spacing w:after="200" w:line="276" w:lineRule="auto"/>
        <w:ind w:left="720"/>
        <w:contextualSpacing/>
        <w:rPr>
          <w:rFonts w:ascii="Cambria" w:eastAsia="Calibri" w:hAnsi="Cambria" w:cs="Arial"/>
          <w:szCs w:val="24"/>
        </w:rPr>
      </w:pPr>
      <w:r w:rsidRPr="00A644E6">
        <w:rPr>
          <w:rFonts w:ascii="Cambria" w:eastAsia="Calibri" w:hAnsi="Cambria" w:cs="Arial"/>
          <w:szCs w:val="24"/>
        </w:rPr>
        <w:t>Number and percentage increase of youth</w:t>
      </w:r>
      <w:r w:rsidR="007D02C8">
        <w:rPr>
          <w:rFonts w:ascii="Cambria" w:eastAsia="Calibri" w:hAnsi="Cambria" w:cs="Arial"/>
          <w:szCs w:val="24"/>
        </w:rPr>
        <w:t xml:space="preserve"> </w:t>
      </w:r>
      <w:r w:rsidR="00723CD5">
        <w:rPr>
          <w:rFonts w:ascii="Cambria" w:eastAsia="Calibri" w:hAnsi="Cambria" w:cs="Arial"/>
          <w:szCs w:val="24"/>
        </w:rPr>
        <w:t xml:space="preserve">with disabilities </w:t>
      </w:r>
      <w:r w:rsidRPr="00A644E6">
        <w:rPr>
          <w:rFonts w:ascii="Cambria" w:eastAsia="Calibri" w:hAnsi="Cambria" w:cs="Arial"/>
          <w:szCs w:val="24"/>
        </w:rPr>
        <w:t xml:space="preserve">who enter </w:t>
      </w:r>
      <w:proofErr w:type="gramStart"/>
      <w:r w:rsidRPr="00A644E6">
        <w:rPr>
          <w:rFonts w:ascii="Cambria" w:eastAsia="Calibri" w:hAnsi="Cambria" w:cs="Arial"/>
          <w:szCs w:val="24"/>
        </w:rPr>
        <w:t xml:space="preserve">training </w:t>
      </w:r>
      <w:r w:rsidR="007D02C8">
        <w:rPr>
          <w:rFonts w:ascii="Cambria" w:eastAsia="Calibri" w:hAnsi="Cambria" w:cs="Arial"/>
          <w:szCs w:val="24"/>
        </w:rPr>
        <w:t xml:space="preserve"> under</w:t>
      </w:r>
      <w:proofErr w:type="gramEnd"/>
      <w:r w:rsidR="007D02C8">
        <w:rPr>
          <w:rFonts w:ascii="Cambria" w:eastAsia="Calibri" w:hAnsi="Cambria" w:cs="Arial"/>
          <w:szCs w:val="24"/>
        </w:rPr>
        <w:t xml:space="preserve"> the WIOA Title I Youth program</w:t>
      </w:r>
      <w:r w:rsidR="00B3659E">
        <w:rPr>
          <w:rFonts w:ascii="Cambria" w:eastAsia="Calibri" w:hAnsi="Cambria" w:cs="Arial"/>
          <w:szCs w:val="24"/>
        </w:rPr>
        <w:t>.</w:t>
      </w:r>
      <w:r w:rsidR="007D02C8">
        <w:rPr>
          <w:rFonts w:ascii="Cambria" w:eastAsia="Calibri" w:hAnsi="Cambria" w:cs="Arial"/>
          <w:szCs w:val="24"/>
        </w:rPr>
        <w:t xml:space="preserve"> </w:t>
      </w:r>
    </w:p>
    <w:p w:rsidR="00175C4C" w:rsidRPr="00A644E6" w:rsidRDefault="00175C4C" w:rsidP="0054714A">
      <w:pPr>
        <w:numPr>
          <w:ilvl w:val="0"/>
          <w:numId w:val="78"/>
        </w:numPr>
        <w:spacing w:after="200" w:line="276" w:lineRule="auto"/>
        <w:ind w:left="720"/>
        <w:contextualSpacing/>
        <w:rPr>
          <w:rFonts w:ascii="Cambria" w:eastAsia="Calibri" w:hAnsi="Cambria" w:cs="Arial"/>
          <w:szCs w:val="24"/>
        </w:rPr>
      </w:pPr>
      <w:r w:rsidRPr="00A644E6">
        <w:rPr>
          <w:rFonts w:ascii="Cambria" w:eastAsia="Calibri" w:hAnsi="Cambria" w:cs="Arial"/>
          <w:szCs w:val="24"/>
        </w:rPr>
        <w:t xml:space="preserve">Number and percentage increase </w:t>
      </w:r>
      <w:proofErr w:type="gramStart"/>
      <w:r w:rsidR="00E72E20">
        <w:rPr>
          <w:rFonts w:ascii="Cambria" w:eastAsia="Calibri" w:hAnsi="Cambria" w:cs="Arial"/>
          <w:szCs w:val="24"/>
        </w:rPr>
        <w:t xml:space="preserve">of </w:t>
      </w:r>
      <w:r w:rsidRPr="00A644E6">
        <w:rPr>
          <w:rFonts w:ascii="Cambria" w:eastAsia="Calibri" w:hAnsi="Cambria" w:cs="Arial"/>
          <w:szCs w:val="24"/>
        </w:rPr>
        <w:t xml:space="preserve"> transitioning</w:t>
      </w:r>
      <w:proofErr w:type="gramEnd"/>
      <w:r w:rsidRPr="00A644E6">
        <w:rPr>
          <w:rFonts w:ascii="Cambria" w:eastAsia="Calibri" w:hAnsi="Cambria" w:cs="Arial"/>
          <w:szCs w:val="24"/>
        </w:rPr>
        <w:t xml:space="preserve"> youth</w:t>
      </w:r>
      <w:r w:rsidR="00723CD5">
        <w:rPr>
          <w:rFonts w:ascii="Cambria" w:eastAsia="Calibri" w:hAnsi="Cambria" w:cs="Arial"/>
          <w:szCs w:val="24"/>
        </w:rPr>
        <w:t xml:space="preserve"> with disabilities</w:t>
      </w:r>
      <w:r w:rsidR="007D02C8">
        <w:rPr>
          <w:rFonts w:ascii="Cambria" w:eastAsia="Calibri" w:hAnsi="Cambria" w:cs="Arial"/>
          <w:szCs w:val="24"/>
        </w:rPr>
        <w:t xml:space="preserve"> </w:t>
      </w:r>
      <w:r w:rsidR="00E72E20">
        <w:rPr>
          <w:rFonts w:ascii="Cambria" w:eastAsia="Calibri" w:hAnsi="Cambria" w:cs="Arial"/>
          <w:szCs w:val="24"/>
        </w:rPr>
        <w:t xml:space="preserve">who receive work experience opportunities </w:t>
      </w:r>
      <w:r w:rsidR="007D02C8">
        <w:rPr>
          <w:rFonts w:ascii="Cambria" w:eastAsia="Calibri" w:hAnsi="Cambria" w:cs="Arial"/>
          <w:szCs w:val="24"/>
        </w:rPr>
        <w:t>under the Title I Youth program</w:t>
      </w:r>
      <w:r w:rsidR="00B3659E">
        <w:rPr>
          <w:rFonts w:ascii="Cambria" w:eastAsia="Calibri" w:hAnsi="Cambria" w:cs="Arial"/>
          <w:szCs w:val="24"/>
        </w:rPr>
        <w:t>.</w:t>
      </w:r>
    </w:p>
    <w:p w:rsidR="00175C4C" w:rsidRPr="00A644E6" w:rsidRDefault="00175C4C" w:rsidP="00352402">
      <w:pPr>
        <w:numPr>
          <w:ilvl w:val="0"/>
          <w:numId w:val="78"/>
        </w:numPr>
        <w:spacing w:after="200" w:line="276" w:lineRule="auto"/>
        <w:ind w:left="720"/>
        <w:contextualSpacing/>
        <w:rPr>
          <w:rFonts w:ascii="Cambria" w:eastAsia="Calibri" w:hAnsi="Cambria" w:cs="Arial"/>
          <w:szCs w:val="24"/>
        </w:rPr>
      </w:pPr>
      <w:r w:rsidRPr="00A644E6">
        <w:rPr>
          <w:rFonts w:ascii="Cambria" w:eastAsia="Calibri" w:hAnsi="Cambria" w:cs="Arial"/>
          <w:szCs w:val="24"/>
        </w:rPr>
        <w:t xml:space="preserve">Outcomes for the following WIOA </w:t>
      </w:r>
      <w:r w:rsidR="008B3B26">
        <w:rPr>
          <w:rFonts w:ascii="Cambria" w:eastAsia="Calibri" w:hAnsi="Cambria" w:cs="Arial"/>
          <w:szCs w:val="24"/>
        </w:rPr>
        <w:t xml:space="preserve">primary </w:t>
      </w:r>
      <w:r w:rsidRPr="00A644E6">
        <w:rPr>
          <w:rFonts w:ascii="Cambria" w:eastAsia="Calibri" w:hAnsi="Cambria" w:cs="Arial"/>
          <w:szCs w:val="24"/>
        </w:rPr>
        <w:t>indicators of performance</w:t>
      </w:r>
      <w:r w:rsidR="00723CD5">
        <w:rPr>
          <w:rFonts w:ascii="Cambria" w:eastAsia="Calibri" w:hAnsi="Cambria" w:cs="Arial"/>
          <w:szCs w:val="24"/>
        </w:rPr>
        <w:t xml:space="preserve"> for youth with disabilities in the </w:t>
      </w:r>
      <w:r w:rsidR="007D02C8">
        <w:rPr>
          <w:rFonts w:ascii="Cambria" w:eastAsia="Calibri" w:hAnsi="Cambria" w:cs="Arial"/>
          <w:szCs w:val="24"/>
        </w:rPr>
        <w:t>WIOA T</w:t>
      </w:r>
      <w:r w:rsidR="00723CD5">
        <w:rPr>
          <w:rFonts w:ascii="Cambria" w:eastAsia="Calibri" w:hAnsi="Cambria" w:cs="Arial"/>
          <w:szCs w:val="24"/>
        </w:rPr>
        <w:t>itle I Youth program</w:t>
      </w:r>
      <w:r w:rsidRPr="00A644E6">
        <w:rPr>
          <w:rFonts w:ascii="Cambria" w:eastAsia="Calibri" w:hAnsi="Cambria" w:cs="Arial"/>
          <w:szCs w:val="24"/>
        </w:rPr>
        <w:t xml:space="preserve">: </w:t>
      </w:r>
    </w:p>
    <w:p w:rsidR="00175C4C" w:rsidRPr="00A644E6" w:rsidRDefault="00175C4C" w:rsidP="00352402">
      <w:pPr>
        <w:spacing w:after="200" w:line="276" w:lineRule="auto"/>
        <w:ind w:left="1710" w:hanging="270"/>
        <w:contextualSpacing/>
        <w:rPr>
          <w:rFonts w:ascii="Cambria" w:eastAsia="Calibri" w:hAnsi="Cambria" w:cs="Arial"/>
          <w:szCs w:val="24"/>
        </w:rPr>
      </w:pPr>
      <w:r w:rsidRPr="00A644E6">
        <w:rPr>
          <w:rFonts w:ascii="Cambria" w:eastAsia="Calibri" w:hAnsi="Cambria" w:cs="Arial"/>
          <w:szCs w:val="24"/>
        </w:rPr>
        <w:t xml:space="preserve">1) Employment or placement in education/training in the 2nd quarter after exit; </w:t>
      </w:r>
    </w:p>
    <w:p w:rsidR="00175C4C" w:rsidRPr="00A644E6" w:rsidRDefault="00175C4C" w:rsidP="00352402">
      <w:pPr>
        <w:spacing w:after="200" w:line="276" w:lineRule="auto"/>
        <w:ind w:left="1710" w:hanging="270"/>
        <w:contextualSpacing/>
        <w:rPr>
          <w:rFonts w:ascii="Cambria" w:eastAsia="Calibri" w:hAnsi="Cambria" w:cs="Arial"/>
          <w:szCs w:val="24"/>
        </w:rPr>
      </w:pPr>
      <w:r w:rsidRPr="00A644E6">
        <w:rPr>
          <w:rFonts w:ascii="Cambria" w:eastAsia="Calibri" w:hAnsi="Cambria" w:cs="Arial"/>
          <w:szCs w:val="24"/>
        </w:rPr>
        <w:t xml:space="preserve">2) </w:t>
      </w:r>
      <w:r w:rsidR="00E214CA" w:rsidRPr="00A644E6">
        <w:rPr>
          <w:rFonts w:ascii="Cambria" w:eastAsia="Calibri" w:hAnsi="Cambria" w:cs="Arial"/>
          <w:szCs w:val="24"/>
        </w:rPr>
        <w:t>E</w:t>
      </w:r>
      <w:r w:rsidRPr="00A644E6">
        <w:rPr>
          <w:rFonts w:ascii="Cambria" w:eastAsia="Calibri" w:hAnsi="Cambria" w:cs="Arial"/>
          <w:szCs w:val="24"/>
        </w:rPr>
        <w:t xml:space="preserve">mployment or placement in education/training in the 4th quarter after exit; and </w:t>
      </w:r>
    </w:p>
    <w:p w:rsidR="00B129B3" w:rsidRDefault="00175C4C" w:rsidP="00B129B3">
      <w:pPr>
        <w:spacing w:after="200" w:line="276" w:lineRule="auto"/>
        <w:ind w:left="1530" w:hanging="90"/>
        <w:contextualSpacing/>
        <w:rPr>
          <w:rFonts w:ascii="Cambria" w:eastAsia="Calibri" w:hAnsi="Cambria" w:cs="Arial"/>
          <w:szCs w:val="24"/>
        </w:rPr>
      </w:pPr>
      <w:r w:rsidRPr="00A644E6">
        <w:rPr>
          <w:rFonts w:ascii="Cambria" w:eastAsia="Calibri" w:hAnsi="Cambria" w:cs="Arial"/>
          <w:szCs w:val="24"/>
        </w:rPr>
        <w:t xml:space="preserve">3) </w:t>
      </w:r>
      <w:r w:rsidR="00B129B3" w:rsidRPr="00B129B3">
        <w:rPr>
          <w:rFonts w:ascii="Cambria" w:eastAsia="Calibri" w:hAnsi="Cambria" w:cs="Arial"/>
          <w:szCs w:val="24"/>
        </w:rPr>
        <w:t>Median earnings in the 2nd quarter after exit;</w:t>
      </w:r>
    </w:p>
    <w:p w:rsidR="00175C4C" w:rsidRDefault="00B129B3" w:rsidP="00B129B3">
      <w:pPr>
        <w:spacing w:after="200" w:line="276" w:lineRule="auto"/>
        <w:ind w:left="1530" w:hanging="90"/>
        <w:contextualSpacing/>
        <w:rPr>
          <w:rFonts w:ascii="Cambria" w:eastAsia="Calibri" w:hAnsi="Cambria" w:cs="Arial"/>
          <w:szCs w:val="24"/>
        </w:rPr>
      </w:pPr>
      <w:r>
        <w:rPr>
          <w:rFonts w:ascii="Cambria" w:eastAsia="Calibri" w:hAnsi="Cambria" w:cs="Arial"/>
          <w:szCs w:val="24"/>
        </w:rPr>
        <w:t xml:space="preserve">4) </w:t>
      </w:r>
      <w:r w:rsidR="00175C4C" w:rsidRPr="00A644E6">
        <w:rPr>
          <w:rFonts w:ascii="Cambria" w:eastAsia="Calibri" w:hAnsi="Cambria" w:cs="Arial"/>
          <w:szCs w:val="24"/>
        </w:rPr>
        <w:t xml:space="preserve">Credential attainment within </w:t>
      </w:r>
      <w:r>
        <w:rPr>
          <w:rFonts w:ascii="Cambria" w:eastAsia="Calibri" w:hAnsi="Cambria" w:cs="Arial"/>
          <w:szCs w:val="24"/>
        </w:rPr>
        <w:t>one year</w:t>
      </w:r>
      <w:r w:rsidR="00175C4C" w:rsidRPr="00A644E6">
        <w:rPr>
          <w:rFonts w:ascii="Cambria" w:eastAsia="Calibri" w:hAnsi="Cambria" w:cs="Arial"/>
          <w:szCs w:val="24"/>
        </w:rPr>
        <w:t xml:space="preserve"> after exit</w:t>
      </w:r>
      <w:r>
        <w:rPr>
          <w:rFonts w:ascii="Cambria" w:eastAsia="Calibri" w:hAnsi="Cambria" w:cs="Arial"/>
          <w:szCs w:val="24"/>
        </w:rPr>
        <w:t>; and</w:t>
      </w:r>
    </w:p>
    <w:p w:rsidR="00175C4C" w:rsidRPr="00A644E6" w:rsidRDefault="00B129B3" w:rsidP="00352402">
      <w:pPr>
        <w:spacing w:after="200" w:line="276" w:lineRule="auto"/>
        <w:ind w:left="1530" w:hanging="90"/>
        <w:contextualSpacing/>
        <w:rPr>
          <w:rFonts w:ascii="Cambria" w:eastAsia="Calibri" w:hAnsi="Cambria" w:cs="Arial"/>
          <w:szCs w:val="24"/>
        </w:rPr>
      </w:pPr>
      <w:r>
        <w:rPr>
          <w:rFonts w:ascii="Cambria" w:eastAsia="Calibri" w:hAnsi="Cambria" w:cs="Arial"/>
          <w:szCs w:val="24"/>
        </w:rPr>
        <w:t>5</w:t>
      </w:r>
      <w:r w:rsidR="008B3B26">
        <w:rPr>
          <w:rFonts w:ascii="Cambria" w:eastAsia="Calibri" w:hAnsi="Cambria" w:cs="Arial"/>
          <w:szCs w:val="24"/>
        </w:rPr>
        <w:t xml:space="preserve">) </w:t>
      </w:r>
      <w:r>
        <w:rPr>
          <w:rFonts w:ascii="Cambria" w:eastAsia="Calibri" w:hAnsi="Cambria" w:cs="Arial"/>
          <w:szCs w:val="24"/>
        </w:rPr>
        <w:t>M</w:t>
      </w:r>
      <w:r w:rsidR="00175C4C" w:rsidRPr="00A644E6">
        <w:rPr>
          <w:rFonts w:ascii="Cambria" w:eastAsia="Calibri" w:hAnsi="Cambria" w:cs="Arial"/>
          <w:szCs w:val="24"/>
        </w:rPr>
        <w:t xml:space="preserve">easurable skill gains. </w:t>
      </w:r>
    </w:p>
    <w:p w:rsidR="00F32339" w:rsidRPr="00A644E6" w:rsidRDefault="00F32339" w:rsidP="00F32339">
      <w:pPr>
        <w:spacing w:after="200" w:line="276" w:lineRule="auto"/>
        <w:ind w:left="360"/>
        <w:contextualSpacing/>
        <w:rPr>
          <w:rFonts w:ascii="Cambria" w:eastAsia="Calibri" w:hAnsi="Cambria" w:cs="Arial"/>
          <w:szCs w:val="24"/>
        </w:rPr>
      </w:pPr>
    </w:p>
    <w:p w:rsidR="00175C4C" w:rsidRPr="00A644E6" w:rsidRDefault="00175C4C" w:rsidP="00175C4C">
      <w:pPr>
        <w:spacing w:after="200" w:line="276" w:lineRule="auto"/>
        <w:rPr>
          <w:rFonts w:ascii="Cambria" w:eastAsia="Calibri" w:hAnsi="Cambria" w:cs="Arial"/>
          <w:szCs w:val="24"/>
        </w:rPr>
      </w:pPr>
      <w:r w:rsidRPr="00A644E6">
        <w:rPr>
          <w:rFonts w:ascii="Cambria" w:eastAsia="Calibri" w:hAnsi="Cambria" w:cs="Arial"/>
          <w:szCs w:val="24"/>
        </w:rPr>
        <w:t>See TEGL 26-15 and TEGL 10-16 for additional guidance on WIOA performance negotiation and performance accountability.</w:t>
      </w:r>
    </w:p>
    <w:p w:rsidR="00175C4C" w:rsidRPr="00A644E6" w:rsidRDefault="00175C4C" w:rsidP="00175C4C">
      <w:pPr>
        <w:numPr>
          <w:ilvl w:val="0"/>
          <w:numId w:val="76"/>
        </w:numPr>
        <w:spacing w:after="200" w:line="276" w:lineRule="auto"/>
        <w:contextualSpacing/>
        <w:rPr>
          <w:rFonts w:ascii="Cambria" w:eastAsia="Calibri" w:hAnsi="Cambria" w:cs="Arial"/>
          <w:b/>
          <w:szCs w:val="24"/>
        </w:rPr>
      </w:pPr>
      <w:r w:rsidRPr="00A644E6">
        <w:rPr>
          <w:rFonts w:ascii="Cambria" w:eastAsia="Calibri" w:hAnsi="Cambria" w:cs="Arial"/>
          <w:b/>
          <w:szCs w:val="24"/>
        </w:rPr>
        <w:lastRenderedPageBreak/>
        <w:t>Expected Outcomes of Serving the Ticket Holders</w:t>
      </w:r>
    </w:p>
    <w:p w:rsidR="00175C4C" w:rsidRPr="00A644E6" w:rsidRDefault="00175C4C" w:rsidP="00175C4C">
      <w:pPr>
        <w:spacing w:after="200" w:line="276" w:lineRule="auto"/>
        <w:rPr>
          <w:rFonts w:ascii="Cambria" w:eastAsia="Calibri" w:hAnsi="Cambria" w:cs="Arial"/>
          <w:szCs w:val="24"/>
        </w:rPr>
      </w:pPr>
      <w:r w:rsidRPr="00A644E6">
        <w:rPr>
          <w:rFonts w:ascii="Cambria" w:eastAsia="Calibri" w:hAnsi="Cambria" w:cs="Arial"/>
          <w:szCs w:val="24"/>
        </w:rPr>
        <w:t xml:space="preserve">Applicants shall also include quantifiable measures for assessing the success of serving Social Security disability beneficiaries by fulfilling the EN requirement, by increasing the: </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Number of SWAs and LWDBs becoming Ticket to Work ENs (further explained in VI.B.4.c)</w:t>
      </w:r>
      <w:r w:rsidR="00B3659E">
        <w:rPr>
          <w:rFonts w:ascii="Cambria" w:eastAsia="Calibri" w:hAnsi="Cambria" w:cs="Arial"/>
          <w:szCs w:val="24"/>
        </w:rPr>
        <w:t>;</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Number of Tickets assigned</w:t>
      </w:r>
      <w:r w:rsidR="00B3659E">
        <w:rPr>
          <w:rFonts w:ascii="Cambria" w:eastAsia="Calibri" w:hAnsi="Cambria" w:cs="Arial"/>
          <w:szCs w:val="24"/>
        </w:rPr>
        <w:t>;</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Amount of Ticket revenue</w:t>
      </w:r>
      <w:r w:rsidR="00B3659E">
        <w:rPr>
          <w:rFonts w:ascii="Cambria" w:eastAsia="Calibri" w:hAnsi="Cambria" w:cs="Arial"/>
          <w:szCs w:val="24"/>
        </w:rPr>
        <w:t>;</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Number of Social Security disability beneficiaries participating in career pathways programs</w:t>
      </w:r>
      <w:r w:rsidR="00B3659E">
        <w:rPr>
          <w:rFonts w:ascii="Cambria" w:eastAsia="Calibri" w:hAnsi="Cambria" w:cs="Arial"/>
          <w:szCs w:val="24"/>
        </w:rPr>
        <w:t>;</w:t>
      </w:r>
      <w:r w:rsidRPr="00A644E6">
        <w:rPr>
          <w:rFonts w:ascii="Cambria" w:eastAsia="Calibri" w:hAnsi="Cambria" w:cs="Arial"/>
          <w:szCs w:val="24"/>
        </w:rPr>
        <w:t xml:space="preserve"> </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Number of SSDI beneficiaries that are employed or received a placement in post-secondary education</w:t>
      </w:r>
      <w:r w:rsidR="00B3659E">
        <w:rPr>
          <w:rFonts w:ascii="Cambria" w:eastAsia="Calibri" w:hAnsi="Cambria" w:cs="Arial"/>
          <w:szCs w:val="24"/>
        </w:rPr>
        <w:t xml:space="preserve">; and </w:t>
      </w:r>
    </w:p>
    <w:p w:rsidR="00175C4C" w:rsidRPr="00A644E6" w:rsidRDefault="00175C4C" w:rsidP="00175C4C">
      <w:pPr>
        <w:spacing w:after="200" w:line="276" w:lineRule="auto"/>
        <w:ind w:left="1440" w:hanging="360"/>
        <w:rPr>
          <w:rFonts w:ascii="Cambria" w:eastAsia="Calibri" w:hAnsi="Cambria" w:cs="Arial"/>
          <w:szCs w:val="24"/>
        </w:rPr>
      </w:pPr>
      <w:r w:rsidRPr="00A644E6">
        <w:rPr>
          <w:rFonts w:ascii="Cambria" w:eastAsia="Calibri" w:hAnsi="Cambria" w:cs="Arial"/>
          <w:szCs w:val="24"/>
        </w:rPr>
        <w:t>•</w:t>
      </w:r>
      <w:r w:rsidRPr="00A644E6">
        <w:rPr>
          <w:rFonts w:ascii="Cambria" w:eastAsia="Calibri" w:hAnsi="Cambria" w:cs="Arial"/>
          <w:szCs w:val="24"/>
        </w:rPr>
        <w:tab/>
        <w:t>Number of milestones achieved in program year</w:t>
      </w:r>
      <w:r w:rsidR="002D4D96">
        <w:rPr>
          <w:rFonts w:ascii="Cambria" w:eastAsia="Calibri" w:hAnsi="Cambria" w:cs="Arial"/>
          <w:szCs w:val="24"/>
        </w:rPr>
        <w:t>.</w:t>
      </w:r>
    </w:p>
    <w:p w:rsidR="00175C4C" w:rsidRDefault="00175C4C" w:rsidP="00F87157">
      <w:pPr>
        <w:rPr>
          <w:rStyle w:val="Emphasis"/>
          <w:rFonts w:ascii="Cambria" w:hAnsi="Cambria"/>
          <w:b w:val="0"/>
          <w:i w:val="0"/>
          <w:color w:val="auto"/>
          <w:szCs w:val="24"/>
        </w:rPr>
      </w:pPr>
    </w:p>
    <w:p w:rsidR="00B3659E" w:rsidRDefault="00B3659E"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Default="00953713" w:rsidP="00F87157">
      <w:pPr>
        <w:rPr>
          <w:rStyle w:val="Emphasis"/>
          <w:rFonts w:ascii="Cambria" w:hAnsi="Cambria"/>
          <w:b w:val="0"/>
          <w:i w:val="0"/>
          <w:color w:val="auto"/>
          <w:szCs w:val="24"/>
        </w:rPr>
      </w:pPr>
    </w:p>
    <w:p w:rsidR="00953713" w:rsidRPr="00953713" w:rsidRDefault="00953713" w:rsidP="00352402">
      <w:pPr>
        <w:rPr>
          <w:rStyle w:val="Emphasis"/>
          <w:rFonts w:ascii="Cambria" w:hAnsi="Cambria"/>
          <w:i w:val="0"/>
          <w:color w:val="auto"/>
          <w:szCs w:val="24"/>
        </w:rPr>
      </w:pPr>
    </w:p>
    <w:sectPr w:rsidR="00953713" w:rsidRPr="00953713" w:rsidSect="001E0C75">
      <w:headerReference w:type="default" r:id="rId58"/>
      <w:footerReference w:type="even" r:id="rId59"/>
      <w:footerReference w:type="default" r:id="rId60"/>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15" w:rsidRDefault="00353F15" w:rsidP="00A8289C">
      <w:r>
        <w:separator/>
      </w:r>
    </w:p>
    <w:p w:rsidR="00353F15" w:rsidRDefault="00353F15" w:rsidP="00A8289C"/>
    <w:p w:rsidR="00353F15" w:rsidRDefault="00353F15" w:rsidP="00A8289C"/>
  </w:endnote>
  <w:endnote w:type="continuationSeparator" w:id="0">
    <w:p w:rsidR="00353F15" w:rsidRDefault="00353F15" w:rsidP="00A8289C">
      <w:r>
        <w:continuationSeparator/>
      </w:r>
    </w:p>
    <w:p w:rsidR="00353F15" w:rsidRDefault="00353F15" w:rsidP="00A8289C"/>
    <w:p w:rsidR="00353F15" w:rsidRDefault="00353F15" w:rsidP="00A8289C"/>
  </w:endnote>
  <w:endnote w:type="continuationNotice" w:id="1">
    <w:p w:rsidR="00353F15" w:rsidRDefault="0035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15" w:rsidRDefault="00353F15"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53F15" w:rsidRDefault="00353F15" w:rsidP="00A8289C">
    <w:pPr>
      <w:pStyle w:val="Footer"/>
    </w:pPr>
  </w:p>
  <w:p w:rsidR="00353F15" w:rsidRDefault="00353F15" w:rsidP="00A8289C"/>
  <w:p w:rsidR="00353F15" w:rsidRDefault="00353F15"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15" w:rsidRDefault="00353F15">
    <w:pPr>
      <w:pStyle w:val="Footer"/>
      <w:jc w:val="right"/>
    </w:pPr>
    <w:r>
      <w:fldChar w:fldCharType="begin"/>
    </w:r>
    <w:r>
      <w:instrText xml:space="preserve"> PAGE   \* MERGEFORMAT </w:instrText>
    </w:r>
    <w:r>
      <w:fldChar w:fldCharType="separate"/>
    </w:r>
    <w:r w:rsidR="00557E19">
      <w:rPr>
        <w:noProof/>
      </w:rPr>
      <w:t>50</w:t>
    </w:r>
    <w:r>
      <w:rPr>
        <w:noProof/>
      </w:rPr>
      <w:fldChar w:fldCharType="end"/>
    </w:r>
  </w:p>
  <w:p w:rsidR="00353F15" w:rsidRDefault="00353F15"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15" w:rsidRDefault="00353F15" w:rsidP="00A8289C">
      <w:r>
        <w:separator/>
      </w:r>
    </w:p>
    <w:p w:rsidR="00353F15" w:rsidRDefault="00353F15" w:rsidP="00A8289C"/>
    <w:p w:rsidR="00353F15" w:rsidRDefault="00353F15" w:rsidP="00A8289C"/>
  </w:footnote>
  <w:footnote w:type="continuationSeparator" w:id="0">
    <w:p w:rsidR="00353F15" w:rsidRDefault="00353F15" w:rsidP="00A8289C">
      <w:r>
        <w:continuationSeparator/>
      </w:r>
    </w:p>
    <w:p w:rsidR="00353F15" w:rsidRDefault="00353F15" w:rsidP="00A8289C"/>
    <w:p w:rsidR="00353F15" w:rsidRDefault="00353F15" w:rsidP="00A8289C"/>
  </w:footnote>
  <w:footnote w:type="continuationNotice" w:id="1">
    <w:p w:rsidR="00353F15" w:rsidRDefault="00353F15"/>
  </w:footnote>
  <w:footnote w:id="2">
    <w:p w:rsidR="00353F15" w:rsidRPr="00A644E6" w:rsidRDefault="00353F15">
      <w:pPr>
        <w:pStyle w:val="FootnoteText"/>
        <w:rPr>
          <w:lang w:val="en-US"/>
        </w:rPr>
      </w:pPr>
      <w:r w:rsidRPr="00A644E6">
        <w:rPr>
          <w:rStyle w:val="FootnoteReference"/>
        </w:rPr>
        <w:footnoteRef/>
      </w:r>
      <w:r w:rsidRPr="00A644E6">
        <w:t xml:space="preserve"> </w:t>
      </w:r>
      <w:r w:rsidRPr="00A644E6">
        <w:rPr>
          <w:lang w:val="en-US"/>
        </w:rPr>
        <w:t xml:space="preserve">For purposes of this FOA, individuals with significant disabilities are job seekers who have physical, sensory, mental, cognitive, intellectual, or developmental disabilities; receive Supplemental Security Income (SSI) or Social Security Disability Insurance (SSDI) benefits; and require significant accommodations, supports, and customization of job responsibilities in order to obtain and maintain competitive integrated employment at or above minimum wage. </w:t>
      </w:r>
    </w:p>
    <w:p w:rsidR="00353F15" w:rsidRPr="00A644E6" w:rsidRDefault="00353F15">
      <w:pPr>
        <w:pStyle w:val="FootnoteText"/>
        <w:rPr>
          <w:lang w:val="en-US"/>
        </w:rPr>
      </w:pPr>
    </w:p>
  </w:footnote>
  <w:footnote w:id="3">
    <w:p w:rsidR="00353F15" w:rsidRPr="00A644E6" w:rsidRDefault="00353F15" w:rsidP="00005A66">
      <w:pPr>
        <w:rPr>
          <w:color w:val="000000"/>
          <w:sz w:val="20"/>
          <w:szCs w:val="20"/>
        </w:rPr>
      </w:pPr>
      <w:r w:rsidRPr="00A644E6">
        <w:rPr>
          <w:rStyle w:val="FootnoteReference"/>
          <w:sz w:val="20"/>
          <w:szCs w:val="20"/>
        </w:rPr>
        <w:footnoteRef/>
      </w:r>
      <w:r w:rsidRPr="00A644E6">
        <w:rPr>
          <w:sz w:val="20"/>
          <w:szCs w:val="20"/>
        </w:rPr>
        <w:t xml:space="preserve"> </w:t>
      </w:r>
      <w:r w:rsidRPr="00A644E6">
        <w:rPr>
          <w:color w:val="000000"/>
          <w:sz w:val="20"/>
          <w:szCs w:val="20"/>
        </w:rPr>
        <w:t xml:space="preserve">Chronic conditions are “conditions that last a year or more and require ongoing medical attention and/or limit activities of daily living.” Parekh, A. K., Goodman, R. A., Gordon, C., </w:t>
      </w:r>
      <w:proofErr w:type="spellStart"/>
      <w:r w:rsidRPr="00A644E6">
        <w:rPr>
          <w:color w:val="000000"/>
          <w:sz w:val="20"/>
          <w:szCs w:val="20"/>
        </w:rPr>
        <w:t>Koh</w:t>
      </w:r>
      <w:proofErr w:type="spellEnd"/>
      <w:r w:rsidRPr="00A644E6">
        <w:rPr>
          <w:color w:val="000000"/>
          <w:sz w:val="20"/>
          <w:szCs w:val="20"/>
        </w:rPr>
        <w:t xml:space="preserve">, H. K., and the HHS Interagency Workgroup on Multiple Chronic Conditions (2011). </w:t>
      </w:r>
      <w:proofErr w:type="gramStart"/>
      <w:r w:rsidRPr="00A644E6">
        <w:rPr>
          <w:i/>
          <w:color w:val="000000"/>
          <w:sz w:val="20"/>
          <w:szCs w:val="20"/>
        </w:rPr>
        <w:t>Managing Multiple Chronic Conditions: A Strategic Framework for Improving Health Outcomes and Quality of Life</w:t>
      </w:r>
      <w:r w:rsidRPr="00A644E6">
        <w:rPr>
          <w:color w:val="000000"/>
          <w:sz w:val="20"/>
          <w:szCs w:val="20"/>
        </w:rPr>
        <w:t>.</w:t>
      </w:r>
      <w:proofErr w:type="gramEnd"/>
      <w:r w:rsidRPr="00A644E6">
        <w:rPr>
          <w:color w:val="000000"/>
          <w:sz w:val="20"/>
          <w:szCs w:val="20"/>
        </w:rPr>
        <w:t xml:space="preserve"> Public Health Reports, 126, 460-471</w:t>
      </w:r>
      <w:r w:rsidRPr="00A644E6">
        <w:rPr>
          <w:rStyle w:val="element-citation"/>
          <w:sz w:val="20"/>
          <w:szCs w:val="20"/>
          <w:lang w:val="en"/>
        </w:rPr>
        <w:t xml:space="preserve"> (internal citations omitted).</w:t>
      </w:r>
    </w:p>
    <w:p w:rsidR="00353F15" w:rsidRPr="00A644E6" w:rsidRDefault="00353F15">
      <w:pPr>
        <w:pStyle w:val="FootnoteText"/>
        <w:rPr>
          <w:lang w:val="en-US"/>
        </w:rPr>
      </w:pPr>
    </w:p>
  </w:footnote>
  <w:footnote w:id="4">
    <w:p w:rsidR="00353F15" w:rsidRPr="00A644E6" w:rsidRDefault="00353F15">
      <w:pPr>
        <w:pStyle w:val="FootnoteText"/>
        <w:rPr>
          <w:lang w:val="en-US"/>
        </w:rPr>
      </w:pPr>
      <w:r w:rsidRPr="00A644E6">
        <w:rPr>
          <w:rStyle w:val="FootnoteReference"/>
        </w:rPr>
        <w:footnoteRef/>
      </w:r>
      <w:r w:rsidRPr="00A644E6">
        <w:t xml:space="preserve"> </w:t>
      </w:r>
      <w:r w:rsidRPr="00A644E6">
        <w:rPr>
          <w:lang w:val="en-US"/>
        </w:rPr>
        <w:t xml:space="preserve">For additional information visit </w:t>
      </w:r>
    </w:p>
    <w:p w:rsidR="00353F15" w:rsidRPr="00021B34" w:rsidRDefault="00557E19">
      <w:pPr>
        <w:pStyle w:val="FootnoteText"/>
        <w:rPr>
          <w:lang w:val="en-US"/>
        </w:rPr>
      </w:pPr>
      <w:hyperlink r:id="rId1" w:history="1">
        <w:r w:rsidR="00353F15" w:rsidRPr="00A644E6">
          <w:rPr>
            <w:rStyle w:val="Hyperlink"/>
            <w:lang w:val="en-US"/>
          </w:rPr>
          <w:t>https://wdr.doleta.gov/directives/attach/TEN/TEN_17-15_Attachment_Acc.pdf</w:t>
        </w:r>
      </w:hyperlink>
      <w:r w:rsidR="00353F15" w:rsidRPr="00A644E6">
        <w:rPr>
          <w:lang w:val="en-US"/>
        </w:rPr>
        <w:t>.</w:t>
      </w:r>
    </w:p>
    <w:p w:rsidR="00353F15" w:rsidRPr="00A644E6" w:rsidRDefault="00353F15">
      <w:pPr>
        <w:pStyle w:val="FootnoteText"/>
        <w:rPr>
          <w:lang w:val="en-US"/>
        </w:rPr>
      </w:pPr>
    </w:p>
  </w:footnote>
  <w:footnote w:id="5">
    <w:p w:rsidR="00353F15" w:rsidRPr="00A644E6" w:rsidRDefault="00353F15">
      <w:pPr>
        <w:pStyle w:val="FootnoteText"/>
        <w:rPr>
          <w:lang w:val="en-US"/>
        </w:rPr>
      </w:pPr>
      <w:r w:rsidRPr="00A644E6">
        <w:rPr>
          <w:rStyle w:val="FootnoteReference"/>
        </w:rPr>
        <w:footnoteRef/>
      </w:r>
      <w:r w:rsidRPr="00A644E6">
        <w:t xml:space="preserve"> </w:t>
      </w:r>
      <w:proofErr w:type="gramStart"/>
      <w:r w:rsidRPr="00A644E6">
        <w:rPr>
          <w:lang w:val="en-US"/>
        </w:rPr>
        <w:t xml:space="preserve">For additional information visit </w:t>
      </w:r>
      <w:hyperlink r:id="rId2" w:history="1">
        <w:r w:rsidRPr="00A644E6">
          <w:rPr>
            <w:rStyle w:val="Hyperlink"/>
            <w:lang w:val="en-US"/>
          </w:rPr>
          <w:t>https://careerpathways.workforcegps.org/resources/2016/10/20/10/11/Enhanced_Career_Pathways_Toolkit</w:t>
        </w:r>
      </w:hyperlink>
      <w:r w:rsidRPr="00A644E6">
        <w:rPr>
          <w:lang w:val="en-US"/>
        </w:rPr>
        <w:t>.</w:t>
      </w:r>
      <w:proofErr w:type="gramEnd"/>
    </w:p>
    <w:p w:rsidR="00353F15" w:rsidRPr="00A644E6" w:rsidRDefault="00353F15">
      <w:pPr>
        <w:pStyle w:val="FootnoteText"/>
        <w:rPr>
          <w:lang w:val="en-US"/>
        </w:rPr>
      </w:pPr>
    </w:p>
    <w:p w:rsidR="00353F15" w:rsidRPr="00A644E6" w:rsidRDefault="00353F15">
      <w:pPr>
        <w:pStyle w:val="FootnoteText"/>
        <w:rPr>
          <w:lang w:val="en-US"/>
        </w:rPr>
      </w:pPr>
    </w:p>
  </w:footnote>
  <w:footnote w:id="6">
    <w:p w:rsidR="00353F15" w:rsidRPr="00A644E6" w:rsidRDefault="00353F15" w:rsidP="00CE756F">
      <w:pPr>
        <w:pStyle w:val="FootnoteText"/>
        <w:rPr>
          <w:lang w:val="en-US"/>
        </w:rPr>
      </w:pPr>
      <w:r w:rsidRPr="00A644E6">
        <w:rPr>
          <w:rStyle w:val="FootnoteReference"/>
        </w:rPr>
        <w:footnoteRef/>
      </w:r>
      <w:r w:rsidRPr="00A644E6">
        <w:t xml:space="preserve"> </w:t>
      </w:r>
      <w:r w:rsidRPr="00A644E6">
        <w:rPr>
          <w:lang w:val="en-US"/>
        </w:rPr>
        <w:t xml:space="preserve">Customized employment uses the “discovery process.”  According to DOL’s Office of Disability Employment Policy (ODEP), discovery is a process of self-exploration, often facilitated by others, that involves answering questions, reflecting on ideas and past experiences, and identifying issues and challenges.  Identifying a job seeker’s strengths and uncovering their employment-related goals and experiences is the place to start. </w:t>
      </w:r>
    </w:p>
    <w:p w:rsidR="00353F15" w:rsidRPr="00A644E6" w:rsidRDefault="00353F15" w:rsidP="00CE756F">
      <w:pPr>
        <w:pStyle w:val="FootnoteText"/>
        <w:rPr>
          <w:lang w:val="en-US"/>
        </w:rPr>
      </w:pPr>
    </w:p>
  </w:footnote>
  <w:footnote w:id="7">
    <w:p w:rsidR="00353F15" w:rsidRPr="003E39BF" w:rsidRDefault="00353F15">
      <w:pPr>
        <w:pStyle w:val="FootnoteText"/>
        <w:rPr>
          <w:lang w:val="en-US"/>
        </w:rPr>
      </w:pPr>
      <w:r>
        <w:rPr>
          <w:rStyle w:val="FootnoteReference"/>
        </w:rPr>
        <w:footnoteRef/>
      </w:r>
      <w:r>
        <w:t xml:space="preserve"> </w:t>
      </w:r>
      <w:proofErr w:type="spellStart"/>
      <w:r w:rsidRPr="00A644E6">
        <w:rPr>
          <w:lang w:val="en-US"/>
        </w:rPr>
        <w:t>T</w:t>
      </w:r>
      <w:r w:rsidRPr="00A644E6">
        <w:t>he</w:t>
      </w:r>
      <w:proofErr w:type="spellEnd"/>
      <w:r w:rsidRPr="00A644E6">
        <w:t xml:space="preserve"> regulations implementing section 188 of WIOA</w:t>
      </w:r>
      <w:r w:rsidRPr="00A644E6">
        <w:rPr>
          <w:lang w:val="en-US"/>
        </w:rPr>
        <w:t xml:space="preserve"> were</w:t>
      </w:r>
      <w:r w:rsidRPr="00A644E6">
        <w:t xml:space="preserve"> promulgated in </w:t>
      </w:r>
      <w:r w:rsidRPr="00A644E6">
        <w:rPr>
          <w:lang w:val="en-US"/>
        </w:rPr>
        <w:t>December, 2016 and became effective January 3, 2017.</w:t>
      </w:r>
    </w:p>
  </w:footnote>
  <w:footnote w:id="8">
    <w:p w:rsidR="00353F15" w:rsidRPr="00A644E6" w:rsidRDefault="00353F15" w:rsidP="00DC649B">
      <w:pPr>
        <w:pStyle w:val="PlainText"/>
        <w:spacing w:before="0" w:beforeAutospacing="0" w:after="0" w:afterAutospacing="0"/>
        <w:rPr>
          <w:rFonts w:ascii="Calibri" w:hAnsi="Calibri"/>
          <w:lang w:val="en-US"/>
        </w:rPr>
      </w:pPr>
      <w:r w:rsidRPr="00A644E6">
        <w:rPr>
          <w:rStyle w:val="FootnoteReference"/>
          <w:rFonts w:ascii="Calibri" w:hAnsi="Calibri"/>
        </w:rPr>
        <w:footnoteRef/>
      </w:r>
      <w:r w:rsidRPr="00A644E6">
        <w:rPr>
          <w:rFonts w:ascii="Calibri" w:hAnsi="Calibri"/>
        </w:rPr>
        <w:t xml:space="preserve"> Bureau of Labor Statistics (201</w:t>
      </w:r>
      <w:r>
        <w:rPr>
          <w:rFonts w:ascii="Calibri" w:hAnsi="Calibri"/>
          <w:lang w:val="en-US"/>
        </w:rPr>
        <w:t>7</w:t>
      </w:r>
      <w:r w:rsidRPr="00A644E6">
        <w:rPr>
          <w:rFonts w:ascii="Calibri" w:hAnsi="Calibri"/>
        </w:rPr>
        <w:t xml:space="preserve">). Table A-6, Employment status of the civilian population by sex, age, and disability status, not seasonally adjusted.  Retrieved </w:t>
      </w:r>
      <w:r>
        <w:rPr>
          <w:rFonts w:ascii="Calibri" w:hAnsi="Calibri"/>
          <w:lang w:val="en-US"/>
        </w:rPr>
        <w:t>April 24</w:t>
      </w:r>
      <w:r w:rsidRPr="00A644E6">
        <w:rPr>
          <w:rFonts w:ascii="Calibri" w:hAnsi="Calibri"/>
        </w:rPr>
        <w:t>, 201</w:t>
      </w:r>
      <w:r w:rsidRPr="00A644E6">
        <w:rPr>
          <w:rFonts w:ascii="Calibri" w:hAnsi="Calibri"/>
          <w:lang w:val="en-US"/>
        </w:rPr>
        <w:t>7</w:t>
      </w:r>
      <w:r w:rsidRPr="00A644E6">
        <w:rPr>
          <w:rFonts w:ascii="Calibri" w:hAnsi="Calibri"/>
        </w:rPr>
        <w:t xml:space="preserve"> from </w:t>
      </w:r>
      <w:hyperlink r:id="rId3" w:history="1">
        <w:r w:rsidRPr="00A644E6">
          <w:rPr>
            <w:rStyle w:val="Hyperlink"/>
            <w:rFonts w:ascii="Calibri" w:hAnsi="Calibri"/>
          </w:rPr>
          <w:t>http://www.bls.gov/news.release/empsit.t06.htm</w:t>
        </w:r>
      </w:hyperlink>
      <w:r w:rsidRPr="00A644E6">
        <w:rPr>
          <w:rFonts w:ascii="Calibri" w:hAnsi="Calibri"/>
          <w:lang w:val="en-US"/>
        </w:rPr>
        <w:t xml:space="preserve">.  See also </w:t>
      </w:r>
      <w:r w:rsidRPr="00A644E6">
        <w:rPr>
          <w:rFonts w:ascii="Calibri" w:hAnsi="Calibri"/>
        </w:rPr>
        <w:t xml:space="preserve">Economic Picture of the Disability Community Project, Key </w:t>
      </w:r>
      <w:r w:rsidRPr="00A644E6">
        <w:rPr>
          <w:rFonts w:ascii="Calibri" w:hAnsi="Calibri"/>
          <w:lang w:val="en-US"/>
        </w:rPr>
        <w:t>P</w:t>
      </w:r>
      <w:proofErr w:type="spellStart"/>
      <w:r w:rsidRPr="00A644E6">
        <w:rPr>
          <w:rFonts w:ascii="Calibri" w:hAnsi="Calibri"/>
        </w:rPr>
        <w:t>oints</w:t>
      </w:r>
      <w:proofErr w:type="spellEnd"/>
      <w:r w:rsidRPr="00A644E6">
        <w:rPr>
          <w:rFonts w:ascii="Calibri" w:hAnsi="Calibri"/>
        </w:rPr>
        <w:t xml:space="preserve"> on Disability and Occupational Projections Tables</w:t>
      </w:r>
      <w:r w:rsidRPr="00A644E6">
        <w:rPr>
          <w:rFonts w:ascii="Calibri" w:hAnsi="Calibri"/>
          <w:lang w:val="en-US"/>
        </w:rPr>
        <w:t xml:space="preserve">, </w:t>
      </w:r>
      <w:r w:rsidRPr="00A644E6">
        <w:rPr>
          <w:rFonts w:ascii="Calibri" w:hAnsi="Calibri"/>
        </w:rPr>
        <w:t>a joint initiative between the Department of Labor’s Office of Disability Employment Policy, Employment and Training Administration, Chief Economist, Office of the Secretary, and the White House Council of Economic Advisors</w:t>
      </w:r>
      <w:r w:rsidRPr="00A644E6">
        <w:rPr>
          <w:rFonts w:ascii="Calibri" w:hAnsi="Calibri"/>
          <w:lang w:val="en-US"/>
        </w:rPr>
        <w:t>.</w:t>
      </w:r>
      <w:r w:rsidRPr="00A644E6">
        <w:rPr>
          <w:rFonts w:ascii="Calibri" w:hAnsi="Calibri"/>
        </w:rPr>
        <w:t xml:space="preserve"> Available at: </w:t>
      </w:r>
      <w:hyperlink r:id="rId4" w:history="1">
        <w:r w:rsidRPr="00A644E6">
          <w:rPr>
            <w:rStyle w:val="Hyperlink"/>
            <w:rFonts w:ascii="Calibri" w:hAnsi="Calibri"/>
          </w:rPr>
          <w:t>http://www.dol.gov/odep/pdf/20141022-KeyPoints.pdf</w:t>
        </w:r>
      </w:hyperlink>
      <w:r w:rsidRPr="00A644E6">
        <w:rPr>
          <w:rFonts w:ascii="Calibri" w:hAnsi="Calibri"/>
          <w:lang w:val="en-US"/>
        </w:rPr>
        <w:t>.</w:t>
      </w:r>
    </w:p>
    <w:p w:rsidR="00353F15" w:rsidRPr="00A644E6" w:rsidRDefault="00353F15" w:rsidP="00DC649B">
      <w:pPr>
        <w:pStyle w:val="FootnoteText"/>
        <w:rPr>
          <w:lang w:val="en-US"/>
        </w:rPr>
      </w:pPr>
    </w:p>
  </w:footnote>
  <w:footnote w:id="9">
    <w:p w:rsidR="00353F15" w:rsidRPr="00A644E6" w:rsidRDefault="00353F15">
      <w:pPr>
        <w:pStyle w:val="FootnoteText"/>
        <w:rPr>
          <w:lang w:val="en-US"/>
        </w:rPr>
      </w:pPr>
      <w:r w:rsidRPr="00A644E6">
        <w:rPr>
          <w:rStyle w:val="FootnoteReference"/>
        </w:rPr>
        <w:footnoteRef/>
      </w:r>
      <w:r w:rsidRPr="00A644E6">
        <w:t xml:space="preserve"> </w:t>
      </w:r>
      <w:r w:rsidRPr="00A644E6">
        <w:rPr>
          <w:lang w:val="en-US"/>
        </w:rPr>
        <w:t xml:space="preserve">For additional information, refer to Training and Employment Guidance Letter (TEGL) No. 04-15, </w:t>
      </w:r>
      <w:hyperlink r:id="rId5" w:history="1">
        <w:r w:rsidRPr="00A644E6">
          <w:rPr>
            <w:rStyle w:val="Hyperlink"/>
            <w:lang w:val="en-US"/>
          </w:rPr>
          <w:t>http://wdr.doleta.gov/directives/corr_doc.cfm?DOCN=6455</w:t>
        </w:r>
      </w:hyperlink>
      <w:r w:rsidRPr="00A644E6">
        <w:rPr>
          <w:rStyle w:val="Hyperlink"/>
          <w:lang w:val="en-US"/>
        </w:rPr>
        <w:t>.</w:t>
      </w:r>
    </w:p>
    <w:p w:rsidR="00353F15" w:rsidRPr="00A644E6" w:rsidRDefault="00353F15">
      <w:pPr>
        <w:pStyle w:val="FootnoteText"/>
        <w:rPr>
          <w:lang w:val="en-US"/>
        </w:rPr>
      </w:pPr>
    </w:p>
  </w:footnote>
  <w:footnote w:id="10">
    <w:p w:rsidR="00353F15" w:rsidRPr="00A644E6" w:rsidRDefault="00353F15">
      <w:pPr>
        <w:pStyle w:val="FootnoteText"/>
        <w:rPr>
          <w:lang w:val="en-US"/>
        </w:rPr>
      </w:pPr>
      <w:r w:rsidRPr="00A644E6">
        <w:rPr>
          <w:rStyle w:val="FootnoteReference"/>
        </w:rPr>
        <w:footnoteRef/>
      </w:r>
      <w:r w:rsidRPr="00A644E6">
        <w:t xml:space="preserve"> </w:t>
      </w:r>
      <w:r w:rsidRPr="00A644E6">
        <w:rPr>
          <w:lang w:val="en-US"/>
        </w:rPr>
        <w:t xml:space="preserve">For additional information, refer to Training and Employment Guidance Letter (TEGL) No. 16-16, </w:t>
      </w:r>
    </w:p>
    <w:p w:rsidR="00353F15" w:rsidRPr="00A644E6" w:rsidRDefault="00557E19">
      <w:pPr>
        <w:pStyle w:val="FootnoteText"/>
        <w:rPr>
          <w:lang w:val="en-US"/>
        </w:rPr>
      </w:pPr>
      <w:hyperlink r:id="rId6" w:history="1">
        <w:r w:rsidR="00353F15" w:rsidRPr="00A644E6">
          <w:rPr>
            <w:rStyle w:val="Hyperlink"/>
            <w:lang w:val="en-US"/>
          </w:rPr>
          <w:t>https://wdr.doleta.gov/directives/corr_doc.cfm?DOCN=8772</w:t>
        </w:r>
      </w:hyperlink>
      <w:r w:rsidR="00353F15" w:rsidRPr="00A644E6">
        <w:rPr>
          <w:rStyle w:val="Hyperlink"/>
          <w:lang w:val="en-US"/>
        </w:rPr>
        <w:t>.</w:t>
      </w:r>
    </w:p>
    <w:p w:rsidR="00353F15" w:rsidRPr="00A644E6" w:rsidRDefault="00353F15">
      <w:pPr>
        <w:pStyle w:val="FootnoteText"/>
        <w:rPr>
          <w:lang w:val="en-US"/>
        </w:rPr>
      </w:pPr>
    </w:p>
  </w:footnote>
  <w:footnote w:id="11">
    <w:p w:rsidR="00353F15" w:rsidRPr="00A644E6" w:rsidRDefault="00353F15" w:rsidP="008E3F70">
      <w:pPr>
        <w:pStyle w:val="FootnoteText"/>
        <w:rPr>
          <w:lang w:val="en-US"/>
        </w:rPr>
      </w:pPr>
      <w:r w:rsidRPr="00A644E6">
        <w:rPr>
          <w:rStyle w:val="FootnoteReference"/>
        </w:rPr>
        <w:footnoteRef/>
      </w:r>
      <w:r w:rsidRPr="00A644E6">
        <w:t xml:space="preserve"> </w:t>
      </w:r>
      <w:r w:rsidRPr="00A644E6">
        <w:rPr>
          <w:lang w:val="en-US"/>
        </w:rPr>
        <w:t xml:space="preserve">The Joint Letter on Career Pathways (Training and Employment Notice (TEN) No. 36-11) is available at </w:t>
      </w:r>
      <w:hyperlink r:id="rId7" w:history="1">
        <w:r w:rsidRPr="00A644E6">
          <w:rPr>
            <w:rStyle w:val="Hyperlink"/>
            <w:lang w:val="en-US"/>
          </w:rPr>
          <w:t>http://wdr.doleta.gov/directives/corr_doc.cfm?DOCN=3536</w:t>
        </w:r>
      </w:hyperlink>
      <w:r w:rsidRPr="00A644E6">
        <w:rPr>
          <w:rStyle w:val="Hyperlink"/>
          <w:lang w:val="en-US"/>
        </w:rPr>
        <w:t>.</w:t>
      </w:r>
    </w:p>
    <w:p w:rsidR="00353F15" w:rsidRPr="00A644E6" w:rsidRDefault="00353F15" w:rsidP="008E3F70">
      <w:pPr>
        <w:pStyle w:val="FootnoteText"/>
        <w:rPr>
          <w:lang w:val="en-US"/>
        </w:rPr>
      </w:pPr>
    </w:p>
  </w:footnote>
  <w:footnote w:id="12">
    <w:p w:rsidR="00353F15" w:rsidRPr="00A644E6" w:rsidRDefault="00353F15" w:rsidP="008E3F70">
      <w:pPr>
        <w:pStyle w:val="FootnoteText"/>
        <w:rPr>
          <w:lang w:val="en-US"/>
        </w:rPr>
      </w:pPr>
      <w:r w:rsidRPr="00A644E6">
        <w:rPr>
          <w:rStyle w:val="FootnoteReference"/>
        </w:rPr>
        <w:footnoteRef/>
      </w:r>
      <w:r w:rsidRPr="00A644E6">
        <w:t xml:space="preserve"> </w:t>
      </w:r>
      <w:r w:rsidRPr="00A644E6">
        <w:rPr>
          <w:lang w:val="en-US"/>
        </w:rPr>
        <w:t xml:space="preserve">The September 2015 toolkit is available at </w:t>
      </w:r>
      <w:hyperlink r:id="rId8" w:history="1">
        <w:r w:rsidRPr="00A644E6">
          <w:rPr>
            <w:rStyle w:val="Hyperlink"/>
            <w:lang w:val="en-US"/>
          </w:rPr>
          <w:t>https://www.doleta.gov/usworkforce/pdf/career_pathways_toolkit.pdf</w:t>
        </w:r>
      </w:hyperlink>
      <w:r w:rsidRPr="00A644E6">
        <w:rPr>
          <w:rStyle w:val="Hyperlink"/>
          <w:lang w:val="en-US"/>
        </w:rPr>
        <w:t>.</w:t>
      </w:r>
    </w:p>
    <w:p w:rsidR="00353F15" w:rsidRPr="00A644E6" w:rsidRDefault="00353F15" w:rsidP="008E3F70">
      <w:pPr>
        <w:pStyle w:val="FootnoteText"/>
        <w:rPr>
          <w:lang w:val="en-US"/>
        </w:rPr>
      </w:pPr>
    </w:p>
  </w:footnote>
  <w:footnote w:id="13">
    <w:p w:rsidR="00353F15" w:rsidRPr="00A644E6" w:rsidRDefault="00353F15" w:rsidP="002B79C3">
      <w:pPr>
        <w:pStyle w:val="FootnoteText"/>
        <w:rPr>
          <w:lang w:val="en-US"/>
        </w:rPr>
      </w:pPr>
      <w:r w:rsidRPr="00A644E6">
        <w:rPr>
          <w:rStyle w:val="FootnoteReference"/>
        </w:rPr>
        <w:footnoteRef/>
      </w:r>
      <w:r w:rsidRPr="00A644E6">
        <w:t xml:space="preserve"> </w:t>
      </w:r>
      <w:r w:rsidRPr="00A644E6">
        <w:rPr>
          <w:lang w:val="en-US"/>
        </w:rPr>
        <w:t xml:space="preserve">The April 2016 letter is available at </w:t>
      </w:r>
      <w:hyperlink r:id="rId9" w:history="1">
        <w:r w:rsidRPr="00A644E6">
          <w:rPr>
            <w:rStyle w:val="Hyperlink"/>
          </w:rPr>
          <w:t>https://careerpathways.workforcegps.org/~/media/WorkforceGPS/careerpathways/Files/Career%20Pathways%20Joint%20Letter%202016.pdf</w:t>
        </w:r>
      </w:hyperlink>
      <w:r w:rsidRPr="00A644E6">
        <w:rPr>
          <w:lang w:val="en-US"/>
        </w:rPr>
        <w:t>.</w:t>
      </w:r>
    </w:p>
    <w:p w:rsidR="00353F15" w:rsidRPr="00A644E6" w:rsidRDefault="00353F15" w:rsidP="002B79C3">
      <w:pPr>
        <w:pStyle w:val="FootnoteText"/>
        <w:rPr>
          <w:lang w:val="en-US"/>
        </w:rPr>
      </w:pPr>
    </w:p>
  </w:footnote>
  <w:footnote w:id="14">
    <w:p w:rsidR="00353F15" w:rsidRPr="00A644E6" w:rsidRDefault="00353F15" w:rsidP="006B7A29">
      <w:pPr>
        <w:pStyle w:val="FootnoteText"/>
        <w:rPr>
          <w:lang w:val="en-US"/>
        </w:rPr>
      </w:pPr>
      <w:r w:rsidRPr="00A644E6">
        <w:rPr>
          <w:rStyle w:val="FootnoteReference"/>
        </w:rPr>
        <w:footnoteRef/>
      </w:r>
      <w:r w:rsidRPr="00A644E6">
        <w:t xml:space="preserve"> </w:t>
      </w:r>
      <w:r w:rsidRPr="00A644E6">
        <w:rPr>
          <w:lang w:val="en-US"/>
        </w:rPr>
        <w:t xml:space="preserve">The October 2016 toolkit is available at </w:t>
      </w:r>
      <w:hyperlink r:id="rId10" w:history="1">
        <w:r w:rsidRPr="00A644E6">
          <w:rPr>
            <w:rStyle w:val="Hyperlink"/>
            <w:lang w:val="en-US"/>
          </w:rPr>
          <w:t>https://careerpathways.workforcegps.org/resources/2016/10/20/10/11/Enhanced_Career_Pathways_Toolkit</w:t>
        </w:r>
      </w:hyperlink>
      <w:r w:rsidRPr="00A644E6">
        <w:rPr>
          <w:rStyle w:val="Hyperlink"/>
          <w:lang w:val="en-US"/>
        </w:rPr>
        <w:t>.</w:t>
      </w:r>
    </w:p>
    <w:p w:rsidR="00353F15" w:rsidRPr="00A644E6" w:rsidRDefault="00353F15" w:rsidP="00A672F5">
      <w:pPr>
        <w:pStyle w:val="FootnoteText"/>
        <w:tabs>
          <w:tab w:val="left" w:pos="1718"/>
        </w:tabs>
        <w:rPr>
          <w:lang w:val="en-US"/>
        </w:rPr>
      </w:pPr>
      <w:r w:rsidRPr="00A644E6">
        <w:rPr>
          <w:lang w:val="en-US"/>
        </w:rPr>
        <w:tab/>
      </w:r>
    </w:p>
  </w:footnote>
  <w:footnote w:id="15">
    <w:p w:rsidR="00353F15" w:rsidRPr="00A644E6" w:rsidRDefault="00353F15">
      <w:pPr>
        <w:pStyle w:val="FootnoteText"/>
        <w:rPr>
          <w:lang w:val="en-US"/>
        </w:rPr>
      </w:pPr>
      <w:r w:rsidRPr="00A644E6">
        <w:rPr>
          <w:rStyle w:val="FootnoteReference"/>
        </w:rPr>
        <w:footnoteRef/>
      </w:r>
      <w:r w:rsidRPr="00A644E6">
        <w:t xml:space="preserve"> See </w:t>
      </w:r>
      <w:hyperlink r:id="rId11" w:history="1">
        <w:r w:rsidRPr="00A644E6">
          <w:rPr>
            <w:rStyle w:val="Hyperlink"/>
          </w:rPr>
          <w:t>https://dei.workforcegps.org/resources/2016/03/22/15/06/Disability_Employment_Initiative_Fact_Sheet_2015</w:t>
        </w:r>
      </w:hyperlink>
      <w:r w:rsidRPr="00A644E6">
        <w:rPr>
          <w:rStyle w:val="Hyperlink"/>
        </w:rPr>
        <w:t>.</w:t>
      </w:r>
    </w:p>
    <w:p w:rsidR="00353F15" w:rsidRPr="00A644E6" w:rsidRDefault="00353F15">
      <w:pPr>
        <w:pStyle w:val="FootnoteText"/>
        <w:rPr>
          <w:lang w:val="en-US"/>
        </w:rPr>
      </w:pPr>
    </w:p>
  </w:footnote>
  <w:footnote w:id="16">
    <w:p w:rsidR="00353F15" w:rsidRPr="00A75872" w:rsidRDefault="00353F15">
      <w:pPr>
        <w:pStyle w:val="FootnoteText"/>
        <w:rPr>
          <w:lang w:val="en-US"/>
        </w:rPr>
      </w:pPr>
      <w:r w:rsidRPr="00A644E6">
        <w:rPr>
          <w:rStyle w:val="FootnoteReference"/>
        </w:rPr>
        <w:footnoteRef/>
      </w:r>
      <w:r w:rsidRPr="00A644E6">
        <w:t xml:space="preserve"> </w:t>
      </w:r>
      <w:r w:rsidRPr="00A644E6">
        <w:rPr>
          <w:lang w:val="en-US"/>
        </w:rPr>
        <w:t xml:space="preserve">For additional information visit </w:t>
      </w:r>
      <w:hyperlink r:id="rId12" w:history="1">
        <w:r w:rsidRPr="00A644E6">
          <w:rPr>
            <w:rStyle w:val="Hyperlink"/>
          </w:rPr>
          <w:t>https://www.choosework.net/findhelp/</w:t>
        </w:r>
      </w:hyperlink>
      <w:r w:rsidRPr="002B4A97">
        <w:rPr>
          <w:rStyle w:val="Hyperlink"/>
          <w:color w:val="auto"/>
          <w:u w:val="none"/>
        </w:rPr>
        <w:t>.</w:t>
      </w:r>
      <w:r w:rsidRPr="002B4A97">
        <w:rPr>
          <w:rStyle w:val="Hyperlink"/>
          <w:color w:val="auto"/>
          <w:u w:val="none"/>
          <w:lang w:val="en-US"/>
        </w:rPr>
        <w:t xml:space="preserve">  F</w:t>
      </w:r>
      <w:r w:rsidRPr="00A644E6">
        <w:rPr>
          <w:lang w:val="en-US"/>
        </w:rPr>
        <w:t xml:space="preserve">or additional information, refer to Training and </w:t>
      </w:r>
      <w:r>
        <w:rPr>
          <w:lang w:val="en-US"/>
        </w:rPr>
        <w:t>Employment Notice (TEN) No. 02-14</w:t>
      </w:r>
      <w:r w:rsidRPr="00A644E6">
        <w:rPr>
          <w:lang w:val="en-US"/>
        </w:rPr>
        <w:t xml:space="preserve">, </w:t>
      </w:r>
      <w:hyperlink r:id="rId13" w:history="1">
        <w:r w:rsidRPr="000F2337">
          <w:rPr>
            <w:rStyle w:val="Hyperlink"/>
            <w:lang w:val="en-US"/>
          </w:rPr>
          <w:t>https://wdr.doleta.gov/directives/corr_doc.cfm?DOCN=8525</w:t>
        </w:r>
      </w:hyperlink>
      <w:r>
        <w:rPr>
          <w:lang w:val="en-US"/>
        </w:rPr>
        <w:t xml:space="preserve">. </w:t>
      </w:r>
    </w:p>
    <w:p w:rsidR="00353F15" w:rsidRPr="00A644E6" w:rsidRDefault="00353F15">
      <w:pPr>
        <w:pStyle w:val="FootnoteText"/>
        <w:rPr>
          <w:lang w:val="en-US"/>
        </w:rPr>
      </w:pPr>
    </w:p>
  </w:footnote>
  <w:footnote w:id="17">
    <w:p w:rsidR="00353F15" w:rsidRPr="00A644E6" w:rsidRDefault="00353F15">
      <w:pPr>
        <w:pStyle w:val="FootnoteText"/>
        <w:rPr>
          <w:lang w:val="en-US"/>
        </w:rPr>
      </w:pPr>
      <w:r w:rsidRPr="00A644E6">
        <w:rPr>
          <w:rStyle w:val="FootnoteReference"/>
        </w:rPr>
        <w:footnoteRef/>
      </w:r>
      <w:r w:rsidRPr="00A644E6">
        <w:t xml:space="preserve"> </w:t>
      </w:r>
      <w:r>
        <w:rPr>
          <w:lang w:val="en-US"/>
        </w:rPr>
        <w:t xml:space="preserve">For additional information, refer to </w:t>
      </w:r>
      <w:hyperlink r:id="rId14" w:history="1">
        <w:r w:rsidRPr="006E031D">
          <w:rPr>
            <w:rStyle w:val="Hyperlink"/>
          </w:rPr>
          <w:t>42 U.S.C. 12102</w:t>
        </w:r>
      </w:hyperlink>
      <w:r>
        <w:rPr>
          <w:rStyle w:val="Hyperlink"/>
          <w:lang w:val="en-US"/>
        </w:rPr>
        <w:t>.</w:t>
      </w:r>
      <w:r>
        <w:rPr>
          <w:lang w:val="en-US"/>
        </w:rPr>
        <w:t xml:space="preserve"> </w:t>
      </w:r>
      <w:r w:rsidRPr="00A644E6">
        <w:rPr>
          <w:lang w:val="en-US"/>
        </w:rPr>
        <w:t>Please note that the definition of individual with a disability is different with respect to the Vocational Rehabilitation program where it comes from the Rehabilitation Act.</w:t>
      </w:r>
      <w:r w:rsidRPr="00A644E6">
        <w:rPr>
          <w:rStyle w:val="Strong"/>
          <w:b w:val="0"/>
        </w:rPr>
        <w:t xml:space="preserve"> For purposes of the VR program, an individual with a disability is an individual who has a physical or mental impairment which for such individual constitutes or results in a substantial impediment to employment; and who can benefit in terms of an employment outcome from the provision of VR services.   </w:t>
      </w:r>
    </w:p>
  </w:footnote>
  <w:footnote w:id="18">
    <w:p w:rsidR="00353F15" w:rsidRPr="00A644E6" w:rsidRDefault="00353F15">
      <w:pPr>
        <w:pStyle w:val="FootnoteText"/>
        <w:rPr>
          <w:lang w:val="en-US"/>
        </w:rPr>
      </w:pPr>
      <w:r w:rsidRPr="00A644E6">
        <w:rPr>
          <w:rStyle w:val="FootnoteReference"/>
        </w:rPr>
        <w:footnoteRef/>
      </w:r>
      <w:r w:rsidRPr="00A644E6">
        <w:t xml:space="preserve"> </w:t>
      </w:r>
      <w:r w:rsidRPr="007379BC">
        <w:t>The Workforce Innovation and Opportunity Act (“WIOA”, Public Law 113-128) was signed into law on July 22, 2014.  Most provisions of WIOA bec</w:t>
      </w:r>
      <w:r w:rsidRPr="007379BC">
        <w:rPr>
          <w:lang w:val="en-US"/>
        </w:rPr>
        <w:t>ame</w:t>
      </w:r>
      <w:r w:rsidRPr="007379BC">
        <w:t xml:space="preserve"> effective July 1, 2015.  Grants awarded under this FOA are authorized by the WIOA, and the terms of the WIOA will apply to these grants for the life of the grants.    </w:t>
      </w:r>
    </w:p>
  </w:footnote>
  <w:footnote w:id="19">
    <w:p w:rsidR="00353F15" w:rsidRPr="00A644E6" w:rsidRDefault="00353F15">
      <w:pPr>
        <w:pStyle w:val="FootnoteText"/>
        <w:rPr>
          <w:lang w:val="en-US"/>
        </w:rPr>
      </w:pPr>
      <w:r w:rsidRPr="00A644E6">
        <w:rPr>
          <w:rStyle w:val="FootnoteReference"/>
        </w:rPr>
        <w:footnoteRef/>
      </w:r>
      <w:r w:rsidRPr="00A644E6">
        <w:t xml:space="preserve"> </w:t>
      </w:r>
      <w:r w:rsidRPr="00A644E6">
        <w:rPr>
          <w:lang w:val="en-US"/>
        </w:rPr>
        <w:t xml:space="preserve">For additional information visit: </w:t>
      </w:r>
      <w:hyperlink r:id="rId15" w:history="1">
        <w:r w:rsidRPr="00A644E6">
          <w:rPr>
            <w:rStyle w:val="Hyperlink"/>
          </w:rPr>
          <w:t>http://www.ncwd-youth.info/guideposts</w:t>
        </w:r>
      </w:hyperlink>
    </w:p>
    <w:p w:rsidR="00353F15" w:rsidRPr="00A644E6" w:rsidRDefault="00353F1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15" w:rsidRDefault="00353F15" w:rsidP="00A8289C"/>
  <w:p w:rsidR="00353F15" w:rsidRDefault="00353F15"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BB4"/>
    <w:multiLevelType w:val="hybridMultilevel"/>
    <w:tmpl w:val="35FEC0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08D5BC9"/>
    <w:multiLevelType w:val="multilevel"/>
    <w:tmpl w:val="F5AA0558"/>
    <w:lvl w:ilvl="0">
      <w:start w:val="1"/>
      <w:numFmt w:val="upperRoman"/>
      <w:pStyle w:val="Heading1"/>
      <w:lvlText w:val="%1."/>
      <w:lvlJc w:val="left"/>
      <w:pPr>
        <w:ind w:left="1350" w:firstLine="0"/>
      </w:pPr>
    </w:lvl>
    <w:lvl w:ilvl="1">
      <w:start w:val="1"/>
      <w:numFmt w:val="upperLetter"/>
      <w:pStyle w:val="Heading2"/>
      <w:lvlText w:val="%2."/>
      <w:lvlJc w:val="left"/>
      <w:pPr>
        <w:ind w:left="720" w:firstLine="0"/>
      </w:pPr>
    </w:lvl>
    <w:lvl w:ilvl="2">
      <w:start w:val="1"/>
      <w:numFmt w:val="decimal"/>
      <w:pStyle w:val="Heading3"/>
      <w:lvlText w:val="%3."/>
      <w:lvlJc w:val="left"/>
      <w:pPr>
        <w:ind w:left="72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0FE4FF7"/>
    <w:multiLevelType w:val="hybridMultilevel"/>
    <w:tmpl w:val="2452CC86"/>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AC4182"/>
    <w:multiLevelType w:val="hybridMultilevel"/>
    <w:tmpl w:val="DA3C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D25185"/>
    <w:multiLevelType w:val="hybridMultilevel"/>
    <w:tmpl w:val="43CC65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61C12BD"/>
    <w:multiLevelType w:val="hybridMultilevel"/>
    <w:tmpl w:val="2AE02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9B46DD2"/>
    <w:multiLevelType w:val="hybridMultilevel"/>
    <w:tmpl w:val="9BA6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C504DC"/>
    <w:multiLevelType w:val="hybridMultilevel"/>
    <w:tmpl w:val="44C23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503677"/>
    <w:multiLevelType w:val="hybridMultilevel"/>
    <w:tmpl w:val="85DCE1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0A0723D"/>
    <w:multiLevelType w:val="hybridMultilevel"/>
    <w:tmpl w:val="616CF428"/>
    <w:lvl w:ilvl="0" w:tplc="EF8EDD40">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0F83057"/>
    <w:multiLevelType w:val="hybridMultilevel"/>
    <w:tmpl w:val="793A4A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19376BD"/>
    <w:multiLevelType w:val="hybridMultilevel"/>
    <w:tmpl w:val="25FE0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00D89"/>
    <w:multiLevelType w:val="hybridMultilevel"/>
    <w:tmpl w:val="04AEE8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5674E7A"/>
    <w:multiLevelType w:val="hybridMultilevel"/>
    <w:tmpl w:val="AC64ED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5731C83"/>
    <w:multiLevelType w:val="hybridMultilevel"/>
    <w:tmpl w:val="1BC849B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15D71DFD"/>
    <w:multiLevelType w:val="hybridMultilevel"/>
    <w:tmpl w:val="5A7E1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335BB0"/>
    <w:multiLevelType w:val="hybridMultilevel"/>
    <w:tmpl w:val="952A1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7D8610E"/>
    <w:multiLevelType w:val="hybridMultilevel"/>
    <w:tmpl w:val="3B3E47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18176505"/>
    <w:multiLevelType w:val="hybridMultilevel"/>
    <w:tmpl w:val="E866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743DE6"/>
    <w:multiLevelType w:val="hybridMultilevel"/>
    <w:tmpl w:val="6E3A2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2086766E"/>
    <w:multiLevelType w:val="hybridMultilevel"/>
    <w:tmpl w:val="347CF2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20B32859"/>
    <w:multiLevelType w:val="hybridMultilevel"/>
    <w:tmpl w:val="3B80EA16"/>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3">
    <w:nsid w:val="20E40013"/>
    <w:multiLevelType w:val="hybridMultilevel"/>
    <w:tmpl w:val="2ACC23C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nsid w:val="2259780B"/>
    <w:multiLevelType w:val="hybridMultilevel"/>
    <w:tmpl w:val="082A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C0458E"/>
    <w:multiLevelType w:val="hybridMultilevel"/>
    <w:tmpl w:val="4C6EB19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nsid w:val="25352AD1"/>
    <w:multiLevelType w:val="hybridMultilevel"/>
    <w:tmpl w:val="C032BD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253D3D7F"/>
    <w:multiLevelType w:val="hybridMultilevel"/>
    <w:tmpl w:val="F0BAC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25DF08A8"/>
    <w:multiLevelType w:val="hybridMultilevel"/>
    <w:tmpl w:val="32762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7A68BF"/>
    <w:multiLevelType w:val="hybridMultilevel"/>
    <w:tmpl w:val="3C00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2D780BD1"/>
    <w:multiLevelType w:val="hybridMultilevel"/>
    <w:tmpl w:val="06E26CB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2">
    <w:nsid w:val="33A9187B"/>
    <w:multiLevelType w:val="hybridMultilevel"/>
    <w:tmpl w:val="964A1B2E"/>
    <w:lvl w:ilvl="0" w:tplc="8CB45ABE">
      <w:start w:val="1"/>
      <w:numFmt w:val="lowerLetter"/>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34433D47"/>
    <w:multiLevelType w:val="hybridMultilevel"/>
    <w:tmpl w:val="1A3A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3BDB02F6"/>
    <w:multiLevelType w:val="hybridMultilevel"/>
    <w:tmpl w:val="6310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103E82"/>
    <w:multiLevelType w:val="hybridMultilevel"/>
    <w:tmpl w:val="9E60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FC1306"/>
    <w:multiLevelType w:val="hybridMultilevel"/>
    <w:tmpl w:val="E54297D8"/>
    <w:lvl w:ilvl="0" w:tplc="AB0C7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8155F7"/>
    <w:multiLevelType w:val="hybridMultilevel"/>
    <w:tmpl w:val="682CC2B2"/>
    <w:lvl w:ilvl="0" w:tplc="04090001">
      <w:start w:val="1"/>
      <w:numFmt w:val="bullet"/>
      <w:lvlText w:val=""/>
      <w:lvlJc w:val="left"/>
      <w:pPr>
        <w:ind w:left="2808" w:hanging="360"/>
      </w:pPr>
      <w:rPr>
        <w:rFonts w:ascii="Symbol" w:hAnsi="Symbol"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40">
    <w:nsid w:val="45063254"/>
    <w:multiLevelType w:val="hybridMultilevel"/>
    <w:tmpl w:val="09D46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5D00D7C"/>
    <w:multiLevelType w:val="hybridMultilevel"/>
    <w:tmpl w:val="E0E686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46EF0A0E"/>
    <w:multiLevelType w:val="hybridMultilevel"/>
    <w:tmpl w:val="EE501F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3">
    <w:nsid w:val="47C76509"/>
    <w:multiLevelType w:val="hybridMultilevel"/>
    <w:tmpl w:val="2940F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0F348A"/>
    <w:multiLevelType w:val="hybridMultilevel"/>
    <w:tmpl w:val="AB2AF0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4B4F599F"/>
    <w:multiLevelType w:val="hybridMultilevel"/>
    <w:tmpl w:val="F3246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B960472"/>
    <w:multiLevelType w:val="hybridMultilevel"/>
    <w:tmpl w:val="75C2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6759D2"/>
    <w:multiLevelType w:val="hybridMultilevel"/>
    <w:tmpl w:val="1626F8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4C7C0373"/>
    <w:multiLevelType w:val="hybridMultilevel"/>
    <w:tmpl w:val="F326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F85E7E"/>
    <w:multiLevelType w:val="hybridMultilevel"/>
    <w:tmpl w:val="BA1EC306"/>
    <w:lvl w:ilvl="0" w:tplc="6368061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4EAE1E21"/>
    <w:multiLevelType w:val="hybridMultilevel"/>
    <w:tmpl w:val="205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EFC643A"/>
    <w:multiLevelType w:val="hybridMultilevel"/>
    <w:tmpl w:val="A71435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nsid w:val="4F2F72E4"/>
    <w:multiLevelType w:val="hybridMultilevel"/>
    <w:tmpl w:val="07BABE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3">
    <w:nsid w:val="4FEF5084"/>
    <w:multiLevelType w:val="hybridMultilevel"/>
    <w:tmpl w:val="21AE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932F53"/>
    <w:multiLevelType w:val="hybridMultilevel"/>
    <w:tmpl w:val="A4C47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2A67830"/>
    <w:multiLevelType w:val="hybridMultilevel"/>
    <w:tmpl w:val="C748C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34D05E8"/>
    <w:multiLevelType w:val="hybridMultilevel"/>
    <w:tmpl w:val="813C6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4713322"/>
    <w:multiLevelType w:val="hybridMultilevel"/>
    <w:tmpl w:val="0CB02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7CD1CBD"/>
    <w:multiLevelType w:val="hybridMultilevel"/>
    <w:tmpl w:val="EFF4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7342CF"/>
    <w:multiLevelType w:val="hybridMultilevel"/>
    <w:tmpl w:val="9C46CC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5C4D40D6"/>
    <w:multiLevelType w:val="hybridMultilevel"/>
    <w:tmpl w:val="2FB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DB94C87"/>
    <w:multiLevelType w:val="hybridMultilevel"/>
    <w:tmpl w:val="DE84F9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61A11CFC"/>
    <w:multiLevelType w:val="hybridMultilevel"/>
    <w:tmpl w:val="4CDE6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nsid w:val="62C74387"/>
    <w:multiLevelType w:val="hybridMultilevel"/>
    <w:tmpl w:val="9C90E3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4">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nsid w:val="644E6344"/>
    <w:multiLevelType w:val="hybridMultilevel"/>
    <w:tmpl w:val="B2620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857F94"/>
    <w:multiLevelType w:val="hybridMultilevel"/>
    <w:tmpl w:val="B99AD35C"/>
    <w:lvl w:ilvl="0" w:tplc="04090001">
      <w:start w:val="1"/>
      <w:numFmt w:val="bullet"/>
      <w:lvlText w:val=""/>
      <w:lvlJc w:val="left"/>
      <w:pPr>
        <w:ind w:left="1259" w:hanging="360"/>
      </w:pPr>
      <w:rPr>
        <w:rFonts w:ascii="Symbol" w:hAnsi="Symbol" w:hint="default"/>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67">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nsid w:val="65926673"/>
    <w:multiLevelType w:val="hybridMultilevel"/>
    <w:tmpl w:val="360E1F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nsid w:val="663E37E4"/>
    <w:multiLevelType w:val="hybridMultilevel"/>
    <w:tmpl w:val="66C86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79A3D8A"/>
    <w:multiLevelType w:val="hybridMultilevel"/>
    <w:tmpl w:val="0DC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7B97CA6"/>
    <w:multiLevelType w:val="hybridMultilevel"/>
    <w:tmpl w:val="83C45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3">
    <w:nsid w:val="6B543239"/>
    <w:multiLevelType w:val="hybridMultilevel"/>
    <w:tmpl w:val="95BCDFDE"/>
    <w:lvl w:ilvl="0" w:tplc="513A89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437D11"/>
    <w:multiLevelType w:val="hybridMultilevel"/>
    <w:tmpl w:val="FD38FF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E254CE1"/>
    <w:multiLevelType w:val="hybridMultilevel"/>
    <w:tmpl w:val="8D881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2073A69"/>
    <w:multiLevelType w:val="hybridMultilevel"/>
    <w:tmpl w:val="945E7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266548"/>
    <w:multiLevelType w:val="hybridMultilevel"/>
    <w:tmpl w:val="8BE683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9">
    <w:nsid w:val="77B23DC9"/>
    <w:multiLevelType w:val="hybridMultilevel"/>
    <w:tmpl w:val="88828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CA3A96"/>
    <w:multiLevelType w:val="hybridMultilevel"/>
    <w:tmpl w:val="B7E2E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CAA4B12"/>
    <w:multiLevelType w:val="hybridMultilevel"/>
    <w:tmpl w:val="75D267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2">
    <w:nsid w:val="7F164039"/>
    <w:multiLevelType w:val="hybridMultilevel"/>
    <w:tmpl w:val="FB8E4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0"/>
  </w:num>
  <w:num w:numId="3">
    <w:abstractNumId w:val="30"/>
  </w:num>
  <w:num w:numId="4">
    <w:abstractNumId w:val="35"/>
  </w:num>
  <w:num w:numId="5">
    <w:abstractNumId w:val="64"/>
  </w:num>
  <w:num w:numId="6">
    <w:abstractNumId w:val="34"/>
  </w:num>
  <w:num w:numId="7">
    <w:abstractNumId w:val="78"/>
  </w:num>
  <w:num w:numId="8">
    <w:abstractNumId w:val="67"/>
  </w:num>
  <w:num w:numId="9">
    <w:abstractNumId w:val="22"/>
  </w:num>
  <w:num w:numId="10">
    <w:abstractNumId w:val="69"/>
  </w:num>
  <w:num w:numId="11">
    <w:abstractNumId w:val="11"/>
  </w:num>
  <w:num w:numId="12">
    <w:abstractNumId w:val="39"/>
  </w:num>
  <w:num w:numId="13">
    <w:abstractNumId w:val="65"/>
  </w:num>
  <w:num w:numId="14">
    <w:abstractNumId w:val="38"/>
  </w:num>
  <w:num w:numId="15">
    <w:abstractNumId w:val="80"/>
  </w:num>
  <w:num w:numId="16">
    <w:abstractNumId w:val="59"/>
  </w:num>
  <w:num w:numId="17">
    <w:abstractNumId w:val="23"/>
  </w:num>
  <w:num w:numId="18">
    <w:abstractNumId w:val="14"/>
  </w:num>
  <w:num w:numId="19">
    <w:abstractNumId w:val="9"/>
  </w:num>
  <w:num w:numId="20">
    <w:abstractNumId w:val="49"/>
  </w:num>
  <w:num w:numId="21">
    <w:abstractNumId w:val="42"/>
  </w:num>
  <w:num w:numId="22">
    <w:abstractNumId w:val="82"/>
  </w:num>
  <w:num w:numId="23">
    <w:abstractNumId w:val="4"/>
  </w:num>
  <w:num w:numId="24">
    <w:abstractNumId w:val="8"/>
  </w:num>
  <w:num w:numId="25">
    <w:abstractNumId w:val="12"/>
  </w:num>
  <w:num w:numId="26">
    <w:abstractNumId w:val="0"/>
  </w:num>
  <w:num w:numId="27">
    <w:abstractNumId w:val="47"/>
  </w:num>
  <w:num w:numId="28">
    <w:abstractNumId w:val="10"/>
  </w:num>
  <w:num w:numId="29">
    <w:abstractNumId w:val="13"/>
  </w:num>
  <w:num w:numId="30">
    <w:abstractNumId w:val="61"/>
  </w:num>
  <w:num w:numId="31">
    <w:abstractNumId w:val="81"/>
  </w:num>
  <w:num w:numId="32">
    <w:abstractNumId w:val="21"/>
  </w:num>
  <w:num w:numId="33">
    <w:abstractNumId w:val="44"/>
  </w:num>
  <w:num w:numId="34">
    <w:abstractNumId w:val="68"/>
  </w:num>
  <w:num w:numId="35">
    <w:abstractNumId w:val="77"/>
  </w:num>
  <w:num w:numId="36">
    <w:abstractNumId w:val="41"/>
  </w:num>
  <w:num w:numId="37">
    <w:abstractNumId w:val="50"/>
  </w:num>
  <w:num w:numId="38">
    <w:abstractNumId w:val="17"/>
  </w:num>
  <w:num w:numId="39">
    <w:abstractNumId w:val="52"/>
  </w:num>
  <w:num w:numId="40">
    <w:abstractNumId w:val="72"/>
  </w:num>
  <w:num w:numId="41">
    <w:abstractNumId w:val="2"/>
  </w:num>
  <w:num w:numId="42">
    <w:abstractNumId w:val="75"/>
  </w:num>
  <w:num w:numId="43">
    <w:abstractNumId w:val="5"/>
  </w:num>
  <w:num w:numId="44">
    <w:abstractNumId w:val="54"/>
  </w:num>
  <w:num w:numId="45">
    <w:abstractNumId w:val="7"/>
  </w:num>
  <w:num w:numId="46">
    <w:abstractNumId w:val="40"/>
  </w:num>
  <w:num w:numId="47">
    <w:abstractNumId w:val="73"/>
  </w:num>
  <w:num w:numId="48">
    <w:abstractNumId w:val="51"/>
  </w:num>
  <w:num w:numId="49">
    <w:abstractNumId w:val="26"/>
  </w:num>
  <w:num w:numId="50">
    <w:abstractNumId w:val="62"/>
  </w:num>
  <w:num w:numId="51">
    <w:abstractNumId w:val="31"/>
  </w:num>
  <w:num w:numId="52">
    <w:abstractNumId w:val="15"/>
  </w:num>
  <w:num w:numId="53">
    <w:abstractNumId w:val="28"/>
  </w:num>
  <w:num w:numId="54">
    <w:abstractNumId w:val="6"/>
  </w:num>
  <w:num w:numId="55">
    <w:abstractNumId w:val="19"/>
  </w:num>
  <w:num w:numId="56">
    <w:abstractNumId w:val="37"/>
  </w:num>
  <w:num w:numId="57">
    <w:abstractNumId w:val="79"/>
  </w:num>
  <w:num w:numId="58">
    <w:abstractNumId w:val="74"/>
  </w:num>
  <w:num w:numId="59">
    <w:abstractNumId w:val="1"/>
    <w:lvlOverride w:ilvl="0">
      <w:startOverride w:val="500"/>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33"/>
  </w:num>
  <w:num w:numId="63">
    <w:abstractNumId w:val="24"/>
  </w:num>
  <w:num w:numId="64">
    <w:abstractNumId w:val="48"/>
  </w:num>
  <w:num w:numId="65">
    <w:abstractNumId w:val="25"/>
  </w:num>
  <w:num w:numId="66">
    <w:abstractNumId w:val="32"/>
  </w:num>
  <w:num w:numId="67">
    <w:abstractNumId w:val="66"/>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69">
    <w:abstractNumId w:val="71"/>
  </w:num>
  <w:num w:numId="70">
    <w:abstractNumId w:val="55"/>
  </w:num>
  <w:num w:numId="71">
    <w:abstractNumId w:val="16"/>
  </w:num>
  <w:num w:numId="72">
    <w:abstractNumId w:val="27"/>
  </w:num>
  <w:num w:numId="73">
    <w:abstractNumId w:val="46"/>
  </w:num>
  <w:num w:numId="74">
    <w:abstractNumId w:val="13"/>
  </w:num>
  <w:num w:numId="75">
    <w:abstractNumId w:val="45"/>
  </w:num>
  <w:num w:numId="76">
    <w:abstractNumId w:val="58"/>
  </w:num>
  <w:num w:numId="77">
    <w:abstractNumId w:val="36"/>
  </w:num>
  <w:num w:numId="78">
    <w:abstractNumId w:val="57"/>
  </w:num>
  <w:num w:numId="79">
    <w:abstractNumId w:val="3"/>
  </w:num>
  <w:num w:numId="80">
    <w:abstractNumId w:val="18"/>
  </w:num>
  <w:num w:numId="81">
    <w:abstractNumId w:val="76"/>
  </w:num>
  <w:num w:numId="82">
    <w:abstractNumId w:val="60"/>
  </w:num>
  <w:num w:numId="83">
    <w:abstractNumId w:val="70"/>
  </w:num>
  <w:num w:numId="84">
    <w:abstractNumId w:val="53"/>
  </w:num>
  <w:num w:numId="85">
    <w:abstractNumId w:val="29"/>
  </w:num>
  <w:num w:numId="86">
    <w:abstractNumId w:val="56"/>
  </w:num>
  <w:num w:numId="87">
    <w:abstractNumId w:val="6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89A"/>
    <w:rsid w:val="00000EE1"/>
    <w:rsid w:val="00001097"/>
    <w:rsid w:val="00001315"/>
    <w:rsid w:val="00001328"/>
    <w:rsid w:val="000019F9"/>
    <w:rsid w:val="00001F32"/>
    <w:rsid w:val="000029B5"/>
    <w:rsid w:val="000037A4"/>
    <w:rsid w:val="000046FC"/>
    <w:rsid w:val="00004940"/>
    <w:rsid w:val="00004BF1"/>
    <w:rsid w:val="00004D06"/>
    <w:rsid w:val="0000516B"/>
    <w:rsid w:val="0000592F"/>
    <w:rsid w:val="00005A66"/>
    <w:rsid w:val="00005B09"/>
    <w:rsid w:val="00005C94"/>
    <w:rsid w:val="00005FC4"/>
    <w:rsid w:val="00006731"/>
    <w:rsid w:val="000068F7"/>
    <w:rsid w:val="00006F9F"/>
    <w:rsid w:val="00007EAD"/>
    <w:rsid w:val="00010424"/>
    <w:rsid w:val="000105B7"/>
    <w:rsid w:val="0001077D"/>
    <w:rsid w:val="00010B98"/>
    <w:rsid w:val="00010D62"/>
    <w:rsid w:val="00013483"/>
    <w:rsid w:val="00013719"/>
    <w:rsid w:val="000137DA"/>
    <w:rsid w:val="00013B08"/>
    <w:rsid w:val="00014015"/>
    <w:rsid w:val="000142E2"/>
    <w:rsid w:val="00014404"/>
    <w:rsid w:val="00014679"/>
    <w:rsid w:val="00014FB8"/>
    <w:rsid w:val="000155AD"/>
    <w:rsid w:val="00016193"/>
    <w:rsid w:val="00016D58"/>
    <w:rsid w:val="00017247"/>
    <w:rsid w:val="000175D1"/>
    <w:rsid w:val="0001777E"/>
    <w:rsid w:val="00017A9D"/>
    <w:rsid w:val="00017E5F"/>
    <w:rsid w:val="0002097F"/>
    <w:rsid w:val="00020BB8"/>
    <w:rsid w:val="00021372"/>
    <w:rsid w:val="000213D4"/>
    <w:rsid w:val="000214AB"/>
    <w:rsid w:val="00021B34"/>
    <w:rsid w:val="00021F12"/>
    <w:rsid w:val="000221D3"/>
    <w:rsid w:val="0002363B"/>
    <w:rsid w:val="000238D0"/>
    <w:rsid w:val="00024820"/>
    <w:rsid w:val="00024D95"/>
    <w:rsid w:val="0002554A"/>
    <w:rsid w:val="0002591C"/>
    <w:rsid w:val="00025B19"/>
    <w:rsid w:val="00030233"/>
    <w:rsid w:val="00030D66"/>
    <w:rsid w:val="00033715"/>
    <w:rsid w:val="0003377D"/>
    <w:rsid w:val="0003480C"/>
    <w:rsid w:val="000348E8"/>
    <w:rsid w:val="00034CE1"/>
    <w:rsid w:val="00034D34"/>
    <w:rsid w:val="00034E84"/>
    <w:rsid w:val="000356C1"/>
    <w:rsid w:val="000359EA"/>
    <w:rsid w:val="000361D9"/>
    <w:rsid w:val="00036555"/>
    <w:rsid w:val="00036A79"/>
    <w:rsid w:val="00036D76"/>
    <w:rsid w:val="00036F61"/>
    <w:rsid w:val="0003766B"/>
    <w:rsid w:val="00037BD8"/>
    <w:rsid w:val="0004054B"/>
    <w:rsid w:val="0004063D"/>
    <w:rsid w:val="000407B6"/>
    <w:rsid w:val="00041511"/>
    <w:rsid w:val="00041EEF"/>
    <w:rsid w:val="0004260E"/>
    <w:rsid w:val="00042815"/>
    <w:rsid w:val="00042ACB"/>
    <w:rsid w:val="00042EAC"/>
    <w:rsid w:val="00043187"/>
    <w:rsid w:val="000439FE"/>
    <w:rsid w:val="00043A30"/>
    <w:rsid w:val="00043F53"/>
    <w:rsid w:val="00043FB6"/>
    <w:rsid w:val="000440D7"/>
    <w:rsid w:val="00044812"/>
    <w:rsid w:val="00044975"/>
    <w:rsid w:val="00046454"/>
    <w:rsid w:val="000464E5"/>
    <w:rsid w:val="0004719D"/>
    <w:rsid w:val="0004751B"/>
    <w:rsid w:val="0005260B"/>
    <w:rsid w:val="000537D0"/>
    <w:rsid w:val="00053C93"/>
    <w:rsid w:val="00054081"/>
    <w:rsid w:val="0005421D"/>
    <w:rsid w:val="000544F2"/>
    <w:rsid w:val="00054A52"/>
    <w:rsid w:val="00054DEA"/>
    <w:rsid w:val="0005570F"/>
    <w:rsid w:val="00055AD0"/>
    <w:rsid w:val="00055B02"/>
    <w:rsid w:val="00056125"/>
    <w:rsid w:val="000563DC"/>
    <w:rsid w:val="0005725B"/>
    <w:rsid w:val="000574F1"/>
    <w:rsid w:val="0005791D"/>
    <w:rsid w:val="000579E7"/>
    <w:rsid w:val="00057EEC"/>
    <w:rsid w:val="00060C92"/>
    <w:rsid w:val="00060EDD"/>
    <w:rsid w:val="0006127B"/>
    <w:rsid w:val="00061421"/>
    <w:rsid w:val="0006152A"/>
    <w:rsid w:val="00061734"/>
    <w:rsid w:val="00062863"/>
    <w:rsid w:val="00062D20"/>
    <w:rsid w:val="00062FB7"/>
    <w:rsid w:val="000632A1"/>
    <w:rsid w:val="000633EF"/>
    <w:rsid w:val="00063C68"/>
    <w:rsid w:val="00063F5C"/>
    <w:rsid w:val="000646F2"/>
    <w:rsid w:val="00065887"/>
    <w:rsid w:val="00065B62"/>
    <w:rsid w:val="00066412"/>
    <w:rsid w:val="00066826"/>
    <w:rsid w:val="00066B5D"/>
    <w:rsid w:val="00067FEF"/>
    <w:rsid w:val="0007199C"/>
    <w:rsid w:val="00071A19"/>
    <w:rsid w:val="00073AA9"/>
    <w:rsid w:val="0007486A"/>
    <w:rsid w:val="000749BD"/>
    <w:rsid w:val="00074E74"/>
    <w:rsid w:val="00075968"/>
    <w:rsid w:val="0007599A"/>
    <w:rsid w:val="00076525"/>
    <w:rsid w:val="000765C6"/>
    <w:rsid w:val="00076A55"/>
    <w:rsid w:val="00076D1D"/>
    <w:rsid w:val="000775EC"/>
    <w:rsid w:val="0007778E"/>
    <w:rsid w:val="00077B3C"/>
    <w:rsid w:val="00080758"/>
    <w:rsid w:val="00080940"/>
    <w:rsid w:val="00080C8C"/>
    <w:rsid w:val="00080E6D"/>
    <w:rsid w:val="000812C8"/>
    <w:rsid w:val="000815D1"/>
    <w:rsid w:val="000818CD"/>
    <w:rsid w:val="00081CC4"/>
    <w:rsid w:val="00082B53"/>
    <w:rsid w:val="00083DA2"/>
    <w:rsid w:val="00083E75"/>
    <w:rsid w:val="00084BF5"/>
    <w:rsid w:val="00085431"/>
    <w:rsid w:val="000857B9"/>
    <w:rsid w:val="00085B26"/>
    <w:rsid w:val="00086528"/>
    <w:rsid w:val="00086CA6"/>
    <w:rsid w:val="00086D2B"/>
    <w:rsid w:val="00087315"/>
    <w:rsid w:val="000877FC"/>
    <w:rsid w:val="00090618"/>
    <w:rsid w:val="00090BF1"/>
    <w:rsid w:val="000910DE"/>
    <w:rsid w:val="0009110A"/>
    <w:rsid w:val="00092EE9"/>
    <w:rsid w:val="000936D1"/>
    <w:rsid w:val="00094B70"/>
    <w:rsid w:val="00094D43"/>
    <w:rsid w:val="00094E60"/>
    <w:rsid w:val="000962E3"/>
    <w:rsid w:val="0009727F"/>
    <w:rsid w:val="00097540"/>
    <w:rsid w:val="000A03D3"/>
    <w:rsid w:val="000A128D"/>
    <w:rsid w:val="000A1504"/>
    <w:rsid w:val="000A16EB"/>
    <w:rsid w:val="000A1C4E"/>
    <w:rsid w:val="000A2770"/>
    <w:rsid w:val="000A3F4E"/>
    <w:rsid w:val="000A3FA7"/>
    <w:rsid w:val="000A4072"/>
    <w:rsid w:val="000A52C9"/>
    <w:rsid w:val="000A5A1E"/>
    <w:rsid w:val="000A5E7C"/>
    <w:rsid w:val="000A7173"/>
    <w:rsid w:val="000A7226"/>
    <w:rsid w:val="000A7648"/>
    <w:rsid w:val="000B0042"/>
    <w:rsid w:val="000B02CA"/>
    <w:rsid w:val="000B08D0"/>
    <w:rsid w:val="000B09F9"/>
    <w:rsid w:val="000B2EE0"/>
    <w:rsid w:val="000B4200"/>
    <w:rsid w:val="000B420C"/>
    <w:rsid w:val="000B47BF"/>
    <w:rsid w:val="000B4B24"/>
    <w:rsid w:val="000B4F2F"/>
    <w:rsid w:val="000B501F"/>
    <w:rsid w:val="000B5C6B"/>
    <w:rsid w:val="000B6231"/>
    <w:rsid w:val="000B63AF"/>
    <w:rsid w:val="000B6FF2"/>
    <w:rsid w:val="000B70B9"/>
    <w:rsid w:val="000B77E0"/>
    <w:rsid w:val="000C03E2"/>
    <w:rsid w:val="000C046F"/>
    <w:rsid w:val="000C0632"/>
    <w:rsid w:val="000C0EAC"/>
    <w:rsid w:val="000C194F"/>
    <w:rsid w:val="000C2BF1"/>
    <w:rsid w:val="000C3181"/>
    <w:rsid w:val="000C3192"/>
    <w:rsid w:val="000C3472"/>
    <w:rsid w:val="000C3AC1"/>
    <w:rsid w:val="000C400F"/>
    <w:rsid w:val="000C45DF"/>
    <w:rsid w:val="000C486F"/>
    <w:rsid w:val="000C4A96"/>
    <w:rsid w:val="000C51E7"/>
    <w:rsid w:val="000C5989"/>
    <w:rsid w:val="000C6AC6"/>
    <w:rsid w:val="000C6DE5"/>
    <w:rsid w:val="000C715E"/>
    <w:rsid w:val="000C7488"/>
    <w:rsid w:val="000C791E"/>
    <w:rsid w:val="000C7B7A"/>
    <w:rsid w:val="000D08A8"/>
    <w:rsid w:val="000D0DA4"/>
    <w:rsid w:val="000D0FBD"/>
    <w:rsid w:val="000D1996"/>
    <w:rsid w:val="000D1E09"/>
    <w:rsid w:val="000D212A"/>
    <w:rsid w:val="000D2455"/>
    <w:rsid w:val="000D29F6"/>
    <w:rsid w:val="000D2A6E"/>
    <w:rsid w:val="000D3987"/>
    <w:rsid w:val="000D3CCE"/>
    <w:rsid w:val="000D5518"/>
    <w:rsid w:val="000D556E"/>
    <w:rsid w:val="000D5A11"/>
    <w:rsid w:val="000D62DF"/>
    <w:rsid w:val="000D6301"/>
    <w:rsid w:val="000D670D"/>
    <w:rsid w:val="000D6F5A"/>
    <w:rsid w:val="000E093F"/>
    <w:rsid w:val="000E09DA"/>
    <w:rsid w:val="000E0A32"/>
    <w:rsid w:val="000E1076"/>
    <w:rsid w:val="000E1639"/>
    <w:rsid w:val="000E19F6"/>
    <w:rsid w:val="000E1F45"/>
    <w:rsid w:val="000E20DB"/>
    <w:rsid w:val="000E28BF"/>
    <w:rsid w:val="000E35D3"/>
    <w:rsid w:val="000E373C"/>
    <w:rsid w:val="000E3D29"/>
    <w:rsid w:val="000E4365"/>
    <w:rsid w:val="000E43AC"/>
    <w:rsid w:val="000E4774"/>
    <w:rsid w:val="000E4916"/>
    <w:rsid w:val="000E4CA8"/>
    <w:rsid w:val="000E4FCF"/>
    <w:rsid w:val="000E5846"/>
    <w:rsid w:val="000E5A79"/>
    <w:rsid w:val="000E5F0A"/>
    <w:rsid w:val="000E70ED"/>
    <w:rsid w:val="000F0362"/>
    <w:rsid w:val="000F0413"/>
    <w:rsid w:val="000F19AA"/>
    <w:rsid w:val="000F2781"/>
    <w:rsid w:val="000F2F1C"/>
    <w:rsid w:val="000F31DE"/>
    <w:rsid w:val="000F4D9F"/>
    <w:rsid w:val="000F4FA8"/>
    <w:rsid w:val="000F5FAD"/>
    <w:rsid w:val="000F6FF4"/>
    <w:rsid w:val="000F71CC"/>
    <w:rsid w:val="0010045B"/>
    <w:rsid w:val="00100686"/>
    <w:rsid w:val="00100731"/>
    <w:rsid w:val="00100DB1"/>
    <w:rsid w:val="00100F38"/>
    <w:rsid w:val="00102042"/>
    <w:rsid w:val="00102080"/>
    <w:rsid w:val="00102087"/>
    <w:rsid w:val="001022AA"/>
    <w:rsid w:val="00102A74"/>
    <w:rsid w:val="00102EDA"/>
    <w:rsid w:val="0010309F"/>
    <w:rsid w:val="001036C1"/>
    <w:rsid w:val="00103985"/>
    <w:rsid w:val="00105E92"/>
    <w:rsid w:val="00106049"/>
    <w:rsid w:val="00107D1F"/>
    <w:rsid w:val="00107DD1"/>
    <w:rsid w:val="00107FDF"/>
    <w:rsid w:val="00110C6F"/>
    <w:rsid w:val="00111394"/>
    <w:rsid w:val="00111D45"/>
    <w:rsid w:val="00112D42"/>
    <w:rsid w:val="00112E66"/>
    <w:rsid w:val="00113A86"/>
    <w:rsid w:val="00114EB7"/>
    <w:rsid w:val="00114F09"/>
    <w:rsid w:val="001159F9"/>
    <w:rsid w:val="00116181"/>
    <w:rsid w:val="00116CF6"/>
    <w:rsid w:val="00116F23"/>
    <w:rsid w:val="00117D7F"/>
    <w:rsid w:val="001207DB"/>
    <w:rsid w:val="0012087A"/>
    <w:rsid w:val="00120EFB"/>
    <w:rsid w:val="00120F56"/>
    <w:rsid w:val="0012137C"/>
    <w:rsid w:val="0012165A"/>
    <w:rsid w:val="00123555"/>
    <w:rsid w:val="00123D77"/>
    <w:rsid w:val="00123F64"/>
    <w:rsid w:val="0012487C"/>
    <w:rsid w:val="00124957"/>
    <w:rsid w:val="00125800"/>
    <w:rsid w:val="00126424"/>
    <w:rsid w:val="00126B5B"/>
    <w:rsid w:val="00126D2F"/>
    <w:rsid w:val="00126DAD"/>
    <w:rsid w:val="0012784D"/>
    <w:rsid w:val="001300BF"/>
    <w:rsid w:val="0013057E"/>
    <w:rsid w:val="00130EA3"/>
    <w:rsid w:val="001319BE"/>
    <w:rsid w:val="00132A3F"/>
    <w:rsid w:val="00132F9B"/>
    <w:rsid w:val="001352A0"/>
    <w:rsid w:val="00135704"/>
    <w:rsid w:val="00136078"/>
    <w:rsid w:val="0013646D"/>
    <w:rsid w:val="001376DA"/>
    <w:rsid w:val="00137903"/>
    <w:rsid w:val="00137CE4"/>
    <w:rsid w:val="00137E00"/>
    <w:rsid w:val="00137F1F"/>
    <w:rsid w:val="0014023B"/>
    <w:rsid w:val="00140669"/>
    <w:rsid w:val="00140876"/>
    <w:rsid w:val="00140D92"/>
    <w:rsid w:val="001413F4"/>
    <w:rsid w:val="00141860"/>
    <w:rsid w:val="00141BA9"/>
    <w:rsid w:val="00143481"/>
    <w:rsid w:val="0014393F"/>
    <w:rsid w:val="0014442D"/>
    <w:rsid w:val="00144DF0"/>
    <w:rsid w:val="00145AE4"/>
    <w:rsid w:val="00145EC6"/>
    <w:rsid w:val="0014686B"/>
    <w:rsid w:val="001473D4"/>
    <w:rsid w:val="0014774E"/>
    <w:rsid w:val="00147A9F"/>
    <w:rsid w:val="00147B48"/>
    <w:rsid w:val="001500BE"/>
    <w:rsid w:val="00150208"/>
    <w:rsid w:val="001505D5"/>
    <w:rsid w:val="0015125A"/>
    <w:rsid w:val="001516F8"/>
    <w:rsid w:val="001516F9"/>
    <w:rsid w:val="00151805"/>
    <w:rsid w:val="00152262"/>
    <w:rsid w:val="001531E7"/>
    <w:rsid w:val="0015384F"/>
    <w:rsid w:val="00153C70"/>
    <w:rsid w:val="00153EE8"/>
    <w:rsid w:val="0015425D"/>
    <w:rsid w:val="001548D7"/>
    <w:rsid w:val="00154AEA"/>
    <w:rsid w:val="001555B9"/>
    <w:rsid w:val="00156195"/>
    <w:rsid w:val="00156238"/>
    <w:rsid w:val="0015752D"/>
    <w:rsid w:val="00157A32"/>
    <w:rsid w:val="0016039D"/>
    <w:rsid w:val="0016110D"/>
    <w:rsid w:val="0016185B"/>
    <w:rsid w:val="001625A1"/>
    <w:rsid w:val="00162B30"/>
    <w:rsid w:val="00162FDF"/>
    <w:rsid w:val="00163A5A"/>
    <w:rsid w:val="00163ED1"/>
    <w:rsid w:val="001641C0"/>
    <w:rsid w:val="00164AEC"/>
    <w:rsid w:val="00164BA8"/>
    <w:rsid w:val="001650C8"/>
    <w:rsid w:val="0016522B"/>
    <w:rsid w:val="001652A5"/>
    <w:rsid w:val="0016719E"/>
    <w:rsid w:val="001672D9"/>
    <w:rsid w:val="001673F2"/>
    <w:rsid w:val="0016753F"/>
    <w:rsid w:val="001707F6"/>
    <w:rsid w:val="001709B0"/>
    <w:rsid w:val="0017104B"/>
    <w:rsid w:val="001710A4"/>
    <w:rsid w:val="00171B24"/>
    <w:rsid w:val="00173227"/>
    <w:rsid w:val="00174646"/>
    <w:rsid w:val="00174A02"/>
    <w:rsid w:val="00174A7F"/>
    <w:rsid w:val="00174C77"/>
    <w:rsid w:val="001754FB"/>
    <w:rsid w:val="00175C4C"/>
    <w:rsid w:val="00175D36"/>
    <w:rsid w:val="001763FF"/>
    <w:rsid w:val="00176D3F"/>
    <w:rsid w:val="00176E23"/>
    <w:rsid w:val="00176F5B"/>
    <w:rsid w:val="001775B3"/>
    <w:rsid w:val="00177C46"/>
    <w:rsid w:val="00177D5B"/>
    <w:rsid w:val="001801C7"/>
    <w:rsid w:val="00180AA4"/>
    <w:rsid w:val="00180AFD"/>
    <w:rsid w:val="00180C11"/>
    <w:rsid w:val="00180CDE"/>
    <w:rsid w:val="00180E0D"/>
    <w:rsid w:val="00181276"/>
    <w:rsid w:val="001812A2"/>
    <w:rsid w:val="0018196A"/>
    <w:rsid w:val="00181A58"/>
    <w:rsid w:val="0018268A"/>
    <w:rsid w:val="00182720"/>
    <w:rsid w:val="00182E1C"/>
    <w:rsid w:val="0018324D"/>
    <w:rsid w:val="00184443"/>
    <w:rsid w:val="001847BF"/>
    <w:rsid w:val="00184B6F"/>
    <w:rsid w:val="00185035"/>
    <w:rsid w:val="00185739"/>
    <w:rsid w:val="00186032"/>
    <w:rsid w:val="00186578"/>
    <w:rsid w:val="001866E4"/>
    <w:rsid w:val="0018699E"/>
    <w:rsid w:val="0019054C"/>
    <w:rsid w:val="00190C77"/>
    <w:rsid w:val="001913BF"/>
    <w:rsid w:val="00191E19"/>
    <w:rsid w:val="001929E4"/>
    <w:rsid w:val="001941D7"/>
    <w:rsid w:val="00194A3F"/>
    <w:rsid w:val="001960D9"/>
    <w:rsid w:val="00196542"/>
    <w:rsid w:val="00196679"/>
    <w:rsid w:val="00196A35"/>
    <w:rsid w:val="00196D13"/>
    <w:rsid w:val="00196F7C"/>
    <w:rsid w:val="001972AA"/>
    <w:rsid w:val="00197652"/>
    <w:rsid w:val="00197844"/>
    <w:rsid w:val="00197A4F"/>
    <w:rsid w:val="00197B9B"/>
    <w:rsid w:val="001A01E8"/>
    <w:rsid w:val="001A07E2"/>
    <w:rsid w:val="001A145A"/>
    <w:rsid w:val="001A1ADE"/>
    <w:rsid w:val="001A1FA8"/>
    <w:rsid w:val="001A2893"/>
    <w:rsid w:val="001A3BCC"/>
    <w:rsid w:val="001A3D50"/>
    <w:rsid w:val="001A3F31"/>
    <w:rsid w:val="001A40BC"/>
    <w:rsid w:val="001A4723"/>
    <w:rsid w:val="001A58DB"/>
    <w:rsid w:val="001A592C"/>
    <w:rsid w:val="001A7810"/>
    <w:rsid w:val="001A7A53"/>
    <w:rsid w:val="001A7A70"/>
    <w:rsid w:val="001A7DA5"/>
    <w:rsid w:val="001A7F62"/>
    <w:rsid w:val="001A7FBC"/>
    <w:rsid w:val="001B1F15"/>
    <w:rsid w:val="001B344A"/>
    <w:rsid w:val="001B3AAF"/>
    <w:rsid w:val="001B3BAD"/>
    <w:rsid w:val="001B3C0B"/>
    <w:rsid w:val="001B432F"/>
    <w:rsid w:val="001B53BB"/>
    <w:rsid w:val="001B5766"/>
    <w:rsid w:val="001B6160"/>
    <w:rsid w:val="001B61E0"/>
    <w:rsid w:val="001B64AE"/>
    <w:rsid w:val="001B64F9"/>
    <w:rsid w:val="001B6CDE"/>
    <w:rsid w:val="001B76A5"/>
    <w:rsid w:val="001B7A11"/>
    <w:rsid w:val="001B7E7F"/>
    <w:rsid w:val="001C0084"/>
    <w:rsid w:val="001C064D"/>
    <w:rsid w:val="001C074F"/>
    <w:rsid w:val="001C19AD"/>
    <w:rsid w:val="001C1ECE"/>
    <w:rsid w:val="001C22D3"/>
    <w:rsid w:val="001C2FB1"/>
    <w:rsid w:val="001C31D0"/>
    <w:rsid w:val="001C3561"/>
    <w:rsid w:val="001C35F5"/>
    <w:rsid w:val="001C399D"/>
    <w:rsid w:val="001C3F23"/>
    <w:rsid w:val="001C4037"/>
    <w:rsid w:val="001C437E"/>
    <w:rsid w:val="001C4755"/>
    <w:rsid w:val="001C4AFF"/>
    <w:rsid w:val="001C5894"/>
    <w:rsid w:val="001C58AA"/>
    <w:rsid w:val="001C5F62"/>
    <w:rsid w:val="001C63A5"/>
    <w:rsid w:val="001C6A0F"/>
    <w:rsid w:val="001C6E1A"/>
    <w:rsid w:val="001C7695"/>
    <w:rsid w:val="001C7B5A"/>
    <w:rsid w:val="001C7BD4"/>
    <w:rsid w:val="001D07B1"/>
    <w:rsid w:val="001D1666"/>
    <w:rsid w:val="001D2B1E"/>
    <w:rsid w:val="001D2EA8"/>
    <w:rsid w:val="001D330D"/>
    <w:rsid w:val="001D36A3"/>
    <w:rsid w:val="001D3FEC"/>
    <w:rsid w:val="001D4880"/>
    <w:rsid w:val="001D4FDE"/>
    <w:rsid w:val="001D51B4"/>
    <w:rsid w:val="001D56D4"/>
    <w:rsid w:val="001D58CA"/>
    <w:rsid w:val="001D68AB"/>
    <w:rsid w:val="001D6BF3"/>
    <w:rsid w:val="001D7B10"/>
    <w:rsid w:val="001D7CBF"/>
    <w:rsid w:val="001D7EA2"/>
    <w:rsid w:val="001E015D"/>
    <w:rsid w:val="001E0805"/>
    <w:rsid w:val="001E09D1"/>
    <w:rsid w:val="001E0B81"/>
    <w:rsid w:val="001E0C75"/>
    <w:rsid w:val="001E0E6B"/>
    <w:rsid w:val="001E277C"/>
    <w:rsid w:val="001E3110"/>
    <w:rsid w:val="001E3899"/>
    <w:rsid w:val="001E3BE5"/>
    <w:rsid w:val="001E3C07"/>
    <w:rsid w:val="001E4796"/>
    <w:rsid w:val="001E5F3C"/>
    <w:rsid w:val="001E5F9C"/>
    <w:rsid w:val="001E65C1"/>
    <w:rsid w:val="001E680F"/>
    <w:rsid w:val="001E6B52"/>
    <w:rsid w:val="001E7AD8"/>
    <w:rsid w:val="001F09EE"/>
    <w:rsid w:val="001F1347"/>
    <w:rsid w:val="001F15E3"/>
    <w:rsid w:val="001F2067"/>
    <w:rsid w:val="001F234B"/>
    <w:rsid w:val="001F2848"/>
    <w:rsid w:val="001F2AA8"/>
    <w:rsid w:val="001F2FBF"/>
    <w:rsid w:val="001F7224"/>
    <w:rsid w:val="001F73F5"/>
    <w:rsid w:val="001F7836"/>
    <w:rsid w:val="001F78F7"/>
    <w:rsid w:val="0020128B"/>
    <w:rsid w:val="00201326"/>
    <w:rsid w:val="002015B9"/>
    <w:rsid w:val="0020179D"/>
    <w:rsid w:val="00201ABC"/>
    <w:rsid w:val="00202E19"/>
    <w:rsid w:val="00203277"/>
    <w:rsid w:val="00203394"/>
    <w:rsid w:val="00203605"/>
    <w:rsid w:val="00205F77"/>
    <w:rsid w:val="00206025"/>
    <w:rsid w:val="00206D7E"/>
    <w:rsid w:val="00206E84"/>
    <w:rsid w:val="002071E1"/>
    <w:rsid w:val="00207F7D"/>
    <w:rsid w:val="0021071E"/>
    <w:rsid w:val="002107BD"/>
    <w:rsid w:val="00210D93"/>
    <w:rsid w:val="0021128C"/>
    <w:rsid w:val="00211B1E"/>
    <w:rsid w:val="00211B58"/>
    <w:rsid w:val="00211CB6"/>
    <w:rsid w:val="0021303F"/>
    <w:rsid w:val="00213819"/>
    <w:rsid w:val="00213A0C"/>
    <w:rsid w:val="002144DD"/>
    <w:rsid w:val="002150C3"/>
    <w:rsid w:val="0021514D"/>
    <w:rsid w:val="002162D7"/>
    <w:rsid w:val="002164DE"/>
    <w:rsid w:val="0021679D"/>
    <w:rsid w:val="002167AB"/>
    <w:rsid w:val="0021698E"/>
    <w:rsid w:val="002169E0"/>
    <w:rsid w:val="00216ABD"/>
    <w:rsid w:val="00217409"/>
    <w:rsid w:val="002178A5"/>
    <w:rsid w:val="00217A32"/>
    <w:rsid w:val="00217F8F"/>
    <w:rsid w:val="002205B8"/>
    <w:rsid w:val="00220A1A"/>
    <w:rsid w:val="002211C2"/>
    <w:rsid w:val="00221B5D"/>
    <w:rsid w:val="00221D90"/>
    <w:rsid w:val="002231A0"/>
    <w:rsid w:val="00223EE3"/>
    <w:rsid w:val="00224246"/>
    <w:rsid w:val="00224575"/>
    <w:rsid w:val="00224864"/>
    <w:rsid w:val="0022537F"/>
    <w:rsid w:val="002255AA"/>
    <w:rsid w:val="002264D6"/>
    <w:rsid w:val="00227B66"/>
    <w:rsid w:val="00227C00"/>
    <w:rsid w:val="00227C11"/>
    <w:rsid w:val="00230D28"/>
    <w:rsid w:val="002310DA"/>
    <w:rsid w:val="002319A5"/>
    <w:rsid w:val="00233B93"/>
    <w:rsid w:val="002345E3"/>
    <w:rsid w:val="0023460F"/>
    <w:rsid w:val="00235A7F"/>
    <w:rsid w:val="00236140"/>
    <w:rsid w:val="0023619F"/>
    <w:rsid w:val="00237217"/>
    <w:rsid w:val="00237AAC"/>
    <w:rsid w:val="00237F6F"/>
    <w:rsid w:val="00240268"/>
    <w:rsid w:val="00240F38"/>
    <w:rsid w:val="002416F6"/>
    <w:rsid w:val="00241D91"/>
    <w:rsid w:val="0024287F"/>
    <w:rsid w:val="00242F37"/>
    <w:rsid w:val="00243445"/>
    <w:rsid w:val="00243AD2"/>
    <w:rsid w:val="00244563"/>
    <w:rsid w:val="00244E81"/>
    <w:rsid w:val="00245915"/>
    <w:rsid w:val="00245A7E"/>
    <w:rsid w:val="00246734"/>
    <w:rsid w:val="00247669"/>
    <w:rsid w:val="00250303"/>
    <w:rsid w:val="00251234"/>
    <w:rsid w:val="002515E3"/>
    <w:rsid w:val="00253114"/>
    <w:rsid w:val="00254A1A"/>
    <w:rsid w:val="002555A3"/>
    <w:rsid w:val="00255B60"/>
    <w:rsid w:val="00256B3F"/>
    <w:rsid w:val="002577E7"/>
    <w:rsid w:val="00260055"/>
    <w:rsid w:val="002600B8"/>
    <w:rsid w:val="0026038A"/>
    <w:rsid w:val="0026045F"/>
    <w:rsid w:val="00260875"/>
    <w:rsid w:val="002614D1"/>
    <w:rsid w:val="00261827"/>
    <w:rsid w:val="002622FA"/>
    <w:rsid w:val="002625C6"/>
    <w:rsid w:val="002637F6"/>
    <w:rsid w:val="002638A9"/>
    <w:rsid w:val="002648C0"/>
    <w:rsid w:val="00264D51"/>
    <w:rsid w:val="00264D92"/>
    <w:rsid w:val="00265529"/>
    <w:rsid w:val="0026560D"/>
    <w:rsid w:val="00265BD1"/>
    <w:rsid w:val="0026654A"/>
    <w:rsid w:val="00266723"/>
    <w:rsid w:val="00266B16"/>
    <w:rsid w:val="00266F7E"/>
    <w:rsid w:val="00267216"/>
    <w:rsid w:val="00267C96"/>
    <w:rsid w:val="00270D40"/>
    <w:rsid w:val="00271294"/>
    <w:rsid w:val="002713CB"/>
    <w:rsid w:val="00272BF2"/>
    <w:rsid w:val="00272C59"/>
    <w:rsid w:val="00272F2F"/>
    <w:rsid w:val="0027331E"/>
    <w:rsid w:val="002735BA"/>
    <w:rsid w:val="00273E96"/>
    <w:rsid w:val="00274553"/>
    <w:rsid w:val="002759A8"/>
    <w:rsid w:val="00276967"/>
    <w:rsid w:val="00276E82"/>
    <w:rsid w:val="00277635"/>
    <w:rsid w:val="00277AF8"/>
    <w:rsid w:val="00280B64"/>
    <w:rsid w:val="0028104D"/>
    <w:rsid w:val="00281470"/>
    <w:rsid w:val="00281ACD"/>
    <w:rsid w:val="00283209"/>
    <w:rsid w:val="0028353A"/>
    <w:rsid w:val="00283C99"/>
    <w:rsid w:val="00283E3E"/>
    <w:rsid w:val="002844FF"/>
    <w:rsid w:val="00284619"/>
    <w:rsid w:val="002848DF"/>
    <w:rsid w:val="0028514A"/>
    <w:rsid w:val="00285C89"/>
    <w:rsid w:val="00286BEC"/>
    <w:rsid w:val="00286C38"/>
    <w:rsid w:val="00287730"/>
    <w:rsid w:val="00287EE1"/>
    <w:rsid w:val="00290E74"/>
    <w:rsid w:val="0029245D"/>
    <w:rsid w:val="00292879"/>
    <w:rsid w:val="0029324E"/>
    <w:rsid w:val="0029325C"/>
    <w:rsid w:val="002933F5"/>
    <w:rsid w:val="0029371C"/>
    <w:rsid w:val="00293A8E"/>
    <w:rsid w:val="00293CE9"/>
    <w:rsid w:val="002940DE"/>
    <w:rsid w:val="00294571"/>
    <w:rsid w:val="00296877"/>
    <w:rsid w:val="002972B4"/>
    <w:rsid w:val="00297517"/>
    <w:rsid w:val="00297831"/>
    <w:rsid w:val="00297D6E"/>
    <w:rsid w:val="00297F23"/>
    <w:rsid w:val="002A16B2"/>
    <w:rsid w:val="002A2CBF"/>
    <w:rsid w:val="002A2ED4"/>
    <w:rsid w:val="002A37F1"/>
    <w:rsid w:val="002A4342"/>
    <w:rsid w:val="002A4A19"/>
    <w:rsid w:val="002A4C0A"/>
    <w:rsid w:val="002A5419"/>
    <w:rsid w:val="002A5CE0"/>
    <w:rsid w:val="002A5F48"/>
    <w:rsid w:val="002A73FE"/>
    <w:rsid w:val="002A7FC2"/>
    <w:rsid w:val="002B003E"/>
    <w:rsid w:val="002B1C13"/>
    <w:rsid w:val="002B2CB5"/>
    <w:rsid w:val="002B3037"/>
    <w:rsid w:val="002B489C"/>
    <w:rsid w:val="002B4A97"/>
    <w:rsid w:val="002B5600"/>
    <w:rsid w:val="002B5A9B"/>
    <w:rsid w:val="002B5B1C"/>
    <w:rsid w:val="002B5C17"/>
    <w:rsid w:val="002B5E81"/>
    <w:rsid w:val="002B646D"/>
    <w:rsid w:val="002B6A93"/>
    <w:rsid w:val="002B7460"/>
    <w:rsid w:val="002B79C3"/>
    <w:rsid w:val="002C0004"/>
    <w:rsid w:val="002C09EC"/>
    <w:rsid w:val="002C121A"/>
    <w:rsid w:val="002C14E3"/>
    <w:rsid w:val="002C1FFE"/>
    <w:rsid w:val="002C335B"/>
    <w:rsid w:val="002C3B54"/>
    <w:rsid w:val="002C4766"/>
    <w:rsid w:val="002C4AFB"/>
    <w:rsid w:val="002C4B6A"/>
    <w:rsid w:val="002C52E0"/>
    <w:rsid w:val="002C5482"/>
    <w:rsid w:val="002C5545"/>
    <w:rsid w:val="002C62FD"/>
    <w:rsid w:val="002C67CF"/>
    <w:rsid w:val="002C6FD5"/>
    <w:rsid w:val="002C7AC8"/>
    <w:rsid w:val="002C7CA0"/>
    <w:rsid w:val="002C7E0F"/>
    <w:rsid w:val="002D050C"/>
    <w:rsid w:val="002D0D5A"/>
    <w:rsid w:val="002D14B4"/>
    <w:rsid w:val="002D163A"/>
    <w:rsid w:val="002D1BC8"/>
    <w:rsid w:val="002D21C7"/>
    <w:rsid w:val="002D2FA6"/>
    <w:rsid w:val="002D3052"/>
    <w:rsid w:val="002D3447"/>
    <w:rsid w:val="002D3AF7"/>
    <w:rsid w:val="002D3D9A"/>
    <w:rsid w:val="002D42C4"/>
    <w:rsid w:val="002D4D96"/>
    <w:rsid w:val="002D52AE"/>
    <w:rsid w:val="002D5BF1"/>
    <w:rsid w:val="002D6AC5"/>
    <w:rsid w:val="002D6B74"/>
    <w:rsid w:val="002D71E3"/>
    <w:rsid w:val="002D79A4"/>
    <w:rsid w:val="002D7D92"/>
    <w:rsid w:val="002E0477"/>
    <w:rsid w:val="002E0588"/>
    <w:rsid w:val="002E0E72"/>
    <w:rsid w:val="002E0F2B"/>
    <w:rsid w:val="002E193D"/>
    <w:rsid w:val="002E1975"/>
    <w:rsid w:val="002E32B4"/>
    <w:rsid w:val="002E353E"/>
    <w:rsid w:val="002E3AF7"/>
    <w:rsid w:val="002E3C95"/>
    <w:rsid w:val="002E3D68"/>
    <w:rsid w:val="002E3F4F"/>
    <w:rsid w:val="002E424F"/>
    <w:rsid w:val="002E4ED6"/>
    <w:rsid w:val="002E5090"/>
    <w:rsid w:val="002E5FD0"/>
    <w:rsid w:val="002E6666"/>
    <w:rsid w:val="002E6FFB"/>
    <w:rsid w:val="002E749E"/>
    <w:rsid w:val="002E7B31"/>
    <w:rsid w:val="002E7CDE"/>
    <w:rsid w:val="002F06EE"/>
    <w:rsid w:val="002F0E83"/>
    <w:rsid w:val="002F13A7"/>
    <w:rsid w:val="002F1799"/>
    <w:rsid w:val="002F1825"/>
    <w:rsid w:val="002F1B11"/>
    <w:rsid w:val="002F2084"/>
    <w:rsid w:val="002F244A"/>
    <w:rsid w:val="002F247F"/>
    <w:rsid w:val="002F29CD"/>
    <w:rsid w:val="002F2AC8"/>
    <w:rsid w:val="002F30F3"/>
    <w:rsid w:val="002F31F4"/>
    <w:rsid w:val="002F35EA"/>
    <w:rsid w:val="002F3B3D"/>
    <w:rsid w:val="002F481F"/>
    <w:rsid w:val="002F4823"/>
    <w:rsid w:val="002F4BB8"/>
    <w:rsid w:val="002F4BF6"/>
    <w:rsid w:val="002F5836"/>
    <w:rsid w:val="002F59C6"/>
    <w:rsid w:val="002F6D72"/>
    <w:rsid w:val="002F7439"/>
    <w:rsid w:val="002F7C0E"/>
    <w:rsid w:val="003001FB"/>
    <w:rsid w:val="003002DD"/>
    <w:rsid w:val="0030076B"/>
    <w:rsid w:val="003009EA"/>
    <w:rsid w:val="00300D83"/>
    <w:rsid w:val="003011EF"/>
    <w:rsid w:val="003014E2"/>
    <w:rsid w:val="00301AD2"/>
    <w:rsid w:val="0030200F"/>
    <w:rsid w:val="00302D84"/>
    <w:rsid w:val="00303109"/>
    <w:rsid w:val="00304471"/>
    <w:rsid w:val="00305A45"/>
    <w:rsid w:val="00305D36"/>
    <w:rsid w:val="00305F92"/>
    <w:rsid w:val="00307366"/>
    <w:rsid w:val="00307756"/>
    <w:rsid w:val="0030799C"/>
    <w:rsid w:val="003109D6"/>
    <w:rsid w:val="00311C66"/>
    <w:rsid w:val="00312BE5"/>
    <w:rsid w:val="00312EA0"/>
    <w:rsid w:val="003132B5"/>
    <w:rsid w:val="00313559"/>
    <w:rsid w:val="003139DC"/>
    <w:rsid w:val="00313DFD"/>
    <w:rsid w:val="00313E91"/>
    <w:rsid w:val="00313F42"/>
    <w:rsid w:val="003143C0"/>
    <w:rsid w:val="00314E06"/>
    <w:rsid w:val="00315F4C"/>
    <w:rsid w:val="00316879"/>
    <w:rsid w:val="00316EF5"/>
    <w:rsid w:val="003172DB"/>
    <w:rsid w:val="00317B34"/>
    <w:rsid w:val="00317C5F"/>
    <w:rsid w:val="00320598"/>
    <w:rsid w:val="003218AC"/>
    <w:rsid w:val="00321E17"/>
    <w:rsid w:val="003223F7"/>
    <w:rsid w:val="003227C3"/>
    <w:rsid w:val="00322BD0"/>
    <w:rsid w:val="00322FBC"/>
    <w:rsid w:val="003230CE"/>
    <w:rsid w:val="00323309"/>
    <w:rsid w:val="00323823"/>
    <w:rsid w:val="00324A76"/>
    <w:rsid w:val="00324CE1"/>
    <w:rsid w:val="003255BE"/>
    <w:rsid w:val="003255E1"/>
    <w:rsid w:val="00325717"/>
    <w:rsid w:val="00325840"/>
    <w:rsid w:val="00325D0A"/>
    <w:rsid w:val="00325D23"/>
    <w:rsid w:val="00326BB5"/>
    <w:rsid w:val="00326CAC"/>
    <w:rsid w:val="00327752"/>
    <w:rsid w:val="00327F30"/>
    <w:rsid w:val="00331A61"/>
    <w:rsid w:val="003323C4"/>
    <w:rsid w:val="003326BA"/>
    <w:rsid w:val="003329A7"/>
    <w:rsid w:val="00332A46"/>
    <w:rsid w:val="00333807"/>
    <w:rsid w:val="00333B24"/>
    <w:rsid w:val="00334A29"/>
    <w:rsid w:val="00334B65"/>
    <w:rsid w:val="00334D47"/>
    <w:rsid w:val="0033584A"/>
    <w:rsid w:val="00335938"/>
    <w:rsid w:val="00335C49"/>
    <w:rsid w:val="00336A4F"/>
    <w:rsid w:val="00340241"/>
    <w:rsid w:val="00340664"/>
    <w:rsid w:val="003429BF"/>
    <w:rsid w:val="00342A55"/>
    <w:rsid w:val="00342B24"/>
    <w:rsid w:val="00342C24"/>
    <w:rsid w:val="00343237"/>
    <w:rsid w:val="0034402F"/>
    <w:rsid w:val="003444C1"/>
    <w:rsid w:val="00345111"/>
    <w:rsid w:val="0034531F"/>
    <w:rsid w:val="00346213"/>
    <w:rsid w:val="003464EB"/>
    <w:rsid w:val="00347026"/>
    <w:rsid w:val="003503FD"/>
    <w:rsid w:val="00350A37"/>
    <w:rsid w:val="00350C8E"/>
    <w:rsid w:val="00350CA2"/>
    <w:rsid w:val="00350CDD"/>
    <w:rsid w:val="00350DC1"/>
    <w:rsid w:val="0035143E"/>
    <w:rsid w:val="003514EE"/>
    <w:rsid w:val="0035195E"/>
    <w:rsid w:val="003520EF"/>
    <w:rsid w:val="00352402"/>
    <w:rsid w:val="00352997"/>
    <w:rsid w:val="00352ACE"/>
    <w:rsid w:val="00353612"/>
    <w:rsid w:val="00353969"/>
    <w:rsid w:val="00353F15"/>
    <w:rsid w:val="003549C5"/>
    <w:rsid w:val="00354C57"/>
    <w:rsid w:val="00354F43"/>
    <w:rsid w:val="003553AA"/>
    <w:rsid w:val="0035628A"/>
    <w:rsid w:val="00356956"/>
    <w:rsid w:val="003578EF"/>
    <w:rsid w:val="0035794F"/>
    <w:rsid w:val="00357991"/>
    <w:rsid w:val="003579B3"/>
    <w:rsid w:val="00357E0D"/>
    <w:rsid w:val="00360194"/>
    <w:rsid w:val="00360501"/>
    <w:rsid w:val="00360D63"/>
    <w:rsid w:val="00360FCC"/>
    <w:rsid w:val="00360FD8"/>
    <w:rsid w:val="0036121F"/>
    <w:rsid w:val="00361845"/>
    <w:rsid w:val="00361BE7"/>
    <w:rsid w:val="00361DAC"/>
    <w:rsid w:val="00361ED0"/>
    <w:rsid w:val="003622D5"/>
    <w:rsid w:val="00362682"/>
    <w:rsid w:val="00362BD1"/>
    <w:rsid w:val="00363868"/>
    <w:rsid w:val="00364127"/>
    <w:rsid w:val="003647AD"/>
    <w:rsid w:val="0036530A"/>
    <w:rsid w:val="00366646"/>
    <w:rsid w:val="003666A1"/>
    <w:rsid w:val="00366CD2"/>
    <w:rsid w:val="00366D13"/>
    <w:rsid w:val="00367234"/>
    <w:rsid w:val="00367B93"/>
    <w:rsid w:val="003705F0"/>
    <w:rsid w:val="003716E7"/>
    <w:rsid w:val="00372E1A"/>
    <w:rsid w:val="00373ABB"/>
    <w:rsid w:val="003742BA"/>
    <w:rsid w:val="00374650"/>
    <w:rsid w:val="00374A85"/>
    <w:rsid w:val="0037504A"/>
    <w:rsid w:val="00375999"/>
    <w:rsid w:val="00375A11"/>
    <w:rsid w:val="00375D99"/>
    <w:rsid w:val="003763B2"/>
    <w:rsid w:val="0037669E"/>
    <w:rsid w:val="003768D0"/>
    <w:rsid w:val="0037780F"/>
    <w:rsid w:val="003804DF"/>
    <w:rsid w:val="00380823"/>
    <w:rsid w:val="00380C9C"/>
    <w:rsid w:val="003812EC"/>
    <w:rsid w:val="003835CF"/>
    <w:rsid w:val="00383B4A"/>
    <w:rsid w:val="00383E2B"/>
    <w:rsid w:val="0038418D"/>
    <w:rsid w:val="003848CF"/>
    <w:rsid w:val="00386E0F"/>
    <w:rsid w:val="00387710"/>
    <w:rsid w:val="00387E9D"/>
    <w:rsid w:val="003909B4"/>
    <w:rsid w:val="00391065"/>
    <w:rsid w:val="00391937"/>
    <w:rsid w:val="0039263B"/>
    <w:rsid w:val="00392ACE"/>
    <w:rsid w:val="0039302F"/>
    <w:rsid w:val="00393552"/>
    <w:rsid w:val="00394704"/>
    <w:rsid w:val="00394DF5"/>
    <w:rsid w:val="003959AB"/>
    <w:rsid w:val="00395C10"/>
    <w:rsid w:val="00395FEF"/>
    <w:rsid w:val="00396101"/>
    <w:rsid w:val="00397290"/>
    <w:rsid w:val="003A04B9"/>
    <w:rsid w:val="003A05F0"/>
    <w:rsid w:val="003A15A5"/>
    <w:rsid w:val="003A19B0"/>
    <w:rsid w:val="003A231C"/>
    <w:rsid w:val="003A2404"/>
    <w:rsid w:val="003A36AD"/>
    <w:rsid w:val="003A36B2"/>
    <w:rsid w:val="003A3EEE"/>
    <w:rsid w:val="003A4406"/>
    <w:rsid w:val="003A4B56"/>
    <w:rsid w:val="003A4FA2"/>
    <w:rsid w:val="003A5D93"/>
    <w:rsid w:val="003A62F6"/>
    <w:rsid w:val="003A6BB6"/>
    <w:rsid w:val="003A7455"/>
    <w:rsid w:val="003A7674"/>
    <w:rsid w:val="003A77AD"/>
    <w:rsid w:val="003A79D6"/>
    <w:rsid w:val="003A7A5C"/>
    <w:rsid w:val="003A7BFA"/>
    <w:rsid w:val="003B0B06"/>
    <w:rsid w:val="003B0FAF"/>
    <w:rsid w:val="003B143F"/>
    <w:rsid w:val="003B1623"/>
    <w:rsid w:val="003B23E5"/>
    <w:rsid w:val="003B353D"/>
    <w:rsid w:val="003B3800"/>
    <w:rsid w:val="003B3AE5"/>
    <w:rsid w:val="003B42DD"/>
    <w:rsid w:val="003B4D26"/>
    <w:rsid w:val="003B569C"/>
    <w:rsid w:val="003B6098"/>
    <w:rsid w:val="003B65CC"/>
    <w:rsid w:val="003B6CE9"/>
    <w:rsid w:val="003C006B"/>
    <w:rsid w:val="003C08B6"/>
    <w:rsid w:val="003C0A83"/>
    <w:rsid w:val="003C1401"/>
    <w:rsid w:val="003C1774"/>
    <w:rsid w:val="003C2875"/>
    <w:rsid w:val="003C3201"/>
    <w:rsid w:val="003C339B"/>
    <w:rsid w:val="003C3A98"/>
    <w:rsid w:val="003C3D38"/>
    <w:rsid w:val="003C3E21"/>
    <w:rsid w:val="003C3F59"/>
    <w:rsid w:val="003C44D3"/>
    <w:rsid w:val="003C4890"/>
    <w:rsid w:val="003C495C"/>
    <w:rsid w:val="003C5ADA"/>
    <w:rsid w:val="003C5E26"/>
    <w:rsid w:val="003C6044"/>
    <w:rsid w:val="003C707A"/>
    <w:rsid w:val="003D0C9E"/>
    <w:rsid w:val="003D0DBD"/>
    <w:rsid w:val="003D127F"/>
    <w:rsid w:val="003D25F6"/>
    <w:rsid w:val="003D32EC"/>
    <w:rsid w:val="003D36F4"/>
    <w:rsid w:val="003D41BE"/>
    <w:rsid w:val="003D47D4"/>
    <w:rsid w:val="003D639D"/>
    <w:rsid w:val="003D6731"/>
    <w:rsid w:val="003D682A"/>
    <w:rsid w:val="003D6CCD"/>
    <w:rsid w:val="003D7221"/>
    <w:rsid w:val="003E086D"/>
    <w:rsid w:val="003E0AAC"/>
    <w:rsid w:val="003E0D94"/>
    <w:rsid w:val="003E12BB"/>
    <w:rsid w:val="003E14BF"/>
    <w:rsid w:val="003E23FB"/>
    <w:rsid w:val="003E2B48"/>
    <w:rsid w:val="003E2F69"/>
    <w:rsid w:val="003E39BF"/>
    <w:rsid w:val="003E3FC0"/>
    <w:rsid w:val="003E46DB"/>
    <w:rsid w:val="003E546A"/>
    <w:rsid w:val="003E546B"/>
    <w:rsid w:val="003E5B99"/>
    <w:rsid w:val="003E633B"/>
    <w:rsid w:val="003E640B"/>
    <w:rsid w:val="003E6900"/>
    <w:rsid w:val="003E6F51"/>
    <w:rsid w:val="003E721C"/>
    <w:rsid w:val="003E75C1"/>
    <w:rsid w:val="003E7F10"/>
    <w:rsid w:val="003F008C"/>
    <w:rsid w:val="003F131C"/>
    <w:rsid w:val="003F180F"/>
    <w:rsid w:val="003F19EB"/>
    <w:rsid w:val="003F1BEE"/>
    <w:rsid w:val="003F1E29"/>
    <w:rsid w:val="003F224B"/>
    <w:rsid w:val="003F2D4F"/>
    <w:rsid w:val="003F30F5"/>
    <w:rsid w:val="003F3176"/>
    <w:rsid w:val="003F3439"/>
    <w:rsid w:val="003F3E7B"/>
    <w:rsid w:val="003F498D"/>
    <w:rsid w:val="003F5119"/>
    <w:rsid w:val="003F56E7"/>
    <w:rsid w:val="003F5B68"/>
    <w:rsid w:val="003F606F"/>
    <w:rsid w:val="003F71B6"/>
    <w:rsid w:val="003F770F"/>
    <w:rsid w:val="003F7F09"/>
    <w:rsid w:val="00400D16"/>
    <w:rsid w:val="00401562"/>
    <w:rsid w:val="00401789"/>
    <w:rsid w:val="00401D01"/>
    <w:rsid w:val="004026D3"/>
    <w:rsid w:val="00403598"/>
    <w:rsid w:val="004035BC"/>
    <w:rsid w:val="00403B0A"/>
    <w:rsid w:val="00403D05"/>
    <w:rsid w:val="0040409F"/>
    <w:rsid w:val="00404207"/>
    <w:rsid w:val="0040478B"/>
    <w:rsid w:val="004047DF"/>
    <w:rsid w:val="00404EC0"/>
    <w:rsid w:val="0040531A"/>
    <w:rsid w:val="00405409"/>
    <w:rsid w:val="0040557A"/>
    <w:rsid w:val="00405859"/>
    <w:rsid w:val="00406683"/>
    <w:rsid w:val="00406A69"/>
    <w:rsid w:val="00406F45"/>
    <w:rsid w:val="00407016"/>
    <w:rsid w:val="004075DC"/>
    <w:rsid w:val="00407838"/>
    <w:rsid w:val="00407CE1"/>
    <w:rsid w:val="00410340"/>
    <w:rsid w:val="00411A0B"/>
    <w:rsid w:val="00411C51"/>
    <w:rsid w:val="0041250C"/>
    <w:rsid w:val="00412674"/>
    <w:rsid w:val="00414308"/>
    <w:rsid w:val="00414A0A"/>
    <w:rsid w:val="00415260"/>
    <w:rsid w:val="004160A5"/>
    <w:rsid w:val="0041622D"/>
    <w:rsid w:val="00417118"/>
    <w:rsid w:val="0041768A"/>
    <w:rsid w:val="00417B31"/>
    <w:rsid w:val="00417B53"/>
    <w:rsid w:val="00420769"/>
    <w:rsid w:val="00420B45"/>
    <w:rsid w:val="00420CE5"/>
    <w:rsid w:val="00420E91"/>
    <w:rsid w:val="0042152C"/>
    <w:rsid w:val="004219D8"/>
    <w:rsid w:val="00421FD8"/>
    <w:rsid w:val="00422439"/>
    <w:rsid w:val="00422980"/>
    <w:rsid w:val="00422C54"/>
    <w:rsid w:val="00422ED8"/>
    <w:rsid w:val="00423C06"/>
    <w:rsid w:val="00424134"/>
    <w:rsid w:val="00424467"/>
    <w:rsid w:val="00426320"/>
    <w:rsid w:val="00426366"/>
    <w:rsid w:val="00426540"/>
    <w:rsid w:val="00426D0C"/>
    <w:rsid w:val="00426F07"/>
    <w:rsid w:val="004274C7"/>
    <w:rsid w:val="00427F9F"/>
    <w:rsid w:val="0043064D"/>
    <w:rsid w:val="004307F2"/>
    <w:rsid w:val="00430CA9"/>
    <w:rsid w:val="004310D3"/>
    <w:rsid w:val="00431B19"/>
    <w:rsid w:val="00431DED"/>
    <w:rsid w:val="004333B5"/>
    <w:rsid w:val="00433943"/>
    <w:rsid w:val="00434AC9"/>
    <w:rsid w:val="004355B3"/>
    <w:rsid w:val="0043599E"/>
    <w:rsid w:val="00435C45"/>
    <w:rsid w:val="004361CB"/>
    <w:rsid w:val="004364BF"/>
    <w:rsid w:val="0043722C"/>
    <w:rsid w:val="004374B8"/>
    <w:rsid w:val="00437610"/>
    <w:rsid w:val="004379F6"/>
    <w:rsid w:val="00437C95"/>
    <w:rsid w:val="0044002F"/>
    <w:rsid w:val="004409AA"/>
    <w:rsid w:val="00440EDA"/>
    <w:rsid w:val="004414AB"/>
    <w:rsid w:val="004427F3"/>
    <w:rsid w:val="00443227"/>
    <w:rsid w:val="004435A1"/>
    <w:rsid w:val="004440AF"/>
    <w:rsid w:val="00444316"/>
    <w:rsid w:val="004445A3"/>
    <w:rsid w:val="004448EF"/>
    <w:rsid w:val="00444AA5"/>
    <w:rsid w:val="00444ABD"/>
    <w:rsid w:val="00444F24"/>
    <w:rsid w:val="004459F3"/>
    <w:rsid w:val="00445A0F"/>
    <w:rsid w:val="00445CBE"/>
    <w:rsid w:val="00445D8C"/>
    <w:rsid w:val="00445D93"/>
    <w:rsid w:val="004462DD"/>
    <w:rsid w:val="00446503"/>
    <w:rsid w:val="00446F17"/>
    <w:rsid w:val="00450058"/>
    <w:rsid w:val="00450226"/>
    <w:rsid w:val="00450341"/>
    <w:rsid w:val="004512E2"/>
    <w:rsid w:val="00451E71"/>
    <w:rsid w:val="00452581"/>
    <w:rsid w:val="0045278A"/>
    <w:rsid w:val="0045314A"/>
    <w:rsid w:val="004533A4"/>
    <w:rsid w:val="004541EB"/>
    <w:rsid w:val="0045660F"/>
    <w:rsid w:val="00456F19"/>
    <w:rsid w:val="004579A5"/>
    <w:rsid w:val="004600FF"/>
    <w:rsid w:val="00460CAD"/>
    <w:rsid w:val="004610BE"/>
    <w:rsid w:val="00461121"/>
    <w:rsid w:val="0046192F"/>
    <w:rsid w:val="00461F71"/>
    <w:rsid w:val="004630C4"/>
    <w:rsid w:val="00463B7E"/>
    <w:rsid w:val="00464399"/>
    <w:rsid w:val="004646AD"/>
    <w:rsid w:val="00464B75"/>
    <w:rsid w:val="00466A03"/>
    <w:rsid w:val="00470750"/>
    <w:rsid w:val="0047208C"/>
    <w:rsid w:val="00472771"/>
    <w:rsid w:val="00472E45"/>
    <w:rsid w:val="0047311F"/>
    <w:rsid w:val="004731EA"/>
    <w:rsid w:val="00473FD1"/>
    <w:rsid w:val="004740E5"/>
    <w:rsid w:val="0047437B"/>
    <w:rsid w:val="00474971"/>
    <w:rsid w:val="00474DC5"/>
    <w:rsid w:val="0047632D"/>
    <w:rsid w:val="00476B59"/>
    <w:rsid w:val="00476FBC"/>
    <w:rsid w:val="00477449"/>
    <w:rsid w:val="00477D86"/>
    <w:rsid w:val="00480006"/>
    <w:rsid w:val="00480172"/>
    <w:rsid w:val="00480285"/>
    <w:rsid w:val="00480634"/>
    <w:rsid w:val="00480F47"/>
    <w:rsid w:val="004812BD"/>
    <w:rsid w:val="0048206A"/>
    <w:rsid w:val="004820DB"/>
    <w:rsid w:val="0048231C"/>
    <w:rsid w:val="00482705"/>
    <w:rsid w:val="00483BC7"/>
    <w:rsid w:val="004844DA"/>
    <w:rsid w:val="00485838"/>
    <w:rsid w:val="00486054"/>
    <w:rsid w:val="00487090"/>
    <w:rsid w:val="00487BC6"/>
    <w:rsid w:val="00487FC4"/>
    <w:rsid w:val="00490690"/>
    <w:rsid w:val="00490850"/>
    <w:rsid w:val="00490BC6"/>
    <w:rsid w:val="00491636"/>
    <w:rsid w:val="00491C2C"/>
    <w:rsid w:val="00492159"/>
    <w:rsid w:val="00492372"/>
    <w:rsid w:val="0049242E"/>
    <w:rsid w:val="004936DC"/>
    <w:rsid w:val="00494188"/>
    <w:rsid w:val="004942D5"/>
    <w:rsid w:val="00494477"/>
    <w:rsid w:val="00495106"/>
    <w:rsid w:val="004952C3"/>
    <w:rsid w:val="004953AA"/>
    <w:rsid w:val="00495723"/>
    <w:rsid w:val="004965D2"/>
    <w:rsid w:val="00496639"/>
    <w:rsid w:val="00496ABE"/>
    <w:rsid w:val="00496C22"/>
    <w:rsid w:val="00497722"/>
    <w:rsid w:val="004A05BF"/>
    <w:rsid w:val="004A079B"/>
    <w:rsid w:val="004A08EE"/>
    <w:rsid w:val="004A16D3"/>
    <w:rsid w:val="004A222C"/>
    <w:rsid w:val="004A22A4"/>
    <w:rsid w:val="004A22F0"/>
    <w:rsid w:val="004A312E"/>
    <w:rsid w:val="004A34D7"/>
    <w:rsid w:val="004A3E59"/>
    <w:rsid w:val="004A4399"/>
    <w:rsid w:val="004A46D3"/>
    <w:rsid w:val="004A4C0F"/>
    <w:rsid w:val="004A540A"/>
    <w:rsid w:val="004A5557"/>
    <w:rsid w:val="004A5BB7"/>
    <w:rsid w:val="004A5CA6"/>
    <w:rsid w:val="004A610F"/>
    <w:rsid w:val="004A62EF"/>
    <w:rsid w:val="004A76FA"/>
    <w:rsid w:val="004B00C0"/>
    <w:rsid w:val="004B0617"/>
    <w:rsid w:val="004B07C0"/>
    <w:rsid w:val="004B1461"/>
    <w:rsid w:val="004B2B0B"/>
    <w:rsid w:val="004B2D51"/>
    <w:rsid w:val="004B307A"/>
    <w:rsid w:val="004B3A18"/>
    <w:rsid w:val="004B3DC7"/>
    <w:rsid w:val="004B470F"/>
    <w:rsid w:val="004B4F0C"/>
    <w:rsid w:val="004B6456"/>
    <w:rsid w:val="004B711E"/>
    <w:rsid w:val="004B7807"/>
    <w:rsid w:val="004C0108"/>
    <w:rsid w:val="004C0252"/>
    <w:rsid w:val="004C0F7B"/>
    <w:rsid w:val="004C200E"/>
    <w:rsid w:val="004C31CA"/>
    <w:rsid w:val="004C348A"/>
    <w:rsid w:val="004C39CA"/>
    <w:rsid w:val="004C3B82"/>
    <w:rsid w:val="004C3E4F"/>
    <w:rsid w:val="004C5C91"/>
    <w:rsid w:val="004C6BF7"/>
    <w:rsid w:val="004C7289"/>
    <w:rsid w:val="004C72A7"/>
    <w:rsid w:val="004C735D"/>
    <w:rsid w:val="004C74AB"/>
    <w:rsid w:val="004D0917"/>
    <w:rsid w:val="004D0B5F"/>
    <w:rsid w:val="004D1C73"/>
    <w:rsid w:val="004D2762"/>
    <w:rsid w:val="004D2AF1"/>
    <w:rsid w:val="004D2FFD"/>
    <w:rsid w:val="004D322A"/>
    <w:rsid w:val="004D32CE"/>
    <w:rsid w:val="004D3C01"/>
    <w:rsid w:val="004D5714"/>
    <w:rsid w:val="004D5C3A"/>
    <w:rsid w:val="004D5DA9"/>
    <w:rsid w:val="004D5EFB"/>
    <w:rsid w:val="004D60F6"/>
    <w:rsid w:val="004D61FD"/>
    <w:rsid w:val="004E0795"/>
    <w:rsid w:val="004E0EE4"/>
    <w:rsid w:val="004E12BF"/>
    <w:rsid w:val="004E1A41"/>
    <w:rsid w:val="004E1EFD"/>
    <w:rsid w:val="004E35A5"/>
    <w:rsid w:val="004E373B"/>
    <w:rsid w:val="004E4105"/>
    <w:rsid w:val="004E4D45"/>
    <w:rsid w:val="004E5B95"/>
    <w:rsid w:val="004E5C07"/>
    <w:rsid w:val="004E60A6"/>
    <w:rsid w:val="004E6823"/>
    <w:rsid w:val="004E68B0"/>
    <w:rsid w:val="004E7C6E"/>
    <w:rsid w:val="004F0CB2"/>
    <w:rsid w:val="004F0D97"/>
    <w:rsid w:val="004F0DA8"/>
    <w:rsid w:val="004F12A6"/>
    <w:rsid w:val="004F13F4"/>
    <w:rsid w:val="004F27F5"/>
    <w:rsid w:val="004F2919"/>
    <w:rsid w:val="004F2BCF"/>
    <w:rsid w:val="004F2DA3"/>
    <w:rsid w:val="004F2E3D"/>
    <w:rsid w:val="004F2F47"/>
    <w:rsid w:val="004F3020"/>
    <w:rsid w:val="004F3503"/>
    <w:rsid w:val="004F4407"/>
    <w:rsid w:val="004F502A"/>
    <w:rsid w:val="004F5608"/>
    <w:rsid w:val="004F5CA9"/>
    <w:rsid w:val="004F6F3F"/>
    <w:rsid w:val="004F7184"/>
    <w:rsid w:val="004F73E7"/>
    <w:rsid w:val="004F779B"/>
    <w:rsid w:val="004F783B"/>
    <w:rsid w:val="00500188"/>
    <w:rsid w:val="00500230"/>
    <w:rsid w:val="00500588"/>
    <w:rsid w:val="0050123E"/>
    <w:rsid w:val="00501340"/>
    <w:rsid w:val="00501C79"/>
    <w:rsid w:val="00501DD6"/>
    <w:rsid w:val="0050221B"/>
    <w:rsid w:val="00502461"/>
    <w:rsid w:val="005027CC"/>
    <w:rsid w:val="00503422"/>
    <w:rsid w:val="00503470"/>
    <w:rsid w:val="00503A06"/>
    <w:rsid w:val="00503E0C"/>
    <w:rsid w:val="00503E0F"/>
    <w:rsid w:val="00504E4F"/>
    <w:rsid w:val="00504E94"/>
    <w:rsid w:val="00505D31"/>
    <w:rsid w:val="00506105"/>
    <w:rsid w:val="00506476"/>
    <w:rsid w:val="00506BA8"/>
    <w:rsid w:val="00506E02"/>
    <w:rsid w:val="00507880"/>
    <w:rsid w:val="00510578"/>
    <w:rsid w:val="00510798"/>
    <w:rsid w:val="00510962"/>
    <w:rsid w:val="005112B9"/>
    <w:rsid w:val="005115A5"/>
    <w:rsid w:val="00512001"/>
    <w:rsid w:val="005122D5"/>
    <w:rsid w:val="005133E8"/>
    <w:rsid w:val="0051343B"/>
    <w:rsid w:val="00514BD9"/>
    <w:rsid w:val="00514E2C"/>
    <w:rsid w:val="00517066"/>
    <w:rsid w:val="005171C0"/>
    <w:rsid w:val="00517342"/>
    <w:rsid w:val="0051769D"/>
    <w:rsid w:val="0051779C"/>
    <w:rsid w:val="00517DE0"/>
    <w:rsid w:val="00520B29"/>
    <w:rsid w:val="00520F06"/>
    <w:rsid w:val="00522C3B"/>
    <w:rsid w:val="005235DA"/>
    <w:rsid w:val="005238EE"/>
    <w:rsid w:val="00523AAC"/>
    <w:rsid w:val="00523F66"/>
    <w:rsid w:val="0052430B"/>
    <w:rsid w:val="00524330"/>
    <w:rsid w:val="00524E02"/>
    <w:rsid w:val="00525D5A"/>
    <w:rsid w:val="005269B4"/>
    <w:rsid w:val="00527260"/>
    <w:rsid w:val="00527549"/>
    <w:rsid w:val="00527A10"/>
    <w:rsid w:val="00527ED4"/>
    <w:rsid w:val="00530140"/>
    <w:rsid w:val="005305D9"/>
    <w:rsid w:val="00530D85"/>
    <w:rsid w:val="00531D1E"/>
    <w:rsid w:val="00531E86"/>
    <w:rsid w:val="00532261"/>
    <w:rsid w:val="00532944"/>
    <w:rsid w:val="00532A2A"/>
    <w:rsid w:val="005333A3"/>
    <w:rsid w:val="005344CC"/>
    <w:rsid w:val="005355C2"/>
    <w:rsid w:val="00535CF4"/>
    <w:rsid w:val="0053617F"/>
    <w:rsid w:val="005365CD"/>
    <w:rsid w:val="0053668A"/>
    <w:rsid w:val="00536750"/>
    <w:rsid w:val="005375A5"/>
    <w:rsid w:val="0053770B"/>
    <w:rsid w:val="00537798"/>
    <w:rsid w:val="00537A1B"/>
    <w:rsid w:val="00537ABE"/>
    <w:rsid w:val="00537B3C"/>
    <w:rsid w:val="00540921"/>
    <w:rsid w:val="005413D2"/>
    <w:rsid w:val="00541559"/>
    <w:rsid w:val="00541AB5"/>
    <w:rsid w:val="00543682"/>
    <w:rsid w:val="00543FED"/>
    <w:rsid w:val="00544350"/>
    <w:rsid w:val="00544835"/>
    <w:rsid w:val="00544D9E"/>
    <w:rsid w:val="0054510F"/>
    <w:rsid w:val="0054531C"/>
    <w:rsid w:val="00545F85"/>
    <w:rsid w:val="0054714A"/>
    <w:rsid w:val="0054738E"/>
    <w:rsid w:val="00547413"/>
    <w:rsid w:val="0054759A"/>
    <w:rsid w:val="0054783D"/>
    <w:rsid w:val="00547A66"/>
    <w:rsid w:val="00547F8C"/>
    <w:rsid w:val="00550BC3"/>
    <w:rsid w:val="00551233"/>
    <w:rsid w:val="00551408"/>
    <w:rsid w:val="0055187B"/>
    <w:rsid w:val="00551D77"/>
    <w:rsid w:val="005531B9"/>
    <w:rsid w:val="005537CF"/>
    <w:rsid w:val="00553A6A"/>
    <w:rsid w:val="00554187"/>
    <w:rsid w:val="0055475A"/>
    <w:rsid w:val="00554EF3"/>
    <w:rsid w:val="00555C67"/>
    <w:rsid w:val="00557237"/>
    <w:rsid w:val="005574E1"/>
    <w:rsid w:val="00557E19"/>
    <w:rsid w:val="00560D19"/>
    <w:rsid w:val="00560EA8"/>
    <w:rsid w:val="00561366"/>
    <w:rsid w:val="0056171F"/>
    <w:rsid w:val="00562D37"/>
    <w:rsid w:val="00562D69"/>
    <w:rsid w:val="0056304A"/>
    <w:rsid w:val="005639FD"/>
    <w:rsid w:val="00563BA7"/>
    <w:rsid w:val="00564055"/>
    <w:rsid w:val="00564503"/>
    <w:rsid w:val="005647F2"/>
    <w:rsid w:val="0056496F"/>
    <w:rsid w:val="00565448"/>
    <w:rsid w:val="005655E0"/>
    <w:rsid w:val="00565D13"/>
    <w:rsid w:val="005664C9"/>
    <w:rsid w:val="00567064"/>
    <w:rsid w:val="00567679"/>
    <w:rsid w:val="0057009C"/>
    <w:rsid w:val="005705AF"/>
    <w:rsid w:val="00570FBF"/>
    <w:rsid w:val="00573D05"/>
    <w:rsid w:val="00574DEE"/>
    <w:rsid w:val="0057553B"/>
    <w:rsid w:val="0057596D"/>
    <w:rsid w:val="00575BAF"/>
    <w:rsid w:val="00575FC1"/>
    <w:rsid w:val="0057645D"/>
    <w:rsid w:val="0057762D"/>
    <w:rsid w:val="005779CB"/>
    <w:rsid w:val="00577C5E"/>
    <w:rsid w:val="00581C6A"/>
    <w:rsid w:val="00582118"/>
    <w:rsid w:val="005822BB"/>
    <w:rsid w:val="00582A69"/>
    <w:rsid w:val="00582C70"/>
    <w:rsid w:val="00583215"/>
    <w:rsid w:val="005845E0"/>
    <w:rsid w:val="005848AA"/>
    <w:rsid w:val="00585049"/>
    <w:rsid w:val="00585AB8"/>
    <w:rsid w:val="00586480"/>
    <w:rsid w:val="005877E3"/>
    <w:rsid w:val="005904F8"/>
    <w:rsid w:val="00590AF6"/>
    <w:rsid w:val="00590B7E"/>
    <w:rsid w:val="0059250C"/>
    <w:rsid w:val="0059335F"/>
    <w:rsid w:val="005937FC"/>
    <w:rsid w:val="00594370"/>
    <w:rsid w:val="005944F5"/>
    <w:rsid w:val="00594569"/>
    <w:rsid w:val="00594900"/>
    <w:rsid w:val="005949DB"/>
    <w:rsid w:val="00595001"/>
    <w:rsid w:val="00596226"/>
    <w:rsid w:val="005965D8"/>
    <w:rsid w:val="005969F2"/>
    <w:rsid w:val="00596A1E"/>
    <w:rsid w:val="005971BA"/>
    <w:rsid w:val="005974E6"/>
    <w:rsid w:val="00597B2B"/>
    <w:rsid w:val="00597CC5"/>
    <w:rsid w:val="00597CFF"/>
    <w:rsid w:val="00597DF3"/>
    <w:rsid w:val="005A068A"/>
    <w:rsid w:val="005A2139"/>
    <w:rsid w:val="005A280B"/>
    <w:rsid w:val="005A2ABD"/>
    <w:rsid w:val="005A4629"/>
    <w:rsid w:val="005A4893"/>
    <w:rsid w:val="005A49BB"/>
    <w:rsid w:val="005A5246"/>
    <w:rsid w:val="005A61EE"/>
    <w:rsid w:val="005A63DF"/>
    <w:rsid w:val="005A660A"/>
    <w:rsid w:val="005A6791"/>
    <w:rsid w:val="005A72CA"/>
    <w:rsid w:val="005A7EF7"/>
    <w:rsid w:val="005B0493"/>
    <w:rsid w:val="005B1AB4"/>
    <w:rsid w:val="005B291A"/>
    <w:rsid w:val="005B2ABF"/>
    <w:rsid w:val="005B2E78"/>
    <w:rsid w:val="005B31F2"/>
    <w:rsid w:val="005B3F25"/>
    <w:rsid w:val="005B4936"/>
    <w:rsid w:val="005B4CD7"/>
    <w:rsid w:val="005B4DA2"/>
    <w:rsid w:val="005B505C"/>
    <w:rsid w:val="005B53AA"/>
    <w:rsid w:val="005B5537"/>
    <w:rsid w:val="005B5A60"/>
    <w:rsid w:val="005B6A8A"/>
    <w:rsid w:val="005B6C70"/>
    <w:rsid w:val="005B747D"/>
    <w:rsid w:val="005B7E5A"/>
    <w:rsid w:val="005B7F22"/>
    <w:rsid w:val="005C0617"/>
    <w:rsid w:val="005C066D"/>
    <w:rsid w:val="005C0B71"/>
    <w:rsid w:val="005C137C"/>
    <w:rsid w:val="005C24B2"/>
    <w:rsid w:val="005C2550"/>
    <w:rsid w:val="005C260C"/>
    <w:rsid w:val="005C2711"/>
    <w:rsid w:val="005C2B3C"/>
    <w:rsid w:val="005C391C"/>
    <w:rsid w:val="005C3C89"/>
    <w:rsid w:val="005C527C"/>
    <w:rsid w:val="005C733C"/>
    <w:rsid w:val="005C7D6E"/>
    <w:rsid w:val="005C7EDE"/>
    <w:rsid w:val="005D01B0"/>
    <w:rsid w:val="005D01F2"/>
    <w:rsid w:val="005D077B"/>
    <w:rsid w:val="005D0A90"/>
    <w:rsid w:val="005D0DB5"/>
    <w:rsid w:val="005D1217"/>
    <w:rsid w:val="005D1F4B"/>
    <w:rsid w:val="005D23AF"/>
    <w:rsid w:val="005D2C5C"/>
    <w:rsid w:val="005D2E73"/>
    <w:rsid w:val="005D2ED0"/>
    <w:rsid w:val="005D3A04"/>
    <w:rsid w:val="005D43A7"/>
    <w:rsid w:val="005D4784"/>
    <w:rsid w:val="005D4CF4"/>
    <w:rsid w:val="005D4F93"/>
    <w:rsid w:val="005D5E20"/>
    <w:rsid w:val="005D5FD6"/>
    <w:rsid w:val="005D644D"/>
    <w:rsid w:val="005D6936"/>
    <w:rsid w:val="005D6A54"/>
    <w:rsid w:val="005D6EED"/>
    <w:rsid w:val="005D735B"/>
    <w:rsid w:val="005D74CA"/>
    <w:rsid w:val="005E113B"/>
    <w:rsid w:val="005E1644"/>
    <w:rsid w:val="005E16D5"/>
    <w:rsid w:val="005E1946"/>
    <w:rsid w:val="005E20CE"/>
    <w:rsid w:val="005E250B"/>
    <w:rsid w:val="005E2551"/>
    <w:rsid w:val="005E2C31"/>
    <w:rsid w:val="005E2FE7"/>
    <w:rsid w:val="005E3154"/>
    <w:rsid w:val="005E3C98"/>
    <w:rsid w:val="005E41FA"/>
    <w:rsid w:val="005E44DB"/>
    <w:rsid w:val="005E4C6A"/>
    <w:rsid w:val="005E5315"/>
    <w:rsid w:val="005E5417"/>
    <w:rsid w:val="005E5623"/>
    <w:rsid w:val="005E60B2"/>
    <w:rsid w:val="005E6151"/>
    <w:rsid w:val="005E62F8"/>
    <w:rsid w:val="005E62FC"/>
    <w:rsid w:val="005E6ACC"/>
    <w:rsid w:val="005E728A"/>
    <w:rsid w:val="005E7950"/>
    <w:rsid w:val="005E7CF7"/>
    <w:rsid w:val="005F096D"/>
    <w:rsid w:val="005F096E"/>
    <w:rsid w:val="005F10DE"/>
    <w:rsid w:val="005F19A5"/>
    <w:rsid w:val="005F2167"/>
    <w:rsid w:val="005F2A91"/>
    <w:rsid w:val="005F38F3"/>
    <w:rsid w:val="005F3D48"/>
    <w:rsid w:val="005F426D"/>
    <w:rsid w:val="005F4406"/>
    <w:rsid w:val="005F468C"/>
    <w:rsid w:val="005F4DD2"/>
    <w:rsid w:val="005F4F6B"/>
    <w:rsid w:val="005F541C"/>
    <w:rsid w:val="005F59B6"/>
    <w:rsid w:val="005F5CEA"/>
    <w:rsid w:val="005F5F2D"/>
    <w:rsid w:val="005F6335"/>
    <w:rsid w:val="005F674D"/>
    <w:rsid w:val="005F6BAE"/>
    <w:rsid w:val="005F6D26"/>
    <w:rsid w:val="005F771A"/>
    <w:rsid w:val="005F7D5E"/>
    <w:rsid w:val="00602389"/>
    <w:rsid w:val="006024CD"/>
    <w:rsid w:val="00602E3A"/>
    <w:rsid w:val="006040B6"/>
    <w:rsid w:val="0060428D"/>
    <w:rsid w:val="0060434C"/>
    <w:rsid w:val="00604805"/>
    <w:rsid w:val="00604889"/>
    <w:rsid w:val="00604EE4"/>
    <w:rsid w:val="00605C03"/>
    <w:rsid w:val="006060C6"/>
    <w:rsid w:val="00606CF1"/>
    <w:rsid w:val="00606D04"/>
    <w:rsid w:val="00606D8E"/>
    <w:rsid w:val="00607074"/>
    <w:rsid w:val="006071E1"/>
    <w:rsid w:val="006078CF"/>
    <w:rsid w:val="00607D0F"/>
    <w:rsid w:val="00610059"/>
    <w:rsid w:val="00611B58"/>
    <w:rsid w:val="00611CA9"/>
    <w:rsid w:val="00611DF3"/>
    <w:rsid w:val="00612256"/>
    <w:rsid w:val="00612399"/>
    <w:rsid w:val="00612DC3"/>
    <w:rsid w:val="00613330"/>
    <w:rsid w:val="00613EBA"/>
    <w:rsid w:val="00613F33"/>
    <w:rsid w:val="0061576A"/>
    <w:rsid w:val="00615985"/>
    <w:rsid w:val="00615BE6"/>
    <w:rsid w:val="0061666F"/>
    <w:rsid w:val="00616860"/>
    <w:rsid w:val="00617517"/>
    <w:rsid w:val="00617606"/>
    <w:rsid w:val="00617A30"/>
    <w:rsid w:val="00617A83"/>
    <w:rsid w:val="00617D6F"/>
    <w:rsid w:val="00617E4D"/>
    <w:rsid w:val="00620E9B"/>
    <w:rsid w:val="00621BBE"/>
    <w:rsid w:val="00621EB4"/>
    <w:rsid w:val="00622245"/>
    <w:rsid w:val="006223FC"/>
    <w:rsid w:val="00622726"/>
    <w:rsid w:val="00622E9D"/>
    <w:rsid w:val="006232CF"/>
    <w:rsid w:val="0062391E"/>
    <w:rsid w:val="00623A62"/>
    <w:rsid w:val="00623D43"/>
    <w:rsid w:val="00624DD8"/>
    <w:rsid w:val="00625200"/>
    <w:rsid w:val="00625577"/>
    <w:rsid w:val="006256B0"/>
    <w:rsid w:val="00625817"/>
    <w:rsid w:val="00626F3A"/>
    <w:rsid w:val="006278B3"/>
    <w:rsid w:val="00627ABD"/>
    <w:rsid w:val="00627D22"/>
    <w:rsid w:val="00627E6B"/>
    <w:rsid w:val="00627F67"/>
    <w:rsid w:val="0063032E"/>
    <w:rsid w:val="0063074E"/>
    <w:rsid w:val="00630CEB"/>
    <w:rsid w:val="006319A4"/>
    <w:rsid w:val="00632004"/>
    <w:rsid w:val="006321DB"/>
    <w:rsid w:val="00632407"/>
    <w:rsid w:val="0063276A"/>
    <w:rsid w:val="00632C2C"/>
    <w:rsid w:val="00632D0A"/>
    <w:rsid w:val="00633A87"/>
    <w:rsid w:val="00633BB3"/>
    <w:rsid w:val="006342EA"/>
    <w:rsid w:val="00634A47"/>
    <w:rsid w:val="00634B93"/>
    <w:rsid w:val="00634C7A"/>
    <w:rsid w:val="00635135"/>
    <w:rsid w:val="00635450"/>
    <w:rsid w:val="00636EE5"/>
    <w:rsid w:val="006373E5"/>
    <w:rsid w:val="00640726"/>
    <w:rsid w:val="006415E6"/>
    <w:rsid w:val="006419C3"/>
    <w:rsid w:val="00641C2E"/>
    <w:rsid w:val="0064263F"/>
    <w:rsid w:val="00643364"/>
    <w:rsid w:val="006434E8"/>
    <w:rsid w:val="00643CDC"/>
    <w:rsid w:val="006440DA"/>
    <w:rsid w:val="00644143"/>
    <w:rsid w:val="00644314"/>
    <w:rsid w:val="00645593"/>
    <w:rsid w:val="00646E34"/>
    <w:rsid w:val="00646EB2"/>
    <w:rsid w:val="00646EF4"/>
    <w:rsid w:val="00646F1A"/>
    <w:rsid w:val="00646F49"/>
    <w:rsid w:val="0064726B"/>
    <w:rsid w:val="00647C37"/>
    <w:rsid w:val="00647E68"/>
    <w:rsid w:val="00647FDE"/>
    <w:rsid w:val="00650AC7"/>
    <w:rsid w:val="00651AA8"/>
    <w:rsid w:val="00652510"/>
    <w:rsid w:val="006526CC"/>
    <w:rsid w:val="00652AE8"/>
    <w:rsid w:val="006536D4"/>
    <w:rsid w:val="006538DD"/>
    <w:rsid w:val="00653EBB"/>
    <w:rsid w:val="00654005"/>
    <w:rsid w:val="0065415B"/>
    <w:rsid w:val="00654F61"/>
    <w:rsid w:val="0065513A"/>
    <w:rsid w:val="0065514D"/>
    <w:rsid w:val="00655531"/>
    <w:rsid w:val="006555D9"/>
    <w:rsid w:val="00656D5D"/>
    <w:rsid w:val="00657233"/>
    <w:rsid w:val="00657861"/>
    <w:rsid w:val="0066015C"/>
    <w:rsid w:val="00660869"/>
    <w:rsid w:val="006618D5"/>
    <w:rsid w:val="0066197D"/>
    <w:rsid w:val="00661989"/>
    <w:rsid w:val="006619FA"/>
    <w:rsid w:val="00661A7B"/>
    <w:rsid w:val="00662A48"/>
    <w:rsid w:val="00662CCC"/>
    <w:rsid w:val="00663825"/>
    <w:rsid w:val="0066424D"/>
    <w:rsid w:val="00664481"/>
    <w:rsid w:val="00664482"/>
    <w:rsid w:val="0066466A"/>
    <w:rsid w:val="00664E05"/>
    <w:rsid w:val="00665088"/>
    <w:rsid w:val="006658E8"/>
    <w:rsid w:val="00665905"/>
    <w:rsid w:val="00665FFF"/>
    <w:rsid w:val="0066672B"/>
    <w:rsid w:val="006678DD"/>
    <w:rsid w:val="00667DF8"/>
    <w:rsid w:val="00670AAC"/>
    <w:rsid w:val="006713F5"/>
    <w:rsid w:val="006716C6"/>
    <w:rsid w:val="006717B3"/>
    <w:rsid w:val="0067231B"/>
    <w:rsid w:val="00672B1B"/>
    <w:rsid w:val="00672FCA"/>
    <w:rsid w:val="006752B1"/>
    <w:rsid w:val="00676FC1"/>
    <w:rsid w:val="006806DA"/>
    <w:rsid w:val="00680EC9"/>
    <w:rsid w:val="00681D67"/>
    <w:rsid w:val="00682402"/>
    <w:rsid w:val="0068274F"/>
    <w:rsid w:val="006827C0"/>
    <w:rsid w:val="00682FA1"/>
    <w:rsid w:val="00683050"/>
    <w:rsid w:val="00683AFB"/>
    <w:rsid w:val="00683E83"/>
    <w:rsid w:val="00683EF6"/>
    <w:rsid w:val="00683F33"/>
    <w:rsid w:val="00684339"/>
    <w:rsid w:val="006845C6"/>
    <w:rsid w:val="0068463D"/>
    <w:rsid w:val="0068526D"/>
    <w:rsid w:val="00685DDC"/>
    <w:rsid w:val="00685ECD"/>
    <w:rsid w:val="00685F18"/>
    <w:rsid w:val="00686431"/>
    <w:rsid w:val="00686BE4"/>
    <w:rsid w:val="00686F3B"/>
    <w:rsid w:val="00691074"/>
    <w:rsid w:val="006911A3"/>
    <w:rsid w:val="006912A7"/>
    <w:rsid w:val="00691316"/>
    <w:rsid w:val="006918CC"/>
    <w:rsid w:val="00691B43"/>
    <w:rsid w:val="006921ED"/>
    <w:rsid w:val="00692509"/>
    <w:rsid w:val="006927E9"/>
    <w:rsid w:val="006949D8"/>
    <w:rsid w:val="00694F28"/>
    <w:rsid w:val="00696B5C"/>
    <w:rsid w:val="00696DA0"/>
    <w:rsid w:val="00697306"/>
    <w:rsid w:val="00697430"/>
    <w:rsid w:val="006A0083"/>
    <w:rsid w:val="006A0667"/>
    <w:rsid w:val="006A0EBD"/>
    <w:rsid w:val="006A1131"/>
    <w:rsid w:val="006A16B1"/>
    <w:rsid w:val="006A17E8"/>
    <w:rsid w:val="006A1A2C"/>
    <w:rsid w:val="006A1C50"/>
    <w:rsid w:val="006A2057"/>
    <w:rsid w:val="006A2188"/>
    <w:rsid w:val="006A265B"/>
    <w:rsid w:val="006A27A2"/>
    <w:rsid w:val="006A3308"/>
    <w:rsid w:val="006A382F"/>
    <w:rsid w:val="006A45D8"/>
    <w:rsid w:val="006A46BA"/>
    <w:rsid w:val="006A46F3"/>
    <w:rsid w:val="006A4798"/>
    <w:rsid w:val="006A47C6"/>
    <w:rsid w:val="006A4F59"/>
    <w:rsid w:val="006A4FB3"/>
    <w:rsid w:val="006A5A3C"/>
    <w:rsid w:val="006A61AF"/>
    <w:rsid w:val="006A6A55"/>
    <w:rsid w:val="006A797A"/>
    <w:rsid w:val="006A79C9"/>
    <w:rsid w:val="006B017E"/>
    <w:rsid w:val="006B063E"/>
    <w:rsid w:val="006B0697"/>
    <w:rsid w:val="006B110A"/>
    <w:rsid w:val="006B133D"/>
    <w:rsid w:val="006B16C1"/>
    <w:rsid w:val="006B2AD3"/>
    <w:rsid w:val="006B326E"/>
    <w:rsid w:val="006B3501"/>
    <w:rsid w:val="006B373E"/>
    <w:rsid w:val="006B39D8"/>
    <w:rsid w:val="006B3BDA"/>
    <w:rsid w:val="006B4CEF"/>
    <w:rsid w:val="006B511B"/>
    <w:rsid w:val="006B57C3"/>
    <w:rsid w:val="006B7384"/>
    <w:rsid w:val="006B766A"/>
    <w:rsid w:val="006B7A29"/>
    <w:rsid w:val="006B7CDA"/>
    <w:rsid w:val="006C07BF"/>
    <w:rsid w:val="006C0B88"/>
    <w:rsid w:val="006C1CC9"/>
    <w:rsid w:val="006C2A89"/>
    <w:rsid w:val="006C3079"/>
    <w:rsid w:val="006C43EB"/>
    <w:rsid w:val="006C4BA2"/>
    <w:rsid w:val="006C546A"/>
    <w:rsid w:val="006C5917"/>
    <w:rsid w:val="006C5EE1"/>
    <w:rsid w:val="006C624F"/>
    <w:rsid w:val="006C642E"/>
    <w:rsid w:val="006C6437"/>
    <w:rsid w:val="006C6AD9"/>
    <w:rsid w:val="006C6DA2"/>
    <w:rsid w:val="006C7EE6"/>
    <w:rsid w:val="006D0282"/>
    <w:rsid w:val="006D06B9"/>
    <w:rsid w:val="006D0A33"/>
    <w:rsid w:val="006D0B01"/>
    <w:rsid w:val="006D0BC5"/>
    <w:rsid w:val="006D144F"/>
    <w:rsid w:val="006D14E2"/>
    <w:rsid w:val="006D16AD"/>
    <w:rsid w:val="006D1986"/>
    <w:rsid w:val="006D1ED6"/>
    <w:rsid w:val="006D2574"/>
    <w:rsid w:val="006D2DF3"/>
    <w:rsid w:val="006D2FD5"/>
    <w:rsid w:val="006D3FD9"/>
    <w:rsid w:val="006D4177"/>
    <w:rsid w:val="006D448E"/>
    <w:rsid w:val="006D6DB3"/>
    <w:rsid w:val="006D7980"/>
    <w:rsid w:val="006E01E0"/>
    <w:rsid w:val="006E031D"/>
    <w:rsid w:val="006E05BD"/>
    <w:rsid w:val="006E10C4"/>
    <w:rsid w:val="006E155B"/>
    <w:rsid w:val="006E157B"/>
    <w:rsid w:val="006E18B6"/>
    <w:rsid w:val="006E1A1D"/>
    <w:rsid w:val="006E209C"/>
    <w:rsid w:val="006E2A89"/>
    <w:rsid w:val="006E2D57"/>
    <w:rsid w:val="006E2F65"/>
    <w:rsid w:val="006E301A"/>
    <w:rsid w:val="006E373E"/>
    <w:rsid w:val="006E40C7"/>
    <w:rsid w:val="006E495C"/>
    <w:rsid w:val="006E4A4E"/>
    <w:rsid w:val="006E4B30"/>
    <w:rsid w:val="006E54E1"/>
    <w:rsid w:val="006E608B"/>
    <w:rsid w:val="006E619D"/>
    <w:rsid w:val="006E6B55"/>
    <w:rsid w:val="006E7259"/>
    <w:rsid w:val="006E7414"/>
    <w:rsid w:val="006E7A31"/>
    <w:rsid w:val="006E7DC6"/>
    <w:rsid w:val="006F0926"/>
    <w:rsid w:val="006F0BAA"/>
    <w:rsid w:val="006F0CA5"/>
    <w:rsid w:val="006F18E6"/>
    <w:rsid w:val="006F2713"/>
    <w:rsid w:val="006F2C24"/>
    <w:rsid w:val="006F3499"/>
    <w:rsid w:val="006F3826"/>
    <w:rsid w:val="006F3E10"/>
    <w:rsid w:val="006F3EBC"/>
    <w:rsid w:val="006F4D86"/>
    <w:rsid w:val="006F585A"/>
    <w:rsid w:val="006F5AFE"/>
    <w:rsid w:val="006F6920"/>
    <w:rsid w:val="006F6B5E"/>
    <w:rsid w:val="006F72DE"/>
    <w:rsid w:val="006F7D5A"/>
    <w:rsid w:val="006F7E89"/>
    <w:rsid w:val="00700000"/>
    <w:rsid w:val="007000A2"/>
    <w:rsid w:val="00700374"/>
    <w:rsid w:val="0070091B"/>
    <w:rsid w:val="00700F06"/>
    <w:rsid w:val="00701424"/>
    <w:rsid w:val="00702BCC"/>
    <w:rsid w:val="007038CD"/>
    <w:rsid w:val="007048E3"/>
    <w:rsid w:val="00704AAA"/>
    <w:rsid w:val="00705050"/>
    <w:rsid w:val="00705614"/>
    <w:rsid w:val="00705673"/>
    <w:rsid w:val="00705A94"/>
    <w:rsid w:val="00705B78"/>
    <w:rsid w:val="00705BEE"/>
    <w:rsid w:val="00706298"/>
    <w:rsid w:val="00706860"/>
    <w:rsid w:val="00706DA9"/>
    <w:rsid w:val="00707D64"/>
    <w:rsid w:val="0071034A"/>
    <w:rsid w:val="00710B86"/>
    <w:rsid w:val="00711441"/>
    <w:rsid w:val="007119C8"/>
    <w:rsid w:val="00711C17"/>
    <w:rsid w:val="00712DC8"/>
    <w:rsid w:val="007133EE"/>
    <w:rsid w:val="007138BC"/>
    <w:rsid w:val="00713B1C"/>
    <w:rsid w:val="007141FC"/>
    <w:rsid w:val="007154CB"/>
    <w:rsid w:val="007155A6"/>
    <w:rsid w:val="00715EA5"/>
    <w:rsid w:val="00716808"/>
    <w:rsid w:val="00716CC5"/>
    <w:rsid w:val="00716CFF"/>
    <w:rsid w:val="00716E0B"/>
    <w:rsid w:val="00716E71"/>
    <w:rsid w:val="007175BE"/>
    <w:rsid w:val="00717939"/>
    <w:rsid w:val="00717DBB"/>
    <w:rsid w:val="00720070"/>
    <w:rsid w:val="00722043"/>
    <w:rsid w:val="00722FAF"/>
    <w:rsid w:val="007239F8"/>
    <w:rsid w:val="00723CD5"/>
    <w:rsid w:val="00723DA1"/>
    <w:rsid w:val="00723EE1"/>
    <w:rsid w:val="00724D0D"/>
    <w:rsid w:val="00725326"/>
    <w:rsid w:val="00725E21"/>
    <w:rsid w:val="007260D6"/>
    <w:rsid w:val="007267A5"/>
    <w:rsid w:val="00726A92"/>
    <w:rsid w:val="00727E40"/>
    <w:rsid w:val="00730164"/>
    <w:rsid w:val="00730E85"/>
    <w:rsid w:val="007313C0"/>
    <w:rsid w:val="00731A41"/>
    <w:rsid w:val="007327B6"/>
    <w:rsid w:val="00732BBD"/>
    <w:rsid w:val="00732FBA"/>
    <w:rsid w:val="0073316C"/>
    <w:rsid w:val="00733708"/>
    <w:rsid w:val="00734160"/>
    <w:rsid w:val="007341F4"/>
    <w:rsid w:val="00734294"/>
    <w:rsid w:val="00734A84"/>
    <w:rsid w:val="00734D74"/>
    <w:rsid w:val="0073576A"/>
    <w:rsid w:val="00735D19"/>
    <w:rsid w:val="00735DDC"/>
    <w:rsid w:val="007360C7"/>
    <w:rsid w:val="00736C63"/>
    <w:rsid w:val="00736D55"/>
    <w:rsid w:val="00737442"/>
    <w:rsid w:val="007379BC"/>
    <w:rsid w:val="00737B50"/>
    <w:rsid w:val="00737C2E"/>
    <w:rsid w:val="00737D4C"/>
    <w:rsid w:val="00737D85"/>
    <w:rsid w:val="00741127"/>
    <w:rsid w:val="00741952"/>
    <w:rsid w:val="00744390"/>
    <w:rsid w:val="00744590"/>
    <w:rsid w:val="0074492E"/>
    <w:rsid w:val="00744B31"/>
    <w:rsid w:val="00744DA2"/>
    <w:rsid w:val="007451BF"/>
    <w:rsid w:val="0074569E"/>
    <w:rsid w:val="007456AE"/>
    <w:rsid w:val="00745C05"/>
    <w:rsid w:val="00746244"/>
    <w:rsid w:val="00746E04"/>
    <w:rsid w:val="00746E20"/>
    <w:rsid w:val="007470AB"/>
    <w:rsid w:val="00747491"/>
    <w:rsid w:val="00747CB3"/>
    <w:rsid w:val="007501B8"/>
    <w:rsid w:val="00750913"/>
    <w:rsid w:val="00750A0F"/>
    <w:rsid w:val="00750DD6"/>
    <w:rsid w:val="0075136A"/>
    <w:rsid w:val="00751AD0"/>
    <w:rsid w:val="00751D0A"/>
    <w:rsid w:val="00752C30"/>
    <w:rsid w:val="00752D62"/>
    <w:rsid w:val="00752F99"/>
    <w:rsid w:val="0075311C"/>
    <w:rsid w:val="00753403"/>
    <w:rsid w:val="007535FF"/>
    <w:rsid w:val="00754215"/>
    <w:rsid w:val="0075487E"/>
    <w:rsid w:val="0075495F"/>
    <w:rsid w:val="007551CE"/>
    <w:rsid w:val="00755576"/>
    <w:rsid w:val="00760908"/>
    <w:rsid w:val="00760AC4"/>
    <w:rsid w:val="00760D6E"/>
    <w:rsid w:val="00761E4F"/>
    <w:rsid w:val="00762453"/>
    <w:rsid w:val="00762ABB"/>
    <w:rsid w:val="0076322F"/>
    <w:rsid w:val="00763887"/>
    <w:rsid w:val="007644A3"/>
    <w:rsid w:val="00765906"/>
    <w:rsid w:val="007667DE"/>
    <w:rsid w:val="007671EC"/>
    <w:rsid w:val="00767673"/>
    <w:rsid w:val="00767B15"/>
    <w:rsid w:val="00767BC9"/>
    <w:rsid w:val="00770CAE"/>
    <w:rsid w:val="007711D2"/>
    <w:rsid w:val="00771788"/>
    <w:rsid w:val="00771849"/>
    <w:rsid w:val="007722B0"/>
    <w:rsid w:val="007723C9"/>
    <w:rsid w:val="0077261F"/>
    <w:rsid w:val="0077269C"/>
    <w:rsid w:val="00772ACC"/>
    <w:rsid w:val="007747E5"/>
    <w:rsid w:val="00775A93"/>
    <w:rsid w:val="00776272"/>
    <w:rsid w:val="0077653D"/>
    <w:rsid w:val="007765D2"/>
    <w:rsid w:val="007765FF"/>
    <w:rsid w:val="00776E1E"/>
    <w:rsid w:val="00776E7C"/>
    <w:rsid w:val="00777165"/>
    <w:rsid w:val="0077747F"/>
    <w:rsid w:val="00777C8F"/>
    <w:rsid w:val="00780220"/>
    <w:rsid w:val="0078040E"/>
    <w:rsid w:val="00780A6A"/>
    <w:rsid w:val="00781768"/>
    <w:rsid w:val="00781C5E"/>
    <w:rsid w:val="00782EEF"/>
    <w:rsid w:val="00785B0A"/>
    <w:rsid w:val="00785BEA"/>
    <w:rsid w:val="00786259"/>
    <w:rsid w:val="007866BA"/>
    <w:rsid w:val="007866F0"/>
    <w:rsid w:val="007871C1"/>
    <w:rsid w:val="00787A1D"/>
    <w:rsid w:val="00787A36"/>
    <w:rsid w:val="00787A3F"/>
    <w:rsid w:val="00790551"/>
    <w:rsid w:val="0079090E"/>
    <w:rsid w:val="00790F8A"/>
    <w:rsid w:val="00793659"/>
    <w:rsid w:val="007936CD"/>
    <w:rsid w:val="0079473C"/>
    <w:rsid w:val="007947AF"/>
    <w:rsid w:val="00794C67"/>
    <w:rsid w:val="0079555E"/>
    <w:rsid w:val="007964BA"/>
    <w:rsid w:val="00797158"/>
    <w:rsid w:val="007976E7"/>
    <w:rsid w:val="00797E54"/>
    <w:rsid w:val="007A04E4"/>
    <w:rsid w:val="007A074D"/>
    <w:rsid w:val="007A0C81"/>
    <w:rsid w:val="007A0CC3"/>
    <w:rsid w:val="007A177F"/>
    <w:rsid w:val="007A1B3C"/>
    <w:rsid w:val="007A1BAD"/>
    <w:rsid w:val="007A1C9F"/>
    <w:rsid w:val="007A1D8D"/>
    <w:rsid w:val="007A33EA"/>
    <w:rsid w:val="007A43FD"/>
    <w:rsid w:val="007A482C"/>
    <w:rsid w:val="007A4A15"/>
    <w:rsid w:val="007A4C27"/>
    <w:rsid w:val="007A5152"/>
    <w:rsid w:val="007A586B"/>
    <w:rsid w:val="007A5A2C"/>
    <w:rsid w:val="007A607C"/>
    <w:rsid w:val="007A6AFA"/>
    <w:rsid w:val="007A6EB5"/>
    <w:rsid w:val="007A79B3"/>
    <w:rsid w:val="007A7C28"/>
    <w:rsid w:val="007A7EDD"/>
    <w:rsid w:val="007B06F6"/>
    <w:rsid w:val="007B0707"/>
    <w:rsid w:val="007B0B9D"/>
    <w:rsid w:val="007B1620"/>
    <w:rsid w:val="007B284A"/>
    <w:rsid w:val="007B285A"/>
    <w:rsid w:val="007B3839"/>
    <w:rsid w:val="007B3AE8"/>
    <w:rsid w:val="007B44C1"/>
    <w:rsid w:val="007B5160"/>
    <w:rsid w:val="007B5869"/>
    <w:rsid w:val="007B6630"/>
    <w:rsid w:val="007B723E"/>
    <w:rsid w:val="007B794E"/>
    <w:rsid w:val="007B7E44"/>
    <w:rsid w:val="007C0D99"/>
    <w:rsid w:val="007C0F0E"/>
    <w:rsid w:val="007C0F74"/>
    <w:rsid w:val="007C2014"/>
    <w:rsid w:val="007C263A"/>
    <w:rsid w:val="007C3F41"/>
    <w:rsid w:val="007C4A16"/>
    <w:rsid w:val="007C5053"/>
    <w:rsid w:val="007C778B"/>
    <w:rsid w:val="007C79FA"/>
    <w:rsid w:val="007C7B76"/>
    <w:rsid w:val="007C7D95"/>
    <w:rsid w:val="007D02C8"/>
    <w:rsid w:val="007D3271"/>
    <w:rsid w:val="007D3A09"/>
    <w:rsid w:val="007D3E67"/>
    <w:rsid w:val="007D42F2"/>
    <w:rsid w:val="007D44F1"/>
    <w:rsid w:val="007D4CE4"/>
    <w:rsid w:val="007D4F0D"/>
    <w:rsid w:val="007D54D5"/>
    <w:rsid w:val="007D596B"/>
    <w:rsid w:val="007D6332"/>
    <w:rsid w:val="007D6DB1"/>
    <w:rsid w:val="007D6EBE"/>
    <w:rsid w:val="007D797B"/>
    <w:rsid w:val="007E0531"/>
    <w:rsid w:val="007E0E94"/>
    <w:rsid w:val="007E1202"/>
    <w:rsid w:val="007E14A0"/>
    <w:rsid w:val="007E1664"/>
    <w:rsid w:val="007E1D60"/>
    <w:rsid w:val="007E21FA"/>
    <w:rsid w:val="007E24AB"/>
    <w:rsid w:val="007E27F8"/>
    <w:rsid w:val="007E38AD"/>
    <w:rsid w:val="007E3BB7"/>
    <w:rsid w:val="007E3CDE"/>
    <w:rsid w:val="007E4BA2"/>
    <w:rsid w:val="007E4EEA"/>
    <w:rsid w:val="007E4F68"/>
    <w:rsid w:val="007E50B5"/>
    <w:rsid w:val="007E5386"/>
    <w:rsid w:val="007E539A"/>
    <w:rsid w:val="007E55E9"/>
    <w:rsid w:val="007E587B"/>
    <w:rsid w:val="007E5A3E"/>
    <w:rsid w:val="007E5E0E"/>
    <w:rsid w:val="007E6C23"/>
    <w:rsid w:val="007E6D65"/>
    <w:rsid w:val="007E6FB8"/>
    <w:rsid w:val="007E7A4A"/>
    <w:rsid w:val="007E7ACE"/>
    <w:rsid w:val="007E7CE2"/>
    <w:rsid w:val="007E7E08"/>
    <w:rsid w:val="007F173F"/>
    <w:rsid w:val="007F1A5D"/>
    <w:rsid w:val="007F1A8F"/>
    <w:rsid w:val="007F1F10"/>
    <w:rsid w:val="007F23E1"/>
    <w:rsid w:val="007F34D3"/>
    <w:rsid w:val="007F37C2"/>
    <w:rsid w:val="007F4A47"/>
    <w:rsid w:val="007F4CDD"/>
    <w:rsid w:val="007F5295"/>
    <w:rsid w:val="007F55D6"/>
    <w:rsid w:val="007F5C8A"/>
    <w:rsid w:val="007F6B91"/>
    <w:rsid w:val="007F6BA8"/>
    <w:rsid w:val="007F6C81"/>
    <w:rsid w:val="007F6F45"/>
    <w:rsid w:val="008001DF"/>
    <w:rsid w:val="00800510"/>
    <w:rsid w:val="008009F8"/>
    <w:rsid w:val="00800D2B"/>
    <w:rsid w:val="00801168"/>
    <w:rsid w:val="008011F8"/>
    <w:rsid w:val="008014CF"/>
    <w:rsid w:val="0080163A"/>
    <w:rsid w:val="00801A6E"/>
    <w:rsid w:val="008032AE"/>
    <w:rsid w:val="008041BB"/>
    <w:rsid w:val="00804848"/>
    <w:rsid w:val="0080580A"/>
    <w:rsid w:val="00805AD0"/>
    <w:rsid w:val="00805BF7"/>
    <w:rsid w:val="008061B0"/>
    <w:rsid w:val="00806C55"/>
    <w:rsid w:val="00806DE0"/>
    <w:rsid w:val="00807107"/>
    <w:rsid w:val="00807279"/>
    <w:rsid w:val="00807471"/>
    <w:rsid w:val="0081007B"/>
    <w:rsid w:val="00810D74"/>
    <w:rsid w:val="00811014"/>
    <w:rsid w:val="008118C7"/>
    <w:rsid w:val="0081193C"/>
    <w:rsid w:val="00811E4F"/>
    <w:rsid w:val="008124B8"/>
    <w:rsid w:val="00812A12"/>
    <w:rsid w:val="00813A19"/>
    <w:rsid w:val="00814F27"/>
    <w:rsid w:val="00815819"/>
    <w:rsid w:val="008164EE"/>
    <w:rsid w:val="008206C6"/>
    <w:rsid w:val="00820D38"/>
    <w:rsid w:val="0082117F"/>
    <w:rsid w:val="00821193"/>
    <w:rsid w:val="008212CD"/>
    <w:rsid w:val="0082135F"/>
    <w:rsid w:val="008215C1"/>
    <w:rsid w:val="0082217A"/>
    <w:rsid w:val="0082318B"/>
    <w:rsid w:val="008234F1"/>
    <w:rsid w:val="00824134"/>
    <w:rsid w:val="008244CF"/>
    <w:rsid w:val="00824965"/>
    <w:rsid w:val="008252CC"/>
    <w:rsid w:val="00825489"/>
    <w:rsid w:val="00825B52"/>
    <w:rsid w:val="00826CFF"/>
    <w:rsid w:val="00827133"/>
    <w:rsid w:val="008277AA"/>
    <w:rsid w:val="008279C7"/>
    <w:rsid w:val="00827AEF"/>
    <w:rsid w:val="00827BCD"/>
    <w:rsid w:val="00827D2A"/>
    <w:rsid w:val="00830145"/>
    <w:rsid w:val="00830D49"/>
    <w:rsid w:val="0083137E"/>
    <w:rsid w:val="0083195B"/>
    <w:rsid w:val="00831A0A"/>
    <w:rsid w:val="00831A6B"/>
    <w:rsid w:val="00832453"/>
    <w:rsid w:val="00832CCB"/>
    <w:rsid w:val="00833365"/>
    <w:rsid w:val="00833BBF"/>
    <w:rsid w:val="00833C54"/>
    <w:rsid w:val="00833FCB"/>
    <w:rsid w:val="008346EA"/>
    <w:rsid w:val="0083496C"/>
    <w:rsid w:val="00834F4F"/>
    <w:rsid w:val="00835221"/>
    <w:rsid w:val="008354CA"/>
    <w:rsid w:val="00837158"/>
    <w:rsid w:val="008400E9"/>
    <w:rsid w:val="0084011D"/>
    <w:rsid w:val="00840C95"/>
    <w:rsid w:val="008424F7"/>
    <w:rsid w:val="008425F0"/>
    <w:rsid w:val="00842999"/>
    <w:rsid w:val="00842AAC"/>
    <w:rsid w:val="00843B28"/>
    <w:rsid w:val="0084539E"/>
    <w:rsid w:val="0084608C"/>
    <w:rsid w:val="0084699F"/>
    <w:rsid w:val="00846E4E"/>
    <w:rsid w:val="008479FF"/>
    <w:rsid w:val="008500B1"/>
    <w:rsid w:val="00850F2C"/>
    <w:rsid w:val="00850FF7"/>
    <w:rsid w:val="008511E5"/>
    <w:rsid w:val="00851538"/>
    <w:rsid w:val="0085193D"/>
    <w:rsid w:val="00851B97"/>
    <w:rsid w:val="00851D2E"/>
    <w:rsid w:val="00851FD7"/>
    <w:rsid w:val="00852E3F"/>
    <w:rsid w:val="00853675"/>
    <w:rsid w:val="00854A5D"/>
    <w:rsid w:val="0085524B"/>
    <w:rsid w:val="00855905"/>
    <w:rsid w:val="00856B88"/>
    <w:rsid w:val="008575C9"/>
    <w:rsid w:val="008577A7"/>
    <w:rsid w:val="00857845"/>
    <w:rsid w:val="008579F9"/>
    <w:rsid w:val="00857AFE"/>
    <w:rsid w:val="00857D30"/>
    <w:rsid w:val="00860219"/>
    <w:rsid w:val="00860255"/>
    <w:rsid w:val="0086178E"/>
    <w:rsid w:val="00861956"/>
    <w:rsid w:val="008619A9"/>
    <w:rsid w:val="00862064"/>
    <w:rsid w:val="00862339"/>
    <w:rsid w:val="008623EA"/>
    <w:rsid w:val="008625D0"/>
    <w:rsid w:val="00862B03"/>
    <w:rsid w:val="008631FC"/>
    <w:rsid w:val="00863813"/>
    <w:rsid w:val="008638BF"/>
    <w:rsid w:val="00863A80"/>
    <w:rsid w:val="00864395"/>
    <w:rsid w:val="00864669"/>
    <w:rsid w:val="008652D7"/>
    <w:rsid w:val="008656B0"/>
    <w:rsid w:val="008659C3"/>
    <w:rsid w:val="00865F8B"/>
    <w:rsid w:val="00866C3C"/>
    <w:rsid w:val="00866D6B"/>
    <w:rsid w:val="00867507"/>
    <w:rsid w:val="008675AB"/>
    <w:rsid w:val="00867EE7"/>
    <w:rsid w:val="00870096"/>
    <w:rsid w:val="00870506"/>
    <w:rsid w:val="0087324A"/>
    <w:rsid w:val="0087341A"/>
    <w:rsid w:val="008739FE"/>
    <w:rsid w:val="00874BB0"/>
    <w:rsid w:val="0087595B"/>
    <w:rsid w:val="008760D0"/>
    <w:rsid w:val="008773BB"/>
    <w:rsid w:val="00877A30"/>
    <w:rsid w:val="008800E6"/>
    <w:rsid w:val="00880E35"/>
    <w:rsid w:val="00880E52"/>
    <w:rsid w:val="0088299A"/>
    <w:rsid w:val="00883155"/>
    <w:rsid w:val="00883227"/>
    <w:rsid w:val="00883345"/>
    <w:rsid w:val="0088347C"/>
    <w:rsid w:val="008835F7"/>
    <w:rsid w:val="00883ADC"/>
    <w:rsid w:val="00884346"/>
    <w:rsid w:val="00885B7C"/>
    <w:rsid w:val="00886184"/>
    <w:rsid w:val="00887FFE"/>
    <w:rsid w:val="00890445"/>
    <w:rsid w:val="00891226"/>
    <w:rsid w:val="008914B5"/>
    <w:rsid w:val="00892146"/>
    <w:rsid w:val="00892165"/>
    <w:rsid w:val="008923E9"/>
    <w:rsid w:val="00892ABA"/>
    <w:rsid w:val="00892D33"/>
    <w:rsid w:val="008935D2"/>
    <w:rsid w:val="00893DE0"/>
    <w:rsid w:val="0089408B"/>
    <w:rsid w:val="0089498E"/>
    <w:rsid w:val="00894C0F"/>
    <w:rsid w:val="0089549A"/>
    <w:rsid w:val="00895D27"/>
    <w:rsid w:val="008967D3"/>
    <w:rsid w:val="0089689C"/>
    <w:rsid w:val="00896DAC"/>
    <w:rsid w:val="00897A3D"/>
    <w:rsid w:val="008A006B"/>
    <w:rsid w:val="008A0633"/>
    <w:rsid w:val="008A1D2A"/>
    <w:rsid w:val="008A20BB"/>
    <w:rsid w:val="008A398C"/>
    <w:rsid w:val="008A3CFC"/>
    <w:rsid w:val="008A47C1"/>
    <w:rsid w:val="008A519D"/>
    <w:rsid w:val="008A6670"/>
    <w:rsid w:val="008A6AA2"/>
    <w:rsid w:val="008A6E9D"/>
    <w:rsid w:val="008A7480"/>
    <w:rsid w:val="008B029B"/>
    <w:rsid w:val="008B084C"/>
    <w:rsid w:val="008B0904"/>
    <w:rsid w:val="008B094D"/>
    <w:rsid w:val="008B0DCD"/>
    <w:rsid w:val="008B10C5"/>
    <w:rsid w:val="008B1C2E"/>
    <w:rsid w:val="008B1E7B"/>
    <w:rsid w:val="008B3509"/>
    <w:rsid w:val="008B3B16"/>
    <w:rsid w:val="008B3B26"/>
    <w:rsid w:val="008B48B0"/>
    <w:rsid w:val="008B4CCC"/>
    <w:rsid w:val="008B50AA"/>
    <w:rsid w:val="008B524F"/>
    <w:rsid w:val="008B5BEA"/>
    <w:rsid w:val="008B5E88"/>
    <w:rsid w:val="008B781E"/>
    <w:rsid w:val="008B7A62"/>
    <w:rsid w:val="008C03FB"/>
    <w:rsid w:val="008C070B"/>
    <w:rsid w:val="008C109A"/>
    <w:rsid w:val="008C1407"/>
    <w:rsid w:val="008C1946"/>
    <w:rsid w:val="008C20F1"/>
    <w:rsid w:val="008C23D1"/>
    <w:rsid w:val="008C25AF"/>
    <w:rsid w:val="008C25EF"/>
    <w:rsid w:val="008C2B5B"/>
    <w:rsid w:val="008C2CC7"/>
    <w:rsid w:val="008C334A"/>
    <w:rsid w:val="008C39D0"/>
    <w:rsid w:val="008C3DDD"/>
    <w:rsid w:val="008C411F"/>
    <w:rsid w:val="008C55D3"/>
    <w:rsid w:val="008C5856"/>
    <w:rsid w:val="008C5DD0"/>
    <w:rsid w:val="008C5ECE"/>
    <w:rsid w:val="008C5FC1"/>
    <w:rsid w:val="008C6930"/>
    <w:rsid w:val="008C7BB9"/>
    <w:rsid w:val="008C7BD5"/>
    <w:rsid w:val="008C7DA7"/>
    <w:rsid w:val="008D0D44"/>
    <w:rsid w:val="008D0FF9"/>
    <w:rsid w:val="008D1289"/>
    <w:rsid w:val="008D48E6"/>
    <w:rsid w:val="008D4CF6"/>
    <w:rsid w:val="008D5C90"/>
    <w:rsid w:val="008D6055"/>
    <w:rsid w:val="008D605F"/>
    <w:rsid w:val="008D606A"/>
    <w:rsid w:val="008D61FE"/>
    <w:rsid w:val="008D6B28"/>
    <w:rsid w:val="008D6F83"/>
    <w:rsid w:val="008D7AED"/>
    <w:rsid w:val="008D7C5E"/>
    <w:rsid w:val="008D7FCA"/>
    <w:rsid w:val="008E01E7"/>
    <w:rsid w:val="008E0652"/>
    <w:rsid w:val="008E072D"/>
    <w:rsid w:val="008E07CC"/>
    <w:rsid w:val="008E11EF"/>
    <w:rsid w:val="008E14EB"/>
    <w:rsid w:val="008E16FB"/>
    <w:rsid w:val="008E2594"/>
    <w:rsid w:val="008E25B0"/>
    <w:rsid w:val="008E29E1"/>
    <w:rsid w:val="008E2CF4"/>
    <w:rsid w:val="008E3993"/>
    <w:rsid w:val="008E3C91"/>
    <w:rsid w:val="008E3CA5"/>
    <w:rsid w:val="008E3E4C"/>
    <w:rsid w:val="008E3F70"/>
    <w:rsid w:val="008E5DD5"/>
    <w:rsid w:val="008E6516"/>
    <w:rsid w:val="008E78E1"/>
    <w:rsid w:val="008E7AB2"/>
    <w:rsid w:val="008E7E6D"/>
    <w:rsid w:val="008E7FCD"/>
    <w:rsid w:val="008F032F"/>
    <w:rsid w:val="008F0CEF"/>
    <w:rsid w:val="008F1A80"/>
    <w:rsid w:val="008F1ADD"/>
    <w:rsid w:val="008F21F6"/>
    <w:rsid w:val="008F25C9"/>
    <w:rsid w:val="008F2975"/>
    <w:rsid w:val="008F33D2"/>
    <w:rsid w:val="008F3A90"/>
    <w:rsid w:val="008F3E98"/>
    <w:rsid w:val="008F4075"/>
    <w:rsid w:val="008F4141"/>
    <w:rsid w:val="008F4706"/>
    <w:rsid w:val="008F4999"/>
    <w:rsid w:val="008F4EB6"/>
    <w:rsid w:val="008F54EB"/>
    <w:rsid w:val="008F57A8"/>
    <w:rsid w:val="008F5C75"/>
    <w:rsid w:val="008F5EF4"/>
    <w:rsid w:val="008F6A50"/>
    <w:rsid w:val="008F6B56"/>
    <w:rsid w:val="008F6E6D"/>
    <w:rsid w:val="008F7251"/>
    <w:rsid w:val="008F778D"/>
    <w:rsid w:val="008F7F2E"/>
    <w:rsid w:val="00900773"/>
    <w:rsid w:val="00900DB8"/>
    <w:rsid w:val="009011D4"/>
    <w:rsid w:val="00901A60"/>
    <w:rsid w:val="00902062"/>
    <w:rsid w:val="009027D8"/>
    <w:rsid w:val="00903024"/>
    <w:rsid w:val="00903306"/>
    <w:rsid w:val="00904F0E"/>
    <w:rsid w:val="00904F5C"/>
    <w:rsid w:val="0090506B"/>
    <w:rsid w:val="00905308"/>
    <w:rsid w:val="00905DB1"/>
    <w:rsid w:val="00906CB0"/>
    <w:rsid w:val="00906D7F"/>
    <w:rsid w:val="00906E7D"/>
    <w:rsid w:val="00907C4A"/>
    <w:rsid w:val="00907F5C"/>
    <w:rsid w:val="00910A8E"/>
    <w:rsid w:val="00910BE5"/>
    <w:rsid w:val="0091121B"/>
    <w:rsid w:val="0091125F"/>
    <w:rsid w:val="009112EB"/>
    <w:rsid w:val="00911569"/>
    <w:rsid w:val="009115E7"/>
    <w:rsid w:val="00912383"/>
    <w:rsid w:val="009126E9"/>
    <w:rsid w:val="00913AA3"/>
    <w:rsid w:val="00913B24"/>
    <w:rsid w:val="009141F8"/>
    <w:rsid w:val="009154C4"/>
    <w:rsid w:val="009157F4"/>
    <w:rsid w:val="00915DFF"/>
    <w:rsid w:val="00915FD1"/>
    <w:rsid w:val="0091643B"/>
    <w:rsid w:val="00916FFF"/>
    <w:rsid w:val="0091772B"/>
    <w:rsid w:val="00917C8E"/>
    <w:rsid w:val="009206E4"/>
    <w:rsid w:val="009209F0"/>
    <w:rsid w:val="00920FB2"/>
    <w:rsid w:val="0092104B"/>
    <w:rsid w:val="00921357"/>
    <w:rsid w:val="00921CA9"/>
    <w:rsid w:val="009226A7"/>
    <w:rsid w:val="00922789"/>
    <w:rsid w:val="00923E6B"/>
    <w:rsid w:val="00924480"/>
    <w:rsid w:val="00924801"/>
    <w:rsid w:val="00924928"/>
    <w:rsid w:val="00924BDF"/>
    <w:rsid w:val="00924EA0"/>
    <w:rsid w:val="00925DF4"/>
    <w:rsid w:val="00925E36"/>
    <w:rsid w:val="009265FC"/>
    <w:rsid w:val="009268CF"/>
    <w:rsid w:val="00927767"/>
    <w:rsid w:val="00927FCC"/>
    <w:rsid w:val="009308E4"/>
    <w:rsid w:val="009309C8"/>
    <w:rsid w:val="0093176F"/>
    <w:rsid w:val="00931818"/>
    <w:rsid w:val="00931997"/>
    <w:rsid w:val="00931BBE"/>
    <w:rsid w:val="00931E30"/>
    <w:rsid w:val="00933395"/>
    <w:rsid w:val="00933969"/>
    <w:rsid w:val="009348C2"/>
    <w:rsid w:val="00934CC5"/>
    <w:rsid w:val="00934F26"/>
    <w:rsid w:val="00934FCE"/>
    <w:rsid w:val="009356F6"/>
    <w:rsid w:val="00935BF8"/>
    <w:rsid w:val="00935F6D"/>
    <w:rsid w:val="009360F3"/>
    <w:rsid w:val="00936F01"/>
    <w:rsid w:val="00936F35"/>
    <w:rsid w:val="0093706B"/>
    <w:rsid w:val="009375B3"/>
    <w:rsid w:val="00937810"/>
    <w:rsid w:val="00937C3C"/>
    <w:rsid w:val="0094055D"/>
    <w:rsid w:val="00940D28"/>
    <w:rsid w:val="009415F1"/>
    <w:rsid w:val="009423E4"/>
    <w:rsid w:val="00942533"/>
    <w:rsid w:val="0094281D"/>
    <w:rsid w:val="0094333F"/>
    <w:rsid w:val="00943470"/>
    <w:rsid w:val="009436D9"/>
    <w:rsid w:val="009437A5"/>
    <w:rsid w:val="00943955"/>
    <w:rsid w:val="00944BB6"/>
    <w:rsid w:val="00944D67"/>
    <w:rsid w:val="0094598E"/>
    <w:rsid w:val="00945B03"/>
    <w:rsid w:val="00945BE2"/>
    <w:rsid w:val="00946D87"/>
    <w:rsid w:val="00946F7E"/>
    <w:rsid w:val="00947F7C"/>
    <w:rsid w:val="00950873"/>
    <w:rsid w:val="0095101E"/>
    <w:rsid w:val="00951EED"/>
    <w:rsid w:val="00952454"/>
    <w:rsid w:val="00952940"/>
    <w:rsid w:val="00952AE4"/>
    <w:rsid w:val="0095326B"/>
    <w:rsid w:val="00953713"/>
    <w:rsid w:val="00953DC3"/>
    <w:rsid w:val="009545AB"/>
    <w:rsid w:val="00954EC2"/>
    <w:rsid w:val="00955109"/>
    <w:rsid w:val="009551D2"/>
    <w:rsid w:val="00955A5A"/>
    <w:rsid w:val="00956223"/>
    <w:rsid w:val="009565FE"/>
    <w:rsid w:val="009566D0"/>
    <w:rsid w:val="00957078"/>
    <w:rsid w:val="009573F2"/>
    <w:rsid w:val="009601F9"/>
    <w:rsid w:val="00961161"/>
    <w:rsid w:val="00961CF2"/>
    <w:rsid w:val="00961F9F"/>
    <w:rsid w:val="00962CA0"/>
    <w:rsid w:val="00962F19"/>
    <w:rsid w:val="00962FCB"/>
    <w:rsid w:val="00963475"/>
    <w:rsid w:val="00963490"/>
    <w:rsid w:val="00963938"/>
    <w:rsid w:val="0096395D"/>
    <w:rsid w:val="00963B70"/>
    <w:rsid w:val="0096467F"/>
    <w:rsid w:val="00964904"/>
    <w:rsid w:val="00965D28"/>
    <w:rsid w:val="00965EEC"/>
    <w:rsid w:val="00966BE4"/>
    <w:rsid w:val="00966EE9"/>
    <w:rsid w:val="00967264"/>
    <w:rsid w:val="0097093B"/>
    <w:rsid w:val="009709E7"/>
    <w:rsid w:val="00970D14"/>
    <w:rsid w:val="00970F47"/>
    <w:rsid w:val="00971BD9"/>
    <w:rsid w:val="00971E03"/>
    <w:rsid w:val="00971EB4"/>
    <w:rsid w:val="009722B9"/>
    <w:rsid w:val="0097259C"/>
    <w:rsid w:val="00972829"/>
    <w:rsid w:val="00973017"/>
    <w:rsid w:val="00973307"/>
    <w:rsid w:val="00973AEB"/>
    <w:rsid w:val="00973F0B"/>
    <w:rsid w:val="0097423E"/>
    <w:rsid w:val="009747B5"/>
    <w:rsid w:val="00974B0A"/>
    <w:rsid w:val="00974CF1"/>
    <w:rsid w:val="00975FBD"/>
    <w:rsid w:val="00976DB8"/>
    <w:rsid w:val="00977553"/>
    <w:rsid w:val="0097786C"/>
    <w:rsid w:val="00980E5E"/>
    <w:rsid w:val="00981461"/>
    <w:rsid w:val="00981517"/>
    <w:rsid w:val="0098178F"/>
    <w:rsid w:val="00981878"/>
    <w:rsid w:val="00981C68"/>
    <w:rsid w:val="00981F0C"/>
    <w:rsid w:val="00982712"/>
    <w:rsid w:val="009839A4"/>
    <w:rsid w:val="00983B81"/>
    <w:rsid w:val="00983F73"/>
    <w:rsid w:val="00984768"/>
    <w:rsid w:val="00985E69"/>
    <w:rsid w:val="00986457"/>
    <w:rsid w:val="009866A2"/>
    <w:rsid w:val="00986A5A"/>
    <w:rsid w:val="00987140"/>
    <w:rsid w:val="00987275"/>
    <w:rsid w:val="009872A1"/>
    <w:rsid w:val="00987440"/>
    <w:rsid w:val="009875C9"/>
    <w:rsid w:val="00987755"/>
    <w:rsid w:val="00987EB4"/>
    <w:rsid w:val="0099026F"/>
    <w:rsid w:val="00991049"/>
    <w:rsid w:val="009911BF"/>
    <w:rsid w:val="009916BD"/>
    <w:rsid w:val="009928C8"/>
    <w:rsid w:val="00992F1F"/>
    <w:rsid w:val="00993779"/>
    <w:rsid w:val="00993953"/>
    <w:rsid w:val="00994567"/>
    <w:rsid w:val="0099456C"/>
    <w:rsid w:val="00994794"/>
    <w:rsid w:val="00995F9D"/>
    <w:rsid w:val="0099607B"/>
    <w:rsid w:val="00996AA8"/>
    <w:rsid w:val="00997009"/>
    <w:rsid w:val="00997414"/>
    <w:rsid w:val="00997509"/>
    <w:rsid w:val="00997A12"/>
    <w:rsid w:val="00997EBD"/>
    <w:rsid w:val="009A0173"/>
    <w:rsid w:val="009A08BA"/>
    <w:rsid w:val="009A0A7A"/>
    <w:rsid w:val="009A1212"/>
    <w:rsid w:val="009A17C7"/>
    <w:rsid w:val="009A19FA"/>
    <w:rsid w:val="009A1AEC"/>
    <w:rsid w:val="009A207C"/>
    <w:rsid w:val="009A2409"/>
    <w:rsid w:val="009A2C1E"/>
    <w:rsid w:val="009A2CC4"/>
    <w:rsid w:val="009A3301"/>
    <w:rsid w:val="009A356C"/>
    <w:rsid w:val="009A4235"/>
    <w:rsid w:val="009A4295"/>
    <w:rsid w:val="009A45B3"/>
    <w:rsid w:val="009A4DEF"/>
    <w:rsid w:val="009A5082"/>
    <w:rsid w:val="009A5DBA"/>
    <w:rsid w:val="009A618B"/>
    <w:rsid w:val="009A66B5"/>
    <w:rsid w:val="009A6ED4"/>
    <w:rsid w:val="009A7213"/>
    <w:rsid w:val="009A74CB"/>
    <w:rsid w:val="009A7E8A"/>
    <w:rsid w:val="009B004C"/>
    <w:rsid w:val="009B15C2"/>
    <w:rsid w:val="009B1794"/>
    <w:rsid w:val="009B23C7"/>
    <w:rsid w:val="009B2B37"/>
    <w:rsid w:val="009B2E2D"/>
    <w:rsid w:val="009B36BC"/>
    <w:rsid w:val="009B371B"/>
    <w:rsid w:val="009B4223"/>
    <w:rsid w:val="009B5147"/>
    <w:rsid w:val="009B5C1A"/>
    <w:rsid w:val="009B5EC8"/>
    <w:rsid w:val="009B613A"/>
    <w:rsid w:val="009B615B"/>
    <w:rsid w:val="009B6F59"/>
    <w:rsid w:val="009B7387"/>
    <w:rsid w:val="009B75C5"/>
    <w:rsid w:val="009C0F68"/>
    <w:rsid w:val="009C19F1"/>
    <w:rsid w:val="009C2134"/>
    <w:rsid w:val="009C25E9"/>
    <w:rsid w:val="009C2A22"/>
    <w:rsid w:val="009C2A99"/>
    <w:rsid w:val="009C3A39"/>
    <w:rsid w:val="009C3D0C"/>
    <w:rsid w:val="009C3F07"/>
    <w:rsid w:val="009C40D1"/>
    <w:rsid w:val="009C4EE3"/>
    <w:rsid w:val="009C5332"/>
    <w:rsid w:val="009C5481"/>
    <w:rsid w:val="009C572A"/>
    <w:rsid w:val="009C58C6"/>
    <w:rsid w:val="009C5AD0"/>
    <w:rsid w:val="009C5AE8"/>
    <w:rsid w:val="009C5D5E"/>
    <w:rsid w:val="009C6623"/>
    <w:rsid w:val="009D0321"/>
    <w:rsid w:val="009D07EF"/>
    <w:rsid w:val="009D1011"/>
    <w:rsid w:val="009D12F5"/>
    <w:rsid w:val="009D1A92"/>
    <w:rsid w:val="009D1AA1"/>
    <w:rsid w:val="009D1B7D"/>
    <w:rsid w:val="009D26E1"/>
    <w:rsid w:val="009D2A9C"/>
    <w:rsid w:val="009D2B01"/>
    <w:rsid w:val="009D2B75"/>
    <w:rsid w:val="009D31AC"/>
    <w:rsid w:val="009D3320"/>
    <w:rsid w:val="009D351E"/>
    <w:rsid w:val="009D3BDF"/>
    <w:rsid w:val="009D3E7F"/>
    <w:rsid w:val="009D4995"/>
    <w:rsid w:val="009D4B8F"/>
    <w:rsid w:val="009D51B9"/>
    <w:rsid w:val="009D58BB"/>
    <w:rsid w:val="009D61A4"/>
    <w:rsid w:val="009D7655"/>
    <w:rsid w:val="009D7943"/>
    <w:rsid w:val="009D7BA0"/>
    <w:rsid w:val="009D7FF2"/>
    <w:rsid w:val="009E0AC4"/>
    <w:rsid w:val="009E0CE0"/>
    <w:rsid w:val="009E1174"/>
    <w:rsid w:val="009E12AE"/>
    <w:rsid w:val="009E1724"/>
    <w:rsid w:val="009E2377"/>
    <w:rsid w:val="009E3031"/>
    <w:rsid w:val="009E412C"/>
    <w:rsid w:val="009E5011"/>
    <w:rsid w:val="009E52E8"/>
    <w:rsid w:val="009E59D5"/>
    <w:rsid w:val="009E5E13"/>
    <w:rsid w:val="009E5F37"/>
    <w:rsid w:val="009E6F05"/>
    <w:rsid w:val="009E7021"/>
    <w:rsid w:val="009E79A3"/>
    <w:rsid w:val="009F1DB0"/>
    <w:rsid w:val="009F32C6"/>
    <w:rsid w:val="009F3729"/>
    <w:rsid w:val="009F39D5"/>
    <w:rsid w:val="009F3E59"/>
    <w:rsid w:val="009F4086"/>
    <w:rsid w:val="009F409F"/>
    <w:rsid w:val="009F4B18"/>
    <w:rsid w:val="009F544F"/>
    <w:rsid w:val="009F5A08"/>
    <w:rsid w:val="009F70C0"/>
    <w:rsid w:val="00A00ADF"/>
    <w:rsid w:val="00A00CB3"/>
    <w:rsid w:val="00A00DBC"/>
    <w:rsid w:val="00A011EB"/>
    <w:rsid w:val="00A01756"/>
    <w:rsid w:val="00A019EF"/>
    <w:rsid w:val="00A01C8C"/>
    <w:rsid w:val="00A02088"/>
    <w:rsid w:val="00A02556"/>
    <w:rsid w:val="00A028BF"/>
    <w:rsid w:val="00A02EA7"/>
    <w:rsid w:val="00A0365B"/>
    <w:rsid w:val="00A03CC1"/>
    <w:rsid w:val="00A03D8B"/>
    <w:rsid w:val="00A04BA0"/>
    <w:rsid w:val="00A04C99"/>
    <w:rsid w:val="00A05435"/>
    <w:rsid w:val="00A05D44"/>
    <w:rsid w:val="00A0714B"/>
    <w:rsid w:val="00A0776D"/>
    <w:rsid w:val="00A07980"/>
    <w:rsid w:val="00A10A7B"/>
    <w:rsid w:val="00A10B63"/>
    <w:rsid w:val="00A10C91"/>
    <w:rsid w:val="00A112A9"/>
    <w:rsid w:val="00A11810"/>
    <w:rsid w:val="00A11BFC"/>
    <w:rsid w:val="00A11DEA"/>
    <w:rsid w:val="00A11F6A"/>
    <w:rsid w:val="00A12DAC"/>
    <w:rsid w:val="00A13576"/>
    <w:rsid w:val="00A13916"/>
    <w:rsid w:val="00A13D5F"/>
    <w:rsid w:val="00A13FBB"/>
    <w:rsid w:val="00A143BE"/>
    <w:rsid w:val="00A14578"/>
    <w:rsid w:val="00A145E7"/>
    <w:rsid w:val="00A14978"/>
    <w:rsid w:val="00A15804"/>
    <w:rsid w:val="00A1639C"/>
    <w:rsid w:val="00A16430"/>
    <w:rsid w:val="00A165E8"/>
    <w:rsid w:val="00A166A5"/>
    <w:rsid w:val="00A168FF"/>
    <w:rsid w:val="00A16A3F"/>
    <w:rsid w:val="00A16A87"/>
    <w:rsid w:val="00A1719D"/>
    <w:rsid w:val="00A17873"/>
    <w:rsid w:val="00A20A4F"/>
    <w:rsid w:val="00A20C81"/>
    <w:rsid w:val="00A21358"/>
    <w:rsid w:val="00A21585"/>
    <w:rsid w:val="00A21D15"/>
    <w:rsid w:val="00A23329"/>
    <w:rsid w:val="00A23CC5"/>
    <w:rsid w:val="00A2427D"/>
    <w:rsid w:val="00A246F2"/>
    <w:rsid w:val="00A24A6A"/>
    <w:rsid w:val="00A24AA9"/>
    <w:rsid w:val="00A24E4B"/>
    <w:rsid w:val="00A25205"/>
    <w:rsid w:val="00A266FF"/>
    <w:rsid w:val="00A26BE8"/>
    <w:rsid w:val="00A2753B"/>
    <w:rsid w:val="00A27E59"/>
    <w:rsid w:val="00A3009F"/>
    <w:rsid w:val="00A30258"/>
    <w:rsid w:val="00A30AF9"/>
    <w:rsid w:val="00A30E1E"/>
    <w:rsid w:val="00A30FC2"/>
    <w:rsid w:val="00A33747"/>
    <w:rsid w:val="00A33972"/>
    <w:rsid w:val="00A33AC6"/>
    <w:rsid w:val="00A33CC8"/>
    <w:rsid w:val="00A346A7"/>
    <w:rsid w:val="00A347F4"/>
    <w:rsid w:val="00A34E77"/>
    <w:rsid w:val="00A34F69"/>
    <w:rsid w:val="00A3547D"/>
    <w:rsid w:val="00A354C4"/>
    <w:rsid w:val="00A35610"/>
    <w:rsid w:val="00A35C46"/>
    <w:rsid w:val="00A3618A"/>
    <w:rsid w:val="00A362F8"/>
    <w:rsid w:val="00A37591"/>
    <w:rsid w:val="00A40319"/>
    <w:rsid w:val="00A40671"/>
    <w:rsid w:val="00A40BD4"/>
    <w:rsid w:val="00A40E2F"/>
    <w:rsid w:val="00A4159D"/>
    <w:rsid w:val="00A415B1"/>
    <w:rsid w:val="00A41A21"/>
    <w:rsid w:val="00A422C7"/>
    <w:rsid w:val="00A425B7"/>
    <w:rsid w:val="00A42A74"/>
    <w:rsid w:val="00A43839"/>
    <w:rsid w:val="00A44A7C"/>
    <w:rsid w:val="00A46C0D"/>
    <w:rsid w:val="00A4718D"/>
    <w:rsid w:val="00A47305"/>
    <w:rsid w:val="00A478CC"/>
    <w:rsid w:val="00A47BF7"/>
    <w:rsid w:val="00A47D6C"/>
    <w:rsid w:val="00A503B5"/>
    <w:rsid w:val="00A50A3A"/>
    <w:rsid w:val="00A50D27"/>
    <w:rsid w:val="00A51310"/>
    <w:rsid w:val="00A51539"/>
    <w:rsid w:val="00A5187D"/>
    <w:rsid w:val="00A51974"/>
    <w:rsid w:val="00A520A5"/>
    <w:rsid w:val="00A521D8"/>
    <w:rsid w:val="00A53059"/>
    <w:rsid w:val="00A53515"/>
    <w:rsid w:val="00A53E16"/>
    <w:rsid w:val="00A5429C"/>
    <w:rsid w:val="00A553BA"/>
    <w:rsid w:val="00A56954"/>
    <w:rsid w:val="00A56A63"/>
    <w:rsid w:val="00A56CF9"/>
    <w:rsid w:val="00A5799C"/>
    <w:rsid w:val="00A57BFE"/>
    <w:rsid w:val="00A57CCB"/>
    <w:rsid w:val="00A60FF3"/>
    <w:rsid w:val="00A618DB"/>
    <w:rsid w:val="00A6281A"/>
    <w:rsid w:val="00A63A8F"/>
    <w:rsid w:val="00A63B24"/>
    <w:rsid w:val="00A63C89"/>
    <w:rsid w:val="00A63DCE"/>
    <w:rsid w:val="00A642FD"/>
    <w:rsid w:val="00A644E6"/>
    <w:rsid w:val="00A64CCE"/>
    <w:rsid w:val="00A64FAB"/>
    <w:rsid w:val="00A65648"/>
    <w:rsid w:val="00A6582D"/>
    <w:rsid w:val="00A65A08"/>
    <w:rsid w:val="00A65D2A"/>
    <w:rsid w:val="00A6632F"/>
    <w:rsid w:val="00A66C8A"/>
    <w:rsid w:val="00A67200"/>
    <w:rsid w:val="00A672F5"/>
    <w:rsid w:val="00A677E1"/>
    <w:rsid w:val="00A700BA"/>
    <w:rsid w:val="00A70201"/>
    <w:rsid w:val="00A702DB"/>
    <w:rsid w:val="00A70528"/>
    <w:rsid w:val="00A70C6D"/>
    <w:rsid w:val="00A71452"/>
    <w:rsid w:val="00A7206A"/>
    <w:rsid w:val="00A720CB"/>
    <w:rsid w:val="00A72334"/>
    <w:rsid w:val="00A728FA"/>
    <w:rsid w:val="00A72942"/>
    <w:rsid w:val="00A739A0"/>
    <w:rsid w:val="00A739E8"/>
    <w:rsid w:val="00A73CB3"/>
    <w:rsid w:val="00A73DD4"/>
    <w:rsid w:val="00A74324"/>
    <w:rsid w:val="00A755D5"/>
    <w:rsid w:val="00A75872"/>
    <w:rsid w:val="00A75D70"/>
    <w:rsid w:val="00A76333"/>
    <w:rsid w:val="00A76551"/>
    <w:rsid w:val="00A7673B"/>
    <w:rsid w:val="00A76989"/>
    <w:rsid w:val="00A77404"/>
    <w:rsid w:val="00A77489"/>
    <w:rsid w:val="00A77A2C"/>
    <w:rsid w:val="00A80123"/>
    <w:rsid w:val="00A802CE"/>
    <w:rsid w:val="00A81150"/>
    <w:rsid w:val="00A8162C"/>
    <w:rsid w:val="00A81879"/>
    <w:rsid w:val="00A81916"/>
    <w:rsid w:val="00A81B29"/>
    <w:rsid w:val="00A82091"/>
    <w:rsid w:val="00A822F5"/>
    <w:rsid w:val="00A8289C"/>
    <w:rsid w:val="00A83116"/>
    <w:rsid w:val="00A8323A"/>
    <w:rsid w:val="00A83262"/>
    <w:rsid w:val="00A8365C"/>
    <w:rsid w:val="00A8378D"/>
    <w:rsid w:val="00A837E2"/>
    <w:rsid w:val="00A83B24"/>
    <w:rsid w:val="00A83E0D"/>
    <w:rsid w:val="00A841CA"/>
    <w:rsid w:val="00A8461B"/>
    <w:rsid w:val="00A84734"/>
    <w:rsid w:val="00A84D9D"/>
    <w:rsid w:val="00A84F45"/>
    <w:rsid w:val="00A8515D"/>
    <w:rsid w:val="00A85ACE"/>
    <w:rsid w:val="00A86415"/>
    <w:rsid w:val="00A86515"/>
    <w:rsid w:val="00A86A3E"/>
    <w:rsid w:val="00A87D7A"/>
    <w:rsid w:val="00A87E15"/>
    <w:rsid w:val="00A87F57"/>
    <w:rsid w:val="00A87FBA"/>
    <w:rsid w:val="00A903C2"/>
    <w:rsid w:val="00A90B13"/>
    <w:rsid w:val="00A91423"/>
    <w:rsid w:val="00A91E95"/>
    <w:rsid w:val="00A9210F"/>
    <w:rsid w:val="00A921A5"/>
    <w:rsid w:val="00A921F5"/>
    <w:rsid w:val="00A9228A"/>
    <w:rsid w:val="00A93647"/>
    <w:rsid w:val="00A93744"/>
    <w:rsid w:val="00A93B61"/>
    <w:rsid w:val="00A9464E"/>
    <w:rsid w:val="00A9564F"/>
    <w:rsid w:val="00A95BAA"/>
    <w:rsid w:val="00A961A7"/>
    <w:rsid w:val="00A96408"/>
    <w:rsid w:val="00A96686"/>
    <w:rsid w:val="00A96D4B"/>
    <w:rsid w:val="00A978F4"/>
    <w:rsid w:val="00A97A03"/>
    <w:rsid w:val="00AA018E"/>
    <w:rsid w:val="00AA127A"/>
    <w:rsid w:val="00AA14C7"/>
    <w:rsid w:val="00AA16C0"/>
    <w:rsid w:val="00AA1B64"/>
    <w:rsid w:val="00AA1F5F"/>
    <w:rsid w:val="00AA238F"/>
    <w:rsid w:val="00AA2857"/>
    <w:rsid w:val="00AA2B48"/>
    <w:rsid w:val="00AA2D16"/>
    <w:rsid w:val="00AA2DBF"/>
    <w:rsid w:val="00AA34DF"/>
    <w:rsid w:val="00AA3FB1"/>
    <w:rsid w:val="00AA52D3"/>
    <w:rsid w:val="00AA71C2"/>
    <w:rsid w:val="00AA79CC"/>
    <w:rsid w:val="00AA7F71"/>
    <w:rsid w:val="00AB0221"/>
    <w:rsid w:val="00AB0A01"/>
    <w:rsid w:val="00AB1014"/>
    <w:rsid w:val="00AB1CBE"/>
    <w:rsid w:val="00AB1EBF"/>
    <w:rsid w:val="00AB21AD"/>
    <w:rsid w:val="00AB292A"/>
    <w:rsid w:val="00AB3048"/>
    <w:rsid w:val="00AB3CC4"/>
    <w:rsid w:val="00AB4DB9"/>
    <w:rsid w:val="00AB672E"/>
    <w:rsid w:val="00AB678D"/>
    <w:rsid w:val="00AC0893"/>
    <w:rsid w:val="00AC09B3"/>
    <w:rsid w:val="00AC13A5"/>
    <w:rsid w:val="00AC147D"/>
    <w:rsid w:val="00AC14FF"/>
    <w:rsid w:val="00AC210D"/>
    <w:rsid w:val="00AC2C01"/>
    <w:rsid w:val="00AC2CAB"/>
    <w:rsid w:val="00AC2E21"/>
    <w:rsid w:val="00AC30D6"/>
    <w:rsid w:val="00AC3D62"/>
    <w:rsid w:val="00AC3DDC"/>
    <w:rsid w:val="00AC437B"/>
    <w:rsid w:val="00AC46B9"/>
    <w:rsid w:val="00AC4F3B"/>
    <w:rsid w:val="00AC5DF7"/>
    <w:rsid w:val="00AC5E8C"/>
    <w:rsid w:val="00AC5F36"/>
    <w:rsid w:val="00AC62F1"/>
    <w:rsid w:val="00AC6504"/>
    <w:rsid w:val="00AC6B1E"/>
    <w:rsid w:val="00AC701F"/>
    <w:rsid w:val="00AC72B5"/>
    <w:rsid w:val="00AC754D"/>
    <w:rsid w:val="00AD1548"/>
    <w:rsid w:val="00AD2F2E"/>
    <w:rsid w:val="00AD2F47"/>
    <w:rsid w:val="00AD352C"/>
    <w:rsid w:val="00AD4177"/>
    <w:rsid w:val="00AD431F"/>
    <w:rsid w:val="00AD44BB"/>
    <w:rsid w:val="00AD45E0"/>
    <w:rsid w:val="00AD50F8"/>
    <w:rsid w:val="00AD6310"/>
    <w:rsid w:val="00AD6359"/>
    <w:rsid w:val="00AD68BC"/>
    <w:rsid w:val="00AD71AD"/>
    <w:rsid w:val="00AD71F2"/>
    <w:rsid w:val="00AD7393"/>
    <w:rsid w:val="00AD74F3"/>
    <w:rsid w:val="00AD7A3B"/>
    <w:rsid w:val="00AD7B16"/>
    <w:rsid w:val="00AD7F8B"/>
    <w:rsid w:val="00AE0761"/>
    <w:rsid w:val="00AE0FF9"/>
    <w:rsid w:val="00AE1009"/>
    <w:rsid w:val="00AE1650"/>
    <w:rsid w:val="00AE1756"/>
    <w:rsid w:val="00AE1985"/>
    <w:rsid w:val="00AE1D14"/>
    <w:rsid w:val="00AE22B4"/>
    <w:rsid w:val="00AE3450"/>
    <w:rsid w:val="00AE3FF6"/>
    <w:rsid w:val="00AE4260"/>
    <w:rsid w:val="00AE4347"/>
    <w:rsid w:val="00AE4957"/>
    <w:rsid w:val="00AE4AFD"/>
    <w:rsid w:val="00AE4B0F"/>
    <w:rsid w:val="00AE4B40"/>
    <w:rsid w:val="00AE4D80"/>
    <w:rsid w:val="00AE5DFA"/>
    <w:rsid w:val="00AE64B3"/>
    <w:rsid w:val="00AE6816"/>
    <w:rsid w:val="00AE6A43"/>
    <w:rsid w:val="00AE7F66"/>
    <w:rsid w:val="00AF0162"/>
    <w:rsid w:val="00AF17A0"/>
    <w:rsid w:val="00AF1D55"/>
    <w:rsid w:val="00AF25E4"/>
    <w:rsid w:val="00AF3DBD"/>
    <w:rsid w:val="00AF5B0A"/>
    <w:rsid w:val="00AF613F"/>
    <w:rsid w:val="00AF6813"/>
    <w:rsid w:val="00AF6B84"/>
    <w:rsid w:val="00AF6C1A"/>
    <w:rsid w:val="00AF7182"/>
    <w:rsid w:val="00AF759E"/>
    <w:rsid w:val="00AF7E33"/>
    <w:rsid w:val="00B000BE"/>
    <w:rsid w:val="00B006B5"/>
    <w:rsid w:val="00B00C64"/>
    <w:rsid w:val="00B00E50"/>
    <w:rsid w:val="00B018A7"/>
    <w:rsid w:val="00B01A33"/>
    <w:rsid w:val="00B01B6B"/>
    <w:rsid w:val="00B01EF4"/>
    <w:rsid w:val="00B02234"/>
    <w:rsid w:val="00B02488"/>
    <w:rsid w:val="00B029FF"/>
    <w:rsid w:val="00B030F5"/>
    <w:rsid w:val="00B034EF"/>
    <w:rsid w:val="00B0399A"/>
    <w:rsid w:val="00B046C5"/>
    <w:rsid w:val="00B04711"/>
    <w:rsid w:val="00B054B1"/>
    <w:rsid w:val="00B059A1"/>
    <w:rsid w:val="00B06C8F"/>
    <w:rsid w:val="00B06D6E"/>
    <w:rsid w:val="00B06DC6"/>
    <w:rsid w:val="00B070F9"/>
    <w:rsid w:val="00B07C2F"/>
    <w:rsid w:val="00B1066F"/>
    <w:rsid w:val="00B1132D"/>
    <w:rsid w:val="00B11D24"/>
    <w:rsid w:val="00B11FEE"/>
    <w:rsid w:val="00B1207F"/>
    <w:rsid w:val="00B120BC"/>
    <w:rsid w:val="00B12128"/>
    <w:rsid w:val="00B129B3"/>
    <w:rsid w:val="00B13041"/>
    <w:rsid w:val="00B13447"/>
    <w:rsid w:val="00B139BC"/>
    <w:rsid w:val="00B13C8C"/>
    <w:rsid w:val="00B15477"/>
    <w:rsid w:val="00B15504"/>
    <w:rsid w:val="00B1601B"/>
    <w:rsid w:val="00B172B5"/>
    <w:rsid w:val="00B17BCF"/>
    <w:rsid w:val="00B17C62"/>
    <w:rsid w:val="00B20AA7"/>
    <w:rsid w:val="00B21192"/>
    <w:rsid w:val="00B21DBC"/>
    <w:rsid w:val="00B22355"/>
    <w:rsid w:val="00B22513"/>
    <w:rsid w:val="00B23462"/>
    <w:rsid w:val="00B240E6"/>
    <w:rsid w:val="00B24B81"/>
    <w:rsid w:val="00B25068"/>
    <w:rsid w:val="00B253A5"/>
    <w:rsid w:val="00B261C5"/>
    <w:rsid w:val="00B26435"/>
    <w:rsid w:val="00B27157"/>
    <w:rsid w:val="00B27A00"/>
    <w:rsid w:val="00B27ADD"/>
    <w:rsid w:val="00B31101"/>
    <w:rsid w:val="00B32743"/>
    <w:rsid w:val="00B32AA2"/>
    <w:rsid w:val="00B32B64"/>
    <w:rsid w:val="00B32EA3"/>
    <w:rsid w:val="00B32FD5"/>
    <w:rsid w:val="00B342DB"/>
    <w:rsid w:val="00B3442C"/>
    <w:rsid w:val="00B344A8"/>
    <w:rsid w:val="00B35C11"/>
    <w:rsid w:val="00B35E3C"/>
    <w:rsid w:val="00B3659E"/>
    <w:rsid w:val="00B365AF"/>
    <w:rsid w:val="00B37A0B"/>
    <w:rsid w:val="00B413EE"/>
    <w:rsid w:val="00B419D0"/>
    <w:rsid w:val="00B41E49"/>
    <w:rsid w:val="00B41FC4"/>
    <w:rsid w:val="00B42FEC"/>
    <w:rsid w:val="00B432E4"/>
    <w:rsid w:val="00B43F65"/>
    <w:rsid w:val="00B4457D"/>
    <w:rsid w:val="00B449D0"/>
    <w:rsid w:val="00B466B3"/>
    <w:rsid w:val="00B46771"/>
    <w:rsid w:val="00B47597"/>
    <w:rsid w:val="00B50053"/>
    <w:rsid w:val="00B50F39"/>
    <w:rsid w:val="00B50FB2"/>
    <w:rsid w:val="00B513B5"/>
    <w:rsid w:val="00B51633"/>
    <w:rsid w:val="00B5251B"/>
    <w:rsid w:val="00B532FC"/>
    <w:rsid w:val="00B5345C"/>
    <w:rsid w:val="00B5348F"/>
    <w:rsid w:val="00B53849"/>
    <w:rsid w:val="00B54182"/>
    <w:rsid w:val="00B541DD"/>
    <w:rsid w:val="00B542A1"/>
    <w:rsid w:val="00B54653"/>
    <w:rsid w:val="00B54B87"/>
    <w:rsid w:val="00B550DF"/>
    <w:rsid w:val="00B5519C"/>
    <w:rsid w:val="00B554BB"/>
    <w:rsid w:val="00B558A6"/>
    <w:rsid w:val="00B55911"/>
    <w:rsid w:val="00B55BCC"/>
    <w:rsid w:val="00B55E86"/>
    <w:rsid w:val="00B55F49"/>
    <w:rsid w:val="00B56737"/>
    <w:rsid w:val="00B56DDA"/>
    <w:rsid w:val="00B57C4D"/>
    <w:rsid w:val="00B6176B"/>
    <w:rsid w:val="00B61A26"/>
    <w:rsid w:val="00B62091"/>
    <w:rsid w:val="00B621F5"/>
    <w:rsid w:val="00B63D1F"/>
    <w:rsid w:val="00B63D50"/>
    <w:rsid w:val="00B641EE"/>
    <w:rsid w:val="00B66792"/>
    <w:rsid w:val="00B66E8B"/>
    <w:rsid w:val="00B67401"/>
    <w:rsid w:val="00B70B2C"/>
    <w:rsid w:val="00B717C2"/>
    <w:rsid w:val="00B720DA"/>
    <w:rsid w:val="00B7237F"/>
    <w:rsid w:val="00B725D6"/>
    <w:rsid w:val="00B7289B"/>
    <w:rsid w:val="00B72C63"/>
    <w:rsid w:val="00B72FF3"/>
    <w:rsid w:val="00B73924"/>
    <w:rsid w:val="00B73BCC"/>
    <w:rsid w:val="00B74028"/>
    <w:rsid w:val="00B74101"/>
    <w:rsid w:val="00B74389"/>
    <w:rsid w:val="00B74405"/>
    <w:rsid w:val="00B74880"/>
    <w:rsid w:val="00B7553F"/>
    <w:rsid w:val="00B75989"/>
    <w:rsid w:val="00B75AF0"/>
    <w:rsid w:val="00B762D2"/>
    <w:rsid w:val="00B77B99"/>
    <w:rsid w:val="00B80251"/>
    <w:rsid w:val="00B819AC"/>
    <w:rsid w:val="00B82D7E"/>
    <w:rsid w:val="00B834DC"/>
    <w:rsid w:val="00B84383"/>
    <w:rsid w:val="00B84C64"/>
    <w:rsid w:val="00B85019"/>
    <w:rsid w:val="00B853C3"/>
    <w:rsid w:val="00B85D1C"/>
    <w:rsid w:val="00B86528"/>
    <w:rsid w:val="00B86C34"/>
    <w:rsid w:val="00B87255"/>
    <w:rsid w:val="00B87979"/>
    <w:rsid w:val="00B87C15"/>
    <w:rsid w:val="00B9130D"/>
    <w:rsid w:val="00B9157D"/>
    <w:rsid w:val="00B91C42"/>
    <w:rsid w:val="00B92E9C"/>
    <w:rsid w:val="00B93037"/>
    <w:rsid w:val="00B938A6"/>
    <w:rsid w:val="00B95488"/>
    <w:rsid w:val="00B95563"/>
    <w:rsid w:val="00B957E7"/>
    <w:rsid w:val="00B9646E"/>
    <w:rsid w:val="00B966E2"/>
    <w:rsid w:val="00B9713A"/>
    <w:rsid w:val="00B97205"/>
    <w:rsid w:val="00B9729C"/>
    <w:rsid w:val="00B979E8"/>
    <w:rsid w:val="00B97DB1"/>
    <w:rsid w:val="00BA0105"/>
    <w:rsid w:val="00BA0B26"/>
    <w:rsid w:val="00BA0F4E"/>
    <w:rsid w:val="00BA0FFD"/>
    <w:rsid w:val="00BA12BB"/>
    <w:rsid w:val="00BA1646"/>
    <w:rsid w:val="00BA2076"/>
    <w:rsid w:val="00BA2B5B"/>
    <w:rsid w:val="00BA2FD7"/>
    <w:rsid w:val="00BA3097"/>
    <w:rsid w:val="00BA336E"/>
    <w:rsid w:val="00BA3562"/>
    <w:rsid w:val="00BA3E54"/>
    <w:rsid w:val="00BA4598"/>
    <w:rsid w:val="00BA459C"/>
    <w:rsid w:val="00BA4784"/>
    <w:rsid w:val="00BA4D40"/>
    <w:rsid w:val="00BA5218"/>
    <w:rsid w:val="00BA5382"/>
    <w:rsid w:val="00BA655A"/>
    <w:rsid w:val="00BA74F8"/>
    <w:rsid w:val="00BA7624"/>
    <w:rsid w:val="00BA7A85"/>
    <w:rsid w:val="00BA7FCE"/>
    <w:rsid w:val="00BB0076"/>
    <w:rsid w:val="00BB0393"/>
    <w:rsid w:val="00BB1182"/>
    <w:rsid w:val="00BB1CAF"/>
    <w:rsid w:val="00BB1F8E"/>
    <w:rsid w:val="00BB2EC3"/>
    <w:rsid w:val="00BB334C"/>
    <w:rsid w:val="00BB3D63"/>
    <w:rsid w:val="00BB480E"/>
    <w:rsid w:val="00BB4BE4"/>
    <w:rsid w:val="00BB5789"/>
    <w:rsid w:val="00BB5A10"/>
    <w:rsid w:val="00BB6E3C"/>
    <w:rsid w:val="00BB75FA"/>
    <w:rsid w:val="00BB7BCB"/>
    <w:rsid w:val="00BB7EE5"/>
    <w:rsid w:val="00BC0934"/>
    <w:rsid w:val="00BC0C3B"/>
    <w:rsid w:val="00BC0C90"/>
    <w:rsid w:val="00BC28FF"/>
    <w:rsid w:val="00BC3071"/>
    <w:rsid w:val="00BC3468"/>
    <w:rsid w:val="00BC35F6"/>
    <w:rsid w:val="00BC4040"/>
    <w:rsid w:val="00BC45D4"/>
    <w:rsid w:val="00BC466B"/>
    <w:rsid w:val="00BC4A10"/>
    <w:rsid w:val="00BC4D3A"/>
    <w:rsid w:val="00BC52AD"/>
    <w:rsid w:val="00BC5706"/>
    <w:rsid w:val="00BC57E6"/>
    <w:rsid w:val="00BC5AAE"/>
    <w:rsid w:val="00BC61C5"/>
    <w:rsid w:val="00BC63B6"/>
    <w:rsid w:val="00BC6C89"/>
    <w:rsid w:val="00BC77E7"/>
    <w:rsid w:val="00BC7CFE"/>
    <w:rsid w:val="00BC7E00"/>
    <w:rsid w:val="00BD0925"/>
    <w:rsid w:val="00BD0A9F"/>
    <w:rsid w:val="00BD11B8"/>
    <w:rsid w:val="00BD234F"/>
    <w:rsid w:val="00BD30F5"/>
    <w:rsid w:val="00BD3B66"/>
    <w:rsid w:val="00BD45A4"/>
    <w:rsid w:val="00BD4D23"/>
    <w:rsid w:val="00BD5528"/>
    <w:rsid w:val="00BD63E0"/>
    <w:rsid w:val="00BD6838"/>
    <w:rsid w:val="00BD6F4F"/>
    <w:rsid w:val="00BD72DF"/>
    <w:rsid w:val="00BD746B"/>
    <w:rsid w:val="00BD7473"/>
    <w:rsid w:val="00BE0626"/>
    <w:rsid w:val="00BE0D9D"/>
    <w:rsid w:val="00BE1328"/>
    <w:rsid w:val="00BE164D"/>
    <w:rsid w:val="00BE17CC"/>
    <w:rsid w:val="00BE21EC"/>
    <w:rsid w:val="00BE2563"/>
    <w:rsid w:val="00BE2973"/>
    <w:rsid w:val="00BE2E46"/>
    <w:rsid w:val="00BE2EB9"/>
    <w:rsid w:val="00BE3599"/>
    <w:rsid w:val="00BE372B"/>
    <w:rsid w:val="00BE4164"/>
    <w:rsid w:val="00BE4E39"/>
    <w:rsid w:val="00BE4F35"/>
    <w:rsid w:val="00BE5455"/>
    <w:rsid w:val="00BE6575"/>
    <w:rsid w:val="00BE67BE"/>
    <w:rsid w:val="00BE6EA3"/>
    <w:rsid w:val="00BE77DA"/>
    <w:rsid w:val="00BF0DED"/>
    <w:rsid w:val="00BF2367"/>
    <w:rsid w:val="00BF2470"/>
    <w:rsid w:val="00BF26E0"/>
    <w:rsid w:val="00BF40C1"/>
    <w:rsid w:val="00BF45A9"/>
    <w:rsid w:val="00BF466E"/>
    <w:rsid w:val="00BF48C3"/>
    <w:rsid w:val="00BF5BC4"/>
    <w:rsid w:val="00BF5EB3"/>
    <w:rsid w:val="00BF6059"/>
    <w:rsid w:val="00BF6072"/>
    <w:rsid w:val="00BF66EA"/>
    <w:rsid w:val="00BF7189"/>
    <w:rsid w:val="00BF755D"/>
    <w:rsid w:val="00C00563"/>
    <w:rsid w:val="00C01984"/>
    <w:rsid w:val="00C01C76"/>
    <w:rsid w:val="00C028D3"/>
    <w:rsid w:val="00C02C3C"/>
    <w:rsid w:val="00C02C68"/>
    <w:rsid w:val="00C02CC3"/>
    <w:rsid w:val="00C02F87"/>
    <w:rsid w:val="00C037C4"/>
    <w:rsid w:val="00C042FA"/>
    <w:rsid w:val="00C04432"/>
    <w:rsid w:val="00C050D1"/>
    <w:rsid w:val="00C05918"/>
    <w:rsid w:val="00C05D0A"/>
    <w:rsid w:val="00C0636B"/>
    <w:rsid w:val="00C06D9F"/>
    <w:rsid w:val="00C072CA"/>
    <w:rsid w:val="00C07449"/>
    <w:rsid w:val="00C07769"/>
    <w:rsid w:val="00C07E4A"/>
    <w:rsid w:val="00C1049D"/>
    <w:rsid w:val="00C10786"/>
    <w:rsid w:val="00C10DAE"/>
    <w:rsid w:val="00C11DE7"/>
    <w:rsid w:val="00C12012"/>
    <w:rsid w:val="00C12256"/>
    <w:rsid w:val="00C1238C"/>
    <w:rsid w:val="00C12553"/>
    <w:rsid w:val="00C1278F"/>
    <w:rsid w:val="00C12C9F"/>
    <w:rsid w:val="00C12E71"/>
    <w:rsid w:val="00C134B8"/>
    <w:rsid w:val="00C134E1"/>
    <w:rsid w:val="00C13565"/>
    <w:rsid w:val="00C142BE"/>
    <w:rsid w:val="00C1451F"/>
    <w:rsid w:val="00C145EC"/>
    <w:rsid w:val="00C14969"/>
    <w:rsid w:val="00C14AA5"/>
    <w:rsid w:val="00C15416"/>
    <w:rsid w:val="00C158DE"/>
    <w:rsid w:val="00C159DE"/>
    <w:rsid w:val="00C16251"/>
    <w:rsid w:val="00C164CF"/>
    <w:rsid w:val="00C17075"/>
    <w:rsid w:val="00C1726A"/>
    <w:rsid w:val="00C17392"/>
    <w:rsid w:val="00C178EE"/>
    <w:rsid w:val="00C17FB6"/>
    <w:rsid w:val="00C2070C"/>
    <w:rsid w:val="00C20ECF"/>
    <w:rsid w:val="00C21B0C"/>
    <w:rsid w:val="00C21EF6"/>
    <w:rsid w:val="00C21F10"/>
    <w:rsid w:val="00C227FA"/>
    <w:rsid w:val="00C22AD5"/>
    <w:rsid w:val="00C23225"/>
    <w:rsid w:val="00C24635"/>
    <w:rsid w:val="00C24D35"/>
    <w:rsid w:val="00C250F7"/>
    <w:rsid w:val="00C25212"/>
    <w:rsid w:val="00C252F3"/>
    <w:rsid w:val="00C2554B"/>
    <w:rsid w:val="00C258B2"/>
    <w:rsid w:val="00C26358"/>
    <w:rsid w:val="00C26E4E"/>
    <w:rsid w:val="00C27387"/>
    <w:rsid w:val="00C30A7A"/>
    <w:rsid w:val="00C30AA4"/>
    <w:rsid w:val="00C31A91"/>
    <w:rsid w:val="00C31D83"/>
    <w:rsid w:val="00C3260D"/>
    <w:rsid w:val="00C32AF9"/>
    <w:rsid w:val="00C32C89"/>
    <w:rsid w:val="00C33BEE"/>
    <w:rsid w:val="00C33D6A"/>
    <w:rsid w:val="00C33FC0"/>
    <w:rsid w:val="00C3418F"/>
    <w:rsid w:val="00C35022"/>
    <w:rsid w:val="00C350FB"/>
    <w:rsid w:val="00C3545C"/>
    <w:rsid w:val="00C35517"/>
    <w:rsid w:val="00C35F22"/>
    <w:rsid w:val="00C36184"/>
    <w:rsid w:val="00C36606"/>
    <w:rsid w:val="00C36824"/>
    <w:rsid w:val="00C368C3"/>
    <w:rsid w:val="00C37646"/>
    <w:rsid w:val="00C37D0B"/>
    <w:rsid w:val="00C40318"/>
    <w:rsid w:val="00C403A7"/>
    <w:rsid w:val="00C4061B"/>
    <w:rsid w:val="00C40B2E"/>
    <w:rsid w:val="00C40CB4"/>
    <w:rsid w:val="00C41500"/>
    <w:rsid w:val="00C41511"/>
    <w:rsid w:val="00C41987"/>
    <w:rsid w:val="00C429CD"/>
    <w:rsid w:val="00C432DC"/>
    <w:rsid w:val="00C43856"/>
    <w:rsid w:val="00C43CB7"/>
    <w:rsid w:val="00C43CF1"/>
    <w:rsid w:val="00C44775"/>
    <w:rsid w:val="00C44F3E"/>
    <w:rsid w:val="00C454AA"/>
    <w:rsid w:val="00C4583F"/>
    <w:rsid w:val="00C4605E"/>
    <w:rsid w:val="00C463E1"/>
    <w:rsid w:val="00C46E15"/>
    <w:rsid w:val="00C475F8"/>
    <w:rsid w:val="00C477CC"/>
    <w:rsid w:val="00C508B6"/>
    <w:rsid w:val="00C50FA5"/>
    <w:rsid w:val="00C51553"/>
    <w:rsid w:val="00C51FC3"/>
    <w:rsid w:val="00C52C1B"/>
    <w:rsid w:val="00C52D65"/>
    <w:rsid w:val="00C532BC"/>
    <w:rsid w:val="00C53E64"/>
    <w:rsid w:val="00C53FFA"/>
    <w:rsid w:val="00C54235"/>
    <w:rsid w:val="00C543BE"/>
    <w:rsid w:val="00C54F27"/>
    <w:rsid w:val="00C55016"/>
    <w:rsid w:val="00C5526D"/>
    <w:rsid w:val="00C55942"/>
    <w:rsid w:val="00C567B0"/>
    <w:rsid w:val="00C56B2B"/>
    <w:rsid w:val="00C57954"/>
    <w:rsid w:val="00C57ED9"/>
    <w:rsid w:val="00C6016C"/>
    <w:rsid w:val="00C60602"/>
    <w:rsid w:val="00C6060D"/>
    <w:rsid w:val="00C6065E"/>
    <w:rsid w:val="00C61E38"/>
    <w:rsid w:val="00C61F19"/>
    <w:rsid w:val="00C6298F"/>
    <w:rsid w:val="00C62BC5"/>
    <w:rsid w:val="00C635B0"/>
    <w:rsid w:val="00C637CD"/>
    <w:rsid w:val="00C64B7C"/>
    <w:rsid w:val="00C64C14"/>
    <w:rsid w:val="00C659D6"/>
    <w:rsid w:val="00C65FD4"/>
    <w:rsid w:val="00C664C9"/>
    <w:rsid w:val="00C66B71"/>
    <w:rsid w:val="00C66C2D"/>
    <w:rsid w:val="00C66DDD"/>
    <w:rsid w:val="00C66F60"/>
    <w:rsid w:val="00C672D1"/>
    <w:rsid w:val="00C6772A"/>
    <w:rsid w:val="00C67A3F"/>
    <w:rsid w:val="00C67AB2"/>
    <w:rsid w:val="00C700CE"/>
    <w:rsid w:val="00C702BD"/>
    <w:rsid w:val="00C705D0"/>
    <w:rsid w:val="00C708C7"/>
    <w:rsid w:val="00C70BF5"/>
    <w:rsid w:val="00C70FEF"/>
    <w:rsid w:val="00C72246"/>
    <w:rsid w:val="00C72BAD"/>
    <w:rsid w:val="00C73825"/>
    <w:rsid w:val="00C738C4"/>
    <w:rsid w:val="00C73EE7"/>
    <w:rsid w:val="00C73FDB"/>
    <w:rsid w:val="00C7448B"/>
    <w:rsid w:val="00C75787"/>
    <w:rsid w:val="00C765DC"/>
    <w:rsid w:val="00C76BD6"/>
    <w:rsid w:val="00C77A24"/>
    <w:rsid w:val="00C77BD2"/>
    <w:rsid w:val="00C8028C"/>
    <w:rsid w:val="00C811F8"/>
    <w:rsid w:val="00C81E93"/>
    <w:rsid w:val="00C81EA7"/>
    <w:rsid w:val="00C822E7"/>
    <w:rsid w:val="00C82A03"/>
    <w:rsid w:val="00C8301A"/>
    <w:rsid w:val="00C83707"/>
    <w:rsid w:val="00C83941"/>
    <w:rsid w:val="00C83DB1"/>
    <w:rsid w:val="00C8430D"/>
    <w:rsid w:val="00C844FB"/>
    <w:rsid w:val="00C85670"/>
    <w:rsid w:val="00C85C69"/>
    <w:rsid w:val="00C863D2"/>
    <w:rsid w:val="00C86443"/>
    <w:rsid w:val="00C874C7"/>
    <w:rsid w:val="00C87ABB"/>
    <w:rsid w:val="00C90829"/>
    <w:rsid w:val="00C91028"/>
    <w:rsid w:val="00C9164E"/>
    <w:rsid w:val="00C91C85"/>
    <w:rsid w:val="00C91E92"/>
    <w:rsid w:val="00C9209A"/>
    <w:rsid w:val="00C9245F"/>
    <w:rsid w:val="00C92953"/>
    <w:rsid w:val="00C92BC3"/>
    <w:rsid w:val="00C93259"/>
    <w:rsid w:val="00C93C71"/>
    <w:rsid w:val="00C93EA2"/>
    <w:rsid w:val="00C9477E"/>
    <w:rsid w:val="00C9588C"/>
    <w:rsid w:val="00C95DF9"/>
    <w:rsid w:val="00C96119"/>
    <w:rsid w:val="00C96757"/>
    <w:rsid w:val="00C96C4A"/>
    <w:rsid w:val="00C974FB"/>
    <w:rsid w:val="00CA04D8"/>
    <w:rsid w:val="00CA0DC2"/>
    <w:rsid w:val="00CA0F44"/>
    <w:rsid w:val="00CA12A3"/>
    <w:rsid w:val="00CA1368"/>
    <w:rsid w:val="00CA151E"/>
    <w:rsid w:val="00CA1837"/>
    <w:rsid w:val="00CA1ED8"/>
    <w:rsid w:val="00CA22C3"/>
    <w:rsid w:val="00CA28B4"/>
    <w:rsid w:val="00CA29FF"/>
    <w:rsid w:val="00CA2DC6"/>
    <w:rsid w:val="00CA4D07"/>
    <w:rsid w:val="00CA4DE3"/>
    <w:rsid w:val="00CA5390"/>
    <w:rsid w:val="00CA6392"/>
    <w:rsid w:val="00CA7BA9"/>
    <w:rsid w:val="00CA7D52"/>
    <w:rsid w:val="00CA7F5C"/>
    <w:rsid w:val="00CA7F77"/>
    <w:rsid w:val="00CB000F"/>
    <w:rsid w:val="00CB0A74"/>
    <w:rsid w:val="00CB16C7"/>
    <w:rsid w:val="00CB16D3"/>
    <w:rsid w:val="00CB1C35"/>
    <w:rsid w:val="00CB1FA1"/>
    <w:rsid w:val="00CB252E"/>
    <w:rsid w:val="00CB2BB6"/>
    <w:rsid w:val="00CB2C67"/>
    <w:rsid w:val="00CB2F90"/>
    <w:rsid w:val="00CB3099"/>
    <w:rsid w:val="00CB31F9"/>
    <w:rsid w:val="00CB34E4"/>
    <w:rsid w:val="00CB37AF"/>
    <w:rsid w:val="00CB3EEF"/>
    <w:rsid w:val="00CB4D74"/>
    <w:rsid w:val="00CB4F2A"/>
    <w:rsid w:val="00CB4FF7"/>
    <w:rsid w:val="00CB5B1F"/>
    <w:rsid w:val="00CB5FDC"/>
    <w:rsid w:val="00CB6589"/>
    <w:rsid w:val="00CB7303"/>
    <w:rsid w:val="00CB7DF7"/>
    <w:rsid w:val="00CC0066"/>
    <w:rsid w:val="00CC0596"/>
    <w:rsid w:val="00CC1063"/>
    <w:rsid w:val="00CC2468"/>
    <w:rsid w:val="00CC24EE"/>
    <w:rsid w:val="00CC2B0A"/>
    <w:rsid w:val="00CC3233"/>
    <w:rsid w:val="00CC3330"/>
    <w:rsid w:val="00CC353A"/>
    <w:rsid w:val="00CC629E"/>
    <w:rsid w:val="00CC647A"/>
    <w:rsid w:val="00CD178E"/>
    <w:rsid w:val="00CD1BAC"/>
    <w:rsid w:val="00CD23EB"/>
    <w:rsid w:val="00CD2CFA"/>
    <w:rsid w:val="00CD358C"/>
    <w:rsid w:val="00CD383E"/>
    <w:rsid w:val="00CD39BC"/>
    <w:rsid w:val="00CD3AF2"/>
    <w:rsid w:val="00CD3F73"/>
    <w:rsid w:val="00CD3FE5"/>
    <w:rsid w:val="00CD5CA3"/>
    <w:rsid w:val="00CD62DB"/>
    <w:rsid w:val="00CD630B"/>
    <w:rsid w:val="00CD6C97"/>
    <w:rsid w:val="00CD7360"/>
    <w:rsid w:val="00CE01B8"/>
    <w:rsid w:val="00CE0CBE"/>
    <w:rsid w:val="00CE1962"/>
    <w:rsid w:val="00CE198B"/>
    <w:rsid w:val="00CE2EE7"/>
    <w:rsid w:val="00CE2F56"/>
    <w:rsid w:val="00CE353D"/>
    <w:rsid w:val="00CE363B"/>
    <w:rsid w:val="00CE4371"/>
    <w:rsid w:val="00CE455D"/>
    <w:rsid w:val="00CE491F"/>
    <w:rsid w:val="00CE4ADC"/>
    <w:rsid w:val="00CE4F24"/>
    <w:rsid w:val="00CE5363"/>
    <w:rsid w:val="00CE5408"/>
    <w:rsid w:val="00CE5489"/>
    <w:rsid w:val="00CE552D"/>
    <w:rsid w:val="00CE68A3"/>
    <w:rsid w:val="00CE730F"/>
    <w:rsid w:val="00CE7382"/>
    <w:rsid w:val="00CE756F"/>
    <w:rsid w:val="00CE77C0"/>
    <w:rsid w:val="00CE7CC0"/>
    <w:rsid w:val="00CE7E03"/>
    <w:rsid w:val="00CF00CA"/>
    <w:rsid w:val="00CF01A5"/>
    <w:rsid w:val="00CF0590"/>
    <w:rsid w:val="00CF071E"/>
    <w:rsid w:val="00CF1312"/>
    <w:rsid w:val="00CF1E98"/>
    <w:rsid w:val="00CF3192"/>
    <w:rsid w:val="00CF4A8B"/>
    <w:rsid w:val="00CF519D"/>
    <w:rsid w:val="00CF5284"/>
    <w:rsid w:val="00CF5993"/>
    <w:rsid w:val="00CF62B7"/>
    <w:rsid w:val="00CF6412"/>
    <w:rsid w:val="00CF6DAE"/>
    <w:rsid w:val="00CF70FB"/>
    <w:rsid w:val="00CF76FB"/>
    <w:rsid w:val="00D0008A"/>
    <w:rsid w:val="00D00772"/>
    <w:rsid w:val="00D01B09"/>
    <w:rsid w:val="00D01C38"/>
    <w:rsid w:val="00D01EB6"/>
    <w:rsid w:val="00D027F8"/>
    <w:rsid w:val="00D028BE"/>
    <w:rsid w:val="00D02942"/>
    <w:rsid w:val="00D030F7"/>
    <w:rsid w:val="00D031BA"/>
    <w:rsid w:val="00D03DDD"/>
    <w:rsid w:val="00D03E13"/>
    <w:rsid w:val="00D04D9E"/>
    <w:rsid w:val="00D050BA"/>
    <w:rsid w:val="00D05664"/>
    <w:rsid w:val="00D06313"/>
    <w:rsid w:val="00D0659B"/>
    <w:rsid w:val="00D07522"/>
    <w:rsid w:val="00D075B2"/>
    <w:rsid w:val="00D07B01"/>
    <w:rsid w:val="00D10397"/>
    <w:rsid w:val="00D10404"/>
    <w:rsid w:val="00D10532"/>
    <w:rsid w:val="00D11946"/>
    <w:rsid w:val="00D11CD6"/>
    <w:rsid w:val="00D11FDE"/>
    <w:rsid w:val="00D124E5"/>
    <w:rsid w:val="00D12F0A"/>
    <w:rsid w:val="00D12F7F"/>
    <w:rsid w:val="00D131A1"/>
    <w:rsid w:val="00D13260"/>
    <w:rsid w:val="00D13A27"/>
    <w:rsid w:val="00D140A0"/>
    <w:rsid w:val="00D141B0"/>
    <w:rsid w:val="00D148F0"/>
    <w:rsid w:val="00D14D40"/>
    <w:rsid w:val="00D162BB"/>
    <w:rsid w:val="00D1636F"/>
    <w:rsid w:val="00D17077"/>
    <w:rsid w:val="00D17BF6"/>
    <w:rsid w:val="00D17E30"/>
    <w:rsid w:val="00D17EC6"/>
    <w:rsid w:val="00D17F86"/>
    <w:rsid w:val="00D202E5"/>
    <w:rsid w:val="00D20441"/>
    <w:rsid w:val="00D204E9"/>
    <w:rsid w:val="00D20C30"/>
    <w:rsid w:val="00D20DFE"/>
    <w:rsid w:val="00D20F75"/>
    <w:rsid w:val="00D21168"/>
    <w:rsid w:val="00D22257"/>
    <w:rsid w:val="00D22563"/>
    <w:rsid w:val="00D22A2B"/>
    <w:rsid w:val="00D22AD6"/>
    <w:rsid w:val="00D22DCA"/>
    <w:rsid w:val="00D22E35"/>
    <w:rsid w:val="00D232BF"/>
    <w:rsid w:val="00D23BA9"/>
    <w:rsid w:val="00D23C3F"/>
    <w:rsid w:val="00D23F11"/>
    <w:rsid w:val="00D2425C"/>
    <w:rsid w:val="00D24724"/>
    <w:rsid w:val="00D25EC5"/>
    <w:rsid w:val="00D2614C"/>
    <w:rsid w:val="00D266F6"/>
    <w:rsid w:val="00D2690C"/>
    <w:rsid w:val="00D26936"/>
    <w:rsid w:val="00D26D2C"/>
    <w:rsid w:val="00D2710E"/>
    <w:rsid w:val="00D27720"/>
    <w:rsid w:val="00D30686"/>
    <w:rsid w:val="00D30A96"/>
    <w:rsid w:val="00D30C06"/>
    <w:rsid w:val="00D30E39"/>
    <w:rsid w:val="00D313EE"/>
    <w:rsid w:val="00D31BE5"/>
    <w:rsid w:val="00D32DEC"/>
    <w:rsid w:val="00D33285"/>
    <w:rsid w:val="00D352F9"/>
    <w:rsid w:val="00D35584"/>
    <w:rsid w:val="00D35D89"/>
    <w:rsid w:val="00D3630B"/>
    <w:rsid w:val="00D365F5"/>
    <w:rsid w:val="00D367EB"/>
    <w:rsid w:val="00D36A50"/>
    <w:rsid w:val="00D37DB7"/>
    <w:rsid w:val="00D412E4"/>
    <w:rsid w:val="00D4147C"/>
    <w:rsid w:val="00D41763"/>
    <w:rsid w:val="00D41B3C"/>
    <w:rsid w:val="00D4217C"/>
    <w:rsid w:val="00D42407"/>
    <w:rsid w:val="00D42C27"/>
    <w:rsid w:val="00D432F5"/>
    <w:rsid w:val="00D43E23"/>
    <w:rsid w:val="00D44394"/>
    <w:rsid w:val="00D449D5"/>
    <w:rsid w:val="00D44E7A"/>
    <w:rsid w:val="00D45BF2"/>
    <w:rsid w:val="00D45DE5"/>
    <w:rsid w:val="00D469C8"/>
    <w:rsid w:val="00D47097"/>
    <w:rsid w:val="00D471AC"/>
    <w:rsid w:val="00D47405"/>
    <w:rsid w:val="00D479F3"/>
    <w:rsid w:val="00D47D7C"/>
    <w:rsid w:val="00D500C3"/>
    <w:rsid w:val="00D505C3"/>
    <w:rsid w:val="00D506D7"/>
    <w:rsid w:val="00D50C6E"/>
    <w:rsid w:val="00D5116A"/>
    <w:rsid w:val="00D51C14"/>
    <w:rsid w:val="00D523AA"/>
    <w:rsid w:val="00D5287A"/>
    <w:rsid w:val="00D52E37"/>
    <w:rsid w:val="00D53328"/>
    <w:rsid w:val="00D53567"/>
    <w:rsid w:val="00D5389F"/>
    <w:rsid w:val="00D53B8E"/>
    <w:rsid w:val="00D54ACD"/>
    <w:rsid w:val="00D554C8"/>
    <w:rsid w:val="00D55E19"/>
    <w:rsid w:val="00D56110"/>
    <w:rsid w:val="00D5658C"/>
    <w:rsid w:val="00D570B7"/>
    <w:rsid w:val="00D603DA"/>
    <w:rsid w:val="00D60E63"/>
    <w:rsid w:val="00D6110F"/>
    <w:rsid w:val="00D61711"/>
    <w:rsid w:val="00D61BC8"/>
    <w:rsid w:val="00D61C14"/>
    <w:rsid w:val="00D6209D"/>
    <w:rsid w:val="00D62616"/>
    <w:rsid w:val="00D62817"/>
    <w:rsid w:val="00D628D6"/>
    <w:rsid w:val="00D62976"/>
    <w:rsid w:val="00D62BA6"/>
    <w:rsid w:val="00D62DED"/>
    <w:rsid w:val="00D631E5"/>
    <w:rsid w:val="00D64780"/>
    <w:rsid w:val="00D64CAA"/>
    <w:rsid w:val="00D65444"/>
    <w:rsid w:val="00D67471"/>
    <w:rsid w:val="00D67BE6"/>
    <w:rsid w:val="00D67D45"/>
    <w:rsid w:val="00D70AE2"/>
    <w:rsid w:val="00D72810"/>
    <w:rsid w:val="00D7484E"/>
    <w:rsid w:val="00D768DC"/>
    <w:rsid w:val="00D77097"/>
    <w:rsid w:val="00D77822"/>
    <w:rsid w:val="00D80197"/>
    <w:rsid w:val="00D803C4"/>
    <w:rsid w:val="00D81847"/>
    <w:rsid w:val="00D81928"/>
    <w:rsid w:val="00D81E09"/>
    <w:rsid w:val="00D82CE2"/>
    <w:rsid w:val="00D82F38"/>
    <w:rsid w:val="00D83765"/>
    <w:rsid w:val="00D84535"/>
    <w:rsid w:val="00D84866"/>
    <w:rsid w:val="00D848E5"/>
    <w:rsid w:val="00D84FFA"/>
    <w:rsid w:val="00D8553E"/>
    <w:rsid w:val="00D85D8F"/>
    <w:rsid w:val="00D861CD"/>
    <w:rsid w:val="00D86D99"/>
    <w:rsid w:val="00D86E58"/>
    <w:rsid w:val="00D874E6"/>
    <w:rsid w:val="00D8782E"/>
    <w:rsid w:val="00D907A9"/>
    <w:rsid w:val="00D90928"/>
    <w:rsid w:val="00D90DF9"/>
    <w:rsid w:val="00D930AA"/>
    <w:rsid w:val="00D9314C"/>
    <w:rsid w:val="00D9330C"/>
    <w:rsid w:val="00D935AE"/>
    <w:rsid w:val="00D935C9"/>
    <w:rsid w:val="00D936F7"/>
    <w:rsid w:val="00D93C2B"/>
    <w:rsid w:val="00D94CCF"/>
    <w:rsid w:val="00D95AE6"/>
    <w:rsid w:val="00D95B2A"/>
    <w:rsid w:val="00D97864"/>
    <w:rsid w:val="00DA0073"/>
    <w:rsid w:val="00DA18FD"/>
    <w:rsid w:val="00DA1DFE"/>
    <w:rsid w:val="00DA1F61"/>
    <w:rsid w:val="00DA2002"/>
    <w:rsid w:val="00DA2376"/>
    <w:rsid w:val="00DA2DCC"/>
    <w:rsid w:val="00DA2F83"/>
    <w:rsid w:val="00DA323C"/>
    <w:rsid w:val="00DA3550"/>
    <w:rsid w:val="00DA38AF"/>
    <w:rsid w:val="00DA3E65"/>
    <w:rsid w:val="00DA4031"/>
    <w:rsid w:val="00DA50B2"/>
    <w:rsid w:val="00DA5415"/>
    <w:rsid w:val="00DA5BDD"/>
    <w:rsid w:val="00DA6300"/>
    <w:rsid w:val="00DA6502"/>
    <w:rsid w:val="00DA7194"/>
    <w:rsid w:val="00DA7979"/>
    <w:rsid w:val="00DA7DBD"/>
    <w:rsid w:val="00DB168F"/>
    <w:rsid w:val="00DB18CB"/>
    <w:rsid w:val="00DB1BF8"/>
    <w:rsid w:val="00DB1C54"/>
    <w:rsid w:val="00DB2A9B"/>
    <w:rsid w:val="00DB3E19"/>
    <w:rsid w:val="00DB3E46"/>
    <w:rsid w:val="00DB4BC3"/>
    <w:rsid w:val="00DB5B6C"/>
    <w:rsid w:val="00DB61A6"/>
    <w:rsid w:val="00DB6D58"/>
    <w:rsid w:val="00DB74A2"/>
    <w:rsid w:val="00DC0332"/>
    <w:rsid w:val="00DC0369"/>
    <w:rsid w:val="00DC184F"/>
    <w:rsid w:val="00DC281E"/>
    <w:rsid w:val="00DC3AEA"/>
    <w:rsid w:val="00DC3BB1"/>
    <w:rsid w:val="00DC3C20"/>
    <w:rsid w:val="00DC5466"/>
    <w:rsid w:val="00DC649B"/>
    <w:rsid w:val="00DC66EF"/>
    <w:rsid w:val="00DC6E9E"/>
    <w:rsid w:val="00DC7C49"/>
    <w:rsid w:val="00DC7F28"/>
    <w:rsid w:val="00DD0280"/>
    <w:rsid w:val="00DD088C"/>
    <w:rsid w:val="00DD0DE8"/>
    <w:rsid w:val="00DD0E83"/>
    <w:rsid w:val="00DD0EDE"/>
    <w:rsid w:val="00DD156B"/>
    <w:rsid w:val="00DD1C6E"/>
    <w:rsid w:val="00DD1D70"/>
    <w:rsid w:val="00DD1E3D"/>
    <w:rsid w:val="00DD22B8"/>
    <w:rsid w:val="00DD2E2A"/>
    <w:rsid w:val="00DD4213"/>
    <w:rsid w:val="00DD4316"/>
    <w:rsid w:val="00DD4538"/>
    <w:rsid w:val="00DD483D"/>
    <w:rsid w:val="00DD5489"/>
    <w:rsid w:val="00DD6835"/>
    <w:rsid w:val="00DD6EEB"/>
    <w:rsid w:val="00DD7074"/>
    <w:rsid w:val="00DD710C"/>
    <w:rsid w:val="00DD73AA"/>
    <w:rsid w:val="00DD758D"/>
    <w:rsid w:val="00DD779F"/>
    <w:rsid w:val="00DD797B"/>
    <w:rsid w:val="00DE030A"/>
    <w:rsid w:val="00DE18C5"/>
    <w:rsid w:val="00DE2414"/>
    <w:rsid w:val="00DE38FF"/>
    <w:rsid w:val="00DE4B3A"/>
    <w:rsid w:val="00DE5091"/>
    <w:rsid w:val="00DE5F06"/>
    <w:rsid w:val="00DE6106"/>
    <w:rsid w:val="00DE672A"/>
    <w:rsid w:val="00DE6881"/>
    <w:rsid w:val="00DE6C05"/>
    <w:rsid w:val="00DE748C"/>
    <w:rsid w:val="00DE7984"/>
    <w:rsid w:val="00DE7D14"/>
    <w:rsid w:val="00DF019F"/>
    <w:rsid w:val="00DF0700"/>
    <w:rsid w:val="00DF1326"/>
    <w:rsid w:val="00DF159C"/>
    <w:rsid w:val="00DF1C3C"/>
    <w:rsid w:val="00DF306D"/>
    <w:rsid w:val="00DF3BD4"/>
    <w:rsid w:val="00DF52F6"/>
    <w:rsid w:val="00DF52F8"/>
    <w:rsid w:val="00DF5B1D"/>
    <w:rsid w:val="00DF5FFD"/>
    <w:rsid w:val="00DF6137"/>
    <w:rsid w:val="00DF6938"/>
    <w:rsid w:val="00DF6F7A"/>
    <w:rsid w:val="00DF70E0"/>
    <w:rsid w:val="00DF7152"/>
    <w:rsid w:val="00DF7821"/>
    <w:rsid w:val="00DF7FC5"/>
    <w:rsid w:val="00E020AA"/>
    <w:rsid w:val="00E02446"/>
    <w:rsid w:val="00E02815"/>
    <w:rsid w:val="00E02ABA"/>
    <w:rsid w:val="00E02F19"/>
    <w:rsid w:val="00E0319D"/>
    <w:rsid w:val="00E0383F"/>
    <w:rsid w:val="00E047DD"/>
    <w:rsid w:val="00E04832"/>
    <w:rsid w:val="00E051D9"/>
    <w:rsid w:val="00E053A4"/>
    <w:rsid w:val="00E068C9"/>
    <w:rsid w:val="00E06940"/>
    <w:rsid w:val="00E06ED0"/>
    <w:rsid w:val="00E06F4C"/>
    <w:rsid w:val="00E0760D"/>
    <w:rsid w:val="00E11189"/>
    <w:rsid w:val="00E11E38"/>
    <w:rsid w:val="00E11ED6"/>
    <w:rsid w:val="00E13B34"/>
    <w:rsid w:val="00E140B9"/>
    <w:rsid w:val="00E14351"/>
    <w:rsid w:val="00E149DB"/>
    <w:rsid w:val="00E14EC3"/>
    <w:rsid w:val="00E15541"/>
    <w:rsid w:val="00E15BD3"/>
    <w:rsid w:val="00E16455"/>
    <w:rsid w:val="00E165AE"/>
    <w:rsid w:val="00E17705"/>
    <w:rsid w:val="00E17AAE"/>
    <w:rsid w:val="00E17CA4"/>
    <w:rsid w:val="00E17ED7"/>
    <w:rsid w:val="00E20B4D"/>
    <w:rsid w:val="00E214CA"/>
    <w:rsid w:val="00E2199A"/>
    <w:rsid w:val="00E21A7B"/>
    <w:rsid w:val="00E21EF9"/>
    <w:rsid w:val="00E224DC"/>
    <w:rsid w:val="00E2254D"/>
    <w:rsid w:val="00E226D2"/>
    <w:rsid w:val="00E22DB1"/>
    <w:rsid w:val="00E24444"/>
    <w:rsid w:val="00E24673"/>
    <w:rsid w:val="00E24D9D"/>
    <w:rsid w:val="00E251B9"/>
    <w:rsid w:val="00E257AF"/>
    <w:rsid w:val="00E25C84"/>
    <w:rsid w:val="00E26577"/>
    <w:rsid w:val="00E26776"/>
    <w:rsid w:val="00E272D2"/>
    <w:rsid w:val="00E27383"/>
    <w:rsid w:val="00E278B1"/>
    <w:rsid w:val="00E27A6F"/>
    <w:rsid w:val="00E27D2E"/>
    <w:rsid w:val="00E308EA"/>
    <w:rsid w:val="00E30C02"/>
    <w:rsid w:val="00E31051"/>
    <w:rsid w:val="00E31DCC"/>
    <w:rsid w:val="00E3210D"/>
    <w:rsid w:val="00E32933"/>
    <w:rsid w:val="00E32C52"/>
    <w:rsid w:val="00E3300A"/>
    <w:rsid w:val="00E33A51"/>
    <w:rsid w:val="00E33C01"/>
    <w:rsid w:val="00E33E62"/>
    <w:rsid w:val="00E34316"/>
    <w:rsid w:val="00E3438B"/>
    <w:rsid w:val="00E345D5"/>
    <w:rsid w:val="00E347E9"/>
    <w:rsid w:val="00E3711C"/>
    <w:rsid w:val="00E372E5"/>
    <w:rsid w:val="00E37689"/>
    <w:rsid w:val="00E37D49"/>
    <w:rsid w:val="00E40A59"/>
    <w:rsid w:val="00E40D77"/>
    <w:rsid w:val="00E412F0"/>
    <w:rsid w:val="00E41358"/>
    <w:rsid w:val="00E413A8"/>
    <w:rsid w:val="00E416F4"/>
    <w:rsid w:val="00E41B6A"/>
    <w:rsid w:val="00E41D8B"/>
    <w:rsid w:val="00E420D2"/>
    <w:rsid w:val="00E42510"/>
    <w:rsid w:val="00E425D1"/>
    <w:rsid w:val="00E425F2"/>
    <w:rsid w:val="00E42E3F"/>
    <w:rsid w:val="00E433F8"/>
    <w:rsid w:val="00E434F1"/>
    <w:rsid w:val="00E4488F"/>
    <w:rsid w:val="00E448B5"/>
    <w:rsid w:val="00E44934"/>
    <w:rsid w:val="00E44AB4"/>
    <w:rsid w:val="00E45153"/>
    <w:rsid w:val="00E459B3"/>
    <w:rsid w:val="00E45AB4"/>
    <w:rsid w:val="00E46B22"/>
    <w:rsid w:val="00E46DE3"/>
    <w:rsid w:val="00E50073"/>
    <w:rsid w:val="00E5017D"/>
    <w:rsid w:val="00E50208"/>
    <w:rsid w:val="00E50818"/>
    <w:rsid w:val="00E509AF"/>
    <w:rsid w:val="00E50F36"/>
    <w:rsid w:val="00E524D5"/>
    <w:rsid w:val="00E526A9"/>
    <w:rsid w:val="00E52EAE"/>
    <w:rsid w:val="00E53646"/>
    <w:rsid w:val="00E536AE"/>
    <w:rsid w:val="00E537F8"/>
    <w:rsid w:val="00E54449"/>
    <w:rsid w:val="00E54959"/>
    <w:rsid w:val="00E54C71"/>
    <w:rsid w:val="00E551DC"/>
    <w:rsid w:val="00E55477"/>
    <w:rsid w:val="00E55B4E"/>
    <w:rsid w:val="00E55D56"/>
    <w:rsid w:val="00E55E10"/>
    <w:rsid w:val="00E5610F"/>
    <w:rsid w:val="00E56214"/>
    <w:rsid w:val="00E56A6D"/>
    <w:rsid w:val="00E56B84"/>
    <w:rsid w:val="00E60237"/>
    <w:rsid w:val="00E609D4"/>
    <w:rsid w:val="00E60AF7"/>
    <w:rsid w:val="00E60C91"/>
    <w:rsid w:val="00E61343"/>
    <w:rsid w:val="00E6136A"/>
    <w:rsid w:val="00E6151E"/>
    <w:rsid w:val="00E620A4"/>
    <w:rsid w:val="00E62595"/>
    <w:rsid w:val="00E62B91"/>
    <w:rsid w:val="00E6350F"/>
    <w:rsid w:val="00E63AA0"/>
    <w:rsid w:val="00E63D1C"/>
    <w:rsid w:val="00E641BC"/>
    <w:rsid w:val="00E645A7"/>
    <w:rsid w:val="00E64618"/>
    <w:rsid w:val="00E6501B"/>
    <w:rsid w:val="00E650DA"/>
    <w:rsid w:val="00E65115"/>
    <w:rsid w:val="00E652B0"/>
    <w:rsid w:val="00E66A52"/>
    <w:rsid w:val="00E66CDD"/>
    <w:rsid w:val="00E679F2"/>
    <w:rsid w:val="00E67DE4"/>
    <w:rsid w:val="00E7025B"/>
    <w:rsid w:val="00E70B75"/>
    <w:rsid w:val="00E70FB8"/>
    <w:rsid w:val="00E711C1"/>
    <w:rsid w:val="00E713C9"/>
    <w:rsid w:val="00E71770"/>
    <w:rsid w:val="00E725EE"/>
    <w:rsid w:val="00E725F1"/>
    <w:rsid w:val="00E72937"/>
    <w:rsid w:val="00E72BC3"/>
    <w:rsid w:val="00E72E20"/>
    <w:rsid w:val="00E72E4F"/>
    <w:rsid w:val="00E731EB"/>
    <w:rsid w:val="00E74825"/>
    <w:rsid w:val="00E74A4F"/>
    <w:rsid w:val="00E750BA"/>
    <w:rsid w:val="00E75C72"/>
    <w:rsid w:val="00E75E7D"/>
    <w:rsid w:val="00E7620E"/>
    <w:rsid w:val="00E769EC"/>
    <w:rsid w:val="00E773D3"/>
    <w:rsid w:val="00E77A32"/>
    <w:rsid w:val="00E77B72"/>
    <w:rsid w:val="00E77C3B"/>
    <w:rsid w:val="00E80210"/>
    <w:rsid w:val="00E8110A"/>
    <w:rsid w:val="00E821BE"/>
    <w:rsid w:val="00E823C4"/>
    <w:rsid w:val="00E83237"/>
    <w:rsid w:val="00E8353E"/>
    <w:rsid w:val="00E836D0"/>
    <w:rsid w:val="00E837C2"/>
    <w:rsid w:val="00E839FA"/>
    <w:rsid w:val="00E83EE2"/>
    <w:rsid w:val="00E854C0"/>
    <w:rsid w:val="00E85A7A"/>
    <w:rsid w:val="00E85B85"/>
    <w:rsid w:val="00E85E64"/>
    <w:rsid w:val="00E8660C"/>
    <w:rsid w:val="00E86B6B"/>
    <w:rsid w:val="00E86EC4"/>
    <w:rsid w:val="00E87638"/>
    <w:rsid w:val="00E876C4"/>
    <w:rsid w:val="00E879FF"/>
    <w:rsid w:val="00E87E79"/>
    <w:rsid w:val="00E90242"/>
    <w:rsid w:val="00E907F4"/>
    <w:rsid w:val="00E908C8"/>
    <w:rsid w:val="00E90A1A"/>
    <w:rsid w:val="00E90A44"/>
    <w:rsid w:val="00E91485"/>
    <w:rsid w:val="00E91C31"/>
    <w:rsid w:val="00E92250"/>
    <w:rsid w:val="00E9235F"/>
    <w:rsid w:val="00E925DC"/>
    <w:rsid w:val="00E92870"/>
    <w:rsid w:val="00E929DF"/>
    <w:rsid w:val="00E93C4D"/>
    <w:rsid w:val="00E93F3F"/>
    <w:rsid w:val="00E93FB9"/>
    <w:rsid w:val="00E946EB"/>
    <w:rsid w:val="00E94F4B"/>
    <w:rsid w:val="00E94F6A"/>
    <w:rsid w:val="00E9513A"/>
    <w:rsid w:val="00E95878"/>
    <w:rsid w:val="00E9648D"/>
    <w:rsid w:val="00E97C89"/>
    <w:rsid w:val="00E97CD0"/>
    <w:rsid w:val="00E97EAF"/>
    <w:rsid w:val="00EA13E9"/>
    <w:rsid w:val="00EA1A96"/>
    <w:rsid w:val="00EA1BDA"/>
    <w:rsid w:val="00EA2B84"/>
    <w:rsid w:val="00EA2F42"/>
    <w:rsid w:val="00EA3369"/>
    <w:rsid w:val="00EA3A39"/>
    <w:rsid w:val="00EA3FF8"/>
    <w:rsid w:val="00EA4271"/>
    <w:rsid w:val="00EA44F7"/>
    <w:rsid w:val="00EA48C0"/>
    <w:rsid w:val="00EA4B30"/>
    <w:rsid w:val="00EA4D81"/>
    <w:rsid w:val="00EA508E"/>
    <w:rsid w:val="00EA5293"/>
    <w:rsid w:val="00EA5C18"/>
    <w:rsid w:val="00EA5E8E"/>
    <w:rsid w:val="00EA7500"/>
    <w:rsid w:val="00EB0159"/>
    <w:rsid w:val="00EB158A"/>
    <w:rsid w:val="00EB1884"/>
    <w:rsid w:val="00EB1B82"/>
    <w:rsid w:val="00EB1CA2"/>
    <w:rsid w:val="00EB2118"/>
    <w:rsid w:val="00EB2283"/>
    <w:rsid w:val="00EB228E"/>
    <w:rsid w:val="00EB2722"/>
    <w:rsid w:val="00EB27DB"/>
    <w:rsid w:val="00EB28F4"/>
    <w:rsid w:val="00EB32E6"/>
    <w:rsid w:val="00EB3E96"/>
    <w:rsid w:val="00EB3FBE"/>
    <w:rsid w:val="00EB402F"/>
    <w:rsid w:val="00EB4A88"/>
    <w:rsid w:val="00EB4DAE"/>
    <w:rsid w:val="00EB6E58"/>
    <w:rsid w:val="00EC0A0B"/>
    <w:rsid w:val="00EC0DFA"/>
    <w:rsid w:val="00EC156A"/>
    <w:rsid w:val="00EC18E4"/>
    <w:rsid w:val="00EC21A7"/>
    <w:rsid w:val="00EC2573"/>
    <w:rsid w:val="00EC269E"/>
    <w:rsid w:val="00EC3A65"/>
    <w:rsid w:val="00EC456B"/>
    <w:rsid w:val="00EC4605"/>
    <w:rsid w:val="00EC4ABE"/>
    <w:rsid w:val="00EC4BCB"/>
    <w:rsid w:val="00EC4D6E"/>
    <w:rsid w:val="00EC4E1B"/>
    <w:rsid w:val="00EC519F"/>
    <w:rsid w:val="00EC5642"/>
    <w:rsid w:val="00EC6581"/>
    <w:rsid w:val="00EC6FE6"/>
    <w:rsid w:val="00EC7B50"/>
    <w:rsid w:val="00EC7BB3"/>
    <w:rsid w:val="00ED0635"/>
    <w:rsid w:val="00ED06E9"/>
    <w:rsid w:val="00ED0F00"/>
    <w:rsid w:val="00ED2908"/>
    <w:rsid w:val="00ED3E23"/>
    <w:rsid w:val="00ED56A9"/>
    <w:rsid w:val="00ED619E"/>
    <w:rsid w:val="00ED61B0"/>
    <w:rsid w:val="00ED649B"/>
    <w:rsid w:val="00ED7847"/>
    <w:rsid w:val="00ED7E47"/>
    <w:rsid w:val="00EE001D"/>
    <w:rsid w:val="00EE16FF"/>
    <w:rsid w:val="00EE192D"/>
    <w:rsid w:val="00EE1D43"/>
    <w:rsid w:val="00EE2811"/>
    <w:rsid w:val="00EE2A81"/>
    <w:rsid w:val="00EE3218"/>
    <w:rsid w:val="00EE3990"/>
    <w:rsid w:val="00EE42D7"/>
    <w:rsid w:val="00EE55B7"/>
    <w:rsid w:val="00EE5C78"/>
    <w:rsid w:val="00EE5EB5"/>
    <w:rsid w:val="00EE6629"/>
    <w:rsid w:val="00EE6BAB"/>
    <w:rsid w:val="00EE7B83"/>
    <w:rsid w:val="00EE7D3C"/>
    <w:rsid w:val="00EF002D"/>
    <w:rsid w:val="00EF005C"/>
    <w:rsid w:val="00EF0D99"/>
    <w:rsid w:val="00EF109D"/>
    <w:rsid w:val="00EF126D"/>
    <w:rsid w:val="00EF139F"/>
    <w:rsid w:val="00EF19A8"/>
    <w:rsid w:val="00EF2A35"/>
    <w:rsid w:val="00EF2E14"/>
    <w:rsid w:val="00EF3355"/>
    <w:rsid w:val="00EF5A5C"/>
    <w:rsid w:val="00EF5B61"/>
    <w:rsid w:val="00EF620E"/>
    <w:rsid w:val="00EF622D"/>
    <w:rsid w:val="00EF64E5"/>
    <w:rsid w:val="00EF66D6"/>
    <w:rsid w:val="00EF6817"/>
    <w:rsid w:val="00EF6D93"/>
    <w:rsid w:val="00EF6EC6"/>
    <w:rsid w:val="00EF71E4"/>
    <w:rsid w:val="00F02180"/>
    <w:rsid w:val="00F025AB"/>
    <w:rsid w:val="00F025BA"/>
    <w:rsid w:val="00F029CD"/>
    <w:rsid w:val="00F047E5"/>
    <w:rsid w:val="00F04DF4"/>
    <w:rsid w:val="00F057C4"/>
    <w:rsid w:val="00F05A78"/>
    <w:rsid w:val="00F06025"/>
    <w:rsid w:val="00F06132"/>
    <w:rsid w:val="00F07824"/>
    <w:rsid w:val="00F07BDA"/>
    <w:rsid w:val="00F10519"/>
    <w:rsid w:val="00F108E7"/>
    <w:rsid w:val="00F10FF8"/>
    <w:rsid w:val="00F1267D"/>
    <w:rsid w:val="00F12E04"/>
    <w:rsid w:val="00F13319"/>
    <w:rsid w:val="00F13673"/>
    <w:rsid w:val="00F13829"/>
    <w:rsid w:val="00F139F7"/>
    <w:rsid w:val="00F13A62"/>
    <w:rsid w:val="00F13ACE"/>
    <w:rsid w:val="00F1432D"/>
    <w:rsid w:val="00F14C0F"/>
    <w:rsid w:val="00F15771"/>
    <w:rsid w:val="00F15855"/>
    <w:rsid w:val="00F15A18"/>
    <w:rsid w:val="00F15A69"/>
    <w:rsid w:val="00F15C8C"/>
    <w:rsid w:val="00F15E41"/>
    <w:rsid w:val="00F16532"/>
    <w:rsid w:val="00F169BC"/>
    <w:rsid w:val="00F171A7"/>
    <w:rsid w:val="00F17B21"/>
    <w:rsid w:val="00F17CD9"/>
    <w:rsid w:val="00F17D5A"/>
    <w:rsid w:val="00F2031D"/>
    <w:rsid w:val="00F203E0"/>
    <w:rsid w:val="00F20439"/>
    <w:rsid w:val="00F20508"/>
    <w:rsid w:val="00F20983"/>
    <w:rsid w:val="00F20989"/>
    <w:rsid w:val="00F20CD0"/>
    <w:rsid w:val="00F20F0C"/>
    <w:rsid w:val="00F21002"/>
    <w:rsid w:val="00F21B87"/>
    <w:rsid w:val="00F21D05"/>
    <w:rsid w:val="00F21DB1"/>
    <w:rsid w:val="00F2344B"/>
    <w:rsid w:val="00F24276"/>
    <w:rsid w:val="00F24335"/>
    <w:rsid w:val="00F255B3"/>
    <w:rsid w:val="00F25D0A"/>
    <w:rsid w:val="00F25F52"/>
    <w:rsid w:val="00F26243"/>
    <w:rsid w:val="00F263CB"/>
    <w:rsid w:val="00F26D0C"/>
    <w:rsid w:val="00F26EE5"/>
    <w:rsid w:val="00F2733D"/>
    <w:rsid w:val="00F276A1"/>
    <w:rsid w:val="00F30625"/>
    <w:rsid w:val="00F31A12"/>
    <w:rsid w:val="00F31DF2"/>
    <w:rsid w:val="00F32047"/>
    <w:rsid w:val="00F32128"/>
    <w:rsid w:val="00F32339"/>
    <w:rsid w:val="00F3276D"/>
    <w:rsid w:val="00F32823"/>
    <w:rsid w:val="00F32B89"/>
    <w:rsid w:val="00F32FCA"/>
    <w:rsid w:val="00F33488"/>
    <w:rsid w:val="00F34D2B"/>
    <w:rsid w:val="00F34DD4"/>
    <w:rsid w:val="00F34FC3"/>
    <w:rsid w:val="00F35585"/>
    <w:rsid w:val="00F358F0"/>
    <w:rsid w:val="00F35A75"/>
    <w:rsid w:val="00F3682A"/>
    <w:rsid w:val="00F36CCD"/>
    <w:rsid w:val="00F3747F"/>
    <w:rsid w:val="00F37A47"/>
    <w:rsid w:val="00F37A9C"/>
    <w:rsid w:val="00F400B5"/>
    <w:rsid w:val="00F401BB"/>
    <w:rsid w:val="00F40653"/>
    <w:rsid w:val="00F40709"/>
    <w:rsid w:val="00F40C3E"/>
    <w:rsid w:val="00F40E34"/>
    <w:rsid w:val="00F42E3E"/>
    <w:rsid w:val="00F4378A"/>
    <w:rsid w:val="00F444AA"/>
    <w:rsid w:val="00F44574"/>
    <w:rsid w:val="00F448F0"/>
    <w:rsid w:val="00F45D2D"/>
    <w:rsid w:val="00F4620E"/>
    <w:rsid w:val="00F4698D"/>
    <w:rsid w:val="00F47F3C"/>
    <w:rsid w:val="00F50666"/>
    <w:rsid w:val="00F506CD"/>
    <w:rsid w:val="00F516AD"/>
    <w:rsid w:val="00F51832"/>
    <w:rsid w:val="00F52343"/>
    <w:rsid w:val="00F5285B"/>
    <w:rsid w:val="00F53CF8"/>
    <w:rsid w:val="00F53DE7"/>
    <w:rsid w:val="00F54656"/>
    <w:rsid w:val="00F55228"/>
    <w:rsid w:val="00F557E1"/>
    <w:rsid w:val="00F55E4C"/>
    <w:rsid w:val="00F569F4"/>
    <w:rsid w:val="00F56B1C"/>
    <w:rsid w:val="00F56BBD"/>
    <w:rsid w:val="00F56F4C"/>
    <w:rsid w:val="00F577F7"/>
    <w:rsid w:val="00F5793E"/>
    <w:rsid w:val="00F57C69"/>
    <w:rsid w:val="00F60923"/>
    <w:rsid w:val="00F60CEA"/>
    <w:rsid w:val="00F61344"/>
    <w:rsid w:val="00F61685"/>
    <w:rsid w:val="00F61F2F"/>
    <w:rsid w:val="00F6264A"/>
    <w:rsid w:val="00F62685"/>
    <w:rsid w:val="00F63C3F"/>
    <w:rsid w:val="00F64C4A"/>
    <w:rsid w:val="00F64E7A"/>
    <w:rsid w:val="00F6526D"/>
    <w:rsid w:val="00F65D35"/>
    <w:rsid w:val="00F65FD7"/>
    <w:rsid w:val="00F66EC2"/>
    <w:rsid w:val="00F675C0"/>
    <w:rsid w:val="00F67893"/>
    <w:rsid w:val="00F67CDA"/>
    <w:rsid w:val="00F70B5F"/>
    <w:rsid w:val="00F71A41"/>
    <w:rsid w:val="00F71BCB"/>
    <w:rsid w:val="00F73058"/>
    <w:rsid w:val="00F73718"/>
    <w:rsid w:val="00F741E8"/>
    <w:rsid w:val="00F757C0"/>
    <w:rsid w:val="00F75A9E"/>
    <w:rsid w:val="00F75D4F"/>
    <w:rsid w:val="00F76669"/>
    <w:rsid w:val="00F767BF"/>
    <w:rsid w:val="00F76CDE"/>
    <w:rsid w:val="00F771C0"/>
    <w:rsid w:val="00F77411"/>
    <w:rsid w:val="00F779C1"/>
    <w:rsid w:val="00F80035"/>
    <w:rsid w:val="00F80480"/>
    <w:rsid w:val="00F8063F"/>
    <w:rsid w:val="00F807AB"/>
    <w:rsid w:val="00F807F8"/>
    <w:rsid w:val="00F80909"/>
    <w:rsid w:val="00F80B25"/>
    <w:rsid w:val="00F8129D"/>
    <w:rsid w:val="00F8139D"/>
    <w:rsid w:val="00F82CB4"/>
    <w:rsid w:val="00F83214"/>
    <w:rsid w:val="00F8326D"/>
    <w:rsid w:val="00F84573"/>
    <w:rsid w:val="00F84928"/>
    <w:rsid w:val="00F84A0B"/>
    <w:rsid w:val="00F85220"/>
    <w:rsid w:val="00F85388"/>
    <w:rsid w:val="00F85C3B"/>
    <w:rsid w:val="00F8628D"/>
    <w:rsid w:val="00F86F54"/>
    <w:rsid w:val="00F87157"/>
    <w:rsid w:val="00F873D7"/>
    <w:rsid w:val="00F90BFC"/>
    <w:rsid w:val="00F91305"/>
    <w:rsid w:val="00F914F9"/>
    <w:rsid w:val="00F91747"/>
    <w:rsid w:val="00F91874"/>
    <w:rsid w:val="00F9225D"/>
    <w:rsid w:val="00F927A7"/>
    <w:rsid w:val="00F9285C"/>
    <w:rsid w:val="00F92966"/>
    <w:rsid w:val="00F9383B"/>
    <w:rsid w:val="00F93B58"/>
    <w:rsid w:val="00F94114"/>
    <w:rsid w:val="00F944D3"/>
    <w:rsid w:val="00F94A6E"/>
    <w:rsid w:val="00F94D4A"/>
    <w:rsid w:val="00F962BC"/>
    <w:rsid w:val="00F963F4"/>
    <w:rsid w:val="00F96B5D"/>
    <w:rsid w:val="00F96ED9"/>
    <w:rsid w:val="00F97B2E"/>
    <w:rsid w:val="00FA0407"/>
    <w:rsid w:val="00FA0A23"/>
    <w:rsid w:val="00FA0A4A"/>
    <w:rsid w:val="00FA12C3"/>
    <w:rsid w:val="00FA161A"/>
    <w:rsid w:val="00FA21CF"/>
    <w:rsid w:val="00FA22D3"/>
    <w:rsid w:val="00FA3259"/>
    <w:rsid w:val="00FA3280"/>
    <w:rsid w:val="00FA445A"/>
    <w:rsid w:val="00FA44BC"/>
    <w:rsid w:val="00FA471F"/>
    <w:rsid w:val="00FA4B33"/>
    <w:rsid w:val="00FA4D78"/>
    <w:rsid w:val="00FA4F58"/>
    <w:rsid w:val="00FA57E8"/>
    <w:rsid w:val="00FA69A8"/>
    <w:rsid w:val="00FA6B8A"/>
    <w:rsid w:val="00FB04BE"/>
    <w:rsid w:val="00FB05B7"/>
    <w:rsid w:val="00FB0E55"/>
    <w:rsid w:val="00FB0EE8"/>
    <w:rsid w:val="00FB21A6"/>
    <w:rsid w:val="00FB25F2"/>
    <w:rsid w:val="00FB3365"/>
    <w:rsid w:val="00FB4118"/>
    <w:rsid w:val="00FB464A"/>
    <w:rsid w:val="00FB4671"/>
    <w:rsid w:val="00FB4DCC"/>
    <w:rsid w:val="00FB5190"/>
    <w:rsid w:val="00FB538C"/>
    <w:rsid w:val="00FB551E"/>
    <w:rsid w:val="00FB6317"/>
    <w:rsid w:val="00FB6A6A"/>
    <w:rsid w:val="00FB6AB1"/>
    <w:rsid w:val="00FB6F45"/>
    <w:rsid w:val="00FB7811"/>
    <w:rsid w:val="00FC12CE"/>
    <w:rsid w:val="00FC1476"/>
    <w:rsid w:val="00FC1582"/>
    <w:rsid w:val="00FC175D"/>
    <w:rsid w:val="00FC23CC"/>
    <w:rsid w:val="00FC2B24"/>
    <w:rsid w:val="00FC2C09"/>
    <w:rsid w:val="00FC32F1"/>
    <w:rsid w:val="00FC3B55"/>
    <w:rsid w:val="00FC3E2A"/>
    <w:rsid w:val="00FC4422"/>
    <w:rsid w:val="00FC4451"/>
    <w:rsid w:val="00FC4A80"/>
    <w:rsid w:val="00FC560F"/>
    <w:rsid w:val="00FC5ECB"/>
    <w:rsid w:val="00FC64E5"/>
    <w:rsid w:val="00FC65D8"/>
    <w:rsid w:val="00FC663F"/>
    <w:rsid w:val="00FC71DD"/>
    <w:rsid w:val="00FD08D5"/>
    <w:rsid w:val="00FD0992"/>
    <w:rsid w:val="00FD16E7"/>
    <w:rsid w:val="00FD2953"/>
    <w:rsid w:val="00FD2C85"/>
    <w:rsid w:val="00FD2E80"/>
    <w:rsid w:val="00FD3BBD"/>
    <w:rsid w:val="00FD3EFA"/>
    <w:rsid w:val="00FD41A5"/>
    <w:rsid w:val="00FD49D7"/>
    <w:rsid w:val="00FD4EA5"/>
    <w:rsid w:val="00FD591B"/>
    <w:rsid w:val="00FD5C50"/>
    <w:rsid w:val="00FD6102"/>
    <w:rsid w:val="00FD631B"/>
    <w:rsid w:val="00FD6868"/>
    <w:rsid w:val="00FD6ADA"/>
    <w:rsid w:val="00FD6B5A"/>
    <w:rsid w:val="00FD6B90"/>
    <w:rsid w:val="00FD7154"/>
    <w:rsid w:val="00FD743C"/>
    <w:rsid w:val="00FD74B0"/>
    <w:rsid w:val="00FD75F5"/>
    <w:rsid w:val="00FD7F55"/>
    <w:rsid w:val="00FE0B69"/>
    <w:rsid w:val="00FE0E88"/>
    <w:rsid w:val="00FE10D5"/>
    <w:rsid w:val="00FE1249"/>
    <w:rsid w:val="00FE19F0"/>
    <w:rsid w:val="00FE1BC2"/>
    <w:rsid w:val="00FE213D"/>
    <w:rsid w:val="00FE2C9D"/>
    <w:rsid w:val="00FE376C"/>
    <w:rsid w:val="00FE3EBD"/>
    <w:rsid w:val="00FE4A34"/>
    <w:rsid w:val="00FE4A92"/>
    <w:rsid w:val="00FE5104"/>
    <w:rsid w:val="00FE602A"/>
    <w:rsid w:val="00FE621B"/>
    <w:rsid w:val="00FE67CD"/>
    <w:rsid w:val="00FE6D4C"/>
    <w:rsid w:val="00FF00C2"/>
    <w:rsid w:val="00FF068D"/>
    <w:rsid w:val="00FF0C33"/>
    <w:rsid w:val="00FF0F08"/>
    <w:rsid w:val="00FF1071"/>
    <w:rsid w:val="00FF1762"/>
    <w:rsid w:val="00FF185F"/>
    <w:rsid w:val="00FF2491"/>
    <w:rsid w:val="00FF2929"/>
    <w:rsid w:val="00FF382E"/>
    <w:rsid w:val="00FF3C60"/>
    <w:rsid w:val="00FF41B8"/>
    <w:rsid w:val="00FF4D04"/>
    <w:rsid w:val="00FF5122"/>
    <w:rsid w:val="00FF53AC"/>
    <w:rsid w:val="00FF56D2"/>
    <w:rsid w:val="00FF60C9"/>
    <w:rsid w:val="00FF75AE"/>
    <w:rsid w:val="00FF79ED"/>
    <w:rsid w:val="00FF7F7B"/>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ind w:left="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7A482C"/>
    <w:pPr>
      <w:numPr>
        <w:ilvl w:val="1"/>
        <w:numId w:val="1"/>
      </w:numPr>
      <w:spacing w:before="240"/>
      <w:ind w:left="360" w:hanging="360"/>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E46B22"/>
    <w:pPr>
      <w:numPr>
        <w:ilvl w:val="3"/>
        <w:numId w:val="1"/>
      </w:numPr>
      <w:spacing w:before="120"/>
      <w:ind w:left="1620" w:hanging="270"/>
      <w:outlineLvl w:val="3"/>
    </w:pPr>
    <w:rPr>
      <w:rFonts w:ascii="Cambria" w:eastAsia="Calibri" w:hAnsi="Cambria"/>
      <w:bCs/>
      <w:iCs/>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SimSun"/>
      <w:b/>
      <w:bCs/>
      <w:iCs/>
      <w:color w:val="7F7F7F"/>
      <w:sz w:val="22"/>
    </w:rPr>
  </w:style>
  <w:style w:type="paragraph" w:styleId="Heading7">
    <w:name w:val="heading 7"/>
    <w:basedOn w:val="Normal"/>
    <w:next w:val="Normal"/>
    <w:link w:val="Heading7Char"/>
    <w:uiPriority w:val="9"/>
    <w:unhideWhenUsed/>
    <w:qFormat/>
    <w:rsid w:val="00A8289C"/>
    <w:pPr>
      <w:numPr>
        <w:ilvl w:val="6"/>
        <w:numId w:val="1"/>
      </w:numPr>
      <w:outlineLvl w:val="6"/>
    </w:pPr>
    <w:rPr>
      <w:rFonts w:ascii="Cambria" w:eastAsia="SimSun" w:hAnsi="Cambria"/>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SimSun"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SimSu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7A482C"/>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E46B22"/>
    <w:rPr>
      <w:rFonts w:ascii="Cambria" w:eastAsia="Calibri" w:hAnsi="Cambria"/>
      <w:bCs/>
      <w:iCs/>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SimSun" w:cs="Times New Roman"/>
      <w:b/>
      <w:bCs/>
      <w:iCs/>
      <w:color w:val="7F7F7F"/>
      <w:sz w:val="22"/>
      <w:szCs w:val="22"/>
    </w:rPr>
  </w:style>
  <w:style w:type="character" w:customStyle="1" w:styleId="Heading7Char">
    <w:name w:val="Heading 7 Char"/>
    <w:link w:val="Heading7"/>
    <w:uiPriority w:val="9"/>
    <w:rsid w:val="00A8289C"/>
    <w:rPr>
      <w:rFonts w:ascii="Cambria" w:eastAsia="SimSun" w:hAnsi="Cambria" w:cs="Times New Roman"/>
      <w:i/>
      <w:iCs/>
      <w:sz w:val="24"/>
      <w:szCs w:val="22"/>
    </w:rPr>
  </w:style>
  <w:style w:type="character" w:customStyle="1" w:styleId="Heading8Char">
    <w:name w:val="Heading 8 Char"/>
    <w:link w:val="Heading8"/>
    <w:uiPriority w:val="9"/>
    <w:semiHidden/>
    <w:rsid w:val="00A8289C"/>
    <w:rPr>
      <w:rFonts w:ascii="Cambria" w:eastAsia="SimSun" w:hAnsi="Cambria" w:cs="Times New Roman"/>
    </w:rPr>
  </w:style>
  <w:style w:type="character" w:customStyle="1" w:styleId="Heading9Char">
    <w:name w:val="Heading 9 Char"/>
    <w:link w:val="Heading9"/>
    <w:uiPriority w:val="9"/>
    <w:semiHidden/>
    <w:rsid w:val="00A8289C"/>
    <w:rPr>
      <w:rFonts w:ascii="Cambria" w:eastAsia="SimSu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SimSun" w:hAnsi="Cambria"/>
      <w:spacing w:val="5"/>
      <w:sz w:val="36"/>
      <w:szCs w:val="52"/>
    </w:rPr>
  </w:style>
  <w:style w:type="character" w:customStyle="1" w:styleId="TitleChar">
    <w:name w:val="Title Char"/>
    <w:link w:val="Title"/>
    <w:uiPriority w:val="10"/>
    <w:rsid w:val="00A8289C"/>
    <w:rPr>
      <w:rFonts w:ascii="Cambria" w:eastAsia="SimSun" w:hAnsi="Cambria" w:cs="Times New Roman"/>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Pa7">
    <w:name w:val="Pa7"/>
    <w:basedOn w:val="Default"/>
    <w:next w:val="Default"/>
    <w:uiPriority w:val="99"/>
    <w:rsid w:val="00236140"/>
    <w:pPr>
      <w:spacing w:line="201" w:lineRule="atLeast"/>
    </w:pPr>
    <w:rPr>
      <w:rFonts w:ascii="Gotham" w:hAnsi="Gotham"/>
      <w:color w:val="auto"/>
    </w:rPr>
  </w:style>
  <w:style w:type="character" w:customStyle="1" w:styleId="apple-converted-space">
    <w:name w:val="apple-converted-space"/>
    <w:rsid w:val="00903306"/>
  </w:style>
  <w:style w:type="character" w:customStyle="1" w:styleId="element-citation">
    <w:name w:val="element-citation"/>
    <w:basedOn w:val="DefaultParagraphFont"/>
    <w:rsid w:val="00130EA3"/>
  </w:style>
  <w:style w:type="character" w:customStyle="1" w:styleId="ref-journal">
    <w:name w:val="ref-journal"/>
    <w:basedOn w:val="DefaultParagraphFont"/>
    <w:rsid w:val="00130EA3"/>
  </w:style>
  <w:style w:type="character" w:customStyle="1" w:styleId="ref-vol">
    <w:name w:val="ref-vol"/>
    <w:basedOn w:val="DefaultParagraphFont"/>
    <w:rsid w:val="00130EA3"/>
  </w:style>
  <w:style w:type="character" w:customStyle="1" w:styleId="nowrap">
    <w:name w:val="nowrap"/>
    <w:basedOn w:val="DefaultParagraphFont"/>
    <w:rsid w:val="0013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ind w:left="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7A482C"/>
    <w:pPr>
      <w:numPr>
        <w:ilvl w:val="1"/>
        <w:numId w:val="1"/>
      </w:numPr>
      <w:spacing w:before="240"/>
      <w:ind w:left="360" w:hanging="360"/>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E46B22"/>
    <w:pPr>
      <w:numPr>
        <w:ilvl w:val="3"/>
        <w:numId w:val="1"/>
      </w:numPr>
      <w:spacing w:before="120"/>
      <w:ind w:left="1620" w:hanging="270"/>
      <w:outlineLvl w:val="3"/>
    </w:pPr>
    <w:rPr>
      <w:rFonts w:ascii="Cambria" w:eastAsia="Calibri" w:hAnsi="Cambria"/>
      <w:bCs/>
      <w:iCs/>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SimSun"/>
      <w:b/>
      <w:bCs/>
      <w:iCs/>
      <w:color w:val="7F7F7F"/>
      <w:sz w:val="22"/>
    </w:rPr>
  </w:style>
  <w:style w:type="paragraph" w:styleId="Heading7">
    <w:name w:val="heading 7"/>
    <w:basedOn w:val="Normal"/>
    <w:next w:val="Normal"/>
    <w:link w:val="Heading7Char"/>
    <w:uiPriority w:val="9"/>
    <w:unhideWhenUsed/>
    <w:qFormat/>
    <w:rsid w:val="00A8289C"/>
    <w:pPr>
      <w:numPr>
        <w:ilvl w:val="6"/>
        <w:numId w:val="1"/>
      </w:numPr>
      <w:outlineLvl w:val="6"/>
    </w:pPr>
    <w:rPr>
      <w:rFonts w:ascii="Cambria" w:eastAsia="SimSun" w:hAnsi="Cambria"/>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SimSun"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SimSu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7A482C"/>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E46B22"/>
    <w:rPr>
      <w:rFonts w:ascii="Cambria" w:eastAsia="Calibri" w:hAnsi="Cambria"/>
      <w:bCs/>
      <w:iCs/>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SimSun" w:cs="Times New Roman"/>
      <w:b/>
      <w:bCs/>
      <w:iCs/>
      <w:color w:val="7F7F7F"/>
      <w:sz w:val="22"/>
      <w:szCs w:val="22"/>
    </w:rPr>
  </w:style>
  <w:style w:type="character" w:customStyle="1" w:styleId="Heading7Char">
    <w:name w:val="Heading 7 Char"/>
    <w:link w:val="Heading7"/>
    <w:uiPriority w:val="9"/>
    <w:rsid w:val="00A8289C"/>
    <w:rPr>
      <w:rFonts w:ascii="Cambria" w:eastAsia="SimSun" w:hAnsi="Cambria" w:cs="Times New Roman"/>
      <w:i/>
      <w:iCs/>
      <w:sz w:val="24"/>
      <w:szCs w:val="22"/>
    </w:rPr>
  </w:style>
  <w:style w:type="character" w:customStyle="1" w:styleId="Heading8Char">
    <w:name w:val="Heading 8 Char"/>
    <w:link w:val="Heading8"/>
    <w:uiPriority w:val="9"/>
    <w:semiHidden/>
    <w:rsid w:val="00A8289C"/>
    <w:rPr>
      <w:rFonts w:ascii="Cambria" w:eastAsia="SimSun" w:hAnsi="Cambria" w:cs="Times New Roman"/>
    </w:rPr>
  </w:style>
  <w:style w:type="character" w:customStyle="1" w:styleId="Heading9Char">
    <w:name w:val="Heading 9 Char"/>
    <w:link w:val="Heading9"/>
    <w:uiPriority w:val="9"/>
    <w:semiHidden/>
    <w:rsid w:val="00A8289C"/>
    <w:rPr>
      <w:rFonts w:ascii="Cambria" w:eastAsia="SimSun" w:hAnsi="Cambria" w:cs="Times New Roman"/>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SimSun" w:hAnsi="Cambria"/>
      <w:spacing w:val="5"/>
      <w:sz w:val="36"/>
      <w:szCs w:val="52"/>
    </w:rPr>
  </w:style>
  <w:style w:type="character" w:customStyle="1" w:styleId="TitleChar">
    <w:name w:val="Title Char"/>
    <w:link w:val="Title"/>
    <w:uiPriority w:val="10"/>
    <w:rsid w:val="00A8289C"/>
    <w:rPr>
      <w:rFonts w:ascii="Cambria" w:eastAsia="SimSun" w:hAnsi="Cambria" w:cs="Times New Roman"/>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Pa7">
    <w:name w:val="Pa7"/>
    <w:basedOn w:val="Default"/>
    <w:next w:val="Default"/>
    <w:uiPriority w:val="99"/>
    <w:rsid w:val="00236140"/>
    <w:pPr>
      <w:spacing w:line="201" w:lineRule="atLeast"/>
    </w:pPr>
    <w:rPr>
      <w:rFonts w:ascii="Gotham" w:hAnsi="Gotham"/>
      <w:color w:val="auto"/>
    </w:rPr>
  </w:style>
  <w:style w:type="character" w:customStyle="1" w:styleId="apple-converted-space">
    <w:name w:val="apple-converted-space"/>
    <w:rsid w:val="00903306"/>
  </w:style>
  <w:style w:type="character" w:customStyle="1" w:styleId="element-citation">
    <w:name w:val="element-citation"/>
    <w:basedOn w:val="DefaultParagraphFont"/>
    <w:rsid w:val="00130EA3"/>
  </w:style>
  <w:style w:type="character" w:customStyle="1" w:styleId="ref-journal">
    <w:name w:val="ref-journal"/>
    <w:basedOn w:val="DefaultParagraphFont"/>
    <w:rsid w:val="00130EA3"/>
  </w:style>
  <w:style w:type="character" w:customStyle="1" w:styleId="ref-vol">
    <w:name w:val="ref-vol"/>
    <w:basedOn w:val="DefaultParagraphFont"/>
    <w:rsid w:val="00130EA3"/>
  </w:style>
  <w:style w:type="character" w:customStyle="1" w:styleId="nowrap">
    <w:name w:val="nowrap"/>
    <w:basedOn w:val="DefaultParagraphFont"/>
    <w:rsid w:val="0013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8470">
      <w:bodyDiv w:val="1"/>
      <w:marLeft w:val="0"/>
      <w:marRight w:val="0"/>
      <w:marTop w:val="0"/>
      <w:marBottom w:val="0"/>
      <w:divBdr>
        <w:top w:val="none" w:sz="0" w:space="0" w:color="auto"/>
        <w:left w:val="none" w:sz="0" w:space="0" w:color="auto"/>
        <w:bottom w:val="none" w:sz="0" w:space="0" w:color="auto"/>
        <w:right w:val="none" w:sz="0" w:space="0" w:color="auto"/>
      </w:divBdr>
    </w:div>
    <w:div w:id="230577171">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28309882">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0432474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59170">
      <w:bodyDiv w:val="1"/>
      <w:marLeft w:val="0"/>
      <w:marRight w:val="0"/>
      <w:marTop w:val="0"/>
      <w:marBottom w:val="0"/>
      <w:divBdr>
        <w:top w:val="none" w:sz="0" w:space="0" w:color="auto"/>
        <w:left w:val="none" w:sz="0" w:space="0" w:color="auto"/>
        <w:bottom w:val="none" w:sz="0" w:space="0" w:color="auto"/>
        <w:right w:val="none" w:sz="0" w:space="0" w:color="auto"/>
      </w:divBdr>
    </w:div>
    <w:div w:id="751313398">
      <w:bodyDiv w:val="1"/>
      <w:marLeft w:val="0"/>
      <w:marRight w:val="0"/>
      <w:marTop w:val="0"/>
      <w:marBottom w:val="0"/>
      <w:divBdr>
        <w:top w:val="none" w:sz="0" w:space="0" w:color="auto"/>
        <w:left w:val="none" w:sz="0" w:space="0" w:color="auto"/>
        <w:bottom w:val="none" w:sz="0" w:space="0" w:color="auto"/>
        <w:right w:val="none" w:sz="0" w:space="0" w:color="auto"/>
      </w:divBdr>
    </w:div>
    <w:div w:id="850677735">
      <w:bodyDiv w:val="1"/>
      <w:marLeft w:val="0"/>
      <w:marRight w:val="0"/>
      <w:marTop w:val="0"/>
      <w:marBottom w:val="0"/>
      <w:divBdr>
        <w:top w:val="none" w:sz="0" w:space="0" w:color="auto"/>
        <w:left w:val="none" w:sz="0" w:space="0" w:color="auto"/>
        <w:bottom w:val="none" w:sz="0" w:space="0" w:color="auto"/>
        <w:right w:val="none" w:sz="0" w:space="0" w:color="auto"/>
      </w:divBdr>
    </w:div>
    <w:div w:id="1043140202">
      <w:bodyDiv w:val="1"/>
      <w:marLeft w:val="0"/>
      <w:marRight w:val="0"/>
      <w:marTop w:val="0"/>
      <w:marBottom w:val="0"/>
      <w:divBdr>
        <w:top w:val="none" w:sz="0" w:space="0" w:color="auto"/>
        <w:left w:val="none" w:sz="0" w:space="0" w:color="auto"/>
        <w:bottom w:val="none" w:sz="0" w:space="0" w:color="auto"/>
        <w:right w:val="none" w:sz="0" w:space="0" w:color="auto"/>
      </w:divBdr>
    </w:div>
    <w:div w:id="1702782685">
      <w:bodyDiv w:val="1"/>
      <w:marLeft w:val="0"/>
      <w:marRight w:val="0"/>
      <w:marTop w:val="0"/>
      <w:marBottom w:val="0"/>
      <w:divBdr>
        <w:top w:val="none" w:sz="0" w:space="0" w:color="auto"/>
        <w:left w:val="none" w:sz="0" w:space="0" w:color="auto"/>
        <w:bottom w:val="none" w:sz="0" w:space="0" w:color="auto"/>
        <w:right w:val="none" w:sz="0" w:space="0" w:color="auto"/>
      </w:divBdr>
      <w:divsChild>
        <w:div w:id="581568705">
          <w:marLeft w:val="0"/>
          <w:marRight w:val="0"/>
          <w:marTop w:val="0"/>
          <w:marBottom w:val="0"/>
          <w:divBdr>
            <w:top w:val="none" w:sz="0" w:space="0" w:color="auto"/>
            <w:left w:val="none" w:sz="0" w:space="0" w:color="auto"/>
            <w:bottom w:val="none" w:sz="0" w:space="0" w:color="auto"/>
            <w:right w:val="none" w:sz="0" w:space="0" w:color="auto"/>
          </w:divBdr>
          <w:divsChild>
            <w:div w:id="450787200">
              <w:marLeft w:val="0"/>
              <w:marRight w:val="0"/>
              <w:marTop w:val="0"/>
              <w:marBottom w:val="0"/>
              <w:divBdr>
                <w:top w:val="none" w:sz="0" w:space="0" w:color="auto"/>
                <w:left w:val="none" w:sz="0" w:space="0" w:color="auto"/>
                <w:bottom w:val="none" w:sz="0" w:space="0" w:color="auto"/>
                <w:right w:val="none" w:sz="0" w:space="0" w:color="auto"/>
              </w:divBdr>
              <w:divsChild>
                <w:div w:id="784613054">
                  <w:marLeft w:val="0"/>
                  <w:marRight w:val="0"/>
                  <w:marTop w:val="0"/>
                  <w:marBottom w:val="0"/>
                  <w:divBdr>
                    <w:top w:val="none" w:sz="0" w:space="0" w:color="auto"/>
                    <w:left w:val="none" w:sz="0" w:space="0" w:color="auto"/>
                    <w:bottom w:val="none" w:sz="0" w:space="0" w:color="auto"/>
                    <w:right w:val="none" w:sz="0" w:space="0" w:color="auto"/>
                  </w:divBdr>
                  <w:divsChild>
                    <w:div w:id="1924146920">
                      <w:marLeft w:val="0"/>
                      <w:marRight w:val="0"/>
                      <w:marTop w:val="0"/>
                      <w:marBottom w:val="0"/>
                      <w:divBdr>
                        <w:top w:val="none" w:sz="0" w:space="0" w:color="auto"/>
                        <w:left w:val="none" w:sz="0" w:space="0" w:color="auto"/>
                        <w:bottom w:val="none" w:sz="0" w:space="0" w:color="auto"/>
                        <w:right w:val="none" w:sz="0" w:space="0" w:color="auto"/>
                      </w:divBdr>
                      <w:divsChild>
                        <w:div w:id="570430351">
                          <w:marLeft w:val="0"/>
                          <w:marRight w:val="0"/>
                          <w:marTop w:val="0"/>
                          <w:marBottom w:val="0"/>
                          <w:divBdr>
                            <w:top w:val="none" w:sz="0" w:space="0" w:color="auto"/>
                            <w:left w:val="none" w:sz="0" w:space="0" w:color="auto"/>
                            <w:bottom w:val="none" w:sz="0" w:space="0" w:color="auto"/>
                            <w:right w:val="none" w:sz="0" w:space="0" w:color="auto"/>
                          </w:divBdr>
                          <w:divsChild>
                            <w:div w:id="813376752">
                              <w:marLeft w:val="0"/>
                              <w:marRight w:val="0"/>
                              <w:marTop w:val="0"/>
                              <w:marBottom w:val="0"/>
                              <w:divBdr>
                                <w:top w:val="none" w:sz="0" w:space="0" w:color="auto"/>
                                <w:left w:val="none" w:sz="0" w:space="0" w:color="auto"/>
                                <w:bottom w:val="none" w:sz="0" w:space="0" w:color="auto"/>
                                <w:right w:val="none" w:sz="0" w:space="0" w:color="auto"/>
                              </w:divBdr>
                              <w:divsChild>
                                <w:div w:id="117797317">
                                  <w:marLeft w:val="0"/>
                                  <w:marRight w:val="0"/>
                                  <w:marTop w:val="0"/>
                                  <w:marBottom w:val="0"/>
                                  <w:divBdr>
                                    <w:top w:val="none" w:sz="0" w:space="0" w:color="auto"/>
                                    <w:left w:val="none" w:sz="0" w:space="0" w:color="auto"/>
                                    <w:bottom w:val="none" w:sz="0" w:space="0" w:color="auto"/>
                                    <w:right w:val="none" w:sz="0" w:space="0" w:color="auto"/>
                                  </w:divBdr>
                                  <w:divsChild>
                                    <w:div w:id="1103302267">
                                      <w:marLeft w:val="0"/>
                                      <w:marRight w:val="0"/>
                                      <w:marTop w:val="0"/>
                                      <w:marBottom w:val="0"/>
                                      <w:divBdr>
                                        <w:top w:val="none" w:sz="0" w:space="0" w:color="auto"/>
                                        <w:left w:val="none" w:sz="0" w:space="0" w:color="auto"/>
                                        <w:bottom w:val="none" w:sz="0" w:space="0" w:color="auto"/>
                                        <w:right w:val="none" w:sz="0" w:space="0" w:color="auto"/>
                                      </w:divBdr>
                                      <w:divsChild>
                                        <w:div w:id="873234206">
                                          <w:marLeft w:val="0"/>
                                          <w:marRight w:val="0"/>
                                          <w:marTop w:val="0"/>
                                          <w:marBottom w:val="0"/>
                                          <w:divBdr>
                                            <w:top w:val="none" w:sz="0" w:space="0" w:color="auto"/>
                                            <w:left w:val="none" w:sz="0" w:space="0" w:color="auto"/>
                                            <w:bottom w:val="none" w:sz="0" w:space="0" w:color="auto"/>
                                            <w:right w:val="none" w:sz="0" w:space="0" w:color="auto"/>
                                          </w:divBdr>
                                          <w:divsChild>
                                            <w:div w:id="1851525248">
                                              <w:marLeft w:val="0"/>
                                              <w:marRight w:val="0"/>
                                              <w:marTop w:val="0"/>
                                              <w:marBottom w:val="0"/>
                                              <w:divBdr>
                                                <w:top w:val="none" w:sz="0" w:space="0" w:color="auto"/>
                                                <w:left w:val="none" w:sz="0" w:space="0" w:color="auto"/>
                                                <w:bottom w:val="none" w:sz="0" w:space="0" w:color="auto"/>
                                                <w:right w:val="none" w:sz="0" w:space="0" w:color="auto"/>
                                              </w:divBdr>
                                              <w:divsChild>
                                                <w:div w:id="1838643164">
                                                  <w:marLeft w:val="0"/>
                                                  <w:marRight w:val="0"/>
                                                  <w:marTop w:val="0"/>
                                                  <w:marBottom w:val="0"/>
                                                  <w:divBdr>
                                                    <w:top w:val="none" w:sz="0" w:space="0" w:color="auto"/>
                                                    <w:left w:val="none" w:sz="0" w:space="0" w:color="auto"/>
                                                    <w:bottom w:val="none" w:sz="0" w:space="0" w:color="auto"/>
                                                    <w:right w:val="none" w:sz="0" w:space="0" w:color="auto"/>
                                                  </w:divBdr>
                                                  <w:divsChild>
                                                    <w:div w:id="1505123547">
                                                      <w:marLeft w:val="0"/>
                                                      <w:marRight w:val="0"/>
                                                      <w:marTop w:val="0"/>
                                                      <w:marBottom w:val="0"/>
                                                      <w:divBdr>
                                                        <w:top w:val="none" w:sz="0" w:space="0" w:color="auto"/>
                                                        <w:left w:val="none" w:sz="0" w:space="0" w:color="auto"/>
                                                        <w:bottom w:val="none" w:sz="0" w:space="0" w:color="auto"/>
                                                        <w:right w:val="none" w:sz="0" w:space="0" w:color="auto"/>
                                                      </w:divBdr>
                                                      <w:divsChild>
                                                        <w:div w:id="796604055">
                                                          <w:marLeft w:val="0"/>
                                                          <w:marRight w:val="0"/>
                                                          <w:marTop w:val="0"/>
                                                          <w:marBottom w:val="0"/>
                                                          <w:divBdr>
                                                            <w:top w:val="none" w:sz="0" w:space="0" w:color="auto"/>
                                                            <w:left w:val="none" w:sz="0" w:space="0" w:color="auto"/>
                                                            <w:bottom w:val="none" w:sz="0" w:space="0" w:color="auto"/>
                                                            <w:right w:val="none" w:sz="0" w:space="0" w:color="auto"/>
                                                          </w:divBdr>
                                                        </w:div>
                                                        <w:div w:id="17363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8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fedgov.dnb.com/webform/displayHomePage.do" TargetMode="External"/><Relationship Id="rId26" Type="http://schemas.openxmlformats.org/officeDocument/2006/relationships/hyperlink" Target="http://www.grants.gov" TargetMode="External"/><Relationship Id="rId39" Type="http://schemas.openxmlformats.org/officeDocument/2006/relationships/hyperlink" Target="http://www.grants.gov" TargetMode="External"/><Relationship Id="rId21" Type="http://schemas.openxmlformats.org/officeDocument/2006/relationships/hyperlink" Target="http://www.dol.gov/oasam/boc/dcd/index.htm" TargetMode="External"/><Relationship Id="rId34" Type="http://schemas.openxmlformats.org/officeDocument/2006/relationships/hyperlink" Target="http://www.grants.gov/web/grants/manage-subscriptions.html" TargetMode="External"/><Relationship Id="rId42" Type="http://schemas.openxmlformats.org/officeDocument/2006/relationships/hyperlink" Target="http://edocket.access.gpo.gov/2010/pdf/2010-22705.pdf" TargetMode="External"/><Relationship Id="rId47" Type="http://schemas.openxmlformats.org/officeDocument/2006/relationships/hyperlink" Target="http://www.grants.gov" TargetMode="External"/><Relationship Id="rId50" Type="http://schemas.openxmlformats.org/officeDocument/2006/relationships/hyperlink" Target="http://www.servicelocator.org" TargetMode="External"/><Relationship Id="rId55" Type="http://schemas.openxmlformats.org/officeDocument/2006/relationships/hyperlink" Target="https://www.workforcegps.org/resources/browse?id=b8dd0aa1ecfb4b2282d6cd30c724879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ools.usps.com/go/ZipLookupAction!input.action" TargetMode="External"/><Relationship Id="rId20" Type="http://schemas.openxmlformats.org/officeDocument/2006/relationships/hyperlink" Target="http://apply07.grants.gov/apply/forms/sample/SF424A-V1.0.pdf" TargetMode="External"/><Relationship Id="rId29" Type="http://schemas.openxmlformats.org/officeDocument/2006/relationships/hyperlink" Target="http://www.grants.gov/web/grants/applicants/organization-registration/step-3-username-password.html" TargetMode="External"/><Relationship Id="rId41" Type="http://schemas.openxmlformats.org/officeDocument/2006/relationships/hyperlink" Target="https://www.doleta.gov/grants/pdf/2016template.pdf" TargetMode="External"/><Relationship Id="rId54" Type="http://schemas.openxmlformats.org/officeDocument/2006/relationships/hyperlink" Target="https://strategies.workforcegps.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pathways.workforcegps.org/announcements/2016/10/20/09/37/Career_Pathways_Toolkit_An_Enhanced_Guide_and_Workbook" TargetMode="External"/><Relationship Id="rId24" Type="http://schemas.openxmlformats.org/officeDocument/2006/relationships/hyperlink" Target="http://www.grants.gov"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creativecommons.org/licenses/by/4.0" TargetMode="External"/><Relationship Id="rId40" Type="http://schemas.openxmlformats.org/officeDocument/2006/relationships/hyperlink" Target="http://www.doleta.gov" TargetMode="External"/><Relationship Id="rId45" Type="http://schemas.openxmlformats.org/officeDocument/2006/relationships/hyperlink" Target="mailto:Beasley.Erika@dol.gov" TargetMode="External"/><Relationship Id="rId53" Type="http://schemas.openxmlformats.org/officeDocument/2006/relationships/hyperlink" Target="https://strategies.workforcegps.org/resources/2014/08/11/16/32/applying-for-eta-competitive-grants-a-web-based-toolkit-for-prospective-applicants-438?p=1"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pply07.grants.gov/apply/forms/sample/SF424_2_1-V2.1.pdf" TargetMode="External"/><Relationship Id="rId23" Type="http://schemas.openxmlformats.org/officeDocument/2006/relationships/hyperlink" Target="http://www.grants.gov" TargetMode="External"/><Relationship Id="rId28" Type="http://schemas.openxmlformats.org/officeDocument/2006/relationships/hyperlink" Target="http://www.grants.gov/documents/19/18243/GrantsgovOrganizationRegistrationGuide.pdf/be70525d-59aa-45ee-b196-5e8951faca0a" TargetMode="External"/><Relationship Id="rId36" Type="http://schemas.openxmlformats.org/officeDocument/2006/relationships/hyperlink" Target="http://wdr.doleta.gov/directives/corr_doc.cfm?DOCN=2262" TargetMode="External"/><Relationship Id="rId49" Type="http://schemas.openxmlformats.org/officeDocument/2006/relationships/hyperlink" Target="http://online.onetcenter.org" TargetMode="External"/><Relationship Id="rId57" Type="http://schemas.openxmlformats.org/officeDocument/2006/relationships/hyperlink" Target="mailto:DOL_PRA_PUBLIC@dol.gov" TargetMode="External"/><Relationship Id="rId61" Type="http://schemas.openxmlformats.org/officeDocument/2006/relationships/fontTable" Target="fontTable.xml"/><Relationship Id="rId10" Type="http://schemas.openxmlformats.org/officeDocument/2006/relationships/hyperlink" Target="https://blog.dol.gov/2015/09/03/building-better-career-pathways/" TargetMode="External"/><Relationship Id="rId19" Type="http://schemas.openxmlformats.org/officeDocument/2006/relationships/hyperlink" Target="https://www.sam.gov" TargetMode="External"/><Relationship Id="rId31" Type="http://schemas.openxmlformats.org/officeDocument/2006/relationships/hyperlink" Target="http://www.grants.gov/web/grants/applicants/organization-registration/step-5-track-aor-status.html" TargetMode="External"/><Relationship Id="rId44" Type="http://schemas.openxmlformats.org/officeDocument/2006/relationships/hyperlink" Target="https://yourtickettowork.com/web/ttw/home" TargetMode="External"/><Relationship Id="rId52" Type="http://schemas.openxmlformats.org/officeDocument/2006/relationships/hyperlink" Target="https://workforcegps.org" TargetMode="External"/><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blog.dol.gov/2015/09/03/building-better-career-pathways/" TargetMode="External"/><Relationship Id="rId14" Type="http://schemas.openxmlformats.org/officeDocument/2006/relationships/hyperlink" Target="http://www.doleta.gov/grants/find_grants.cfm" TargetMode="External"/><Relationship Id="rId22" Type="http://schemas.openxmlformats.org/officeDocument/2006/relationships/hyperlink" Target="http://apply07.grants.gov/apply/FormLinks?family=15" TargetMode="External"/><Relationship Id="rId27" Type="http://schemas.openxmlformats.org/officeDocument/2006/relationships/hyperlink" Target="http://www.grants.gov/web/grants/register.html" TargetMode="External"/><Relationship Id="rId30" Type="http://schemas.openxmlformats.org/officeDocument/2006/relationships/hyperlink" Target="http://www.grants.gov/web/grants/applicants/organization-registration/step-4-aor-authorization.html" TargetMode="External"/><Relationship Id="rId35" Type="http://schemas.openxmlformats.org/officeDocument/2006/relationships/hyperlink" Target="mailto:support@grants.gov?subject=DOL%20Grant%20Application" TargetMode="External"/><Relationship Id="rId43" Type="http://schemas.openxmlformats.org/officeDocument/2006/relationships/hyperlink" Target="http://www.doleta.gov/grants/docs/GCFAQ.pdf" TargetMode="External"/><Relationship Id="rId48" Type="http://schemas.openxmlformats.org/officeDocument/2006/relationships/hyperlink" Target="http://www.careeronestop.org" TargetMode="External"/><Relationship Id="rId56" Type="http://schemas.openxmlformats.org/officeDocument/2006/relationships/hyperlink" Target="https://www.skillscommons.org" TargetMode="External"/><Relationship Id="rId8" Type="http://schemas.openxmlformats.org/officeDocument/2006/relationships/endnotes" Target="endnotes.xml"/><Relationship Id="rId51" Type="http://schemas.openxmlformats.org/officeDocument/2006/relationships/hyperlink" Target="http://www.careeronestop.org/CompetencyModel" TargetMode="External"/><Relationship Id="rId3" Type="http://schemas.openxmlformats.org/officeDocument/2006/relationships/styles" Target="styles.xml"/><Relationship Id="rId12" Type="http://schemas.openxmlformats.org/officeDocument/2006/relationships/hyperlink" Target="http://wdr.doleta.gov/directives/corr_doc.cfm?DOCN=2816" TargetMode="External"/><Relationship Id="rId17" Type="http://schemas.openxmlformats.org/officeDocument/2006/relationships/hyperlink" Target="http://apply07.grants.gov/apply/forms/sample/SF424B-V1.1.pdf" TargetMode="External"/><Relationship Id="rId25" Type="http://schemas.openxmlformats.org/officeDocument/2006/relationships/hyperlink" Target="http://www.grants.gov" TargetMode="External"/><Relationship Id="rId33" Type="http://schemas.openxmlformats.org/officeDocument/2006/relationships/hyperlink" Target="http://www.workforce3one.org/page/grants_toolkit" TargetMode="External"/><Relationship Id="rId38" Type="http://schemas.openxmlformats.org/officeDocument/2006/relationships/hyperlink" Target="http://wiki.creativecommons.org/Marking_your_work_with_a_CC_license" TargetMode="External"/><Relationship Id="rId46" Type="http://schemas.openxmlformats.org/officeDocument/2006/relationships/hyperlink" Target="http://www.doleta.gov/grants"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leta.gov/usworkforce/pdf/career_pathways_toolkit.pdf" TargetMode="External"/><Relationship Id="rId13" Type="http://schemas.openxmlformats.org/officeDocument/2006/relationships/hyperlink" Target="https://wdr.doleta.gov/directives/corr_doc.cfm?DOCN=8525" TargetMode="External"/><Relationship Id="rId3" Type="http://schemas.openxmlformats.org/officeDocument/2006/relationships/hyperlink" Target="http://www.bls.gov/news.release/empsit.t06.htm" TargetMode="External"/><Relationship Id="rId7" Type="http://schemas.openxmlformats.org/officeDocument/2006/relationships/hyperlink" Target="http://wdr.doleta.gov/directives/corr_doc.cfm?DOCN=3536" TargetMode="External"/><Relationship Id="rId12" Type="http://schemas.openxmlformats.org/officeDocument/2006/relationships/hyperlink" Target="https://www.choosework.net/findhelp/" TargetMode="External"/><Relationship Id="rId2" Type="http://schemas.openxmlformats.org/officeDocument/2006/relationships/hyperlink" Target="https://careerpathways.workforcegps.org/resources/2016/10/20/10/11/Enhanced_Career_Pathways_Toolkit" TargetMode="External"/><Relationship Id="rId1" Type="http://schemas.openxmlformats.org/officeDocument/2006/relationships/hyperlink" Target="https://wdr.doleta.gov/directives/attach/TEN/TEN_17-15_Attachment_Acc.pdf" TargetMode="External"/><Relationship Id="rId6" Type="http://schemas.openxmlformats.org/officeDocument/2006/relationships/hyperlink" Target="https://wdr.doleta.gov/directives/corr_doc.cfm?DOCN=8772" TargetMode="External"/><Relationship Id="rId11" Type="http://schemas.openxmlformats.org/officeDocument/2006/relationships/hyperlink" Target="https://dei.workforcegps.org/resources/2016/03/22/15/06/Disability_Employment_Initiative_Fact_Sheet_2015" TargetMode="External"/><Relationship Id="rId5" Type="http://schemas.openxmlformats.org/officeDocument/2006/relationships/hyperlink" Target="http://wdr.doleta.gov/directives/corr_doc.cfm?DOCN=6455" TargetMode="External"/><Relationship Id="rId15" Type="http://schemas.openxmlformats.org/officeDocument/2006/relationships/hyperlink" Target="http://www.ncwd-youth.info/guideposts" TargetMode="External"/><Relationship Id="rId10" Type="http://schemas.openxmlformats.org/officeDocument/2006/relationships/hyperlink" Target="https://careerpathways.workforcegps.org/resources/2016/10/20/10/11/Enhanced_Career_Pathways_Toolkit" TargetMode="External"/><Relationship Id="rId4" Type="http://schemas.openxmlformats.org/officeDocument/2006/relationships/hyperlink" Target="http://www.dol.gov/odep/pdf/20141022-KeyPoints.pdf" TargetMode="External"/><Relationship Id="rId9" Type="http://schemas.openxmlformats.org/officeDocument/2006/relationships/hyperlink" Target="https://careerpathways.workforcegps.org/~/media/WorkforceGPS/careerpathways/Files/Career%20Pathways%20Joint%20Letter%202016.pdf" TargetMode="External"/><Relationship Id="rId14" Type="http://schemas.openxmlformats.org/officeDocument/2006/relationships/hyperlink" Target="https://www.gpo.gov/fdsys/pkg/USCODE-2010-title42/html/USCODE-2010-title42-chap126-sec121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FA0DC-5B98-4789-A512-ADBC8FA6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19756</Words>
  <Characters>120218</Characters>
  <Application>Microsoft Office Word</Application>
  <DocSecurity>4</DocSecurity>
  <Lines>1001</Lines>
  <Paragraphs>279</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139695</CharactersWithSpaces>
  <SharedDoc>false</SharedDoc>
  <HLinks>
    <vt:vector size="444" baseType="variant">
      <vt:variant>
        <vt:i4>7209026</vt:i4>
      </vt:variant>
      <vt:variant>
        <vt:i4>186</vt:i4>
      </vt:variant>
      <vt:variant>
        <vt:i4>0</vt:i4>
      </vt:variant>
      <vt:variant>
        <vt:i4>5</vt:i4>
      </vt:variant>
      <vt:variant>
        <vt:lpwstr>mailto:DOL_PRA_PUBLIC@dol.gov</vt:lpwstr>
      </vt:variant>
      <vt:variant>
        <vt:lpwstr/>
      </vt:variant>
      <vt:variant>
        <vt:i4>2293804</vt:i4>
      </vt:variant>
      <vt:variant>
        <vt:i4>183</vt:i4>
      </vt:variant>
      <vt:variant>
        <vt:i4>0</vt:i4>
      </vt:variant>
      <vt:variant>
        <vt:i4>5</vt:i4>
      </vt:variant>
      <vt:variant>
        <vt:lpwstr>https://www.skillscommons.org/</vt:lpwstr>
      </vt:variant>
      <vt:variant>
        <vt:lpwstr/>
      </vt:variant>
      <vt:variant>
        <vt:i4>1245192</vt:i4>
      </vt:variant>
      <vt:variant>
        <vt:i4>180</vt:i4>
      </vt:variant>
      <vt:variant>
        <vt:i4>0</vt:i4>
      </vt:variant>
      <vt:variant>
        <vt:i4>5</vt:i4>
      </vt:variant>
      <vt:variant>
        <vt:lpwstr>https://www.workforcegps.org/resources/browse?id=b8dd0aa1ecfb4b2282d6cd30c7248790</vt:lpwstr>
      </vt:variant>
      <vt:variant>
        <vt:lpwstr/>
      </vt:variant>
      <vt:variant>
        <vt:i4>786445</vt:i4>
      </vt:variant>
      <vt:variant>
        <vt:i4>177</vt:i4>
      </vt:variant>
      <vt:variant>
        <vt:i4>0</vt:i4>
      </vt:variant>
      <vt:variant>
        <vt:i4>5</vt:i4>
      </vt:variant>
      <vt:variant>
        <vt:lpwstr>https://strategies.workforcegps.org/</vt:lpwstr>
      </vt:variant>
      <vt:variant>
        <vt:lpwstr/>
      </vt:variant>
      <vt:variant>
        <vt:i4>4390918</vt:i4>
      </vt:variant>
      <vt:variant>
        <vt:i4>174</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171</vt:i4>
      </vt:variant>
      <vt:variant>
        <vt:i4>0</vt:i4>
      </vt:variant>
      <vt:variant>
        <vt:i4>5</vt:i4>
      </vt:variant>
      <vt:variant>
        <vt:lpwstr>https://workforcegps.org/</vt:lpwstr>
      </vt:variant>
      <vt:variant>
        <vt:lpwstr/>
      </vt:variant>
      <vt:variant>
        <vt:i4>5308497</vt:i4>
      </vt:variant>
      <vt:variant>
        <vt:i4>168</vt:i4>
      </vt:variant>
      <vt:variant>
        <vt:i4>0</vt:i4>
      </vt:variant>
      <vt:variant>
        <vt:i4>5</vt:i4>
      </vt:variant>
      <vt:variant>
        <vt:lpwstr>http://www.careeronestop.org/CompetencyModel</vt:lpwstr>
      </vt:variant>
      <vt:variant>
        <vt:lpwstr/>
      </vt:variant>
      <vt:variant>
        <vt:i4>3407905</vt:i4>
      </vt:variant>
      <vt:variant>
        <vt:i4>165</vt:i4>
      </vt:variant>
      <vt:variant>
        <vt:i4>0</vt:i4>
      </vt:variant>
      <vt:variant>
        <vt:i4>5</vt:i4>
      </vt:variant>
      <vt:variant>
        <vt:lpwstr>http://www.servicelocator.org/</vt:lpwstr>
      </vt:variant>
      <vt:variant>
        <vt:lpwstr/>
      </vt:variant>
      <vt:variant>
        <vt:i4>1638485</vt:i4>
      </vt:variant>
      <vt:variant>
        <vt:i4>162</vt:i4>
      </vt:variant>
      <vt:variant>
        <vt:i4>0</vt:i4>
      </vt:variant>
      <vt:variant>
        <vt:i4>5</vt:i4>
      </vt:variant>
      <vt:variant>
        <vt:lpwstr>http://online.onetcenter.org/</vt:lpwstr>
      </vt:variant>
      <vt:variant>
        <vt:lpwstr/>
      </vt:variant>
      <vt:variant>
        <vt:i4>5832712</vt:i4>
      </vt:variant>
      <vt:variant>
        <vt:i4>159</vt:i4>
      </vt:variant>
      <vt:variant>
        <vt:i4>0</vt:i4>
      </vt:variant>
      <vt:variant>
        <vt:i4>5</vt:i4>
      </vt:variant>
      <vt:variant>
        <vt:lpwstr>http://www.careeronestop.org/</vt:lpwstr>
      </vt:variant>
      <vt:variant>
        <vt:lpwstr/>
      </vt:variant>
      <vt:variant>
        <vt:i4>3604526</vt:i4>
      </vt:variant>
      <vt:variant>
        <vt:i4>156</vt:i4>
      </vt:variant>
      <vt:variant>
        <vt:i4>0</vt:i4>
      </vt:variant>
      <vt:variant>
        <vt:i4>5</vt:i4>
      </vt:variant>
      <vt:variant>
        <vt:lpwstr>http://www.grants.gov/</vt:lpwstr>
      </vt:variant>
      <vt:variant>
        <vt:lpwstr/>
      </vt:variant>
      <vt:variant>
        <vt:i4>5636184</vt:i4>
      </vt:variant>
      <vt:variant>
        <vt:i4>153</vt:i4>
      </vt:variant>
      <vt:variant>
        <vt:i4>0</vt:i4>
      </vt:variant>
      <vt:variant>
        <vt:i4>5</vt:i4>
      </vt:variant>
      <vt:variant>
        <vt:lpwstr>http://www.doleta.gov/grants</vt:lpwstr>
      </vt:variant>
      <vt:variant>
        <vt:lpwstr/>
      </vt:variant>
      <vt:variant>
        <vt:i4>96</vt:i4>
      </vt:variant>
      <vt:variant>
        <vt:i4>150</vt:i4>
      </vt:variant>
      <vt:variant>
        <vt:i4>0</vt:i4>
      </vt:variant>
      <vt:variant>
        <vt:i4>5</vt:i4>
      </vt:variant>
      <vt:variant>
        <vt:lpwstr>mailto:Beasley.Erika@dol.gov</vt:lpwstr>
      </vt:variant>
      <vt:variant>
        <vt:lpwstr/>
      </vt:variant>
      <vt:variant>
        <vt:i4>786527</vt:i4>
      </vt:variant>
      <vt:variant>
        <vt:i4>147</vt:i4>
      </vt:variant>
      <vt:variant>
        <vt:i4>0</vt:i4>
      </vt:variant>
      <vt:variant>
        <vt:i4>5</vt:i4>
      </vt:variant>
      <vt:variant>
        <vt:lpwstr>https://yourtickettowork.com/web/ttw/home</vt:lpwstr>
      </vt:variant>
      <vt:variant>
        <vt:lpwstr/>
      </vt:variant>
      <vt:variant>
        <vt:i4>3539051</vt:i4>
      </vt:variant>
      <vt:variant>
        <vt:i4>144</vt:i4>
      </vt:variant>
      <vt:variant>
        <vt:i4>0</vt:i4>
      </vt:variant>
      <vt:variant>
        <vt:i4>5</vt:i4>
      </vt:variant>
      <vt:variant>
        <vt:lpwstr>http://www.doleta.gov/grants/docs/GCFAQ.pdf</vt:lpwstr>
      </vt:variant>
      <vt:variant>
        <vt:lpwstr/>
      </vt:variant>
      <vt:variant>
        <vt:i4>983054</vt:i4>
      </vt:variant>
      <vt:variant>
        <vt:i4>141</vt:i4>
      </vt:variant>
      <vt:variant>
        <vt:i4>0</vt:i4>
      </vt:variant>
      <vt:variant>
        <vt:i4>5</vt:i4>
      </vt:variant>
      <vt:variant>
        <vt:lpwstr>http://edocket.access.gpo.gov/2010/pdf/2010-22705.pdf</vt:lpwstr>
      </vt:variant>
      <vt:variant>
        <vt:lpwstr/>
      </vt:variant>
      <vt:variant>
        <vt:i4>3735594</vt:i4>
      </vt:variant>
      <vt:variant>
        <vt:i4>138</vt:i4>
      </vt:variant>
      <vt:variant>
        <vt:i4>0</vt:i4>
      </vt:variant>
      <vt:variant>
        <vt:i4>5</vt:i4>
      </vt:variant>
      <vt:variant>
        <vt:lpwstr>http://www.doleta.gov/</vt:lpwstr>
      </vt:variant>
      <vt:variant>
        <vt:lpwstr/>
      </vt:variant>
      <vt:variant>
        <vt:i4>3604526</vt:i4>
      </vt:variant>
      <vt:variant>
        <vt:i4>135</vt:i4>
      </vt:variant>
      <vt:variant>
        <vt:i4>0</vt:i4>
      </vt:variant>
      <vt:variant>
        <vt:i4>5</vt:i4>
      </vt:variant>
      <vt:variant>
        <vt:lpwstr>http://www.grants.gov/</vt:lpwstr>
      </vt:variant>
      <vt:variant>
        <vt:lpwstr/>
      </vt:variant>
      <vt:variant>
        <vt:i4>6750330</vt:i4>
      </vt:variant>
      <vt:variant>
        <vt:i4>132</vt:i4>
      </vt:variant>
      <vt:variant>
        <vt:i4>0</vt:i4>
      </vt:variant>
      <vt:variant>
        <vt:i4>5</vt:i4>
      </vt:variant>
      <vt:variant>
        <vt:lpwstr/>
      </vt:variant>
      <vt:variant>
        <vt:lpwstr>BudgetJust</vt:lpwstr>
      </vt:variant>
      <vt:variant>
        <vt:i4>6553710</vt:i4>
      </vt:variant>
      <vt:variant>
        <vt:i4>129</vt:i4>
      </vt:variant>
      <vt:variant>
        <vt:i4>0</vt:i4>
      </vt:variant>
      <vt:variant>
        <vt:i4>5</vt:i4>
      </vt:variant>
      <vt:variant>
        <vt:lpwstr/>
      </vt:variant>
      <vt:variant>
        <vt:lpwstr>PastPerform</vt:lpwstr>
      </vt:variant>
      <vt:variant>
        <vt:i4>7733345</vt:i4>
      </vt:variant>
      <vt:variant>
        <vt:i4>126</vt:i4>
      </vt:variant>
      <vt:variant>
        <vt:i4>0</vt:i4>
      </vt:variant>
      <vt:variant>
        <vt:i4>5</vt:i4>
      </vt:variant>
      <vt:variant>
        <vt:lpwstr/>
      </vt:variant>
      <vt:variant>
        <vt:lpwstr>OrgCapacity</vt:lpwstr>
      </vt:variant>
      <vt:variant>
        <vt:i4>524305</vt:i4>
      </vt:variant>
      <vt:variant>
        <vt:i4>123</vt:i4>
      </vt:variant>
      <vt:variant>
        <vt:i4>0</vt:i4>
      </vt:variant>
      <vt:variant>
        <vt:i4>5</vt:i4>
      </vt:variant>
      <vt:variant>
        <vt:lpwstr/>
      </vt:variant>
      <vt:variant>
        <vt:lpwstr>Outcomes</vt:lpwstr>
      </vt:variant>
      <vt:variant>
        <vt:i4>655391</vt:i4>
      </vt:variant>
      <vt:variant>
        <vt:i4>120</vt:i4>
      </vt:variant>
      <vt:variant>
        <vt:i4>0</vt:i4>
      </vt:variant>
      <vt:variant>
        <vt:i4>5</vt:i4>
      </vt:variant>
      <vt:variant>
        <vt:lpwstr/>
      </vt:variant>
      <vt:variant>
        <vt:lpwstr>ProjectNarrative</vt:lpwstr>
      </vt:variant>
      <vt:variant>
        <vt:i4>655391</vt:i4>
      </vt:variant>
      <vt:variant>
        <vt:i4>117</vt:i4>
      </vt:variant>
      <vt:variant>
        <vt:i4>0</vt:i4>
      </vt:variant>
      <vt:variant>
        <vt:i4>5</vt:i4>
      </vt:variant>
      <vt:variant>
        <vt:lpwstr/>
      </vt:variant>
      <vt:variant>
        <vt:lpwstr>ProjectNarrative</vt:lpwstr>
      </vt:variant>
      <vt:variant>
        <vt:i4>1572892</vt:i4>
      </vt:variant>
      <vt:variant>
        <vt:i4>114</vt:i4>
      </vt:variant>
      <vt:variant>
        <vt:i4>0</vt:i4>
      </vt:variant>
      <vt:variant>
        <vt:i4>5</vt:i4>
      </vt:variant>
      <vt:variant>
        <vt:lpwstr/>
      </vt:variant>
      <vt:variant>
        <vt:lpwstr>projectBudget</vt:lpwstr>
      </vt:variant>
      <vt:variant>
        <vt:i4>4587600</vt:i4>
      </vt:variant>
      <vt:variant>
        <vt:i4>111</vt:i4>
      </vt:variant>
      <vt:variant>
        <vt:i4>0</vt:i4>
      </vt:variant>
      <vt:variant>
        <vt:i4>5</vt:i4>
      </vt:variant>
      <vt:variant>
        <vt:lpwstr>http://wiki.creativecommons.org/Marking_your_work_with_a_CC_license</vt:lpwstr>
      </vt:variant>
      <vt:variant>
        <vt:lpwstr/>
      </vt:variant>
      <vt:variant>
        <vt:i4>6488166</vt:i4>
      </vt:variant>
      <vt:variant>
        <vt:i4>108</vt:i4>
      </vt:variant>
      <vt:variant>
        <vt:i4>0</vt:i4>
      </vt:variant>
      <vt:variant>
        <vt:i4>5</vt:i4>
      </vt:variant>
      <vt:variant>
        <vt:lpwstr>http://creativecommons.org/licenses/by/4.0</vt:lpwstr>
      </vt:variant>
      <vt:variant>
        <vt:lpwstr/>
      </vt:variant>
      <vt:variant>
        <vt:i4>1179763</vt:i4>
      </vt:variant>
      <vt:variant>
        <vt:i4>105</vt:i4>
      </vt:variant>
      <vt:variant>
        <vt:i4>0</vt:i4>
      </vt:variant>
      <vt:variant>
        <vt:i4>5</vt:i4>
      </vt:variant>
      <vt:variant>
        <vt:lpwstr>http://wdr.doleta.gov/directives/corr_doc.cfm?DOCN=2262</vt:lpwstr>
      </vt:variant>
      <vt:variant>
        <vt:lpwstr/>
      </vt:variant>
      <vt:variant>
        <vt:i4>2097161</vt:i4>
      </vt:variant>
      <vt:variant>
        <vt:i4>102</vt:i4>
      </vt:variant>
      <vt:variant>
        <vt:i4>0</vt:i4>
      </vt:variant>
      <vt:variant>
        <vt:i4>5</vt:i4>
      </vt:variant>
      <vt:variant>
        <vt:lpwstr>mailto:support@grants.gov?subject=DOL%20Grant%20Application</vt:lpwstr>
      </vt:variant>
      <vt:variant>
        <vt:lpwstr/>
      </vt:variant>
      <vt:variant>
        <vt:i4>7209077</vt:i4>
      </vt:variant>
      <vt:variant>
        <vt:i4>99</vt:i4>
      </vt:variant>
      <vt:variant>
        <vt:i4>0</vt:i4>
      </vt:variant>
      <vt:variant>
        <vt:i4>5</vt:i4>
      </vt:variant>
      <vt:variant>
        <vt:lpwstr>http://www.grants.gov/web/grants/manage-subscriptions.html</vt:lpwstr>
      </vt:variant>
      <vt:variant>
        <vt:lpwstr/>
      </vt:variant>
      <vt:variant>
        <vt:i4>917557</vt:i4>
      </vt:variant>
      <vt:variant>
        <vt:i4>96</vt:i4>
      </vt:variant>
      <vt:variant>
        <vt:i4>0</vt:i4>
      </vt:variant>
      <vt:variant>
        <vt:i4>5</vt:i4>
      </vt:variant>
      <vt:variant>
        <vt:lpwstr>http://www.workforce3one.org/page/grants_toolkit</vt:lpwstr>
      </vt:variant>
      <vt:variant>
        <vt:lpwstr/>
      </vt:variant>
      <vt:variant>
        <vt:i4>8060964</vt:i4>
      </vt:variant>
      <vt:variant>
        <vt:i4>93</vt:i4>
      </vt:variant>
      <vt:variant>
        <vt:i4>0</vt:i4>
      </vt:variant>
      <vt:variant>
        <vt:i4>5</vt:i4>
      </vt:variant>
      <vt:variant>
        <vt:lpwstr>http://www.grants.gov/web/grants/applicants/applicant-faqs.html</vt:lpwstr>
      </vt:variant>
      <vt:variant>
        <vt:lpwstr/>
      </vt:variant>
      <vt:variant>
        <vt:i4>6357038</vt:i4>
      </vt:variant>
      <vt:variant>
        <vt:i4>90</vt:i4>
      </vt:variant>
      <vt:variant>
        <vt:i4>0</vt:i4>
      </vt:variant>
      <vt:variant>
        <vt:i4>5</vt:i4>
      </vt:variant>
      <vt:variant>
        <vt:lpwstr>http://www.grants.gov/web/grants/applicants/organization-registration/step-5-track-aor-status.html</vt:lpwstr>
      </vt:variant>
      <vt:variant>
        <vt:lpwstr/>
      </vt:variant>
      <vt:variant>
        <vt:i4>4128816</vt:i4>
      </vt:variant>
      <vt:variant>
        <vt:i4>87</vt:i4>
      </vt:variant>
      <vt:variant>
        <vt:i4>0</vt:i4>
      </vt:variant>
      <vt:variant>
        <vt:i4>5</vt:i4>
      </vt:variant>
      <vt:variant>
        <vt:lpwstr>http://www.grants.gov/web/grants/applicants/organization-registration/step-4-aor-authorization.html</vt:lpwstr>
      </vt:variant>
      <vt:variant>
        <vt:lpwstr/>
      </vt:variant>
      <vt:variant>
        <vt:i4>7929983</vt:i4>
      </vt:variant>
      <vt:variant>
        <vt:i4>84</vt:i4>
      </vt:variant>
      <vt:variant>
        <vt:i4>0</vt:i4>
      </vt:variant>
      <vt:variant>
        <vt:i4>5</vt:i4>
      </vt:variant>
      <vt:variant>
        <vt:lpwstr>http://www.grants.gov/web/grants/applicants/organization-registration/step-3-username-password.html</vt:lpwstr>
      </vt:variant>
      <vt:variant>
        <vt:lpwstr/>
      </vt:variant>
      <vt:variant>
        <vt:i4>6225991</vt:i4>
      </vt:variant>
      <vt:variant>
        <vt:i4>81</vt:i4>
      </vt:variant>
      <vt:variant>
        <vt:i4>0</vt:i4>
      </vt:variant>
      <vt:variant>
        <vt:i4>5</vt:i4>
      </vt:variant>
      <vt:variant>
        <vt:lpwstr>http://www.grants.gov/documents/19/18243/GrantsgovOrganizationRegistrationGuide.pdf/be70525d-59aa-45ee-b196-5e8951faca0a</vt:lpwstr>
      </vt:variant>
      <vt:variant>
        <vt:lpwstr/>
      </vt:variant>
      <vt:variant>
        <vt:i4>2556009</vt:i4>
      </vt:variant>
      <vt:variant>
        <vt:i4>78</vt:i4>
      </vt:variant>
      <vt:variant>
        <vt:i4>0</vt:i4>
      </vt:variant>
      <vt:variant>
        <vt:i4>5</vt:i4>
      </vt:variant>
      <vt:variant>
        <vt:lpwstr>http://www.grants.gov/web/grants/register.html</vt:lpwstr>
      </vt:variant>
      <vt:variant>
        <vt:lpwstr/>
      </vt:variant>
      <vt:variant>
        <vt:i4>3604526</vt:i4>
      </vt:variant>
      <vt:variant>
        <vt:i4>75</vt:i4>
      </vt:variant>
      <vt:variant>
        <vt:i4>0</vt:i4>
      </vt:variant>
      <vt:variant>
        <vt:i4>5</vt:i4>
      </vt:variant>
      <vt:variant>
        <vt:lpwstr>http://www.grants.gov/</vt:lpwstr>
      </vt:variant>
      <vt:variant>
        <vt:lpwstr/>
      </vt:variant>
      <vt:variant>
        <vt:i4>3604526</vt:i4>
      </vt:variant>
      <vt:variant>
        <vt:i4>72</vt:i4>
      </vt:variant>
      <vt:variant>
        <vt:i4>0</vt:i4>
      </vt:variant>
      <vt:variant>
        <vt:i4>5</vt:i4>
      </vt:variant>
      <vt:variant>
        <vt:lpwstr>http://www.grants.gov/</vt:lpwstr>
      </vt:variant>
      <vt:variant>
        <vt:lpwstr/>
      </vt:variant>
      <vt:variant>
        <vt:i4>3604526</vt:i4>
      </vt:variant>
      <vt:variant>
        <vt:i4>69</vt:i4>
      </vt:variant>
      <vt:variant>
        <vt:i4>0</vt:i4>
      </vt:variant>
      <vt:variant>
        <vt:i4>5</vt:i4>
      </vt:variant>
      <vt:variant>
        <vt:lpwstr>http://www.grants.gov/</vt:lpwstr>
      </vt:variant>
      <vt:variant>
        <vt:lpwstr/>
      </vt:variant>
      <vt:variant>
        <vt:i4>3604526</vt:i4>
      </vt:variant>
      <vt:variant>
        <vt:i4>66</vt:i4>
      </vt:variant>
      <vt:variant>
        <vt:i4>0</vt:i4>
      </vt:variant>
      <vt:variant>
        <vt:i4>5</vt:i4>
      </vt:variant>
      <vt:variant>
        <vt:lpwstr>http://www.grants.gov/</vt:lpwstr>
      </vt:variant>
      <vt:variant>
        <vt:lpwstr/>
      </vt:variant>
      <vt:variant>
        <vt:i4>2359330</vt:i4>
      </vt:variant>
      <vt:variant>
        <vt:i4>63</vt:i4>
      </vt:variant>
      <vt:variant>
        <vt:i4>0</vt:i4>
      </vt:variant>
      <vt:variant>
        <vt:i4>5</vt:i4>
      </vt:variant>
      <vt:variant>
        <vt:lpwstr>http://apply07.grants.gov/apply/FormLinks?family=15</vt:lpwstr>
      </vt:variant>
      <vt:variant>
        <vt:lpwstr/>
      </vt:variant>
      <vt:variant>
        <vt:i4>3276835</vt:i4>
      </vt:variant>
      <vt:variant>
        <vt:i4>60</vt:i4>
      </vt:variant>
      <vt:variant>
        <vt:i4>0</vt:i4>
      </vt:variant>
      <vt:variant>
        <vt:i4>5</vt:i4>
      </vt:variant>
      <vt:variant>
        <vt:lpwstr>http://www.dol.gov/oasam/boc/dcd/index.htm</vt:lpwstr>
      </vt:variant>
      <vt:variant>
        <vt:lpwstr/>
      </vt:variant>
      <vt:variant>
        <vt:i4>4915200</vt:i4>
      </vt:variant>
      <vt:variant>
        <vt:i4>57</vt:i4>
      </vt:variant>
      <vt:variant>
        <vt:i4>0</vt:i4>
      </vt:variant>
      <vt:variant>
        <vt:i4>5</vt:i4>
      </vt:variant>
      <vt:variant>
        <vt:lpwstr>http://apply07.grants.gov/apply/forms/sample/SF424A-V1.0.pdf</vt:lpwstr>
      </vt:variant>
      <vt:variant>
        <vt:lpwstr/>
      </vt:variant>
      <vt:variant>
        <vt:i4>4653135</vt:i4>
      </vt:variant>
      <vt:variant>
        <vt:i4>54</vt:i4>
      </vt:variant>
      <vt:variant>
        <vt:i4>0</vt:i4>
      </vt:variant>
      <vt:variant>
        <vt:i4>5</vt:i4>
      </vt:variant>
      <vt:variant>
        <vt:lpwstr>https://www.sam.gov/</vt:lpwstr>
      </vt:variant>
      <vt:variant>
        <vt:lpwstr/>
      </vt:variant>
      <vt:variant>
        <vt:i4>1900554</vt:i4>
      </vt:variant>
      <vt:variant>
        <vt:i4>51</vt:i4>
      </vt:variant>
      <vt:variant>
        <vt:i4>0</vt:i4>
      </vt:variant>
      <vt:variant>
        <vt:i4>5</vt:i4>
      </vt:variant>
      <vt:variant>
        <vt:lpwstr>http://fedgov.dnb.com/webform/displayHomePage.do</vt:lpwstr>
      </vt:variant>
      <vt:variant>
        <vt:lpwstr/>
      </vt:variant>
      <vt:variant>
        <vt:i4>4849667</vt:i4>
      </vt:variant>
      <vt:variant>
        <vt:i4>48</vt:i4>
      </vt:variant>
      <vt:variant>
        <vt:i4>0</vt:i4>
      </vt:variant>
      <vt:variant>
        <vt:i4>5</vt:i4>
      </vt:variant>
      <vt:variant>
        <vt:lpwstr>http://apply07.grants.gov/apply/forms/sample/SF424B-V1.1.pdf</vt:lpwstr>
      </vt:variant>
      <vt:variant>
        <vt:lpwstr/>
      </vt:variant>
      <vt:variant>
        <vt:i4>7274529</vt:i4>
      </vt:variant>
      <vt:variant>
        <vt:i4>45</vt:i4>
      </vt:variant>
      <vt:variant>
        <vt:i4>0</vt:i4>
      </vt:variant>
      <vt:variant>
        <vt:i4>5</vt:i4>
      </vt:variant>
      <vt:variant>
        <vt:lpwstr>https://tools.usps.com/go/ZipLookupAction!input.action</vt:lpwstr>
      </vt:variant>
      <vt:variant>
        <vt:lpwstr/>
      </vt:variant>
      <vt:variant>
        <vt:i4>6291501</vt:i4>
      </vt:variant>
      <vt:variant>
        <vt:i4>42</vt:i4>
      </vt:variant>
      <vt:variant>
        <vt:i4>0</vt:i4>
      </vt:variant>
      <vt:variant>
        <vt:i4>5</vt:i4>
      </vt:variant>
      <vt:variant>
        <vt:lpwstr>http://apply07.grants.gov/apply/forms/sample/SF424_2_1-V2.1.pdf</vt:lpwstr>
      </vt:variant>
      <vt:variant>
        <vt:lpwstr/>
      </vt:variant>
      <vt:variant>
        <vt:i4>6684778</vt:i4>
      </vt:variant>
      <vt:variant>
        <vt:i4>39</vt:i4>
      </vt:variant>
      <vt:variant>
        <vt:i4>0</vt:i4>
      </vt:variant>
      <vt:variant>
        <vt:i4>5</vt:i4>
      </vt:variant>
      <vt:variant>
        <vt:lpwstr/>
      </vt:variant>
      <vt:variant>
        <vt:lpwstr>ProjectNarrativeAttachments</vt:lpwstr>
      </vt:variant>
      <vt:variant>
        <vt:i4>655391</vt:i4>
      </vt:variant>
      <vt:variant>
        <vt:i4>36</vt:i4>
      </vt:variant>
      <vt:variant>
        <vt:i4>0</vt:i4>
      </vt:variant>
      <vt:variant>
        <vt:i4>5</vt:i4>
      </vt:variant>
      <vt:variant>
        <vt:lpwstr/>
      </vt:variant>
      <vt:variant>
        <vt:lpwstr>ProjectNarrative</vt:lpwstr>
      </vt:variant>
      <vt:variant>
        <vt:i4>1572892</vt:i4>
      </vt:variant>
      <vt:variant>
        <vt:i4>33</vt:i4>
      </vt:variant>
      <vt:variant>
        <vt:i4>0</vt:i4>
      </vt:variant>
      <vt:variant>
        <vt:i4>5</vt:i4>
      </vt:variant>
      <vt:variant>
        <vt:lpwstr/>
      </vt:variant>
      <vt:variant>
        <vt:lpwstr>projectBudget</vt:lpwstr>
      </vt:variant>
      <vt:variant>
        <vt:i4>5505095</vt:i4>
      </vt:variant>
      <vt:variant>
        <vt:i4>30</vt:i4>
      </vt:variant>
      <vt:variant>
        <vt:i4>0</vt:i4>
      </vt:variant>
      <vt:variant>
        <vt:i4>5</vt:i4>
      </vt:variant>
      <vt:variant>
        <vt:lpwstr/>
      </vt:variant>
      <vt:variant>
        <vt:lpwstr>sf424</vt:lpwstr>
      </vt:variant>
      <vt:variant>
        <vt:i4>6291520</vt:i4>
      </vt:variant>
      <vt:variant>
        <vt:i4>27</vt:i4>
      </vt:variant>
      <vt:variant>
        <vt:i4>0</vt:i4>
      </vt:variant>
      <vt:variant>
        <vt:i4>5</vt:i4>
      </vt:variant>
      <vt:variant>
        <vt:lpwstr>http://www.doleta.gov/grants/find_grants.cfm</vt:lpwstr>
      </vt:variant>
      <vt:variant>
        <vt:lpwstr/>
      </vt:variant>
      <vt:variant>
        <vt:i4>3604526</vt:i4>
      </vt:variant>
      <vt:variant>
        <vt:i4>24</vt:i4>
      </vt:variant>
      <vt:variant>
        <vt:i4>0</vt:i4>
      </vt:variant>
      <vt:variant>
        <vt:i4>5</vt:i4>
      </vt:variant>
      <vt:variant>
        <vt:lpwstr>http://www.grants.gov/</vt:lpwstr>
      </vt:variant>
      <vt:variant>
        <vt:lpwstr/>
      </vt:variant>
      <vt:variant>
        <vt:i4>1376377</vt:i4>
      </vt:variant>
      <vt:variant>
        <vt:i4>21</vt:i4>
      </vt:variant>
      <vt:variant>
        <vt:i4>0</vt:i4>
      </vt:variant>
      <vt:variant>
        <vt:i4>5</vt:i4>
      </vt:variant>
      <vt:variant>
        <vt:lpwstr>http://wdr.doleta.gov/directives/corr_doc.cfm?DOCN=2816</vt:lpwstr>
      </vt:variant>
      <vt:variant>
        <vt:lpwstr/>
      </vt:variant>
      <vt:variant>
        <vt:i4>5963900</vt:i4>
      </vt:variant>
      <vt:variant>
        <vt:i4>18</vt:i4>
      </vt:variant>
      <vt:variant>
        <vt:i4>0</vt:i4>
      </vt:variant>
      <vt:variant>
        <vt:i4>5</vt:i4>
      </vt:variant>
      <vt:variant>
        <vt:lpwstr>https://careerpathways.workforcegps.org/announcements/2016/10/20/09/37/Career_Pathways_Toolkit_An_Enhanced_Guide_and_Workbook</vt:lpwstr>
      </vt:variant>
      <vt:variant>
        <vt:lpwstr/>
      </vt:variant>
      <vt:variant>
        <vt:i4>1245254</vt:i4>
      </vt:variant>
      <vt:variant>
        <vt:i4>15</vt:i4>
      </vt:variant>
      <vt:variant>
        <vt:i4>0</vt:i4>
      </vt:variant>
      <vt:variant>
        <vt:i4>5</vt:i4>
      </vt:variant>
      <vt:variant>
        <vt:lpwstr>https://blog.dol.gov/2015/09/03/building-better-career-pathways/</vt:lpwstr>
      </vt:variant>
      <vt:variant>
        <vt:lpwstr/>
      </vt:variant>
      <vt:variant>
        <vt:i4>1245254</vt:i4>
      </vt:variant>
      <vt:variant>
        <vt:i4>12</vt:i4>
      </vt:variant>
      <vt:variant>
        <vt:i4>0</vt:i4>
      </vt:variant>
      <vt:variant>
        <vt:i4>5</vt:i4>
      </vt:variant>
      <vt:variant>
        <vt:lpwstr>https://blog.dol.gov/2015/09/03/building-better-career-pathways/</vt:lpwstr>
      </vt:variant>
      <vt:variant>
        <vt:lpwstr/>
      </vt:variant>
      <vt:variant>
        <vt:i4>5963777</vt:i4>
      </vt:variant>
      <vt:variant>
        <vt:i4>39</vt:i4>
      </vt:variant>
      <vt:variant>
        <vt:i4>0</vt:i4>
      </vt:variant>
      <vt:variant>
        <vt:i4>5</vt:i4>
      </vt:variant>
      <vt:variant>
        <vt:lpwstr>http://www.ncwd-youth.info/guideposts</vt:lpwstr>
      </vt:variant>
      <vt:variant>
        <vt:lpwstr/>
      </vt:variant>
      <vt:variant>
        <vt:i4>5832823</vt:i4>
      </vt:variant>
      <vt:variant>
        <vt:i4>36</vt:i4>
      </vt:variant>
      <vt:variant>
        <vt:i4>0</vt:i4>
      </vt:variant>
      <vt:variant>
        <vt:i4>5</vt:i4>
      </vt:variant>
      <vt:variant>
        <vt:lpwstr>https://wdr.doleta.gov/directives/corr_doc.cfm?DOCN=8525</vt:lpwstr>
      </vt:variant>
      <vt:variant>
        <vt:lpwstr/>
      </vt:variant>
      <vt:variant>
        <vt:i4>1507398</vt:i4>
      </vt:variant>
      <vt:variant>
        <vt:i4>33</vt:i4>
      </vt:variant>
      <vt:variant>
        <vt:i4>0</vt:i4>
      </vt:variant>
      <vt:variant>
        <vt:i4>5</vt:i4>
      </vt:variant>
      <vt:variant>
        <vt:lpwstr>https://www.choosework.net/findhelp/</vt:lpwstr>
      </vt:variant>
      <vt:variant>
        <vt:lpwstr/>
      </vt:variant>
      <vt:variant>
        <vt:i4>3080208</vt:i4>
      </vt:variant>
      <vt:variant>
        <vt:i4>30</vt:i4>
      </vt:variant>
      <vt:variant>
        <vt:i4>0</vt:i4>
      </vt:variant>
      <vt:variant>
        <vt:i4>5</vt:i4>
      </vt:variant>
      <vt:variant>
        <vt:lpwstr>https://dei.workforcegps.org/resources/2016/03/22/15/06/Disability_Employment_Initiative_Fact_Sheet_2015</vt:lpwstr>
      </vt:variant>
      <vt:variant>
        <vt:lpwstr/>
      </vt:variant>
      <vt:variant>
        <vt:i4>3014663</vt:i4>
      </vt:variant>
      <vt:variant>
        <vt:i4>27</vt:i4>
      </vt:variant>
      <vt:variant>
        <vt:i4>0</vt:i4>
      </vt:variant>
      <vt:variant>
        <vt:i4>5</vt:i4>
      </vt:variant>
      <vt:variant>
        <vt:lpwstr>https://careerpathways.workforcegps.org/resources/2016/10/20/10/11/Enhanced_Career_Pathways_Toolkit</vt:lpwstr>
      </vt:variant>
      <vt:variant>
        <vt:lpwstr/>
      </vt:variant>
      <vt:variant>
        <vt:i4>4063294</vt:i4>
      </vt:variant>
      <vt:variant>
        <vt:i4>24</vt:i4>
      </vt:variant>
      <vt:variant>
        <vt:i4>0</vt:i4>
      </vt:variant>
      <vt:variant>
        <vt:i4>5</vt:i4>
      </vt:variant>
      <vt:variant>
        <vt:lpwstr>https://careerpathways.workforcegps.org/~/media/WorkforceGPS/careerpathways/Files/Career Pathways Joint Letter 2016.pdf</vt:lpwstr>
      </vt:variant>
      <vt:variant>
        <vt:lpwstr/>
      </vt:variant>
      <vt:variant>
        <vt:i4>458830</vt:i4>
      </vt:variant>
      <vt:variant>
        <vt:i4>21</vt:i4>
      </vt:variant>
      <vt:variant>
        <vt:i4>0</vt:i4>
      </vt:variant>
      <vt:variant>
        <vt:i4>5</vt:i4>
      </vt:variant>
      <vt:variant>
        <vt:lpwstr>https://www.doleta.gov/usworkforce/pdf/career_pathways_toolkit.pdf</vt:lpwstr>
      </vt:variant>
      <vt:variant>
        <vt:lpwstr/>
      </vt:variant>
      <vt:variant>
        <vt:i4>1441908</vt:i4>
      </vt:variant>
      <vt:variant>
        <vt:i4>18</vt:i4>
      </vt:variant>
      <vt:variant>
        <vt:i4>0</vt:i4>
      </vt:variant>
      <vt:variant>
        <vt:i4>5</vt:i4>
      </vt:variant>
      <vt:variant>
        <vt:lpwstr>http://wdr.doleta.gov/directives/corr_doc.cfm?DOCN=3536</vt:lpwstr>
      </vt:variant>
      <vt:variant>
        <vt:lpwstr/>
      </vt:variant>
      <vt:variant>
        <vt:i4>6029426</vt:i4>
      </vt:variant>
      <vt:variant>
        <vt:i4>15</vt:i4>
      </vt:variant>
      <vt:variant>
        <vt:i4>0</vt:i4>
      </vt:variant>
      <vt:variant>
        <vt:i4>5</vt:i4>
      </vt:variant>
      <vt:variant>
        <vt:lpwstr>https://wdr.doleta.gov/directives/corr_doc.cfm?DOCN=8772</vt:lpwstr>
      </vt:variant>
      <vt:variant>
        <vt:lpwstr/>
      </vt:variant>
      <vt:variant>
        <vt:i4>1376373</vt:i4>
      </vt:variant>
      <vt:variant>
        <vt:i4>12</vt:i4>
      </vt:variant>
      <vt:variant>
        <vt:i4>0</vt:i4>
      </vt:variant>
      <vt:variant>
        <vt:i4>5</vt:i4>
      </vt:variant>
      <vt:variant>
        <vt:lpwstr>http://wdr.doleta.gov/directives/corr_doc.cfm?DOCN=6455</vt:lpwstr>
      </vt:variant>
      <vt:variant>
        <vt:lpwstr/>
      </vt:variant>
      <vt:variant>
        <vt:i4>2883644</vt:i4>
      </vt:variant>
      <vt:variant>
        <vt:i4>9</vt:i4>
      </vt:variant>
      <vt:variant>
        <vt:i4>0</vt:i4>
      </vt:variant>
      <vt:variant>
        <vt:i4>5</vt:i4>
      </vt:variant>
      <vt:variant>
        <vt:lpwstr>http://www.dol.gov/odep/pdf/20141022-KeyPoints.pdf</vt:lpwstr>
      </vt:variant>
      <vt:variant>
        <vt:lpwstr/>
      </vt:variant>
      <vt:variant>
        <vt:i4>7143526</vt:i4>
      </vt:variant>
      <vt:variant>
        <vt:i4>6</vt:i4>
      </vt:variant>
      <vt:variant>
        <vt:i4>0</vt:i4>
      </vt:variant>
      <vt:variant>
        <vt:i4>5</vt:i4>
      </vt:variant>
      <vt:variant>
        <vt:lpwstr>http://www.bls.gov/news.release/empsit.t06.htm</vt:lpwstr>
      </vt:variant>
      <vt:variant>
        <vt:lpwstr/>
      </vt:variant>
      <vt:variant>
        <vt:i4>3014663</vt:i4>
      </vt:variant>
      <vt:variant>
        <vt:i4>3</vt:i4>
      </vt:variant>
      <vt:variant>
        <vt:i4>0</vt:i4>
      </vt:variant>
      <vt:variant>
        <vt:i4>5</vt:i4>
      </vt:variant>
      <vt:variant>
        <vt:lpwstr>https://careerpathways.workforcegps.org/resources/2016/10/20/10/11/Enhanced_Career_Pathways_Toolkit</vt:lpwstr>
      </vt:variant>
      <vt:variant>
        <vt:lpwstr/>
      </vt:variant>
      <vt:variant>
        <vt:i4>2097220</vt:i4>
      </vt:variant>
      <vt:variant>
        <vt:i4>0</vt:i4>
      </vt:variant>
      <vt:variant>
        <vt:i4>0</vt:i4>
      </vt:variant>
      <vt:variant>
        <vt:i4>5</vt:i4>
      </vt:variant>
      <vt:variant>
        <vt:lpwstr>https://wdr.doleta.gov/directives/attach/TEN/TEN_17-15_Attachment_Acc.pdf</vt:lpwstr>
      </vt:variant>
      <vt:variant>
        <vt:lpwstr/>
      </vt:variant>
      <vt:variant>
        <vt:i4>3407993</vt:i4>
      </vt:variant>
      <vt:variant>
        <vt:i4>0</vt:i4>
      </vt:variant>
      <vt:variant>
        <vt:i4>0</vt:i4>
      </vt:variant>
      <vt:variant>
        <vt:i4>5</vt:i4>
      </vt:variant>
      <vt:variant>
        <vt:lpwstr>https://www.gpo.gov/fdsys/pkg/USCODE-2010-title42/html/USCODE-2010-title42-chap126-sec12102.htm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Amoah, Myaa P - OASAM OCIO CTR</cp:lastModifiedBy>
  <cp:revision>2</cp:revision>
  <cp:lastPrinted>2017-05-26T14:42:00Z</cp:lastPrinted>
  <dcterms:created xsi:type="dcterms:W3CDTF">2017-06-06T22:01:00Z</dcterms:created>
  <dcterms:modified xsi:type="dcterms:W3CDTF">2017-06-06T22:01:00Z</dcterms:modified>
</cp:coreProperties>
</file>