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466209" w:rsidRDefault="00C97D02" w:rsidP="00DC3682">
      <w:pPr>
        <w:spacing w:after="0" w:line="240" w:lineRule="auto"/>
        <w:jc w:val="center"/>
        <w:rPr>
          <w:rFonts w:ascii="Times New Roman" w:eastAsia="Times New Roman" w:hAnsi="Times New Roman" w:cs="Times New Roman"/>
          <w:b/>
          <w:color w:val="000000"/>
        </w:rPr>
      </w:pPr>
      <w:bookmarkStart w:id="0" w:name="_GoBack"/>
      <w:bookmarkEnd w:id="0"/>
      <w:r w:rsidRPr="00466209">
        <w:rPr>
          <w:rFonts w:ascii="Times New Roman" w:eastAsia="Times New Roman" w:hAnsi="Times New Roman" w:cs="Times New Roman"/>
          <w:b/>
          <w:color w:val="000000"/>
        </w:rPr>
        <w:t>F</w:t>
      </w:r>
      <w:r w:rsidR="00E45924" w:rsidRPr="00466209">
        <w:rPr>
          <w:rFonts w:ascii="Times New Roman" w:eastAsia="Times New Roman" w:hAnsi="Times New Roman" w:cs="Times New Roman"/>
          <w:b/>
          <w:color w:val="000000"/>
        </w:rPr>
        <w:t xml:space="preserve">unding Opportunity </w:t>
      </w:r>
      <w:r w:rsidR="001C4718" w:rsidRPr="00466209">
        <w:rPr>
          <w:rFonts w:ascii="Times New Roman" w:eastAsia="Times New Roman" w:hAnsi="Times New Roman" w:cs="Times New Roman"/>
          <w:b/>
          <w:color w:val="000000"/>
        </w:rPr>
        <w:t>Announcement</w:t>
      </w:r>
    </w:p>
    <w:p w:rsidR="00163140" w:rsidRPr="00466209" w:rsidRDefault="00DC3682" w:rsidP="00DC3682">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Disability </w:t>
      </w:r>
      <w:r w:rsidR="00A31749" w:rsidRPr="00A31749">
        <w:rPr>
          <w:rFonts w:ascii="Times New Roman" w:eastAsia="Times New Roman" w:hAnsi="Times New Roman" w:cs="Times New Roman"/>
          <w:b/>
        </w:rPr>
        <w:t>Employment Initiative Grants</w:t>
      </w:r>
    </w:p>
    <w:p w:rsidR="00C97D02" w:rsidRPr="00466209" w:rsidRDefault="00C97D02" w:rsidP="00DC3682">
      <w:pPr>
        <w:widowControl w:val="0"/>
        <w:spacing w:after="0" w:line="240" w:lineRule="auto"/>
        <w:jc w:val="center"/>
        <w:rPr>
          <w:rFonts w:ascii="Times New Roman" w:eastAsia="Times New Roman" w:hAnsi="Times New Roman" w:cs="Times New Roman"/>
        </w:rPr>
      </w:pPr>
      <w:r w:rsidRPr="00466209">
        <w:rPr>
          <w:rFonts w:ascii="Times New Roman" w:eastAsia="Times New Roman" w:hAnsi="Times New Roman" w:cs="Times New Roman"/>
          <w:b/>
        </w:rPr>
        <w:t>Supplemental Justification</w:t>
      </w:r>
    </w:p>
    <w:p w:rsidR="00DC3682" w:rsidRDefault="00DC3682" w:rsidP="00C97D02">
      <w:pPr>
        <w:spacing w:after="0" w:line="240" w:lineRule="auto"/>
        <w:jc w:val="center"/>
        <w:rPr>
          <w:rFonts w:ascii="Times New Roman" w:eastAsia="Times New Roman" w:hAnsi="Times New Roman" w:cs="Times New Roman"/>
          <w:b/>
          <w:color w:val="000000"/>
        </w:rPr>
      </w:pPr>
    </w:p>
    <w:p w:rsidR="00DC3682" w:rsidRPr="00466209" w:rsidRDefault="00DC3682" w:rsidP="00C97D02">
      <w:pPr>
        <w:spacing w:after="0" w:line="240" w:lineRule="auto"/>
        <w:jc w:val="center"/>
        <w:rPr>
          <w:rFonts w:ascii="Times New Roman" w:eastAsia="Times New Roman" w:hAnsi="Times New Roman" w:cs="Times New Roman"/>
          <w:b/>
          <w:color w:val="000000"/>
        </w:rPr>
      </w:pPr>
    </w:p>
    <w:p w:rsidR="00C97D02" w:rsidRPr="00466209" w:rsidRDefault="00C97D02" w:rsidP="00C97D02">
      <w:pPr>
        <w:autoSpaceDE w:val="0"/>
        <w:autoSpaceDN w:val="0"/>
        <w:adjustRightInd w:val="0"/>
        <w:spacing w:after="0" w:line="240" w:lineRule="auto"/>
        <w:rPr>
          <w:rFonts w:ascii="Times New Roman" w:eastAsia="Times New Roman" w:hAnsi="Times New Roman" w:cs="Times New Roman"/>
          <w:b/>
          <w:i/>
          <w:color w:val="000000"/>
          <w:u w:val="single"/>
        </w:rPr>
      </w:pPr>
      <w:r w:rsidRPr="00466209">
        <w:rPr>
          <w:rFonts w:ascii="Times New Roman" w:eastAsia="Times New Roman" w:hAnsi="Times New Roman" w:cs="Times New Roman"/>
          <w:b/>
          <w:i/>
          <w:color w:val="000000"/>
          <w:u w:val="single"/>
        </w:rPr>
        <w:t>Supplemental Supporting Statement A: Justification</w:t>
      </w:r>
    </w:p>
    <w:p w:rsidR="00C97D02" w:rsidRPr="00466209" w:rsidRDefault="00C97D02" w:rsidP="00C97D02">
      <w:pPr>
        <w:autoSpaceDE w:val="0"/>
        <w:autoSpaceDN w:val="0"/>
        <w:adjustRightInd w:val="0"/>
        <w:spacing w:after="0" w:line="240" w:lineRule="auto"/>
        <w:rPr>
          <w:rFonts w:ascii="Times New Roman" w:eastAsia="Times New Roman" w:hAnsi="Times New Roman" w:cs="Times New Roman"/>
          <w:b/>
          <w:color w:val="000000"/>
          <w:u w:val="single"/>
        </w:rPr>
      </w:pPr>
    </w:p>
    <w:p w:rsidR="006334E6" w:rsidRPr="00466209" w:rsidRDefault="00C97D02" w:rsidP="00466209">
      <w:pPr>
        <w:spacing w:after="0" w:line="240" w:lineRule="auto"/>
        <w:rPr>
          <w:rFonts w:ascii="Times New Roman" w:hAnsi="Times New Roman" w:cs="Times New Roman"/>
        </w:rPr>
      </w:pPr>
      <w:bookmarkStart w:id="1" w:name="_Toc207778202"/>
      <w:bookmarkStart w:id="2" w:name="_Toc208654602"/>
      <w:bookmarkStart w:id="3" w:name="_Toc228885476"/>
      <w:bookmarkStart w:id="4" w:name="_Toc229889134"/>
      <w:r w:rsidRPr="00466209">
        <w:rPr>
          <w:rFonts w:ascii="Times New Roman" w:hAnsi="Times New Roman" w:cs="Times New Roman"/>
        </w:rPr>
        <w:t xml:space="preserve">This request seeks OMB approval under the Paperwork Reduction Act for the unique information collection requirements in the </w:t>
      </w:r>
      <w:r w:rsidR="00163140" w:rsidRPr="00466209">
        <w:rPr>
          <w:rFonts w:ascii="Times New Roman" w:hAnsi="Times New Roman" w:cs="Times New Roman"/>
        </w:rPr>
        <w:t>“</w:t>
      </w:r>
      <w:r w:rsidR="009342E8" w:rsidRPr="009342E8">
        <w:rPr>
          <w:rFonts w:ascii="Times New Roman" w:hAnsi="Times New Roman" w:cs="Times New Roman"/>
          <w:i/>
        </w:rPr>
        <w:t>Disability Employment Initiative Grants</w:t>
      </w:r>
      <w:r w:rsidR="00471D5F" w:rsidRPr="00466209">
        <w:rPr>
          <w:rFonts w:ascii="Times New Roman" w:hAnsi="Times New Roman" w:cs="Times New Roman"/>
        </w:rPr>
        <w:t xml:space="preserve">” </w:t>
      </w:r>
      <w:r w:rsidRPr="00466209">
        <w:rPr>
          <w:rFonts w:ascii="Times New Roman" w:hAnsi="Times New Roman" w:cs="Times New Roman"/>
        </w:rPr>
        <w:t>Funding O</w:t>
      </w:r>
      <w:r w:rsidR="006334E6" w:rsidRPr="00466209">
        <w:rPr>
          <w:rFonts w:ascii="Times New Roman" w:hAnsi="Times New Roman" w:cs="Times New Roman"/>
        </w:rPr>
        <w:t xml:space="preserve">pportunity Announcement (FOA). </w:t>
      </w:r>
      <w:r w:rsidR="002F46C3">
        <w:rPr>
          <w:rFonts w:ascii="Times New Roman" w:hAnsi="Times New Roman" w:cs="Times New Roman"/>
        </w:rPr>
        <w:t xml:space="preserve"> </w:t>
      </w:r>
      <w:r w:rsidR="00163140" w:rsidRPr="00466209">
        <w:rPr>
          <w:rFonts w:ascii="Times New Roman" w:hAnsi="Times New Roman" w:cs="Times New Roman"/>
        </w:rPr>
        <w:t>T</w:t>
      </w:r>
      <w:r w:rsidR="006E613D" w:rsidRPr="00466209">
        <w:rPr>
          <w:rFonts w:ascii="Times New Roman" w:hAnsi="Times New Roman" w:cs="Times New Roman"/>
        </w:rPr>
        <w:t xml:space="preserve">he Department will announce the availability of approximately </w:t>
      </w:r>
      <w:r w:rsidR="006334E6" w:rsidRPr="00466209">
        <w:rPr>
          <w:rFonts w:ascii="Times New Roman" w:hAnsi="Times New Roman" w:cs="Times New Roman"/>
        </w:rPr>
        <w:t>$</w:t>
      </w:r>
      <w:r w:rsidR="009342E8">
        <w:rPr>
          <w:rFonts w:ascii="Times New Roman" w:hAnsi="Times New Roman" w:cs="Times New Roman"/>
        </w:rPr>
        <w:t>15</w:t>
      </w:r>
      <w:r w:rsidR="006E613D" w:rsidRPr="00466209">
        <w:rPr>
          <w:rFonts w:ascii="Times New Roman" w:hAnsi="Times New Roman" w:cs="Times New Roman"/>
        </w:rPr>
        <w:t xml:space="preserve"> </w:t>
      </w:r>
      <w:r w:rsidR="00FF3B5E" w:rsidRPr="00466209">
        <w:rPr>
          <w:rFonts w:ascii="Times New Roman" w:hAnsi="Times New Roman" w:cs="Times New Roman"/>
        </w:rPr>
        <w:t>million in</w:t>
      </w:r>
      <w:r w:rsidR="006E613D" w:rsidRPr="00466209">
        <w:rPr>
          <w:rFonts w:ascii="Times New Roman" w:hAnsi="Times New Roman" w:cs="Times New Roman"/>
        </w:rPr>
        <w:t xml:space="preserve"> grant funds authorized under the </w:t>
      </w:r>
      <w:r w:rsidR="006334E6" w:rsidRPr="00466209">
        <w:rPr>
          <w:rFonts w:ascii="Times New Roman" w:hAnsi="Times New Roman" w:cs="Times New Roman"/>
        </w:rPr>
        <w:t xml:space="preserve">Workforce Innovation and Opportunity Act (WIOA) </w:t>
      </w:r>
      <w:r w:rsidR="006334E6" w:rsidRPr="00466209">
        <w:rPr>
          <w:rStyle w:val="IntenseEmphasis"/>
          <w:rFonts w:ascii="Times New Roman" w:hAnsi="Times New Roman"/>
          <w:b w:val="0"/>
        </w:rPr>
        <w:t>Section 169,</w:t>
      </w:r>
      <w:r w:rsidR="009342E8" w:rsidRPr="009342E8">
        <w:rPr>
          <w:rFonts w:ascii="Cambria" w:eastAsia="Times New Roman" w:hAnsi="Cambria" w:cs="Times New Roman"/>
          <w:sz w:val="24"/>
        </w:rPr>
        <w:t xml:space="preserve"> </w:t>
      </w:r>
      <w:r w:rsidR="006334E6" w:rsidRPr="002F46C3">
        <w:rPr>
          <w:rStyle w:val="IntenseEmphasis"/>
          <w:rFonts w:ascii="Times New Roman" w:hAnsi="Times New Roman"/>
          <w:b w:val="0"/>
        </w:rPr>
        <w:t>Public Law 113-</w:t>
      </w:r>
      <w:r w:rsidR="002F46C3" w:rsidRPr="002F46C3">
        <w:rPr>
          <w:rStyle w:val="IntenseEmphasis"/>
          <w:rFonts w:ascii="Times New Roman" w:hAnsi="Times New Roman"/>
          <w:b w:val="0"/>
        </w:rPr>
        <w:t>128, codified at 29 U.S.C. 3224.</w:t>
      </w:r>
      <w:r w:rsidR="002F46C3">
        <w:rPr>
          <w:rStyle w:val="IntenseEmphasis"/>
          <w:rFonts w:ascii="Times New Roman" w:hAnsi="Times New Roman"/>
          <w:b w:val="0"/>
        </w:rPr>
        <w:t xml:space="preserve"> </w:t>
      </w:r>
      <w:r w:rsidR="006334E6" w:rsidRPr="00466209">
        <w:rPr>
          <w:rFonts w:ascii="Times New Roman" w:hAnsi="Times New Roman" w:cs="Times New Roman"/>
        </w:rPr>
        <w:t xml:space="preserve"> </w:t>
      </w:r>
    </w:p>
    <w:p w:rsidR="006334E6" w:rsidRPr="00466209" w:rsidRDefault="006334E6" w:rsidP="006334E6">
      <w:pPr>
        <w:pStyle w:val="ListParagraph"/>
        <w:ind w:left="0"/>
        <w:rPr>
          <w:rFonts w:ascii="Times New Roman" w:hAnsi="Times New Roman"/>
          <w:sz w:val="22"/>
        </w:rPr>
      </w:pPr>
    </w:p>
    <w:p w:rsidR="00D2022F" w:rsidRDefault="006334E6" w:rsidP="00D2022F">
      <w:pPr>
        <w:pStyle w:val="ListParagraph"/>
        <w:ind w:left="0"/>
        <w:rPr>
          <w:rFonts w:ascii="Times New Roman" w:hAnsi="Times New Roman"/>
          <w:sz w:val="22"/>
        </w:rPr>
      </w:pPr>
      <w:r w:rsidRPr="00466209">
        <w:rPr>
          <w:rFonts w:ascii="Times New Roman" w:hAnsi="Times New Roman"/>
          <w:color w:val="000000" w:themeColor="text1"/>
          <w:sz w:val="22"/>
        </w:rPr>
        <w:t xml:space="preserve">An estimated </w:t>
      </w:r>
      <w:r w:rsidR="00D1225E">
        <w:rPr>
          <w:rFonts w:ascii="Times New Roman" w:hAnsi="Times New Roman"/>
          <w:color w:val="000000" w:themeColor="text1"/>
          <w:sz w:val="22"/>
        </w:rPr>
        <w:t>eight (</w:t>
      </w:r>
      <w:r w:rsidRPr="00466209">
        <w:rPr>
          <w:rFonts w:ascii="Times New Roman" w:hAnsi="Times New Roman"/>
          <w:color w:val="000000" w:themeColor="text1"/>
          <w:sz w:val="22"/>
        </w:rPr>
        <w:t>8</w:t>
      </w:r>
      <w:r w:rsidR="00D1225E">
        <w:rPr>
          <w:rFonts w:ascii="Times New Roman" w:hAnsi="Times New Roman"/>
          <w:color w:val="000000" w:themeColor="text1"/>
          <w:sz w:val="22"/>
        </w:rPr>
        <w:t>)</w:t>
      </w:r>
      <w:r w:rsidR="006E613D" w:rsidRPr="00466209">
        <w:rPr>
          <w:rFonts w:ascii="Times New Roman" w:hAnsi="Times New Roman"/>
          <w:color w:val="000000" w:themeColor="text1"/>
          <w:sz w:val="22"/>
        </w:rPr>
        <w:t xml:space="preserve"> successful applicants will receive awards of F</w:t>
      </w:r>
      <w:r w:rsidR="00160139" w:rsidRPr="00466209">
        <w:rPr>
          <w:rFonts w:ascii="Times New Roman" w:hAnsi="Times New Roman"/>
          <w:color w:val="000000" w:themeColor="text1"/>
          <w:sz w:val="22"/>
        </w:rPr>
        <w:t>Y</w:t>
      </w:r>
      <w:r w:rsidRPr="00466209">
        <w:rPr>
          <w:rFonts w:ascii="Times New Roman" w:hAnsi="Times New Roman"/>
          <w:color w:val="000000" w:themeColor="text1"/>
          <w:sz w:val="22"/>
        </w:rPr>
        <w:t xml:space="preserve"> 2017</w:t>
      </w:r>
      <w:r w:rsidR="006E613D" w:rsidRPr="00466209">
        <w:rPr>
          <w:rFonts w:ascii="Times New Roman" w:hAnsi="Times New Roman"/>
          <w:color w:val="000000" w:themeColor="text1"/>
          <w:sz w:val="22"/>
        </w:rPr>
        <w:t xml:space="preserve"> funding, </w:t>
      </w:r>
      <w:r w:rsidR="00160139" w:rsidRPr="00466209">
        <w:rPr>
          <w:rFonts w:ascii="Times New Roman" w:hAnsi="Times New Roman"/>
          <w:color w:val="000000" w:themeColor="text1"/>
          <w:sz w:val="22"/>
        </w:rPr>
        <w:t>which may</w:t>
      </w:r>
      <w:r w:rsidR="006E613D" w:rsidRPr="00466209">
        <w:rPr>
          <w:rFonts w:ascii="Times New Roman" w:hAnsi="Times New Roman"/>
          <w:color w:val="000000" w:themeColor="text1"/>
          <w:sz w:val="22"/>
        </w:rPr>
        <w:t xml:space="preserve"> range from $</w:t>
      </w:r>
      <w:r w:rsidRPr="00466209">
        <w:rPr>
          <w:rFonts w:ascii="Times New Roman" w:hAnsi="Times New Roman"/>
          <w:color w:val="000000" w:themeColor="text1"/>
          <w:sz w:val="22"/>
        </w:rPr>
        <w:t>1,500,000</w:t>
      </w:r>
      <w:r w:rsidR="006E613D" w:rsidRPr="00466209">
        <w:rPr>
          <w:rFonts w:ascii="Times New Roman" w:hAnsi="Times New Roman"/>
          <w:color w:val="000000" w:themeColor="text1"/>
          <w:sz w:val="22"/>
        </w:rPr>
        <w:t xml:space="preserve"> to </w:t>
      </w:r>
      <w:r w:rsidR="00160139" w:rsidRPr="00466209">
        <w:rPr>
          <w:rFonts w:ascii="Times New Roman" w:hAnsi="Times New Roman"/>
          <w:color w:val="000000" w:themeColor="text1"/>
          <w:sz w:val="22"/>
        </w:rPr>
        <w:t xml:space="preserve">up to </w:t>
      </w:r>
      <w:r w:rsidR="006E613D" w:rsidRPr="00466209">
        <w:rPr>
          <w:rFonts w:ascii="Times New Roman" w:hAnsi="Times New Roman"/>
          <w:color w:val="000000" w:themeColor="text1"/>
          <w:sz w:val="22"/>
        </w:rPr>
        <w:t>$</w:t>
      </w:r>
      <w:r w:rsidR="009342E8">
        <w:rPr>
          <w:rFonts w:ascii="Times New Roman" w:hAnsi="Times New Roman"/>
          <w:color w:val="000000" w:themeColor="text1"/>
          <w:sz w:val="22"/>
        </w:rPr>
        <w:t>2</w:t>
      </w:r>
      <w:r w:rsidRPr="00466209">
        <w:rPr>
          <w:rFonts w:ascii="Times New Roman" w:hAnsi="Times New Roman"/>
          <w:color w:val="000000" w:themeColor="text1"/>
          <w:sz w:val="22"/>
        </w:rPr>
        <w:t>,500,000</w:t>
      </w:r>
      <w:r w:rsidR="00160139" w:rsidRPr="00466209">
        <w:rPr>
          <w:rFonts w:ascii="Times New Roman" w:hAnsi="Times New Roman"/>
          <w:color w:val="000000" w:themeColor="text1"/>
          <w:sz w:val="22"/>
        </w:rPr>
        <w:t>.</w:t>
      </w:r>
      <w:r w:rsidR="00F06A76">
        <w:rPr>
          <w:rFonts w:ascii="Times New Roman" w:hAnsi="Times New Roman"/>
          <w:color w:val="000000" w:themeColor="text1"/>
          <w:sz w:val="22"/>
        </w:rPr>
        <w:t xml:space="preserve"> </w:t>
      </w:r>
      <w:r w:rsidR="002F46C3">
        <w:rPr>
          <w:rFonts w:ascii="Times New Roman" w:hAnsi="Times New Roman"/>
          <w:color w:val="000000" w:themeColor="text1"/>
          <w:sz w:val="22"/>
        </w:rPr>
        <w:t xml:space="preserve"> </w:t>
      </w:r>
      <w:r w:rsidRPr="00466209">
        <w:rPr>
          <w:rFonts w:ascii="Times New Roman" w:hAnsi="Times New Roman"/>
          <w:sz w:val="22"/>
        </w:rPr>
        <w:t xml:space="preserve">Through this announcement, ETA seeks to </w:t>
      </w:r>
      <w:r w:rsidR="009342E8" w:rsidRPr="009342E8">
        <w:rPr>
          <w:rFonts w:ascii="Times New Roman" w:hAnsi="Times New Roman"/>
          <w:sz w:val="22"/>
        </w:rPr>
        <w:t xml:space="preserve">expand the capacity of American Job Centers (AJCs), also known as One-Stop Centers, </w:t>
      </w:r>
      <w:r w:rsidR="00DC3682">
        <w:rPr>
          <w:rFonts w:ascii="Times New Roman" w:hAnsi="Times New Roman"/>
          <w:sz w:val="22"/>
        </w:rPr>
        <w:t xml:space="preserve">and </w:t>
      </w:r>
      <w:r w:rsidR="009342E8" w:rsidRPr="009342E8">
        <w:rPr>
          <w:rFonts w:ascii="Times New Roman" w:hAnsi="Times New Roman"/>
          <w:sz w:val="22"/>
        </w:rPr>
        <w:t>to promote the use of existing career pathways to serve two populations:  1) adults (ages 18 and older) with visible, non-visible, and significant disabilities, including those who have acquired disabilities in adulthood; and 2) youth (ages 14-24) with visible, non-visible, and significant disabilities, including those who have chronic health conditions.</w:t>
      </w:r>
      <w:r w:rsidR="009342E8">
        <w:rPr>
          <w:rFonts w:ascii="Times New Roman" w:hAnsi="Times New Roman"/>
          <w:sz w:val="22"/>
        </w:rPr>
        <w:t xml:space="preserve"> </w:t>
      </w:r>
      <w:r w:rsidR="002F46C3">
        <w:rPr>
          <w:rFonts w:ascii="Times New Roman" w:hAnsi="Times New Roman"/>
          <w:sz w:val="22"/>
        </w:rPr>
        <w:t xml:space="preserve"> </w:t>
      </w:r>
    </w:p>
    <w:p w:rsidR="00F14D51" w:rsidRPr="00466209" w:rsidRDefault="00F14D51" w:rsidP="00D2022F">
      <w:pPr>
        <w:pStyle w:val="ListParagraph"/>
        <w:ind w:left="0"/>
        <w:rPr>
          <w:rFonts w:ascii="Times New Roman" w:hAnsi="Times New Roman"/>
          <w:sz w:val="22"/>
        </w:rPr>
      </w:pPr>
    </w:p>
    <w:p w:rsidR="00D2022F" w:rsidRPr="00466209" w:rsidRDefault="005C6882" w:rsidP="00D2022F">
      <w:pPr>
        <w:pStyle w:val="ListParagraph"/>
        <w:ind w:left="0"/>
        <w:rPr>
          <w:rFonts w:ascii="Times New Roman" w:hAnsi="Times New Roman"/>
          <w:sz w:val="22"/>
        </w:rPr>
      </w:pPr>
      <w:r>
        <w:rPr>
          <w:rFonts w:ascii="Times New Roman" w:hAnsi="Times New Roman"/>
          <w:sz w:val="22"/>
        </w:rPr>
        <w:t>O</w:t>
      </w:r>
      <w:r w:rsidR="00F06A76">
        <w:rPr>
          <w:rFonts w:ascii="Times New Roman" w:hAnsi="Times New Roman"/>
          <w:sz w:val="22"/>
        </w:rPr>
        <w:t>rganizations will</w:t>
      </w:r>
      <w:r w:rsidR="006334E6" w:rsidRPr="00466209">
        <w:rPr>
          <w:rFonts w:ascii="Times New Roman" w:hAnsi="Times New Roman"/>
          <w:sz w:val="22"/>
        </w:rPr>
        <w:t xml:space="preserve"> </w:t>
      </w:r>
      <w:r w:rsidR="009342E8" w:rsidRPr="009342E8">
        <w:rPr>
          <w:rFonts w:ascii="Times New Roman" w:hAnsi="Times New Roman"/>
          <w:sz w:val="22"/>
        </w:rPr>
        <w:t xml:space="preserve">support activities under any of the six career pathways program elements identified in the </w:t>
      </w:r>
      <w:r w:rsidR="009342E8" w:rsidRPr="009342E8">
        <w:rPr>
          <w:rFonts w:ascii="Times New Roman" w:hAnsi="Times New Roman"/>
          <w:i/>
          <w:sz w:val="22"/>
        </w:rPr>
        <w:t>Career Pathways Toolki</w:t>
      </w:r>
      <w:r w:rsidR="009342E8">
        <w:rPr>
          <w:rFonts w:ascii="Times New Roman" w:hAnsi="Times New Roman"/>
          <w:i/>
          <w:sz w:val="22"/>
        </w:rPr>
        <w:t>t: A Guide for System Development</w:t>
      </w:r>
      <w:r w:rsidR="009342E8" w:rsidRPr="009342E8">
        <w:rPr>
          <w:rFonts w:ascii="Times New Roman" w:hAnsi="Times New Roman"/>
          <w:sz w:val="22"/>
        </w:rPr>
        <w:t xml:space="preserve"> and the</w:t>
      </w:r>
      <w:r w:rsidR="009342E8" w:rsidRPr="009342E8">
        <w:rPr>
          <w:rFonts w:ascii="Times New Roman" w:hAnsi="Times New Roman"/>
          <w:i/>
          <w:sz w:val="22"/>
        </w:rPr>
        <w:t xml:space="preserve"> Career Pathways Toolkit: An Enhanced Guide and</w:t>
      </w:r>
      <w:r w:rsidR="009342E8">
        <w:rPr>
          <w:rFonts w:ascii="Times New Roman" w:hAnsi="Times New Roman"/>
          <w:i/>
          <w:sz w:val="22"/>
        </w:rPr>
        <w:t xml:space="preserve"> Workbook for System Development. </w:t>
      </w:r>
      <w:r w:rsidR="002F46C3">
        <w:rPr>
          <w:rFonts w:ascii="Times New Roman" w:hAnsi="Times New Roman"/>
          <w:i/>
          <w:sz w:val="22"/>
        </w:rPr>
        <w:t xml:space="preserve"> </w:t>
      </w:r>
      <w:r w:rsidR="009342E8" w:rsidRPr="009342E8">
        <w:rPr>
          <w:rFonts w:ascii="Times New Roman" w:hAnsi="Times New Roman"/>
          <w:sz w:val="22"/>
        </w:rPr>
        <w:t>Grantees must leverage WIOA core programs and other program resources to the greatest extent possible to fund education, employment, and training activities, as well as supportive services for participants.</w:t>
      </w:r>
      <w:r w:rsidR="00D2022F" w:rsidRPr="00466209">
        <w:rPr>
          <w:rFonts w:ascii="Times New Roman" w:hAnsi="Times New Roman"/>
          <w:sz w:val="22"/>
        </w:rPr>
        <w:t xml:space="preserve"> </w:t>
      </w:r>
      <w:r w:rsidR="002F46C3">
        <w:rPr>
          <w:rFonts w:ascii="Times New Roman" w:hAnsi="Times New Roman"/>
          <w:sz w:val="22"/>
        </w:rPr>
        <w:t xml:space="preserve"> </w:t>
      </w:r>
      <w:r w:rsidR="006334E6" w:rsidRPr="00466209">
        <w:rPr>
          <w:rFonts w:ascii="Times New Roman" w:hAnsi="Times New Roman"/>
          <w:sz w:val="22"/>
        </w:rPr>
        <w:t xml:space="preserve">The focus of this initiative is to </w:t>
      </w:r>
      <w:r w:rsidR="009342E8" w:rsidRPr="009342E8">
        <w:rPr>
          <w:rFonts w:ascii="Times New Roman" w:hAnsi="Times New Roman"/>
          <w:sz w:val="22"/>
        </w:rPr>
        <w:t>improve education, training, and employment outcomes of youth and adults with disabilities by refining and expanding already identified successful workforce strategies.</w:t>
      </w:r>
      <w:r w:rsidR="00D2022F" w:rsidRPr="00466209">
        <w:rPr>
          <w:rFonts w:ascii="Times New Roman" w:hAnsi="Times New Roman"/>
          <w:sz w:val="22"/>
        </w:rPr>
        <w:t xml:space="preserve"> </w:t>
      </w:r>
    </w:p>
    <w:p w:rsidR="00D2022F" w:rsidRPr="00466209" w:rsidRDefault="00D2022F" w:rsidP="00D2022F">
      <w:pPr>
        <w:pStyle w:val="ListParagraph"/>
        <w:ind w:left="0"/>
        <w:rPr>
          <w:rFonts w:ascii="Times New Roman" w:hAnsi="Times New Roman"/>
          <w:sz w:val="22"/>
        </w:rPr>
      </w:pPr>
    </w:p>
    <w:p w:rsidR="00D2022F" w:rsidRPr="00466209" w:rsidRDefault="00F14D51" w:rsidP="001A0F1C">
      <w:pPr>
        <w:rPr>
          <w:rFonts w:ascii="Times New Roman" w:hAnsi="Times New Roman"/>
        </w:rPr>
      </w:pPr>
      <w:r>
        <w:rPr>
          <w:rFonts w:ascii="Times New Roman" w:hAnsi="Times New Roman"/>
        </w:rPr>
        <w:t>E</w:t>
      </w:r>
      <w:r w:rsidR="00D2022F" w:rsidRPr="009342E8">
        <w:rPr>
          <w:rFonts w:ascii="Times New Roman" w:hAnsi="Times New Roman"/>
        </w:rPr>
        <w:t xml:space="preserve">ligible applicants are either </w:t>
      </w:r>
      <w:r w:rsidR="009342E8" w:rsidRPr="009342E8">
        <w:rPr>
          <w:rFonts w:ascii="Times New Roman" w:hAnsi="Times New Roman"/>
        </w:rPr>
        <w:t>State workforce agencies (SWAs) eligible for funding under Title I of WIOA or for funding under the W</w:t>
      </w:r>
      <w:r w:rsidR="008756EB">
        <w:rPr>
          <w:rFonts w:ascii="Times New Roman" w:hAnsi="Times New Roman"/>
        </w:rPr>
        <w:t>agner</w:t>
      </w:r>
      <w:r w:rsidR="009342E8" w:rsidRPr="009342E8">
        <w:rPr>
          <w:rFonts w:ascii="Times New Roman" w:hAnsi="Times New Roman"/>
        </w:rPr>
        <w:t>-</w:t>
      </w:r>
      <w:proofErr w:type="spellStart"/>
      <w:r w:rsidR="009342E8" w:rsidRPr="009342E8">
        <w:rPr>
          <w:rFonts w:ascii="Times New Roman" w:hAnsi="Times New Roman"/>
        </w:rPr>
        <w:t>P</w:t>
      </w:r>
      <w:r w:rsidR="008756EB">
        <w:rPr>
          <w:rFonts w:ascii="Times New Roman" w:hAnsi="Times New Roman"/>
        </w:rPr>
        <w:t>e</w:t>
      </w:r>
      <w:r w:rsidR="009342E8">
        <w:rPr>
          <w:rFonts w:ascii="Times New Roman" w:hAnsi="Times New Roman"/>
        </w:rPr>
        <w:t>yser</w:t>
      </w:r>
      <w:proofErr w:type="spellEnd"/>
      <w:r w:rsidR="001A0F1C">
        <w:rPr>
          <w:rFonts w:ascii="Times New Roman" w:hAnsi="Times New Roman"/>
        </w:rPr>
        <w:t xml:space="preserve"> Act or e</w:t>
      </w:r>
      <w:r w:rsidR="009342E8" w:rsidRPr="009342E8">
        <w:rPr>
          <w:rFonts w:ascii="Times New Roman" w:hAnsi="Times New Roman"/>
          <w:iCs/>
        </w:rPr>
        <w:t>ntities described in section 166(c) of WIOA relating to Indian and Native American programs.  These entities include Indian tribes, tribal organizations, Alaska Native entities, Indian-controlled organizations serving Indians, or Native Hawaiian organizations</w:t>
      </w:r>
      <w:r w:rsidR="009342E8" w:rsidRPr="009342E8">
        <w:rPr>
          <w:rFonts w:ascii="Times New Roman" w:hAnsi="Times New Roman"/>
        </w:rPr>
        <w:t>.  </w:t>
      </w:r>
      <w:r w:rsidR="00D2022F" w:rsidRPr="00466209">
        <w:rPr>
          <w:rFonts w:ascii="Times New Roman" w:hAnsi="Times New Roman"/>
        </w:rPr>
        <w:t xml:space="preserve">Applicants may submit up to two applications, one to serve young adults and one to serve adults; but </w:t>
      </w:r>
      <w:r w:rsidR="001A0F1C" w:rsidRPr="001A0F1C">
        <w:rPr>
          <w:rFonts w:ascii="Times New Roman" w:hAnsi="Times New Roman"/>
        </w:rPr>
        <w:t>applicants will only be eligible to receive one award under this competition.</w:t>
      </w:r>
    </w:p>
    <w:p w:rsidR="006334E6" w:rsidRPr="00466209" w:rsidRDefault="00F80741" w:rsidP="00D2022F">
      <w:pPr>
        <w:pStyle w:val="ListParagraph"/>
        <w:ind w:left="0"/>
        <w:rPr>
          <w:rFonts w:ascii="Times New Roman" w:hAnsi="Times New Roman"/>
          <w:sz w:val="22"/>
        </w:rPr>
      </w:pPr>
      <w:r w:rsidRPr="00F80741">
        <w:rPr>
          <w:rFonts w:ascii="Times New Roman" w:hAnsi="Times New Roman"/>
          <w:sz w:val="22"/>
        </w:rPr>
        <w:t xml:space="preserve">The period of performance is 36 months with an anticipated start date of October 1, 2017.  This performance period includes all necessary implementation and start-up activities.  </w:t>
      </w:r>
    </w:p>
    <w:p w:rsidR="00D33C49" w:rsidRPr="00466209" w:rsidRDefault="00D33C49" w:rsidP="00C97D02">
      <w:pPr>
        <w:spacing w:after="0" w:line="240" w:lineRule="auto"/>
        <w:rPr>
          <w:rFonts w:ascii="Times New Roman" w:eastAsia="Times New Roman" w:hAnsi="Times New Roman" w:cs="Times New Roman"/>
        </w:rPr>
      </w:pPr>
    </w:p>
    <w:p w:rsidR="00C97D02" w:rsidRPr="00466209" w:rsidRDefault="00C97D02" w:rsidP="00C97D02">
      <w:pPr>
        <w:autoSpaceDE w:val="0"/>
        <w:autoSpaceDN w:val="0"/>
        <w:adjustRightInd w:val="0"/>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Applications will include the foll</w:t>
      </w:r>
      <w:r w:rsidR="0011723F">
        <w:rPr>
          <w:rFonts w:ascii="Times New Roman" w:eastAsia="Times New Roman" w:hAnsi="Times New Roman" w:cs="Times New Roman"/>
          <w:color w:val="000000"/>
        </w:rPr>
        <w:t xml:space="preserve">owing information collections: </w:t>
      </w:r>
      <w:r w:rsidRPr="00466209">
        <w:rPr>
          <w:rFonts w:ascii="Times New Roman" w:eastAsia="Times New Roman" w:hAnsi="Times New Roman" w:cs="Times New Roman"/>
        </w:rPr>
        <w:t xml:space="preserve">1) Form SF-424 “Application for Federal Assistance,” separately cleared under OMB control number </w:t>
      </w:r>
      <w:r w:rsidR="00517E2A" w:rsidRPr="00466209">
        <w:rPr>
          <w:rFonts w:ascii="Times New Roman" w:eastAsia="Times New Roman" w:hAnsi="Times New Roman" w:cs="Times New Roman"/>
        </w:rPr>
        <w:t>4040-0004</w:t>
      </w:r>
      <w:r w:rsidRPr="00466209">
        <w:rPr>
          <w:rFonts w:ascii="Times New Roman" w:eastAsia="Times New Roman" w:hAnsi="Times New Roman" w:cs="Times New Roman"/>
        </w:rPr>
        <w:t xml:space="preserve">, 2) Project Budget, 3) Project Narrative, and 4) Attachments to the Project Narrative.  </w:t>
      </w:r>
    </w:p>
    <w:bookmarkEnd w:id="1"/>
    <w:bookmarkEnd w:id="2"/>
    <w:bookmarkEnd w:id="3"/>
    <w:bookmarkEnd w:id="4"/>
    <w:p w:rsidR="002F46C3" w:rsidRDefault="002F46C3" w:rsidP="00C97D02">
      <w:pPr>
        <w:spacing w:after="0" w:line="240" w:lineRule="auto"/>
        <w:rPr>
          <w:rFonts w:ascii="Times New Roman" w:eastAsia="Times New Roman" w:hAnsi="Times New Roman" w:cs="Times New Roman"/>
          <w:b/>
          <w:color w:val="000000"/>
          <w:u w:val="single"/>
        </w:rPr>
      </w:pPr>
    </w:p>
    <w:p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Electronic availability:</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This grant solicitation is available on the grants.gov Web site.  Based on past DOL experience, the Department anticipates</w:t>
      </w:r>
      <w:r w:rsidR="00D2022F" w:rsidRPr="00466209">
        <w:rPr>
          <w:rFonts w:ascii="Times New Roman" w:eastAsia="Times New Roman" w:hAnsi="Times New Roman" w:cs="Times New Roman"/>
          <w:color w:val="000000"/>
        </w:rPr>
        <w:t xml:space="preserve"> that at least </w:t>
      </w:r>
      <w:r w:rsidR="00C56380" w:rsidRPr="00466209">
        <w:rPr>
          <w:rFonts w:ascii="Times New Roman" w:eastAsia="Times New Roman" w:hAnsi="Times New Roman" w:cs="Times New Roman"/>
          <w:color w:val="000000"/>
        </w:rPr>
        <w:t>75</w:t>
      </w:r>
      <w:r w:rsidRPr="00466209">
        <w:rPr>
          <w:rFonts w:ascii="Times New Roman" w:eastAsia="Times New Roman" w:hAnsi="Times New Roman" w:cs="Times New Roman"/>
          <w:color w:val="000000"/>
        </w:rPr>
        <w:t xml:space="preserve"> percent of responses will be submitted electronically.</w:t>
      </w:r>
    </w:p>
    <w:p w:rsidR="00612771" w:rsidRPr="00466209" w:rsidRDefault="00612771" w:rsidP="00C97D02">
      <w:pPr>
        <w:spacing w:after="0" w:line="240" w:lineRule="auto"/>
        <w:rPr>
          <w:rFonts w:ascii="Times New Roman" w:eastAsia="Times New Roman" w:hAnsi="Times New Roman" w:cs="Times New Roman"/>
          <w:b/>
          <w:color w:val="000000"/>
          <w:u w:val="single"/>
        </w:rPr>
      </w:pPr>
    </w:p>
    <w:p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Small Entities:</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This information collection will not have a significant impact on a substantial number of small entities.</w:t>
      </w:r>
    </w:p>
    <w:p w:rsidR="00C97D02" w:rsidRPr="00466209" w:rsidRDefault="00C97D02" w:rsidP="00C97D02">
      <w:pPr>
        <w:autoSpaceDE w:val="0"/>
        <w:autoSpaceDN w:val="0"/>
        <w:adjustRightInd w:val="0"/>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lastRenderedPageBreak/>
        <w:t>Assurances of confidentiality:</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These grant solicitations do not offer applicants assurances of confidentiality.</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Special circumstances:</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This FOA implicates no special circumstances.</w:t>
      </w:r>
    </w:p>
    <w:p w:rsidR="00C97D02" w:rsidRPr="00466209" w:rsidRDefault="00C97D02" w:rsidP="00C97D02">
      <w:pPr>
        <w:spacing w:after="0" w:line="240" w:lineRule="auto"/>
        <w:rPr>
          <w:rFonts w:ascii="Times New Roman" w:eastAsia="Times New Roman" w:hAnsi="Times New Roman" w:cs="Times New Roman"/>
          <w:b/>
          <w:color w:val="000000"/>
          <w:u w:val="single"/>
        </w:rPr>
      </w:pPr>
    </w:p>
    <w:p w:rsidR="00C97D02" w:rsidRPr="00466209" w:rsidRDefault="00C97D02" w:rsidP="00C97D02">
      <w:pPr>
        <w:spacing w:after="0" w:line="240" w:lineRule="auto"/>
        <w:rPr>
          <w:rFonts w:ascii="Times New Roman" w:eastAsia="Times New Roman" w:hAnsi="Times New Roman" w:cs="Times New Roman"/>
          <w:b/>
          <w:color w:val="000000"/>
          <w:u w:val="single"/>
        </w:rPr>
      </w:pPr>
      <w:r w:rsidRPr="00466209">
        <w:rPr>
          <w:rFonts w:ascii="Times New Roman" w:eastAsia="Times New Roman" w:hAnsi="Times New Roman" w:cs="Times New Roman"/>
          <w:b/>
          <w:color w:val="000000"/>
          <w:u w:val="single"/>
        </w:rPr>
        <w:t>Burden:</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Calibri" w:hAnsi="Times New Roman" w:cs="Times New Roman"/>
          <w:color w:val="000000"/>
        </w:rPr>
      </w:pPr>
      <w:r w:rsidRPr="00466209">
        <w:rPr>
          <w:rFonts w:ascii="Times New Roman" w:eastAsia="Calibri" w:hAnsi="Times New Roman" w:cs="Times New Roman"/>
          <w:color w:val="000000"/>
        </w:rPr>
        <w:t xml:space="preserve">Based on past experience, the DOL expects to receive approximately </w:t>
      </w:r>
      <w:r w:rsidR="002F46C3">
        <w:rPr>
          <w:rFonts w:ascii="Times New Roman" w:eastAsia="Calibri" w:hAnsi="Times New Roman" w:cs="Times New Roman"/>
          <w:color w:val="000000"/>
        </w:rPr>
        <w:t>20</w:t>
      </w:r>
      <w:r w:rsidR="004F4ED0" w:rsidRPr="00466209">
        <w:rPr>
          <w:rFonts w:ascii="Times New Roman" w:eastAsia="Calibri" w:hAnsi="Times New Roman" w:cs="Times New Roman"/>
          <w:color w:val="000000"/>
        </w:rPr>
        <w:t xml:space="preserve"> </w:t>
      </w:r>
      <w:r w:rsidRPr="00466209">
        <w:rPr>
          <w:rFonts w:ascii="Times New Roman" w:eastAsia="Calibri" w:hAnsi="Times New Roman" w:cs="Times New Roman"/>
          <w:color w:val="000000"/>
        </w:rPr>
        <w:t>applications from a</w:t>
      </w:r>
      <w:r w:rsidR="00C0692E" w:rsidRPr="00466209">
        <w:rPr>
          <w:rFonts w:ascii="Times New Roman" w:eastAsia="Calibri" w:hAnsi="Times New Roman" w:cs="Times New Roman"/>
          <w:color w:val="000000"/>
        </w:rPr>
        <w:t>n equal number of respondents. </w:t>
      </w:r>
      <w:r w:rsidRPr="00466209">
        <w:rPr>
          <w:rFonts w:ascii="Times New Roman" w:eastAsia="Calibri" w:hAnsi="Times New Roman" w:cs="Times New Roman"/>
          <w:color w:val="000000"/>
        </w:rPr>
        <w:t xml:space="preserve">The ETA estimates public reporting burden for the information collection to average </w:t>
      </w:r>
      <w:r w:rsidR="00C56380" w:rsidRPr="00466209">
        <w:rPr>
          <w:rFonts w:ascii="Times New Roman" w:eastAsia="Calibri" w:hAnsi="Times New Roman" w:cs="Times New Roman"/>
          <w:color w:val="000000"/>
        </w:rPr>
        <w:t>20</w:t>
      </w:r>
      <w:r w:rsidRPr="00466209">
        <w:rPr>
          <w:rFonts w:ascii="Times New Roman" w:eastAsia="Calibri" w:hAnsi="Times New Roman" w:cs="Times New Roman"/>
          <w:color w:val="000000"/>
        </w:rPr>
        <w:t xml:space="preserve"> hours per response for reviewing instructions, searching existing data sources, gathering and maintaining needed data, and completing and reviewing the collection of information.</w:t>
      </w:r>
    </w:p>
    <w:p w:rsidR="00C97D02" w:rsidRPr="00466209" w:rsidRDefault="00C97D02" w:rsidP="00C97D02">
      <w:pPr>
        <w:spacing w:after="0" w:line="240" w:lineRule="auto"/>
        <w:rPr>
          <w:rFonts w:ascii="Times New Roman" w:eastAsia="Calibri" w:hAnsi="Times New Roman" w:cs="Times New Roman"/>
          <w:color w:val="000000"/>
        </w:rPr>
      </w:pPr>
    </w:p>
    <w:p w:rsidR="00C97D02" w:rsidRPr="00466209" w:rsidRDefault="002F46C3" w:rsidP="00C97D02">
      <w:pPr>
        <w:spacing w:after="0" w:line="240" w:lineRule="auto"/>
        <w:rPr>
          <w:rFonts w:ascii="Times New Roman" w:eastAsia="Calibri" w:hAnsi="Times New Roman" w:cs="Times New Roman"/>
          <w:color w:val="000000"/>
        </w:rPr>
      </w:pPr>
      <w:proofErr w:type="gramStart"/>
      <w:r>
        <w:rPr>
          <w:rFonts w:ascii="Times New Roman" w:eastAsia="Calibri" w:hAnsi="Times New Roman" w:cs="Times New Roman"/>
          <w:color w:val="000000"/>
        </w:rPr>
        <w:t>20</w:t>
      </w:r>
      <w:r w:rsidR="00C97D02" w:rsidRPr="00466209">
        <w:rPr>
          <w:rFonts w:ascii="Times New Roman" w:eastAsia="Calibri" w:hAnsi="Times New Roman" w:cs="Times New Roman"/>
          <w:color w:val="000000"/>
        </w:rPr>
        <w:t xml:space="preserve"> applications x </w:t>
      </w:r>
      <w:r w:rsidR="00C54AA8" w:rsidRPr="00466209">
        <w:rPr>
          <w:rFonts w:ascii="Times New Roman" w:eastAsia="Calibri" w:hAnsi="Times New Roman" w:cs="Times New Roman"/>
          <w:color w:val="000000"/>
        </w:rPr>
        <w:t>20</w:t>
      </w:r>
      <w:r w:rsidR="00C97D02" w:rsidRPr="00466209">
        <w:rPr>
          <w:rFonts w:ascii="Times New Roman" w:eastAsia="Calibri" w:hAnsi="Times New Roman" w:cs="Times New Roman"/>
          <w:color w:val="000000"/>
        </w:rPr>
        <w:t xml:space="preserve"> hours = </w:t>
      </w:r>
      <w:r>
        <w:rPr>
          <w:rFonts w:ascii="Times New Roman" w:eastAsia="Calibri" w:hAnsi="Times New Roman" w:cs="Times New Roman"/>
          <w:color w:val="000000"/>
        </w:rPr>
        <w:t>4</w:t>
      </w:r>
      <w:r w:rsidR="00642198">
        <w:rPr>
          <w:rFonts w:ascii="Times New Roman" w:eastAsia="Calibri" w:hAnsi="Times New Roman" w:cs="Times New Roman"/>
          <w:color w:val="000000"/>
        </w:rPr>
        <w:t>00</w:t>
      </w:r>
      <w:r w:rsidR="00C97D02" w:rsidRPr="00466209">
        <w:rPr>
          <w:rFonts w:ascii="Times New Roman" w:eastAsia="Calibri" w:hAnsi="Times New Roman" w:cs="Times New Roman"/>
          <w:color w:val="000000"/>
        </w:rPr>
        <w:t xml:space="preserve"> hours.</w:t>
      </w:r>
      <w:proofErr w:type="gramEnd"/>
    </w:p>
    <w:p w:rsidR="00C97D02" w:rsidRPr="00466209" w:rsidRDefault="00C97D02" w:rsidP="00C97D02">
      <w:pPr>
        <w:spacing w:after="0" w:line="240" w:lineRule="auto"/>
        <w:rPr>
          <w:rFonts w:ascii="Times New Roman" w:eastAsia="Calibri" w:hAnsi="Times New Roman" w:cs="Times New Roman"/>
          <w:color w:val="000000"/>
        </w:rPr>
      </w:pPr>
    </w:p>
    <w:p w:rsidR="00466209" w:rsidRPr="00466209" w:rsidRDefault="00466209" w:rsidP="00466209">
      <w:pPr>
        <w:spacing w:after="0" w:line="240" w:lineRule="auto"/>
        <w:rPr>
          <w:rFonts w:ascii="Calibri" w:eastAsia="Calibri" w:hAnsi="Calibri" w:cs="Times New Roman"/>
          <w:color w:val="1F497D"/>
        </w:rPr>
      </w:pPr>
      <w:r w:rsidRPr="00466209">
        <w:rPr>
          <w:rFonts w:ascii="Times New Roman" w:eastAsia="Calibri" w:hAnsi="Times New Roman" w:cs="Times New Roman"/>
          <w:color w:val="000000"/>
        </w:rPr>
        <w:t xml:space="preserve">The DOL has increased the average hourly earnings in the professional and business services industry to $31.14 per hour to monetize this burden.  See The Employment Situation—November 2016, DOL, Bureau of Labor Statistics, </w:t>
      </w:r>
      <w:hyperlink r:id="rId8" w:history="1">
        <w:r w:rsidRPr="00466209">
          <w:rPr>
            <w:rStyle w:val="Hyperlink"/>
            <w:rFonts w:ascii="Times New Roman" w:eastAsia="Calibri" w:hAnsi="Times New Roman" w:cs="Times New Roman"/>
          </w:rPr>
          <w:t>https://www.bls.gov/news.release/pdf/empsit.pdf</w:t>
        </w:r>
      </w:hyperlink>
      <w:r w:rsidRPr="00466209">
        <w:rPr>
          <w:rFonts w:ascii="Times New Roman" w:eastAsia="Calibri" w:hAnsi="Times New Roman" w:cs="Times New Roman"/>
          <w:color w:val="000000"/>
        </w:rPr>
        <w:t xml:space="preserve"> at page 36.</w:t>
      </w:r>
    </w:p>
    <w:p w:rsidR="00C97D02" w:rsidRPr="00466209" w:rsidRDefault="00C97D02" w:rsidP="00C97D02">
      <w:pPr>
        <w:spacing w:after="0" w:line="240" w:lineRule="auto"/>
        <w:rPr>
          <w:rFonts w:ascii="Times New Roman" w:eastAsia="Calibri" w:hAnsi="Times New Roman" w:cs="Times New Roman"/>
          <w:color w:val="000000"/>
        </w:rPr>
      </w:pPr>
    </w:p>
    <w:p w:rsidR="00C97D02" w:rsidRPr="00466209" w:rsidRDefault="00420F2A" w:rsidP="00C97D02">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400</w:t>
      </w:r>
      <w:r w:rsidR="00C97D02" w:rsidRPr="00466209">
        <w:rPr>
          <w:rFonts w:ascii="Times New Roman" w:eastAsia="Calibri" w:hAnsi="Times New Roman" w:cs="Times New Roman"/>
          <w:color w:val="000000"/>
        </w:rPr>
        <w:t xml:space="preserve"> hours x $</w:t>
      </w:r>
      <w:r w:rsidR="00466209">
        <w:rPr>
          <w:rFonts w:ascii="Times New Roman" w:eastAsia="Calibri" w:hAnsi="Times New Roman" w:cs="Times New Roman"/>
          <w:color w:val="000000"/>
        </w:rPr>
        <w:t>31.14</w:t>
      </w:r>
      <w:r w:rsidR="00C97D02" w:rsidRPr="00466209">
        <w:rPr>
          <w:rFonts w:ascii="Times New Roman" w:eastAsia="Calibri" w:hAnsi="Times New Roman" w:cs="Times New Roman"/>
          <w:color w:val="000000"/>
        </w:rPr>
        <w:t xml:space="preserve"> = $</w:t>
      </w:r>
      <w:r>
        <w:rPr>
          <w:rFonts w:ascii="Times New Roman" w:eastAsia="Calibri" w:hAnsi="Times New Roman" w:cs="Times New Roman"/>
          <w:color w:val="000000"/>
        </w:rPr>
        <w:t>12,456</w:t>
      </w:r>
      <w:r w:rsidR="00642198">
        <w:rPr>
          <w:rFonts w:ascii="Times New Roman" w:eastAsia="Calibri" w:hAnsi="Times New Roman" w:cs="Times New Roman"/>
          <w:color w:val="000000"/>
        </w:rPr>
        <w:t>.00</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color w:val="000000"/>
        </w:rPr>
      </w:pPr>
      <w:r w:rsidRPr="00466209">
        <w:rPr>
          <w:rFonts w:ascii="Times New Roman" w:eastAsia="Times New Roman" w:hAnsi="Times New Roman" w:cs="Times New Roman"/>
          <w:color w:val="000000"/>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466209" w:rsidRDefault="00C97D02" w:rsidP="00C97D02">
      <w:pPr>
        <w:spacing w:after="0" w:line="240" w:lineRule="auto"/>
        <w:rPr>
          <w:rFonts w:ascii="Times New Roman" w:eastAsia="Times New Roman" w:hAnsi="Times New Roman" w:cs="Times New Roman"/>
          <w:color w:val="000000"/>
        </w:rPr>
      </w:pPr>
    </w:p>
    <w:p w:rsidR="00C97D02" w:rsidRPr="00466209" w:rsidRDefault="00C97D02" w:rsidP="00C97D02">
      <w:pPr>
        <w:spacing w:after="0" w:line="240" w:lineRule="auto"/>
        <w:rPr>
          <w:rFonts w:ascii="Times New Roman" w:eastAsia="Times New Roman" w:hAnsi="Times New Roman" w:cs="Times New Roman"/>
          <w:i/>
          <w:color w:val="000000"/>
        </w:rPr>
      </w:pPr>
      <w:r w:rsidRPr="00466209">
        <w:rPr>
          <w:rFonts w:ascii="Times New Roman" w:eastAsia="Times New Roman" w:hAnsi="Times New Roman" w:cs="Times New Roman"/>
          <w:i/>
          <w:color w:val="000000"/>
        </w:rPr>
        <w:t xml:space="preserve">Total burden: </w:t>
      </w:r>
      <w:r w:rsidR="002F46C3">
        <w:rPr>
          <w:rFonts w:ascii="Times New Roman" w:eastAsia="Times New Roman" w:hAnsi="Times New Roman" w:cs="Times New Roman"/>
          <w:i/>
          <w:color w:val="000000"/>
        </w:rPr>
        <w:t>20</w:t>
      </w:r>
      <w:r w:rsidRPr="00466209">
        <w:rPr>
          <w:rFonts w:ascii="Times New Roman" w:eastAsia="Times New Roman" w:hAnsi="Times New Roman" w:cs="Times New Roman"/>
          <w:i/>
          <w:color w:val="000000"/>
        </w:rPr>
        <w:t xml:space="preserve"> respondents,</w:t>
      </w:r>
      <w:r w:rsidR="00C56380" w:rsidRPr="00466209">
        <w:rPr>
          <w:rFonts w:ascii="Times New Roman" w:eastAsia="Times New Roman" w:hAnsi="Times New Roman" w:cs="Times New Roman"/>
          <w:i/>
          <w:color w:val="000000"/>
        </w:rPr>
        <w:t xml:space="preserve"> </w:t>
      </w:r>
      <w:r w:rsidR="002F46C3">
        <w:rPr>
          <w:rFonts w:ascii="Times New Roman" w:eastAsia="Times New Roman" w:hAnsi="Times New Roman" w:cs="Times New Roman"/>
          <w:i/>
          <w:color w:val="000000"/>
        </w:rPr>
        <w:t>20</w:t>
      </w:r>
      <w:r w:rsidRPr="00466209">
        <w:rPr>
          <w:rFonts w:ascii="Times New Roman" w:eastAsia="Times New Roman" w:hAnsi="Times New Roman" w:cs="Times New Roman"/>
          <w:i/>
          <w:color w:val="000000"/>
        </w:rPr>
        <w:t xml:space="preserve"> responses,</w:t>
      </w:r>
      <w:r w:rsidR="00C56380" w:rsidRPr="00466209">
        <w:rPr>
          <w:rFonts w:ascii="Times New Roman" w:eastAsia="Times New Roman" w:hAnsi="Times New Roman" w:cs="Times New Roman"/>
          <w:i/>
          <w:color w:val="000000"/>
        </w:rPr>
        <w:t xml:space="preserve"> </w:t>
      </w:r>
      <w:r w:rsidR="002F46C3">
        <w:rPr>
          <w:rFonts w:ascii="Times New Roman" w:eastAsia="Times New Roman" w:hAnsi="Times New Roman" w:cs="Times New Roman"/>
          <w:i/>
          <w:color w:val="000000"/>
        </w:rPr>
        <w:t>4</w:t>
      </w:r>
      <w:r w:rsidR="00642198">
        <w:rPr>
          <w:rFonts w:ascii="Times New Roman" w:eastAsia="Times New Roman" w:hAnsi="Times New Roman" w:cs="Times New Roman"/>
          <w:i/>
          <w:color w:val="000000"/>
        </w:rPr>
        <w:t>00</w:t>
      </w:r>
      <w:r w:rsidRPr="00466209">
        <w:rPr>
          <w:rFonts w:ascii="Times New Roman" w:eastAsia="Times New Roman" w:hAnsi="Times New Roman" w:cs="Times New Roman"/>
          <w:i/>
          <w:color w:val="000000"/>
        </w:rPr>
        <w:t xml:space="preserve"> hours, $</w:t>
      </w:r>
      <w:r w:rsidR="000306E2" w:rsidRPr="00466209">
        <w:rPr>
          <w:rFonts w:ascii="Times New Roman" w:eastAsia="Times New Roman" w:hAnsi="Times New Roman" w:cs="Times New Roman"/>
          <w:i/>
          <w:color w:val="000000"/>
        </w:rPr>
        <w:t>0</w:t>
      </w:r>
      <w:r w:rsidRPr="00466209">
        <w:rPr>
          <w:rFonts w:ascii="Times New Roman" w:eastAsia="Times New Roman" w:hAnsi="Times New Roman" w:cs="Times New Roman"/>
          <w:i/>
          <w:color w:val="000000"/>
        </w:rPr>
        <w:t xml:space="preserve"> other cost burden.</w:t>
      </w:r>
    </w:p>
    <w:p w:rsidR="00C97D02" w:rsidRPr="00466209" w:rsidRDefault="00C97D02" w:rsidP="00C97D02">
      <w:pPr>
        <w:spacing w:after="0" w:line="240" w:lineRule="auto"/>
        <w:rPr>
          <w:rFonts w:ascii="Times New Roman" w:eastAsia="Times New Roman" w:hAnsi="Times New Roman" w:cs="Times New Roman"/>
          <w:b/>
          <w:color w:val="000000"/>
          <w:u w:val="single"/>
        </w:rPr>
      </w:pPr>
    </w:p>
    <w:p w:rsidR="00C97D02" w:rsidRPr="00466209" w:rsidRDefault="00C97D02" w:rsidP="00C97D02">
      <w:pPr>
        <w:spacing w:after="0" w:line="240" w:lineRule="auto"/>
        <w:rPr>
          <w:rFonts w:ascii="Times New Roman" w:eastAsia="Times New Roman" w:hAnsi="Times New Roman" w:cs="Times New Roman"/>
          <w:b/>
          <w:i/>
          <w:color w:val="000000"/>
          <w:u w:val="single"/>
        </w:rPr>
      </w:pPr>
      <w:r w:rsidRPr="00466209">
        <w:rPr>
          <w:rFonts w:ascii="Times New Roman" w:eastAsia="Times New Roman" w:hAnsi="Times New Roman" w:cs="Times New Roman"/>
          <w:b/>
          <w:i/>
          <w:color w:val="000000"/>
          <w:u w:val="single"/>
        </w:rPr>
        <w:t>Supplemental Supporting Statement B: Statistical Methods</w:t>
      </w:r>
    </w:p>
    <w:p w:rsidR="00C97D02" w:rsidRPr="00466209" w:rsidRDefault="00C97D02" w:rsidP="00C97D02">
      <w:pPr>
        <w:spacing w:after="0" w:line="240" w:lineRule="auto"/>
        <w:rPr>
          <w:rFonts w:ascii="Times New Roman" w:eastAsia="Times New Roman" w:hAnsi="Times New Roman" w:cs="Times New Roman"/>
          <w:color w:val="000000"/>
        </w:rPr>
      </w:pPr>
    </w:p>
    <w:p w:rsidR="00033FCA" w:rsidRPr="00466209" w:rsidRDefault="00C97D02" w:rsidP="00A86BFB">
      <w:pPr>
        <w:spacing w:after="0" w:line="240" w:lineRule="auto"/>
        <w:rPr>
          <w:rFonts w:ascii="Times New Roman" w:hAnsi="Times New Roman" w:cs="Times New Roman"/>
        </w:rPr>
      </w:pPr>
      <w:r w:rsidRPr="00466209">
        <w:rPr>
          <w:rFonts w:ascii="Times New Roman" w:eastAsia="Times New Roman" w:hAnsi="Times New Roman" w:cs="Times New Roman"/>
          <w:color w:val="000000"/>
        </w:rPr>
        <w:t>This information collection does not employ statistical methods.</w:t>
      </w:r>
    </w:p>
    <w:sectPr w:rsidR="00033FCA" w:rsidRPr="004662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07B" w:rsidRDefault="0009007B" w:rsidP="00C97D02">
      <w:pPr>
        <w:spacing w:after="0" w:line="240" w:lineRule="auto"/>
      </w:pPr>
      <w:r>
        <w:separator/>
      </w:r>
    </w:p>
  </w:endnote>
  <w:endnote w:type="continuationSeparator" w:id="0">
    <w:p w:rsidR="0009007B" w:rsidRDefault="0009007B"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615A0C">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07B" w:rsidRDefault="0009007B" w:rsidP="00C97D02">
      <w:pPr>
        <w:spacing w:after="0" w:line="240" w:lineRule="auto"/>
      </w:pPr>
      <w:r>
        <w:separator/>
      </w:r>
    </w:p>
  </w:footnote>
  <w:footnote w:type="continuationSeparator" w:id="0">
    <w:p w:rsidR="0009007B" w:rsidRDefault="0009007B"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644E6344"/>
    <w:multiLevelType w:val="hybridMultilevel"/>
    <w:tmpl w:val="B2620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9007B"/>
    <w:rsid w:val="00097E0B"/>
    <w:rsid w:val="000A4A71"/>
    <w:rsid w:val="000C2781"/>
    <w:rsid w:val="000D0095"/>
    <w:rsid w:val="000D13C4"/>
    <w:rsid w:val="000D77F4"/>
    <w:rsid w:val="000E36A8"/>
    <w:rsid w:val="000E6452"/>
    <w:rsid w:val="000F68C4"/>
    <w:rsid w:val="001127D3"/>
    <w:rsid w:val="001142E2"/>
    <w:rsid w:val="0011723F"/>
    <w:rsid w:val="00126CC3"/>
    <w:rsid w:val="00131D17"/>
    <w:rsid w:val="001331CD"/>
    <w:rsid w:val="00137E47"/>
    <w:rsid w:val="00143CF1"/>
    <w:rsid w:val="0015387B"/>
    <w:rsid w:val="00160139"/>
    <w:rsid w:val="00163140"/>
    <w:rsid w:val="00167E40"/>
    <w:rsid w:val="00177C8C"/>
    <w:rsid w:val="001A0F1C"/>
    <w:rsid w:val="001B6554"/>
    <w:rsid w:val="001C4718"/>
    <w:rsid w:val="001C5076"/>
    <w:rsid w:val="001D1F85"/>
    <w:rsid w:val="001F3A5D"/>
    <w:rsid w:val="002220B6"/>
    <w:rsid w:val="0024004B"/>
    <w:rsid w:val="002460A8"/>
    <w:rsid w:val="002468BA"/>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2F46C3"/>
    <w:rsid w:val="003021B4"/>
    <w:rsid w:val="00310B77"/>
    <w:rsid w:val="00320E77"/>
    <w:rsid w:val="00323359"/>
    <w:rsid w:val="0033099A"/>
    <w:rsid w:val="00332BE0"/>
    <w:rsid w:val="00357969"/>
    <w:rsid w:val="003664FB"/>
    <w:rsid w:val="003719E6"/>
    <w:rsid w:val="00385150"/>
    <w:rsid w:val="003B58AD"/>
    <w:rsid w:val="003C249A"/>
    <w:rsid w:val="0041166A"/>
    <w:rsid w:val="00413F86"/>
    <w:rsid w:val="00420F2A"/>
    <w:rsid w:val="0043347F"/>
    <w:rsid w:val="00466209"/>
    <w:rsid w:val="00471D5F"/>
    <w:rsid w:val="00474DAA"/>
    <w:rsid w:val="00474E78"/>
    <w:rsid w:val="0048667B"/>
    <w:rsid w:val="004A0700"/>
    <w:rsid w:val="004B40ED"/>
    <w:rsid w:val="004B5DD0"/>
    <w:rsid w:val="004B760D"/>
    <w:rsid w:val="004C3B63"/>
    <w:rsid w:val="004D3316"/>
    <w:rsid w:val="004D3BA3"/>
    <w:rsid w:val="004E5D51"/>
    <w:rsid w:val="004F00C4"/>
    <w:rsid w:val="004F4A2C"/>
    <w:rsid w:val="004F4ED0"/>
    <w:rsid w:val="0051557A"/>
    <w:rsid w:val="00515A5A"/>
    <w:rsid w:val="00517E2A"/>
    <w:rsid w:val="00526F79"/>
    <w:rsid w:val="0056684F"/>
    <w:rsid w:val="00587656"/>
    <w:rsid w:val="0059216E"/>
    <w:rsid w:val="005934FD"/>
    <w:rsid w:val="005A34DF"/>
    <w:rsid w:val="005B3BCB"/>
    <w:rsid w:val="005B667B"/>
    <w:rsid w:val="005C4DA7"/>
    <w:rsid w:val="005C6882"/>
    <w:rsid w:val="005E1A27"/>
    <w:rsid w:val="005E3012"/>
    <w:rsid w:val="005E6A31"/>
    <w:rsid w:val="005E79E9"/>
    <w:rsid w:val="005F078E"/>
    <w:rsid w:val="005F42D6"/>
    <w:rsid w:val="005F66E6"/>
    <w:rsid w:val="00607EE3"/>
    <w:rsid w:val="00612771"/>
    <w:rsid w:val="00615A0C"/>
    <w:rsid w:val="00624753"/>
    <w:rsid w:val="00626D51"/>
    <w:rsid w:val="006334E6"/>
    <w:rsid w:val="00633991"/>
    <w:rsid w:val="00642198"/>
    <w:rsid w:val="00655DEC"/>
    <w:rsid w:val="00657BAA"/>
    <w:rsid w:val="00661610"/>
    <w:rsid w:val="00664A39"/>
    <w:rsid w:val="00665A0C"/>
    <w:rsid w:val="006808AA"/>
    <w:rsid w:val="0068481D"/>
    <w:rsid w:val="006934C7"/>
    <w:rsid w:val="006A6570"/>
    <w:rsid w:val="006E613D"/>
    <w:rsid w:val="006F3105"/>
    <w:rsid w:val="00715E3B"/>
    <w:rsid w:val="00753F76"/>
    <w:rsid w:val="00754A05"/>
    <w:rsid w:val="00760C81"/>
    <w:rsid w:val="00763E01"/>
    <w:rsid w:val="00776DE2"/>
    <w:rsid w:val="00784C72"/>
    <w:rsid w:val="007930CE"/>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61225"/>
    <w:rsid w:val="0087015F"/>
    <w:rsid w:val="008756EB"/>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2E8"/>
    <w:rsid w:val="00934F65"/>
    <w:rsid w:val="00956787"/>
    <w:rsid w:val="0095680F"/>
    <w:rsid w:val="0095681D"/>
    <w:rsid w:val="00966104"/>
    <w:rsid w:val="00966A2D"/>
    <w:rsid w:val="00981A55"/>
    <w:rsid w:val="009870B0"/>
    <w:rsid w:val="00991433"/>
    <w:rsid w:val="009A5F3A"/>
    <w:rsid w:val="009C31A7"/>
    <w:rsid w:val="009F00EE"/>
    <w:rsid w:val="00A02531"/>
    <w:rsid w:val="00A249EF"/>
    <w:rsid w:val="00A31749"/>
    <w:rsid w:val="00A42B24"/>
    <w:rsid w:val="00A50716"/>
    <w:rsid w:val="00A53500"/>
    <w:rsid w:val="00A55AFF"/>
    <w:rsid w:val="00A63065"/>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7903"/>
    <w:rsid w:val="00B67BC2"/>
    <w:rsid w:val="00B72F5F"/>
    <w:rsid w:val="00B83CAA"/>
    <w:rsid w:val="00B863FF"/>
    <w:rsid w:val="00BA1A09"/>
    <w:rsid w:val="00BA1C80"/>
    <w:rsid w:val="00BA1DE7"/>
    <w:rsid w:val="00BB0424"/>
    <w:rsid w:val="00BC0E37"/>
    <w:rsid w:val="00BC0F38"/>
    <w:rsid w:val="00BE355C"/>
    <w:rsid w:val="00BF0768"/>
    <w:rsid w:val="00BF4378"/>
    <w:rsid w:val="00BF792F"/>
    <w:rsid w:val="00C048EC"/>
    <w:rsid w:val="00C0692E"/>
    <w:rsid w:val="00C11B68"/>
    <w:rsid w:val="00C34505"/>
    <w:rsid w:val="00C540E4"/>
    <w:rsid w:val="00C54AA8"/>
    <w:rsid w:val="00C56380"/>
    <w:rsid w:val="00C57116"/>
    <w:rsid w:val="00C80CCE"/>
    <w:rsid w:val="00C97D02"/>
    <w:rsid w:val="00CA586F"/>
    <w:rsid w:val="00CD079A"/>
    <w:rsid w:val="00CD6CE4"/>
    <w:rsid w:val="00CF7E6B"/>
    <w:rsid w:val="00D07AF1"/>
    <w:rsid w:val="00D07F63"/>
    <w:rsid w:val="00D107B1"/>
    <w:rsid w:val="00D1225E"/>
    <w:rsid w:val="00D16E56"/>
    <w:rsid w:val="00D2022F"/>
    <w:rsid w:val="00D33C49"/>
    <w:rsid w:val="00D35E0E"/>
    <w:rsid w:val="00D464BA"/>
    <w:rsid w:val="00D47F8F"/>
    <w:rsid w:val="00D521FD"/>
    <w:rsid w:val="00D62192"/>
    <w:rsid w:val="00D623D4"/>
    <w:rsid w:val="00D70C6D"/>
    <w:rsid w:val="00D71F8F"/>
    <w:rsid w:val="00D94816"/>
    <w:rsid w:val="00DA2F04"/>
    <w:rsid w:val="00DA7C6B"/>
    <w:rsid w:val="00DC095D"/>
    <w:rsid w:val="00DC1648"/>
    <w:rsid w:val="00DC3682"/>
    <w:rsid w:val="00DD7F4D"/>
    <w:rsid w:val="00E03DC4"/>
    <w:rsid w:val="00E216E5"/>
    <w:rsid w:val="00E235C6"/>
    <w:rsid w:val="00E242D9"/>
    <w:rsid w:val="00E3370F"/>
    <w:rsid w:val="00E41241"/>
    <w:rsid w:val="00E45924"/>
    <w:rsid w:val="00E5450F"/>
    <w:rsid w:val="00E9234F"/>
    <w:rsid w:val="00EB2E38"/>
    <w:rsid w:val="00EC62C8"/>
    <w:rsid w:val="00EC686C"/>
    <w:rsid w:val="00ED0C8E"/>
    <w:rsid w:val="00ED3041"/>
    <w:rsid w:val="00ED74FA"/>
    <w:rsid w:val="00EE1F57"/>
    <w:rsid w:val="00EF7F10"/>
    <w:rsid w:val="00F00D9B"/>
    <w:rsid w:val="00F06A76"/>
    <w:rsid w:val="00F14D51"/>
    <w:rsid w:val="00F3022A"/>
    <w:rsid w:val="00F327C3"/>
    <w:rsid w:val="00F51508"/>
    <w:rsid w:val="00F5653C"/>
    <w:rsid w:val="00F71A4D"/>
    <w:rsid w:val="00F80741"/>
    <w:rsid w:val="00F95D02"/>
    <w:rsid w:val="00FB757B"/>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Amoah, Myaa P - OASAM OCIO CTR</cp:lastModifiedBy>
  <cp:revision>2</cp:revision>
  <cp:lastPrinted>2016-06-17T16:01:00Z</cp:lastPrinted>
  <dcterms:created xsi:type="dcterms:W3CDTF">2017-06-06T22:00:00Z</dcterms:created>
  <dcterms:modified xsi:type="dcterms:W3CDTF">2017-06-06T22:00:00Z</dcterms:modified>
</cp:coreProperties>
</file>