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[Federal Register Volume 80, Number 216 (Monday, November 9, 2015)]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[Pages 69243-69244]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8C20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8C20D6">
        <w:rPr>
          <w:rFonts w:ascii="Courier New" w:eastAsia="Times New Roman" w:hAnsi="Courier New" w:cs="Courier New"/>
          <w:sz w:val="20"/>
          <w:szCs w:val="20"/>
        </w:rPr>
        <w:t>]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[FR Doc No: 2015-28376]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[OMB Control Number 1615-0082]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Application To Replace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Permanent Resident Card, Form I-90; Revision of a Currently Approved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Collection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revision of a currently approved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collection of information. In accordance with the Paperwork Reduction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Act (PRA) of 1995, the information collection notice is published in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the Federal Register to obtain comments regarding the nature of the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information collection, the categories of respondents, the estimated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burden (i.e. the time, effort, and resources used by the respondents to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respond), the estimated cost to the respondent, and the actual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information collection instruments.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January 8, 2016.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1615-0082 in the subject box, the agency name and Docket ID USCIS-2009-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0002. To avoid duplicate submissions, please use only one of the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following methods to submit comments: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</w:t>
      </w:r>
      <w:proofErr w:type="spellStart"/>
      <w:r w:rsidRPr="008C20D6">
        <w:rPr>
          <w:rFonts w:ascii="Courier New" w:eastAsia="Times New Roman" w:hAnsi="Courier New" w:cs="Courier New"/>
          <w:sz w:val="20"/>
          <w:szCs w:val="20"/>
        </w:rPr>
        <w:t>eRulemaking</w:t>
      </w:r>
      <w:proofErr w:type="spellEnd"/>
      <w:r w:rsidRPr="008C20D6">
        <w:rPr>
          <w:rFonts w:ascii="Courier New" w:eastAsia="Times New Roman" w:hAnsi="Courier New" w:cs="Courier New"/>
          <w:sz w:val="20"/>
          <w:szCs w:val="20"/>
        </w:rPr>
        <w:t xml:space="preserve"> Portal Web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8C20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C20D6">
        <w:rPr>
          <w:rFonts w:ascii="Courier New" w:eastAsia="Times New Roman" w:hAnsi="Courier New" w:cs="Courier New"/>
          <w:sz w:val="20"/>
          <w:szCs w:val="20"/>
        </w:rPr>
        <w:t xml:space="preserve"> under e-Docket ID number USCIS-2009-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0002;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    (2) Email. Submit comments to </w:t>
      </w:r>
      <w:hyperlink r:id="rId7" w:history="1">
        <w:r w:rsidRPr="008C20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USCISFRComment@uscis.dhs.gov</w:t>
        </w:r>
      </w:hyperlink>
      <w:r w:rsidRPr="008C20D6">
        <w:rPr>
          <w:rFonts w:ascii="Courier New" w:eastAsia="Times New Roman" w:hAnsi="Courier New" w:cs="Courier New"/>
          <w:sz w:val="20"/>
          <w:szCs w:val="20"/>
        </w:rPr>
        <w:t>;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    (3) Mail. Submit written comments to DHS, USCIS, </w:t>
      </w:r>
      <w:proofErr w:type="gramStart"/>
      <w:r w:rsidRPr="008C20D6">
        <w:rPr>
          <w:rFonts w:ascii="Courier New" w:eastAsia="Times New Roman" w:hAnsi="Courier New" w:cs="Courier New"/>
          <w:sz w:val="20"/>
          <w:szCs w:val="20"/>
        </w:rPr>
        <w:t>Office</w:t>
      </w:r>
      <w:proofErr w:type="gramEnd"/>
      <w:r w:rsidRPr="008C20D6">
        <w:rPr>
          <w:rFonts w:ascii="Courier New" w:eastAsia="Times New Roman" w:hAnsi="Courier New" w:cs="Courier New"/>
          <w:sz w:val="20"/>
          <w:szCs w:val="20"/>
        </w:rPr>
        <w:t xml:space="preserve"> of Policy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Avenue NW., Washington, DC 20529-2140.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Regulatory Coordination Division, Laura Dawkins, Chief, 20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202-272-8377 (This is not a toll-free number. Comments are not accepted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via telephone message). Please note contact information provided here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is solely for questions regarding this notice. It is not for individual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the USCIS Web site at </w:t>
      </w:r>
      <w:hyperlink r:id="rId8" w:history="1">
        <w:r w:rsidRPr="008C20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8C20D6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8C20D6">
        <w:rPr>
          <w:rFonts w:ascii="Courier New" w:eastAsia="Times New Roman" w:hAnsi="Courier New" w:cs="Courier New"/>
          <w:sz w:val="20"/>
          <w:szCs w:val="20"/>
        </w:rPr>
        <w:t>eRulemaking</w:t>
      </w:r>
      <w:proofErr w:type="spellEnd"/>
      <w:r w:rsidRPr="008C20D6">
        <w:rPr>
          <w:rFonts w:ascii="Courier New" w:eastAsia="Times New Roman" w:hAnsi="Courier New" w:cs="Courier New"/>
          <w:sz w:val="20"/>
          <w:szCs w:val="20"/>
        </w:rPr>
        <w:t xml:space="preserve"> Portal site at: </w:t>
      </w:r>
      <w:hyperlink r:id="rId9" w:history="1">
        <w:r w:rsidRPr="008C20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C20D6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2009-0002 in the search box. Regardless of the method used for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without change, to the Federal </w:t>
      </w:r>
      <w:proofErr w:type="spellStart"/>
      <w:r w:rsidRPr="008C20D6">
        <w:rPr>
          <w:rFonts w:ascii="Courier New" w:eastAsia="Times New Roman" w:hAnsi="Courier New" w:cs="Courier New"/>
          <w:sz w:val="20"/>
          <w:szCs w:val="20"/>
        </w:rPr>
        <w:t>eRulemaking</w:t>
      </w:r>
      <w:proofErr w:type="spellEnd"/>
      <w:r w:rsidRPr="008C20D6">
        <w:rPr>
          <w:rFonts w:ascii="Courier New" w:eastAsia="Times New Roman" w:hAnsi="Courier New" w:cs="Courier New"/>
          <w:sz w:val="20"/>
          <w:szCs w:val="20"/>
        </w:rPr>
        <w:t xml:space="preserve"> Portal at </w:t>
      </w:r>
      <w:hyperlink r:id="rId10" w:history="1">
        <w:r w:rsidRPr="008C20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C20D6"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1" w:history="1">
        <w:r w:rsidRPr="008C20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C20D6">
        <w:rPr>
          <w:rFonts w:ascii="Courier New" w:eastAsia="Times New Roman" w:hAnsi="Courier New" w:cs="Courier New"/>
          <w:sz w:val="20"/>
          <w:szCs w:val="20"/>
        </w:rPr>
        <w:t>.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[[Page 69244]]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Revision of a Currently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to Replace Permanent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Resident Card.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DHS sponsoring the collection: USCIS Form I-90; USCIS; USCIS.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Form I-90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is used by USCIS to determine eligibility to replace a Lawful Permanent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Resident Card.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time estimated for an average respondent to respond: 485,298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respondents responding via the paper Form I-90 at an estimated1 hour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and 45 minutes (1.75 hours) per response; 326,532 respondents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responding via the Electronic Immigration System (ELIS) requiring an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estimated 1 hour and 25 minutes (1.42 hours) per response. This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estimated time was previously reported as .50 hours per response;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808,830 respondents requiring Biometric Processing at an estimated 1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hour and 10 minutes (1.17 hours) per response.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with this collection is 2,259,277 hours.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with this collection of information is $206,656,065.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    Dated: November 3, 2015.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[FR Doc. 2015-28376 Filed 11-6-15; 8:45 am]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C20D6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20D6" w:rsidRPr="008C20D6" w:rsidRDefault="008C20D6" w:rsidP="008C20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71A66" w:rsidRDefault="00671A66">
      <w:bookmarkStart w:id="0" w:name="_GoBack"/>
      <w:bookmarkEnd w:id="0"/>
    </w:p>
    <w:sectPr w:rsidR="00671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D6"/>
    <w:rsid w:val="00671A66"/>
    <w:rsid w:val="008C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CISFRComment@uscis.dh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2015-11-19T23:31:00Z</dcterms:created>
  <dcterms:modified xsi:type="dcterms:W3CDTF">2015-11-19T23:32:00Z</dcterms:modified>
</cp:coreProperties>
</file>