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F35ADE" w:rsidRDefault="00386054" w:rsidP="007B0727">
      <w:pPr>
        <w:pStyle w:val="Title"/>
        <w:spacing w:before="120" w:after="120"/>
        <w:rPr>
          <w:rFonts w:ascii="Times New Roman" w:hAnsi="Times New Roman"/>
          <w:sz w:val="24"/>
          <w:szCs w:val="24"/>
        </w:rPr>
      </w:pPr>
      <w:r w:rsidRPr="00F35ADE">
        <w:rPr>
          <w:rFonts w:ascii="Times New Roman" w:hAnsi="Times New Roman"/>
          <w:sz w:val="24"/>
          <w:szCs w:val="24"/>
        </w:rPr>
        <w:t>SUPPORTING STATEMENT</w:t>
      </w:r>
    </w:p>
    <w:p w:rsidR="00386054" w:rsidRPr="00F35ADE" w:rsidRDefault="00386054" w:rsidP="007B0727">
      <w:pPr>
        <w:pStyle w:val="Title"/>
        <w:spacing w:before="120" w:after="120"/>
        <w:rPr>
          <w:rFonts w:ascii="Times New Roman" w:hAnsi="Times New Roman"/>
          <w:sz w:val="24"/>
          <w:szCs w:val="24"/>
        </w:rPr>
      </w:pPr>
      <w:r w:rsidRPr="00F35ADE">
        <w:rPr>
          <w:rFonts w:ascii="Times New Roman" w:hAnsi="Times New Roman"/>
          <w:sz w:val="24"/>
          <w:szCs w:val="24"/>
        </w:rPr>
        <w:t>FOR PAPERWORK REDUCTION ACT SUBMISSION</w:t>
      </w:r>
    </w:p>
    <w:p w:rsidR="00386054" w:rsidRPr="00F35ADE" w:rsidRDefault="007B0727" w:rsidP="00705BE5">
      <w:pPr>
        <w:suppressAutoHyphens/>
        <w:jc w:val="center"/>
        <w:rPr>
          <w:rFonts w:ascii="Times New Roman" w:hAnsi="Times New Roman"/>
          <w:b/>
          <w:i/>
          <w:szCs w:val="24"/>
        </w:rPr>
      </w:pPr>
      <w:r w:rsidRPr="00F35ADE">
        <w:rPr>
          <w:rFonts w:ascii="Times New Roman" w:hAnsi="Times New Roman"/>
          <w:b/>
          <w:i/>
          <w:szCs w:val="24"/>
        </w:rPr>
        <w:t xml:space="preserve">Pell </w:t>
      </w:r>
      <w:r w:rsidR="00E809DE" w:rsidRPr="00F35ADE">
        <w:rPr>
          <w:rFonts w:ascii="Times New Roman" w:hAnsi="Times New Roman"/>
          <w:b/>
          <w:i/>
          <w:szCs w:val="24"/>
        </w:rPr>
        <w:t>for Students who are Incarcerated</w:t>
      </w:r>
      <w:r w:rsidRPr="00F35ADE">
        <w:rPr>
          <w:rFonts w:ascii="Times New Roman" w:hAnsi="Times New Roman"/>
          <w:b/>
          <w:i/>
          <w:szCs w:val="24"/>
        </w:rPr>
        <w:t xml:space="preserve"> Experimental Site</w:t>
      </w:r>
    </w:p>
    <w:p w:rsidR="00F228FB" w:rsidRPr="00F35ADE" w:rsidRDefault="00F228FB" w:rsidP="00F228FB">
      <w:pPr>
        <w:suppressAutoHyphens/>
        <w:jc w:val="center"/>
        <w:rPr>
          <w:rFonts w:ascii="Times New Roman" w:hAnsi="Times New Roman"/>
          <w:b/>
          <w:szCs w:val="24"/>
        </w:rPr>
      </w:pPr>
      <w:r w:rsidRPr="00F35ADE">
        <w:rPr>
          <w:rFonts w:ascii="Times New Roman" w:hAnsi="Times New Roman"/>
          <w:b/>
          <w:i/>
          <w:szCs w:val="24"/>
        </w:rPr>
        <w:t>(Second Chance Pell</w:t>
      </w:r>
      <w:r w:rsidR="00FC1B95" w:rsidRPr="00F35ADE">
        <w:rPr>
          <w:rFonts w:ascii="Times New Roman" w:hAnsi="Times New Roman"/>
          <w:b/>
          <w:i/>
          <w:szCs w:val="24"/>
        </w:rPr>
        <w:t>)</w:t>
      </w:r>
    </w:p>
    <w:p w:rsidR="00F228FB" w:rsidRPr="00F35ADE" w:rsidRDefault="00F228FB">
      <w:pPr>
        <w:suppressAutoHyphens/>
        <w:jc w:val="center"/>
        <w:rPr>
          <w:rFonts w:ascii="Times New Roman" w:hAnsi="Times New Roman"/>
          <w:b/>
          <w:szCs w:val="24"/>
        </w:rPr>
      </w:pPr>
    </w:p>
    <w:p w:rsidR="00386054" w:rsidRPr="00F35ADE" w:rsidRDefault="00386054">
      <w:pPr>
        <w:tabs>
          <w:tab w:val="left" w:pos="0"/>
        </w:tabs>
        <w:suppressAutoHyphens/>
        <w:rPr>
          <w:rFonts w:ascii="Times New Roman" w:hAnsi="Times New Roman"/>
          <w:b/>
          <w:szCs w:val="24"/>
        </w:rPr>
      </w:pPr>
    </w:p>
    <w:p w:rsidR="00386054" w:rsidRPr="00F35ADE" w:rsidRDefault="00386054">
      <w:pPr>
        <w:tabs>
          <w:tab w:val="left" w:pos="0"/>
        </w:tabs>
        <w:suppressAutoHyphens/>
        <w:rPr>
          <w:rFonts w:ascii="Times New Roman" w:hAnsi="Times New Roman"/>
          <w:szCs w:val="24"/>
        </w:rPr>
      </w:pPr>
      <w:r w:rsidRPr="00F35ADE">
        <w:rPr>
          <w:rFonts w:ascii="Times New Roman" w:hAnsi="Times New Roman"/>
          <w:b/>
          <w:szCs w:val="24"/>
        </w:rPr>
        <w:t xml:space="preserve">A. Justification </w:t>
      </w:r>
    </w:p>
    <w:p w:rsidR="00386054" w:rsidRPr="00F35ADE" w:rsidRDefault="00386054">
      <w:pPr>
        <w:tabs>
          <w:tab w:val="left" w:pos="0"/>
        </w:tabs>
        <w:suppressAutoHyphens/>
        <w:rPr>
          <w:rFonts w:ascii="Times New Roman" w:hAnsi="Times New Roman"/>
          <w:szCs w:val="24"/>
        </w:rPr>
      </w:pPr>
    </w:p>
    <w:p w:rsidR="00386054" w:rsidRPr="00F35ADE" w:rsidRDefault="00386054">
      <w:pPr>
        <w:tabs>
          <w:tab w:val="left" w:pos="0"/>
        </w:tabs>
        <w:suppressAutoHyphens/>
        <w:rPr>
          <w:rFonts w:ascii="Times New Roman" w:hAnsi="Times New Roman"/>
          <w:szCs w:val="24"/>
        </w:rPr>
      </w:pPr>
      <w:r w:rsidRPr="00F35ADE">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F35ADE">
        <w:rPr>
          <w:rFonts w:ascii="Times New Roman" w:hAnsi="Times New Roman"/>
          <w:szCs w:val="24"/>
        </w:rPr>
        <w:t xml:space="preserve">hard </w:t>
      </w:r>
      <w:r w:rsidRPr="00F35ADE">
        <w:rPr>
          <w:rFonts w:ascii="Times New Roman" w:hAnsi="Times New Roman"/>
          <w:szCs w:val="24"/>
        </w:rPr>
        <w:t>copy of the appropriate section of each statute and regulation mandating or authorizing the collection of information</w:t>
      </w:r>
      <w:r w:rsidR="003C7F70" w:rsidRPr="00F35ADE">
        <w:rPr>
          <w:rFonts w:ascii="Times New Roman" w:hAnsi="Times New Roman"/>
          <w:szCs w:val="24"/>
        </w:rPr>
        <w:t>,</w:t>
      </w:r>
      <w:r w:rsidR="00050CBE" w:rsidRPr="00F35ADE">
        <w:rPr>
          <w:rFonts w:ascii="Times New Roman" w:hAnsi="Times New Roman"/>
          <w:szCs w:val="24"/>
        </w:rPr>
        <w:t xml:space="preserve"> or </w:t>
      </w:r>
      <w:r w:rsidR="003C7F70" w:rsidRPr="00F35ADE">
        <w:rPr>
          <w:rFonts w:ascii="Times New Roman" w:hAnsi="Times New Roman"/>
          <w:szCs w:val="24"/>
        </w:rPr>
        <w:t xml:space="preserve">you may </w:t>
      </w:r>
      <w:r w:rsidR="00050CBE" w:rsidRPr="00F35ADE">
        <w:rPr>
          <w:rFonts w:ascii="Times New Roman" w:hAnsi="Times New Roman"/>
          <w:szCs w:val="24"/>
        </w:rPr>
        <w:t xml:space="preserve">provide a valid </w:t>
      </w:r>
      <w:r w:rsidR="003C7F70" w:rsidRPr="00F35ADE">
        <w:rPr>
          <w:rFonts w:ascii="Times New Roman" w:hAnsi="Times New Roman"/>
          <w:szCs w:val="24"/>
        </w:rPr>
        <w:t>URL</w:t>
      </w:r>
      <w:r w:rsidR="00050CBE" w:rsidRPr="00F35ADE">
        <w:rPr>
          <w:rFonts w:ascii="Times New Roman" w:hAnsi="Times New Roman"/>
          <w:szCs w:val="24"/>
        </w:rPr>
        <w:t xml:space="preserve"> link or paste the applicable section</w:t>
      </w:r>
      <w:r w:rsidR="003C7F70" w:rsidRPr="00F35ADE">
        <w:rPr>
          <w:rStyle w:val="FootnoteReference"/>
          <w:rFonts w:ascii="Times New Roman" w:hAnsi="Times New Roman"/>
          <w:szCs w:val="24"/>
        </w:rPr>
        <w:footnoteReference w:id="1"/>
      </w:r>
      <w:r w:rsidRPr="00F35ADE">
        <w:rPr>
          <w:rFonts w:ascii="Times New Roman" w:hAnsi="Times New Roman"/>
          <w:szCs w:val="24"/>
        </w:rPr>
        <w:t>. Specify the review type of the collection (new, revision, extension, reinstatement with change, reinstatement without change)</w:t>
      </w:r>
      <w:r w:rsidR="00050CBE" w:rsidRPr="00F35ADE">
        <w:rPr>
          <w:rFonts w:ascii="Times New Roman" w:hAnsi="Times New Roman"/>
          <w:szCs w:val="24"/>
        </w:rPr>
        <w:t>. If revised, briefly specify the changes.  If a rulemaking is involved, make note of the sections or changed sections, if applicable.</w:t>
      </w:r>
    </w:p>
    <w:p w:rsidR="00386054" w:rsidRPr="00F35ADE" w:rsidRDefault="00386054">
      <w:pPr>
        <w:tabs>
          <w:tab w:val="left" w:pos="0"/>
        </w:tabs>
        <w:suppressAutoHyphens/>
        <w:rPr>
          <w:rFonts w:ascii="Times New Roman" w:hAnsi="Times New Roman"/>
          <w:szCs w:val="24"/>
        </w:rPr>
      </w:pPr>
    </w:p>
    <w:p w:rsidR="003F7936" w:rsidRPr="00F35ADE" w:rsidRDefault="007B0727" w:rsidP="007B0727">
      <w:pPr>
        <w:tabs>
          <w:tab w:val="left" w:pos="0"/>
        </w:tabs>
        <w:suppressAutoHyphens/>
        <w:ind w:left="720"/>
        <w:rPr>
          <w:rFonts w:ascii="Times New Roman" w:hAnsi="Times New Roman"/>
          <w:i/>
          <w:szCs w:val="24"/>
        </w:rPr>
      </w:pPr>
      <w:r w:rsidRPr="00F35ADE">
        <w:rPr>
          <w:rFonts w:ascii="Times New Roman" w:hAnsi="Times New Roman"/>
          <w:i/>
          <w:szCs w:val="24"/>
        </w:rPr>
        <w:t xml:space="preserve">The Secretary of the Department of Education (the Department) has the authority, under </w:t>
      </w:r>
      <w:hyperlink r:id="rId9" w:history="1">
        <w:r w:rsidRPr="00F35ADE">
          <w:rPr>
            <w:rStyle w:val="Hyperlink"/>
            <w:rFonts w:ascii="Times New Roman" w:hAnsi="Times New Roman"/>
            <w:i/>
            <w:color w:val="auto"/>
            <w:szCs w:val="24"/>
          </w:rPr>
          <w:t>Section 487A(b)</w:t>
        </w:r>
      </w:hyperlink>
      <w:r w:rsidRPr="00F35ADE">
        <w:rPr>
          <w:rFonts w:ascii="Times New Roman" w:hAnsi="Times New Roman"/>
          <w:i/>
          <w:szCs w:val="24"/>
        </w:rPr>
        <w:t xml:space="preserve"> of the Higher Education Act of 1965, as amended, (HEA) to offer institutions of higher education an opportunity to participate in </w:t>
      </w:r>
      <w:r w:rsidR="00DB4FB6" w:rsidRPr="00F35ADE">
        <w:rPr>
          <w:rFonts w:ascii="Times New Roman" w:hAnsi="Times New Roman"/>
          <w:i/>
          <w:szCs w:val="24"/>
        </w:rPr>
        <w:t xml:space="preserve">the </w:t>
      </w:r>
      <w:r w:rsidRPr="00F35ADE">
        <w:rPr>
          <w:rFonts w:ascii="Times New Roman" w:hAnsi="Times New Roman"/>
          <w:i/>
          <w:szCs w:val="24"/>
        </w:rPr>
        <w:t>Experimental Site Initiative (ESI).  The ESI allow</w:t>
      </w:r>
      <w:r w:rsidR="00DB4FB6" w:rsidRPr="00F35ADE">
        <w:rPr>
          <w:rFonts w:ascii="Times New Roman" w:hAnsi="Times New Roman"/>
          <w:i/>
          <w:szCs w:val="24"/>
        </w:rPr>
        <w:t>s</w:t>
      </w:r>
      <w:r w:rsidRPr="00F35ADE">
        <w:rPr>
          <w:rFonts w:ascii="Times New Roman" w:hAnsi="Times New Roman"/>
          <w:i/>
          <w:szCs w:val="24"/>
        </w:rPr>
        <w:t xml:space="preserve"> for the waiver of certain statutory and regulatory requirements related to student financial assistance programs offered under title IV of the HEA.  </w:t>
      </w:r>
      <w:r w:rsidR="00F228FB" w:rsidRPr="00F35ADE">
        <w:rPr>
          <w:rFonts w:ascii="Times New Roman" w:hAnsi="Times New Roman"/>
          <w:i/>
          <w:szCs w:val="24"/>
        </w:rPr>
        <w:t>Experimental</w:t>
      </w:r>
      <w:r w:rsidR="00CE1F58" w:rsidRPr="00F35ADE">
        <w:rPr>
          <w:rFonts w:ascii="Times New Roman" w:hAnsi="Times New Roman"/>
          <w:i/>
          <w:szCs w:val="24"/>
        </w:rPr>
        <w:t xml:space="preserve"> </w:t>
      </w:r>
      <w:r w:rsidR="001F73D7" w:rsidRPr="00F35ADE">
        <w:rPr>
          <w:rFonts w:ascii="Times New Roman" w:hAnsi="Times New Roman"/>
          <w:i/>
          <w:szCs w:val="24"/>
        </w:rPr>
        <w:t>s</w:t>
      </w:r>
      <w:r w:rsidR="00CE1F58" w:rsidRPr="00F35ADE">
        <w:rPr>
          <w:rFonts w:ascii="Times New Roman" w:hAnsi="Times New Roman"/>
          <w:i/>
          <w:szCs w:val="24"/>
        </w:rPr>
        <w:t xml:space="preserve">ites </w:t>
      </w:r>
      <w:r w:rsidRPr="00F35ADE">
        <w:rPr>
          <w:rFonts w:ascii="Times New Roman" w:hAnsi="Times New Roman"/>
          <w:i/>
          <w:szCs w:val="24"/>
        </w:rPr>
        <w:t xml:space="preserve">are designed to facilitate efforts by institutions to test innovative practices </w:t>
      </w:r>
      <w:r w:rsidR="00D9724A" w:rsidRPr="00F35ADE">
        <w:rPr>
          <w:rFonts w:ascii="Times New Roman" w:hAnsi="Times New Roman"/>
          <w:i/>
          <w:szCs w:val="24"/>
        </w:rPr>
        <w:t>and</w:t>
      </w:r>
      <w:r w:rsidR="00267EB7" w:rsidRPr="00F35ADE">
        <w:rPr>
          <w:rFonts w:ascii="Times New Roman" w:hAnsi="Times New Roman"/>
          <w:i/>
          <w:szCs w:val="24"/>
        </w:rPr>
        <w:t xml:space="preserve"> provid</w:t>
      </w:r>
      <w:r w:rsidR="00CE1F58" w:rsidRPr="00F35ADE">
        <w:rPr>
          <w:rFonts w:ascii="Times New Roman" w:hAnsi="Times New Roman"/>
          <w:i/>
          <w:szCs w:val="24"/>
        </w:rPr>
        <w:t>e</w:t>
      </w:r>
      <w:r w:rsidR="00267EB7" w:rsidRPr="00F35ADE">
        <w:rPr>
          <w:rFonts w:ascii="Times New Roman" w:hAnsi="Times New Roman"/>
          <w:i/>
          <w:szCs w:val="24"/>
        </w:rPr>
        <w:t xml:space="preserve"> fact-based </w:t>
      </w:r>
      <w:r w:rsidR="00A07DD7" w:rsidRPr="00F35ADE">
        <w:rPr>
          <w:rFonts w:ascii="Times New Roman" w:hAnsi="Times New Roman"/>
          <w:i/>
          <w:szCs w:val="24"/>
        </w:rPr>
        <w:t>results</w:t>
      </w:r>
      <w:r w:rsidR="00267EB7" w:rsidRPr="00F35ADE">
        <w:rPr>
          <w:rFonts w:ascii="Times New Roman" w:hAnsi="Times New Roman"/>
          <w:i/>
          <w:szCs w:val="24"/>
        </w:rPr>
        <w:t xml:space="preserve"> to inform </w:t>
      </w:r>
      <w:r w:rsidR="00A07DD7" w:rsidRPr="00F35ADE">
        <w:rPr>
          <w:rFonts w:ascii="Times New Roman" w:hAnsi="Times New Roman"/>
          <w:i/>
          <w:szCs w:val="24"/>
        </w:rPr>
        <w:t xml:space="preserve">improvements in </w:t>
      </w:r>
      <w:r w:rsidR="00267EB7" w:rsidRPr="00F35ADE">
        <w:rPr>
          <w:rFonts w:ascii="Times New Roman" w:hAnsi="Times New Roman"/>
          <w:i/>
          <w:szCs w:val="24"/>
        </w:rPr>
        <w:t>policies and processes in federal student a</w:t>
      </w:r>
      <w:r w:rsidR="00962E83" w:rsidRPr="00F35ADE">
        <w:rPr>
          <w:rFonts w:ascii="Times New Roman" w:hAnsi="Times New Roman"/>
          <w:i/>
          <w:szCs w:val="24"/>
        </w:rPr>
        <w:t>id</w:t>
      </w:r>
      <w:r w:rsidR="00267EB7" w:rsidRPr="00F35ADE">
        <w:rPr>
          <w:rFonts w:ascii="Times New Roman" w:hAnsi="Times New Roman"/>
          <w:i/>
          <w:szCs w:val="24"/>
        </w:rPr>
        <w:t>.</w:t>
      </w:r>
      <w:r w:rsidR="00F228FB" w:rsidRPr="00F35ADE">
        <w:rPr>
          <w:rFonts w:ascii="Times New Roman" w:hAnsi="Times New Roman"/>
          <w:i/>
          <w:szCs w:val="24"/>
        </w:rPr>
        <w:t xml:space="preserve"> </w:t>
      </w:r>
    </w:p>
    <w:p w:rsidR="00267EB7" w:rsidRPr="00F35ADE" w:rsidRDefault="00267EB7" w:rsidP="00267EB7">
      <w:pPr>
        <w:tabs>
          <w:tab w:val="left" w:pos="0"/>
        </w:tabs>
        <w:suppressAutoHyphens/>
        <w:rPr>
          <w:rFonts w:ascii="Times New Roman" w:hAnsi="Times New Roman"/>
          <w:i/>
          <w:szCs w:val="24"/>
        </w:rPr>
      </w:pPr>
    </w:p>
    <w:p w:rsidR="00FF6F2A" w:rsidRPr="00F35ADE" w:rsidRDefault="00A07DD7" w:rsidP="00A3514B">
      <w:pPr>
        <w:tabs>
          <w:tab w:val="left" w:pos="0"/>
        </w:tabs>
        <w:suppressAutoHyphens/>
        <w:ind w:left="720"/>
        <w:rPr>
          <w:rFonts w:ascii="Times New Roman" w:hAnsi="Times New Roman"/>
          <w:i/>
          <w:szCs w:val="24"/>
        </w:rPr>
      </w:pPr>
      <w:r w:rsidRPr="00F35ADE">
        <w:rPr>
          <w:rFonts w:ascii="Times New Roman" w:hAnsi="Times New Roman"/>
          <w:i/>
          <w:szCs w:val="24"/>
        </w:rPr>
        <w:t xml:space="preserve">This </w:t>
      </w:r>
      <w:r w:rsidR="00DB4FB6" w:rsidRPr="00F35ADE">
        <w:rPr>
          <w:rFonts w:ascii="Times New Roman" w:hAnsi="Times New Roman"/>
          <w:i/>
          <w:szCs w:val="24"/>
        </w:rPr>
        <w:t>experiment</w:t>
      </w:r>
      <w:r w:rsidR="00F228FB" w:rsidRPr="00F35ADE">
        <w:rPr>
          <w:rFonts w:ascii="Times New Roman" w:hAnsi="Times New Roman"/>
          <w:i/>
          <w:szCs w:val="24"/>
        </w:rPr>
        <w:t>, Pell f</w:t>
      </w:r>
      <w:r w:rsidR="00390C68" w:rsidRPr="00F35ADE">
        <w:rPr>
          <w:rFonts w:ascii="Times New Roman" w:hAnsi="Times New Roman"/>
          <w:i/>
          <w:szCs w:val="24"/>
        </w:rPr>
        <w:t xml:space="preserve">or Students who are </w:t>
      </w:r>
      <w:proofErr w:type="gramStart"/>
      <w:r w:rsidR="00390C68" w:rsidRPr="00F35ADE">
        <w:rPr>
          <w:rFonts w:ascii="Times New Roman" w:hAnsi="Times New Roman"/>
          <w:i/>
          <w:szCs w:val="24"/>
        </w:rPr>
        <w:t>Incarcerate</w:t>
      </w:r>
      <w:r w:rsidR="00D9724A" w:rsidRPr="00F35ADE">
        <w:rPr>
          <w:rFonts w:ascii="Times New Roman" w:hAnsi="Times New Roman"/>
          <w:i/>
          <w:szCs w:val="24"/>
        </w:rPr>
        <w:t>d</w:t>
      </w:r>
      <w:proofErr w:type="gramEnd"/>
      <w:r w:rsidR="00F228FB" w:rsidRPr="00F35ADE">
        <w:rPr>
          <w:rFonts w:ascii="Times New Roman" w:hAnsi="Times New Roman"/>
          <w:i/>
          <w:szCs w:val="24"/>
        </w:rPr>
        <w:t xml:space="preserve"> </w:t>
      </w:r>
      <w:r w:rsidR="00390C68" w:rsidRPr="00F35ADE">
        <w:rPr>
          <w:rFonts w:ascii="Times New Roman" w:hAnsi="Times New Roman"/>
          <w:i/>
          <w:szCs w:val="24"/>
        </w:rPr>
        <w:t>(</w:t>
      </w:r>
      <w:r w:rsidR="00F228FB" w:rsidRPr="00F35ADE">
        <w:rPr>
          <w:rFonts w:ascii="Times New Roman" w:hAnsi="Times New Roman"/>
          <w:i/>
          <w:szCs w:val="24"/>
        </w:rPr>
        <w:t xml:space="preserve">also known as </w:t>
      </w:r>
      <w:r w:rsidR="00390C68" w:rsidRPr="00F35ADE">
        <w:rPr>
          <w:rFonts w:ascii="Times New Roman" w:hAnsi="Times New Roman"/>
          <w:i/>
          <w:szCs w:val="24"/>
        </w:rPr>
        <w:t>“Second Chance Pell”)</w:t>
      </w:r>
      <w:r w:rsidR="00DB4FB6" w:rsidRPr="00F35ADE">
        <w:rPr>
          <w:rFonts w:ascii="Times New Roman" w:hAnsi="Times New Roman"/>
          <w:i/>
          <w:szCs w:val="24"/>
        </w:rPr>
        <w:t xml:space="preserve"> </w:t>
      </w:r>
      <w:r w:rsidRPr="00F35ADE">
        <w:rPr>
          <w:rFonts w:ascii="Times New Roman" w:hAnsi="Times New Roman"/>
          <w:i/>
          <w:szCs w:val="24"/>
        </w:rPr>
        <w:t>will</w:t>
      </w:r>
      <w:r w:rsidR="007B0727" w:rsidRPr="00F35ADE">
        <w:rPr>
          <w:rFonts w:ascii="Times New Roman" w:hAnsi="Times New Roman"/>
          <w:i/>
          <w:szCs w:val="24"/>
        </w:rPr>
        <w:t xml:space="preserve"> </w:t>
      </w:r>
      <w:r w:rsidRPr="00F35ADE">
        <w:rPr>
          <w:rFonts w:ascii="Times New Roman" w:hAnsi="Times New Roman"/>
          <w:i/>
          <w:szCs w:val="24"/>
        </w:rPr>
        <w:t xml:space="preserve">allow selected </w:t>
      </w:r>
      <w:r w:rsidR="007B0727" w:rsidRPr="00F35ADE">
        <w:rPr>
          <w:rFonts w:ascii="Times New Roman" w:hAnsi="Times New Roman"/>
          <w:i/>
          <w:szCs w:val="24"/>
        </w:rPr>
        <w:t xml:space="preserve">institutions to </w:t>
      </w:r>
      <w:r w:rsidR="00267EB7" w:rsidRPr="00F35ADE">
        <w:rPr>
          <w:rFonts w:ascii="Times New Roman" w:hAnsi="Times New Roman"/>
          <w:i/>
          <w:szCs w:val="24"/>
        </w:rPr>
        <w:t xml:space="preserve">provide Federal Pell Grant (Pell Grant) funding to </w:t>
      </w:r>
      <w:r w:rsidR="00F228FB" w:rsidRPr="00F35ADE">
        <w:rPr>
          <w:rFonts w:ascii="Times New Roman" w:hAnsi="Times New Roman"/>
          <w:i/>
          <w:szCs w:val="24"/>
        </w:rPr>
        <w:t xml:space="preserve">otherwise eligible </w:t>
      </w:r>
      <w:r w:rsidR="00267EB7" w:rsidRPr="00F35ADE">
        <w:rPr>
          <w:rFonts w:ascii="Times New Roman" w:hAnsi="Times New Roman"/>
          <w:i/>
          <w:szCs w:val="24"/>
        </w:rPr>
        <w:t xml:space="preserve">students who are incarcerated in Federal or State penal institutions. </w:t>
      </w:r>
      <w:r w:rsidR="00481860">
        <w:rPr>
          <w:rFonts w:ascii="Times New Roman" w:hAnsi="Times New Roman"/>
          <w:i/>
          <w:szCs w:val="24"/>
        </w:rPr>
        <w:t xml:space="preserve"> </w:t>
      </w:r>
      <w:r w:rsidR="00E83EAE" w:rsidRPr="00F35ADE">
        <w:rPr>
          <w:rFonts w:ascii="Times New Roman" w:hAnsi="Times New Roman"/>
          <w:i/>
          <w:szCs w:val="24"/>
        </w:rPr>
        <w:t>Incarcerated individuals must be eligible for release, particularly within 5 years of enrollment in the participating program.</w:t>
      </w:r>
      <w:r w:rsidR="00267EB7" w:rsidRPr="00F35ADE">
        <w:rPr>
          <w:rFonts w:ascii="Times New Roman" w:hAnsi="Times New Roman"/>
          <w:i/>
          <w:szCs w:val="24"/>
        </w:rPr>
        <w:t xml:space="preserve"> </w:t>
      </w:r>
      <w:r w:rsidR="00481860">
        <w:rPr>
          <w:rFonts w:ascii="Times New Roman" w:hAnsi="Times New Roman"/>
          <w:i/>
          <w:szCs w:val="24"/>
        </w:rPr>
        <w:t xml:space="preserve"> </w:t>
      </w:r>
      <w:r w:rsidR="00267EB7" w:rsidRPr="00F35ADE">
        <w:rPr>
          <w:rFonts w:ascii="Times New Roman" w:hAnsi="Times New Roman"/>
          <w:i/>
          <w:szCs w:val="24"/>
        </w:rPr>
        <w:t xml:space="preserve">Under current </w:t>
      </w:r>
      <w:r w:rsidR="00FF6F2A" w:rsidRPr="00F35ADE">
        <w:rPr>
          <w:rFonts w:ascii="Times New Roman" w:hAnsi="Times New Roman"/>
          <w:i/>
          <w:szCs w:val="24"/>
        </w:rPr>
        <w:t xml:space="preserve">statute and </w:t>
      </w:r>
      <w:r w:rsidR="00267EB7" w:rsidRPr="00F35ADE">
        <w:rPr>
          <w:rFonts w:ascii="Times New Roman" w:hAnsi="Times New Roman"/>
          <w:i/>
          <w:szCs w:val="24"/>
        </w:rPr>
        <w:t>regulation</w:t>
      </w:r>
      <w:r w:rsidR="00FF6F2A" w:rsidRPr="00F35ADE">
        <w:rPr>
          <w:rFonts w:ascii="Times New Roman" w:hAnsi="Times New Roman"/>
          <w:i/>
          <w:szCs w:val="24"/>
        </w:rPr>
        <w:t>s (See HEA §401(b</w:t>
      </w:r>
      <w:proofErr w:type="gramStart"/>
      <w:r w:rsidR="00FF6F2A" w:rsidRPr="00F35ADE">
        <w:rPr>
          <w:rFonts w:ascii="Times New Roman" w:hAnsi="Times New Roman"/>
          <w:i/>
          <w:szCs w:val="24"/>
        </w:rPr>
        <w:t>)(</w:t>
      </w:r>
      <w:proofErr w:type="gramEnd"/>
      <w:r w:rsidR="00FF6F2A" w:rsidRPr="00F35ADE">
        <w:rPr>
          <w:rFonts w:ascii="Times New Roman" w:hAnsi="Times New Roman"/>
          <w:i/>
          <w:szCs w:val="24"/>
        </w:rPr>
        <w:t xml:space="preserve">6); </w:t>
      </w:r>
      <w:r w:rsidR="00F228FB" w:rsidRPr="00F35ADE">
        <w:rPr>
          <w:rFonts w:ascii="Times New Roman" w:hAnsi="Times New Roman"/>
          <w:i/>
          <w:szCs w:val="24"/>
        </w:rPr>
        <w:t>and</w:t>
      </w:r>
      <w:r w:rsidR="00FF6F2A" w:rsidRPr="00F35ADE">
        <w:rPr>
          <w:rFonts w:ascii="Times New Roman" w:hAnsi="Times New Roman"/>
          <w:i/>
          <w:szCs w:val="24"/>
        </w:rPr>
        <w:t xml:space="preserve"> 34 C.F.R. 668.32(c)(2)(ii))</w:t>
      </w:r>
      <w:r w:rsidR="00267EB7" w:rsidRPr="00F35ADE">
        <w:rPr>
          <w:rFonts w:ascii="Times New Roman" w:hAnsi="Times New Roman"/>
          <w:i/>
          <w:szCs w:val="24"/>
        </w:rPr>
        <w:t xml:space="preserve">, such students are not eligible to participate in the Pell Grant program.  </w:t>
      </w:r>
      <w:r w:rsidR="00962E83" w:rsidRPr="00F35ADE">
        <w:rPr>
          <w:rFonts w:ascii="Times New Roman" w:hAnsi="Times New Roman"/>
          <w:i/>
          <w:szCs w:val="24"/>
        </w:rPr>
        <w:t xml:space="preserve">This experiment aims to </w:t>
      </w:r>
      <w:r w:rsidR="00FF6F2A" w:rsidRPr="00F35ADE">
        <w:rPr>
          <w:rFonts w:ascii="Times New Roman" w:hAnsi="Times New Roman"/>
          <w:i/>
          <w:szCs w:val="24"/>
        </w:rPr>
        <w:t>test whether participation in high-quality educational opportunities increases after access to financial aid for incarcerated adults is expanded and examine how waiving the restriction on providing Pell Grants to individuals incarcerated in Federal or State penal institutions influences academic and life outcomes.</w:t>
      </w:r>
      <w:r w:rsidR="00481860">
        <w:rPr>
          <w:rFonts w:ascii="Times New Roman" w:hAnsi="Times New Roman"/>
          <w:i/>
          <w:szCs w:val="24"/>
        </w:rPr>
        <w:t xml:space="preserve"> </w:t>
      </w:r>
      <w:r w:rsidR="00F228FB" w:rsidRPr="00F35ADE">
        <w:rPr>
          <w:rFonts w:ascii="Times New Roman" w:hAnsi="Times New Roman"/>
          <w:i/>
          <w:szCs w:val="24"/>
        </w:rPr>
        <w:t xml:space="preserve"> The invitation to participate and explanation of this proposed experimental site was published in the </w:t>
      </w:r>
      <w:hyperlink r:id="rId10" w:history="1">
        <w:r w:rsidR="00F228FB" w:rsidRPr="00F35ADE">
          <w:rPr>
            <w:rStyle w:val="Hyperlink"/>
            <w:rFonts w:ascii="Times New Roman" w:hAnsi="Times New Roman"/>
            <w:i/>
            <w:color w:val="auto"/>
            <w:szCs w:val="24"/>
          </w:rPr>
          <w:t>Federal Register</w:t>
        </w:r>
      </w:hyperlink>
      <w:r w:rsidR="00F228FB" w:rsidRPr="00F35ADE">
        <w:rPr>
          <w:rFonts w:ascii="Times New Roman" w:hAnsi="Times New Roman"/>
          <w:i/>
          <w:szCs w:val="24"/>
        </w:rPr>
        <w:t xml:space="preserve"> on August 3, 2015</w:t>
      </w:r>
      <w:r w:rsidR="00FC1B95" w:rsidRPr="00F35ADE">
        <w:rPr>
          <w:rFonts w:ascii="Times New Roman" w:hAnsi="Times New Roman"/>
          <w:i/>
          <w:szCs w:val="24"/>
        </w:rPr>
        <w:t>.</w:t>
      </w:r>
      <w:r w:rsidR="00F228FB" w:rsidRPr="00F35ADE">
        <w:rPr>
          <w:rFonts w:ascii="Times New Roman" w:hAnsi="Times New Roman"/>
          <w:i/>
          <w:szCs w:val="24"/>
        </w:rPr>
        <w:t xml:space="preserve">  </w:t>
      </w:r>
    </w:p>
    <w:p w:rsidR="00A07DD7" w:rsidRPr="00F35ADE" w:rsidRDefault="00A07DD7" w:rsidP="00267EB7">
      <w:pPr>
        <w:tabs>
          <w:tab w:val="left" w:pos="0"/>
        </w:tabs>
        <w:suppressAutoHyphens/>
        <w:ind w:left="720"/>
        <w:rPr>
          <w:rFonts w:ascii="Times New Roman" w:hAnsi="Times New Roman"/>
          <w:i/>
          <w:szCs w:val="24"/>
        </w:rPr>
      </w:pPr>
    </w:p>
    <w:p w:rsidR="00A07DD7" w:rsidRPr="00F35ADE" w:rsidRDefault="00A07DD7" w:rsidP="00A3514B">
      <w:pPr>
        <w:ind w:left="720"/>
        <w:rPr>
          <w:rFonts w:ascii="Times New Roman" w:hAnsi="Times New Roman"/>
          <w:b/>
          <w:i/>
          <w:szCs w:val="24"/>
        </w:rPr>
      </w:pPr>
      <w:r w:rsidRPr="00F35ADE">
        <w:rPr>
          <w:rFonts w:ascii="Times New Roman" w:hAnsi="Times New Roman"/>
          <w:i/>
          <w:szCs w:val="24"/>
        </w:rPr>
        <w:t xml:space="preserve">This is a request for a new information collection. </w:t>
      </w:r>
      <w:r w:rsidR="00481860">
        <w:rPr>
          <w:rFonts w:ascii="Times New Roman" w:hAnsi="Times New Roman"/>
          <w:i/>
          <w:szCs w:val="24"/>
        </w:rPr>
        <w:t xml:space="preserve"> </w:t>
      </w:r>
      <w:r w:rsidR="00FF6F2A" w:rsidRPr="00F35ADE">
        <w:rPr>
          <w:rFonts w:ascii="Times New Roman" w:hAnsi="Times New Roman"/>
          <w:i/>
          <w:szCs w:val="24"/>
        </w:rPr>
        <w:t xml:space="preserve">The Department is seeking approval of this information collection </w:t>
      </w:r>
      <w:r w:rsidR="00F228FB" w:rsidRPr="00F35ADE">
        <w:rPr>
          <w:rFonts w:ascii="Times New Roman" w:hAnsi="Times New Roman"/>
          <w:i/>
          <w:szCs w:val="24"/>
        </w:rPr>
        <w:t xml:space="preserve">instrument </w:t>
      </w:r>
      <w:r w:rsidR="00FF6F2A" w:rsidRPr="00F35ADE">
        <w:rPr>
          <w:rFonts w:ascii="Times New Roman" w:hAnsi="Times New Roman"/>
          <w:i/>
          <w:szCs w:val="24"/>
        </w:rPr>
        <w:t xml:space="preserve">as a component of its </w:t>
      </w:r>
      <w:r w:rsidR="00F228FB" w:rsidRPr="00F35ADE">
        <w:rPr>
          <w:rFonts w:ascii="Times New Roman" w:hAnsi="Times New Roman"/>
          <w:i/>
          <w:szCs w:val="24"/>
        </w:rPr>
        <w:t xml:space="preserve">selection process for postsecondary education institutions (institutions) </w:t>
      </w:r>
      <w:r w:rsidR="00FF6F2A" w:rsidRPr="00F35ADE">
        <w:rPr>
          <w:rFonts w:ascii="Times New Roman" w:hAnsi="Times New Roman"/>
          <w:i/>
          <w:szCs w:val="24"/>
        </w:rPr>
        <w:t>to apply to participate in th</w:t>
      </w:r>
      <w:r w:rsidR="0042106F" w:rsidRPr="00F35ADE">
        <w:rPr>
          <w:rFonts w:ascii="Times New Roman" w:hAnsi="Times New Roman"/>
          <w:i/>
          <w:szCs w:val="24"/>
        </w:rPr>
        <w:t>is</w:t>
      </w:r>
      <w:r w:rsidR="00FF6F2A" w:rsidRPr="00F35ADE">
        <w:rPr>
          <w:rFonts w:ascii="Times New Roman" w:hAnsi="Times New Roman"/>
          <w:i/>
          <w:szCs w:val="24"/>
        </w:rPr>
        <w:t xml:space="preserve"> experimental site</w:t>
      </w:r>
      <w:r w:rsidR="00F228FB" w:rsidRPr="00F35ADE">
        <w:rPr>
          <w:rFonts w:ascii="Times New Roman" w:hAnsi="Times New Roman"/>
          <w:i/>
          <w:szCs w:val="24"/>
        </w:rPr>
        <w:t xml:space="preserve"> project following the directions in the Federal Register notice.</w:t>
      </w:r>
    </w:p>
    <w:p w:rsidR="00480DDB" w:rsidRPr="00F35ADE" w:rsidRDefault="00480DDB">
      <w:pPr>
        <w:tabs>
          <w:tab w:val="left" w:pos="0"/>
        </w:tabs>
        <w:suppressAutoHyphens/>
        <w:rPr>
          <w:rFonts w:ascii="Times New Roman" w:hAnsi="Times New Roman"/>
          <w:szCs w:val="24"/>
        </w:rPr>
      </w:pPr>
    </w:p>
    <w:p w:rsidR="00386054" w:rsidRPr="00F35ADE" w:rsidRDefault="00386054">
      <w:pPr>
        <w:tabs>
          <w:tab w:val="left" w:pos="-720"/>
        </w:tabs>
        <w:suppressAutoHyphens/>
        <w:rPr>
          <w:rFonts w:ascii="Times New Roman" w:hAnsi="Times New Roman"/>
          <w:szCs w:val="24"/>
        </w:rPr>
      </w:pPr>
      <w:r w:rsidRPr="00F35ADE">
        <w:rPr>
          <w:rFonts w:ascii="Times New Roman" w:hAnsi="Times New Roman"/>
          <w:szCs w:val="24"/>
        </w:rPr>
        <w:lastRenderedPageBreak/>
        <w:t>2.  Indicate how, by whom, and for what purpose the information is to be used.  Except for a new collection, indicate the actual use the agency has made of the information received from the current collection.</w:t>
      </w:r>
      <w:r w:rsidR="00050CBE" w:rsidRPr="00F35ADE">
        <w:rPr>
          <w:rFonts w:ascii="Times New Roman" w:hAnsi="Times New Roman"/>
          <w:szCs w:val="24"/>
        </w:rPr>
        <w:t xml:space="preserve"> </w:t>
      </w:r>
    </w:p>
    <w:p w:rsidR="00386054" w:rsidRPr="00F35ADE" w:rsidRDefault="00386054">
      <w:pPr>
        <w:tabs>
          <w:tab w:val="left" w:pos="-720"/>
        </w:tabs>
        <w:suppressAutoHyphens/>
        <w:rPr>
          <w:rFonts w:ascii="Times New Roman" w:hAnsi="Times New Roman"/>
          <w:szCs w:val="24"/>
        </w:rPr>
      </w:pPr>
    </w:p>
    <w:p w:rsidR="00E809DE" w:rsidRPr="00F35ADE" w:rsidRDefault="00E809DE" w:rsidP="00C66950">
      <w:pPr>
        <w:pStyle w:val="ListParagraph"/>
        <w:tabs>
          <w:tab w:val="left" w:pos="-720"/>
        </w:tabs>
        <w:suppressAutoHyphens/>
        <w:contextualSpacing w:val="0"/>
        <w:rPr>
          <w:rFonts w:ascii="Times New Roman" w:hAnsi="Times New Roman"/>
          <w:i/>
          <w:szCs w:val="24"/>
        </w:rPr>
      </w:pPr>
      <w:r w:rsidRPr="00F35ADE">
        <w:rPr>
          <w:rFonts w:ascii="Times New Roman" w:hAnsi="Times New Roman"/>
          <w:i/>
          <w:szCs w:val="24"/>
        </w:rPr>
        <w:t xml:space="preserve">The Department will collect the information outlined in </w:t>
      </w:r>
      <w:r w:rsidR="00E83EAE" w:rsidRPr="00F35ADE">
        <w:rPr>
          <w:rFonts w:ascii="Times New Roman" w:hAnsi="Times New Roman"/>
          <w:i/>
          <w:szCs w:val="24"/>
        </w:rPr>
        <w:t>the attached instrument</w:t>
      </w:r>
      <w:r w:rsidRPr="00F35ADE">
        <w:rPr>
          <w:rFonts w:ascii="Times New Roman" w:hAnsi="Times New Roman"/>
          <w:i/>
          <w:szCs w:val="24"/>
        </w:rPr>
        <w:t xml:space="preserve"> from </w:t>
      </w:r>
      <w:r w:rsidR="00E83EAE" w:rsidRPr="00F35ADE">
        <w:rPr>
          <w:rFonts w:ascii="Times New Roman" w:hAnsi="Times New Roman"/>
          <w:i/>
          <w:szCs w:val="24"/>
        </w:rPr>
        <w:t>institutions</w:t>
      </w:r>
      <w:r w:rsidRPr="00F35ADE">
        <w:rPr>
          <w:rFonts w:ascii="Times New Roman" w:hAnsi="Times New Roman"/>
          <w:i/>
          <w:szCs w:val="24"/>
        </w:rPr>
        <w:t xml:space="preserve"> applying for participation in the </w:t>
      </w:r>
      <w:r w:rsidR="00E83EAE" w:rsidRPr="00F35ADE">
        <w:rPr>
          <w:rFonts w:ascii="Times New Roman" w:hAnsi="Times New Roman"/>
          <w:i/>
          <w:szCs w:val="24"/>
        </w:rPr>
        <w:t>Second Chance Pell experimental site</w:t>
      </w:r>
      <w:r w:rsidR="00331681" w:rsidRPr="00F35ADE">
        <w:rPr>
          <w:rFonts w:ascii="Times New Roman" w:hAnsi="Times New Roman"/>
          <w:i/>
          <w:szCs w:val="24"/>
        </w:rPr>
        <w:t xml:space="preserve">. </w:t>
      </w:r>
      <w:r w:rsidRPr="00F35ADE">
        <w:rPr>
          <w:rFonts w:ascii="Times New Roman" w:hAnsi="Times New Roman"/>
          <w:i/>
          <w:szCs w:val="24"/>
        </w:rPr>
        <w:t xml:space="preserve"> Th</w:t>
      </w:r>
      <w:r w:rsidR="00113FC5" w:rsidRPr="00F35ADE">
        <w:rPr>
          <w:rFonts w:ascii="Times New Roman" w:hAnsi="Times New Roman"/>
          <w:i/>
          <w:szCs w:val="24"/>
        </w:rPr>
        <w:t>e</w:t>
      </w:r>
      <w:r w:rsidRPr="00F35ADE">
        <w:rPr>
          <w:rFonts w:ascii="Times New Roman" w:hAnsi="Times New Roman"/>
          <w:i/>
          <w:szCs w:val="24"/>
        </w:rPr>
        <w:t xml:space="preserve"> information </w:t>
      </w:r>
      <w:r w:rsidR="00113FC5" w:rsidRPr="00F35ADE">
        <w:rPr>
          <w:rFonts w:ascii="Times New Roman" w:hAnsi="Times New Roman"/>
          <w:i/>
          <w:szCs w:val="24"/>
        </w:rPr>
        <w:t xml:space="preserve">from this </w:t>
      </w:r>
      <w:r w:rsidR="00F35ADE" w:rsidRPr="00F35ADE">
        <w:rPr>
          <w:rFonts w:ascii="Times New Roman" w:hAnsi="Times New Roman"/>
          <w:i/>
          <w:szCs w:val="24"/>
        </w:rPr>
        <w:t>collection</w:t>
      </w:r>
      <w:r w:rsidR="00113FC5" w:rsidRPr="00F35ADE">
        <w:rPr>
          <w:rFonts w:ascii="Times New Roman" w:hAnsi="Times New Roman"/>
          <w:i/>
          <w:szCs w:val="24"/>
        </w:rPr>
        <w:t>,</w:t>
      </w:r>
      <w:r w:rsidRPr="00F35ADE">
        <w:rPr>
          <w:rFonts w:ascii="Times New Roman" w:hAnsi="Times New Roman"/>
          <w:i/>
          <w:szCs w:val="24"/>
        </w:rPr>
        <w:t xml:space="preserve"> along with letters of interest</w:t>
      </w:r>
      <w:r w:rsidR="00C66950" w:rsidRPr="00F35ADE">
        <w:rPr>
          <w:rFonts w:ascii="Times New Roman" w:hAnsi="Times New Roman"/>
          <w:i/>
          <w:szCs w:val="24"/>
        </w:rPr>
        <w:t xml:space="preserve"> </w:t>
      </w:r>
      <w:r w:rsidR="00113FC5" w:rsidRPr="00F35ADE">
        <w:rPr>
          <w:rFonts w:ascii="Times New Roman" w:hAnsi="Times New Roman"/>
          <w:i/>
          <w:szCs w:val="24"/>
        </w:rPr>
        <w:t>submitted by</w:t>
      </w:r>
      <w:r w:rsidR="00C66950" w:rsidRPr="00F35ADE">
        <w:rPr>
          <w:rFonts w:ascii="Times New Roman" w:hAnsi="Times New Roman"/>
          <w:i/>
          <w:szCs w:val="24"/>
        </w:rPr>
        <w:t xml:space="preserve"> </w:t>
      </w:r>
      <w:r w:rsidR="00E83EAE" w:rsidRPr="00F35ADE">
        <w:rPr>
          <w:rFonts w:ascii="Times New Roman" w:hAnsi="Times New Roman"/>
          <w:i/>
          <w:szCs w:val="24"/>
        </w:rPr>
        <w:t>institutions</w:t>
      </w:r>
      <w:r w:rsidRPr="00F35ADE">
        <w:rPr>
          <w:rFonts w:ascii="Times New Roman" w:hAnsi="Times New Roman"/>
          <w:i/>
          <w:szCs w:val="24"/>
        </w:rPr>
        <w:t xml:space="preserve">, will be used by the Department to make an informed selection of participants for </w:t>
      </w:r>
      <w:r w:rsidR="00E83EAE" w:rsidRPr="00F35ADE">
        <w:rPr>
          <w:rFonts w:ascii="Times New Roman" w:hAnsi="Times New Roman"/>
          <w:i/>
          <w:szCs w:val="24"/>
        </w:rPr>
        <w:t>this experiment</w:t>
      </w:r>
      <w:r w:rsidRPr="00F35ADE">
        <w:rPr>
          <w:rFonts w:ascii="Times New Roman" w:hAnsi="Times New Roman"/>
          <w:i/>
          <w:szCs w:val="24"/>
        </w:rPr>
        <w:t>.</w:t>
      </w:r>
    </w:p>
    <w:p w:rsidR="00386054" w:rsidRPr="00F35ADE" w:rsidRDefault="00386054">
      <w:pPr>
        <w:tabs>
          <w:tab w:val="left" w:pos="-720"/>
        </w:tabs>
        <w:suppressAutoHyphens/>
        <w:rPr>
          <w:rFonts w:ascii="Times New Roman" w:hAnsi="Times New Roman"/>
          <w:szCs w:val="24"/>
        </w:rPr>
      </w:pPr>
    </w:p>
    <w:p w:rsidR="00386054" w:rsidRPr="00F35ADE" w:rsidRDefault="00386054">
      <w:pPr>
        <w:tabs>
          <w:tab w:val="left" w:pos="-720"/>
        </w:tabs>
        <w:suppressAutoHyphens/>
        <w:rPr>
          <w:rFonts w:ascii="Times New Roman" w:hAnsi="Times New Roman"/>
          <w:szCs w:val="24"/>
        </w:rPr>
      </w:pPr>
      <w:r w:rsidRPr="00F35ADE">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F35ADE">
        <w:rPr>
          <w:rFonts w:ascii="Times New Roman" w:hAnsi="Times New Roman"/>
          <w:szCs w:val="24"/>
        </w:rPr>
        <w:t xml:space="preserve"> </w:t>
      </w:r>
    </w:p>
    <w:p w:rsidR="00386054" w:rsidRPr="00F35ADE" w:rsidRDefault="00386054">
      <w:pPr>
        <w:tabs>
          <w:tab w:val="left" w:pos="-720"/>
        </w:tabs>
        <w:suppressAutoHyphens/>
        <w:rPr>
          <w:rFonts w:ascii="Times New Roman" w:hAnsi="Times New Roman"/>
          <w:szCs w:val="24"/>
        </w:rPr>
      </w:pPr>
    </w:p>
    <w:p w:rsidR="00D37703" w:rsidRPr="00F35ADE" w:rsidRDefault="00113FC5" w:rsidP="00D37703">
      <w:pPr>
        <w:tabs>
          <w:tab w:val="left" w:pos="-720"/>
        </w:tabs>
        <w:suppressAutoHyphens/>
        <w:ind w:left="720"/>
        <w:rPr>
          <w:rFonts w:ascii="Times New Roman" w:hAnsi="Times New Roman"/>
          <w:i/>
          <w:szCs w:val="24"/>
        </w:rPr>
      </w:pPr>
      <w:r w:rsidRPr="00F35ADE">
        <w:rPr>
          <w:rFonts w:ascii="Times New Roman" w:hAnsi="Times New Roman"/>
          <w:i/>
          <w:szCs w:val="24"/>
        </w:rPr>
        <w:t xml:space="preserve">The Department will permit and encourage </w:t>
      </w:r>
      <w:r w:rsidR="00E83EAE" w:rsidRPr="00F35ADE">
        <w:rPr>
          <w:rFonts w:ascii="Times New Roman" w:hAnsi="Times New Roman"/>
          <w:i/>
          <w:szCs w:val="24"/>
        </w:rPr>
        <w:t xml:space="preserve">institutions </w:t>
      </w:r>
      <w:r w:rsidRPr="00F35ADE">
        <w:rPr>
          <w:rFonts w:ascii="Times New Roman" w:hAnsi="Times New Roman"/>
          <w:i/>
          <w:szCs w:val="24"/>
        </w:rPr>
        <w:t xml:space="preserve">to submit responses to this </w:t>
      </w:r>
      <w:r w:rsidR="00F35ADE" w:rsidRPr="00F35ADE">
        <w:rPr>
          <w:rFonts w:ascii="Times New Roman" w:hAnsi="Times New Roman"/>
          <w:i/>
          <w:szCs w:val="24"/>
        </w:rPr>
        <w:t>collection</w:t>
      </w:r>
      <w:r w:rsidRPr="00F35ADE">
        <w:rPr>
          <w:rFonts w:ascii="Times New Roman" w:hAnsi="Times New Roman"/>
          <w:i/>
          <w:szCs w:val="24"/>
        </w:rPr>
        <w:t xml:space="preserve"> electronically</w:t>
      </w:r>
      <w:r w:rsidR="00E83EAE" w:rsidRPr="00F35ADE">
        <w:rPr>
          <w:rFonts w:ascii="Times New Roman" w:hAnsi="Times New Roman"/>
          <w:i/>
          <w:szCs w:val="24"/>
        </w:rPr>
        <w:t xml:space="preserve"> through the </w:t>
      </w:r>
      <w:hyperlink r:id="rId11" w:history="1">
        <w:r w:rsidR="00E83EAE" w:rsidRPr="00F35ADE">
          <w:rPr>
            <w:rStyle w:val="Hyperlink"/>
            <w:rFonts w:ascii="Times New Roman" w:hAnsi="Times New Roman"/>
            <w:i/>
            <w:color w:val="auto"/>
            <w:szCs w:val="24"/>
          </w:rPr>
          <w:t>experimentalsites@ed.gov</w:t>
        </w:r>
      </w:hyperlink>
      <w:r w:rsidR="00E83EAE" w:rsidRPr="00F35ADE">
        <w:rPr>
          <w:rFonts w:ascii="Times New Roman" w:hAnsi="Times New Roman"/>
          <w:i/>
          <w:szCs w:val="24"/>
        </w:rPr>
        <w:t xml:space="preserve"> mailbox</w:t>
      </w:r>
      <w:r w:rsidRPr="00F35ADE">
        <w:rPr>
          <w:rFonts w:ascii="Times New Roman" w:hAnsi="Times New Roman"/>
          <w:i/>
          <w:szCs w:val="24"/>
        </w:rPr>
        <w:t xml:space="preserve">. </w:t>
      </w:r>
      <w:r w:rsidR="00481860">
        <w:rPr>
          <w:rFonts w:ascii="Times New Roman" w:hAnsi="Times New Roman"/>
          <w:i/>
          <w:szCs w:val="24"/>
        </w:rPr>
        <w:t xml:space="preserve"> </w:t>
      </w:r>
      <w:r w:rsidRPr="00F35ADE">
        <w:rPr>
          <w:rFonts w:ascii="Times New Roman" w:hAnsi="Times New Roman"/>
          <w:i/>
          <w:szCs w:val="24"/>
        </w:rPr>
        <w:t xml:space="preserve">Electronic information submission </w:t>
      </w:r>
      <w:r w:rsidR="003A3708" w:rsidRPr="00F35ADE">
        <w:rPr>
          <w:rFonts w:ascii="Times New Roman" w:hAnsi="Times New Roman"/>
          <w:i/>
          <w:szCs w:val="24"/>
        </w:rPr>
        <w:t xml:space="preserve">presents a minimal burden on </w:t>
      </w:r>
      <w:r w:rsidR="00E83EAE" w:rsidRPr="00F35ADE">
        <w:rPr>
          <w:rFonts w:ascii="Times New Roman" w:hAnsi="Times New Roman"/>
          <w:i/>
          <w:szCs w:val="24"/>
        </w:rPr>
        <w:t>institutions</w:t>
      </w:r>
      <w:r w:rsidR="003A3708" w:rsidRPr="00F35ADE">
        <w:rPr>
          <w:rFonts w:ascii="Times New Roman" w:hAnsi="Times New Roman"/>
          <w:i/>
          <w:szCs w:val="24"/>
        </w:rPr>
        <w:t xml:space="preserve"> and </w:t>
      </w:r>
      <w:r w:rsidRPr="00F35ADE">
        <w:rPr>
          <w:rFonts w:ascii="Times New Roman" w:hAnsi="Times New Roman"/>
          <w:i/>
          <w:szCs w:val="24"/>
        </w:rPr>
        <w:t>will stream</w:t>
      </w:r>
      <w:r w:rsidR="003A3708" w:rsidRPr="00F35ADE">
        <w:rPr>
          <w:rFonts w:ascii="Times New Roman" w:hAnsi="Times New Roman"/>
          <w:i/>
          <w:szCs w:val="24"/>
        </w:rPr>
        <w:t xml:space="preserve">line the </w:t>
      </w:r>
      <w:r w:rsidR="00E83EAE" w:rsidRPr="00F35ADE">
        <w:rPr>
          <w:rFonts w:ascii="Times New Roman" w:hAnsi="Times New Roman"/>
          <w:i/>
          <w:szCs w:val="24"/>
        </w:rPr>
        <w:t xml:space="preserve">collection </w:t>
      </w:r>
      <w:r w:rsidR="003A3708" w:rsidRPr="00F35ADE">
        <w:rPr>
          <w:rFonts w:ascii="Times New Roman" w:hAnsi="Times New Roman"/>
          <w:i/>
          <w:szCs w:val="24"/>
        </w:rPr>
        <w:t>process significantly.</w:t>
      </w:r>
      <w:r w:rsidRPr="00F35ADE">
        <w:rPr>
          <w:rFonts w:ascii="Times New Roman" w:hAnsi="Times New Roman"/>
          <w:i/>
          <w:szCs w:val="24"/>
        </w:rPr>
        <w:t xml:space="preserve"> </w:t>
      </w:r>
    </w:p>
    <w:p w:rsidR="00F35ADE" w:rsidRPr="00F35ADE" w:rsidRDefault="00F35ADE" w:rsidP="00D37703">
      <w:pPr>
        <w:tabs>
          <w:tab w:val="left" w:pos="-720"/>
        </w:tabs>
        <w:suppressAutoHyphens/>
        <w:ind w:left="720"/>
        <w:rPr>
          <w:rFonts w:ascii="Times New Roman" w:hAnsi="Times New Roman"/>
          <w:szCs w:val="24"/>
        </w:rPr>
      </w:pPr>
    </w:p>
    <w:p w:rsidR="00386054" w:rsidRPr="00F35ADE" w:rsidRDefault="00386054">
      <w:pPr>
        <w:tabs>
          <w:tab w:val="left" w:pos="-720"/>
        </w:tabs>
        <w:suppressAutoHyphens/>
        <w:rPr>
          <w:rFonts w:ascii="Times New Roman" w:hAnsi="Times New Roman"/>
          <w:szCs w:val="24"/>
        </w:rPr>
      </w:pPr>
      <w:r w:rsidRPr="00F35ADE">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F35ADE" w:rsidRDefault="00386054">
      <w:pPr>
        <w:tabs>
          <w:tab w:val="left" w:pos="-720"/>
        </w:tabs>
        <w:suppressAutoHyphens/>
        <w:rPr>
          <w:rFonts w:ascii="Times New Roman" w:hAnsi="Times New Roman"/>
          <w:szCs w:val="24"/>
        </w:rPr>
      </w:pPr>
    </w:p>
    <w:p w:rsidR="00944F13" w:rsidRPr="00F35ADE" w:rsidRDefault="0048100C" w:rsidP="00DF5B45">
      <w:pPr>
        <w:tabs>
          <w:tab w:val="left" w:pos="-720"/>
        </w:tabs>
        <w:suppressAutoHyphens/>
        <w:ind w:left="720"/>
        <w:rPr>
          <w:rFonts w:ascii="Times New Roman" w:hAnsi="Times New Roman"/>
          <w:i/>
          <w:szCs w:val="24"/>
        </w:rPr>
      </w:pPr>
      <w:r w:rsidRPr="00F35ADE">
        <w:rPr>
          <w:rFonts w:ascii="Times New Roman" w:hAnsi="Times New Roman"/>
          <w:i/>
          <w:szCs w:val="24"/>
        </w:rPr>
        <w:t xml:space="preserve">Because of the current prohibition on incarcerated students receiving Pell Grant funds and that this is a new initiative under the </w:t>
      </w:r>
      <w:r w:rsidR="0042106F" w:rsidRPr="00F35ADE">
        <w:rPr>
          <w:rFonts w:ascii="Times New Roman" w:hAnsi="Times New Roman"/>
          <w:i/>
          <w:szCs w:val="24"/>
        </w:rPr>
        <w:t>ESI</w:t>
      </w:r>
      <w:r w:rsidRPr="00F35ADE">
        <w:rPr>
          <w:rFonts w:ascii="Times New Roman" w:hAnsi="Times New Roman"/>
          <w:i/>
          <w:szCs w:val="24"/>
        </w:rPr>
        <w:t xml:space="preserve"> there is no current data that can be used for selection purposes.</w:t>
      </w:r>
    </w:p>
    <w:p w:rsidR="00386054" w:rsidRPr="00F35ADE" w:rsidRDefault="00386054">
      <w:pPr>
        <w:tabs>
          <w:tab w:val="left" w:pos="-720"/>
        </w:tabs>
        <w:suppressAutoHyphens/>
        <w:rPr>
          <w:rFonts w:ascii="Times New Roman" w:hAnsi="Times New Roman"/>
          <w:szCs w:val="24"/>
        </w:rPr>
      </w:pPr>
    </w:p>
    <w:p w:rsidR="00386054" w:rsidRPr="00F35ADE" w:rsidRDefault="00386054" w:rsidP="00BD1325">
      <w:pPr>
        <w:rPr>
          <w:rFonts w:ascii="Times New Roman" w:hAnsi="Times New Roman"/>
          <w:szCs w:val="24"/>
        </w:rPr>
      </w:pPr>
      <w:r w:rsidRPr="00F35ADE">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F35ADE" w:rsidRDefault="00386054">
      <w:pPr>
        <w:tabs>
          <w:tab w:val="left" w:pos="-720"/>
        </w:tabs>
        <w:suppressAutoHyphens/>
        <w:rPr>
          <w:rFonts w:ascii="Times New Roman" w:hAnsi="Times New Roman"/>
          <w:szCs w:val="24"/>
        </w:rPr>
      </w:pPr>
    </w:p>
    <w:p w:rsidR="00386054" w:rsidRPr="00F35ADE" w:rsidRDefault="002A1305" w:rsidP="002A1305">
      <w:pPr>
        <w:tabs>
          <w:tab w:val="left" w:pos="-720"/>
        </w:tabs>
        <w:suppressAutoHyphens/>
        <w:ind w:left="720"/>
        <w:rPr>
          <w:rFonts w:ascii="Times New Roman" w:hAnsi="Times New Roman"/>
          <w:i/>
          <w:szCs w:val="24"/>
        </w:rPr>
      </w:pPr>
      <w:r w:rsidRPr="00F35ADE">
        <w:rPr>
          <w:rFonts w:ascii="Times New Roman" w:hAnsi="Times New Roman"/>
          <w:i/>
          <w:szCs w:val="24"/>
        </w:rPr>
        <w:t xml:space="preserve">The Department does not anticipate that any small </w:t>
      </w:r>
      <w:r w:rsidR="007C4EC9" w:rsidRPr="00F35ADE">
        <w:rPr>
          <w:rFonts w:ascii="Times New Roman" w:hAnsi="Times New Roman"/>
          <w:i/>
          <w:szCs w:val="24"/>
        </w:rPr>
        <w:t xml:space="preserve">businesses or </w:t>
      </w:r>
      <w:r w:rsidRPr="00F35ADE">
        <w:rPr>
          <w:rFonts w:ascii="Times New Roman" w:hAnsi="Times New Roman"/>
          <w:i/>
          <w:szCs w:val="24"/>
        </w:rPr>
        <w:t>entities will be impacted by this experiment.</w:t>
      </w:r>
    </w:p>
    <w:p w:rsidR="00386054" w:rsidRPr="00F35ADE" w:rsidRDefault="00386054">
      <w:pPr>
        <w:tabs>
          <w:tab w:val="left" w:pos="-720"/>
        </w:tabs>
        <w:suppressAutoHyphens/>
        <w:rPr>
          <w:rFonts w:ascii="Times New Roman" w:hAnsi="Times New Roman"/>
          <w:szCs w:val="24"/>
        </w:rPr>
      </w:pPr>
    </w:p>
    <w:p w:rsidR="00386054" w:rsidRPr="00F35ADE" w:rsidRDefault="00386054">
      <w:pPr>
        <w:tabs>
          <w:tab w:val="left" w:pos="-720"/>
        </w:tabs>
        <w:suppressAutoHyphens/>
        <w:rPr>
          <w:rFonts w:ascii="Times New Roman" w:hAnsi="Times New Roman"/>
          <w:szCs w:val="24"/>
        </w:rPr>
      </w:pPr>
      <w:r w:rsidRPr="00F35ADE">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F35ADE" w:rsidRDefault="00386054">
      <w:pPr>
        <w:tabs>
          <w:tab w:val="left" w:pos="-720"/>
        </w:tabs>
        <w:suppressAutoHyphens/>
        <w:rPr>
          <w:rFonts w:ascii="Times New Roman" w:hAnsi="Times New Roman"/>
          <w:szCs w:val="24"/>
        </w:rPr>
      </w:pPr>
    </w:p>
    <w:p w:rsidR="003D72A2" w:rsidRPr="00F35ADE" w:rsidRDefault="003D72A2" w:rsidP="00043113">
      <w:pPr>
        <w:ind w:left="720"/>
        <w:rPr>
          <w:rFonts w:ascii="Times New Roman" w:hAnsi="Times New Roman"/>
          <w:i/>
          <w:szCs w:val="24"/>
        </w:rPr>
      </w:pPr>
      <w:r w:rsidRPr="00F35ADE">
        <w:rPr>
          <w:rFonts w:ascii="Times New Roman" w:hAnsi="Times New Roman"/>
          <w:i/>
          <w:szCs w:val="24"/>
        </w:rPr>
        <w:t xml:space="preserve">This is a one-time information collection to assist the Department in selecting participating </w:t>
      </w:r>
      <w:r w:rsidR="00E83EAE" w:rsidRPr="00F35ADE">
        <w:rPr>
          <w:rFonts w:ascii="Times New Roman" w:hAnsi="Times New Roman"/>
          <w:i/>
          <w:szCs w:val="24"/>
        </w:rPr>
        <w:t xml:space="preserve">institutions </w:t>
      </w:r>
      <w:r w:rsidRPr="00F35ADE">
        <w:rPr>
          <w:rFonts w:ascii="Times New Roman" w:hAnsi="Times New Roman"/>
          <w:i/>
          <w:szCs w:val="24"/>
        </w:rPr>
        <w:t xml:space="preserve">for the </w:t>
      </w:r>
      <w:r w:rsidR="00E83EAE" w:rsidRPr="00F35ADE">
        <w:rPr>
          <w:rFonts w:ascii="Times New Roman" w:hAnsi="Times New Roman"/>
          <w:i/>
          <w:szCs w:val="24"/>
        </w:rPr>
        <w:t>Second Chance Pell experimental site</w:t>
      </w:r>
      <w:r w:rsidRPr="00F35ADE">
        <w:rPr>
          <w:rFonts w:ascii="Times New Roman" w:hAnsi="Times New Roman"/>
          <w:i/>
          <w:szCs w:val="24"/>
        </w:rPr>
        <w:t xml:space="preserve">.  </w:t>
      </w:r>
      <w:r w:rsidR="008963EB" w:rsidRPr="00F35ADE">
        <w:rPr>
          <w:rFonts w:ascii="Times New Roman" w:hAnsi="Times New Roman"/>
          <w:i/>
          <w:szCs w:val="24"/>
        </w:rPr>
        <w:t>T</w:t>
      </w:r>
      <w:r w:rsidRPr="00F35ADE">
        <w:rPr>
          <w:rFonts w:ascii="Times New Roman" w:hAnsi="Times New Roman"/>
          <w:i/>
          <w:szCs w:val="24"/>
        </w:rPr>
        <w:t>he Department needs to gather the information outlined in this information collection instrument</w:t>
      </w:r>
      <w:r w:rsidR="008963EB" w:rsidRPr="00F35ADE">
        <w:rPr>
          <w:rFonts w:ascii="Times New Roman" w:hAnsi="Times New Roman"/>
          <w:i/>
          <w:szCs w:val="24"/>
        </w:rPr>
        <w:t xml:space="preserve"> to have </w:t>
      </w:r>
      <w:r w:rsidR="008963EB" w:rsidRPr="00F35ADE">
        <w:rPr>
          <w:rFonts w:ascii="Times New Roman" w:hAnsi="Times New Roman"/>
          <w:i/>
          <w:szCs w:val="24"/>
        </w:rPr>
        <w:lastRenderedPageBreak/>
        <w:t>sufficient and specific information about a proposed program or programs to make an informed selection of participants for this initiative.</w:t>
      </w:r>
      <w:r w:rsidRPr="00F35ADE">
        <w:rPr>
          <w:rFonts w:ascii="Times New Roman" w:hAnsi="Times New Roman"/>
          <w:i/>
          <w:szCs w:val="24"/>
        </w:rPr>
        <w:t xml:space="preserve"> </w:t>
      </w:r>
    </w:p>
    <w:p w:rsidR="00386054" w:rsidRPr="00F35ADE" w:rsidRDefault="00386054">
      <w:pPr>
        <w:tabs>
          <w:tab w:val="left" w:pos="-720"/>
        </w:tabs>
        <w:suppressAutoHyphens/>
        <w:rPr>
          <w:rFonts w:ascii="Times New Roman" w:hAnsi="Times New Roman"/>
          <w:szCs w:val="24"/>
        </w:rPr>
      </w:pPr>
    </w:p>
    <w:p w:rsidR="00386054" w:rsidRPr="00F35ADE" w:rsidRDefault="00386054">
      <w:pPr>
        <w:tabs>
          <w:tab w:val="left" w:pos="-720"/>
        </w:tabs>
        <w:suppressAutoHyphens/>
        <w:rPr>
          <w:rFonts w:ascii="Times New Roman" w:hAnsi="Times New Roman"/>
          <w:szCs w:val="24"/>
        </w:rPr>
      </w:pPr>
      <w:r w:rsidRPr="00F35ADE">
        <w:rPr>
          <w:rFonts w:ascii="Times New Roman" w:hAnsi="Times New Roman"/>
          <w:szCs w:val="24"/>
        </w:rPr>
        <w:t>7. Explain any special circumstances that would cause an information collection to be conducted in a manner:</w:t>
      </w:r>
    </w:p>
    <w:p w:rsidR="00386054" w:rsidRPr="00F35ADE" w:rsidRDefault="00386054">
      <w:pPr>
        <w:tabs>
          <w:tab w:val="left" w:pos="-720"/>
        </w:tabs>
        <w:suppressAutoHyphens/>
        <w:rPr>
          <w:rFonts w:ascii="Times New Roman" w:hAnsi="Times New Roman"/>
          <w:b/>
          <w:szCs w:val="24"/>
        </w:rPr>
      </w:pPr>
    </w:p>
    <w:p w:rsidR="00386054" w:rsidRPr="00F35ADE" w:rsidRDefault="00386054" w:rsidP="003C29C2">
      <w:pPr>
        <w:numPr>
          <w:ilvl w:val="0"/>
          <w:numId w:val="8"/>
        </w:numPr>
        <w:tabs>
          <w:tab w:val="left" w:pos="-720"/>
          <w:tab w:val="left" w:pos="1247"/>
        </w:tabs>
        <w:suppressAutoHyphens/>
        <w:rPr>
          <w:rFonts w:ascii="Times New Roman" w:hAnsi="Times New Roman"/>
          <w:szCs w:val="24"/>
        </w:rPr>
      </w:pPr>
      <w:r w:rsidRPr="00F35ADE">
        <w:rPr>
          <w:rFonts w:ascii="Times New Roman" w:hAnsi="Times New Roman"/>
          <w:szCs w:val="24"/>
        </w:rPr>
        <w:t>requiring respondents to report information to the agency more often than quarterly;</w:t>
      </w:r>
    </w:p>
    <w:p w:rsidR="00386054" w:rsidRPr="00F35ADE" w:rsidRDefault="00386054" w:rsidP="003C29C2">
      <w:pPr>
        <w:numPr>
          <w:ilvl w:val="0"/>
          <w:numId w:val="8"/>
        </w:numPr>
        <w:tabs>
          <w:tab w:val="left" w:pos="-720"/>
          <w:tab w:val="left" w:pos="1247"/>
        </w:tabs>
        <w:suppressAutoHyphens/>
        <w:rPr>
          <w:rFonts w:ascii="Times New Roman" w:hAnsi="Times New Roman"/>
          <w:szCs w:val="24"/>
        </w:rPr>
      </w:pPr>
      <w:r w:rsidRPr="00F35ADE">
        <w:rPr>
          <w:rFonts w:ascii="Times New Roman" w:hAnsi="Times New Roman"/>
          <w:szCs w:val="24"/>
        </w:rPr>
        <w:t>requiring respondents to prepare a written response to a collection of information in fewer than 30 days after receipt of it;</w:t>
      </w:r>
    </w:p>
    <w:p w:rsidR="00386054" w:rsidRPr="00F35ADE" w:rsidRDefault="00386054" w:rsidP="003C29C2">
      <w:pPr>
        <w:numPr>
          <w:ilvl w:val="0"/>
          <w:numId w:val="8"/>
        </w:numPr>
        <w:tabs>
          <w:tab w:val="left" w:pos="-720"/>
          <w:tab w:val="left" w:pos="1247"/>
        </w:tabs>
        <w:suppressAutoHyphens/>
        <w:rPr>
          <w:rFonts w:ascii="Times New Roman" w:hAnsi="Times New Roman"/>
          <w:szCs w:val="24"/>
        </w:rPr>
      </w:pPr>
      <w:r w:rsidRPr="00F35ADE">
        <w:rPr>
          <w:rFonts w:ascii="Times New Roman" w:hAnsi="Times New Roman"/>
          <w:szCs w:val="24"/>
        </w:rPr>
        <w:t>requiring respondents to submit more than an original and two copies of any document;</w:t>
      </w:r>
    </w:p>
    <w:p w:rsidR="00386054" w:rsidRPr="00F35ADE" w:rsidRDefault="00386054" w:rsidP="003C29C2">
      <w:pPr>
        <w:numPr>
          <w:ilvl w:val="0"/>
          <w:numId w:val="8"/>
        </w:numPr>
        <w:tabs>
          <w:tab w:val="left" w:pos="-720"/>
          <w:tab w:val="left" w:pos="1247"/>
        </w:tabs>
        <w:suppressAutoHyphens/>
        <w:rPr>
          <w:rFonts w:ascii="Times New Roman" w:hAnsi="Times New Roman"/>
          <w:szCs w:val="24"/>
        </w:rPr>
      </w:pPr>
      <w:r w:rsidRPr="00F35ADE">
        <w:rPr>
          <w:rFonts w:ascii="Times New Roman" w:hAnsi="Times New Roman"/>
          <w:szCs w:val="24"/>
        </w:rPr>
        <w:t>requiring respondents to retain records, other than health, medical, government contract, grant-in-aid, or tax records for more than three years;</w:t>
      </w:r>
    </w:p>
    <w:p w:rsidR="00386054" w:rsidRPr="00F35ADE" w:rsidRDefault="00386054" w:rsidP="003C29C2">
      <w:pPr>
        <w:numPr>
          <w:ilvl w:val="0"/>
          <w:numId w:val="8"/>
        </w:numPr>
        <w:tabs>
          <w:tab w:val="left" w:pos="-720"/>
          <w:tab w:val="left" w:pos="1247"/>
        </w:tabs>
        <w:suppressAutoHyphens/>
        <w:rPr>
          <w:rFonts w:ascii="Times New Roman" w:hAnsi="Times New Roman"/>
          <w:szCs w:val="24"/>
        </w:rPr>
      </w:pPr>
      <w:r w:rsidRPr="00F35ADE">
        <w:rPr>
          <w:rFonts w:ascii="Times New Roman" w:hAnsi="Times New Roman"/>
          <w:szCs w:val="24"/>
        </w:rPr>
        <w:t>in connection with a statistical survey, that is not designed to produce valid and reliable results than can be generalized to the universe of study;</w:t>
      </w:r>
    </w:p>
    <w:p w:rsidR="00386054" w:rsidRPr="00F35ADE" w:rsidRDefault="00386054" w:rsidP="003C29C2">
      <w:pPr>
        <w:numPr>
          <w:ilvl w:val="0"/>
          <w:numId w:val="8"/>
        </w:numPr>
        <w:tabs>
          <w:tab w:val="left" w:pos="-720"/>
          <w:tab w:val="left" w:pos="1247"/>
        </w:tabs>
        <w:suppressAutoHyphens/>
        <w:rPr>
          <w:rFonts w:ascii="Times New Roman" w:hAnsi="Times New Roman"/>
          <w:szCs w:val="24"/>
        </w:rPr>
      </w:pPr>
      <w:r w:rsidRPr="00F35ADE">
        <w:rPr>
          <w:rFonts w:ascii="Times New Roman" w:hAnsi="Times New Roman"/>
          <w:szCs w:val="24"/>
        </w:rPr>
        <w:t>requiring the use of a statistical data classification that has not been reviewed and approved by OMB;</w:t>
      </w:r>
    </w:p>
    <w:p w:rsidR="00386054" w:rsidRPr="00F35ADE" w:rsidRDefault="00386054" w:rsidP="003C29C2">
      <w:pPr>
        <w:numPr>
          <w:ilvl w:val="0"/>
          <w:numId w:val="8"/>
        </w:numPr>
        <w:tabs>
          <w:tab w:val="left" w:pos="-720"/>
          <w:tab w:val="left" w:pos="1247"/>
        </w:tabs>
        <w:suppressAutoHyphens/>
        <w:rPr>
          <w:rFonts w:ascii="Times New Roman" w:hAnsi="Times New Roman"/>
          <w:szCs w:val="24"/>
        </w:rPr>
      </w:pPr>
      <w:r w:rsidRPr="00F35ADE">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F35ADE" w:rsidRDefault="00386054" w:rsidP="003C29C2">
      <w:pPr>
        <w:numPr>
          <w:ilvl w:val="0"/>
          <w:numId w:val="8"/>
        </w:numPr>
        <w:tabs>
          <w:tab w:val="left" w:pos="-720"/>
          <w:tab w:val="left" w:pos="1247"/>
        </w:tabs>
        <w:suppressAutoHyphens/>
        <w:rPr>
          <w:rFonts w:ascii="Times New Roman" w:hAnsi="Times New Roman"/>
          <w:szCs w:val="24"/>
        </w:rPr>
      </w:pPr>
      <w:proofErr w:type="gramStart"/>
      <w:r w:rsidRPr="00F35ADE">
        <w:rPr>
          <w:rFonts w:ascii="Times New Roman" w:hAnsi="Times New Roman"/>
          <w:szCs w:val="24"/>
        </w:rPr>
        <w:t>requiring</w:t>
      </w:r>
      <w:proofErr w:type="gramEnd"/>
      <w:r w:rsidRPr="00F35ADE">
        <w:rPr>
          <w:rFonts w:ascii="Times New Roman" w:hAnsi="Times New Roman"/>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386054" w:rsidRPr="00F35ADE" w:rsidRDefault="00386054">
      <w:pPr>
        <w:tabs>
          <w:tab w:val="left" w:pos="-720"/>
        </w:tabs>
        <w:suppressAutoHyphens/>
        <w:rPr>
          <w:rFonts w:ascii="Times New Roman" w:hAnsi="Times New Roman"/>
          <w:szCs w:val="24"/>
        </w:rPr>
      </w:pPr>
    </w:p>
    <w:p w:rsidR="003D72A2" w:rsidRPr="00F35ADE" w:rsidRDefault="003D72A2" w:rsidP="003D72A2">
      <w:pPr>
        <w:tabs>
          <w:tab w:val="left" w:pos="-720"/>
        </w:tabs>
        <w:suppressAutoHyphens/>
        <w:ind w:left="720"/>
        <w:rPr>
          <w:rFonts w:ascii="Times New Roman" w:hAnsi="Times New Roman"/>
          <w:i/>
          <w:szCs w:val="24"/>
        </w:rPr>
      </w:pPr>
      <w:r w:rsidRPr="00F35ADE">
        <w:rPr>
          <w:rFonts w:ascii="Times New Roman" w:hAnsi="Times New Roman"/>
          <w:i/>
          <w:szCs w:val="24"/>
        </w:rPr>
        <w:t xml:space="preserve">This </w:t>
      </w:r>
      <w:r w:rsidR="00F35ADE" w:rsidRPr="00F35ADE">
        <w:rPr>
          <w:rFonts w:ascii="Times New Roman" w:hAnsi="Times New Roman"/>
          <w:i/>
          <w:szCs w:val="24"/>
        </w:rPr>
        <w:t>collection</w:t>
      </w:r>
      <w:r w:rsidRPr="00F35ADE">
        <w:rPr>
          <w:rFonts w:ascii="Times New Roman" w:hAnsi="Times New Roman"/>
          <w:i/>
          <w:szCs w:val="24"/>
        </w:rPr>
        <w:t xml:space="preserve"> does not involve any of the above conditions.</w:t>
      </w:r>
    </w:p>
    <w:p w:rsidR="00386054" w:rsidRPr="00F35ADE" w:rsidRDefault="00386054">
      <w:pPr>
        <w:tabs>
          <w:tab w:val="left" w:pos="-720"/>
        </w:tabs>
        <w:suppressAutoHyphens/>
        <w:rPr>
          <w:rFonts w:ascii="Times New Roman" w:hAnsi="Times New Roman"/>
          <w:szCs w:val="24"/>
        </w:rPr>
      </w:pPr>
    </w:p>
    <w:p w:rsidR="00386054" w:rsidRPr="00F35ADE" w:rsidRDefault="001743A5">
      <w:pPr>
        <w:numPr>
          <w:ilvl w:val="0"/>
          <w:numId w:val="2"/>
        </w:numPr>
        <w:tabs>
          <w:tab w:val="left" w:pos="-720"/>
          <w:tab w:val="left" w:pos="375"/>
        </w:tabs>
        <w:suppressAutoHyphens/>
        <w:rPr>
          <w:rFonts w:ascii="Times New Roman" w:hAnsi="Times New Roman"/>
          <w:szCs w:val="24"/>
        </w:rPr>
      </w:pPr>
      <w:r w:rsidRPr="00F35ADE">
        <w:rPr>
          <w:rFonts w:ascii="Times New Roman" w:hAnsi="Times New Roman"/>
          <w:szCs w:val="24"/>
        </w:rPr>
        <w:t xml:space="preserve">As </w:t>
      </w:r>
      <w:r w:rsidR="00386054" w:rsidRPr="00F35ADE">
        <w:rPr>
          <w:rFonts w:ascii="Times New Roman" w:hAnsi="Times New Roman"/>
          <w:szCs w:val="24"/>
        </w:rPr>
        <w:t xml:space="preserve">applicable, </w:t>
      </w:r>
      <w:r w:rsidRPr="00F35ADE">
        <w:rPr>
          <w:rFonts w:ascii="Times New Roman" w:hAnsi="Times New Roman"/>
          <w:szCs w:val="24"/>
        </w:rPr>
        <w:t xml:space="preserve">state that the Department has published the 60 and 30 Federal Register notices as </w:t>
      </w:r>
      <w:r w:rsidR="00386054" w:rsidRPr="00F35ADE">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F35ADE" w:rsidRDefault="00386054">
      <w:pPr>
        <w:tabs>
          <w:tab w:val="left" w:pos="-720"/>
        </w:tabs>
        <w:suppressAutoHyphens/>
        <w:rPr>
          <w:rStyle w:val="a"/>
          <w:rFonts w:ascii="Times New Roman" w:hAnsi="Times New Roman"/>
          <w:b/>
          <w:szCs w:val="24"/>
        </w:rPr>
      </w:pPr>
    </w:p>
    <w:p w:rsidR="00386054" w:rsidRPr="00F35ADE" w:rsidRDefault="00386054" w:rsidP="003C29C2">
      <w:pPr>
        <w:tabs>
          <w:tab w:val="left" w:pos="-720"/>
        </w:tabs>
        <w:suppressAutoHyphens/>
        <w:ind w:left="360"/>
        <w:rPr>
          <w:rStyle w:val="a"/>
          <w:rFonts w:ascii="Times New Roman" w:hAnsi="Times New Roman"/>
          <w:szCs w:val="24"/>
        </w:rPr>
      </w:pPr>
      <w:r w:rsidRPr="00F35ADE">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F35ADE" w:rsidRDefault="00386054">
      <w:pPr>
        <w:tabs>
          <w:tab w:val="left" w:pos="-720"/>
        </w:tabs>
        <w:suppressAutoHyphens/>
        <w:rPr>
          <w:rStyle w:val="a"/>
          <w:rFonts w:ascii="Times New Roman" w:hAnsi="Times New Roman"/>
          <w:szCs w:val="24"/>
        </w:rPr>
      </w:pPr>
    </w:p>
    <w:p w:rsidR="00386054" w:rsidRPr="00F35ADE" w:rsidRDefault="00386054" w:rsidP="003C29C2">
      <w:pPr>
        <w:tabs>
          <w:tab w:val="left" w:pos="-720"/>
        </w:tabs>
        <w:suppressAutoHyphens/>
        <w:ind w:left="360"/>
        <w:rPr>
          <w:rFonts w:ascii="Times New Roman" w:hAnsi="Times New Roman"/>
          <w:szCs w:val="24"/>
        </w:rPr>
      </w:pPr>
      <w:r w:rsidRPr="00F35ADE">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F35ADE" w:rsidRDefault="00386054">
      <w:pPr>
        <w:tabs>
          <w:tab w:val="left" w:pos="-720"/>
        </w:tabs>
        <w:suppressAutoHyphens/>
        <w:rPr>
          <w:rFonts w:ascii="Times New Roman" w:hAnsi="Times New Roman"/>
          <w:szCs w:val="24"/>
        </w:rPr>
      </w:pPr>
    </w:p>
    <w:p w:rsidR="00260425" w:rsidRDefault="00260425" w:rsidP="00D15A2F">
      <w:pPr>
        <w:tabs>
          <w:tab w:val="left" w:pos="-720"/>
        </w:tabs>
        <w:suppressAutoHyphens/>
        <w:ind w:left="720"/>
        <w:rPr>
          <w:rFonts w:ascii="Times New Roman" w:hAnsi="Times New Roman"/>
          <w:i/>
          <w:szCs w:val="24"/>
        </w:rPr>
      </w:pPr>
      <w:r>
        <w:rPr>
          <w:rFonts w:ascii="Times New Roman" w:hAnsi="Times New Roman"/>
          <w:i/>
          <w:szCs w:val="24"/>
        </w:rPr>
        <w:t xml:space="preserve">The Department received </w:t>
      </w:r>
      <w:r w:rsidR="00A965D0">
        <w:rPr>
          <w:rFonts w:ascii="Times New Roman" w:hAnsi="Times New Roman"/>
          <w:i/>
          <w:szCs w:val="24"/>
        </w:rPr>
        <w:t>six</w:t>
      </w:r>
      <w:r w:rsidR="00481860">
        <w:rPr>
          <w:rFonts w:ascii="Times New Roman" w:hAnsi="Times New Roman"/>
          <w:i/>
          <w:szCs w:val="24"/>
        </w:rPr>
        <w:t>teen</w:t>
      </w:r>
      <w:r>
        <w:rPr>
          <w:rFonts w:ascii="Times New Roman" w:hAnsi="Times New Roman"/>
          <w:i/>
          <w:szCs w:val="24"/>
        </w:rPr>
        <w:t xml:space="preserve"> comments during the 60 day public comment period.  </w:t>
      </w:r>
      <w:r w:rsidR="00804792">
        <w:rPr>
          <w:rFonts w:ascii="Times New Roman" w:hAnsi="Times New Roman"/>
          <w:i/>
          <w:szCs w:val="24"/>
        </w:rPr>
        <w:t xml:space="preserve">All of the commenters supported the initiative.  </w:t>
      </w:r>
      <w:r w:rsidR="00804792">
        <w:rPr>
          <w:rFonts w:ascii="Times New Roman" w:hAnsi="Times New Roman"/>
          <w:i/>
          <w:szCs w:val="24"/>
        </w:rPr>
        <w:t xml:space="preserve">Responses to commenters are included on the attached table.  </w:t>
      </w:r>
      <w:r>
        <w:rPr>
          <w:rFonts w:ascii="Times New Roman" w:hAnsi="Times New Roman"/>
          <w:i/>
          <w:szCs w:val="24"/>
        </w:rPr>
        <w:t>The Department is thankful fo</w:t>
      </w:r>
      <w:r w:rsidR="00833E72">
        <w:rPr>
          <w:rFonts w:ascii="Times New Roman" w:hAnsi="Times New Roman"/>
          <w:i/>
          <w:szCs w:val="24"/>
        </w:rPr>
        <w:t>r the show of support.  There have</w:t>
      </w:r>
      <w:r>
        <w:rPr>
          <w:rFonts w:ascii="Times New Roman" w:hAnsi="Times New Roman"/>
          <w:i/>
          <w:szCs w:val="24"/>
        </w:rPr>
        <w:t xml:space="preserve"> been </w:t>
      </w:r>
      <w:r w:rsidR="00833E72">
        <w:rPr>
          <w:rFonts w:ascii="Times New Roman" w:hAnsi="Times New Roman"/>
          <w:i/>
          <w:szCs w:val="24"/>
        </w:rPr>
        <w:t>minor</w:t>
      </w:r>
      <w:r>
        <w:rPr>
          <w:rFonts w:ascii="Times New Roman" w:hAnsi="Times New Roman"/>
          <w:i/>
          <w:szCs w:val="24"/>
        </w:rPr>
        <w:t xml:space="preserve"> change</w:t>
      </w:r>
      <w:r w:rsidR="00833E72">
        <w:rPr>
          <w:rFonts w:ascii="Times New Roman" w:hAnsi="Times New Roman"/>
          <w:i/>
          <w:szCs w:val="24"/>
        </w:rPr>
        <w:t>s</w:t>
      </w:r>
      <w:r>
        <w:rPr>
          <w:rFonts w:ascii="Times New Roman" w:hAnsi="Times New Roman"/>
          <w:i/>
          <w:szCs w:val="24"/>
        </w:rPr>
        <w:t xml:space="preserve"> to the instrument based on the comments received.</w:t>
      </w:r>
      <w:r w:rsidR="00A965D0">
        <w:rPr>
          <w:rFonts w:ascii="Times New Roman" w:hAnsi="Times New Roman"/>
          <w:i/>
          <w:szCs w:val="24"/>
        </w:rPr>
        <w:t xml:space="preserve">  There has been no </w:t>
      </w:r>
      <w:r w:rsidR="00A965D0">
        <w:rPr>
          <w:rFonts w:ascii="Times New Roman" w:hAnsi="Times New Roman"/>
          <w:i/>
          <w:szCs w:val="24"/>
        </w:rPr>
        <w:lastRenderedPageBreak/>
        <w:t>change to the estimated burden.</w:t>
      </w:r>
      <w:bookmarkStart w:id="0" w:name="_GoBack"/>
      <w:bookmarkEnd w:id="0"/>
      <w:r>
        <w:rPr>
          <w:rFonts w:ascii="Times New Roman" w:hAnsi="Times New Roman"/>
          <w:i/>
          <w:szCs w:val="24"/>
        </w:rPr>
        <w:t xml:space="preserve">  </w:t>
      </w:r>
      <w:r w:rsidR="00A965D0">
        <w:rPr>
          <w:rFonts w:ascii="Times New Roman" w:hAnsi="Times New Roman"/>
          <w:i/>
          <w:szCs w:val="24"/>
        </w:rPr>
        <w:t>S</w:t>
      </w:r>
      <w:r w:rsidR="00804792">
        <w:rPr>
          <w:rFonts w:ascii="Times New Roman" w:hAnsi="Times New Roman"/>
          <w:i/>
          <w:szCs w:val="24"/>
        </w:rPr>
        <w:t>ome of the comments may be incorporated into the program evaluation process for the institutions selected to participate in the ESI.</w:t>
      </w:r>
    </w:p>
    <w:p w:rsidR="00260425" w:rsidRDefault="00260425" w:rsidP="00D15A2F">
      <w:pPr>
        <w:tabs>
          <w:tab w:val="left" w:pos="-720"/>
        </w:tabs>
        <w:suppressAutoHyphens/>
        <w:ind w:left="720"/>
        <w:rPr>
          <w:rFonts w:ascii="Times New Roman" w:hAnsi="Times New Roman"/>
          <w:i/>
          <w:szCs w:val="24"/>
        </w:rPr>
      </w:pPr>
    </w:p>
    <w:p w:rsidR="003F7936" w:rsidRPr="00F35ADE" w:rsidRDefault="00035A82" w:rsidP="00D15A2F">
      <w:pPr>
        <w:tabs>
          <w:tab w:val="left" w:pos="-720"/>
        </w:tabs>
        <w:suppressAutoHyphens/>
        <w:ind w:left="720"/>
        <w:rPr>
          <w:rFonts w:ascii="Times New Roman" w:hAnsi="Times New Roman"/>
          <w:i/>
          <w:szCs w:val="24"/>
        </w:rPr>
      </w:pPr>
      <w:r w:rsidRPr="00F35ADE">
        <w:rPr>
          <w:rFonts w:ascii="Times New Roman" w:hAnsi="Times New Roman"/>
          <w:i/>
          <w:szCs w:val="24"/>
        </w:rPr>
        <w:t>The Department is</w:t>
      </w:r>
      <w:r w:rsidR="00260425">
        <w:rPr>
          <w:rFonts w:ascii="Times New Roman" w:hAnsi="Times New Roman"/>
          <w:i/>
          <w:szCs w:val="24"/>
        </w:rPr>
        <w:t xml:space="preserve"> now</w:t>
      </w:r>
      <w:r w:rsidRPr="00F35ADE">
        <w:rPr>
          <w:rFonts w:ascii="Times New Roman" w:hAnsi="Times New Roman"/>
          <w:i/>
          <w:szCs w:val="24"/>
        </w:rPr>
        <w:t xml:space="preserve"> requesting a 30-day comment period to allow the public </w:t>
      </w:r>
      <w:r w:rsidR="00260425">
        <w:rPr>
          <w:rFonts w:ascii="Times New Roman" w:hAnsi="Times New Roman"/>
          <w:i/>
          <w:szCs w:val="24"/>
        </w:rPr>
        <w:t xml:space="preserve">another opportunity </w:t>
      </w:r>
      <w:r w:rsidRPr="00F35ADE">
        <w:rPr>
          <w:rFonts w:ascii="Times New Roman" w:hAnsi="Times New Roman"/>
          <w:i/>
          <w:szCs w:val="24"/>
        </w:rPr>
        <w:t xml:space="preserve">to review and provide comment on the selection questions that will be used to determine the </w:t>
      </w:r>
      <w:r w:rsidR="00D15A2F" w:rsidRPr="00F35ADE">
        <w:rPr>
          <w:rFonts w:ascii="Times New Roman" w:hAnsi="Times New Roman"/>
          <w:i/>
          <w:szCs w:val="24"/>
        </w:rPr>
        <w:t xml:space="preserve">final institutional </w:t>
      </w:r>
      <w:r w:rsidRPr="00F35ADE">
        <w:rPr>
          <w:rFonts w:ascii="Times New Roman" w:hAnsi="Times New Roman"/>
          <w:i/>
          <w:szCs w:val="24"/>
        </w:rPr>
        <w:t xml:space="preserve">participants in this </w:t>
      </w:r>
      <w:r w:rsidR="00DB4FB6" w:rsidRPr="00F35ADE">
        <w:rPr>
          <w:rFonts w:ascii="Times New Roman" w:hAnsi="Times New Roman"/>
          <w:i/>
          <w:szCs w:val="24"/>
        </w:rPr>
        <w:t>experiment</w:t>
      </w:r>
      <w:r w:rsidRPr="00F35ADE">
        <w:rPr>
          <w:rFonts w:ascii="Times New Roman" w:hAnsi="Times New Roman"/>
          <w:i/>
          <w:szCs w:val="24"/>
        </w:rPr>
        <w:t>.</w:t>
      </w:r>
      <w:r w:rsidR="00D15A2F" w:rsidRPr="00F35ADE">
        <w:rPr>
          <w:rFonts w:ascii="Times New Roman" w:hAnsi="Times New Roman"/>
          <w:i/>
          <w:szCs w:val="24"/>
        </w:rPr>
        <w:t xml:space="preserve">  </w:t>
      </w:r>
    </w:p>
    <w:p w:rsidR="00386054" w:rsidRPr="00F35ADE" w:rsidRDefault="00386054">
      <w:pPr>
        <w:tabs>
          <w:tab w:val="left" w:pos="-720"/>
        </w:tabs>
        <w:suppressAutoHyphens/>
        <w:rPr>
          <w:rFonts w:ascii="Times New Roman" w:hAnsi="Times New Roman"/>
          <w:szCs w:val="24"/>
        </w:rPr>
      </w:pPr>
    </w:p>
    <w:p w:rsidR="00386054" w:rsidRPr="00F35ADE" w:rsidRDefault="00386054">
      <w:pPr>
        <w:tabs>
          <w:tab w:val="left" w:pos="-720"/>
        </w:tabs>
        <w:suppressAutoHyphens/>
        <w:rPr>
          <w:rFonts w:ascii="Times New Roman" w:hAnsi="Times New Roman"/>
          <w:szCs w:val="24"/>
        </w:rPr>
      </w:pPr>
      <w:r w:rsidRPr="00F35ADE">
        <w:rPr>
          <w:rFonts w:ascii="Times New Roman" w:hAnsi="Times New Roman"/>
          <w:szCs w:val="24"/>
        </w:rPr>
        <w:t xml:space="preserve">9. </w:t>
      </w:r>
      <w:r w:rsidRPr="00F35ADE">
        <w:rPr>
          <w:rStyle w:val="a"/>
          <w:rFonts w:ascii="Times New Roman" w:hAnsi="Times New Roman"/>
          <w:szCs w:val="24"/>
        </w:rPr>
        <w:t>Explain any decision to provide any payment or gift to respondents, other than remuneration of contractors or grantees</w:t>
      </w:r>
      <w:r w:rsidR="003E285A" w:rsidRPr="00F35ADE">
        <w:rPr>
          <w:rStyle w:val="a"/>
          <w:rFonts w:ascii="Times New Roman" w:hAnsi="Times New Roman"/>
          <w:szCs w:val="24"/>
        </w:rPr>
        <w:t xml:space="preserve"> with meaningful justification</w:t>
      </w:r>
      <w:r w:rsidRPr="00F35ADE">
        <w:rPr>
          <w:rStyle w:val="a"/>
          <w:rFonts w:ascii="Times New Roman" w:hAnsi="Times New Roman"/>
          <w:szCs w:val="24"/>
        </w:rPr>
        <w:t>.</w:t>
      </w:r>
    </w:p>
    <w:p w:rsidR="00386054" w:rsidRPr="00F35ADE" w:rsidRDefault="00386054">
      <w:pPr>
        <w:tabs>
          <w:tab w:val="left" w:pos="-720"/>
        </w:tabs>
        <w:suppressAutoHyphens/>
        <w:rPr>
          <w:rFonts w:ascii="Times New Roman" w:hAnsi="Times New Roman"/>
          <w:szCs w:val="24"/>
        </w:rPr>
      </w:pPr>
    </w:p>
    <w:p w:rsidR="00386054" w:rsidRPr="00F35ADE" w:rsidRDefault="00DF5B45">
      <w:pPr>
        <w:tabs>
          <w:tab w:val="left" w:pos="-720"/>
        </w:tabs>
        <w:suppressAutoHyphens/>
        <w:rPr>
          <w:rStyle w:val="a"/>
          <w:rFonts w:ascii="Times New Roman" w:hAnsi="Times New Roman"/>
          <w:i/>
          <w:szCs w:val="24"/>
        </w:rPr>
      </w:pPr>
      <w:r w:rsidRPr="00F35ADE">
        <w:rPr>
          <w:rStyle w:val="a"/>
          <w:rFonts w:ascii="Times New Roman" w:hAnsi="Times New Roman"/>
          <w:szCs w:val="24"/>
        </w:rPr>
        <w:tab/>
      </w:r>
      <w:r w:rsidR="003D72A2" w:rsidRPr="00F35ADE">
        <w:rPr>
          <w:rStyle w:val="a"/>
          <w:rFonts w:ascii="Times New Roman" w:hAnsi="Times New Roman"/>
          <w:i/>
          <w:szCs w:val="24"/>
        </w:rPr>
        <w:t xml:space="preserve">There will be no payments, gifts or remuneration provided to respondents of the ICR.  </w:t>
      </w:r>
    </w:p>
    <w:p w:rsidR="00DF5B45" w:rsidRPr="00F35ADE" w:rsidRDefault="00DF5B45">
      <w:pPr>
        <w:tabs>
          <w:tab w:val="left" w:pos="-720"/>
        </w:tabs>
        <w:suppressAutoHyphens/>
        <w:rPr>
          <w:rFonts w:ascii="Times New Roman" w:hAnsi="Times New Roman"/>
          <w:szCs w:val="24"/>
        </w:rPr>
      </w:pPr>
    </w:p>
    <w:p w:rsidR="00DF5B45" w:rsidRPr="00F35ADE" w:rsidRDefault="00386054" w:rsidP="00DF5B45">
      <w:pPr>
        <w:pStyle w:val="ListParagraph"/>
        <w:numPr>
          <w:ilvl w:val="0"/>
          <w:numId w:val="11"/>
        </w:numPr>
        <w:tabs>
          <w:tab w:val="left" w:pos="-720"/>
        </w:tabs>
        <w:suppressAutoHyphens/>
        <w:rPr>
          <w:rFonts w:ascii="Times New Roman" w:hAnsi="Times New Roman"/>
          <w:szCs w:val="24"/>
        </w:rPr>
      </w:pPr>
      <w:r w:rsidRPr="00F35ADE">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F35ADE">
        <w:rPr>
          <w:rFonts w:ascii="Times New Roman" w:hAnsi="Times New Roman"/>
          <w:szCs w:val="24"/>
        </w:rPr>
        <w:t xml:space="preserve"> as indicated on the IC Data Form</w:t>
      </w:r>
      <w:r w:rsidRPr="00F35ADE">
        <w:rPr>
          <w:rFonts w:ascii="Times New Roman" w:hAnsi="Times New Roman"/>
          <w:szCs w:val="24"/>
        </w:rPr>
        <w:t xml:space="preserve">. A confidentiality statement with a legal citation that authorizes the </w:t>
      </w:r>
      <w:r w:rsidR="001743A5" w:rsidRPr="00F35ADE">
        <w:rPr>
          <w:rFonts w:ascii="Times New Roman" w:hAnsi="Times New Roman"/>
          <w:szCs w:val="24"/>
        </w:rPr>
        <w:t xml:space="preserve">pledge </w:t>
      </w:r>
      <w:r w:rsidRPr="00F35ADE">
        <w:rPr>
          <w:rFonts w:ascii="Times New Roman" w:hAnsi="Times New Roman"/>
          <w:szCs w:val="24"/>
        </w:rPr>
        <w:t xml:space="preserve">of </w:t>
      </w:r>
      <w:r w:rsidR="001743A5" w:rsidRPr="00F35ADE">
        <w:rPr>
          <w:rFonts w:ascii="Times New Roman" w:hAnsi="Times New Roman"/>
          <w:szCs w:val="24"/>
        </w:rPr>
        <w:t xml:space="preserve">confidentiality </w:t>
      </w:r>
      <w:r w:rsidRPr="00F35ADE">
        <w:rPr>
          <w:rFonts w:ascii="Times New Roman" w:hAnsi="Times New Roman"/>
          <w:szCs w:val="24"/>
        </w:rPr>
        <w:t>should be provided.</w:t>
      </w:r>
      <w:r w:rsidRPr="00F35ADE">
        <w:rPr>
          <w:rStyle w:val="FootnoteReference"/>
          <w:rFonts w:ascii="Times New Roman" w:hAnsi="Times New Roman"/>
          <w:szCs w:val="24"/>
        </w:rPr>
        <w:footnoteReference w:id="2"/>
      </w:r>
      <w:r w:rsidR="001743A5" w:rsidRPr="00F35ADE">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F35ADE">
        <w:rPr>
          <w:rFonts w:ascii="Times New Roman" w:hAnsi="Times New Roman"/>
          <w:szCs w:val="24"/>
        </w:rPr>
        <w:t>s</w:t>
      </w:r>
      <w:r w:rsidR="001743A5" w:rsidRPr="00F35ADE">
        <w:rPr>
          <w:rFonts w:ascii="Times New Roman" w:hAnsi="Times New Roman"/>
          <w:szCs w:val="24"/>
        </w:rPr>
        <w:t xml:space="preserve"> no pledge about the confidentially of the data.</w:t>
      </w:r>
    </w:p>
    <w:p w:rsidR="00DF5B45" w:rsidRPr="00F35ADE" w:rsidRDefault="00DF5B45" w:rsidP="00DF5B45">
      <w:pPr>
        <w:pStyle w:val="ListParagraph"/>
        <w:tabs>
          <w:tab w:val="left" w:pos="-720"/>
        </w:tabs>
        <w:suppressAutoHyphens/>
        <w:ind w:left="360"/>
        <w:rPr>
          <w:rFonts w:ascii="Times New Roman" w:hAnsi="Times New Roman"/>
          <w:szCs w:val="24"/>
        </w:rPr>
      </w:pPr>
    </w:p>
    <w:p w:rsidR="00386054" w:rsidRPr="00F35ADE" w:rsidRDefault="003D72A2" w:rsidP="00DF5B45">
      <w:pPr>
        <w:ind w:left="720"/>
        <w:rPr>
          <w:rFonts w:ascii="Times New Roman" w:hAnsi="Times New Roman"/>
          <w:i/>
          <w:szCs w:val="24"/>
        </w:rPr>
      </w:pPr>
      <w:r w:rsidRPr="00F35ADE">
        <w:rPr>
          <w:rFonts w:ascii="Times New Roman" w:hAnsi="Times New Roman"/>
          <w:i/>
          <w:szCs w:val="24"/>
        </w:rPr>
        <w:t>No personally identifiable information is being collected, so no assurance of confidentiality is necessary.</w:t>
      </w:r>
    </w:p>
    <w:p w:rsidR="00DF5B45" w:rsidRPr="00F35ADE" w:rsidRDefault="00DF5B45">
      <w:pPr>
        <w:tabs>
          <w:tab w:val="left" w:pos="-720"/>
        </w:tabs>
        <w:suppressAutoHyphens/>
        <w:rPr>
          <w:rFonts w:ascii="Times New Roman" w:hAnsi="Times New Roman"/>
          <w:szCs w:val="24"/>
        </w:rPr>
      </w:pPr>
    </w:p>
    <w:p w:rsidR="00386054" w:rsidRPr="00F35ADE" w:rsidRDefault="00DF5B45" w:rsidP="00DF5B45">
      <w:pPr>
        <w:pStyle w:val="ListParagraph"/>
        <w:numPr>
          <w:ilvl w:val="0"/>
          <w:numId w:val="11"/>
        </w:numPr>
        <w:tabs>
          <w:tab w:val="left" w:pos="-720"/>
        </w:tabs>
        <w:suppressAutoHyphens/>
        <w:rPr>
          <w:rFonts w:ascii="Times New Roman" w:hAnsi="Times New Roman"/>
          <w:szCs w:val="24"/>
        </w:rPr>
      </w:pPr>
      <w:r w:rsidRPr="00F35ADE">
        <w:rPr>
          <w:rFonts w:ascii="Times New Roman" w:hAnsi="Times New Roman"/>
          <w:szCs w:val="24"/>
        </w:rPr>
        <w:t>P</w:t>
      </w:r>
      <w:r w:rsidR="00386054" w:rsidRPr="00F35ADE">
        <w:rPr>
          <w:rFonts w:ascii="Times New Roman" w:hAnsi="Times New Roman"/>
          <w:szCs w:val="24"/>
        </w:rPr>
        <w:t>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Pr="00F35ADE" w:rsidRDefault="00386054">
      <w:pPr>
        <w:tabs>
          <w:tab w:val="left" w:pos="-720"/>
        </w:tabs>
        <w:suppressAutoHyphens/>
        <w:rPr>
          <w:rFonts w:ascii="Times New Roman" w:hAnsi="Times New Roman"/>
          <w:szCs w:val="24"/>
        </w:rPr>
      </w:pPr>
    </w:p>
    <w:p w:rsidR="003D72A2" w:rsidRPr="00F35ADE" w:rsidRDefault="003D72A2" w:rsidP="003D72A2">
      <w:pPr>
        <w:pStyle w:val="ListParagraph"/>
        <w:tabs>
          <w:tab w:val="left" w:pos="-720"/>
        </w:tabs>
        <w:suppressAutoHyphens/>
        <w:contextualSpacing w:val="0"/>
        <w:rPr>
          <w:rFonts w:ascii="Times New Roman" w:hAnsi="Times New Roman"/>
          <w:i/>
          <w:szCs w:val="24"/>
        </w:rPr>
      </w:pPr>
      <w:r w:rsidRPr="00F35ADE">
        <w:rPr>
          <w:rFonts w:ascii="Times New Roman" w:hAnsi="Times New Roman"/>
          <w:i/>
          <w:szCs w:val="24"/>
        </w:rPr>
        <w:t>This collection instrument does not pose questions of a private or sensitive nature.</w:t>
      </w:r>
    </w:p>
    <w:p w:rsidR="00D15A2F" w:rsidRPr="00F35ADE" w:rsidRDefault="00D15A2F">
      <w:pPr>
        <w:tabs>
          <w:tab w:val="left" w:pos="-720"/>
        </w:tabs>
        <w:suppressAutoHyphens/>
        <w:rPr>
          <w:rFonts w:ascii="Times New Roman" w:hAnsi="Times New Roman"/>
          <w:szCs w:val="24"/>
        </w:rPr>
      </w:pPr>
    </w:p>
    <w:p w:rsidR="00386054" w:rsidRPr="00F35ADE" w:rsidRDefault="00386054">
      <w:pPr>
        <w:tabs>
          <w:tab w:val="left" w:pos="-720"/>
        </w:tabs>
        <w:suppressAutoHyphens/>
        <w:rPr>
          <w:rStyle w:val="a"/>
          <w:rFonts w:ascii="Times New Roman" w:hAnsi="Times New Roman"/>
          <w:szCs w:val="24"/>
        </w:rPr>
      </w:pPr>
      <w:r w:rsidRPr="00F35ADE">
        <w:rPr>
          <w:rFonts w:ascii="Times New Roman" w:hAnsi="Times New Roman"/>
          <w:szCs w:val="24"/>
        </w:rPr>
        <w:t xml:space="preserve">12. </w:t>
      </w:r>
      <w:r w:rsidRPr="00F35ADE">
        <w:rPr>
          <w:rStyle w:val="a"/>
          <w:rFonts w:ascii="Times New Roman" w:hAnsi="Times New Roman"/>
          <w:szCs w:val="24"/>
        </w:rPr>
        <w:t>Provide estimates of the hour burden of the collection of information.  The statement should:</w:t>
      </w:r>
    </w:p>
    <w:p w:rsidR="00386054" w:rsidRPr="00F35ADE" w:rsidRDefault="00386054">
      <w:pPr>
        <w:tabs>
          <w:tab w:val="left" w:pos="-720"/>
        </w:tabs>
        <w:suppressAutoHyphens/>
        <w:rPr>
          <w:rStyle w:val="a"/>
          <w:rFonts w:ascii="Times New Roman" w:hAnsi="Times New Roman"/>
          <w:szCs w:val="24"/>
        </w:rPr>
      </w:pPr>
    </w:p>
    <w:p w:rsidR="00386054" w:rsidRPr="00F35ADE" w:rsidRDefault="00386054" w:rsidP="003C29C2">
      <w:pPr>
        <w:numPr>
          <w:ilvl w:val="0"/>
          <w:numId w:val="7"/>
        </w:numPr>
        <w:tabs>
          <w:tab w:val="left" w:pos="-720"/>
          <w:tab w:val="left" w:pos="1247"/>
        </w:tabs>
        <w:suppressAutoHyphens/>
        <w:rPr>
          <w:rStyle w:val="a"/>
          <w:rFonts w:ascii="Times New Roman" w:hAnsi="Times New Roman"/>
          <w:szCs w:val="24"/>
        </w:rPr>
      </w:pPr>
      <w:r w:rsidRPr="00F35ADE">
        <w:rPr>
          <w:rStyle w:val="a"/>
          <w:rFonts w:ascii="Times New Roman" w:hAnsi="Times New Roman"/>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w:t>
      </w:r>
      <w:r w:rsidRPr="00F35ADE">
        <w:rPr>
          <w:rStyle w:val="a"/>
          <w:rFonts w:ascii="Times New Roman" w:hAnsi="Times New Roman"/>
          <w:szCs w:val="24"/>
        </w:rPr>
        <w:lastRenderedPageBreak/>
        <w:t>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F35ADE" w:rsidRDefault="00386054" w:rsidP="003C29C2">
      <w:pPr>
        <w:numPr>
          <w:ilvl w:val="0"/>
          <w:numId w:val="7"/>
        </w:numPr>
        <w:tabs>
          <w:tab w:val="left" w:pos="-720"/>
          <w:tab w:val="left" w:pos="1247"/>
        </w:tabs>
        <w:suppressAutoHyphens/>
        <w:rPr>
          <w:rStyle w:val="a"/>
          <w:rFonts w:ascii="Times New Roman" w:hAnsi="Times New Roman"/>
          <w:szCs w:val="24"/>
        </w:rPr>
      </w:pPr>
      <w:r w:rsidRPr="00F35ADE">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F35ADE">
        <w:rPr>
          <w:rStyle w:val="a"/>
          <w:rFonts w:ascii="Times New Roman" w:hAnsi="Times New Roman"/>
          <w:szCs w:val="24"/>
        </w:rPr>
        <w:t xml:space="preserve">ROCIS </w:t>
      </w:r>
      <w:r w:rsidRPr="00F35ADE">
        <w:rPr>
          <w:rStyle w:val="a"/>
          <w:rFonts w:ascii="Times New Roman" w:hAnsi="Times New Roman"/>
          <w:szCs w:val="24"/>
        </w:rPr>
        <w:t>IC Burden Analysis Table.</w:t>
      </w:r>
      <w:r w:rsidR="00CE72AF" w:rsidRPr="00F35ADE">
        <w:rPr>
          <w:rStyle w:val="a"/>
          <w:rFonts w:ascii="Times New Roman" w:hAnsi="Times New Roman"/>
          <w:szCs w:val="24"/>
        </w:rPr>
        <w:t xml:space="preserve">  (The table should at </w:t>
      </w:r>
      <w:r w:rsidR="003C7F70" w:rsidRPr="00F35ADE">
        <w:rPr>
          <w:rStyle w:val="a"/>
          <w:rFonts w:ascii="Times New Roman" w:hAnsi="Times New Roman"/>
          <w:szCs w:val="24"/>
        </w:rPr>
        <w:t>minimum</w:t>
      </w:r>
      <w:r w:rsidR="00CE72AF" w:rsidRPr="00F35ADE">
        <w:rPr>
          <w:rStyle w:val="a"/>
          <w:rFonts w:ascii="Times New Roman" w:hAnsi="Times New Roman"/>
          <w:szCs w:val="24"/>
        </w:rPr>
        <w:t xml:space="preserve"> include Respondent types, IC activity, Respondent and Responses, Hours/Response, and Total Hours)</w:t>
      </w:r>
    </w:p>
    <w:p w:rsidR="00386054" w:rsidRPr="00F35ADE" w:rsidRDefault="00386054" w:rsidP="008F3062">
      <w:pPr>
        <w:numPr>
          <w:ilvl w:val="0"/>
          <w:numId w:val="7"/>
        </w:numPr>
        <w:tabs>
          <w:tab w:val="left" w:pos="-720"/>
          <w:tab w:val="left" w:pos="1247"/>
        </w:tabs>
        <w:suppressAutoHyphens/>
        <w:rPr>
          <w:rFonts w:ascii="Times New Roman" w:hAnsi="Times New Roman"/>
          <w:szCs w:val="24"/>
        </w:rPr>
      </w:pPr>
      <w:r w:rsidRPr="00F35ADE">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F35ADE" w:rsidRDefault="00386054">
      <w:pPr>
        <w:suppressAutoHyphens/>
        <w:rPr>
          <w:rFonts w:ascii="Times New Roman" w:hAnsi="Times New Roman"/>
          <w:szCs w:val="24"/>
        </w:rPr>
      </w:pPr>
    </w:p>
    <w:p w:rsidR="000B1BCF" w:rsidRPr="00F35ADE" w:rsidRDefault="000B1BCF" w:rsidP="000B1BCF">
      <w:pPr>
        <w:pStyle w:val="NoSpacing"/>
        <w:ind w:left="720"/>
        <w:rPr>
          <w:rFonts w:cs="Times New Roman"/>
          <w:i/>
          <w:szCs w:val="24"/>
        </w:rPr>
      </w:pPr>
      <w:r w:rsidRPr="00F35ADE">
        <w:rPr>
          <w:rFonts w:cs="Times New Roman"/>
          <w:i/>
          <w:szCs w:val="24"/>
        </w:rPr>
        <w:t>This is a new information collection.</w:t>
      </w:r>
    </w:p>
    <w:p w:rsidR="000B1BCF" w:rsidRPr="00F35ADE" w:rsidRDefault="000B1BCF" w:rsidP="000B1BCF">
      <w:pPr>
        <w:pStyle w:val="NoSpacing"/>
        <w:ind w:left="720"/>
        <w:rPr>
          <w:rFonts w:cs="Times New Roman"/>
          <w:szCs w:val="24"/>
        </w:rPr>
      </w:pPr>
    </w:p>
    <w:p w:rsidR="000B1BCF" w:rsidRPr="00F35ADE" w:rsidRDefault="000B1BCF" w:rsidP="000B1BCF">
      <w:pPr>
        <w:pStyle w:val="NoSpacing"/>
        <w:ind w:left="720"/>
        <w:rPr>
          <w:rFonts w:cs="Times New Roman"/>
          <w:i/>
          <w:szCs w:val="24"/>
        </w:rPr>
      </w:pPr>
      <w:r w:rsidRPr="00F35ADE">
        <w:rPr>
          <w:rFonts w:cs="Times New Roman"/>
          <w:i/>
          <w:szCs w:val="24"/>
        </w:rPr>
        <w:t xml:space="preserve">The Department is estimating an average of 75 hours per respondent to complete the series of questions that will be used to evaluate the </w:t>
      </w:r>
      <w:r w:rsidR="000B594C" w:rsidRPr="00F35ADE">
        <w:rPr>
          <w:rFonts w:cs="Times New Roman"/>
          <w:i/>
          <w:szCs w:val="24"/>
        </w:rPr>
        <w:t xml:space="preserve">institution </w:t>
      </w:r>
      <w:r w:rsidRPr="00F35ADE">
        <w:rPr>
          <w:rFonts w:cs="Times New Roman"/>
          <w:i/>
          <w:szCs w:val="24"/>
        </w:rPr>
        <w:t xml:space="preserve">for participation in </w:t>
      </w:r>
      <w:r w:rsidR="0042106F" w:rsidRPr="00F35ADE">
        <w:rPr>
          <w:rFonts w:cs="Times New Roman"/>
          <w:i/>
          <w:szCs w:val="24"/>
        </w:rPr>
        <w:t xml:space="preserve">the </w:t>
      </w:r>
      <w:r w:rsidR="001F73D7" w:rsidRPr="00F35ADE">
        <w:rPr>
          <w:rFonts w:cs="Times New Roman"/>
          <w:i/>
          <w:szCs w:val="24"/>
        </w:rPr>
        <w:t>Second Chance Pell</w:t>
      </w:r>
      <w:r w:rsidR="0042106F" w:rsidRPr="00F35ADE">
        <w:rPr>
          <w:rFonts w:cs="Times New Roman"/>
          <w:i/>
          <w:szCs w:val="24"/>
        </w:rPr>
        <w:t xml:space="preserve"> </w:t>
      </w:r>
      <w:r w:rsidR="001F73D7" w:rsidRPr="00F35ADE">
        <w:rPr>
          <w:rFonts w:cs="Times New Roman"/>
          <w:i/>
          <w:szCs w:val="24"/>
        </w:rPr>
        <w:t>e</w:t>
      </w:r>
      <w:r w:rsidR="0042106F" w:rsidRPr="00F35ADE">
        <w:rPr>
          <w:rFonts w:cs="Times New Roman"/>
          <w:i/>
          <w:szCs w:val="24"/>
        </w:rPr>
        <w:t xml:space="preserve">xperimental </w:t>
      </w:r>
      <w:r w:rsidR="001F73D7" w:rsidRPr="00F35ADE">
        <w:rPr>
          <w:rFonts w:cs="Times New Roman"/>
          <w:i/>
          <w:szCs w:val="24"/>
        </w:rPr>
        <w:t>s</w:t>
      </w:r>
      <w:r w:rsidR="0042106F" w:rsidRPr="00F35ADE">
        <w:rPr>
          <w:rFonts w:cs="Times New Roman"/>
          <w:i/>
          <w:szCs w:val="24"/>
        </w:rPr>
        <w:t>ite</w:t>
      </w:r>
      <w:r w:rsidRPr="00F35ADE">
        <w:rPr>
          <w:rFonts w:cs="Times New Roman"/>
          <w:i/>
          <w:szCs w:val="24"/>
        </w:rPr>
        <w:t xml:space="preserve">.  This includes the time needed to review the participation questions and prepare comprehensive responses.  The Department is anticipating 100 </w:t>
      </w:r>
      <w:r w:rsidR="000B594C" w:rsidRPr="00F35ADE">
        <w:rPr>
          <w:rFonts w:cs="Times New Roman"/>
          <w:i/>
          <w:szCs w:val="24"/>
        </w:rPr>
        <w:t xml:space="preserve">institutions </w:t>
      </w:r>
      <w:r w:rsidRPr="00F35ADE">
        <w:rPr>
          <w:rFonts w:cs="Times New Roman"/>
          <w:i/>
          <w:szCs w:val="24"/>
        </w:rPr>
        <w:t>to express an interest in participating in this initiative for a total of</w:t>
      </w:r>
      <w:r w:rsidR="002A07F6" w:rsidRPr="00F35ADE">
        <w:rPr>
          <w:rFonts w:cs="Times New Roman"/>
          <w:i/>
          <w:szCs w:val="24"/>
        </w:rPr>
        <w:t xml:space="preserve"> 7</w:t>
      </w:r>
      <w:r w:rsidRPr="00F35ADE">
        <w:rPr>
          <w:rFonts w:cs="Times New Roman"/>
          <w:i/>
          <w:szCs w:val="24"/>
        </w:rPr>
        <w:t>,500 hours of burden (</w:t>
      </w:r>
      <w:r w:rsidR="007D6B89" w:rsidRPr="00F35ADE">
        <w:rPr>
          <w:rFonts w:cs="Times New Roman"/>
          <w:i/>
          <w:szCs w:val="24"/>
        </w:rPr>
        <w:t xml:space="preserve">100 x 75 </w:t>
      </w:r>
      <w:proofErr w:type="spellStart"/>
      <w:r w:rsidR="007D6B89" w:rsidRPr="00F35ADE">
        <w:rPr>
          <w:rFonts w:cs="Times New Roman"/>
          <w:i/>
          <w:szCs w:val="24"/>
        </w:rPr>
        <w:t>hr</w:t>
      </w:r>
      <w:r w:rsidR="00804792">
        <w:rPr>
          <w:rFonts w:cs="Times New Roman"/>
          <w:i/>
          <w:szCs w:val="24"/>
        </w:rPr>
        <w:t>s</w:t>
      </w:r>
      <w:proofErr w:type="spellEnd"/>
      <w:r w:rsidR="007D6B89" w:rsidRPr="00F35ADE">
        <w:rPr>
          <w:rFonts w:cs="Times New Roman"/>
          <w:i/>
          <w:szCs w:val="24"/>
        </w:rPr>
        <w:t xml:space="preserve"> = 7</w:t>
      </w:r>
      <w:r w:rsidRPr="00F35ADE">
        <w:rPr>
          <w:rFonts w:cs="Times New Roman"/>
          <w:i/>
          <w:szCs w:val="24"/>
        </w:rPr>
        <w:t>,500).</w:t>
      </w:r>
    </w:p>
    <w:p w:rsidR="008C03B3" w:rsidRPr="00F35ADE" w:rsidRDefault="008C03B3" w:rsidP="000B1BCF">
      <w:pPr>
        <w:pStyle w:val="NoSpacing"/>
        <w:ind w:left="720"/>
        <w:rPr>
          <w:rFonts w:cs="Times New Roman"/>
          <w:i/>
          <w:szCs w:val="24"/>
        </w:rPr>
      </w:pPr>
    </w:p>
    <w:tbl>
      <w:tblPr>
        <w:tblStyle w:val="TableGrid"/>
        <w:tblW w:w="10620" w:type="dxa"/>
        <w:tblInd w:w="-522" w:type="dxa"/>
        <w:tblLook w:val="04A0" w:firstRow="1" w:lastRow="0" w:firstColumn="1" w:lastColumn="0" w:noHBand="0" w:noVBand="1"/>
      </w:tblPr>
      <w:tblGrid>
        <w:gridCol w:w="2430"/>
        <w:gridCol w:w="1530"/>
        <w:gridCol w:w="1710"/>
        <w:gridCol w:w="2712"/>
        <w:gridCol w:w="2238"/>
      </w:tblGrid>
      <w:tr w:rsidR="00F35ADE" w:rsidRPr="00F35ADE" w:rsidTr="004B7BFF">
        <w:tc>
          <w:tcPr>
            <w:tcW w:w="2430" w:type="dxa"/>
          </w:tcPr>
          <w:p w:rsidR="004B7BFF" w:rsidRPr="00F35ADE" w:rsidRDefault="004B7BFF" w:rsidP="004B7BFF">
            <w:pPr>
              <w:pStyle w:val="NoSpacing"/>
              <w:jc w:val="center"/>
              <w:rPr>
                <w:rFonts w:cs="Times New Roman"/>
                <w:i/>
                <w:szCs w:val="24"/>
              </w:rPr>
            </w:pPr>
          </w:p>
        </w:tc>
        <w:tc>
          <w:tcPr>
            <w:tcW w:w="1530" w:type="dxa"/>
          </w:tcPr>
          <w:p w:rsidR="004B7BFF" w:rsidRPr="00F35ADE" w:rsidRDefault="004B7BFF" w:rsidP="004B7BFF">
            <w:pPr>
              <w:pStyle w:val="NoSpacing"/>
              <w:jc w:val="center"/>
              <w:rPr>
                <w:rFonts w:cs="Times New Roman"/>
                <w:i/>
                <w:szCs w:val="24"/>
              </w:rPr>
            </w:pPr>
            <w:r w:rsidRPr="00F35ADE">
              <w:rPr>
                <w:rFonts w:cs="Times New Roman"/>
                <w:i/>
              </w:rPr>
              <w:t>Respondents</w:t>
            </w:r>
          </w:p>
        </w:tc>
        <w:tc>
          <w:tcPr>
            <w:tcW w:w="1710" w:type="dxa"/>
          </w:tcPr>
          <w:p w:rsidR="00F35ADE" w:rsidRPr="00F35ADE" w:rsidRDefault="00804792" w:rsidP="004B7BFF">
            <w:pPr>
              <w:pStyle w:val="NoSpacing"/>
              <w:jc w:val="center"/>
              <w:rPr>
                <w:rFonts w:cs="Times New Roman"/>
                <w:i/>
              </w:rPr>
            </w:pPr>
            <w:r>
              <w:rPr>
                <w:rFonts w:cs="Times New Roman"/>
                <w:i/>
              </w:rPr>
              <w:t xml:space="preserve">Total </w:t>
            </w:r>
            <w:r w:rsidR="004B7BFF" w:rsidRPr="00F35ADE">
              <w:rPr>
                <w:rFonts w:cs="Times New Roman"/>
                <w:i/>
              </w:rPr>
              <w:t>Responses</w:t>
            </w:r>
            <w:r w:rsidR="008963EB" w:rsidRPr="00F35ADE">
              <w:rPr>
                <w:rFonts w:cs="Times New Roman"/>
                <w:i/>
              </w:rPr>
              <w:t xml:space="preserve"> </w:t>
            </w:r>
          </w:p>
          <w:p w:rsidR="004B7BFF" w:rsidRPr="00F35ADE" w:rsidRDefault="008963EB" w:rsidP="004B7BFF">
            <w:pPr>
              <w:pStyle w:val="NoSpacing"/>
              <w:jc w:val="center"/>
              <w:rPr>
                <w:rFonts w:cs="Times New Roman"/>
                <w:i/>
                <w:szCs w:val="24"/>
              </w:rPr>
            </w:pPr>
            <w:r w:rsidRPr="00F35ADE">
              <w:rPr>
                <w:rFonts w:cs="Times New Roman"/>
                <w:i/>
              </w:rPr>
              <w:t>(</w:t>
            </w:r>
            <w:r w:rsidR="00F35ADE" w:rsidRPr="00F35ADE">
              <w:rPr>
                <w:rFonts w:cs="Times New Roman"/>
                <w:i/>
              </w:rPr>
              <w:t xml:space="preserve">1 </w:t>
            </w:r>
            <w:r w:rsidRPr="00F35ADE">
              <w:rPr>
                <w:rFonts w:cs="Times New Roman"/>
                <w:i/>
              </w:rPr>
              <w:t>per Respondent)</w:t>
            </w:r>
          </w:p>
        </w:tc>
        <w:tc>
          <w:tcPr>
            <w:tcW w:w="2712" w:type="dxa"/>
          </w:tcPr>
          <w:p w:rsidR="004B7BFF" w:rsidRPr="00F35ADE" w:rsidRDefault="004B7BFF" w:rsidP="004B7BFF">
            <w:pPr>
              <w:pStyle w:val="NoSpacing"/>
              <w:jc w:val="center"/>
              <w:rPr>
                <w:rFonts w:cs="Times New Roman"/>
                <w:i/>
                <w:szCs w:val="24"/>
              </w:rPr>
            </w:pPr>
            <w:r w:rsidRPr="00F35ADE">
              <w:rPr>
                <w:rFonts w:cs="Times New Roman"/>
                <w:i/>
              </w:rPr>
              <w:t>Estimated Burden Hours</w:t>
            </w:r>
            <w:r w:rsidR="008963EB" w:rsidRPr="00F35ADE">
              <w:rPr>
                <w:rFonts w:cs="Times New Roman"/>
                <w:i/>
              </w:rPr>
              <w:t xml:space="preserve"> per Response</w:t>
            </w:r>
          </w:p>
        </w:tc>
        <w:tc>
          <w:tcPr>
            <w:tcW w:w="2238" w:type="dxa"/>
          </w:tcPr>
          <w:p w:rsidR="004B7BFF" w:rsidRPr="00F35ADE" w:rsidRDefault="004B7BFF" w:rsidP="004B7BFF">
            <w:pPr>
              <w:pStyle w:val="NoSpacing"/>
              <w:jc w:val="center"/>
              <w:rPr>
                <w:rFonts w:cs="Times New Roman"/>
                <w:i/>
                <w:szCs w:val="24"/>
              </w:rPr>
            </w:pPr>
            <w:r w:rsidRPr="00F35ADE">
              <w:rPr>
                <w:rFonts w:cs="Times New Roman"/>
                <w:i/>
                <w:szCs w:val="24"/>
              </w:rPr>
              <w:t>Total Burden Hours</w:t>
            </w:r>
          </w:p>
        </w:tc>
      </w:tr>
      <w:tr w:rsidR="00F35ADE" w:rsidRPr="00F35ADE" w:rsidTr="004B7BFF">
        <w:tc>
          <w:tcPr>
            <w:tcW w:w="2430" w:type="dxa"/>
          </w:tcPr>
          <w:p w:rsidR="004B7BFF" w:rsidRPr="00F35ADE" w:rsidRDefault="004B7BFF" w:rsidP="004B7BFF">
            <w:pPr>
              <w:pStyle w:val="NoSpacing"/>
              <w:jc w:val="center"/>
              <w:rPr>
                <w:rFonts w:cs="Times New Roman"/>
                <w:i/>
                <w:szCs w:val="24"/>
              </w:rPr>
            </w:pPr>
            <w:r w:rsidRPr="00F35ADE">
              <w:rPr>
                <w:rFonts w:cs="Times New Roman"/>
                <w:i/>
              </w:rPr>
              <w:t>Public Institution</w:t>
            </w:r>
          </w:p>
        </w:tc>
        <w:tc>
          <w:tcPr>
            <w:tcW w:w="1530" w:type="dxa"/>
          </w:tcPr>
          <w:p w:rsidR="004B7BFF" w:rsidRPr="00F35ADE" w:rsidRDefault="004B7BFF" w:rsidP="004B7BFF">
            <w:pPr>
              <w:pStyle w:val="NoSpacing"/>
              <w:jc w:val="center"/>
              <w:rPr>
                <w:rFonts w:cs="Times New Roman"/>
                <w:i/>
                <w:szCs w:val="24"/>
              </w:rPr>
            </w:pPr>
            <w:r w:rsidRPr="00F35ADE">
              <w:rPr>
                <w:rFonts w:cs="Times New Roman"/>
                <w:i/>
                <w:szCs w:val="24"/>
              </w:rPr>
              <w:t>75</w:t>
            </w:r>
          </w:p>
        </w:tc>
        <w:tc>
          <w:tcPr>
            <w:tcW w:w="1710" w:type="dxa"/>
          </w:tcPr>
          <w:p w:rsidR="004B7BFF" w:rsidRPr="00F35ADE" w:rsidRDefault="004B7BFF" w:rsidP="00E51A79">
            <w:pPr>
              <w:pStyle w:val="NoSpacing"/>
              <w:jc w:val="center"/>
              <w:rPr>
                <w:rFonts w:cs="Times New Roman"/>
                <w:i/>
                <w:szCs w:val="24"/>
              </w:rPr>
            </w:pPr>
            <w:r w:rsidRPr="00F35ADE">
              <w:rPr>
                <w:rFonts w:cs="Times New Roman"/>
                <w:i/>
                <w:szCs w:val="24"/>
              </w:rPr>
              <w:t>75</w:t>
            </w:r>
          </w:p>
        </w:tc>
        <w:tc>
          <w:tcPr>
            <w:tcW w:w="2712" w:type="dxa"/>
          </w:tcPr>
          <w:p w:rsidR="004B7BFF" w:rsidRPr="00F35ADE" w:rsidRDefault="004B7BFF" w:rsidP="004B7BFF">
            <w:pPr>
              <w:pStyle w:val="NoSpacing"/>
              <w:jc w:val="center"/>
              <w:rPr>
                <w:rFonts w:cs="Times New Roman"/>
                <w:i/>
                <w:szCs w:val="24"/>
              </w:rPr>
            </w:pPr>
            <w:r w:rsidRPr="00F35ADE">
              <w:rPr>
                <w:rFonts w:cs="Times New Roman"/>
                <w:i/>
                <w:szCs w:val="24"/>
              </w:rPr>
              <w:t>75</w:t>
            </w:r>
          </w:p>
        </w:tc>
        <w:tc>
          <w:tcPr>
            <w:tcW w:w="2238" w:type="dxa"/>
          </w:tcPr>
          <w:p w:rsidR="004B7BFF" w:rsidRPr="00F35ADE" w:rsidRDefault="004B7BFF" w:rsidP="004B7BFF">
            <w:pPr>
              <w:pStyle w:val="NoSpacing"/>
              <w:jc w:val="center"/>
              <w:rPr>
                <w:rFonts w:cs="Times New Roman"/>
                <w:i/>
                <w:szCs w:val="24"/>
              </w:rPr>
            </w:pPr>
            <w:r w:rsidRPr="00F35ADE">
              <w:rPr>
                <w:rFonts w:cs="Times New Roman"/>
                <w:i/>
                <w:szCs w:val="24"/>
              </w:rPr>
              <w:t>5,625</w:t>
            </w:r>
          </w:p>
        </w:tc>
      </w:tr>
      <w:tr w:rsidR="00F35ADE" w:rsidRPr="00F35ADE" w:rsidTr="004B7BFF">
        <w:tc>
          <w:tcPr>
            <w:tcW w:w="2430" w:type="dxa"/>
          </w:tcPr>
          <w:p w:rsidR="004B7BFF" w:rsidRPr="00F35ADE" w:rsidRDefault="004B7BFF" w:rsidP="004B7BFF">
            <w:pPr>
              <w:pStyle w:val="NoSpacing"/>
              <w:jc w:val="center"/>
              <w:rPr>
                <w:rFonts w:cs="Times New Roman"/>
                <w:i/>
                <w:szCs w:val="24"/>
              </w:rPr>
            </w:pPr>
            <w:r w:rsidRPr="00F35ADE">
              <w:rPr>
                <w:rFonts w:cs="Times New Roman"/>
                <w:i/>
              </w:rPr>
              <w:t>Private Institution</w:t>
            </w:r>
          </w:p>
        </w:tc>
        <w:tc>
          <w:tcPr>
            <w:tcW w:w="1530" w:type="dxa"/>
          </w:tcPr>
          <w:p w:rsidR="004B7BFF" w:rsidRPr="00F35ADE" w:rsidRDefault="004B7BFF" w:rsidP="004B7BFF">
            <w:pPr>
              <w:pStyle w:val="NoSpacing"/>
              <w:jc w:val="center"/>
              <w:rPr>
                <w:rFonts w:cs="Times New Roman"/>
                <w:i/>
                <w:szCs w:val="24"/>
              </w:rPr>
            </w:pPr>
            <w:r w:rsidRPr="00F35ADE">
              <w:rPr>
                <w:rFonts w:cs="Times New Roman"/>
                <w:i/>
                <w:szCs w:val="24"/>
              </w:rPr>
              <w:t>15</w:t>
            </w:r>
          </w:p>
        </w:tc>
        <w:tc>
          <w:tcPr>
            <w:tcW w:w="1710" w:type="dxa"/>
          </w:tcPr>
          <w:p w:rsidR="004B7BFF" w:rsidRPr="00F35ADE" w:rsidRDefault="004B7BFF" w:rsidP="00E51A79">
            <w:pPr>
              <w:pStyle w:val="NoSpacing"/>
              <w:jc w:val="center"/>
              <w:rPr>
                <w:rFonts w:cs="Times New Roman"/>
                <w:i/>
                <w:szCs w:val="24"/>
              </w:rPr>
            </w:pPr>
            <w:r w:rsidRPr="00F35ADE">
              <w:rPr>
                <w:rFonts w:cs="Times New Roman"/>
                <w:i/>
                <w:szCs w:val="24"/>
              </w:rPr>
              <w:t>15</w:t>
            </w:r>
          </w:p>
        </w:tc>
        <w:tc>
          <w:tcPr>
            <w:tcW w:w="2712" w:type="dxa"/>
          </w:tcPr>
          <w:p w:rsidR="004B7BFF" w:rsidRPr="00F35ADE" w:rsidRDefault="004B7BFF" w:rsidP="004B7BFF">
            <w:pPr>
              <w:jc w:val="center"/>
              <w:rPr>
                <w:rFonts w:ascii="Times New Roman" w:hAnsi="Times New Roman"/>
                <w:i/>
              </w:rPr>
            </w:pPr>
            <w:r w:rsidRPr="00F35ADE">
              <w:rPr>
                <w:rFonts w:ascii="Times New Roman" w:hAnsi="Times New Roman"/>
                <w:i/>
                <w:szCs w:val="24"/>
              </w:rPr>
              <w:t>75</w:t>
            </w:r>
          </w:p>
        </w:tc>
        <w:tc>
          <w:tcPr>
            <w:tcW w:w="2238" w:type="dxa"/>
          </w:tcPr>
          <w:p w:rsidR="004B7BFF" w:rsidRPr="00F35ADE" w:rsidRDefault="004B7BFF" w:rsidP="004B7BFF">
            <w:pPr>
              <w:pStyle w:val="NoSpacing"/>
              <w:jc w:val="center"/>
              <w:rPr>
                <w:rFonts w:cs="Times New Roman"/>
                <w:i/>
                <w:szCs w:val="24"/>
              </w:rPr>
            </w:pPr>
            <w:r w:rsidRPr="00F35ADE">
              <w:rPr>
                <w:rFonts w:cs="Times New Roman"/>
                <w:i/>
                <w:szCs w:val="24"/>
              </w:rPr>
              <w:t>1,125</w:t>
            </w:r>
          </w:p>
        </w:tc>
      </w:tr>
      <w:tr w:rsidR="00F35ADE" w:rsidRPr="00F35ADE" w:rsidTr="004B7BFF">
        <w:tc>
          <w:tcPr>
            <w:tcW w:w="2430" w:type="dxa"/>
          </w:tcPr>
          <w:p w:rsidR="004B7BFF" w:rsidRPr="00F35ADE" w:rsidRDefault="004B7BFF" w:rsidP="004B7BFF">
            <w:pPr>
              <w:pStyle w:val="NoSpacing"/>
              <w:jc w:val="center"/>
              <w:rPr>
                <w:rFonts w:cs="Times New Roman"/>
                <w:i/>
                <w:szCs w:val="24"/>
              </w:rPr>
            </w:pPr>
            <w:r w:rsidRPr="00F35ADE">
              <w:rPr>
                <w:rFonts w:cs="Times New Roman"/>
                <w:i/>
              </w:rPr>
              <w:t>For-Profit Institution</w:t>
            </w:r>
          </w:p>
        </w:tc>
        <w:tc>
          <w:tcPr>
            <w:tcW w:w="1530" w:type="dxa"/>
          </w:tcPr>
          <w:p w:rsidR="004B7BFF" w:rsidRPr="00F35ADE" w:rsidRDefault="004B7BFF" w:rsidP="004B7BFF">
            <w:pPr>
              <w:pStyle w:val="NoSpacing"/>
              <w:jc w:val="center"/>
              <w:rPr>
                <w:rFonts w:cs="Times New Roman"/>
                <w:i/>
                <w:szCs w:val="24"/>
              </w:rPr>
            </w:pPr>
            <w:r w:rsidRPr="00F35ADE">
              <w:rPr>
                <w:rFonts w:cs="Times New Roman"/>
                <w:i/>
                <w:szCs w:val="24"/>
              </w:rPr>
              <w:t>10</w:t>
            </w:r>
          </w:p>
        </w:tc>
        <w:tc>
          <w:tcPr>
            <w:tcW w:w="1710" w:type="dxa"/>
          </w:tcPr>
          <w:p w:rsidR="004B7BFF" w:rsidRPr="00F35ADE" w:rsidRDefault="004B7BFF" w:rsidP="00E51A79">
            <w:pPr>
              <w:pStyle w:val="NoSpacing"/>
              <w:jc w:val="center"/>
              <w:rPr>
                <w:rFonts w:cs="Times New Roman"/>
                <w:i/>
                <w:szCs w:val="24"/>
              </w:rPr>
            </w:pPr>
            <w:r w:rsidRPr="00F35ADE">
              <w:rPr>
                <w:rFonts w:cs="Times New Roman"/>
                <w:i/>
                <w:szCs w:val="24"/>
              </w:rPr>
              <w:t>10</w:t>
            </w:r>
          </w:p>
        </w:tc>
        <w:tc>
          <w:tcPr>
            <w:tcW w:w="2712" w:type="dxa"/>
          </w:tcPr>
          <w:p w:rsidR="004B7BFF" w:rsidRPr="00F35ADE" w:rsidRDefault="004B7BFF" w:rsidP="004B7BFF">
            <w:pPr>
              <w:jc w:val="center"/>
              <w:rPr>
                <w:rFonts w:ascii="Times New Roman" w:hAnsi="Times New Roman"/>
                <w:i/>
              </w:rPr>
            </w:pPr>
            <w:r w:rsidRPr="00F35ADE">
              <w:rPr>
                <w:rFonts w:ascii="Times New Roman" w:hAnsi="Times New Roman"/>
                <w:i/>
                <w:szCs w:val="24"/>
              </w:rPr>
              <w:t>75</w:t>
            </w:r>
          </w:p>
        </w:tc>
        <w:tc>
          <w:tcPr>
            <w:tcW w:w="2238" w:type="dxa"/>
          </w:tcPr>
          <w:p w:rsidR="004B7BFF" w:rsidRPr="00F35ADE" w:rsidRDefault="004B7BFF" w:rsidP="004B7BFF">
            <w:pPr>
              <w:pStyle w:val="NoSpacing"/>
              <w:jc w:val="center"/>
              <w:rPr>
                <w:rFonts w:cs="Times New Roman"/>
                <w:i/>
                <w:szCs w:val="24"/>
              </w:rPr>
            </w:pPr>
            <w:r w:rsidRPr="00F35ADE">
              <w:rPr>
                <w:rFonts w:cs="Times New Roman"/>
                <w:i/>
                <w:szCs w:val="24"/>
              </w:rPr>
              <w:t>750</w:t>
            </w:r>
          </w:p>
        </w:tc>
      </w:tr>
      <w:tr w:rsidR="00F35ADE" w:rsidRPr="00F35ADE" w:rsidTr="004B7BFF">
        <w:tc>
          <w:tcPr>
            <w:tcW w:w="2430" w:type="dxa"/>
          </w:tcPr>
          <w:p w:rsidR="004B7BFF" w:rsidRPr="00F35ADE" w:rsidRDefault="004B7BFF" w:rsidP="004B7BFF">
            <w:pPr>
              <w:pStyle w:val="NoSpacing"/>
              <w:jc w:val="center"/>
              <w:rPr>
                <w:rFonts w:cs="Times New Roman"/>
                <w:i/>
                <w:szCs w:val="24"/>
              </w:rPr>
            </w:pPr>
            <w:r w:rsidRPr="00F35ADE">
              <w:rPr>
                <w:rFonts w:cs="Times New Roman"/>
                <w:i/>
              </w:rPr>
              <w:t>TOTAL</w:t>
            </w:r>
          </w:p>
        </w:tc>
        <w:tc>
          <w:tcPr>
            <w:tcW w:w="1530" w:type="dxa"/>
          </w:tcPr>
          <w:p w:rsidR="004B7BFF" w:rsidRPr="00F35ADE" w:rsidRDefault="004B7BFF" w:rsidP="004B7BFF">
            <w:pPr>
              <w:pStyle w:val="NoSpacing"/>
              <w:jc w:val="center"/>
              <w:rPr>
                <w:rFonts w:cs="Times New Roman"/>
                <w:i/>
                <w:szCs w:val="24"/>
              </w:rPr>
            </w:pPr>
            <w:r w:rsidRPr="00F35ADE">
              <w:rPr>
                <w:rFonts w:cs="Times New Roman"/>
                <w:i/>
                <w:szCs w:val="24"/>
              </w:rPr>
              <w:t>100</w:t>
            </w:r>
          </w:p>
        </w:tc>
        <w:tc>
          <w:tcPr>
            <w:tcW w:w="1710" w:type="dxa"/>
          </w:tcPr>
          <w:p w:rsidR="004B7BFF" w:rsidRPr="00F35ADE" w:rsidRDefault="004B7BFF" w:rsidP="004B7BFF">
            <w:pPr>
              <w:pStyle w:val="NoSpacing"/>
              <w:jc w:val="center"/>
              <w:rPr>
                <w:rFonts w:cs="Times New Roman"/>
                <w:i/>
                <w:szCs w:val="24"/>
              </w:rPr>
            </w:pPr>
            <w:r w:rsidRPr="00F35ADE">
              <w:rPr>
                <w:rFonts w:cs="Times New Roman"/>
                <w:i/>
                <w:szCs w:val="24"/>
              </w:rPr>
              <w:t>100</w:t>
            </w:r>
          </w:p>
        </w:tc>
        <w:tc>
          <w:tcPr>
            <w:tcW w:w="2712" w:type="dxa"/>
          </w:tcPr>
          <w:p w:rsidR="004B7BFF" w:rsidRPr="00F35ADE" w:rsidRDefault="004B7BFF" w:rsidP="004B7BFF">
            <w:pPr>
              <w:pStyle w:val="NoSpacing"/>
              <w:jc w:val="center"/>
              <w:rPr>
                <w:rFonts w:cs="Times New Roman"/>
                <w:i/>
                <w:szCs w:val="24"/>
              </w:rPr>
            </w:pPr>
            <w:r w:rsidRPr="00F35ADE">
              <w:rPr>
                <w:rFonts w:cs="Times New Roman"/>
                <w:i/>
                <w:szCs w:val="24"/>
              </w:rPr>
              <w:t>-</w:t>
            </w:r>
          </w:p>
        </w:tc>
        <w:tc>
          <w:tcPr>
            <w:tcW w:w="2238" w:type="dxa"/>
          </w:tcPr>
          <w:p w:rsidR="004B7BFF" w:rsidRPr="00F35ADE" w:rsidRDefault="004B7BFF" w:rsidP="004B7BFF">
            <w:pPr>
              <w:pStyle w:val="NoSpacing"/>
              <w:jc w:val="center"/>
              <w:rPr>
                <w:rFonts w:cs="Times New Roman"/>
                <w:i/>
                <w:szCs w:val="24"/>
              </w:rPr>
            </w:pPr>
            <w:r w:rsidRPr="00F35ADE">
              <w:rPr>
                <w:rFonts w:cs="Times New Roman"/>
                <w:i/>
                <w:szCs w:val="24"/>
              </w:rPr>
              <w:t>7,500</w:t>
            </w:r>
          </w:p>
        </w:tc>
      </w:tr>
    </w:tbl>
    <w:p w:rsidR="008C03B3" w:rsidRPr="00F35ADE" w:rsidRDefault="008C03B3" w:rsidP="000B1BCF">
      <w:pPr>
        <w:pStyle w:val="NoSpacing"/>
        <w:ind w:left="720"/>
        <w:rPr>
          <w:rFonts w:cs="Times New Roman"/>
          <w:i/>
          <w:szCs w:val="24"/>
        </w:rPr>
      </w:pPr>
    </w:p>
    <w:p w:rsidR="00386054" w:rsidRPr="00F35ADE" w:rsidRDefault="00386054">
      <w:pPr>
        <w:tabs>
          <w:tab w:val="left" w:pos="-720"/>
        </w:tabs>
        <w:suppressAutoHyphens/>
        <w:rPr>
          <w:rFonts w:ascii="Times New Roman" w:hAnsi="Times New Roman"/>
          <w:szCs w:val="24"/>
        </w:rPr>
      </w:pPr>
      <w:r w:rsidRPr="00F35ADE">
        <w:rPr>
          <w:rFonts w:ascii="Times New Roman" w:hAnsi="Times New Roman"/>
          <w:szCs w:val="24"/>
        </w:rPr>
        <w:t xml:space="preserve">13.  </w:t>
      </w:r>
      <w:r w:rsidRPr="00F35ADE">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F35ADE" w:rsidRDefault="00386054">
      <w:pPr>
        <w:tabs>
          <w:tab w:val="left" w:pos="-720"/>
        </w:tabs>
        <w:suppressAutoHyphens/>
        <w:rPr>
          <w:rFonts w:ascii="Times New Roman" w:hAnsi="Times New Roman"/>
          <w:szCs w:val="24"/>
        </w:rPr>
      </w:pPr>
    </w:p>
    <w:p w:rsidR="00386054" w:rsidRPr="00F35ADE" w:rsidRDefault="00386054" w:rsidP="003C29C2">
      <w:pPr>
        <w:numPr>
          <w:ilvl w:val="0"/>
          <w:numId w:val="5"/>
        </w:numPr>
        <w:tabs>
          <w:tab w:val="left" w:pos="-720"/>
          <w:tab w:val="left" w:pos="1247"/>
        </w:tabs>
        <w:suppressAutoHyphens/>
        <w:rPr>
          <w:rFonts w:ascii="Times New Roman" w:hAnsi="Times New Roman"/>
          <w:szCs w:val="24"/>
        </w:rPr>
      </w:pPr>
      <w:r w:rsidRPr="00F35ADE">
        <w:rPr>
          <w:rFonts w:ascii="Times New Roman" w:hAnsi="Times New Roman"/>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w:t>
      </w:r>
      <w:r w:rsidRPr="00F35ADE">
        <w:rPr>
          <w:rFonts w:ascii="Times New Roman" w:hAnsi="Times New Roman"/>
          <w:szCs w:val="24"/>
        </w:rPr>
        <w:lastRenderedPageBreak/>
        <w:t>start-up costs include, among other items, preparations for collecting information such as purchasing computers and software; monitoring, sampling, drilling and testing equipment; and acquiring and maintaining record storage facilities.</w:t>
      </w:r>
    </w:p>
    <w:p w:rsidR="00386054" w:rsidRPr="00F35ADE" w:rsidRDefault="00386054" w:rsidP="003C29C2">
      <w:pPr>
        <w:numPr>
          <w:ilvl w:val="0"/>
          <w:numId w:val="5"/>
        </w:numPr>
        <w:tabs>
          <w:tab w:val="left" w:pos="-720"/>
          <w:tab w:val="left" w:pos="1247"/>
        </w:tabs>
        <w:suppressAutoHyphens/>
        <w:rPr>
          <w:rFonts w:ascii="Times New Roman" w:hAnsi="Times New Roman"/>
          <w:szCs w:val="24"/>
        </w:rPr>
      </w:pPr>
      <w:r w:rsidRPr="00F35ADE">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F35ADE" w:rsidRDefault="00386054" w:rsidP="003C29C2">
      <w:pPr>
        <w:numPr>
          <w:ilvl w:val="0"/>
          <w:numId w:val="5"/>
        </w:numPr>
        <w:tabs>
          <w:tab w:val="left" w:pos="-720"/>
          <w:tab w:val="left" w:pos="1247"/>
        </w:tabs>
        <w:suppressAutoHyphens/>
        <w:rPr>
          <w:rFonts w:ascii="Times New Roman" w:hAnsi="Times New Roman"/>
          <w:szCs w:val="24"/>
        </w:rPr>
      </w:pPr>
      <w:r w:rsidRPr="00F35ADE">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F35ADE">
        <w:rPr>
          <w:rFonts w:ascii="Times New Roman" w:hAnsi="Times New Roman"/>
          <w:szCs w:val="24"/>
        </w:rPr>
        <w:t>government</w:t>
      </w:r>
      <w:r w:rsidRPr="00F35ADE">
        <w:rPr>
          <w:rFonts w:ascii="Times New Roman" w:hAnsi="Times New Roman"/>
          <w:szCs w:val="24"/>
        </w:rPr>
        <w:t xml:space="preserve"> or (4) as part of customary and usual business or private practices.</w:t>
      </w:r>
      <w:r w:rsidR="001743A5" w:rsidRPr="00F35ADE">
        <w:rPr>
          <w:rFonts w:ascii="Times New Roman" w:hAnsi="Times New Roman"/>
          <w:szCs w:val="24"/>
        </w:rPr>
        <w:t xml:space="preserve"> Also, these estimates should not include the hourly costs (i.e., the monetization of the hours) captured above in Item 12</w:t>
      </w:r>
    </w:p>
    <w:p w:rsidR="00386054" w:rsidRPr="00F35ADE" w:rsidRDefault="00386054">
      <w:pPr>
        <w:tabs>
          <w:tab w:val="left" w:pos="-720"/>
        </w:tabs>
        <w:suppressAutoHyphens/>
        <w:rPr>
          <w:rFonts w:ascii="Times New Roman" w:hAnsi="Times New Roman"/>
          <w:szCs w:val="24"/>
        </w:rPr>
      </w:pPr>
    </w:p>
    <w:p w:rsidR="00386054" w:rsidRPr="00F35ADE" w:rsidRDefault="00386054">
      <w:pPr>
        <w:tabs>
          <w:tab w:val="left" w:pos="-720"/>
        </w:tabs>
        <w:suppressAutoHyphens/>
        <w:rPr>
          <w:rFonts w:ascii="Times New Roman" w:hAnsi="Times New Roman"/>
          <w:szCs w:val="24"/>
        </w:rPr>
      </w:pPr>
      <w:r w:rsidRPr="00F35ADE">
        <w:rPr>
          <w:rFonts w:ascii="Times New Roman" w:hAnsi="Times New Roman"/>
          <w:szCs w:val="24"/>
        </w:rPr>
        <w:tab/>
        <w:t>Total Annualized Capital/Startup Cost</w:t>
      </w:r>
      <w:r w:rsidRPr="00F35ADE">
        <w:rPr>
          <w:rFonts w:ascii="Times New Roman" w:hAnsi="Times New Roman"/>
          <w:szCs w:val="24"/>
        </w:rPr>
        <w:tab/>
        <w:t xml:space="preserve">: </w:t>
      </w:r>
      <w:bookmarkStart w:id="1" w:name="Startup"/>
      <w:r w:rsidR="008D2B8B" w:rsidRPr="00F35ADE">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F35ADE">
        <w:rPr>
          <w:rFonts w:ascii="Times New Roman" w:hAnsi="Times New Roman"/>
          <w:szCs w:val="24"/>
        </w:rPr>
        <w:instrText xml:space="preserve"> FORMTEXT </w:instrText>
      </w:r>
      <w:r w:rsidR="008D2B8B" w:rsidRPr="00F35ADE">
        <w:rPr>
          <w:rFonts w:ascii="Times New Roman" w:hAnsi="Times New Roman"/>
          <w:szCs w:val="24"/>
        </w:rPr>
      </w:r>
      <w:r w:rsidR="008D2B8B" w:rsidRPr="00F35ADE">
        <w:rPr>
          <w:rFonts w:ascii="Times New Roman" w:hAnsi="Times New Roman"/>
          <w:szCs w:val="24"/>
        </w:rPr>
        <w:fldChar w:fldCharType="separate"/>
      </w:r>
      <w:r w:rsidRPr="00F35ADE">
        <w:rPr>
          <w:rFonts w:ascii="Times New Roman" w:hAnsi="Times New Roman"/>
          <w:noProof/>
          <w:szCs w:val="24"/>
        </w:rPr>
        <w:t> </w:t>
      </w:r>
      <w:r w:rsidRPr="00F35ADE">
        <w:rPr>
          <w:rFonts w:ascii="Times New Roman" w:hAnsi="Times New Roman"/>
          <w:noProof/>
          <w:szCs w:val="24"/>
        </w:rPr>
        <w:t> </w:t>
      </w:r>
      <w:r w:rsidRPr="00F35ADE">
        <w:rPr>
          <w:rFonts w:ascii="Times New Roman" w:hAnsi="Times New Roman"/>
          <w:noProof/>
          <w:szCs w:val="24"/>
        </w:rPr>
        <w:t> </w:t>
      </w:r>
      <w:r w:rsidRPr="00F35ADE">
        <w:rPr>
          <w:rFonts w:ascii="Times New Roman" w:hAnsi="Times New Roman"/>
          <w:noProof/>
          <w:szCs w:val="24"/>
        </w:rPr>
        <w:t> </w:t>
      </w:r>
      <w:r w:rsidRPr="00F35ADE">
        <w:rPr>
          <w:rFonts w:ascii="Times New Roman" w:hAnsi="Times New Roman"/>
          <w:noProof/>
          <w:szCs w:val="24"/>
        </w:rPr>
        <w:t> </w:t>
      </w:r>
      <w:r w:rsidR="008D2B8B" w:rsidRPr="00F35ADE">
        <w:rPr>
          <w:rFonts w:ascii="Times New Roman" w:hAnsi="Times New Roman"/>
          <w:szCs w:val="24"/>
        </w:rPr>
        <w:fldChar w:fldCharType="end"/>
      </w:r>
      <w:bookmarkEnd w:id="1"/>
    </w:p>
    <w:p w:rsidR="00386054" w:rsidRPr="00F35ADE" w:rsidRDefault="00386054">
      <w:pPr>
        <w:tabs>
          <w:tab w:val="left" w:pos="-720"/>
        </w:tabs>
        <w:suppressAutoHyphens/>
        <w:rPr>
          <w:rFonts w:ascii="Times New Roman" w:hAnsi="Times New Roman"/>
          <w:szCs w:val="24"/>
        </w:rPr>
      </w:pPr>
      <w:r w:rsidRPr="00F35ADE">
        <w:rPr>
          <w:rFonts w:ascii="Times New Roman" w:hAnsi="Times New Roman"/>
          <w:szCs w:val="24"/>
        </w:rPr>
        <w:tab/>
        <w:t>Total Annual Costs (O&amp;M)</w:t>
      </w:r>
      <w:r w:rsidRPr="00F35ADE">
        <w:rPr>
          <w:rFonts w:ascii="Times New Roman" w:hAnsi="Times New Roman"/>
          <w:szCs w:val="24"/>
        </w:rPr>
        <w:tab/>
      </w:r>
      <w:r w:rsidRPr="00F35ADE">
        <w:rPr>
          <w:rFonts w:ascii="Times New Roman" w:hAnsi="Times New Roman"/>
          <w:szCs w:val="24"/>
        </w:rPr>
        <w:tab/>
        <w:t xml:space="preserve">: </w:t>
      </w:r>
      <w:bookmarkStart w:id="2" w:name="OM"/>
      <w:r w:rsidR="008D2B8B" w:rsidRPr="00F35ADE">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F35ADE">
        <w:rPr>
          <w:rFonts w:ascii="Times New Roman" w:hAnsi="Times New Roman"/>
          <w:szCs w:val="24"/>
        </w:rPr>
        <w:instrText xml:space="preserve"> FORMTEXT </w:instrText>
      </w:r>
      <w:r w:rsidR="008D2B8B" w:rsidRPr="00F35ADE">
        <w:rPr>
          <w:rFonts w:ascii="Times New Roman" w:hAnsi="Times New Roman"/>
          <w:szCs w:val="24"/>
        </w:rPr>
      </w:r>
      <w:r w:rsidR="008D2B8B" w:rsidRPr="00F35ADE">
        <w:rPr>
          <w:rFonts w:ascii="Times New Roman" w:hAnsi="Times New Roman"/>
          <w:szCs w:val="24"/>
        </w:rPr>
        <w:fldChar w:fldCharType="separate"/>
      </w:r>
      <w:r w:rsidRPr="00F35ADE">
        <w:rPr>
          <w:rFonts w:ascii="Times New Roman" w:hAnsi="Times New Roman"/>
          <w:noProof/>
          <w:szCs w:val="24"/>
        </w:rPr>
        <w:t> </w:t>
      </w:r>
      <w:r w:rsidRPr="00F35ADE">
        <w:rPr>
          <w:rFonts w:ascii="Times New Roman" w:hAnsi="Times New Roman"/>
          <w:noProof/>
          <w:szCs w:val="24"/>
        </w:rPr>
        <w:t> </w:t>
      </w:r>
      <w:r w:rsidRPr="00F35ADE">
        <w:rPr>
          <w:rFonts w:ascii="Times New Roman" w:hAnsi="Times New Roman"/>
          <w:noProof/>
          <w:szCs w:val="24"/>
        </w:rPr>
        <w:t> </w:t>
      </w:r>
      <w:r w:rsidRPr="00F35ADE">
        <w:rPr>
          <w:rFonts w:ascii="Times New Roman" w:hAnsi="Times New Roman"/>
          <w:noProof/>
          <w:szCs w:val="24"/>
        </w:rPr>
        <w:t> </w:t>
      </w:r>
      <w:r w:rsidRPr="00F35ADE">
        <w:rPr>
          <w:rFonts w:ascii="Times New Roman" w:hAnsi="Times New Roman"/>
          <w:noProof/>
          <w:szCs w:val="24"/>
        </w:rPr>
        <w:t> </w:t>
      </w:r>
      <w:r w:rsidR="008D2B8B" w:rsidRPr="00F35ADE">
        <w:rPr>
          <w:rFonts w:ascii="Times New Roman" w:hAnsi="Times New Roman"/>
          <w:szCs w:val="24"/>
        </w:rPr>
        <w:fldChar w:fldCharType="end"/>
      </w:r>
      <w:bookmarkEnd w:id="2"/>
    </w:p>
    <w:p w:rsidR="00386054" w:rsidRPr="00F35ADE" w:rsidRDefault="00386054">
      <w:pPr>
        <w:tabs>
          <w:tab w:val="left" w:pos="-720"/>
        </w:tabs>
        <w:suppressAutoHyphens/>
        <w:rPr>
          <w:rFonts w:ascii="Times New Roman" w:hAnsi="Times New Roman"/>
          <w:szCs w:val="24"/>
        </w:rPr>
      </w:pPr>
      <w:r w:rsidRPr="00F35ADE">
        <w:rPr>
          <w:rFonts w:ascii="Times New Roman" w:hAnsi="Times New Roman"/>
          <w:szCs w:val="24"/>
        </w:rPr>
        <w:tab/>
      </w:r>
      <w:r w:rsidRPr="00F35ADE">
        <w:rPr>
          <w:rFonts w:ascii="Times New Roman" w:hAnsi="Times New Roman"/>
          <w:szCs w:val="24"/>
        </w:rPr>
        <w:tab/>
      </w:r>
      <w:r w:rsidRPr="00F35ADE">
        <w:rPr>
          <w:rFonts w:ascii="Times New Roman" w:hAnsi="Times New Roman"/>
          <w:szCs w:val="24"/>
        </w:rPr>
        <w:tab/>
      </w:r>
      <w:r w:rsidRPr="00F35ADE">
        <w:rPr>
          <w:rFonts w:ascii="Times New Roman" w:hAnsi="Times New Roman"/>
          <w:szCs w:val="24"/>
        </w:rPr>
        <w:tab/>
      </w:r>
      <w:r w:rsidRPr="00F35ADE">
        <w:rPr>
          <w:rFonts w:ascii="Times New Roman" w:hAnsi="Times New Roman"/>
          <w:szCs w:val="24"/>
        </w:rPr>
        <w:tab/>
      </w:r>
      <w:r w:rsidRPr="00F35ADE">
        <w:rPr>
          <w:rFonts w:ascii="Times New Roman" w:hAnsi="Times New Roman"/>
          <w:szCs w:val="24"/>
        </w:rPr>
        <w:tab/>
      </w:r>
      <w:r w:rsidRPr="00F35ADE">
        <w:rPr>
          <w:rFonts w:ascii="Times New Roman" w:hAnsi="Times New Roman"/>
          <w:szCs w:val="24"/>
        </w:rPr>
        <w:tab/>
        <w:t xml:space="preserve"> ____________________</w:t>
      </w:r>
    </w:p>
    <w:p w:rsidR="00386054" w:rsidRPr="00F35ADE" w:rsidRDefault="00386054">
      <w:pPr>
        <w:tabs>
          <w:tab w:val="left" w:pos="-720"/>
        </w:tabs>
        <w:suppressAutoHyphens/>
        <w:rPr>
          <w:rFonts w:ascii="Times New Roman" w:hAnsi="Times New Roman"/>
          <w:szCs w:val="24"/>
        </w:rPr>
      </w:pPr>
      <w:r w:rsidRPr="00F35ADE">
        <w:rPr>
          <w:rFonts w:ascii="Times New Roman" w:hAnsi="Times New Roman"/>
          <w:szCs w:val="24"/>
        </w:rPr>
        <w:tab/>
        <w:t>Total Annualized Costs Requested</w:t>
      </w:r>
      <w:r w:rsidRPr="00F35ADE">
        <w:rPr>
          <w:rFonts w:ascii="Times New Roman" w:hAnsi="Times New Roman"/>
          <w:szCs w:val="24"/>
        </w:rPr>
        <w:tab/>
        <w:t xml:space="preserve">: </w:t>
      </w:r>
      <w:bookmarkStart w:id="3" w:name="Total_Cost"/>
      <w:r w:rsidR="008D2B8B" w:rsidRPr="00F35ADE">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F35ADE">
        <w:rPr>
          <w:rFonts w:ascii="Times New Roman" w:hAnsi="Times New Roman"/>
          <w:szCs w:val="24"/>
        </w:rPr>
        <w:instrText xml:space="preserve"> FORMTEXT </w:instrText>
      </w:r>
      <w:r w:rsidR="008D2B8B" w:rsidRPr="00F35ADE">
        <w:rPr>
          <w:rFonts w:ascii="Times New Roman" w:hAnsi="Times New Roman"/>
          <w:szCs w:val="24"/>
        </w:rPr>
      </w:r>
      <w:r w:rsidR="008D2B8B" w:rsidRPr="00F35ADE">
        <w:rPr>
          <w:rFonts w:ascii="Times New Roman" w:hAnsi="Times New Roman"/>
          <w:szCs w:val="24"/>
        </w:rPr>
        <w:fldChar w:fldCharType="separate"/>
      </w:r>
      <w:r w:rsidRPr="00F35ADE">
        <w:rPr>
          <w:rFonts w:ascii="Times New Roman" w:hAnsi="Times New Roman"/>
          <w:noProof/>
          <w:szCs w:val="24"/>
        </w:rPr>
        <w:t> </w:t>
      </w:r>
      <w:r w:rsidRPr="00F35ADE">
        <w:rPr>
          <w:rFonts w:ascii="Times New Roman" w:hAnsi="Times New Roman"/>
          <w:noProof/>
          <w:szCs w:val="24"/>
        </w:rPr>
        <w:t> </w:t>
      </w:r>
      <w:r w:rsidRPr="00F35ADE">
        <w:rPr>
          <w:rFonts w:ascii="Times New Roman" w:hAnsi="Times New Roman"/>
          <w:noProof/>
          <w:szCs w:val="24"/>
        </w:rPr>
        <w:t> </w:t>
      </w:r>
      <w:r w:rsidRPr="00F35ADE">
        <w:rPr>
          <w:rFonts w:ascii="Times New Roman" w:hAnsi="Times New Roman"/>
          <w:noProof/>
          <w:szCs w:val="24"/>
        </w:rPr>
        <w:t> </w:t>
      </w:r>
      <w:r w:rsidRPr="00F35ADE">
        <w:rPr>
          <w:rFonts w:ascii="Times New Roman" w:hAnsi="Times New Roman"/>
          <w:noProof/>
          <w:szCs w:val="24"/>
        </w:rPr>
        <w:t> </w:t>
      </w:r>
      <w:r w:rsidR="008D2B8B" w:rsidRPr="00F35ADE">
        <w:rPr>
          <w:rFonts w:ascii="Times New Roman" w:hAnsi="Times New Roman"/>
          <w:szCs w:val="24"/>
        </w:rPr>
        <w:fldChar w:fldCharType="end"/>
      </w:r>
      <w:bookmarkEnd w:id="3"/>
    </w:p>
    <w:p w:rsidR="00386054" w:rsidRPr="00F35ADE" w:rsidRDefault="00386054">
      <w:pPr>
        <w:tabs>
          <w:tab w:val="left" w:pos="-720"/>
        </w:tabs>
        <w:suppressAutoHyphens/>
        <w:rPr>
          <w:rFonts w:ascii="Times New Roman" w:hAnsi="Times New Roman"/>
          <w:szCs w:val="24"/>
        </w:rPr>
      </w:pPr>
    </w:p>
    <w:p w:rsidR="007D6B89" w:rsidRPr="00F35ADE" w:rsidRDefault="007D6B89" w:rsidP="007D6B89">
      <w:pPr>
        <w:tabs>
          <w:tab w:val="left" w:pos="-720"/>
        </w:tabs>
        <w:suppressAutoHyphens/>
        <w:ind w:left="720"/>
        <w:rPr>
          <w:rFonts w:ascii="Times New Roman" w:hAnsi="Times New Roman"/>
          <w:i/>
          <w:szCs w:val="24"/>
        </w:rPr>
      </w:pPr>
      <w:r w:rsidRPr="00F35ADE">
        <w:rPr>
          <w:rFonts w:ascii="Times New Roman" w:hAnsi="Times New Roman"/>
          <w:i/>
          <w:szCs w:val="24"/>
        </w:rPr>
        <w:t>The Department estimates the cost for completion of the collection instrument to be $274,125.  This is based on an average institutional staff cost of $36.55 per hour multiplied by the estimated 7,500 burden hours.</w:t>
      </w:r>
    </w:p>
    <w:p w:rsidR="00F92FDC" w:rsidRPr="00F35ADE" w:rsidRDefault="00F92FDC">
      <w:pPr>
        <w:tabs>
          <w:tab w:val="left" w:pos="-720"/>
        </w:tabs>
        <w:suppressAutoHyphens/>
        <w:rPr>
          <w:rFonts w:ascii="Times New Roman" w:hAnsi="Times New Roman"/>
          <w:szCs w:val="24"/>
        </w:rPr>
      </w:pPr>
    </w:p>
    <w:p w:rsidR="00386054" w:rsidRPr="00F35ADE" w:rsidRDefault="00386054">
      <w:pPr>
        <w:tabs>
          <w:tab w:val="left" w:pos="-720"/>
        </w:tabs>
        <w:suppressAutoHyphens/>
        <w:rPr>
          <w:rFonts w:ascii="Times New Roman" w:hAnsi="Times New Roman"/>
          <w:szCs w:val="24"/>
        </w:rPr>
      </w:pPr>
      <w:r w:rsidRPr="00F35ADE">
        <w:rPr>
          <w:rFonts w:ascii="Times New Roman" w:hAnsi="Times New Roman"/>
          <w:szCs w:val="24"/>
        </w:rPr>
        <w:t xml:space="preserve">14. </w:t>
      </w:r>
      <w:r w:rsidRPr="00F35ADE">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F35ADE" w:rsidRDefault="00386054">
      <w:pPr>
        <w:tabs>
          <w:tab w:val="left" w:pos="-720"/>
        </w:tabs>
        <w:suppressAutoHyphens/>
        <w:rPr>
          <w:rFonts w:ascii="Times New Roman" w:hAnsi="Times New Roman"/>
          <w:szCs w:val="24"/>
        </w:rPr>
      </w:pPr>
    </w:p>
    <w:p w:rsidR="00386054" w:rsidRPr="00F35ADE" w:rsidRDefault="00DF5B45">
      <w:pPr>
        <w:tabs>
          <w:tab w:val="left" w:pos="-720"/>
        </w:tabs>
        <w:suppressAutoHyphens/>
        <w:rPr>
          <w:rFonts w:ascii="Times New Roman" w:hAnsi="Times New Roman"/>
          <w:i/>
          <w:szCs w:val="24"/>
        </w:rPr>
      </w:pPr>
      <w:r w:rsidRPr="00F35ADE">
        <w:rPr>
          <w:rStyle w:val="a"/>
          <w:rFonts w:ascii="Times New Roman" w:hAnsi="Times New Roman"/>
          <w:szCs w:val="24"/>
        </w:rPr>
        <w:tab/>
      </w:r>
      <w:r w:rsidR="007D6B89" w:rsidRPr="00F35ADE">
        <w:rPr>
          <w:rStyle w:val="a"/>
          <w:rFonts w:ascii="Times New Roman" w:hAnsi="Times New Roman"/>
          <w:i/>
          <w:szCs w:val="24"/>
        </w:rPr>
        <w:t>There is no additional cost to the Federal government</w:t>
      </w:r>
      <w:r w:rsidR="007D6B89" w:rsidRPr="00F35ADE">
        <w:rPr>
          <w:rFonts w:ascii="Times New Roman" w:hAnsi="Times New Roman"/>
          <w:i/>
          <w:szCs w:val="24"/>
        </w:rPr>
        <w:t xml:space="preserve">. </w:t>
      </w:r>
    </w:p>
    <w:p w:rsidR="00DF5B45" w:rsidRPr="00F35ADE" w:rsidRDefault="00DF5B45">
      <w:pPr>
        <w:tabs>
          <w:tab w:val="left" w:pos="-720"/>
        </w:tabs>
        <w:suppressAutoHyphens/>
        <w:rPr>
          <w:rFonts w:ascii="Times New Roman" w:hAnsi="Times New Roman"/>
          <w:szCs w:val="24"/>
        </w:rPr>
      </w:pPr>
    </w:p>
    <w:p w:rsidR="00386054" w:rsidRPr="00F35ADE" w:rsidRDefault="00386054">
      <w:pPr>
        <w:tabs>
          <w:tab w:val="left" w:pos="-720"/>
        </w:tabs>
        <w:suppressAutoHyphens/>
        <w:rPr>
          <w:rFonts w:ascii="Times New Roman" w:hAnsi="Times New Roman"/>
          <w:szCs w:val="24"/>
        </w:rPr>
      </w:pPr>
      <w:r w:rsidRPr="00F35ADE">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F35ADE">
        <w:rPr>
          <w:rFonts w:ascii="Times New Roman" w:hAnsi="Times New Roman"/>
          <w:szCs w:val="24"/>
        </w:rPr>
        <w:t xml:space="preserve">totals for </w:t>
      </w:r>
      <w:r w:rsidRPr="00F35ADE">
        <w:rPr>
          <w:rFonts w:ascii="Times New Roman" w:hAnsi="Times New Roman"/>
          <w:szCs w:val="24"/>
        </w:rPr>
        <w:t>changes in burden hours</w:t>
      </w:r>
      <w:r w:rsidR="002473CE" w:rsidRPr="00F35ADE">
        <w:rPr>
          <w:rFonts w:ascii="Times New Roman" w:hAnsi="Times New Roman"/>
          <w:szCs w:val="24"/>
        </w:rPr>
        <w:t>, responses</w:t>
      </w:r>
      <w:r w:rsidRPr="00F35ADE">
        <w:rPr>
          <w:rFonts w:ascii="Times New Roman" w:hAnsi="Times New Roman"/>
          <w:szCs w:val="24"/>
        </w:rPr>
        <w:t xml:space="preserve"> and cost</w:t>
      </w:r>
      <w:r w:rsidR="002473CE" w:rsidRPr="00F35ADE">
        <w:rPr>
          <w:rFonts w:ascii="Times New Roman" w:hAnsi="Times New Roman"/>
          <w:szCs w:val="24"/>
        </w:rPr>
        <w:t>s</w:t>
      </w:r>
      <w:r w:rsidRPr="00F35ADE">
        <w:rPr>
          <w:rFonts w:ascii="Times New Roman" w:hAnsi="Times New Roman"/>
          <w:szCs w:val="24"/>
        </w:rPr>
        <w:t xml:space="preserve"> </w:t>
      </w:r>
      <w:r w:rsidR="002473CE" w:rsidRPr="00F35ADE">
        <w:rPr>
          <w:rFonts w:ascii="Times New Roman" w:hAnsi="Times New Roman"/>
          <w:szCs w:val="24"/>
        </w:rPr>
        <w:t>(if applicable)</w:t>
      </w:r>
      <w:r w:rsidRPr="00F35ADE">
        <w:rPr>
          <w:rFonts w:ascii="Times New Roman" w:hAnsi="Times New Roman"/>
          <w:szCs w:val="24"/>
        </w:rPr>
        <w:t>.</w:t>
      </w:r>
    </w:p>
    <w:p w:rsidR="00386054" w:rsidRPr="00F35ADE" w:rsidRDefault="00386054">
      <w:pPr>
        <w:tabs>
          <w:tab w:val="left" w:pos="-720"/>
        </w:tabs>
        <w:suppressAutoHyphens/>
        <w:rPr>
          <w:rFonts w:ascii="Times New Roman" w:hAnsi="Times New Roman"/>
          <w:szCs w:val="24"/>
        </w:rPr>
      </w:pPr>
    </w:p>
    <w:p w:rsidR="00386054" w:rsidRPr="00F35ADE" w:rsidRDefault="00492CD3" w:rsidP="00492CD3">
      <w:pPr>
        <w:tabs>
          <w:tab w:val="left" w:pos="-720"/>
        </w:tabs>
        <w:suppressAutoHyphens/>
        <w:ind w:left="720"/>
        <w:rPr>
          <w:rFonts w:ascii="Times New Roman" w:hAnsi="Times New Roman"/>
          <w:i/>
          <w:szCs w:val="24"/>
        </w:rPr>
      </w:pPr>
      <w:r w:rsidRPr="00F35ADE">
        <w:rPr>
          <w:rFonts w:ascii="Times New Roman" w:hAnsi="Times New Roman"/>
          <w:i/>
          <w:szCs w:val="24"/>
        </w:rPr>
        <w:lastRenderedPageBreak/>
        <w:t xml:space="preserve">It is a program change due to agency discretion resulting in a new collection.  The Department is estimating an increase in burden by </w:t>
      </w:r>
      <w:r w:rsidR="00DF5B45" w:rsidRPr="00F35ADE">
        <w:rPr>
          <w:rFonts w:ascii="Times New Roman" w:hAnsi="Times New Roman"/>
          <w:i/>
          <w:szCs w:val="24"/>
        </w:rPr>
        <w:t>100</w:t>
      </w:r>
      <w:r w:rsidRPr="00F35ADE">
        <w:rPr>
          <w:rFonts w:ascii="Times New Roman" w:hAnsi="Times New Roman"/>
          <w:i/>
          <w:szCs w:val="24"/>
        </w:rPr>
        <w:t xml:space="preserve"> respondents who will require </w:t>
      </w:r>
      <w:r w:rsidR="00DF5B45" w:rsidRPr="00F35ADE">
        <w:rPr>
          <w:rFonts w:ascii="Times New Roman" w:hAnsi="Times New Roman"/>
          <w:i/>
          <w:szCs w:val="24"/>
        </w:rPr>
        <w:t>75</w:t>
      </w:r>
      <w:r w:rsidRPr="00F35ADE">
        <w:rPr>
          <w:rFonts w:ascii="Times New Roman" w:hAnsi="Times New Roman"/>
          <w:i/>
          <w:szCs w:val="24"/>
        </w:rPr>
        <w:t xml:space="preserve"> hours </w:t>
      </w:r>
      <w:r w:rsidR="00A523F7" w:rsidRPr="00F35ADE">
        <w:rPr>
          <w:rFonts w:ascii="Times New Roman" w:hAnsi="Times New Roman"/>
          <w:i/>
          <w:szCs w:val="24"/>
        </w:rPr>
        <w:t>per response</w:t>
      </w:r>
      <w:r w:rsidRPr="00F35ADE">
        <w:rPr>
          <w:rFonts w:ascii="Times New Roman" w:hAnsi="Times New Roman"/>
          <w:i/>
          <w:szCs w:val="24"/>
        </w:rPr>
        <w:t xml:space="preserve"> for a total</w:t>
      </w:r>
      <w:r w:rsidR="00A523F7" w:rsidRPr="00F35ADE">
        <w:rPr>
          <w:rFonts w:ascii="Times New Roman" w:hAnsi="Times New Roman"/>
          <w:i/>
          <w:szCs w:val="24"/>
        </w:rPr>
        <w:t xml:space="preserve"> increase</w:t>
      </w:r>
      <w:r w:rsidRPr="00F35ADE">
        <w:rPr>
          <w:rFonts w:ascii="Times New Roman" w:hAnsi="Times New Roman"/>
          <w:i/>
          <w:szCs w:val="24"/>
        </w:rPr>
        <w:t xml:space="preserve"> of </w:t>
      </w:r>
      <w:r w:rsidR="00DF5B45" w:rsidRPr="00F35ADE">
        <w:rPr>
          <w:rFonts w:ascii="Times New Roman" w:hAnsi="Times New Roman"/>
          <w:i/>
          <w:szCs w:val="24"/>
        </w:rPr>
        <w:t xml:space="preserve">7,500 </w:t>
      </w:r>
      <w:r w:rsidRPr="00F35ADE">
        <w:rPr>
          <w:rFonts w:ascii="Times New Roman" w:hAnsi="Times New Roman"/>
          <w:i/>
          <w:szCs w:val="24"/>
        </w:rPr>
        <w:t>new burden hours.</w:t>
      </w:r>
    </w:p>
    <w:p w:rsidR="00386054" w:rsidRPr="00F35ADE" w:rsidRDefault="00386054">
      <w:pPr>
        <w:tabs>
          <w:tab w:val="left" w:pos="-720"/>
        </w:tabs>
        <w:suppressAutoHyphens/>
        <w:rPr>
          <w:rFonts w:ascii="Times New Roman" w:hAnsi="Times New Roman"/>
          <w:szCs w:val="24"/>
        </w:rPr>
      </w:pPr>
    </w:p>
    <w:p w:rsidR="00386054" w:rsidRPr="00F35ADE" w:rsidRDefault="00386054">
      <w:pPr>
        <w:tabs>
          <w:tab w:val="left" w:pos="-720"/>
        </w:tabs>
        <w:suppressAutoHyphens/>
        <w:rPr>
          <w:rFonts w:ascii="Times New Roman" w:hAnsi="Times New Roman"/>
          <w:szCs w:val="24"/>
        </w:rPr>
      </w:pPr>
      <w:r w:rsidRPr="00F35ADE">
        <w:rPr>
          <w:rFonts w:ascii="Times New Roman" w:hAnsi="Times New Roman"/>
          <w:szCs w:val="24"/>
        </w:rPr>
        <w:t xml:space="preserve">16. </w:t>
      </w:r>
      <w:r w:rsidRPr="00F35ADE">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F35ADE" w:rsidRDefault="00386054">
      <w:pPr>
        <w:tabs>
          <w:tab w:val="left" w:pos="-720"/>
        </w:tabs>
        <w:suppressAutoHyphens/>
        <w:rPr>
          <w:rFonts w:ascii="Times New Roman" w:hAnsi="Times New Roman"/>
          <w:szCs w:val="24"/>
        </w:rPr>
      </w:pPr>
    </w:p>
    <w:p w:rsidR="00386054" w:rsidRPr="00F35ADE" w:rsidRDefault="00DF5B45">
      <w:pPr>
        <w:tabs>
          <w:tab w:val="left" w:pos="-720"/>
        </w:tabs>
        <w:suppressAutoHyphens/>
        <w:rPr>
          <w:rStyle w:val="a"/>
          <w:rFonts w:ascii="Times New Roman" w:hAnsi="Times New Roman"/>
          <w:i/>
          <w:szCs w:val="24"/>
        </w:rPr>
      </w:pPr>
      <w:r w:rsidRPr="00F35ADE">
        <w:rPr>
          <w:rStyle w:val="a"/>
          <w:rFonts w:ascii="Times New Roman" w:hAnsi="Times New Roman"/>
          <w:szCs w:val="24"/>
        </w:rPr>
        <w:tab/>
      </w:r>
      <w:r w:rsidR="003D72A2" w:rsidRPr="00F35ADE">
        <w:rPr>
          <w:rStyle w:val="a"/>
          <w:rFonts w:ascii="Times New Roman" w:hAnsi="Times New Roman"/>
          <w:i/>
          <w:szCs w:val="24"/>
        </w:rPr>
        <w:t>This information will not be published.</w:t>
      </w:r>
    </w:p>
    <w:p w:rsidR="00DF5B45" w:rsidRPr="00F35ADE" w:rsidRDefault="00DF5B45">
      <w:pPr>
        <w:tabs>
          <w:tab w:val="left" w:pos="-720"/>
        </w:tabs>
        <w:suppressAutoHyphens/>
        <w:rPr>
          <w:rFonts w:ascii="Times New Roman" w:hAnsi="Times New Roman"/>
          <w:szCs w:val="24"/>
        </w:rPr>
      </w:pPr>
    </w:p>
    <w:p w:rsidR="00386054" w:rsidRPr="00F35ADE" w:rsidRDefault="00386054">
      <w:pPr>
        <w:tabs>
          <w:tab w:val="left" w:pos="-720"/>
        </w:tabs>
        <w:suppressAutoHyphens/>
        <w:rPr>
          <w:rFonts w:ascii="Times New Roman" w:hAnsi="Times New Roman"/>
          <w:szCs w:val="24"/>
        </w:rPr>
      </w:pPr>
      <w:r w:rsidRPr="00F35ADE">
        <w:rPr>
          <w:rFonts w:ascii="Times New Roman" w:hAnsi="Times New Roman"/>
          <w:szCs w:val="24"/>
        </w:rPr>
        <w:t xml:space="preserve">17. </w:t>
      </w:r>
      <w:r w:rsidRPr="00F35ADE">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F35ADE" w:rsidRDefault="00386054">
      <w:pPr>
        <w:tabs>
          <w:tab w:val="left" w:pos="-720"/>
        </w:tabs>
        <w:suppressAutoHyphens/>
        <w:rPr>
          <w:rFonts w:ascii="Times New Roman" w:hAnsi="Times New Roman"/>
          <w:szCs w:val="24"/>
        </w:rPr>
      </w:pPr>
    </w:p>
    <w:p w:rsidR="00492CD3" w:rsidRPr="00F35ADE" w:rsidRDefault="00492CD3" w:rsidP="00492CD3">
      <w:pPr>
        <w:tabs>
          <w:tab w:val="left" w:pos="-720"/>
        </w:tabs>
        <w:suppressAutoHyphens/>
        <w:ind w:left="720"/>
        <w:rPr>
          <w:rFonts w:ascii="Times New Roman" w:hAnsi="Times New Roman"/>
          <w:i/>
          <w:szCs w:val="24"/>
        </w:rPr>
      </w:pPr>
      <w:r w:rsidRPr="00F35ADE">
        <w:rPr>
          <w:rFonts w:ascii="Times New Roman" w:hAnsi="Times New Roman"/>
          <w:i/>
          <w:szCs w:val="24"/>
        </w:rPr>
        <w:t>The Department is not seeking this approval.  The OMB control number and expiration date will be displayed on related documents.</w:t>
      </w:r>
    </w:p>
    <w:p w:rsidR="00492CD3" w:rsidRPr="00F35ADE" w:rsidRDefault="00492CD3" w:rsidP="00492CD3">
      <w:pPr>
        <w:tabs>
          <w:tab w:val="left" w:pos="-720"/>
        </w:tabs>
        <w:suppressAutoHyphens/>
        <w:ind w:left="720"/>
        <w:rPr>
          <w:rFonts w:ascii="Times New Roman" w:hAnsi="Times New Roman"/>
          <w:szCs w:val="24"/>
        </w:rPr>
      </w:pPr>
    </w:p>
    <w:p w:rsidR="00386054" w:rsidRPr="00F35ADE" w:rsidRDefault="00386054" w:rsidP="00492CD3">
      <w:pPr>
        <w:tabs>
          <w:tab w:val="left" w:pos="-720"/>
        </w:tabs>
        <w:suppressAutoHyphens/>
        <w:rPr>
          <w:rStyle w:val="a"/>
          <w:rFonts w:ascii="Times New Roman" w:hAnsi="Times New Roman"/>
          <w:szCs w:val="24"/>
        </w:rPr>
      </w:pPr>
      <w:r w:rsidRPr="00F35ADE">
        <w:rPr>
          <w:rFonts w:ascii="Times New Roman" w:hAnsi="Times New Roman"/>
          <w:szCs w:val="24"/>
        </w:rPr>
        <w:t xml:space="preserve">18. </w:t>
      </w:r>
      <w:r w:rsidRPr="00F35ADE">
        <w:rPr>
          <w:rStyle w:val="a"/>
          <w:rFonts w:ascii="Times New Roman" w:hAnsi="Times New Roman"/>
          <w:szCs w:val="24"/>
        </w:rPr>
        <w:t>Explain each exception to the certification statement identified in the Certification of Paperwork Reduction Act.</w:t>
      </w:r>
    </w:p>
    <w:p w:rsidR="00492CD3" w:rsidRPr="00F35ADE" w:rsidRDefault="00492CD3">
      <w:pPr>
        <w:tabs>
          <w:tab w:val="left" w:pos="-720"/>
        </w:tabs>
        <w:suppressAutoHyphens/>
        <w:rPr>
          <w:rStyle w:val="a"/>
          <w:rFonts w:ascii="Times New Roman" w:hAnsi="Times New Roman"/>
          <w:szCs w:val="24"/>
        </w:rPr>
      </w:pPr>
    </w:p>
    <w:p w:rsidR="003D72A2" w:rsidRPr="00F35ADE" w:rsidRDefault="003D72A2" w:rsidP="003D72A2">
      <w:pPr>
        <w:pStyle w:val="ListParagraph"/>
        <w:tabs>
          <w:tab w:val="left" w:pos="-720"/>
        </w:tabs>
        <w:suppressAutoHyphens/>
        <w:ind w:left="900"/>
        <w:rPr>
          <w:rFonts w:ascii="Times New Roman" w:hAnsi="Times New Roman"/>
          <w:i/>
          <w:szCs w:val="24"/>
        </w:rPr>
      </w:pPr>
      <w:r w:rsidRPr="00F35ADE">
        <w:rPr>
          <w:rStyle w:val="a"/>
          <w:rFonts w:ascii="Times New Roman" w:hAnsi="Times New Roman"/>
          <w:i/>
          <w:szCs w:val="24"/>
        </w:rPr>
        <w:t>There are no exceptions to the certification statement identified in the Certification of Paperwork Reduction Act.</w:t>
      </w:r>
    </w:p>
    <w:p w:rsidR="003D72A2" w:rsidRPr="00F35ADE" w:rsidRDefault="003D72A2" w:rsidP="003D72A2">
      <w:pPr>
        <w:rPr>
          <w:rFonts w:ascii="Times New Roman" w:hAnsi="Times New Roman"/>
          <w:szCs w:val="24"/>
        </w:rPr>
      </w:pPr>
    </w:p>
    <w:p w:rsidR="00492CD3" w:rsidRPr="00F35ADE" w:rsidRDefault="00492CD3" w:rsidP="003D72A2">
      <w:pPr>
        <w:tabs>
          <w:tab w:val="left" w:pos="-720"/>
        </w:tabs>
        <w:suppressAutoHyphens/>
        <w:ind w:left="720"/>
        <w:rPr>
          <w:rFonts w:ascii="Times New Roman" w:hAnsi="Times New Roman"/>
          <w:szCs w:val="24"/>
        </w:rPr>
      </w:pPr>
    </w:p>
    <w:sectPr w:rsidR="00492CD3" w:rsidRPr="00F35ADE" w:rsidSect="00FC1B95">
      <w:headerReference w:type="default" r:id="rId12"/>
      <w:endnotePr>
        <w:numFmt w:val="decimal"/>
      </w:endnotePr>
      <w:type w:val="continuous"/>
      <w:pgSz w:w="12240" w:h="15840" w:code="1"/>
      <w:pgMar w:top="1440" w:right="1440" w:bottom="1440" w:left="1440" w:header="706" w:footer="288"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1BF" w:rsidRDefault="00A221BF">
      <w:pPr>
        <w:spacing w:line="20" w:lineRule="exact"/>
      </w:pPr>
    </w:p>
  </w:endnote>
  <w:endnote w:type="continuationSeparator" w:id="0">
    <w:p w:rsidR="00A221BF" w:rsidRDefault="00A221BF">
      <w:r>
        <w:t xml:space="preserve"> </w:t>
      </w:r>
    </w:p>
  </w:endnote>
  <w:endnote w:type="continuationNotice" w:id="1">
    <w:p w:rsidR="00A221BF" w:rsidRDefault="00A221B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1BF" w:rsidRDefault="00A221BF">
      <w:r>
        <w:separator/>
      </w:r>
    </w:p>
  </w:footnote>
  <w:footnote w:type="continuationSeparator" w:id="0">
    <w:p w:rsidR="00A221BF" w:rsidRDefault="00A221BF">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OMB Number: </w:t>
    </w:r>
    <w:r w:rsidR="007B0727">
      <w:rPr>
        <w:rFonts w:ascii="Times New Roman" w:hAnsi="Times New Roman"/>
        <w:sz w:val="20"/>
      </w:rPr>
      <w:t>1845</w:t>
    </w:r>
    <w:r>
      <w:rPr>
        <w:rFonts w:ascii="Times New Roman" w:hAnsi="Times New Roman"/>
        <w:sz w:val="20"/>
      </w:rPr>
      <w:t xml:space="preserve">-XXXX                                         </w:t>
    </w:r>
    <w:r w:rsidR="00BC661C">
      <w:rPr>
        <w:rFonts w:ascii="Times New Roman" w:hAnsi="Times New Roman"/>
        <w:sz w:val="20"/>
      </w:rPr>
      <w:tab/>
    </w:r>
    <w:r>
      <w:rPr>
        <w:rFonts w:ascii="Times New Roman" w:hAnsi="Times New Roman"/>
        <w:sz w:val="20"/>
      </w:rPr>
      <w:t xml:space="preserve">Revised: </w:t>
    </w:r>
    <w:r w:rsidR="00260425">
      <w:rPr>
        <w:rFonts w:ascii="Times New Roman" w:hAnsi="Times New Roman"/>
        <w:sz w:val="20"/>
      </w:rPr>
      <w:t>1</w:t>
    </w:r>
    <w:r w:rsidR="00481860">
      <w:rPr>
        <w:rFonts w:ascii="Times New Roman" w:hAnsi="Times New Roman"/>
        <w:sz w:val="20"/>
      </w:rPr>
      <w:t>1</w:t>
    </w:r>
    <w:r>
      <w:rPr>
        <w:rFonts w:ascii="Times New Roman" w:hAnsi="Times New Roman"/>
        <w:sz w:val="20"/>
      </w:rPr>
      <w:t>/</w:t>
    </w:r>
    <w:r w:rsidR="00481860">
      <w:rPr>
        <w:rFonts w:ascii="Times New Roman" w:hAnsi="Times New Roman"/>
        <w:sz w:val="20"/>
      </w:rPr>
      <w:t>23</w:t>
    </w:r>
    <w:r>
      <w:rPr>
        <w:rFonts w:ascii="Times New Roman" w:hAnsi="Times New Roman"/>
        <w:sz w:val="20"/>
      </w:rPr>
      <w:t>/</w:t>
    </w:r>
    <w:r w:rsidR="007B0727">
      <w:rPr>
        <w:rFonts w:ascii="Times New Roman" w:hAnsi="Times New Roman"/>
        <w:sz w:val="20"/>
      </w:rPr>
      <w:t>2015</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78F79E6"/>
    <w:multiLevelType w:val="hybridMultilevel"/>
    <w:tmpl w:val="B45A5878"/>
    <w:lvl w:ilvl="0" w:tplc="0409000F">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9"/>
  </w:num>
  <w:num w:numId="5">
    <w:abstractNumId w:val="1"/>
  </w:num>
  <w:num w:numId="6">
    <w:abstractNumId w:val="2"/>
  </w:num>
  <w:num w:numId="7">
    <w:abstractNumId w:val="7"/>
  </w:num>
  <w:num w:numId="8">
    <w:abstractNumId w:val="6"/>
  </w:num>
  <w:num w:numId="9">
    <w:abstractNumId w:val="8"/>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35A82"/>
    <w:rsid w:val="00043113"/>
    <w:rsid w:val="00050CBE"/>
    <w:rsid w:val="000735C1"/>
    <w:rsid w:val="000909E0"/>
    <w:rsid w:val="000B14D8"/>
    <w:rsid w:val="000B1BCF"/>
    <w:rsid w:val="000B594C"/>
    <w:rsid w:val="000E592D"/>
    <w:rsid w:val="000F175B"/>
    <w:rsid w:val="00113FC5"/>
    <w:rsid w:val="0014500F"/>
    <w:rsid w:val="00153F20"/>
    <w:rsid w:val="001743A5"/>
    <w:rsid w:val="0018279C"/>
    <w:rsid w:val="00190727"/>
    <w:rsid w:val="001F73D7"/>
    <w:rsid w:val="002473CE"/>
    <w:rsid w:val="00260425"/>
    <w:rsid w:val="00267EB7"/>
    <w:rsid w:val="002A07F6"/>
    <w:rsid w:val="002A1305"/>
    <w:rsid w:val="002B0412"/>
    <w:rsid w:val="002B0A95"/>
    <w:rsid w:val="002C656F"/>
    <w:rsid w:val="00312C70"/>
    <w:rsid w:val="00331681"/>
    <w:rsid w:val="00386054"/>
    <w:rsid w:val="00390C68"/>
    <w:rsid w:val="003A276B"/>
    <w:rsid w:val="003A3708"/>
    <w:rsid w:val="003C29C2"/>
    <w:rsid w:val="003C656A"/>
    <w:rsid w:val="003C7F70"/>
    <w:rsid w:val="003D72A2"/>
    <w:rsid w:val="003E285A"/>
    <w:rsid w:val="003F7936"/>
    <w:rsid w:val="0042106F"/>
    <w:rsid w:val="00480DDB"/>
    <w:rsid w:val="0048100C"/>
    <w:rsid w:val="00481860"/>
    <w:rsid w:val="00492CD3"/>
    <w:rsid w:val="004A2DBB"/>
    <w:rsid w:val="004B7BFF"/>
    <w:rsid w:val="004E23D9"/>
    <w:rsid w:val="004F692A"/>
    <w:rsid w:val="00512598"/>
    <w:rsid w:val="00563CCF"/>
    <w:rsid w:val="00587243"/>
    <w:rsid w:val="005958DC"/>
    <w:rsid w:val="005A1566"/>
    <w:rsid w:val="005A1DFC"/>
    <w:rsid w:val="005A4185"/>
    <w:rsid w:val="005C6F49"/>
    <w:rsid w:val="005D2E7B"/>
    <w:rsid w:val="005F2002"/>
    <w:rsid w:val="0063484C"/>
    <w:rsid w:val="00654305"/>
    <w:rsid w:val="006737C0"/>
    <w:rsid w:val="00677BC2"/>
    <w:rsid w:val="006A3B5C"/>
    <w:rsid w:val="006C01D0"/>
    <w:rsid w:val="00705BE5"/>
    <w:rsid w:val="007462A3"/>
    <w:rsid w:val="007661D9"/>
    <w:rsid w:val="007A0298"/>
    <w:rsid w:val="007B0727"/>
    <w:rsid w:val="007B14E8"/>
    <w:rsid w:val="007C12B5"/>
    <w:rsid w:val="007C4EC9"/>
    <w:rsid w:val="007D6B89"/>
    <w:rsid w:val="007E77FA"/>
    <w:rsid w:val="008011B6"/>
    <w:rsid w:val="00804792"/>
    <w:rsid w:val="008173F9"/>
    <w:rsid w:val="00833E72"/>
    <w:rsid w:val="008963EB"/>
    <w:rsid w:val="00896B08"/>
    <w:rsid w:val="008C03B3"/>
    <w:rsid w:val="008D2B8B"/>
    <w:rsid w:val="008F3062"/>
    <w:rsid w:val="00921CB1"/>
    <w:rsid w:val="00944F13"/>
    <w:rsid w:val="009544A3"/>
    <w:rsid w:val="00962E83"/>
    <w:rsid w:val="009949A8"/>
    <w:rsid w:val="00A01331"/>
    <w:rsid w:val="00A07DD7"/>
    <w:rsid w:val="00A221BF"/>
    <w:rsid w:val="00A3514B"/>
    <w:rsid w:val="00A41F2C"/>
    <w:rsid w:val="00A523F7"/>
    <w:rsid w:val="00A87940"/>
    <w:rsid w:val="00A94CCB"/>
    <w:rsid w:val="00A965D0"/>
    <w:rsid w:val="00AB0D7D"/>
    <w:rsid w:val="00B23EC0"/>
    <w:rsid w:val="00B5539C"/>
    <w:rsid w:val="00BC244F"/>
    <w:rsid w:val="00BC661C"/>
    <w:rsid w:val="00BD1325"/>
    <w:rsid w:val="00BF5BCD"/>
    <w:rsid w:val="00C37FF5"/>
    <w:rsid w:val="00C641E9"/>
    <w:rsid w:val="00C66950"/>
    <w:rsid w:val="00C723C2"/>
    <w:rsid w:val="00CE1F58"/>
    <w:rsid w:val="00CE72AF"/>
    <w:rsid w:val="00D115BF"/>
    <w:rsid w:val="00D15A2F"/>
    <w:rsid w:val="00D269C3"/>
    <w:rsid w:val="00D37703"/>
    <w:rsid w:val="00D57D23"/>
    <w:rsid w:val="00D9724A"/>
    <w:rsid w:val="00DB4FB6"/>
    <w:rsid w:val="00DF5B45"/>
    <w:rsid w:val="00E023B7"/>
    <w:rsid w:val="00E07290"/>
    <w:rsid w:val="00E37D4F"/>
    <w:rsid w:val="00E809DE"/>
    <w:rsid w:val="00E83EAE"/>
    <w:rsid w:val="00EA3C1F"/>
    <w:rsid w:val="00EC2CC4"/>
    <w:rsid w:val="00EF7FF5"/>
    <w:rsid w:val="00F228FB"/>
    <w:rsid w:val="00F313DF"/>
    <w:rsid w:val="00F35ADE"/>
    <w:rsid w:val="00F92FDC"/>
    <w:rsid w:val="00FC1B95"/>
    <w:rsid w:val="00FF6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uiPriority w:val="99"/>
    <w:unhideWhenUsed/>
    <w:rsid w:val="00D37703"/>
    <w:rPr>
      <w:color w:val="0000FF" w:themeColor="hyperlink"/>
      <w:u w:val="single"/>
    </w:rPr>
  </w:style>
  <w:style w:type="character" w:styleId="FollowedHyperlink">
    <w:name w:val="FollowedHyperlink"/>
    <w:basedOn w:val="DefaultParagraphFont"/>
    <w:uiPriority w:val="99"/>
    <w:semiHidden/>
    <w:unhideWhenUsed/>
    <w:rsid w:val="00D37703"/>
    <w:rPr>
      <w:color w:val="800080" w:themeColor="followedHyperlink"/>
      <w:u w:val="single"/>
    </w:rPr>
  </w:style>
  <w:style w:type="paragraph" w:styleId="ListParagraph">
    <w:name w:val="List Paragraph"/>
    <w:basedOn w:val="Normal"/>
    <w:uiPriority w:val="34"/>
    <w:qFormat/>
    <w:rsid w:val="00D15A2F"/>
    <w:pPr>
      <w:ind w:left="720"/>
      <w:contextualSpacing/>
    </w:pPr>
  </w:style>
  <w:style w:type="paragraph" w:styleId="NoSpacing">
    <w:name w:val="No Spacing"/>
    <w:uiPriority w:val="1"/>
    <w:qFormat/>
    <w:rsid w:val="000B1BCF"/>
    <w:rPr>
      <w:rFonts w:eastAsiaTheme="minorHAnsi" w:cstheme="minorBid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uiPriority w:val="99"/>
    <w:unhideWhenUsed/>
    <w:rsid w:val="00D37703"/>
    <w:rPr>
      <w:color w:val="0000FF" w:themeColor="hyperlink"/>
      <w:u w:val="single"/>
    </w:rPr>
  </w:style>
  <w:style w:type="character" w:styleId="FollowedHyperlink">
    <w:name w:val="FollowedHyperlink"/>
    <w:basedOn w:val="DefaultParagraphFont"/>
    <w:uiPriority w:val="99"/>
    <w:semiHidden/>
    <w:unhideWhenUsed/>
    <w:rsid w:val="00D37703"/>
    <w:rPr>
      <w:color w:val="800080" w:themeColor="followedHyperlink"/>
      <w:u w:val="single"/>
    </w:rPr>
  </w:style>
  <w:style w:type="paragraph" w:styleId="ListParagraph">
    <w:name w:val="List Paragraph"/>
    <w:basedOn w:val="Normal"/>
    <w:uiPriority w:val="34"/>
    <w:qFormat/>
    <w:rsid w:val="00D15A2F"/>
    <w:pPr>
      <w:ind w:left="720"/>
      <w:contextualSpacing/>
    </w:pPr>
  </w:style>
  <w:style w:type="paragraph" w:styleId="NoSpacing">
    <w:name w:val="No Spacing"/>
    <w:uiPriority w:val="1"/>
    <w:qFormat/>
    <w:rsid w:val="000B1BCF"/>
    <w:rPr>
      <w:rFonts w:eastAsiaTheme="minorHAnsi"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xperimentalsites@ed.gov" TargetMode="External"/><Relationship Id="rId5" Type="http://schemas.openxmlformats.org/officeDocument/2006/relationships/settings" Target="settings.xml"/><Relationship Id="rId10" Type="http://schemas.openxmlformats.org/officeDocument/2006/relationships/hyperlink" Target="http://www.gpo.gov/fdsys/pkg/FR-2015-08-03/html/2015-18994.htm" TargetMode="External"/><Relationship Id="rId4" Type="http://schemas.microsoft.com/office/2007/relationships/stylesWithEffects" Target="stylesWithEffects.xml"/><Relationship Id="rId9" Type="http://schemas.openxmlformats.org/officeDocument/2006/relationships/hyperlink" Target="http://www.gpo.gov/fdsys/pkg/USCODE-2013-title20/pdf/USCODE-2013-title20-chap28-subchapIV-partF-sec1094a.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3EF89-1EE4-4298-8AAC-5C36E3951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7</Pages>
  <Words>2738</Words>
  <Characters>15862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18563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Beth Grebeldinger</cp:lastModifiedBy>
  <cp:revision>3</cp:revision>
  <cp:lastPrinted>2015-08-05T18:03:00Z</cp:lastPrinted>
  <dcterms:created xsi:type="dcterms:W3CDTF">2015-11-23T16:31:00Z</dcterms:created>
  <dcterms:modified xsi:type="dcterms:W3CDTF">2015-11-23T20:19:00Z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1</vt:i4>
  </property>
</Properties>
</file>