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35CF2" w:rsidRDefault="00592013" w:rsidP="00C35CF2">
      <w:pPr>
        <w:pStyle w:val="Default"/>
      </w:pPr>
      <w:r>
        <w:rPr>
          <w:noProof/>
        </w:rPr>
        <mc:AlternateContent>
          <mc:Choice Requires="wpg">
            <w:drawing>
              <wp:anchor distT="0" distB="0" distL="114300" distR="114300" simplePos="0" relativeHeight="251659264" behindDoc="1" locked="0" layoutInCell="1" allowOverlap="1">
                <wp:simplePos x="0" y="0"/>
                <wp:positionH relativeFrom="page">
                  <wp:posOffset>288290</wp:posOffset>
                </wp:positionH>
                <wp:positionV relativeFrom="page">
                  <wp:posOffset>216535</wp:posOffset>
                </wp:positionV>
                <wp:extent cx="7325360" cy="9601200"/>
                <wp:effectExtent l="0" t="0" r="889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5360" cy="9601200"/>
                          <a:chOff x="0" y="0"/>
                          <a:chExt cx="11536" cy="15120"/>
                        </a:xfrm>
                      </wpg:grpSpPr>
                      <wps:wsp>
                        <wps:cNvPr id="2" name="Rectangle 2"/>
                        <wps:cNvSpPr>
                          <a:spLocks noChangeArrowheads="1"/>
                        </wps:cNvSpPr>
                        <wps:spPr bwMode="auto">
                          <a:xfrm>
                            <a:off x="0" y="19"/>
                            <a:ext cx="3240" cy="15101"/>
                          </a:xfrm>
                          <a:prstGeom prst="rect">
                            <a:avLst/>
                          </a:prstGeom>
                          <a:solidFill>
                            <a:srgbClr val="0052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BF1" w:rsidRDefault="00187BF1" w:rsidP="00C35CF2">
                              <w:pPr>
                                <w:pStyle w:val="Default"/>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txbxContent>
                        </wps:txbx>
                        <wps:bodyPr rot="0" vert="horz" wrap="square" lIns="91440" tIns="45720" rIns="91440" bIns="45720" anchor="t" anchorCtr="0" upright="1">
                          <a:noAutofit/>
                        </wps:bodyPr>
                      </wps:wsp>
                      <wps:wsp>
                        <wps:cNvPr id="3" name="Rectangle 3"/>
                        <wps:cNvSpPr>
                          <a:spLocks noChangeArrowheads="1"/>
                        </wps:cNvSpPr>
                        <wps:spPr bwMode="auto">
                          <a:xfrm>
                            <a:off x="3328" y="0"/>
                            <a:ext cx="8208" cy="1512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BF1" w:rsidRDefault="00187BF1" w:rsidP="00C35CF2">
                              <w:pPr>
                                <w:jc w:val="center"/>
                                <w:rPr>
                                  <w:rFonts w:ascii="Franklin Gothic Demi" w:hAnsi="Franklin Gothic Demi"/>
                                  <w:noProof/>
                                  <w:color w:val="005295"/>
                                  <w:sz w:val="50"/>
                                  <w:szCs w:val="50"/>
                                </w:rPr>
                              </w:pPr>
                            </w:p>
                            <w:p w:rsidR="00187BF1" w:rsidRDefault="00187BF1" w:rsidP="00C35CF2">
                              <w:pPr>
                                <w:jc w:val="center"/>
                                <w:rPr>
                                  <w:rFonts w:ascii="Franklin Gothic Demi" w:hAnsi="Franklin Gothic Demi"/>
                                  <w:noProof/>
                                  <w:color w:val="005295"/>
                                  <w:sz w:val="50"/>
                                  <w:szCs w:val="50"/>
                                </w:rPr>
                              </w:pPr>
                            </w:p>
                            <w:p w:rsidR="00187BF1" w:rsidRDefault="00187BF1" w:rsidP="00C35CF2">
                              <w:pPr>
                                <w:jc w:val="center"/>
                                <w:rPr>
                                  <w:rFonts w:ascii="Franklin Gothic Demi" w:hAnsi="Franklin Gothic Demi"/>
                                  <w:noProof/>
                                  <w:color w:val="005295"/>
                                  <w:sz w:val="50"/>
                                  <w:szCs w:val="50"/>
                                </w:rPr>
                              </w:pPr>
                            </w:p>
                            <w:p w:rsidR="00187BF1" w:rsidRDefault="00187BF1" w:rsidP="00C35CF2">
                              <w:pPr>
                                <w:jc w:val="center"/>
                                <w:rPr>
                                  <w:rFonts w:ascii="Franklin Gothic Demi" w:hAnsi="Franklin Gothic Demi"/>
                                  <w:noProof/>
                                  <w:color w:val="005295"/>
                                  <w:sz w:val="50"/>
                                  <w:szCs w:val="50"/>
                                </w:rPr>
                              </w:pPr>
                            </w:p>
                            <w:p w:rsidR="00187BF1" w:rsidRDefault="00187BF1" w:rsidP="00C35CF2">
                              <w:pPr>
                                <w:rPr>
                                  <w:rFonts w:ascii="Franklin Gothic Demi" w:hAnsi="Franklin Gothic Demi"/>
                                  <w:noProof/>
                                  <w:color w:val="005295"/>
                                  <w:sz w:val="50"/>
                                  <w:szCs w:val="50"/>
                                </w:rPr>
                              </w:pPr>
                            </w:p>
                            <w:p w:rsidR="00187BF1" w:rsidRDefault="00187BF1" w:rsidP="00C35CF2">
                              <w:pPr>
                                <w:jc w:val="center"/>
                                <w:rPr>
                                  <w:rFonts w:ascii="Franklin Gothic Demi" w:hAnsi="Franklin Gothic Demi"/>
                                  <w:noProof/>
                                  <w:color w:val="005295"/>
                                  <w:sz w:val="50"/>
                                  <w:szCs w:val="50"/>
                                </w:rPr>
                              </w:pPr>
                            </w:p>
                            <w:p w:rsidR="00187BF1" w:rsidRDefault="00187BF1" w:rsidP="00C35CF2">
                              <w:pPr>
                                <w:jc w:val="center"/>
                                <w:rPr>
                                  <w:rFonts w:ascii="Franklin Gothic Demi" w:hAnsi="Franklin Gothic Demi"/>
                                  <w:noProof/>
                                  <w:color w:val="005295"/>
                                  <w:sz w:val="50"/>
                                  <w:szCs w:val="50"/>
                                </w:rPr>
                              </w:pPr>
                            </w:p>
                            <w:p w:rsidR="00187BF1" w:rsidRDefault="00187BF1" w:rsidP="00C35CF2">
                              <w:pPr>
                                <w:rPr>
                                  <w:rFonts w:ascii="Franklin Gothic Demi" w:hAnsi="Franklin Gothic Demi"/>
                                  <w:noProof/>
                                  <w:color w:val="005295"/>
                                  <w:sz w:val="44"/>
                                  <w:szCs w:val="44"/>
                                </w:rPr>
                              </w:pPr>
                              <w:r>
                                <w:rPr>
                                  <w:rFonts w:ascii="Franklin Gothic Demi" w:hAnsi="Franklin Gothic Demi"/>
                                  <w:noProof/>
                                  <w:color w:val="005295"/>
                                  <w:sz w:val="44"/>
                                  <w:szCs w:val="44"/>
                                </w:rPr>
                                <w:t>National Center for Education Statistics</w:t>
                              </w:r>
                            </w:p>
                            <w:p w:rsidR="00187BF1" w:rsidRDefault="00FE143E" w:rsidP="00C35CF2">
                              <w:pPr>
                                <w:jc w:val="center"/>
                                <w:rPr>
                                  <w:rFonts w:ascii="Franklin Gothic Demi" w:hAnsi="Franklin Gothic Demi"/>
                                  <w:noProof/>
                                  <w:color w:val="005295"/>
                                  <w:sz w:val="40"/>
                                  <w:szCs w:val="40"/>
                                </w:rPr>
                              </w:pPr>
                              <w:r>
                                <w:rPr>
                                  <w:rFonts w:ascii="Franklin Gothic Demi" w:hAnsi="Franklin Gothic Demi"/>
                                  <w:noProof/>
                                  <w:color w:val="005295"/>
                                  <w:sz w:val="40"/>
                                  <w:szCs w:val="40"/>
                                </w:rPr>
                                <w:t xml:space="preserve">ED </w:t>
                              </w:r>
                              <w:r w:rsidR="00187BF1">
                                <w:rPr>
                                  <w:rFonts w:ascii="Franklin Gothic Demi" w:hAnsi="Franklin Gothic Demi"/>
                                  <w:noProof/>
                                  <w:color w:val="005295"/>
                                  <w:sz w:val="40"/>
                                  <w:szCs w:val="40"/>
                                </w:rPr>
                                <w:t>School Climate Surveys (</w:t>
                              </w:r>
                              <w:r>
                                <w:rPr>
                                  <w:rFonts w:ascii="Franklin Gothic Demi" w:hAnsi="Franklin Gothic Demi"/>
                                  <w:noProof/>
                                  <w:color w:val="005295"/>
                                  <w:sz w:val="40"/>
                                  <w:szCs w:val="40"/>
                                </w:rPr>
                                <w:t>ED</w:t>
                              </w:r>
                              <w:r w:rsidR="00187BF1">
                                <w:rPr>
                                  <w:rFonts w:ascii="Franklin Gothic Demi" w:hAnsi="Franklin Gothic Demi"/>
                                  <w:noProof/>
                                  <w:color w:val="005295"/>
                                  <w:sz w:val="40"/>
                                  <w:szCs w:val="40"/>
                                </w:rPr>
                                <w:t>SCLS)</w:t>
                              </w:r>
                            </w:p>
                            <w:p w:rsidR="00187BF1" w:rsidRDefault="00187BF1" w:rsidP="00C35CF2">
                              <w:pPr>
                                <w:jc w:val="center"/>
                                <w:rPr>
                                  <w:rFonts w:ascii="Franklin Gothic Demi" w:hAnsi="Franklin Gothic Demi"/>
                                  <w:noProof/>
                                  <w:color w:val="005295"/>
                                  <w:sz w:val="40"/>
                                  <w:szCs w:val="40"/>
                                </w:rPr>
                              </w:pPr>
                              <w:r>
                                <w:rPr>
                                  <w:rFonts w:ascii="Franklin Gothic Demi" w:hAnsi="Franklin Gothic Demi"/>
                                  <w:noProof/>
                                  <w:color w:val="005295"/>
                                  <w:sz w:val="40"/>
                                  <w:szCs w:val="40"/>
                                </w:rPr>
                                <w:t>Benchmark Study 2016</w:t>
                              </w:r>
                            </w:p>
                            <w:p w:rsidR="00187BF1" w:rsidRDefault="00187BF1" w:rsidP="00C35CF2">
                              <w:pPr>
                                <w:jc w:val="center"/>
                                <w:rPr>
                                  <w:rFonts w:ascii="Franklin Gothic Demi" w:hAnsi="Franklin Gothic Demi"/>
                                  <w:noProof/>
                                  <w:color w:val="005295"/>
                                  <w:sz w:val="50"/>
                                  <w:szCs w:val="50"/>
                                </w:rPr>
                              </w:pPr>
                            </w:p>
                            <w:p w:rsidR="00187BF1" w:rsidRPr="00931E8C" w:rsidRDefault="00187BF1" w:rsidP="00931E8C">
                              <w:pPr>
                                <w:ind w:left="270"/>
                                <w:rPr>
                                  <w:rFonts w:ascii="Franklin Gothic Demi" w:hAnsi="Franklin Gothic Demi"/>
                                  <w:color w:val="595959"/>
                                  <w:sz w:val="28"/>
                                  <w:szCs w:val="28"/>
                                </w:rPr>
                              </w:pPr>
                              <w:r w:rsidRPr="00931E8C">
                                <w:rPr>
                                  <w:rFonts w:ascii="Franklin Gothic Demi" w:hAnsi="Franklin Gothic Demi"/>
                                  <w:color w:val="595959"/>
                                  <w:sz w:val="28"/>
                                  <w:szCs w:val="28"/>
                                </w:rPr>
                                <w:t>Supporting Statement Part A</w:t>
                              </w:r>
                            </w:p>
                            <w:p w:rsidR="00187BF1" w:rsidRDefault="00187BF1" w:rsidP="00931E8C">
                              <w:pPr>
                                <w:ind w:left="270"/>
                                <w:rPr>
                                  <w:rFonts w:ascii="Franklin Gothic Demi" w:hAnsi="Franklin Gothic Demi"/>
                                  <w:color w:val="595959"/>
                                  <w:sz w:val="28"/>
                                  <w:szCs w:val="28"/>
                                </w:rPr>
                              </w:pPr>
                            </w:p>
                            <w:p w:rsidR="00187BF1" w:rsidRDefault="00187BF1" w:rsidP="00931E8C">
                              <w:pPr>
                                <w:ind w:left="270"/>
                                <w:rPr>
                                  <w:rFonts w:ascii="Franklin Gothic Demi" w:hAnsi="Franklin Gothic Demi"/>
                                  <w:color w:val="595959"/>
                                  <w:sz w:val="28"/>
                                  <w:szCs w:val="28"/>
                                </w:rPr>
                              </w:pPr>
                              <w:r>
                                <w:rPr>
                                  <w:rFonts w:ascii="Franklin Gothic Demi" w:hAnsi="Franklin Gothic Demi"/>
                                  <w:color w:val="595959"/>
                                  <w:sz w:val="28"/>
                                  <w:szCs w:val="28"/>
                                </w:rPr>
                                <w:t>OMB #1850-</w:t>
                              </w:r>
                              <w:r w:rsidR="00453D7C">
                                <w:rPr>
                                  <w:rFonts w:ascii="Franklin Gothic Demi" w:hAnsi="Franklin Gothic Demi"/>
                                  <w:color w:val="595959"/>
                                  <w:sz w:val="28"/>
                                  <w:szCs w:val="28"/>
                                </w:rPr>
                                <w:t>new v.1</w:t>
                              </w:r>
                            </w:p>
                            <w:p w:rsidR="00187BF1" w:rsidRDefault="00187BF1" w:rsidP="00C35CF2">
                              <w:pPr>
                                <w:ind w:left="270"/>
                                <w:rPr>
                                  <w:rFonts w:ascii="Franklin Gothic Demi" w:hAnsi="Franklin Gothic Demi"/>
                                  <w:color w:val="595959"/>
                                  <w:sz w:val="28"/>
                                  <w:szCs w:val="28"/>
                                </w:rPr>
                              </w:pPr>
                            </w:p>
                            <w:p w:rsidR="00187BF1" w:rsidRDefault="00187BF1" w:rsidP="00C35CF2">
                              <w:pPr>
                                <w:ind w:left="270"/>
                                <w:rPr>
                                  <w:rFonts w:ascii="Franklin Gothic Demi" w:hAnsi="Franklin Gothic Demi"/>
                                  <w:color w:val="595959"/>
                                  <w:sz w:val="28"/>
                                  <w:szCs w:val="28"/>
                                </w:rPr>
                              </w:pPr>
                            </w:p>
                            <w:p w:rsidR="00187BF1" w:rsidRDefault="00187BF1" w:rsidP="00C35CF2">
                              <w:pPr>
                                <w:ind w:left="270"/>
                                <w:rPr>
                                  <w:rFonts w:ascii="Franklin Gothic Demi" w:hAnsi="Franklin Gothic Demi"/>
                                  <w:color w:val="595959"/>
                                  <w:sz w:val="28"/>
                                  <w:szCs w:val="28"/>
                                </w:rPr>
                              </w:pPr>
                            </w:p>
                            <w:p w:rsidR="00187BF1" w:rsidRDefault="00187BF1" w:rsidP="00C35CF2">
                              <w:pPr>
                                <w:ind w:left="270"/>
                                <w:rPr>
                                  <w:rFonts w:ascii="Franklin Gothic Demi" w:hAnsi="Franklin Gothic Demi"/>
                                  <w:color w:val="595959"/>
                                  <w:sz w:val="28"/>
                                  <w:szCs w:val="28"/>
                                </w:rPr>
                              </w:pPr>
                              <w:r>
                                <w:rPr>
                                  <w:rFonts w:ascii="Franklin Gothic Demi" w:hAnsi="Franklin Gothic Demi"/>
                                  <w:color w:val="595959"/>
                                  <w:sz w:val="28"/>
                                  <w:szCs w:val="28"/>
                                </w:rPr>
                                <w:t>June 2015</w:t>
                              </w:r>
                            </w:p>
                            <w:p w:rsidR="00A710ED" w:rsidRDefault="00A710ED" w:rsidP="00C35CF2">
                              <w:pPr>
                                <w:ind w:left="270"/>
                                <w:rPr>
                                  <w:rFonts w:ascii="Franklin Gothic Demi" w:hAnsi="Franklin Gothic Demi"/>
                                  <w:color w:val="595959"/>
                                  <w:sz w:val="28"/>
                                  <w:szCs w:val="28"/>
                                </w:rPr>
                              </w:pPr>
                              <w:r>
                                <w:rPr>
                                  <w:rFonts w:ascii="Franklin Gothic Demi" w:hAnsi="Franklin Gothic Demi"/>
                                  <w:color w:val="595959"/>
                                  <w:sz w:val="28"/>
                                  <w:szCs w:val="28"/>
                                </w:rPr>
                                <w:t xml:space="preserve">Revised </w:t>
                              </w:r>
                              <w:r w:rsidR="00581A8A">
                                <w:rPr>
                                  <w:rFonts w:ascii="Franklin Gothic Demi" w:hAnsi="Franklin Gothic Demi"/>
                                  <w:color w:val="595959"/>
                                  <w:sz w:val="28"/>
                                  <w:szCs w:val="28"/>
                                </w:rPr>
                                <w:t>January 2016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22.7pt;margin-top:17.05pt;width:576.8pt;height:756pt;z-index:-251657216;mso-position-horizontal-relative:page;mso-position-vertical-relative:page" coordsize="11536,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">
                <v:rect id="Rectangle 2" o:spid="_x0000_s1027" style="position:absolute;top:19;width:3240;height:15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7FDsAA&#10;AADaAAAADwAAAGRycy9kb3ducmV2LnhtbESPT4vCMBTE74LfITxhb5qugkg1FVko7GFZ/Ht/NK9p&#10;tXkpTazdb78RBI/DzPyG2WwH24ieOl87VvA5S0AQF07XbBScT/l0BcIHZI2NY1LwRx622Xi0wVS7&#10;Bx+oPwYjIoR9igqqENpUSl9UZNHPXEscvdJ1FkOUnZG6w0eE20bOk2QpLdYcFyps6aui4na8WwV8&#10;/Sn7/N6afb74XayYDV12e6U+JsNuDSLQEN7hV/tbK5jD80q8AT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7FDsAAAADaAAAADwAAAAAAAAAAAAAAAACYAgAAZHJzL2Rvd25y&#10;ZXYueG1sUEsFBgAAAAAEAAQA9QAAAIUDAAAAAA==&#10;" fillcolor="#005295" stroked="f">
                  <v:textbox>
                    <w:txbxContent>
                      <w:p w:rsidR="00187BF1" w:rsidRDefault="00187BF1" w:rsidP="00C35CF2">
                        <w:pPr>
                          <w:pStyle w:val="Default"/>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p w:rsidR="00187BF1" w:rsidRDefault="00187BF1" w:rsidP="00C35CF2">
                        <w:pPr>
                          <w:jc w:val="center"/>
                        </w:pPr>
                      </w:p>
                    </w:txbxContent>
                  </v:textbox>
                </v:rect>
                <v:rect id="Rectangle 3" o:spid="_x0000_s1028" style="position:absolute;left:3328;width:8208;height:1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xG8MA&#10;AADaAAAADwAAAGRycy9kb3ducmV2LnhtbESPT2vCQBTE70K/w/IKvUjdaEBDdBURKrkVEw89PrIv&#10;fzD7NmS3Sfz23UKhx2FmfsMcTrPpxEiDay0rWK8iEMSl1S3XCu7Fx3sCwnlkjZ1lUvAkB6fjy+KA&#10;qbYT32jMfS0ChF2KChrv+1RKVzZk0K1sTxy8yg4GfZBDLfWAU4CbTm6iaCsNthwWGuzp0lD5yL+N&#10;Aotfzyq+ju5zOpfZcpfEY9HGSr29zuc9CE+z/w//tTOtIIbfK+EGyO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gxG8MAAADaAAAADwAAAAAAAAAAAAAAAACYAgAAZHJzL2Rv&#10;d25yZXYueG1sUEsFBgAAAAAEAAQA9QAAAIgDAAAAAA==&#10;" fillcolor="#d7d7d7" stroked="f">
                  <v:textbox>
                    <w:txbxContent>
                      <w:p w:rsidR="00187BF1" w:rsidRDefault="00187BF1" w:rsidP="00C35CF2">
                        <w:pPr>
                          <w:jc w:val="center"/>
                          <w:rPr>
                            <w:rFonts w:ascii="Franklin Gothic Demi" w:hAnsi="Franklin Gothic Demi"/>
                            <w:noProof/>
                            <w:color w:val="005295"/>
                            <w:sz w:val="50"/>
                            <w:szCs w:val="50"/>
                          </w:rPr>
                        </w:pPr>
                      </w:p>
                      <w:p w:rsidR="00187BF1" w:rsidRDefault="00187BF1" w:rsidP="00C35CF2">
                        <w:pPr>
                          <w:jc w:val="center"/>
                          <w:rPr>
                            <w:rFonts w:ascii="Franklin Gothic Demi" w:hAnsi="Franklin Gothic Demi"/>
                            <w:noProof/>
                            <w:color w:val="005295"/>
                            <w:sz w:val="50"/>
                            <w:szCs w:val="50"/>
                          </w:rPr>
                        </w:pPr>
                      </w:p>
                      <w:p w:rsidR="00187BF1" w:rsidRDefault="00187BF1" w:rsidP="00C35CF2">
                        <w:pPr>
                          <w:jc w:val="center"/>
                          <w:rPr>
                            <w:rFonts w:ascii="Franklin Gothic Demi" w:hAnsi="Franklin Gothic Demi"/>
                            <w:noProof/>
                            <w:color w:val="005295"/>
                            <w:sz w:val="50"/>
                            <w:szCs w:val="50"/>
                          </w:rPr>
                        </w:pPr>
                      </w:p>
                      <w:p w:rsidR="00187BF1" w:rsidRDefault="00187BF1" w:rsidP="00C35CF2">
                        <w:pPr>
                          <w:jc w:val="center"/>
                          <w:rPr>
                            <w:rFonts w:ascii="Franklin Gothic Demi" w:hAnsi="Franklin Gothic Demi"/>
                            <w:noProof/>
                            <w:color w:val="005295"/>
                            <w:sz w:val="50"/>
                            <w:szCs w:val="50"/>
                          </w:rPr>
                        </w:pPr>
                      </w:p>
                      <w:p w:rsidR="00187BF1" w:rsidRDefault="00187BF1" w:rsidP="00C35CF2">
                        <w:pPr>
                          <w:rPr>
                            <w:rFonts w:ascii="Franklin Gothic Demi" w:hAnsi="Franklin Gothic Demi"/>
                            <w:noProof/>
                            <w:color w:val="005295"/>
                            <w:sz w:val="50"/>
                            <w:szCs w:val="50"/>
                          </w:rPr>
                        </w:pPr>
                      </w:p>
                      <w:p w:rsidR="00187BF1" w:rsidRDefault="00187BF1" w:rsidP="00C35CF2">
                        <w:pPr>
                          <w:jc w:val="center"/>
                          <w:rPr>
                            <w:rFonts w:ascii="Franklin Gothic Demi" w:hAnsi="Franklin Gothic Demi"/>
                            <w:noProof/>
                            <w:color w:val="005295"/>
                            <w:sz w:val="50"/>
                            <w:szCs w:val="50"/>
                          </w:rPr>
                        </w:pPr>
                      </w:p>
                      <w:p w:rsidR="00187BF1" w:rsidRDefault="00187BF1" w:rsidP="00C35CF2">
                        <w:pPr>
                          <w:jc w:val="center"/>
                          <w:rPr>
                            <w:rFonts w:ascii="Franklin Gothic Demi" w:hAnsi="Franklin Gothic Demi"/>
                            <w:noProof/>
                            <w:color w:val="005295"/>
                            <w:sz w:val="50"/>
                            <w:szCs w:val="50"/>
                          </w:rPr>
                        </w:pPr>
                      </w:p>
                      <w:p w:rsidR="00187BF1" w:rsidRDefault="00187BF1" w:rsidP="00C35CF2">
                        <w:pPr>
                          <w:rPr>
                            <w:rFonts w:ascii="Franklin Gothic Demi" w:hAnsi="Franklin Gothic Demi"/>
                            <w:noProof/>
                            <w:color w:val="005295"/>
                            <w:sz w:val="44"/>
                            <w:szCs w:val="44"/>
                          </w:rPr>
                        </w:pPr>
                        <w:r>
                          <w:rPr>
                            <w:rFonts w:ascii="Franklin Gothic Demi" w:hAnsi="Franklin Gothic Demi"/>
                            <w:noProof/>
                            <w:color w:val="005295"/>
                            <w:sz w:val="44"/>
                            <w:szCs w:val="44"/>
                          </w:rPr>
                          <w:t>National Center for Education Statistics</w:t>
                        </w:r>
                      </w:p>
                      <w:p w:rsidR="00187BF1" w:rsidRDefault="00FE143E" w:rsidP="00C35CF2">
                        <w:pPr>
                          <w:jc w:val="center"/>
                          <w:rPr>
                            <w:rFonts w:ascii="Franklin Gothic Demi" w:hAnsi="Franklin Gothic Demi"/>
                            <w:noProof/>
                            <w:color w:val="005295"/>
                            <w:sz w:val="40"/>
                            <w:szCs w:val="40"/>
                          </w:rPr>
                        </w:pPr>
                        <w:r>
                          <w:rPr>
                            <w:rFonts w:ascii="Franklin Gothic Demi" w:hAnsi="Franklin Gothic Demi"/>
                            <w:noProof/>
                            <w:color w:val="005295"/>
                            <w:sz w:val="40"/>
                            <w:szCs w:val="40"/>
                          </w:rPr>
                          <w:t xml:space="preserve">ED </w:t>
                        </w:r>
                        <w:r w:rsidR="00187BF1">
                          <w:rPr>
                            <w:rFonts w:ascii="Franklin Gothic Demi" w:hAnsi="Franklin Gothic Demi"/>
                            <w:noProof/>
                            <w:color w:val="005295"/>
                            <w:sz w:val="40"/>
                            <w:szCs w:val="40"/>
                          </w:rPr>
                          <w:t>School Climate Surveys (</w:t>
                        </w:r>
                        <w:r>
                          <w:rPr>
                            <w:rFonts w:ascii="Franklin Gothic Demi" w:hAnsi="Franklin Gothic Demi"/>
                            <w:noProof/>
                            <w:color w:val="005295"/>
                            <w:sz w:val="40"/>
                            <w:szCs w:val="40"/>
                          </w:rPr>
                          <w:t>ED</w:t>
                        </w:r>
                        <w:r w:rsidR="00187BF1">
                          <w:rPr>
                            <w:rFonts w:ascii="Franklin Gothic Demi" w:hAnsi="Franklin Gothic Demi"/>
                            <w:noProof/>
                            <w:color w:val="005295"/>
                            <w:sz w:val="40"/>
                            <w:szCs w:val="40"/>
                          </w:rPr>
                          <w:t>SCLS)</w:t>
                        </w:r>
                      </w:p>
                      <w:p w:rsidR="00187BF1" w:rsidRDefault="00187BF1" w:rsidP="00C35CF2">
                        <w:pPr>
                          <w:jc w:val="center"/>
                          <w:rPr>
                            <w:rFonts w:ascii="Franklin Gothic Demi" w:hAnsi="Franklin Gothic Demi"/>
                            <w:noProof/>
                            <w:color w:val="005295"/>
                            <w:sz w:val="40"/>
                            <w:szCs w:val="40"/>
                          </w:rPr>
                        </w:pPr>
                        <w:r>
                          <w:rPr>
                            <w:rFonts w:ascii="Franklin Gothic Demi" w:hAnsi="Franklin Gothic Demi"/>
                            <w:noProof/>
                            <w:color w:val="005295"/>
                            <w:sz w:val="40"/>
                            <w:szCs w:val="40"/>
                          </w:rPr>
                          <w:t>Benchmark Study 2016</w:t>
                        </w:r>
                      </w:p>
                      <w:p w:rsidR="00187BF1" w:rsidRDefault="00187BF1" w:rsidP="00C35CF2">
                        <w:pPr>
                          <w:jc w:val="center"/>
                          <w:rPr>
                            <w:rFonts w:ascii="Franklin Gothic Demi" w:hAnsi="Franklin Gothic Demi"/>
                            <w:noProof/>
                            <w:color w:val="005295"/>
                            <w:sz w:val="50"/>
                            <w:szCs w:val="50"/>
                          </w:rPr>
                        </w:pPr>
                      </w:p>
                      <w:p w:rsidR="00187BF1" w:rsidRPr="00931E8C" w:rsidRDefault="00187BF1" w:rsidP="00931E8C">
                        <w:pPr>
                          <w:ind w:left="270"/>
                          <w:rPr>
                            <w:rFonts w:ascii="Franklin Gothic Demi" w:hAnsi="Franklin Gothic Demi"/>
                            <w:color w:val="595959"/>
                            <w:sz w:val="28"/>
                            <w:szCs w:val="28"/>
                          </w:rPr>
                        </w:pPr>
                        <w:r w:rsidRPr="00931E8C">
                          <w:rPr>
                            <w:rFonts w:ascii="Franklin Gothic Demi" w:hAnsi="Franklin Gothic Demi"/>
                            <w:color w:val="595959"/>
                            <w:sz w:val="28"/>
                            <w:szCs w:val="28"/>
                          </w:rPr>
                          <w:t>Supporting Statement Part A</w:t>
                        </w:r>
                      </w:p>
                      <w:p w:rsidR="00187BF1" w:rsidRDefault="00187BF1" w:rsidP="00931E8C">
                        <w:pPr>
                          <w:ind w:left="270"/>
                          <w:rPr>
                            <w:rFonts w:ascii="Franklin Gothic Demi" w:hAnsi="Franklin Gothic Demi"/>
                            <w:color w:val="595959"/>
                            <w:sz w:val="28"/>
                            <w:szCs w:val="28"/>
                          </w:rPr>
                        </w:pPr>
                      </w:p>
                      <w:p w:rsidR="00187BF1" w:rsidRDefault="00187BF1" w:rsidP="00931E8C">
                        <w:pPr>
                          <w:ind w:left="270"/>
                          <w:rPr>
                            <w:rFonts w:ascii="Franklin Gothic Demi" w:hAnsi="Franklin Gothic Demi"/>
                            <w:color w:val="595959"/>
                            <w:sz w:val="28"/>
                            <w:szCs w:val="28"/>
                          </w:rPr>
                        </w:pPr>
                        <w:r>
                          <w:rPr>
                            <w:rFonts w:ascii="Franklin Gothic Demi" w:hAnsi="Franklin Gothic Demi"/>
                            <w:color w:val="595959"/>
                            <w:sz w:val="28"/>
                            <w:szCs w:val="28"/>
                          </w:rPr>
                          <w:t>OMB #1850-</w:t>
                        </w:r>
                        <w:r w:rsidR="00453D7C">
                          <w:rPr>
                            <w:rFonts w:ascii="Franklin Gothic Demi" w:hAnsi="Franklin Gothic Demi"/>
                            <w:color w:val="595959"/>
                            <w:sz w:val="28"/>
                            <w:szCs w:val="28"/>
                          </w:rPr>
                          <w:t>new v.1</w:t>
                        </w:r>
                      </w:p>
                      <w:p w:rsidR="00187BF1" w:rsidRDefault="00187BF1" w:rsidP="00C35CF2">
                        <w:pPr>
                          <w:ind w:left="270"/>
                          <w:rPr>
                            <w:rFonts w:ascii="Franklin Gothic Demi" w:hAnsi="Franklin Gothic Demi"/>
                            <w:color w:val="595959"/>
                            <w:sz w:val="28"/>
                            <w:szCs w:val="28"/>
                          </w:rPr>
                        </w:pPr>
                      </w:p>
                      <w:p w:rsidR="00187BF1" w:rsidRDefault="00187BF1" w:rsidP="00C35CF2">
                        <w:pPr>
                          <w:ind w:left="270"/>
                          <w:rPr>
                            <w:rFonts w:ascii="Franklin Gothic Demi" w:hAnsi="Franklin Gothic Demi"/>
                            <w:color w:val="595959"/>
                            <w:sz w:val="28"/>
                            <w:szCs w:val="28"/>
                          </w:rPr>
                        </w:pPr>
                      </w:p>
                      <w:p w:rsidR="00187BF1" w:rsidRDefault="00187BF1" w:rsidP="00C35CF2">
                        <w:pPr>
                          <w:ind w:left="270"/>
                          <w:rPr>
                            <w:rFonts w:ascii="Franklin Gothic Demi" w:hAnsi="Franklin Gothic Demi"/>
                            <w:color w:val="595959"/>
                            <w:sz w:val="28"/>
                            <w:szCs w:val="28"/>
                          </w:rPr>
                        </w:pPr>
                      </w:p>
                      <w:p w:rsidR="00187BF1" w:rsidRDefault="00187BF1" w:rsidP="00C35CF2">
                        <w:pPr>
                          <w:ind w:left="270"/>
                          <w:rPr>
                            <w:rFonts w:ascii="Franklin Gothic Demi" w:hAnsi="Franklin Gothic Demi"/>
                            <w:color w:val="595959"/>
                            <w:sz w:val="28"/>
                            <w:szCs w:val="28"/>
                          </w:rPr>
                        </w:pPr>
                        <w:r>
                          <w:rPr>
                            <w:rFonts w:ascii="Franklin Gothic Demi" w:hAnsi="Franklin Gothic Demi"/>
                            <w:color w:val="595959"/>
                            <w:sz w:val="28"/>
                            <w:szCs w:val="28"/>
                          </w:rPr>
                          <w:t>June 2015</w:t>
                        </w:r>
                      </w:p>
                      <w:p w:rsidR="00A710ED" w:rsidRDefault="00A710ED" w:rsidP="00C35CF2">
                        <w:pPr>
                          <w:ind w:left="270"/>
                          <w:rPr>
                            <w:rFonts w:ascii="Franklin Gothic Demi" w:hAnsi="Franklin Gothic Demi"/>
                            <w:color w:val="595959"/>
                            <w:sz w:val="28"/>
                            <w:szCs w:val="28"/>
                          </w:rPr>
                        </w:pPr>
                        <w:r>
                          <w:rPr>
                            <w:rFonts w:ascii="Franklin Gothic Demi" w:hAnsi="Franklin Gothic Demi"/>
                            <w:color w:val="595959"/>
                            <w:sz w:val="28"/>
                            <w:szCs w:val="28"/>
                          </w:rPr>
                          <w:t xml:space="preserve">Revised </w:t>
                        </w:r>
                        <w:r w:rsidR="00581A8A">
                          <w:rPr>
                            <w:rFonts w:ascii="Franklin Gothic Demi" w:hAnsi="Franklin Gothic Demi"/>
                            <w:color w:val="595959"/>
                            <w:sz w:val="28"/>
                            <w:szCs w:val="28"/>
                          </w:rPr>
                          <w:t>January 2016</w:t>
                        </w:r>
                      </w:p>
                    </w:txbxContent>
                  </v:textbox>
                </v:rect>
                <w10:wrap anchorx="page" anchory="page"/>
              </v:group>
            </w:pict>
          </mc:Fallback>
        </mc:AlternateContent>
      </w:r>
    </w:p>
    <w:p w:rsidR="00DD340B" w:rsidRPr="000C6D70" w:rsidRDefault="00DD340B" w:rsidP="00DD340B">
      <w:pPr>
        <w:spacing w:line="240" w:lineRule="auto"/>
        <w:rPr>
          <w:rFonts w:ascii="Arial" w:hAnsi="Arial" w:cs="Arial"/>
          <w:sz w:val="32"/>
          <w:szCs w:val="32"/>
        </w:rPr>
      </w:pPr>
    </w:p>
    <w:p w:rsidR="00DD340B" w:rsidRPr="000C6D70" w:rsidRDefault="00DD340B" w:rsidP="00DD340B">
      <w:pPr>
        <w:spacing w:line="240" w:lineRule="auto"/>
        <w:rPr>
          <w:rFonts w:ascii="Arial" w:hAnsi="Arial" w:cs="Arial"/>
          <w:sz w:val="32"/>
          <w:szCs w:val="32"/>
        </w:rPr>
      </w:pPr>
    </w:p>
    <w:p w:rsidR="00DD340B" w:rsidRPr="000C6D70" w:rsidRDefault="00DD340B" w:rsidP="00DD340B">
      <w:pPr>
        <w:spacing w:line="240" w:lineRule="auto"/>
        <w:rPr>
          <w:rFonts w:ascii="Arial" w:hAnsi="Arial" w:cs="Arial"/>
          <w:sz w:val="32"/>
          <w:szCs w:val="32"/>
        </w:rPr>
      </w:pPr>
    </w:p>
    <w:p w:rsidR="00DD340B" w:rsidRPr="000C6D70" w:rsidRDefault="00DD340B" w:rsidP="00DD340B">
      <w:pPr>
        <w:spacing w:line="240" w:lineRule="auto"/>
        <w:rPr>
          <w:rFonts w:ascii="Arial" w:hAnsi="Arial" w:cs="Arial"/>
          <w:sz w:val="32"/>
          <w:szCs w:val="32"/>
        </w:rPr>
      </w:pPr>
    </w:p>
    <w:p w:rsidR="00DD340B" w:rsidRPr="000C6D70" w:rsidRDefault="00DD340B" w:rsidP="00DD340B">
      <w:pPr>
        <w:spacing w:line="240" w:lineRule="auto"/>
        <w:rPr>
          <w:rFonts w:ascii="Arial" w:hAnsi="Arial" w:cs="Arial"/>
          <w:sz w:val="32"/>
          <w:szCs w:val="32"/>
        </w:rPr>
      </w:pPr>
    </w:p>
    <w:p w:rsidR="00DD340B" w:rsidRPr="000C6D70" w:rsidRDefault="00DD340B" w:rsidP="00DD340B">
      <w:pPr>
        <w:spacing w:line="240" w:lineRule="auto"/>
        <w:rPr>
          <w:rFonts w:ascii="Arial" w:hAnsi="Arial" w:cs="Arial"/>
          <w:sz w:val="32"/>
          <w:szCs w:val="32"/>
        </w:rPr>
      </w:pPr>
    </w:p>
    <w:p w:rsidR="00DD340B" w:rsidRPr="000C6D70" w:rsidRDefault="00DD340B" w:rsidP="00DD340B">
      <w:pPr>
        <w:spacing w:line="240" w:lineRule="auto"/>
        <w:rPr>
          <w:rFonts w:ascii="Arial" w:hAnsi="Arial" w:cs="Arial"/>
          <w:sz w:val="32"/>
          <w:szCs w:val="32"/>
        </w:rPr>
      </w:pPr>
    </w:p>
    <w:p w:rsidR="00DD340B" w:rsidRPr="000C6D70" w:rsidRDefault="00DD340B" w:rsidP="00DD340B">
      <w:pPr>
        <w:spacing w:line="240" w:lineRule="auto"/>
        <w:rPr>
          <w:rFonts w:ascii="Arial" w:hAnsi="Arial" w:cs="Arial"/>
          <w:sz w:val="32"/>
          <w:szCs w:val="32"/>
        </w:rPr>
      </w:pPr>
    </w:p>
    <w:p w:rsidR="00DD340B" w:rsidRPr="000C6D70" w:rsidRDefault="00DD340B" w:rsidP="00DD340B">
      <w:pPr>
        <w:spacing w:line="240" w:lineRule="auto"/>
        <w:rPr>
          <w:rFonts w:ascii="Arial" w:hAnsi="Arial" w:cs="Arial"/>
          <w:sz w:val="32"/>
          <w:szCs w:val="32"/>
        </w:rPr>
      </w:pPr>
    </w:p>
    <w:p w:rsidR="00DD340B" w:rsidRPr="00DD340B" w:rsidRDefault="00DD340B" w:rsidP="00DD340B">
      <w:pPr>
        <w:spacing w:line="240" w:lineRule="auto"/>
        <w:rPr>
          <w:rFonts w:ascii="Arial" w:hAnsi="Arial" w:cs="Arial"/>
          <w:sz w:val="32"/>
          <w:szCs w:val="32"/>
        </w:rPr>
        <w:sectPr w:rsidR="00DD340B" w:rsidRPr="00DD340B">
          <w:footerReference w:type="default" r:id="rId9"/>
          <w:pgSz w:w="12240" w:h="15840"/>
          <w:pgMar w:top="1440" w:right="1440" w:bottom="1440" w:left="1440" w:header="720" w:footer="720" w:gutter="0"/>
          <w:cols w:space="720"/>
          <w:docGrid w:linePitch="360"/>
        </w:sectPr>
      </w:pPr>
    </w:p>
    <w:sdt>
      <w:sdtPr>
        <w:rPr>
          <w:rFonts w:asciiTheme="minorHAnsi" w:eastAsiaTheme="minorEastAsia" w:hAnsiTheme="minorHAnsi" w:cstheme="minorBidi"/>
          <w:b w:val="0"/>
          <w:bCs w:val="0"/>
          <w:color w:val="auto"/>
          <w:sz w:val="22"/>
          <w:szCs w:val="22"/>
        </w:rPr>
        <w:id w:val="-36742761"/>
        <w:docPartObj>
          <w:docPartGallery w:val="Table of Contents"/>
          <w:docPartUnique/>
        </w:docPartObj>
      </w:sdtPr>
      <w:sdtEndPr>
        <w:rPr>
          <w:noProof/>
          <w:sz w:val="24"/>
          <w:szCs w:val="24"/>
        </w:rPr>
      </w:sdtEndPr>
      <w:sdtContent>
        <w:p w:rsidR="007302D0" w:rsidRDefault="001D0F18">
          <w:pPr>
            <w:pStyle w:val="TOCHeading"/>
          </w:pPr>
          <w:r>
            <w:t xml:space="preserve">Table of </w:t>
          </w:r>
          <w:r w:rsidR="007302D0">
            <w:t>Contents</w:t>
          </w:r>
        </w:p>
        <w:p w:rsidR="00976309" w:rsidRPr="001152A3" w:rsidRDefault="0071538D">
          <w:pPr>
            <w:pStyle w:val="TOC1"/>
            <w:rPr>
              <w:rFonts w:asciiTheme="minorHAnsi" w:eastAsiaTheme="minorEastAsia" w:hAnsiTheme="minorHAnsi" w:cstheme="minorBidi"/>
              <w:sz w:val="24"/>
              <w:szCs w:val="24"/>
            </w:rPr>
          </w:pPr>
          <w:r w:rsidRPr="001152A3">
            <w:rPr>
              <w:sz w:val="24"/>
              <w:szCs w:val="24"/>
            </w:rPr>
            <w:fldChar w:fldCharType="begin"/>
          </w:r>
          <w:r w:rsidR="007302D0" w:rsidRPr="001152A3">
            <w:rPr>
              <w:sz w:val="24"/>
              <w:szCs w:val="24"/>
            </w:rPr>
            <w:instrText xml:space="preserve"> TOC \o "1-3" \h \z \u </w:instrText>
          </w:r>
          <w:r w:rsidRPr="001152A3">
            <w:rPr>
              <w:sz w:val="24"/>
              <w:szCs w:val="24"/>
            </w:rPr>
            <w:fldChar w:fldCharType="separate"/>
          </w:r>
          <w:hyperlink w:anchor="_Toc419121940" w:history="1">
            <w:r w:rsidR="00976309" w:rsidRPr="001152A3">
              <w:rPr>
                <w:rStyle w:val="Hyperlink"/>
                <w:sz w:val="24"/>
                <w:szCs w:val="24"/>
              </w:rPr>
              <w:t>A.1 Circumstances Making Collection of Information Necessary</w:t>
            </w:r>
            <w:r w:rsidR="00976309" w:rsidRPr="001152A3">
              <w:rPr>
                <w:webHidden/>
                <w:sz w:val="24"/>
                <w:szCs w:val="24"/>
              </w:rPr>
              <w:tab/>
            </w:r>
            <w:r w:rsidRPr="001152A3">
              <w:rPr>
                <w:webHidden/>
                <w:sz w:val="24"/>
                <w:szCs w:val="24"/>
              </w:rPr>
              <w:fldChar w:fldCharType="begin"/>
            </w:r>
            <w:r w:rsidR="00976309" w:rsidRPr="001152A3">
              <w:rPr>
                <w:webHidden/>
                <w:sz w:val="24"/>
                <w:szCs w:val="24"/>
              </w:rPr>
              <w:instrText xml:space="preserve"> PAGEREF _Toc419121940 \h </w:instrText>
            </w:r>
            <w:r w:rsidRPr="001152A3">
              <w:rPr>
                <w:webHidden/>
                <w:sz w:val="24"/>
                <w:szCs w:val="24"/>
              </w:rPr>
            </w:r>
            <w:r w:rsidRPr="001152A3">
              <w:rPr>
                <w:webHidden/>
                <w:sz w:val="24"/>
                <w:szCs w:val="24"/>
              </w:rPr>
              <w:fldChar w:fldCharType="separate"/>
            </w:r>
            <w:r w:rsidR="00581A8A">
              <w:rPr>
                <w:webHidden/>
                <w:sz w:val="24"/>
                <w:szCs w:val="24"/>
              </w:rPr>
              <w:t>1</w:t>
            </w:r>
            <w:r w:rsidRPr="001152A3">
              <w:rPr>
                <w:webHidden/>
                <w:sz w:val="24"/>
                <w:szCs w:val="24"/>
              </w:rPr>
              <w:fldChar w:fldCharType="end"/>
            </w:r>
          </w:hyperlink>
        </w:p>
        <w:p w:rsidR="00976309" w:rsidRPr="001152A3" w:rsidRDefault="001F5810">
          <w:pPr>
            <w:pStyle w:val="TOC2"/>
            <w:rPr>
              <w:rFonts w:asciiTheme="minorHAnsi" w:eastAsiaTheme="minorEastAsia" w:hAnsiTheme="minorHAnsi" w:cstheme="minorBidi"/>
              <w:noProof/>
              <w:sz w:val="24"/>
              <w:szCs w:val="24"/>
            </w:rPr>
          </w:pPr>
          <w:hyperlink w:anchor="_Toc419121941" w:history="1">
            <w:r w:rsidR="00976309" w:rsidRPr="001152A3">
              <w:rPr>
                <w:rStyle w:val="Hyperlink"/>
                <w:noProof/>
                <w:sz w:val="24"/>
                <w:szCs w:val="24"/>
              </w:rPr>
              <w:t>A.1.1</w:t>
            </w:r>
            <w:r w:rsidR="00976309" w:rsidRPr="001152A3">
              <w:rPr>
                <w:rFonts w:asciiTheme="minorHAnsi" w:eastAsiaTheme="minorEastAsia" w:hAnsiTheme="minorHAnsi" w:cstheme="minorBidi"/>
                <w:noProof/>
                <w:sz w:val="24"/>
                <w:szCs w:val="24"/>
              </w:rPr>
              <w:tab/>
            </w:r>
            <w:r w:rsidR="00976309" w:rsidRPr="001152A3">
              <w:rPr>
                <w:rStyle w:val="Hyperlink"/>
                <w:noProof/>
                <w:sz w:val="24"/>
                <w:szCs w:val="24"/>
              </w:rPr>
              <w:t>Purpose of This Submission</w:t>
            </w:r>
            <w:r w:rsidR="00976309" w:rsidRPr="001152A3">
              <w:rPr>
                <w:noProof/>
                <w:webHidden/>
                <w:sz w:val="24"/>
                <w:szCs w:val="24"/>
              </w:rPr>
              <w:tab/>
            </w:r>
            <w:r w:rsidR="0071538D" w:rsidRPr="001152A3">
              <w:rPr>
                <w:noProof/>
                <w:webHidden/>
                <w:sz w:val="24"/>
                <w:szCs w:val="24"/>
              </w:rPr>
              <w:fldChar w:fldCharType="begin"/>
            </w:r>
            <w:r w:rsidR="00976309" w:rsidRPr="001152A3">
              <w:rPr>
                <w:noProof/>
                <w:webHidden/>
                <w:sz w:val="24"/>
                <w:szCs w:val="24"/>
              </w:rPr>
              <w:instrText xml:space="preserve"> PAGEREF _Toc419121941 \h </w:instrText>
            </w:r>
            <w:r w:rsidR="0071538D" w:rsidRPr="001152A3">
              <w:rPr>
                <w:noProof/>
                <w:webHidden/>
                <w:sz w:val="24"/>
                <w:szCs w:val="24"/>
              </w:rPr>
            </w:r>
            <w:r w:rsidR="0071538D" w:rsidRPr="001152A3">
              <w:rPr>
                <w:noProof/>
                <w:webHidden/>
                <w:sz w:val="24"/>
                <w:szCs w:val="24"/>
              </w:rPr>
              <w:fldChar w:fldCharType="separate"/>
            </w:r>
            <w:r w:rsidR="00581A8A">
              <w:rPr>
                <w:noProof/>
                <w:webHidden/>
                <w:sz w:val="24"/>
                <w:szCs w:val="24"/>
              </w:rPr>
              <w:t>1</w:t>
            </w:r>
            <w:r w:rsidR="0071538D" w:rsidRPr="001152A3">
              <w:rPr>
                <w:noProof/>
                <w:webHidden/>
                <w:sz w:val="24"/>
                <w:szCs w:val="24"/>
              </w:rPr>
              <w:fldChar w:fldCharType="end"/>
            </w:r>
          </w:hyperlink>
        </w:p>
        <w:p w:rsidR="00976309" w:rsidRPr="001152A3" w:rsidRDefault="001F5810">
          <w:pPr>
            <w:pStyle w:val="TOC2"/>
            <w:rPr>
              <w:rFonts w:asciiTheme="minorHAnsi" w:eastAsiaTheme="minorEastAsia" w:hAnsiTheme="minorHAnsi" w:cstheme="minorBidi"/>
              <w:noProof/>
              <w:sz w:val="24"/>
              <w:szCs w:val="24"/>
            </w:rPr>
          </w:pPr>
          <w:hyperlink w:anchor="_Toc419121942" w:history="1">
            <w:r w:rsidR="00976309" w:rsidRPr="001152A3">
              <w:rPr>
                <w:rStyle w:val="Hyperlink"/>
                <w:noProof/>
                <w:sz w:val="24"/>
                <w:szCs w:val="24"/>
              </w:rPr>
              <w:t>A.1.2</w:t>
            </w:r>
            <w:r w:rsidR="00976309" w:rsidRPr="001152A3">
              <w:rPr>
                <w:rFonts w:asciiTheme="minorHAnsi" w:eastAsiaTheme="minorEastAsia" w:hAnsiTheme="minorHAnsi" w:cstheme="minorBidi"/>
                <w:noProof/>
                <w:sz w:val="24"/>
                <w:szCs w:val="24"/>
              </w:rPr>
              <w:tab/>
            </w:r>
            <w:r w:rsidR="00976309" w:rsidRPr="001152A3">
              <w:rPr>
                <w:rStyle w:val="Hyperlink"/>
                <w:noProof/>
                <w:sz w:val="24"/>
                <w:szCs w:val="24"/>
              </w:rPr>
              <w:t>Legislative Authorization</w:t>
            </w:r>
            <w:r w:rsidR="00976309" w:rsidRPr="001152A3">
              <w:rPr>
                <w:noProof/>
                <w:webHidden/>
                <w:sz w:val="24"/>
                <w:szCs w:val="24"/>
              </w:rPr>
              <w:tab/>
            </w:r>
            <w:r w:rsidR="0071538D" w:rsidRPr="001152A3">
              <w:rPr>
                <w:noProof/>
                <w:webHidden/>
                <w:sz w:val="24"/>
                <w:szCs w:val="24"/>
              </w:rPr>
              <w:fldChar w:fldCharType="begin"/>
            </w:r>
            <w:r w:rsidR="00976309" w:rsidRPr="001152A3">
              <w:rPr>
                <w:noProof/>
                <w:webHidden/>
                <w:sz w:val="24"/>
                <w:szCs w:val="24"/>
              </w:rPr>
              <w:instrText xml:space="preserve"> PAGEREF _Toc419121942 \h </w:instrText>
            </w:r>
            <w:r w:rsidR="0071538D" w:rsidRPr="001152A3">
              <w:rPr>
                <w:noProof/>
                <w:webHidden/>
                <w:sz w:val="24"/>
                <w:szCs w:val="24"/>
              </w:rPr>
            </w:r>
            <w:r w:rsidR="0071538D" w:rsidRPr="001152A3">
              <w:rPr>
                <w:noProof/>
                <w:webHidden/>
                <w:sz w:val="24"/>
                <w:szCs w:val="24"/>
              </w:rPr>
              <w:fldChar w:fldCharType="separate"/>
            </w:r>
            <w:r w:rsidR="00581A8A">
              <w:rPr>
                <w:noProof/>
                <w:webHidden/>
                <w:sz w:val="24"/>
                <w:szCs w:val="24"/>
              </w:rPr>
              <w:t>1</w:t>
            </w:r>
            <w:r w:rsidR="0071538D" w:rsidRPr="001152A3">
              <w:rPr>
                <w:noProof/>
                <w:webHidden/>
                <w:sz w:val="24"/>
                <w:szCs w:val="24"/>
              </w:rPr>
              <w:fldChar w:fldCharType="end"/>
            </w:r>
          </w:hyperlink>
        </w:p>
        <w:p w:rsidR="00976309" w:rsidRPr="001152A3" w:rsidRDefault="001F5810">
          <w:pPr>
            <w:pStyle w:val="TOC2"/>
            <w:rPr>
              <w:rFonts w:asciiTheme="minorHAnsi" w:eastAsiaTheme="minorEastAsia" w:hAnsiTheme="minorHAnsi" w:cstheme="minorBidi"/>
              <w:noProof/>
              <w:sz w:val="24"/>
              <w:szCs w:val="24"/>
            </w:rPr>
          </w:pPr>
          <w:hyperlink w:anchor="_Toc419121943" w:history="1">
            <w:r w:rsidR="00976309" w:rsidRPr="001152A3">
              <w:rPr>
                <w:rStyle w:val="Hyperlink"/>
                <w:noProof/>
                <w:sz w:val="24"/>
                <w:szCs w:val="24"/>
              </w:rPr>
              <w:t>A.1.3</w:t>
            </w:r>
            <w:r w:rsidR="00976309" w:rsidRPr="001152A3">
              <w:rPr>
                <w:rFonts w:asciiTheme="minorHAnsi" w:eastAsiaTheme="minorEastAsia" w:hAnsiTheme="minorHAnsi" w:cstheme="minorBidi"/>
                <w:noProof/>
                <w:sz w:val="24"/>
                <w:szCs w:val="24"/>
              </w:rPr>
              <w:tab/>
            </w:r>
            <w:r w:rsidR="00976309" w:rsidRPr="001152A3">
              <w:rPr>
                <w:rStyle w:val="Hyperlink"/>
                <w:noProof/>
                <w:sz w:val="24"/>
                <w:szCs w:val="24"/>
              </w:rPr>
              <w:t>Prior Related Studies</w:t>
            </w:r>
            <w:r w:rsidR="00976309" w:rsidRPr="001152A3">
              <w:rPr>
                <w:noProof/>
                <w:webHidden/>
                <w:sz w:val="24"/>
                <w:szCs w:val="24"/>
              </w:rPr>
              <w:tab/>
            </w:r>
            <w:r w:rsidR="0071538D" w:rsidRPr="001152A3">
              <w:rPr>
                <w:noProof/>
                <w:webHidden/>
                <w:sz w:val="24"/>
                <w:szCs w:val="24"/>
              </w:rPr>
              <w:fldChar w:fldCharType="begin"/>
            </w:r>
            <w:r w:rsidR="00976309" w:rsidRPr="001152A3">
              <w:rPr>
                <w:noProof/>
                <w:webHidden/>
                <w:sz w:val="24"/>
                <w:szCs w:val="24"/>
              </w:rPr>
              <w:instrText xml:space="preserve"> PAGEREF _Toc419121943 \h </w:instrText>
            </w:r>
            <w:r w:rsidR="0071538D" w:rsidRPr="001152A3">
              <w:rPr>
                <w:noProof/>
                <w:webHidden/>
                <w:sz w:val="24"/>
                <w:szCs w:val="24"/>
              </w:rPr>
            </w:r>
            <w:r w:rsidR="0071538D" w:rsidRPr="001152A3">
              <w:rPr>
                <w:noProof/>
                <w:webHidden/>
                <w:sz w:val="24"/>
                <w:szCs w:val="24"/>
              </w:rPr>
              <w:fldChar w:fldCharType="separate"/>
            </w:r>
            <w:r w:rsidR="00581A8A">
              <w:rPr>
                <w:noProof/>
                <w:webHidden/>
                <w:sz w:val="24"/>
                <w:szCs w:val="24"/>
              </w:rPr>
              <w:t>1</w:t>
            </w:r>
            <w:r w:rsidR="0071538D" w:rsidRPr="001152A3">
              <w:rPr>
                <w:noProof/>
                <w:webHidden/>
                <w:sz w:val="24"/>
                <w:szCs w:val="24"/>
              </w:rPr>
              <w:fldChar w:fldCharType="end"/>
            </w:r>
          </w:hyperlink>
        </w:p>
        <w:p w:rsidR="00976309" w:rsidRPr="001152A3" w:rsidRDefault="001F5810">
          <w:pPr>
            <w:pStyle w:val="TOC2"/>
            <w:rPr>
              <w:rFonts w:asciiTheme="minorHAnsi" w:eastAsiaTheme="minorEastAsia" w:hAnsiTheme="minorHAnsi" w:cstheme="minorBidi"/>
              <w:noProof/>
              <w:sz w:val="24"/>
              <w:szCs w:val="24"/>
            </w:rPr>
          </w:pPr>
          <w:hyperlink w:anchor="_Toc419121944" w:history="1">
            <w:r w:rsidR="00976309" w:rsidRPr="001152A3">
              <w:rPr>
                <w:rStyle w:val="Hyperlink"/>
                <w:noProof/>
                <w:sz w:val="24"/>
                <w:szCs w:val="24"/>
              </w:rPr>
              <w:t>A.1.4</w:t>
            </w:r>
            <w:r w:rsidR="006D5BB6">
              <w:rPr>
                <w:rStyle w:val="Hyperlink"/>
                <w:noProof/>
                <w:sz w:val="24"/>
                <w:szCs w:val="24"/>
              </w:rPr>
              <w:t xml:space="preserve"> </w:t>
            </w:r>
            <w:r w:rsidR="00976309" w:rsidRPr="001152A3">
              <w:rPr>
                <w:rStyle w:val="Hyperlink"/>
                <w:noProof/>
                <w:sz w:val="24"/>
                <w:szCs w:val="24"/>
              </w:rPr>
              <w:t xml:space="preserve">Study Design for the </w:t>
            </w:r>
            <w:r w:rsidR="00FE143E">
              <w:rPr>
                <w:rStyle w:val="Hyperlink"/>
                <w:noProof/>
                <w:sz w:val="24"/>
                <w:szCs w:val="24"/>
              </w:rPr>
              <w:t>ED</w:t>
            </w:r>
            <w:r w:rsidR="00976309" w:rsidRPr="001152A3">
              <w:rPr>
                <w:rStyle w:val="Hyperlink"/>
                <w:noProof/>
                <w:sz w:val="24"/>
                <w:szCs w:val="24"/>
              </w:rPr>
              <w:t>SCLS National Benchmark Study</w:t>
            </w:r>
            <w:r w:rsidR="00976309" w:rsidRPr="001152A3">
              <w:rPr>
                <w:noProof/>
                <w:webHidden/>
                <w:sz w:val="24"/>
                <w:szCs w:val="24"/>
              </w:rPr>
              <w:tab/>
            </w:r>
            <w:r w:rsidR="0071538D" w:rsidRPr="001152A3">
              <w:rPr>
                <w:noProof/>
                <w:webHidden/>
                <w:sz w:val="24"/>
                <w:szCs w:val="24"/>
              </w:rPr>
              <w:fldChar w:fldCharType="begin"/>
            </w:r>
            <w:r w:rsidR="00976309" w:rsidRPr="001152A3">
              <w:rPr>
                <w:noProof/>
                <w:webHidden/>
                <w:sz w:val="24"/>
                <w:szCs w:val="24"/>
              </w:rPr>
              <w:instrText xml:space="preserve"> PAGEREF _Toc419121944 \h </w:instrText>
            </w:r>
            <w:r w:rsidR="0071538D" w:rsidRPr="001152A3">
              <w:rPr>
                <w:noProof/>
                <w:webHidden/>
                <w:sz w:val="24"/>
                <w:szCs w:val="24"/>
              </w:rPr>
            </w:r>
            <w:r w:rsidR="0071538D" w:rsidRPr="001152A3">
              <w:rPr>
                <w:noProof/>
                <w:webHidden/>
                <w:sz w:val="24"/>
                <w:szCs w:val="24"/>
              </w:rPr>
              <w:fldChar w:fldCharType="separate"/>
            </w:r>
            <w:r w:rsidR="00581A8A">
              <w:rPr>
                <w:noProof/>
                <w:webHidden/>
                <w:sz w:val="24"/>
                <w:szCs w:val="24"/>
              </w:rPr>
              <w:t>1</w:t>
            </w:r>
            <w:r w:rsidR="0071538D" w:rsidRPr="001152A3">
              <w:rPr>
                <w:noProof/>
                <w:webHidden/>
                <w:sz w:val="24"/>
                <w:szCs w:val="24"/>
              </w:rPr>
              <w:fldChar w:fldCharType="end"/>
            </w:r>
          </w:hyperlink>
        </w:p>
        <w:p w:rsidR="00976309" w:rsidRPr="001152A3" w:rsidRDefault="001F5810">
          <w:pPr>
            <w:pStyle w:val="TOC2"/>
            <w:rPr>
              <w:rFonts w:asciiTheme="minorHAnsi" w:eastAsiaTheme="minorEastAsia" w:hAnsiTheme="minorHAnsi" w:cstheme="minorBidi"/>
              <w:noProof/>
              <w:sz w:val="24"/>
              <w:szCs w:val="24"/>
            </w:rPr>
          </w:pPr>
          <w:hyperlink w:anchor="_Toc419121945" w:history="1">
            <w:r w:rsidR="00976309" w:rsidRPr="001152A3">
              <w:rPr>
                <w:rStyle w:val="Hyperlink"/>
                <w:noProof/>
                <w:sz w:val="24"/>
                <w:szCs w:val="24"/>
              </w:rPr>
              <w:t>A.1.5</w:t>
            </w:r>
            <w:r w:rsidR="00976309" w:rsidRPr="001152A3">
              <w:rPr>
                <w:rFonts w:asciiTheme="minorHAnsi" w:eastAsiaTheme="minorEastAsia" w:hAnsiTheme="minorHAnsi" w:cstheme="minorBidi"/>
                <w:noProof/>
                <w:sz w:val="24"/>
                <w:szCs w:val="24"/>
              </w:rPr>
              <w:tab/>
            </w:r>
            <w:r w:rsidR="00FE143E">
              <w:rPr>
                <w:rFonts w:asciiTheme="minorHAnsi" w:eastAsiaTheme="minorEastAsia" w:hAnsiTheme="minorHAnsi" w:cstheme="minorBidi"/>
                <w:noProof/>
                <w:sz w:val="24"/>
                <w:szCs w:val="24"/>
              </w:rPr>
              <w:t>ED</w:t>
            </w:r>
            <w:r w:rsidR="00976309" w:rsidRPr="001152A3">
              <w:rPr>
                <w:rStyle w:val="Hyperlink"/>
                <w:noProof/>
                <w:sz w:val="24"/>
                <w:szCs w:val="24"/>
              </w:rPr>
              <w:t>SCLS Cognitive Laboratory Testing and Pilot Test</w:t>
            </w:r>
            <w:r w:rsidR="00976309" w:rsidRPr="001152A3">
              <w:rPr>
                <w:noProof/>
                <w:webHidden/>
                <w:sz w:val="24"/>
                <w:szCs w:val="24"/>
              </w:rPr>
              <w:tab/>
            </w:r>
            <w:r w:rsidR="0071538D" w:rsidRPr="001152A3">
              <w:rPr>
                <w:noProof/>
                <w:webHidden/>
                <w:sz w:val="24"/>
                <w:szCs w:val="24"/>
              </w:rPr>
              <w:fldChar w:fldCharType="begin"/>
            </w:r>
            <w:r w:rsidR="00976309" w:rsidRPr="001152A3">
              <w:rPr>
                <w:noProof/>
                <w:webHidden/>
                <w:sz w:val="24"/>
                <w:szCs w:val="24"/>
              </w:rPr>
              <w:instrText xml:space="preserve"> PAGEREF _Toc419121945 \h </w:instrText>
            </w:r>
            <w:r w:rsidR="0071538D" w:rsidRPr="001152A3">
              <w:rPr>
                <w:noProof/>
                <w:webHidden/>
                <w:sz w:val="24"/>
                <w:szCs w:val="24"/>
              </w:rPr>
            </w:r>
            <w:r w:rsidR="0071538D" w:rsidRPr="001152A3">
              <w:rPr>
                <w:noProof/>
                <w:webHidden/>
                <w:sz w:val="24"/>
                <w:szCs w:val="24"/>
              </w:rPr>
              <w:fldChar w:fldCharType="separate"/>
            </w:r>
            <w:r w:rsidR="00581A8A">
              <w:rPr>
                <w:noProof/>
                <w:webHidden/>
                <w:sz w:val="24"/>
                <w:szCs w:val="24"/>
              </w:rPr>
              <w:t>1</w:t>
            </w:r>
            <w:r w:rsidR="0071538D" w:rsidRPr="001152A3">
              <w:rPr>
                <w:noProof/>
                <w:webHidden/>
                <w:sz w:val="24"/>
                <w:szCs w:val="24"/>
              </w:rPr>
              <w:fldChar w:fldCharType="end"/>
            </w:r>
          </w:hyperlink>
        </w:p>
        <w:p w:rsidR="00976309" w:rsidRPr="001152A3" w:rsidRDefault="001F5810">
          <w:pPr>
            <w:pStyle w:val="TOC1"/>
            <w:rPr>
              <w:rFonts w:asciiTheme="minorHAnsi" w:eastAsiaTheme="minorEastAsia" w:hAnsiTheme="minorHAnsi" w:cstheme="minorBidi"/>
              <w:sz w:val="24"/>
              <w:szCs w:val="24"/>
            </w:rPr>
          </w:pPr>
          <w:hyperlink w:anchor="_Toc419121946" w:history="1">
            <w:r w:rsidR="00976309" w:rsidRPr="001152A3">
              <w:rPr>
                <w:rStyle w:val="Hyperlink"/>
                <w:sz w:val="24"/>
                <w:szCs w:val="24"/>
              </w:rPr>
              <w:t>A.2 Purpose and Uses of the Data</w:t>
            </w:r>
            <w:r w:rsidR="00976309" w:rsidRPr="001152A3">
              <w:rPr>
                <w:webHidden/>
                <w:sz w:val="24"/>
                <w:szCs w:val="24"/>
              </w:rPr>
              <w:tab/>
            </w:r>
            <w:r w:rsidR="0071538D" w:rsidRPr="001152A3">
              <w:rPr>
                <w:webHidden/>
                <w:sz w:val="24"/>
                <w:szCs w:val="24"/>
              </w:rPr>
              <w:fldChar w:fldCharType="begin"/>
            </w:r>
            <w:r w:rsidR="00976309" w:rsidRPr="001152A3">
              <w:rPr>
                <w:webHidden/>
                <w:sz w:val="24"/>
                <w:szCs w:val="24"/>
              </w:rPr>
              <w:instrText xml:space="preserve"> PAGEREF _Toc419121946 \h </w:instrText>
            </w:r>
            <w:r w:rsidR="0071538D" w:rsidRPr="001152A3">
              <w:rPr>
                <w:webHidden/>
                <w:sz w:val="24"/>
                <w:szCs w:val="24"/>
              </w:rPr>
            </w:r>
            <w:r w:rsidR="0071538D" w:rsidRPr="001152A3">
              <w:rPr>
                <w:webHidden/>
                <w:sz w:val="24"/>
                <w:szCs w:val="24"/>
              </w:rPr>
              <w:fldChar w:fldCharType="separate"/>
            </w:r>
            <w:r w:rsidR="00581A8A">
              <w:rPr>
                <w:webHidden/>
                <w:sz w:val="24"/>
                <w:szCs w:val="24"/>
              </w:rPr>
              <w:t>2</w:t>
            </w:r>
            <w:r w:rsidR="0071538D" w:rsidRPr="001152A3">
              <w:rPr>
                <w:webHidden/>
                <w:sz w:val="24"/>
                <w:szCs w:val="24"/>
              </w:rPr>
              <w:fldChar w:fldCharType="end"/>
            </w:r>
          </w:hyperlink>
        </w:p>
        <w:p w:rsidR="00976309" w:rsidRPr="001152A3" w:rsidRDefault="001F5810">
          <w:pPr>
            <w:pStyle w:val="TOC1"/>
            <w:rPr>
              <w:rFonts w:asciiTheme="minorHAnsi" w:eastAsiaTheme="minorEastAsia" w:hAnsiTheme="minorHAnsi" w:cstheme="minorBidi"/>
              <w:sz w:val="24"/>
              <w:szCs w:val="24"/>
            </w:rPr>
          </w:pPr>
          <w:hyperlink w:anchor="_Toc419121947" w:history="1">
            <w:r w:rsidR="00976309" w:rsidRPr="001152A3">
              <w:rPr>
                <w:rStyle w:val="Hyperlink"/>
                <w:sz w:val="24"/>
                <w:szCs w:val="24"/>
              </w:rPr>
              <w:t>A.3 Use of Information Technology</w:t>
            </w:r>
            <w:r w:rsidR="00976309" w:rsidRPr="001152A3">
              <w:rPr>
                <w:webHidden/>
                <w:sz w:val="24"/>
                <w:szCs w:val="24"/>
              </w:rPr>
              <w:tab/>
            </w:r>
            <w:r w:rsidR="0071538D" w:rsidRPr="001152A3">
              <w:rPr>
                <w:webHidden/>
                <w:sz w:val="24"/>
                <w:szCs w:val="24"/>
              </w:rPr>
              <w:fldChar w:fldCharType="begin"/>
            </w:r>
            <w:r w:rsidR="00976309" w:rsidRPr="001152A3">
              <w:rPr>
                <w:webHidden/>
                <w:sz w:val="24"/>
                <w:szCs w:val="24"/>
              </w:rPr>
              <w:instrText xml:space="preserve"> PAGEREF _Toc419121947 \h </w:instrText>
            </w:r>
            <w:r w:rsidR="0071538D" w:rsidRPr="001152A3">
              <w:rPr>
                <w:webHidden/>
                <w:sz w:val="24"/>
                <w:szCs w:val="24"/>
              </w:rPr>
            </w:r>
            <w:r w:rsidR="0071538D" w:rsidRPr="001152A3">
              <w:rPr>
                <w:webHidden/>
                <w:sz w:val="24"/>
                <w:szCs w:val="24"/>
              </w:rPr>
              <w:fldChar w:fldCharType="separate"/>
            </w:r>
            <w:r w:rsidR="00581A8A">
              <w:rPr>
                <w:webHidden/>
                <w:sz w:val="24"/>
                <w:szCs w:val="24"/>
              </w:rPr>
              <w:t>3</w:t>
            </w:r>
            <w:r w:rsidR="0071538D" w:rsidRPr="001152A3">
              <w:rPr>
                <w:webHidden/>
                <w:sz w:val="24"/>
                <w:szCs w:val="24"/>
              </w:rPr>
              <w:fldChar w:fldCharType="end"/>
            </w:r>
          </w:hyperlink>
        </w:p>
        <w:p w:rsidR="00976309" w:rsidRPr="001152A3" w:rsidRDefault="001F5810">
          <w:pPr>
            <w:pStyle w:val="TOC1"/>
            <w:rPr>
              <w:rFonts w:asciiTheme="minorHAnsi" w:eastAsiaTheme="minorEastAsia" w:hAnsiTheme="minorHAnsi" w:cstheme="minorBidi"/>
              <w:sz w:val="24"/>
              <w:szCs w:val="24"/>
            </w:rPr>
          </w:pPr>
          <w:hyperlink w:anchor="_Toc419121948" w:history="1">
            <w:r w:rsidR="00976309" w:rsidRPr="001152A3">
              <w:rPr>
                <w:rStyle w:val="Hyperlink"/>
                <w:sz w:val="24"/>
                <w:szCs w:val="24"/>
              </w:rPr>
              <w:t>A.4 Efforts to Identify Duplication</w:t>
            </w:r>
            <w:r w:rsidR="00976309" w:rsidRPr="001152A3">
              <w:rPr>
                <w:webHidden/>
                <w:sz w:val="24"/>
                <w:szCs w:val="24"/>
              </w:rPr>
              <w:tab/>
            </w:r>
            <w:r w:rsidR="0071538D" w:rsidRPr="001152A3">
              <w:rPr>
                <w:webHidden/>
                <w:sz w:val="24"/>
                <w:szCs w:val="24"/>
              </w:rPr>
              <w:fldChar w:fldCharType="begin"/>
            </w:r>
            <w:r w:rsidR="00976309" w:rsidRPr="001152A3">
              <w:rPr>
                <w:webHidden/>
                <w:sz w:val="24"/>
                <w:szCs w:val="24"/>
              </w:rPr>
              <w:instrText xml:space="preserve"> PAGEREF _Toc419121948 \h </w:instrText>
            </w:r>
            <w:r w:rsidR="0071538D" w:rsidRPr="001152A3">
              <w:rPr>
                <w:webHidden/>
                <w:sz w:val="24"/>
                <w:szCs w:val="24"/>
              </w:rPr>
            </w:r>
            <w:r w:rsidR="0071538D" w:rsidRPr="001152A3">
              <w:rPr>
                <w:webHidden/>
                <w:sz w:val="24"/>
                <w:szCs w:val="24"/>
              </w:rPr>
              <w:fldChar w:fldCharType="separate"/>
            </w:r>
            <w:r w:rsidR="00581A8A">
              <w:rPr>
                <w:webHidden/>
                <w:sz w:val="24"/>
                <w:szCs w:val="24"/>
              </w:rPr>
              <w:t>3</w:t>
            </w:r>
            <w:r w:rsidR="0071538D" w:rsidRPr="001152A3">
              <w:rPr>
                <w:webHidden/>
                <w:sz w:val="24"/>
                <w:szCs w:val="24"/>
              </w:rPr>
              <w:fldChar w:fldCharType="end"/>
            </w:r>
          </w:hyperlink>
        </w:p>
        <w:p w:rsidR="00976309" w:rsidRPr="001152A3" w:rsidRDefault="001F5810">
          <w:pPr>
            <w:pStyle w:val="TOC1"/>
            <w:rPr>
              <w:rFonts w:asciiTheme="minorHAnsi" w:eastAsiaTheme="minorEastAsia" w:hAnsiTheme="minorHAnsi" w:cstheme="minorBidi"/>
              <w:sz w:val="24"/>
              <w:szCs w:val="24"/>
            </w:rPr>
          </w:pPr>
          <w:hyperlink w:anchor="_Toc419121949" w:history="1">
            <w:r w:rsidR="00976309" w:rsidRPr="001152A3">
              <w:rPr>
                <w:rStyle w:val="Hyperlink"/>
                <w:sz w:val="24"/>
                <w:szCs w:val="24"/>
              </w:rPr>
              <w:t>A.5 Method Used to Minimize Burden on Small Businesses</w:t>
            </w:r>
            <w:r w:rsidR="00976309" w:rsidRPr="001152A3">
              <w:rPr>
                <w:webHidden/>
                <w:sz w:val="24"/>
                <w:szCs w:val="24"/>
              </w:rPr>
              <w:tab/>
            </w:r>
            <w:r w:rsidR="0071538D" w:rsidRPr="001152A3">
              <w:rPr>
                <w:webHidden/>
                <w:sz w:val="24"/>
                <w:szCs w:val="24"/>
              </w:rPr>
              <w:fldChar w:fldCharType="begin"/>
            </w:r>
            <w:r w:rsidR="00976309" w:rsidRPr="001152A3">
              <w:rPr>
                <w:webHidden/>
                <w:sz w:val="24"/>
                <w:szCs w:val="24"/>
              </w:rPr>
              <w:instrText xml:space="preserve"> PAGEREF _Toc419121949 \h </w:instrText>
            </w:r>
            <w:r w:rsidR="0071538D" w:rsidRPr="001152A3">
              <w:rPr>
                <w:webHidden/>
                <w:sz w:val="24"/>
                <w:szCs w:val="24"/>
              </w:rPr>
            </w:r>
            <w:r w:rsidR="0071538D" w:rsidRPr="001152A3">
              <w:rPr>
                <w:webHidden/>
                <w:sz w:val="24"/>
                <w:szCs w:val="24"/>
              </w:rPr>
              <w:fldChar w:fldCharType="separate"/>
            </w:r>
            <w:r w:rsidR="00581A8A">
              <w:rPr>
                <w:webHidden/>
                <w:sz w:val="24"/>
                <w:szCs w:val="24"/>
              </w:rPr>
              <w:t>3</w:t>
            </w:r>
            <w:r w:rsidR="0071538D" w:rsidRPr="001152A3">
              <w:rPr>
                <w:webHidden/>
                <w:sz w:val="24"/>
                <w:szCs w:val="24"/>
              </w:rPr>
              <w:fldChar w:fldCharType="end"/>
            </w:r>
          </w:hyperlink>
        </w:p>
        <w:p w:rsidR="00976309" w:rsidRPr="001152A3" w:rsidRDefault="001F5810">
          <w:pPr>
            <w:pStyle w:val="TOC1"/>
            <w:rPr>
              <w:rFonts w:asciiTheme="minorHAnsi" w:eastAsiaTheme="minorEastAsia" w:hAnsiTheme="minorHAnsi" w:cstheme="minorBidi"/>
              <w:sz w:val="24"/>
              <w:szCs w:val="24"/>
            </w:rPr>
          </w:pPr>
          <w:hyperlink w:anchor="_Toc419121950" w:history="1">
            <w:r w:rsidR="00976309" w:rsidRPr="001152A3">
              <w:rPr>
                <w:rStyle w:val="Hyperlink"/>
                <w:sz w:val="24"/>
                <w:szCs w:val="24"/>
              </w:rPr>
              <w:t>A.6 Frequency of Data Collection</w:t>
            </w:r>
            <w:r w:rsidR="00976309" w:rsidRPr="001152A3">
              <w:rPr>
                <w:webHidden/>
                <w:sz w:val="24"/>
                <w:szCs w:val="24"/>
              </w:rPr>
              <w:tab/>
            </w:r>
            <w:r w:rsidR="0071538D" w:rsidRPr="001152A3">
              <w:rPr>
                <w:webHidden/>
                <w:sz w:val="24"/>
                <w:szCs w:val="24"/>
              </w:rPr>
              <w:fldChar w:fldCharType="begin"/>
            </w:r>
            <w:r w:rsidR="00976309" w:rsidRPr="001152A3">
              <w:rPr>
                <w:webHidden/>
                <w:sz w:val="24"/>
                <w:szCs w:val="24"/>
              </w:rPr>
              <w:instrText xml:space="preserve"> PAGEREF _Toc419121950 \h </w:instrText>
            </w:r>
            <w:r w:rsidR="0071538D" w:rsidRPr="001152A3">
              <w:rPr>
                <w:webHidden/>
                <w:sz w:val="24"/>
                <w:szCs w:val="24"/>
              </w:rPr>
            </w:r>
            <w:r w:rsidR="0071538D" w:rsidRPr="001152A3">
              <w:rPr>
                <w:webHidden/>
                <w:sz w:val="24"/>
                <w:szCs w:val="24"/>
              </w:rPr>
              <w:fldChar w:fldCharType="separate"/>
            </w:r>
            <w:r w:rsidR="00581A8A">
              <w:rPr>
                <w:webHidden/>
                <w:sz w:val="24"/>
                <w:szCs w:val="24"/>
              </w:rPr>
              <w:t>3</w:t>
            </w:r>
            <w:r w:rsidR="0071538D" w:rsidRPr="001152A3">
              <w:rPr>
                <w:webHidden/>
                <w:sz w:val="24"/>
                <w:szCs w:val="24"/>
              </w:rPr>
              <w:fldChar w:fldCharType="end"/>
            </w:r>
          </w:hyperlink>
        </w:p>
        <w:p w:rsidR="00976309" w:rsidRPr="001152A3" w:rsidRDefault="001F5810">
          <w:pPr>
            <w:pStyle w:val="TOC1"/>
            <w:rPr>
              <w:rFonts w:asciiTheme="minorHAnsi" w:eastAsiaTheme="minorEastAsia" w:hAnsiTheme="minorHAnsi" w:cstheme="minorBidi"/>
              <w:sz w:val="24"/>
              <w:szCs w:val="24"/>
            </w:rPr>
          </w:pPr>
          <w:hyperlink w:anchor="_Toc419121951" w:history="1">
            <w:r w:rsidR="00976309" w:rsidRPr="001152A3">
              <w:rPr>
                <w:rStyle w:val="Hyperlink"/>
                <w:sz w:val="24"/>
                <w:szCs w:val="24"/>
              </w:rPr>
              <w:t>A.7 Special Circumstances of Data Collection</w:t>
            </w:r>
            <w:r w:rsidR="00976309" w:rsidRPr="001152A3">
              <w:rPr>
                <w:webHidden/>
                <w:sz w:val="24"/>
                <w:szCs w:val="24"/>
              </w:rPr>
              <w:tab/>
            </w:r>
            <w:r w:rsidR="0071538D" w:rsidRPr="001152A3">
              <w:rPr>
                <w:webHidden/>
                <w:sz w:val="24"/>
                <w:szCs w:val="24"/>
              </w:rPr>
              <w:fldChar w:fldCharType="begin"/>
            </w:r>
            <w:r w:rsidR="00976309" w:rsidRPr="001152A3">
              <w:rPr>
                <w:webHidden/>
                <w:sz w:val="24"/>
                <w:szCs w:val="24"/>
              </w:rPr>
              <w:instrText xml:space="preserve"> PAGEREF _Toc419121951 \h </w:instrText>
            </w:r>
            <w:r w:rsidR="0071538D" w:rsidRPr="001152A3">
              <w:rPr>
                <w:webHidden/>
                <w:sz w:val="24"/>
                <w:szCs w:val="24"/>
              </w:rPr>
            </w:r>
            <w:r w:rsidR="0071538D" w:rsidRPr="001152A3">
              <w:rPr>
                <w:webHidden/>
                <w:sz w:val="24"/>
                <w:szCs w:val="24"/>
              </w:rPr>
              <w:fldChar w:fldCharType="separate"/>
            </w:r>
            <w:r w:rsidR="00581A8A">
              <w:rPr>
                <w:webHidden/>
                <w:sz w:val="24"/>
                <w:szCs w:val="24"/>
              </w:rPr>
              <w:t>4</w:t>
            </w:r>
            <w:r w:rsidR="0071538D" w:rsidRPr="001152A3">
              <w:rPr>
                <w:webHidden/>
                <w:sz w:val="24"/>
                <w:szCs w:val="24"/>
              </w:rPr>
              <w:fldChar w:fldCharType="end"/>
            </w:r>
          </w:hyperlink>
        </w:p>
        <w:p w:rsidR="00976309" w:rsidRPr="001152A3" w:rsidRDefault="001F5810">
          <w:pPr>
            <w:pStyle w:val="TOC1"/>
            <w:rPr>
              <w:rFonts w:asciiTheme="minorHAnsi" w:eastAsiaTheme="minorEastAsia" w:hAnsiTheme="minorHAnsi" w:cstheme="minorBidi"/>
              <w:sz w:val="24"/>
              <w:szCs w:val="24"/>
            </w:rPr>
          </w:pPr>
          <w:hyperlink w:anchor="_Toc419121952" w:history="1">
            <w:r w:rsidR="00976309" w:rsidRPr="001152A3">
              <w:rPr>
                <w:rStyle w:val="Hyperlink"/>
                <w:sz w:val="24"/>
                <w:szCs w:val="24"/>
              </w:rPr>
              <w:t>A.8 Consultants Outside the Agency</w:t>
            </w:r>
            <w:r w:rsidR="00976309" w:rsidRPr="001152A3">
              <w:rPr>
                <w:webHidden/>
                <w:sz w:val="24"/>
                <w:szCs w:val="24"/>
              </w:rPr>
              <w:tab/>
            </w:r>
            <w:r w:rsidR="0071538D" w:rsidRPr="001152A3">
              <w:rPr>
                <w:webHidden/>
                <w:sz w:val="24"/>
                <w:szCs w:val="24"/>
              </w:rPr>
              <w:fldChar w:fldCharType="begin"/>
            </w:r>
            <w:r w:rsidR="00976309" w:rsidRPr="001152A3">
              <w:rPr>
                <w:webHidden/>
                <w:sz w:val="24"/>
                <w:szCs w:val="24"/>
              </w:rPr>
              <w:instrText xml:space="preserve"> PAGEREF _Toc419121952 \h </w:instrText>
            </w:r>
            <w:r w:rsidR="0071538D" w:rsidRPr="001152A3">
              <w:rPr>
                <w:webHidden/>
                <w:sz w:val="24"/>
                <w:szCs w:val="24"/>
              </w:rPr>
            </w:r>
            <w:r w:rsidR="0071538D" w:rsidRPr="001152A3">
              <w:rPr>
                <w:webHidden/>
                <w:sz w:val="24"/>
                <w:szCs w:val="24"/>
              </w:rPr>
              <w:fldChar w:fldCharType="separate"/>
            </w:r>
            <w:r w:rsidR="00581A8A">
              <w:rPr>
                <w:webHidden/>
                <w:sz w:val="24"/>
                <w:szCs w:val="24"/>
              </w:rPr>
              <w:t>4</w:t>
            </w:r>
            <w:r w:rsidR="0071538D" w:rsidRPr="001152A3">
              <w:rPr>
                <w:webHidden/>
                <w:sz w:val="24"/>
                <w:szCs w:val="24"/>
              </w:rPr>
              <w:fldChar w:fldCharType="end"/>
            </w:r>
          </w:hyperlink>
        </w:p>
        <w:p w:rsidR="00976309" w:rsidRPr="001152A3" w:rsidRDefault="001F5810">
          <w:pPr>
            <w:pStyle w:val="TOC1"/>
            <w:rPr>
              <w:rFonts w:asciiTheme="minorHAnsi" w:eastAsiaTheme="minorEastAsia" w:hAnsiTheme="minorHAnsi" w:cstheme="minorBidi"/>
              <w:sz w:val="24"/>
              <w:szCs w:val="24"/>
            </w:rPr>
          </w:pPr>
          <w:hyperlink w:anchor="_Toc419121953" w:history="1">
            <w:r w:rsidR="00976309" w:rsidRPr="001152A3">
              <w:rPr>
                <w:rStyle w:val="Hyperlink"/>
                <w:sz w:val="24"/>
                <w:szCs w:val="24"/>
              </w:rPr>
              <w:t>A.9 Provision of Payments or Gifts to Respondents</w:t>
            </w:r>
            <w:r w:rsidR="00976309" w:rsidRPr="001152A3">
              <w:rPr>
                <w:webHidden/>
                <w:sz w:val="24"/>
                <w:szCs w:val="24"/>
              </w:rPr>
              <w:tab/>
            </w:r>
            <w:r w:rsidR="0071538D" w:rsidRPr="001152A3">
              <w:rPr>
                <w:webHidden/>
                <w:sz w:val="24"/>
                <w:szCs w:val="24"/>
              </w:rPr>
              <w:fldChar w:fldCharType="begin"/>
            </w:r>
            <w:r w:rsidR="00976309" w:rsidRPr="001152A3">
              <w:rPr>
                <w:webHidden/>
                <w:sz w:val="24"/>
                <w:szCs w:val="24"/>
              </w:rPr>
              <w:instrText xml:space="preserve"> PAGEREF _Toc419121953 \h </w:instrText>
            </w:r>
            <w:r w:rsidR="0071538D" w:rsidRPr="001152A3">
              <w:rPr>
                <w:webHidden/>
                <w:sz w:val="24"/>
                <w:szCs w:val="24"/>
              </w:rPr>
            </w:r>
            <w:r w:rsidR="0071538D" w:rsidRPr="001152A3">
              <w:rPr>
                <w:webHidden/>
                <w:sz w:val="24"/>
                <w:szCs w:val="24"/>
              </w:rPr>
              <w:fldChar w:fldCharType="separate"/>
            </w:r>
            <w:r w:rsidR="00581A8A">
              <w:rPr>
                <w:webHidden/>
                <w:sz w:val="24"/>
                <w:szCs w:val="24"/>
              </w:rPr>
              <w:t>5</w:t>
            </w:r>
            <w:r w:rsidR="0071538D" w:rsidRPr="001152A3">
              <w:rPr>
                <w:webHidden/>
                <w:sz w:val="24"/>
                <w:szCs w:val="24"/>
              </w:rPr>
              <w:fldChar w:fldCharType="end"/>
            </w:r>
          </w:hyperlink>
        </w:p>
        <w:p w:rsidR="00976309" w:rsidRPr="001152A3" w:rsidRDefault="001F5810">
          <w:pPr>
            <w:pStyle w:val="TOC1"/>
            <w:rPr>
              <w:rFonts w:asciiTheme="minorHAnsi" w:eastAsiaTheme="minorEastAsia" w:hAnsiTheme="minorHAnsi" w:cstheme="minorBidi"/>
              <w:sz w:val="24"/>
              <w:szCs w:val="24"/>
            </w:rPr>
          </w:pPr>
          <w:hyperlink w:anchor="_Toc419121954" w:history="1">
            <w:r w:rsidR="00976309" w:rsidRPr="001152A3">
              <w:rPr>
                <w:rStyle w:val="Hyperlink"/>
                <w:sz w:val="24"/>
                <w:szCs w:val="24"/>
              </w:rPr>
              <w:t>A.10 Assurance of Confidentiality</w:t>
            </w:r>
            <w:r w:rsidR="00976309" w:rsidRPr="001152A3">
              <w:rPr>
                <w:webHidden/>
                <w:sz w:val="24"/>
                <w:szCs w:val="24"/>
              </w:rPr>
              <w:tab/>
            </w:r>
            <w:r w:rsidR="0071538D" w:rsidRPr="001152A3">
              <w:rPr>
                <w:webHidden/>
                <w:sz w:val="24"/>
                <w:szCs w:val="24"/>
              </w:rPr>
              <w:fldChar w:fldCharType="begin"/>
            </w:r>
            <w:r w:rsidR="00976309" w:rsidRPr="001152A3">
              <w:rPr>
                <w:webHidden/>
                <w:sz w:val="24"/>
                <w:szCs w:val="24"/>
              </w:rPr>
              <w:instrText xml:space="preserve"> PAGEREF _Toc419121954 \h </w:instrText>
            </w:r>
            <w:r w:rsidR="0071538D" w:rsidRPr="001152A3">
              <w:rPr>
                <w:webHidden/>
                <w:sz w:val="24"/>
                <w:szCs w:val="24"/>
              </w:rPr>
            </w:r>
            <w:r w:rsidR="0071538D" w:rsidRPr="001152A3">
              <w:rPr>
                <w:webHidden/>
                <w:sz w:val="24"/>
                <w:szCs w:val="24"/>
              </w:rPr>
              <w:fldChar w:fldCharType="separate"/>
            </w:r>
            <w:r w:rsidR="00581A8A">
              <w:rPr>
                <w:webHidden/>
                <w:sz w:val="24"/>
                <w:szCs w:val="24"/>
              </w:rPr>
              <w:t>5</w:t>
            </w:r>
            <w:r w:rsidR="0071538D" w:rsidRPr="001152A3">
              <w:rPr>
                <w:webHidden/>
                <w:sz w:val="24"/>
                <w:szCs w:val="24"/>
              </w:rPr>
              <w:fldChar w:fldCharType="end"/>
            </w:r>
          </w:hyperlink>
        </w:p>
        <w:p w:rsidR="00976309" w:rsidRPr="001152A3" w:rsidRDefault="001F5810">
          <w:pPr>
            <w:pStyle w:val="TOC1"/>
            <w:rPr>
              <w:rFonts w:asciiTheme="minorHAnsi" w:eastAsiaTheme="minorEastAsia" w:hAnsiTheme="minorHAnsi" w:cstheme="minorBidi"/>
              <w:sz w:val="24"/>
              <w:szCs w:val="24"/>
            </w:rPr>
          </w:pPr>
          <w:hyperlink w:anchor="_Toc419121955" w:history="1">
            <w:r w:rsidR="00976309" w:rsidRPr="001152A3">
              <w:rPr>
                <w:rStyle w:val="Hyperlink"/>
                <w:sz w:val="24"/>
                <w:szCs w:val="24"/>
              </w:rPr>
              <w:t>A.11 Sensitive Questions</w:t>
            </w:r>
            <w:r w:rsidR="00976309" w:rsidRPr="001152A3">
              <w:rPr>
                <w:webHidden/>
                <w:sz w:val="24"/>
                <w:szCs w:val="24"/>
              </w:rPr>
              <w:tab/>
            </w:r>
            <w:r w:rsidR="0071538D" w:rsidRPr="001152A3">
              <w:rPr>
                <w:webHidden/>
                <w:sz w:val="24"/>
                <w:szCs w:val="24"/>
              </w:rPr>
              <w:fldChar w:fldCharType="begin"/>
            </w:r>
            <w:r w:rsidR="00976309" w:rsidRPr="001152A3">
              <w:rPr>
                <w:webHidden/>
                <w:sz w:val="24"/>
                <w:szCs w:val="24"/>
              </w:rPr>
              <w:instrText xml:space="preserve"> PAGEREF _Toc419121955 \h </w:instrText>
            </w:r>
            <w:r w:rsidR="0071538D" w:rsidRPr="001152A3">
              <w:rPr>
                <w:webHidden/>
                <w:sz w:val="24"/>
                <w:szCs w:val="24"/>
              </w:rPr>
            </w:r>
            <w:r w:rsidR="0071538D" w:rsidRPr="001152A3">
              <w:rPr>
                <w:webHidden/>
                <w:sz w:val="24"/>
                <w:szCs w:val="24"/>
              </w:rPr>
              <w:fldChar w:fldCharType="separate"/>
            </w:r>
            <w:r w:rsidR="00581A8A">
              <w:rPr>
                <w:webHidden/>
                <w:sz w:val="24"/>
                <w:szCs w:val="24"/>
              </w:rPr>
              <w:t>7</w:t>
            </w:r>
            <w:r w:rsidR="0071538D" w:rsidRPr="001152A3">
              <w:rPr>
                <w:webHidden/>
                <w:sz w:val="24"/>
                <w:szCs w:val="24"/>
              </w:rPr>
              <w:fldChar w:fldCharType="end"/>
            </w:r>
          </w:hyperlink>
        </w:p>
        <w:p w:rsidR="00976309" w:rsidRPr="001152A3" w:rsidRDefault="001F5810">
          <w:pPr>
            <w:pStyle w:val="TOC1"/>
            <w:rPr>
              <w:rFonts w:asciiTheme="minorHAnsi" w:eastAsiaTheme="minorEastAsia" w:hAnsiTheme="minorHAnsi" w:cstheme="minorBidi"/>
              <w:sz w:val="24"/>
              <w:szCs w:val="24"/>
            </w:rPr>
          </w:pPr>
          <w:hyperlink w:anchor="_Toc419121956" w:history="1">
            <w:r w:rsidR="00976309" w:rsidRPr="001152A3">
              <w:rPr>
                <w:rStyle w:val="Hyperlink"/>
                <w:sz w:val="24"/>
                <w:szCs w:val="24"/>
              </w:rPr>
              <w:t>A.12 Estimates of Response Burden</w:t>
            </w:r>
            <w:r w:rsidR="00976309" w:rsidRPr="001152A3">
              <w:rPr>
                <w:webHidden/>
                <w:sz w:val="24"/>
                <w:szCs w:val="24"/>
              </w:rPr>
              <w:tab/>
            </w:r>
            <w:r w:rsidR="0071538D" w:rsidRPr="001152A3">
              <w:rPr>
                <w:webHidden/>
                <w:sz w:val="24"/>
                <w:szCs w:val="24"/>
              </w:rPr>
              <w:fldChar w:fldCharType="begin"/>
            </w:r>
            <w:r w:rsidR="00976309" w:rsidRPr="001152A3">
              <w:rPr>
                <w:webHidden/>
                <w:sz w:val="24"/>
                <w:szCs w:val="24"/>
              </w:rPr>
              <w:instrText xml:space="preserve"> PAGEREF _Toc419121956 \h </w:instrText>
            </w:r>
            <w:r w:rsidR="0071538D" w:rsidRPr="001152A3">
              <w:rPr>
                <w:webHidden/>
                <w:sz w:val="24"/>
                <w:szCs w:val="24"/>
              </w:rPr>
            </w:r>
            <w:r w:rsidR="0071538D" w:rsidRPr="001152A3">
              <w:rPr>
                <w:webHidden/>
                <w:sz w:val="24"/>
                <w:szCs w:val="24"/>
              </w:rPr>
              <w:fldChar w:fldCharType="separate"/>
            </w:r>
            <w:r w:rsidR="00581A8A">
              <w:rPr>
                <w:webHidden/>
                <w:sz w:val="24"/>
                <w:szCs w:val="24"/>
              </w:rPr>
              <w:t>8</w:t>
            </w:r>
            <w:r w:rsidR="0071538D" w:rsidRPr="001152A3">
              <w:rPr>
                <w:webHidden/>
                <w:sz w:val="24"/>
                <w:szCs w:val="24"/>
              </w:rPr>
              <w:fldChar w:fldCharType="end"/>
            </w:r>
          </w:hyperlink>
        </w:p>
        <w:p w:rsidR="00976309" w:rsidRPr="001152A3" w:rsidRDefault="001F5810">
          <w:pPr>
            <w:pStyle w:val="TOC1"/>
            <w:rPr>
              <w:rFonts w:asciiTheme="minorHAnsi" w:eastAsiaTheme="minorEastAsia" w:hAnsiTheme="minorHAnsi" w:cstheme="minorBidi"/>
              <w:sz w:val="24"/>
              <w:szCs w:val="24"/>
            </w:rPr>
          </w:pPr>
          <w:hyperlink w:anchor="_Toc419121957" w:history="1">
            <w:r w:rsidR="00976309" w:rsidRPr="001152A3">
              <w:rPr>
                <w:rStyle w:val="Hyperlink"/>
                <w:sz w:val="24"/>
                <w:szCs w:val="24"/>
              </w:rPr>
              <w:t>A.13 Estimates of Cost to Respondents</w:t>
            </w:r>
            <w:r w:rsidR="00976309" w:rsidRPr="001152A3">
              <w:rPr>
                <w:webHidden/>
                <w:sz w:val="24"/>
                <w:szCs w:val="24"/>
              </w:rPr>
              <w:tab/>
            </w:r>
            <w:r w:rsidR="0071538D" w:rsidRPr="001152A3">
              <w:rPr>
                <w:webHidden/>
                <w:sz w:val="24"/>
                <w:szCs w:val="24"/>
              </w:rPr>
              <w:fldChar w:fldCharType="begin"/>
            </w:r>
            <w:r w:rsidR="00976309" w:rsidRPr="001152A3">
              <w:rPr>
                <w:webHidden/>
                <w:sz w:val="24"/>
                <w:szCs w:val="24"/>
              </w:rPr>
              <w:instrText xml:space="preserve"> PAGEREF _Toc419121957 \h </w:instrText>
            </w:r>
            <w:r w:rsidR="0071538D" w:rsidRPr="001152A3">
              <w:rPr>
                <w:webHidden/>
                <w:sz w:val="24"/>
                <w:szCs w:val="24"/>
              </w:rPr>
            </w:r>
            <w:r w:rsidR="0071538D" w:rsidRPr="001152A3">
              <w:rPr>
                <w:webHidden/>
                <w:sz w:val="24"/>
                <w:szCs w:val="24"/>
              </w:rPr>
              <w:fldChar w:fldCharType="separate"/>
            </w:r>
            <w:r w:rsidR="00581A8A">
              <w:rPr>
                <w:webHidden/>
                <w:sz w:val="24"/>
                <w:szCs w:val="24"/>
              </w:rPr>
              <w:t>9</w:t>
            </w:r>
            <w:r w:rsidR="0071538D" w:rsidRPr="001152A3">
              <w:rPr>
                <w:webHidden/>
                <w:sz w:val="24"/>
                <w:szCs w:val="24"/>
              </w:rPr>
              <w:fldChar w:fldCharType="end"/>
            </w:r>
          </w:hyperlink>
        </w:p>
        <w:p w:rsidR="00976309" w:rsidRPr="001152A3" w:rsidRDefault="001F5810">
          <w:pPr>
            <w:pStyle w:val="TOC1"/>
            <w:rPr>
              <w:rFonts w:asciiTheme="minorHAnsi" w:eastAsiaTheme="minorEastAsia" w:hAnsiTheme="minorHAnsi" w:cstheme="minorBidi"/>
              <w:sz w:val="24"/>
              <w:szCs w:val="24"/>
            </w:rPr>
          </w:pPr>
          <w:hyperlink w:anchor="_Toc419121958" w:history="1">
            <w:r w:rsidR="00976309" w:rsidRPr="001152A3">
              <w:rPr>
                <w:rStyle w:val="Hyperlink"/>
                <w:sz w:val="24"/>
                <w:szCs w:val="24"/>
              </w:rPr>
              <w:t>A.14 Costs to the Federal Government</w:t>
            </w:r>
            <w:r w:rsidR="00976309" w:rsidRPr="001152A3">
              <w:rPr>
                <w:webHidden/>
                <w:sz w:val="24"/>
                <w:szCs w:val="24"/>
              </w:rPr>
              <w:tab/>
            </w:r>
            <w:r w:rsidR="0071538D" w:rsidRPr="001152A3">
              <w:rPr>
                <w:webHidden/>
                <w:sz w:val="24"/>
                <w:szCs w:val="24"/>
              </w:rPr>
              <w:fldChar w:fldCharType="begin"/>
            </w:r>
            <w:r w:rsidR="00976309" w:rsidRPr="001152A3">
              <w:rPr>
                <w:webHidden/>
                <w:sz w:val="24"/>
                <w:szCs w:val="24"/>
              </w:rPr>
              <w:instrText xml:space="preserve"> PAGEREF _Toc419121958 \h </w:instrText>
            </w:r>
            <w:r w:rsidR="0071538D" w:rsidRPr="001152A3">
              <w:rPr>
                <w:webHidden/>
                <w:sz w:val="24"/>
                <w:szCs w:val="24"/>
              </w:rPr>
            </w:r>
            <w:r w:rsidR="0071538D" w:rsidRPr="001152A3">
              <w:rPr>
                <w:webHidden/>
                <w:sz w:val="24"/>
                <w:szCs w:val="24"/>
              </w:rPr>
              <w:fldChar w:fldCharType="separate"/>
            </w:r>
            <w:r w:rsidR="00581A8A">
              <w:rPr>
                <w:webHidden/>
                <w:sz w:val="24"/>
                <w:szCs w:val="24"/>
              </w:rPr>
              <w:t>9</w:t>
            </w:r>
            <w:r w:rsidR="0071538D" w:rsidRPr="001152A3">
              <w:rPr>
                <w:webHidden/>
                <w:sz w:val="24"/>
                <w:szCs w:val="24"/>
              </w:rPr>
              <w:fldChar w:fldCharType="end"/>
            </w:r>
          </w:hyperlink>
        </w:p>
        <w:p w:rsidR="00976309" w:rsidRPr="001152A3" w:rsidRDefault="001F5810">
          <w:pPr>
            <w:pStyle w:val="TOC1"/>
            <w:rPr>
              <w:rFonts w:asciiTheme="minorHAnsi" w:eastAsiaTheme="minorEastAsia" w:hAnsiTheme="minorHAnsi" w:cstheme="minorBidi"/>
              <w:sz w:val="24"/>
              <w:szCs w:val="24"/>
            </w:rPr>
          </w:pPr>
          <w:hyperlink w:anchor="_Toc419121959" w:history="1">
            <w:r w:rsidR="00976309" w:rsidRPr="001152A3">
              <w:rPr>
                <w:rStyle w:val="Hyperlink"/>
                <w:sz w:val="24"/>
                <w:szCs w:val="24"/>
              </w:rPr>
              <w:t>A.15 Reasons for Changes in Response Burden and Costs</w:t>
            </w:r>
            <w:r w:rsidR="00976309" w:rsidRPr="001152A3">
              <w:rPr>
                <w:webHidden/>
                <w:sz w:val="24"/>
                <w:szCs w:val="24"/>
              </w:rPr>
              <w:tab/>
            </w:r>
            <w:r w:rsidR="0071538D" w:rsidRPr="001152A3">
              <w:rPr>
                <w:webHidden/>
                <w:sz w:val="24"/>
                <w:szCs w:val="24"/>
              </w:rPr>
              <w:fldChar w:fldCharType="begin"/>
            </w:r>
            <w:r w:rsidR="00976309" w:rsidRPr="001152A3">
              <w:rPr>
                <w:webHidden/>
                <w:sz w:val="24"/>
                <w:szCs w:val="24"/>
              </w:rPr>
              <w:instrText xml:space="preserve"> PAGEREF _Toc419121959 \h </w:instrText>
            </w:r>
            <w:r w:rsidR="0071538D" w:rsidRPr="001152A3">
              <w:rPr>
                <w:webHidden/>
                <w:sz w:val="24"/>
                <w:szCs w:val="24"/>
              </w:rPr>
            </w:r>
            <w:r w:rsidR="0071538D" w:rsidRPr="001152A3">
              <w:rPr>
                <w:webHidden/>
                <w:sz w:val="24"/>
                <w:szCs w:val="24"/>
              </w:rPr>
              <w:fldChar w:fldCharType="separate"/>
            </w:r>
            <w:r w:rsidR="00581A8A">
              <w:rPr>
                <w:webHidden/>
                <w:sz w:val="24"/>
                <w:szCs w:val="24"/>
              </w:rPr>
              <w:t>9</w:t>
            </w:r>
            <w:r w:rsidR="0071538D" w:rsidRPr="001152A3">
              <w:rPr>
                <w:webHidden/>
                <w:sz w:val="24"/>
                <w:szCs w:val="24"/>
              </w:rPr>
              <w:fldChar w:fldCharType="end"/>
            </w:r>
          </w:hyperlink>
        </w:p>
        <w:p w:rsidR="00976309" w:rsidRPr="001152A3" w:rsidRDefault="001F5810">
          <w:pPr>
            <w:pStyle w:val="TOC1"/>
            <w:rPr>
              <w:rFonts w:asciiTheme="minorHAnsi" w:eastAsiaTheme="minorEastAsia" w:hAnsiTheme="minorHAnsi" w:cstheme="minorBidi"/>
              <w:sz w:val="24"/>
              <w:szCs w:val="24"/>
            </w:rPr>
          </w:pPr>
          <w:hyperlink w:anchor="_Toc419121960" w:history="1">
            <w:r w:rsidR="00976309" w:rsidRPr="001152A3">
              <w:rPr>
                <w:rStyle w:val="Hyperlink"/>
                <w:sz w:val="24"/>
                <w:szCs w:val="24"/>
              </w:rPr>
              <w:t>A.16 Publication Plans and Time Schedule</w:t>
            </w:r>
            <w:r w:rsidR="00976309" w:rsidRPr="001152A3">
              <w:rPr>
                <w:webHidden/>
                <w:sz w:val="24"/>
                <w:szCs w:val="24"/>
              </w:rPr>
              <w:tab/>
            </w:r>
            <w:r w:rsidR="0071538D" w:rsidRPr="001152A3">
              <w:rPr>
                <w:webHidden/>
                <w:sz w:val="24"/>
                <w:szCs w:val="24"/>
              </w:rPr>
              <w:fldChar w:fldCharType="begin"/>
            </w:r>
            <w:r w:rsidR="00976309" w:rsidRPr="001152A3">
              <w:rPr>
                <w:webHidden/>
                <w:sz w:val="24"/>
                <w:szCs w:val="24"/>
              </w:rPr>
              <w:instrText xml:space="preserve"> PAGEREF _Toc419121960 \h </w:instrText>
            </w:r>
            <w:r w:rsidR="0071538D" w:rsidRPr="001152A3">
              <w:rPr>
                <w:webHidden/>
                <w:sz w:val="24"/>
                <w:szCs w:val="24"/>
              </w:rPr>
            </w:r>
            <w:r w:rsidR="0071538D" w:rsidRPr="001152A3">
              <w:rPr>
                <w:webHidden/>
                <w:sz w:val="24"/>
                <w:szCs w:val="24"/>
              </w:rPr>
              <w:fldChar w:fldCharType="separate"/>
            </w:r>
            <w:r w:rsidR="00581A8A">
              <w:rPr>
                <w:webHidden/>
                <w:sz w:val="24"/>
                <w:szCs w:val="24"/>
              </w:rPr>
              <w:t>9</w:t>
            </w:r>
            <w:r w:rsidR="0071538D" w:rsidRPr="001152A3">
              <w:rPr>
                <w:webHidden/>
                <w:sz w:val="24"/>
                <w:szCs w:val="24"/>
              </w:rPr>
              <w:fldChar w:fldCharType="end"/>
            </w:r>
          </w:hyperlink>
        </w:p>
        <w:p w:rsidR="00976309" w:rsidRPr="001152A3" w:rsidRDefault="001F5810">
          <w:pPr>
            <w:pStyle w:val="TOC1"/>
            <w:rPr>
              <w:rFonts w:asciiTheme="minorHAnsi" w:eastAsiaTheme="minorEastAsia" w:hAnsiTheme="minorHAnsi" w:cstheme="minorBidi"/>
              <w:sz w:val="24"/>
              <w:szCs w:val="24"/>
            </w:rPr>
          </w:pPr>
          <w:hyperlink w:anchor="_Toc419121961" w:history="1">
            <w:r w:rsidR="00976309" w:rsidRPr="001152A3">
              <w:rPr>
                <w:rStyle w:val="Hyperlink"/>
                <w:sz w:val="24"/>
                <w:szCs w:val="24"/>
              </w:rPr>
              <w:t>A.17 Approval to Not Display Expiration Date for OMB Approval</w:t>
            </w:r>
            <w:r w:rsidR="00976309" w:rsidRPr="001152A3">
              <w:rPr>
                <w:webHidden/>
                <w:sz w:val="24"/>
                <w:szCs w:val="24"/>
              </w:rPr>
              <w:tab/>
            </w:r>
            <w:r w:rsidR="0071538D" w:rsidRPr="001152A3">
              <w:rPr>
                <w:webHidden/>
                <w:sz w:val="24"/>
                <w:szCs w:val="24"/>
              </w:rPr>
              <w:fldChar w:fldCharType="begin"/>
            </w:r>
            <w:r w:rsidR="00976309" w:rsidRPr="001152A3">
              <w:rPr>
                <w:webHidden/>
                <w:sz w:val="24"/>
                <w:szCs w:val="24"/>
              </w:rPr>
              <w:instrText xml:space="preserve"> PAGEREF _Toc419121961 \h </w:instrText>
            </w:r>
            <w:r w:rsidR="0071538D" w:rsidRPr="001152A3">
              <w:rPr>
                <w:webHidden/>
                <w:sz w:val="24"/>
                <w:szCs w:val="24"/>
              </w:rPr>
            </w:r>
            <w:r w:rsidR="0071538D" w:rsidRPr="001152A3">
              <w:rPr>
                <w:webHidden/>
                <w:sz w:val="24"/>
                <w:szCs w:val="24"/>
              </w:rPr>
              <w:fldChar w:fldCharType="separate"/>
            </w:r>
            <w:r w:rsidR="00581A8A">
              <w:rPr>
                <w:webHidden/>
                <w:sz w:val="24"/>
                <w:szCs w:val="24"/>
              </w:rPr>
              <w:t>10</w:t>
            </w:r>
            <w:r w:rsidR="0071538D" w:rsidRPr="001152A3">
              <w:rPr>
                <w:webHidden/>
                <w:sz w:val="24"/>
                <w:szCs w:val="24"/>
              </w:rPr>
              <w:fldChar w:fldCharType="end"/>
            </w:r>
          </w:hyperlink>
        </w:p>
        <w:p w:rsidR="00976309" w:rsidRPr="001152A3" w:rsidRDefault="001F5810">
          <w:pPr>
            <w:pStyle w:val="TOC1"/>
            <w:rPr>
              <w:rFonts w:asciiTheme="minorHAnsi" w:eastAsiaTheme="minorEastAsia" w:hAnsiTheme="minorHAnsi" w:cstheme="minorBidi"/>
              <w:sz w:val="24"/>
              <w:szCs w:val="24"/>
            </w:rPr>
          </w:pPr>
          <w:hyperlink w:anchor="_Toc419121962" w:history="1">
            <w:r w:rsidR="00976309" w:rsidRPr="001152A3">
              <w:rPr>
                <w:rStyle w:val="Hyperlink"/>
                <w:sz w:val="24"/>
                <w:szCs w:val="24"/>
              </w:rPr>
              <w:t>A.18 Exceptions to Certification for Paperwork Reduction Act Submissions</w:t>
            </w:r>
            <w:r w:rsidR="00976309" w:rsidRPr="001152A3">
              <w:rPr>
                <w:webHidden/>
                <w:sz w:val="24"/>
                <w:szCs w:val="24"/>
              </w:rPr>
              <w:tab/>
            </w:r>
            <w:r w:rsidR="0071538D" w:rsidRPr="001152A3">
              <w:rPr>
                <w:webHidden/>
                <w:sz w:val="24"/>
                <w:szCs w:val="24"/>
              </w:rPr>
              <w:fldChar w:fldCharType="begin"/>
            </w:r>
            <w:r w:rsidR="00976309" w:rsidRPr="001152A3">
              <w:rPr>
                <w:webHidden/>
                <w:sz w:val="24"/>
                <w:szCs w:val="24"/>
              </w:rPr>
              <w:instrText xml:space="preserve"> PAGEREF _Toc419121962 \h </w:instrText>
            </w:r>
            <w:r w:rsidR="0071538D" w:rsidRPr="001152A3">
              <w:rPr>
                <w:webHidden/>
                <w:sz w:val="24"/>
                <w:szCs w:val="24"/>
              </w:rPr>
            </w:r>
            <w:r w:rsidR="0071538D" w:rsidRPr="001152A3">
              <w:rPr>
                <w:webHidden/>
                <w:sz w:val="24"/>
                <w:szCs w:val="24"/>
              </w:rPr>
              <w:fldChar w:fldCharType="separate"/>
            </w:r>
            <w:r w:rsidR="00581A8A">
              <w:rPr>
                <w:webHidden/>
                <w:sz w:val="24"/>
                <w:szCs w:val="24"/>
              </w:rPr>
              <w:t>10</w:t>
            </w:r>
            <w:r w:rsidR="0071538D" w:rsidRPr="001152A3">
              <w:rPr>
                <w:webHidden/>
                <w:sz w:val="24"/>
                <w:szCs w:val="24"/>
              </w:rPr>
              <w:fldChar w:fldCharType="end"/>
            </w:r>
          </w:hyperlink>
        </w:p>
        <w:p w:rsidR="007302D0" w:rsidRPr="001152A3" w:rsidRDefault="0071538D">
          <w:pPr>
            <w:rPr>
              <w:sz w:val="24"/>
              <w:szCs w:val="24"/>
            </w:rPr>
          </w:pPr>
          <w:r w:rsidRPr="001152A3">
            <w:rPr>
              <w:b/>
              <w:bCs/>
              <w:noProof/>
              <w:sz w:val="24"/>
              <w:szCs w:val="24"/>
            </w:rPr>
            <w:fldChar w:fldCharType="end"/>
          </w:r>
        </w:p>
      </w:sdtContent>
    </w:sdt>
    <w:p w:rsidR="009074BC" w:rsidRDefault="009074BC" w:rsidP="007302D0">
      <w:pPr>
        <w:spacing w:after="240" w:line="240" w:lineRule="auto"/>
        <w:rPr>
          <w:rFonts w:ascii="Times New Roman" w:hAnsi="Times New Roman" w:cs="Times New Roman"/>
          <w:sz w:val="24"/>
          <w:szCs w:val="24"/>
        </w:rPr>
      </w:pPr>
    </w:p>
    <w:p w:rsidR="00976309" w:rsidRPr="003158C0" w:rsidRDefault="00976309" w:rsidP="00976309">
      <w:pPr>
        <w:spacing w:after="240" w:line="240" w:lineRule="auto"/>
        <w:rPr>
          <w:rFonts w:ascii="Times New Roman" w:hAnsi="Times New Roman" w:cs="Times New Roman"/>
          <w:b/>
          <w:sz w:val="24"/>
          <w:szCs w:val="24"/>
        </w:rPr>
      </w:pPr>
      <w:r w:rsidRPr="003158C0">
        <w:rPr>
          <w:rFonts w:ascii="Times New Roman" w:hAnsi="Times New Roman" w:cs="Times New Roman"/>
          <w:b/>
          <w:sz w:val="24"/>
          <w:szCs w:val="24"/>
        </w:rPr>
        <w:t>Appendices</w:t>
      </w:r>
      <w:r w:rsidR="003158C0">
        <w:rPr>
          <w:rFonts w:ascii="Times New Roman" w:hAnsi="Times New Roman" w:cs="Times New Roman"/>
          <w:b/>
          <w:sz w:val="24"/>
          <w:szCs w:val="24"/>
        </w:rPr>
        <w:t>:</w:t>
      </w:r>
    </w:p>
    <w:p w:rsidR="00DA61A0" w:rsidRPr="00187BF1" w:rsidRDefault="00976309" w:rsidP="00976309">
      <w:pPr>
        <w:spacing w:after="240" w:line="240" w:lineRule="auto"/>
        <w:rPr>
          <w:rFonts w:ascii="Times New Roman" w:hAnsi="Times New Roman" w:cs="Times New Roman"/>
          <w:sz w:val="24"/>
          <w:szCs w:val="24"/>
        </w:rPr>
        <w:sectPr w:rsidR="00DA61A0" w:rsidRPr="00187BF1" w:rsidSect="004C2C40">
          <w:pgSz w:w="12240" w:h="15840"/>
          <w:pgMar w:top="1440" w:right="1440" w:bottom="1440" w:left="1440" w:header="720" w:footer="720" w:gutter="0"/>
          <w:cols w:space="720"/>
          <w:titlePg/>
          <w:docGrid w:linePitch="360"/>
        </w:sectPr>
      </w:pPr>
      <w:r w:rsidRPr="00976309">
        <w:rPr>
          <w:rFonts w:ascii="Times New Roman" w:hAnsi="Times New Roman" w:cs="Times New Roman"/>
          <w:sz w:val="24"/>
          <w:szCs w:val="24"/>
        </w:rPr>
        <w:t>App</w:t>
      </w:r>
      <w:r>
        <w:rPr>
          <w:rFonts w:ascii="Times New Roman" w:hAnsi="Times New Roman" w:cs="Times New Roman"/>
          <w:sz w:val="24"/>
          <w:szCs w:val="24"/>
        </w:rPr>
        <w:t xml:space="preserve">endix </w:t>
      </w:r>
      <w:r w:rsidR="008C48AD">
        <w:rPr>
          <w:rFonts w:ascii="Times New Roman" w:hAnsi="Times New Roman" w:cs="Times New Roman"/>
          <w:sz w:val="24"/>
          <w:szCs w:val="24"/>
        </w:rPr>
        <w:t>A</w:t>
      </w:r>
      <w:r>
        <w:rPr>
          <w:rFonts w:ascii="Times New Roman" w:hAnsi="Times New Roman" w:cs="Times New Roman"/>
          <w:sz w:val="24"/>
          <w:szCs w:val="24"/>
        </w:rPr>
        <w:t xml:space="preserve"> – </w:t>
      </w:r>
      <w:r w:rsidR="008C48AD">
        <w:rPr>
          <w:rFonts w:ascii="Times New Roman" w:hAnsi="Times New Roman" w:cs="Times New Roman"/>
          <w:sz w:val="24"/>
          <w:szCs w:val="24"/>
        </w:rPr>
        <w:t>Communication Materials</w:t>
      </w:r>
      <w:r>
        <w:rPr>
          <w:rFonts w:ascii="Times New Roman" w:hAnsi="Times New Roman" w:cs="Times New Roman"/>
          <w:sz w:val="24"/>
          <w:szCs w:val="24"/>
        </w:rPr>
        <w:tab/>
      </w:r>
      <w:r>
        <w:rPr>
          <w:rFonts w:ascii="Times New Roman" w:hAnsi="Times New Roman" w:cs="Times New Roman"/>
          <w:sz w:val="24"/>
          <w:szCs w:val="24"/>
        </w:rPr>
        <w:br/>
      </w:r>
      <w:r w:rsidR="008C48AD">
        <w:rPr>
          <w:rFonts w:ascii="Times New Roman" w:hAnsi="Times New Roman" w:cs="Times New Roman"/>
          <w:sz w:val="24"/>
          <w:szCs w:val="24"/>
        </w:rPr>
        <w:t>Appendix B – Questionnaires</w:t>
      </w:r>
      <w:r w:rsidR="008C48AD">
        <w:rPr>
          <w:rFonts w:ascii="Times New Roman" w:hAnsi="Times New Roman" w:cs="Times New Roman"/>
          <w:sz w:val="24"/>
          <w:szCs w:val="24"/>
        </w:rPr>
        <w:tab/>
      </w:r>
      <w:r w:rsidR="008C48AD">
        <w:rPr>
          <w:rFonts w:ascii="Times New Roman" w:hAnsi="Times New Roman" w:cs="Times New Roman"/>
          <w:sz w:val="24"/>
          <w:szCs w:val="24"/>
        </w:rPr>
        <w:br/>
      </w:r>
      <w:r w:rsidRPr="00976309">
        <w:rPr>
          <w:rFonts w:ascii="Times New Roman" w:hAnsi="Times New Roman" w:cs="Times New Roman"/>
          <w:sz w:val="24"/>
          <w:szCs w:val="24"/>
        </w:rPr>
        <w:t>Appendi</w:t>
      </w:r>
      <w:r>
        <w:rPr>
          <w:rFonts w:ascii="Times New Roman" w:hAnsi="Times New Roman" w:cs="Times New Roman"/>
          <w:sz w:val="24"/>
          <w:szCs w:val="24"/>
        </w:rPr>
        <w:t>x C –</w:t>
      </w:r>
      <w:r w:rsidR="008C48AD">
        <w:rPr>
          <w:rFonts w:ascii="Times New Roman" w:hAnsi="Times New Roman" w:cs="Times New Roman"/>
          <w:sz w:val="24"/>
          <w:szCs w:val="24"/>
        </w:rPr>
        <w:t xml:space="preserve"> </w:t>
      </w:r>
      <w:r w:rsidR="008C48AD" w:rsidRPr="008C48AD">
        <w:rPr>
          <w:rFonts w:ascii="Times New Roman" w:hAnsi="Times New Roman" w:cs="Times New Roman"/>
          <w:sz w:val="24"/>
          <w:szCs w:val="24"/>
        </w:rPr>
        <w:t>Platform and Administration Instructions</w:t>
      </w:r>
      <w:r w:rsidR="00D12930">
        <w:rPr>
          <w:rFonts w:ascii="Times New Roman" w:hAnsi="Times New Roman" w:cs="Times New Roman"/>
          <w:sz w:val="24"/>
          <w:szCs w:val="24"/>
        </w:rPr>
        <w:br/>
        <w:t>Appendix D – Pilot Test Report (draft)</w:t>
      </w:r>
      <w:r w:rsidR="00F95CD6" w:rsidRPr="00F95CD6">
        <w:t xml:space="preserve"> </w:t>
      </w:r>
      <w:r w:rsidR="00F95CD6">
        <w:br/>
      </w:r>
      <w:r w:rsidR="00F95CD6" w:rsidRPr="00F95CD6">
        <w:rPr>
          <w:rFonts w:ascii="Times New Roman" w:hAnsi="Times New Roman" w:cs="Times New Roman"/>
          <w:sz w:val="24"/>
          <w:szCs w:val="24"/>
        </w:rPr>
        <w:t xml:space="preserve">Appendix E </w:t>
      </w:r>
      <w:r w:rsidR="00991663">
        <w:rPr>
          <w:rFonts w:ascii="Times New Roman" w:hAnsi="Times New Roman" w:cs="Times New Roman"/>
          <w:sz w:val="24"/>
          <w:szCs w:val="24"/>
        </w:rPr>
        <w:t xml:space="preserve">– </w:t>
      </w:r>
      <w:r w:rsidR="00F95CD6" w:rsidRPr="00F95CD6">
        <w:rPr>
          <w:rFonts w:ascii="Times New Roman" w:hAnsi="Times New Roman" w:cs="Times New Roman"/>
          <w:sz w:val="24"/>
          <w:szCs w:val="24"/>
        </w:rPr>
        <w:t xml:space="preserve"> Reporting Position Paper</w:t>
      </w:r>
      <w:r w:rsidR="00F95CD6">
        <w:rPr>
          <w:rFonts w:ascii="Times New Roman" w:hAnsi="Times New Roman" w:cs="Times New Roman"/>
          <w:sz w:val="24"/>
          <w:szCs w:val="24"/>
        </w:rPr>
        <w:t xml:space="preserve"> (draft)</w:t>
      </w:r>
      <w:r>
        <w:rPr>
          <w:rFonts w:ascii="Times New Roman" w:hAnsi="Times New Roman" w:cs="Times New Roman"/>
          <w:sz w:val="24"/>
          <w:szCs w:val="24"/>
        </w:rPr>
        <w:tab/>
      </w:r>
      <w:r>
        <w:rPr>
          <w:rFonts w:ascii="Times New Roman" w:hAnsi="Times New Roman" w:cs="Times New Roman"/>
          <w:sz w:val="24"/>
          <w:szCs w:val="24"/>
        </w:rPr>
        <w:br/>
      </w:r>
    </w:p>
    <w:p w:rsidR="00C35CF2" w:rsidRPr="003B62DB" w:rsidRDefault="003B62DB" w:rsidP="00453D7C">
      <w:pPr>
        <w:pStyle w:val="Heading1"/>
        <w:spacing w:before="0"/>
      </w:pPr>
      <w:bookmarkStart w:id="1" w:name="_Toc418782078"/>
      <w:bookmarkStart w:id="2" w:name="_Toc419121940"/>
      <w:r w:rsidRPr="003B62DB">
        <w:lastRenderedPageBreak/>
        <w:t>A.1 Circumstances Making Collection of Information Necessary</w:t>
      </w:r>
      <w:bookmarkEnd w:id="1"/>
      <w:bookmarkEnd w:id="2"/>
    </w:p>
    <w:p w:rsidR="003B62DB" w:rsidRPr="002B3F11" w:rsidRDefault="003B62DB" w:rsidP="002B3F11">
      <w:pPr>
        <w:pStyle w:val="Heading2"/>
      </w:pPr>
      <w:bookmarkStart w:id="3" w:name="_Toc418782079"/>
      <w:bookmarkStart w:id="4" w:name="_Toc419121941"/>
      <w:r w:rsidRPr="002B3F11">
        <w:t>A.1.1</w:t>
      </w:r>
      <w:r w:rsidRPr="002B3F11">
        <w:tab/>
        <w:t>Purpose of This Submission</w:t>
      </w:r>
      <w:bookmarkEnd w:id="3"/>
      <w:bookmarkEnd w:id="4"/>
    </w:p>
    <w:p w:rsidR="00C47557" w:rsidRPr="00441185" w:rsidRDefault="00C35CF2" w:rsidP="00441185">
      <w:pPr>
        <w:rPr>
          <w:rFonts w:ascii="Times New Roman" w:hAnsi="Times New Roman" w:cs="Times New Roman"/>
          <w:sz w:val="24"/>
          <w:szCs w:val="24"/>
        </w:rPr>
      </w:pPr>
      <w:r w:rsidRPr="00441185">
        <w:rPr>
          <w:rFonts w:ascii="Times New Roman" w:hAnsi="Times New Roman" w:cs="Times New Roman"/>
          <w:sz w:val="24"/>
          <w:szCs w:val="24"/>
        </w:rPr>
        <w:t xml:space="preserve">The </w:t>
      </w:r>
      <w:r w:rsidR="00FE143E">
        <w:rPr>
          <w:rFonts w:ascii="Times New Roman" w:hAnsi="Times New Roman" w:cs="Times New Roman"/>
          <w:sz w:val="24"/>
          <w:szCs w:val="24"/>
        </w:rPr>
        <w:t xml:space="preserve">ED </w:t>
      </w:r>
      <w:r w:rsidRPr="00441185">
        <w:rPr>
          <w:rFonts w:ascii="Times New Roman" w:hAnsi="Times New Roman" w:cs="Times New Roman"/>
          <w:sz w:val="24"/>
          <w:szCs w:val="24"/>
        </w:rPr>
        <w:t>School Climate Surveys (</w:t>
      </w:r>
      <w:r w:rsidR="00FE143E">
        <w:rPr>
          <w:rFonts w:ascii="Times New Roman" w:hAnsi="Times New Roman" w:cs="Times New Roman"/>
          <w:sz w:val="24"/>
          <w:szCs w:val="24"/>
        </w:rPr>
        <w:t>ED</w:t>
      </w:r>
      <w:r w:rsidRPr="00441185">
        <w:rPr>
          <w:rFonts w:ascii="Times New Roman" w:hAnsi="Times New Roman" w:cs="Times New Roman"/>
          <w:sz w:val="24"/>
          <w:szCs w:val="24"/>
        </w:rPr>
        <w:t>SCLS) are a suite of survey instruments being developed for schools, districts, and states by the U.S. Department of Education’s</w:t>
      </w:r>
      <w:r w:rsidR="00D75BB6">
        <w:rPr>
          <w:rFonts w:ascii="Times New Roman" w:hAnsi="Times New Roman" w:cs="Times New Roman"/>
          <w:sz w:val="24"/>
          <w:szCs w:val="24"/>
        </w:rPr>
        <w:t xml:space="preserve"> (ED)</w:t>
      </w:r>
      <w:r w:rsidRPr="00441185">
        <w:rPr>
          <w:rFonts w:ascii="Times New Roman" w:hAnsi="Times New Roman" w:cs="Times New Roman"/>
          <w:sz w:val="24"/>
          <w:szCs w:val="24"/>
        </w:rPr>
        <w:t xml:space="preserve"> National Center for Education Statistics (NCES). This national effort extends current activities that measure school climate, including the state-level efforts of </w:t>
      </w:r>
      <w:r w:rsidR="00976812" w:rsidRPr="00441185">
        <w:rPr>
          <w:rFonts w:ascii="Times New Roman" w:hAnsi="Times New Roman" w:cs="Times New Roman"/>
          <w:sz w:val="24"/>
          <w:szCs w:val="24"/>
        </w:rPr>
        <w:t xml:space="preserve">the </w:t>
      </w:r>
      <w:r w:rsidRPr="00441185">
        <w:rPr>
          <w:rFonts w:ascii="Times New Roman" w:hAnsi="Times New Roman" w:cs="Times New Roman"/>
          <w:sz w:val="24"/>
          <w:szCs w:val="24"/>
        </w:rPr>
        <w:t xml:space="preserve">Safe and Supportive Schools (S3) grantees, which were awarded funds in 2010 by the </w:t>
      </w:r>
      <w:r w:rsidR="00AC632D">
        <w:rPr>
          <w:rFonts w:ascii="Times New Roman" w:hAnsi="Times New Roman" w:cs="Times New Roman"/>
          <w:sz w:val="24"/>
          <w:szCs w:val="24"/>
        </w:rPr>
        <w:t>ED</w:t>
      </w:r>
      <w:r w:rsidRPr="00441185">
        <w:rPr>
          <w:rFonts w:ascii="Times New Roman" w:hAnsi="Times New Roman" w:cs="Times New Roman"/>
          <w:sz w:val="24"/>
          <w:szCs w:val="24"/>
        </w:rPr>
        <w:t xml:space="preserve">’s Office of Safe and Healthy Students (OSHS) to improve school climate. Through the </w:t>
      </w:r>
      <w:r w:rsidR="00B823C0">
        <w:rPr>
          <w:rFonts w:ascii="Times New Roman" w:hAnsi="Times New Roman" w:cs="Times New Roman"/>
          <w:sz w:val="24"/>
          <w:szCs w:val="24"/>
        </w:rPr>
        <w:t>ED</w:t>
      </w:r>
      <w:r w:rsidRPr="00441185">
        <w:rPr>
          <w:rFonts w:ascii="Times New Roman" w:hAnsi="Times New Roman" w:cs="Times New Roman"/>
          <w:sz w:val="24"/>
          <w:szCs w:val="24"/>
        </w:rPr>
        <w:t>SCLS, schools nationwide will have access to survey instruments and a survey platform that will allow for the collection and reporting of school climate data across stakeholders at the local level. The surveys can be used to produce school-, district-</w:t>
      </w:r>
      <w:r w:rsidR="00570532" w:rsidRPr="00441185">
        <w:rPr>
          <w:rFonts w:ascii="Times New Roman" w:hAnsi="Times New Roman" w:cs="Times New Roman"/>
          <w:sz w:val="24"/>
          <w:szCs w:val="24"/>
        </w:rPr>
        <w:t>,</w:t>
      </w:r>
      <w:r w:rsidRPr="00441185">
        <w:rPr>
          <w:rFonts w:ascii="Times New Roman" w:hAnsi="Times New Roman" w:cs="Times New Roman"/>
          <w:sz w:val="24"/>
          <w:szCs w:val="24"/>
        </w:rPr>
        <w:t xml:space="preserve"> and state-level scores on various indicators of school climate from the perspectives of students, teachers</w:t>
      </w:r>
      <w:r w:rsidR="00DD4789" w:rsidRPr="00441185">
        <w:rPr>
          <w:rFonts w:ascii="Times New Roman" w:hAnsi="Times New Roman" w:cs="Times New Roman"/>
          <w:sz w:val="24"/>
          <w:szCs w:val="24"/>
        </w:rPr>
        <w:t>,</w:t>
      </w:r>
      <w:r w:rsidRPr="00441185">
        <w:rPr>
          <w:rFonts w:ascii="Times New Roman" w:hAnsi="Times New Roman" w:cs="Times New Roman"/>
          <w:sz w:val="24"/>
          <w:szCs w:val="24"/>
        </w:rPr>
        <w:t xml:space="preserve"> </w:t>
      </w:r>
      <w:r w:rsidR="00DD4789" w:rsidRPr="00441185">
        <w:rPr>
          <w:rFonts w:ascii="Times New Roman" w:hAnsi="Times New Roman" w:cs="Times New Roman"/>
          <w:sz w:val="24"/>
          <w:szCs w:val="24"/>
        </w:rPr>
        <w:t xml:space="preserve">noninstructional </w:t>
      </w:r>
      <w:r w:rsidR="00216126">
        <w:rPr>
          <w:rFonts w:ascii="Times New Roman" w:hAnsi="Times New Roman" w:cs="Times New Roman"/>
          <w:sz w:val="24"/>
          <w:szCs w:val="24"/>
        </w:rPr>
        <w:t xml:space="preserve">school </w:t>
      </w:r>
      <w:r w:rsidRPr="00441185">
        <w:rPr>
          <w:rFonts w:ascii="Times New Roman" w:hAnsi="Times New Roman" w:cs="Times New Roman"/>
          <w:sz w:val="24"/>
          <w:szCs w:val="24"/>
        </w:rPr>
        <w:t>staff</w:t>
      </w:r>
      <w:r w:rsidR="007865CD">
        <w:rPr>
          <w:rFonts w:ascii="Times New Roman" w:hAnsi="Times New Roman" w:cs="Times New Roman"/>
          <w:sz w:val="24"/>
          <w:szCs w:val="24"/>
        </w:rPr>
        <w:t xml:space="preserve"> and</w:t>
      </w:r>
      <w:r w:rsidR="00DD4789" w:rsidRPr="00441185">
        <w:rPr>
          <w:rFonts w:ascii="Times New Roman" w:hAnsi="Times New Roman" w:cs="Times New Roman"/>
          <w:sz w:val="24"/>
          <w:szCs w:val="24"/>
        </w:rPr>
        <w:t xml:space="preserve"> </w:t>
      </w:r>
      <w:r w:rsidRPr="00441185">
        <w:rPr>
          <w:rFonts w:ascii="Times New Roman" w:hAnsi="Times New Roman" w:cs="Times New Roman"/>
          <w:sz w:val="24"/>
          <w:szCs w:val="24"/>
        </w:rPr>
        <w:t>princip</w:t>
      </w:r>
      <w:r w:rsidR="00441185" w:rsidRPr="00441185">
        <w:rPr>
          <w:rFonts w:ascii="Times New Roman" w:hAnsi="Times New Roman" w:cs="Times New Roman"/>
          <w:sz w:val="24"/>
          <w:szCs w:val="24"/>
        </w:rPr>
        <w:t xml:space="preserve">als, </w:t>
      </w:r>
      <w:r w:rsidR="007865CD">
        <w:rPr>
          <w:rFonts w:ascii="Times New Roman" w:hAnsi="Times New Roman" w:cs="Times New Roman"/>
          <w:sz w:val="24"/>
          <w:szCs w:val="24"/>
        </w:rPr>
        <w:t xml:space="preserve">and </w:t>
      </w:r>
      <w:r w:rsidR="00441185" w:rsidRPr="00441185">
        <w:rPr>
          <w:rFonts w:ascii="Times New Roman" w:hAnsi="Times New Roman" w:cs="Times New Roman"/>
          <w:sz w:val="24"/>
          <w:szCs w:val="24"/>
        </w:rPr>
        <w:t>parents and guardians.</w:t>
      </w:r>
    </w:p>
    <w:p w:rsidR="00C35CF2" w:rsidRPr="00441185" w:rsidRDefault="00C35CF2" w:rsidP="00441185">
      <w:pPr>
        <w:rPr>
          <w:rFonts w:ascii="Times New Roman" w:hAnsi="Times New Roman" w:cs="Times New Roman"/>
          <w:sz w:val="24"/>
          <w:szCs w:val="24"/>
        </w:rPr>
      </w:pPr>
      <w:r w:rsidRPr="00441185">
        <w:rPr>
          <w:rFonts w:ascii="Times New Roman" w:hAnsi="Times New Roman" w:cs="Times New Roman"/>
          <w:sz w:val="24"/>
          <w:szCs w:val="24"/>
        </w:rPr>
        <w:t xml:space="preserve">NCES </w:t>
      </w:r>
      <w:r w:rsidR="00462499" w:rsidRPr="00441185">
        <w:rPr>
          <w:rFonts w:ascii="Times New Roman" w:hAnsi="Times New Roman" w:cs="Times New Roman"/>
          <w:sz w:val="24"/>
          <w:szCs w:val="24"/>
        </w:rPr>
        <w:t>is requesting to conduct a national</w:t>
      </w:r>
      <w:r w:rsidRPr="00441185">
        <w:rPr>
          <w:rFonts w:ascii="Times New Roman" w:hAnsi="Times New Roman" w:cs="Times New Roman"/>
          <w:sz w:val="24"/>
          <w:szCs w:val="24"/>
        </w:rPr>
        <w:t xml:space="preserve"> </w:t>
      </w:r>
      <w:r w:rsidR="00FE143E">
        <w:rPr>
          <w:rFonts w:ascii="Times New Roman" w:hAnsi="Times New Roman" w:cs="Times New Roman"/>
          <w:sz w:val="24"/>
          <w:szCs w:val="24"/>
        </w:rPr>
        <w:t>ED</w:t>
      </w:r>
      <w:r w:rsidR="00FF6BE6">
        <w:rPr>
          <w:rFonts w:ascii="Times New Roman" w:hAnsi="Times New Roman" w:cs="Times New Roman"/>
          <w:sz w:val="24"/>
          <w:szCs w:val="24"/>
        </w:rPr>
        <w:t xml:space="preserve">SCLS </w:t>
      </w:r>
      <w:r w:rsidRPr="00441185">
        <w:rPr>
          <w:rFonts w:ascii="Times New Roman" w:hAnsi="Times New Roman" w:cs="Times New Roman"/>
          <w:sz w:val="24"/>
          <w:szCs w:val="24"/>
        </w:rPr>
        <w:t xml:space="preserve">benchmark </w:t>
      </w:r>
      <w:r w:rsidR="00462499" w:rsidRPr="00441185">
        <w:rPr>
          <w:rFonts w:ascii="Times New Roman" w:hAnsi="Times New Roman" w:cs="Times New Roman"/>
          <w:sz w:val="24"/>
          <w:szCs w:val="24"/>
        </w:rPr>
        <w:t>study, collecting data</w:t>
      </w:r>
      <w:r w:rsidRPr="00441185">
        <w:rPr>
          <w:rFonts w:ascii="Times New Roman" w:hAnsi="Times New Roman" w:cs="Times New Roman"/>
          <w:sz w:val="24"/>
          <w:szCs w:val="24"/>
        </w:rPr>
        <w:t xml:space="preserve"> from a nationally representative sample of schools across the United States, to </w:t>
      </w:r>
      <w:r w:rsidR="00D34ADD" w:rsidRPr="00D34ADD">
        <w:rPr>
          <w:rFonts w:ascii="Times New Roman" w:hAnsi="Times New Roman" w:cs="Times New Roman"/>
          <w:sz w:val="24"/>
          <w:szCs w:val="24"/>
        </w:rPr>
        <w:t xml:space="preserve">create a national comparison point for users of </w:t>
      </w:r>
      <w:r w:rsidR="00D34ADD">
        <w:rPr>
          <w:rFonts w:ascii="Times New Roman" w:hAnsi="Times New Roman" w:cs="Times New Roman"/>
          <w:sz w:val="24"/>
          <w:szCs w:val="24"/>
        </w:rPr>
        <w:t>t</w:t>
      </w:r>
      <w:r w:rsidR="00D34ADD" w:rsidRPr="00D34ADD">
        <w:rPr>
          <w:rFonts w:ascii="Times New Roman" w:hAnsi="Times New Roman" w:cs="Times New Roman"/>
          <w:sz w:val="24"/>
          <w:szCs w:val="24"/>
        </w:rPr>
        <w:t xml:space="preserve">he </w:t>
      </w:r>
      <w:r w:rsidR="00B823C0">
        <w:rPr>
          <w:rFonts w:ascii="Times New Roman" w:hAnsi="Times New Roman" w:cs="Times New Roman"/>
          <w:sz w:val="24"/>
          <w:szCs w:val="24"/>
        </w:rPr>
        <w:t xml:space="preserve">ED </w:t>
      </w:r>
      <w:r w:rsidR="00D34ADD" w:rsidRPr="00D34ADD">
        <w:rPr>
          <w:rFonts w:ascii="Times New Roman" w:hAnsi="Times New Roman" w:cs="Times New Roman"/>
          <w:sz w:val="24"/>
          <w:szCs w:val="24"/>
        </w:rPr>
        <w:t>School Climate Surveys</w:t>
      </w:r>
      <w:r w:rsidRPr="00441185">
        <w:rPr>
          <w:rFonts w:ascii="Times New Roman" w:hAnsi="Times New Roman" w:cs="Times New Roman"/>
          <w:sz w:val="24"/>
          <w:szCs w:val="24"/>
        </w:rPr>
        <w:t>.</w:t>
      </w:r>
      <w:r w:rsidR="00462499" w:rsidRPr="00441185">
        <w:rPr>
          <w:rFonts w:ascii="Times New Roman" w:hAnsi="Times New Roman" w:cs="Times New Roman"/>
          <w:sz w:val="24"/>
          <w:szCs w:val="24"/>
        </w:rPr>
        <w:t xml:space="preserve"> The proposed data collection follows </w:t>
      </w:r>
      <w:r w:rsidR="00FF6BE6" w:rsidRPr="00441185">
        <w:rPr>
          <w:rFonts w:ascii="Times New Roman" w:hAnsi="Times New Roman" w:cs="Times New Roman"/>
          <w:sz w:val="24"/>
          <w:szCs w:val="24"/>
        </w:rPr>
        <w:t xml:space="preserve">cognitive laboratory testing </w:t>
      </w:r>
      <w:r w:rsidR="00FF6BE6">
        <w:rPr>
          <w:rFonts w:ascii="Times New Roman" w:hAnsi="Times New Roman" w:cs="Times New Roman"/>
          <w:sz w:val="24"/>
          <w:szCs w:val="24"/>
        </w:rPr>
        <w:t xml:space="preserve">conducted </w:t>
      </w:r>
      <w:r w:rsidR="00FF6BE6" w:rsidRPr="00441185">
        <w:rPr>
          <w:rFonts w:ascii="Times New Roman" w:hAnsi="Times New Roman" w:cs="Times New Roman"/>
          <w:sz w:val="24"/>
          <w:szCs w:val="24"/>
        </w:rPr>
        <w:t>in 2014</w:t>
      </w:r>
      <w:r w:rsidR="00FF6BE6">
        <w:rPr>
          <w:rFonts w:ascii="Times New Roman" w:hAnsi="Times New Roman" w:cs="Times New Roman"/>
          <w:sz w:val="24"/>
          <w:szCs w:val="24"/>
        </w:rPr>
        <w:t xml:space="preserve"> </w:t>
      </w:r>
      <w:r w:rsidR="00FF6BE6" w:rsidRPr="00117BFB">
        <w:rPr>
          <w:rFonts w:ascii="Times New Roman" w:hAnsi="Times New Roman" w:cs="Times New Roman"/>
          <w:sz w:val="24"/>
          <w:szCs w:val="24"/>
        </w:rPr>
        <w:t xml:space="preserve">(OMB </w:t>
      </w:r>
      <w:r w:rsidR="00FF6BE6" w:rsidRPr="00D75BB6">
        <w:rPr>
          <w:rFonts w:ascii="Times New Roman" w:hAnsi="Times New Roman" w:cs="Times New Roman"/>
          <w:sz w:val="24"/>
          <w:szCs w:val="24"/>
        </w:rPr>
        <w:t>#</w:t>
      </w:r>
      <w:r w:rsidR="00FF6BE6" w:rsidRPr="007C4B4D">
        <w:rPr>
          <w:rFonts w:ascii="Times New Roman" w:hAnsi="Times New Roman" w:cs="Times New Roman"/>
          <w:sz w:val="24"/>
          <w:szCs w:val="24"/>
        </w:rPr>
        <w:t>1850-0803 v.102</w:t>
      </w:r>
      <w:r w:rsidR="00FF6BE6" w:rsidRPr="00117BFB">
        <w:rPr>
          <w:rFonts w:ascii="Times New Roman" w:hAnsi="Times New Roman" w:cs="Times New Roman"/>
          <w:sz w:val="24"/>
          <w:szCs w:val="24"/>
        </w:rPr>
        <w:t>)</w:t>
      </w:r>
      <w:r w:rsidR="00FF6BE6">
        <w:rPr>
          <w:rFonts w:ascii="Times New Roman" w:hAnsi="Times New Roman" w:cs="Times New Roman"/>
          <w:sz w:val="24"/>
          <w:szCs w:val="24"/>
        </w:rPr>
        <w:t xml:space="preserve"> and </w:t>
      </w:r>
      <w:r w:rsidR="00462499" w:rsidRPr="00441185">
        <w:rPr>
          <w:rFonts w:ascii="Times New Roman" w:hAnsi="Times New Roman" w:cs="Times New Roman"/>
          <w:sz w:val="24"/>
          <w:szCs w:val="24"/>
        </w:rPr>
        <w:t>a pilot test conducted in 2015</w:t>
      </w:r>
      <w:r w:rsidR="00FF6BE6">
        <w:rPr>
          <w:rFonts w:ascii="Times New Roman" w:hAnsi="Times New Roman" w:cs="Times New Roman"/>
          <w:sz w:val="24"/>
          <w:szCs w:val="24"/>
        </w:rPr>
        <w:t xml:space="preserve"> </w:t>
      </w:r>
      <w:r w:rsidR="00C47557" w:rsidRPr="00441185">
        <w:rPr>
          <w:rFonts w:ascii="Times New Roman" w:hAnsi="Times New Roman" w:cs="Times New Roman"/>
          <w:sz w:val="24"/>
          <w:szCs w:val="24"/>
        </w:rPr>
        <w:t>(OMB #1850-0803 v.129)</w:t>
      </w:r>
      <w:r w:rsidR="00441185" w:rsidRPr="00D75BB6">
        <w:rPr>
          <w:rFonts w:ascii="Times New Roman" w:hAnsi="Times New Roman" w:cs="Times New Roman"/>
          <w:sz w:val="24"/>
          <w:szCs w:val="24"/>
        </w:rPr>
        <w:t>.</w:t>
      </w:r>
      <w:r w:rsidR="0032519C">
        <w:rPr>
          <w:rFonts w:ascii="Times New Roman" w:hAnsi="Times New Roman" w:cs="Times New Roman"/>
          <w:sz w:val="24"/>
          <w:szCs w:val="24"/>
        </w:rPr>
        <w:t xml:space="preserve"> The benchmark study data collection will be carried out</w:t>
      </w:r>
      <w:r w:rsidR="0032519C" w:rsidRPr="00441185">
        <w:rPr>
          <w:rFonts w:ascii="Times New Roman" w:hAnsi="Times New Roman" w:cs="Times New Roman"/>
          <w:sz w:val="24"/>
          <w:szCs w:val="24"/>
        </w:rPr>
        <w:t xml:space="preserve"> </w:t>
      </w:r>
      <w:r w:rsidR="0032519C">
        <w:rPr>
          <w:rFonts w:ascii="Times New Roman" w:hAnsi="Times New Roman" w:cs="Times New Roman"/>
          <w:sz w:val="24"/>
          <w:szCs w:val="24"/>
        </w:rPr>
        <w:t xml:space="preserve">on behalf of NCES under a contract </w:t>
      </w:r>
      <w:r w:rsidR="0032519C" w:rsidRPr="00441185">
        <w:rPr>
          <w:rFonts w:ascii="Times New Roman" w:hAnsi="Times New Roman" w:cs="Times New Roman"/>
          <w:sz w:val="24"/>
          <w:szCs w:val="24"/>
        </w:rPr>
        <w:t xml:space="preserve">by </w:t>
      </w:r>
      <w:r w:rsidR="0032519C">
        <w:rPr>
          <w:rFonts w:ascii="Times New Roman" w:hAnsi="Times New Roman" w:cs="Times New Roman"/>
          <w:sz w:val="24"/>
          <w:szCs w:val="24"/>
        </w:rPr>
        <w:t xml:space="preserve">the </w:t>
      </w:r>
      <w:r w:rsidR="0032519C" w:rsidRPr="00441185">
        <w:rPr>
          <w:rFonts w:ascii="Times New Roman" w:hAnsi="Times New Roman" w:cs="Times New Roman"/>
          <w:sz w:val="24"/>
          <w:szCs w:val="24"/>
        </w:rPr>
        <w:t>American Institutes for Research</w:t>
      </w:r>
      <w:r w:rsidR="0032519C">
        <w:rPr>
          <w:rFonts w:ascii="Times New Roman" w:hAnsi="Times New Roman" w:cs="Times New Roman"/>
          <w:sz w:val="24"/>
          <w:szCs w:val="24"/>
        </w:rPr>
        <w:t xml:space="preserve"> (AIR)</w:t>
      </w:r>
      <w:r w:rsidR="0032519C" w:rsidRPr="00441185">
        <w:rPr>
          <w:rFonts w:ascii="Times New Roman" w:hAnsi="Times New Roman" w:cs="Times New Roman"/>
          <w:sz w:val="24"/>
          <w:szCs w:val="24"/>
        </w:rPr>
        <w:t xml:space="preserve"> and its subcontractor, Sanametrix.</w:t>
      </w:r>
    </w:p>
    <w:p w:rsidR="006D5BB6" w:rsidRDefault="00C47557" w:rsidP="002B3F11">
      <w:pPr>
        <w:pStyle w:val="Heading2"/>
        <w:rPr>
          <w:rStyle w:val="StyleTimesNewRoman"/>
          <w:rFonts w:asciiTheme="majorHAnsi" w:hAnsiTheme="majorHAnsi" w:cstheme="majorBidi"/>
          <w:sz w:val="26"/>
        </w:rPr>
      </w:pPr>
      <w:bookmarkStart w:id="5" w:name="_Toc419121942"/>
      <w:r w:rsidRPr="00C47557">
        <w:t>A.1.2</w:t>
      </w:r>
      <w:r w:rsidRPr="00C47557">
        <w:tab/>
        <w:t>Legislative Authorization</w:t>
      </w:r>
      <w:bookmarkEnd w:id="5"/>
    </w:p>
    <w:p w:rsidR="006058BF" w:rsidRDefault="00C47557" w:rsidP="006058BF">
      <w:pPr>
        <w:keepLines/>
        <w:tabs>
          <w:tab w:val="left" w:pos="0"/>
          <w:tab w:val="left" w:pos="720"/>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441185">
        <w:rPr>
          <w:rStyle w:val="StyleTimesNewRoman"/>
          <w:rFonts w:eastAsia="Times New Roman"/>
          <w:szCs w:val="24"/>
        </w:rPr>
        <w:t xml:space="preserve">The </w:t>
      </w:r>
      <w:r w:rsidR="00FE143E">
        <w:rPr>
          <w:rStyle w:val="StyleTimesNewRoman"/>
          <w:rFonts w:eastAsia="Times New Roman"/>
          <w:szCs w:val="24"/>
        </w:rPr>
        <w:t>ED</w:t>
      </w:r>
      <w:r w:rsidRPr="00441185">
        <w:rPr>
          <w:rStyle w:val="StyleTimesNewRoman"/>
          <w:rFonts w:eastAsia="Times New Roman"/>
          <w:szCs w:val="24"/>
        </w:rPr>
        <w:t>SCLS</w:t>
      </w:r>
      <w:r w:rsidR="00D75BB6">
        <w:rPr>
          <w:rStyle w:val="StyleTimesNewRoman"/>
          <w:rFonts w:eastAsia="Times New Roman"/>
          <w:szCs w:val="24"/>
        </w:rPr>
        <w:t xml:space="preserve"> national</w:t>
      </w:r>
      <w:r w:rsidRPr="00441185">
        <w:rPr>
          <w:rStyle w:val="StyleTimesNewRoman"/>
          <w:rFonts w:eastAsia="Times New Roman"/>
          <w:szCs w:val="24"/>
        </w:rPr>
        <w:t xml:space="preserve"> benchmark study is conducted by NCES within the Institute of Education Sciences (IES)</w:t>
      </w:r>
      <w:r w:rsidR="00D75BB6">
        <w:rPr>
          <w:rStyle w:val="StyleTimesNewRoman"/>
          <w:rFonts w:eastAsia="Times New Roman"/>
          <w:szCs w:val="24"/>
        </w:rPr>
        <w:t>. NCES will conduct this study</w:t>
      </w:r>
      <w:r w:rsidRPr="00441185">
        <w:rPr>
          <w:rStyle w:val="StyleTimesNewRoman"/>
          <w:rFonts w:eastAsia="Times New Roman"/>
          <w:szCs w:val="24"/>
        </w:rPr>
        <w:t xml:space="preserve"> in close consultation with offices and organizations within and outside </w:t>
      </w:r>
      <w:r w:rsidR="00480563" w:rsidRPr="00441185">
        <w:rPr>
          <w:rStyle w:val="StyleTimesNewRoman"/>
          <w:rFonts w:eastAsia="Times New Roman"/>
          <w:szCs w:val="24"/>
        </w:rPr>
        <w:t xml:space="preserve">ED. </w:t>
      </w:r>
      <w:r w:rsidR="00D75BB6">
        <w:rPr>
          <w:rStyle w:val="StyleTimesNewRoman"/>
          <w:rFonts w:eastAsia="Times New Roman"/>
          <w:szCs w:val="24"/>
        </w:rPr>
        <w:t xml:space="preserve">The </w:t>
      </w:r>
      <w:r w:rsidR="00FE143E">
        <w:rPr>
          <w:rStyle w:val="StyleTimesNewRoman"/>
          <w:rFonts w:eastAsia="Times New Roman"/>
          <w:szCs w:val="24"/>
        </w:rPr>
        <w:t>ED</w:t>
      </w:r>
      <w:r w:rsidR="00480563" w:rsidRPr="00441185">
        <w:rPr>
          <w:rStyle w:val="StyleTimesNewRoman"/>
          <w:rFonts w:eastAsia="Times New Roman"/>
          <w:szCs w:val="24"/>
        </w:rPr>
        <w:t>SCLS benchmark study</w:t>
      </w:r>
      <w:r w:rsidRPr="00441185">
        <w:rPr>
          <w:rStyle w:val="StyleTimesNewRoman"/>
          <w:rFonts w:eastAsia="Times New Roman"/>
          <w:szCs w:val="24"/>
        </w:rPr>
        <w:t xml:space="preserve"> is authorized by </w:t>
      </w:r>
      <w:r w:rsidR="009C4A04">
        <w:rPr>
          <w:rFonts w:ascii="Times New Roman" w:hAnsi="Times New Roman"/>
          <w:sz w:val="24"/>
          <w:szCs w:val="24"/>
        </w:rPr>
        <w:t xml:space="preserve">the Education Sciences Reform Act of 2002 (ESRA; </w:t>
      </w:r>
      <w:r w:rsidR="006058BF">
        <w:rPr>
          <w:rFonts w:ascii="Times New Roman" w:hAnsi="Times New Roman"/>
          <w:sz w:val="24"/>
          <w:szCs w:val="24"/>
        </w:rPr>
        <w:t>20 U.S. Code §9543</w:t>
      </w:r>
      <w:r w:rsidR="009C4A04">
        <w:rPr>
          <w:rFonts w:ascii="Times New Roman" w:hAnsi="Times New Roman"/>
          <w:sz w:val="24"/>
          <w:szCs w:val="24"/>
        </w:rPr>
        <w:t>).</w:t>
      </w:r>
    </w:p>
    <w:p w:rsidR="002E3D4F" w:rsidRPr="002B3F11" w:rsidRDefault="002E3D4F" w:rsidP="002B3F11">
      <w:pPr>
        <w:pStyle w:val="Heading2"/>
      </w:pPr>
      <w:bookmarkStart w:id="6" w:name="_Toc418782080"/>
      <w:bookmarkStart w:id="7" w:name="_Toc419121943"/>
      <w:r w:rsidRPr="002B3F11">
        <w:t>A.1.3</w:t>
      </w:r>
      <w:r w:rsidRPr="002B3F11">
        <w:tab/>
        <w:t>Prior Related Studies</w:t>
      </w:r>
      <w:bookmarkEnd w:id="6"/>
      <w:bookmarkEnd w:id="7"/>
    </w:p>
    <w:p w:rsidR="002E3D4F" w:rsidRDefault="002E3D4F" w:rsidP="002E3D4F">
      <w:pPr>
        <w:rPr>
          <w:rStyle w:val="StyleTimesNewRoman"/>
          <w:rFonts w:eastAsia="Times New Roman"/>
          <w:szCs w:val="24"/>
        </w:rPr>
      </w:pPr>
      <w:r>
        <w:rPr>
          <w:rStyle w:val="StyleTimesNewRoman"/>
          <w:rFonts w:eastAsia="Times New Roman"/>
          <w:szCs w:val="24"/>
        </w:rPr>
        <w:t>This is the first time NCES is collecting benchmark</w:t>
      </w:r>
      <w:r w:rsidR="007C4B4D">
        <w:rPr>
          <w:rStyle w:val="StyleTimesNewRoman"/>
          <w:rFonts w:eastAsia="Times New Roman"/>
          <w:szCs w:val="24"/>
        </w:rPr>
        <w:t xml:space="preserve"> data</w:t>
      </w:r>
      <w:r>
        <w:rPr>
          <w:rStyle w:val="StyleTimesNewRoman"/>
          <w:rFonts w:eastAsia="Times New Roman"/>
          <w:szCs w:val="24"/>
        </w:rPr>
        <w:t xml:space="preserve"> on </w:t>
      </w:r>
      <w:r w:rsidR="009A74A0">
        <w:rPr>
          <w:rStyle w:val="StyleTimesNewRoman"/>
          <w:rFonts w:eastAsia="Times New Roman"/>
          <w:szCs w:val="24"/>
        </w:rPr>
        <w:t>a series of</w:t>
      </w:r>
      <w:r>
        <w:rPr>
          <w:rStyle w:val="StyleTimesNewRoman"/>
          <w:rFonts w:eastAsia="Times New Roman"/>
          <w:szCs w:val="24"/>
        </w:rPr>
        <w:t xml:space="preserve"> school climate topics from</w:t>
      </w:r>
      <w:r w:rsidR="009A74A0">
        <w:rPr>
          <w:rStyle w:val="StyleTimesNewRoman"/>
          <w:rFonts w:eastAsia="Times New Roman"/>
          <w:szCs w:val="24"/>
        </w:rPr>
        <w:t xml:space="preserve"> multiple perspectives at</w:t>
      </w:r>
      <w:r>
        <w:rPr>
          <w:rStyle w:val="StyleTimesNewRoman"/>
          <w:rFonts w:eastAsia="Times New Roman"/>
          <w:szCs w:val="24"/>
        </w:rPr>
        <w:t xml:space="preserve"> pu</w:t>
      </w:r>
      <w:r w:rsidR="00D75BB6">
        <w:rPr>
          <w:rStyle w:val="StyleTimesNewRoman"/>
          <w:rFonts w:eastAsia="Times New Roman"/>
          <w:szCs w:val="24"/>
        </w:rPr>
        <w:t>blic schools across the nation.</w:t>
      </w:r>
    </w:p>
    <w:p w:rsidR="008A2989" w:rsidRPr="002B3F11" w:rsidRDefault="008A2989" w:rsidP="002B3F11">
      <w:pPr>
        <w:pStyle w:val="Heading2"/>
      </w:pPr>
      <w:bookmarkStart w:id="8" w:name="_Toc418782081"/>
      <w:bookmarkStart w:id="9" w:name="_Toc419121944"/>
      <w:r w:rsidRPr="002B3F11">
        <w:t xml:space="preserve">A.1.4 Study Design for the </w:t>
      </w:r>
      <w:r w:rsidR="00FE143E">
        <w:t>ED</w:t>
      </w:r>
      <w:r w:rsidRPr="002B3F11">
        <w:t xml:space="preserve">SCLS </w:t>
      </w:r>
      <w:r w:rsidR="00C7679D">
        <w:t>N</w:t>
      </w:r>
      <w:r w:rsidRPr="002B3F11">
        <w:t xml:space="preserve">ational </w:t>
      </w:r>
      <w:r w:rsidR="00C7679D">
        <w:t>B</w:t>
      </w:r>
      <w:r w:rsidRPr="002B3F11">
        <w:t xml:space="preserve">enchmark </w:t>
      </w:r>
      <w:r w:rsidR="00C7679D">
        <w:t>S</w:t>
      </w:r>
      <w:r w:rsidRPr="002B3F11">
        <w:t>tudy</w:t>
      </w:r>
      <w:bookmarkEnd w:id="8"/>
      <w:bookmarkEnd w:id="9"/>
    </w:p>
    <w:p w:rsidR="006D5BB6" w:rsidRDefault="006058BF" w:rsidP="007157AC">
      <w:pPr>
        <w:rPr>
          <w:rStyle w:val="StyleTimesNewRoman"/>
          <w:rFonts w:eastAsia="Times New Roman"/>
        </w:rPr>
      </w:pPr>
      <w:r>
        <w:rPr>
          <w:rStyle w:val="StyleTimesNewRoman"/>
          <w:rFonts w:eastAsia="Times New Roman"/>
        </w:rPr>
        <w:t>A nationally representative sample of 500 schools serving students in grades 5-12 will be sampled to participate in the national bench</w:t>
      </w:r>
      <w:r w:rsidR="008C57F4">
        <w:rPr>
          <w:rStyle w:val="StyleTimesNewRoman"/>
          <w:rFonts w:eastAsia="Times New Roman"/>
        </w:rPr>
        <w:t>mark study in spring 2016. Four</w:t>
      </w:r>
      <w:r>
        <w:rPr>
          <w:rStyle w:val="StyleTimesNewRoman"/>
          <w:rFonts w:eastAsia="Times New Roman"/>
        </w:rPr>
        <w:t xml:space="preserve"> web-based surveys – student, </w:t>
      </w:r>
      <w:r w:rsidR="008C57F4">
        <w:rPr>
          <w:rStyle w:val="StyleTimesNewRoman"/>
          <w:rFonts w:eastAsia="Times New Roman"/>
        </w:rPr>
        <w:t>parent</w:t>
      </w:r>
      <w:r w:rsidR="00DD70A0">
        <w:rPr>
          <w:rStyle w:val="StyleTimesNewRoman"/>
          <w:rFonts w:eastAsia="Times New Roman"/>
        </w:rPr>
        <w:t>,</w:t>
      </w:r>
      <w:r w:rsidR="008C57F4">
        <w:rPr>
          <w:rStyle w:val="FootnoteReference"/>
          <w:rFonts w:ascii="Times New Roman" w:eastAsia="Times New Roman" w:hAnsi="Times New Roman" w:cs="Times New Roman"/>
          <w:sz w:val="24"/>
        </w:rPr>
        <w:footnoteReference w:id="2"/>
      </w:r>
      <w:r w:rsidR="008C57F4">
        <w:rPr>
          <w:rStyle w:val="StyleTimesNewRoman"/>
          <w:rFonts w:eastAsia="Times New Roman"/>
        </w:rPr>
        <w:t xml:space="preserve"> </w:t>
      </w:r>
      <w:r>
        <w:rPr>
          <w:rStyle w:val="StyleTimesNewRoman"/>
          <w:rFonts w:eastAsia="Times New Roman"/>
        </w:rPr>
        <w:t>instructional staff</w:t>
      </w:r>
      <w:r w:rsidR="007865CD">
        <w:rPr>
          <w:rStyle w:val="StyleTimesNewRoman"/>
          <w:rFonts w:eastAsia="Times New Roman"/>
        </w:rPr>
        <w:t>,</w:t>
      </w:r>
      <w:r>
        <w:rPr>
          <w:rStyle w:val="StyleTimesNewRoman"/>
          <w:rFonts w:eastAsia="Times New Roman"/>
        </w:rPr>
        <w:t xml:space="preserve"> and principal/non-instructional staff surveys will be administrated through the </w:t>
      </w:r>
      <w:r w:rsidR="00FE143E">
        <w:rPr>
          <w:rStyle w:val="StyleTimesNewRoman"/>
          <w:rFonts w:eastAsia="Times New Roman"/>
        </w:rPr>
        <w:t>ED</w:t>
      </w:r>
      <w:r>
        <w:rPr>
          <w:rStyle w:val="StyleTimesNewRoman"/>
          <w:rFonts w:eastAsia="Times New Roman"/>
        </w:rPr>
        <w:t xml:space="preserve">SCLS platform hosted on the NCES server. </w:t>
      </w:r>
      <w:r w:rsidR="0071416D">
        <w:rPr>
          <w:rStyle w:val="StyleTimesNewRoman"/>
          <w:rFonts w:eastAsia="Times New Roman"/>
        </w:rPr>
        <w:t>The data collected from the sampled schools will be used to produce national school climate scores o</w:t>
      </w:r>
      <w:r w:rsidR="007865CD">
        <w:rPr>
          <w:rStyle w:val="StyleTimesNewRoman"/>
          <w:rFonts w:eastAsia="Times New Roman"/>
        </w:rPr>
        <w:t>n</w:t>
      </w:r>
      <w:r w:rsidR="0071416D">
        <w:rPr>
          <w:rStyle w:val="StyleTimesNewRoman"/>
          <w:rFonts w:eastAsia="Times New Roman"/>
        </w:rPr>
        <w:t xml:space="preserve"> the various topics</w:t>
      </w:r>
      <w:r w:rsidR="007865CD">
        <w:rPr>
          <w:rStyle w:val="StyleTimesNewRoman"/>
          <w:rFonts w:eastAsia="Times New Roman"/>
        </w:rPr>
        <w:t xml:space="preserve"> covered by </w:t>
      </w:r>
      <w:r w:rsidR="00FE143E">
        <w:rPr>
          <w:rStyle w:val="StyleTimesNewRoman"/>
          <w:rFonts w:eastAsia="Times New Roman"/>
        </w:rPr>
        <w:t>ED</w:t>
      </w:r>
      <w:r w:rsidR="007865CD">
        <w:rPr>
          <w:rStyle w:val="StyleTimesNewRoman"/>
          <w:rFonts w:eastAsia="Times New Roman"/>
        </w:rPr>
        <w:t>SCLS</w:t>
      </w:r>
      <w:r w:rsidR="0071416D">
        <w:rPr>
          <w:rStyle w:val="StyleTimesNewRoman"/>
          <w:rFonts w:eastAsia="Times New Roman"/>
        </w:rPr>
        <w:t xml:space="preserve">. The national scores will be released in the updated </w:t>
      </w:r>
      <w:r w:rsidR="00FE143E">
        <w:rPr>
          <w:rStyle w:val="StyleTimesNewRoman"/>
          <w:rFonts w:eastAsia="Times New Roman"/>
        </w:rPr>
        <w:t>ED</w:t>
      </w:r>
      <w:r w:rsidR="0071416D">
        <w:rPr>
          <w:rStyle w:val="StyleTimesNewRoman"/>
          <w:rFonts w:eastAsia="Times New Roman"/>
        </w:rPr>
        <w:t xml:space="preserve">SCLS platform and provide </w:t>
      </w:r>
      <w:r w:rsidR="00DD70A0">
        <w:rPr>
          <w:rStyle w:val="StyleTimesNewRoman"/>
          <w:rFonts w:eastAsia="Times New Roman"/>
        </w:rPr>
        <w:t xml:space="preserve">a </w:t>
      </w:r>
      <w:r w:rsidR="0071416D">
        <w:rPr>
          <w:rStyle w:val="StyleTimesNewRoman"/>
          <w:rFonts w:eastAsia="Times New Roman"/>
        </w:rPr>
        <w:t xml:space="preserve">basis for comparison between </w:t>
      </w:r>
      <w:r w:rsidR="00DD70A0">
        <w:rPr>
          <w:rStyle w:val="StyleTimesNewRoman"/>
          <w:rFonts w:eastAsia="Times New Roman"/>
        </w:rPr>
        <w:t xml:space="preserve">data collected by schools and school systems </w:t>
      </w:r>
      <w:r w:rsidR="0071416D">
        <w:rPr>
          <w:rStyle w:val="StyleTimesNewRoman"/>
          <w:rFonts w:eastAsia="Times New Roman"/>
        </w:rPr>
        <w:t>and the national school climate.</w:t>
      </w:r>
    </w:p>
    <w:p w:rsidR="00AC395B" w:rsidRPr="002B3F11" w:rsidRDefault="00791F23" w:rsidP="002B3F11">
      <w:pPr>
        <w:pStyle w:val="Heading2"/>
      </w:pPr>
      <w:bookmarkStart w:id="10" w:name="_Toc418782082"/>
      <w:bookmarkStart w:id="11" w:name="_Toc419121945"/>
      <w:r w:rsidRPr="002B3F11">
        <w:t>A.1.5</w:t>
      </w:r>
      <w:r w:rsidRPr="002B3F11">
        <w:tab/>
      </w:r>
      <w:r w:rsidR="00FE143E">
        <w:t>ED</w:t>
      </w:r>
      <w:r w:rsidRPr="002B3F11">
        <w:t>SCLS Cognitive Laboratory Testing and Pilot Test</w:t>
      </w:r>
      <w:bookmarkEnd w:id="10"/>
      <w:bookmarkEnd w:id="11"/>
    </w:p>
    <w:p w:rsidR="00910D9D" w:rsidRPr="00441185" w:rsidRDefault="00E619C8" w:rsidP="006C4568">
      <w:pPr>
        <w:widowControl w:val="0"/>
        <w:rPr>
          <w:rStyle w:val="StyleTimesNewRoman"/>
          <w:rFonts w:eastAsia="Times New Roman"/>
        </w:rPr>
      </w:pPr>
      <w:r w:rsidRPr="00441185">
        <w:rPr>
          <w:rStyle w:val="StyleTimesNewRoman"/>
          <w:rFonts w:eastAsia="Times New Roman"/>
        </w:rPr>
        <w:t xml:space="preserve">The development of the </w:t>
      </w:r>
      <w:r w:rsidR="00B823C0">
        <w:rPr>
          <w:rStyle w:val="StyleTimesNewRoman"/>
          <w:rFonts w:eastAsia="Times New Roman"/>
        </w:rPr>
        <w:t>ED</w:t>
      </w:r>
      <w:r w:rsidRPr="00441185">
        <w:rPr>
          <w:rStyle w:val="StyleTimesNewRoman"/>
          <w:rFonts w:eastAsia="Times New Roman"/>
        </w:rPr>
        <w:t xml:space="preserve">SCLS survey instruments started in 2013 with a review of the existing school </w:t>
      </w:r>
      <w:r w:rsidRPr="00441185">
        <w:rPr>
          <w:rStyle w:val="StyleTimesNewRoman"/>
          <w:rFonts w:eastAsia="Times New Roman"/>
        </w:rPr>
        <w:lastRenderedPageBreak/>
        <w:t xml:space="preserve">climate literature and survey items. The Technical Review Panel (TRP) meeting was held in early 2014 to recommend items to be included in the </w:t>
      </w:r>
      <w:r w:rsidR="00FE143E">
        <w:rPr>
          <w:rStyle w:val="StyleTimesNewRoman"/>
          <w:rFonts w:eastAsia="Times New Roman"/>
        </w:rPr>
        <w:t>ED</w:t>
      </w:r>
      <w:r w:rsidRPr="00441185">
        <w:rPr>
          <w:rStyle w:val="StyleTimesNewRoman"/>
          <w:rFonts w:eastAsia="Times New Roman"/>
        </w:rPr>
        <w:t xml:space="preserve">SCLS. Then the </w:t>
      </w:r>
      <w:r w:rsidR="00FE143E">
        <w:rPr>
          <w:rStyle w:val="StyleTimesNewRoman"/>
          <w:rFonts w:eastAsia="Times New Roman"/>
        </w:rPr>
        <w:t>ED</w:t>
      </w:r>
      <w:r w:rsidRPr="00441185">
        <w:rPr>
          <w:rStyle w:val="StyleTimesNewRoman"/>
          <w:rFonts w:eastAsia="Times New Roman"/>
        </w:rPr>
        <w:t xml:space="preserve">SCLS draft survey items </w:t>
      </w:r>
      <w:r w:rsidR="007C4B4D">
        <w:rPr>
          <w:rStyle w:val="StyleTimesNewRoman"/>
          <w:rFonts w:eastAsia="Times New Roman"/>
        </w:rPr>
        <w:t>were</w:t>
      </w:r>
      <w:r w:rsidR="007C4B4D" w:rsidRPr="00441185">
        <w:rPr>
          <w:rStyle w:val="StyleTimesNewRoman"/>
          <w:rFonts w:eastAsia="Times New Roman"/>
        </w:rPr>
        <w:t xml:space="preserve"> </w:t>
      </w:r>
      <w:r w:rsidRPr="00441185">
        <w:rPr>
          <w:rStyle w:val="StyleTimesNewRoman"/>
          <w:rFonts w:eastAsia="Times New Roman"/>
        </w:rPr>
        <w:t>created</w:t>
      </w:r>
      <w:r w:rsidR="007C4B4D">
        <w:rPr>
          <w:rStyle w:val="StyleTimesNewRoman"/>
          <w:rFonts w:eastAsia="Times New Roman"/>
        </w:rPr>
        <w:t>,</w:t>
      </w:r>
      <w:r w:rsidRPr="00441185">
        <w:rPr>
          <w:rStyle w:val="StyleTimesNewRoman"/>
          <w:rFonts w:eastAsia="Times New Roman"/>
        </w:rPr>
        <w:t xml:space="preserve"> building on the </w:t>
      </w:r>
      <w:r w:rsidR="008508C5" w:rsidRPr="00441185">
        <w:rPr>
          <w:rStyle w:val="StyleTimesNewRoman"/>
          <w:rFonts w:eastAsia="Times New Roman"/>
        </w:rPr>
        <w:t>existing items</w:t>
      </w:r>
      <w:r w:rsidRPr="00441185">
        <w:rPr>
          <w:rStyle w:val="StyleTimesNewRoman"/>
          <w:rFonts w:eastAsia="Times New Roman"/>
        </w:rPr>
        <w:t xml:space="preserve"> and recommendations from the TRP. In the summer of 2014, cognitive interviews </w:t>
      </w:r>
      <w:r w:rsidR="008508C5" w:rsidRPr="00441185">
        <w:rPr>
          <w:rStyle w:val="StyleTimesNewRoman"/>
          <w:rFonts w:eastAsia="Times New Roman"/>
        </w:rPr>
        <w:t>were</w:t>
      </w:r>
      <w:r w:rsidRPr="00441185">
        <w:rPr>
          <w:rStyle w:val="StyleTimesNewRoman"/>
          <w:rFonts w:eastAsia="Times New Roman"/>
        </w:rPr>
        <w:t xml:space="preserve"> conducted on the </w:t>
      </w:r>
      <w:r w:rsidR="008508C5" w:rsidRPr="00441185">
        <w:rPr>
          <w:rStyle w:val="StyleTimesNewRoman"/>
          <w:rFonts w:eastAsia="Times New Roman"/>
        </w:rPr>
        <w:t>new and revised</w:t>
      </w:r>
      <w:r w:rsidRPr="00441185">
        <w:rPr>
          <w:rStyle w:val="StyleTimesNewRoman"/>
          <w:rFonts w:eastAsia="Times New Roman"/>
        </w:rPr>
        <w:t xml:space="preserve"> items </w:t>
      </w:r>
      <w:r w:rsidR="00DD70A0">
        <w:rPr>
          <w:rStyle w:val="StyleTimesNewRoman"/>
          <w:rFonts w:eastAsia="Times New Roman"/>
        </w:rPr>
        <w:t xml:space="preserve">in </w:t>
      </w:r>
      <w:r w:rsidR="008508C5" w:rsidRPr="00441185">
        <w:rPr>
          <w:rStyle w:val="StyleTimesNewRoman"/>
          <w:rFonts w:eastAsia="Times New Roman"/>
        </w:rPr>
        <w:t xml:space="preserve">one-on-one </w:t>
      </w:r>
      <w:r w:rsidR="00DD70A0">
        <w:rPr>
          <w:rStyle w:val="StyleTimesNewRoman"/>
          <w:rFonts w:eastAsia="Times New Roman"/>
        </w:rPr>
        <w:t xml:space="preserve">settings </w:t>
      </w:r>
      <w:r w:rsidR="008508C5" w:rsidRPr="00441185">
        <w:rPr>
          <w:rStyle w:val="StyleTimesNewRoman"/>
          <w:rFonts w:eastAsia="Times New Roman"/>
        </w:rPr>
        <w:t>with 78 individual participants</w:t>
      </w:r>
      <w:r w:rsidR="00910D9D" w:rsidRPr="00441185">
        <w:rPr>
          <w:rStyle w:val="StyleTimesNewRoman"/>
          <w:rFonts w:eastAsia="Times New Roman"/>
        </w:rPr>
        <w:t>: students, parents, teachers, principals, and noninstructional staff from the District of Columbia, Texas, and California.</w:t>
      </w:r>
      <w:r w:rsidR="007C4B4D">
        <w:rPr>
          <w:rStyle w:val="StyleTimesNewRoman"/>
          <w:rFonts w:eastAsia="Times New Roman"/>
        </w:rPr>
        <w:t xml:space="preserve"> In addition to cognitive interviews, usability testing</w:t>
      </w:r>
      <w:r w:rsidR="00C46483">
        <w:rPr>
          <w:rStyle w:val="StyleTimesNewRoman"/>
          <w:rFonts w:eastAsia="Times New Roman"/>
        </w:rPr>
        <w:t xml:space="preserve"> of the survey platform</w:t>
      </w:r>
      <w:r w:rsidR="007C4B4D">
        <w:rPr>
          <w:rStyle w:val="StyleTimesNewRoman"/>
          <w:rFonts w:eastAsia="Times New Roman"/>
        </w:rPr>
        <w:t xml:space="preserve"> was </w:t>
      </w:r>
      <w:r w:rsidR="00C46483">
        <w:rPr>
          <w:rStyle w:val="StyleTimesNewRoman"/>
          <w:rFonts w:eastAsia="Times New Roman"/>
        </w:rPr>
        <w:t>performed with 32 individual participants: students, parents, teachers, principals, and noninstructional staff from the District of Columbia, Maryland, and Virginia.</w:t>
      </w:r>
      <w:r w:rsidR="00910D9D" w:rsidRPr="00441185">
        <w:rPr>
          <w:rStyle w:val="StyleTimesNewRoman"/>
          <w:rFonts w:eastAsia="Times New Roman"/>
        </w:rPr>
        <w:t xml:space="preserve"> Changes to</w:t>
      </w:r>
      <w:r w:rsidR="007C4B4D">
        <w:rPr>
          <w:rStyle w:val="StyleTimesNewRoman"/>
          <w:rFonts w:eastAsia="Times New Roman"/>
        </w:rPr>
        <w:t xml:space="preserve"> both</w:t>
      </w:r>
      <w:r w:rsidR="00910D9D" w:rsidRPr="00441185">
        <w:rPr>
          <w:rStyle w:val="StyleTimesNewRoman"/>
          <w:rFonts w:eastAsia="Times New Roman"/>
        </w:rPr>
        <w:t xml:space="preserve"> the survey items and </w:t>
      </w:r>
      <w:r w:rsidR="007C4B4D">
        <w:rPr>
          <w:rStyle w:val="StyleTimesNewRoman"/>
          <w:rFonts w:eastAsia="Times New Roman"/>
        </w:rPr>
        <w:t>survey platform</w:t>
      </w:r>
      <w:r w:rsidR="007C4B4D" w:rsidRPr="00441185">
        <w:rPr>
          <w:rStyle w:val="StyleTimesNewRoman"/>
          <w:rFonts w:eastAsia="Times New Roman"/>
        </w:rPr>
        <w:t xml:space="preserve"> </w:t>
      </w:r>
      <w:r w:rsidR="00910D9D" w:rsidRPr="00441185">
        <w:rPr>
          <w:rStyle w:val="StyleTimesNewRoman"/>
          <w:rFonts w:eastAsia="Times New Roman"/>
        </w:rPr>
        <w:t>were made based on these interviews and testing. The cognitive interviews and usability testing report was included as A</w:t>
      </w:r>
      <w:r w:rsidR="00725011">
        <w:rPr>
          <w:rStyle w:val="StyleTimesNewRoman"/>
          <w:rFonts w:eastAsia="Times New Roman"/>
        </w:rPr>
        <w:t>ttachment</w:t>
      </w:r>
      <w:r w:rsidR="00910D9D" w:rsidRPr="00441185">
        <w:rPr>
          <w:rStyle w:val="StyleTimesNewRoman"/>
          <w:rFonts w:eastAsia="Times New Roman"/>
        </w:rPr>
        <w:t xml:space="preserve"> </w:t>
      </w:r>
      <w:r w:rsidR="0082216A">
        <w:rPr>
          <w:rStyle w:val="StyleTimesNewRoman"/>
          <w:rFonts w:eastAsia="Times New Roman"/>
        </w:rPr>
        <w:t>5</w:t>
      </w:r>
      <w:r w:rsidR="00910D9D" w:rsidRPr="00441185">
        <w:rPr>
          <w:rStyle w:val="StyleTimesNewRoman"/>
          <w:rFonts w:eastAsia="Times New Roman"/>
        </w:rPr>
        <w:t xml:space="preserve"> in the submission approved in December 2014 (</w:t>
      </w:r>
      <w:hyperlink r:id="rId10" w:history="1">
        <w:r w:rsidR="00910D9D" w:rsidRPr="009E68A7">
          <w:rPr>
            <w:rStyle w:val="Hyperlink"/>
            <w:rFonts w:ascii="Times New Roman" w:eastAsia="Times New Roman" w:hAnsi="Times New Roman" w:cs="Times New Roman"/>
            <w:sz w:val="24"/>
          </w:rPr>
          <w:t>OMB# 1850-0803 v.119</w:t>
        </w:r>
      </w:hyperlink>
      <w:r w:rsidR="00910D9D" w:rsidRPr="00441185">
        <w:rPr>
          <w:rStyle w:val="StyleTimesNewRoman"/>
          <w:rFonts w:eastAsia="Times New Roman"/>
        </w:rPr>
        <w:t>).</w:t>
      </w:r>
    </w:p>
    <w:p w:rsidR="00B214BC" w:rsidRDefault="00481FB7" w:rsidP="007157AC">
      <w:pPr>
        <w:rPr>
          <w:rStyle w:val="StyleTimesNewRoman"/>
          <w:rFonts w:eastAsia="Times New Roman"/>
          <w:szCs w:val="24"/>
        </w:rPr>
      </w:pPr>
      <w:r w:rsidRPr="00C418A7">
        <w:rPr>
          <w:rStyle w:val="StyleTimesNewRoman"/>
          <w:rFonts w:eastAsia="Times New Roman"/>
          <w:szCs w:val="24"/>
        </w:rPr>
        <w:t xml:space="preserve">The pilot test of the </w:t>
      </w:r>
      <w:r w:rsidR="00FE143E">
        <w:rPr>
          <w:rStyle w:val="StyleTimesNewRoman"/>
          <w:rFonts w:eastAsia="Times New Roman"/>
          <w:szCs w:val="24"/>
        </w:rPr>
        <w:t>ED</w:t>
      </w:r>
      <w:r w:rsidRPr="00C418A7">
        <w:rPr>
          <w:rStyle w:val="StyleTimesNewRoman"/>
          <w:rFonts w:eastAsia="Times New Roman"/>
          <w:szCs w:val="24"/>
        </w:rPr>
        <w:t xml:space="preserve">SCLS took place from March to May of 2015. It was an operational test, under “live” conditions of all components of the survey system (e.g., survey instruments and data collection, processing, and reporting tools). A convenience sample </w:t>
      </w:r>
      <w:r w:rsidR="00EC44D0">
        <w:rPr>
          <w:rStyle w:val="StyleTimesNewRoman"/>
          <w:rFonts w:eastAsia="Times New Roman"/>
          <w:szCs w:val="24"/>
        </w:rPr>
        <w:t>of</w:t>
      </w:r>
      <w:r w:rsidRPr="00C418A7">
        <w:rPr>
          <w:rStyle w:val="StyleTimesNewRoman"/>
          <w:rFonts w:eastAsia="Times New Roman"/>
          <w:szCs w:val="24"/>
        </w:rPr>
        <w:t xml:space="preserve"> 50 public schools</w:t>
      </w:r>
      <w:r w:rsidR="008D532C" w:rsidRPr="00C418A7">
        <w:rPr>
          <w:rStyle w:val="StyleTimesNewRoman"/>
          <w:rFonts w:eastAsia="Times New Roman"/>
          <w:szCs w:val="24"/>
        </w:rPr>
        <w:t xml:space="preserve"> </w:t>
      </w:r>
      <w:r w:rsidR="002F6478">
        <w:rPr>
          <w:rStyle w:val="StyleTimesNewRoman"/>
          <w:rFonts w:eastAsia="Times New Roman"/>
          <w:szCs w:val="24"/>
        </w:rPr>
        <w:t>that varied across key characteristics</w:t>
      </w:r>
      <w:r w:rsidR="008D532C" w:rsidRPr="00C418A7">
        <w:rPr>
          <w:rStyle w:val="StyleTimesNewRoman"/>
          <w:rFonts w:eastAsia="Times New Roman"/>
          <w:szCs w:val="24"/>
        </w:rPr>
        <w:t xml:space="preserve"> (region, locale</w:t>
      </w:r>
      <w:r w:rsidR="00A92747">
        <w:rPr>
          <w:rStyle w:val="StyleTimesNewRoman"/>
          <w:rFonts w:eastAsia="Times New Roman"/>
          <w:szCs w:val="24"/>
        </w:rPr>
        <w:t>,</w:t>
      </w:r>
      <w:r w:rsidR="008D532C" w:rsidRPr="00C418A7">
        <w:rPr>
          <w:rStyle w:val="StyleTimesNewRoman"/>
          <w:rFonts w:eastAsia="Times New Roman"/>
          <w:szCs w:val="24"/>
        </w:rPr>
        <w:t xml:space="preserve"> and </w:t>
      </w:r>
      <w:r w:rsidR="00526CFF" w:rsidRPr="00526CFF">
        <w:rPr>
          <w:rStyle w:val="StyleTimesNewRoman"/>
          <w:rFonts w:eastAsia="Times New Roman"/>
          <w:szCs w:val="24"/>
        </w:rPr>
        <w:t>racial composition</w:t>
      </w:r>
      <w:r w:rsidR="00426E3E" w:rsidRPr="00C418A7">
        <w:rPr>
          <w:rStyle w:val="StyleTimesNewRoman"/>
          <w:rFonts w:eastAsia="Times New Roman"/>
          <w:szCs w:val="24"/>
        </w:rPr>
        <w:t xml:space="preserve">) </w:t>
      </w:r>
      <w:r w:rsidR="008D532C" w:rsidRPr="00C418A7">
        <w:rPr>
          <w:rStyle w:val="StyleTimesNewRoman"/>
          <w:rFonts w:eastAsia="Times New Roman"/>
          <w:szCs w:val="24"/>
        </w:rPr>
        <w:t>participate</w:t>
      </w:r>
      <w:r w:rsidR="00426E3E" w:rsidRPr="00C418A7">
        <w:rPr>
          <w:rStyle w:val="StyleTimesNewRoman"/>
          <w:rFonts w:eastAsia="Times New Roman"/>
          <w:szCs w:val="24"/>
        </w:rPr>
        <w:t>d</w:t>
      </w:r>
      <w:r w:rsidR="008D532C" w:rsidRPr="00C418A7">
        <w:rPr>
          <w:rStyle w:val="StyleTimesNewRoman"/>
          <w:rFonts w:eastAsia="Times New Roman"/>
          <w:szCs w:val="24"/>
        </w:rPr>
        <w:t xml:space="preserve"> in the pilot test.</w:t>
      </w:r>
      <w:r w:rsidR="00426E3E" w:rsidRPr="00C418A7">
        <w:rPr>
          <w:rStyle w:val="StyleTimesNewRoman"/>
          <w:rFonts w:eastAsia="Times New Roman"/>
          <w:szCs w:val="24"/>
        </w:rPr>
        <w:t xml:space="preserve"> The </w:t>
      </w:r>
      <w:r w:rsidR="00FE143E">
        <w:rPr>
          <w:rStyle w:val="StyleTimesNewRoman"/>
          <w:rFonts w:eastAsia="Times New Roman"/>
          <w:szCs w:val="24"/>
        </w:rPr>
        <w:t>ED</w:t>
      </w:r>
      <w:r w:rsidR="00426E3E" w:rsidRPr="00C418A7">
        <w:rPr>
          <w:rStyle w:val="StyleTimesNewRoman"/>
          <w:rFonts w:eastAsia="Times New Roman"/>
          <w:szCs w:val="24"/>
        </w:rPr>
        <w:t>SCLS platform was tested at the state level (containing multiple districts in one platform), district level (containing multiple schools in one platform)</w:t>
      </w:r>
      <w:r w:rsidR="00EC44D0">
        <w:rPr>
          <w:rStyle w:val="StyleTimesNewRoman"/>
          <w:rFonts w:eastAsia="Times New Roman"/>
          <w:szCs w:val="24"/>
        </w:rPr>
        <w:t>,</w:t>
      </w:r>
      <w:r w:rsidR="00426E3E" w:rsidRPr="00C418A7">
        <w:rPr>
          <w:rStyle w:val="StyleTimesNewRoman"/>
          <w:rFonts w:eastAsia="Times New Roman"/>
          <w:szCs w:val="24"/>
        </w:rPr>
        <w:t xml:space="preserve"> and the school level (containing only one school in the platform). All survey questionnaires </w:t>
      </w:r>
      <w:r w:rsidR="00C418A7">
        <w:rPr>
          <w:rStyle w:val="StyleTimesNewRoman"/>
          <w:rFonts w:eastAsia="Times New Roman"/>
          <w:szCs w:val="24"/>
        </w:rPr>
        <w:t>were</w:t>
      </w:r>
      <w:r w:rsidR="00426E3E" w:rsidRPr="00C418A7">
        <w:rPr>
          <w:rStyle w:val="StyleTimesNewRoman"/>
          <w:rFonts w:eastAsia="Times New Roman"/>
          <w:szCs w:val="24"/>
        </w:rPr>
        <w:t xml:space="preserve"> administrated online through the </w:t>
      </w:r>
      <w:r w:rsidR="00B823C0">
        <w:rPr>
          <w:rStyle w:val="StyleTimesNewRoman"/>
          <w:rFonts w:eastAsia="Times New Roman"/>
          <w:szCs w:val="24"/>
        </w:rPr>
        <w:t>ED</w:t>
      </w:r>
      <w:r w:rsidR="00426E3E" w:rsidRPr="00C418A7">
        <w:rPr>
          <w:rStyle w:val="StyleTimesNewRoman"/>
          <w:rFonts w:eastAsia="Times New Roman"/>
          <w:szCs w:val="24"/>
        </w:rPr>
        <w:t xml:space="preserve">SCLS platform. </w:t>
      </w:r>
      <w:r w:rsidRPr="00C418A7">
        <w:rPr>
          <w:rStyle w:val="StyleTimesNewRoman"/>
          <w:rFonts w:eastAsia="Times New Roman"/>
          <w:szCs w:val="24"/>
        </w:rPr>
        <w:t xml:space="preserve">The data from the pilot test </w:t>
      </w:r>
      <w:r w:rsidR="002F6478">
        <w:rPr>
          <w:rStyle w:val="StyleTimesNewRoman"/>
          <w:rFonts w:eastAsia="Times New Roman"/>
          <w:szCs w:val="24"/>
        </w:rPr>
        <w:t>were</w:t>
      </w:r>
      <w:r w:rsidRPr="00C418A7">
        <w:rPr>
          <w:rStyle w:val="StyleTimesNewRoman"/>
          <w:rFonts w:eastAsia="Times New Roman"/>
          <w:szCs w:val="24"/>
        </w:rPr>
        <w:t xml:space="preserve"> used to refine the </w:t>
      </w:r>
      <w:r w:rsidR="00B823C0">
        <w:rPr>
          <w:rStyle w:val="StyleTimesNewRoman"/>
          <w:rFonts w:eastAsia="Times New Roman"/>
          <w:szCs w:val="24"/>
        </w:rPr>
        <w:t>ED</w:t>
      </w:r>
      <w:r w:rsidRPr="00C418A7">
        <w:rPr>
          <w:rStyle w:val="StyleTimesNewRoman"/>
          <w:rFonts w:eastAsia="Times New Roman"/>
          <w:szCs w:val="24"/>
        </w:rPr>
        <w:t>SCLS survey items</w:t>
      </w:r>
      <w:r w:rsidR="00E619C8" w:rsidRPr="00C418A7">
        <w:rPr>
          <w:rStyle w:val="StyleTimesNewRoman"/>
          <w:rFonts w:eastAsia="Times New Roman"/>
          <w:szCs w:val="24"/>
        </w:rPr>
        <w:t xml:space="preserve"> and about one third of the items </w:t>
      </w:r>
      <w:r w:rsidR="002F6478">
        <w:rPr>
          <w:rStyle w:val="StyleTimesNewRoman"/>
          <w:rFonts w:eastAsia="Times New Roman"/>
          <w:szCs w:val="24"/>
        </w:rPr>
        <w:t>were</w:t>
      </w:r>
      <w:r w:rsidR="00E619C8" w:rsidRPr="00C418A7">
        <w:rPr>
          <w:rStyle w:val="StyleTimesNewRoman"/>
          <w:rFonts w:eastAsia="Times New Roman"/>
          <w:szCs w:val="24"/>
        </w:rPr>
        <w:t xml:space="preserve"> dropped from the pilot version</w:t>
      </w:r>
      <w:r w:rsidRPr="00C418A7">
        <w:rPr>
          <w:rStyle w:val="StyleTimesNewRoman"/>
          <w:rFonts w:eastAsia="Times New Roman"/>
          <w:szCs w:val="24"/>
        </w:rPr>
        <w:t xml:space="preserve">. </w:t>
      </w:r>
      <w:r w:rsidR="00E619C8" w:rsidRPr="00C418A7">
        <w:rPr>
          <w:rStyle w:val="StyleTimesNewRoman"/>
          <w:rFonts w:eastAsia="Times New Roman"/>
          <w:szCs w:val="24"/>
        </w:rPr>
        <w:t xml:space="preserve">The final </w:t>
      </w:r>
      <w:r w:rsidR="00B823C0">
        <w:rPr>
          <w:rStyle w:val="StyleTimesNewRoman"/>
          <w:rFonts w:eastAsia="Times New Roman"/>
          <w:szCs w:val="24"/>
        </w:rPr>
        <w:t>ED</w:t>
      </w:r>
      <w:r w:rsidR="00E619C8" w:rsidRPr="00C418A7">
        <w:rPr>
          <w:rStyle w:val="StyleTimesNewRoman"/>
          <w:rFonts w:eastAsia="Times New Roman"/>
          <w:szCs w:val="24"/>
        </w:rPr>
        <w:t xml:space="preserve">SCLS </w:t>
      </w:r>
      <w:r w:rsidR="002F6478">
        <w:rPr>
          <w:rStyle w:val="StyleTimesNewRoman"/>
          <w:rFonts w:eastAsia="Times New Roman"/>
          <w:szCs w:val="24"/>
        </w:rPr>
        <w:t xml:space="preserve">instruments </w:t>
      </w:r>
      <w:r w:rsidR="00EC44D0">
        <w:rPr>
          <w:rStyle w:val="StyleTimesNewRoman"/>
          <w:rFonts w:eastAsia="Times New Roman"/>
          <w:szCs w:val="24"/>
        </w:rPr>
        <w:t>have</w:t>
      </w:r>
      <w:r w:rsidRPr="00C418A7">
        <w:rPr>
          <w:rStyle w:val="StyleTimesNewRoman"/>
          <w:rFonts w:eastAsia="Times New Roman"/>
          <w:szCs w:val="24"/>
        </w:rPr>
        <w:t xml:space="preserve"> </w:t>
      </w:r>
      <w:r w:rsidR="000A65FE">
        <w:rPr>
          <w:rStyle w:val="StyleTimesNewRoman"/>
          <w:rFonts w:eastAsia="Times New Roman"/>
          <w:szCs w:val="24"/>
        </w:rPr>
        <w:t>7</w:t>
      </w:r>
      <w:r w:rsidR="00D12930">
        <w:rPr>
          <w:rStyle w:val="StyleTimesNewRoman"/>
          <w:rFonts w:eastAsia="Times New Roman"/>
          <w:szCs w:val="24"/>
        </w:rPr>
        <w:t>4</w:t>
      </w:r>
      <w:r w:rsidRPr="00C418A7">
        <w:rPr>
          <w:rStyle w:val="StyleTimesNewRoman"/>
          <w:rFonts w:eastAsia="Times New Roman"/>
          <w:szCs w:val="24"/>
        </w:rPr>
        <w:t xml:space="preserve"> </w:t>
      </w:r>
      <w:r w:rsidR="002F6478">
        <w:rPr>
          <w:rStyle w:val="StyleTimesNewRoman"/>
          <w:rFonts w:eastAsia="Times New Roman"/>
          <w:szCs w:val="24"/>
        </w:rPr>
        <w:t xml:space="preserve">items </w:t>
      </w:r>
      <w:r w:rsidRPr="00C418A7">
        <w:rPr>
          <w:rStyle w:val="StyleTimesNewRoman"/>
          <w:rFonts w:eastAsia="Times New Roman"/>
          <w:szCs w:val="24"/>
        </w:rPr>
        <w:t>for student</w:t>
      </w:r>
      <w:r w:rsidR="00E619C8" w:rsidRPr="00C418A7">
        <w:rPr>
          <w:rStyle w:val="StyleTimesNewRoman"/>
          <w:rFonts w:eastAsia="Times New Roman"/>
          <w:szCs w:val="24"/>
        </w:rPr>
        <w:t>s</w:t>
      </w:r>
      <w:r w:rsidRPr="00C418A7">
        <w:rPr>
          <w:rStyle w:val="StyleTimesNewRoman"/>
          <w:rFonts w:eastAsia="Times New Roman"/>
          <w:szCs w:val="24"/>
        </w:rPr>
        <w:t>,</w:t>
      </w:r>
      <w:r w:rsidR="000A65FE">
        <w:rPr>
          <w:rStyle w:val="StyleTimesNewRoman"/>
          <w:rFonts w:eastAsia="Times New Roman"/>
          <w:szCs w:val="24"/>
        </w:rPr>
        <w:t xml:space="preserve"> 8</w:t>
      </w:r>
      <w:r w:rsidR="00D12930">
        <w:rPr>
          <w:rStyle w:val="StyleTimesNewRoman"/>
          <w:rFonts w:eastAsia="Times New Roman"/>
          <w:szCs w:val="24"/>
        </w:rPr>
        <w:t>3</w:t>
      </w:r>
      <w:r w:rsidR="000A65FE">
        <w:rPr>
          <w:rStyle w:val="StyleTimesNewRoman"/>
          <w:rFonts w:eastAsia="Times New Roman"/>
          <w:szCs w:val="24"/>
        </w:rPr>
        <w:t xml:space="preserve"> items for</w:t>
      </w:r>
      <w:r w:rsidRPr="00C418A7">
        <w:rPr>
          <w:rStyle w:val="StyleTimesNewRoman"/>
          <w:rFonts w:eastAsia="Times New Roman"/>
          <w:szCs w:val="24"/>
        </w:rPr>
        <w:t xml:space="preserve"> instructional staff, and noninstructional staff</w:t>
      </w:r>
      <w:r w:rsidR="000A65FE">
        <w:rPr>
          <w:rStyle w:val="StyleTimesNewRoman"/>
          <w:rFonts w:eastAsia="Times New Roman"/>
          <w:szCs w:val="24"/>
        </w:rPr>
        <w:t xml:space="preserve"> (</w:t>
      </w:r>
      <w:r w:rsidR="00D12930">
        <w:rPr>
          <w:rStyle w:val="StyleTimesNewRoman"/>
          <w:rFonts w:eastAsia="Times New Roman"/>
          <w:szCs w:val="24"/>
        </w:rPr>
        <w:t>excluding</w:t>
      </w:r>
      <w:r w:rsidR="000A65FE">
        <w:rPr>
          <w:rStyle w:val="StyleTimesNewRoman"/>
          <w:rFonts w:eastAsia="Times New Roman"/>
          <w:szCs w:val="24"/>
        </w:rPr>
        <w:t xml:space="preserve"> 21</w:t>
      </w:r>
      <w:r w:rsidR="00D12930">
        <w:rPr>
          <w:rStyle w:val="StyleTimesNewRoman"/>
          <w:rFonts w:eastAsia="Times New Roman"/>
          <w:szCs w:val="24"/>
        </w:rPr>
        <w:t xml:space="preserve"> principal only</w:t>
      </w:r>
      <w:r w:rsidR="000A65FE">
        <w:rPr>
          <w:rStyle w:val="StyleTimesNewRoman"/>
          <w:rFonts w:eastAsia="Times New Roman"/>
          <w:szCs w:val="24"/>
        </w:rPr>
        <w:t xml:space="preserve"> items)</w:t>
      </w:r>
      <w:r w:rsidRPr="00C418A7">
        <w:rPr>
          <w:rStyle w:val="StyleTimesNewRoman"/>
          <w:rFonts w:eastAsia="Times New Roman"/>
          <w:szCs w:val="24"/>
        </w:rPr>
        <w:t xml:space="preserve">, and </w:t>
      </w:r>
      <w:r w:rsidR="00D12930">
        <w:rPr>
          <w:rStyle w:val="StyleTimesNewRoman"/>
          <w:rFonts w:eastAsia="Times New Roman"/>
          <w:szCs w:val="24"/>
        </w:rPr>
        <w:t>40</w:t>
      </w:r>
      <w:r w:rsidRPr="00C418A7">
        <w:rPr>
          <w:rStyle w:val="StyleTimesNewRoman"/>
          <w:rFonts w:eastAsia="Times New Roman"/>
          <w:szCs w:val="24"/>
        </w:rPr>
        <w:t xml:space="preserve"> </w:t>
      </w:r>
      <w:r w:rsidR="002F6478">
        <w:rPr>
          <w:rStyle w:val="StyleTimesNewRoman"/>
          <w:rFonts w:eastAsia="Times New Roman"/>
          <w:szCs w:val="24"/>
        </w:rPr>
        <w:t xml:space="preserve">items </w:t>
      </w:r>
      <w:r w:rsidRPr="00C418A7">
        <w:rPr>
          <w:rStyle w:val="StyleTimesNewRoman"/>
          <w:rFonts w:eastAsia="Times New Roman"/>
          <w:szCs w:val="24"/>
        </w:rPr>
        <w:t>for parent</w:t>
      </w:r>
      <w:r w:rsidR="00E619C8" w:rsidRPr="00C418A7">
        <w:rPr>
          <w:rStyle w:val="StyleTimesNewRoman"/>
          <w:rFonts w:eastAsia="Times New Roman"/>
          <w:szCs w:val="24"/>
        </w:rPr>
        <w:t>s</w:t>
      </w:r>
      <w:r w:rsidRPr="00C418A7">
        <w:rPr>
          <w:rStyle w:val="StyleTimesNewRoman"/>
          <w:rFonts w:eastAsia="Times New Roman"/>
          <w:szCs w:val="24"/>
        </w:rPr>
        <w:t>.</w:t>
      </w:r>
    </w:p>
    <w:p w:rsidR="006D5BB6" w:rsidRDefault="00CA03FE" w:rsidP="002C4E91">
      <w:pPr>
        <w:pStyle w:val="Default"/>
        <w:rPr>
          <w:rStyle w:val="StyleTimesNewRoman"/>
          <w:rFonts w:eastAsia="Times New Roman"/>
        </w:rPr>
      </w:pPr>
      <w:r>
        <w:rPr>
          <w:rStyle w:val="StyleTimesNewRoman"/>
          <w:rFonts w:eastAsia="Times New Roman"/>
        </w:rPr>
        <w:t xml:space="preserve">In addition to the items used in the pilot test, </w:t>
      </w:r>
      <w:r w:rsidR="00E502C7">
        <w:rPr>
          <w:rStyle w:val="StyleTimesNewRoman"/>
          <w:rFonts w:eastAsia="Times New Roman"/>
        </w:rPr>
        <w:t xml:space="preserve">the benchmarking survey instruments </w:t>
      </w:r>
      <w:r>
        <w:rPr>
          <w:rStyle w:val="StyleTimesNewRoman"/>
          <w:rFonts w:eastAsia="Times New Roman"/>
        </w:rPr>
        <w:t xml:space="preserve">also include </w:t>
      </w:r>
      <w:r w:rsidR="00581A8A">
        <w:rPr>
          <w:rStyle w:val="StyleTimesNewRoman"/>
          <w:rFonts w:eastAsia="Times New Roman"/>
        </w:rPr>
        <w:t>one</w:t>
      </w:r>
      <w:r>
        <w:rPr>
          <w:rStyle w:val="StyleTimesNewRoman"/>
          <w:rFonts w:eastAsia="Times New Roman"/>
        </w:rPr>
        <w:t xml:space="preserve"> new item requested by OSHS in June 2015 because </w:t>
      </w:r>
      <w:r w:rsidRPr="00CA03FE">
        <w:rPr>
          <w:rStyle w:val="StyleTimesNewRoman"/>
          <w:rFonts w:eastAsia="Times New Roman"/>
        </w:rPr>
        <w:t xml:space="preserve">school communities nationwide have identified sexual violence and/or teen dating violence as an issue that students and schools are increasingly facing. If schools are going to address this issue, data should be available to provide them with a sense of prevalence to prevent escalation and to enable them to create </w:t>
      </w:r>
      <w:r w:rsidR="00E502C7">
        <w:rPr>
          <w:rStyle w:val="StyleTimesNewRoman"/>
          <w:rFonts w:eastAsia="Times New Roman"/>
        </w:rPr>
        <w:t xml:space="preserve">appropriate </w:t>
      </w:r>
      <w:r w:rsidRPr="00CA03FE">
        <w:rPr>
          <w:rStyle w:val="StyleTimesNewRoman"/>
          <w:rFonts w:eastAsia="Times New Roman"/>
        </w:rPr>
        <w:t>supports and protective factors for improvement of the learning environment and student success. Preventing teen dating and gender-based violence is part of creating a safe and healthy learning environment.</w:t>
      </w:r>
      <w:r>
        <w:rPr>
          <w:rStyle w:val="StyleTimesNewRoman"/>
          <w:rFonts w:eastAsia="Times New Roman"/>
        </w:rPr>
        <w:t xml:space="preserve"> </w:t>
      </w:r>
      <w:r w:rsidR="005C1F52">
        <w:rPr>
          <w:rStyle w:val="StyleTimesNewRoman"/>
          <w:rFonts w:eastAsia="Times New Roman"/>
        </w:rPr>
        <w:t>“</w:t>
      </w:r>
      <w:r w:rsidR="002C4E91">
        <w:rPr>
          <w:rStyle w:val="StyleTimesNewRoman"/>
          <w:rFonts w:eastAsia="Times New Roman"/>
        </w:rPr>
        <w:t>T</w:t>
      </w:r>
      <w:r w:rsidR="005C1F52" w:rsidRPr="002C4E91">
        <w:rPr>
          <w:rStyle w:val="StyleTimesNewRoman"/>
          <w:rFonts w:eastAsia="Times New Roman"/>
        </w:rPr>
        <w:t xml:space="preserve">he following types of problems occur at this school often: sexual assault or </w:t>
      </w:r>
      <w:r w:rsidR="00581A8A">
        <w:rPr>
          <w:rStyle w:val="StyleTimesNewRoman"/>
          <w:rFonts w:eastAsia="Times New Roman"/>
        </w:rPr>
        <w:t xml:space="preserve">dating </w:t>
      </w:r>
      <w:r w:rsidR="005C1F52" w:rsidRPr="002C4E91">
        <w:rPr>
          <w:rStyle w:val="StyleTimesNewRoman"/>
          <w:rFonts w:eastAsia="Times New Roman"/>
        </w:rPr>
        <w:t>violence” is added to the two staff surveys</w:t>
      </w:r>
      <w:r w:rsidR="00C52785">
        <w:rPr>
          <w:rStyle w:val="StyleTimesNewRoman"/>
          <w:rFonts w:eastAsia="Times New Roman"/>
        </w:rPr>
        <w:t xml:space="preserve"> </w:t>
      </w:r>
      <w:r w:rsidR="00C52785" w:rsidRPr="008E3552">
        <w:rPr>
          <w:rStyle w:val="StyleTimesNewRoman"/>
          <w:rFonts w:eastAsia="Times New Roman"/>
        </w:rPr>
        <w:t>(Isafpsaf143, Nsafpsaf147)</w:t>
      </w:r>
      <w:r w:rsidR="005C1F52" w:rsidRPr="00C52785">
        <w:rPr>
          <w:rStyle w:val="StyleTimesNewRoman"/>
          <w:rFonts w:eastAsia="Times New Roman"/>
        </w:rPr>
        <w:t>.</w:t>
      </w:r>
      <w:r w:rsidR="008317CC">
        <w:rPr>
          <w:rStyle w:val="StyleTimesNewRoman"/>
          <w:rFonts w:eastAsia="Times New Roman"/>
        </w:rPr>
        <w:t xml:space="preserve"> Cognitive interviews </w:t>
      </w:r>
      <w:r w:rsidR="00581A8A">
        <w:rPr>
          <w:rStyle w:val="StyleTimesNewRoman"/>
          <w:rFonts w:eastAsia="Times New Roman"/>
        </w:rPr>
        <w:t>were</w:t>
      </w:r>
      <w:r w:rsidR="008317CC">
        <w:rPr>
          <w:rStyle w:val="StyleTimesNewRoman"/>
          <w:rFonts w:eastAsia="Times New Roman"/>
        </w:rPr>
        <w:t xml:space="preserve"> conducted </w:t>
      </w:r>
      <w:r w:rsidR="00A44FC0">
        <w:rPr>
          <w:rStyle w:val="StyleTimesNewRoman"/>
          <w:rFonts w:eastAsia="Times New Roman"/>
        </w:rPr>
        <w:t>in 2015 to test th</w:t>
      </w:r>
      <w:r w:rsidR="00581A8A">
        <w:rPr>
          <w:rStyle w:val="StyleTimesNewRoman"/>
          <w:rFonts w:eastAsia="Times New Roman"/>
        </w:rPr>
        <w:t>is</w:t>
      </w:r>
      <w:r w:rsidR="00A44FC0">
        <w:rPr>
          <w:rStyle w:val="StyleTimesNewRoman"/>
          <w:rFonts w:eastAsia="Times New Roman"/>
        </w:rPr>
        <w:t xml:space="preserve"> new item with </w:t>
      </w:r>
      <w:r w:rsidR="00A44FC0" w:rsidRPr="00A44FC0">
        <w:rPr>
          <w:rStyle w:val="StyleTimesNewRoman"/>
          <w:rFonts w:eastAsia="Times New Roman"/>
        </w:rPr>
        <w:t>teachers and instructional staff</w:t>
      </w:r>
      <w:r w:rsidR="00A44FC0">
        <w:rPr>
          <w:rStyle w:val="StyleTimesNewRoman"/>
          <w:rFonts w:eastAsia="Times New Roman"/>
        </w:rPr>
        <w:t>.</w:t>
      </w:r>
    </w:p>
    <w:p w:rsidR="005E0329" w:rsidRPr="002B3F11" w:rsidRDefault="00791F23" w:rsidP="00453D7C">
      <w:pPr>
        <w:pStyle w:val="Heading1"/>
        <w:spacing w:before="120"/>
      </w:pPr>
      <w:bookmarkStart w:id="12" w:name="_Toc418782083"/>
      <w:bookmarkStart w:id="13" w:name="_Toc419121946"/>
      <w:r w:rsidRPr="002B3F11">
        <w:t xml:space="preserve">A.2 </w:t>
      </w:r>
      <w:r w:rsidR="005E0329" w:rsidRPr="002B3F11">
        <w:t>Purpose and Use</w:t>
      </w:r>
      <w:r w:rsidR="00901F4D" w:rsidRPr="002B3F11">
        <w:t>s</w:t>
      </w:r>
      <w:r w:rsidR="005E0329" w:rsidRPr="002B3F11">
        <w:t xml:space="preserve"> of </w:t>
      </w:r>
      <w:r w:rsidR="00901F4D" w:rsidRPr="002B3F11">
        <w:t xml:space="preserve">the </w:t>
      </w:r>
      <w:r w:rsidR="005E0329" w:rsidRPr="002B3F11">
        <w:t>Data</w:t>
      </w:r>
      <w:bookmarkEnd w:id="12"/>
      <w:bookmarkEnd w:id="13"/>
    </w:p>
    <w:p w:rsidR="00C71A5B" w:rsidRPr="00441185" w:rsidRDefault="000A3DC0" w:rsidP="00C71A5B">
      <w:pPr>
        <w:rPr>
          <w:rStyle w:val="StyleTimesNewRoman"/>
          <w:rFonts w:eastAsia="Times New Roman"/>
          <w:szCs w:val="24"/>
        </w:rPr>
      </w:pPr>
      <w:r>
        <w:rPr>
          <w:rStyle w:val="StyleTimesNewRoman"/>
          <w:rFonts w:eastAsia="Times New Roman"/>
          <w:szCs w:val="24"/>
        </w:rPr>
        <w:t>The U.S. Department of Education has prioritized research about school climate and the use of such research to develop more effective policy and school practices</w:t>
      </w:r>
      <w:r w:rsidR="006058BF" w:rsidRPr="006058BF">
        <w:rPr>
          <w:rStyle w:val="StyleTimesNewRoman"/>
          <w:rFonts w:eastAsia="Times New Roman"/>
          <w:szCs w:val="24"/>
        </w:rPr>
        <w:t>. Although many school climate surveys have been developed, there is no consensus on precise definitions for the factors that make up school climate</w:t>
      </w:r>
      <w:r w:rsidR="006058BF">
        <w:rPr>
          <w:rStyle w:val="StyleTimesNewRoman"/>
          <w:rFonts w:eastAsia="Times New Roman"/>
          <w:szCs w:val="24"/>
        </w:rPr>
        <w:t xml:space="preserve"> or a common reference for comparison nationally. </w:t>
      </w:r>
      <w:r w:rsidR="00C71A5B" w:rsidRPr="00441185">
        <w:rPr>
          <w:rStyle w:val="StyleTimesNewRoman"/>
          <w:rFonts w:eastAsia="Times New Roman"/>
          <w:szCs w:val="24"/>
        </w:rPr>
        <w:t xml:space="preserve">The data from the national benchmark study will be used to create national school climate scale scores for </w:t>
      </w:r>
      <w:r w:rsidR="006058BF">
        <w:rPr>
          <w:rStyle w:val="StyleTimesNewRoman"/>
          <w:rFonts w:eastAsia="Times New Roman"/>
          <w:szCs w:val="24"/>
        </w:rPr>
        <w:t>12 out of 13</w:t>
      </w:r>
      <w:r w:rsidR="007D0FA1" w:rsidRPr="00441185">
        <w:rPr>
          <w:rStyle w:val="StyleTimesNewRoman"/>
          <w:rFonts w:eastAsia="Times New Roman"/>
          <w:szCs w:val="24"/>
        </w:rPr>
        <w:t xml:space="preserve"> </w:t>
      </w:r>
      <w:r w:rsidR="00C71A5B" w:rsidRPr="00441185">
        <w:rPr>
          <w:rStyle w:val="StyleTimesNewRoman"/>
          <w:rFonts w:eastAsia="Times New Roman"/>
          <w:szCs w:val="24"/>
        </w:rPr>
        <w:t xml:space="preserve">topics covered by </w:t>
      </w:r>
      <w:r w:rsidR="00B823C0">
        <w:rPr>
          <w:rStyle w:val="StyleTimesNewRoman"/>
          <w:rFonts w:eastAsia="Times New Roman"/>
          <w:szCs w:val="24"/>
        </w:rPr>
        <w:t>ED</w:t>
      </w:r>
      <w:r w:rsidR="00C71A5B" w:rsidRPr="00441185">
        <w:rPr>
          <w:rStyle w:val="StyleTimesNewRoman"/>
          <w:rFonts w:eastAsia="Times New Roman"/>
          <w:szCs w:val="24"/>
        </w:rPr>
        <w:t xml:space="preserve">SCLS for </w:t>
      </w:r>
      <w:r w:rsidR="00976309">
        <w:rPr>
          <w:rStyle w:val="StyleTimesNewRoman"/>
          <w:rFonts w:eastAsia="Times New Roman"/>
          <w:szCs w:val="24"/>
        </w:rPr>
        <w:t>three of the four</w:t>
      </w:r>
      <w:r w:rsidR="00C71A5B" w:rsidRPr="00441185">
        <w:rPr>
          <w:rStyle w:val="StyleTimesNewRoman"/>
          <w:rFonts w:eastAsia="Times New Roman"/>
          <w:szCs w:val="24"/>
        </w:rPr>
        <w:t xml:space="preserve"> respondent groups</w:t>
      </w:r>
      <w:r w:rsidR="007D0FA1" w:rsidRPr="00441185">
        <w:rPr>
          <w:rStyle w:val="StyleTimesNewRoman"/>
          <w:rFonts w:eastAsia="Times New Roman"/>
          <w:szCs w:val="24"/>
        </w:rPr>
        <w:t xml:space="preserve"> – students, instructional staff, </w:t>
      </w:r>
      <w:r w:rsidR="00976309">
        <w:rPr>
          <w:rStyle w:val="StyleTimesNewRoman"/>
          <w:rFonts w:eastAsia="Times New Roman"/>
          <w:szCs w:val="24"/>
        </w:rPr>
        <w:t xml:space="preserve">and </w:t>
      </w:r>
      <w:r w:rsidR="007D0FA1" w:rsidRPr="00441185">
        <w:rPr>
          <w:rStyle w:val="StyleTimesNewRoman"/>
          <w:rFonts w:eastAsia="Times New Roman"/>
          <w:szCs w:val="24"/>
        </w:rPr>
        <w:t>noninstructional staff</w:t>
      </w:r>
      <w:r w:rsidR="009070D2">
        <w:rPr>
          <w:rStyle w:val="StyleTimesNewRoman"/>
          <w:rFonts w:eastAsia="Times New Roman"/>
          <w:szCs w:val="24"/>
        </w:rPr>
        <w:t xml:space="preserve"> and principals</w:t>
      </w:r>
      <w:r>
        <w:rPr>
          <w:rStyle w:val="StyleTimesNewRoman"/>
          <w:rFonts w:eastAsia="Times New Roman"/>
          <w:szCs w:val="24"/>
        </w:rPr>
        <w:t>.</w:t>
      </w:r>
      <w:r w:rsidR="007D0FA1" w:rsidRPr="00441185">
        <w:rPr>
          <w:rStyle w:val="FootnoteReference"/>
          <w:rFonts w:ascii="Times New Roman" w:eastAsia="Times New Roman" w:hAnsi="Times New Roman" w:cs="Times New Roman"/>
          <w:sz w:val="24"/>
          <w:szCs w:val="24"/>
        </w:rPr>
        <w:footnoteReference w:id="3"/>
      </w:r>
      <w:r w:rsidR="006D5BB6">
        <w:rPr>
          <w:rStyle w:val="StyleTimesNewRoman"/>
          <w:rFonts w:eastAsia="Times New Roman"/>
          <w:szCs w:val="24"/>
        </w:rPr>
        <w:t xml:space="preserve"> </w:t>
      </w:r>
      <w:r w:rsidR="00FD6791">
        <w:rPr>
          <w:rStyle w:val="StyleTimesNewRoman"/>
          <w:rFonts w:eastAsia="Times New Roman"/>
          <w:szCs w:val="24"/>
        </w:rPr>
        <w:t>National scale scores</w:t>
      </w:r>
      <w:r w:rsidR="008C57F4">
        <w:rPr>
          <w:rStyle w:val="StyleTimesNewRoman"/>
          <w:rFonts w:eastAsia="Times New Roman"/>
          <w:szCs w:val="24"/>
        </w:rPr>
        <w:t xml:space="preserve"> are </w:t>
      </w:r>
      <w:r w:rsidR="009E68A7">
        <w:rPr>
          <w:rStyle w:val="StyleTimesNewRoman"/>
          <w:rFonts w:eastAsia="Times New Roman"/>
          <w:szCs w:val="24"/>
        </w:rPr>
        <w:t>currently</w:t>
      </w:r>
      <w:r w:rsidR="008C57F4">
        <w:rPr>
          <w:rStyle w:val="StyleTimesNewRoman"/>
          <w:rFonts w:eastAsia="Times New Roman"/>
          <w:szCs w:val="24"/>
        </w:rPr>
        <w:t xml:space="preserve"> planned for the </w:t>
      </w:r>
      <w:r>
        <w:rPr>
          <w:rStyle w:val="StyleTimesNewRoman"/>
          <w:rFonts w:eastAsia="Times New Roman"/>
          <w:szCs w:val="24"/>
        </w:rPr>
        <w:t xml:space="preserve">3 </w:t>
      </w:r>
      <w:r w:rsidR="009E68A7">
        <w:rPr>
          <w:rStyle w:val="StyleTimesNewRoman"/>
          <w:rFonts w:eastAsia="Times New Roman"/>
          <w:szCs w:val="24"/>
        </w:rPr>
        <w:t>domains</w:t>
      </w:r>
      <w:r>
        <w:rPr>
          <w:rStyle w:val="StyleTimesNewRoman"/>
          <w:rFonts w:eastAsia="Times New Roman"/>
          <w:szCs w:val="24"/>
        </w:rPr>
        <w:t xml:space="preserve"> </w:t>
      </w:r>
      <w:r w:rsidR="008C57F4">
        <w:rPr>
          <w:rStyle w:val="StyleTimesNewRoman"/>
          <w:rFonts w:eastAsia="Times New Roman"/>
          <w:szCs w:val="24"/>
        </w:rPr>
        <w:t xml:space="preserve">in the parent survey </w:t>
      </w:r>
      <w:r w:rsidR="009E68A7">
        <w:rPr>
          <w:rStyle w:val="StyleTimesNewRoman"/>
          <w:rFonts w:eastAsia="Times New Roman"/>
          <w:szCs w:val="24"/>
        </w:rPr>
        <w:t xml:space="preserve">based on </w:t>
      </w:r>
      <w:r w:rsidR="009E68A7">
        <w:rPr>
          <w:rStyle w:val="StyleTimesNewRoman"/>
          <w:rFonts w:eastAsia="Times New Roman"/>
          <w:szCs w:val="24"/>
        </w:rPr>
        <w:lastRenderedPageBreak/>
        <w:t>TRP recommendation, response burden concerns</w:t>
      </w:r>
      <w:r w:rsidR="009070D2">
        <w:rPr>
          <w:rStyle w:val="StyleTimesNewRoman"/>
          <w:rFonts w:eastAsia="Times New Roman"/>
          <w:szCs w:val="24"/>
        </w:rPr>
        <w:t>,</w:t>
      </w:r>
      <w:r w:rsidR="009E68A7">
        <w:rPr>
          <w:rStyle w:val="StyleTimesNewRoman"/>
          <w:rFonts w:eastAsia="Times New Roman"/>
          <w:szCs w:val="24"/>
        </w:rPr>
        <w:t xml:space="preserve"> and </w:t>
      </w:r>
      <w:r w:rsidR="008C57F4">
        <w:rPr>
          <w:rStyle w:val="StyleTimesNewRoman"/>
          <w:rFonts w:eastAsia="Times New Roman"/>
          <w:szCs w:val="24"/>
        </w:rPr>
        <w:t xml:space="preserve">the low </w:t>
      </w:r>
      <w:r w:rsidR="009070D2">
        <w:rPr>
          <w:rStyle w:val="StyleTimesNewRoman"/>
          <w:rFonts w:eastAsia="Times New Roman"/>
          <w:szCs w:val="24"/>
        </w:rPr>
        <w:t xml:space="preserve">parent </w:t>
      </w:r>
      <w:r w:rsidR="008C57F4">
        <w:rPr>
          <w:rStyle w:val="StyleTimesNewRoman"/>
          <w:rFonts w:eastAsia="Times New Roman"/>
          <w:szCs w:val="24"/>
        </w:rPr>
        <w:t>response rates generally reported by districts administering similar school climate surveys.</w:t>
      </w:r>
      <w:r w:rsidR="009E68A7">
        <w:rPr>
          <w:rStyle w:val="StyleTimesNewRoman"/>
          <w:rFonts w:eastAsia="Times New Roman"/>
          <w:szCs w:val="24"/>
        </w:rPr>
        <w:t xml:space="preserve"> I</w:t>
      </w:r>
      <w:r w:rsidR="008C57F4">
        <w:rPr>
          <w:rStyle w:val="StyleTimesNewRoman"/>
          <w:rFonts w:eastAsia="Times New Roman"/>
          <w:szCs w:val="24"/>
        </w:rPr>
        <w:t xml:space="preserve">f </w:t>
      </w:r>
      <w:r w:rsidR="0071416D" w:rsidRPr="0071416D">
        <w:rPr>
          <w:rStyle w:val="StyleTimesNewRoman"/>
          <w:rFonts w:eastAsia="Times New Roman"/>
          <w:szCs w:val="24"/>
        </w:rPr>
        <w:t xml:space="preserve">the </w:t>
      </w:r>
      <w:r w:rsidR="009070D2">
        <w:rPr>
          <w:rStyle w:val="StyleTimesNewRoman"/>
          <w:rFonts w:eastAsia="Times New Roman"/>
          <w:szCs w:val="24"/>
        </w:rPr>
        <w:t xml:space="preserve">parent </w:t>
      </w:r>
      <w:r w:rsidR="0071416D" w:rsidRPr="0071416D">
        <w:rPr>
          <w:rStyle w:val="StyleTimesNewRoman"/>
          <w:rFonts w:eastAsia="Times New Roman"/>
          <w:szCs w:val="24"/>
        </w:rPr>
        <w:t>response rates</w:t>
      </w:r>
      <w:r w:rsidR="008C57F4">
        <w:rPr>
          <w:rStyle w:val="StyleTimesNewRoman"/>
          <w:rFonts w:eastAsia="Times New Roman"/>
          <w:szCs w:val="24"/>
        </w:rPr>
        <w:t xml:space="preserve"> are low in the participating schools</w:t>
      </w:r>
      <w:r w:rsidR="0071416D">
        <w:rPr>
          <w:rStyle w:val="StyleTimesNewRoman"/>
          <w:rFonts w:eastAsia="Times New Roman"/>
          <w:szCs w:val="24"/>
        </w:rPr>
        <w:t xml:space="preserve"> in the pilot test</w:t>
      </w:r>
      <w:r w:rsidR="008C57F4">
        <w:rPr>
          <w:rStyle w:val="StyleTimesNewRoman"/>
          <w:rFonts w:eastAsia="Times New Roman"/>
          <w:szCs w:val="24"/>
        </w:rPr>
        <w:t>, NCES may decide to exclude the p</w:t>
      </w:r>
      <w:r w:rsidR="008C57F4" w:rsidRPr="008C57F4">
        <w:rPr>
          <w:rStyle w:val="StyleTimesNewRoman"/>
          <w:rFonts w:eastAsia="Times New Roman"/>
          <w:szCs w:val="24"/>
        </w:rPr>
        <w:t xml:space="preserve">arent survey </w:t>
      </w:r>
      <w:r w:rsidR="008C57F4">
        <w:rPr>
          <w:rStyle w:val="StyleTimesNewRoman"/>
          <w:rFonts w:eastAsia="Times New Roman"/>
          <w:szCs w:val="24"/>
        </w:rPr>
        <w:t>from the benchmark study</w:t>
      </w:r>
      <w:r w:rsidR="0071416D" w:rsidRPr="0071416D">
        <w:rPr>
          <w:rStyle w:val="StyleTimesNewRoman"/>
          <w:rFonts w:eastAsia="Times New Roman"/>
          <w:szCs w:val="24"/>
        </w:rPr>
        <w:t>.</w:t>
      </w:r>
      <w:r w:rsidR="0071416D">
        <w:rPr>
          <w:rStyle w:val="StyleTimesNewRoman"/>
          <w:rFonts w:eastAsia="Times New Roman"/>
          <w:szCs w:val="24"/>
        </w:rPr>
        <w:t xml:space="preserve"> </w:t>
      </w:r>
      <w:r w:rsidR="00C71A5B" w:rsidRPr="00441185">
        <w:rPr>
          <w:rStyle w:val="StyleTimesNewRoman"/>
          <w:rFonts w:eastAsia="Times New Roman"/>
          <w:szCs w:val="24"/>
        </w:rPr>
        <w:t xml:space="preserve">Figure 1 shows the </w:t>
      </w:r>
      <w:r w:rsidR="00B823C0">
        <w:rPr>
          <w:rStyle w:val="StyleTimesNewRoman"/>
          <w:rFonts w:eastAsia="Times New Roman"/>
          <w:szCs w:val="24"/>
        </w:rPr>
        <w:t>ED</w:t>
      </w:r>
      <w:r w:rsidR="00C71A5B" w:rsidRPr="00441185">
        <w:rPr>
          <w:rStyle w:val="StyleTimesNewRoman"/>
          <w:rFonts w:eastAsia="Times New Roman"/>
          <w:szCs w:val="24"/>
        </w:rPr>
        <w:t>SCLS domains and topics.</w:t>
      </w:r>
    </w:p>
    <w:p w:rsidR="007D0FA1" w:rsidRPr="00234E93" w:rsidRDefault="007D0FA1" w:rsidP="0071416D">
      <w:pPr>
        <w:rPr>
          <w:rFonts w:ascii="Palatino Linotype" w:eastAsia="HGSMinchoE" w:hAnsi="Palatino Linotype" w:cs="Times New Roman"/>
          <w:b/>
          <w:bCs/>
        </w:rPr>
      </w:pPr>
      <w:r w:rsidRPr="00234E93">
        <w:rPr>
          <w:rFonts w:ascii="Palatino Linotype" w:eastAsia="HGSMinchoE" w:hAnsi="Palatino Linotype" w:cs="Times New Roman"/>
          <w:b/>
          <w:bCs/>
        </w:rPr>
        <w:t xml:space="preserve">Figure 1. </w:t>
      </w:r>
      <w:r w:rsidR="00B823C0">
        <w:rPr>
          <w:rFonts w:ascii="Palatino Linotype" w:eastAsia="HGSMinchoE" w:hAnsi="Palatino Linotype" w:cs="Times New Roman"/>
          <w:b/>
          <w:bCs/>
        </w:rPr>
        <w:t>ED</w:t>
      </w:r>
      <w:r>
        <w:rPr>
          <w:rFonts w:ascii="Palatino Linotype" w:eastAsia="HGSMinchoE" w:hAnsi="Palatino Linotype" w:cs="Times New Roman"/>
          <w:b/>
          <w:bCs/>
        </w:rPr>
        <w:t>SCLS m</w:t>
      </w:r>
      <w:r w:rsidRPr="00234E93">
        <w:rPr>
          <w:rFonts w:ascii="Palatino Linotype" w:eastAsia="HGSMinchoE" w:hAnsi="Palatino Linotype" w:cs="Times New Roman"/>
          <w:b/>
          <w:bCs/>
        </w:rPr>
        <w:t xml:space="preserve">odel of </w:t>
      </w:r>
      <w:r>
        <w:rPr>
          <w:rFonts w:ascii="Palatino Linotype" w:eastAsia="HGSMinchoE" w:hAnsi="Palatino Linotype" w:cs="Times New Roman"/>
          <w:b/>
          <w:bCs/>
        </w:rPr>
        <w:t>s</w:t>
      </w:r>
      <w:r w:rsidRPr="00234E93">
        <w:rPr>
          <w:rFonts w:ascii="Palatino Linotype" w:eastAsia="HGSMinchoE" w:hAnsi="Palatino Linotype" w:cs="Times New Roman"/>
          <w:b/>
          <w:bCs/>
        </w:rPr>
        <w:t xml:space="preserve">chool </w:t>
      </w:r>
      <w:r>
        <w:rPr>
          <w:rFonts w:ascii="Palatino Linotype" w:eastAsia="HGSMinchoE" w:hAnsi="Palatino Linotype" w:cs="Times New Roman"/>
          <w:b/>
          <w:bCs/>
        </w:rPr>
        <w:t>c</w:t>
      </w:r>
      <w:r w:rsidRPr="00234E93">
        <w:rPr>
          <w:rFonts w:ascii="Palatino Linotype" w:eastAsia="HGSMinchoE" w:hAnsi="Palatino Linotype" w:cs="Times New Roman"/>
          <w:b/>
          <w:bCs/>
        </w:rPr>
        <w:t>limate</w:t>
      </w:r>
    </w:p>
    <w:p w:rsidR="007D0FA1" w:rsidRPr="00A10C66" w:rsidRDefault="007D0FA1" w:rsidP="007B269F">
      <w:pPr>
        <w:jc w:val="center"/>
        <w:rPr>
          <w:rFonts w:eastAsia="HGSMinchoE" w:cs="Times New Roman"/>
          <w:szCs w:val="24"/>
        </w:rPr>
      </w:pPr>
      <w:r w:rsidRPr="00A10C66">
        <w:rPr>
          <w:rFonts w:eastAsia="HGSMinchoE" w:cs="Times New Roman"/>
          <w:noProof/>
          <w:szCs w:val="24"/>
        </w:rPr>
        <w:drawing>
          <wp:inline distT="0" distB="0" distL="0" distR="0" wp14:anchorId="2AEE5EA2" wp14:editId="15B12799">
            <wp:extent cx="5124090" cy="2622430"/>
            <wp:effectExtent l="0" t="38100" r="635" b="698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5C110F" w:rsidRDefault="00A96B66" w:rsidP="00453D7C">
      <w:pPr>
        <w:pStyle w:val="Heading1"/>
        <w:spacing w:before="120"/>
      </w:pPr>
      <w:bookmarkStart w:id="14" w:name="_Toc418782084"/>
      <w:bookmarkStart w:id="15" w:name="_Toc419121947"/>
      <w:r>
        <w:t xml:space="preserve">A.3 </w:t>
      </w:r>
      <w:r w:rsidR="005C110F">
        <w:t>Use of Information Technology</w:t>
      </w:r>
      <w:bookmarkEnd w:id="14"/>
      <w:bookmarkEnd w:id="15"/>
    </w:p>
    <w:p w:rsidR="005C110F" w:rsidRPr="002B3F11" w:rsidRDefault="000A3DC0" w:rsidP="00453D7C">
      <w:pPr>
        <w:widowControl w:val="0"/>
        <w:tabs>
          <w:tab w:val="left" w:pos="8370"/>
        </w:tabs>
        <w:rPr>
          <w:rFonts w:ascii="Times New Roman" w:hAnsi="Times New Roman" w:cs="Times New Roman"/>
          <w:sz w:val="24"/>
          <w:szCs w:val="24"/>
        </w:rPr>
      </w:pPr>
      <w:r>
        <w:rPr>
          <w:rFonts w:ascii="Times New Roman" w:hAnsi="Times New Roman" w:cs="Times New Roman"/>
          <w:sz w:val="24"/>
          <w:szCs w:val="24"/>
        </w:rPr>
        <w:t xml:space="preserve">Self-administered </w:t>
      </w:r>
      <w:r w:rsidR="00A82F87" w:rsidRPr="002B3F11">
        <w:rPr>
          <w:rFonts w:ascii="Times New Roman" w:hAnsi="Times New Roman" w:cs="Times New Roman"/>
          <w:sz w:val="24"/>
          <w:szCs w:val="24"/>
        </w:rPr>
        <w:t>web-based surveys</w:t>
      </w:r>
      <w:r>
        <w:rPr>
          <w:rFonts w:ascii="Times New Roman" w:hAnsi="Times New Roman" w:cs="Times New Roman"/>
          <w:sz w:val="24"/>
          <w:szCs w:val="24"/>
        </w:rPr>
        <w:t xml:space="preserve"> will be used to administer </w:t>
      </w:r>
      <w:r w:rsidR="00B823C0">
        <w:rPr>
          <w:rFonts w:ascii="Times New Roman" w:hAnsi="Times New Roman" w:cs="Times New Roman"/>
          <w:sz w:val="24"/>
          <w:szCs w:val="24"/>
        </w:rPr>
        <w:t>ED</w:t>
      </w:r>
      <w:r>
        <w:rPr>
          <w:rFonts w:ascii="Times New Roman" w:hAnsi="Times New Roman" w:cs="Times New Roman"/>
          <w:sz w:val="24"/>
          <w:szCs w:val="24"/>
        </w:rPr>
        <w:t>SCLS</w:t>
      </w:r>
      <w:r w:rsidR="00A82F87" w:rsidRPr="002B3F11">
        <w:rPr>
          <w:rFonts w:ascii="Times New Roman" w:hAnsi="Times New Roman" w:cs="Times New Roman"/>
          <w:sz w:val="24"/>
          <w:szCs w:val="24"/>
        </w:rPr>
        <w:t xml:space="preserve">. </w:t>
      </w:r>
      <w:r>
        <w:rPr>
          <w:rFonts w:ascii="Times New Roman" w:hAnsi="Times New Roman" w:cs="Times New Roman"/>
          <w:sz w:val="24"/>
          <w:szCs w:val="24"/>
        </w:rPr>
        <w:t xml:space="preserve">For the benchmark study, the instruments will be </w:t>
      </w:r>
      <w:r w:rsidR="00A82F87" w:rsidRPr="002B3F11">
        <w:rPr>
          <w:rFonts w:ascii="Times New Roman" w:hAnsi="Times New Roman" w:cs="Times New Roman"/>
          <w:sz w:val="24"/>
          <w:szCs w:val="24"/>
        </w:rPr>
        <w:t>hosted on NCES server</w:t>
      </w:r>
      <w:r>
        <w:rPr>
          <w:rFonts w:ascii="Times New Roman" w:hAnsi="Times New Roman" w:cs="Times New Roman"/>
          <w:sz w:val="24"/>
          <w:szCs w:val="24"/>
        </w:rPr>
        <w:t>s</w:t>
      </w:r>
      <w:r w:rsidR="00A82F87" w:rsidRPr="002B3F11">
        <w:rPr>
          <w:rFonts w:ascii="Times New Roman" w:hAnsi="Times New Roman" w:cs="Times New Roman"/>
          <w:sz w:val="24"/>
          <w:szCs w:val="24"/>
        </w:rPr>
        <w:t xml:space="preserve">. Respondents will be provided with log-in credentials and </w:t>
      </w:r>
      <w:r w:rsidR="001E1313">
        <w:rPr>
          <w:rFonts w:ascii="Times New Roman" w:hAnsi="Times New Roman" w:cs="Times New Roman"/>
          <w:sz w:val="24"/>
          <w:szCs w:val="24"/>
        </w:rPr>
        <w:t xml:space="preserve">the </w:t>
      </w:r>
      <w:r w:rsidR="00A82F87" w:rsidRPr="002B3F11">
        <w:rPr>
          <w:rFonts w:ascii="Times New Roman" w:hAnsi="Times New Roman" w:cs="Times New Roman"/>
          <w:sz w:val="24"/>
          <w:szCs w:val="24"/>
        </w:rPr>
        <w:t>web address for the survey</w:t>
      </w:r>
      <w:r w:rsidR="004C7F23">
        <w:rPr>
          <w:rFonts w:ascii="Times New Roman" w:hAnsi="Times New Roman" w:cs="Times New Roman"/>
          <w:sz w:val="24"/>
          <w:szCs w:val="24"/>
        </w:rPr>
        <w:t xml:space="preserve">. </w:t>
      </w:r>
      <w:r w:rsidR="001E1313">
        <w:rPr>
          <w:rFonts w:ascii="Times New Roman" w:hAnsi="Times New Roman" w:cs="Times New Roman"/>
          <w:sz w:val="24"/>
          <w:szCs w:val="24"/>
        </w:rPr>
        <w:t>The survey</w:t>
      </w:r>
      <w:r w:rsidR="004C7F23">
        <w:rPr>
          <w:rFonts w:ascii="Times New Roman" w:hAnsi="Times New Roman" w:cs="Times New Roman"/>
          <w:sz w:val="24"/>
          <w:szCs w:val="24"/>
        </w:rPr>
        <w:t>s</w:t>
      </w:r>
      <w:r w:rsidR="001E1313">
        <w:rPr>
          <w:rFonts w:ascii="Times New Roman" w:hAnsi="Times New Roman" w:cs="Times New Roman"/>
          <w:sz w:val="24"/>
          <w:szCs w:val="24"/>
        </w:rPr>
        <w:t xml:space="preserve"> </w:t>
      </w:r>
      <w:r w:rsidR="00A82F87" w:rsidRPr="002B3F11">
        <w:rPr>
          <w:rFonts w:ascii="Times New Roman" w:hAnsi="Times New Roman" w:cs="Times New Roman"/>
          <w:sz w:val="24"/>
          <w:szCs w:val="24"/>
        </w:rPr>
        <w:t>can be taken on computers as well as mobile devices s</w:t>
      </w:r>
      <w:r w:rsidR="00441185">
        <w:rPr>
          <w:rFonts w:ascii="Times New Roman" w:hAnsi="Times New Roman" w:cs="Times New Roman"/>
          <w:sz w:val="24"/>
          <w:szCs w:val="24"/>
        </w:rPr>
        <w:t>uch as tablets or smart phones.</w:t>
      </w:r>
    </w:p>
    <w:p w:rsidR="005C110F" w:rsidRDefault="00A96B66" w:rsidP="00453D7C">
      <w:pPr>
        <w:pStyle w:val="Heading1"/>
        <w:spacing w:before="120"/>
      </w:pPr>
      <w:bookmarkStart w:id="16" w:name="_Toc418782085"/>
      <w:bookmarkStart w:id="17" w:name="_Toc419121948"/>
      <w:r>
        <w:t xml:space="preserve">A.4 </w:t>
      </w:r>
      <w:r w:rsidR="005C110F" w:rsidRPr="005C110F">
        <w:t>Efforts to Identify Duplication</w:t>
      </w:r>
      <w:bookmarkEnd w:id="16"/>
      <w:bookmarkEnd w:id="17"/>
    </w:p>
    <w:p w:rsidR="006D5BB6" w:rsidRDefault="005218B5" w:rsidP="00976309">
      <w:pPr>
        <w:rPr>
          <w:rFonts w:ascii="Times New Roman" w:hAnsi="Times New Roman" w:cs="Times New Roman"/>
          <w:sz w:val="24"/>
          <w:szCs w:val="24"/>
        </w:rPr>
      </w:pPr>
      <w:bookmarkStart w:id="18" w:name="_Toc418782086"/>
      <w:r w:rsidRPr="005218B5">
        <w:rPr>
          <w:rFonts w:ascii="Times New Roman" w:hAnsi="Times New Roman" w:cs="Times New Roman"/>
          <w:sz w:val="24"/>
          <w:szCs w:val="24"/>
        </w:rPr>
        <w:t xml:space="preserve">The </w:t>
      </w:r>
      <w:r w:rsidR="00B823C0">
        <w:rPr>
          <w:rFonts w:ascii="Times New Roman" w:hAnsi="Times New Roman" w:cs="Times New Roman"/>
          <w:sz w:val="24"/>
          <w:szCs w:val="24"/>
        </w:rPr>
        <w:t>ED</w:t>
      </w:r>
      <w:r w:rsidR="00976309">
        <w:rPr>
          <w:rFonts w:ascii="Times New Roman" w:hAnsi="Times New Roman" w:cs="Times New Roman"/>
          <w:sz w:val="24"/>
          <w:szCs w:val="24"/>
        </w:rPr>
        <w:t>SCLS benchmark study</w:t>
      </w:r>
      <w:r w:rsidRPr="005218B5">
        <w:rPr>
          <w:rFonts w:ascii="Times New Roman" w:hAnsi="Times New Roman" w:cs="Times New Roman"/>
          <w:sz w:val="24"/>
          <w:szCs w:val="24"/>
        </w:rPr>
        <w:t xml:space="preserve"> will not be duplicative of other studies. </w:t>
      </w:r>
      <w:r w:rsidR="007672C0">
        <w:rPr>
          <w:rFonts w:ascii="Times New Roman" w:hAnsi="Times New Roman" w:cs="Times New Roman"/>
          <w:sz w:val="24"/>
          <w:szCs w:val="24"/>
        </w:rPr>
        <w:t>Although t</w:t>
      </w:r>
      <w:r w:rsidR="007672C0" w:rsidRPr="007672C0">
        <w:rPr>
          <w:rFonts w:ascii="Times New Roman" w:hAnsi="Times New Roman" w:cs="Times New Roman"/>
          <w:sz w:val="24"/>
          <w:szCs w:val="24"/>
        </w:rPr>
        <w:t>he School Survey on Crime and Safety (SSOCS)</w:t>
      </w:r>
      <w:r w:rsidR="007672C0">
        <w:rPr>
          <w:rFonts w:ascii="Times New Roman" w:hAnsi="Times New Roman" w:cs="Times New Roman"/>
          <w:sz w:val="24"/>
          <w:szCs w:val="24"/>
        </w:rPr>
        <w:t xml:space="preserve"> and the </w:t>
      </w:r>
      <w:r w:rsidR="007672C0" w:rsidRPr="007672C0">
        <w:rPr>
          <w:rFonts w:ascii="Times New Roman" w:hAnsi="Times New Roman" w:cs="Times New Roman"/>
          <w:sz w:val="24"/>
          <w:szCs w:val="24"/>
        </w:rPr>
        <w:t xml:space="preserve">School Crime </w:t>
      </w:r>
      <w:r w:rsidR="007672C0">
        <w:rPr>
          <w:rFonts w:ascii="Times New Roman" w:hAnsi="Times New Roman" w:cs="Times New Roman"/>
          <w:sz w:val="24"/>
          <w:szCs w:val="24"/>
        </w:rPr>
        <w:t>Supplement (SCS) survey collect school-level</w:t>
      </w:r>
      <w:r w:rsidR="007672C0" w:rsidRPr="007672C0">
        <w:rPr>
          <w:rFonts w:ascii="Times New Roman" w:hAnsi="Times New Roman" w:cs="Times New Roman"/>
          <w:sz w:val="24"/>
          <w:szCs w:val="24"/>
        </w:rPr>
        <w:t xml:space="preserve"> information about victimization, crime, and safety</w:t>
      </w:r>
      <w:r w:rsidR="005812E4">
        <w:rPr>
          <w:rFonts w:ascii="Times New Roman" w:hAnsi="Times New Roman" w:cs="Times New Roman"/>
          <w:sz w:val="24"/>
          <w:szCs w:val="24"/>
        </w:rPr>
        <w:t xml:space="preserve">, </w:t>
      </w:r>
      <w:r w:rsidR="005C1F52">
        <w:rPr>
          <w:rFonts w:ascii="Times New Roman" w:hAnsi="Times New Roman" w:cs="Times New Roman"/>
          <w:sz w:val="24"/>
          <w:szCs w:val="24"/>
        </w:rPr>
        <w:t>and</w:t>
      </w:r>
      <w:r w:rsidR="002C4E91">
        <w:rPr>
          <w:rFonts w:ascii="Times New Roman" w:hAnsi="Times New Roman" w:cs="Times New Roman"/>
          <w:sz w:val="24"/>
          <w:szCs w:val="24"/>
        </w:rPr>
        <w:t xml:space="preserve"> the</w:t>
      </w:r>
      <w:r w:rsidR="005C1F52">
        <w:rPr>
          <w:rFonts w:ascii="Times New Roman" w:hAnsi="Times New Roman" w:cs="Times New Roman"/>
          <w:sz w:val="24"/>
          <w:szCs w:val="24"/>
        </w:rPr>
        <w:t xml:space="preserve"> </w:t>
      </w:r>
      <w:r w:rsidR="005812E4" w:rsidRPr="005812E4">
        <w:rPr>
          <w:rFonts w:ascii="Times New Roman" w:hAnsi="Times New Roman" w:cs="Times New Roman"/>
          <w:sz w:val="24"/>
          <w:szCs w:val="24"/>
        </w:rPr>
        <w:t>Youth Risk Behavior Survey (YRBS</w:t>
      </w:r>
      <w:r w:rsidR="005812E4">
        <w:rPr>
          <w:rFonts w:ascii="Times New Roman" w:hAnsi="Times New Roman" w:cs="Times New Roman"/>
          <w:sz w:val="24"/>
          <w:szCs w:val="24"/>
        </w:rPr>
        <w:t xml:space="preserve">) collects </w:t>
      </w:r>
      <w:r w:rsidR="002C4E91">
        <w:rPr>
          <w:rFonts w:ascii="Times New Roman" w:hAnsi="Times New Roman" w:cs="Times New Roman"/>
          <w:sz w:val="24"/>
          <w:szCs w:val="24"/>
        </w:rPr>
        <w:t xml:space="preserve">data on </w:t>
      </w:r>
      <w:r w:rsidR="005812E4" w:rsidRPr="005812E4">
        <w:rPr>
          <w:rFonts w:ascii="Times New Roman" w:hAnsi="Times New Roman" w:cs="Times New Roman"/>
          <w:sz w:val="24"/>
          <w:szCs w:val="24"/>
        </w:rPr>
        <w:t>health risk behaviors</w:t>
      </w:r>
      <w:r w:rsidR="005812E4">
        <w:rPr>
          <w:rFonts w:ascii="Times New Roman" w:hAnsi="Times New Roman" w:cs="Times New Roman"/>
          <w:sz w:val="24"/>
          <w:szCs w:val="24"/>
        </w:rPr>
        <w:t xml:space="preserve"> in middle and high schools</w:t>
      </w:r>
      <w:r w:rsidR="007672C0">
        <w:rPr>
          <w:rFonts w:ascii="Times New Roman" w:hAnsi="Times New Roman" w:cs="Times New Roman"/>
          <w:sz w:val="24"/>
          <w:szCs w:val="24"/>
        </w:rPr>
        <w:t>,</w:t>
      </w:r>
      <w:r w:rsidR="007672C0" w:rsidRPr="007672C0">
        <w:rPr>
          <w:rFonts w:ascii="Times New Roman" w:hAnsi="Times New Roman" w:cs="Times New Roman"/>
          <w:sz w:val="24"/>
          <w:szCs w:val="24"/>
        </w:rPr>
        <w:t xml:space="preserve"> </w:t>
      </w:r>
      <w:r w:rsidR="005C1F52">
        <w:rPr>
          <w:rFonts w:ascii="Times New Roman" w:hAnsi="Times New Roman" w:cs="Times New Roman"/>
          <w:sz w:val="24"/>
          <w:szCs w:val="24"/>
        </w:rPr>
        <w:t>t</w:t>
      </w:r>
      <w:r w:rsidRPr="005218B5">
        <w:rPr>
          <w:rFonts w:ascii="Times New Roman" w:hAnsi="Times New Roman" w:cs="Times New Roman"/>
          <w:sz w:val="24"/>
          <w:szCs w:val="24"/>
        </w:rPr>
        <w:t xml:space="preserve">he </w:t>
      </w:r>
      <w:r w:rsidR="00976309">
        <w:rPr>
          <w:rFonts w:ascii="Times New Roman" w:hAnsi="Times New Roman" w:cs="Times New Roman"/>
          <w:sz w:val="24"/>
          <w:szCs w:val="24"/>
        </w:rPr>
        <w:t>benchmark study</w:t>
      </w:r>
      <w:r w:rsidRPr="005218B5">
        <w:rPr>
          <w:rFonts w:ascii="Times New Roman" w:hAnsi="Times New Roman" w:cs="Times New Roman"/>
          <w:sz w:val="24"/>
          <w:szCs w:val="24"/>
        </w:rPr>
        <w:t xml:space="preserve"> is the only </w:t>
      </w:r>
      <w:r w:rsidR="001E1313">
        <w:rPr>
          <w:rFonts w:ascii="Times New Roman" w:hAnsi="Times New Roman" w:cs="Times New Roman"/>
          <w:sz w:val="24"/>
          <w:szCs w:val="24"/>
        </w:rPr>
        <w:t xml:space="preserve">nationally representative federal </w:t>
      </w:r>
      <w:r w:rsidRPr="005218B5">
        <w:rPr>
          <w:rFonts w:ascii="Times New Roman" w:hAnsi="Times New Roman" w:cs="Times New Roman"/>
          <w:sz w:val="24"/>
          <w:szCs w:val="24"/>
        </w:rPr>
        <w:t xml:space="preserve">study to collect </w:t>
      </w:r>
      <w:r w:rsidR="00976309">
        <w:rPr>
          <w:rFonts w:ascii="Times New Roman" w:hAnsi="Times New Roman" w:cs="Times New Roman"/>
          <w:sz w:val="24"/>
          <w:szCs w:val="24"/>
        </w:rPr>
        <w:t>information</w:t>
      </w:r>
      <w:r w:rsidR="003917E1">
        <w:rPr>
          <w:rFonts w:ascii="Times New Roman" w:hAnsi="Times New Roman" w:cs="Times New Roman"/>
          <w:sz w:val="24"/>
          <w:szCs w:val="24"/>
        </w:rPr>
        <w:t xml:space="preserve"> on multiple aspects of school climate and</w:t>
      </w:r>
      <w:r w:rsidR="00976309">
        <w:rPr>
          <w:rFonts w:ascii="Times New Roman" w:hAnsi="Times New Roman" w:cs="Times New Roman"/>
          <w:sz w:val="24"/>
          <w:szCs w:val="24"/>
        </w:rPr>
        <w:t xml:space="preserve"> from</w:t>
      </w:r>
      <w:r w:rsidR="003917E1">
        <w:rPr>
          <w:rFonts w:ascii="Times New Roman" w:hAnsi="Times New Roman" w:cs="Times New Roman"/>
          <w:sz w:val="24"/>
          <w:szCs w:val="24"/>
        </w:rPr>
        <w:t xml:space="preserve"> multiple stakeholders</w:t>
      </w:r>
      <w:r w:rsidR="002C4E91">
        <w:rPr>
          <w:rFonts w:ascii="Times New Roman" w:hAnsi="Times New Roman" w:cs="Times New Roman"/>
          <w:sz w:val="24"/>
          <w:szCs w:val="24"/>
        </w:rPr>
        <w:t>—</w:t>
      </w:r>
      <w:r w:rsidR="00976309">
        <w:rPr>
          <w:rFonts w:ascii="Times New Roman" w:hAnsi="Times New Roman" w:cs="Times New Roman"/>
          <w:sz w:val="24"/>
          <w:szCs w:val="24"/>
        </w:rPr>
        <w:t>students in grades 5-12</w:t>
      </w:r>
      <w:r w:rsidR="00FD6791">
        <w:rPr>
          <w:rFonts w:ascii="Times New Roman" w:hAnsi="Times New Roman" w:cs="Times New Roman"/>
          <w:sz w:val="24"/>
          <w:szCs w:val="24"/>
        </w:rPr>
        <w:t>, their parents,</w:t>
      </w:r>
      <w:r w:rsidR="00976309">
        <w:rPr>
          <w:rFonts w:ascii="Times New Roman" w:hAnsi="Times New Roman" w:cs="Times New Roman"/>
          <w:sz w:val="24"/>
          <w:szCs w:val="24"/>
        </w:rPr>
        <w:t xml:space="preserve"> </w:t>
      </w:r>
      <w:r w:rsidR="001E1313">
        <w:rPr>
          <w:rFonts w:ascii="Times New Roman" w:hAnsi="Times New Roman" w:cs="Times New Roman"/>
          <w:sz w:val="24"/>
          <w:szCs w:val="24"/>
        </w:rPr>
        <w:t xml:space="preserve">and </w:t>
      </w:r>
      <w:r w:rsidR="00976309">
        <w:rPr>
          <w:rFonts w:ascii="Times New Roman" w:hAnsi="Times New Roman" w:cs="Times New Roman"/>
          <w:sz w:val="24"/>
          <w:szCs w:val="24"/>
        </w:rPr>
        <w:t xml:space="preserve">teachers and staff in </w:t>
      </w:r>
      <w:r w:rsidR="001E1313">
        <w:rPr>
          <w:rFonts w:ascii="Times New Roman" w:hAnsi="Times New Roman" w:cs="Times New Roman"/>
          <w:sz w:val="24"/>
          <w:szCs w:val="24"/>
        </w:rPr>
        <w:t xml:space="preserve">schools serving students in </w:t>
      </w:r>
      <w:r w:rsidR="00365119">
        <w:rPr>
          <w:rFonts w:ascii="Times New Roman" w:hAnsi="Times New Roman" w:cs="Times New Roman"/>
          <w:sz w:val="24"/>
          <w:szCs w:val="24"/>
        </w:rPr>
        <w:t xml:space="preserve">these </w:t>
      </w:r>
      <w:r w:rsidR="001E1313">
        <w:rPr>
          <w:rFonts w:ascii="Times New Roman" w:hAnsi="Times New Roman" w:cs="Times New Roman"/>
          <w:sz w:val="24"/>
          <w:szCs w:val="24"/>
        </w:rPr>
        <w:t>grades</w:t>
      </w:r>
      <w:r w:rsidR="00976309">
        <w:rPr>
          <w:rFonts w:ascii="Times New Roman" w:hAnsi="Times New Roman" w:cs="Times New Roman"/>
          <w:sz w:val="24"/>
          <w:szCs w:val="24"/>
        </w:rPr>
        <w:t>.</w:t>
      </w:r>
      <w:r w:rsidRPr="005218B5">
        <w:rPr>
          <w:rFonts w:ascii="Times New Roman" w:hAnsi="Times New Roman" w:cs="Times New Roman"/>
          <w:sz w:val="24"/>
          <w:szCs w:val="24"/>
        </w:rPr>
        <w:t xml:space="preserve"> The </w:t>
      </w:r>
      <w:r w:rsidR="00976309">
        <w:rPr>
          <w:rFonts w:ascii="Times New Roman" w:hAnsi="Times New Roman" w:cs="Times New Roman"/>
          <w:sz w:val="24"/>
          <w:szCs w:val="24"/>
        </w:rPr>
        <w:t xml:space="preserve">benchmark study </w:t>
      </w:r>
      <w:r w:rsidR="001E1313">
        <w:rPr>
          <w:rFonts w:ascii="Times New Roman" w:hAnsi="Times New Roman" w:cs="Times New Roman"/>
          <w:sz w:val="24"/>
          <w:szCs w:val="24"/>
        </w:rPr>
        <w:t xml:space="preserve">will </w:t>
      </w:r>
      <w:r w:rsidR="00976309">
        <w:rPr>
          <w:rFonts w:ascii="Times New Roman" w:hAnsi="Times New Roman" w:cs="Times New Roman"/>
          <w:sz w:val="24"/>
          <w:szCs w:val="24"/>
        </w:rPr>
        <w:t xml:space="preserve">collect data on </w:t>
      </w:r>
      <w:r w:rsidR="001E1313">
        <w:rPr>
          <w:rFonts w:ascii="Times New Roman" w:hAnsi="Times New Roman" w:cs="Times New Roman"/>
          <w:sz w:val="24"/>
          <w:szCs w:val="24"/>
        </w:rPr>
        <w:t xml:space="preserve">the </w:t>
      </w:r>
      <w:r w:rsidR="00976309">
        <w:rPr>
          <w:rFonts w:ascii="Times New Roman" w:hAnsi="Times New Roman" w:cs="Times New Roman"/>
          <w:sz w:val="24"/>
          <w:szCs w:val="24"/>
        </w:rPr>
        <w:t>1</w:t>
      </w:r>
      <w:r w:rsidR="00FD6791">
        <w:rPr>
          <w:rFonts w:ascii="Times New Roman" w:hAnsi="Times New Roman" w:cs="Times New Roman"/>
          <w:sz w:val="24"/>
          <w:szCs w:val="24"/>
        </w:rPr>
        <w:t>3</w:t>
      </w:r>
      <w:r w:rsidR="00976309">
        <w:rPr>
          <w:rFonts w:ascii="Times New Roman" w:hAnsi="Times New Roman" w:cs="Times New Roman"/>
          <w:sz w:val="24"/>
          <w:szCs w:val="24"/>
        </w:rPr>
        <w:t xml:space="preserve"> aspects of the school climate</w:t>
      </w:r>
      <w:r w:rsidR="001E1313">
        <w:rPr>
          <w:rFonts w:ascii="Times New Roman" w:hAnsi="Times New Roman" w:cs="Times New Roman"/>
          <w:sz w:val="24"/>
          <w:szCs w:val="24"/>
        </w:rPr>
        <w:t xml:space="preserve"> noted earlier</w:t>
      </w:r>
      <w:r w:rsidRPr="005218B5">
        <w:rPr>
          <w:rFonts w:ascii="Times New Roman" w:hAnsi="Times New Roman" w:cs="Times New Roman"/>
          <w:sz w:val="24"/>
          <w:szCs w:val="24"/>
        </w:rPr>
        <w:t xml:space="preserve">, </w:t>
      </w:r>
      <w:r w:rsidR="00365119">
        <w:rPr>
          <w:rFonts w:ascii="Times New Roman" w:hAnsi="Times New Roman" w:cs="Times New Roman"/>
          <w:sz w:val="24"/>
          <w:szCs w:val="24"/>
        </w:rPr>
        <w:t xml:space="preserve">will </w:t>
      </w:r>
      <w:r w:rsidRPr="005218B5">
        <w:rPr>
          <w:rFonts w:ascii="Times New Roman" w:hAnsi="Times New Roman" w:cs="Times New Roman"/>
          <w:sz w:val="24"/>
          <w:szCs w:val="24"/>
        </w:rPr>
        <w:t xml:space="preserve">open up possibilities </w:t>
      </w:r>
      <w:r w:rsidR="00365119">
        <w:rPr>
          <w:rFonts w:ascii="Times New Roman" w:hAnsi="Times New Roman" w:cs="Times New Roman"/>
          <w:sz w:val="24"/>
          <w:szCs w:val="24"/>
        </w:rPr>
        <w:t xml:space="preserve">for </w:t>
      </w:r>
      <w:r w:rsidRPr="005218B5">
        <w:rPr>
          <w:rFonts w:ascii="Times New Roman" w:hAnsi="Times New Roman" w:cs="Times New Roman"/>
          <w:sz w:val="24"/>
          <w:szCs w:val="24"/>
        </w:rPr>
        <w:t>new research</w:t>
      </w:r>
      <w:r w:rsidR="00976309">
        <w:rPr>
          <w:rFonts w:ascii="Times New Roman" w:hAnsi="Times New Roman" w:cs="Times New Roman"/>
          <w:sz w:val="24"/>
          <w:szCs w:val="24"/>
        </w:rPr>
        <w:t xml:space="preserve"> </w:t>
      </w:r>
      <w:r w:rsidR="00365119">
        <w:rPr>
          <w:rFonts w:ascii="Times New Roman" w:hAnsi="Times New Roman" w:cs="Times New Roman"/>
          <w:sz w:val="24"/>
          <w:szCs w:val="24"/>
        </w:rPr>
        <w:t>related to school climate topics</w:t>
      </w:r>
      <w:r w:rsidRPr="005218B5">
        <w:rPr>
          <w:rFonts w:ascii="Times New Roman" w:hAnsi="Times New Roman" w:cs="Times New Roman"/>
          <w:sz w:val="24"/>
          <w:szCs w:val="24"/>
        </w:rPr>
        <w:t xml:space="preserve">, and </w:t>
      </w:r>
      <w:r w:rsidR="00365119">
        <w:rPr>
          <w:rFonts w:ascii="Times New Roman" w:hAnsi="Times New Roman" w:cs="Times New Roman"/>
          <w:sz w:val="24"/>
          <w:szCs w:val="24"/>
        </w:rPr>
        <w:t>will allow</w:t>
      </w:r>
      <w:r w:rsidRPr="005218B5">
        <w:rPr>
          <w:rFonts w:ascii="Times New Roman" w:hAnsi="Times New Roman" w:cs="Times New Roman"/>
          <w:sz w:val="24"/>
          <w:szCs w:val="24"/>
        </w:rPr>
        <w:t xml:space="preserve"> important comparisons to be made between </w:t>
      </w:r>
      <w:r w:rsidR="00976309">
        <w:rPr>
          <w:rFonts w:ascii="Times New Roman" w:hAnsi="Times New Roman" w:cs="Times New Roman"/>
          <w:sz w:val="24"/>
          <w:szCs w:val="24"/>
        </w:rPr>
        <w:t>school climates locally and nationally</w:t>
      </w:r>
      <w:r w:rsidRPr="005218B5">
        <w:rPr>
          <w:rFonts w:ascii="Times New Roman" w:hAnsi="Times New Roman" w:cs="Times New Roman"/>
          <w:sz w:val="24"/>
          <w:szCs w:val="24"/>
        </w:rPr>
        <w:t>.</w:t>
      </w:r>
    </w:p>
    <w:p w:rsidR="005C110F" w:rsidRDefault="00A96B66" w:rsidP="00453D7C">
      <w:pPr>
        <w:pStyle w:val="Heading1"/>
        <w:spacing w:before="120"/>
      </w:pPr>
      <w:bookmarkStart w:id="19" w:name="_Toc419121949"/>
      <w:r>
        <w:t xml:space="preserve">A.5 </w:t>
      </w:r>
      <w:r w:rsidR="005C110F">
        <w:t>Method Used to Minimize Burden on Small Businesses</w:t>
      </w:r>
      <w:bookmarkEnd w:id="18"/>
      <w:bookmarkEnd w:id="19"/>
    </w:p>
    <w:p w:rsidR="005C110F" w:rsidRPr="002B3F11" w:rsidRDefault="00B823C0" w:rsidP="005C110F">
      <w:pPr>
        <w:rPr>
          <w:rFonts w:ascii="Times New Roman" w:hAnsi="Times New Roman" w:cs="Times New Roman"/>
          <w:sz w:val="24"/>
          <w:szCs w:val="24"/>
        </w:rPr>
      </w:pPr>
      <w:r>
        <w:rPr>
          <w:rFonts w:ascii="Times New Roman" w:hAnsi="Times New Roman" w:cs="Times New Roman"/>
          <w:sz w:val="24"/>
          <w:szCs w:val="24"/>
        </w:rPr>
        <w:t>ED</w:t>
      </w:r>
      <w:r w:rsidR="00A82F87" w:rsidRPr="002B3F11">
        <w:rPr>
          <w:rFonts w:ascii="Times New Roman" w:hAnsi="Times New Roman" w:cs="Times New Roman"/>
          <w:sz w:val="24"/>
          <w:szCs w:val="24"/>
        </w:rPr>
        <w:t xml:space="preserve">SCLS </w:t>
      </w:r>
      <w:r w:rsidR="005C110F" w:rsidRPr="002B3F11">
        <w:rPr>
          <w:rFonts w:ascii="Times New Roman" w:hAnsi="Times New Roman" w:cs="Times New Roman"/>
          <w:sz w:val="24"/>
          <w:szCs w:val="24"/>
        </w:rPr>
        <w:t>do</w:t>
      </w:r>
      <w:r w:rsidR="001E1313">
        <w:rPr>
          <w:rFonts w:ascii="Times New Roman" w:hAnsi="Times New Roman" w:cs="Times New Roman"/>
          <w:sz w:val="24"/>
          <w:szCs w:val="24"/>
        </w:rPr>
        <w:t>es</w:t>
      </w:r>
      <w:r w:rsidR="005C110F" w:rsidRPr="002B3F11">
        <w:rPr>
          <w:rFonts w:ascii="Times New Roman" w:hAnsi="Times New Roman" w:cs="Times New Roman"/>
          <w:sz w:val="24"/>
          <w:szCs w:val="24"/>
        </w:rPr>
        <w:t xml:space="preserve"> not impose burden on small businesses or other small entities.</w:t>
      </w:r>
    </w:p>
    <w:p w:rsidR="005C110F" w:rsidRDefault="00A96B66" w:rsidP="00453D7C">
      <w:pPr>
        <w:pStyle w:val="Heading1"/>
        <w:spacing w:before="120"/>
      </w:pPr>
      <w:bookmarkStart w:id="20" w:name="_Toc418782087"/>
      <w:bookmarkStart w:id="21" w:name="_Toc419121950"/>
      <w:r>
        <w:t xml:space="preserve">A.6 </w:t>
      </w:r>
      <w:r w:rsidR="005C110F" w:rsidRPr="005C110F">
        <w:t>Frequency of Data Collection</w:t>
      </w:r>
      <w:bookmarkEnd w:id="20"/>
      <w:bookmarkEnd w:id="21"/>
    </w:p>
    <w:p w:rsidR="00A82F87" w:rsidRPr="002B3F11" w:rsidRDefault="00A82F87" w:rsidP="00A82F87">
      <w:pPr>
        <w:rPr>
          <w:rFonts w:ascii="Times New Roman" w:hAnsi="Times New Roman" w:cs="Times New Roman"/>
          <w:sz w:val="24"/>
          <w:szCs w:val="24"/>
        </w:rPr>
      </w:pPr>
      <w:r w:rsidRPr="002B3F11">
        <w:rPr>
          <w:rFonts w:ascii="Times New Roman" w:hAnsi="Times New Roman" w:cs="Times New Roman"/>
          <w:sz w:val="24"/>
          <w:szCs w:val="24"/>
        </w:rPr>
        <w:t xml:space="preserve">Currently, the national </w:t>
      </w:r>
      <w:r w:rsidR="00B823C0">
        <w:rPr>
          <w:rFonts w:ascii="Times New Roman" w:hAnsi="Times New Roman" w:cs="Times New Roman"/>
          <w:sz w:val="24"/>
          <w:szCs w:val="24"/>
        </w:rPr>
        <w:t>ED</w:t>
      </w:r>
      <w:r w:rsidR="00F86670">
        <w:rPr>
          <w:rFonts w:ascii="Times New Roman" w:hAnsi="Times New Roman" w:cs="Times New Roman"/>
          <w:sz w:val="24"/>
          <w:szCs w:val="24"/>
        </w:rPr>
        <w:t xml:space="preserve">SCLS </w:t>
      </w:r>
      <w:r w:rsidRPr="002B3F11">
        <w:rPr>
          <w:rFonts w:ascii="Times New Roman" w:hAnsi="Times New Roman" w:cs="Times New Roman"/>
          <w:sz w:val="24"/>
          <w:szCs w:val="24"/>
        </w:rPr>
        <w:t xml:space="preserve">benchmark study is only planned to </w:t>
      </w:r>
      <w:r w:rsidR="00F86670">
        <w:rPr>
          <w:rFonts w:ascii="Times New Roman" w:hAnsi="Times New Roman" w:cs="Times New Roman"/>
          <w:sz w:val="24"/>
          <w:szCs w:val="24"/>
        </w:rPr>
        <w:t>be administered one time</w:t>
      </w:r>
      <w:r w:rsidR="001E1313">
        <w:rPr>
          <w:rFonts w:ascii="Times New Roman" w:hAnsi="Times New Roman" w:cs="Times New Roman"/>
          <w:sz w:val="24"/>
          <w:szCs w:val="24"/>
        </w:rPr>
        <w:t xml:space="preserve">, </w:t>
      </w:r>
      <w:r w:rsidR="00F86670">
        <w:rPr>
          <w:rFonts w:ascii="Times New Roman" w:hAnsi="Times New Roman" w:cs="Times New Roman"/>
          <w:sz w:val="24"/>
          <w:szCs w:val="24"/>
        </w:rPr>
        <w:t>in the</w:t>
      </w:r>
      <w:r w:rsidRPr="002B3F11">
        <w:rPr>
          <w:rFonts w:ascii="Times New Roman" w:hAnsi="Times New Roman" w:cs="Times New Roman"/>
          <w:sz w:val="24"/>
          <w:szCs w:val="24"/>
        </w:rPr>
        <w:t xml:space="preserve"> spring 2016.</w:t>
      </w:r>
    </w:p>
    <w:p w:rsidR="005C110F" w:rsidRDefault="00A96B66" w:rsidP="00453D7C">
      <w:pPr>
        <w:pStyle w:val="Heading1"/>
        <w:spacing w:before="120"/>
      </w:pPr>
      <w:bookmarkStart w:id="22" w:name="_Toc418782088"/>
      <w:bookmarkStart w:id="23" w:name="_Toc419121951"/>
      <w:r>
        <w:lastRenderedPageBreak/>
        <w:t xml:space="preserve">A.7 </w:t>
      </w:r>
      <w:r w:rsidR="005C110F">
        <w:t>Special Circumstances of Data Collection</w:t>
      </w:r>
      <w:bookmarkEnd w:id="22"/>
      <w:bookmarkEnd w:id="23"/>
    </w:p>
    <w:p w:rsidR="005C110F" w:rsidRPr="002B3F11" w:rsidRDefault="005C110F" w:rsidP="005C110F">
      <w:pPr>
        <w:rPr>
          <w:rFonts w:ascii="Times New Roman" w:hAnsi="Times New Roman" w:cs="Times New Roman"/>
          <w:sz w:val="24"/>
          <w:szCs w:val="24"/>
        </w:rPr>
      </w:pPr>
      <w:r w:rsidRPr="002B3F11">
        <w:rPr>
          <w:rFonts w:ascii="Times New Roman" w:hAnsi="Times New Roman" w:cs="Times New Roman"/>
          <w:sz w:val="24"/>
          <w:szCs w:val="24"/>
        </w:rPr>
        <w:t>No special circumstances of data collection are anticipated.</w:t>
      </w:r>
    </w:p>
    <w:p w:rsidR="005C110F" w:rsidRDefault="00A96B66" w:rsidP="00453D7C">
      <w:pPr>
        <w:pStyle w:val="Heading1"/>
        <w:spacing w:before="120"/>
      </w:pPr>
      <w:bookmarkStart w:id="24" w:name="_Toc418782089"/>
      <w:bookmarkStart w:id="25" w:name="_Toc419121952"/>
      <w:r>
        <w:t xml:space="preserve">A.8 </w:t>
      </w:r>
      <w:r w:rsidR="00226BC8">
        <w:t>Consultants o</w:t>
      </w:r>
      <w:r w:rsidR="005C110F" w:rsidRPr="005C110F">
        <w:t>utside the Agency</w:t>
      </w:r>
      <w:bookmarkEnd w:id="24"/>
      <w:bookmarkEnd w:id="25"/>
    </w:p>
    <w:p w:rsidR="006D5BB6" w:rsidRDefault="00CC59F6" w:rsidP="005C110F">
      <w:pPr>
        <w:rPr>
          <w:rFonts w:ascii="Times New Roman" w:hAnsi="Times New Roman" w:cs="Times New Roman"/>
          <w:sz w:val="24"/>
          <w:szCs w:val="24"/>
        </w:rPr>
      </w:pPr>
      <w:r w:rsidRPr="00CC59F6">
        <w:rPr>
          <w:rFonts w:ascii="Times New Roman" w:hAnsi="Times New Roman" w:cs="Times New Roman"/>
          <w:sz w:val="24"/>
          <w:szCs w:val="24"/>
        </w:rPr>
        <w:t xml:space="preserve">Recognizing the significance of the </w:t>
      </w:r>
      <w:r w:rsidR="00B823C0">
        <w:rPr>
          <w:rFonts w:ascii="Times New Roman" w:hAnsi="Times New Roman" w:cs="Times New Roman"/>
          <w:sz w:val="24"/>
          <w:szCs w:val="24"/>
        </w:rPr>
        <w:t>ED</w:t>
      </w:r>
      <w:r w:rsidRPr="00CC59F6">
        <w:rPr>
          <w:rFonts w:ascii="Times New Roman" w:hAnsi="Times New Roman" w:cs="Times New Roman"/>
          <w:sz w:val="24"/>
          <w:szCs w:val="24"/>
        </w:rPr>
        <w:t>SCLS benchmark study data collection, several strategies have been implemented to obtain critical review of planned project activities and interim and final products</w:t>
      </w:r>
      <w:r w:rsidR="005C110F" w:rsidRPr="00441185">
        <w:rPr>
          <w:rFonts w:ascii="Times New Roman" w:hAnsi="Times New Roman" w:cs="Times New Roman"/>
          <w:sz w:val="24"/>
          <w:szCs w:val="24"/>
        </w:rPr>
        <w:t xml:space="preserve">. These strategies include consultations with persons and organizations both internal and external to NCES, </w:t>
      </w:r>
      <w:r w:rsidR="00441185">
        <w:rPr>
          <w:rFonts w:ascii="Times New Roman" w:hAnsi="Times New Roman" w:cs="Times New Roman"/>
          <w:sz w:val="24"/>
          <w:szCs w:val="24"/>
        </w:rPr>
        <w:t>ED, and the federal government.</w:t>
      </w:r>
      <w:r w:rsidR="001E1313">
        <w:rPr>
          <w:rFonts w:ascii="Times New Roman" w:hAnsi="Times New Roman" w:cs="Times New Roman"/>
          <w:sz w:val="24"/>
          <w:szCs w:val="24"/>
        </w:rPr>
        <w:t xml:space="preserve"> </w:t>
      </w:r>
      <w:r w:rsidR="00A914FC">
        <w:rPr>
          <w:rFonts w:ascii="Times New Roman" w:hAnsi="Times New Roman" w:cs="Times New Roman"/>
          <w:sz w:val="24"/>
          <w:szCs w:val="24"/>
        </w:rPr>
        <w:t>To date, c</w:t>
      </w:r>
      <w:r w:rsidR="001E1313">
        <w:rPr>
          <w:rFonts w:ascii="Times New Roman" w:hAnsi="Times New Roman" w:cs="Times New Roman"/>
          <w:sz w:val="24"/>
          <w:szCs w:val="24"/>
        </w:rPr>
        <w:t xml:space="preserve">onsultations focused on interactions with the TRP in combination with cognitive laboratory testing of instrument content and pilot testing of content and operational aspects of </w:t>
      </w:r>
      <w:r w:rsidR="00B823C0">
        <w:rPr>
          <w:rFonts w:ascii="Times New Roman" w:hAnsi="Times New Roman" w:cs="Times New Roman"/>
          <w:sz w:val="24"/>
          <w:szCs w:val="24"/>
        </w:rPr>
        <w:t>ED</w:t>
      </w:r>
      <w:r w:rsidR="001E1313">
        <w:rPr>
          <w:rFonts w:ascii="Times New Roman" w:hAnsi="Times New Roman" w:cs="Times New Roman"/>
          <w:sz w:val="24"/>
          <w:szCs w:val="24"/>
        </w:rPr>
        <w:t>SCLS.</w:t>
      </w:r>
    </w:p>
    <w:p w:rsidR="005C110F" w:rsidRDefault="00A914FC" w:rsidP="005C110F">
      <w:pPr>
        <w:rPr>
          <w:rFonts w:ascii="Times New Roman" w:hAnsi="Times New Roman" w:cs="Times New Roman"/>
          <w:sz w:val="24"/>
          <w:szCs w:val="24"/>
        </w:rPr>
      </w:pPr>
      <w:r>
        <w:rPr>
          <w:rFonts w:ascii="Times New Roman" w:hAnsi="Times New Roman" w:cs="Times New Roman"/>
          <w:sz w:val="24"/>
          <w:szCs w:val="24"/>
        </w:rPr>
        <w:t>The</w:t>
      </w:r>
      <w:r w:rsidR="00A82F87" w:rsidRPr="00441185">
        <w:rPr>
          <w:rFonts w:ascii="Times New Roman" w:hAnsi="Times New Roman" w:cs="Times New Roman"/>
          <w:sz w:val="24"/>
          <w:szCs w:val="24"/>
        </w:rPr>
        <w:t xml:space="preserve"> </w:t>
      </w:r>
      <w:r w:rsidR="00B823C0">
        <w:rPr>
          <w:rFonts w:ascii="Times New Roman" w:hAnsi="Times New Roman" w:cs="Times New Roman"/>
          <w:sz w:val="24"/>
          <w:szCs w:val="24"/>
        </w:rPr>
        <w:t>ED</w:t>
      </w:r>
      <w:r w:rsidR="00A82F87" w:rsidRPr="00441185">
        <w:rPr>
          <w:rFonts w:ascii="Times New Roman" w:hAnsi="Times New Roman" w:cs="Times New Roman"/>
          <w:sz w:val="24"/>
          <w:szCs w:val="24"/>
        </w:rPr>
        <w:t xml:space="preserve">SCLS TRP </w:t>
      </w:r>
      <w:r>
        <w:rPr>
          <w:rFonts w:ascii="Times New Roman" w:hAnsi="Times New Roman" w:cs="Times New Roman"/>
          <w:sz w:val="24"/>
          <w:szCs w:val="24"/>
        </w:rPr>
        <w:t xml:space="preserve">will be </w:t>
      </w:r>
      <w:r w:rsidRPr="00441185">
        <w:rPr>
          <w:rFonts w:ascii="Times New Roman" w:hAnsi="Times New Roman" w:cs="Times New Roman"/>
          <w:sz w:val="24"/>
          <w:szCs w:val="24"/>
        </w:rPr>
        <w:t>consult</w:t>
      </w:r>
      <w:r>
        <w:rPr>
          <w:rFonts w:ascii="Times New Roman" w:hAnsi="Times New Roman" w:cs="Times New Roman"/>
          <w:sz w:val="24"/>
          <w:szCs w:val="24"/>
        </w:rPr>
        <w:t>ed again</w:t>
      </w:r>
      <w:r w:rsidRPr="00441185">
        <w:rPr>
          <w:rFonts w:ascii="Times New Roman" w:hAnsi="Times New Roman" w:cs="Times New Roman"/>
          <w:sz w:val="24"/>
          <w:szCs w:val="24"/>
        </w:rPr>
        <w:t xml:space="preserve"> </w:t>
      </w:r>
      <w:r w:rsidR="00A82F87" w:rsidRPr="00441185">
        <w:rPr>
          <w:rFonts w:ascii="Times New Roman" w:hAnsi="Times New Roman" w:cs="Times New Roman"/>
          <w:sz w:val="24"/>
          <w:szCs w:val="24"/>
        </w:rPr>
        <w:t>before finalizing the survey items for the national benchmark study</w:t>
      </w:r>
      <w:r w:rsidR="005C110F" w:rsidRPr="00441185">
        <w:rPr>
          <w:rFonts w:ascii="Times New Roman" w:hAnsi="Times New Roman" w:cs="Times New Roman"/>
          <w:sz w:val="24"/>
          <w:szCs w:val="24"/>
        </w:rPr>
        <w:t>. The membership of the TRP (</w:t>
      </w:r>
      <w:r>
        <w:rPr>
          <w:rFonts w:ascii="Times New Roman" w:hAnsi="Times New Roman" w:cs="Times New Roman"/>
          <w:sz w:val="24"/>
          <w:szCs w:val="24"/>
        </w:rPr>
        <w:t>provided below</w:t>
      </w:r>
      <w:r w:rsidR="005C110F" w:rsidRPr="00441185">
        <w:rPr>
          <w:rFonts w:ascii="Times New Roman" w:hAnsi="Times New Roman" w:cs="Times New Roman"/>
          <w:sz w:val="24"/>
          <w:szCs w:val="24"/>
        </w:rPr>
        <w:t xml:space="preserve">) represents a broad spectrum of the </w:t>
      </w:r>
      <w:r w:rsidR="00A82F87" w:rsidRPr="00441185">
        <w:rPr>
          <w:rFonts w:ascii="Times New Roman" w:hAnsi="Times New Roman" w:cs="Times New Roman"/>
          <w:sz w:val="24"/>
          <w:szCs w:val="24"/>
        </w:rPr>
        <w:t xml:space="preserve">researchers in the field and representatives from </w:t>
      </w:r>
      <w:r w:rsidR="001E1313">
        <w:rPr>
          <w:rFonts w:ascii="Times New Roman" w:hAnsi="Times New Roman" w:cs="Times New Roman"/>
          <w:sz w:val="24"/>
          <w:szCs w:val="24"/>
        </w:rPr>
        <w:t xml:space="preserve">school </w:t>
      </w:r>
      <w:r w:rsidR="00A82F87" w:rsidRPr="00441185">
        <w:rPr>
          <w:rFonts w:ascii="Times New Roman" w:hAnsi="Times New Roman" w:cs="Times New Roman"/>
          <w:sz w:val="24"/>
          <w:szCs w:val="24"/>
        </w:rPr>
        <w:t>districts and schools</w:t>
      </w:r>
      <w:r w:rsidR="005C110F" w:rsidRPr="00441185">
        <w:rPr>
          <w:rFonts w:ascii="Times New Roman" w:hAnsi="Times New Roman" w:cs="Times New Roman"/>
          <w:sz w:val="24"/>
          <w:szCs w:val="24"/>
        </w:rPr>
        <w:t>. The nonfederal members serve as expert review</w:t>
      </w:r>
      <w:r w:rsidR="00441185">
        <w:rPr>
          <w:rFonts w:ascii="Times New Roman" w:hAnsi="Times New Roman" w:cs="Times New Roman"/>
          <w:sz w:val="24"/>
          <w:szCs w:val="24"/>
        </w:rPr>
        <w:t>ers on item content and format.</w:t>
      </w:r>
    </w:p>
    <w:p w:rsidR="008C6C92" w:rsidRDefault="00B823C0" w:rsidP="005C110F">
      <w:pPr>
        <w:rPr>
          <w:rFonts w:ascii="Times New Roman" w:hAnsi="Times New Roman" w:cs="Times New Roman"/>
          <w:b/>
          <w:sz w:val="24"/>
          <w:szCs w:val="24"/>
        </w:rPr>
      </w:pPr>
      <w:r>
        <w:rPr>
          <w:rFonts w:ascii="Times New Roman" w:hAnsi="Times New Roman" w:cs="Times New Roman"/>
          <w:b/>
          <w:sz w:val="24"/>
          <w:szCs w:val="24"/>
        </w:rPr>
        <w:t>ED</w:t>
      </w:r>
      <w:r w:rsidR="008C6C92" w:rsidRPr="008C6C92">
        <w:rPr>
          <w:rFonts w:ascii="Times New Roman" w:hAnsi="Times New Roman" w:cs="Times New Roman"/>
          <w:b/>
          <w:sz w:val="24"/>
          <w:szCs w:val="24"/>
        </w:rPr>
        <w:t>SCLS Technical Review Panel members:</w:t>
      </w:r>
    </w:p>
    <w:p w:rsidR="00C37AA9" w:rsidRDefault="00C37AA9" w:rsidP="00C37AA9">
      <w:pPr>
        <w:widowControl w:val="0"/>
        <w:tabs>
          <w:tab w:val="left" w:pos="90"/>
          <w:tab w:val="left" w:pos="5748"/>
        </w:tabs>
        <w:autoSpaceDE w:val="0"/>
        <w:autoSpaceDN w:val="0"/>
        <w:adjustRightInd w:val="0"/>
        <w:spacing w:after="0" w:line="240" w:lineRule="auto"/>
        <w:rPr>
          <w:rFonts w:ascii="Palatino Linotype" w:hAnsi="Palatino Linotype" w:cs="Arial"/>
          <w:b/>
          <w:color w:val="000000"/>
        </w:rPr>
        <w:sectPr w:rsidR="00C37AA9" w:rsidSect="006C4568">
          <w:pgSz w:w="12240" w:h="15840" w:code="1"/>
          <w:pgMar w:top="1008" w:right="1008" w:bottom="864" w:left="1008" w:header="432" w:footer="432" w:gutter="0"/>
          <w:pgNumType w:start="1"/>
          <w:cols w:space="720"/>
          <w:docGrid w:linePitch="360"/>
        </w:sectPr>
      </w:pP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rPr>
      </w:pPr>
      <w:r w:rsidRPr="00C37AA9">
        <w:rPr>
          <w:rFonts w:ascii="Times New Roman" w:hAnsi="Times New Roman" w:cs="Times New Roman"/>
          <w:b/>
          <w:color w:val="000000"/>
        </w:rPr>
        <w:lastRenderedPageBreak/>
        <w:t>Elaine Allensworth</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Lewis-Sebring Director</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University of Chicago Consortium on Chicago School Research</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1313 East 60th Street</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Chicago, IL 60637</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rPr>
      </w:pP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rPr>
      </w:pPr>
      <w:r w:rsidRPr="00C37AA9">
        <w:rPr>
          <w:rFonts w:ascii="Times New Roman" w:hAnsi="Times New Roman" w:cs="Times New Roman"/>
          <w:b/>
          <w:color w:val="000000"/>
        </w:rPr>
        <w:t>Catherine Bradshaw</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Professor and Associate Dean for Research and Faculty Development</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Curry School of Education, University of Virginia</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Bavaro Hall, Room 139B</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Charlottesville, VA 22904</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rPr>
      </w:pP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rPr>
      </w:pPr>
      <w:r w:rsidRPr="00C37AA9">
        <w:rPr>
          <w:rFonts w:ascii="Times New Roman" w:hAnsi="Times New Roman" w:cs="Times New Roman"/>
          <w:b/>
          <w:color w:val="000000"/>
        </w:rPr>
        <w:t>Russell Brown</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Chief Accountability and Performance Management Officer</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Baltimore County Public Schools</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9611 Pulaski Park Drive, Suite 305</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Baltimore, Maryland 21220</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rPr>
      </w:pP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rPr>
      </w:pPr>
      <w:r w:rsidRPr="00C37AA9">
        <w:rPr>
          <w:rFonts w:ascii="Times New Roman" w:hAnsi="Times New Roman" w:cs="Times New Roman"/>
          <w:b/>
          <w:color w:val="000000"/>
        </w:rPr>
        <w:t>Joyce Epstein</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Director of the Center on School, Family, and Community Partnerships</w:t>
      </w:r>
    </w:p>
    <w:p w:rsidR="00C37AA9" w:rsidRPr="00C37AA9" w:rsidRDefault="00C37AA9"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Johns Hopkins University</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National Network of Partnership Schools</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2701 N. Charles Street, Suite 300</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Baltimore, MD 21218</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rPr>
      </w:pPr>
      <w:r w:rsidRPr="00C37AA9">
        <w:rPr>
          <w:rFonts w:ascii="Times New Roman" w:hAnsi="Times New Roman" w:cs="Times New Roman"/>
          <w:b/>
          <w:color w:val="000000"/>
        </w:rPr>
        <w:t>Miguel Ferguson</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Associate Professor</w:t>
      </w:r>
    </w:p>
    <w:p w:rsidR="00C37AA9" w:rsidRPr="00C37AA9" w:rsidRDefault="00C37AA9"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School of Social Work</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University of Texas at Austin</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1925 San Jacinto Boulevard D3500</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lastRenderedPageBreak/>
        <w:t>Austin, TX 78712</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rPr>
      </w:pP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rPr>
      </w:pPr>
      <w:r w:rsidRPr="00C37AA9">
        <w:rPr>
          <w:rFonts w:ascii="Times New Roman" w:hAnsi="Times New Roman" w:cs="Times New Roman"/>
          <w:b/>
          <w:color w:val="000000"/>
        </w:rPr>
        <w:t>Sabrina Oesterle</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Research Associate Professor</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University of Washington</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4101 15th Avenue NE</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Seattle, WA 98105</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rPr>
      </w:pP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rPr>
      </w:pPr>
      <w:r w:rsidRPr="00C37AA9">
        <w:rPr>
          <w:rFonts w:ascii="Times New Roman" w:hAnsi="Times New Roman" w:cs="Times New Roman"/>
          <w:b/>
          <w:color w:val="000000"/>
        </w:rPr>
        <w:t>David Osher</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Vice President &amp; Institute Fellow, Health and Social Development Program</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American Institutes for Research</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1000 Thomas Jefferson Street, NW</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Washington, DC 20007</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rPr>
      </w:pP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rPr>
      </w:pPr>
      <w:r w:rsidRPr="00C37AA9">
        <w:rPr>
          <w:rFonts w:ascii="Times New Roman" w:hAnsi="Times New Roman" w:cs="Times New Roman"/>
          <w:b/>
          <w:color w:val="000000"/>
        </w:rPr>
        <w:t>Amanda J. Rose</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Associate Professor, Psychological Sciences</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University of Missouri</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McAlester Hall, Room 212E</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Columbia, MO 65201</w:t>
      </w:r>
    </w:p>
    <w:p w:rsidR="003D4ABF" w:rsidRPr="00C37AA9" w:rsidRDefault="003D4ABF" w:rsidP="00C37AA9">
      <w:pPr>
        <w:spacing w:after="0" w:line="240" w:lineRule="auto"/>
        <w:rPr>
          <w:rFonts w:ascii="Times New Roman" w:hAnsi="Times New Roman" w:cs="Times New Roman"/>
        </w:rPr>
      </w:pP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rPr>
      </w:pPr>
      <w:r w:rsidRPr="00C37AA9">
        <w:rPr>
          <w:rFonts w:ascii="Times New Roman" w:hAnsi="Times New Roman" w:cs="Times New Roman"/>
          <w:b/>
          <w:color w:val="000000"/>
        </w:rPr>
        <w:t>Veronica Thomas</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Professor, Human Development and</w:t>
      </w:r>
      <w:r w:rsidR="00B214BC">
        <w:rPr>
          <w:rFonts w:ascii="Times New Roman" w:hAnsi="Times New Roman" w:cs="Times New Roman"/>
          <w:color w:val="000000"/>
        </w:rPr>
        <w:t xml:space="preserve"> </w:t>
      </w:r>
      <w:r w:rsidRPr="00C37AA9">
        <w:rPr>
          <w:rFonts w:ascii="Times New Roman" w:hAnsi="Times New Roman" w:cs="Times New Roman"/>
          <w:color w:val="000000"/>
        </w:rPr>
        <w:t>Psychoeducational Studies</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Howard University School of Education</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Room 320</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Washington, DC 20059</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rPr>
      </w:pP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rPr>
      </w:pPr>
      <w:r w:rsidRPr="00C37AA9">
        <w:rPr>
          <w:rFonts w:ascii="Times New Roman" w:hAnsi="Times New Roman" w:cs="Times New Roman"/>
          <w:b/>
          <w:color w:val="000000"/>
        </w:rPr>
        <w:t>Roger Weissberg</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President and Chief Executive Officer</w:t>
      </w:r>
    </w:p>
    <w:p w:rsidR="003D4ABF" w:rsidRPr="00C37AA9" w:rsidRDefault="003D4ABF" w:rsidP="00C37AA9">
      <w:pPr>
        <w:spacing w:after="0" w:line="240" w:lineRule="auto"/>
        <w:rPr>
          <w:rFonts w:ascii="Times New Roman" w:hAnsi="Times New Roman" w:cs="Times New Roman"/>
          <w:color w:val="000000"/>
        </w:rPr>
      </w:pPr>
      <w:r w:rsidRPr="00C37AA9">
        <w:rPr>
          <w:rFonts w:ascii="Times New Roman" w:hAnsi="Times New Roman" w:cs="Times New Roman"/>
          <w:color w:val="000000"/>
        </w:rPr>
        <w:t>Collaborative for Academic, Social and Emotional Learning</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815 West Van Buren Street, Suite 210</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lastRenderedPageBreak/>
        <w:t>Chicago, IL 60607</w:t>
      </w:r>
    </w:p>
    <w:p w:rsidR="00C37AA9" w:rsidRPr="00C37AA9" w:rsidRDefault="00C37AA9" w:rsidP="00C37AA9">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rPr>
      </w:pP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b/>
          <w:color w:val="000000"/>
        </w:rPr>
      </w:pPr>
      <w:r w:rsidRPr="00C37AA9">
        <w:rPr>
          <w:rFonts w:ascii="Times New Roman" w:hAnsi="Times New Roman" w:cs="Times New Roman"/>
          <w:b/>
          <w:color w:val="000000"/>
        </w:rPr>
        <w:t>John Yore</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Principal, Meade High School</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lastRenderedPageBreak/>
        <w:t>Anne Arundel County Public Schools</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1100 Clark Road</w:t>
      </w:r>
    </w:p>
    <w:p w:rsidR="003D4ABF" w:rsidRPr="00C37AA9" w:rsidRDefault="003D4ABF" w:rsidP="00C37AA9">
      <w:pPr>
        <w:widowControl w:val="0"/>
        <w:tabs>
          <w:tab w:val="left" w:pos="90"/>
          <w:tab w:val="left" w:pos="5748"/>
        </w:tabs>
        <w:autoSpaceDE w:val="0"/>
        <w:autoSpaceDN w:val="0"/>
        <w:adjustRightInd w:val="0"/>
        <w:spacing w:after="0" w:line="240" w:lineRule="auto"/>
        <w:rPr>
          <w:rFonts w:ascii="Times New Roman" w:hAnsi="Times New Roman" w:cs="Times New Roman"/>
          <w:color w:val="000000"/>
        </w:rPr>
      </w:pPr>
      <w:r w:rsidRPr="00C37AA9">
        <w:rPr>
          <w:rFonts w:ascii="Times New Roman" w:hAnsi="Times New Roman" w:cs="Times New Roman"/>
          <w:color w:val="000000"/>
        </w:rPr>
        <w:t>Fort Meade, MD 20755</w:t>
      </w:r>
    </w:p>
    <w:p w:rsidR="00C37AA9" w:rsidRDefault="00C37AA9" w:rsidP="00C37AA9">
      <w:pPr>
        <w:spacing w:after="0" w:line="240" w:lineRule="auto"/>
        <w:rPr>
          <w:rFonts w:ascii="Palatino Linotype" w:hAnsi="Palatino Linotype" w:cs="Arial"/>
          <w:color w:val="000000"/>
        </w:rPr>
        <w:sectPr w:rsidR="00C37AA9" w:rsidSect="003158C0">
          <w:type w:val="continuous"/>
          <w:pgSz w:w="12240" w:h="15840" w:code="1"/>
          <w:pgMar w:top="1008" w:right="1008" w:bottom="864" w:left="1008" w:header="432" w:footer="432" w:gutter="0"/>
          <w:cols w:num="2" w:space="720"/>
          <w:docGrid w:linePitch="360"/>
        </w:sectPr>
      </w:pPr>
    </w:p>
    <w:p w:rsidR="003D4ABF" w:rsidRPr="008469E0" w:rsidRDefault="003D4ABF" w:rsidP="00C37AA9">
      <w:pPr>
        <w:spacing w:after="0" w:line="240" w:lineRule="auto"/>
        <w:rPr>
          <w:rFonts w:ascii="Palatino Linotype" w:hAnsi="Palatino Linotype" w:cs="Arial"/>
          <w:color w:val="000000"/>
        </w:rPr>
      </w:pPr>
    </w:p>
    <w:p w:rsidR="005C110F" w:rsidRDefault="00A96B66" w:rsidP="00453D7C">
      <w:pPr>
        <w:pStyle w:val="Heading1"/>
        <w:spacing w:before="120"/>
      </w:pPr>
      <w:bookmarkStart w:id="26" w:name="_Toc418782090"/>
      <w:bookmarkStart w:id="27" w:name="_Toc419121953"/>
      <w:r>
        <w:t xml:space="preserve">A.9 </w:t>
      </w:r>
      <w:r w:rsidR="005C110F">
        <w:t>Provision of Payments or Gifts to Respondents</w:t>
      </w:r>
      <w:bookmarkEnd w:id="26"/>
      <w:bookmarkEnd w:id="27"/>
    </w:p>
    <w:p w:rsidR="005C110F" w:rsidRPr="00441185" w:rsidRDefault="009742E2" w:rsidP="005C110F">
      <w:pPr>
        <w:rPr>
          <w:rFonts w:ascii="Times New Roman" w:hAnsi="Times New Roman" w:cs="Times New Roman"/>
          <w:sz w:val="24"/>
          <w:szCs w:val="24"/>
        </w:rPr>
      </w:pPr>
      <w:r>
        <w:rPr>
          <w:rStyle w:val="StyleTimesNewRoman"/>
          <w:rFonts w:eastAsia="Times New Roman"/>
          <w:szCs w:val="24"/>
        </w:rPr>
        <w:t xml:space="preserve">There is no </w:t>
      </w:r>
      <w:r w:rsidR="00E70618">
        <w:rPr>
          <w:rStyle w:val="StyleTimesNewRoman"/>
          <w:rFonts w:eastAsia="Times New Roman"/>
          <w:szCs w:val="24"/>
        </w:rPr>
        <w:t xml:space="preserve">monetary </w:t>
      </w:r>
      <w:r>
        <w:rPr>
          <w:rStyle w:val="StyleTimesNewRoman"/>
          <w:rFonts w:eastAsia="Times New Roman"/>
          <w:szCs w:val="24"/>
        </w:rPr>
        <w:t>payment to respondents in the EDSCLS national benchmark study. E</w:t>
      </w:r>
      <w:r w:rsidR="007D5703" w:rsidRPr="007D5703">
        <w:rPr>
          <w:rFonts w:ascii="Times New Roman" w:hAnsi="Times New Roman" w:cs="Times New Roman"/>
          <w:sz w:val="24"/>
          <w:szCs w:val="24"/>
        </w:rPr>
        <w:t xml:space="preserve">ach school that participates in the benchmark study will receive a tablet </w:t>
      </w:r>
      <w:r w:rsidR="00E70618">
        <w:rPr>
          <w:rFonts w:ascii="Times New Roman" w:hAnsi="Times New Roman" w:cs="Times New Roman"/>
          <w:sz w:val="24"/>
          <w:szCs w:val="24"/>
        </w:rPr>
        <w:t xml:space="preserve">valued </w:t>
      </w:r>
      <w:r>
        <w:rPr>
          <w:rFonts w:ascii="Times New Roman" w:hAnsi="Times New Roman" w:cs="Times New Roman"/>
          <w:sz w:val="24"/>
          <w:szCs w:val="24"/>
        </w:rPr>
        <w:t xml:space="preserve">up to $500 </w:t>
      </w:r>
      <w:r w:rsidR="007D5703" w:rsidRPr="007D5703">
        <w:rPr>
          <w:rFonts w:ascii="Times New Roman" w:hAnsi="Times New Roman" w:cs="Times New Roman"/>
          <w:sz w:val="24"/>
          <w:szCs w:val="24"/>
        </w:rPr>
        <w:t xml:space="preserve">to help with the data collection. Additionally, after the completion of the national </w:t>
      </w:r>
      <w:r w:rsidR="00B823C0">
        <w:rPr>
          <w:rFonts w:ascii="Times New Roman" w:hAnsi="Times New Roman" w:cs="Times New Roman"/>
          <w:sz w:val="24"/>
          <w:szCs w:val="24"/>
        </w:rPr>
        <w:t>ED</w:t>
      </w:r>
      <w:r w:rsidR="007D5703" w:rsidRPr="007D5703">
        <w:rPr>
          <w:rFonts w:ascii="Times New Roman" w:hAnsi="Times New Roman" w:cs="Times New Roman"/>
          <w:sz w:val="24"/>
          <w:szCs w:val="24"/>
        </w:rPr>
        <w:t xml:space="preserve">SCLS study, each participating school will receive a report with measures of school climate perceptions from the perspectives of the school’s respondents along with comparisons to the perceptions expressed in the </w:t>
      </w:r>
      <w:r w:rsidR="00B823C0">
        <w:rPr>
          <w:rFonts w:ascii="Times New Roman" w:hAnsi="Times New Roman" w:cs="Times New Roman"/>
          <w:sz w:val="24"/>
          <w:szCs w:val="24"/>
        </w:rPr>
        <w:t>ED</w:t>
      </w:r>
      <w:r w:rsidR="007D5703" w:rsidRPr="007D5703">
        <w:rPr>
          <w:rFonts w:ascii="Times New Roman" w:hAnsi="Times New Roman" w:cs="Times New Roman"/>
          <w:sz w:val="24"/>
          <w:szCs w:val="24"/>
        </w:rPr>
        <w:t>S</w:t>
      </w:r>
      <w:r w:rsidR="007D5703">
        <w:rPr>
          <w:rFonts w:ascii="Times New Roman" w:hAnsi="Times New Roman" w:cs="Times New Roman"/>
          <w:sz w:val="24"/>
          <w:szCs w:val="24"/>
        </w:rPr>
        <w:t>CLS national sample</w:t>
      </w:r>
      <w:r w:rsidR="00A82F87" w:rsidRPr="00441185">
        <w:rPr>
          <w:rFonts w:ascii="Times New Roman" w:hAnsi="Times New Roman" w:cs="Times New Roman"/>
          <w:sz w:val="24"/>
          <w:szCs w:val="24"/>
        </w:rPr>
        <w:t xml:space="preserve">. </w:t>
      </w:r>
      <w:r w:rsidR="005C110F" w:rsidRPr="00441185">
        <w:rPr>
          <w:rFonts w:ascii="Times New Roman" w:hAnsi="Times New Roman" w:cs="Times New Roman"/>
          <w:sz w:val="24"/>
          <w:szCs w:val="24"/>
        </w:rPr>
        <w:t xml:space="preserve">The use of </w:t>
      </w:r>
      <w:r w:rsidR="00412DE6">
        <w:rPr>
          <w:rFonts w:ascii="Times New Roman" w:hAnsi="Times New Roman" w:cs="Times New Roman"/>
          <w:sz w:val="24"/>
          <w:szCs w:val="24"/>
        </w:rPr>
        <w:t xml:space="preserve">this </w:t>
      </w:r>
      <w:r w:rsidR="005C110F" w:rsidRPr="00441185">
        <w:rPr>
          <w:rFonts w:ascii="Times New Roman" w:hAnsi="Times New Roman" w:cs="Times New Roman"/>
          <w:sz w:val="24"/>
          <w:szCs w:val="24"/>
        </w:rPr>
        <w:t>incentive</w:t>
      </w:r>
      <w:r w:rsidR="00412DE6">
        <w:rPr>
          <w:rFonts w:ascii="Times New Roman" w:hAnsi="Times New Roman" w:cs="Times New Roman"/>
          <w:sz w:val="24"/>
          <w:szCs w:val="24"/>
        </w:rPr>
        <w:t xml:space="preserve"> will help participation in </w:t>
      </w:r>
      <w:r w:rsidR="00620A0F">
        <w:rPr>
          <w:rFonts w:ascii="Times New Roman" w:hAnsi="Times New Roman" w:cs="Times New Roman"/>
          <w:sz w:val="24"/>
          <w:szCs w:val="24"/>
        </w:rPr>
        <w:t>two ways.</w:t>
      </w:r>
      <w:r w:rsidR="00A82F87" w:rsidRPr="00441185">
        <w:rPr>
          <w:rFonts w:ascii="Times New Roman" w:hAnsi="Times New Roman" w:cs="Times New Roman"/>
          <w:sz w:val="24"/>
          <w:szCs w:val="24"/>
        </w:rPr>
        <w:t xml:space="preserve"> 1) </w:t>
      </w:r>
      <w:r w:rsidR="00620A0F">
        <w:rPr>
          <w:rFonts w:ascii="Times New Roman" w:hAnsi="Times New Roman" w:cs="Times New Roman"/>
          <w:sz w:val="24"/>
          <w:szCs w:val="24"/>
        </w:rPr>
        <w:t>E</w:t>
      </w:r>
      <w:r w:rsidR="00A82F87" w:rsidRPr="00441185">
        <w:rPr>
          <w:rFonts w:ascii="Times New Roman" w:hAnsi="Times New Roman" w:cs="Times New Roman"/>
          <w:sz w:val="24"/>
          <w:szCs w:val="24"/>
        </w:rPr>
        <w:t>ach school will be encouraged to conduct a universe survey of students, staff</w:t>
      </w:r>
      <w:r w:rsidR="00620A0F">
        <w:rPr>
          <w:rFonts w:ascii="Times New Roman" w:hAnsi="Times New Roman" w:cs="Times New Roman"/>
          <w:sz w:val="24"/>
          <w:szCs w:val="24"/>
        </w:rPr>
        <w:t>,</w:t>
      </w:r>
      <w:r w:rsidR="00A82F87" w:rsidRPr="00441185">
        <w:rPr>
          <w:rFonts w:ascii="Times New Roman" w:hAnsi="Times New Roman" w:cs="Times New Roman"/>
          <w:sz w:val="24"/>
          <w:szCs w:val="24"/>
        </w:rPr>
        <w:t xml:space="preserve"> an</w:t>
      </w:r>
      <w:r w:rsidR="00D86CC3" w:rsidRPr="00441185">
        <w:rPr>
          <w:rFonts w:ascii="Times New Roman" w:hAnsi="Times New Roman" w:cs="Times New Roman"/>
          <w:sz w:val="24"/>
          <w:szCs w:val="24"/>
        </w:rPr>
        <w:t xml:space="preserve">d parents, which can be </w:t>
      </w:r>
      <w:r w:rsidR="00116915">
        <w:rPr>
          <w:rFonts w:ascii="Times New Roman" w:hAnsi="Times New Roman" w:cs="Times New Roman"/>
          <w:sz w:val="24"/>
          <w:szCs w:val="24"/>
        </w:rPr>
        <w:t xml:space="preserve">a </w:t>
      </w:r>
      <w:r w:rsidR="00620A0F">
        <w:rPr>
          <w:rFonts w:ascii="Times New Roman" w:hAnsi="Times New Roman" w:cs="Times New Roman"/>
          <w:sz w:val="24"/>
          <w:szCs w:val="24"/>
        </w:rPr>
        <w:t>substantial</w:t>
      </w:r>
      <w:r w:rsidR="00116915">
        <w:rPr>
          <w:rFonts w:ascii="Times New Roman" w:hAnsi="Times New Roman" w:cs="Times New Roman"/>
          <w:sz w:val="24"/>
          <w:szCs w:val="24"/>
        </w:rPr>
        <w:t xml:space="preserve"> burden </w:t>
      </w:r>
      <w:r w:rsidR="00620A0F">
        <w:rPr>
          <w:rFonts w:ascii="Times New Roman" w:hAnsi="Times New Roman" w:cs="Times New Roman"/>
          <w:sz w:val="24"/>
          <w:szCs w:val="24"/>
        </w:rPr>
        <w:t>on</w:t>
      </w:r>
      <w:r w:rsidR="00116915">
        <w:rPr>
          <w:rFonts w:ascii="Times New Roman" w:hAnsi="Times New Roman" w:cs="Times New Roman"/>
          <w:sz w:val="24"/>
          <w:szCs w:val="24"/>
        </w:rPr>
        <w:t xml:space="preserve"> schools. </w:t>
      </w:r>
      <w:r w:rsidR="00116915" w:rsidRPr="002F55CE">
        <w:rPr>
          <w:rFonts w:ascii="Times New Roman" w:hAnsi="Times New Roman" w:cs="Times New Roman"/>
          <w:sz w:val="24"/>
          <w:szCs w:val="24"/>
        </w:rPr>
        <w:t>A</w:t>
      </w:r>
      <w:r w:rsidR="00D86CC3" w:rsidRPr="002F55CE">
        <w:rPr>
          <w:rFonts w:ascii="Times New Roman" w:hAnsi="Times New Roman" w:cs="Times New Roman"/>
          <w:sz w:val="24"/>
          <w:szCs w:val="24"/>
        </w:rPr>
        <w:t xml:space="preserve"> t</w:t>
      </w:r>
      <w:r w:rsidR="00A82F87" w:rsidRPr="002F55CE">
        <w:rPr>
          <w:rFonts w:ascii="Times New Roman" w:hAnsi="Times New Roman" w:cs="Times New Roman"/>
          <w:sz w:val="24"/>
          <w:szCs w:val="24"/>
        </w:rPr>
        <w:t xml:space="preserve">ablet will enable schools to </w:t>
      </w:r>
      <w:r w:rsidR="00412DE6" w:rsidRPr="002F55CE">
        <w:rPr>
          <w:rFonts w:ascii="Times New Roman" w:hAnsi="Times New Roman" w:cs="Times New Roman"/>
          <w:sz w:val="24"/>
          <w:szCs w:val="24"/>
        </w:rPr>
        <w:t xml:space="preserve">see how the instruments will display on </w:t>
      </w:r>
      <w:r w:rsidR="002F55CE" w:rsidRPr="002F55CE">
        <w:rPr>
          <w:rFonts w:ascii="Times New Roman" w:hAnsi="Times New Roman" w:cs="Times New Roman"/>
          <w:sz w:val="24"/>
          <w:szCs w:val="24"/>
        </w:rPr>
        <w:t>different</w:t>
      </w:r>
      <w:r w:rsidR="00412DE6" w:rsidRPr="002F55CE">
        <w:rPr>
          <w:rFonts w:ascii="Times New Roman" w:hAnsi="Times New Roman" w:cs="Times New Roman"/>
          <w:sz w:val="24"/>
          <w:szCs w:val="24"/>
        </w:rPr>
        <w:t xml:space="preserve"> mobile devices and to </w:t>
      </w:r>
      <w:r w:rsidR="00116915" w:rsidRPr="002F55CE">
        <w:rPr>
          <w:rFonts w:ascii="Times New Roman" w:hAnsi="Times New Roman" w:cs="Times New Roman"/>
          <w:sz w:val="24"/>
          <w:szCs w:val="24"/>
        </w:rPr>
        <w:t>allow survey participation</w:t>
      </w:r>
      <w:r w:rsidR="00412DE6" w:rsidRPr="002F55CE">
        <w:rPr>
          <w:rFonts w:ascii="Times New Roman" w:hAnsi="Times New Roman" w:cs="Times New Roman"/>
          <w:sz w:val="24"/>
          <w:szCs w:val="24"/>
        </w:rPr>
        <w:t xml:space="preserve"> during school </w:t>
      </w:r>
      <w:r w:rsidR="00116915" w:rsidRPr="002F55CE">
        <w:rPr>
          <w:rFonts w:ascii="Times New Roman" w:hAnsi="Times New Roman" w:cs="Times New Roman"/>
          <w:sz w:val="24"/>
          <w:szCs w:val="24"/>
        </w:rPr>
        <w:t xml:space="preserve">meetings </w:t>
      </w:r>
      <w:r w:rsidR="00620A0F">
        <w:rPr>
          <w:rFonts w:ascii="Times New Roman" w:hAnsi="Times New Roman" w:cs="Times New Roman"/>
          <w:sz w:val="24"/>
          <w:szCs w:val="24"/>
        </w:rPr>
        <w:t>and</w:t>
      </w:r>
      <w:r w:rsidR="00116915" w:rsidRPr="002F55CE">
        <w:rPr>
          <w:rFonts w:ascii="Times New Roman" w:hAnsi="Times New Roman" w:cs="Times New Roman"/>
          <w:sz w:val="24"/>
          <w:szCs w:val="24"/>
        </w:rPr>
        <w:t xml:space="preserve"> </w:t>
      </w:r>
      <w:r w:rsidR="00412DE6" w:rsidRPr="002F55CE">
        <w:rPr>
          <w:rFonts w:ascii="Times New Roman" w:hAnsi="Times New Roman" w:cs="Times New Roman"/>
          <w:sz w:val="24"/>
          <w:szCs w:val="24"/>
        </w:rPr>
        <w:t>events to help encourage participation</w:t>
      </w:r>
      <w:r w:rsidR="00116915" w:rsidRPr="002F55CE">
        <w:rPr>
          <w:rFonts w:ascii="Times New Roman" w:hAnsi="Times New Roman" w:cs="Times New Roman"/>
          <w:sz w:val="24"/>
          <w:szCs w:val="24"/>
        </w:rPr>
        <w:t>. More importantly</w:t>
      </w:r>
      <w:r w:rsidR="00A92747">
        <w:rPr>
          <w:rFonts w:ascii="Times New Roman" w:hAnsi="Times New Roman" w:cs="Times New Roman"/>
          <w:sz w:val="24"/>
          <w:szCs w:val="24"/>
        </w:rPr>
        <w:t>,</w:t>
      </w:r>
      <w:r w:rsidR="00116915" w:rsidRPr="002F55CE">
        <w:rPr>
          <w:rFonts w:ascii="Times New Roman" w:hAnsi="Times New Roman" w:cs="Times New Roman"/>
          <w:sz w:val="24"/>
          <w:szCs w:val="24"/>
        </w:rPr>
        <w:t xml:space="preserve"> for noninstructional staff or other staff </w:t>
      </w:r>
      <w:r w:rsidR="002F55CE" w:rsidRPr="002F55CE">
        <w:rPr>
          <w:rFonts w:ascii="Times New Roman" w:hAnsi="Times New Roman" w:cs="Times New Roman"/>
          <w:sz w:val="24"/>
          <w:szCs w:val="24"/>
        </w:rPr>
        <w:t xml:space="preserve">who </w:t>
      </w:r>
      <w:r w:rsidR="00116915" w:rsidRPr="002F55CE">
        <w:rPr>
          <w:rFonts w:ascii="Times New Roman" w:hAnsi="Times New Roman" w:cs="Times New Roman"/>
          <w:sz w:val="24"/>
          <w:szCs w:val="24"/>
        </w:rPr>
        <w:t xml:space="preserve">don’t regularly use computers for their work, a tablet will provide easy access to </w:t>
      </w:r>
      <w:r w:rsidR="00155440" w:rsidRPr="002F55CE">
        <w:rPr>
          <w:rFonts w:ascii="Times New Roman" w:hAnsi="Times New Roman" w:cs="Times New Roman"/>
          <w:sz w:val="24"/>
          <w:szCs w:val="24"/>
        </w:rPr>
        <w:t xml:space="preserve">online surveys. We have received feedback from some </w:t>
      </w:r>
      <w:r w:rsidR="00620A0F">
        <w:rPr>
          <w:rFonts w:ascii="Times New Roman" w:hAnsi="Times New Roman" w:cs="Times New Roman"/>
          <w:sz w:val="24"/>
          <w:szCs w:val="24"/>
        </w:rPr>
        <w:t xml:space="preserve">of the </w:t>
      </w:r>
      <w:r w:rsidR="00155440" w:rsidRPr="002F55CE">
        <w:rPr>
          <w:rFonts w:ascii="Times New Roman" w:hAnsi="Times New Roman" w:cs="Times New Roman"/>
          <w:sz w:val="24"/>
          <w:szCs w:val="24"/>
        </w:rPr>
        <w:t xml:space="preserve">districts </w:t>
      </w:r>
      <w:r w:rsidR="00620A0F">
        <w:rPr>
          <w:rFonts w:ascii="Times New Roman" w:hAnsi="Times New Roman" w:cs="Times New Roman"/>
          <w:sz w:val="24"/>
          <w:szCs w:val="24"/>
        </w:rPr>
        <w:t xml:space="preserve">that participated in </w:t>
      </w:r>
      <w:r w:rsidR="00155440" w:rsidRPr="002F55CE">
        <w:rPr>
          <w:rFonts w:ascii="Times New Roman" w:hAnsi="Times New Roman" w:cs="Times New Roman"/>
          <w:sz w:val="24"/>
          <w:szCs w:val="24"/>
        </w:rPr>
        <w:t>the pilot test that tablets were great incentives to obtain their principals’ buy-in to the pilot data collection</w:t>
      </w:r>
      <w:r w:rsidR="00620A0F">
        <w:rPr>
          <w:rFonts w:ascii="Times New Roman" w:hAnsi="Times New Roman" w:cs="Times New Roman"/>
          <w:sz w:val="24"/>
          <w:szCs w:val="24"/>
        </w:rPr>
        <w:t xml:space="preserve">. </w:t>
      </w:r>
      <w:r w:rsidR="00CC59F6" w:rsidRPr="00CC59F6">
        <w:rPr>
          <w:rFonts w:ascii="Times New Roman" w:hAnsi="Times New Roman" w:cs="Times New Roman"/>
          <w:sz w:val="24"/>
          <w:szCs w:val="24"/>
        </w:rPr>
        <w:t xml:space="preserve">2) The provision of a tablet will also act as an incentive for schools that </w:t>
      </w:r>
      <w:r w:rsidR="00620A0F">
        <w:rPr>
          <w:rFonts w:ascii="Times New Roman" w:hAnsi="Times New Roman" w:cs="Times New Roman"/>
          <w:sz w:val="24"/>
          <w:szCs w:val="24"/>
        </w:rPr>
        <w:t>may</w:t>
      </w:r>
      <w:r w:rsidR="00CC59F6" w:rsidRPr="00CC59F6">
        <w:rPr>
          <w:rFonts w:ascii="Times New Roman" w:hAnsi="Times New Roman" w:cs="Times New Roman"/>
          <w:sz w:val="24"/>
          <w:szCs w:val="24"/>
        </w:rPr>
        <w:t xml:space="preserve"> otherwise field the </w:t>
      </w:r>
      <w:r w:rsidR="00B823C0">
        <w:rPr>
          <w:rFonts w:ascii="Times New Roman" w:hAnsi="Times New Roman" w:cs="Times New Roman"/>
          <w:sz w:val="24"/>
          <w:szCs w:val="24"/>
        </w:rPr>
        <w:t>ED</w:t>
      </w:r>
      <w:r w:rsidR="00620A0F">
        <w:rPr>
          <w:rFonts w:ascii="Times New Roman" w:hAnsi="Times New Roman" w:cs="Times New Roman"/>
          <w:sz w:val="24"/>
          <w:szCs w:val="24"/>
        </w:rPr>
        <w:t xml:space="preserve">SCLS </w:t>
      </w:r>
      <w:r w:rsidR="00CC59F6" w:rsidRPr="00CC59F6">
        <w:rPr>
          <w:rFonts w:ascii="Times New Roman" w:hAnsi="Times New Roman" w:cs="Times New Roman"/>
          <w:sz w:val="24"/>
          <w:szCs w:val="24"/>
        </w:rPr>
        <w:t xml:space="preserve">data collection before NCES’ benchmark </w:t>
      </w:r>
      <w:r w:rsidR="00620A0F">
        <w:rPr>
          <w:rFonts w:ascii="Times New Roman" w:hAnsi="Times New Roman" w:cs="Times New Roman"/>
          <w:sz w:val="24"/>
          <w:szCs w:val="24"/>
        </w:rPr>
        <w:t>study</w:t>
      </w:r>
      <w:r w:rsidR="00CC59F6" w:rsidRPr="00CC59F6">
        <w:rPr>
          <w:rFonts w:ascii="Times New Roman" w:hAnsi="Times New Roman" w:cs="Times New Roman"/>
          <w:sz w:val="24"/>
          <w:szCs w:val="24"/>
        </w:rPr>
        <w:t xml:space="preserve"> to wait.</w:t>
      </w:r>
      <w:r w:rsidR="00412DE6">
        <w:rPr>
          <w:rFonts w:ascii="Times New Roman" w:hAnsi="Times New Roman" w:cs="Times New Roman"/>
          <w:sz w:val="24"/>
          <w:szCs w:val="24"/>
        </w:rPr>
        <w:t xml:space="preserve"> </w:t>
      </w:r>
      <w:r w:rsidR="00620A0F">
        <w:rPr>
          <w:rFonts w:ascii="Times New Roman" w:hAnsi="Times New Roman" w:cs="Times New Roman"/>
          <w:sz w:val="24"/>
          <w:szCs w:val="24"/>
        </w:rPr>
        <w:t>ED</w:t>
      </w:r>
      <w:r w:rsidR="00D86CC3" w:rsidRPr="00441185">
        <w:rPr>
          <w:rFonts w:ascii="Times New Roman" w:hAnsi="Times New Roman" w:cs="Times New Roman"/>
          <w:sz w:val="24"/>
          <w:szCs w:val="24"/>
        </w:rPr>
        <w:t xml:space="preserve"> will release the </w:t>
      </w:r>
      <w:r w:rsidR="00620A0F" w:rsidRPr="00441185">
        <w:rPr>
          <w:rFonts w:ascii="Times New Roman" w:hAnsi="Times New Roman" w:cs="Times New Roman"/>
          <w:sz w:val="24"/>
          <w:szCs w:val="24"/>
        </w:rPr>
        <w:t xml:space="preserve">free-to-use </w:t>
      </w:r>
      <w:r w:rsidR="00B823C0">
        <w:rPr>
          <w:rFonts w:ascii="Times New Roman" w:hAnsi="Times New Roman" w:cs="Times New Roman"/>
          <w:sz w:val="24"/>
          <w:szCs w:val="24"/>
        </w:rPr>
        <w:t>ED</w:t>
      </w:r>
      <w:r w:rsidR="00620A0F">
        <w:rPr>
          <w:rFonts w:ascii="Times New Roman" w:hAnsi="Times New Roman" w:cs="Times New Roman"/>
          <w:sz w:val="24"/>
          <w:szCs w:val="24"/>
        </w:rPr>
        <w:t xml:space="preserve">SCLS </w:t>
      </w:r>
      <w:r w:rsidR="00D86CC3" w:rsidRPr="00441185">
        <w:rPr>
          <w:rFonts w:ascii="Times New Roman" w:hAnsi="Times New Roman" w:cs="Times New Roman"/>
          <w:sz w:val="24"/>
          <w:szCs w:val="24"/>
        </w:rPr>
        <w:t>platform in fall 201</w:t>
      </w:r>
      <w:r w:rsidR="00C25114">
        <w:rPr>
          <w:rFonts w:ascii="Times New Roman" w:hAnsi="Times New Roman" w:cs="Times New Roman"/>
          <w:sz w:val="24"/>
          <w:szCs w:val="24"/>
        </w:rPr>
        <w:t>5</w:t>
      </w:r>
      <w:r w:rsidR="00D86CC3" w:rsidRPr="00441185">
        <w:rPr>
          <w:rFonts w:ascii="Times New Roman" w:hAnsi="Times New Roman" w:cs="Times New Roman"/>
          <w:sz w:val="24"/>
          <w:szCs w:val="24"/>
        </w:rPr>
        <w:t>. In school</w:t>
      </w:r>
      <w:r w:rsidR="00B92FDC">
        <w:rPr>
          <w:rFonts w:ascii="Times New Roman" w:hAnsi="Times New Roman" w:cs="Times New Roman"/>
          <w:sz w:val="24"/>
          <w:szCs w:val="24"/>
        </w:rPr>
        <w:t xml:space="preserve">s selected for the </w:t>
      </w:r>
      <w:r w:rsidR="00B823C0">
        <w:rPr>
          <w:rFonts w:ascii="Times New Roman" w:hAnsi="Times New Roman" w:cs="Times New Roman"/>
          <w:sz w:val="24"/>
          <w:szCs w:val="24"/>
        </w:rPr>
        <w:t>ED</w:t>
      </w:r>
      <w:r w:rsidR="00B92FDC">
        <w:rPr>
          <w:rFonts w:ascii="Times New Roman" w:hAnsi="Times New Roman" w:cs="Times New Roman"/>
          <w:sz w:val="24"/>
          <w:szCs w:val="24"/>
        </w:rPr>
        <w:t>S</w:t>
      </w:r>
      <w:r w:rsidR="00C25114">
        <w:rPr>
          <w:rFonts w:ascii="Times New Roman" w:hAnsi="Times New Roman" w:cs="Times New Roman"/>
          <w:sz w:val="24"/>
          <w:szCs w:val="24"/>
        </w:rPr>
        <w:t>C</w:t>
      </w:r>
      <w:r w:rsidR="00B92FDC">
        <w:rPr>
          <w:rFonts w:ascii="Times New Roman" w:hAnsi="Times New Roman" w:cs="Times New Roman"/>
          <w:sz w:val="24"/>
          <w:szCs w:val="24"/>
        </w:rPr>
        <w:t>L</w:t>
      </w:r>
      <w:r w:rsidR="00C25114">
        <w:rPr>
          <w:rFonts w:ascii="Times New Roman" w:hAnsi="Times New Roman" w:cs="Times New Roman"/>
          <w:sz w:val="24"/>
          <w:szCs w:val="24"/>
        </w:rPr>
        <w:t>S 2016 benchmark study sample, which are in</w:t>
      </w:r>
      <w:r w:rsidR="00D86CC3" w:rsidRPr="00441185">
        <w:rPr>
          <w:rFonts w:ascii="Times New Roman" w:hAnsi="Times New Roman" w:cs="Times New Roman"/>
          <w:sz w:val="24"/>
          <w:szCs w:val="24"/>
        </w:rPr>
        <w:t xml:space="preserve"> state</w:t>
      </w:r>
      <w:r w:rsidR="00C25114">
        <w:rPr>
          <w:rFonts w:ascii="Times New Roman" w:hAnsi="Times New Roman" w:cs="Times New Roman"/>
          <w:sz w:val="24"/>
          <w:szCs w:val="24"/>
        </w:rPr>
        <w:t>s</w:t>
      </w:r>
      <w:r w:rsidR="00D86CC3" w:rsidRPr="00441185">
        <w:rPr>
          <w:rFonts w:ascii="Times New Roman" w:hAnsi="Times New Roman" w:cs="Times New Roman"/>
          <w:sz w:val="24"/>
          <w:szCs w:val="24"/>
        </w:rPr>
        <w:t xml:space="preserve"> or district</w:t>
      </w:r>
      <w:r w:rsidR="00C25114">
        <w:rPr>
          <w:rFonts w:ascii="Times New Roman" w:hAnsi="Times New Roman" w:cs="Times New Roman"/>
          <w:sz w:val="24"/>
          <w:szCs w:val="24"/>
        </w:rPr>
        <w:t>s</w:t>
      </w:r>
      <w:r w:rsidR="00D86CC3" w:rsidRPr="00441185">
        <w:rPr>
          <w:rFonts w:ascii="Times New Roman" w:hAnsi="Times New Roman" w:cs="Times New Roman"/>
          <w:sz w:val="24"/>
          <w:szCs w:val="24"/>
        </w:rPr>
        <w:t xml:space="preserve"> that want to conduct their own data collection, </w:t>
      </w:r>
      <w:r w:rsidR="00C25114">
        <w:rPr>
          <w:rFonts w:ascii="Times New Roman" w:hAnsi="Times New Roman" w:cs="Times New Roman"/>
          <w:sz w:val="24"/>
          <w:szCs w:val="24"/>
        </w:rPr>
        <w:t xml:space="preserve">the </w:t>
      </w:r>
      <w:r w:rsidR="00D86CC3" w:rsidRPr="00441185">
        <w:rPr>
          <w:rFonts w:ascii="Times New Roman" w:hAnsi="Times New Roman" w:cs="Times New Roman"/>
          <w:sz w:val="24"/>
          <w:szCs w:val="24"/>
        </w:rPr>
        <w:t xml:space="preserve">incentive </w:t>
      </w:r>
      <w:r w:rsidR="00C25114">
        <w:rPr>
          <w:rFonts w:ascii="Times New Roman" w:hAnsi="Times New Roman" w:cs="Times New Roman"/>
          <w:sz w:val="24"/>
          <w:szCs w:val="24"/>
        </w:rPr>
        <w:t xml:space="preserve">will be used </w:t>
      </w:r>
      <w:r w:rsidR="00D86CC3" w:rsidRPr="00441185">
        <w:rPr>
          <w:rFonts w:ascii="Times New Roman" w:hAnsi="Times New Roman" w:cs="Times New Roman"/>
          <w:sz w:val="24"/>
          <w:szCs w:val="24"/>
        </w:rPr>
        <w:t>to encourage the</w:t>
      </w:r>
      <w:r w:rsidR="00C25114">
        <w:rPr>
          <w:rFonts w:ascii="Times New Roman" w:hAnsi="Times New Roman" w:cs="Times New Roman"/>
          <w:sz w:val="24"/>
          <w:szCs w:val="24"/>
        </w:rPr>
        <w:t xml:space="preserve">ir </w:t>
      </w:r>
      <w:r w:rsidR="00D86CC3" w:rsidRPr="00441185">
        <w:rPr>
          <w:rFonts w:ascii="Times New Roman" w:hAnsi="Times New Roman" w:cs="Times New Roman"/>
          <w:sz w:val="24"/>
          <w:szCs w:val="24"/>
        </w:rPr>
        <w:t xml:space="preserve">participation in the national benchmark study. </w:t>
      </w:r>
      <w:r w:rsidR="00F616DC" w:rsidRPr="00441185">
        <w:rPr>
          <w:rFonts w:ascii="Times New Roman" w:hAnsi="Times New Roman" w:cs="Times New Roman"/>
          <w:sz w:val="24"/>
          <w:szCs w:val="24"/>
        </w:rPr>
        <w:t xml:space="preserve">The incentive tablet will be delivered to a school once it </w:t>
      </w:r>
      <w:r w:rsidR="00C25114">
        <w:rPr>
          <w:rFonts w:ascii="Times New Roman" w:hAnsi="Times New Roman" w:cs="Times New Roman"/>
          <w:sz w:val="24"/>
          <w:szCs w:val="24"/>
        </w:rPr>
        <w:t>agrees to participate and provides a range of dates for collecting data and an</w:t>
      </w:r>
      <w:r w:rsidR="00F616DC" w:rsidRPr="00441185">
        <w:rPr>
          <w:rFonts w:ascii="Times New Roman" w:hAnsi="Times New Roman" w:cs="Times New Roman"/>
          <w:sz w:val="24"/>
          <w:szCs w:val="24"/>
        </w:rPr>
        <w:t xml:space="preserve"> estimate</w:t>
      </w:r>
      <w:r w:rsidR="00C25114">
        <w:rPr>
          <w:rFonts w:ascii="Times New Roman" w:hAnsi="Times New Roman" w:cs="Times New Roman"/>
          <w:sz w:val="24"/>
          <w:szCs w:val="24"/>
        </w:rPr>
        <w:t>d</w:t>
      </w:r>
      <w:r w:rsidR="00F616DC" w:rsidRPr="00441185">
        <w:rPr>
          <w:rFonts w:ascii="Times New Roman" w:hAnsi="Times New Roman" w:cs="Times New Roman"/>
          <w:sz w:val="24"/>
          <w:szCs w:val="24"/>
        </w:rPr>
        <w:t xml:space="preserve"> number of respondents for each survey</w:t>
      </w:r>
      <w:r w:rsidR="00441185">
        <w:rPr>
          <w:rFonts w:ascii="Times New Roman" w:hAnsi="Times New Roman" w:cs="Times New Roman"/>
          <w:sz w:val="24"/>
          <w:szCs w:val="24"/>
        </w:rPr>
        <w:t>.</w:t>
      </w:r>
    </w:p>
    <w:p w:rsidR="005C110F" w:rsidRDefault="00A96B66" w:rsidP="00453D7C">
      <w:pPr>
        <w:pStyle w:val="Heading1"/>
        <w:spacing w:before="120"/>
      </w:pPr>
      <w:bookmarkStart w:id="28" w:name="_Toc418782091"/>
      <w:bookmarkStart w:id="29" w:name="_Toc419121954"/>
      <w:r>
        <w:t xml:space="preserve">A.10 </w:t>
      </w:r>
      <w:r w:rsidR="005C110F">
        <w:t>Assurance of Confidentiality</w:t>
      </w:r>
      <w:bookmarkEnd w:id="28"/>
      <w:bookmarkEnd w:id="29"/>
    </w:p>
    <w:p w:rsidR="005C110F" w:rsidRPr="002B3F11" w:rsidRDefault="005C110F" w:rsidP="002B3F11">
      <w:pPr>
        <w:pStyle w:val="PlainText"/>
        <w:spacing w:after="120" w:line="276" w:lineRule="auto"/>
        <w:rPr>
          <w:rStyle w:val="StyleTimesNewRoman"/>
          <w:rFonts w:eastAsia="Times New Roman"/>
          <w:szCs w:val="24"/>
        </w:rPr>
      </w:pPr>
      <w:r w:rsidRPr="002B3F11">
        <w:rPr>
          <w:rStyle w:val="StyleTimesNewRoman"/>
          <w:rFonts w:eastAsia="Times New Roman"/>
          <w:szCs w:val="24"/>
        </w:rPr>
        <w:t xml:space="preserve">NCES assures participating individuals and institutions that all identifiable information collected under </w:t>
      </w:r>
      <w:r w:rsidR="00B823C0">
        <w:rPr>
          <w:rStyle w:val="StyleTimesNewRoman"/>
          <w:rFonts w:eastAsia="Times New Roman"/>
          <w:szCs w:val="24"/>
        </w:rPr>
        <w:t>ED</w:t>
      </w:r>
      <w:r w:rsidR="003E0D7E" w:rsidRPr="002B3F11">
        <w:rPr>
          <w:rStyle w:val="StyleTimesNewRoman"/>
          <w:rFonts w:eastAsia="Times New Roman"/>
          <w:szCs w:val="24"/>
        </w:rPr>
        <w:t>SCLS</w:t>
      </w:r>
      <w:r w:rsidRPr="002B3F11">
        <w:rPr>
          <w:rStyle w:val="StyleTimesNewRoman"/>
          <w:rFonts w:eastAsia="Times New Roman"/>
          <w:szCs w:val="24"/>
        </w:rPr>
        <w:t xml:space="preserve"> may be used only for statistical purposes and may not be disclosed, or used, in identifiable form for any other purpose except as required by law [Education Sciences Reform Act of 2002 (ESRA 2002), 20 U.S.C. § 9573].</w:t>
      </w:r>
    </w:p>
    <w:p w:rsidR="00D86CC3" w:rsidRDefault="00D86CC3" w:rsidP="00D86CC3">
      <w:pPr>
        <w:pStyle w:val="PlainText"/>
        <w:spacing w:after="120" w:line="276" w:lineRule="auto"/>
        <w:rPr>
          <w:rStyle w:val="StyleTimesNewRoman"/>
          <w:rFonts w:eastAsia="Times New Roman"/>
          <w:szCs w:val="24"/>
        </w:rPr>
      </w:pPr>
      <w:r w:rsidRPr="001822E8">
        <w:rPr>
          <w:rStyle w:val="StyleTimesNewRoman"/>
          <w:rFonts w:eastAsia="Times New Roman"/>
          <w:szCs w:val="24"/>
        </w:rPr>
        <w:t xml:space="preserve">School </w:t>
      </w:r>
      <w:r w:rsidR="003E0D7E">
        <w:rPr>
          <w:rStyle w:val="StyleTimesNewRoman"/>
          <w:rFonts w:eastAsia="Times New Roman"/>
          <w:szCs w:val="24"/>
        </w:rPr>
        <w:t>coordinators</w:t>
      </w:r>
      <w:r w:rsidRPr="001822E8">
        <w:rPr>
          <w:rStyle w:val="StyleTimesNewRoman"/>
          <w:rFonts w:eastAsia="Times New Roman"/>
          <w:szCs w:val="24"/>
        </w:rPr>
        <w:t xml:space="preserve"> will receive materials</w:t>
      </w:r>
      <w:r>
        <w:rPr>
          <w:rStyle w:val="StyleTimesNewRoman"/>
          <w:rFonts w:eastAsia="Times New Roman"/>
          <w:szCs w:val="24"/>
        </w:rPr>
        <w:t xml:space="preserve"> that both describe</w:t>
      </w:r>
      <w:r w:rsidRPr="001822E8">
        <w:rPr>
          <w:rStyle w:val="StyleTimesNewRoman"/>
          <w:rFonts w:eastAsia="Times New Roman"/>
          <w:szCs w:val="24"/>
        </w:rPr>
        <w:t xml:space="preserve"> the study </w:t>
      </w:r>
      <w:r>
        <w:rPr>
          <w:rStyle w:val="StyleTimesNewRoman"/>
          <w:rFonts w:eastAsia="Times New Roman"/>
          <w:szCs w:val="24"/>
        </w:rPr>
        <w:t>and</w:t>
      </w:r>
      <w:r w:rsidRPr="001822E8">
        <w:rPr>
          <w:rStyle w:val="StyleTimesNewRoman"/>
          <w:rFonts w:eastAsia="Times New Roman"/>
          <w:szCs w:val="24"/>
        </w:rPr>
        <w:t xml:space="preserve"> clearly indicate that participation is voluntary. </w:t>
      </w:r>
      <w:r>
        <w:rPr>
          <w:rStyle w:val="StyleTimesNewRoman"/>
          <w:rFonts w:eastAsia="Times New Roman"/>
          <w:szCs w:val="24"/>
        </w:rPr>
        <w:t>T</w:t>
      </w:r>
      <w:r w:rsidRPr="001822E8">
        <w:rPr>
          <w:rStyle w:val="StyleTimesNewRoman"/>
          <w:rFonts w:eastAsia="Times New Roman"/>
          <w:szCs w:val="24"/>
        </w:rPr>
        <w:t>he data collect</w:t>
      </w:r>
      <w:r>
        <w:rPr>
          <w:rStyle w:val="StyleTimesNewRoman"/>
          <w:rFonts w:eastAsia="Times New Roman"/>
          <w:szCs w:val="24"/>
        </w:rPr>
        <w:t>ion</w:t>
      </w:r>
      <w:r w:rsidRPr="001822E8">
        <w:rPr>
          <w:rStyle w:val="StyleTimesNewRoman"/>
          <w:rFonts w:eastAsia="Times New Roman"/>
          <w:szCs w:val="24"/>
        </w:rPr>
        <w:t xml:space="preserve"> will be hosted on the </w:t>
      </w:r>
      <w:r w:rsidR="003E0D7E">
        <w:rPr>
          <w:rStyle w:val="StyleTimesNewRoman"/>
          <w:rFonts w:eastAsia="Times New Roman"/>
          <w:szCs w:val="24"/>
        </w:rPr>
        <w:t>NCES server</w:t>
      </w:r>
      <w:r w:rsidRPr="001822E8">
        <w:rPr>
          <w:rStyle w:val="StyleTimesNewRoman"/>
          <w:rFonts w:eastAsia="Times New Roman"/>
          <w:szCs w:val="24"/>
        </w:rPr>
        <w:t xml:space="preserve">. </w:t>
      </w:r>
      <w:r w:rsidR="00DA7A6A">
        <w:rPr>
          <w:rStyle w:val="StyleTimesNewRoman"/>
          <w:rFonts w:eastAsia="Times New Roman"/>
          <w:szCs w:val="24"/>
        </w:rPr>
        <w:t xml:space="preserve">All </w:t>
      </w:r>
      <w:r w:rsidR="008A344A">
        <w:rPr>
          <w:rStyle w:val="StyleTimesNewRoman"/>
          <w:rFonts w:eastAsia="Times New Roman"/>
          <w:szCs w:val="24"/>
        </w:rPr>
        <w:t xml:space="preserve">NCES staff, </w:t>
      </w:r>
      <w:r w:rsidR="00DA7A6A">
        <w:rPr>
          <w:rStyle w:val="StyleTimesNewRoman"/>
          <w:rFonts w:eastAsia="Times New Roman"/>
          <w:szCs w:val="24"/>
        </w:rPr>
        <w:t>AIR</w:t>
      </w:r>
      <w:r w:rsidR="00C7679D">
        <w:rPr>
          <w:rStyle w:val="StyleTimesNewRoman"/>
          <w:rFonts w:eastAsia="Times New Roman"/>
          <w:szCs w:val="24"/>
        </w:rPr>
        <w:t xml:space="preserve"> staff</w:t>
      </w:r>
      <w:r w:rsidR="00DA7A6A">
        <w:rPr>
          <w:rStyle w:val="StyleTimesNewRoman"/>
          <w:rFonts w:eastAsia="Times New Roman"/>
          <w:szCs w:val="24"/>
        </w:rPr>
        <w:t xml:space="preserve">, and any school staff </w:t>
      </w:r>
      <w:r>
        <w:rPr>
          <w:rStyle w:val="StyleTimesNewRoman"/>
          <w:rFonts w:eastAsia="Times New Roman"/>
          <w:szCs w:val="24"/>
        </w:rPr>
        <w:t xml:space="preserve">with access to </w:t>
      </w:r>
      <w:r w:rsidR="008A344A">
        <w:rPr>
          <w:rStyle w:val="StyleTimesNewRoman"/>
          <w:rFonts w:eastAsia="Times New Roman"/>
          <w:szCs w:val="24"/>
        </w:rPr>
        <w:t>data collection</w:t>
      </w:r>
      <w:r>
        <w:rPr>
          <w:rStyle w:val="StyleTimesNewRoman"/>
          <w:rFonts w:eastAsia="Times New Roman"/>
          <w:szCs w:val="24"/>
        </w:rPr>
        <w:t xml:space="preserve"> files will sign an affidavit of nondisclosure attesting to the fact that the data will only be used for statistical purposes, and no attempt will be made to identify any individual in the file</w:t>
      </w:r>
      <w:r w:rsidR="00412DE6">
        <w:rPr>
          <w:rStyle w:val="StyleTimesNewRoman"/>
          <w:rFonts w:eastAsia="Times New Roman"/>
          <w:szCs w:val="24"/>
        </w:rPr>
        <w:t>. Violations are a c</w:t>
      </w:r>
      <w:r>
        <w:rPr>
          <w:rStyle w:val="StyleTimesNewRoman"/>
          <w:rFonts w:eastAsia="Times New Roman"/>
          <w:szCs w:val="24"/>
        </w:rPr>
        <w:t xml:space="preserve">lass E </w:t>
      </w:r>
      <w:r w:rsidR="00412DE6">
        <w:rPr>
          <w:rStyle w:val="StyleTimesNewRoman"/>
          <w:rFonts w:eastAsia="Times New Roman"/>
          <w:szCs w:val="24"/>
        </w:rPr>
        <w:t>f</w:t>
      </w:r>
      <w:r>
        <w:rPr>
          <w:rStyle w:val="StyleTimesNewRoman"/>
          <w:rFonts w:eastAsia="Times New Roman"/>
          <w:szCs w:val="24"/>
        </w:rPr>
        <w:t xml:space="preserve">elony </w:t>
      </w:r>
      <w:r w:rsidR="00412DE6">
        <w:rPr>
          <w:rStyle w:val="StyleTimesNewRoman"/>
          <w:rFonts w:eastAsia="Times New Roman"/>
          <w:szCs w:val="24"/>
        </w:rPr>
        <w:t xml:space="preserve">with </w:t>
      </w:r>
      <w:r>
        <w:rPr>
          <w:rStyle w:val="StyleTimesNewRoman"/>
          <w:rFonts w:eastAsia="Times New Roman"/>
          <w:szCs w:val="24"/>
        </w:rPr>
        <w:t xml:space="preserve">penalties </w:t>
      </w:r>
      <w:r w:rsidR="008A344A">
        <w:rPr>
          <w:rStyle w:val="StyleTimesNewRoman"/>
          <w:rFonts w:eastAsia="Times New Roman"/>
          <w:szCs w:val="24"/>
        </w:rPr>
        <w:t xml:space="preserve">of </w:t>
      </w:r>
      <w:r>
        <w:rPr>
          <w:rStyle w:val="StyleTimesNewRoman"/>
          <w:rFonts w:eastAsia="Times New Roman"/>
          <w:szCs w:val="24"/>
        </w:rPr>
        <w:t>up to a $250,000 fine and/or up to 5 years in prison.</w:t>
      </w:r>
    </w:p>
    <w:p w:rsidR="007B4C90" w:rsidRDefault="00DA7A6A" w:rsidP="00D86CC3">
      <w:pPr>
        <w:pStyle w:val="PlainText"/>
        <w:tabs>
          <w:tab w:val="left" w:pos="8803"/>
        </w:tabs>
        <w:spacing w:after="120" w:line="276" w:lineRule="auto"/>
        <w:rPr>
          <w:rStyle w:val="StyleTimesNewRoman"/>
          <w:rFonts w:eastAsia="Times New Roman"/>
          <w:szCs w:val="24"/>
        </w:rPr>
      </w:pPr>
      <w:r>
        <w:rPr>
          <w:rStyle w:val="StyleTimesNewRoman"/>
          <w:rFonts w:eastAsia="Times New Roman"/>
          <w:szCs w:val="24"/>
        </w:rPr>
        <w:t>If a school requests its data, the raw</w:t>
      </w:r>
      <w:r w:rsidR="002E4A11">
        <w:rPr>
          <w:rStyle w:val="StyleTimesNewRoman"/>
          <w:rFonts w:eastAsia="Times New Roman"/>
          <w:szCs w:val="24"/>
        </w:rPr>
        <w:t xml:space="preserve"> </w:t>
      </w:r>
      <w:r w:rsidR="00C55932">
        <w:rPr>
          <w:rStyle w:val="StyleTimesNewRoman"/>
          <w:rFonts w:eastAsia="Times New Roman"/>
          <w:szCs w:val="24"/>
        </w:rPr>
        <w:t>staff or parent response data can be transferred to the school without any directly identifying PII</w:t>
      </w:r>
      <w:r w:rsidR="00C55932">
        <w:rPr>
          <w:rStyle w:val="FootnoteReference"/>
          <w:rFonts w:ascii="Times New Roman" w:eastAsia="Times New Roman" w:hAnsi="Times New Roman" w:cs="Times New Roman"/>
          <w:sz w:val="24"/>
          <w:szCs w:val="24"/>
        </w:rPr>
        <w:footnoteReference w:id="4"/>
      </w:r>
      <w:r w:rsidR="00C55932">
        <w:rPr>
          <w:rStyle w:val="StyleTimesNewRoman"/>
          <w:rFonts w:eastAsia="Times New Roman"/>
          <w:szCs w:val="24"/>
        </w:rPr>
        <w:t xml:space="preserve"> and </w:t>
      </w:r>
      <w:r w:rsidR="002E4A11">
        <w:rPr>
          <w:rStyle w:val="StyleTimesNewRoman"/>
          <w:rFonts w:eastAsia="Times New Roman"/>
          <w:szCs w:val="24"/>
        </w:rPr>
        <w:t>student</w:t>
      </w:r>
      <w:r>
        <w:rPr>
          <w:rStyle w:val="StyleTimesNewRoman"/>
          <w:rFonts w:eastAsia="Times New Roman"/>
          <w:szCs w:val="24"/>
        </w:rPr>
        <w:t xml:space="preserve"> response data </w:t>
      </w:r>
      <w:r w:rsidR="008A344A">
        <w:rPr>
          <w:rStyle w:val="StyleTimesNewRoman"/>
          <w:rFonts w:eastAsia="Times New Roman"/>
          <w:szCs w:val="24"/>
        </w:rPr>
        <w:t xml:space="preserve">can be transferred </w:t>
      </w:r>
      <w:r w:rsidR="002E4A11">
        <w:rPr>
          <w:rStyle w:val="StyleTimesNewRoman"/>
          <w:rFonts w:eastAsia="Times New Roman"/>
          <w:szCs w:val="24"/>
        </w:rPr>
        <w:t xml:space="preserve">with or </w:t>
      </w:r>
      <w:r>
        <w:rPr>
          <w:rStyle w:val="StyleTimesNewRoman"/>
          <w:rFonts w:eastAsia="Times New Roman"/>
          <w:szCs w:val="24"/>
        </w:rPr>
        <w:t xml:space="preserve">without any directly identifying PII. </w:t>
      </w:r>
      <w:r w:rsidR="00542ABC">
        <w:rPr>
          <w:rStyle w:val="StyleTimesNewRoman"/>
          <w:rFonts w:eastAsia="Times New Roman"/>
          <w:szCs w:val="24"/>
        </w:rPr>
        <w:t>The s</w:t>
      </w:r>
      <w:r w:rsidR="002E4A11">
        <w:rPr>
          <w:rStyle w:val="StyleTimesNewRoman"/>
          <w:rFonts w:eastAsia="Times New Roman"/>
          <w:szCs w:val="24"/>
        </w:rPr>
        <w:t>chool need</w:t>
      </w:r>
      <w:r w:rsidR="00542ABC">
        <w:rPr>
          <w:rStyle w:val="StyleTimesNewRoman"/>
          <w:rFonts w:eastAsia="Times New Roman"/>
          <w:szCs w:val="24"/>
        </w:rPr>
        <w:t>s</w:t>
      </w:r>
      <w:r w:rsidR="002E4A11">
        <w:rPr>
          <w:rStyle w:val="StyleTimesNewRoman"/>
          <w:rFonts w:eastAsia="Times New Roman"/>
          <w:szCs w:val="24"/>
        </w:rPr>
        <w:t xml:space="preserve"> to make the choice regarding the type of the student data file</w:t>
      </w:r>
      <w:r w:rsidR="00C55932">
        <w:rPr>
          <w:rStyle w:val="StyleTimesNewRoman"/>
          <w:rFonts w:eastAsia="Times New Roman"/>
          <w:szCs w:val="24"/>
        </w:rPr>
        <w:t xml:space="preserve"> they would </w:t>
      </w:r>
      <w:r w:rsidR="00C55932">
        <w:rPr>
          <w:rStyle w:val="StyleTimesNewRoman"/>
          <w:rFonts w:eastAsia="Times New Roman"/>
          <w:szCs w:val="24"/>
        </w:rPr>
        <w:lastRenderedPageBreak/>
        <w:t xml:space="preserve">like to receive when confirming </w:t>
      </w:r>
      <w:r w:rsidR="007B4C90">
        <w:rPr>
          <w:rStyle w:val="StyleTimesNewRoman"/>
          <w:rFonts w:eastAsia="Times New Roman"/>
          <w:szCs w:val="24"/>
        </w:rPr>
        <w:t>the school’s</w:t>
      </w:r>
      <w:r w:rsidR="00C55932">
        <w:rPr>
          <w:rStyle w:val="StyleTimesNewRoman"/>
          <w:rFonts w:eastAsia="Times New Roman"/>
          <w:szCs w:val="24"/>
        </w:rPr>
        <w:t xml:space="preserve"> participation</w:t>
      </w:r>
      <w:r w:rsidR="002E4A11">
        <w:rPr>
          <w:rStyle w:val="StyleTimesNewRoman"/>
          <w:rFonts w:eastAsia="Times New Roman"/>
          <w:szCs w:val="24"/>
        </w:rPr>
        <w:t xml:space="preserve"> in the benchmark study because the decision affect</w:t>
      </w:r>
      <w:r w:rsidR="00542ABC">
        <w:rPr>
          <w:rStyle w:val="StyleTimesNewRoman"/>
          <w:rFonts w:eastAsia="Times New Roman"/>
          <w:szCs w:val="24"/>
        </w:rPr>
        <w:t>s</w:t>
      </w:r>
      <w:r w:rsidR="002E4A11">
        <w:rPr>
          <w:rStyle w:val="StyleTimesNewRoman"/>
          <w:rFonts w:eastAsia="Times New Roman"/>
          <w:szCs w:val="24"/>
        </w:rPr>
        <w:t xml:space="preserve"> the informed consent language shown to students.</w:t>
      </w:r>
    </w:p>
    <w:p w:rsidR="007B4C90" w:rsidRDefault="00240AB1" w:rsidP="00240AB1">
      <w:pPr>
        <w:pStyle w:val="PlainText"/>
        <w:tabs>
          <w:tab w:val="left" w:pos="8803"/>
        </w:tabs>
        <w:spacing w:after="120"/>
        <w:rPr>
          <w:rStyle w:val="StyleTimesNewRoman"/>
          <w:rFonts w:eastAsia="Times New Roman"/>
          <w:szCs w:val="24"/>
        </w:rPr>
      </w:pPr>
      <w:r w:rsidRPr="00240AB1">
        <w:rPr>
          <w:rStyle w:val="StyleTimesNewRoman"/>
          <w:rFonts w:eastAsia="Times New Roman"/>
          <w:szCs w:val="24"/>
        </w:rPr>
        <w:t>For schools that are not requesting individual student data, the following text is shown on the informed consent page for the student survey:</w:t>
      </w:r>
    </w:p>
    <w:p w:rsidR="00240AB1" w:rsidRPr="00240AB1" w:rsidRDefault="00240AB1" w:rsidP="00240AB1">
      <w:pPr>
        <w:pStyle w:val="PlainText"/>
        <w:tabs>
          <w:tab w:val="left" w:pos="8803"/>
        </w:tabs>
        <w:spacing w:after="120"/>
        <w:ind w:left="187"/>
        <w:rPr>
          <w:rStyle w:val="StyleTimesNewRoman"/>
          <w:rFonts w:eastAsia="Times New Roman"/>
          <w:sz w:val="22"/>
          <w:szCs w:val="22"/>
        </w:rPr>
      </w:pPr>
      <w:r w:rsidRPr="00240AB1">
        <w:rPr>
          <w:rStyle w:val="StyleTimesNewRoman"/>
          <w:rFonts w:eastAsia="Times New Roman"/>
          <w:sz w:val="22"/>
          <w:szCs w:val="22"/>
        </w:rPr>
        <w:t xml:space="preserve">“The experiences of students are critical to understanding school climate, and the best way to understand those experiences is to ask students themselves. Apart from improving your school climate, the information that you provide will be combined with responses from students in other schools like yours and will be used by the National Center for Education Statistics (NCES) to provide national data that can be compared to data of individual schools, districts, and states. Data provided to NCES may be used only for statistical purposes and </w:t>
      </w:r>
      <w:r w:rsidR="00157158">
        <w:rPr>
          <w:rStyle w:val="StyleTimesNewRoman"/>
          <w:rFonts w:eastAsia="Times New Roman"/>
          <w:sz w:val="22"/>
          <w:szCs w:val="22"/>
        </w:rPr>
        <w:t>will</w:t>
      </w:r>
      <w:r w:rsidRPr="00240AB1">
        <w:rPr>
          <w:rStyle w:val="StyleTimesNewRoman"/>
          <w:rFonts w:eastAsia="Times New Roman"/>
          <w:sz w:val="22"/>
          <w:szCs w:val="22"/>
        </w:rPr>
        <w:t xml:space="preserve"> not be disclosed or used in identifiable form for any other purpose, except as required by law (Education Sciences Reform Act (ESRA) of 2002, 20 U.S.C., § 9573).</w:t>
      </w:r>
    </w:p>
    <w:p w:rsidR="00240AB1" w:rsidRPr="00240AB1" w:rsidRDefault="00240AB1" w:rsidP="00240AB1">
      <w:pPr>
        <w:pStyle w:val="PlainText"/>
        <w:tabs>
          <w:tab w:val="left" w:pos="8803"/>
        </w:tabs>
        <w:spacing w:after="120"/>
        <w:ind w:left="187"/>
        <w:rPr>
          <w:rStyle w:val="StyleTimesNewRoman"/>
          <w:rFonts w:eastAsia="Times New Roman"/>
          <w:sz w:val="22"/>
          <w:szCs w:val="22"/>
        </w:rPr>
      </w:pPr>
      <w:r w:rsidRPr="00240AB1">
        <w:rPr>
          <w:rStyle w:val="StyleTimesNewRoman"/>
          <w:rFonts w:eastAsia="Times New Roman"/>
          <w:sz w:val="22"/>
          <w:szCs w:val="22"/>
        </w:rPr>
        <w:t>The data you provide may also be used by your school, district, and/or state to better understand the current climate in your school. Your answers will be combined with the answers of other students at your school and district and used to create records about the climate of your school. These reports will not identify any person or their responses</w:t>
      </w:r>
      <w:r>
        <w:rPr>
          <w:rStyle w:val="StyleTimesNewRoman"/>
          <w:rFonts w:eastAsia="Times New Roman"/>
          <w:sz w:val="22"/>
          <w:szCs w:val="22"/>
        </w:rPr>
        <w:t>.”</w:t>
      </w:r>
    </w:p>
    <w:p w:rsidR="00D86CC3" w:rsidRDefault="00D86CC3" w:rsidP="00D86CC3">
      <w:pPr>
        <w:pStyle w:val="PlainText"/>
        <w:tabs>
          <w:tab w:val="left" w:pos="8803"/>
        </w:tabs>
        <w:spacing w:after="120" w:line="276" w:lineRule="auto"/>
        <w:rPr>
          <w:rStyle w:val="StyleTimesNewRoman"/>
          <w:rFonts w:eastAsia="Times New Roman"/>
          <w:szCs w:val="24"/>
        </w:rPr>
      </w:pPr>
      <w:r>
        <w:rPr>
          <w:rStyle w:val="StyleTimesNewRoman"/>
          <w:rFonts w:eastAsia="Times New Roman"/>
          <w:szCs w:val="24"/>
        </w:rPr>
        <w:t xml:space="preserve">For </w:t>
      </w:r>
      <w:r w:rsidR="002E4A11">
        <w:rPr>
          <w:rStyle w:val="StyleTimesNewRoman"/>
          <w:rFonts w:eastAsia="Times New Roman"/>
          <w:szCs w:val="24"/>
        </w:rPr>
        <w:t>schools that request</w:t>
      </w:r>
      <w:r w:rsidR="00542ABC" w:rsidRPr="00542ABC">
        <w:rPr>
          <w:rStyle w:val="StyleTimesNewRoman"/>
          <w:rFonts w:eastAsia="Times New Roman"/>
          <w:szCs w:val="24"/>
        </w:rPr>
        <w:t xml:space="preserve"> </w:t>
      </w:r>
      <w:r w:rsidR="00542ABC">
        <w:rPr>
          <w:rStyle w:val="StyleTimesNewRoman"/>
          <w:rFonts w:eastAsia="Times New Roman"/>
          <w:szCs w:val="24"/>
        </w:rPr>
        <w:t>student data with</w:t>
      </w:r>
      <w:r w:rsidR="00E935B1">
        <w:rPr>
          <w:rStyle w:val="StyleTimesNewRoman"/>
          <w:rFonts w:eastAsia="Times New Roman"/>
          <w:szCs w:val="24"/>
        </w:rPr>
        <w:t>out</w:t>
      </w:r>
      <w:r w:rsidR="002E4A11">
        <w:rPr>
          <w:rStyle w:val="StyleTimesNewRoman"/>
          <w:rFonts w:eastAsia="Times New Roman"/>
          <w:szCs w:val="24"/>
        </w:rPr>
        <w:t xml:space="preserve"> </w:t>
      </w:r>
      <w:r w:rsidR="00542ABC">
        <w:rPr>
          <w:rStyle w:val="StyleTimesNewRoman"/>
          <w:rFonts w:eastAsia="Times New Roman"/>
          <w:szCs w:val="24"/>
        </w:rPr>
        <w:t>direct</w:t>
      </w:r>
      <w:r w:rsidR="00E935B1">
        <w:rPr>
          <w:rStyle w:val="StyleTimesNewRoman"/>
          <w:rFonts w:eastAsia="Times New Roman"/>
          <w:szCs w:val="24"/>
        </w:rPr>
        <w:t>ly</w:t>
      </w:r>
      <w:r w:rsidR="00542ABC">
        <w:rPr>
          <w:rStyle w:val="StyleTimesNewRoman"/>
          <w:rFonts w:eastAsia="Times New Roman"/>
          <w:szCs w:val="24"/>
        </w:rPr>
        <w:t xml:space="preserve"> identifying PII</w:t>
      </w:r>
      <w:r>
        <w:rPr>
          <w:rStyle w:val="StyleTimesNewRoman"/>
          <w:rFonts w:eastAsia="Times New Roman"/>
          <w:szCs w:val="24"/>
        </w:rPr>
        <w:t>, t</w:t>
      </w:r>
      <w:r w:rsidRPr="001822E8">
        <w:rPr>
          <w:rStyle w:val="StyleTimesNewRoman"/>
          <w:rFonts w:eastAsia="Times New Roman"/>
          <w:szCs w:val="24"/>
        </w:rPr>
        <w:t xml:space="preserve">he following text </w:t>
      </w:r>
      <w:r>
        <w:rPr>
          <w:rStyle w:val="StyleTimesNewRoman"/>
          <w:rFonts w:eastAsia="Times New Roman"/>
          <w:szCs w:val="24"/>
        </w:rPr>
        <w:t xml:space="preserve">is shown on the informed consent page for </w:t>
      </w:r>
      <w:r w:rsidR="00FD6791">
        <w:rPr>
          <w:rStyle w:val="StyleTimesNewRoman"/>
          <w:rFonts w:eastAsia="Times New Roman"/>
          <w:szCs w:val="24"/>
        </w:rPr>
        <w:t xml:space="preserve">the </w:t>
      </w:r>
      <w:r>
        <w:rPr>
          <w:rStyle w:val="StyleTimesNewRoman"/>
          <w:rFonts w:eastAsia="Times New Roman"/>
          <w:szCs w:val="24"/>
        </w:rPr>
        <w:t>student survey:</w:t>
      </w:r>
    </w:p>
    <w:p w:rsidR="00D86CC3" w:rsidRPr="00B87F40" w:rsidRDefault="00B87F40" w:rsidP="003A33BC">
      <w:pPr>
        <w:pStyle w:val="PlainText"/>
        <w:tabs>
          <w:tab w:val="left" w:pos="8803"/>
        </w:tabs>
        <w:spacing w:after="120"/>
        <w:ind w:left="187"/>
        <w:rPr>
          <w:rStyle w:val="StyleTimesNewRoman"/>
          <w:rFonts w:eastAsia="Times New Roman"/>
          <w:sz w:val="22"/>
          <w:szCs w:val="22"/>
        </w:rPr>
      </w:pPr>
      <w:r w:rsidRPr="00B87F40">
        <w:rPr>
          <w:rStyle w:val="StyleTimesNewRoman"/>
          <w:rFonts w:eastAsia="Times New Roman"/>
          <w:sz w:val="22"/>
          <w:szCs w:val="22"/>
        </w:rPr>
        <w:t>“</w:t>
      </w:r>
      <w:r w:rsidR="00240AB1" w:rsidRPr="00240AB1">
        <w:rPr>
          <w:rStyle w:val="StyleTimesNewRoman"/>
          <w:rFonts w:eastAsia="Times New Roman"/>
          <w:sz w:val="22"/>
          <w:szCs w:val="22"/>
        </w:rPr>
        <w:t xml:space="preserve">The experiences of students are critical to understanding school climate, and the best way to understand those experiences is to ask students themselves. Apart from improving your school climate, the information that you provide will be combined with responses from students in other schools like yours and will be used by the National Center for Education Statistics (NCES) to provide national data that can be compared to data of individual schools, districts, and states. Data provided to NCES may be used only for statistical purposes and </w:t>
      </w:r>
      <w:r w:rsidR="00157158">
        <w:rPr>
          <w:rStyle w:val="StyleTimesNewRoman"/>
          <w:rFonts w:eastAsia="Times New Roman"/>
          <w:sz w:val="22"/>
          <w:szCs w:val="22"/>
        </w:rPr>
        <w:t>will</w:t>
      </w:r>
      <w:r w:rsidR="00240AB1" w:rsidRPr="00240AB1">
        <w:rPr>
          <w:rStyle w:val="StyleTimesNewRoman"/>
          <w:rFonts w:eastAsia="Times New Roman"/>
          <w:sz w:val="22"/>
          <w:szCs w:val="22"/>
        </w:rPr>
        <w:t xml:space="preserve"> not be disclosed or used in identifiable form for any other purpose, except as required by law (Education Sciences Reform Act (ES</w:t>
      </w:r>
      <w:r w:rsidR="00240AB1">
        <w:rPr>
          <w:rStyle w:val="StyleTimesNewRoman"/>
          <w:rFonts w:eastAsia="Times New Roman"/>
          <w:sz w:val="22"/>
          <w:szCs w:val="22"/>
        </w:rPr>
        <w:t>RA) of 2002, 20 U.S.C., § 9573)</w:t>
      </w:r>
      <w:r w:rsidR="00D86CC3" w:rsidRPr="00B87F40">
        <w:rPr>
          <w:rStyle w:val="StyleTimesNewRoman"/>
          <w:rFonts w:eastAsia="Times New Roman"/>
          <w:sz w:val="22"/>
          <w:szCs w:val="22"/>
        </w:rPr>
        <w:t>.</w:t>
      </w:r>
    </w:p>
    <w:p w:rsidR="00D86CC3" w:rsidRDefault="00240AB1" w:rsidP="003A33BC">
      <w:pPr>
        <w:pStyle w:val="PlainText"/>
        <w:tabs>
          <w:tab w:val="left" w:pos="8803"/>
        </w:tabs>
        <w:spacing w:after="120"/>
        <w:ind w:left="187"/>
        <w:rPr>
          <w:rStyle w:val="StyleTimesNewRoman"/>
          <w:rFonts w:eastAsia="Times New Roman"/>
          <w:sz w:val="22"/>
          <w:szCs w:val="22"/>
        </w:rPr>
      </w:pPr>
      <w:r w:rsidRPr="00240AB1">
        <w:rPr>
          <w:rStyle w:val="StyleTimesNewRoman"/>
          <w:rFonts w:eastAsia="Times New Roman"/>
          <w:sz w:val="22"/>
          <w:szCs w:val="22"/>
        </w:rPr>
        <w:t>The data you provide may also be used by your school, district, and/or state to better understand the current climate in your school. Answers to individual questions will not identify any person and the only people who may see answers to individual questions are authorized personnel at your school and district (20 U.S.C. § 1232g; 34 CFR Part 99)</w:t>
      </w:r>
      <w:r w:rsidR="00D86CC3" w:rsidRPr="00B87F40">
        <w:rPr>
          <w:rStyle w:val="StyleTimesNewRoman"/>
          <w:rFonts w:eastAsia="Times New Roman"/>
          <w:sz w:val="22"/>
          <w:szCs w:val="22"/>
        </w:rPr>
        <w:t>. Your answers will be combined with the answers of other students at your school and district and used to create records about the climate of your school. These reports will not identify any person or their responses.</w:t>
      </w:r>
      <w:r w:rsidR="00B87F40" w:rsidRPr="00B87F40">
        <w:rPr>
          <w:rStyle w:val="StyleTimesNewRoman"/>
          <w:rFonts w:eastAsia="Times New Roman"/>
          <w:sz w:val="22"/>
          <w:szCs w:val="22"/>
        </w:rPr>
        <w:t>”</w:t>
      </w:r>
    </w:p>
    <w:p w:rsidR="002E4A11" w:rsidRDefault="00542ABC" w:rsidP="002E4A11">
      <w:pPr>
        <w:pStyle w:val="PlainText"/>
        <w:tabs>
          <w:tab w:val="left" w:pos="8803"/>
        </w:tabs>
        <w:spacing w:after="120" w:line="276" w:lineRule="auto"/>
        <w:rPr>
          <w:rStyle w:val="StyleTimesNewRoman"/>
          <w:rFonts w:eastAsia="Times New Roman"/>
          <w:szCs w:val="24"/>
        </w:rPr>
      </w:pPr>
      <w:r>
        <w:rPr>
          <w:rStyle w:val="StyleTimesNewRoman"/>
          <w:rFonts w:eastAsia="Times New Roman"/>
          <w:szCs w:val="24"/>
        </w:rPr>
        <w:t>For schools that</w:t>
      </w:r>
      <w:r w:rsidR="002E4A11" w:rsidRPr="002E4A11">
        <w:rPr>
          <w:rStyle w:val="StyleTimesNewRoman"/>
          <w:rFonts w:eastAsia="Times New Roman"/>
          <w:szCs w:val="24"/>
        </w:rPr>
        <w:t xml:space="preserve"> request </w:t>
      </w:r>
      <w:r>
        <w:rPr>
          <w:rStyle w:val="StyleTimesNewRoman"/>
          <w:rFonts w:eastAsia="Times New Roman"/>
          <w:szCs w:val="24"/>
        </w:rPr>
        <w:t xml:space="preserve">student data </w:t>
      </w:r>
      <w:r w:rsidR="002E4A11" w:rsidRPr="002E4A11">
        <w:rPr>
          <w:rStyle w:val="StyleTimesNewRoman"/>
          <w:rFonts w:eastAsia="Times New Roman"/>
          <w:szCs w:val="24"/>
        </w:rPr>
        <w:t xml:space="preserve">with directly identifying </w:t>
      </w:r>
      <w:r>
        <w:rPr>
          <w:rStyle w:val="StyleTimesNewRoman"/>
          <w:rFonts w:eastAsia="Times New Roman"/>
          <w:szCs w:val="24"/>
        </w:rPr>
        <w:t>PII</w:t>
      </w:r>
      <w:r w:rsidR="002E4A11" w:rsidRPr="002E4A11">
        <w:rPr>
          <w:rStyle w:val="StyleTimesNewRoman"/>
          <w:rFonts w:eastAsia="Times New Roman"/>
          <w:szCs w:val="24"/>
        </w:rPr>
        <w:t xml:space="preserve"> for linkage with other data the school</w:t>
      </w:r>
      <w:r>
        <w:rPr>
          <w:rStyle w:val="StyleTimesNewRoman"/>
          <w:rFonts w:eastAsia="Times New Roman"/>
          <w:szCs w:val="24"/>
        </w:rPr>
        <w:t>s may have</w:t>
      </w:r>
      <w:r w:rsidR="002E4A11" w:rsidRPr="002E4A11">
        <w:rPr>
          <w:rStyle w:val="StyleTimesNewRoman"/>
          <w:rFonts w:eastAsia="Times New Roman"/>
          <w:szCs w:val="24"/>
        </w:rPr>
        <w:t xml:space="preserve">, </w:t>
      </w:r>
      <w:r>
        <w:rPr>
          <w:rStyle w:val="StyleTimesNewRoman"/>
          <w:rFonts w:eastAsia="Times New Roman"/>
          <w:szCs w:val="24"/>
        </w:rPr>
        <w:t xml:space="preserve">the following text is shown </w:t>
      </w:r>
      <w:r w:rsidR="0066635B">
        <w:rPr>
          <w:rStyle w:val="StyleTimesNewRoman"/>
          <w:rFonts w:eastAsia="Times New Roman"/>
          <w:szCs w:val="24"/>
        </w:rPr>
        <w:t>on the informed consent page for the student survey</w:t>
      </w:r>
      <w:r>
        <w:rPr>
          <w:rStyle w:val="StyleTimesNewRoman"/>
          <w:rFonts w:eastAsia="Times New Roman"/>
          <w:szCs w:val="24"/>
        </w:rPr>
        <w:t>:</w:t>
      </w:r>
    </w:p>
    <w:p w:rsidR="007B4C90" w:rsidRDefault="00542ABC" w:rsidP="00240AB1">
      <w:pPr>
        <w:pStyle w:val="PlainText"/>
        <w:tabs>
          <w:tab w:val="left" w:pos="8803"/>
        </w:tabs>
        <w:spacing w:after="120"/>
        <w:ind w:left="187"/>
        <w:rPr>
          <w:rStyle w:val="StyleTimesNewRoman"/>
          <w:rFonts w:eastAsia="Times New Roman"/>
          <w:sz w:val="22"/>
          <w:szCs w:val="22"/>
        </w:rPr>
      </w:pPr>
      <w:r w:rsidRPr="00B87F40">
        <w:rPr>
          <w:rStyle w:val="StyleTimesNewRoman"/>
          <w:rFonts w:eastAsia="Times New Roman"/>
          <w:sz w:val="22"/>
          <w:szCs w:val="22"/>
        </w:rPr>
        <w:t>“</w:t>
      </w:r>
      <w:r w:rsidR="00240AB1" w:rsidRPr="00240AB1">
        <w:rPr>
          <w:rStyle w:val="StyleTimesNewRoman"/>
          <w:rFonts w:eastAsia="Times New Roman"/>
          <w:sz w:val="22"/>
          <w:szCs w:val="22"/>
        </w:rPr>
        <w:t>The experiences of students are critical to understanding school climate, and the best way to understand those experiences is to ask students themselves. Apart from improving your school climate, the information that you provide will be combined with responses from students in other schools like yours and will be used by the National Center for Education Statistics (NCES) to provide national data that can be compared to data of individual schools, districts, and states. Data provided to NCES may be used only for statistical purposes, except as required by law or described here (Education Sciences Reform Act (ESRA) of 2002, 20 U.S.C., § 9573).</w:t>
      </w:r>
    </w:p>
    <w:p w:rsidR="00542ABC" w:rsidRPr="00542ABC" w:rsidRDefault="00240AB1" w:rsidP="00240AB1">
      <w:pPr>
        <w:pStyle w:val="PlainText"/>
        <w:tabs>
          <w:tab w:val="left" w:pos="8803"/>
        </w:tabs>
        <w:spacing w:after="120"/>
        <w:ind w:left="187"/>
        <w:rPr>
          <w:rStyle w:val="StyleTimesNewRoman"/>
          <w:rFonts w:eastAsia="Times New Roman"/>
          <w:sz w:val="22"/>
          <w:szCs w:val="22"/>
        </w:rPr>
      </w:pPr>
      <w:r w:rsidRPr="00240AB1">
        <w:rPr>
          <w:rStyle w:val="StyleTimesNewRoman"/>
          <w:rFonts w:eastAsia="Times New Roman"/>
          <w:sz w:val="22"/>
          <w:szCs w:val="22"/>
        </w:rPr>
        <w:t>The data you provide may also be used by your school, district, and/or state to better understand the current climate in your school. The only people who may see your answers to individual questions are authorized personnel at your school and district (20 U.S.C. § 1232g; 34 CFR Part 99). Your answers will be combined with the answers of other students at your school and district and used to create records about the climate of your school. Although these reports will not identify any person or their responses, your data may be combined with other data about you to help improve the climate of your school</w:t>
      </w:r>
      <w:r w:rsidR="00542ABC" w:rsidRPr="00B87F40">
        <w:rPr>
          <w:rStyle w:val="StyleTimesNewRoman"/>
          <w:rFonts w:eastAsia="Times New Roman"/>
          <w:sz w:val="22"/>
          <w:szCs w:val="22"/>
        </w:rPr>
        <w:t>.”</w:t>
      </w:r>
    </w:p>
    <w:p w:rsidR="00D86CC3" w:rsidRPr="002606DF" w:rsidRDefault="00D86CC3" w:rsidP="00D86CC3">
      <w:pPr>
        <w:pStyle w:val="PlainText"/>
        <w:tabs>
          <w:tab w:val="left" w:pos="8803"/>
        </w:tabs>
        <w:spacing w:after="120" w:line="276" w:lineRule="auto"/>
        <w:rPr>
          <w:rStyle w:val="StyleTimesNewRoman"/>
          <w:rFonts w:eastAsia="Times New Roman"/>
          <w:szCs w:val="24"/>
        </w:rPr>
      </w:pPr>
      <w:r>
        <w:rPr>
          <w:rStyle w:val="StyleTimesNewRoman"/>
          <w:rFonts w:eastAsia="Times New Roman"/>
          <w:szCs w:val="24"/>
        </w:rPr>
        <w:t xml:space="preserve">The following text is shown for </w:t>
      </w:r>
      <w:r w:rsidR="00592013">
        <w:rPr>
          <w:rStyle w:val="StyleTimesNewRoman"/>
          <w:rFonts w:eastAsia="Times New Roman"/>
          <w:szCs w:val="24"/>
        </w:rPr>
        <w:t xml:space="preserve">the </w:t>
      </w:r>
      <w:r>
        <w:rPr>
          <w:rStyle w:val="StyleTimesNewRoman"/>
          <w:rFonts w:eastAsia="Times New Roman"/>
          <w:szCs w:val="24"/>
        </w:rPr>
        <w:t>two staff surveys</w:t>
      </w:r>
      <w:r w:rsidRPr="001822E8">
        <w:rPr>
          <w:rStyle w:val="StyleTimesNewRoman"/>
          <w:rFonts w:eastAsia="Times New Roman"/>
          <w:szCs w:val="24"/>
        </w:rPr>
        <w:t>:</w:t>
      </w:r>
    </w:p>
    <w:p w:rsidR="00240AB1" w:rsidRPr="00240AB1" w:rsidRDefault="00B87F40" w:rsidP="00240AB1">
      <w:pPr>
        <w:pStyle w:val="PlainText"/>
        <w:tabs>
          <w:tab w:val="left" w:pos="8803"/>
        </w:tabs>
        <w:spacing w:after="120"/>
        <w:ind w:left="187"/>
        <w:rPr>
          <w:rStyle w:val="StyleTimesNewRoman"/>
          <w:rFonts w:eastAsia="Times New Roman"/>
          <w:sz w:val="22"/>
          <w:szCs w:val="22"/>
        </w:rPr>
      </w:pPr>
      <w:r w:rsidRPr="00B87F40">
        <w:rPr>
          <w:rStyle w:val="StyleTimesNewRoman"/>
          <w:rFonts w:eastAsia="Times New Roman"/>
          <w:sz w:val="22"/>
          <w:szCs w:val="22"/>
        </w:rPr>
        <w:t>“</w:t>
      </w:r>
      <w:r w:rsidR="00240AB1">
        <w:rPr>
          <w:rStyle w:val="StyleTimesNewRoman"/>
          <w:sz w:val="22"/>
          <w:szCs w:val="22"/>
        </w:rPr>
        <w:t>T</w:t>
      </w:r>
      <w:r w:rsidR="00240AB1" w:rsidRPr="00240AB1">
        <w:rPr>
          <w:rStyle w:val="StyleTimesNewRoman"/>
          <w:rFonts w:eastAsia="Times New Roman"/>
          <w:sz w:val="22"/>
          <w:szCs w:val="22"/>
        </w:rPr>
        <w:t xml:space="preserve">he experiences of students, staff, and parents are critical to understanding school climate, and the best way to understand those experiences is to ask all members of the school community. Apart from improving your school climate, the information that you provide will be combined with responses from staff in other schools like yours </w:t>
      </w:r>
      <w:r w:rsidR="00240AB1" w:rsidRPr="00240AB1">
        <w:rPr>
          <w:rStyle w:val="StyleTimesNewRoman"/>
          <w:rFonts w:eastAsia="Times New Roman"/>
          <w:sz w:val="22"/>
          <w:szCs w:val="22"/>
        </w:rPr>
        <w:lastRenderedPageBreak/>
        <w:t>and will be used by the National Center for Education Statistics (NCES) to provide national data that can be compared to data of individual schools, districts, and states. Data you provide to NCES may be used only for statistical purposes and may not be disclosed or used in identifiable form for any other purpose, except as required by law (Education Sciences Reform Act (ESRA) of 2002, 20 U.S.C., § 9573).</w:t>
      </w:r>
    </w:p>
    <w:p w:rsidR="00240AB1" w:rsidRDefault="00240AB1" w:rsidP="00240AB1">
      <w:pPr>
        <w:pStyle w:val="PlainText"/>
        <w:tabs>
          <w:tab w:val="left" w:pos="8803"/>
        </w:tabs>
        <w:spacing w:after="120"/>
        <w:ind w:left="187"/>
        <w:rPr>
          <w:rStyle w:val="StyleTimesNewRoman"/>
          <w:szCs w:val="24"/>
        </w:rPr>
      </w:pPr>
      <w:r w:rsidRPr="00240AB1">
        <w:rPr>
          <w:rStyle w:val="StyleTimesNewRoman"/>
          <w:rFonts w:eastAsia="Times New Roman"/>
          <w:sz w:val="22"/>
          <w:szCs w:val="22"/>
        </w:rPr>
        <w:t>The results of this survey are confidential. The data you provide may also be used by your school and district to better understand the current climate in your school. Your answers will be combined with the answers of other respondents in your school and district and used to create reports about the climate of your school. These reports will not identify any person or their responses.</w:t>
      </w:r>
      <w:r>
        <w:rPr>
          <w:rStyle w:val="StyleTimesNewRoman"/>
          <w:sz w:val="22"/>
          <w:szCs w:val="22"/>
        </w:rPr>
        <w:t>”</w:t>
      </w:r>
    </w:p>
    <w:p w:rsidR="00240AB1" w:rsidRDefault="00240AB1" w:rsidP="00240AB1">
      <w:pPr>
        <w:pStyle w:val="PlainText"/>
        <w:spacing w:after="120" w:line="276" w:lineRule="auto"/>
        <w:rPr>
          <w:rStyle w:val="StyleTimesNewRoman"/>
          <w:szCs w:val="24"/>
        </w:rPr>
      </w:pPr>
      <w:r>
        <w:rPr>
          <w:rStyle w:val="StyleTimesNewRoman"/>
          <w:szCs w:val="24"/>
        </w:rPr>
        <w:t>The following text is shown for the parent survey:</w:t>
      </w:r>
    </w:p>
    <w:p w:rsidR="00240AB1" w:rsidRPr="00240AB1" w:rsidRDefault="00240AB1" w:rsidP="00240AB1">
      <w:pPr>
        <w:pStyle w:val="PlainText"/>
        <w:tabs>
          <w:tab w:val="left" w:pos="8803"/>
        </w:tabs>
        <w:spacing w:after="120"/>
        <w:ind w:left="187"/>
        <w:rPr>
          <w:rStyle w:val="StyleTimesNewRoman"/>
          <w:rFonts w:eastAsia="Times New Roman"/>
          <w:sz w:val="22"/>
          <w:szCs w:val="22"/>
        </w:rPr>
      </w:pPr>
      <w:r>
        <w:rPr>
          <w:rStyle w:val="StyleTimesNewRoman"/>
          <w:sz w:val="22"/>
          <w:szCs w:val="22"/>
        </w:rPr>
        <w:t>“</w:t>
      </w:r>
      <w:r w:rsidRPr="00240AB1">
        <w:rPr>
          <w:rStyle w:val="StyleTimesNewRoman"/>
          <w:rFonts w:eastAsia="Times New Roman"/>
          <w:sz w:val="22"/>
          <w:szCs w:val="22"/>
        </w:rPr>
        <w:t>The experiences of students, staff, and parents are critical to understanding school climate, and the best way to understand those experiences is to ask all members of the school community. Apart from improving your child’s school climate, the information that you provide will be combined with responses from parents of children in other schools and will be used by the National Center for Education Statistics (NCES) to provide national data that can be compared to data of individual schools, districts, and states. Data you provide to NCES may be used only for statistical purposes and may not be disclosed or used in identifiable form for any other purpose, except as required by law (Education Sciences Reform Act (ESRA) of 2002, 20 U.S.C., § 9573).</w:t>
      </w:r>
    </w:p>
    <w:p w:rsidR="00FD6791" w:rsidRPr="00FD6791" w:rsidRDefault="00240AB1" w:rsidP="00240AB1">
      <w:pPr>
        <w:pStyle w:val="PlainText"/>
        <w:tabs>
          <w:tab w:val="left" w:pos="8803"/>
        </w:tabs>
        <w:spacing w:after="120"/>
        <w:ind w:left="187"/>
        <w:rPr>
          <w:rStyle w:val="StyleTimesNewRoman"/>
          <w:rFonts w:eastAsia="Times New Roman"/>
        </w:rPr>
      </w:pPr>
      <w:r w:rsidRPr="00240AB1">
        <w:rPr>
          <w:rStyle w:val="StyleTimesNewRoman"/>
          <w:rFonts w:eastAsia="Times New Roman"/>
          <w:sz w:val="22"/>
          <w:szCs w:val="22"/>
        </w:rPr>
        <w:t>The results of this survey are confidential. The data you provide may also be used by your child’s school and district to better understand the current climate in the school. Your answers will be combined with the answers of other respondents in your child’s school and district and used to create reports about the climate of the school. These reports will not identify any person or their responses.</w:t>
      </w:r>
      <w:r w:rsidR="00970C78" w:rsidRPr="00970C78">
        <w:rPr>
          <w:rStyle w:val="StyleTimesNewRoman"/>
          <w:rFonts w:eastAsia="Times New Roman"/>
          <w:sz w:val="22"/>
          <w:szCs w:val="22"/>
        </w:rPr>
        <w:t>”</w:t>
      </w:r>
    </w:p>
    <w:p w:rsidR="005C110F" w:rsidRPr="002B3F11" w:rsidRDefault="00D86CC3" w:rsidP="00D86CC3">
      <w:pPr>
        <w:rPr>
          <w:rFonts w:ascii="Times New Roman" w:hAnsi="Times New Roman" w:cs="Times New Roman"/>
          <w:sz w:val="24"/>
          <w:szCs w:val="24"/>
        </w:rPr>
      </w:pPr>
      <w:r w:rsidRPr="002B3F11">
        <w:rPr>
          <w:rStyle w:val="StyleTimesNewRoman"/>
          <w:rFonts w:eastAsia="Times New Roman"/>
          <w:szCs w:val="24"/>
        </w:rPr>
        <w:t xml:space="preserve">All instructions that respondents will see when accessing the data collection system, including the above text and </w:t>
      </w:r>
      <w:r w:rsidR="00FD6791">
        <w:rPr>
          <w:rStyle w:val="StyleTimesNewRoman"/>
          <w:rFonts w:eastAsia="Times New Roman"/>
          <w:szCs w:val="24"/>
        </w:rPr>
        <w:t>the instructions to</w:t>
      </w:r>
      <w:r w:rsidRPr="002B3F11">
        <w:rPr>
          <w:rStyle w:val="StyleTimesNewRoman"/>
          <w:rFonts w:eastAsia="Times New Roman"/>
          <w:szCs w:val="24"/>
        </w:rPr>
        <w:t xml:space="preserve"> survey administrators are </w:t>
      </w:r>
      <w:r w:rsidRPr="003E2372">
        <w:rPr>
          <w:rStyle w:val="StyleTimesNewRoman"/>
          <w:rFonts w:eastAsia="Times New Roman"/>
          <w:szCs w:val="24"/>
        </w:rPr>
        <w:t xml:space="preserve">provided in </w:t>
      </w:r>
      <w:r w:rsidR="008D4B26" w:rsidRPr="003E2372">
        <w:rPr>
          <w:rStyle w:val="StyleTimesNewRoman"/>
          <w:rFonts w:eastAsia="Times New Roman"/>
          <w:szCs w:val="24"/>
        </w:rPr>
        <w:t>A</w:t>
      </w:r>
      <w:r w:rsidR="00DA7A6A" w:rsidRPr="003E2372">
        <w:rPr>
          <w:rStyle w:val="StyleTimesNewRoman"/>
          <w:rFonts w:eastAsia="Times New Roman"/>
          <w:szCs w:val="24"/>
        </w:rPr>
        <w:t xml:space="preserve">ppendix </w:t>
      </w:r>
      <w:r w:rsidR="008D4B26" w:rsidRPr="003E2372">
        <w:rPr>
          <w:rStyle w:val="StyleTimesNewRoman"/>
          <w:rFonts w:eastAsia="Times New Roman"/>
          <w:szCs w:val="24"/>
        </w:rPr>
        <w:t>C</w:t>
      </w:r>
      <w:r w:rsidRPr="003E2372">
        <w:rPr>
          <w:rStyle w:val="StyleTimesNewRoman"/>
          <w:rFonts w:eastAsia="Times New Roman"/>
          <w:szCs w:val="24"/>
        </w:rPr>
        <w:t>.</w:t>
      </w:r>
      <w:r w:rsidR="00B92FDC" w:rsidRPr="003E2372">
        <w:rPr>
          <w:rStyle w:val="StyleTimesNewRoman"/>
          <w:rFonts w:eastAsia="Times New Roman"/>
          <w:szCs w:val="24"/>
        </w:rPr>
        <w:t xml:space="preserve"> Because the benchmark study will be conducted by NCES, </w:t>
      </w:r>
      <w:r w:rsidR="009B60C9" w:rsidRPr="003E2372">
        <w:rPr>
          <w:rStyle w:val="StyleTimesNewRoman"/>
          <w:rFonts w:eastAsia="Times New Roman"/>
          <w:szCs w:val="24"/>
        </w:rPr>
        <w:t>the instructions to survey administrators</w:t>
      </w:r>
      <w:r w:rsidR="00FD1697" w:rsidRPr="003E2372">
        <w:rPr>
          <w:rStyle w:val="StyleTimesNewRoman"/>
          <w:rFonts w:eastAsia="Times New Roman"/>
          <w:szCs w:val="24"/>
        </w:rPr>
        <w:t xml:space="preserve"> only include guidance on how to support the data collection at the school level. Compared with the guide used in the 2015 pilot test, the instructions do</w:t>
      </w:r>
      <w:r w:rsidR="003E2372" w:rsidRPr="003E2372">
        <w:rPr>
          <w:rStyle w:val="StyleTimesNewRoman"/>
          <w:rFonts w:eastAsia="Times New Roman"/>
          <w:szCs w:val="24"/>
        </w:rPr>
        <w:t xml:space="preserve"> </w:t>
      </w:r>
      <w:r w:rsidR="00FD1697" w:rsidRPr="003E2372">
        <w:rPr>
          <w:rStyle w:val="StyleTimesNewRoman"/>
          <w:rFonts w:eastAsia="Times New Roman"/>
          <w:szCs w:val="24"/>
        </w:rPr>
        <w:t>n</w:t>
      </w:r>
      <w:r w:rsidR="003E2372" w:rsidRPr="003E2372">
        <w:rPr>
          <w:rStyle w:val="StyleTimesNewRoman"/>
          <w:rFonts w:eastAsia="Times New Roman"/>
          <w:szCs w:val="24"/>
        </w:rPr>
        <w:t>o</w:t>
      </w:r>
      <w:r w:rsidR="00FD1697" w:rsidRPr="003E2372">
        <w:rPr>
          <w:rStyle w:val="StyleTimesNewRoman"/>
          <w:rFonts w:eastAsia="Times New Roman"/>
          <w:szCs w:val="24"/>
        </w:rPr>
        <w:t xml:space="preserve">t include information </w:t>
      </w:r>
      <w:r w:rsidR="003E2372" w:rsidRPr="003E2372">
        <w:rPr>
          <w:rStyle w:val="StyleTimesNewRoman"/>
          <w:rFonts w:eastAsia="Times New Roman"/>
          <w:szCs w:val="24"/>
        </w:rPr>
        <w:t>not directly relevant</w:t>
      </w:r>
      <w:r w:rsidR="00FD1697" w:rsidRPr="003E2372">
        <w:rPr>
          <w:rStyle w:val="StyleTimesNewRoman"/>
          <w:rFonts w:eastAsia="Times New Roman"/>
          <w:szCs w:val="24"/>
        </w:rPr>
        <w:t xml:space="preserve"> to the benchmark study, such as</w:t>
      </w:r>
      <w:r w:rsidR="009B60C9" w:rsidRPr="003E2372">
        <w:rPr>
          <w:rStyle w:val="StyleTimesNewRoman"/>
          <w:rFonts w:eastAsia="Times New Roman"/>
          <w:szCs w:val="24"/>
        </w:rPr>
        <w:t xml:space="preserve"> platform installation, data collection management</w:t>
      </w:r>
      <w:r w:rsidR="003E2372" w:rsidRPr="003E2372">
        <w:rPr>
          <w:rStyle w:val="StyleTimesNewRoman"/>
          <w:rFonts w:eastAsia="Times New Roman"/>
          <w:szCs w:val="24"/>
        </w:rPr>
        <w:t>,</w:t>
      </w:r>
      <w:r w:rsidR="00FD1697" w:rsidRPr="003E2372">
        <w:rPr>
          <w:rStyle w:val="StyleTimesNewRoman"/>
          <w:rFonts w:eastAsia="Times New Roman"/>
          <w:szCs w:val="24"/>
        </w:rPr>
        <w:t xml:space="preserve"> </w:t>
      </w:r>
      <w:r w:rsidR="003E2372" w:rsidRPr="003E2372">
        <w:rPr>
          <w:rStyle w:val="StyleTimesNewRoman"/>
          <w:rFonts w:eastAsia="Times New Roman"/>
          <w:szCs w:val="24"/>
        </w:rPr>
        <w:t>or</w:t>
      </w:r>
      <w:r w:rsidR="00FD1697" w:rsidRPr="003E2372">
        <w:rPr>
          <w:rStyle w:val="StyleTimesNewRoman"/>
          <w:rFonts w:eastAsia="Times New Roman"/>
          <w:szCs w:val="24"/>
        </w:rPr>
        <w:t xml:space="preserve"> nonresponse bias analysis.</w:t>
      </w:r>
    </w:p>
    <w:p w:rsidR="005C110F" w:rsidRPr="002B3F11" w:rsidRDefault="003E0D7E" w:rsidP="005C110F">
      <w:pPr>
        <w:rPr>
          <w:rFonts w:ascii="Times New Roman" w:hAnsi="Times New Roman" w:cs="Times New Roman"/>
          <w:sz w:val="24"/>
          <w:szCs w:val="24"/>
        </w:rPr>
      </w:pPr>
      <w:r w:rsidRPr="002B3F11">
        <w:rPr>
          <w:rFonts w:ascii="Times New Roman" w:hAnsi="Times New Roman" w:cs="Times New Roman"/>
          <w:sz w:val="24"/>
          <w:szCs w:val="24"/>
        </w:rPr>
        <w:t>AIR</w:t>
      </w:r>
      <w:r w:rsidR="005C110F" w:rsidRPr="002B3F11">
        <w:rPr>
          <w:rFonts w:ascii="Times New Roman" w:hAnsi="Times New Roman" w:cs="Times New Roman"/>
          <w:sz w:val="24"/>
          <w:szCs w:val="24"/>
        </w:rPr>
        <w:t xml:space="preserve"> will adhere to NCES Statistical Standards, as described at </w:t>
      </w:r>
      <w:hyperlink r:id="rId16" w:history="1">
        <w:r w:rsidR="00DA7A6A" w:rsidRPr="002B3F11">
          <w:rPr>
            <w:rStyle w:val="Hyperlink"/>
            <w:rFonts w:ascii="Times New Roman" w:hAnsi="Times New Roman" w:cs="Times New Roman"/>
            <w:sz w:val="24"/>
            <w:szCs w:val="24"/>
          </w:rPr>
          <w:t>https://nces.ed.gov/statprog/2012/</w:t>
        </w:r>
      </w:hyperlink>
      <w:r w:rsidR="005C110F" w:rsidRPr="002B3F11">
        <w:rPr>
          <w:rFonts w:ascii="Times New Roman" w:hAnsi="Times New Roman" w:cs="Times New Roman"/>
          <w:sz w:val="24"/>
          <w:szCs w:val="24"/>
        </w:rPr>
        <w:t>.</w:t>
      </w:r>
      <w:r w:rsidR="00DA7A6A" w:rsidRPr="002B3F11">
        <w:rPr>
          <w:rFonts w:ascii="Times New Roman" w:hAnsi="Times New Roman" w:cs="Times New Roman"/>
          <w:sz w:val="24"/>
          <w:szCs w:val="24"/>
        </w:rPr>
        <w:t xml:space="preserve"> </w:t>
      </w:r>
      <w:r w:rsidR="005C110F" w:rsidRPr="002B3F11">
        <w:rPr>
          <w:rFonts w:ascii="Times New Roman" w:hAnsi="Times New Roman" w:cs="Times New Roman"/>
          <w:sz w:val="24"/>
          <w:szCs w:val="24"/>
        </w:rPr>
        <w:t>All data transfers will be encrypted using Federal Information Processing Standards 140-2 validated encryption tools.</w:t>
      </w:r>
    </w:p>
    <w:p w:rsidR="00DA7A6A" w:rsidRPr="00453D7C" w:rsidRDefault="005C110F" w:rsidP="00453D7C">
      <w:pPr>
        <w:pStyle w:val="PlainText"/>
        <w:spacing w:after="120" w:line="276" w:lineRule="auto"/>
        <w:rPr>
          <w:rStyle w:val="StyleTimesNewRoman"/>
          <w:rFonts w:eastAsia="Times New Roman"/>
          <w:szCs w:val="24"/>
        </w:rPr>
      </w:pPr>
      <w:r w:rsidRPr="00453D7C">
        <w:rPr>
          <w:rStyle w:val="StyleTimesNewRoman"/>
          <w:rFonts w:eastAsia="Times New Roman"/>
          <w:szCs w:val="24"/>
        </w:rPr>
        <w:t xml:space="preserve">Furthermore, ED has established a policy regarding the personnel security screening requirements for all contractor employees and their subcontractors to secure the confidentiality of </w:t>
      </w:r>
      <w:r w:rsidR="00B823C0">
        <w:rPr>
          <w:rStyle w:val="StyleTimesNewRoman"/>
          <w:rFonts w:eastAsia="Times New Roman"/>
          <w:szCs w:val="24"/>
        </w:rPr>
        <w:t>ED</w:t>
      </w:r>
      <w:r w:rsidR="00DA7A6A" w:rsidRPr="00453D7C">
        <w:rPr>
          <w:rStyle w:val="StyleTimesNewRoman"/>
          <w:rFonts w:eastAsia="Times New Roman"/>
          <w:szCs w:val="24"/>
        </w:rPr>
        <w:t>SCLS</w:t>
      </w:r>
      <w:r w:rsidRPr="00453D7C">
        <w:rPr>
          <w:rStyle w:val="StyleTimesNewRoman"/>
          <w:rFonts w:eastAsia="Times New Roman"/>
          <w:szCs w:val="24"/>
        </w:rPr>
        <w:t xml:space="preserve"> respondents. The contractor must comply with these personnel security screening requirements throughout the life of the contract. </w:t>
      </w:r>
      <w:r w:rsidR="00AA697D" w:rsidRPr="00453D7C">
        <w:rPr>
          <w:rStyle w:val="StyleTimesNewRoman"/>
          <w:rFonts w:eastAsia="Times New Roman"/>
          <w:szCs w:val="24"/>
        </w:rPr>
        <w:t xml:space="preserve">The requirements are identified and summarized in </w:t>
      </w:r>
      <w:r w:rsidRPr="00453D7C">
        <w:rPr>
          <w:rStyle w:val="StyleTimesNewRoman"/>
          <w:rFonts w:eastAsia="Times New Roman"/>
          <w:szCs w:val="24"/>
        </w:rPr>
        <w:t>ED directive OM: 5-101, which was last updated on January 29, 2008. There are several requirements that the contractor must meet for each employee working on the contract for 30 days or more. Among these requirements are that each person working on the contract must be assigned a position risk level. The risk levels are high, moderate, and low, based on the level of harm that a person in the position can cause to ED’s interests. Each person working on the contract must complete the requirements for a “Contractor Security Screening.” Depending on the risk level assigned to each person’s position</w:t>
      </w:r>
      <w:r w:rsidR="00585F07" w:rsidRPr="00453D7C">
        <w:rPr>
          <w:rStyle w:val="StyleTimesNewRoman"/>
          <w:rFonts w:eastAsia="Times New Roman"/>
          <w:szCs w:val="24"/>
        </w:rPr>
        <w:t>, b</w:t>
      </w:r>
      <w:r w:rsidR="00AA697D" w:rsidRPr="00453D7C">
        <w:rPr>
          <w:rStyle w:val="StyleTimesNewRoman"/>
          <w:rFonts w:eastAsia="Times New Roman"/>
          <w:szCs w:val="24"/>
        </w:rPr>
        <w:t xml:space="preserve">ackground investigations </w:t>
      </w:r>
      <w:r w:rsidR="00585F07" w:rsidRPr="00453D7C">
        <w:rPr>
          <w:rStyle w:val="StyleTimesNewRoman"/>
          <w:rFonts w:eastAsia="Times New Roman"/>
          <w:szCs w:val="24"/>
        </w:rPr>
        <w:t>may be</w:t>
      </w:r>
      <w:r w:rsidR="00AA697D" w:rsidRPr="00453D7C">
        <w:rPr>
          <w:rStyle w:val="StyleTimesNewRoman"/>
          <w:rFonts w:eastAsia="Times New Roman"/>
          <w:szCs w:val="24"/>
        </w:rPr>
        <w:t xml:space="preserve"> conducted for each project staff member</w:t>
      </w:r>
      <w:r w:rsidR="00DA7A6A" w:rsidRPr="00453D7C">
        <w:rPr>
          <w:rStyle w:val="StyleTimesNewRoman"/>
          <w:rFonts w:eastAsia="Times New Roman"/>
          <w:szCs w:val="24"/>
        </w:rPr>
        <w:t>.</w:t>
      </w:r>
    </w:p>
    <w:p w:rsidR="005C110F" w:rsidRDefault="00A96B66" w:rsidP="00453D7C">
      <w:pPr>
        <w:pStyle w:val="Heading1"/>
        <w:spacing w:before="120"/>
      </w:pPr>
      <w:bookmarkStart w:id="30" w:name="_Toc418782092"/>
      <w:bookmarkStart w:id="31" w:name="_Toc419121955"/>
      <w:r>
        <w:t xml:space="preserve">A.11 </w:t>
      </w:r>
      <w:r w:rsidR="005C110F" w:rsidRPr="005C110F">
        <w:t>Sensitive Questions</w:t>
      </w:r>
      <w:bookmarkEnd w:id="30"/>
      <w:bookmarkEnd w:id="31"/>
    </w:p>
    <w:p w:rsidR="005C110F" w:rsidRPr="00441185" w:rsidRDefault="003A5303" w:rsidP="005C110F">
      <w:pPr>
        <w:rPr>
          <w:rFonts w:ascii="Times New Roman" w:hAnsi="Times New Roman" w:cs="Times New Roman"/>
          <w:sz w:val="24"/>
          <w:szCs w:val="24"/>
        </w:rPr>
      </w:pPr>
      <w:r w:rsidRPr="00441185">
        <w:rPr>
          <w:rStyle w:val="StyleTimesNewRoman"/>
          <w:rFonts w:eastAsia="Times New Roman"/>
          <w:szCs w:val="24"/>
        </w:rPr>
        <w:t xml:space="preserve">The </w:t>
      </w:r>
      <w:r w:rsidR="00B823C0">
        <w:rPr>
          <w:rStyle w:val="StyleTimesNewRoman"/>
          <w:rFonts w:eastAsia="Times New Roman"/>
          <w:szCs w:val="24"/>
        </w:rPr>
        <w:t>ED</w:t>
      </w:r>
      <w:r w:rsidRPr="00441185">
        <w:rPr>
          <w:rStyle w:val="StyleTimesNewRoman"/>
          <w:rFonts w:eastAsia="Times New Roman"/>
          <w:szCs w:val="24"/>
        </w:rPr>
        <w:t xml:space="preserve">SCLS </w:t>
      </w:r>
      <w:r w:rsidR="006F48A4">
        <w:rPr>
          <w:rStyle w:val="StyleTimesNewRoman"/>
          <w:rFonts w:eastAsia="Times New Roman"/>
          <w:szCs w:val="24"/>
        </w:rPr>
        <w:t>national benchmark study</w:t>
      </w:r>
      <w:r w:rsidRPr="00441185">
        <w:rPr>
          <w:rStyle w:val="StyleTimesNewRoman"/>
          <w:rFonts w:eastAsia="Times New Roman"/>
          <w:szCs w:val="24"/>
        </w:rPr>
        <w:t xml:space="preserve"> is a voluntary survey. No persons are required to respond to it and respondents may decline to answer any question in the survey. </w:t>
      </w:r>
      <w:r w:rsidRPr="00441185">
        <w:rPr>
          <w:rFonts w:ascii="Times New Roman" w:hAnsi="Times New Roman" w:cs="Times New Roman"/>
          <w:sz w:val="24"/>
          <w:szCs w:val="24"/>
        </w:rPr>
        <w:t xml:space="preserve">The items in the </w:t>
      </w:r>
      <w:r w:rsidR="00B823C0">
        <w:rPr>
          <w:rFonts w:ascii="Times New Roman" w:hAnsi="Times New Roman" w:cs="Times New Roman"/>
          <w:sz w:val="24"/>
          <w:szCs w:val="24"/>
        </w:rPr>
        <w:t>ED</w:t>
      </w:r>
      <w:r w:rsidR="00273C72">
        <w:rPr>
          <w:rFonts w:ascii="Times New Roman" w:hAnsi="Times New Roman" w:cs="Times New Roman"/>
          <w:sz w:val="24"/>
          <w:szCs w:val="24"/>
        </w:rPr>
        <w:t>SCLS</w:t>
      </w:r>
      <w:r w:rsidRPr="00441185">
        <w:rPr>
          <w:rFonts w:ascii="Times New Roman" w:hAnsi="Times New Roman" w:cs="Times New Roman"/>
          <w:sz w:val="24"/>
          <w:szCs w:val="24"/>
        </w:rPr>
        <w:t xml:space="preserve"> for students, parents, instructional staff and noninstructional staff/principal are not of a sensitive nature and should not </w:t>
      </w:r>
      <w:r w:rsidRPr="00441185">
        <w:rPr>
          <w:rFonts w:ascii="Times New Roman" w:hAnsi="Times New Roman" w:cs="Times New Roman"/>
          <w:sz w:val="24"/>
          <w:szCs w:val="24"/>
        </w:rPr>
        <w:lastRenderedPageBreak/>
        <w:t xml:space="preserve">pose sensitivity concerns to respondents. </w:t>
      </w:r>
      <w:r w:rsidRPr="00441185">
        <w:rPr>
          <w:rStyle w:val="StyleTimesNewRoman"/>
          <w:rFonts w:eastAsia="Times New Roman"/>
          <w:szCs w:val="24"/>
        </w:rPr>
        <w:t>All survey items are focused on the perceptions of respondents regarding various aspects of school climate. Respondents are not asked to report any personal incidences or behaviors.</w:t>
      </w:r>
    </w:p>
    <w:p w:rsidR="006D5BB6" w:rsidRDefault="00A96B66" w:rsidP="00453D7C">
      <w:pPr>
        <w:pStyle w:val="Heading1"/>
        <w:spacing w:before="120"/>
      </w:pPr>
      <w:bookmarkStart w:id="32" w:name="_Toc418782093"/>
      <w:bookmarkStart w:id="33" w:name="_Toc419121956"/>
      <w:r>
        <w:t xml:space="preserve">A.12 </w:t>
      </w:r>
      <w:r w:rsidR="00DA27B2">
        <w:t>Estimates of Response Burden</w:t>
      </w:r>
      <w:bookmarkEnd w:id="32"/>
      <w:bookmarkEnd w:id="33"/>
    </w:p>
    <w:p w:rsidR="003D4ABF" w:rsidRDefault="00B823C0" w:rsidP="009134FB">
      <w:pPr>
        <w:rPr>
          <w:rStyle w:val="StyleTimesNewRoman"/>
          <w:rFonts w:eastAsia="Times New Roman"/>
          <w:szCs w:val="24"/>
        </w:rPr>
      </w:pPr>
      <w:r>
        <w:rPr>
          <w:rFonts w:ascii="Times New Roman" w:hAnsi="Times New Roman" w:cs="Times New Roman"/>
          <w:sz w:val="24"/>
          <w:szCs w:val="24"/>
        </w:rPr>
        <w:t>ED</w:t>
      </w:r>
      <w:r w:rsidR="00F616DC" w:rsidRPr="002B3F11">
        <w:rPr>
          <w:rFonts w:ascii="Times New Roman" w:hAnsi="Times New Roman" w:cs="Times New Roman"/>
          <w:sz w:val="24"/>
          <w:szCs w:val="24"/>
        </w:rPr>
        <w:t>SCLS</w:t>
      </w:r>
      <w:r w:rsidR="00DA27B2" w:rsidRPr="002B3F11">
        <w:rPr>
          <w:rFonts w:ascii="Times New Roman" w:hAnsi="Times New Roman" w:cs="Times New Roman"/>
          <w:sz w:val="24"/>
          <w:szCs w:val="24"/>
        </w:rPr>
        <w:t xml:space="preserve"> will involve the collection of respondent data by self-administered web</w:t>
      </w:r>
      <w:r w:rsidR="00F616DC" w:rsidRPr="002B3F11">
        <w:rPr>
          <w:rFonts w:ascii="Times New Roman" w:hAnsi="Times New Roman" w:cs="Times New Roman"/>
          <w:sz w:val="24"/>
          <w:szCs w:val="24"/>
        </w:rPr>
        <w:t xml:space="preserve"> survey with the support from school coordinators</w:t>
      </w:r>
      <w:r w:rsidR="00DA27B2" w:rsidRPr="002B3F11">
        <w:rPr>
          <w:rFonts w:ascii="Times New Roman" w:hAnsi="Times New Roman" w:cs="Times New Roman"/>
          <w:sz w:val="24"/>
          <w:szCs w:val="24"/>
        </w:rPr>
        <w:t xml:space="preserve">. </w:t>
      </w:r>
      <w:r w:rsidR="009134FB" w:rsidRPr="002B3F11">
        <w:rPr>
          <w:rStyle w:val="StyleTimesNewRoman"/>
          <w:rFonts w:eastAsia="Times New Roman"/>
          <w:szCs w:val="24"/>
        </w:rPr>
        <w:t>Table 1 shows the expected burden for the national benchmark</w:t>
      </w:r>
      <w:r w:rsidR="005E6B77">
        <w:rPr>
          <w:rStyle w:val="StyleTimesNewRoman"/>
          <w:rFonts w:eastAsia="Times New Roman"/>
          <w:szCs w:val="24"/>
        </w:rPr>
        <w:t xml:space="preserve"> study, which </w:t>
      </w:r>
      <w:r w:rsidR="009134FB" w:rsidRPr="002B3F11">
        <w:rPr>
          <w:rStyle w:val="StyleTimesNewRoman"/>
          <w:rFonts w:eastAsia="Times New Roman"/>
          <w:szCs w:val="24"/>
        </w:rPr>
        <w:t>will be conduct</w:t>
      </w:r>
      <w:r w:rsidR="009E6024">
        <w:rPr>
          <w:rStyle w:val="StyleTimesNewRoman"/>
          <w:rFonts w:eastAsia="Times New Roman"/>
          <w:szCs w:val="24"/>
        </w:rPr>
        <w:t>ed in 500 schools. Based on 2012-13</w:t>
      </w:r>
      <w:r w:rsidR="009134FB" w:rsidRPr="002B3F11">
        <w:rPr>
          <w:rStyle w:val="StyleTimesNewRoman"/>
          <w:rFonts w:eastAsia="Times New Roman"/>
          <w:szCs w:val="24"/>
        </w:rPr>
        <w:t xml:space="preserve"> CCD data, </w:t>
      </w:r>
      <w:r w:rsidR="009E6024">
        <w:rPr>
          <w:rStyle w:val="StyleTimesNewRoman"/>
          <w:rFonts w:eastAsia="Times New Roman"/>
          <w:szCs w:val="24"/>
        </w:rPr>
        <w:t>the average school size of 519</w:t>
      </w:r>
      <w:r w:rsidR="009134FB" w:rsidRPr="002B3F11">
        <w:rPr>
          <w:rStyle w:val="StyleTimesNewRoman"/>
          <w:rFonts w:eastAsia="Times New Roman"/>
          <w:szCs w:val="24"/>
        </w:rPr>
        <w:t xml:space="preserve"> students, </w:t>
      </w:r>
      <w:r w:rsidR="009E6024">
        <w:rPr>
          <w:rStyle w:val="StyleTimesNewRoman"/>
          <w:rFonts w:eastAsia="Times New Roman"/>
          <w:szCs w:val="24"/>
        </w:rPr>
        <w:t>the student/teacher ratio of 17</w:t>
      </w:r>
      <w:r w:rsidR="009134FB" w:rsidRPr="002B3F11">
        <w:rPr>
          <w:rStyle w:val="StyleTimesNewRoman"/>
          <w:rFonts w:eastAsia="Times New Roman"/>
          <w:szCs w:val="24"/>
        </w:rPr>
        <w:t xml:space="preserve"> to 1, and student/administrative and all other support staff ratio of 32 to 1 are used to calculate the total number of respondents. Based on reported response rates of similar surveys</w:t>
      </w:r>
      <w:r w:rsidR="009134FB" w:rsidRPr="002B3F11">
        <w:rPr>
          <w:rStyle w:val="FootnoteReference"/>
          <w:rFonts w:ascii="Times New Roman" w:eastAsia="Times New Roman" w:hAnsi="Times New Roman" w:cs="Times New Roman"/>
          <w:sz w:val="24"/>
          <w:szCs w:val="24"/>
        </w:rPr>
        <w:footnoteReference w:id="5"/>
      </w:r>
      <w:r w:rsidR="009134FB" w:rsidRPr="002B3F11">
        <w:rPr>
          <w:rStyle w:val="StyleTimesNewRoman"/>
          <w:rFonts w:eastAsia="Times New Roman"/>
          <w:szCs w:val="24"/>
        </w:rPr>
        <w:t xml:space="preserve">, NCES estimates </w:t>
      </w:r>
      <w:r w:rsidR="009134FB" w:rsidRPr="00265AF0">
        <w:rPr>
          <w:rStyle w:val="StyleTimesNewRoman"/>
          <w:rFonts w:eastAsia="Times New Roman"/>
          <w:szCs w:val="24"/>
        </w:rPr>
        <w:t xml:space="preserve">80 </w:t>
      </w:r>
      <w:r w:rsidR="009134FB" w:rsidRPr="002B3F11">
        <w:rPr>
          <w:rStyle w:val="StyleTimesNewRoman"/>
          <w:rFonts w:eastAsia="Times New Roman"/>
          <w:szCs w:val="24"/>
        </w:rPr>
        <w:t>percent response rates for student, teacher/instructional</w:t>
      </w:r>
      <w:r w:rsidR="005E6B77">
        <w:rPr>
          <w:rStyle w:val="StyleTimesNewRoman"/>
          <w:rFonts w:eastAsia="Times New Roman"/>
          <w:szCs w:val="24"/>
        </w:rPr>
        <w:t xml:space="preserve"> staff</w:t>
      </w:r>
      <w:r w:rsidR="009134FB" w:rsidRPr="002B3F11">
        <w:rPr>
          <w:rStyle w:val="StyleTimesNewRoman"/>
          <w:rFonts w:eastAsia="Times New Roman"/>
          <w:szCs w:val="24"/>
        </w:rPr>
        <w:t xml:space="preserve">, and principal/noninstructional </w:t>
      </w:r>
      <w:r w:rsidR="005E6B77">
        <w:rPr>
          <w:rStyle w:val="StyleTimesNewRoman"/>
          <w:rFonts w:eastAsia="Times New Roman"/>
          <w:szCs w:val="24"/>
        </w:rPr>
        <w:t xml:space="preserve">staff </w:t>
      </w:r>
      <w:r w:rsidR="009134FB" w:rsidRPr="002B3F11">
        <w:rPr>
          <w:rStyle w:val="StyleTimesNewRoman"/>
          <w:rFonts w:eastAsia="Times New Roman"/>
          <w:szCs w:val="24"/>
        </w:rPr>
        <w:t>surveys</w:t>
      </w:r>
      <w:r w:rsidR="005E6B77">
        <w:rPr>
          <w:rStyle w:val="StyleTimesNewRoman"/>
          <w:rFonts w:eastAsia="Times New Roman"/>
          <w:szCs w:val="24"/>
        </w:rPr>
        <w:t>,</w:t>
      </w:r>
      <w:r w:rsidR="00585F07">
        <w:rPr>
          <w:rStyle w:val="StyleTimesNewRoman"/>
          <w:rFonts w:eastAsia="Times New Roman"/>
          <w:szCs w:val="24"/>
        </w:rPr>
        <w:t xml:space="preserve"> and a 50 percent response rate </w:t>
      </w:r>
      <w:r w:rsidR="005E6B77">
        <w:rPr>
          <w:rStyle w:val="StyleTimesNewRoman"/>
          <w:rFonts w:eastAsia="Times New Roman"/>
          <w:szCs w:val="24"/>
        </w:rPr>
        <w:t>for</w:t>
      </w:r>
      <w:r w:rsidR="00585F07">
        <w:rPr>
          <w:rStyle w:val="StyleTimesNewRoman"/>
          <w:rFonts w:eastAsia="Times New Roman"/>
          <w:szCs w:val="24"/>
        </w:rPr>
        <w:t xml:space="preserve"> </w:t>
      </w:r>
      <w:r w:rsidR="00E21624">
        <w:rPr>
          <w:rStyle w:val="StyleTimesNewRoman"/>
          <w:rFonts w:eastAsia="Times New Roman"/>
          <w:szCs w:val="24"/>
        </w:rPr>
        <w:t xml:space="preserve">the </w:t>
      </w:r>
      <w:r w:rsidR="00585F07">
        <w:rPr>
          <w:rStyle w:val="StyleTimesNewRoman"/>
          <w:rFonts w:eastAsia="Times New Roman"/>
          <w:szCs w:val="24"/>
        </w:rPr>
        <w:t>parent</w:t>
      </w:r>
      <w:r w:rsidR="00E21624">
        <w:rPr>
          <w:rStyle w:val="StyleTimesNewRoman"/>
          <w:rFonts w:eastAsia="Times New Roman"/>
          <w:szCs w:val="24"/>
        </w:rPr>
        <w:t xml:space="preserve"> survey</w:t>
      </w:r>
      <w:r w:rsidR="009134FB" w:rsidRPr="002B3F11">
        <w:rPr>
          <w:rStyle w:val="StyleTimesNewRoman"/>
          <w:rFonts w:eastAsia="Times New Roman"/>
          <w:szCs w:val="24"/>
        </w:rPr>
        <w:t>. The response burden</w:t>
      </w:r>
      <w:r w:rsidR="00FD6791" w:rsidRPr="00FD6791">
        <w:rPr>
          <w:rStyle w:val="StyleTimesNewRoman"/>
          <w:rFonts w:eastAsia="Times New Roman"/>
          <w:szCs w:val="24"/>
        </w:rPr>
        <w:t xml:space="preserve"> </w:t>
      </w:r>
      <w:r w:rsidR="00FD6791" w:rsidRPr="002B3F11">
        <w:rPr>
          <w:rStyle w:val="StyleTimesNewRoman"/>
          <w:rFonts w:eastAsia="Times New Roman"/>
          <w:szCs w:val="24"/>
        </w:rPr>
        <w:t xml:space="preserve">is expected to be about </w:t>
      </w:r>
      <w:r w:rsidR="00FD6791" w:rsidRPr="00265AF0">
        <w:rPr>
          <w:rStyle w:val="StyleTimesNewRoman"/>
          <w:rFonts w:eastAsia="Times New Roman"/>
          <w:szCs w:val="24"/>
        </w:rPr>
        <w:t xml:space="preserve">40 </w:t>
      </w:r>
      <w:r w:rsidR="00FD6791" w:rsidRPr="002B3F11">
        <w:rPr>
          <w:rStyle w:val="StyleTimesNewRoman"/>
          <w:rFonts w:eastAsia="Times New Roman"/>
          <w:szCs w:val="24"/>
        </w:rPr>
        <w:t>minutes</w:t>
      </w:r>
      <w:r w:rsidR="009134FB" w:rsidRPr="002B3F11">
        <w:rPr>
          <w:rStyle w:val="StyleTimesNewRoman"/>
          <w:rFonts w:eastAsia="Times New Roman"/>
          <w:szCs w:val="24"/>
        </w:rPr>
        <w:t xml:space="preserve"> for each student</w:t>
      </w:r>
      <w:r w:rsidR="00E9103E" w:rsidRPr="002B3F11">
        <w:rPr>
          <w:rStyle w:val="StyleTimesNewRoman"/>
          <w:rFonts w:eastAsia="Times New Roman"/>
          <w:szCs w:val="24"/>
        </w:rPr>
        <w:t xml:space="preserve"> participating in the survey</w:t>
      </w:r>
      <w:r w:rsidR="009134FB" w:rsidRPr="002B3F11">
        <w:rPr>
          <w:rStyle w:val="StyleTimesNewRoman"/>
          <w:rFonts w:eastAsia="Times New Roman"/>
          <w:szCs w:val="24"/>
        </w:rPr>
        <w:t xml:space="preserve">, </w:t>
      </w:r>
      <w:r w:rsidR="00FD6791" w:rsidRPr="002B3F11">
        <w:rPr>
          <w:rStyle w:val="StyleTimesNewRoman"/>
          <w:rFonts w:eastAsia="Times New Roman"/>
          <w:szCs w:val="24"/>
        </w:rPr>
        <w:t xml:space="preserve">about </w:t>
      </w:r>
      <w:r w:rsidR="00FD6791" w:rsidRPr="00265AF0">
        <w:rPr>
          <w:rStyle w:val="StyleTimesNewRoman"/>
          <w:rFonts w:eastAsia="Times New Roman"/>
          <w:szCs w:val="24"/>
        </w:rPr>
        <w:t xml:space="preserve">30 </w:t>
      </w:r>
      <w:r w:rsidR="00FD6791">
        <w:rPr>
          <w:rStyle w:val="StyleTimesNewRoman"/>
          <w:rFonts w:eastAsia="Times New Roman"/>
          <w:szCs w:val="24"/>
        </w:rPr>
        <w:t>minutes for t</w:t>
      </w:r>
      <w:r w:rsidR="009134FB" w:rsidRPr="002B3F11">
        <w:rPr>
          <w:rStyle w:val="StyleTimesNewRoman"/>
          <w:rFonts w:eastAsia="Times New Roman"/>
          <w:szCs w:val="24"/>
        </w:rPr>
        <w:t>eacher</w:t>
      </w:r>
      <w:r w:rsidR="00265AF0">
        <w:rPr>
          <w:rStyle w:val="StyleTimesNewRoman"/>
          <w:rFonts w:eastAsia="Times New Roman"/>
          <w:szCs w:val="24"/>
        </w:rPr>
        <w:t>s</w:t>
      </w:r>
      <w:r w:rsidR="009134FB" w:rsidRPr="002B3F11">
        <w:rPr>
          <w:rStyle w:val="StyleTimesNewRoman"/>
          <w:rFonts w:eastAsia="Times New Roman"/>
          <w:szCs w:val="24"/>
        </w:rPr>
        <w:t xml:space="preserve"> and </w:t>
      </w:r>
      <w:r w:rsidR="00265AF0">
        <w:rPr>
          <w:rStyle w:val="StyleTimesNewRoman"/>
          <w:rFonts w:eastAsia="Times New Roman"/>
          <w:szCs w:val="24"/>
        </w:rPr>
        <w:t xml:space="preserve">noninstructional </w:t>
      </w:r>
      <w:r w:rsidR="009134FB" w:rsidRPr="002B3F11">
        <w:rPr>
          <w:rStyle w:val="StyleTimesNewRoman"/>
          <w:rFonts w:eastAsia="Times New Roman"/>
          <w:szCs w:val="24"/>
        </w:rPr>
        <w:t>staff participating in the survey</w:t>
      </w:r>
      <w:r w:rsidR="00265AF0">
        <w:rPr>
          <w:rStyle w:val="StyleTimesNewRoman"/>
          <w:rFonts w:eastAsia="Times New Roman"/>
          <w:szCs w:val="24"/>
        </w:rPr>
        <w:t>,</w:t>
      </w:r>
      <w:r w:rsidR="009134FB" w:rsidRPr="002B3F11">
        <w:rPr>
          <w:rStyle w:val="StyleTimesNewRoman"/>
          <w:rFonts w:eastAsia="Times New Roman"/>
          <w:szCs w:val="24"/>
        </w:rPr>
        <w:t xml:space="preserve"> </w:t>
      </w:r>
      <w:r w:rsidR="00FD6791">
        <w:rPr>
          <w:rStyle w:val="StyleTimesNewRoman"/>
          <w:rFonts w:eastAsia="Times New Roman"/>
          <w:szCs w:val="24"/>
        </w:rPr>
        <w:t xml:space="preserve">and </w:t>
      </w:r>
      <w:r w:rsidR="00FD6791" w:rsidRPr="00265AF0">
        <w:rPr>
          <w:rStyle w:val="StyleTimesNewRoman"/>
          <w:rFonts w:eastAsia="Times New Roman"/>
          <w:szCs w:val="24"/>
        </w:rPr>
        <w:t xml:space="preserve">10 </w:t>
      </w:r>
      <w:r w:rsidR="00FD6791">
        <w:rPr>
          <w:rStyle w:val="StyleTimesNewRoman"/>
          <w:rFonts w:eastAsia="Times New Roman"/>
          <w:szCs w:val="24"/>
        </w:rPr>
        <w:t>minutes for parents participating in the survey.</w:t>
      </w:r>
      <w:r w:rsidR="009134FB" w:rsidRPr="002B3F11">
        <w:rPr>
          <w:rStyle w:val="StyleTimesNewRoman"/>
          <w:rFonts w:eastAsia="Times New Roman"/>
          <w:szCs w:val="24"/>
        </w:rPr>
        <w:t xml:space="preserve"> </w:t>
      </w:r>
      <w:r w:rsidR="00E9103E" w:rsidRPr="002B3F11">
        <w:rPr>
          <w:rStyle w:val="StyleTimesNewRoman"/>
          <w:rFonts w:eastAsia="Times New Roman"/>
          <w:szCs w:val="24"/>
        </w:rPr>
        <w:t>The</w:t>
      </w:r>
      <w:r w:rsidR="005218B5">
        <w:rPr>
          <w:rStyle w:val="StyleTimesNewRoman"/>
          <w:rFonts w:eastAsia="Times New Roman"/>
          <w:szCs w:val="24"/>
        </w:rPr>
        <w:t>se</w:t>
      </w:r>
      <w:r w:rsidR="00E9103E" w:rsidRPr="002B3F11">
        <w:rPr>
          <w:rStyle w:val="StyleTimesNewRoman"/>
          <w:rFonts w:eastAsia="Times New Roman"/>
          <w:szCs w:val="24"/>
        </w:rPr>
        <w:t xml:space="preserve"> estimates includ</w:t>
      </w:r>
      <w:r w:rsidR="005218B5">
        <w:rPr>
          <w:rStyle w:val="StyleTimesNewRoman"/>
          <w:rFonts w:eastAsia="Times New Roman"/>
          <w:szCs w:val="24"/>
        </w:rPr>
        <w:t>e</w:t>
      </w:r>
      <w:r w:rsidR="00E9103E" w:rsidRPr="002B3F11">
        <w:rPr>
          <w:rStyle w:val="StyleTimesNewRoman"/>
          <w:rFonts w:eastAsia="Times New Roman"/>
          <w:szCs w:val="24"/>
        </w:rPr>
        <w:t xml:space="preserve"> the time to read instructions and complete all items</w:t>
      </w:r>
      <w:r w:rsidR="005218B5">
        <w:rPr>
          <w:rStyle w:val="StyleTimesNewRoman"/>
          <w:rFonts w:eastAsia="Times New Roman"/>
          <w:szCs w:val="24"/>
        </w:rPr>
        <w:t>.</w:t>
      </w:r>
    </w:p>
    <w:p w:rsidR="009134FB" w:rsidRDefault="003A5303" w:rsidP="009134FB">
      <w:pPr>
        <w:spacing w:after="0"/>
        <w:rPr>
          <w:rFonts w:ascii="Palatino Linotype" w:eastAsia="HGSMinchoE" w:hAnsi="Palatino Linotype"/>
          <w:b/>
          <w:bCs/>
        </w:rPr>
      </w:pPr>
      <w:r>
        <w:rPr>
          <w:rFonts w:ascii="Palatino Linotype" w:eastAsia="HGSMinchoE" w:hAnsi="Palatino Linotype"/>
          <w:b/>
          <w:bCs/>
        </w:rPr>
        <w:t>Table 1</w:t>
      </w:r>
      <w:r w:rsidR="009134FB">
        <w:rPr>
          <w:rFonts w:ascii="Palatino Linotype" w:eastAsia="HGSMinchoE" w:hAnsi="Palatino Linotype"/>
          <w:b/>
          <w:bCs/>
        </w:rPr>
        <w:t xml:space="preserve">. Estimate of hourly burden for recruitment and participation in </w:t>
      </w:r>
      <w:r w:rsidR="00B823C0">
        <w:rPr>
          <w:rFonts w:ascii="Palatino Linotype" w:eastAsia="HGSMinchoE" w:hAnsi="Palatino Linotype"/>
          <w:b/>
          <w:bCs/>
        </w:rPr>
        <w:t>ED</w:t>
      </w:r>
      <w:r w:rsidR="009134FB">
        <w:rPr>
          <w:rFonts w:ascii="Palatino Linotype" w:eastAsia="HGSMinchoE" w:hAnsi="Palatino Linotype"/>
          <w:b/>
          <w:bCs/>
        </w:rPr>
        <w:t xml:space="preserve">SCLS </w:t>
      </w:r>
      <w:r>
        <w:rPr>
          <w:rFonts w:ascii="Palatino Linotype" w:eastAsia="HGSMinchoE" w:hAnsi="Palatino Linotype"/>
          <w:b/>
          <w:bCs/>
        </w:rPr>
        <w:t>Benchmark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1259"/>
        <w:gridCol w:w="1257"/>
        <w:gridCol w:w="1257"/>
        <w:gridCol w:w="1257"/>
        <w:gridCol w:w="1257"/>
        <w:gridCol w:w="1255"/>
      </w:tblGrid>
      <w:tr w:rsidR="00F7454F" w:rsidRPr="00097455" w:rsidTr="00F7454F">
        <w:trPr>
          <w:trHeight w:val="144"/>
        </w:trPr>
        <w:tc>
          <w:tcPr>
            <w:tcW w:w="1388" w:type="pct"/>
            <w:shd w:val="clear" w:color="000000" w:fill="B8CCE4"/>
            <w:vAlign w:val="center"/>
            <w:hideMark/>
          </w:tcPr>
          <w:p w:rsidR="00F7454F" w:rsidRPr="00F7454F" w:rsidRDefault="00F7454F" w:rsidP="00F7454F">
            <w:pPr>
              <w:spacing w:after="0" w:line="240" w:lineRule="auto"/>
              <w:jc w:val="center"/>
              <w:rPr>
                <w:rFonts w:ascii="Times New Roman" w:eastAsia="Times New Roman" w:hAnsi="Times New Roman" w:cs="Times New Roman"/>
                <w:b/>
                <w:bCs/>
                <w:color w:val="000000"/>
                <w:sz w:val="18"/>
                <w:szCs w:val="18"/>
              </w:rPr>
            </w:pPr>
            <w:r w:rsidRPr="00F7454F">
              <w:rPr>
                <w:rFonts w:ascii="Times New Roman" w:eastAsia="Times New Roman" w:hAnsi="Times New Roman" w:cs="Times New Roman"/>
                <w:b/>
                <w:bCs/>
                <w:color w:val="000000"/>
                <w:sz w:val="18"/>
                <w:szCs w:val="18"/>
              </w:rPr>
              <w:t>Type</w:t>
            </w:r>
          </w:p>
        </w:tc>
        <w:tc>
          <w:tcPr>
            <w:tcW w:w="603" w:type="pct"/>
            <w:shd w:val="clear" w:color="000000" w:fill="B8CCE4"/>
            <w:vAlign w:val="center"/>
          </w:tcPr>
          <w:p w:rsidR="00F7454F" w:rsidRPr="00F7454F" w:rsidRDefault="00F7454F" w:rsidP="00F7454F">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Sample Size</w:t>
            </w:r>
          </w:p>
        </w:tc>
        <w:tc>
          <w:tcPr>
            <w:tcW w:w="602" w:type="pct"/>
            <w:shd w:val="clear" w:color="000000" w:fill="B8CCE4"/>
            <w:vAlign w:val="center"/>
          </w:tcPr>
          <w:p w:rsidR="00F7454F" w:rsidRPr="00F7454F" w:rsidRDefault="00F7454F" w:rsidP="00F7454F">
            <w:pPr>
              <w:spacing w:after="0" w:line="240" w:lineRule="auto"/>
              <w:jc w:val="center"/>
              <w:rPr>
                <w:rFonts w:ascii="Times New Roman" w:eastAsia="Times New Roman" w:hAnsi="Times New Roman" w:cs="Times New Roman"/>
                <w:b/>
                <w:bCs/>
                <w:color w:val="000000"/>
                <w:sz w:val="18"/>
                <w:szCs w:val="18"/>
              </w:rPr>
            </w:pPr>
            <w:r w:rsidRPr="00F7454F">
              <w:rPr>
                <w:rFonts w:ascii="Times New Roman" w:eastAsia="Times New Roman" w:hAnsi="Times New Roman" w:cs="Times New Roman"/>
                <w:b/>
                <w:bCs/>
                <w:color w:val="000000"/>
                <w:sz w:val="18"/>
                <w:szCs w:val="18"/>
              </w:rPr>
              <w:t>Expected response rate</w:t>
            </w:r>
          </w:p>
        </w:tc>
        <w:tc>
          <w:tcPr>
            <w:tcW w:w="602" w:type="pct"/>
            <w:shd w:val="clear" w:color="000000" w:fill="B8CCE4"/>
            <w:vAlign w:val="center"/>
          </w:tcPr>
          <w:p w:rsidR="00F7454F" w:rsidRPr="00F7454F" w:rsidRDefault="00F7454F" w:rsidP="00F7454F">
            <w:pPr>
              <w:spacing w:after="0" w:line="240" w:lineRule="auto"/>
              <w:jc w:val="center"/>
              <w:rPr>
                <w:rFonts w:ascii="Times New Roman" w:eastAsia="Times New Roman" w:hAnsi="Times New Roman" w:cs="Times New Roman"/>
                <w:b/>
                <w:bCs/>
                <w:color w:val="000000"/>
                <w:sz w:val="18"/>
                <w:szCs w:val="18"/>
              </w:rPr>
            </w:pPr>
            <w:r w:rsidRPr="00F7454F">
              <w:rPr>
                <w:rFonts w:ascii="Times New Roman" w:eastAsia="Times New Roman" w:hAnsi="Times New Roman" w:cs="Times New Roman"/>
                <w:b/>
                <w:bCs/>
                <w:color w:val="000000"/>
                <w:sz w:val="18"/>
                <w:szCs w:val="18"/>
              </w:rPr>
              <w:t>Number of respondents</w:t>
            </w:r>
          </w:p>
        </w:tc>
        <w:tc>
          <w:tcPr>
            <w:tcW w:w="602" w:type="pct"/>
            <w:shd w:val="clear" w:color="000000" w:fill="B8CCE4"/>
            <w:vAlign w:val="center"/>
            <w:hideMark/>
          </w:tcPr>
          <w:p w:rsidR="00F7454F" w:rsidRPr="00F7454F" w:rsidRDefault="00F7454F" w:rsidP="00F7454F">
            <w:pPr>
              <w:spacing w:after="0" w:line="240" w:lineRule="auto"/>
              <w:jc w:val="center"/>
              <w:rPr>
                <w:rFonts w:ascii="Times New Roman" w:eastAsia="Times New Roman" w:hAnsi="Times New Roman" w:cs="Times New Roman"/>
                <w:b/>
                <w:bCs/>
                <w:color w:val="000000"/>
                <w:sz w:val="18"/>
                <w:szCs w:val="18"/>
              </w:rPr>
            </w:pPr>
            <w:r w:rsidRPr="00F7454F">
              <w:rPr>
                <w:rFonts w:ascii="Times New Roman" w:eastAsia="Times New Roman" w:hAnsi="Times New Roman" w:cs="Times New Roman"/>
                <w:b/>
                <w:bCs/>
                <w:color w:val="000000"/>
                <w:sz w:val="18"/>
                <w:szCs w:val="18"/>
              </w:rPr>
              <w:t>Number of responses</w:t>
            </w:r>
          </w:p>
        </w:tc>
        <w:tc>
          <w:tcPr>
            <w:tcW w:w="602" w:type="pct"/>
            <w:shd w:val="clear" w:color="000000" w:fill="B8CCE4"/>
            <w:vAlign w:val="center"/>
            <w:hideMark/>
          </w:tcPr>
          <w:p w:rsidR="00F7454F" w:rsidRPr="00F7454F" w:rsidRDefault="00F7454F" w:rsidP="00F7454F">
            <w:pPr>
              <w:spacing w:after="0" w:line="240" w:lineRule="auto"/>
              <w:jc w:val="center"/>
              <w:rPr>
                <w:rFonts w:ascii="Times New Roman" w:eastAsia="Times New Roman" w:hAnsi="Times New Roman" w:cs="Times New Roman"/>
                <w:b/>
                <w:bCs/>
                <w:color w:val="000000"/>
                <w:sz w:val="18"/>
                <w:szCs w:val="18"/>
              </w:rPr>
            </w:pPr>
            <w:r w:rsidRPr="00F7454F">
              <w:rPr>
                <w:rFonts w:ascii="Times New Roman" w:eastAsia="Times New Roman" w:hAnsi="Times New Roman" w:cs="Times New Roman"/>
                <w:b/>
                <w:bCs/>
                <w:color w:val="000000"/>
                <w:sz w:val="18"/>
                <w:szCs w:val="18"/>
              </w:rPr>
              <w:t>Hours per respondent</w:t>
            </w:r>
          </w:p>
        </w:tc>
        <w:tc>
          <w:tcPr>
            <w:tcW w:w="601" w:type="pct"/>
            <w:shd w:val="clear" w:color="000000" w:fill="B8CCE4"/>
            <w:vAlign w:val="center"/>
            <w:hideMark/>
          </w:tcPr>
          <w:p w:rsidR="00F7454F" w:rsidRPr="00F7454F" w:rsidRDefault="00F7454F" w:rsidP="00F7454F">
            <w:pPr>
              <w:spacing w:after="0" w:line="240" w:lineRule="auto"/>
              <w:jc w:val="center"/>
              <w:rPr>
                <w:rFonts w:ascii="Times New Roman" w:eastAsia="Times New Roman" w:hAnsi="Times New Roman" w:cs="Times New Roman"/>
                <w:b/>
                <w:bCs/>
                <w:color w:val="000000"/>
                <w:sz w:val="18"/>
                <w:szCs w:val="18"/>
              </w:rPr>
            </w:pPr>
            <w:r w:rsidRPr="00F7454F">
              <w:rPr>
                <w:rFonts w:ascii="Times New Roman" w:eastAsia="Times New Roman" w:hAnsi="Times New Roman" w:cs="Times New Roman"/>
                <w:b/>
                <w:bCs/>
                <w:color w:val="000000"/>
                <w:sz w:val="18"/>
                <w:szCs w:val="18"/>
              </w:rPr>
              <w:t>Total hours</w:t>
            </w:r>
          </w:p>
        </w:tc>
      </w:tr>
      <w:tr w:rsidR="00F7454F" w:rsidRPr="00F7454F" w:rsidTr="00F7454F">
        <w:trPr>
          <w:trHeight w:val="144"/>
        </w:trPr>
        <w:tc>
          <w:tcPr>
            <w:tcW w:w="5000" w:type="pct"/>
            <w:gridSpan w:val="7"/>
            <w:shd w:val="clear" w:color="000000" w:fill="DEE7F2"/>
            <w:vAlign w:val="center"/>
          </w:tcPr>
          <w:p w:rsidR="00F7454F" w:rsidRPr="00F7454F" w:rsidRDefault="00F7454F" w:rsidP="00F7454F">
            <w:pPr>
              <w:spacing w:after="0" w:line="240" w:lineRule="auto"/>
              <w:rPr>
                <w:rFonts w:ascii="Times New Roman" w:eastAsia="Times New Roman" w:hAnsi="Times New Roman" w:cs="Times New Roman"/>
                <w:b/>
                <w:color w:val="000000"/>
                <w:sz w:val="20"/>
                <w:szCs w:val="20"/>
              </w:rPr>
            </w:pPr>
            <w:r w:rsidRPr="00F7454F">
              <w:rPr>
                <w:rFonts w:ascii="Times New Roman" w:eastAsia="Times New Roman" w:hAnsi="Times New Roman" w:cs="Times New Roman"/>
                <w:b/>
                <w:color w:val="000000"/>
                <w:sz w:val="20"/>
                <w:szCs w:val="20"/>
              </w:rPr>
              <w:t>Recruitment</w:t>
            </w:r>
          </w:p>
        </w:tc>
      </w:tr>
      <w:tr w:rsidR="00F7454F" w:rsidRPr="00097455" w:rsidTr="00F7454F">
        <w:trPr>
          <w:trHeight w:val="144"/>
        </w:trPr>
        <w:tc>
          <w:tcPr>
            <w:tcW w:w="1388" w:type="pct"/>
            <w:shd w:val="clear" w:color="auto" w:fill="auto"/>
            <w:vAlign w:val="center"/>
            <w:hideMark/>
          </w:tcPr>
          <w:p w:rsidR="00F7454F" w:rsidRPr="00F7454F" w:rsidRDefault="00F7454F" w:rsidP="00F7454F">
            <w:pPr>
              <w:spacing w:after="0" w:line="240" w:lineRule="auto"/>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School - Initial contact</w:t>
            </w:r>
          </w:p>
        </w:tc>
        <w:tc>
          <w:tcPr>
            <w:tcW w:w="603" w:type="pct"/>
            <w:vAlign w:val="center"/>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1,000</w:t>
            </w:r>
          </w:p>
        </w:tc>
        <w:tc>
          <w:tcPr>
            <w:tcW w:w="602" w:type="pct"/>
            <w:vAlign w:val="center"/>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02" w:type="pct"/>
            <w:vAlign w:val="center"/>
          </w:tcPr>
          <w:p w:rsidR="00F7454F" w:rsidRPr="00F7454F" w:rsidRDefault="00F7454F" w:rsidP="00143B74">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1,000</w:t>
            </w:r>
          </w:p>
        </w:tc>
        <w:tc>
          <w:tcPr>
            <w:tcW w:w="602" w:type="pct"/>
            <w:shd w:val="clear" w:color="auto" w:fill="auto"/>
            <w:vAlign w:val="center"/>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1,000</w:t>
            </w:r>
          </w:p>
        </w:tc>
        <w:tc>
          <w:tcPr>
            <w:tcW w:w="602" w:type="pct"/>
            <w:shd w:val="clear" w:color="auto" w:fill="auto"/>
            <w:vAlign w:val="center"/>
            <w:hideMark/>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0.05</w:t>
            </w:r>
          </w:p>
        </w:tc>
        <w:tc>
          <w:tcPr>
            <w:tcW w:w="601" w:type="pct"/>
            <w:shd w:val="clear" w:color="auto" w:fill="auto"/>
            <w:vAlign w:val="center"/>
            <w:hideMark/>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50</w:t>
            </w:r>
          </w:p>
        </w:tc>
      </w:tr>
      <w:tr w:rsidR="00F7454F" w:rsidRPr="00097455" w:rsidTr="00F7454F">
        <w:trPr>
          <w:trHeight w:val="144"/>
        </w:trPr>
        <w:tc>
          <w:tcPr>
            <w:tcW w:w="1388" w:type="pct"/>
            <w:shd w:val="clear" w:color="auto" w:fill="auto"/>
            <w:vAlign w:val="center"/>
            <w:hideMark/>
          </w:tcPr>
          <w:p w:rsidR="00F7454F" w:rsidRPr="00F7454F" w:rsidRDefault="00F7454F" w:rsidP="00F7454F">
            <w:pPr>
              <w:spacing w:after="0" w:line="240" w:lineRule="auto"/>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Follow-up via phone or e-mail</w:t>
            </w:r>
          </w:p>
        </w:tc>
        <w:tc>
          <w:tcPr>
            <w:tcW w:w="603" w:type="pct"/>
            <w:vAlign w:val="center"/>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600</w:t>
            </w:r>
          </w:p>
        </w:tc>
        <w:tc>
          <w:tcPr>
            <w:tcW w:w="602" w:type="pct"/>
            <w:vAlign w:val="center"/>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02" w:type="pct"/>
            <w:vAlign w:val="center"/>
          </w:tcPr>
          <w:p w:rsidR="00F7454F" w:rsidRPr="00F7454F" w:rsidRDefault="00F7454F" w:rsidP="00143B74">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600</w:t>
            </w:r>
          </w:p>
        </w:tc>
        <w:tc>
          <w:tcPr>
            <w:tcW w:w="602" w:type="pct"/>
            <w:shd w:val="clear" w:color="auto" w:fill="auto"/>
            <w:vAlign w:val="center"/>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600</w:t>
            </w:r>
          </w:p>
        </w:tc>
        <w:tc>
          <w:tcPr>
            <w:tcW w:w="602" w:type="pct"/>
            <w:shd w:val="clear" w:color="auto" w:fill="auto"/>
            <w:vAlign w:val="center"/>
            <w:hideMark/>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0.15</w:t>
            </w:r>
          </w:p>
        </w:tc>
        <w:tc>
          <w:tcPr>
            <w:tcW w:w="601" w:type="pct"/>
            <w:shd w:val="clear" w:color="auto" w:fill="auto"/>
            <w:vAlign w:val="center"/>
            <w:hideMark/>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90</w:t>
            </w:r>
          </w:p>
        </w:tc>
      </w:tr>
      <w:tr w:rsidR="00F7454F" w:rsidRPr="00097455" w:rsidTr="00F7454F">
        <w:trPr>
          <w:trHeight w:val="144"/>
        </w:trPr>
        <w:tc>
          <w:tcPr>
            <w:tcW w:w="1388" w:type="pct"/>
            <w:shd w:val="clear" w:color="auto" w:fill="auto"/>
            <w:vAlign w:val="center"/>
            <w:hideMark/>
          </w:tcPr>
          <w:p w:rsidR="00F7454F" w:rsidRPr="00F7454F" w:rsidRDefault="00F7454F" w:rsidP="00F7454F">
            <w:pPr>
              <w:spacing w:after="0" w:line="240" w:lineRule="auto"/>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Confirmation</w:t>
            </w:r>
          </w:p>
        </w:tc>
        <w:tc>
          <w:tcPr>
            <w:tcW w:w="603" w:type="pct"/>
            <w:vAlign w:val="center"/>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500</w:t>
            </w:r>
          </w:p>
        </w:tc>
        <w:tc>
          <w:tcPr>
            <w:tcW w:w="602" w:type="pct"/>
            <w:vAlign w:val="center"/>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602" w:type="pct"/>
            <w:vAlign w:val="center"/>
          </w:tcPr>
          <w:p w:rsidR="00F7454F" w:rsidRPr="00F7454F" w:rsidRDefault="00F7454F" w:rsidP="00143B74">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500</w:t>
            </w:r>
          </w:p>
        </w:tc>
        <w:tc>
          <w:tcPr>
            <w:tcW w:w="602" w:type="pct"/>
            <w:shd w:val="clear" w:color="auto" w:fill="auto"/>
            <w:vAlign w:val="center"/>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500</w:t>
            </w:r>
          </w:p>
        </w:tc>
        <w:tc>
          <w:tcPr>
            <w:tcW w:w="602" w:type="pct"/>
            <w:shd w:val="clear" w:color="auto" w:fill="auto"/>
            <w:vAlign w:val="center"/>
            <w:hideMark/>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0.05</w:t>
            </w:r>
          </w:p>
        </w:tc>
        <w:tc>
          <w:tcPr>
            <w:tcW w:w="601" w:type="pct"/>
            <w:shd w:val="clear" w:color="auto" w:fill="auto"/>
            <w:vAlign w:val="center"/>
            <w:hideMark/>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25</w:t>
            </w:r>
          </w:p>
        </w:tc>
      </w:tr>
      <w:tr w:rsidR="00F7454F" w:rsidRPr="00F7454F" w:rsidTr="00F7454F">
        <w:trPr>
          <w:trHeight w:val="144"/>
        </w:trPr>
        <w:tc>
          <w:tcPr>
            <w:tcW w:w="1388" w:type="pct"/>
            <w:shd w:val="clear" w:color="000000" w:fill="F2F2F2"/>
            <w:vAlign w:val="center"/>
            <w:hideMark/>
          </w:tcPr>
          <w:p w:rsidR="00F7454F" w:rsidRPr="00F7454F" w:rsidRDefault="00F7454F" w:rsidP="00F7454F">
            <w:pPr>
              <w:spacing w:after="0" w:line="240" w:lineRule="auto"/>
              <w:rPr>
                <w:rFonts w:ascii="Times New Roman" w:eastAsia="Times New Roman" w:hAnsi="Times New Roman" w:cs="Times New Roman"/>
                <w:b/>
                <w:bCs/>
                <w:i/>
                <w:color w:val="000000"/>
                <w:sz w:val="20"/>
                <w:szCs w:val="20"/>
              </w:rPr>
            </w:pPr>
            <w:r w:rsidRPr="00F7454F">
              <w:rPr>
                <w:rFonts w:ascii="Times New Roman" w:eastAsia="Times New Roman" w:hAnsi="Times New Roman" w:cs="Times New Roman"/>
                <w:b/>
                <w:bCs/>
                <w:i/>
                <w:color w:val="000000"/>
                <w:sz w:val="20"/>
                <w:szCs w:val="20"/>
              </w:rPr>
              <w:t>Subtotal</w:t>
            </w:r>
          </w:p>
        </w:tc>
        <w:tc>
          <w:tcPr>
            <w:tcW w:w="603" w:type="pct"/>
            <w:shd w:val="clear" w:color="000000" w:fill="F2F2F2"/>
            <w:vAlign w:val="center"/>
          </w:tcPr>
          <w:p w:rsidR="00F7454F" w:rsidRPr="00F7454F" w:rsidRDefault="00311521" w:rsidP="00F7454F">
            <w:pPr>
              <w:spacing w:after="0" w:line="240" w:lineRule="auto"/>
              <w:jc w:val="right"/>
              <w:rPr>
                <w:rFonts w:ascii="Times New Roman" w:eastAsia="Times New Roman" w:hAnsi="Times New Roman" w:cs="Times New Roman"/>
                <w:b/>
                <w:bCs/>
                <w:i/>
                <w:color w:val="000000"/>
                <w:sz w:val="20"/>
                <w:szCs w:val="20"/>
              </w:rPr>
            </w:pPr>
            <w:r>
              <w:rPr>
                <w:rFonts w:ascii="Times New Roman" w:eastAsia="Times New Roman" w:hAnsi="Times New Roman" w:cs="Times New Roman"/>
                <w:b/>
                <w:bCs/>
                <w:i/>
                <w:color w:val="000000"/>
                <w:sz w:val="20"/>
                <w:szCs w:val="20"/>
              </w:rPr>
              <w:t>--</w:t>
            </w:r>
          </w:p>
        </w:tc>
        <w:tc>
          <w:tcPr>
            <w:tcW w:w="602" w:type="pct"/>
            <w:shd w:val="clear" w:color="000000" w:fill="F2F2F2"/>
            <w:vAlign w:val="center"/>
          </w:tcPr>
          <w:p w:rsidR="00F7454F" w:rsidRPr="00F7454F" w:rsidRDefault="00F7454F" w:rsidP="00F7454F">
            <w:pPr>
              <w:spacing w:after="0" w:line="240" w:lineRule="auto"/>
              <w:jc w:val="right"/>
              <w:rPr>
                <w:rFonts w:ascii="Times New Roman" w:eastAsia="Times New Roman" w:hAnsi="Times New Roman" w:cs="Times New Roman"/>
                <w:b/>
                <w:bCs/>
                <w:i/>
                <w:color w:val="000000"/>
                <w:sz w:val="20"/>
                <w:szCs w:val="20"/>
              </w:rPr>
            </w:pPr>
            <w:r w:rsidRPr="00F7454F">
              <w:rPr>
                <w:rFonts w:ascii="Times New Roman" w:eastAsia="Times New Roman" w:hAnsi="Times New Roman" w:cs="Times New Roman"/>
                <w:b/>
                <w:bCs/>
                <w:i/>
                <w:color w:val="000000"/>
                <w:sz w:val="20"/>
                <w:szCs w:val="20"/>
              </w:rPr>
              <w:t>--</w:t>
            </w:r>
          </w:p>
        </w:tc>
        <w:tc>
          <w:tcPr>
            <w:tcW w:w="602" w:type="pct"/>
            <w:shd w:val="clear" w:color="000000" w:fill="F2F2F2"/>
            <w:vAlign w:val="center"/>
          </w:tcPr>
          <w:p w:rsidR="00F7454F" w:rsidRPr="00F7454F" w:rsidRDefault="00F7454F" w:rsidP="00F7454F">
            <w:pPr>
              <w:spacing w:after="0" w:line="240" w:lineRule="auto"/>
              <w:jc w:val="right"/>
              <w:rPr>
                <w:rFonts w:ascii="Times New Roman" w:eastAsia="Times New Roman" w:hAnsi="Times New Roman" w:cs="Times New Roman"/>
                <w:b/>
                <w:bCs/>
                <w:i/>
                <w:color w:val="000000"/>
                <w:sz w:val="20"/>
                <w:szCs w:val="20"/>
              </w:rPr>
            </w:pPr>
            <w:r w:rsidRPr="00F7454F">
              <w:rPr>
                <w:rFonts w:ascii="Times New Roman" w:eastAsia="Times New Roman" w:hAnsi="Times New Roman" w:cs="Times New Roman"/>
                <w:b/>
                <w:bCs/>
                <w:i/>
                <w:color w:val="000000"/>
                <w:sz w:val="20"/>
                <w:szCs w:val="20"/>
              </w:rPr>
              <w:t>1,000</w:t>
            </w:r>
          </w:p>
        </w:tc>
        <w:tc>
          <w:tcPr>
            <w:tcW w:w="602" w:type="pct"/>
            <w:shd w:val="clear" w:color="000000" w:fill="F2F2F2"/>
            <w:vAlign w:val="center"/>
          </w:tcPr>
          <w:p w:rsidR="00F7454F" w:rsidRPr="00F7454F" w:rsidRDefault="00F7454F" w:rsidP="00F7454F">
            <w:pPr>
              <w:spacing w:after="0" w:line="240" w:lineRule="auto"/>
              <w:jc w:val="right"/>
              <w:rPr>
                <w:rFonts w:ascii="Times New Roman" w:eastAsia="Times New Roman" w:hAnsi="Times New Roman" w:cs="Times New Roman"/>
                <w:b/>
                <w:bCs/>
                <w:i/>
                <w:color w:val="000000"/>
                <w:sz w:val="20"/>
                <w:szCs w:val="20"/>
              </w:rPr>
            </w:pPr>
            <w:r w:rsidRPr="00F7454F">
              <w:rPr>
                <w:rFonts w:ascii="Times New Roman" w:eastAsia="Times New Roman" w:hAnsi="Times New Roman" w:cs="Times New Roman"/>
                <w:b/>
                <w:bCs/>
                <w:i/>
                <w:color w:val="000000"/>
                <w:sz w:val="20"/>
                <w:szCs w:val="20"/>
              </w:rPr>
              <w:t>2,100</w:t>
            </w:r>
          </w:p>
        </w:tc>
        <w:tc>
          <w:tcPr>
            <w:tcW w:w="602" w:type="pct"/>
            <w:shd w:val="clear" w:color="000000" w:fill="F2F2F2"/>
            <w:vAlign w:val="center"/>
            <w:hideMark/>
          </w:tcPr>
          <w:p w:rsidR="00F7454F" w:rsidRPr="00F7454F" w:rsidRDefault="00611F2D" w:rsidP="00F7454F">
            <w:pPr>
              <w:spacing w:after="0" w:line="240" w:lineRule="auto"/>
              <w:jc w:val="right"/>
              <w:rPr>
                <w:rFonts w:ascii="Times New Roman" w:eastAsia="Times New Roman" w:hAnsi="Times New Roman" w:cs="Times New Roman"/>
                <w:b/>
                <w:bCs/>
                <w:i/>
                <w:color w:val="000000"/>
                <w:sz w:val="20"/>
                <w:szCs w:val="20"/>
              </w:rPr>
            </w:pPr>
            <w:r>
              <w:rPr>
                <w:rFonts w:ascii="Times New Roman" w:eastAsia="Times New Roman" w:hAnsi="Times New Roman" w:cs="Times New Roman"/>
                <w:b/>
                <w:bCs/>
                <w:i/>
                <w:color w:val="000000"/>
                <w:sz w:val="20"/>
                <w:szCs w:val="20"/>
              </w:rPr>
              <w:t>--</w:t>
            </w:r>
          </w:p>
        </w:tc>
        <w:tc>
          <w:tcPr>
            <w:tcW w:w="601" w:type="pct"/>
            <w:shd w:val="clear" w:color="000000" w:fill="F2F2F2"/>
            <w:vAlign w:val="center"/>
            <w:hideMark/>
          </w:tcPr>
          <w:p w:rsidR="00F7454F" w:rsidRPr="00F7454F" w:rsidRDefault="00F7454F" w:rsidP="00F7454F">
            <w:pPr>
              <w:spacing w:after="0" w:line="240" w:lineRule="auto"/>
              <w:jc w:val="right"/>
              <w:rPr>
                <w:rFonts w:ascii="Times New Roman" w:eastAsia="Times New Roman" w:hAnsi="Times New Roman" w:cs="Times New Roman"/>
                <w:b/>
                <w:bCs/>
                <w:i/>
                <w:color w:val="000000"/>
                <w:sz w:val="20"/>
                <w:szCs w:val="20"/>
              </w:rPr>
            </w:pPr>
            <w:r w:rsidRPr="00F7454F">
              <w:rPr>
                <w:rFonts w:ascii="Times New Roman" w:eastAsia="Times New Roman" w:hAnsi="Times New Roman" w:cs="Times New Roman"/>
                <w:b/>
                <w:bCs/>
                <w:i/>
                <w:color w:val="000000"/>
                <w:sz w:val="20"/>
                <w:szCs w:val="20"/>
              </w:rPr>
              <w:t>165</w:t>
            </w:r>
          </w:p>
        </w:tc>
      </w:tr>
      <w:tr w:rsidR="00F7454F" w:rsidRPr="00F7454F" w:rsidTr="00F7454F">
        <w:trPr>
          <w:trHeight w:val="144"/>
        </w:trPr>
        <w:tc>
          <w:tcPr>
            <w:tcW w:w="5000" w:type="pct"/>
            <w:gridSpan w:val="7"/>
            <w:shd w:val="clear" w:color="000000" w:fill="DEE7F2"/>
            <w:vAlign w:val="center"/>
          </w:tcPr>
          <w:p w:rsidR="00F7454F" w:rsidRPr="00F7454F" w:rsidRDefault="00F7454F" w:rsidP="00F7454F">
            <w:pPr>
              <w:spacing w:after="0" w:line="240" w:lineRule="auto"/>
              <w:rPr>
                <w:rFonts w:ascii="Times New Roman" w:eastAsia="Times New Roman" w:hAnsi="Times New Roman" w:cs="Times New Roman"/>
                <w:b/>
                <w:color w:val="000000"/>
                <w:sz w:val="20"/>
                <w:szCs w:val="20"/>
              </w:rPr>
            </w:pPr>
            <w:r w:rsidRPr="00F7454F">
              <w:rPr>
                <w:rFonts w:ascii="Times New Roman" w:eastAsia="Times New Roman" w:hAnsi="Times New Roman" w:cs="Times New Roman"/>
                <w:b/>
                <w:color w:val="000000"/>
                <w:sz w:val="20"/>
                <w:szCs w:val="20"/>
              </w:rPr>
              <w:t>Participation</w:t>
            </w:r>
          </w:p>
        </w:tc>
      </w:tr>
      <w:tr w:rsidR="00F7454F" w:rsidRPr="00097455" w:rsidTr="00907A07">
        <w:trPr>
          <w:trHeight w:val="144"/>
        </w:trPr>
        <w:tc>
          <w:tcPr>
            <w:tcW w:w="1388" w:type="pct"/>
            <w:shd w:val="clear" w:color="auto" w:fill="auto"/>
            <w:vAlign w:val="center"/>
            <w:hideMark/>
          </w:tcPr>
          <w:p w:rsidR="00F7454F" w:rsidRPr="00F7454F" w:rsidRDefault="00F7454F" w:rsidP="00F7454F">
            <w:pPr>
              <w:spacing w:after="0" w:line="240" w:lineRule="auto"/>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Students</w:t>
            </w:r>
          </w:p>
        </w:tc>
        <w:tc>
          <w:tcPr>
            <w:tcW w:w="603" w:type="pct"/>
            <w:vAlign w:val="center"/>
          </w:tcPr>
          <w:p w:rsidR="00F7454F" w:rsidRPr="00F7454F" w:rsidRDefault="00F7454F" w:rsidP="00F7454F">
            <w:pPr>
              <w:autoSpaceDE w:val="0"/>
              <w:autoSpaceDN w:val="0"/>
              <w:adjustRightInd w:val="0"/>
              <w:spacing w:after="0" w:line="240" w:lineRule="auto"/>
              <w:jc w:val="right"/>
              <w:rPr>
                <w:rFonts w:ascii="Times New Roman" w:hAnsi="Times New Roman" w:cs="Times New Roman"/>
                <w:color w:val="000000"/>
                <w:sz w:val="20"/>
                <w:szCs w:val="20"/>
              </w:rPr>
            </w:pPr>
            <w:r w:rsidRPr="00F7454F">
              <w:rPr>
                <w:rFonts w:ascii="Times New Roman" w:hAnsi="Times New Roman" w:cs="Times New Roman"/>
                <w:color w:val="000000"/>
                <w:sz w:val="20"/>
                <w:szCs w:val="20"/>
              </w:rPr>
              <w:t>259,500</w:t>
            </w:r>
          </w:p>
        </w:tc>
        <w:tc>
          <w:tcPr>
            <w:tcW w:w="602" w:type="pct"/>
            <w:vAlign w:val="center"/>
          </w:tcPr>
          <w:p w:rsidR="00F7454F" w:rsidRPr="00F7454F" w:rsidRDefault="00F7454F" w:rsidP="00F7454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0.80</w:t>
            </w:r>
          </w:p>
        </w:tc>
        <w:tc>
          <w:tcPr>
            <w:tcW w:w="602" w:type="pct"/>
          </w:tcPr>
          <w:p w:rsidR="00F7454F" w:rsidRPr="00F7454F" w:rsidRDefault="00F7454F" w:rsidP="00F7454F">
            <w:pPr>
              <w:autoSpaceDE w:val="0"/>
              <w:autoSpaceDN w:val="0"/>
              <w:adjustRightInd w:val="0"/>
              <w:spacing w:after="0" w:line="240" w:lineRule="auto"/>
              <w:jc w:val="right"/>
              <w:rPr>
                <w:rFonts w:ascii="Times New Roman" w:hAnsi="Times New Roman" w:cs="Times New Roman"/>
                <w:color w:val="000000"/>
                <w:sz w:val="20"/>
                <w:szCs w:val="20"/>
              </w:rPr>
            </w:pPr>
            <w:r w:rsidRPr="00F7454F">
              <w:rPr>
                <w:rFonts w:ascii="Times New Roman" w:hAnsi="Times New Roman" w:cs="Times New Roman"/>
                <w:color w:val="000000"/>
                <w:sz w:val="20"/>
                <w:szCs w:val="20"/>
              </w:rPr>
              <w:t xml:space="preserve"> 207,600 </w:t>
            </w:r>
          </w:p>
        </w:tc>
        <w:tc>
          <w:tcPr>
            <w:tcW w:w="602" w:type="pct"/>
            <w:shd w:val="clear" w:color="auto" w:fill="auto"/>
          </w:tcPr>
          <w:p w:rsidR="00F7454F" w:rsidRPr="00F7454F" w:rsidRDefault="00F7454F" w:rsidP="00143B74">
            <w:pPr>
              <w:autoSpaceDE w:val="0"/>
              <w:autoSpaceDN w:val="0"/>
              <w:adjustRightInd w:val="0"/>
              <w:spacing w:after="0" w:line="240" w:lineRule="auto"/>
              <w:jc w:val="right"/>
              <w:rPr>
                <w:rFonts w:ascii="Times New Roman" w:hAnsi="Times New Roman" w:cs="Times New Roman"/>
                <w:color w:val="000000"/>
                <w:sz w:val="20"/>
                <w:szCs w:val="20"/>
              </w:rPr>
            </w:pPr>
            <w:r w:rsidRPr="00F7454F">
              <w:rPr>
                <w:rFonts w:ascii="Times New Roman" w:hAnsi="Times New Roman" w:cs="Times New Roman"/>
                <w:color w:val="000000"/>
                <w:sz w:val="20"/>
                <w:szCs w:val="20"/>
              </w:rPr>
              <w:t xml:space="preserve"> 207,600 </w:t>
            </w:r>
          </w:p>
        </w:tc>
        <w:tc>
          <w:tcPr>
            <w:tcW w:w="602" w:type="pct"/>
            <w:shd w:val="clear" w:color="auto" w:fill="auto"/>
            <w:vAlign w:val="center"/>
            <w:hideMark/>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0.67</w:t>
            </w:r>
          </w:p>
        </w:tc>
        <w:tc>
          <w:tcPr>
            <w:tcW w:w="601" w:type="pct"/>
            <w:shd w:val="clear" w:color="auto" w:fill="auto"/>
            <w:vAlign w:val="center"/>
            <w:hideMark/>
          </w:tcPr>
          <w:p w:rsidR="00F7454F" w:rsidRPr="00F7454F" w:rsidRDefault="00F7454F" w:rsidP="004E0EEB">
            <w:pPr>
              <w:autoSpaceDE w:val="0"/>
              <w:autoSpaceDN w:val="0"/>
              <w:adjustRightInd w:val="0"/>
              <w:spacing w:after="0" w:line="240" w:lineRule="auto"/>
              <w:jc w:val="right"/>
              <w:rPr>
                <w:rFonts w:ascii="Times New Roman" w:hAnsi="Times New Roman" w:cs="Times New Roman"/>
                <w:color w:val="000000"/>
                <w:sz w:val="20"/>
                <w:szCs w:val="20"/>
              </w:rPr>
            </w:pPr>
            <w:r w:rsidRPr="00F7454F">
              <w:rPr>
                <w:rFonts w:ascii="Times New Roman" w:hAnsi="Times New Roman" w:cs="Times New Roman"/>
                <w:color w:val="000000"/>
                <w:sz w:val="20"/>
                <w:szCs w:val="20"/>
              </w:rPr>
              <w:t>13</w:t>
            </w:r>
            <w:r w:rsidR="004E0EEB">
              <w:rPr>
                <w:rFonts w:ascii="Times New Roman" w:hAnsi="Times New Roman" w:cs="Times New Roman"/>
                <w:color w:val="000000"/>
                <w:sz w:val="20"/>
                <w:szCs w:val="20"/>
              </w:rPr>
              <w:t>9</w:t>
            </w:r>
            <w:r w:rsidRPr="00F7454F">
              <w:rPr>
                <w:rFonts w:ascii="Times New Roman" w:hAnsi="Times New Roman" w:cs="Times New Roman"/>
                <w:color w:val="000000"/>
                <w:sz w:val="20"/>
                <w:szCs w:val="20"/>
              </w:rPr>
              <w:t>,</w:t>
            </w:r>
            <w:r w:rsidR="004E0EEB">
              <w:rPr>
                <w:rFonts w:ascii="Times New Roman" w:hAnsi="Times New Roman" w:cs="Times New Roman"/>
                <w:color w:val="000000"/>
                <w:sz w:val="20"/>
                <w:szCs w:val="20"/>
              </w:rPr>
              <w:t>092</w:t>
            </w:r>
          </w:p>
        </w:tc>
      </w:tr>
      <w:tr w:rsidR="00F7454F" w:rsidRPr="00097455" w:rsidTr="00907A07">
        <w:trPr>
          <w:trHeight w:val="144"/>
        </w:trPr>
        <w:tc>
          <w:tcPr>
            <w:tcW w:w="1388" w:type="pct"/>
            <w:shd w:val="clear" w:color="auto" w:fill="auto"/>
            <w:vAlign w:val="center"/>
            <w:hideMark/>
          </w:tcPr>
          <w:p w:rsidR="00F7454F" w:rsidRPr="00F7454F" w:rsidRDefault="00F7454F" w:rsidP="00F7454F">
            <w:pPr>
              <w:spacing w:after="0" w:line="240" w:lineRule="auto"/>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Teachers/Instructional staff</w:t>
            </w:r>
          </w:p>
        </w:tc>
        <w:tc>
          <w:tcPr>
            <w:tcW w:w="603" w:type="pct"/>
            <w:vAlign w:val="center"/>
          </w:tcPr>
          <w:p w:rsidR="00F7454F" w:rsidRPr="00F7454F" w:rsidRDefault="00F7454F" w:rsidP="00F7454F">
            <w:pPr>
              <w:autoSpaceDE w:val="0"/>
              <w:autoSpaceDN w:val="0"/>
              <w:adjustRightInd w:val="0"/>
              <w:spacing w:after="0" w:line="240" w:lineRule="auto"/>
              <w:jc w:val="right"/>
              <w:rPr>
                <w:rFonts w:ascii="Times New Roman" w:hAnsi="Times New Roman" w:cs="Times New Roman"/>
                <w:color w:val="000000"/>
                <w:sz w:val="20"/>
                <w:szCs w:val="20"/>
              </w:rPr>
            </w:pPr>
            <w:r w:rsidRPr="00F7454F">
              <w:rPr>
                <w:rFonts w:ascii="Times New Roman" w:hAnsi="Times New Roman" w:cs="Times New Roman"/>
                <w:color w:val="000000"/>
                <w:sz w:val="20"/>
                <w:szCs w:val="20"/>
              </w:rPr>
              <w:t>15,265</w:t>
            </w:r>
          </w:p>
        </w:tc>
        <w:tc>
          <w:tcPr>
            <w:tcW w:w="602" w:type="pct"/>
            <w:vAlign w:val="center"/>
          </w:tcPr>
          <w:p w:rsidR="00F7454F" w:rsidRPr="00F7454F" w:rsidRDefault="00F7454F" w:rsidP="00143B74">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0.80</w:t>
            </w:r>
          </w:p>
        </w:tc>
        <w:tc>
          <w:tcPr>
            <w:tcW w:w="602" w:type="pct"/>
          </w:tcPr>
          <w:p w:rsidR="00F7454F" w:rsidRPr="00F7454F" w:rsidRDefault="00F7454F" w:rsidP="00F7454F">
            <w:pPr>
              <w:autoSpaceDE w:val="0"/>
              <w:autoSpaceDN w:val="0"/>
              <w:adjustRightInd w:val="0"/>
              <w:spacing w:after="0" w:line="240" w:lineRule="auto"/>
              <w:jc w:val="right"/>
              <w:rPr>
                <w:rFonts w:ascii="Times New Roman" w:hAnsi="Times New Roman" w:cs="Times New Roman"/>
                <w:color w:val="000000"/>
                <w:sz w:val="20"/>
                <w:szCs w:val="20"/>
              </w:rPr>
            </w:pPr>
            <w:r w:rsidRPr="00F7454F">
              <w:rPr>
                <w:rFonts w:ascii="Times New Roman" w:hAnsi="Times New Roman" w:cs="Times New Roman"/>
                <w:color w:val="000000"/>
                <w:sz w:val="20"/>
                <w:szCs w:val="20"/>
              </w:rPr>
              <w:t xml:space="preserve"> 12,212 </w:t>
            </w:r>
          </w:p>
        </w:tc>
        <w:tc>
          <w:tcPr>
            <w:tcW w:w="602" w:type="pct"/>
            <w:shd w:val="clear" w:color="auto" w:fill="auto"/>
          </w:tcPr>
          <w:p w:rsidR="00F7454F" w:rsidRPr="00F7454F" w:rsidRDefault="00F7454F" w:rsidP="00143B74">
            <w:pPr>
              <w:autoSpaceDE w:val="0"/>
              <w:autoSpaceDN w:val="0"/>
              <w:adjustRightInd w:val="0"/>
              <w:spacing w:after="0" w:line="240" w:lineRule="auto"/>
              <w:jc w:val="right"/>
              <w:rPr>
                <w:rFonts w:ascii="Times New Roman" w:hAnsi="Times New Roman" w:cs="Times New Roman"/>
                <w:color w:val="000000"/>
                <w:sz w:val="20"/>
                <w:szCs w:val="20"/>
              </w:rPr>
            </w:pPr>
            <w:r w:rsidRPr="00F7454F">
              <w:rPr>
                <w:rFonts w:ascii="Times New Roman" w:hAnsi="Times New Roman" w:cs="Times New Roman"/>
                <w:color w:val="000000"/>
                <w:sz w:val="20"/>
                <w:szCs w:val="20"/>
              </w:rPr>
              <w:t xml:space="preserve"> 12,212 </w:t>
            </w:r>
          </w:p>
        </w:tc>
        <w:tc>
          <w:tcPr>
            <w:tcW w:w="602" w:type="pct"/>
            <w:shd w:val="clear" w:color="auto" w:fill="auto"/>
            <w:vAlign w:val="center"/>
            <w:hideMark/>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0.50</w:t>
            </w:r>
          </w:p>
        </w:tc>
        <w:tc>
          <w:tcPr>
            <w:tcW w:w="601" w:type="pct"/>
            <w:shd w:val="clear" w:color="auto" w:fill="auto"/>
            <w:vAlign w:val="center"/>
            <w:hideMark/>
          </w:tcPr>
          <w:p w:rsidR="00F7454F" w:rsidRPr="00F7454F" w:rsidRDefault="00F7454F" w:rsidP="00F7454F">
            <w:pPr>
              <w:autoSpaceDE w:val="0"/>
              <w:autoSpaceDN w:val="0"/>
              <w:adjustRightInd w:val="0"/>
              <w:spacing w:after="0" w:line="240" w:lineRule="auto"/>
              <w:jc w:val="right"/>
              <w:rPr>
                <w:rFonts w:ascii="Times New Roman" w:hAnsi="Times New Roman" w:cs="Times New Roman"/>
                <w:color w:val="000000"/>
                <w:sz w:val="20"/>
                <w:szCs w:val="20"/>
              </w:rPr>
            </w:pPr>
            <w:r w:rsidRPr="00F7454F">
              <w:rPr>
                <w:rFonts w:ascii="Times New Roman" w:hAnsi="Times New Roman" w:cs="Times New Roman"/>
                <w:color w:val="000000"/>
                <w:sz w:val="20"/>
                <w:szCs w:val="20"/>
              </w:rPr>
              <w:t>6,106</w:t>
            </w:r>
          </w:p>
        </w:tc>
      </w:tr>
      <w:tr w:rsidR="00F7454F" w:rsidRPr="00097455" w:rsidTr="00907A07">
        <w:trPr>
          <w:trHeight w:val="144"/>
        </w:trPr>
        <w:tc>
          <w:tcPr>
            <w:tcW w:w="1388" w:type="pct"/>
            <w:shd w:val="clear" w:color="auto" w:fill="auto"/>
            <w:vAlign w:val="center"/>
            <w:hideMark/>
          </w:tcPr>
          <w:p w:rsidR="00F7454F" w:rsidRPr="00F7454F" w:rsidRDefault="00F7454F" w:rsidP="00F7454F">
            <w:pPr>
              <w:spacing w:after="0" w:line="240" w:lineRule="auto"/>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Principal/Noninstructional staff</w:t>
            </w:r>
          </w:p>
        </w:tc>
        <w:tc>
          <w:tcPr>
            <w:tcW w:w="603" w:type="pct"/>
            <w:vAlign w:val="center"/>
          </w:tcPr>
          <w:p w:rsidR="00F7454F" w:rsidRPr="00F7454F" w:rsidRDefault="00F7454F" w:rsidP="00F7454F">
            <w:pPr>
              <w:autoSpaceDE w:val="0"/>
              <w:autoSpaceDN w:val="0"/>
              <w:adjustRightInd w:val="0"/>
              <w:spacing w:after="0" w:line="240" w:lineRule="auto"/>
              <w:jc w:val="right"/>
              <w:rPr>
                <w:rFonts w:ascii="Times New Roman" w:hAnsi="Times New Roman" w:cs="Times New Roman"/>
                <w:color w:val="000000"/>
                <w:sz w:val="20"/>
                <w:szCs w:val="20"/>
              </w:rPr>
            </w:pPr>
            <w:r w:rsidRPr="00F7454F">
              <w:rPr>
                <w:rFonts w:ascii="Times New Roman" w:hAnsi="Times New Roman" w:cs="Times New Roman"/>
                <w:color w:val="000000"/>
                <w:sz w:val="20"/>
                <w:szCs w:val="20"/>
              </w:rPr>
              <w:t>8,109</w:t>
            </w:r>
          </w:p>
        </w:tc>
        <w:tc>
          <w:tcPr>
            <w:tcW w:w="602" w:type="pct"/>
            <w:vAlign w:val="center"/>
          </w:tcPr>
          <w:p w:rsidR="00F7454F" w:rsidRPr="00F7454F" w:rsidRDefault="00F7454F" w:rsidP="00143B74">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0.80</w:t>
            </w:r>
          </w:p>
        </w:tc>
        <w:tc>
          <w:tcPr>
            <w:tcW w:w="602" w:type="pct"/>
          </w:tcPr>
          <w:p w:rsidR="00F7454F" w:rsidRPr="00F7454F" w:rsidRDefault="00F7454F" w:rsidP="00F7454F">
            <w:pPr>
              <w:autoSpaceDE w:val="0"/>
              <w:autoSpaceDN w:val="0"/>
              <w:adjustRightInd w:val="0"/>
              <w:spacing w:after="0" w:line="240" w:lineRule="auto"/>
              <w:jc w:val="right"/>
              <w:rPr>
                <w:rFonts w:ascii="Times New Roman" w:hAnsi="Times New Roman" w:cs="Times New Roman"/>
                <w:color w:val="000000"/>
                <w:sz w:val="20"/>
                <w:szCs w:val="20"/>
              </w:rPr>
            </w:pPr>
            <w:r w:rsidRPr="00F7454F">
              <w:rPr>
                <w:rFonts w:ascii="Times New Roman" w:hAnsi="Times New Roman" w:cs="Times New Roman"/>
                <w:color w:val="000000"/>
                <w:sz w:val="20"/>
                <w:szCs w:val="20"/>
              </w:rPr>
              <w:t xml:space="preserve"> 6,487 </w:t>
            </w:r>
          </w:p>
        </w:tc>
        <w:tc>
          <w:tcPr>
            <w:tcW w:w="602" w:type="pct"/>
            <w:shd w:val="clear" w:color="auto" w:fill="auto"/>
          </w:tcPr>
          <w:p w:rsidR="00F7454F" w:rsidRPr="00F7454F" w:rsidRDefault="00F7454F" w:rsidP="00143B74">
            <w:pPr>
              <w:autoSpaceDE w:val="0"/>
              <w:autoSpaceDN w:val="0"/>
              <w:adjustRightInd w:val="0"/>
              <w:spacing w:after="0" w:line="240" w:lineRule="auto"/>
              <w:jc w:val="right"/>
              <w:rPr>
                <w:rFonts w:ascii="Times New Roman" w:hAnsi="Times New Roman" w:cs="Times New Roman"/>
                <w:color w:val="000000"/>
                <w:sz w:val="20"/>
                <w:szCs w:val="20"/>
              </w:rPr>
            </w:pPr>
            <w:r w:rsidRPr="00F7454F">
              <w:rPr>
                <w:rFonts w:ascii="Times New Roman" w:hAnsi="Times New Roman" w:cs="Times New Roman"/>
                <w:color w:val="000000"/>
                <w:sz w:val="20"/>
                <w:szCs w:val="20"/>
              </w:rPr>
              <w:t xml:space="preserve"> 6,487 </w:t>
            </w:r>
          </w:p>
        </w:tc>
        <w:tc>
          <w:tcPr>
            <w:tcW w:w="602" w:type="pct"/>
            <w:shd w:val="clear" w:color="auto" w:fill="auto"/>
            <w:vAlign w:val="center"/>
            <w:hideMark/>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0.50</w:t>
            </w:r>
          </w:p>
        </w:tc>
        <w:tc>
          <w:tcPr>
            <w:tcW w:w="601" w:type="pct"/>
            <w:shd w:val="clear" w:color="auto" w:fill="auto"/>
            <w:vAlign w:val="center"/>
            <w:hideMark/>
          </w:tcPr>
          <w:p w:rsidR="00F7454F" w:rsidRPr="00F7454F" w:rsidRDefault="00F7454F" w:rsidP="00F7454F">
            <w:pPr>
              <w:autoSpaceDE w:val="0"/>
              <w:autoSpaceDN w:val="0"/>
              <w:adjustRightInd w:val="0"/>
              <w:spacing w:after="0" w:line="240" w:lineRule="auto"/>
              <w:jc w:val="right"/>
              <w:rPr>
                <w:rFonts w:ascii="Times New Roman" w:hAnsi="Times New Roman" w:cs="Times New Roman"/>
                <w:color w:val="000000"/>
                <w:sz w:val="20"/>
                <w:szCs w:val="20"/>
              </w:rPr>
            </w:pPr>
            <w:r w:rsidRPr="00F7454F">
              <w:rPr>
                <w:rFonts w:ascii="Times New Roman" w:hAnsi="Times New Roman" w:cs="Times New Roman"/>
                <w:color w:val="000000"/>
                <w:sz w:val="20"/>
                <w:szCs w:val="20"/>
              </w:rPr>
              <w:t>3,244</w:t>
            </w:r>
          </w:p>
        </w:tc>
      </w:tr>
      <w:tr w:rsidR="00F7454F" w:rsidRPr="00097455" w:rsidTr="00907A07">
        <w:trPr>
          <w:trHeight w:val="144"/>
        </w:trPr>
        <w:tc>
          <w:tcPr>
            <w:tcW w:w="1388" w:type="pct"/>
            <w:shd w:val="clear" w:color="auto" w:fill="auto"/>
            <w:vAlign w:val="center"/>
            <w:hideMark/>
          </w:tcPr>
          <w:p w:rsidR="00F7454F" w:rsidRPr="00F7454F" w:rsidRDefault="00F7454F" w:rsidP="00F7454F">
            <w:pPr>
              <w:spacing w:after="0" w:line="240" w:lineRule="auto"/>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Parents</w:t>
            </w:r>
          </w:p>
        </w:tc>
        <w:tc>
          <w:tcPr>
            <w:tcW w:w="603" w:type="pct"/>
            <w:vAlign w:val="center"/>
          </w:tcPr>
          <w:p w:rsidR="00F7454F" w:rsidRPr="00F7454F" w:rsidRDefault="00F7454F" w:rsidP="00F7454F">
            <w:pPr>
              <w:autoSpaceDE w:val="0"/>
              <w:autoSpaceDN w:val="0"/>
              <w:adjustRightInd w:val="0"/>
              <w:spacing w:after="0" w:line="240" w:lineRule="auto"/>
              <w:jc w:val="right"/>
              <w:rPr>
                <w:rFonts w:ascii="Times New Roman" w:hAnsi="Times New Roman" w:cs="Times New Roman"/>
                <w:color w:val="000000"/>
                <w:sz w:val="20"/>
                <w:szCs w:val="20"/>
              </w:rPr>
            </w:pPr>
            <w:r w:rsidRPr="00F7454F">
              <w:rPr>
                <w:rFonts w:ascii="Times New Roman" w:hAnsi="Times New Roman" w:cs="Times New Roman"/>
                <w:color w:val="000000"/>
                <w:sz w:val="20"/>
                <w:szCs w:val="20"/>
              </w:rPr>
              <w:t>259,500</w:t>
            </w:r>
          </w:p>
        </w:tc>
        <w:tc>
          <w:tcPr>
            <w:tcW w:w="602" w:type="pct"/>
            <w:vAlign w:val="center"/>
          </w:tcPr>
          <w:p w:rsidR="00F7454F" w:rsidRPr="00F7454F" w:rsidRDefault="00F7454F" w:rsidP="00F7454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0.50</w:t>
            </w:r>
          </w:p>
        </w:tc>
        <w:tc>
          <w:tcPr>
            <w:tcW w:w="602" w:type="pct"/>
          </w:tcPr>
          <w:p w:rsidR="00F7454F" w:rsidRPr="00F7454F" w:rsidRDefault="00F7454F" w:rsidP="00F7454F">
            <w:pPr>
              <w:autoSpaceDE w:val="0"/>
              <w:autoSpaceDN w:val="0"/>
              <w:adjustRightInd w:val="0"/>
              <w:spacing w:after="0" w:line="240" w:lineRule="auto"/>
              <w:jc w:val="right"/>
              <w:rPr>
                <w:rFonts w:ascii="Times New Roman" w:hAnsi="Times New Roman" w:cs="Times New Roman"/>
                <w:color w:val="000000"/>
                <w:sz w:val="20"/>
                <w:szCs w:val="20"/>
              </w:rPr>
            </w:pPr>
            <w:r w:rsidRPr="00F7454F">
              <w:rPr>
                <w:rFonts w:ascii="Times New Roman" w:hAnsi="Times New Roman" w:cs="Times New Roman"/>
                <w:color w:val="000000"/>
                <w:sz w:val="20"/>
                <w:szCs w:val="20"/>
              </w:rPr>
              <w:t xml:space="preserve"> 129,750 </w:t>
            </w:r>
          </w:p>
        </w:tc>
        <w:tc>
          <w:tcPr>
            <w:tcW w:w="602" w:type="pct"/>
            <w:shd w:val="clear" w:color="auto" w:fill="auto"/>
          </w:tcPr>
          <w:p w:rsidR="00F7454F" w:rsidRPr="00F7454F" w:rsidRDefault="00F7454F" w:rsidP="00143B74">
            <w:pPr>
              <w:autoSpaceDE w:val="0"/>
              <w:autoSpaceDN w:val="0"/>
              <w:adjustRightInd w:val="0"/>
              <w:spacing w:after="0" w:line="240" w:lineRule="auto"/>
              <w:jc w:val="right"/>
              <w:rPr>
                <w:rFonts w:ascii="Times New Roman" w:hAnsi="Times New Roman" w:cs="Times New Roman"/>
                <w:color w:val="000000"/>
                <w:sz w:val="20"/>
                <w:szCs w:val="20"/>
              </w:rPr>
            </w:pPr>
            <w:r w:rsidRPr="00F7454F">
              <w:rPr>
                <w:rFonts w:ascii="Times New Roman" w:hAnsi="Times New Roman" w:cs="Times New Roman"/>
                <w:color w:val="000000"/>
                <w:sz w:val="20"/>
                <w:szCs w:val="20"/>
              </w:rPr>
              <w:t xml:space="preserve"> 129,750 </w:t>
            </w:r>
          </w:p>
        </w:tc>
        <w:tc>
          <w:tcPr>
            <w:tcW w:w="602" w:type="pct"/>
            <w:shd w:val="clear" w:color="auto" w:fill="auto"/>
            <w:vAlign w:val="center"/>
            <w:hideMark/>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0.17</w:t>
            </w:r>
          </w:p>
        </w:tc>
        <w:tc>
          <w:tcPr>
            <w:tcW w:w="601" w:type="pct"/>
            <w:shd w:val="clear" w:color="auto" w:fill="auto"/>
            <w:vAlign w:val="center"/>
            <w:hideMark/>
          </w:tcPr>
          <w:p w:rsidR="00F7454F" w:rsidRPr="00F7454F" w:rsidRDefault="00F7454F" w:rsidP="004E0EEB">
            <w:pPr>
              <w:autoSpaceDE w:val="0"/>
              <w:autoSpaceDN w:val="0"/>
              <w:adjustRightInd w:val="0"/>
              <w:spacing w:after="0" w:line="240" w:lineRule="auto"/>
              <w:jc w:val="right"/>
              <w:rPr>
                <w:rFonts w:ascii="Times New Roman" w:hAnsi="Times New Roman" w:cs="Times New Roman"/>
                <w:color w:val="000000"/>
                <w:sz w:val="20"/>
                <w:szCs w:val="20"/>
              </w:rPr>
            </w:pPr>
            <w:r w:rsidRPr="00F7454F">
              <w:rPr>
                <w:rFonts w:ascii="Times New Roman" w:hAnsi="Times New Roman" w:cs="Times New Roman"/>
                <w:color w:val="000000"/>
                <w:sz w:val="20"/>
                <w:szCs w:val="20"/>
              </w:rPr>
              <w:t>2</w:t>
            </w:r>
            <w:r w:rsidR="004E0EEB">
              <w:rPr>
                <w:rFonts w:ascii="Times New Roman" w:hAnsi="Times New Roman" w:cs="Times New Roman"/>
                <w:color w:val="000000"/>
                <w:sz w:val="20"/>
                <w:szCs w:val="20"/>
              </w:rPr>
              <w:t>2</w:t>
            </w:r>
            <w:r w:rsidRPr="00F7454F">
              <w:rPr>
                <w:rFonts w:ascii="Times New Roman" w:hAnsi="Times New Roman" w:cs="Times New Roman"/>
                <w:color w:val="000000"/>
                <w:sz w:val="20"/>
                <w:szCs w:val="20"/>
              </w:rPr>
              <w:t>,</w:t>
            </w:r>
            <w:r w:rsidR="004E0EEB">
              <w:rPr>
                <w:rFonts w:ascii="Times New Roman" w:hAnsi="Times New Roman" w:cs="Times New Roman"/>
                <w:color w:val="000000"/>
                <w:sz w:val="20"/>
                <w:szCs w:val="20"/>
              </w:rPr>
              <w:t>058</w:t>
            </w:r>
          </w:p>
        </w:tc>
      </w:tr>
      <w:tr w:rsidR="00F7454F" w:rsidRPr="00097455" w:rsidTr="00F7454F">
        <w:trPr>
          <w:trHeight w:val="144"/>
        </w:trPr>
        <w:tc>
          <w:tcPr>
            <w:tcW w:w="1388" w:type="pct"/>
            <w:shd w:val="clear" w:color="auto" w:fill="auto"/>
            <w:vAlign w:val="center"/>
            <w:hideMark/>
          </w:tcPr>
          <w:p w:rsidR="00F7454F" w:rsidRPr="00F7454F" w:rsidRDefault="00F7454F" w:rsidP="00F7454F">
            <w:pPr>
              <w:spacing w:after="0" w:line="240" w:lineRule="auto"/>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Coordinators</w:t>
            </w:r>
          </w:p>
        </w:tc>
        <w:tc>
          <w:tcPr>
            <w:tcW w:w="603" w:type="pct"/>
            <w:vAlign w:val="center"/>
          </w:tcPr>
          <w:p w:rsidR="00F7454F" w:rsidRPr="00F7454F" w:rsidRDefault="00F7454F" w:rsidP="00F7454F">
            <w:pPr>
              <w:autoSpaceDE w:val="0"/>
              <w:autoSpaceDN w:val="0"/>
              <w:adjustRightInd w:val="0"/>
              <w:spacing w:after="0" w:line="240" w:lineRule="auto"/>
              <w:jc w:val="right"/>
              <w:rPr>
                <w:rFonts w:ascii="Times New Roman" w:hAnsi="Times New Roman" w:cs="Times New Roman"/>
                <w:color w:val="000000"/>
                <w:sz w:val="20"/>
                <w:szCs w:val="20"/>
              </w:rPr>
            </w:pPr>
            <w:r w:rsidRPr="00F7454F">
              <w:rPr>
                <w:rFonts w:ascii="Times New Roman" w:hAnsi="Times New Roman" w:cs="Times New Roman"/>
                <w:color w:val="000000"/>
                <w:sz w:val="20"/>
                <w:szCs w:val="20"/>
              </w:rPr>
              <w:t>500</w:t>
            </w:r>
          </w:p>
        </w:tc>
        <w:tc>
          <w:tcPr>
            <w:tcW w:w="602" w:type="pct"/>
            <w:vAlign w:val="center"/>
          </w:tcPr>
          <w:p w:rsidR="00F7454F" w:rsidRPr="00F7454F" w:rsidRDefault="00F7454F" w:rsidP="00F7454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602" w:type="pct"/>
            <w:vAlign w:val="center"/>
          </w:tcPr>
          <w:p w:rsidR="00F7454F" w:rsidRPr="00F7454F" w:rsidRDefault="00F7454F" w:rsidP="00F7454F">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602" w:type="pct"/>
            <w:shd w:val="clear" w:color="auto" w:fill="auto"/>
            <w:vAlign w:val="center"/>
          </w:tcPr>
          <w:p w:rsidR="00F7454F" w:rsidRPr="00F7454F" w:rsidRDefault="00F7454F" w:rsidP="00143B74">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602" w:type="pct"/>
            <w:shd w:val="clear" w:color="auto" w:fill="auto"/>
            <w:vAlign w:val="center"/>
            <w:hideMark/>
          </w:tcPr>
          <w:p w:rsidR="00F7454F" w:rsidRPr="00F7454F" w:rsidRDefault="00F7454F" w:rsidP="00F7454F">
            <w:pPr>
              <w:spacing w:after="0" w:line="240" w:lineRule="auto"/>
              <w:jc w:val="right"/>
              <w:rPr>
                <w:rFonts w:ascii="Times New Roman" w:eastAsia="Times New Roman" w:hAnsi="Times New Roman" w:cs="Times New Roman"/>
                <w:color w:val="000000"/>
                <w:sz w:val="20"/>
                <w:szCs w:val="20"/>
              </w:rPr>
            </w:pPr>
            <w:r w:rsidRPr="00F7454F">
              <w:rPr>
                <w:rFonts w:ascii="Times New Roman" w:eastAsia="Times New Roman" w:hAnsi="Times New Roman" w:cs="Times New Roman"/>
                <w:color w:val="000000"/>
                <w:sz w:val="20"/>
                <w:szCs w:val="20"/>
              </w:rPr>
              <w:t>40.00</w:t>
            </w:r>
          </w:p>
        </w:tc>
        <w:tc>
          <w:tcPr>
            <w:tcW w:w="601" w:type="pct"/>
            <w:shd w:val="clear" w:color="auto" w:fill="auto"/>
            <w:vAlign w:val="center"/>
            <w:hideMark/>
          </w:tcPr>
          <w:p w:rsidR="00F7454F" w:rsidRPr="00F7454F" w:rsidRDefault="00F7454F" w:rsidP="00F7454F">
            <w:pPr>
              <w:autoSpaceDE w:val="0"/>
              <w:autoSpaceDN w:val="0"/>
              <w:adjustRightInd w:val="0"/>
              <w:spacing w:after="0" w:line="240" w:lineRule="auto"/>
              <w:jc w:val="right"/>
              <w:rPr>
                <w:rFonts w:ascii="Times New Roman" w:hAnsi="Times New Roman" w:cs="Times New Roman"/>
                <w:color w:val="000000"/>
                <w:sz w:val="20"/>
                <w:szCs w:val="20"/>
              </w:rPr>
            </w:pPr>
            <w:r w:rsidRPr="00F7454F">
              <w:rPr>
                <w:rFonts w:ascii="Times New Roman" w:hAnsi="Times New Roman" w:cs="Times New Roman"/>
                <w:color w:val="000000"/>
                <w:sz w:val="20"/>
                <w:szCs w:val="20"/>
              </w:rPr>
              <w:t>20,000</w:t>
            </w:r>
          </w:p>
        </w:tc>
      </w:tr>
      <w:tr w:rsidR="00F7454F" w:rsidRPr="00F7454F" w:rsidTr="00F7454F">
        <w:trPr>
          <w:trHeight w:val="144"/>
        </w:trPr>
        <w:tc>
          <w:tcPr>
            <w:tcW w:w="1388" w:type="pct"/>
            <w:shd w:val="clear" w:color="000000" w:fill="F2F2F2"/>
            <w:vAlign w:val="center"/>
            <w:hideMark/>
          </w:tcPr>
          <w:p w:rsidR="00F7454F" w:rsidRPr="00F7454F" w:rsidRDefault="00F7454F" w:rsidP="00F7454F">
            <w:pPr>
              <w:spacing w:after="0" w:line="240" w:lineRule="auto"/>
              <w:rPr>
                <w:rFonts w:ascii="Times New Roman" w:eastAsia="Times New Roman" w:hAnsi="Times New Roman" w:cs="Times New Roman"/>
                <w:b/>
                <w:bCs/>
                <w:i/>
                <w:color w:val="000000"/>
                <w:sz w:val="20"/>
                <w:szCs w:val="20"/>
              </w:rPr>
            </w:pPr>
            <w:r w:rsidRPr="00F7454F">
              <w:rPr>
                <w:rFonts w:ascii="Times New Roman" w:eastAsia="Times New Roman" w:hAnsi="Times New Roman" w:cs="Times New Roman"/>
                <w:b/>
                <w:bCs/>
                <w:i/>
                <w:color w:val="000000"/>
                <w:sz w:val="20"/>
                <w:szCs w:val="20"/>
              </w:rPr>
              <w:t>Subtotal</w:t>
            </w:r>
          </w:p>
        </w:tc>
        <w:tc>
          <w:tcPr>
            <w:tcW w:w="603" w:type="pct"/>
            <w:shd w:val="clear" w:color="000000" w:fill="F2F2F2"/>
            <w:vAlign w:val="center"/>
          </w:tcPr>
          <w:p w:rsidR="00F7454F" w:rsidRPr="00F7454F" w:rsidRDefault="00311521" w:rsidP="00F7454F">
            <w:pPr>
              <w:autoSpaceDE w:val="0"/>
              <w:autoSpaceDN w:val="0"/>
              <w:adjustRightInd w:val="0"/>
              <w:spacing w:after="0" w:line="240" w:lineRule="auto"/>
              <w:jc w:val="right"/>
              <w:rPr>
                <w:rFonts w:ascii="Times New Roman" w:hAnsi="Times New Roman" w:cs="Times New Roman"/>
                <w:b/>
                <w:bCs/>
                <w:i/>
                <w:color w:val="000000"/>
                <w:sz w:val="20"/>
                <w:szCs w:val="20"/>
              </w:rPr>
            </w:pPr>
            <w:r>
              <w:rPr>
                <w:rFonts w:ascii="Times New Roman" w:hAnsi="Times New Roman" w:cs="Times New Roman"/>
                <w:b/>
                <w:bCs/>
                <w:i/>
                <w:color w:val="000000"/>
                <w:sz w:val="20"/>
                <w:szCs w:val="20"/>
              </w:rPr>
              <w:t>--</w:t>
            </w:r>
          </w:p>
        </w:tc>
        <w:tc>
          <w:tcPr>
            <w:tcW w:w="602" w:type="pct"/>
            <w:shd w:val="clear" w:color="000000" w:fill="F2F2F2"/>
            <w:vAlign w:val="center"/>
          </w:tcPr>
          <w:p w:rsidR="00F7454F" w:rsidRPr="00F7454F" w:rsidRDefault="00F7454F" w:rsidP="00F7454F">
            <w:pPr>
              <w:autoSpaceDE w:val="0"/>
              <w:autoSpaceDN w:val="0"/>
              <w:adjustRightInd w:val="0"/>
              <w:spacing w:after="0" w:line="240" w:lineRule="auto"/>
              <w:jc w:val="right"/>
              <w:rPr>
                <w:rFonts w:ascii="Times New Roman" w:hAnsi="Times New Roman" w:cs="Times New Roman"/>
                <w:b/>
                <w:bCs/>
                <w:i/>
                <w:color w:val="000000"/>
                <w:sz w:val="20"/>
                <w:szCs w:val="20"/>
              </w:rPr>
            </w:pPr>
            <w:r w:rsidRPr="00F7454F">
              <w:rPr>
                <w:rFonts w:ascii="Times New Roman" w:hAnsi="Times New Roman" w:cs="Times New Roman"/>
                <w:b/>
                <w:bCs/>
                <w:i/>
                <w:color w:val="000000"/>
                <w:sz w:val="20"/>
                <w:szCs w:val="20"/>
              </w:rPr>
              <w:t>--</w:t>
            </w:r>
          </w:p>
        </w:tc>
        <w:tc>
          <w:tcPr>
            <w:tcW w:w="602" w:type="pct"/>
            <w:shd w:val="clear" w:color="000000" w:fill="F2F2F2"/>
            <w:vAlign w:val="center"/>
          </w:tcPr>
          <w:p w:rsidR="00F7454F" w:rsidRPr="00F7454F" w:rsidRDefault="003D4ABF" w:rsidP="00143B74">
            <w:pPr>
              <w:autoSpaceDE w:val="0"/>
              <w:autoSpaceDN w:val="0"/>
              <w:adjustRightInd w:val="0"/>
              <w:spacing w:after="0" w:line="240" w:lineRule="auto"/>
              <w:jc w:val="right"/>
              <w:rPr>
                <w:rFonts w:ascii="Times New Roman" w:hAnsi="Times New Roman" w:cs="Times New Roman"/>
                <w:b/>
                <w:bCs/>
                <w:i/>
                <w:color w:val="000000"/>
                <w:sz w:val="20"/>
                <w:szCs w:val="20"/>
              </w:rPr>
            </w:pPr>
            <w:r>
              <w:rPr>
                <w:rFonts w:ascii="Times New Roman" w:hAnsi="Times New Roman" w:cs="Times New Roman"/>
                <w:b/>
                <w:bCs/>
                <w:i/>
                <w:color w:val="000000"/>
                <w:sz w:val="20"/>
                <w:szCs w:val="20"/>
              </w:rPr>
              <w:t xml:space="preserve"> </w:t>
            </w:r>
            <w:r w:rsidR="00F7454F" w:rsidRPr="00F7454F">
              <w:rPr>
                <w:rFonts w:ascii="Times New Roman" w:hAnsi="Times New Roman" w:cs="Times New Roman"/>
                <w:b/>
                <w:bCs/>
                <w:i/>
                <w:color w:val="000000"/>
                <w:sz w:val="20"/>
                <w:szCs w:val="20"/>
              </w:rPr>
              <w:t>356,549</w:t>
            </w:r>
          </w:p>
        </w:tc>
        <w:tc>
          <w:tcPr>
            <w:tcW w:w="602" w:type="pct"/>
            <w:shd w:val="clear" w:color="000000" w:fill="F2F2F2"/>
            <w:vAlign w:val="center"/>
          </w:tcPr>
          <w:p w:rsidR="00F7454F" w:rsidRPr="00F7454F" w:rsidRDefault="003D4ABF" w:rsidP="00F7454F">
            <w:pPr>
              <w:autoSpaceDE w:val="0"/>
              <w:autoSpaceDN w:val="0"/>
              <w:adjustRightInd w:val="0"/>
              <w:spacing w:after="0" w:line="240" w:lineRule="auto"/>
              <w:jc w:val="right"/>
              <w:rPr>
                <w:rFonts w:ascii="Times New Roman" w:hAnsi="Times New Roman" w:cs="Times New Roman"/>
                <w:b/>
                <w:bCs/>
                <w:i/>
                <w:color w:val="000000"/>
                <w:sz w:val="20"/>
                <w:szCs w:val="20"/>
              </w:rPr>
            </w:pPr>
            <w:r>
              <w:rPr>
                <w:rFonts w:ascii="Times New Roman" w:hAnsi="Times New Roman" w:cs="Times New Roman"/>
                <w:b/>
                <w:bCs/>
                <w:i/>
                <w:color w:val="000000"/>
                <w:sz w:val="20"/>
                <w:szCs w:val="20"/>
              </w:rPr>
              <w:t xml:space="preserve"> </w:t>
            </w:r>
            <w:r w:rsidR="00F7454F" w:rsidRPr="00F7454F">
              <w:rPr>
                <w:rFonts w:ascii="Times New Roman" w:hAnsi="Times New Roman" w:cs="Times New Roman"/>
                <w:b/>
                <w:bCs/>
                <w:i/>
                <w:color w:val="000000"/>
                <w:sz w:val="20"/>
                <w:szCs w:val="20"/>
              </w:rPr>
              <w:t>356,549</w:t>
            </w:r>
          </w:p>
        </w:tc>
        <w:tc>
          <w:tcPr>
            <w:tcW w:w="602" w:type="pct"/>
            <w:shd w:val="clear" w:color="000000" w:fill="F2F2F2"/>
            <w:vAlign w:val="center"/>
            <w:hideMark/>
          </w:tcPr>
          <w:p w:rsidR="00F7454F" w:rsidRPr="00F7454F" w:rsidRDefault="00611F2D" w:rsidP="00F7454F">
            <w:pPr>
              <w:spacing w:after="0" w:line="240" w:lineRule="auto"/>
              <w:jc w:val="right"/>
              <w:rPr>
                <w:rFonts w:ascii="Times New Roman" w:eastAsia="Times New Roman" w:hAnsi="Times New Roman" w:cs="Times New Roman"/>
                <w:b/>
                <w:bCs/>
                <w:i/>
                <w:color w:val="000000"/>
                <w:sz w:val="20"/>
                <w:szCs w:val="20"/>
              </w:rPr>
            </w:pPr>
            <w:r>
              <w:rPr>
                <w:rFonts w:ascii="Times New Roman" w:eastAsia="Times New Roman" w:hAnsi="Times New Roman" w:cs="Times New Roman"/>
                <w:b/>
                <w:bCs/>
                <w:i/>
                <w:color w:val="000000"/>
                <w:sz w:val="20"/>
                <w:szCs w:val="20"/>
              </w:rPr>
              <w:t>--</w:t>
            </w:r>
          </w:p>
        </w:tc>
        <w:tc>
          <w:tcPr>
            <w:tcW w:w="601" w:type="pct"/>
            <w:shd w:val="clear" w:color="000000" w:fill="F2F2F2"/>
            <w:vAlign w:val="center"/>
            <w:hideMark/>
          </w:tcPr>
          <w:p w:rsidR="00F7454F" w:rsidRPr="00F7454F" w:rsidRDefault="00F7454F" w:rsidP="00311521">
            <w:pPr>
              <w:autoSpaceDE w:val="0"/>
              <w:autoSpaceDN w:val="0"/>
              <w:adjustRightInd w:val="0"/>
              <w:spacing w:after="0" w:line="240" w:lineRule="auto"/>
              <w:jc w:val="right"/>
              <w:rPr>
                <w:rFonts w:ascii="Times New Roman" w:hAnsi="Times New Roman" w:cs="Times New Roman"/>
                <w:b/>
                <w:bCs/>
                <w:i/>
                <w:color w:val="000000"/>
                <w:sz w:val="20"/>
                <w:szCs w:val="20"/>
              </w:rPr>
            </w:pPr>
            <w:r w:rsidRPr="00F7454F">
              <w:rPr>
                <w:rFonts w:ascii="Times New Roman" w:hAnsi="Times New Roman" w:cs="Times New Roman"/>
                <w:b/>
                <w:bCs/>
                <w:i/>
                <w:color w:val="000000"/>
                <w:sz w:val="20"/>
                <w:szCs w:val="20"/>
              </w:rPr>
              <w:t>19</w:t>
            </w:r>
            <w:r w:rsidR="00311521">
              <w:rPr>
                <w:rFonts w:ascii="Times New Roman" w:hAnsi="Times New Roman" w:cs="Times New Roman"/>
                <w:b/>
                <w:bCs/>
                <w:i/>
                <w:color w:val="000000"/>
                <w:sz w:val="20"/>
                <w:szCs w:val="20"/>
              </w:rPr>
              <w:t>0</w:t>
            </w:r>
            <w:r w:rsidRPr="00F7454F">
              <w:rPr>
                <w:rFonts w:ascii="Times New Roman" w:hAnsi="Times New Roman" w:cs="Times New Roman"/>
                <w:b/>
                <w:bCs/>
                <w:i/>
                <w:color w:val="000000"/>
                <w:sz w:val="20"/>
                <w:szCs w:val="20"/>
              </w:rPr>
              <w:t>,</w:t>
            </w:r>
            <w:r w:rsidR="00311521">
              <w:rPr>
                <w:rFonts w:ascii="Times New Roman" w:hAnsi="Times New Roman" w:cs="Times New Roman"/>
                <w:b/>
                <w:bCs/>
                <w:i/>
                <w:color w:val="000000"/>
                <w:sz w:val="20"/>
                <w:szCs w:val="20"/>
              </w:rPr>
              <w:t>500</w:t>
            </w:r>
          </w:p>
        </w:tc>
      </w:tr>
      <w:tr w:rsidR="00611F2D" w:rsidRPr="00F7454F" w:rsidTr="00F7454F">
        <w:trPr>
          <w:trHeight w:val="144"/>
        </w:trPr>
        <w:tc>
          <w:tcPr>
            <w:tcW w:w="1388" w:type="pct"/>
            <w:shd w:val="clear" w:color="000000" w:fill="B8CCE4"/>
            <w:vAlign w:val="center"/>
            <w:hideMark/>
          </w:tcPr>
          <w:p w:rsidR="00611F2D" w:rsidRPr="00F7454F" w:rsidRDefault="00611F2D" w:rsidP="00F7454F">
            <w:pPr>
              <w:spacing w:after="0" w:line="240" w:lineRule="auto"/>
              <w:rPr>
                <w:rFonts w:ascii="Times New Roman" w:eastAsia="Times New Roman" w:hAnsi="Times New Roman" w:cs="Times New Roman"/>
                <w:b/>
                <w:bCs/>
                <w:color w:val="000000"/>
              </w:rPr>
            </w:pPr>
            <w:r w:rsidRPr="00F7454F">
              <w:rPr>
                <w:rFonts w:ascii="Times New Roman" w:eastAsia="Times New Roman" w:hAnsi="Times New Roman" w:cs="Times New Roman"/>
                <w:b/>
                <w:bCs/>
                <w:color w:val="000000"/>
              </w:rPr>
              <w:t>Total Burden</w:t>
            </w:r>
          </w:p>
        </w:tc>
        <w:tc>
          <w:tcPr>
            <w:tcW w:w="603" w:type="pct"/>
            <w:shd w:val="clear" w:color="000000" w:fill="B8CCE4"/>
            <w:vAlign w:val="center"/>
          </w:tcPr>
          <w:p w:rsidR="00611F2D" w:rsidRPr="00F7454F" w:rsidRDefault="00311521" w:rsidP="00F7454F">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w:t>
            </w:r>
          </w:p>
        </w:tc>
        <w:tc>
          <w:tcPr>
            <w:tcW w:w="602" w:type="pct"/>
            <w:shd w:val="clear" w:color="000000" w:fill="B8CCE4"/>
            <w:vAlign w:val="center"/>
          </w:tcPr>
          <w:p w:rsidR="00611F2D" w:rsidRPr="00F7454F" w:rsidRDefault="00611F2D" w:rsidP="00F7454F">
            <w:pPr>
              <w:autoSpaceDE w:val="0"/>
              <w:autoSpaceDN w:val="0"/>
              <w:adjustRightInd w:val="0"/>
              <w:spacing w:after="0" w:line="240" w:lineRule="auto"/>
              <w:jc w:val="right"/>
              <w:rPr>
                <w:rFonts w:ascii="Times New Roman" w:hAnsi="Times New Roman" w:cs="Times New Roman"/>
                <w:b/>
                <w:bCs/>
                <w:color w:val="000000"/>
              </w:rPr>
            </w:pPr>
            <w:r w:rsidRPr="00F7454F">
              <w:rPr>
                <w:rFonts w:ascii="Times New Roman" w:hAnsi="Times New Roman" w:cs="Times New Roman"/>
                <w:b/>
                <w:bCs/>
                <w:color w:val="000000"/>
              </w:rPr>
              <w:t>--</w:t>
            </w:r>
          </w:p>
        </w:tc>
        <w:tc>
          <w:tcPr>
            <w:tcW w:w="602" w:type="pct"/>
            <w:shd w:val="clear" w:color="000000" w:fill="B8CCE4"/>
            <w:vAlign w:val="center"/>
          </w:tcPr>
          <w:p w:rsidR="00611F2D" w:rsidRPr="00F7454F" w:rsidRDefault="00611F2D" w:rsidP="00311521">
            <w:pPr>
              <w:autoSpaceDE w:val="0"/>
              <w:autoSpaceDN w:val="0"/>
              <w:adjustRightInd w:val="0"/>
              <w:spacing w:after="0" w:line="240" w:lineRule="auto"/>
              <w:jc w:val="right"/>
              <w:rPr>
                <w:rFonts w:ascii="Times New Roman" w:hAnsi="Times New Roman" w:cs="Times New Roman"/>
                <w:b/>
                <w:bCs/>
                <w:color w:val="000000"/>
              </w:rPr>
            </w:pPr>
            <w:r w:rsidRPr="00F7454F">
              <w:rPr>
                <w:rFonts w:ascii="Times New Roman" w:hAnsi="Times New Roman" w:cs="Times New Roman"/>
                <w:b/>
                <w:bCs/>
                <w:color w:val="000000"/>
              </w:rPr>
              <w:t>35</w:t>
            </w:r>
            <w:r w:rsidR="00311521">
              <w:rPr>
                <w:rFonts w:ascii="Times New Roman" w:hAnsi="Times New Roman" w:cs="Times New Roman"/>
                <w:b/>
                <w:bCs/>
                <w:color w:val="000000"/>
              </w:rPr>
              <w:t>7</w:t>
            </w:r>
            <w:r w:rsidRPr="00F7454F">
              <w:rPr>
                <w:rFonts w:ascii="Times New Roman" w:hAnsi="Times New Roman" w:cs="Times New Roman"/>
                <w:b/>
                <w:bCs/>
                <w:color w:val="000000"/>
              </w:rPr>
              <w:t>,</w:t>
            </w:r>
            <w:r>
              <w:rPr>
                <w:rFonts w:ascii="Times New Roman" w:hAnsi="Times New Roman" w:cs="Times New Roman"/>
                <w:b/>
                <w:bCs/>
                <w:color w:val="000000"/>
              </w:rPr>
              <w:t>5</w:t>
            </w:r>
            <w:r w:rsidRPr="00F7454F">
              <w:rPr>
                <w:rFonts w:ascii="Times New Roman" w:hAnsi="Times New Roman" w:cs="Times New Roman"/>
                <w:b/>
                <w:bCs/>
                <w:color w:val="000000"/>
              </w:rPr>
              <w:t>49</w:t>
            </w:r>
          </w:p>
        </w:tc>
        <w:tc>
          <w:tcPr>
            <w:tcW w:w="602" w:type="pct"/>
            <w:shd w:val="clear" w:color="000000" w:fill="B8CCE4"/>
            <w:vAlign w:val="center"/>
          </w:tcPr>
          <w:p w:rsidR="00611F2D" w:rsidRPr="00F7454F" w:rsidRDefault="00611F2D" w:rsidP="00F7454F">
            <w:pPr>
              <w:autoSpaceDE w:val="0"/>
              <w:autoSpaceDN w:val="0"/>
              <w:adjustRightInd w:val="0"/>
              <w:spacing w:after="0" w:line="240" w:lineRule="auto"/>
              <w:jc w:val="right"/>
              <w:rPr>
                <w:rFonts w:ascii="Times New Roman" w:hAnsi="Times New Roman" w:cs="Times New Roman"/>
                <w:b/>
                <w:bCs/>
                <w:color w:val="000000"/>
              </w:rPr>
            </w:pPr>
            <w:r w:rsidRPr="00F7454F">
              <w:rPr>
                <w:rFonts w:ascii="Times New Roman" w:hAnsi="Times New Roman" w:cs="Times New Roman"/>
                <w:b/>
                <w:bCs/>
                <w:color w:val="000000"/>
              </w:rPr>
              <w:t>358,649</w:t>
            </w:r>
          </w:p>
        </w:tc>
        <w:tc>
          <w:tcPr>
            <w:tcW w:w="602" w:type="pct"/>
            <w:shd w:val="clear" w:color="000000" w:fill="B8CCE4"/>
            <w:vAlign w:val="center"/>
            <w:hideMark/>
          </w:tcPr>
          <w:p w:rsidR="00611F2D" w:rsidRPr="00F7454F" w:rsidRDefault="00311521" w:rsidP="00F7454F">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w:t>
            </w:r>
          </w:p>
        </w:tc>
        <w:tc>
          <w:tcPr>
            <w:tcW w:w="601" w:type="pct"/>
            <w:shd w:val="clear" w:color="000000" w:fill="B8CCE4"/>
            <w:vAlign w:val="center"/>
            <w:hideMark/>
          </w:tcPr>
          <w:p w:rsidR="00611F2D" w:rsidRPr="00F7454F" w:rsidRDefault="00611F2D" w:rsidP="00311521">
            <w:pPr>
              <w:autoSpaceDE w:val="0"/>
              <w:autoSpaceDN w:val="0"/>
              <w:adjustRightInd w:val="0"/>
              <w:spacing w:after="0" w:line="240" w:lineRule="auto"/>
              <w:jc w:val="right"/>
              <w:rPr>
                <w:rFonts w:ascii="Times New Roman" w:hAnsi="Times New Roman" w:cs="Times New Roman"/>
                <w:b/>
                <w:bCs/>
                <w:color w:val="000000"/>
              </w:rPr>
            </w:pPr>
            <w:r w:rsidRPr="00F7454F">
              <w:rPr>
                <w:rFonts w:ascii="Times New Roman" w:hAnsi="Times New Roman" w:cs="Times New Roman"/>
                <w:b/>
                <w:bCs/>
                <w:color w:val="000000"/>
              </w:rPr>
              <w:t>1</w:t>
            </w:r>
            <w:r w:rsidR="00311521">
              <w:rPr>
                <w:rFonts w:ascii="Times New Roman" w:hAnsi="Times New Roman" w:cs="Times New Roman"/>
                <w:b/>
                <w:bCs/>
                <w:color w:val="000000"/>
              </w:rPr>
              <w:t>90</w:t>
            </w:r>
            <w:r w:rsidRPr="00F7454F">
              <w:rPr>
                <w:rFonts w:ascii="Times New Roman" w:hAnsi="Times New Roman" w:cs="Times New Roman"/>
                <w:b/>
                <w:bCs/>
                <w:color w:val="000000"/>
              </w:rPr>
              <w:t>,</w:t>
            </w:r>
            <w:r w:rsidR="00311521">
              <w:rPr>
                <w:rFonts w:ascii="Times New Roman" w:hAnsi="Times New Roman" w:cs="Times New Roman"/>
                <w:b/>
                <w:bCs/>
                <w:color w:val="000000"/>
              </w:rPr>
              <w:t>665</w:t>
            </w:r>
          </w:p>
        </w:tc>
      </w:tr>
    </w:tbl>
    <w:p w:rsidR="006058BF" w:rsidRDefault="006058BF" w:rsidP="009134FB">
      <w:pPr>
        <w:spacing w:after="0"/>
        <w:rPr>
          <w:rFonts w:ascii="Palatino Linotype" w:eastAsia="HGSMinchoE" w:hAnsi="Palatino Linotype"/>
          <w:b/>
          <w:bCs/>
        </w:rPr>
      </w:pPr>
    </w:p>
    <w:p w:rsidR="003A33BC" w:rsidRPr="003A33BC" w:rsidRDefault="003A33BC" w:rsidP="009134FB">
      <w:pPr>
        <w:spacing w:after="0"/>
        <w:rPr>
          <w:rFonts w:ascii="Times New Roman" w:eastAsia="Times New Roman" w:hAnsi="Times New Roman" w:cs="Times New Roman"/>
          <w:sz w:val="24"/>
          <w:szCs w:val="24"/>
        </w:rPr>
      </w:pPr>
      <w:r w:rsidRPr="00EB5D9B">
        <w:rPr>
          <w:rStyle w:val="StyleTimesNewRoman"/>
          <w:rFonts w:eastAsia="Times New Roman"/>
          <w:szCs w:val="24"/>
        </w:rPr>
        <w:t>The hourly rates for Teachers/instructional staff, principals, noninstructional staff/coordinators and parents ($27.98, $44.</w:t>
      </w:r>
      <w:r w:rsidR="005238D0">
        <w:rPr>
          <w:rStyle w:val="StyleTimesNewRoman"/>
          <w:rFonts w:eastAsia="Times New Roman"/>
          <w:szCs w:val="24"/>
        </w:rPr>
        <w:t>23</w:t>
      </w:r>
      <w:r w:rsidRPr="00EB5D9B">
        <w:rPr>
          <w:rStyle w:val="StyleTimesNewRoman"/>
          <w:rFonts w:eastAsia="Times New Roman"/>
          <w:szCs w:val="24"/>
        </w:rPr>
        <w:t>, $19.46, $22.71 respectively) are based on</w:t>
      </w:r>
      <w:r w:rsidRPr="00EB5D9B">
        <w:t xml:space="preserve"> </w:t>
      </w:r>
      <w:r w:rsidRPr="00EB5D9B">
        <w:rPr>
          <w:rStyle w:val="StyleTimesNewRoman"/>
          <w:rFonts w:eastAsia="Times New Roman"/>
          <w:szCs w:val="24"/>
        </w:rPr>
        <w:t>Bureau of Labor Statistics (BLS) May 2014 National Occupational and Employment Wage Estimates</w:t>
      </w:r>
      <w:r w:rsidRPr="00EB5D9B">
        <w:rPr>
          <w:rStyle w:val="FootnoteReference"/>
          <w:rFonts w:ascii="Times New Roman" w:eastAsia="Times New Roman" w:hAnsi="Times New Roman" w:cs="Times New Roman"/>
          <w:sz w:val="24"/>
          <w:szCs w:val="24"/>
        </w:rPr>
        <w:footnoteReference w:id="6"/>
      </w:r>
      <w:r w:rsidRPr="00EB5D9B">
        <w:rPr>
          <w:rStyle w:val="StyleTimesNewRoman"/>
          <w:rFonts w:eastAsia="Times New Roman"/>
          <w:szCs w:val="24"/>
        </w:rPr>
        <w:t>,</w:t>
      </w:r>
      <w:r w:rsidRPr="00EB5D9B">
        <w:t xml:space="preserve"> </w:t>
      </w:r>
      <w:r w:rsidRPr="00EB5D9B">
        <w:rPr>
          <w:rStyle w:val="StyleTimesNewRoman"/>
          <w:rFonts w:eastAsia="Times New Roman"/>
          <w:szCs w:val="24"/>
        </w:rPr>
        <w:t>assuming 2,080 hours per year. The federal minimum wage of $7.25 is used as the hourly rate for students. For the benchmark study, a total of 190,665 burden hours are anticipated, resulting in a cost to respondents of approximately $ 2,</w:t>
      </w:r>
      <w:r w:rsidR="007D5703">
        <w:rPr>
          <w:rStyle w:val="StyleTimesNewRoman"/>
          <w:rFonts w:eastAsia="Times New Roman"/>
          <w:szCs w:val="24"/>
        </w:rPr>
        <w:t>144,780</w:t>
      </w:r>
      <w:r w:rsidRPr="00EB5D9B">
        <w:rPr>
          <w:rStyle w:val="StyleTimesNewRoman"/>
          <w:rFonts w:eastAsia="Times New Roman"/>
          <w:szCs w:val="24"/>
        </w:rPr>
        <w:t>.</w:t>
      </w:r>
    </w:p>
    <w:p w:rsidR="00DA27B2" w:rsidRDefault="00A96B66" w:rsidP="00453D7C">
      <w:pPr>
        <w:pStyle w:val="Heading1"/>
        <w:spacing w:before="120"/>
      </w:pPr>
      <w:bookmarkStart w:id="34" w:name="_Toc418782094"/>
      <w:bookmarkStart w:id="35" w:name="_Toc419121957"/>
      <w:r>
        <w:lastRenderedPageBreak/>
        <w:t xml:space="preserve">A.13 </w:t>
      </w:r>
      <w:r w:rsidR="00DA27B2">
        <w:t>Estimates of Cost to Respondents</w:t>
      </w:r>
      <w:bookmarkEnd w:id="34"/>
      <w:bookmarkEnd w:id="35"/>
    </w:p>
    <w:p w:rsidR="00DA27B2" w:rsidRPr="002B3F11" w:rsidRDefault="00DA27B2" w:rsidP="00DA27B2">
      <w:pPr>
        <w:rPr>
          <w:rFonts w:ascii="Times New Roman" w:hAnsi="Times New Roman" w:cs="Times New Roman"/>
          <w:sz w:val="24"/>
          <w:szCs w:val="24"/>
        </w:rPr>
      </w:pPr>
      <w:r w:rsidRPr="002B3F11">
        <w:rPr>
          <w:rFonts w:ascii="Times New Roman" w:hAnsi="Times New Roman" w:cs="Times New Roman"/>
          <w:sz w:val="24"/>
          <w:szCs w:val="24"/>
        </w:rPr>
        <w:t>Respondents will incur no costs for participation in this study</w:t>
      </w:r>
      <w:r w:rsidR="00225956">
        <w:rPr>
          <w:rFonts w:ascii="Times New Roman" w:hAnsi="Times New Roman" w:cs="Times New Roman"/>
          <w:sz w:val="24"/>
          <w:szCs w:val="24"/>
        </w:rPr>
        <w:t xml:space="preserve"> beyond the time to respond.</w:t>
      </w:r>
    </w:p>
    <w:p w:rsidR="00DA27B2" w:rsidRDefault="00A96B66" w:rsidP="00453D7C">
      <w:pPr>
        <w:pStyle w:val="Heading1"/>
        <w:spacing w:before="120"/>
      </w:pPr>
      <w:bookmarkStart w:id="36" w:name="_Toc418782095"/>
      <w:bookmarkStart w:id="37" w:name="_Toc419121958"/>
      <w:r>
        <w:t xml:space="preserve">A.14 </w:t>
      </w:r>
      <w:r w:rsidR="00DA27B2">
        <w:t>Costs to the Federal Government</w:t>
      </w:r>
      <w:bookmarkEnd w:id="36"/>
      <w:bookmarkEnd w:id="37"/>
    </w:p>
    <w:p w:rsidR="00F616DC" w:rsidRPr="002B3F11" w:rsidRDefault="00F616DC" w:rsidP="00F616DC">
      <w:pPr>
        <w:pStyle w:val="PlainText"/>
        <w:widowControl w:val="0"/>
        <w:spacing w:line="276" w:lineRule="auto"/>
        <w:rPr>
          <w:rStyle w:val="StyleTimesNewRoman"/>
          <w:rFonts w:eastAsia="Times New Roman"/>
          <w:szCs w:val="24"/>
        </w:rPr>
      </w:pPr>
      <w:r w:rsidRPr="002B3F11">
        <w:rPr>
          <w:rStyle w:val="StyleTimesNewRoman"/>
          <w:rFonts w:eastAsia="Times New Roman"/>
          <w:szCs w:val="24"/>
        </w:rPr>
        <w:t xml:space="preserve">The total cost of the </w:t>
      </w:r>
      <w:r w:rsidR="00B823C0">
        <w:rPr>
          <w:rStyle w:val="StyleTimesNewRoman"/>
          <w:rFonts w:eastAsia="Times New Roman"/>
          <w:szCs w:val="24"/>
        </w:rPr>
        <w:t>ED</w:t>
      </w:r>
      <w:r w:rsidRPr="002B3F11">
        <w:rPr>
          <w:rStyle w:val="StyleTimesNewRoman"/>
          <w:rFonts w:eastAsia="Times New Roman"/>
          <w:szCs w:val="24"/>
        </w:rPr>
        <w:t xml:space="preserve">SCLS </w:t>
      </w:r>
      <w:r w:rsidR="00265AF0">
        <w:rPr>
          <w:rStyle w:val="StyleTimesNewRoman"/>
          <w:rFonts w:eastAsia="Times New Roman"/>
          <w:szCs w:val="24"/>
        </w:rPr>
        <w:t>National Benchmark Study</w:t>
      </w:r>
      <w:r w:rsidRPr="002B3F11">
        <w:rPr>
          <w:rStyle w:val="StyleTimesNewRoman"/>
          <w:rFonts w:eastAsia="Times New Roman"/>
          <w:szCs w:val="24"/>
        </w:rPr>
        <w:t xml:space="preserve"> data collection to t</w:t>
      </w:r>
      <w:r w:rsidR="00097455">
        <w:rPr>
          <w:rStyle w:val="StyleTimesNewRoman"/>
          <w:rFonts w:eastAsia="Times New Roman"/>
          <w:szCs w:val="24"/>
        </w:rPr>
        <w:t xml:space="preserve">he government is approximately </w:t>
      </w:r>
      <w:r w:rsidR="00097455" w:rsidRPr="00097455">
        <w:rPr>
          <w:rStyle w:val="StyleTimesNewRoman"/>
          <w:rFonts w:eastAsia="Times New Roman"/>
          <w:szCs w:val="24"/>
        </w:rPr>
        <w:t>$992,416</w:t>
      </w:r>
      <w:r w:rsidRPr="002B3F11">
        <w:rPr>
          <w:rStyle w:val="StyleTimesNewRoman"/>
          <w:rFonts w:eastAsia="Times New Roman"/>
          <w:szCs w:val="24"/>
        </w:rPr>
        <w:t>. This includes all direct and indirect costs of the data collection.</w:t>
      </w:r>
    </w:p>
    <w:p w:rsidR="00186F5D" w:rsidRDefault="00A96B66" w:rsidP="00453D7C">
      <w:pPr>
        <w:pStyle w:val="Heading1"/>
        <w:spacing w:before="120"/>
      </w:pPr>
      <w:bookmarkStart w:id="38" w:name="_Toc418782096"/>
      <w:bookmarkStart w:id="39" w:name="_Toc419121959"/>
      <w:r>
        <w:t xml:space="preserve">A.15 </w:t>
      </w:r>
      <w:r w:rsidR="00186F5D" w:rsidRPr="00186F5D">
        <w:t>Reasons for Changes in Response Burden and Costs</w:t>
      </w:r>
      <w:bookmarkEnd w:id="38"/>
      <w:bookmarkEnd w:id="39"/>
    </w:p>
    <w:p w:rsidR="00186F5D" w:rsidRPr="002B3F11" w:rsidRDefault="00D86CC3" w:rsidP="00DA27B2">
      <w:pPr>
        <w:rPr>
          <w:rFonts w:ascii="Times New Roman" w:hAnsi="Times New Roman" w:cs="Times New Roman"/>
          <w:sz w:val="24"/>
          <w:szCs w:val="24"/>
        </w:rPr>
      </w:pPr>
      <w:r w:rsidRPr="002B3F11">
        <w:rPr>
          <w:rFonts w:ascii="Times New Roman" w:hAnsi="Times New Roman" w:cs="Times New Roman"/>
          <w:sz w:val="24"/>
          <w:szCs w:val="24"/>
        </w:rPr>
        <w:t>This is the first time the national benchmark study is conducted</w:t>
      </w:r>
      <w:r w:rsidR="007C3360">
        <w:rPr>
          <w:rFonts w:ascii="Times New Roman" w:hAnsi="Times New Roman" w:cs="Times New Roman"/>
          <w:sz w:val="24"/>
          <w:szCs w:val="24"/>
        </w:rPr>
        <w:t>, thus there is no change in response burden and cost.</w:t>
      </w:r>
    </w:p>
    <w:p w:rsidR="00186F5D" w:rsidRDefault="00A96B66" w:rsidP="00453D7C">
      <w:pPr>
        <w:pStyle w:val="Heading1"/>
        <w:tabs>
          <w:tab w:val="left" w:pos="8124"/>
        </w:tabs>
        <w:spacing w:before="120"/>
      </w:pPr>
      <w:bookmarkStart w:id="40" w:name="_Toc418782097"/>
      <w:bookmarkStart w:id="41" w:name="_Toc419121960"/>
      <w:r>
        <w:t xml:space="preserve">A.16 </w:t>
      </w:r>
      <w:r w:rsidR="00186F5D" w:rsidRPr="00186F5D">
        <w:t>Publication Plans and Time Schedule</w:t>
      </w:r>
      <w:bookmarkEnd w:id="40"/>
      <w:bookmarkEnd w:id="41"/>
      <w:r w:rsidR="0071416D">
        <w:tab/>
      </w:r>
    </w:p>
    <w:p w:rsidR="00BE32AD" w:rsidRDefault="00097455" w:rsidP="00BE32AD">
      <w:pPr>
        <w:rPr>
          <w:rFonts w:ascii="Times New Roman" w:hAnsi="Times New Roman" w:cs="Times New Roman"/>
          <w:sz w:val="24"/>
          <w:szCs w:val="24"/>
        </w:rPr>
      </w:pPr>
      <w:r>
        <w:rPr>
          <w:rFonts w:ascii="Times New Roman" w:hAnsi="Times New Roman" w:cs="Times New Roman"/>
          <w:sz w:val="24"/>
          <w:szCs w:val="24"/>
        </w:rPr>
        <w:t xml:space="preserve">The </w:t>
      </w:r>
      <w:r w:rsidR="00B823C0">
        <w:rPr>
          <w:rFonts w:ascii="Times New Roman" w:hAnsi="Times New Roman" w:cs="Times New Roman"/>
          <w:sz w:val="24"/>
          <w:szCs w:val="24"/>
        </w:rPr>
        <w:t>ED</w:t>
      </w:r>
      <w:r>
        <w:rPr>
          <w:rFonts w:ascii="Times New Roman" w:hAnsi="Times New Roman" w:cs="Times New Roman"/>
          <w:sz w:val="24"/>
          <w:szCs w:val="24"/>
        </w:rPr>
        <w:t>SCLS</w:t>
      </w:r>
      <w:r w:rsidR="00186F5D" w:rsidRPr="002B3F11">
        <w:rPr>
          <w:rFonts w:ascii="Times New Roman" w:hAnsi="Times New Roman" w:cs="Times New Roman"/>
          <w:sz w:val="24"/>
          <w:szCs w:val="24"/>
        </w:rPr>
        <w:t xml:space="preserve"> </w:t>
      </w:r>
      <w:r w:rsidR="00D86CC3" w:rsidRPr="002B3F11">
        <w:rPr>
          <w:rFonts w:ascii="Times New Roman" w:hAnsi="Times New Roman" w:cs="Times New Roman"/>
          <w:sz w:val="24"/>
          <w:szCs w:val="24"/>
        </w:rPr>
        <w:t xml:space="preserve">national benchmark data </w:t>
      </w:r>
      <w:r>
        <w:rPr>
          <w:rFonts w:ascii="Times New Roman" w:hAnsi="Times New Roman" w:cs="Times New Roman"/>
          <w:sz w:val="24"/>
          <w:szCs w:val="24"/>
        </w:rPr>
        <w:t xml:space="preserve">will be </w:t>
      </w:r>
      <w:r w:rsidR="00B92FDC">
        <w:rPr>
          <w:rFonts w:ascii="Times New Roman" w:hAnsi="Times New Roman" w:cs="Times New Roman"/>
          <w:sz w:val="24"/>
          <w:szCs w:val="24"/>
        </w:rPr>
        <w:t>made publically available through</w:t>
      </w:r>
      <w:r w:rsidR="00D86CC3" w:rsidRPr="002B3F11">
        <w:rPr>
          <w:rFonts w:ascii="Times New Roman" w:hAnsi="Times New Roman" w:cs="Times New Roman"/>
          <w:sz w:val="24"/>
          <w:szCs w:val="24"/>
        </w:rPr>
        <w:t xml:space="preserve"> the second release of the </w:t>
      </w:r>
      <w:r w:rsidR="00B823C0">
        <w:rPr>
          <w:rFonts w:ascii="Times New Roman" w:hAnsi="Times New Roman" w:cs="Times New Roman"/>
          <w:sz w:val="24"/>
          <w:szCs w:val="24"/>
        </w:rPr>
        <w:t>ED</w:t>
      </w:r>
      <w:r>
        <w:rPr>
          <w:rFonts w:ascii="Times New Roman" w:hAnsi="Times New Roman" w:cs="Times New Roman"/>
          <w:sz w:val="24"/>
          <w:szCs w:val="24"/>
        </w:rPr>
        <w:t xml:space="preserve">SCLS </w:t>
      </w:r>
      <w:r w:rsidR="00D86CC3" w:rsidRPr="002B3F11">
        <w:rPr>
          <w:rFonts w:ascii="Times New Roman" w:hAnsi="Times New Roman" w:cs="Times New Roman"/>
          <w:sz w:val="24"/>
          <w:szCs w:val="24"/>
        </w:rPr>
        <w:t>platform in fall 2016</w:t>
      </w:r>
      <w:r w:rsidR="00186F5D" w:rsidRPr="002B3F11">
        <w:rPr>
          <w:rFonts w:ascii="Times New Roman" w:hAnsi="Times New Roman" w:cs="Times New Roman"/>
          <w:sz w:val="24"/>
          <w:szCs w:val="24"/>
        </w:rPr>
        <w:t>.</w:t>
      </w:r>
      <w:r w:rsidR="007C3360">
        <w:rPr>
          <w:rFonts w:ascii="Times New Roman" w:hAnsi="Times New Roman" w:cs="Times New Roman"/>
          <w:sz w:val="24"/>
          <w:szCs w:val="24"/>
        </w:rPr>
        <w:t xml:space="preserve"> </w:t>
      </w:r>
      <w:r w:rsidR="00543B3F">
        <w:rPr>
          <w:rFonts w:ascii="Times New Roman" w:hAnsi="Times New Roman" w:cs="Times New Roman"/>
          <w:sz w:val="24"/>
          <w:szCs w:val="24"/>
        </w:rPr>
        <w:t>The</w:t>
      </w:r>
      <w:r w:rsidR="00AD0B36">
        <w:rPr>
          <w:rFonts w:ascii="Times New Roman" w:hAnsi="Times New Roman" w:cs="Times New Roman"/>
          <w:sz w:val="24"/>
          <w:szCs w:val="24"/>
        </w:rPr>
        <w:t>se</w:t>
      </w:r>
      <w:r w:rsidR="00543B3F">
        <w:rPr>
          <w:rFonts w:ascii="Times New Roman" w:hAnsi="Times New Roman" w:cs="Times New Roman"/>
          <w:sz w:val="24"/>
          <w:szCs w:val="24"/>
        </w:rPr>
        <w:t xml:space="preserve"> national data will be included as the context for school scores. For example, figure 2 shows one possible way of showing tertiles based on the national data along with a school’s score. For more information, please see appendix E. We also plan to provide respondent-level subgroup reporting by grade (student only), sex, and race/ethnicity. If the number of respondents in some racial groups do not meet reporting standards, they will be collapsed into an “other” category.</w:t>
      </w:r>
    </w:p>
    <w:p w:rsidR="00BE32AD" w:rsidRPr="00BE32AD" w:rsidRDefault="00BE32AD" w:rsidP="00BE32AD">
      <w:pPr>
        <w:rPr>
          <w:rFonts w:ascii="Palatino Linotype" w:eastAsia="HGSMinchoE" w:hAnsi="Palatino Linotype" w:cs="Times New Roman"/>
          <w:b/>
          <w:bCs/>
        </w:rPr>
      </w:pPr>
      <w:r w:rsidRPr="00BE32AD">
        <w:rPr>
          <w:rFonts w:ascii="Palatino Linotype" w:eastAsia="HGSMinchoE" w:hAnsi="Palatino Linotype" w:cs="Times New Roman"/>
          <w:b/>
          <w:bCs/>
        </w:rPr>
        <w:t>Figure 2. SCLS scale report: Bar display with national information</w:t>
      </w:r>
    </w:p>
    <w:p w:rsidR="00BE32AD" w:rsidRPr="00BE32AD" w:rsidRDefault="00BE32AD" w:rsidP="00BE32AD">
      <w:pPr>
        <w:rPr>
          <w:rFonts w:ascii="Times New Roman" w:hAnsi="Times New Roman" w:cs="Times New Roman"/>
          <w:sz w:val="24"/>
          <w:szCs w:val="24"/>
        </w:rPr>
      </w:pPr>
      <w:r>
        <w:rPr>
          <w:noProof/>
        </w:rPr>
        <w:drawing>
          <wp:inline distT="0" distB="0" distL="0" distR="0" wp14:anchorId="4848DBA5" wp14:editId="2E1F1239">
            <wp:extent cx="3429000" cy="300037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29000" cy="3000375"/>
                    </a:xfrm>
                    <a:prstGeom prst="rect">
                      <a:avLst/>
                    </a:prstGeom>
                  </pic:spPr>
                </pic:pic>
              </a:graphicData>
            </a:graphic>
          </wp:inline>
        </w:drawing>
      </w:r>
    </w:p>
    <w:p w:rsidR="00186F5D" w:rsidRPr="00EB5D9B" w:rsidRDefault="00B11089" w:rsidP="00BE32AD">
      <w:pPr>
        <w:rPr>
          <w:rFonts w:ascii="Times New Roman" w:hAnsi="Times New Roman" w:cs="Times New Roman"/>
          <w:sz w:val="24"/>
          <w:szCs w:val="24"/>
        </w:rPr>
      </w:pPr>
      <w:r w:rsidRPr="00B11089">
        <w:rPr>
          <w:rFonts w:ascii="Times New Roman" w:hAnsi="Times New Roman" w:cs="Times New Roman"/>
          <w:sz w:val="24"/>
          <w:szCs w:val="24"/>
        </w:rPr>
        <w:t>After analyses of results, NCES will publish a report with national benchmark results in fall 2016. Anticipated schedule for this study is as follows</w:t>
      </w:r>
      <w:r w:rsidR="00EB5D9B" w:rsidRPr="00EB5D9B">
        <w:rPr>
          <w:rFonts w:ascii="Times New Roman" w:hAnsi="Times New Roman" w:cs="Times New Roman"/>
          <w:sz w:val="24"/>
          <w:szCs w:val="24"/>
        </w:rPr>
        <w:t>:</w:t>
      </w:r>
    </w:p>
    <w:p w:rsidR="00B92FDC" w:rsidRPr="00EB5D9B" w:rsidRDefault="00B92FDC" w:rsidP="00B92FDC">
      <w:pPr>
        <w:pStyle w:val="PlainText"/>
        <w:rPr>
          <w:rStyle w:val="StyleTimesNewRoman"/>
          <w:szCs w:val="24"/>
        </w:rPr>
      </w:pPr>
      <w:r w:rsidRPr="00EB5D9B">
        <w:rPr>
          <w:rStyle w:val="StyleTimesNewRoman"/>
          <w:b/>
          <w:szCs w:val="24"/>
        </w:rPr>
        <w:t>January-February, 2016</w:t>
      </w:r>
      <w:r w:rsidRPr="00EB5D9B">
        <w:rPr>
          <w:rStyle w:val="StyleTimesNewRoman"/>
          <w:szCs w:val="24"/>
        </w:rPr>
        <w:t>: Recruit</w:t>
      </w:r>
      <w:r w:rsidR="00EB5D9B">
        <w:rPr>
          <w:rStyle w:val="StyleTimesNewRoman"/>
          <w:szCs w:val="24"/>
        </w:rPr>
        <w:t>ment of</w:t>
      </w:r>
      <w:r w:rsidRPr="00EB5D9B">
        <w:rPr>
          <w:rStyle w:val="StyleTimesNewRoman"/>
          <w:szCs w:val="24"/>
        </w:rPr>
        <w:t xml:space="preserve"> sampled schools.</w:t>
      </w:r>
    </w:p>
    <w:p w:rsidR="00B92FDC" w:rsidRPr="00EB5D9B" w:rsidRDefault="00B92FDC" w:rsidP="00B92FDC">
      <w:pPr>
        <w:pStyle w:val="PlainText"/>
        <w:ind w:left="360" w:hanging="270"/>
        <w:rPr>
          <w:rStyle w:val="StyleTimesNewRoman"/>
          <w:sz w:val="6"/>
          <w:szCs w:val="6"/>
        </w:rPr>
      </w:pPr>
    </w:p>
    <w:p w:rsidR="00B92FDC" w:rsidRPr="00EB5D9B" w:rsidRDefault="00B92FDC" w:rsidP="00B92FDC">
      <w:pPr>
        <w:pStyle w:val="PlainText"/>
        <w:rPr>
          <w:rStyle w:val="StyleTimesNewRoman"/>
          <w:szCs w:val="24"/>
        </w:rPr>
      </w:pPr>
      <w:r w:rsidRPr="00EB5D9B">
        <w:rPr>
          <w:rStyle w:val="StyleTimesNewRoman"/>
          <w:b/>
          <w:szCs w:val="24"/>
        </w:rPr>
        <w:t>March-May, 2016</w:t>
      </w:r>
      <w:r w:rsidRPr="00EB5D9B">
        <w:rPr>
          <w:rStyle w:val="StyleTimesNewRoman"/>
          <w:szCs w:val="24"/>
        </w:rPr>
        <w:t>: National benchmark data collection from 500 schools.</w:t>
      </w:r>
    </w:p>
    <w:p w:rsidR="00B92FDC" w:rsidRPr="00EB5D9B" w:rsidRDefault="00B92FDC" w:rsidP="00B92FDC">
      <w:pPr>
        <w:pStyle w:val="PlainText"/>
        <w:tabs>
          <w:tab w:val="left" w:pos="991"/>
        </w:tabs>
        <w:ind w:left="360" w:hanging="270"/>
        <w:rPr>
          <w:rStyle w:val="StyleTimesNewRoman"/>
          <w:sz w:val="6"/>
          <w:szCs w:val="6"/>
        </w:rPr>
      </w:pPr>
      <w:r w:rsidRPr="00EB5D9B">
        <w:rPr>
          <w:rStyle w:val="StyleTimesNewRoman"/>
          <w:sz w:val="6"/>
          <w:szCs w:val="6"/>
        </w:rPr>
        <w:tab/>
      </w:r>
    </w:p>
    <w:p w:rsidR="00B92FDC" w:rsidRPr="002B3F11" w:rsidRDefault="00B92FDC" w:rsidP="0061630D">
      <w:pPr>
        <w:pStyle w:val="PlainText"/>
        <w:rPr>
          <w:rFonts w:ascii="Times New Roman" w:hAnsi="Times New Roman" w:cs="Times New Roman"/>
          <w:sz w:val="24"/>
          <w:szCs w:val="24"/>
        </w:rPr>
      </w:pPr>
      <w:r w:rsidRPr="00EB5D9B">
        <w:rPr>
          <w:rStyle w:val="StyleTimesNewRoman"/>
          <w:b/>
          <w:szCs w:val="24"/>
        </w:rPr>
        <w:t>September, 2016</w:t>
      </w:r>
      <w:r w:rsidRPr="00EB5D9B">
        <w:rPr>
          <w:rStyle w:val="StyleTimesNewRoman"/>
          <w:szCs w:val="24"/>
        </w:rPr>
        <w:t xml:space="preserve">: </w:t>
      </w:r>
      <w:r w:rsidR="00B11089" w:rsidRPr="00B11089">
        <w:rPr>
          <w:rStyle w:val="StyleTimesNewRoman"/>
          <w:szCs w:val="24"/>
        </w:rPr>
        <w:t>A revised school climate platform with national benchmark reporting available for download; a report with national benchmark results</w:t>
      </w:r>
      <w:r w:rsidRPr="00EB5D9B">
        <w:rPr>
          <w:rStyle w:val="StyleTimesNewRoman"/>
          <w:szCs w:val="24"/>
        </w:rPr>
        <w:t>.</w:t>
      </w:r>
    </w:p>
    <w:p w:rsidR="00186F5D" w:rsidRDefault="00A96B66" w:rsidP="00453D7C">
      <w:pPr>
        <w:pStyle w:val="Heading1"/>
        <w:spacing w:before="120"/>
      </w:pPr>
      <w:bookmarkStart w:id="42" w:name="_Toc418782098"/>
      <w:bookmarkStart w:id="43" w:name="_Toc419121961"/>
      <w:r>
        <w:lastRenderedPageBreak/>
        <w:t xml:space="preserve">A.17 </w:t>
      </w:r>
      <w:r w:rsidR="00186F5D">
        <w:t>Approval to Not Display Expiration Date for OMB Approval</w:t>
      </w:r>
      <w:bookmarkEnd w:id="42"/>
      <w:bookmarkEnd w:id="43"/>
    </w:p>
    <w:p w:rsidR="00186F5D" w:rsidRPr="002B3F11" w:rsidRDefault="00186F5D" w:rsidP="00186F5D">
      <w:pPr>
        <w:rPr>
          <w:rFonts w:ascii="Times New Roman" w:hAnsi="Times New Roman" w:cs="Times New Roman"/>
          <w:sz w:val="24"/>
          <w:szCs w:val="24"/>
        </w:rPr>
      </w:pPr>
      <w:r w:rsidRPr="002B3F11">
        <w:rPr>
          <w:rFonts w:ascii="Times New Roman" w:hAnsi="Times New Roman" w:cs="Times New Roman"/>
          <w:sz w:val="24"/>
          <w:szCs w:val="24"/>
        </w:rPr>
        <w:t xml:space="preserve">No special exception is </w:t>
      </w:r>
      <w:r w:rsidR="006E1D7B">
        <w:rPr>
          <w:rFonts w:ascii="Times New Roman" w:hAnsi="Times New Roman" w:cs="Times New Roman"/>
          <w:sz w:val="24"/>
          <w:szCs w:val="24"/>
        </w:rPr>
        <w:t xml:space="preserve">being </w:t>
      </w:r>
      <w:r w:rsidRPr="002B3F11">
        <w:rPr>
          <w:rFonts w:ascii="Times New Roman" w:hAnsi="Times New Roman" w:cs="Times New Roman"/>
          <w:sz w:val="24"/>
          <w:szCs w:val="24"/>
        </w:rPr>
        <w:t>requested.</w:t>
      </w:r>
    </w:p>
    <w:p w:rsidR="00186F5D" w:rsidRDefault="00A96B66" w:rsidP="00453D7C">
      <w:pPr>
        <w:pStyle w:val="Heading1"/>
        <w:spacing w:before="120"/>
      </w:pPr>
      <w:bookmarkStart w:id="44" w:name="_Toc418782099"/>
      <w:bookmarkStart w:id="45" w:name="_Toc419121962"/>
      <w:r>
        <w:t xml:space="preserve">A.18 </w:t>
      </w:r>
      <w:r w:rsidR="00186F5D">
        <w:t>Exceptions to Certification for Paperwork Reduction Act Submissions</w:t>
      </w:r>
      <w:bookmarkEnd w:id="44"/>
      <w:bookmarkEnd w:id="45"/>
    </w:p>
    <w:p w:rsidR="00C7679D" w:rsidRDefault="00F60BA4" w:rsidP="00186F5D">
      <w:pPr>
        <w:rPr>
          <w:rFonts w:ascii="Times New Roman" w:hAnsi="Times New Roman" w:cs="Times New Roman"/>
          <w:sz w:val="24"/>
          <w:szCs w:val="24"/>
        </w:rPr>
      </w:pPr>
      <w:r>
        <w:rPr>
          <w:rFonts w:ascii="Times New Roman" w:hAnsi="Times New Roman" w:cs="Times New Roman"/>
          <w:sz w:val="24"/>
          <w:szCs w:val="24"/>
        </w:rPr>
        <w:t>N</w:t>
      </w:r>
      <w:r w:rsidR="00186F5D" w:rsidRPr="002B3F11">
        <w:rPr>
          <w:rFonts w:ascii="Times New Roman" w:hAnsi="Times New Roman" w:cs="Times New Roman"/>
          <w:sz w:val="24"/>
          <w:szCs w:val="24"/>
        </w:rPr>
        <w:t xml:space="preserve">o exceptions to the certification statement identified in the Certification for Paperwork Reduction </w:t>
      </w:r>
      <w:r w:rsidR="00441185">
        <w:rPr>
          <w:rFonts w:ascii="Times New Roman" w:hAnsi="Times New Roman" w:cs="Times New Roman"/>
          <w:sz w:val="24"/>
          <w:szCs w:val="24"/>
        </w:rPr>
        <w:t>Act Submissions of OMB Form 8</w:t>
      </w:r>
      <w:r>
        <w:rPr>
          <w:rFonts w:ascii="Times New Roman" w:hAnsi="Times New Roman" w:cs="Times New Roman"/>
          <w:sz w:val="24"/>
          <w:szCs w:val="24"/>
        </w:rPr>
        <w:t xml:space="preserve"> are being sought</w:t>
      </w:r>
      <w:r w:rsidR="00441185">
        <w:rPr>
          <w:rFonts w:ascii="Times New Roman" w:hAnsi="Times New Roman" w:cs="Times New Roman"/>
          <w:sz w:val="24"/>
          <w:szCs w:val="24"/>
        </w:rPr>
        <w:t>.</w:t>
      </w:r>
    </w:p>
    <w:sectPr w:rsidR="00C7679D" w:rsidSect="003158C0">
      <w:type w:val="continuous"/>
      <w:pgSz w:w="12240" w:h="15840" w:code="1"/>
      <w:pgMar w:top="1008" w:right="1008" w:bottom="864"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810" w:rsidRDefault="001F5810" w:rsidP="0051461B">
      <w:pPr>
        <w:spacing w:after="0" w:line="240" w:lineRule="auto"/>
      </w:pPr>
      <w:r>
        <w:separator/>
      </w:r>
    </w:p>
  </w:endnote>
  <w:endnote w:type="continuationSeparator" w:id="0">
    <w:p w:rsidR="001F5810" w:rsidRDefault="001F5810" w:rsidP="0051461B">
      <w:pPr>
        <w:spacing w:after="0" w:line="240" w:lineRule="auto"/>
      </w:pPr>
      <w:r>
        <w:continuationSeparator/>
      </w:r>
    </w:p>
  </w:endnote>
  <w:endnote w:type="continuationNotice" w:id="1">
    <w:p w:rsidR="001F5810" w:rsidRDefault="001F58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GSMinchoE">
    <w:altName w:val="Yu Mincho Demibold"/>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197496"/>
      <w:docPartObj>
        <w:docPartGallery w:val="Page Numbers (Bottom of Page)"/>
        <w:docPartUnique/>
      </w:docPartObj>
    </w:sdtPr>
    <w:sdtEndPr>
      <w:rPr>
        <w:noProof/>
      </w:rPr>
    </w:sdtEndPr>
    <w:sdtContent>
      <w:p w:rsidR="00187BF1" w:rsidRDefault="0071538D" w:rsidP="003A4EE0">
        <w:pPr>
          <w:pStyle w:val="Footer"/>
          <w:jc w:val="center"/>
        </w:pPr>
        <w:r>
          <w:fldChar w:fldCharType="begin"/>
        </w:r>
        <w:r w:rsidR="00187BF1">
          <w:instrText xml:space="preserve"> PAGE   \* MERGEFORMAT </w:instrText>
        </w:r>
        <w:r>
          <w:fldChar w:fldCharType="separate"/>
        </w:r>
        <w:r w:rsidR="001847AF">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810" w:rsidRDefault="001F5810" w:rsidP="0051461B">
      <w:pPr>
        <w:spacing w:after="0" w:line="240" w:lineRule="auto"/>
      </w:pPr>
      <w:r>
        <w:separator/>
      </w:r>
    </w:p>
  </w:footnote>
  <w:footnote w:type="continuationSeparator" w:id="0">
    <w:p w:rsidR="001F5810" w:rsidRDefault="001F5810" w:rsidP="0051461B">
      <w:pPr>
        <w:spacing w:after="0" w:line="240" w:lineRule="auto"/>
      </w:pPr>
      <w:r>
        <w:continuationSeparator/>
      </w:r>
    </w:p>
  </w:footnote>
  <w:footnote w:type="continuationNotice" w:id="1">
    <w:p w:rsidR="001F5810" w:rsidRDefault="001F5810">
      <w:pPr>
        <w:spacing w:after="0" w:line="240" w:lineRule="auto"/>
      </w:pPr>
    </w:p>
  </w:footnote>
  <w:footnote w:id="2">
    <w:p w:rsidR="008C57F4" w:rsidRPr="006C4568" w:rsidRDefault="008C57F4" w:rsidP="00453D7C">
      <w:pPr>
        <w:pStyle w:val="FootnoteText"/>
        <w:spacing w:before="0" w:line="240" w:lineRule="auto"/>
        <w:rPr>
          <w:sz w:val="20"/>
          <w:szCs w:val="20"/>
        </w:rPr>
      </w:pPr>
      <w:r w:rsidRPr="006C4568">
        <w:rPr>
          <w:rStyle w:val="FootnoteReference"/>
          <w:sz w:val="20"/>
          <w:szCs w:val="20"/>
        </w:rPr>
        <w:footnoteRef/>
      </w:r>
      <w:r w:rsidRPr="006C4568">
        <w:rPr>
          <w:sz w:val="20"/>
          <w:szCs w:val="20"/>
        </w:rPr>
        <w:t xml:space="preserve"> </w:t>
      </w:r>
      <w:r w:rsidR="000A3DC0" w:rsidRPr="006C4568">
        <w:rPr>
          <w:sz w:val="20"/>
          <w:szCs w:val="20"/>
        </w:rPr>
        <w:t xml:space="preserve">Parent survey results from the pilot test will be used to determine if the parent survey will be included in the </w:t>
      </w:r>
      <w:r w:rsidRPr="006C4568">
        <w:rPr>
          <w:sz w:val="20"/>
          <w:szCs w:val="20"/>
        </w:rPr>
        <w:t>national benchmark study.</w:t>
      </w:r>
    </w:p>
  </w:footnote>
  <w:footnote w:id="3">
    <w:p w:rsidR="00187BF1" w:rsidRPr="006C4568" w:rsidRDefault="00187BF1" w:rsidP="00453D7C">
      <w:pPr>
        <w:pStyle w:val="FootnoteText"/>
        <w:spacing w:before="0" w:line="240" w:lineRule="auto"/>
        <w:rPr>
          <w:sz w:val="20"/>
          <w:szCs w:val="20"/>
        </w:rPr>
      </w:pPr>
      <w:r w:rsidRPr="006C4568">
        <w:rPr>
          <w:rStyle w:val="FootnoteReference"/>
          <w:sz w:val="20"/>
          <w:szCs w:val="20"/>
        </w:rPr>
        <w:footnoteRef/>
      </w:r>
      <w:r w:rsidRPr="006C4568">
        <w:rPr>
          <w:sz w:val="20"/>
          <w:szCs w:val="20"/>
        </w:rPr>
        <w:t xml:space="preserve"> Scale scores are not planned for</w:t>
      </w:r>
      <w:r w:rsidR="004C7F23" w:rsidRPr="006C4568">
        <w:rPr>
          <w:sz w:val="20"/>
          <w:szCs w:val="20"/>
        </w:rPr>
        <w:t xml:space="preserve"> the</w:t>
      </w:r>
      <w:r w:rsidRPr="006C4568">
        <w:rPr>
          <w:sz w:val="20"/>
          <w:szCs w:val="20"/>
        </w:rPr>
        <w:t xml:space="preserve"> </w:t>
      </w:r>
      <w:r w:rsidR="001E1313" w:rsidRPr="006C4568">
        <w:rPr>
          <w:sz w:val="20"/>
          <w:szCs w:val="20"/>
        </w:rPr>
        <w:t>e</w:t>
      </w:r>
      <w:r w:rsidRPr="006C4568">
        <w:rPr>
          <w:sz w:val="20"/>
          <w:szCs w:val="20"/>
        </w:rPr>
        <w:t xml:space="preserve">mergency </w:t>
      </w:r>
      <w:r w:rsidR="001E1313" w:rsidRPr="006C4568">
        <w:rPr>
          <w:sz w:val="20"/>
          <w:szCs w:val="20"/>
        </w:rPr>
        <w:t>r</w:t>
      </w:r>
      <w:r w:rsidRPr="006C4568">
        <w:rPr>
          <w:sz w:val="20"/>
          <w:szCs w:val="20"/>
        </w:rPr>
        <w:t>eadiness/</w:t>
      </w:r>
      <w:r w:rsidR="001E1313" w:rsidRPr="006C4568">
        <w:rPr>
          <w:sz w:val="20"/>
          <w:szCs w:val="20"/>
        </w:rPr>
        <w:t>m</w:t>
      </w:r>
      <w:r w:rsidRPr="006C4568">
        <w:rPr>
          <w:sz w:val="20"/>
          <w:szCs w:val="20"/>
        </w:rPr>
        <w:t>anagement topic based on TRP recommendation</w:t>
      </w:r>
      <w:r w:rsidR="00FD6791" w:rsidRPr="006C4568">
        <w:rPr>
          <w:sz w:val="20"/>
          <w:szCs w:val="20"/>
        </w:rPr>
        <w:t>s</w:t>
      </w:r>
      <w:r w:rsidR="004139C6" w:rsidRPr="006C4568">
        <w:rPr>
          <w:sz w:val="20"/>
          <w:szCs w:val="20"/>
        </w:rPr>
        <w:t>.</w:t>
      </w:r>
    </w:p>
  </w:footnote>
  <w:footnote w:id="4">
    <w:p w:rsidR="00C55932" w:rsidRDefault="00C55932">
      <w:pPr>
        <w:pStyle w:val="FootnoteText"/>
      </w:pPr>
      <w:r>
        <w:rPr>
          <w:rStyle w:val="FootnoteReference"/>
        </w:rPr>
        <w:footnoteRef/>
      </w:r>
      <w:r>
        <w:t xml:space="preserve"> </w:t>
      </w:r>
      <w:r w:rsidRPr="00C55932">
        <w:rPr>
          <w:rStyle w:val="StyleTimesNewRoman"/>
          <w:sz w:val="20"/>
          <w:szCs w:val="20"/>
        </w:rPr>
        <w:t>EDSCLS platform doesn’t retain direct identifying PII for the staff and parent surveys.</w:t>
      </w:r>
    </w:p>
  </w:footnote>
  <w:footnote w:id="5">
    <w:p w:rsidR="00187BF1" w:rsidRPr="006C4568" w:rsidRDefault="00187BF1" w:rsidP="009134FB">
      <w:pPr>
        <w:pStyle w:val="FootnoteText"/>
        <w:spacing w:before="0" w:line="240" w:lineRule="auto"/>
        <w:ind w:left="86" w:hanging="86"/>
        <w:rPr>
          <w:sz w:val="20"/>
          <w:szCs w:val="20"/>
        </w:rPr>
      </w:pPr>
      <w:r w:rsidRPr="006C4568">
        <w:rPr>
          <w:rStyle w:val="FootnoteReference"/>
          <w:sz w:val="20"/>
          <w:szCs w:val="20"/>
        </w:rPr>
        <w:footnoteRef/>
      </w:r>
      <w:r w:rsidRPr="006C4568">
        <w:rPr>
          <w:sz w:val="20"/>
          <w:szCs w:val="20"/>
        </w:rPr>
        <w:t xml:space="preserve"> These surveys include Conditional for Learning Survey in Cleveland, Safe and Supportive Schools Survey in Iowa, Maryland Youth Risk Behavior Survey, and Albuquerque Public Schools Staff School Climate Survey.</w:t>
      </w:r>
    </w:p>
  </w:footnote>
  <w:footnote w:id="6">
    <w:p w:rsidR="003A33BC" w:rsidRPr="00B214BC" w:rsidRDefault="003A33BC" w:rsidP="00B214BC">
      <w:pPr>
        <w:pStyle w:val="FootnoteText"/>
        <w:spacing w:before="0"/>
        <w:rPr>
          <w:sz w:val="20"/>
          <w:szCs w:val="20"/>
        </w:rPr>
      </w:pPr>
      <w:r w:rsidRPr="00B214BC">
        <w:rPr>
          <w:rStyle w:val="FootnoteReference"/>
          <w:sz w:val="20"/>
          <w:szCs w:val="20"/>
        </w:rPr>
        <w:footnoteRef/>
      </w:r>
      <w:r w:rsidRPr="00B214BC">
        <w:rPr>
          <w:sz w:val="20"/>
          <w:szCs w:val="20"/>
        </w:rPr>
        <w:t xml:space="preserve"> </w:t>
      </w:r>
      <w:r w:rsidR="00F136A2" w:rsidRPr="00B214BC">
        <w:rPr>
          <w:sz w:val="20"/>
          <w:szCs w:val="20"/>
        </w:rPr>
        <w:t>The average hourly earnings of parents in the May 2014 National Occupational and Employment Wage Estimates sponsored by the Bureau of Labor Statistics (BLS) is $22.71, of teachers/instructional staff is $27.98</w:t>
      </w:r>
      <w:r w:rsidR="000E1B8F" w:rsidRPr="00B214BC">
        <w:rPr>
          <w:sz w:val="20"/>
          <w:szCs w:val="20"/>
        </w:rPr>
        <w:t xml:space="preserve"> (an average hourly rate of Elementary and Middle School Teachers, $27.46, and Secondary School Teachers, $28.49)</w:t>
      </w:r>
      <w:r w:rsidR="00F136A2" w:rsidRPr="00B214BC">
        <w:rPr>
          <w:sz w:val="20"/>
          <w:szCs w:val="20"/>
        </w:rPr>
        <w:t>, of noninstructional staff is $19.46, and of principals/e</w:t>
      </w:r>
      <w:r w:rsidR="00BE2EFD" w:rsidRPr="00B214BC">
        <w:rPr>
          <w:sz w:val="20"/>
          <w:szCs w:val="20"/>
        </w:rPr>
        <w:t>ducation administrators is $44.23</w:t>
      </w:r>
      <w:r w:rsidR="00FB53F4" w:rsidRPr="00B214BC">
        <w:rPr>
          <w:sz w:val="20"/>
          <w:szCs w:val="20"/>
        </w:rPr>
        <w:t xml:space="preserve">. </w:t>
      </w:r>
      <w:r w:rsidR="00F136A2" w:rsidRPr="00B214BC">
        <w:rPr>
          <w:sz w:val="20"/>
          <w:szCs w:val="20"/>
        </w:rPr>
        <w:t>If mean hourly wage was not provided it was computed assuming 2,080 hours per year. The exception is student wage, which is based on the federal minimum wage</w:t>
      </w:r>
      <w:r w:rsidR="00E24B8D" w:rsidRPr="00B214BC">
        <w:rPr>
          <w:sz w:val="20"/>
          <w:szCs w:val="20"/>
        </w:rPr>
        <w:t xml:space="preserve">. Source: BLS Occupation Employment Statistics, http://data.bls.gov/oes/ </w:t>
      </w:r>
      <w:r w:rsidR="0033152A" w:rsidRPr="00B214BC">
        <w:rPr>
          <w:sz w:val="20"/>
          <w:szCs w:val="20"/>
        </w:rPr>
        <w:t>data type</w:t>
      </w:r>
      <w:r w:rsidR="00E24B8D" w:rsidRPr="00B214BC">
        <w:rPr>
          <w:sz w:val="20"/>
          <w:szCs w:val="20"/>
        </w:rPr>
        <w:t xml:space="preserve">: Occupation codes: All employees (00-0000); </w:t>
      </w:r>
      <w:r w:rsidR="00DA5B4F" w:rsidRPr="00B214BC">
        <w:rPr>
          <w:sz w:val="20"/>
          <w:szCs w:val="20"/>
        </w:rPr>
        <w:t xml:space="preserve">Elementary and Middle School Teachers </w:t>
      </w:r>
      <w:r w:rsidR="00E24B8D" w:rsidRPr="00B214BC">
        <w:rPr>
          <w:sz w:val="20"/>
          <w:szCs w:val="20"/>
        </w:rPr>
        <w:t>(25-2020)</w:t>
      </w:r>
      <w:r w:rsidR="0033152A" w:rsidRPr="00B214BC">
        <w:rPr>
          <w:sz w:val="20"/>
          <w:szCs w:val="20"/>
        </w:rPr>
        <w:t xml:space="preserve"> and Secondary School Teachers (25-2030)</w:t>
      </w:r>
      <w:r w:rsidR="00DA5B4F" w:rsidRPr="00B214BC">
        <w:rPr>
          <w:sz w:val="20"/>
          <w:szCs w:val="20"/>
        </w:rPr>
        <w:t xml:space="preserve">; Education, </w:t>
      </w:r>
      <w:r w:rsidR="0033152A" w:rsidRPr="00B214BC">
        <w:rPr>
          <w:sz w:val="20"/>
          <w:szCs w:val="20"/>
        </w:rPr>
        <w:t>Training</w:t>
      </w:r>
      <w:r w:rsidR="00DA5B4F" w:rsidRPr="00B214BC">
        <w:rPr>
          <w:sz w:val="20"/>
          <w:szCs w:val="20"/>
        </w:rPr>
        <w:t>, and Library Workers, All Other (</w:t>
      </w:r>
      <w:r w:rsidR="0033152A" w:rsidRPr="00B214BC">
        <w:rPr>
          <w:sz w:val="20"/>
          <w:szCs w:val="20"/>
        </w:rPr>
        <w:t>Elementary</w:t>
      </w:r>
      <w:r w:rsidR="00DA5B4F" w:rsidRPr="00B214BC">
        <w:rPr>
          <w:sz w:val="20"/>
          <w:szCs w:val="20"/>
        </w:rPr>
        <w:t xml:space="preserve"> and Secondary Schools) (25-9099)</w:t>
      </w:r>
      <w:r w:rsidR="0033152A" w:rsidRPr="00B214BC">
        <w:rPr>
          <w:sz w:val="20"/>
          <w:szCs w:val="20"/>
        </w:rPr>
        <w:t xml:space="preserve">; and </w:t>
      </w:r>
      <w:r w:rsidR="00A0678A" w:rsidRPr="00B214BC">
        <w:rPr>
          <w:sz w:val="20"/>
          <w:szCs w:val="20"/>
        </w:rPr>
        <w:t>Education Administrators, Elementary and Secondary Schools (11-9032); accessed on June 24, 2015</w:t>
      </w:r>
      <w:r w:rsidRPr="00B214BC">
        <w:rPr>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01AE"/>
    <w:multiLevelType w:val="hybridMultilevel"/>
    <w:tmpl w:val="63BE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B2BE2"/>
    <w:multiLevelType w:val="hybridMultilevel"/>
    <w:tmpl w:val="066A4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0D32AD7"/>
    <w:multiLevelType w:val="hybridMultilevel"/>
    <w:tmpl w:val="B1C8BB86"/>
    <w:lvl w:ilvl="0" w:tplc="803C06B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BF31CF"/>
    <w:multiLevelType w:val="hybridMultilevel"/>
    <w:tmpl w:val="1A5EE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DB4B2E"/>
    <w:multiLevelType w:val="hybridMultilevel"/>
    <w:tmpl w:val="9C2E2A48"/>
    <w:lvl w:ilvl="0" w:tplc="96C20A6C">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8471B6"/>
    <w:multiLevelType w:val="hybridMultilevel"/>
    <w:tmpl w:val="59ACA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900DC8"/>
    <w:multiLevelType w:val="hybridMultilevel"/>
    <w:tmpl w:val="CED082F4"/>
    <w:lvl w:ilvl="0" w:tplc="7EA876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6"/>
  </w:num>
  <w:num w:numId="4">
    <w:abstractNumId w:val="4"/>
  </w:num>
  <w:num w:numId="5">
    <w:abstractNumId w:val="5"/>
  </w:num>
  <w:num w:numId="6">
    <w:abstractNumId w:val="0"/>
  </w:num>
  <w:num w:numId="7">
    <w:abstractNumId w:val="7"/>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1B"/>
    <w:rsid w:val="000030F6"/>
    <w:rsid w:val="000065D7"/>
    <w:rsid w:val="000330C7"/>
    <w:rsid w:val="00045E92"/>
    <w:rsid w:val="00047B1E"/>
    <w:rsid w:val="0005037B"/>
    <w:rsid w:val="000522A6"/>
    <w:rsid w:val="00057B64"/>
    <w:rsid w:val="00071BF9"/>
    <w:rsid w:val="00073609"/>
    <w:rsid w:val="00076E53"/>
    <w:rsid w:val="000810C8"/>
    <w:rsid w:val="00091AD5"/>
    <w:rsid w:val="00093140"/>
    <w:rsid w:val="00093C68"/>
    <w:rsid w:val="00097455"/>
    <w:rsid w:val="000A3DC0"/>
    <w:rsid w:val="000A5736"/>
    <w:rsid w:val="000A65FE"/>
    <w:rsid w:val="000A75F2"/>
    <w:rsid w:val="000A7FD9"/>
    <w:rsid w:val="000B31E8"/>
    <w:rsid w:val="000E1B8F"/>
    <w:rsid w:val="000F4447"/>
    <w:rsid w:val="001152A3"/>
    <w:rsid w:val="00116915"/>
    <w:rsid w:val="00117BFB"/>
    <w:rsid w:val="00130EDB"/>
    <w:rsid w:val="001412A6"/>
    <w:rsid w:val="0015077C"/>
    <w:rsid w:val="00155440"/>
    <w:rsid w:val="0015593C"/>
    <w:rsid w:val="00157158"/>
    <w:rsid w:val="00165C40"/>
    <w:rsid w:val="001822E8"/>
    <w:rsid w:val="00183E21"/>
    <w:rsid w:val="001847AF"/>
    <w:rsid w:val="00186F5D"/>
    <w:rsid w:val="00187BF1"/>
    <w:rsid w:val="001938DD"/>
    <w:rsid w:val="001C6820"/>
    <w:rsid w:val="001D0F18"/>
    <w:rsid w:val="001E1313"/>
    <w:rsid w:val="001E29CE"/>
    <w:rsid w:val="001F5810"/>
    <w:rsid w:val="001F688B"/>
    <w:rsid w:val="00206D28"/>
    <w:rsid w:val="00216126"/>
    <w:rsid w:val="00217911"/>
    <w:rsid w:val="00225956"/>
    <w:rsid w:val="00226BC8"/>
    <w:rsid w:val="0023250E"/>
    <w:rsid w:val="00236FFD"/>
    <w:rsid w:val="0024068A"/>
    <w:rsid w:val="00240AB1"/>
    <w:rsid w:val="00245F71"/>
    <w:rsid w:val="00246533"/>
    <w:rsid w:val="002554C9"/>
    <w:rsid w:val="0025622F"/>
    <w:rsid w:val="002606DF"/>
    <w:rsid w:val="00260A3C"/>
    <w:rsid w:val="00264D03"/>
    <w:rsid w:val="00265AF0"/>
    <w:rsid w:val="00273C72"/>
    <w:rsid w:val="00290D35"/>
    <w:rsid w:val="00293B6C"/>
    <w:rsid w:val="002A1785"/>
    <w:rsid w:val="002A5B20"/>
    <w:rsid w:val="002B3F11"/>
    <w:rsid w:val="002C37DE"/>
    <w:rsid w:val="002C4E91"/>
    <w:rsid w:val="002D079A"/>
    <w:rsid w:val="002E3467"/>
    <w:rsid w:val="002E3D4F"/>
    <w:rsid w:val="002E4A11"/>
    <w:rsid w:val="002E7EC8"/>
    <w:rsid w:val="002F55CE"/>
    <w:rsid w:val="002F6478"/>
    <w:rsid w:val="00311521"/>
    <w:rsid w:val="00312DAF"/>
    <w:rsid w:val="0031300F"/>
    <w:rsid w:val="003158C0"/>
    <w:rsid w:val="00324F8F"/>
    <w:rsid w:val="0032519C"/>
    <w:rsid w:val="0033152A"/>
    <w:rsid w:val="00340307"/>
    <w:rsid w:val="00351D6C"/>
    <w:rsid w:val="00354577"/>
    <w:rsid w:val="00361FE4"/>
    <w:rsid w:val="00365119"/>
    <w:rsid w:val="003671EB"/>
    <w:rsid w:val="0037021E"/>
    <w:rsid w:val="00377505"/>
    <w:rsid w:val="00387435"/>
    <w:rsid w:val="003917E1"/>
    <w:rsid w:val="00397877"/>
    <w:rsid w:val="003A33BC"/>
    <w:rsid w:val="003A4EE0"/>
    <w:rsid w:val="003A5303"/>
    <w:rsid w:val="003A54F7"/>
    <w:rsid w:val="003B4617"/>
    <w:rsid w:val="003B62DB"/>
    <w:rsid w:val="003C1890"/>
    <w:rsid w:val="003C2C28"/>
    <w:rsid w:val="003C7542"/>
    <w:rsid w:val="003D0C58"/>
    <w:rsid w:val="003D4ABF"/>
    <w:rsid w:val="003D7667"/>
    <w:rsid w:val="003E0445"/>
    <w:rsid w:val="003E0D7E"/>
    <w:rsid w:val="003E2372"/>
    <w:rsid w:val="003E36B3"/>
    <w:rsid w:val="0040120D"/>
    <w:rsid w:val="00411555"/>
    <w:rsid w:val="00412933"/>
    <w:rsid w:val="00412DE6"/>
    <w:rsid w:val="004139C6"/>
    <w:rsid w:val="0042561C"/>
    <w:rsid w:val="00426E3E"/>
    <w:rsid w:val="0043707D"/>
    <w:rsid w:val="00441185"/>
    <w:rsid w:val="004451DE"/>
    <w:rsid w:val="004505F1"/>
    <w:rsid w:val="00453D7C"/>
    <w:rsid w:val="00462499"/>
    <w:rsid w:val="004626F9"/>
    <w:rsid w:val="00466373"/>
    <w:rsid w:val="00467AA4"/>
    <w:rsid w:val="004704E7"/>
    <w:rsid w:val="0048008C"/>
    <w:rsid w:val="00480563"/>
    <w:rsid w:val="00481FB7"/>
    <w:rsid w:val="00485811"/>
    <w:rsid w:val="00491586"/>
    <w:rsid w:val="004A2B0D"/>
    <w:rsid w:val="004B0FB8"/>
    <w:rsid w:val="004C030E"/>
    <w:rsid w:val="004C2C40"/>
    <w:rsid w:val="004C2E00"/>
    <w:rsid w:val="004C4239"/>
    <w:rsid w:val="004C7F23"/>
    <w:rsid w:val="004D06D2"/>
    <w:rsid w:val="004D7C4F"/>
    <w:rsid w:val="004E0EEB"/>
    <w:rsid w:val="004F05C8"/>
    <w:rsid w:val="004F6869"/>
    <w:rsid w:val="0051461B"/>
    <w:rsid w:val="00520D4A"/>
    <w:rsid w:val="005218B5"/>
    <w:rsid w:val="005238D0"/>
    <w:rsid w:val="00526CFF"/>
    <w:rsid w:val="0053173F"/>
    <w:rsid w:val="00532FFD"/>
    <w:rsid w:val="00542ABC"/>
    <w:rsid w:val="00543B3F"/>
    <w:rsid w:val="00551B7D"/>
    <w:rsid w:val="00556948"/>
    <w:rsid w:val="005644DD"/>
    <w:rsid w:val="00570532"/>
    <w:rsid w:val="005812E4"/>
    <w:rsid w:val="00581A8A"/>
    <w:rsid w:val="00585F07"/>
    <w:rsid w:val="00592013"/>
    <w:rsid w:val="005A6137"/>
    <w:rsid w:val="005A77EC"/>
    <w:rsid w:val="005A7872"/>
    <w:rsid w:val="005B1FFA"/>
    <w:rsid w:val="005B51FB"/>
    <w:rsid w:val="005C0F46"/>
    <w:rsid w:val="005C110F"/>
    <w:rsid w:val="005C1F52"/>
    <w:rsid w:val="005C28E9"/>
    <w:rsid w:val="005D78A3"/>
    <w:rsid w:val="005E0329"/>
    <w:rsid w:val="005E3099"/>
    <w:rsid w:val="005E6B77"/>
    <w:rsid w:val="005F6E9B"/>
    <w:rsid w:val="005F763D"/>
    <w:rsid w:val="006058BF"/>
    <w:rsid w:val="00607A9D"/>
    <w:rsid w:val="00611F2D"/>
    <w:rsid w:val="0061630D"/>
    <w:rsid w:val="00620A0F"/>
    <w:rsid w:val="00655748"/>
    <w:rsid w:val="00656073"/>
    <w:rsid w:val="00662E3A"/>
    <w:rsid w:val="006645F6"/>
    <w:rsid w:val="0066635B"/>
    <w:rsid w:val="00671DB0"/>
    <w:rsid w:val="00673CE9"/>
    <w:rsid w:val="00676B43"/>
    <w:rsid w:val="006902D1"/>
    <w:rsid w:val="006B57A4"/>
    <w:rsid w:val="006C4568"/>
    <w:rsid w:val="006D1C01"/>
    <w:rsid w:val="006D3BEB"/>
    <w:rsid w:val="006D4EBF"/>
    <w:rsid w:val="006D5BB6"/>
    <w:rsid w:val="006E1D7B"/>
    <w:rsid w:val="006E40EC"/>
    <w:rsid w:val="006E66A5"/>
    <w:rsid w:val="006E7702"/>
    <w:rsid w:val="006F1D2D"/>
    <w:rsid w:val="006F48A4"/>
    <w:rsid w:val="00701062"/>
    <w:rsid w:val="00701991"/>
    <w:rsid w:val="0071416D"/>
    <w:rsid w:val="0071538D"/>
    <w:rsid w:val="0071545A"/>
    <w:rsid w:val="007157AC"/>
    <w:rsid w:val="00724EE3"/>
    <w:rsid w:val="00725011"/>
    <w:rsid w:val="00726282"/>
    <w:rsid w:val="007302D0"/>
    <w:rsid w:val="007404E6"/>
    <w:rsid w:val="0075464B"/>
    <w:rsid w:val="00755074"/>
    <w:rsid w:val="007569D7"/>
    <w:rsid w:val="007672C0"/>
    <w:rsid w:val="007673E2"/>
    <w:rsid w:val="00774329"/>
    <w:rsid w:val="007771C3"/>
    <w:rsid w:val="007865CD"/>
    <w:rsid w:val="00791F23"/>
    <w:rsid w:val="007A4880"/>
    <w:rsid w:val="007B269F"/>
    <w:rsid w:val="007B40E5"/>
    <w:rsid w:val="007B4C90"/>
    <w:rsid w:val="007C2483"/>
    <w:rsid w:val="007C3360"/>
    <w:rsid w:val="007C4B4D"/>
    <w:rsid w:val="007C7156"/>
    <w:rsid w:val="007D0FA1"/>
    <w:rsid w:val="007D5703"/>
    <w:rsid w:val="007E589E"/>
    <w:rsid w:val="007F06CA"/>
    <w:rsid w:val="008215D2"/>
    <w:rsid w:val="0082216A"/>
    <w:rsid w:val="00827BF8"/>
    <w:rsid w:val="00827CA5"/>
    <w:rsid w:val="008317CC"/>
    <w:rsid w:val="0083661E"/>
    <w:rsid w:val="008371CA"/>
    <w:rsid w:val="00840A3A"/>
    <w:rsid w:val="008508C5"/>
    <w:rsid w:val="008717D6"/>
    <w:rsid w:val="0087474D"/>
    <w:rsid w:val="00875F15"/>
    <w:rsid w:val="00881B66"/>
    <w:rsid w:val="008A21F3"/>
    <w:rsid w:val="008A2989"/>
    <w:rsid w:val="008A344A"/>
    <w:rsid w:val="008A6A2B"/>
    <w:rsid w:val="008C48AD"/>
    <w:rsid w:val="008C57F4"/>
    <w:rsid w:val="008C6C92"/>
    <w:rsid w:val="008D4B26"/>
    <w:rsid w:val="008D532C"/>
    <w:rsid w:val="008D5BD3"/>
    <w:rsid w:val="008D7443"/>
    <w:rsid w:val="008E0EC5"/>
    <w:rsid w:val="008E2BFD"/>
    <w:rsid w:val="008E459D"/>
    <w:rsid w:val="00901F4D"/>
    <w:rsid w:val="009070D2"/>
    <w:rsid w:val="009074BC"/>
    <w:rsid w:val="00910D9D"/>
    <w:rsid w:val="009134FB"/>
    <w:rsid w:val="00916EF1"/>
    <w:rsid w:val="00923117"/>
    <w:rsid w:val="00931E8C"/>
    <w:rsid w:val="00941FA8"/>
    <w:rsid w:val="009601FE"/>
    <w:rsid w:val="009612B0"/>
    <w:rsid w:val="00970C78"/>
    <w:rsid w:val="009742E2"/>
    <w:rsid w:val="00976309"/>
    <w:rsid w:val="00976812"/>
    <w:rsid w:val="00983420"/>
    <w:rsid w:val="00986215"/>
    <w:rsid w:val="00991663"/>
    <w:rsid w:val="009A6E75"/>
    <w:rsid w:val="009A74A0"/>
    <w:rsid w:val="009B60C9"/>
    <w:rsid w:val="009C4A04"/>
    <w:rsid w:val="009E4762"/>
    <w:rsid w:val="009E6024"/>
    <w:rsid w:val="009E68A7"/>
    <w:rsid w:val="009E78DE"/>
    <w:rsid w:val="009F08C0"/>
    <w:rsid w:val="00A0043E"/>
    <w:rsid w:val="00A0678A"/>
    <w:rsid w:val="00A13CD7"/>
    <w:rsid w:val="00A14155"/>
    <w:rsid w:val="00A16C74"/>
    <w:rsid w:val="00A26753"/>
    <w:rsid w:val="00A26A83"/>
    <w:rsid w:val="00A35903"/>
    <w:rsid w:val="00A44FC0"/>
    <w:rsid w:val="00A53054"/>
    <w:rsid w:val="00A60E92"/>
    <w:rsid w:val="00A710ED"/>
    <w:rsid w:val="00A77669"/>
    <w:rsid w:val="00A80066"/>
    <w:rsid w:val="00A82F87"/>
    <w:rsid w:val="00A8614D"/>
    <w:rsid w:val="00A914FC"/>
    <w:rsid w:val="00A92747"/>
    <w:rsid w:val="00A947CA"/>
    <w:rsid w:val="00A965AE"/>
    <w:rsid w:val="00A96B66"/>
    <w:rsid w:val="00A97207"/>
    <w:rsid w:val="00AA4187"/>
    <w:rsid w:val="00AA45AE"/>
    <w:rsid w:val="00AA561E"/>
    <w:rsid w:val="00AA68B4"/>
    <w:rsid w:val="00AA697D"/>
    <w:rsid w:val="00AB1AE6"/>
    <w:rsid w:val="00AB4BCF"/>
    <w:rsid w:val="00AC395B"/>
    <w:rsid w:val="00AC632D"/>
    <w:rsid w:val="00AD0B36"/>
    <w:rsid w:val="00AD463D"/>
    <w:rsid w:val="00AD71CF"/>
    <w:rsid w:val="00AE597A"/>
    <w:rsid w:val="00AF3374"/>
    <w:rsid w:val="00AF5FC7"/>
    <w:rsid w:val="00B11073"/>
    <w:rsid w:val="00B11089"/>
    <w:rsid w:val="00B1416D"/>
    <w:rsid w:val="00B1518C"/>
    <w:rsid w:val="00B214BC"/>
    <w:rsid w:val="00B30749"/>
    <w:rsid w:val="00B3288D"/>
    <w:rsid w:val="00B376F7"/>
    <w:rsid w:val="00B47EE6"/>
    <w:rsid w:val="00B509A2"/>
    <w:rsid w:val="00B661F5"/>
    <w:rsid w:val="00B7597E"/>
    <w:rsid w:val="00B823C0"/>
    <w:rsid w:val="00B87F40"/>
    <w:rsid w:val="00B92FDC"/>
    <w:rsid w:val="00B9373D"/>
    <w:rsid w:val="00B94A2D"/>
    <w:rsid w:val="00B962C4"/>
    <w:rsid w:val="00BA6D65"/>
    <w:rsid w:val="00BB3355"/>
    <w:rsid w:val="00BB59AD"/>
    <w:rsid w:val="00BC534D"/>
    <w:rsid w:val="00BD39B2"/>
    <w:rsid w:val="00BE2EFD"/>
    <w:rsid w:val="00BE32AD"/>
    <w:rsid w:val="00BF3065"/>
    <w:rsid w:val="00BF7789"/>
    <w:rsid w:val="00C0577F"/>
    <w:rsid w:val="00C25114"/>
    <w:rsid w:val="00C308E8"/>
    <w:rsid w:val="00C35CF2"/>
    <w:rsid w:val="00C37AA9"/>
    <w:rsid w:val="00C418A7"/>
    <w:rsid w:val="00C45CA0"/>
    <w:rsid w:val="00C46483"/>
    <w:rsid w:val="00C47557"/>
    <w:rsid w:val="00C52785"/>
    <w:rsid w:val="00C5337B"/>
    <w:rsid w:val="00C55932"/>
    <w:rsid w:val="00C60E67"/>
    <w:rsid w:val="00C6584C"/>
    <w:rsid w:val="00C70C81"/>
    <w:rsid w:val="00C71A5B"/>
    <w:rsid w:val="00C74B6A"/>
    <w:rsid w:val="00C7679D"/>
    <w:rsid w:val="00C83D5F"/>
    <w:rsid w:val="00C916DB"/>
    <w:rsid w:val="00CA03FE"/>
    <w:rsid w:val="00CA05E1"/>
    <w:rsid w:val="00CB618E"/>
    <w:rsid w:val="00CC59F6"/>
    <w:rsid w:val="00CD3669"/>
    <w:rsid w:val="00CD3F96"/>
    <w:rsid w:val="00CD4F90"/>
    <w:rsid w:val="00CE1FFD"/>
    <w:rsid w:val="00D1181C"/>
    <w:rsid w:val="00D12930"/>
    <w:rsid w:val="00D20EB7"/>
    <w:rsid w:val="00D30707"/>
    <w:rsid w:val="00D34ADD"/>
    <w:rsid w:val="00D5208F"/>
    <w:rsid w:val="00D65FC3"/>
    <w:rsid w:val="00D75BB6"/>
    <w:rsid w:val="00D86CC3"/>
    <w:rsid w:val="00D96527"/>
    <w:rsid w:val="00DA27B2"/>
    <w:rsid w:val="00DA42FA"/>
    <w:rsid w:val="00DA5B4F"/>
    <w:rsid w:val="00DA61A0"/>
    <w:rsid w:val="00DA7A6A"/>
    <w:rsid w:val="00DB578A"/>
    <w:rsid w:val="00DD340B"/>
    <w:rsid w:val="00DD4789"/>
    <w:rsid w:val="00DD70A0"/>
    <w:rsid w:val="00DE4C1A"/>
    <w:rsid w:val="00DF3120"/>
    <w:rsid w:val="00E13CE4"/>
    <w:rsid w:val="00E21624"/>
    <w:rsid w:val="00E21B1F"/>
    <w:rsid w:val="00E22199"/>
    <w:rsid w:val="00E22CF2"/>
    <w:rsid w:val="00E24B8D"/>
    <w:rsid w:val="00E322D2"/>
    <w:rsid w:val="00E46B58"/>
    <w:rsid w:val="00E502C7"/>
    <w:rsid w:val="00E619C8"/>
    <w:rsid w:val="00E65148"/>
    <w:rsid w:val="00E70618"/>
    <w:rsid w:val="00E71B8E"/>
    <w:rsid w:val="00E74A80"/>
    <w:rsid w:val="00E9103E"/>
    <w:rsid w:val="00E935B1"/>
    <w:rsid w:val="00EA054F"/>
    <w:rsid w:val="00EA1AE3"/>
    <w:rsid w:val="00EA6AF3"/>
    <w:rsid w:val="00EA6D65"/>
    <w:rsid w:val="00EB3F65"/>
    <w:rsid w:val="00EB5D9B"/>
    <w:rsid w:val="00EC44D0"/>
    <w:rsid w:val="00EE2519"/>
    <w:rsid w:val="00EE55BA"/>
    <w:rsid w:val="00EF343A"/>
    <w:rsid w:val="00EF6DD3"/>
    <w:rsid w:val="00F11F72"/>
    <w:rsid w:val="00F136A2"/>
    <w:rsid w:val="00F13D4F"/>
    <w:rsid w:val="00F20644"/>
    <w:rsid w:val="00F21544"/>
    <w:rsid w:val="00F26E1F"/>
    <w:rsid w:val="00F4676F"/>
    <w:rsid w:val="00F47E77"/>
    <w:rsid w:val="00F53361"/>
    <w:rsid w:val="00F60BA4"/>
    <w:rsid w:val="00F616DC"/>
    <w:rsid w:val="00F7454F"/>
    <w:rsid w:val="00F86670"/>
    <w:rsid w:val="00F95CD6"/>
    <w:rsid w:val="00FB48BF"/>
    <w:rsid w:val="00FB53F4"/>
    <w:rsid w:val="00FC3D61"/>
    <w:rsid w:val="00FC473C"/>
    <w:rsid w:val="00FC6D32"/>
    <w:rsid w:val="00FD1697"/>
    <w:rsid w:val="00FD57C3"/>
    <w:rsid w:val="00FD59C8"/>
    <w:rsid w:val="00FD6791"/>
    <w:rsid w:val="00FE143E"/>
    <w:rsid w:val="00FE1F26"/>
    <w:rsid w:val="00FE2B8D"/>
    <w:rsid w:val="00FF6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2DB"/>
  </w:style>
  <w:style w:type="paragraph" w:styleId="Heading1">
    <w:name w:val="heading 1"/>
    <w:basedOn w:val="Normal"/>
    <w:next w:val="Normal"/>
    <w:link w:val="Heading1Char"/>
    <w:uiPriority w:val="9"/>
    <w:qFormat/>
    <w:rsid w:val="003B62DB"/>
    <w:pPr>
      <w:keepNext/>
      <w:keepLines/>
      <w:spacing w:before="480" w:after="0"/>
      <w:outlineLvl w:val="0"/>
    </w:pPr>
    <w:rPr>
      <w:rFonts w:asciiTheme="majorHAnsi" w:eastAsiaTheme="majorEastAsia" w:hAnsiTheme="majorHAnsi" w:cstheme="majorBidi"/>
      <w:b/>
      <w:bCs/>
      <w:color w:val="365F91" w:themeColor="accent1" w:themeShade="BF"/>
      <w:sz w:val="30"/>
      <w:szCs w:val="30"/>
    </w:rPr>
  </w:style>
  <w:style w:type="paragraph" w:styleId="Heading2">
    <w:name w:val="heading 2"/>
    <w:basedOn w:val="Normal"/>
    <w:next w:val="Normal"/>
    <w:link w:val="Heading2Char"/>
    <w:uiPriority w:val="9"/>
    <w:unhideWhenUsed/>
    <w:qFormat/>
    <w:rsid w:val="003B62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62D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B62D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2D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62D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62D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62D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B62D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62DB"/>
    <w:rPr>
      <w:rFonts w:asciiTheme="majorHAnsi" w:eastAsiaTheme="majorEastAsia" w:hAnsiTheme="majorHAnsi" w:cstheme="majorBidi"/>
      <w:b/>
      <w:bCs/>
      <w:color w:val="4F81BD" w:themeColor="accent1"/>
      <w:sz w:val="26"/>
      <w:szCs w:val="26"/>
    </w:rPr>
  </w:style>
  <w:style w:type="paragraph" w:customStyle="1" w:styleId="P1-StandPara">
    <w:name w:val="P1-Stand Para"/>
    <w:basedOn w:val="Normal"/>
    <w:link w:val="P1-StandParaChar"/>
    <w:rsid w:val="0051461B"/>
    <w:pPr>
      <w:spacing w:after="0" w:line="360" w:lineRule="atLeast"/>
      <w:ind w:firstLine="1152"/>
    </w:pPr>
    <w:rPr>
      <w:rFonts w:ascii="Garamond" w:eastAsia="Times New Roman" w:hAnsi="Garamond" w:cs="Times New Roman"/>
      <w:sz w:val="24"/>
      <w:szCs w:val="20"/>
    </w:rPr>
  </w:style>
  <w:style w:type="paragraph" w:styleId="FootnoteText">
    <w:name w:val="footnote text"/>
    <w:aliases w:val="F1"/>
    <w:link w:val="FootnoteTextChar"/>
    <w:rsid w:val="0051461B"/>
    <w:pPr>
      <w:tabs>
        <w:tab w:val="left" w:pos="120"/>
      </w:tabs>
      <w:spacing w:before="120" w:after="0" w:line="200" w:lineRule="atLeast"/>
      <w:ind w:left="115" w:hanging="115"/>
    </w:pPr>
    <w:rPr>
      <w:rFonts w:ascii="Times New Roman" w:eastAsia="Times New Roman" w:hAnsi="Times New Roman" w:cs="Times New Roman"/>
      <w:sz w:val="16"/>
      <w:szCs w:val="16"/>
    </w:rPr>
  </w:style>
  <w:style w:type="character" w:customStyle="1" w:styleId="FootnoteTextChar">
    <w:name w:val="Footnote Text Char"/>
    <w:aliases w:val="F1 Char"/>
    <w:basedOn w:val="DefaultParagraphFont"/>
    <w:link w:val="FootnoteText"/>
    <w:rsid w:val="0051461B"/>
    <w:rPr>
      <w:rFonts w:ascii="Times New Roman" w:eastAsia="Times New Roman" w:hAnsi="Times New Roman" w:cs="Times New Roman"/>
      <w:sz w:val="16"/>
      <w:szCs w:val="16"/>
    </w:rPr>
  </w:style>
  <w:style w:type="paragraph" w:customStyle="1" w:styleId="L1-FlLSp12">
    <w:name w:val="L1-FlL Sp&amp;1/2"/>
    <w:basedOn w:val="Normal"/>
    <w:link w:val="L1-FlLSp12Char"/>
    <w:uiPriority w:val="99"/>
    <w:rsid w:val="0051461B"/>
    <w:pPr>
      <w:tabs>
        <w:tab w:val="left" w:pos="1152"/>
      </w:tabs>
      <w:spacing w:after="0" w:line="360" w:lineRule="atLeast"/>
    </w:pPr>
    <w:rPr>
      <w:rFonts w:ascii="Garamond" w:eastAsia="Times New Roman" w:hAnsi="Garamond" w:cs="Times New Roman"/>
      <w:sz w:val="24"/>
      <w:szCs w:val="20"/>
    </w:rPr>
  </w:style>
  <w:style w:type="paragraph" w:customStyle="1" w:styleId="N1-1stBullet">
    <w:name w:val="N1-1st Bullet"/>
    <w:basedOn w:val="Normal"/>
    <w:rsid w:val="0051461B"/>
    <w:pPr>
      <w:numPr>
        <w:numId w:val="1"/>
      </w:numPr>
      <w:spacing w:after="240" w:line="240" w:lineRule="atLeast"/>
    </w:pPr>
    <w:rPr>
      <w:rFonts w:ascii="Garamond" w:eastAsia="Times New Roman" w:hAnsi="Garamond" w:cs="Times New Roman"/>
      <w:sz w:val="24"/>
      <w:szCs w:val="20"/>
    </w:rPr>
  </w:style>
  <w:style w:type="paragraph" w:customStyle="1" w:styleId="SP-SglSpPara">
    <w:name w:val="SP-Sgl Sp Para"/>
    <w:basedOn w:val="Normal"/>
    <w:uiPriority w:val="99"/>
    <w:rsid w:val="0051461B"/>
    <w:pPr>
      <w:tabs>
        <w:tab w:val="left" w:pos="576"/>
      </w:tabs>
      <w:spacing w:after="0" w:line="240" w:lineRule="atLeast"/>
      <w:ind w:firstLine="576"/>
    </w:pPr>
    <w:rPr>
      <w:rFonts w:ascii="Garamond" w:eastAsia="Times New Roman" w:hAnsi="Garamond" w:cs="Times New Roman"/>
      <w:sz w:val="24"/>
      <w:szCs w:val="20"/>
    </w:rPr>
  </w:style>
  <w:style w:type="character" w:styleId="FootnoteReference">
    <w:name w:val="footnote reference"/>
    <w:uiPriority w:val="99"/>
    <w:rsid w:val="0051461B"/>
    <w:rPr>
      <w:vertAlign w:val="superscript"/>
    </w:rPr>
  </w:style>
  <w:style w:type="character" w:customStyle="1" w:styleId="L1-FlLSp12Char">
    <w:name w:val="L1-FlL Sp&amp;1/2 Char"/>
    <w:link w:val="L1-FlLSp12"/>
    <w:uiPriority w:val="99"/>
    <w:locked/>
    <w:rsid w:val="0051461B"/>
    <w:rPr>
      <w:rFonts w:ascii="Garamond" w:eastAsia="Times New Roman" w:hAnsi="Garamond" w:cs="Times New Roman"/>
      <w:sz w:val="24"/>
      <w:szCs w:val="20"/>
    </w:rPr>
  </w:style>
  <w:style w:type="character" w:customStyle="1" w:styleId="P1-StandParaChar">
    <w:name w:val="P1-Stand Para Char"/>
    <w:basedOn w:val="DefaultParagraphFont"/>
    <w:link w:val="P1-StandPara"/>
    <w:locked/>
    <w:rsid w:val="0051461B"/>
    <w:rPr>
      <w:rFonts w:ascii="Garamond" w:eastAsia="Times New Roman" w:hAnsi="Garamond" w:cs="Times New Roman"/>
      <w:sz w:val="24"/>
      <w:szCs w:val="20"/>
    </w:rPr>
  </w:style>
  <w:style w:type="character" w:customStyle="1" w:styleId="Heading1Char">
    <w:name w:val="Heading 1 Char"/>
    <w:basedOn w:val="DefaultParagraphFont"/>
    <w:link w:val="Heading1"/>
    <w:uiPriority w:val="9"/>
    <w:rsid w:val="003B62DB"/>
    <w:rPr>
      <w:rFonts w:asciiTheme="majorHAnsi" w:eastAsiaTheme="majorEastAsia" w:hAnsiTheme="majorHAnsi" w:cstheme="majorBidi"/>
      <w:b/>
      <w:bCs/>
      <w:color w:val="365F91" w:themeColor="accent1" w:themeShade="BF"/>
      <w:sz w:val="30"/>
      <w:szCs w:val="30"/>
    </w:rPr>
  </w:style>
  <w:style w:type="character" w:styleId="CommentReference">
    <w:name w:val="annotation reference"/>
    <w:basedOn w:val="DefaultParagraphFont"/>
    <w:uiPriority w:val="99"/>
    <w:semiHidden/>
    <w:unhideWhenUsed/>
    <w:rsid w:val="005A66D5"/>
    <w:rPr>
      <w:sz w:val="20"/>
      <w:szCs w:val="20"/>
    </w:rPr>
  </w:style>
  <w:style w:type="paragraph" w:styleId="CommentText">
    <w:name w:val="annotation text"/>
    <w:basedOn w:val="Normal"/>
    <w:link w:val="CommentTextChar"/>
    <w:uiPriority w:val="99"/>
    <w:semiHidden/>
    <w:unhideWhenUsed/>
    <w:rsid w:val="005A66D5"/>
    <w:pPr>
      <w:spacing w:line="240" w:lineRule="auto"/>
    </w:pPr>
    <w:rPr>
      <w:sz w:val="20"/>
      <w:szCs w:val="20"/>
    </w:rPr>
  </w:style>
  <w:style w:type="character" w:customStyle="1" w:styleId="CommentTextChar">
    <w:name w:val="Comment Text Char"/>
    <w:basedOn w:val="DefaultParagraphFont"/>
    <w:link w:val="CommentText"/>
    <w:uiPriority w:val="99"/>
    <w:semiHidden/>
    <w:rsid w:val="0051461B"/>
    <w:rPr>
      <w:sz w:val="20"/>
      <w:szCs w:val="20"/>
    </w:rPr>
  </w:style>
  <w:style w:type="paragraph" w:styleId="CommentSubject">
    <w:name w:val="annotation subject"/>
    <w:basedOn w:val="CommentText"/>
    <w:next w:val="CommentText"/>
    <w:link w:val="CommentSubjectChar"/>
    <w:uiPriority w:val="99"/>
    <w:semiHidden/>
    <w:unhideWhenUsed/>
    <w:rsid w:val="0051461B"/>
    <w:rPr>
      <w:b/>
      <w:bCs/>
    </w:rPr>
  </w:style>
  <w:style w:type="character" w:customStyle="1" w:styleId="CommentSubjectChar">
    <w:name w:val="Comment Subject Char"/>
    <w:basedOn w:val="CommentTextChar"/>
    <w:link w:val="CommentSubject"/>
    <w:uiPriority w:val="99"/>
    <w:semiHidden/>
    <w:rsid w:val="0051461B"/>
    <w:rPr>
      <w:b/>
      <w:bCs/>
      <w:sz w:val="20"/>
      <w:szCs w:val="20"/>
    </w:rPr>
  </w:style>
  <w:style w:type="paragraph" w:styleId="BalloonText">
    <w:name w:val="Balloon Text"/>
    <w:basedOn w:val="Normal"/>
    <w:link w:val="BalloonTextChar"/>
    <w:uiPriority w:val="99"/>
    <w:semiHidden/>
    <w:unhideWhenUsed/>
    <w:rsid w:val="00514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61B"/>
    <w:rPr>
      <w:rFonts w:ascii="Tahoma" w:hAnsi="Tahoma" w:cs="Tahoma"/>
      <w:sz w:val="16"/>
      <w:szCs w:val="16"/>
    </w:rPr>
  </w:style>
  <w:style w:type="paragraph" w:styleId="ListParagraph">
    <w:name w:val="List Paragraph"/>
    <w:basedOn w:val="Normal"/>
    <w:uiPriority w:val="34"/>
    <w:qFormat/>
    <w:rsid w:val="003B62DB"/>
    <w:pPr>
      <w:ind w:left="720"/>
      <w:contextualSpacing/>
    </w:pPr>
  </w:style>
  <w:style w:type="character" w:styleId="Hyperlink">
    <w:name w:val="Hyperlink"/>
    <w:uiPriority w:val="99"/>
    <w:rsid w:val="00FC6D32"/>
    <w:rPr>
      <w:color w:val="0000FF"/>
      <w:u w:val="single"/>
    </w:rPr>
  </w:style>
  <w:style w:type="paragraph" w:styleId="TOC1">
    <w:name w:val="toc 1"/>
    <w:basedOn w:val="Normal"/>
    <w:autoRedefine/>
    <w:uiPriority w:val="39"/>
    <w:rsid w:val="00187BF1"/>
    <w:pPr>
      <w:tabs>
        <w:tab w:val="right" w:leader="dot" w:pos="9350"/>
      </w:tabs>
      <w:spacing w:after="0" w:line="240" w:lineRule="atLeast"/>
      <w:ind w:left="720" w:hanging="720"/>
    </w:pPr>
    <w:rPr>
      <w:rFonts w:ascii="Times New Roman" w:eastAsia="Times New Roman" w:hAnsi="Times New Roman" w:cs="Times New Roman"/>
      <w:noProof/>
    </w:rPr>
  </w:style>
  <w:style w:type="paragraph" w:styleId="TOC2">
    <w:name w:val="toc 2"/>
    <w:basedOn w:val="Normal"/>
    <w:autoRedefine/>
    <w:uiPriority w:val="39"/>
    <w:rsid w:val="00FC6D32"/>
    <w:pPr>
      <w:tabs>
        <w:tab w:val="left" w:pos="1440"/>
        <w:tab w:val="right" w:leader="dot" w:pos="9350"/>
      </w:tabs>
      <w:spacing w:after="0" w:line="240" w:lineRule="atLeast"/>
      <w:ind w:left="2160" w:hanging="1440"/>
    </w:pPr>
    <w:rPr>
      <w:rFonts w:ascii="Times New Roman" w:eastAsia="Times New Roman" w:hAnsi="Times New Roman" w:cs="Times New Roman"/>
    </w:rPr>
  </w:style>
  <w:style w:type="paragraph" w:styleId="TOC3">
    <w:name w:val="toc 3"/>
    <w:basedOn w:val="Normal"/>
    <w:next w:val="Normal"/>
    <w:autoRedefine/>
    <w:uiPriority w:val="39"/>
    <w:rsid w:val="00441185"/>
    <w:pPr>
      <w:tabs>
        <w:tab w:val="left" w:pos="1440"/>
        <w:tab w:val="right" w:leader="dot" w:pos="9350"/>
      </w:tabs>
      <w:spacing w:after="0" w:line="240" w:lineRule="auto"/>
      <w:ind w:left="720"/>
    </w:pPr>
    <w:rPr>
      <w:rFonts w:ascii="Times New Roman" w:eastAsia="Times New Roman" w:hAnsi="Times New Roman" w:cs="Times New Roman"/>
      <w:sz w:val="20"/>
      <w:szCs w:val="20"/>
    </w:rPr>
  </w:style>
  <w:style w:type="paragraph" w:customStyle="1" w:styleId="TOCHeading1">
    <w:name w:val="TOC Heading1"/>
    <w:basedOn w:val="Heading1"/>
    <w:next w:val="Normal"/>
    <w:uiPriority w:val="39"/>
    <w:rsid w:val="00FC6D32"/>
    <w:pPr>
      <w:outlineLvl w:val="9"/>
    </w:pPr>
    <w:rPr>
      <w:rFonts w:ascii="Cambria" w:eastAsia="Times New Roman" w:hAnsi="Cambria" w:cs="Times New Roman"/>
      <w:color w:val="365F91"/>
      <w:kern w:val="32"/>
    </w:rPr>
  </w:style>
  <w:style w:type="paragraph" w:customStyle="1" w:styleId="body">
    <w:name w:val="body"/>
    <w:basedOn w:val="PlainText"/>
    <w:link w:val="bodyChar"/>
    <w:rsid w:val="00901F4D"/>
    <w:pPr>
      <w:spacing w:line="480" w:lineRule="auto"/>
      <w:ind w:firstLine="360"/>
    </w:pPr>
    <w:rPr>
      <w:rFonts w:ascii="Times New Roman" w:eastAsia="Calibri" w:hAnsi="Times New Roman" w:cs="Times New Roman"/>
      <w:color w:val="000000"/>
      <w:sz w:val="24"/>
      <w:szCs w:val="24"/>
    </w:rPr>
  </w:style>
  <w:style w:type="character" w:customStyle="1" w:styleId="bodyChar">
    <w:name w:val="body Char"/>
    <w:link w:val="body"/>
    <w:rsid w:val="00901F4D"/>
    <w:rPr>
      <w:rFonts w:ascii="Times New Roman" w:eastAsia="Calibri" w:hAnsi="Times New Roman" w:cs="Times New Roman"/>
      <w:color w:val="000000"/>
      <w:sz w:val="24"/>
      <w:szCs w:val="24"/>
    </w:rPr>
  </w:style>
  <w:style w:type="paragraph" w:customStyle="1" w:styleId="Bullets">
    <w:name w:val="Bullets"/>
    <w:basedOn w:val="NormalWeb"/>
    <w:link w:val="BulletsChar"/>
    <w:rsid w:val="00901F4D"/>
    <w:pPr>
      <w:numPr>
        <w:numId w:val="2"/>
      </w:numPr>
      <w:spacing w:after="0" w:line="480" w:lineRule="auto"/>
    </w:pPr>
    <w:rPr>
      <w:rFonts w:eastAsia="Times New Roman"/>
      <w:color w:val="000000" w:themeColor="text1"/>
    </w:rPr>
  </w:style>
  <w:style w:type="character" w:customStyle="1" w:styleId="BulletsChar">
    <w:name w:val="Bullets Char"/>
    <w:basedOn w:val="DefaultParagraphFont"/>
    <w:link w:val="Bullets"/>
    <w:rsid w:val="00901F4D"/>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901F4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901F4D"/>
    <w:rPr>
      <w:rFonts w:ascii="Consolas" w:hAnsi="Consolas" w:cs="Consolas"/>
      <w:sz w:val="21"/>
      <w:szCs w:val="21"/>
    </w:rPr>
  </w:style>
  <w:style w:type="paragraph" w:styleId="NormalWeb">
    <w:name w:val="Normal (Web)"/>
    <w:basedOn w:val="Normal"/>
    <w:uiPriority w:val="99"/>
    <w:unhideWhenUsed/>
    <w:rsid w:val="00901F4D"/>
    <w:rPr>
      <w:rFonts w:ascii="Times New Roman" w:hAnsi="Times New Roman" w:cs="Times New Roman"/>
      <w:sz w:val="24"/>
      <w:szCs w:val="24"/>
    </w:rPr>
  </w:style>
  <w:style w:type="paragraph" w:customStyle="1" w:styleId="TT-TableTitle">
    <w:name w:val="TT-Table Title"/>
    <w:autoRedefine/>
    <w:rsid w:val="00B376F7"/>
    <w:pPr>
      <w:spacing w:after="0" w:line="240" w:lineRule="auto"/>
    </w:pPr>
    <w:rPr>
      <w:rFonts w:ascii="Times New Roman" w:eastAsia="Times New Roman" w:hAnsi="Times New Roman" w:cs="Times New Roman"/>
      <w:b/>
      <w:bCs/>
      <w:sz w:val="24"/>
      <w:szCs w:val="24"/>
    </w:rPr>
  </w:style>
  <w:style w:type="paragraph" w:customStyle="1" w:styleId="Default">
    <w:name w:val="Default"/>
    <w:rsid w:val="00C35CF2"/>
    <w:pPr>
      <w:autoSpaceDE w:val="0"/>
      <w:autoSpaceDN w:val="0"/>
      <w:adjustRightInd w:val="0"/>
    </w:pPr>
    <w:rPr>
      <w:rFonts w:ascii="Franklin Gothic Book" w:hAnsi="Franklin Gothic Book" w:cs="Franklin Gothic Book"/>
      <w:color w:val="000000"/>
      <w:sz w:val="24"/>
      <w:szCs w:val="24"/>
    </w:rPr>
  </w:style>
  <w:style w:type="character" w:customStyle="1" w:styleId="StyleTimesNewRoman">
    <w:name w:val="Style Times New Roman"/>
    <w:basedOn w:val="DefaultParagraphFont"/>
    <w:uiPriority w:val="99"/>
    <w:rsid w:val="00C35CF2"/>
    <w:rPr>
      <w:rFonts w:ascii="Times New Roman" w:hAnsi="Times New Roman" w:cs="Times New Roman" w:hint="default"/>
      <w:sz w:val="24"/>
    </w:rPr>
  </w:style>
  <w:style w:type="character" w:customStyle="1" w:styleId="Heading3Char">
    <w:name w:val="Heading 3 Char"/>
    <w:basedOn w:val="DefaultParagraphFont"/>
    <w:link w:val="Heading3"/>
    <w:uiPriority w:val="9"/>
    <w:rsid w:val="003B62D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37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07D"/>
  </w:style>
  <w:style w:type="paragraph" w:styleId="Footer">
    <w:name w:val="footer"/>
    <w:basedOn w:val="Normal"/>
    <w:link w:val="FooterChar"/>
    <w:uiPriority w:val="99"/>
    <w:unhideWhenUsed/>
    <w:rsid w:val="00437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07D"/>
  </w:style>
  <w:style w:type="paragraph" w:customStyle="1" w:styleId="followsanh2">
    <w:name w:val="followsanh2"/>
    <w:basedOn w:val="Normal"/>
    <w:rsid w:val="00EA1AE3"/>
    <w:pPr>
      <w:spacing w:before="225"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EA1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1991"/>
    <w:rPr>
      <w:color w:val="800080" w:themeColor="followedHyperlink"/>
      <w:u w:val="single"/>
    </w:rPr>
  </w:style>
  <w:style w:type="paragraph" w:customStyle="1" w:styleId="TableParagraph">
    <w:name w:val="Table Paragraph"/>
    <w:basedOn w:val="Normal"/>
    <w:uiPriority w:val="1"/>
    <w:rsid w:val="002606D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B62D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2D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62D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62D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62D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B62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62DB"/>
    <w:pPr>
      <w:spacing w:line="240" w:lineRule="auto"/>
    </w:pPr>
    <w:rPr>
      <w:b/>
      <w:bCs/>
      <w:color w:val="4F81BD" w:themeColor="accent1"/>
      <w:sz w:val="18"/>
      <w:szCs w:val="18"/>
    </w:rPr>
  </w:style>
  <w:style w:type="paragraph" w:styleId="Title">
    <w:name w:val="Title"/>
    <w:basedOn w:val="Normal"/>
    <w:next w:val="Normal"/>
    <w:link w:val="TitleChar"/>
    <w:uiPriority w:val="10"/>
    <w:qFormat/>
    <w:rsid w:val="003B62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2D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2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2D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B62DB"/>
    <w:rPr>
      <w:b/>
      <w:bCs/>
    </w:rPr>
  </w:style>
  <w:style w:type="character" w:styleId="Emphasis">
    <w:name w:val="Emphasis"/>
    <w:basedOn w:val="DefaultParagraphFont"/>
    <w:uiPriority w:val="20"/>
    <w:qFormat/>
    <w:rsid w:val="003B62DB"/>
    <w:rPr>
      <w:i/>
      <w:iCs/>
    </w:rPr>
  </w:style>
  <w:style w:type="paragraph" w:styleId="NoSpacing">
    <w:name w:val="No Spacing"/>
    <w:uiPriority w:val="1"/>
    <w:qFormat/>
    <w:rsid w:val="003B62DB"/>
    <w:pPr>
      <w:spacing w:after="0" w:line="240" w:lineRule="auto"/>
    </w:pPr>
  </w:style>
  <w:style w:type="paragraph" w:styleId="Quote">
    <w:name w:val="Quote"/>
    <w:basedOn w:val="Normal"/>
    <w:next w:val="Normal"/>
    <w:link w:val="QuoteChar"/>
    <w:uiPriority w:val="29"/>
    <w:qFormat/>
    <w:rsid w:val="003B62DB"/>
    <w:rPr>
      <w:i/>
      <w:iCs/>
      <w:color w:val="000000" w:themeColor="text1"/>
    </w:rPr>
  </w:style>
  <w:style w:type="character" w:customStyle="1" w:styleId="QuoteChar">
    <w:name w:val="Quote Char"/>
    <w:basedOn w:val="DefaultParagraphFont"/>
    <w:link w:val="Quote"/>
    <w:uiPriority w:val="29"/>
    <w:rsid w:val="003B62DB"/>
    <w:rPr>
      <w:i/>
      <w:iCs/>
      <w:color w:val="000000" w:themeColor="text1"/>
    </w:rPr>
  </w:style>
  <w:style w:type="paragraph" w:styleId="IntenseQuote">
    <w:name w:val="Intense Quote"/>
    <w:basedOn w:val="Normal"/>
    <w:next w:val="Normal"/>
    <w:link w:val="IntenseQuoteChar"/>
    <w:uiPriority w:val="30"/>
    <w:qFormat/>
    <w:rsid w:val="003B62D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62DB"/>
    <w:rPr>
      <w:b/>
      <w:bCs/>
      <w:i/>
      <w:iCs/>
      <w:color w:val="4F81BD" w:themeColor="accent1"/>
    </w:rPr>
  </w:style>
  <w:style w:type="character" w:styleId="SubtleEmphasis">
    <w:name w:val="Subtle Emphasis"/>
    <w:basedOn w:val="DefaultParagraphFont"/>
    <w:uiPriority w:val="19"/>
    <w:qFormat/>
    <w:rsid w:val="003B62DB"/>
    <w:rPr>
      <w:i/>
      <w:iCs/>
      <w:color w:val="808080" w:themeColor="text1" w:themeTint="7F"/>
    </w:rPr>
  </w:style>
  <w:style w:type="character" w:styleId="IntenseEmphasis">
    <w:name w:val="Intense Emphasis"/>
    <w:basedOn w:val="DefaultParagraphFont"/>
    <w:uiPriority w:val="21"/>
    <w:qFormat/>
    <w:rsid w:val="003B62DB"/>
    <w:rPr>
      <w:b/>
      <w:bCs/>
      <w:i/>
      <w:iCs/>
      <w:color w:val="4F81BD" w:themeColor="accent1"/>
    </w:rPr>
  </w:style>
  <w:style w:type="character" w:styleId="SubtleReference">
    <w:name w:val="Subtle Reference"/>
    <w:basedOn w:val="DefaultParagraphFont"/>
    <w:uiPriority w:val="31"/>
    <w:qFormat/>
    <w:rsid w:val="003B62DB"/>
    <w:rPr>
      <w:smallCaps/>
      <w:color w:val="C0504D" w:themeColor="accent2"/>
      <w:u w:val="single"/>
    </w:rPr>
  </w:style>
  <w:style w:type="character" w:styleId="IntenseReference">
    <w:name w:val="Intense Reference"/>
    <w:basedOn w:val="DefaultParagraphFont"/>
    <w:uiPriority w:val="32"/>
    <w:qFormat/>
    <w:rsid w:val="003B62DB"/>
    <w:rPr>
      <w:b/>
      <w:bCs/>
      <w:smallCaps/>
      <w:color w:val="C0504D" w:themeColor="accent2"/>
      <w:spacing w:val="5"/>
      <w:u w:val="single"/>
    </w:rPr>
  </w:style>
  <w:style w:type="character" w:styleId="BookTitle">
    <w:name w:val="Book Title"/>
    <w:basedOn w:val="DefaultParagraphFont"/>
    <w:uiPriority w:val="33"/>
    <w:qFormat/>
    <w:rsid w:val="003B62DB"/>
    <w:rPr>
      <w:b/>
      <w:bCs/>
      <w:smallCaps/>
      <w:spacing w:val="5"/>
    </w:rPr>
  </w:style>
  <w:style w:type="paragraph" w:styleId="TOCHeading">
    <w:name w:val="TOC Heading"/>
    <w:basedOn w:val="Heading1"/>
    <w:next w:val="Normal"/>
    <w:uiPriority w:val="39"/>
    <w:unhideWhenUsed/>
    <w:qFormat/>
    <w:rsid w:val="003B62DB"/>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2DB"/>
  </w:style>
  <w:style w:type="paragraph" w:styleId="Heading1">
    <w:name w:val="heading 1"/>
    <w:basedOn w:val="Normal"/>
    <w:next w:val="Normal"/>
    <w:link w:val="Heading1Char"/>
    <w:uiPriority w:val="9"/>
    <w:qFormat/>
    <w:rsid w:val="003B62DB"/>
    <w:pPr>
      <w:keepNext/>
      <w:keepLines/>
      <w:spacing w:before="480" w:after="0"/>
      <w:outlineLvl w:val="0"/>
    </w:pPr>
    <w:rPr>
      <w:rFonts w:asciiTheme="majorHAnsi" w:eastAsiaTheme="majorEastAsia" w:hAnsiTheme="majorHAnsi" w:cstheme="majorBidi"/>
      <w:b/>
      <w:bCs/>
      <w:color w:val="365F91" w:themeColor="accent1" w:themeShade="BF"/>
      <w:sz w:val="30"/>
      <w:szCs w:val="30"/>
    </w:rPr>
  </w:style>
  <w:style w:type="paragraph" w:styleId="Heading2">
    <w:name w:val="heading 2"/>
    <w:basedOn w:val="Normal"/>
    <w:next w:val="Normal"/>
    <w:link w:val="Heading2Char"/>
    <w:uiPriority w:val="9"/>
    <w:unhideWhenUsed/>
    <w:qFormat/>
    <w:rsid w:val="003B62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62D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B62D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2D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62D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62D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62D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B62D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62DB"/>
    <w:rPr>
      <w:rFonts w:asciiTheme="majorHAnsi" w:eastAsiaTheme="majorEastAsia" w:hAnsiTheme="majorHAnsi" w:cstheme="majorBidi"/>
      <w:b/>
      <w:bCs/>
      <w:color w:val="4F81BD" w:themeColor="accent1"/>
      <w:sz w:val="26"/>
      <w:szCs w:val="26"/>
    </w:rPr>
  </w:style>
  <w:style w:type="paragraph" w:customStyle="1" w:styleId="P1-StandPara">
    <w:name w:val="P1-Stand Para"/>
    <w:basedOn w:val="Normal"/>
    <w:link w:val="P1-StandParaChar"/>
    <w:rsid w:val="0051461B"/>
    <w:pPr>
      <w:spacing w:after="0" w:line="360" w:lineRule="atLeast"/>
      <w:ind w:firstLine="1152"/>
    </w:pPr>
    <w:rPr>
      <w:rFonts w:ascii="Garamond" w:eastAsia="Times New Roman" w:hAnsi="Garamond" w:cs="Times New Roman"/>
      <w:sz w:val="24"/>
      <w:szCs w:val="20"/>
    </w:rPr>
  </w:style>
  <w:style w:type="paragraph" w:styleId="FootnoteText">
    <w:name w:val="footnote text"/>
    <w:aliases w:val="F1"/>
    <w:link w:val="FootnoteTextChar"/>
    <w:rsid w:val="0051461B"/>
    <w:pPr>
      <w:tabs>
        <w:tab w:val="left" w:pos="120"/>
      </w:tabs>
      <w:spacing w:before="120" w:after="0" w:line="200" w:lineRule="atLeast"/>
      <w:ind w:left="115" w:hanging="115"/>
    </w:pPr>
    <w:rPr>
      <w:rFonts w:ascii="Times New Roman" w:eastAsia="Times New Roman" w:hAnsi="Times New Roman" w:cs="Times New Roman"/>
      <w:sz w:val="16"/>
      <w:szCs w:val="16"/>
    </w:rPr>
  </w:style>
  <w:style w:type="character" w:customStyle="1" w:styleId="FootnoteTextChar">
    <w:name w:val="Footnote Text Char"/>
    <w:aliases w:val="F1 Char"/>
    <w:basedOn w:val="DefaultParagraphFont"/>
    <w:link w:val="FootnoteText"/>
    <w:rsid w:val="0051461B"/>
    <w:rPr>
      <w:rFonts w:ascii="Times New Roman" w:eastAsia="Times New Roman" w:hAnsi="Times New Roman" w:cs="Times New Roman"/>
      <w:sz w:val="16"/>
      <w:szCs w:val="16"/>
    </w:rPr>
  </w:style>
  <w:style w:type="paragraph" w:customStyle="1" w:styleId="L1-FlLSp12">
    <w:name w:val="L1-FlL Sp&amp;1/2"/>
    <w:basedOn w:val="Normal"/>
    <w:link w:val="L1-FlLSp12Char"/>
    <w:uiPriority w:val="99"/>
    <w:rsid w:val="0051461B"/>
    <w:pPr>
      <w:tabs>
        <w:tab w:val="left" w:pos="1152"/>
      </w:tabs>
      <w:spacing w:after="0" w:line="360" w:lineRule="atLeast"/>
    </w:pPr>
    <w:rPr>
      <w:rFonts w:ascii="Garamond" w:eastAsia="Times New Roman" w:hAnsi="Garamond" w:cs="Times New Roman"/>
      <w:sz w:val="24"/>
      <w:szCs w:val="20"/>
    </w:rPr>
  </w:style>
  <w:style w:type="paragraph" w:customStyle="1" w:styleId="N1-1stBullet">
    <w:name w:val="N1-1st Bullet"/>
    <w:basedOn w:val="Normal"/>
    <w:rsid w:val="0051461B"/>
    <w:pPr>
      <w:numPr>
        <w:numId w:val="1"/>
      </w:numPr>
      <w:spacing w:after="240" w:line="240" w:lineRule="atLeast"/>
    </w:pPr>
    <w:rPr>
      <w:rFonts w:ascii="Garamond" w:eastAsia="Times New Roman" w:hAnsi="Garamond" w:cs="Times New Roman"/>
      <w:sz w:val="24"/>
      <w:szCs w:val="20"/>
    </w:rPr>
  </w:style>
  <w:style w:type="paragraph" w:customStyle="1" w:styleId="SP-SglSpPara">
    <w:name w:val="SP-Sgl Sp Para"/>
    <w:basedOn w:val="Normal"/>
    <w:uiPriority w:val="99"/>
    <w:rsid w:val="0051461B"/>
    <w:pPr>
      <w:tabs>
        <w:tab w:val="left" w:pos="576"/>
      </w:tabs>
      <w:spacing w:after="0" w:line="240" w:lineRule="atLeast"/>
      <w:ind w:firstLine="576"/>
    </w:pPr>
    <w:rPr>
      <w:rFonts w:ascii="Garamond" w:eastAsia="Times New Roman" w:hAnsi="Garamond" w:cs="Times New Roman"/>
      <w:sz w:val="24"/>
      <w:szCs w:val="20"/>
    </w:rPr>
  </w:style>
  <w:style w:type="character" w:styleId="FootnoteReference">
    <w:name w:val="footnote reference"/>
    <w:uiPriority w:val="99"/>
    <w:rsid w:val="0051461B"/>
    <w:rPr>
      <w:vertAlign w:val="superscript"/>
    </w:rPr>
  </w:style>
  <w:style w:type="character" w:customStyle="1" w:styleId="L1-FlLSp12Char">
    <w:name w:val="L1-FlL Sp&amp;1/2 Char"/>
    <w:link w:val="L1-FlLSp12"/>
    <w:uiPriority w:val="99"/>
    <w:locked/>
    <w:rsid w:val="0051461B"/>
    <w:rPr>
      <w:rFonts w:ascii="Garamond" w:eastAsia="Times New Roman" w:hAnsi="Garamond" w:cs="Times New Roman"/>
      <w:sz w:val="24"/>
      <w:szCs w:val="20"/>
    </w:rPr>
  </w:style>
  <w:style w:type="character" w:customStyle="1" w:styleId="P1-StandParaChar">
    <w:name w:val="P1-Stand Para Char"/>
    <w:basedOn w:val="DefaultParagraphFont"/>
    <w:link w:val="P1-StandPara"/>
    <w:locked/>
    <w:rsid w:val="0051461B"/>
    <w:rPr>
      <w:rFonts w:ascii="Garamond" w:eastAsia="Times New Roman" w:hAnsi="Garamond" w:cs="Times New Roman"/>
      <w:sz w:val="24"/>
      <w:szCs w:val="20"/>
    </w:rPr>
  </w:style>
  <w:style w:type="character" w:customStyle="1" w:styleId="Heading1Char">
    <w:name w:val="Heading 1 Char"/>
    <w:basedOn w:val="DefaultParagraphFont"/>
    <w:link w:val="Heading1"/>
    <w:uiPriority w:val="9"/>
    <w:rsid w:val="003B62DB"/>
    <w:rPr>
      <w:rFonts w:asciiTheme="majorHAnsi" w:eastAsiaTheme="majorEastAsia" w:hAnsiTheme="majorHAnsi" w:cstheme="majorBidi"/>
      <w:b/>
      <w:bCs/>
      <w:color w:val="365F91" w:themeColor="accent1" w:themeShade="BF"/>
      <w:sz w:val="30"/>
      <w:szCs w:val="30"/>
    </w:rPr>
  </w:style>
  <w:style w:type="character" w:styleId="CommentReference">
    <w:name w:val="annotation reference"/>
    <w:basedOn w:val="DefaultParagraphFont"/>
    <w:uiPriority w:val="99"/>
    <w:semiHidden/>
    <w:unhideWhenUsed/>
    <w:rsid w:val="005A66D5"/>
    <w:rPr>
      <w:sz w:val="20"/>
      <w:szCs w:val="20"/>
    </w:rPr>
  </w:style>
  <w:style w:type="paragraph" w:styleId="CommentText">
    <w:name w:val="annotation text"/>
    <w:basedOn w:val="Normal"/>
    <w:link w:val="CommentTextChar"/>
    <w:uiPriority w:val="99"/>
    <w:semiHidden/>
    <w:unhideWhenUsed/>
    <w:rsid w:val="005A66D5"/>
    <w:pPr>
      <w:spacing w:line="240" w:lineRule="auto"/>
    </w:pPr>
    <w:rPr>
      <w:sz w:val="20"/>
      <w:szCs w:val="20"/>
    </w:rPr>
  </w:style>
  <w:style w:type="character" w:customStyle="1" w:styleId="CommentTextChar">
    <w:name w:val="Comment Text Char"/>
    <w:basedOn w:val="DefaultParagraphFont"/>
    <w:link w:val="CommentText"/>
    <w:uiPriority w:val="99"/>
    <w:semiHidden/>
    <w:rsid w:val="0051461B"/>
    <w:rPr>
      <w:sz w:val="20"/>
      <w:szCs w:val="20"/>
    </w:rPr>
  </w:style>
  <w:style w:type="paragraph" w:styleId="CommentSubject">
    <w:name w:val="annotation subject"/>
    <w:basedOn w:val="CommentText"/>
    <w:next w:val="CommentText"/>
    <w:link w:val="CommentSubjectChar"/>
    <w:uiPriority w:val="99"/>
    <w:semiHidden/>
    <w:unhideWhenUsed/>
    <w:rsid w:val="0051461B"/>
    <w:rPr>
      <w:b/>
      <w:bCs/>
    </w:rPr>
  </w:style>
  <w:style w:type="character" w:customStyle="1" w:styleId="CommentSubjectChar">
    <w:name w:val="Comment Subject Char"/>
    <w:basedOn w:val="CommentTextChar"/>
    <w:link w:val="CommentSubject"/>
    <w:uiPriority w:val="99"/>
    <w:semiHidden/>
    <w:rsid w:val="0051461B"/>
    <w:rPr>
      <w:b/>
      <w:bCs/>
      <w:sz w:val="20"/>
      <w:szCs w:val="20"/>
    </w:rPr>
  </w:style>
  <w:style w:type="paragraph" w:styleId="BalloonText">
    <w:name w:val="Balloon Text"/>
    <w:basedOn w:val="Normal"/>
    <w:link w:val="BalloonTextChar"/>
    <w:uiPriority w:val="99"/>
    <w:semiHidden/>
    <w:unhideWhenUsed/>
    <w:rsid w:val="00514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61B"/>
    <w:rPr>
      <w:rFonts w:ascii="Tahoma" w:hAnsi="Tahoma" w:cs="Tahoma"/>
      <w:sz w:val="16"/>
      <w:szCs w:val="16"/>
    </w:rPr>
  </w:style>
  <w:style w:type="paragraph" w:styleId="ListParagraph">
    <w:name w:val="List Paragraph"/>
    <w:basedOn w:val="Normal"/>
    <w:uiPriority w:val="34"/>
    <w:qFormat/>
    <w:rsid w:val="003B62DB"/>
    <w:pPr>
      <w:ind w:left="720"/>
      <w:contextualSpacing/>
    </w:pPr>
  </w:style>
  <w:style w:type="character" w:styleId="Hyperlink">
    <w:name w:val="Hyperlink"/>
    <w:uiPriority w:val="99"/>
    <w:rsid w:val="00FC6D32"/>
    <w:rPr>
      <w:color w:val="0000FF"/>
      <w:u w:val="single"/>
    </w:rPr>
  </w:style>
  <w:style w:type="paragraph" w:styleId="TOC1">
    <w:name w:val="toc 1"/>
    <w:basedOn w:val="Normal"/>
    <w:autoRedefine/>
    <w:uiPriority w:val="39"/>
    <w:rsid w:val="00187BF1"/>
    <w:pPr>
      <w:tabs>
        <w:tab w:val="right" w:leader="dot" w:pos="9350"/>
      </w:tabs>
      <w:spacing w:after="0" w:line="240" w:lineRule="atLeast"/>
      <w:ind w:left="720" w:hanging="720"/>
    </w:pPr>
    <w:rPr>
      <w:rFonts w:ascii="Times New Roman" w:eastAsia="Times New Roman" w:hAnsi="Times New Roman" w:cs="Times New Roman"/>
      <w:noProof/>
    </w:rPr>
  </w:style>
  <w:style w:type="paragraph" w:styleId="TOC2">
    <w:name w:val="toc 2"/>
    <w:basedOn w:val="Normal"/>
    <w:autoRedefine/>
    <w:uiPriority w:val="39"/>
    <w:rsid w:val="00FC6D32"/>
    <w:pPr>
      <w:tabs>
        <w:tab w:val="left" w:pos="1440"/>
        <w:tab w:val="right" w:leader="dot" w:pos="9350"/>
      </w:tabs>
      <w:spacing w:after="0" w:line="240" w:lineRule="atLeast"/>
      <w:ind w:left="2160" w:hanging="1440"/>
    </w:pPr>
    <w:rPr>
      <w:rFonts w:ascii="Times New Roman" w:eastAsia="Times New Roman" w:hAnsi="Times New Roman" w:cs="Times New Roman"/>
    </w:rPr>
  </w:style>
  <w:style w:type="paragraph" w:styleId="TOC3">
    <w:name w:val="toc 3"/>
    <w:basedOn w:val="Normal"/>
    <w:next w:val="Normal"/>
    <w:autoRedefine/>
    <w:uiPriority w:val="39"/>
    <w:rsid w:val="00441185"/>
    <w:pPr>
      <w:tabs>
        <w:tab w:val="left" w:pos="1440"/>
        <w:tab w:val="right" w:leader="dot" w:pos="9350"/>
      </w:tabs>
      <w:spacing w:after="0" w:line="240" w:lineRule="auto"/>
      <w:ind w:left="720"/>
    </w:pPr>
    <w:rPr>
      <w:rFonts w:ascii="Times New Roman" w:eastAsia="Times New Roman" w:hAnsi="Times New Roman" w:cs="Times New Roman"/>
      <w:sz w:val="20"/>
      <w:szCs w:val="20"/>
    </w:rPr>
  </w:style>
  <w:style w:type="paragraph" w:customStyle="1" w:styleId="TOCHeading1">
    <w:name w:val="TOC Heading1"/>
    <w:basedOn w:val="Heading1"/>
    <w:next w:val="Normal"/>
    <w:uiPriority w:val="39"/>
    <w:rsid w:val="00FC6D32"/>
    <w:pPr>
      <w:outlineLvl w:val="9"/>
    </w:pPr>
    <w:rPr>
      <w:rFonts w:ascii="Cambria" w:eastAsia="Times New Roman" w:hAnsi="Cambria" w:cs="Times New Roman"/>
      <w:color w:val="365F91"/>
      <w:kern w:val="32"/>
    </w:rPr>
  </w:style>
  <w:style w:type="paragraph" w:customStyle="1" w:styleId="body">
    <w:name w:val="body"/>
    <w:basedOn w:val="PlainText"/>
    <w:link w:val="bodyChar"/>
    <w:rsid w:val="00901F4D"/>
    <w:pPr>
      <w:spacing w:line="480" w:lineRule="auto"/>
      <w:ind w:firstLine="360"/>
    </w:pPr>
    <w:rPr>
      <w:rFonts w:ascii="Times New Roman" w:eastAsia="Calibri" w:hAnsi="Times New Roman" w:cs="Times New Roman"/>
      <w:color w:val="000000"/>
      <w:sz w:val="24"/>
      <w:szCs w:val="24"/>
    </w:rPr>
  </w:style>
  <w:style w:type="character" w:customStyle="1" w:styleId="bodyChar">
    <w:name w:val="body Char"/>
    <w:link w:val="body"/>
    <w:rsid w:val="00901F4D"/>
    <w:rPr>
      <w:rFonts w:ascii="Times New Roman" w:eastAsia="Calibri" w:hAnsi="Times New Roman" w:cs="Times New Roman"/>
      <w:color w:val="000000"/>
      <w:sz w:val="24"/>
      <w:szCs w:val="24"/>
    </w:rPr>
  </w:style>
  <w:style w:type="paragraph" w:customStyle="1" w:styleId="Bullets">
    <w:name w:val="Bullets"/>
    <w:basedOn w:val="NormalWeb"/>
    <w:link w:val="BulletsChar"/>
    <w:rsid w:val="00901F4D"/>
    <w:pPr>
      <w:numPr>
        <w:numId w:val="2"/>
      </w:numPr>
      <w:spacing w:after="0" w:line="480" w:lineRule="auto"/>
    </w:pPr>
    <w:rPr>
      <w:rFonts w:eastAsia="Times New Roman"/>
      <w:color w:val="000000" w:themeColor="text1"/>
    </w:rPr>
  </w:style>
  <w:style w:type="character" w:customStyle="1" w:styleId="BulletsChar">
    <w:name w:val="Bullets Char"/>
    <w:basedOn w:val="DefaultParagraphFont"/>
    <w:link w:val="Bullets"/>
    <w:rsid w:val="00901F4D"/>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901F4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901F4D"/>
    <w:rPr>
      <w:rFonts w:ascii="Consolas" w:hAnsi="Consolas" w:cs="Consolas"/>
      <w:sz w:val="21"/>
      <w:szCs w:val="21"/>
    </w:rPr>
  </w:style>
  <w:style w:type="paragraph" w:styleId="NormalWeb">
    <w:name w:val="Normal (Web)"/>
    <w:basedOn w:val="Normal"/>
    <w:uiPriority w:val="99"/>
    <w:unhideWhenUsed/>
    <w:rsid w:val="00901F4D"/>
    <w:rPr>
      <w:rFonts w:ascii="Times New Roman" w:hAnsi="Times New Roman" w:cs="Times New Roman"/>
      <w:sz w:val="24"/>
      <w:szCs w:val="24"/>
    </w:rPr>
  </w:style>
  <w:style w:type="paragraph" w:customStyle="1" w:styleId="TT-TableTitle">
    <w:name w:val="TT-Table Title"/>
    <w:autoRedefine/>
    <w:rsid w:val="00B376F7"/>
    <w:pPr>
      <w:spacing w:after="0" w:line="240" w:lineRule="auto"/>
    </w:pPr>
    <w:rPr>
      <w:rFonts w:ascii="Times New Roman" w:eastAsia="Times New Roman" w:hAnsi="Times New Roman" w:cs="Times New Roman"/>
      <w:b/>
      <w:bCs/>
      <w:sz w:val="24"/>
      <w:szCs w:val="24"/>
    </w:rPr>
  </w:style>
  <w:style w:type="paragraph" w:customStyle="1" w:styleId="Default">
    <w:name w:val="Default"/>
    <w:rsid w:val="00C35CF2"/>
    <w:pPr>
      <w:autoSpaceDE w:val="0"/>
      <w:autoSpaceDN w:val="0"/>
      <w:adjustRightInd w:val="0"/>
    </w:pPr>
    <w:rPr>
      <w:rFonts w:ascii="Franklin Gothic Book" w:hAnsi="Franklin Gothic Book" w:cs="Franklin Gothic Book"/>
      <w:color w:val="000000"/>
      <w:sz w:val="24"/>
      <w:szCs w:val="24"/>
    </w:rPr>
  </w:style>
  <w:style w:type="character" w:customStyle="1" w:styleId="StyleTimesNewRoman">
    <w:name w:val="Style Times New Roman"/>
    <w:basedOn w:val="DefaultParagraphFont"/>
    <w:uiPriority w:val="99"/>
    <w:rsid w:val="00C35CF2"/>
    <w:rPr>
      <w:rFonts w:ascii="Times New Roman" w:hAnsi="Times New Roman" w:cs="Times New Roman" w:hint="default"/>
      <w:sz w:val="24"/>
    </w:rPr>
  </w:style>
  <w:style w:type="character" w:customStyle="1" w:styleId="Heading3Char">
    <w:name w:val="Heading 3 Char"/>
    <w:basedOn w:val="DefaultParagraphFont"/>
    <w:link w:val="Heading3"/>
    <w:uiPriority w:val="9"/>
    <w:rsid w:val="003B62D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37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07D"/>
  </w:style>
  <w:style w:type="paragraph" w:styleId="Footer">
    <w:name w:val="footer"/>
    <w:basedOn w:val="Normal"/>
    <w:link w:val="FooterChar"/>
    <w:uiPriority w:val="99"/>
    <w:unhideWhenUsed/>
    <w:rsid w:val="00437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07D"/>
  </w:style>
  <w:style w:type="paragraph" w:customStyle="1" w:styleId="followsanh2">
    <w:name w:val="followsanh2"/>
    <w:basedOn w:val="Normal"/>
    <w:rsid w:val="00EA1AE3"/>
    <w:pPr>
      <w:spacing w:before="225"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EA1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1991"/>
    <w:rPr>
      <w:color w:val="800080" w:themeColor="followedHyperlink"/>
      <w:u w:val="single"/>
    </w:rPr>
  </w:style>
  <w:style w:type="paragraph" w:customStyle="1" w:styleId="TableParagraph">
    <w:name w:val="Table Paragraph"/>
    <w:basedOn w:val="Normal"/>
    <w:uiPriority w:val="1"/>
    <w:rsid w:val="002606D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B62D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2D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62D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62D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62D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B62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62DB"/>
    <w:pPr>
      <w:spacing w:line="240" w:lineRule="auto"/>
    </w:pPr>
    <w:rPr>
      <w:b/>
      <w:bCs/>
      <w:color w:val="4F81BD" w:themeColor="accent1"/>
      <w:sz w:val="18"/>
      <w:szCs w:val="18"/>
    </w:rPr>
  </w:style>
  <w:style w:type="paragraph" w:styleId="Title">
    <w:name w:val="Title"/>
    <w:basedOn w:val="Normal"/>
    <w:next w:val="Normal"/>
    <w:link w:val="TitleChar"/>
    <w:uiPriority w:val="10"/>
    <w:qFormat/>
    <w:rsid w:val="003B62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2D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2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2D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B62DB"/>
    <w:rPr>
      <w:b/>
      <w:bCs/>
    </w:rPr>
  </w:style>
  <w:style w:type="character" w:styleId="Emphasis">
    <w:name w:val="Emphasis"/>
    <w:basedOn w:val="DefaultParagraphFont"/>
    <w:uiPriority w:val="20"/>
    <w:qFormat/>
    <w:rsid w:val="003B62DB"/>
    <w:rPr>
      <w:i/>
      <w:iCs/>
    </w:rPr>
  </w:style>
  <w:style w:type="paragraph" w:styleId="NoSpacing">
    <w:name w:val="No Spacing"/>
    <w:uiPriority w:val="1"/>
    <w:qFormat/>
    <w:rsid w:val="003B62DB"/>
    <w:pPr>
      <w:spacing w:after="0" w:line="240" w:lineRule="auto"/>
    </w:pPr>
  </w:style>
  <w:style w:type="paragraph" w:styleId="Quote">
    <w:name w:val="Quote"/>
    <w:basedOn w:val="Normal"/>
    <w:next w:val="Normal"/>
    <w:link w:val="QuoteChar"/>
    <w:uiPriority w:val="29"/>
    <w:qFormat/>
    <w:rsid w:val="003B62DB"/>
    <w:rPr>
      <w:i/>
      <w:iCs/>
      <w:color w:val="000000" w:themeColor="text1"/>
    </w:rPr>
  </w:style>
  <w:style w:type="character" w:customStyle="1" w:styleId="QuoteChar">
    <w:name w:val="Quote Char"/>
    <w:basedOn w:val="DefaultParagraphFont"/>
    <w:link w:val="Quote"/>
    <w:uiPriority w:val="29"/>
    <w:rsid w:val="003B62DB"/>
    <w:rPr>
      <w:i/>
      <w:iCs/>
      <w:color w:val="000000" w:themeColor="text1"/>
    </w:rPr>
  </w:style>
  <w:style w:type="paragraph" w:styleId="IntenseQuote">
    <w:name w:val="Intense Quote"/>
    <w:basedOn w:val="Normal"/>
    <w:next w:val="Normal"/>
    <w:link w:val="IntenseQuoteChar"/>
    <w:uiPriority w:val="30"/>
    <w:qFormat/>
    <w:rsid w:val="003B62D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62DB"/>
    <w:rPr>
      <w:b/>
      <w:bCs/>
      <w:i/>
      <w:iCs/>
      <w:color w:val="4F81BD" w:themeColor="accent1"/>
    </w:rPr>
  </w:style>
  <w:style w:type="character" w:styleId="SubtleEmphasis">
    <w:name w:val="Subtle Emphasis"/>
    <w:basedOn w:val="DefaultParagraphFont"/>
    <w:uiPriority w:val="19"/>
    <w:qFormat/>
    <w:rsid w:val="003B62DB"/>
    <w:rPr>
      <w:i/>
      <w:iCs/>
      <w:color w:val="808080" w:themeColor="text1" w:themeTint="7F"/>
    </w:rPr>
  </w:style>
  <w:style w:type="character" w:styleId="IntenseEmphasis">
    <w:name w:val="Intense Emphasis"/>
    <w:basedOn w:val="DefaultParagraphFont"/>
    <w:uiPriority w:val="21"/>
    <w:qFormat/>
    <w:rsid w:val="003B62DB"/>
    <w:rPr>
      <w:b/>
      <w:bCs/>
      <w:i/>
      <w:iCs/>
      <w:color w:val="4F81BD" w:themeColor="accent1"/>
    </w:rPr>
  </w:style>
  <w:style w:type="character" w:styleId="SubtleReference">
    <w:name w:val="Subtle Reference"/>
    <w:basedOn w:val="DefaultParagraphFont"/>
    <w:uiPriority w:val="31"/>
    <w:qFormat/>
    <w:rsid w:val="003B62DB"/>
    <w:rPr>
      <w:smallCaps/>
      <w:color w:val="C0504D" w:themeColor="accent2"/>
      <w:u w:val="single"/>
    </w:rPr>
  </w:style>
  <w:style w:type="character" w:styleId="IntenseReference">
    <w:name w:val="Intense Reference"/>
    <w:basedOn w:val="DefaultParagraphFont"/>
    <w:uiPriority w:val="32"/>
    <w:qFormat/>
    <w:rsid w:val="003B62DB"/>
    <w:rPr>
      <w:b/>
      <w:bCs/>
      <w:smallCaps/>
      <w:color w:val="C0504D" w:themeColor="accent2"/>
      <w:spacing w:val="5"/>
      <w:u w:val="single"/>
    </w:rPr>
  </w:style>
  <w:style w:type="character" w:styleId="BookTitle">
    <w:name w:val="Book Title"/>
    <w:basedOn w:val="DefaultParagraphFont"/>
    <w:uiPriority w:val="33"/>
    <w:qFormat/>
    <w:rsid w:val="003B62DB"/>
    <w:rPr>
      <w:b/>
      <w:bCs/>
      <w:smallCaps/>
      <w:spacing w:val="5"/>
    </w:rPr>
  </w:style>
  <w:style w:type="paragraph" w:styleId="TOCHeading">
    <w:name w:val="TOC Heading"/>
    <w:basedOn w:val="Heading1"/>
    <w:next w:val="Normal"/>
    <w:uiPriority w:val="39"/>
    <w:unhideWhenUsed/>
    <w:qFormat/>
    <w:rsid w:val="003B62D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115378">
      <w:bodyDiv w:val="1"/>
      <w:marLeft w:val="0"/>
      <w:marRight w:val="0"/>
      <w:marTop w:val="0"/>
      <w:marBottom w:val="0"/>
      <w:divBdr>
        <w:top w:val="none" w:sz="0" w:space="0" w:color="auto"/>
        <w:left w:val="none" w:sz="0" w:space="0" w:color="auto"/>
        <w:bottom w:val="none" w:sz="0" w:space="0" w:color="auto"/>
        <w:right w:val="none" w:sz="0" w:space="0" w:color="auto"/>
      </w:divBdr>
    </w:div>
    <w:div w:id="984317354">
      <w:bodyDiv w:val="1"/>
      <w:marLeft w:val="0"/>
      <w:marRight w:val="0"/>
      <w:marTop w:val="0"/>
      <w:marBottom w:val="0"/>
      <w:divBdr>
        <w:top w:val="none" w:sz="0" w:space="0" w:color="auto"/>
        <w:left w:val="none" w:sz="0" w:space="0" w:color="auto"/>
        <w:bottom w:val="none" w:sz="0" w:space="0" w:color="auto"/>
        <w:right w:val="none" w:sz="0" w:space="0" w:color="auto"/>
      </w:divBdr>
    </w:div>
    <w:div w:id="992564372">
      <w:bodyDiv w:val="1"/>
      <w:marLeft w:val="0"/>
      <w:marRight w:val="0"/>
      <w:marTop w:val="0"/>
      <w:marBottom w:val="0"/>
      <w:divBdr>
        <w:top w:val="none" w:sz="0" w:space="0" w:color="auto"/>
        <w:left w:val="none" w:sz="0" w:space="0" w:color="auto"/>
        <w:bottom w:val="none" w:sz="0" w:space="0" w:color="auto"/>
        <w:right w:val="none" w:sz="0" w:space="0" w:color="auto"/>
      </w:divBdr>
    </w:div>
    <w:div w:id="1158692945">
      <w:bodyDiv w:val="1"/>
      <w:marLeft w:val="0"/>
      <w:marRight w:val="0"/>
      <w:marTop w:val="0"/>
      <w:marBottom w:val="0"/>
      <w:divBdr>
        <w:top w:val="none" w:sz="0" w:space="0" w:color="auto"/>
        <w:left w:val="none" w:sz="0" w:space="0" w:color="auto"/>
        <w:bottom w:val="none" w:sz="0" w:space="0" w:color="auto"/>
        <w:right w:val="none" w:sz="0" w:space="0" w:color="auto"/>
      </w:divBdr>
    </w:div>
    <w:div w:id="1305739834">
      <w:bodyDiv w:val="1"/>
      <w:marLeft w:val="0"/>
      <w:marRight w:val="0"/>
      <w:marTop w:val="0"/>
      <w:marBottom w:val="0"/>
      <w:divBdr>
        <w:top w:val="none" w:sz="0" w:space="0" w:color="auto"/>
        <w:left w:val="none" w:sz="0" w:space="0" w:color="auto"/>
        <w:bottom w:val="none" w:sz="0" w:space="0" w:color="auto"/>
        <w:right w:val="none" w:sz="0" w:space="0" w:color="auto"/>
      </w:divBdr>
    </w:div>
    <w:div w:id="1387491548">
      <w:bodyDiv w:val="1"/>
      <w:marLeft w:val="0"/>
      <w:marRight w:val="0"/>
      <w:marTop w:val="0"/>
      <w:marBottom w:val="0"/>
      <w:divBdr>
        <w:top w:val="none" w:sz="0" w:space="0" w:color="auto"/>
        <w:left w:val="none" w:sz="0" w:space="0" w:color="auto"/>
        <w:bottom w:val="none" w:sz="0" w:space="0" w:color="auto"/>
        <w:right w:val="none" w:sz="0" w:space="0" w:color="auto"/>
      </w:divBdr>
    </w:div>
    <w:div w:id="1505165854">
      <w:bodyDiv w:val="1"/>
      <w:marLeft w:val="0"/>
      <w:marRight w:val="0"/>
      <w:marTop w:val="0"/>
      <w:marBottom w:val="0"/>
      <w:divBdr>
        <w:top w:val="none" w:sz="0" w:space="0" w:color="auto"/>
        <w:left w:val="none" w:sz="0" w:space="0" w:color="auto"/>
        <w:bottom w:val="none" w:sz="0" w:space="0" w:color="auto"/>
        <w:right w:val="none" w:sz="0" w:space="0" w:color="auto"/>
      </w:divBdr>
    </w:div>
    <w:div w:id="1655720605">
      <w:bodyDiv w:val="1"/>
      <w:marLeft w:val="0"/>
      <w:marRight w:val="0"/>
      <w:marTop w:val="0"/>
      <w:marBottom w:val="0"/>
      <w:divBdr>
        <w:top w:val="none" w:sz="0" w:space="0" w:color="auto"/>
        <w:left w:val="none" w:sz="0" w:space="0" w:color="auto"/>
        <w:bottom w:val="none" w:sz="0" w:space="0" w:color="auto"/>
        <w:right w:val="none" w:sz="0" w:space="0" w:color="auto"/>
      </w:divBdr>
    </w:div>
    <w:div w:id="1744831704">
      <w:bodyDiv w:val="1"/>
      <w:marLeft w:val="0"/>
      <w:marRight w:val="0"/>
      <w:marTop w:val="0"/>
      <w:marBottom w:val="0"/>
      <w:divBdr>
        <w:top w:val="none" w:sz="0" w:space="0" w:color="auto"/>
        <w:left w:val="none" w:sz="0" w:space="0" w:color="auto"/>
        <w:bottom w:val="none" w:sz="0" w:space="0" w:color="auto"/>
        <w:right w:val="none" w:sz="0" w:space="0" w:color="auto"/>
      </w:divBdr>
    </w:div>
    <w:div w:id="1969118701">
      <w:bodyDiv w:val="1"/>
      <w:marLeft w:val="0"/>
      <w:marRight w:val="0"/>
      <w:marTop w:val="0"/>
      <w:marBottom w:val="0"/>
      <w:divBdr>
        <w:top w:val="none" w:sz="0" w:space="0" w:color="auto"/>
        <w:left w:val="none" w:sz="0" w:space="0" w:color="auto"/>
        <w:bottom w:val="none" w:sz="0" w:space="0" w:color="auto"/>
        <w:right w:val="none" w:sz="0" w:space="0" w:color="auto"/>
      </w:divBdr>
    </w:div>
    <w:div w:id="2074548148">
      <w:bodyDiv w:val="1"/>
      <w:marLeft w:val="0"/>
      <w:marRight w:val="0"/>
      <w:marTop w:val="0"/>
      <w:marBottom w:val="0"/>
      <w:divBdr>
        <w:top w:val="none" w:sz="0" w:space="0" w:color="auto"/>
        <w:left w:val="none" w:sz="0" w:space="0" w:color="auto"/>
        <w:bottom w:val="none" w:sz="0" w:space="0" w:color="auto"/>
        <w:right w:val="none" w:sz="0" w:space="0" w:color="auto"/>
      </w:divBdr>
    </w:div>
    <w:div w:id="207998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nces.ed.gov/statprog/20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hyperlink" Target="http://www.reginfo.gov/public/do/PRAViewIC?ref_nbr=201406-1850-002&amp;icID=214085"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605AEB-5A4B-294C-92B3-8E233CF32C00}" type="doc">
      <dgm:prSet loTypeId="urn:microsoft.com/office/officeart/2005/8/layout/lProcess2" loCatId="" qsTypeId="urn:microsoft.com/office/officeart/2005/8/quickstyle/simple1" qsCatId="simple" csTypeId="urn:microsoft.com/office/officeart/2005/8/colors/accent1_2" csCatId="accent1" phldr="1"/>
      <dgm:spPr/>
      <dgm:t>
        <a:bodyPr/>
        <a:lstStyle/>
        <a:p>
          <a:endParaRPr lang="en-US"/>
        </a:p>
      </dgm:t>
    </dgm:pt>
    <dgm:pt modelId="{236A084A-F90E-514C-8C4F-439088ADFAD2}">
      <dgm:prSet phldrT="[Text]" custT="1"/>
      <dgm:spPr>
        <a:xfrm>
          <a:off x="4" y="0"/>
          <a:ext cx="1699542" cy="3086099"/>
        </a:xfrm>
        <a:solidFill>
          <a:srgbClr val="629DD1">
            <a:tint val="40000"/>
            <a:hueOff val="0"/>
            <a:satOff val="0"/>
            <a:lumOff val="0"/>
            <a:alphaOff val="0"/>
          </a:srgbClr>
        </a:solidFill>
        <a:ln>
          <a:noFill/>
        </a:ln>
        <a:effectLst/>
      </dgm:spPr>
      <dgm:t>
        <a:bodyPr/>
        <a:lstStyle/>
        <a:p>
          <a:pPr algn="ctr"/>
          <a:r>
            <a:rPr lang="en-US" sz="1300" u="sng">
              <a:solidFill>
                <a:sysClr val="windowText" lastClr="000000">
                  <a:hueOff val="0"/>
                  <a:satOff val="0"/>
                  <a:lumOff val="0"/>
                  <a:alphaOff val="0"/>
                </a:sysClr>
              </a:solidFill>
              <a:latin typeface="Palatino Linotype"/>
              <a:ea typeface="+mn-ea"/>
              <a:cs typeface="+mn-cs"/>
            </a:rPr>
            <a:t>Domain: </a:t>
          </a:r>
          <a:r>
            <a:rPr lang="en-US" sz="1300">
              <a:solidFill>
                <a:sysClr val="windowText" lastClr="000000">
                  <a:hueOff val="0"/>
                  <a:satOff val="0"/>
                  <a:lumOff val="0"/>
                  <a:alphaOff val="0"/>
                </a:sysClr>
              </a:solidFill>
              <a:latin typeface="Palatino Linotype"/>
              <a:ea typeface="+mn-ea"/>
              <a:cs typeface="+mn-cs"/>
            </a:rPr>
            <a:t>Engagement</a:t>
          </a:r>
        </a:p>
        <a:p>
          <a:pPr algn="ctr"/>
          <a:endParaRPr lang="en-US" sz="1400">
            <a:solidFill>
              <a:sysClr val="windowText" lastClr="000000">
                <a:hueOff val="0"/>
                <a:satOff val="0"/>
                <a:lumOff val="0"/>
                <a:alphaOff val="0"/>
              </a:sysClr>
            </a:solidFill>
            <a:latin typeface="Palatino Linotype"/>
            <a:ea typeface="+mn-ea"/>
            <a:cs typeface="+mn-cs"/>
          </a:endParaRPr>
        </a:p>
      </dgm:t>
    </dgm:pt>
    <dgm:pt modelId="{7950DBE9-B833-E243-AC1E-A9F3A7AA6029}" type="parTrans" cxnId="{DCE12B64-8661-6241-A027-7339446477D9}">
      <dgm:prSet/>
      <dgm:spPr/>
      <dgm:t>
        <a:bodyPr/>
        <a:lstStyle/>
        <a:p>
          <a:pPr algn="ctr"/>
          <a:endParaRPr lang="en-US"/>
        </a:p>
      </dgm:t>
    </dgm:pt>
    <dgm:pt modelId="{2452F9D0-8593-8B4D-89AC-04B04A1BF8E1}" type="sibTrans" cxnId="{DCE12B64-8661-6241-A027-7339446477D9}">
      <dgm:prSet/>
      <dgm:spPr/>
      <dgm:t>
        <a:bodyPr/>
        <a:lstStyle/>
        <a:p>
          <a:pPr algn="ctr"/>
          <a:endParaRPr lang="en-US"/>
        </a:p>
      </dgm:t>
    </dgm:pt>
    <dgm:pt modelId="{C1A7DE07-B557-6B40-B502-FE62248AE6E1}">
      <dgm:prSet custT="1"/>
      <dgm:spPr>
        <a:xfrm>
          <a:off x="171743" y="862486"/>
          <a:ext cx="1359634" cy="606295"/>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b="1" u="sng">
              <a:solidFill>
                <a:sysClr val="window" lastClr="FFFFFF"/>
              </a:solidFill>
              <a:latin typeface="Palatino Linotype"/>
              <a:ea typeface="+mn-ea"/>
              <a:cs typeface="+mn-cs"/>
            </a:rPr>
            <a:t>Topics</a:t>
          </a:r>
          <a:r>
            <a:rPr lang="en-US" sz="1000" u="sng">
              <a:solidFill>
                <a:sysClr val="window" lastClr="FFFFFF"/>
              </a:solidFill>
              <a:latin typeface="Palatino Linotype"/>
              <a:ea typeface="+mn-ea"/>
              <a:cs typeface="+mn-cs"/>
            </a:rPr>
            <a:t>:</a:t>
          </a:r>
        </a:p>
        <a:p>
          <a:pPr algn="ctr"/>
          <a:r>
            <a:rPr lang="en-US" sz="1000">
              <a:solidFill>
                <a:sysClr val="window" lastClr="FFFFFF"/>
              </a:solidFill>
              <a:latin typeface="Palatino Linotype"/>
              <a:ea typeface="+mn-ea"/>
              <a:cs typeface="+mn-cs"/>
            </a:rPr>
            <a:t>Cultural and linguistic competence</a:t>
          </a:r>
        </a:p>
      </dgm:t>
    </dgm:pt>
    <dgm:pt modelId="{8732E9A1-037B-8F40-8DC3-A03FF9FD802F}" type="parTrans" cxnId="{A1EBE952-FD56-BF44-9379-31F4BEEC6423}">
      <dgm:prSet/>
      <dgm:spPr/>
      <dgm:t>
        <a:bodyPr/>
        <a:lstStyle/>
        <a:p>
          <a:pPr algn="ctr"/>
          <a:endParaRPr lang="en-US"/>
        </a:p>
      </dgm:t>
    </dgm:pt>
    <dgm:pt modelId="{1AB9EA00-C349-404E-AE56-1F6DFE9673E0}" type="sibTrans" cxnId="{A1EBE952-FD56-BF44-9379-31F4BEEC6423}">
      <dgm:prSet/>
      <dgm:spPr/>
      <dgm:t>
        <a:bodyPr/>
        <a:lstStyle/>
        <a:p>
          <a:pPr algn="ctr"/>
          <a:endParaRPr lang="en-US"/>
        </a:p>
      </dgm:t>
    </dgm:pt>
    <dgm:pt modelId="{A67F017A-35B7-1C4B-8911-D6043698DE8D}">
      <dgm:prSet custT="1"/>
      <dgm:spPr>
        <a:xfrm>
          <a:off x="171743" y="1585910"/>
          <a:ext cx="1359634" cy="606295"/>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a:solidFill>
                <a:sysClr val="window" lastClr="FFFFFF"/>
              </a:solidFill>
              <a:latin typeface="Palatino Linotype"/>
              <a:ea typeface="+mn-ea"/>
              <a:cs typeface="+mn-cs"/>
            </a:rPr>
            <a:t>Relationships</a:t>
          </a:r>
        </a:p>
      </dgm:t>
    </dgm:pt>
    <dgm:pt modelId="{A20A597A-5C89-4743-8F78-6878DA66A391}" type="parTrans" cxnId="{D8B90B26-2B05-C44A-8C36-0BAFC1F26552}">
      <dgm:prSet/>
      <dgm:spPr/>
      <dgm:t>
        <a:bodyPr/>
        <a:lstStyle/>
        <a:p>
          <a:pPr algn="ctr"/>
          <a:endParaRPr lang="en-US"/>
        </a:p>
      </dgm:t>
    </dgm:pt>
    <dgm:pt modelId="{E5B44F0D-76E4-1D4D-8F6E-E0C65FC613A9}" type="sibTrans" cxnId="{D8B90B26-2B05-C44A-8C36-0BAFC1F26552}">
      <dgm:prSet/>
      <dgm:spPr/>
      <dgm:t>
        <a:bodyPr/>
        <a:lstStyle/>
        <a:p>
          <a:pPr algn="ctr"/>
          <a:endParaRPr lang="en-US"/>
        </a:p>
      </dgm:t>
    </dgm:pt>
    <dgm:pt modelId="{9CA5CFEE-9100-8946-992B-0E85AB60EADA}">
      <dgm:prSet custT="1"/>
      <dgm:spPr>
        <a:xfrm>
          <a:off x="171743" y="2301383"/>
          <a:ext cx="1359634" cy="606295"/>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a:solidFill>
                <a:sysClr val="window" lastClr="FFFFFF"/>
              </a:solidFill>
              <a:latin typeface="Palatino Linotype"/>
              <a:ea typeface="+mn-ea"/>
              <a:cs typeface="+mn-cs"/>
            </a:rPr>
            <a:t>School participation</a:t>
          </a:r>
        </a:p>
      </dgm:t>
    </dgm:pt>
    <dgm:pt modelId="{415701B2-6942-FB4C-BC8D-F63C39377818}" type="parTrans" cxnId="{B626788E-A896-6640-AB7D-323E51CA7E24}">
      <dgm:prSet/>
      <dgm:spPr/>
      <dgm:t>
        <a:bodyPr/>
        <a:lstStyle/>
        <a:p>
          <a:pPr algn="ctr"/>
          <a:endParaRPr lang="en-US"/>
        </a:p>
      </dgm:t>
    </dgm:pt>
    <dgm:pt modelId="{B010BB1A-3C47-DA42-B572-311C97359525}" type="sibTrans" cxnId="{B626788E-A896-6640-AB7D-323E51CA7E24}">
      <dgm:prSet/>
      <dgm:spPr/>
      <dgm:t>
        <a:bodyPr/>
        <a:lstStyle/>
        <a:p>
          <a:pPr algn="ctr"/>
          <a:endParaRPr lang="en-US"/>
        </a:p>
      </dgm:t>
    </dgm:pt>
    <dgm:pt modelId="{A36B539D-A15E-FD4E-ABB8-F2A42A28A3D7}">
      <dgm:prSet custT="1"/>
      <dgm:spPr>
        <a:xfrm>
          <a:off x="1828797" y="0"/>
          <a:ext cx="1600204" cy="3086099"/>
        </a:xfrm>
        <a:solidFill>
          <a:srgbClr val="629DD1">
            <a:tint val="40000"/>
            <a:hueOff val="0"/>
            <a:satOff val="0"/>
            <a:lumOff val="0"/>
            <a:alphaOff val="0"/>
          </a:srgbClr>
        </a:solidFill>
        <a:ln>
          <a:noFill/>
        </a:ln>
        <a:effectLst/>
      </dgm:spPr>
      <dgm:t>
        <a:bodyPr/>
        <a:lstStyle/>
        <a:p>
          <a:pPr algn="ctr"/>
          <a:r>
            <a:rPr lang="en-US" sz="1300" u="sng">
              <a:solidFill>
                <a:sysClr val="windowText" lastClr="000000">
                  <a:hueOff val="0"/>
                  <a:satOff val="0"/>
                  <a:lumOff val="0"/>
                  <a:alphaOff val="0"/>
                </a:sysClr>
              </a:solidFill>
              <a:latin typeface="Palatino Linotype"/>
              <a:ea typeface="+mn-ea"/>
              <a:cs typeface="+mn-cs"/>
            </a:rPr>
            <a:t>Domain:</a:t>
          </a:r>
          <a:br>
            <a:rPr lang="en-US" sz="1300" u="sng">
              <a:solidFill>
                <a:sysClr val="windowText" lastClr="000000">
                  <a:hueOff val="0"/>
                  <a:satOff val="0"/>
                  <a:lumOff val="0"/>
                  <a:alphaOff val="0"/>
                </a:sysClr>
              </a:solidFill>
              <a:latin typeface="Palatino Linotype"/>
              <a:ea typeface="+mn-ea"/>
              <a:cs typeface="+mn-cs"/>
            </a:rPr>
          </a:br>
          <a:r>
            <a:rPr lang="en-US" sz="1300">
              <a:solidFill>
                <a:sysClr val="windowText" lastClr="000000">
                  <a:hueOff val="0"/>
                  <a:satOff val="0"/>
                  <a:lumOff val="0"/>
                  <a:alphaOff val="0"/>
                </a:sysClr>
              </a:solidFill>
              <a:latin typeface="Palatino Linotype"/>
              <a:ea typeface="+mn-ea"/>
              <a:cs typeface="+mn-cs"/>
            </a:rPr>
            <a:t>Safety</a:t>
          </a:r>
        </a:p>
      </dgm:t>
    </dgm:pt>
    <dgm:pt modelId="{244629E1-0375-3845-8609-CF8F32FC2C47}" type="parTrans" cxnId="{406515C6-42D7-744E-8ABD-5716D1EDAE36}">
      <dgm:prSet/>
      <dgm:spPr/>
      <dgm:t>
        <a:bodyPr/>
        <a:lstStyle/>
        <a:p>
          <a:pPr algn="ctr"/>
          <a:endParaRPr lang="en-US"/>
        </a:p>
      </dgm:t>
    </dgm:pt>
    <dgm:pt modelId="{10283720-56D8-9645-AA51-BC13DB26EA99}" type="sibTrans" cxnId="{406515C6-42D7-744E-8ABD-5716D1EDAE36}">
      <dgm:prSet/>
      <dgm:spPr/>
      <dgm:t>
        <a:bodyPr/>
        <a:lstStyle/>
        <a:p>
          <a:pPr algn="ctr"/>
          <a:endParaRPr lang="en-US"/>
        </a:p>
      </dgm:t>
    </dgm:pt>
    <dgm:pt modelId="{73DFDC21-0E60-A44A-8D8A-240298FFE549}">
      <dgm:prSet custT="1"/>
      <dgm:spPr>
        <a:xfrm>
          <a:off x="1949082" y="844440"/>
          <a:ext cx="1359634" cy="464635"/>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b="1" u="sng">
              <a:solidFill>
                <a:sysClr val="window" lastClr="FFFFFF"/>
              </a:solidFill>
              <a:latin typeface="Palatino Linotype"/>
              <a:ea typeface="+mn-ea"/>
              <a:cs typeface="+mn-cs"/>
            </a:rPr>
            <a:t>Topics</a:t>
          </a:r>
          <a:r>
            <a:rPr lang="en-US" sz="1000" u="sng">
              <a:solidFill>
                <a:sysClr val="window" lastClr="FFFFFF"/>
              </a:solidFill>
              <a:latin typeface="Palatino Linotype"/>
              <a:ea typeface="+mn-ea"/>
              <a:cs typeface="+mn-cs"/>
            </a:rPr>
            <a:t>:</a:t>
          </a:r>
        </a:p>
        <a:p>
          <a:pPr algn="ctr"/>
          <a:r>
            <a:rPr lang="en-US" sz="1000">
              <a:solidFill>
                <a:sysClr val="window" lastClr="FFFFFF"/>
              </a:solidFill>
              <a:latin typeface="Palatino Linotype"/>
              <a:ea typeface="+mn-ea"/>
              <a:cs typeface="+mn-cs"/>
            </a:rPr>
            <a:t>Emotional safety</a:t>
          </a:r>
        </a:p>
      </dgm:t>
    </dgm:pt>
    <dgm:pt modelId="{F2323A6C-9815-CE4D-9085-71B6A95C5874}" type="parTrans" cxnId="{EE7D92CB-B24E-BB45-A127-3542C17B15DD}">
      <dgm:prSet/>
      <dgm:spPr/>
      <dgm:t>
        <a:bodyPr/>
        <a:lstStyle/>
        <a:p>
          <a:pPr algn="ctr"/>
          <a:endParaRPr lang="en-US"/>
        </a:p>
      </dgm:t>
    </dgm:pt>
    <dgm:pt modelId="{A70FFBB4-2A8C-B146-8F4E-1937212B067F}" type="sibTrans" cxnId="{EE7D92CB-B24E-BB45-A127-3542C17B15DD}">
      <dgm:prSet/>
      <dgm:spPr/>
      <dgm:t>
        <a:bodyPr/>
        <a:lstStyle/>
        <a:p>
          <a:pPr algn="ctr"/>
          <a:endParaRPr lang="en-US"/>
        </a:p>
      </dgm:t>
    </dgm:pt>
    <dgm:pt modelId="{01D63B66-FBD4-1C46-8BB2-8D17E1075330}">
      <dgm:prSet custT="1"/>
      <dgm:spPr>
        <a:xfrm>
          <a:off x="1949082" y="1379151"/>
          <a:ext cx="1359634" cy="267886"/>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a:solidFill>
                <a:sysClr val="window" lastClr="FFFFFF"/>
              </a:solidFill>
              <a:latin typeface="Palatino Linotype"/>
              <a:ea typeface="+mn-ea"/>
              <a:cs typeface="+mn-cs"/>
            </a:rPr>
            <a:t>Physical safety</a:t>
          </a:r>
        </a:p>
      </dgm:t>
    </dgm:pt>
    <dgm:pt modelId="{4A12A16D-8459-0C47-9488-330A1295184E}" type="parTrans" cxnId="{654A6840-B82C-324C-86B3-26E5DA35EC17}">
      <dgm:prSet/>
      <dgm:spPr/>
      <dgm:t>
        <a:bodyPr/>
        <a:lstStyle/>
        <a:p>
          <a:pPr algn="ctr"/>
          <a:endParaRPr lang="en-US"/>
        </a:p>
      </dgm:t>
    </dgm:pt>
    <dgm:pt modelId="{BB6DEB53-FDCA-5044-8A08-9E195D84B49E}" type="sibTrans" cxnId="{654A6840-B82C-324C-86B3-26E5DA35EC17}">
      <dgm:prSet/>
      <dgm:spPr/>
      <dgm:t>
        <a:bodyPr/>
        <a:lstStyle/>
        <a:p>
          <a:pPr algn="ctr"/>
          <a:endParaRPr lang="en-US"/>
        </a:p>
      </dgm:t>
    </dgm:pt>
    <dgm:pt modelId="{B56A57A5-A36E-B945-A952-470802B799F2}">
      <dgm:prSet custT="1"/>
      <dgm:spPr>
        <a:xfrm>
          <a:off x="1949082" y="1717600"/>
          <a:ext cx="1359634" cy="391207"/>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a:solidFill>
                <a:sysClr val="window" lastClr="FFFFFF"/>
              </a:solidFill>
              <a:latin typeface="Palatino Linotype"/>
              <a:ea typeface="+mn-ea"/>
              <a:cs typeface="+mn-cs"/>
            </a:rPr>
            <a:t>Bullying/ cyberbullying</a:t>
          </a:r>
        </a:p>
      </dgm:t>
    </dgm:pt>
    <dgm:pt modelId="{317B9342-26AA-664E-AAAE-12A49A0F20BA}" type="parTrans" cxnId="{55B93B47-AF85-984D-8BD1-D168EE487793}">
      <dgm:prSet/>
      <dgm:spPr/>
      <dgm:t>
        <a:bodyPr/>
        <a:lstStyle/>
        <a:p>
          <a:pPr algn="ctr"/>
          <a:endParaRPr lang="en-US"/>
        </a:p>
      </dgm:t>
    </dgm:pt>
    <dgm:pt modelId="{224AB778-791F-EC4B-A6BD-4C3DC8D7A6C0}" type="sibTrans" cxnId="{55B93B47-AF85-984D-8BD1-D168EE487793}">
      <dgm:prSet/>
      <dgm:spPr/>
      <dgm:t>
        <a:bodyPr/>
        <a:lstStyle/>
        <a:p>
          <a:pPr algn="ctr"/>
          <a:endParaRPr lang="en-US"/>
        </a:p>
      </dgm:t>
    </dgm:pt>
    <dgm:pt modelId="{7DFE363C-C7CA-7A4F-A14A-DED8179958C4}">
      <dgm:prSet custT="1"/>
      <dgm:spPr>
        <a:xfrm>
          <a:off x="1949082" y="2173873"/>
          <a:ext cx="1359634" cy="267886"/>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a:solidFill>
                <a:sysClr val="window" lastClr="FFFFFF"/>
              </a:solidFill>
              <a:latin typeface="Palatino Linotype"/>
              <a:ea typeface="+mn-ea"/>
              <a:cs typeface="+mn-cs"/>
            </a:rPr>
            <a:t>Substance abuse</a:t>
          </a:r>
        </a:p>
      </dgm:t>
    </dgm:pt>
    <dgm:pt modelId="{A8727849-C3FA-904F-BB1B-F3CD7BB6CC51}" type="parTrans" cxnId="{709BB7BB-1B2D-8841-93FC-9313B9B5003A}">
      <dgm:prSet/>
      <dgm:spPr/>
      <dgm:t>
        <a:bodyPr/>
        <a:lstStyle/>
        <a:p>
          <a:pPr algn="ctr"/>
          <a:endParaRPr lang="en-US"/>
        </a:p>
      </dgm:t>
    </dgm:pt>
    <dgm:pt modelId="{C85275E3-691A-0446-BED7-DFDB957A19E5}" type="sibTrans" cxnId="{709BB7BB-1B2D-8841-93FC-9313B9B5003A}">
      <dgm:prSet/>
      <dgm:spPr/>
      <dgm:t>
        <a:bodyPr/>
        <a:lstStyle/>
        <a:p>
          <a:pPr algn="ctr"/>
          <a:endParaRPr lang="en-US"/>
        </a:p>
      </dgm:t>
    </dgm:pt>
    <dgm:pt modelId="{7C10CABB-41E9-F14C-9F12-FC7873F33A1F}">
      <dgm:prSet custT="1"/>
      <dgm:spPr>
        <a:xfrm>
          <a:off x="1949082" y="2498875"/>
          <a:ext cx="1359634" cy="448147"/>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a:solidFill>
                <a:sysClr val="window" lastClr="FFFFFF"/>
              </a:solidFill>
              <a:latin typeface="Palatino Linotype"/>
              <a:ea typeface="+mn-ea"/>
              <a:cs typeface="+mn-cs"/>
            </a:rPr>
            <a:t>Emergency readiness/ management</a:t>
          </a:r>
        </a:p>
      </dgm:t>
    </dgm:pt>
    <dgm:pt modelId="{6767ED63-B412-A449-AC5A-09B33D37D57F}" type="parTrans" cxnId="{B7288060-BFEF-2947-9D41-CED7FADF16B5}">
      <dgm:prSet/>
      <dgm:spPr/>
      <dgm:t>
        <a:bodyPr/>
        <a:lstStyle/>
        <a:p>
          <a:pPr algn="ctr"/>
          <a:endParaRPr lang="en-US"/>
        </a:p>
      </dgm:t>
    </dgm:pt>
    <dgm:pt modelId="{7662BE5C-8AAA-0247-B764-D0A78F57B81F}" type="sibTrans" cxnId="{B7288060-BFEF-2947-9D41-CED7FADF16B5}">
      <dgm:prSet/>
      <dgm:spPr/>
      <dgm:t>
        <a:bodyPr/>
        <a:lstStyle/>
        <a:p>
          <a:pPr algn="ctr"/>
          <a:endParaRPr lang="en-US"/>
        </a:p>
      </dgm:t>
    </dgm:pt>
    <dgm:pt modelId="{9DD00FFD-C374-9B4F-82AB-39BB2B12BC84}">
      <dgm:prSet custT="1"/>
      <dgm:spPr>
        <a:xfrm>
          <a:off x="3556467" y="0"/>
          <a:ext cx="1699542" cy="3086099"/>
        </a:xfrm>
        <a:solidFill>
          <a:srgbClr val="629DD1">
            <a:tint val="40000"/>
            <a:hueOff val="0"/>
            <a:satOff val="0"/>
            <a:lumOff val="0"/>
            <a:alphaOff val="0"/>
          </a:srgbClr>
        </a:solidFill>
        <a:ln>
          <a:noFill/>
        </a:ln>
        <a:effectLst/>
      </dgm:spPr>
      <dgm:t>
        <a:bodyPr/>
        <a:lstStyle/>
        <a:p>
          <a:pPr algn="ctr"/>
          <a:r>
            <a:rPr lang="en-US" sz="1300" u="sng">
              <a:solidFill>
                <a:sysClr val="windowText" lastClr="000000">
                  <a:hueOff val="0"/>
                  <a:satOff val="0"/>
                  <a:lumOff val="0"/>
                  <a:alphaOff val="0"/>
                </a:sysClr>
              </a:solidFill>
              <a:latin typeface="Palatino Linotype"/>
              <a:ea typeface="+mn-ea"/>
              <a:cs typeface="+mn-cs"/>
            </a:rPr>
            <a:t>Domain: </a:t>
          </a:r>
          <a:r>
            <a:rPr lang="en-US" sz="1300">
              <a:solidFill>
                <a:sysClr val="windowText" lastClr="000000">
                  <a:hueOff val="0"/>
                  <a:satOff val="0"/>
                  <a:lumOff val="0"/>
                  <a:alphaOff val="0"/>
                </a:sysClr>
              </a:solidFill>
              <a:latin typeface="Palatino Linotype"/>
              <a:ea typeface="+mn-ea"/>
              <a:cs typeface="+mn-cs"/>
            </a:rPr>
            <a:t>Environment</a:t>
          </a:r>
        </a:p>
      </dgm:t>
    </dgm:pt>
    <dgm:pt modelId="{F78343D2-9730-8A49-A11F-790AB2D1315A}" type="parTrans" cxnId="{3BD77132-2F61-8C47-8036-FF4A037F1073}">
      <dgm:prSet/>
      <dgm:spPr/>
      <dgm:t>
        <a:bodyPr/>
        <a:lstStyle/>
        <a:p>
          <a:pPr algn="ctr"/>
          <a:endParaRPr lang="en-US"/>
        </a:p>
      </dgm:t>
    </dgm:pt>
    <dgm:pt modelId="{69AF8320-370E-E64E-94A2-F629E9D3D516}" type="sibTrans" cxnId="{3BD77132-2F61-8C47-8036-FF4A037F1073}">
      <dgm:prSet/>
      <dgm:spPr/>
      <dgm:t>
        <a:bodyPr/>
        <a:lstStyle/>
        <a:p>
          <a:pPr algn="ctr"/>
          <a:endParaRPr lang="en-US"/>
        </a:p>
      </dgm:t>
    </dgm:pt>
    <dgm:pt modelId="{10C61AD6-F55F-7749-896D-C1216C6946D9}">
      <dgm:prSet custT="1"/>
      <dgm:spPr>
        <a:xfrm>
          <a:off x="3726422" y="854432"/>
          <a:ext cx="1359634" cy="495745"/>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b="1" u="sng">
              <a:solidFill>
                <a:sysClr val="window" lastClr="FFFFFF"/>
              </a:solidFill>
              <a:latin typeface="Palatino Linotype"/>
              <a:ea typeface="+mn-ea"/>
              <a:cs typeface="+mn-cs"/>
            </a:rPr>
            <a:t>Topics</a:t>
          </a:r>
          <a:r>
            <a:rPr lang="en-US" sz="1000" u="sng">
              <a:solidFill>
                <a:sysClr val="window" lastClr="FFFFFF"/>
              </a:solidFill>
              <a:latin typeface="Palatino Linotype"/>
              <a:ea typeface="+mn-ea"/>
              <a:cs typeface="+mn-cs"/>
            </a:rPr>
            <a:t>:</a:t>
          </a:r>
        </a:p>
        <a:p>
          <a:pPr algn="ctr"/>
          <a:r>
            <a:rPr lang="en-US" sz="1000">
              <a:solidFill>
                <a:sysClr val="window" lastClr="FFFFFF"/>
              </a:solidFill>
              <a:latin typeface="Palatino Linotype"/>
              <a:ea typeface="+mn-ea"/>
              <a:cs typeface="+mn-cs"/>
            </a:rPr>
            <a:t>Physical environment</a:t>
          </a:r>
        </a:p>
      </dgm:t>
    </dgm:pt>
    <dgm:pt modelId="{E360C472-1956-A648-BCC1-A3C9221321B6}" type="parTrans" cxnId="{7F5198FC-E42E-0C4C-96E5-C1F5E8BEA5F3}">
      <dgm:prSet/>
      <dgm:spPr/>
      <dgm:t>
        <a:bodyPr/>
        <a:lstStyle/>
        <a:p>
          <a:pPr algn="ctr"/>
          <a:endParaRPr lang="en-US"/>
        </a:p>
      </dgm:t>
    </dgm:pt>
    <dgm:pt modelId="{54248E54-0118-544C-B28F-EE802366F20B}" type="sibTrans" cxnId="{7F5198FC-E42E-0C4C-96E5-C1F5E8BEA5F3}">
      <dgm:prSet/>
      <dgm:spPr/>
      <dgm:t>
        <a:bodyPr/>
        <a:lstStyle/>
        <a:p>
          <a:pPr algn="ctr"/>
          <a:endParaRPr lang="en-US"/>
        </a:p>
      </dgm:t>
    </dgm:pt>
    <dgm:pt modelId="{9AAA1019-66C2-F24E-BCCB-618B3EC5E37B}">
      <dgm:prSet custT="1"/>
      <dgm:spPr>
        <a:xfrm>
          <a:off x="3726422" y="1424359"/>
          <a:ext cx="1359634" cy="327144"/>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a:solidFill>
                <a:sysClr val="window" lastClr="FFFFFF"/>
              </a:solidFill>
              <a:latin typeface="Palatino Linotype"/>
              <a:ea typeface="+mn-ea"/>
              <a:cs typeface="+mn-cs"/>
            </a:rPr>
            <a:t>Instructional environment</a:t>
          </a:r>
        </a:p>
      </dgm:t>
    </dgm:pt>
    <dgm:pt modelId="{67203A59-2BF4-A14F-925A-4B0192D92D0D}" type="parTrans" cxnId="{2633465C-B324-424F-9A03-43B6B0D538E3}">
      <dgm:prSet/>
      <dgm:spPr/>
      <dgm:t>
        <a:bodyPr/>
        <a:lstStyle/>
        <a:p>
          <a:pPr algn="ctr"/>
          <a:endParaRPr lang="en-US"/>
        </a:p>
      </dgm:t>
    </dgm:pt>
    <dgm:pt modelId="{0D6F9348-1161-2742-A4CB-F5C9B9BFE837}" type="sibTrans" cxnId="{2633465C-B324-424F-9A03-43B6B0D538E3}">
      <dgm:prSet/>
      <dgm:spPr/>
      <dgm:t>
        <a:bodyPr/>
        <a:lstStyle/>
        <a:p>
          <a:pPr algn="ctr"/>
          <a:endParaRPr lang="en-US"/>
        </a:p>
      </dgm:t>
    </dgm:pt>
    <dgm:pt modelId="{CF78E993-C901-2D48-9CF6-3741496D496A}">
      <dgm:prSet custT="1"/>
      <dgm:spPr>
        <a:xfrm>
          <a:off x="3726422" y="1825687"/>
          <a:ext cx="1359634" cy="327144"/>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a:solidFill>
                <a:sysClr val="window" lastClr="FFFFFF"/>
              </a:solidFill>
              <a:latin typeface="Palatino Linotype"/>
              <a:ea typeface="+mn-ea"/>
              <a:cs typeface="+mn-cs"/>
            </a:rPr>
            <a:t>Physical health</a:t>
          </a:r>
        </a:p>
      </dgm:t>
    </dgm:pt>
    <dgm:pt modelId="{CEB43945-1413-B748-9787-9A570CD856FC}" type="parTrans" cxnId="{7DEFD0BB-140E-8649-A31F-DFDB1B8BD37B}">
      <dgm:prSet/>
      <dgm:spPr/>
      <dgm:t>
        <a:bodyPr/>
        <a:lstStyle/>
        <a:p>
          <a:pPr algn="ctr"/>
          <a:endParaRPr lang="en-US"/>
        </a:p>
      </dgm:t>
    </dgm:pt>
    <dgm:pt modelId="{406D9E80-0A22-A641-8E7B-EF9721CE23AC}" type="sibTrans" cxnId="{7DEFD0BB-140E-8649-A31F-DFDB1B8BD37B}">
      <dgm:prSet/>
      <dgm:spPr/>
      <dgm:t>
        <a:bodyPr/>
        <a:lstStyle/>
        <a:p>
          <a:pPr algn="ctr"/>
          <a:endParaRPr lang="en-US"/>
        </a:p>
      </dgm:t>
    </dgm:pt>
    <dgm:pt modelId="{69325BDF-37AD-A24B-97F2-080996AFF76A}">
      <dgm:prSet custT="1"/>
      <dgm:spPr>
        <a:xfrm>
          <a:off x="3726422" y="2227015"/>
          <a:ext cx="1359634" cy="327144"/>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a:solidFill>
                <a:sysClr val="window" lastClr="FFFFFF"/>
              </a:solidFill>
              <a:latin typeface="Palatino Linotype"/>
              <a:ea typeface="+mn-ea"/>
              <a:cs typeface="+mn-cs"/>
            </a:rPr>
            <a:t>Mental health</a:t>
          </a:r>
        </a:p>
      </dgm:t>
    </dgm:pt>
    <dgm:pt modelId="{FE23AB90-04AC-9D43-8FA5-B2C593233677}" type="parTrans" cxnId="{B7906946-7623-034A-B776-B27CDC04C3D6}">
      <dgm:prSet/>
      <dgm:spPr/>
      <dgm:t>
        <a:bodyPr/>
        <a:lstStyle/>
        <a:p>
          <a:pPr algn="ctr"/>
          <a:endParaRPr lang="en-US"/>
        </a:p>
      </dgm:t>
    </dgm:pt>
    <dgm:pt modelId="{741BDDC5-C692-874A-A802-082CA0CAEA2F}" type="sibTrans" cxnId="{B7906946-7623-034A-B776-B27CDC04C3D6}">
      <dgm:prSet/>
      <dgm:spPr/>
      <dgm:t>
        <a:bodyPr/>
        <a:lstStyle/>
        <a:p>
          <a:pPr algn="ctr"/>
          <a:endParaRPr lang="en-US"/>
        </a:p>
      </dgm:t>
    </dgm:pt>
    <dgm:pt modelId="{0B75E49F-5038-C34C-8BC5-31AAF9B0EDA5}">
      <dgm:prSet custT="1"/>
      <dgm:spPr>
        <a:xfrm>
          <a:off x="3726422" y="2604489"/>
          <a:ext cx="1359634" cy="327144"/>
        </a:xfr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gm:spPr>
      <dgm:t>
        <a:bodyPr/>
        <a:lstStyle/>
        <a:p>
          <a:pPr algn="ctr"/>
          <a:r>
            <a:rPr lang="en-US" sz="1000">
              <a:solidFill>
                <a:sysClr val="window" lastClr="FFFFFF"/>
              </a:solidFill>
              <a:latin typeface="Palatino Linotype"/>
              <a:ea typeface="+mn-ea"/>
              <a:cs typeface="+mn-cs"/>
            </a:rPr>
            <a:t>Discipline</a:t>
          </a:r>
        </a:p>
      </dgm:t>
    </dgm:pt>
    <dgm:pt modelId="{C8579236-2E45-5241-866A-B8752F220B64}" type="parTrans" cxnId="{49CA084C-75E5-564E-94F5-316B0F8C63B6}">
      <dgm:prSet/>
      <dgm:spPr/>
      <dgm:t>
        <a:bodyPr/>
        <a:lstStyle/>
        <a:p>
          <a:pPr algn="ctr"/>
          <a:endParaRPr lang="en-US"/>
        </a:p>
      </dgm:t>
    </dgm:pt>
    <dgm:pt modelId="{9FA71D6E-9364-2C4A-94E6-6B7015D1C6AF}" type="sibTrans" cxnId="{49CA084C-75E5-564E-94F5-316B0F8C63B6}">
      <dgm:prSet/>
      <dgm:spPr/>
      <dgm:t>
        <a:bodyPr/>
        <a:lstStyle/>
        <a:p>
          <a:pPr algn="ctr"/>
          <a:endParaRPr lang="en-US"/>
        </a:p>
      </dgm:t>
    </dgm:pt>
    <dgm:pt modelId="{BCF0E915-48A3-1F40-95D5-C3F1D0821634}" type="pres">
      <dgm:prSet presAssocID="{EF605AEB-5A4B-294C-92B3-8E233CF32C00}" presName="theList" presStyleCnt="0">
        <dgm:presLayoutVars>
          <dgm:dir/>
          <dgm:animLvl val="lvl"/>
          <dgm:resizeHandles val="exact"/>
        </dgm:presLayoutVars>
      </dgm:prSet>
      <dgm:spPr/>
      <dgm:t>
        <a:bodyPr/>
        <a:lstStyle/>
        <a:p>
          <a:endParaRPr lang="en-US"/>
        </a:p>
      </dgm:t>
    </dgm:pt>
    <dgm:pt modelId="{2E0A8DDE-B059-BA45-9C8F-69676495BDAB}" type="pres">
      <dgm:prSet presAssocID="{236A084A-F90E-514C-8C4F-439088ADFAD2}" presName="compNode" presStyleCnt="0"/>
      <dgm:spPr/>
    </dgm:pt>
    <dgm:pt modelId="{4F50DF61-BED2-A044-B55E-D8D24734B6AC}" type="pres">
      <dgm:prSet presAssocID="{236A084A-F90E-514C-8C4F-439088ADFAD2}" presName="aNode" presStyleLbl="bgShp" presStyleIdx="0" presStyleCnt="3" custLinFactNeighborX="-105" custLinFactNeighborY="-258"/>
      <dgm:spPr>
        <a:prstGeom prst="roundRect">
          <a:avLst>
            <a:gd name="adj" fmla="val 10000"/>
          </a:avLst>
        </a:prstGeom>
      </dgm:spPr>
      <dgm:t>
        <a:bodyPr/>
        <a:lstStyle/>
        <a:p>
          <a:endParaRPr lang="en-US"/>
        </a:p>
      </dgm:t>
    </dgm:pt>
    <dgm:pt modelId="{A1C5CFB7-3D3F-924D-A740-9FDEBCDF63A2}" type="pres">
      <dgm:prSet presAssocID="{236A084A-F90E-514C-8C4F-439088ADFAD2}" presName="textNode" presStyleLbl="bgShp" presStyleIdx="0" presStyleCnt="3"/>
      <dgm:spPr/>
      <dgm:t>
        <a:bodyPr/>
        <a:lstStyle/>
        <a:p>
          <a:endParaRPr lang="en-US"/>
        </a:p>
      </dgm:t>
    </dgm:pt>
    <dgm:pt modelId="{EC0D61C2-3825-3A42-AE5F-364ED571434F}" type="pres">
      <dgm:prSet presAssocID="{236A084A-F90E-514C-8C4F-439088ADFAD2}" presName="compChildNode" presStyleCnt="0"/>
      <dgm:spPr/>
    </dgm:pt>
    <dgm:pt modelId="{5B689CD0-501F-9D4D-B5A8-C82456F0C281}" type="pres">
      <dgm:prSet presAssocID="{236A084A-F90E-514C-8C4F-439088ADFAD2}" presName="theInnerList" presStyleCnt="0"/>
      <dgm:spPr/>
    </dgm:pt>
    <dgm:pt modelId="{18F3B387-C707-B246-A1D8-6F035D27AC86}" type="pres">
      <dgm:prSet presAssocID="{C1A7DE07-B557-6B40-B502-FE62248AE6E1}" presName="childNode" presStyleLbl="node1" presStyleIdx="0" presStyleCnt="13" custLinFactNeighborY="-68192">
        <dgm:presLayoutVars>
          <dgm:bulletEnabled val="1"/>
        </dgm:presLayoutVars>
      </dgm:prSet>
      <dgm:spPr>
        <a:prstGeom prst="roundRect">
          <a:avLst>
            <a:gd name="adj" fmla="val 10000"/>
          </a:avLst>
        </a:prstGeom>
      </dgm:spPr>
      <dgm:t>
        <a:bodyPr/>
        <a:lstStyle/>
        <a:p>
          <a:endParaRPr lang="en-US"/>
        </a:p>
      </dgm:t>
    </dgm:pt>
    <dgm:pt modelId="{83AC1D3B-B39E-C74A-8E4C-5A6D6470CC0B}" type="pres">
      <dgm:prSet presAssocID="{C1A7DE07-B557-6B40-B502-FE62248AE6E1}" presName="aSpace2" presStyleCnt="0"/>
      <dgm:spPr/>
    </dgm:pt>
    <dgm:pt modelId="{EBB3EB98-ADAD-F145-9216-7734D31BC2E8}" type="pres">
      <dgm:prSet presAssocID="{A67F017A-35B7-1C4B-8911-D6043698DE8D}" presName="childNode" presStyleLbl="node1" presStyleIdx="1" presStyleCnt="13" custLinFactNeighborY="-42620">
        <dgm:presLayoutVars>
          <dgm:bulletEnabled val="1"/>
        </dgm:presLayoutVars>
      </dgm:prSet>
      <dgm:spPr>
        <a:prstGeom prst="roundRect">
          <a:avLst>
            <a:gd name="adj" fmla="val 10000"/>
          </a:avLst>
        </a:prstGeom>
      </dgm:spPr>
      <dgm:t>
        <a:bodyPr/>
        <a:lstStyle/>
        <a:p>
          <a:endParaRPr lang="en-US"/>
        </a:p>
      </dgm:t>
    </dgm:pt>
    <dgm:pt modelId="{798636AD-11A3-B949-BFF2-0708A7B7B0CC}" type="pres">
      <dgm:prSet presAssocID="{A67F017A-35B7-1C4B-8911-D6043698DE8D}" presName="aSpace2" presStyleCnt="0"/>
      <dgm:spPr/>
    </dgm:pt>
    <dgm:pt modelId="{04B5CF54-5E0F-6E49-988B-6CF01396F8E6}" type="pres">
      <dgm:prSet presAssocID="{9CA5CFEE-9100-8946-992B-0E85AB60EADA}" presName="childNode" presStyleLbl="node1" presStyleIdx="2" presStyleCnt="13" custLinFactNeighborY="-25572">
        <dgm:presLayoutVars>
          <dgm:bulletEnabled val="1"/>
        </dgm:presLayoutVars>
      </dgm:prSet>
      <dgm:spPr>
        <a:prstGeom prst="roundRect">
          <a:avLst>
            <a:gd name="adj" fmla="val 10000"/>
          </a:avLst>
        </a:prstGeom>
      </dgm:spPr>
      <dgm:t>
        <a:bodyPr/>
        <a:lstStyle/>
        <a:p>
          <a:endParaRPr lang="en-US"/>
        </a:p>
      </dgm:t>
    </dgm:pt>
    <dgm:pt modelId="{F76539CB-4046-5846-B5BA-9A1BDF639D48}" type="pres">
      <dgm:prSet presAssocID="{236A084A-F90E-514C-8C4F-439088ADFAD2}" presName="aSpace" presStyleCnt="0"/>
      <dgm:spPr/>
    </dgm:pt>
    <dgm:pt modelId="{F78B6403-DF8D-0F4E-8F3B-C0BCC7E513DA}" type="pres">
      <dgm:prSet presAssocID="{A36B539D-A15E-FD4E-ABB8-F2A42A28A3D7}" presName="compNode" presStyleCnt="0"/>
      <dgm:spPr/>
    </dgm:pt>
    <dgm:pt modelId="{40F73CEC-AE1B-9843-BDB4-C3928256AD5B}" type="pres">
      <dgm:prSet presAssocID="{A36B539D-A15E-FD4E-ABB8-F2A42A28A3D7}" presName="aNode" presStyleLbl="bgShp" presStyleIdx="1" presStyleCnt="3" custScaleX="94155" custLinFactNeighborX="0" custLinFactNeighborY="38683"/>
      <dgm:spPr>
        <a:prstGeom prst="roundRect">
          <a:avLst>
            <a:gd name="adj" fmla="val 10000"/>
          </a:avLst>
        </a:prstGeom>
      </dgm:spPr>
      <dgm:t>
        <a:bodyPr/>
        <a:lstStyle/>
        <a:p>
          <a:endParaRPr lang="en-US"/>
        </a:p>
      </dgm:t>
    </dgm:pt>
    <dgm:pt modelId="{69816D4E-F85D-6D40-947E-7E33C69319EC}" type="pres">
      <dgm:prSet presAssocID="{A36B539D-A15E-FD4E-ABB8-F2A42A28A3D7}" presName="textNode" presStyleLbl="bgShp" presStyleIdx="1" presStyleCnt="3"/>
      <dgm:spPr/>
      <dgm:t>
        <a:bodyPr/>
        <a:lstStyle/>
        <a:p>
          <a:endParaRPr lang="en-US"/>
        </a:p>
      </dgm:t>
    </dgm:pt>
    <dgm:pt modelId="{ED10B6C8-610A-9646-BBDD-CB2D4AB62EC7}" type="pres">
      <dgm:prSet presAssocID="{A36B539D-A15E-FD4E-ABB8-F2A42A28A3D7}" presName="compChildNode" presStyleCnt="0"/>
      <dgm:spPr/>
    </dgm:pt>
    <dgm:pt modelId="{3146D39D-CDD8-1E42-9DF1-7904120952C6}" type="pres">
      <dgm:prSet presAssocID="{A36B539D-A15E-FD4E-ABB8-F2A42A28A3D7}" presName="theInnerList" presStyleCnt="0"/>
      <dgm:spPr/>
    </dgm:pt>
    <dgm:pt modelId="{0F0FF4F3-6837-1E40-A920-5BC3FD8EF928}" type="pres">
      <dgm:prSet presAssocID="{73DFDC21-0E60-A44A-8D8A-240298FFE549}" presName="childNode" presStyleLbl="node1" presStyleIdx="3" presStyleCnt="13" custScaleY="173445" custLinFactY="-15249" custLinFactNeighborY="-100000">
        <dgm:presLayoutVars>
          <dgm:bulletEnabled val="1"/>
        </dgm:presLayoutVars>
      </dgm:prSet>
      <dgm:spPr>
        <a:prstGeom prst="roundRect">
          <a:avLst>
            <a:gd name="adj" fmla="val 10000"/>
          </a:avLst>
        </a:prstGeom>
      </dgm:spPr>
      <dgm:t>
        <a:bodyPr/>
        <a:lstStyle/>
        <a:p>
          <a:endParaRPr lang="en-US"/>
        </a:p>
      </dgm:t>
    </dgm:pt>
    <dgm:pt modelId="{F9B3C583-9F1F-7E40-BD37-F1B7C0BD5223}" type="pres">
      <dgm:prSet presAssocID="{73DFDC21-0E60-A44A-8D8A-240298FFE549}" presName="aSpace2" presStyleCnt="0"/>
      <dgm:spPr/>
    </dgm:pt>
    <dgm:pt modelId="{73885829-705E-1F42-8C0A-B1EA6E98F56D}" type="pres">
      <dgm:prSet presAssocID="{01D63B66-FBD4-1C46-8BB2-8D17E1075330}" presName="childNode" presStyleLbl="node1" presStyleIdx="4" presStyleCnt="13" custLinFactY="-4475" custLinFactNeighborY="-100000">
        <dgm:presLayoutVars>
          <dgm:bulletEnabled val="1"/>
        </dgm:presLayoutVars>
      </dgm:prSet>
      <dgm:spPr>
        <a:prstGeom prst="roundRect">
          <a:avLst>
            <a:gd name="adj" fmla="val 10000"/>
          </a:avLst>
        </a:prstGeom>
      </dgm:spPr>
      <dgm:t>
        <a:bodyPr/>
        <a:lstStyle/>
        <a:p>
          <a:endParaRPr lang="en-US"/>
        </a:p>
      </dgm:t>
    </dgm:pt>
    <dgm:pt modelId="{7948A927-F260-254B-A811-739FDEF6C2AC}" type="pres">
      <dgm:prSet presAssocID="{01D63B66-FBD4-1C46-8BB2-8D17E1075330}" presName="aSpace2" presStyleCnt="0"/>
      <dgm:spPr/>
    </dgm:pt>
    <dgm:pt modelId="{0A67D6CE-D8B9-1E42-9E64-CD5F10BEC484}" type="pres">
      <dgm:prSet presAssocID="{B56A57A5-A36E-B945-A952-470802B799F2}" presName="childNode" presStyleLbl="node1" presStyleIdx="5" presStyleCnt="13" custScaleY="146035" custLinFactNeighborY="-57876">
        <dgm:presLayoutVars>
          <dgm:bulletEnabled val="1"/>
        </dgm:presLayoutVars>
      </dgm:prSet>
      <dgm:spPr>
        <a:prstGeom prst="roundRect">
          <a:avLst>
            <a:gd name="adj" fmla="val 10000"/>
          </a:avLst>
        </a:prstGeom>
      </dgm:spPr>
      <dgm:t>
        <a:bodyPr/>
        <a:lstStyle/>
        <a:p>
          <a:endParaRPr lang="en-US"/>
        </a:p>
      </dgm:t>
    </dgm:pt>
    <dgm:pt modelId="{C5E6BB02-3F5C-9441-AB82-423D4A13A244}" type="pres">
      <dgm:prSet presAssocID="{B56A57A5-A36E-B945-A952-470802B799F2}" presName="aSpace2" presStyleCnt="0"/>
      <dgm:spPr/>
    </dgm:pt>
    <dgm:pt modelId="{22E5BA74-021E-6847-BFDF-4DACF98A51CF}" type="pres">
      <dgm:prSet presAssocID="{7DFE363C-C7CA-7A4F-A14A-DED8179958C4}" presName="childNode" presStyleLbl="node1" presStyleIdx="6" presStyleCnt="13">
        <dgm:presLayoutVars>
          <dgm:bulletEnabled val="1"/>
        </dgm:presLayoutVars>
      </dgm:prSet>
      <dgm:spPr>
        <a:prstGeom prst="roundRect">
          <a:avLst>
            <a:gd name="adj" fmla="val 10000"/>
          </a:avLst>
        </a:prstGeom>
      </dgm:spPr>
      <dgm:t>
        <a:bodyPr/>
        <a:lstStyle/>
        <a:p>
          <a:endParaRPr lang="en-US"/>
        </a:p>
      </dgm:t>
    </dgm:pt>
    <dgm:pt modelId="{851CD579-9002-A942-871D-5FBB52EDFE7C}" type="pres">
      <dgm:prSet presAssocID="{7DFE363C-C7CA-7A4F-A14A-DED8179958C4}" presName="aSpace2" presStyleCnt="0"/>
      <dgm:spPr/>
    </dgm:pt>
    <dgm:pt modelId="{B914268B-852C-4A45-95FC-21EE42B55F61}" type="pres">
      <dgm:prSet presAssocID="{7C10CABB-41E9-F14C-9F12-FC7873F33A1F}" presName="childNode" presStyleLbl="node1" presStyleIdx="7" presStyleCnt="13" custScaleY="167290" custLinFactNeighborY="38584">
        <dgm:presLayoutVars>
          <dgm:bulletEnabled val="1"/>
        </dgm:presLayoutVars>
      </dgm:prSet>
      <dgm:spPr>
        <a:prstGeom prst="roundRect">
          <a:avLst>
            <a:gd name="adj" fmla="val 10000"/>
          </a:avLst>
        </a:prstGeom>
      </dgm:spPr>
      <dgm:t>
        <a:bodyPr/>
        <a:lstStyle/>
        <a:p>
          <a:endParaRPr lang="en-US"/>
        </a:p>
      </dgm:t>
    </dgm:pt>
    <dgm:pt modelId="{8EBDB6B9-9F2A-BB4C-BCA8-B28108BFE690}" type="pres">
      <dgm:prSet presAssocID="{A36B539D-A15E-FD4E-ABB8-F2A42A28A3D7}" presName="aSpace" presStyleCnt="0"/>
      <dgm:spPr/>
    </dgm:pt>
    <dgm:pt modelId="{30E79F85-B4CA-4743-A2B6-3915DC7C0C16}" type="pres">
      <dgm:prSet presAssocID="{9DD00FFD-C374-9B4F-82AB-39BB2B12BC84}" presName="compNode" presStyleCnt="0"/>
      <dgm:spPr/>
    </dgm:pt>
    <dgm:pt modelId="{AF6A0243-666D-C44D-AC03-27F6C7BA3228}" type="pres">
      <dgm:prSet presAssocID="{9DD00FFD-C374-9B4F-82AB-39BB2B12BC84}" presName="aNode" presStyleLbl="bgShp" presStyleIdx="2" presStyleCnt="3"/>
      <dgm:spPr>
        <a:prstGeom prst="roundRect">
          <a:avLst>
            <a:gd name="adj" fmla="val 10000"/>
          </a:avLst>
        </a:prstGeom>
      </dgm:spPr>
      <dgm:t>
        <a:bodyPr/>
        <a:lstStyle/>
        <a:p>
          <a:endParaRPr lang="en-US"/>
        </a:p>
      </dgm:t>
    </dgm:pt>
    <dgm:pt modelId="{991084F2-747F-854D-AE52-DD33B4146DA7}" type="pres">
      <dgm:prSet presAssocID="{9DD00FFD-C374-9B4F-82AB-39BB2B12BC84}" presName="textNode" presStyleLbl="bgShp" presStyleIdx="2" presStyleCnt="3"/>
      <dgm:spPr/>
      <dgm:t>
        <a:bodyPr/>
        <a:lstStyle/>
        <a:p>
          <a:endParaRPr lang="en-US"/>
        </a:p>
      </dgm:t>
    </dgm:pt>
    <dgm:pt modelId="{C084E670-1FD0-8D4B-A206-473226FF3F09}" type="pres">
      <dgm:prSet presAssocID="{9DD00FFD-C374-9B4F-82AB-39BB2B12BC84}" presName="compChildNode" presStyleCnt="0"/>
      <dgm:spPr/>
    </dgm:pt>
    <dgm:pt modelId="{127B69E1-2837-1648-A362-CB363A96A22F}" type="pres">
      <dgm:prSet presAssocID="{9DD00FFD-C374-9B4F-82AB-39BB2B12BC84}" presName="theInnerList" presStyleCnt="0"/>
      <dgm:spPr/>
    </dgm:pt>
    <dgm:pt modelId="{8A06F9E8-4FAF-E741-904B-165B561414CF}" type="pres">
      <dgm:prSet presAssocID="{10C61AD6-F55F-7749-896D-C1216C6946D9}" presName="childNode" presStyleLbl="node1" presStyleIdx="8" presStyleCnt="13" custScaleY="151537" custLinFactY="-6489" custLinFactNeighborY="-100000">
        <dgm:presLayoutVars>
          <dgm:bulletEnabled val="1"/>
        </dgm:presLayoutVars>
      </dgm:prSet>
      <dgm:spPr>
        <a:prstGeom prst="roundRect">
          <a:avLst>
            <a:gd name="adj" fmla="val 10000"/>
          </a:avLst>
        </a:prstGeom>
      </dgm:spPr>
      <dgm:t>
        <a:bodyPr/>
        <a:lstStyle/>
        <a:p>
          <a:endParaRPr lang="en-US"/>
        </a:p>
      </dgm:t>
    </dgm:pt>
    <dgm:pt modelId="{8A3E1892-B28A-724F-9545-3041A236C621}" type="pres">
      <dgm:prSet presAssocID="{10C61AD6-F55F-7749-896D-C1216C6946D9}" presName="aSpace2" presStyleCnt="0"/>
      <dgm:spPr/>
    </dgm:pt>
    <dgm:pt modelId="{EBA7127E-D5CB-A94D-9238-34F2829BF892}" type="pres">
      <dgm:prSet presAssocID="{9AAA1019-66C2-F24E-BCCB-618B3EC5E37B}" presName="childNode" presStyleLbl="node1" presStyleIdx="9" presStyleCnt="13" custLinFactNeighborY="-94788">
        <dgm:presLayoutVars>
          <dgm:bulletEnabled val="1"/>
        </dgm:presLayoutVars>
      </dgm:prSet>
      <dgm:spPr>
        <a:prstGeom prst="roundRect">
          <a:avLst>
            <a:gd name="adj" fmla="val 10000"/>
          </a:avLst>
        </a:prstGeom>
      </dgm:spPr>
      <dgm:t>
        <a:bodyPr/>
        <a:lstStyle/>
        <a:p>
          <a:endParaRPr lang="en-US"/>
        </a:p>
      </dgm:t>
    </dgm:pt>
    <dgm:pt modelId="{8FE03703-EB2A-EF48-ACF8-1A1B18948C98}" type="pres">
      <dgm:prSet presAssocID="{9AAA1019-66C2-F24E-BCCB-618B3EC5E37B}" presName="aSpace2" presStyleCnt="0"/>
      <dgm:spPr/>
    </dgm:pt>
    <dgm:pt modelId="{4EB49161-C10F-B84F-8574-ECBD9EDB55B4}" type="pres">
      <dgm:prSet presAssocID="{CF78E993-C901-2D48-9CF6-3741496D496A}" presName="childNode" presStyleLbl="node1" presStyleIdx="10" presStyleCnt="13" custLinFactNeighborY="-47394">
        <dgm:presLayoutVars>
          <dgm:bulletEnabled val="1"/>
        </dgm:presLayoutVars>
      </dgm:prSet>
      <dgm:spPr>
        <a:prstGeom prst="roundRect">
          <a:avLst>
            <a:gd name="adj" fmla="val 10000"/>
          </a:avLst>
        </a:prstGeom>
      </dgm:spPr>
      <dgm:t>
        <a:bodyPr/>
        <a:lstStyle/>
        <a:p>
          <a:endParaRPr lang="en-US"/>
        </a:p>
      </dgm:t>
    </dgm:pt>
    <dgm:pt modelId="{C93D1490-2E39-E64F-BCE1-BC930D341E4C}" type="pres">
      <dgm:prSet presAssocID="{CF78E993-C901-2D48-9CF6-3741496D496A}" presName="aSpace2" presStyleCnt="0"/>
      <dgm:spPr/>
    </dgm:pt>
    <dgm:pt modelId="{4945CDCE-3FBE-3B48-9C0C-658E71A86DB5}" type="pres">
      <dgm:prSet presAssocID="{69325BDF-37AD-A24B-97F2-080996AFF76A}" presName="childNode" presStyleLbl="node1" presStyleIdx="11" presStyleCnt="13">
        <dgm:presLayoutVars>
          <dgm:bulletEnabled val="1"/>
        </dgm:presLayoutVars>
      </dgm:prSet>
      <dgm:spPr>
        <a:prstGeom prst="roundRect">
          <a:avLst>
            <a:gd name="adj" fmla="val 10000"/>
          </a:avLst>
        </a:prstGeom>
      </dgm:spPr>
      <dgm:t>
        <a:bodyPr/>
        <a:lstStyle/>
        <a:p>
          <a:endParaRPr lang="en-US"/>
        </a:p>
      </dgm:t>
    </dgm:pt>
    <dgm:pt modelId="{588CF7B9-61B5-1B48-A9F5-1E9086C29763}" type="pres">
      <dgm:prSet presAssocID="{69325BDF-37AD-A24B-97F2-080996AFF76A}" presName="aSpace2" presStyleCnt="0"/>
      <dgm:spPr/>
    </dgm:pt>
    <dgm:pt modelId="{B1985F8E-E45F-054A-88A5-EF401B6E2FEE}" type="pres">
      <dgm:prSet presAssocID="{0B75E49F-5038-C34C-8BC5-31AAF9B0EDA5}" presName="childNode" presStyleLbl="node1" presStyleIdx="12" presStyleCnt="13">
        <dgm:presLayoutVars>
          <dgm:bulletEnabled val="1"/>
        </dgm:presLayoutVars>
      </dgm:prSet>
      <dgm:spPr>
        <a:prstGeom prst="roundRect">
          <a:avLst>
            <a:gd name="adj" fmla="val 10000"/>
          </a:avLst>
        </a:prstGeom>
      </dgm:spPr>
      <dgm:t>
        <a:bodyPr/>
        <a:lstStyle/>
        <a:p>
          <a:endParaRPr lang="en-US"/>
        </a:p>
      </dgm:t>
    </dgm:pt>
  </dgm:ptLst>
  <dgm:cxnLst>
    <dgm:cxn modelId="{A39F7B08-AAE1-4DB1-8A76-FA651A03AC97}" type="presOf" srcId="{9AAA1019-66C2-F24E-BCCB-618B3EC5E37B}" destId="{EBA7127E-D5CB-A94D-9238-34F2829BF892}" srcOrd="0" destOrd="0" presId="urn:microsoft.com/office/officeart/2005/8/layout/lProcess2"/>
    <dgm:cxn modelId="{9363AF89-3811-4952-AE1B-655473FEDEFB}" type="presOf" srcId="{73DFDC21-0E60-A44A-8D8A-240298FFE549}" destId="{0F0FF4F3-6837-1E40-A920-5BC3FD8EF928}" srcOrd="0" destOrd="0" presId="urn:microsoft.com/office/officeart/2005/8/layout/lProcess2"/>
    <dgm:cxn modelId="{B7906946-7623-034A-B776-B27CDC04C3D6}" srcId="{9DD00FFD-C374-9B4F-82AB-39BB2B12BC84}" destId="{69325BDF-37AD-A24B-97F2-080996AFF76A}" srcOrd="3" destOrd="0" parTransId="{FE23AB90-04AC-9D43-8FA5-B2C593233677}" sibTransId="{741BDDC5-C692-874A-A802-082CA0CAEA2F}"/>
    <dgm:cxn modelId="{B7288060-BFEF-2947-9D41-CED7FADF16B5}" srcId="{A36B539D-A15E-FD4E-ABB8-F2A42A28A3D7}" destId="{7C10CABB-41E9-F14C-9F12-FC7873F33A1F}" srcOrd="4" destOrd="0" parTransId="{6767ED63-B412-A449-AC5A-09B33D37D57F}" sibTransId="{7662BE5C-8AAA-0247-B764-D0A78F57B81F}"/>
    <dgm:cxn modelId="{59D47B33-06E3-45A8-937B-96177CF44BCA}" type="presOf" srcId="{EF605AEB-5A4B-294C-92B3-8E233CF32C00}" destId="{BCF0E915-48A3-1F40-95D5-C3F1D0821634}" srcOrd="0" destOrd="0" presId="urn:microsoft.com/office/officeart/2005/8/layout/lProcess2"/>
    <dgm:cxn modelId="{49CA084C-75E5-564E-94F5-316B0F8C63B6}" srcId="{9DD00FFD-C374-9B4F-82AB-39BB2B12BC84}" destId="{0B75E49F-5038-C34C-8BC5-31AAF9B0EDA5}" srcOrd="4" destOrd="0" parTransId="{C8579236-2E45-5241-866A-B8752F220B64}" sibTransId="{9FA71D6E-9364-2C4A-94E6-6B7015D1C6AF}"/>
    <dgm:cxn modelId="{FF4C64EC-514B-4EB3-B726-B288CFE1688C}" type="presOf" srcId="{9DD00FFD-C374-9B4F-82AB-39BB2B12BC84}" destId="{991084F2-747F-854D-AE52-DD33B4146DA7}" srcOrd="1" destOrd="0" presId="urn:microsoft.com/office/officeart/2005/8/layout/lProcess2"/>
    <dgm:cxn modelId="{3BD77132-2F61-8C47-8036-FF4A037F1073}" srcId="{EF605AEB-5A4B-294C-92B3-8E233CF32C00}" destId="{9DD00FFD-C374-9B4F-82AB-39BB2B12BC84}" srcOrd="2" destOrd="0" parTransId="{F78343D2-9730-8A49-A11F-790AB2D1315A}" sibTransId="{69AF8320-370E-E64E-94A2-F629E9D3D516}"/>
    <dgm:cxn modelId="{480D0DBF-552B-4B62-8892-2D60F7B42077}" type="presOf" srcId="{69325BDF-37AD-A24B-97F2-080996AFF76A}" destId="{4945CDCE-3FBE-3B48-9C0C-658E71A86DB5}" srcOrd="0" destOrd="0" presId="urn:microsoft.com/office/officeart/2005/8/layout/lProcess2"/>
    <dgm:cxn modelId="{7AA39096-E56A-4AE7-89F2-A647D2F0C1D3}" type="presOf" srcId="{0B75E49F-5038-C34C-8BC5-31AAF9B0EDA5}" destId="{B1985F8E-E45F-054A-88A5-EF401B6E2FEE}" srcOrd="0" destOrd="0" presId="urn:microsoft.com/office/officeart/2005/8/layout/lProcess2"/>
    <dgm:cxn modelId="{2633465C-B324-424F-9A03-43B6B0D538E3}" srcId="{9DD00FFD-C374-9B4F-82AB-39BB2B12BC84}" destId="{9AAA1019-66C2-F24E-BCCB-618B3EC5E37B}" srcOrd="1" destOrd="0" parTransId="{67203A59-2BF4-A14F-925A-4B0192D92D0D}" sibTransId="{0D6F9348-1161-2742-A4CB-F5C9B9BFE837}"/>
    <dgm:cxn modelId="{71BDCA27-77C2-431F-B27B-62CC4D0CED1D}" type="presOf" srcId="{9CA5CFEE-9100-8946-992B-0E85AB60EADA}" destId="{04B5CF54-5E0F-6E49-988B-6CF01396F8E6}" srcOrd="0" destOrd="0" presId="urn:microsoft.com/office/officeart/2005/8/layout/lProcess2"/>
    <dgm:cxn modelId="{A1EBE952-FD56-BF44-9379-31F4BEEC6423}" srcId="{236A084A-F90E-514C-8C4F-439088ADFAD2}" destId="{C1A7DE07-B557-6B40-B502-FE62248AE6E1}" srcOrd="0" destOrd="0" parTransId="{8732E9A1-037B-8F40-8DC3-A03FF9FD802F}" sibTransId="{1AB9EA00-C349-404E-AE56-1F6DFE9673E0}"/>
    <dgm:cxn modelId="{654A6840-B82C-324C-86B3-26E5DA35EC17}" srcId="{A36B539D-A15E-FD4E-ABB8-F2A42A28A3D7}" destId="{01D63B66-FBD4-1C46-8BB2-8D17E1075330}" srcOrd="1" destOrd="0" parTransId="{4A12A16D-8459-0C47-9488-330A1295184E}" sibTransId="{BB6DEB53-FDCA-5044-8A08-9E195D84B49E}"/>
    <dgm:cxn modelId="{A95F0F13-51E4-4017-BE48-12AB1A086667}" type="presOf" srcId="{C1A7DE07-B557-6B40-B502-FE62248AE6E1}" destId="{18F3B387-C707-B246-A1D8-6F035D27AC86}" srcOrd="0" destOrd="0" presId="urn:microsoft.com/office/officeart/2005/8/layout/lProcess2"/>
    <dgm:cxn modelId="{D8B90B26-2B05-C44A-8C36-0BAFC1F26552}" srcId="{236A084A-F90E-514C-8C4F-439088ADFAD2}" destId="{A67F017A-35B7-1C4B-8911-D6043698DE8D}" srcOrd="1" destOrd="0" parTransId="{A20A597A-5C89-4743-8F78-6878DA66A391}" sibTransId="{E5B44F0D-76E4-1D4D-8F6E-E0C65FC613A9}"/>
    <dgm:cxn modelId="{EE7D92CB-B24E-BB45-A127-3542C17B15DD}" srcId="{A36B539D-A15E-FD4E-ABB8-F2A42A28A3D7}" destId="{73DFDC21-0E60-A44A-8D8A-240298FFE549}" srcOrd="0" destOrd="0" parTransId="{F2323A6C-9815-CE4D-9085-71B6A95C5874}" sibTransId="{A70FFBB4-2A8C-B146-8F4E-1937212B067F}"/>
    <dgm:cxn modelId="{F3E4101F-C12A-4514-A38B-7AA621959F69}" type="presOf" srcId="{9DD00FFD-C374-9B4F-82AB-39BB2B12BC84}" destId="{AF6A0243-666D-C44D-AC03-27F6C7BA3228}" srcOrd="0" destOrd="0" presId="urn:microsoft.com/office/officeart/2005/8/layout/lProcess2"/>
    <dgm:cxn modelId="{55B93B47-AF85-984D-8BD1-D168EE487793}" srcId="{A36B539D-A15E-FD4E-ABB8-F2A42A28A3D7}" destId="{B56A57A5-A36E-B945-A952-470802B799F2}" srcOrd="2" destOrd="0" parTransId="{317B9342-26AA-664E-AAAE-12A49A0F20BA}" sibTransId="{224AB778-791F-EC4B-A6BD-4C3DC8D7A6C0}"/>
    <dgm:cxn modelId="{B626788E-A896-6640-AB7D-323E51CA7E24}" srcId="{236A084A-F90E-514C-8C4F-439088ADFAD2}" destId="{9CA5CFEE-9100-8946-992B-0E85AB60EADA}" srcOrd="2" destOrd="0" parTransId="{415701B2-6942-FB4C-BC8D-F63C39377818}" sibTransId="{B010BB1A-3C47-DA42-B572-311C97359525}"/>
    <dgm:cxn modelId="{7593B64D-53AE-45F8-BCFA-4B22E67DD3EE}" type="presOf" srcId="{CF78E993-C901-2D48-9CF6-3741496D496A}" destId="{4EB49161-C10F-B84F-8574-ECBD9EDB55B4}" srcOrd="0" destOrd="0" presId="urn:microsoft.com/office/officeart/2005/8/layout/lProcess2"/>
    <dgm:cxn modelId="{CA564563-56E8-4656-A524-BE472D8C63CA}" type="presOf" srcId="{7DFE363C-C7CA-7A4F-A14A-DED8179958C4}" destId="{22E5BA74-021E-6847-BFDF-4DACF98A51CF}" srcOrd="0" destOrd="0" presId="urn:microsoft.com/office/officeart/2005/8/layout/lProcess2"/>
    <dgm:cxn modelId="{7DEFD0BB-140E-8649-A31F-DFDB1B8BD37B}" srcId="{9DD00FFD-C374-9B4F-82AB-39BB2B12BC84}" destId="{CF78E993-C901-2D48-9CF6-3741496D496A}" srcOrd="2" destOrd="0" parTransId="{CEB43945-1413-B748-9787-9A570CD856FC}" sibTransId="{406D9E80-0A22-A641-8E7B-EF9721CE23AC}"/>
    <dgm:cxn modelId="{DCE12B64-8661-6241-A027-7339446477D9}" srcId="{EF605AEB-5A4B-294C-92B3-8E233CF32C00}" destId="{236A084A-F90E-514C-8C4F-439088ADFAD2}" srcOrd="0" destOrd="0" parTransId="{7950DBE9-B833-E243-AC1E-A9F3A7AA6029}" sibTransId="{2452F9D0-8593-8B4D-89AC-04B04A1BF8E1}"/>
    <dgm:cxn modelId="{D109E192-DC6B-4103-817A-1A6BD5E6113B}" type="presOf" srcId="{A36B539D-A15E-FD4E-ABB8-F2A42A28A3D7}" destId="{69816D4E-F85D-6D40-947E-7E33C69319EC}" srcOrd="1" destOrd="0" presId="urn:microsoft.com/office/officeart/2005/8/layout/lProcess2"/>
    <dgm:cxn modelId="{E0362554-98FE-4AC3-A06F-BB7923CF281C}" type="presOf" srcId="{236A084A-F90E-514C-8C4F-439088ADFAD2}" destId="{A1C5CFB7-3D3F-924D-A740-9FDEBCDF63A2}" srcOrd="1" destOrd="0" presId="urn:microsoft.com/office/officeart/2005/8/layout/lProcess2"/>
    <dgm:cxn modelId="{40500986-7D90-4C0F-B9E2-5A09118B1331}" type="presOf" srcId="{A67F017A-35B7-1C4B-8911-D6043698DE8D}" destId="{EBB3EB98-ADAD-F145-9216-7734D31BC2E8}" srcOrd="0" destOrd="0" presId="urn:microsoft.com/office/officeart/2005/8/layout/lProcess2"/>
    <dgm:cxn modelId="{406515C6-42D7-744E-8ABD-5716D1EDAE36}" srcId="{EF605AEB-5A4B-294C-92B3-8E233CF32C00}" destId="{A36B539D-A15E-FD4E-ABB8-F2A42A28A3D7}" srcOrd="1" destOrd="0" parTransId="{244629E1-0375-3845-8609-CF8F32FC2C47}" sibTransId="{10283720-56D8-9645-AA51-BC13DB26EA99}"/>
    <dgm:cxn modelId="{709BB7BB-1B2D-8841-93FC-9313B9B5003A}" srcId="{A36B539D-A15E-FD4E-ABB8-F2A42A28A3D7}" destId="{7DFE363C-C7CA-7A4F-A14A-DED8179958C4}" srcOrd="3" destOrd="0" parTransId="{A8727849-C3FA-904F-BB1B-F3CD7BB6CC51}" sibTransId="{C85275E3-691A-0446-BED7-DFDB957A19E5}"/>
    <dgm:cxn modelId="{7F5198FC-E42E-0C4C-96E5-C1F5E8BEA5F3}" srcId="{9DD00FFD-C374-9B4F-82AB-39BB2B12BC84}" destId="{10C61AD6-F55F-7749-896D-C1216C6946D9}" srcOrd="0" destOrd="0" parTransId="{E360C472-1956-A648-BCC1-A3C9221321B6}" sibTransId="{54248E54-0118-544C-B28F-EE802366F20B}"/>
    <dgm:cxn modelId="{87EC7BD9-11D9-4276-92FD-1A80761B9510}" type="presOf" srcId="{B56A57A5-A36E-B945-A952-470802B799F2}" destId="{0A67D6CE-D8B9-1E42-9E64-CD5F10BEC484}" srcOrd="0" destOrd="0" presId="urn:microsoft.com/office/officeart/2005/8/layout/lProcess2"/>
    <dgm:cxn modelId="{57235336-185D-4EB2-9E1F-1A6475CCF49C}" type="presOf" srcId="{10C61AD6-F55F-7749-896D-C1216C6946D9}" destId="{8A06F9E8-4FAF-E741-904B-165B561414CF}" srcOrd="0" destOrd="0" presId="urn:microsoft.com/office/officeart/2005/8/layout/lProcess2"/>
    <dgm:cxn modelId="{6AA42453-358F-41E8-AC03-457DA3DA8B2D}" type="presOf" srcId="{A36B539D-A15E-FD4E-ABB8-F2A42A28A3D7}" destId="{40F73CEC-AE1B-9843-BDB4-C3928256AD5B}" srcOrd="0" destOrd="0" presId="urn:microsoft.com/office/officeart/2005/8/layout/lProcess2"/>
    <dgm:cxn modelId="{5AA5FBC0-C5BB-462D-BA6C-4A1E99F5F128}" type="presOf" srcId="{236A084A-F90E-514C-8C4F-439088ADFAD2}" destId="{4F50DF61-BED2-A044-B55E-D8D24734B6AC}" srcOrd="0" destOrd="0" presId="urn:microsoft.com/office/officeart/2005/8/layout/lProcess2"/>
    <dgm:cxn modelId="{84C09C37-82DF-46C0-9999-CB620DA69646}" type="presOf" srcId="{7C10CABB-41E9-F14C-9F12-FC7873F33A1F}" destId="{B914268B-852C-4A45-95FC-21EE42B55F61}" srcOrd="0" destOrd="0" presId="urn:microsoft.com/office/officeart/2005/8/layout/lProcess2"/>
    <dgm:cxn modelId="{A6A4C323-851A-4EC7-97D0-A455FE4BD69B}" type="presOf" srcId="{01D63B66-FBD4-1C46-8BB2-8D17E1075330}" destId="{73885829-705E-1F42-8C0A-B1EA6E98F56D}" srcOrd="0" destOrd="0" presId="urn:microsoft.com/office/officeart/2005/8/layout/lProcess2"/>
    <dgm:cxn modelId="{1A3F6D87-9DDA-4149-B229-D8A576E86086}" type="presParOf" srcId="{BCF0E915-48A3-1F40-95D5-C3F1D0821634}" destId="{2E0A8DDE-B059-BA45-9C8F-69676495BDAB}" srcOrd="0" destOrd="0" presId="urn:microsoft.com/office/officeart/2005/8/layout/lProcess2"/>
    <dgm:cxn modelId="{BBB21CF8-38FA-40B6-A292-1128DC52E388}" type="presParOf" srcId="{2E0A8DDE-B059-BA45-9C8F-69676495BDAB}" destId="{4F50DF61-BED2-A044-B55E-D8D24734B6AC}" srcOrd="0" destOrd="0" presId="urn:microsoft.com/office/officeart/2005/8/layout/lProcess2"/>
    <dgm:cxn modelId="{CC67C74D-8708-4031-A72A-36322E9770BE}" type="presParOf" srcId="{2E0A8DDE-B059-BA45-9C8F-69676495BDAB}" destId="{A1C5CFB7-3D3F-924D-A740-9FDEBCDF63A2}" srcOrd="1" destOrd="0" presId="urn:microsoft.com/office/officeart/2005/8/layout/lProcess2"/>
    <dgm:cxn modelId="{6C500932-BBBF-418C-B667-3074246E8092}" type="presParOf" srcId="{2E0A8DDE-B059-BA45-9C8F-69676495BDAB}" destId="{EC0D61C2-3825-3A42-AE5F-364ED571434F}" srcOrd="2" destOrd="0" presId="urn:microsoft.com/office/officeart/2005/8/layout/lProcess2"/>
    <dgm:cxn modelId="{79C3E05E-111D-444C-815F-22C11808EB0E}" type="presParOf" srcId="{EC0D61C2-3825-3A42-AE5F-364ED571434F}" destId="{5B689CD0-501F-9D4D-B5A8-C82456F0C281}" srcOrd="0" destOrd="0" presId="urn:microsoft.com/office/officeart/2005/8/layout/lProcess2"/>
    <dgm:cxn modelId="{FB4F6F27-EE8A-4274-BB3A-195C8A09034D}" type="presParOf" srcId="{5B689CD0-501F-9D4D-B5A8-C82456F0C281}" destId="{18F3B387-C707-B246-A1D8-6F035D27AC86}" srcOrd="0" destOrd="0" presId="urn:microsoft.com/office/officeart/2005/8/layout/lProcess2"/>
    <dgm:cxn modelId="{A940D129-4F18-40EB-A852-E8304C5E20DE}" type="presParOf" srcId="{5B689CD0-501F-9D4D-B5A8-C82456F0C281}" destId="{83AC1D3B-B39E-C74A-8E4C-5A6D6470CC0B}" srcOrd="1" destOrd="0" presId="urn:microsoft.com/office/officeart/2005/8/layout/lProcess2"/>
    <dgm:cxn modelId="{C2D30501-5C4D-4B48-9A0C-1EC63545C6CD}" type="presParOf" srcId="{5B689CD0-501F-9D4D-B5A8-C82456F0C281}" destId="{EBB3EB98-ADAD-F145-9216-7734D31BC2E8}" srcOrd="2" destOrd="0" presId="urn:microsoft.com/office/officeart/2005/8/layout/lProcess2"/>
    <dgm:cxn modelId="{DD9DC5EA-A3C9-47C0-9182-4D14AF22F9C4}" type="presParOf" srcId="{5B689CD0-501F-9D4D-B5A8-C82456F0C281}" destId="{798636AD-11A3-B949-BFF2-0708A7B7B0CC}" srcOrd="3" destOrd="0" presId="urn:microsoft.com/office/officeart/2005/8/layout/lProcess2"/>
    <dgm:cxn modelId="{6E0922C9-D06D-4799-A55F-6BC3653D6675}" type="presParOf" srcId="{5B689CD0-501F-9D4D-B5A8-C82456F0C281}" destId="{04B5CF54-5E0F-6E49-988B-6CF01396F8E6}" srcOrd="4" destOrd="0" presId="urn:microsoft.com/office/officeart/2005/8/layout/lProcess2"/>
    <dgm:cxn modelId="{4A3F9940-BA1D-48DE-A4AF-2ABF30354715}" type="presParOf" srcId="{BCF0E915-48A3-1F40-95D5-C3F1D0821634}" destId="{F76539CB-4046-5846-B5BA-9A1BDF639D48}" srcOrd="1" destOrd="0" presId="urn:microsoft.com/office/officeart/2005/8/layout/lProcess2"/>
    <dgm:cxn modelId="{AB78FC67-18A6-4A65-BB6E-E760B798362F}" type="presParOf" srcId="{BCF0E915-48A3-1F40-95D5-C3F1D0821634}" destId="{F78B6403-DF8D-0F4E-8F3B-C0BCC7E513DA}" srcOrd="2" destOrd="0" presId="urn:microsoft.com/office/officeart/2005/8/layout/lProcess2"/>
    <dgm:cxn modelId="{9BC8301A-30E4-4E37-8F2A-5820FF3497F3}" type="presParOf" srcId="{F78B6403-DF8D-0F4E-8F3B-C0BCC7E513DA}" destId="{40F73CEC-AE1B-9843-BDB4-C3928256AD5B}" srcOrd="0" destOrd="0" presId="urn:microsoft.com/office/officeart/2005/8/layout/lProcess2"/>
    <dgm:cxn modelId="{E66EC4D4-4FC3-49CE-A1C0-7F59A8F629B6}" type="presParOf" srcId="{F78B6403-DF8D-0F4E-8F3B-C0BCC7E513DA}" destId="{69816D4E-F85D-6D40-947E-7E33C69319EC}" srcOrd="1" destOrd="0" presId="urn:microsoft.com/office/officeart/2005/8/layout/lProcess2"/>
    <dgm:cxn modelId="{2A7F60B6-72DE-4E5D-8497-53B155FB659A}" type="presParOf" srcId="{F78B6403-DF8D-0F4E-8F3B-C0BCC7E513DA}" destId="{ED10B6C8-610A-9646-BBDD-CB2D4AB62EC7}" srcOrd="2" destOrd="0" presId="urn:microsoft.com/office/officeart/2005/8/layout/lProcess2"/>
    <dgm:cxn modelId="{8F80122E-6B44-4CD5-9104-58AEEDC4045E}" type="presParOf" srcId="{ED10B6C8-610A-9646-BBDD-CB2D4AB62EC7}" destId="{3146D39D-CDD8-1E42-9DF1-7904120952C6}" srcOrd="0" destOrd="0" presId="urn:microsoft.com/office/officeart/2005/8/layout/lProcess2"/>
    <dgm:cxn modelId="{C4EE4910-7BF5-4862-82C5-1B0FE40F2255}" type="presParOf" srcId="{3146D39D-CDD8-1E42-9DF1-7904120952C6}" destId="{0F0FF4F3-6837-1E40-A920-5BC3FD8EF928}" srcOrd="0" destOrd="0" presId="urn:microsoft.com/office/officeart/2005/8/layout/lProcess2"/>
    <dgm:cxn modelId="{DF931808-4045-44B3-BC9E-3F50423CE8A9}" type="presParOf" srcId="{3146D39D-CDD8-1E42-9DF1-7904120952C6}" destId="{F9B3C583-9F1F-7E40-BD37-F1B7C0BD5223}" srcOrd="1" destOrd="0" presId="urn:microsoft.com/office/officeart/2005/8/layout/lProcess2"/>
    <dgm:cxn modelId="{FAC0BBB4-EEF1-44E4-9A15-E5FE79D4A5F4}" type="presParOf" srcId="{3146D39D-CDD8-1E42-9DF1-7904120952C6}" destId="{73885829-705E-1F42-8C0A-B1EA6E98F56D}" srcOrd="2" destOrd="0" presId="urn:microsoft.com/office/officeart/2005/8/layout/lProcess2"/>
    <dgm:cxn modelId="{B91DFF6F-9C22-4646-852A-9F1D129E8311}" type="presParOf" srcId="{3146D39D-CDD8-1E42-9DF1-7904120952C6}" destId="{7948A927-F260-254B-A811-739FDEF6C2AC}" srcOrd="3" destOrd="0" presId="urn:microsoft.com/office/officeart/2005/8/layout/lProcess2"/>
    <dgm:cxn modelId="{FCE019B9-A020-40CC-94BF-4365A34AF518}" type="presParOf" srcId="{3146D39D-CDD8-1E42-9DF1-7904120952C6}" destId="{0A67D6CE-D8B9-1E42-9E64-CD5F10BEC484}" srcOrd="4" destOrd="0" presId="urn:microsoft.com/office/officeart/2005/8/layout/lProcess2"/>
    <dgm:cxn modelId="{BBCCCF04-D1A2-490B-B2AF-D3D09AB4E65E}" type="presParOf" srcId="{3146D39D-CDD8-1E42-9DF1-7904120952C6}" destId="{C5E6BB02-3F5C-9441-AB82-423D4A13A244}" srcOrd="5" destOrd="0" presId="urn:microsoft.com/office/officeart/2005/8/layout/lProcess2"/>
    <dgm:cxn modelId="{9C6945BD-6308-41EE-958A-1A982958747F}" type="presParOf" srcId="{3146D39D-CDD8-1E42-9DF1-7904120952C6}" destId="{22E5BA74-021E-6847-BFDF-4DACF98A51CF}" srcOrd="6" destOrd="0" presId="urn:microsoft.com/office/officeart/2005/8/layout/lProcess2"/>
    <dgm:cxn modelId="{BDDFFF88-33C7-416D-A541-03F9D9B25FA5}" type="presParOf" srcId="{3146D39D-CDD8-1E42-9DF1-7904120952C6}" destId="{851CD579-9002-A942-871D-5FBB52EDFE7C}" srcOrd="7" destOrd="0" presId="urn:microsoft.com/office/officeart/2005/8/layout/lProcess2"/>
    <dgm:cxn modelId="{7FB3BA43-A277-4885-92DE-4AE2838F45E9}" type="presParOf" srcId="{3146D39D-CDD8-1E42-9DF1-7904120952C6}" destId="{B914268B-852C-4A45-95FC-21EE42B55F61}" srcOrd="8" destOrd="0" presId="urn:microsoft.com/office/officeart/2005/8/layout/lProcess2"/>
    <dgm:cxn modelId="{A758E9C3-6290-4EBD-9A87-D2EB393FDB94}" type="presParOf" srcId="{BCF0E915-48A3-1F40-95D5-C3F1D0821634}" destId="{8EBDB6B9-9F2A-BB4C-BCA8-B28108BFE690}" srcOrd="3" destOrd="0" presId="urn:microsoft.com/office/officeart/2005/8/layout/lProcess2"/>
    <dgm:cxn modelId="{D965C93E-CDB2-4700-9137-CAF4E0BF57C2}" type="presParOf" srcId="{BCF0E915-48A3-1F40-95D5-C3F1D0821634}" destId="{30E79F85-B4CA-4743-A2B6-3915DC7C0C16}" srcOrd="4" destOrd="0" presId="urn:microsoft.com/office/officeart/2005/8/layout/lProcess2"/>
    <dgm:cxn modelId="{D3BBB88D-D180-4714-8227-47CBEA05495C}" type="presParOf" srcId="{30E79F85-B4CA-4743-A2B6-3915DC7C0C16}" destId="{AF6A0243-666D-C44D-AC03-27F6C7BA3228}" srcOrd="0" destOrd="0" presId="urn:microsoft.com/office/officeart/2005/8/layout/lProcess2"/>
    <dgm:cxn modelId="{F661055A-1787-482E-BEA5-EF917A27F3CD}" type="presParOf" srcId="{30E79F85-B4CA-4743-A2B6-3915DC7C0C16}" destId="{991084F2-747F-854D-AE52-DD33B4146DA7}" srcOrd="1" destOrd="0" presId="urn:microsoft.com/office/officeart/2005/8/layout/lProcess2"/>
    <dgm:cxn modelId="{430239BD-7943-41F7-906F-0C048AB8963E}" type="presParOf" srcId="{30E79F85-B4CA-4743-A2B6-3915DC7C0C16}" destId="{C084E670-1FD0-8D4B-A206-473226FF3F09}" srcOrd="2" destOrd="0" presId="urn:microsoft.com/office/officeart/2005/8/layout/lProcess2"/>
    <dgm:cxn modelId="{FAEDB6C1-0D6F-427F-8A52-A6A928615051}" type="presParOf" srcId="{C084E670-1FD0-8D4B-A206-473226FF3F09}" destId="{127B69E1-2837-1648-A362-CB363A96A22F}" srcOrd="0" destOrd="0" presId="urn:microsoft.com/office/officeart/2005/8/layout/lProcess2"/>
    <dgm:cxn modelId="{B39D6AAC-87C1-4BCF-814B-1E86167D55AB}" type="presParOf" srcId="{127B69E1-2837-1648-A362-CB363A96A22F}" destId="{8A06F9E8-4FAF-E741-904B-165B561414CF}" srcOrd="0" destOrd="0" presId="urn:microsoft.com/office/officeart/2005/8/layout/lProcess2"/>
    <dgm:cxn modelId="{E2B7AD85-4850-41A3-B0D0-0C375CC0578A}" type="presParOf" srcId="{127B69E1-2837-1648-A362-CB363A96A22F}" destId="{8A3E1892-B28A-724F-9545-3041A236C621}" srcOrd="1" destOrd="0" presId="urn:microsoft.com/office/officeart/2005/8/layout/lProcess2"/>
    <dgm:cxn modelId="{F9394D0B-CFDF-4779-BDB6-0371932CB4E1}" type="presParOf" srcId="{127B69E1-2837-1648-A362-CB363A96A22F}" destId="{EBA7127E-D5CB-A94D-9238-34F2829BF892}" srcOrd="2" destOrd="0" presId="urn:microsoft.com/office/officeart/2005/8/layout/lProcess2"/>
    <dgm:cxn modelId="{8A211941-C7C5-4C5B-A5CB-A69E88FE55C4}" type="presParOf" srcId="{127B69E1-2837-1648-A362-CB363A96A22F}" destId="{8FE03703-EB2A-EF48-ACF8-1A1B18948C98}" srcOrd="3" destOrd="0" presId="urn:microsoft.com/office/officeart/2005/8/layout/lProcess2"/>
    <dgm:cxn modelId="{17D27808-4555-41CA-8A48-681DA172BD74}" type="presParOf" srcId="{127B69E1-2837-1648-A362-CB363A96A22F}" destId="{4EB49161-C10F-B84F-8574-ECBD9EDB55B4}" srcOrd="4" destOrd="0" presId="urn:microsoft.com/office/officeart/2005/8/layout/lProcess2"/>
    <dgm:cxn modelId="{F983B101-3A74-43EA-9495-FFA5BE424A16}" type="presParOf" srcId="{127B69E1-2837-1648-A362-CB363A96A22F}" destId="{C93D1490-2E39-E64F-BCE1-BC930D341E4C}" srcOrd="5" destOrd="0" presId="urn:microsoft.com/office/officeart/2005/8/layout/lProcess2"/>
    <dgm:cxn modelId="{89167833-C8D3-41FD-8C04-A449E0F55826}" type="presParOf" srcId="{127B69E1-2837-1648-A362-CB363A96A22F}" destId="{4945CDCE-3FBE-3B48-9C0C-658E71A86DB5}" srcOrd="6" destOrd="0" presId="urn:microsoft.com/office/officeart/2005/8/layout/lProcess2"/>
    <dgm:cxn modelId="{4E4EB386-B91F-48B8-A8AE-7B5CB45E29B0}" type="presParOf" srcId="{127B69E1-2837-1648-A362-CB363A96A22F}" destId="{588CF7B9-61B5-1B48-A9F5-1E9086C29763}" srcOrd="7" destOrd="0" presId="urn:microsoft.com/office/officeart/2005/8/layout/lProcess2"/>
    <dgm:cxn modelId="{482CB5D9-E5CB-4F34-AD7C-C99791059397}" type="presParOf" srcId="{127B69E1-2837-1648-A362-CB363A96A22F}" destId="{B1985F8E-E45F-054A-88A5-EF401B6E2FEE}" srcOrd="8" destOrd="0" presId="urn:microsoft.com/office/officeart/2005/8/layout/l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50DF61-BED2-A044-B55E-D8D24734B6AC}">
      <dsp:nvSpPr>
        <dsp:cNvPr id="0" name=""/>
        <dsp:cNvSpPr/>
      </dsp:nvSpPr>
      <dsp:spPr>
        <a:xfrm>
          <a:off x="4" y="0"/>
          <a:ext cx="1656322" cy="2622430"/>
        </a:xfrm>
        <a:prstGeom prst="roundRect">
          <a:avLst>
            <a:gd name="adj" fmla="val 10000"/>
          </a:avLst>
        </a:prstGeom>
        <a:solidFill>
          <a:srgbClr val="629DD1">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u="sng" kern="1200">
              <a:solidFill>
                <a:sysClr val="windowText" lastClr="000000">
                  <a:hueOff val="0"/>
                  <a:satOff val="0"/>
                  <a:lumOff val="0"/>
                  <a:alphaOff val="0"/>
                </a:sysClr>
              </a:solidFill>
              <a:latin typeface="Palatino Linotype"/>
              <a:ea typeface="+mn-ea"/>
              <a:cs typeface="+mn-cs"/>
            </a:rPr>
            <a:t>Domain: </a:t>
          </a:r>
          <a:r>
            <a:rPr lang="en-US" sz="1300" kern="1200">
              <a:solidFill>
                <a:sysClr val="windowText" lastClr="000000">
                  <a:hueOff val="0"/>
                  <a:satOff val="0"/>
                  <a:lumOff val="0"/>
                  <a:alphaOff val="0"/>
                </a:sysClr>
              </a:solidFill>
              <a:latin typeface="Palatino Linotype"/>
              <a:ea typeface="+mn-ea"/>
              <a:cs typeface="+mn-cs"/>
            </a:rPr>
            <a:t>Engagement</a:t>
          </a:r>
        </a:p>
        <a:p>
          <a:pPr lvl="0" algn="ctr" defTabSz="577850">
            <a:lnSpc>
              <a:spcPct val="90000"/>
            </a:lnSpc>
            <a:spcBef>
              <a:spcPct val="0"/>
            </a:spcBef>
            <a:spcAft>
              <a:spcPct val="35000"/>
            </a:spcAft>
          </a:pPr>
          <a:endParaRPr lang="en-US" sz="1400" kern="1200">
            <a:solidFill>
              <a:sysClr val="windowText" lastClr="000000">
                <a:hueOff val="0"/>
                <a:satOff val="0"/>
                <a:lumOff val="0"/>
                <a:alphaOff val="0"/>
              </a:sysClr>
            </a:solidFill>
            <a:latin typeface="Palatino Linotype"/>
            <a:ea typeface="+mn-ea"/>
            <a:cs typeface="+mn-cs"/>
          </a:endParaRPr>
        </a:p>
      </dsp:txBody>
      <dsp:txXfrm>
        <a:off x="4" y="0"/>
        <a:ext cx="1656322" cy="786729"/>
      </dsp:txXfrm>
    </dsp:sp>
    <dsp:sp modelId="{18F3B387-C707-B246-A1D8-6F035D27AC86}">
      <dsp:nvSpPr>
        <dsp:cNvPr id="0" name=""/>
        <dsp:cNvSpPr/>
      </dsp:nvSpPr>
      <dsp:spPr>
        <a:xfrm>
          <a:off x="167375" y="732902"/>
          <a:ext cx="1325057" cy="515202"/>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b="1" u="sng" kern="1200">
              <a:solidFill>
                <a:sysClr val="window" lastClr="FFFFFF"/>
              </a:solidFill>
              <a:latin typeface="Palatino Linotype"/>
              <a:ea typeface="+mn-ea"/>
              <a:cs typeface="+mn-cs"/>
            </a:rPr>
            <a:t>Topics</a:t>
          </a:r>
          <a:r>
            <a:rPr lang="en-US" sz="1000" u="sng" kern="1200">
              <a:solidFill>
                <a:sysClr val="window" lastClr="FFFFFF"/>
              </a:solidFill>
              <a:latin typeface="Palatino Linotype"/>
              <a:ea typeface="+mn-ea"/>
              <a:cs typeface="+mn-cs"/>
            </a:rPr>
            <a:t>:</a:t>
          </a:r>
        </a:p>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Cultural and linguistic competence</a:t>
          </a:r>
        </a:p>
      </dsp:txBody>
      <dsp:txXfrm>
        <a:off x="182465" y="747992"/>
        <a:ext cx="1294877" cy="485022"/>
      </dsp:txXfrm>
    </dsp:sp>
    <dsp:sp modelId="{EBB3EB98-ADAD-F145-9216-7734D31BC2E8}">
      <dsp:nvSpPr>
        <dsp:cNvPr id="0" name=""/>
        <dsp:cNvSpPr/>
      </dsp:nvSpPr>
      <dsp:spPr>
        <a:xfrm>
          <a:off x="167375" y="1347636"/>
          <a:ext cx="1325057" cy="515202"/>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Relationships</a:t>
          </a:r>
        </a:p>
      </dsp:txBody>
      <dsp:txXfrm>
        <a:off x="182465" y="1362726"/>
        <a:ext cx="1294877" cy="485022"/>
      </dsp:txXfrm>
    </dsp:sp>
    <dsp:sp modelId="{04B5CF54-5E0F-6E49-988B-6CF01396F8E6}">
      <dsp:nvSpPr>
        <dsp:cNvPr id="0" name=""/>
        <dsp:cNvSpPr/>
      </dsp:nvSpPr>
      <dsp:spPr>
        <a:xfrm>
          <a:off x="167375" y="1955613"/>
          <a:ext cx="1325057" cy="515202"/>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School participation</a:t>
          </a:r>
        </a:p>
      </dsp:txBody>
      <dsp:txXfrm>
        <a:off x="182465" y="1970703"/>
        <a:ext cx="1294877" cy="485022"/>
      </dsp:txXfrm>
    </dsp:sp>
    <dsp:sp modelId="{40F73CEC-AE1B-9843-BDB4-C3928256AD5B}">
      <dsp:nvSpPr>
        <dsp:cNvPr id="0" name=""/>
        <dsp:cNvSpPr/>
      </dsp:nvSpPr>
      <dsp:spPr>
        <a:xfrm>
          <a:off x="1782289" y="0"/>
          <a:ext cx="1559510" cy="2622430"/>
        </a:xfrm>
        <a:prstGeom prst="roundRect">
          <a:avLst>
            <a:gd name="adj" fmla="val 10000"/>
          </a:avLst>
        </a:prstGeom>
        <a:solidFill>
          <a:srgbClr val="629DD1">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u="sng" kern="1200">
              <a:solidFill>
                <a:sysClr val="windowText" lastClr="000000">
                  <a:hueOff val="0"/>
                  <a:satOff val="0"/>
                  <a:lumOff val="0"/>
                  <a:alphaOff val="0"/>
                </a:sysClr>
              </a:solidFill>
              <a:latin typeface="Palatino Linotype"/>
              <a:ea typeface="+mn-ea"/>
              <a:cs typeface="+mn-cs"/>
            </a:rPr>
            <a:t>Domain:</a:t>
          </a:r>
          <a:br>
            <a:rPr lang="en-US" sz="1300" u="sng" kern="1200">
              <a:solidFill>
                <a:sysClr val="windowText" lastClr="000000">
                  <a:hueOff val="0"/>
                  <a:satOff val="0"/>
                  <a:lumOff val="0"/>
                  <a:alphaOff val="0"/>
                </a:sysClr>
              </a:solidFill>
              <a:latin typeface="Palatino Linotype"/>
              <a:ea typeface="+mn-ea"/>
              <a:cs typeface="+mn-cs"/>
            </a:rPr>
          </a:br>
          <a:r>
            <a:rPr lang="en-US" sz="1300" kern="1200">
              <a:solidFill>
                <a:sysClr val="windowText" lastClr="000000">
                  <a:hueOff val="0"/>
                  <a:satOff val="0"/>
                  <a:lumOff val="0"/>
                  <a:alphaOff val="0"/>
                </a:sysClr>
              </a:solidFill>
              <a:latin typeface="Palatino Linotype"/>
              <a:ea typeface="+mn-ea"/>
              <a:cs typeface="+mn-cs"/>
            </a:rPr>
            <a:t>Safety</a:t>
          </a:r>
        </a:p>
      </dsp:txBody>
      <dsp:txXfrm>
        <a:off x="1782289" y="0"/>
        <a:ext cx="1559510" cy="786729"/>
      </dsp:txXfrm>
    </dsp:sp>
    <dsp:sp modelId="{0F0FF4F3-6837-1E40-A920-5BC3FD8EF928}">
      <dsp:nvSpPr>
        <dsp:cNvPr id="0" name=""/>
        <dsp:cNvSpPr/>
      </dsp:nvSpPr>
      <dsp:spPr>
        <a:xfrm>
          <a:off x="1899516" y="717568"/>
          <a:ext cx="1325057" cy="394826"/>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b="1" u="sng" kern="1200">
              <a:solidFill>
                <a:sysClr val="window" lastClr="FFFFFF"/>
              </a:solidFill>
              <a:latin typeface="Palatino Linotype"/>
              <a:ea typeface="+mn-ea"/>
              <a:cs typeface="+mn-cs"/>
            </a:rPr>
            <a:t>Topics</a:t>
          </a:r>
          <a:r>
            <a:rPr lang="en-US" sz="1000" u="sng" kern="1200">
              <a:solidFill>
                <a:sysClr val="window" lastClr="FFFFFF"/>
              </a:solidFill>
              <a:latin typeface="Palatino Linotype"/>
              <a:ea typeface="+mn-ea"/>
              <a:cs typeface="+mn-cs"/>
            </a:rPr>
            <a:t>:</a:t>
          </a:r>
        </a:p>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Emotional safety</a:t>
          </a:r>
        </a:p>
      </dsp:txBody>
      <dsp:txXfrm>
        <a:off x="1911080" y="729132"/>
        <a:ext cx="1301929" cy="371698"/>
      </dsp:txXfrm>
    </dsp:sp>
    <dsp:sp modelId="{73885829-705E-1F42-8C0A-B1EA6E98F56D}">
      <dsp:nvSpPr>
        <dsp:cNvPr id="0" name=""/>
        <dsp:cNvSpPr/>
      </dsp:nvSpPr>
      <dsp:spPr>
        <a:xfrm>
          <a:off x="1899516" y="1171941"/>
          <a:ext cx="1325057" cy="227637"/>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Physical safety</a:t>
          </a:r>
        </a:p>
      </dsp:txBody>
      <dsp:txXfrm>
        <a:off x="1906183" y="1178608"/>
        <a:ext cx="1311723" cy="214303"/>
      </dsp:txXfrm>
    </dsp:sp>
    <dsp:sp modelId="{0A67D6CE-D8B9-1E42-9E64-CD5F10BEC484}">
      <dsp:nvSpPr>
        <dsp:cNvPr id="0" name=""/>
        <dsp:cNvSpPr/>
      </dsp:nvSpPr>
      <dsp:spPr>
        <a:xfrm>
          <a:off x="1899516" y="1459539"/>
          <a:ext cx="1325057" cy="332431"/>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Bullying/ cyberbullying</a:t>
          </a:r>
        </a:p>
      </dsp:txBody>
      <dsp:txXfrm>
        <a:off x="1909253" y="1469276"/>
        <a:ext cx="1305583" cy="312957"/>
      </dsp:txXfrm>
    </dsp:sp>
    <dsp:sp modelId="{22E5BA74-021E-6847-BFDF-4DACF98A51CF}">
      <dsp:nvSpPr>
        <dsp:cNvPr id="0" name=""/>
        <dsp:cNvSpPr/>
      </dsp:nvSpPr>
      <dsp:spPr>
        <a:xfrm>
          <a:off x="1899516" y="1847261"/>
          <a:ext cx="1325057" cy="227637"/>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Substance abuse</a:t>
          </a:r>
        </a:p>
      </dsp:txBody>
      <dsp:txXfrm>
        <a:off x="1906183" y="1853928"/>
        <a:ext cx="1311723" cy="214303"/>
      </dsp:txXfrm>
    </dsp:sp>
    <dsp:sp modelId="{B914268B-852C-4A45-95FC-21EE42B55F61}">
      <dsp:nvSpPr>
        <dsp:cNvPr id="0" name=""/>
        <dsp:cNvSpPr/>
      </dsp:nvSpPr>
      <dsp:spPr>
        <a:xfrm>
          <a:off x="1899516" y="2123432"/>
          <a:ext cx="1325057" cy="380815"/>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Emergency readiness/ management</a:t>
          </a:r>
        </a:p>
      </dsp:txBody>
      <dsp:txXfrm>
        <a:off x="1910670" y="2134586"/>
        <a:ext cx="1302749" cy="358507"/>
      </dsp:txXfrm>
    </dsp:sp>
    <dsp:sp modelId="{AF6A0243-666D-C44D-AC03-27F6C7BA3228}">
      <dsp:nvSpPr>
        <dsp:cNvPr id="0" name=""/>
        <dsp:cNvSpPr/>
      </dsp:nvSpPr>
      <dsp:spPr>
        <a:xfrm>
          <a:off x="3466024" y="0"/>
          <a:ext cx="1656322" cy="2622430"/>
        </a:xfrm>
        <a:prstGeom prst="roundRect">
          <a:avLst>
            <a:gd name="adj" fmla="val 10000"/>
          </a:avLst>
        </a:prstGeom>
        <a:solidFill>
          <a:srgbClr val="629DD1">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u="sng" kern="1200">
              <a:solidFill>
                <a:sysClr val="windowText" lastClr="000000">
                  <a:hueOff val="0"/>
                  <a:satOff val="0"/>
                  <a:lumOff val="0"/>
                  <a:alphaOff val="0"/>
                </a:sysClr>
              </a:solidFill>
              <a:latin typeface="Palatino Linotype"/>
              <a:ea typeface="+mn-ea"/>
              <a:cs typeface="+mn-cs"/>
            </a:rPr>
            <a:t>Domain: </a:t>
          </a:r>
          <a:r>
            <a:rPr lang="en-US" sz="1300" kern="1200">
              <a:solidFill>
                <a:sysClr val="windowText" lastClr="000000">
                  <a:hueOff val="0"/>
                  <a:satOff val="0"/>
                  <a:lumOff val="0"/>
                  <a:alphaOff val="0"/>
                </a:sysClr>
              </a:solidFill>
              <a:latin typeface="Palatino Linotype"/>
              <a:ea typeface="+mn-ea"/>
              <a:cs typeface="+mn-cs"/>
            </a:rPr>
            <a:t>Environment</a:t>
          </a:r>
        </a:p>
      </dsp:txBody>
      <dsp:txXfrm>
        <a:off x="3466024" y="0"/>
        <a:ext cx="1656322" cy="786729"/>
      </dsp:txXfrm>
    </dsp:sp>
    <dsp:sp modelId="{8A06F9E8-4FAF-E741-904B-165B561414CF}">
      <dsp:nvSpPr>
        <dsp:cNvPr id="0" name=""/>
        <dsp:cNvSpPr/>
      </dsp:nvSpPr>
      <dsp:spPr>
        <a:xfrm>
          <a:off x="3631656" y="726058"/>
          <a:ext cx="1325057" cy="421262"/>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b="1" u="sng" kern="1200">
              <a:solidFill>
                <a:sysClr val="window" lastClr="FFFFFF"/>
              </a:solidFill>
              <a:latin typeface="Palatino Linotype"/>
              <a:ea typeface="+mn-ea"/>
              <a:cs typeface="+mn-cs"/>
            </a:rPr>
            <a:t>Topics</a:t>
          </a:r>
          <a:r>
            <a:rPr lang="en-US" sz="1000" u="sng" kern="1200">
              <a:solidFill>
                <a:sysClr val="window" lastClr="FFFFFF"/>
              </a:solidFill>
              <a:latin typeface="Palatino Linotype"/>
              <a:ea typeface="+mn-ea"/>
              <a:cs typeface="+mn-cs"/>
            </a:rPr>
            <a:t>:</a:t>
          </a:r>
        </a:p>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Physical environment</a:t>
          </a:r>
        </a:p>
      </dsp:txBody>
      <dsp:txXfrm>
        <a:off x="3643994" y="738396"/>
        <a:ext cx="1300381" cy="396586"/>
      </dsp:txXfrm>
    </dsp:sp>
    <dsp:sp modelId="{EBA7127E-D5CB-A94D-9238-34F2829BF892}">
      <dsp:nvSpPr>
        <dsp:cNvPr id="0" name=""/>
        <dsp:cNvSpPr/>
      </dsp:nvSpPr>
      <dsp:spPr>
        <a:xfrm>
          <a:off x="3631656" y="1210356"/>
          <a:ext cx="1325057" cy="277992"/>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Instructional environment</a:t>
          </a:r>
        </a:p>
      </dsp:txBody>
      <dsp:txXfrm>
        <a:off x="3639798" y="1218498"/>
        <a:ext cx="1308773" cy="261708"/>
      </dsp:txXfrm>
    </dsp:sp>
    <dsp:sp modelId="{4EB49161-C10F-B84F-8574-ECBD9EDB55B4}">
      <dsp:nvSpPr>
        <dsp:cNvPr id="0" name=""/>
        <dsp:cNvSpPr/>
      </dsp:nvSpPr>
      <dsp:spPr>
        <a:xfrm>
          <a:off x="3631656" y="1551387"/>
          <a:ext cx="1325057" cy="277992"/>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Physical health</a:t>
          </a:r>
        </a:p>
      </dsp:txBody>
      <dsp:txXfrm>
        <a:off x="3639798" y="1559529"/>
        <a:ext cx="1308773" cy="261708"/>
      </dsp:txXfrm>
    </dsp:sp>
    <dsp:sp modelId="{4945CDCE-3FBE-3B48-9C0C-658E71A86DB5}">
      <dsp:nvSpPr>
        <dsp:cNvPr id="0" name=""/>
        <dsp:cNvSpPr/>
      </dsp:nvSpPr>
      <dsp:spPr>
        <a:xfrm>
          <a:off x="3631656" y="1892417"/>
          <a:ext cx="1325057" cy="277992"/>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Mental health</a:t>
          </a:r>
        </a:p>
      </dsp:txBody>
      <dsp:txXfrm>
        <a:off x="3639798" y="1900559"/>
        <a:ext cx="1308773" cy="261708"/>
      </dsp:txXfrm>
    </dsp:sp>
    <dsp:sp modelId="{B1985F8E-E45F-054A-88A5-EF401B6E2FEE}">
      <dsp:nvSpPr>
        <dsp:cNvPr id="0" name=""/>
        <dsp:cNvSpPr/>
      </dsp:nvSpPr>
      <dsp:spPr>
        <a:xfrm>
          <a:off x="3631656" y="2213179"/>
          <a:ext cx="1325057" cy="277992"/>
        </a:xfrm>
        <a:prstGeom prst="roundRect">
          <a:avLst>
            <a:gd name="adj" fmla="val 10000"/>
          </a:avLst>
        </a:prstGeom>
        <a:solidFill>
          <a:srgbClr val="629DD1">
            <a:hueOff val="0"/>
            <a:satOff val="0"/>
            <a:lumOff val="0"/>
            <a:alphaOff val="0"/>
          </a:srgbClr>
        </a:solidFill>
        <a:ln w="1905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Palatino Linotype"/>
              <a:ea typeface="+mn-ea"/>
              <a:cs typeface="+mn-cs"/>
            </a:rPr>
            <a:t>Discipline</a:t>
          </a:r>
        </a:p>
      </dsp:txBody>
      <dsp:txXfrm>
        <a:off x="3639798" y="2221321"/>
        <a:ext cx="1308773" cy="261708"/>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3D8F2-228B-47D2-9E42-AB3E3BFD7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4639</Words>
  <Characters>26444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31021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 Austin</dc:creator>
  <cp:lastModifiedBy>Axt, Kathy</cp:lastModifiedBy>
  <cp:revision>2</cp:revision>
  <cp:lastPrinted>2015-05-12T23:25:00Z</cp:lastPrinted>
  <dcterms:created xsi:type="dcterms:W3CDTF">2016-01-13T21:49:00Z</dcterms:created>
  <dcterms:modified xsi:type="dcterms:W3CDTF">2016-01-13T21:49:00Z</dcterms:modified>
</cp:coreProperties>
</file>