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7F" w:rsidRDefault="00085236">
      <w:pPr>
        <w:spacing w:before="44"/>
        <w:ind w:left="5755" w:right="17" w:firstLine="1927"/>
        <w:rPr>
          <w:rFonts w:ascii="Franklin Gothic Medium" w:eastAsia="Franklin Gothic Medium" w:hAnsi="Franklin Gothic Medium" w:cs="Franklin Gothic Medium"/>
          <w:sz w:val="40"/>
          <w:szCs w:val="40"/>
        </w:rPr>
      </w:pPr>
      <w:bookmarkStart w:id="0" w:name="Appendix_I_9_Heating_Matching_WK"/>
      <w:bookmarkStart w:id="1" w:name="Appendix_I"/>
      <w:bookmarkStart w:id="2" w:name="_GoBack"/>
      <w:bookmarkEnd w:id="0"/>
      <w:bookmarkEnd w:id="1"/>
      <w:bookmarkEnd w:id="2"/>
      <w:r>
        <w:rPr>
          <w:rFonts w:ascii="Franklin Gothic Medium"/>
          <w:color w:val="314161"/>
          <w:spacing w:val="-1"/>
          <w:sz w:val="40"/>
        </w:rPr>
        <w:t>Appendix</w:t>
      </w:r>
      <w:r>
        <w:rPr>
          <w:rFonts w:ascii="Franklin Gothic Medium"/>
          <w:color w:val="314161"/>
          <w:spacing w:val="1"/>
          <w:sz w:val="40"/>
        </w:rPr>
        <w:t xml:space="preserve"> </w:t>
      </w:r>
      <w:r>
        <w:rPr>
          <w:rFonts w:ascii="Franklin Gothic Medium"/>
          <w:color w:val="314161"/>
          <w:sz w:val="40"/>
        </w:rPr>
        <w:t>I</w:t>
      </w:r>
      <w:r>
        <w:rPr>
          <w:rFonts w:ascii="Franklin Gothic Medium"/>
          <w:color w:val="314161"/>
          <w:spacing w:val="24"/>
          <w:sz w:val="40"/>
        </w:rPr>
        <w:t xml:space="preserve"> </w:t>
      </w:r>
      <w:bookmarkStart w:id="3" w:name="Heating_Matching_WK"/>
      <w:bookmarkEnd w:id="3"/>
      <w:r>
        <w:rPr>
          <w:rFonts w:ascii="Franklin Gothic Medium"/>
          <w:color w:val="314161"/>
          <w:spacing w:val="-1"/>
          <w:sz w:val="40"/>
        </w:rPr>
        <w:t xml:space="preserve">Heating Matching </w:t>
      </w:r>
      <w:r>
        <w:rPr>
          <w:rFonts w:ascii="Franklin Gothic Medium"/>
          <w:color w:val="314161"/>
          <w:spacing w:val="1"/>
          <w:sz w:val="40"/>
        </w:rPr>
        <w:t>WK</w:t>
      </w:r>
    </w:p>
    <w:p w:rsidR="0063357F" w:rsidRDefault="0063357F">
      <w:pPr>
        <w:rPr>
          <w:rFonts w:ascii="Franklin Gothic Medium" w:eastAsia="Franklin Gothic Medium" w:hAnsi="Franklin Gothic Medium" w:cs="Franklin Gothic Medium"/>
          <w:sz w:val="20"/>
          <w:szCs w:val="20"/>
        </w:rPr>
      </w:pPr>
    </w:p>
    <w:p w:rsidR="0063357F" w:rsidRDefault="0063357F">
      <w:pPr>
        <w:spacing w:before="10"/>
        <w:rPr>
          <w:rFonts w:ascii="Franklin Gothic Medium" w:eastAsia="Franklin Gothic Medium" w:hAnsi="Franklin Gothic Medium" w:cs="Franklin Gothic Medium"/>
          <w:sz w:val="17"/>
          <w:szCs w:val="17"/>
        </w:rPr>
      </w:pPr>
    </w:p>
    <w:p w:rsidR="0063357F" w:rsidRDefault="00085236">
      <w:pPr>
        <w:pStyle w:val="Heading1"/>
        <w:rPr>
          <w:b w:val="0"/>
          <w:bCs w:val="0"/>
        </w:rPr>
      </w:pPr>
      <w:r>
        <w:rPr>
          <w:spacing w:val="-1"/>
        </w:rPr>
        <w:t>Heating</w:t>
      </w:r>
      <w:r>
        <w:rPr>
          <w:spacing w:val="1"/>
        </w:rPr>
        <w:t xml:space="preserve"> </w:t>
      </w:r>
      <w:r>
        <w:rPr>
          <w:spacing w:val="-1"/>
        </w:rPr>
        <w:t>Source and Equipment</w:t>
      </w:r>
      <w:r>
        <w:t xml:space="preserve"> </w:t>
      </w:r>
      <w:r>
        <w:rPr>
          <w:spacing w:val="-1"/>
        </w:rPr>
        <w:t>Matching</w:t>
      </w:r>
    </w:p>
    <w:p w:rsidR="0063357F" w:rsidRDefault="00085236">
      <w:pPr>
        <w:pStyle w:val="BodyText"/>
        <w:spacing w:before="182" w:line="258" w:lineRule="auto"/>
        <w:ind w:right="17"/>
      </w:pPr>
      <w:r>
        <w:rPr>
          <w:spacing w:val="-1"/>
        </w:rPr>
        <w:t>Instructions:</w:t>
      </w:r>
      <w:r>
        <w:rPr>
          <w:spacing w:val="1"/>
        </w:rPr>
        <w:t xml:space="preserve"> </w:t>
      </w:r>
      <w:r>
        <w:rPr>
          <w:spacing w:val="-1"/>
        </w:rPr>
        <w:t>Circle</w:t>
      </w:r>
      <w:r>
        <w:rPr>
          <w:spacing w:val="1"/>
        </w:rPr>
        <w:t xml:space="preserve"> </w:t>
      </w:r>
      <w:r>
        <w:rPr>
          <w:spacing w:val="-1"/>
        </w:rPr>
        <w:t>energy sources</w:t>
      </w:r>
      <w:r>
        <w:rPr>
          <w:spacing w:val="-2"/>
        </w:rPr>
        <w:t xml:space="preserve"> </w:t>
      </w:r>
      <w:r>
        <w:rPr>
          <w:spacing w:val="-1"/>
        </w:rPr>
        <w:t>and equipment</w:t>
      </w:r>
      <w:r>
        <w:rPr>
          <w:spacing w:val="1"/>
        </w:rPr>
        <w:t xml:space="preserve"> </w:t>
      </w:r>
      <w:r>
        <w:rPr>
          <w:spacing w:val="-1"/>
        </w:rPr>
        <w:t>used.</w:t>
      </w:r>
      <w:r>
        <w:t xml:space="preserve"> </w:t>
      </w:r>
      <w:r>
        <w:rPr>
          <w:spacing w:val="-1"/>
        </w:rPr>
        <w:t>Draw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each source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51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uses</w:t>
      </w:r>
      <w:r>
        <w:t xml:space="preserve"> </w:t>
      </w:r>
      <w:r>
        <w:rPr>
          <w:spacing w:val="-1"/>
        </w:rPr>
        <w:t>it.</w:t>
      </w:r>
      <w:r>
        <w:rPr>
          <w:spacing w:val="-3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-4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source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73"/>
        </w:rPr>
        <w:t xml:space="preserve"> </w:t>
      </w:r>
      <w:r>
        <w:rPr>
          <w:spacing w:val="-1"/>
        </w:rPr>
        <w:t xml:space="preserve">used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multiple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types.</w:t>
      </w:r>
    </w:p>
    <w:p w:rsidR="0063357F" w:rsidRDefault="0063357F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63357F" w:rsidRDefault="0063357F">
      <w:pPr>
        <w:rPr>
          <w:rFonts w:ascii="Calibri" w:eastAsia="Calibri" w:hAnsi="Calibri" w:cs="Calibri"/>
          <w:sz w:val="8"/>
          <w:szCs w:val="8"/>
        </w:rPr>
        <w:sectPr w:rsidR="0063357F">
          <w:type w:val="continuous"/>
          <w:pgSz w:w="12240" w:h="15840"/>
          <w:pgMar w:top="1360" w:right="1320" w:bottom="280" w:left="1320" w:header="720" w:footer="720" w:gutter="0"/>
          <w:cols w:space="720"/>
        </w:sectPr>
      </w:pPr>
    </w:p>
    <w:p w:rsidR="0063357F" w:rsidRDefault="00085236">
      <w:pPr>
        <w:pStyle w:val="Heading1"/>
        <w:rPr>
          <w:b w:val="0"/>
          <w:bCs w:val="0"/>
        </w:rPr>
      </w:pPr>
      <w:r>
        <w:rPr>
          <w:spacing w:val="-1"/>
        </w:rPr>
        <w:lastRenderedPageBreak/>
        <w:t>Heating</w:t>
      </w:r>
      <w:r>
        <w:rPr>
          <w:spacing w:val="1"/>
        </w:rPr>
        <w:t xml:space="preserve"> </w:t>
      </w:r>
      <w:r>
        <w:rPr>
          <w:spacing w:val="-1"/>
        </w:rPr>
        <w:t>Energy</w:t>
      </w:r>
      <w:r>
        <w:rPr>
          <w:spacing w:val="1"/>
        </w:rPr>
        <w:t xml:space="preserve"> </w:t>
      </w:r>
      <w:r>
        <w:rPr>
          <w:spacing w:val="-1"/>
        </w:rPr>
        <w:t>Source</w:t>
      </w:r>
    </w:p>
    <w:p w:rsidR="0063357F" w:rsidRDefault="0063357F">
      <w:pPr>
        <w:rPr>
          <w:rFonts w:ascii="Calibri" w:eastAsia="Calibri" w:hAnsi="Calibri" w:cs="Calibri"/>
          <w:b/>
          <w:bCs/>
        </w:rPr>
      </w:pPr>
    </w:p>
    <w:p w:rsidR="0063357F" w:rsidRDefault="0063357F">
      <w:pPr>
        <w:spacing w:before="9"/>
        <w:rPr>
          <w:rFonts w:ascii="Calibri" w:eastAsia="Calibri" w:hAnsi="Calibri" w:cs="Calibri"/>
          <w:b/>
          <w:bCs/>
          <w:sz w:val="29"/>
          <w:szCs w:val="29"/>
        </w:rPr>
      </w:pPr>
    </w:p>
    <w:p w:rsidR="0063357F" w:rsidRDefault="00085236">
      <w:pPr>
        <w:pStyle w:val="BodyText"/>
        <w:spacing w:line="662" w:lineRule="auto"/>
        <w:ind w:right="1808"/>
      </w:pPr>
      <w:r>
        <w:rPr>
          <w:spacing w:val="-1"/>
        </w:rPr>
        <w:t>Electricity</w:t>
      </w:r>
      <w:r>
        <w:rPr>
          <w:spacing w:val="26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gas</w:t>
      </w:r>
    </w:p>
    <w:p w:rsidR="0063357F" w:rsidRDefault="00085236">
      <w:pPr>
        <w:pStyle w:val="BodyText"/>
        <w:spacing w:before="129"/>
      </w:pPr>
      <w:r>
        <w:rPr>
          <w:spacing w:val="-1"/>
        </w:rPr>
        <w:t>Fuel</w:t>
      </w:r>
      <w:r>
        <w:t xml:space="preserve"> </w:t>
      </w:r>
      <w:r>
        <w:rPr>
          <w:spacing w:val="-1"/>
        </w:rPr>
        <w:t>oil/Diesel/Kerosene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</w:pPr>
      <w:r>
        <w:rPr>
          <w:spacing w:val="-1"/>
        </w:rPr>
        <w:t>Bottled gas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  <w:spacing w:line="259" w:lineRule="auto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 xml:space="preserve">steam piped in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1"/>
        </w:rPr>
        <w:t>utility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63357F" w:rsidRDefault="00085236">
      <w:pPr>
        <w:pStyle w:val="BodyText"/>
        <w:spacing w:line="259" w:lineRule="auto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hot</w:t>
      </w:r>
      <w:r>
        <w:rPr>
          <w:spacing w:val="1"/>
        </w:rP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piped</w:t>
      </w:r>
      <w:r>
        <w:rPr>
          <w:spacing w:val="-3"/>
        </w:rPr>
        <w:t xml:space="preserve"> </w:t>
      </w:r>
      <w:r>
        <w:rPr>
          <w:spacing w:val="-1"/>
        </w:rPr>
        <w:t>in from</w:t>
      </w:r>
      <w:r>
        <w:rPr>
          <w:spacing w:val="29"/>
        </w:rPr>
        <w:t xml:space="preserve"> </w:t>
      </w:r>
      <w:r>
        <w:t xml:space="preserve">a </w:t>
      </w:r>
      <w:r>
        <w:rPr>
          <w:spacing w:val="-1"/>
        </w:rPr>
        <w:t>separate</w:t>
      </w:r>
      <w:r>
        <w:rPr>
          <w:spacing w:val="1"/>
        </w:rPr>
        <w:t xml:space="preserve"> </w:t>
      </w:r>
      <w:r>
        <w:rPr>
          <w:spacing w:val="-1"/>
        </w:rPr>
        <w:t xml:space="preserve">building </w:t>
      </w:r>
      <w:r>
        <w:t xml:space="preserve">or </w:t>
      </w:r>
      <w:r>
        <w:rPr>
          <w:spacing w:val="-2"/>
        </w:rPr>
        <w:t>utility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63357F" w:rsidRDefault="00085236">
      <w:pPr>
        <w:pStyle w:val="BodyText"/>
      </w:pPr>
      <w:r>
        <w:pict>
          <v:group id="_x0000_s1033" style="position:absolute;left:0;text-align:left;margin-left:1in;margin-top:41.1pt;width:153.5pt;height:.1pt;z-index:1096;mso-position-horizontal-relative:page" coordorigin="1440,822" coordsize="3070,2">
            <v:shape id="_x0000_s1034" style="position:absolute;left:1440;top:822;width:3070;height:2" coordorigin="1440,822" coordsize="3070,0" path="m1440,822r3070,e" filled="f" strokeweight=".25292mm">
              <v:path arrowok="t"/>
            </v:shape>
            <w10:wrap anchorx="page"/>
          </v:group>
        </w:pict>
      </w:r>
      <w:r>
        <w:rPr>
          <w:spacing w:val="-1"/>
        </w:rPr>
        <w:t>Some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energy source:</w:t>
      </w:r>
    </w:p>
    <w:p w:rsidR="0063357F" w:rsidRDefault="00085236">
      <w:pPr>
        <w:pStyle w:val="Heading1"/>
        <w:spacing w:before="57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Heating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Type</w:t>
      </w:r>
    </w:p>
    <w:p w:rsidR="0063357F" w:rsidRDefault="0063357F">
      <w:pPr>
        <w:rPr>
          <w:rFonts w:ascii="Calibri" w:eastAsia="Calibri" w:hAnsi="Calibri" w:cs="Calibri"/>
          <w:b/>
          <w:bCs/>
        </w:rPr>
      </w:pPr>
    </w:p>
    <w:p w:rsidR="0063357F" w:rsidRDefault="0063357F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:rsidR="0063357F" w:rsidRDefault="00085236">
      <w:pPr>
        <w:pStyle w:val="BodyText"/>
        <w:spacing w:line="257" w:lineRule="auto"/>
        <w:ind w:right="1064"/>
      </w:pPr>
      <w:r>
        <w:rPr>
          <w:spacing w:val="-1"/>
        </w:rPr>
        <w:t>Furnaces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air</w:t>
      </w:r>
      <w:r>
        <w:rPr>
          <w:spacing w:val="-3"/>
        </w:rPr>
        <w:t xml:space="preserve"> </w:t>
      </w:r>
      <w:r>
        <w:rPr>
          <w:spacing w:val="-1"/>
        </w:rPr>
        <w:t>directly,</w:t>
      </w:r>
      <w:r>
        <w:rPr>
          <w:spacing w:val="21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 xml:space="preserve">using steam </w:t>
      </w:r>
      <w:r>
        <w:t xml:space="preserve">or </w:t>
      </w:r>
      <w:r>
        <w:rPr>
          <w:spacing w:val="-1"/>
        </w:rPr>
        <w:t>hot</w:t>
      </w:r>
      <w:r>
        <w:rPr>
          <w:spacing w:val="-2"/>
        </w:rPr>
        <w:t xml:space="preserve"> </w:t>
      </w:r>
      <w:r>
        <w:rPr>
          <w:spacing w:val="-1"/>
        </w:rPr>
        <w:t>water</w:t>
      </w:r>
    </w:p>
    <w:p w:rsidR="0063357F" w:rsidRDefault="0063357F">
      <w:pPr>
        <w:spacing w:before="12"/>
        <w:rPr>
          <w:rFonts w:ascii="Calibri" w:eastAsia="Calibri" w:hAnsi="Calibri" w:cs="Calibri"/>
          <w:sz w:val="23"/>
          <w:szCs w:val="23"/>
        </w:rPr>
      </w:pPr>
    </w:p>
    <w:p w:rsidR="0063357F" w:rsidRDefault="00085236">
      <w:pPr>
        <w:pStyle w:val="BodyText"/>
      </w:pPr>
      <w:r>
        <w:rPr>
          <w:spacing w:val="-1"/>
        </w:rPr>
        <w:t>Packaged central</w:t>
      </w:r>
      <w: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(roof</w:t>
      </w:r>
      <w:r>
        <w:rPr>
          <w:spacing w:val="-2"/>
        </w:rPr>
        <w:t xml:space="preserve"> </w:t>
      </w:r>
      <w:r>
        <w:rPr>
          <w:spacing w:val="-1"/>
        </w:rPr>
        <w:t>mounted)</w:t>
      </w:r>
    </w:p>
    <w:p w:rsidR="0063357F" w:rsidRDefault="0063357F">
      <w:pPr>
        <w:spacing w:before="8"/>
        <w:rPr>
          <w:rFonts w:ascii="Calibri" w:eastAsia="Calibri" w:hAnsi="Calibri" w:cs="Calibri"/>
          <w:sz w:val="23"/>
          <w:szCs w:val="23"/>
        </w:rPr>
      </w:pPr>
    </w:p>
    <w:p w:rsidR="0063357F" w:rsidRDefault="00085236">
      <w:pPr>
        <w:pStyle w:val="BodyText"/>
        <w:spacing w:line="580" w:lineRule="atLeast"/>
        <w:ind w:right="485"/>
      </w:pPr>
      <w:r>
        <w:rPr>
          <w:spacing w:val="-1"/>
        </w:rPr>
        <w:t>Boilers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rPr>
          <w:spacing w:val="-1"/>
        </w:rPr>
        <w:t xml:space="preserve">steam </w:t>
      </w:r>
      <w:r>
        <w:t xml:space="preserve">or </w:t>
      </w:r>
      <w:r>
        <w:rPr>
          <w:spacing w:val="-1"/>
        </w:rPr>
        <w:t>hot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27"/>
        </w:rPr>
        <w:t xml:space="preserve">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pumps</w:t>
      </w:r>
      <w:r>
        <w:rPr>
          <w:spacing w:val="-2"/>
        </w:rPr>
        <w:t xml:space="preserve"> </w:t>
      </w:r>
      <w:r>
        <w:rPr>
          <w:spacing w:val="-1"/>
        </w:rPr>
        <w:t>(other</w:t>
      </w:r>
      <w:r>
        <w:rPr>
          <w:spacing w:val="-2"/>
        </w:rPr>
        <w:t xml:space="preserve"> </w:t>
      </w:r>
      <w:r>
        <w:rPr>
          <w:spacing w:val="-1"/>
        </w:rPr>
        <w:t>than</w:t>
      </w:r>
    </w:p>
    <w:p w:rsidR="0063357F" w:rsidRDefault="00085236">
      <w:pPr>
        <w:pStyle w:val="BodyText"/>
        <w:spacing w:before="19"/>
      </w:pPr>
      <w:r>
        <w:rPr>
          <w:spacing w:val="-1"/>
        </w:rPr>
        <w:t>components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1"/>
        </w:rPr>
        <w:t>packaged</w:t>
      </w:r>
      <w:r>
        <w:rPr>
          <w:spacing w:val="-3"/>
        </w:rPr>
        <w:t xml:space="preserve"> </w:t>
      </w:r>
      <w:r>
        <w:rPr>
          <w:spacing w:val="-1"/>
        </w:rPr>
        <w:t>unit)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  <w:spacing w:line="257" w:lineRule="auto"/>
        <w:ind w:right="1064"/>
      </w:pP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space</w:t>
      </w:r>
      <w:r>
        <w:rPr>
          <w:spacing w:val="1"/>
        </w:rPr>
        <w:t xml:space="preserve"> </w:t>
      </w:r>
      <w:r>
        <w:rPr>
          <w:spacing w:val="-1"/>
        </w:rPr>
        <w:t>heaters</w:t>
      </w:r>
      <w:r>
        <w:rPr>
          <w:spacing w:val="-2"/>
        </w:rPr>
        <w:t xml:space="preserve"> </w:t>
      </w:r>
      <w:r>
        <w:rPr>
          <w:spacing w:val="-1"/>
        </w:rPr>
        <w:t>(other</w:t>
      </w:r>
      <w:r>
        <w:t xml:space="preserve"> </w:t>
      </w:r>
      <w:r>
        <w:rPr>
          <w:spacing w:val="-1"/>
        </w:rPr>
        <w:t>than</w:t>
      </w:r>
      <w:r>
        <w:rPr>
          <w:spacing w:val="27"/>
        </w:rPr>
        <w:t xml:space="preserve"> </w:t>
      </w:r>
      <w:r>
        <w:rPr>
          <w:spacing w:val="-1"/>
        </w:rPr>
        <w:t>heat</w:t>
      </w:r>
      <w:r>
        <w:rPr>
          <w:spacing w:val="1"/>
        </w:rPr>
        <w:t xml:space="preserve"> </w:t>
      </w:r>
      <w:r>
        <w:rPr>
          <w:spacing w:val="-1"/>
        </w:rPr>
        <w:t>pumps)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9"/>
        <w:rPr>
          <w:rFonts w:ascii="Calibri" w:eastAsia="Calibri" w:hAnsi="Calibri" w:cs="Calibri"/>
          <w:sz w:val="25"/>
          <w:szCs w:val="25"/>
        </w:rPr>
      </w:pPr>
    </w:p>
    <w:p w:rsidR="0063357F" w:rsidRDefault="00085236">
      <w:pPr>
        <w:pStyle w:val="BodyText"/>
      </w:pPr>
      <w:r>
        <w:rPr>
          <w:spacing w:val="-1"/>
        </w:rPr>
        <w:t>Duct</w:t>
      </w:r>
      <w:r>
        <w:rPr>
          <w:spacing w:val="1"/>
        </w:rPr>
        <w:t xml:space="preserve"> </w:t>
      </w:r>
      <w:r>
        <w:rPr>
          <w:spacing w:val="-1"/>
        </w:rPr>
        <w:t>reheat</w:t>
      </w:r>
      <w:r>
        <w:rPr>
          <w:spacing w:val="-2"/>
        </w:rPr>
        <w:t xml:space="preserve"> </w:t>
      </w:r>
      <w:r>
        <w:rPr>
          <w:spacing w:val="-1"/>
        </w:rPr>
        <w:t>coils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</w:pPr>
      <w:r>
        <w:rPr>
          <w:spacing w:val="-1"/>
        </w:rPr>
        <w:t xml:space="preserve">Fan </w:t>
      </w:r>
      <w:r>
        <w:t xml:space="preserve">coil </w:t>
      </w:r>
      <w:r>
        <w:rPr>
          <w:spacing w:val="-1"/>
        </w:rPr>
        <w:t>units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handlers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</w:pPr>
      <w:r>
        <w:rPr>
          <w:spacing w:val="-1"/>
        </w:rPr>
        <w:t>Radiators</w:t>
      </w:r>
    </w:p>
    <w:p w:rsidR="0063357F" w:rsidRDefault="0063357F">
      <w:pPr>
        <w:rPr>
          <w:rFonts w:ascii="Calibri" w:eastAsia="Calibri" w:hAnsi="Calibri" w:cs="Calibri"/>
        </w:rPr>
      </w:pPr>
    </w:p>
    <w:p w:rsidR="0063357F" w:rsidRDefault="0063357F">
      <w:pPr>
        <w:spacing w:before="4"/>
        <w:rPr>
          <w:rFonts w:ascii="Calibri" w:eastAsia="Calibri" w:hAnsi="Calibri" w:cs="Calibri"/>
          <w:sz w:val="27"/>
          <w:szCs w:val="27"/>
        </w:rPr>
      </w:pPr>
    </w:p>
    <w:p w:rsidR="0063357F" w:rsidRDefault="00085236">
      <w:pPr>
        <w:pStyle w:val="BodyText"/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heating equipment:</w:t>
      </w:r>
    </w:p>
    <w:p w:rsidR="0063357F" w:rsidRDefault="0063357F">
      <w:pPr>
        <w:sectPr w:rsidR="0063357F">
          <w:type w:val="continuous"/>
          <w:pgSz w:w="12240" w:h="15840"/>
          <w:pgMar w:top="1360" w:right="1320" w:bottom="280" w:left="1320" w:header="720" w:footer="720" w:gutter="0"/>
          <w:cols w:num="2" w:space="720" w:equalWidth="0">
            <w:col w:w="2946" w:space="2094"/>
            <w:col w:w="4560"/>
          </w:cols>
        </w:sectPr>
      </w:pPr>
    </w:p>
    <w:p w:rsidR="0063357F" w:rsidRDefault="0063357F">
      <w:pPr>
        <w:rPr>
          <w:rFonts w:ascii="Calibri" w:eastAsia="Calibri" w:hAnsi="Calibri" w:cs="Calibri"/>
          <w:sz w:val="20"/>
          <w:szCs w:val="20"/>
        </w:rPr>
      </w:pPr>
    </w:p>
    <w:p w:rsidR="0063357F" w:rsidRDefault="0063357F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63357F" w:rsidRDefault="00085236">
      <w:pPr>
        <w:spacing w:line="20" w:lineRule="atLeast"/>
        <w:ind w:left="515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30" style="width:181.55pt;height:.75pt;mso-position-horizontal-relative:char;mso-position-vertical-relative:line" coordsize="3631,15">
            <v:group id="_x0000_s1031" style="position:absolute;left:7;top:7;width:3617;height:2" coordorigin="7,7" coordsize="3617,2">
              <v:shape id="_x0000_s1032" style="position:absolute;left:7;top:7;width:3617;height:2" coordorigin="7,7" coordsize="3617,0" path="m7,7r3617,e" filled="f" strokeweight=".25292mm">
                <v:path arrowok="t"/>
              </v:shape>
            </v:group>
            <w10:wrap type="none"/>
            <w10:anchorlock/>
          </v:group>
        </w:pict>
      </w:r>
    </w:p>
    <w:p w:rsidR="0063357F" w:rsidRDefault="0063357F">
      <w:pPr>
        <w:rPr>
          <w:rFonts w:ascii="Calibri" w:eastAsia="Calibri" w:hAnsi="Calibri" w:cs="Calibri"/>
          <w:sz w:val="20"/>
          <w:szCs w:val="20"/>
        </w:rPr>
      </w:pPr>
    </w:p>
    <w:p w:rsidR="0063357F" w:rsidRDefault="0063357F">
      <w:pPr>
        <w:spacing w:before="9"/>
        <w:rPr>
          <w:rFonts w:ascii="Calibri" w:eastAsia="Calibri" w:hAnsi="Calibri" w:cs="Calibri"/>
          <w:sz w:val="28"/>
          <w:szCs w:val="28"/>
        </w:rPr>
      </w:pPr>
    </w:p>
    <w:p w:rsidR="0063357F" w:rsidRDefault="00085236">
      <w:pPr>
        <w:spacing w:line="20" w:lineRule="atLeast"/>
        <w:ind w:left="11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7" style="width:468.6pt;height:.6pt;mso-position-horizontal-relative:char;mso-position-vertical-relative:line" coordsize="9372,12">
            <v:group id="_x0000_s1028" style="position:absolute;left:6;top:6;width:9360;height:2" coordorigin="6,6" coordsize="9360,2">
              <v:shape id="_x0000_s1029" style="position:absolute;left:6;top:6;width:9360;height:2" coordorigin="6,6" coordsize="9360,0" path="m6,6r9360,e" filled="f" strokecolor="#007ca3" strokeweight=".58pt">
                <v:path arrowok="t"/>
              </v:shape>
            </v:group>
            <w10:wrap type="none"/>
            <w10:anchorlock/>
          </v:group>
        </w:pict>
      </w:r>
    </w:p>
    <w:p w:rsidR="0063357F" w:rsidRDefault="00085236">
      <w:pPr>
        <w:tabs>
          <w:tab w:val="left" w:pos="4689"/>
        </w:tabs>
        <w:spacing w:before="94"/>
        <w:ind w:left="12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63.5pt;margin-top:4.5pt;width:1in;height:21.5pt;z-index:1072;mso-position-horizontal-relative:page">
            <v:imagedata r:id="rId5" o:title=""/>
            <w10:wrap anchorx="page"/>
          </v:shape>
        </w:pict>
      </w:r>
      <w:r>
        <w:rPr>
          <w:rFonts w:ascii="Franklin Gothic Medium"/>
          <w:sz w:val="20"/>
        </w:rPr>
        <w:t>CBECS</w:t>
      </w:r>
      <w:r>
        <w:rPr>
          <w:rFonts w:ascii="Franklin Gothic Medium"/>
          <w:spacing w:val="-11"/>
          <w:sz w:val="20"/>
        </w:rPr>
        <w:t xml:space="preserve"> </w:t>
      </w:r>
      <w:r>
        <w:rPr>
          <w:rFonts w:ascii="Franklin Gothic Medium"/>
          <w:spacing w:val="-1"/>
          <w:sz w:val="20"/>
        </w:rPr>
        <w:t>Pretesting</w:t>
      </w:r>
      <w:r>
        <w:rPr>
          <w:rFonts w:ascii="Franklin Gothic Medium"/>
          <w:spacing w:val="-9"/>
          <w:sz w:val="20"/>
        </w:rPr>
        <w:t xml:space="preserve"> </w:t>
      </w:r>
      <w:r>
        <w:rPr>
          <w:rFonts w:ascii="Franklin Gothic Medium"/>
          <w:sz w:val="20"/>
        </w:rPr>
        <w:t>Plan</w:t>
      </w:r>
      <w:r>
        <w:rPr>
          <w:rFonts w:ascii="Franklin Gothic Medium"/>
          <w:sz w:val="20"/>
        </w:rPr>
        <w:tab/>
      </w:r>
      <w:r>
        <w:rPr>
          <w:rFonts w:ascii="Franklin Gothic Medium"/>
          <w:spacing w:val="-1"/>
          <w:sz w:val="20"/>
        </w:rPr>
        <w:t>I-1</w:t>
      </w:r>
    </w:p>
    <w:sectPr w:rsidR="0063357F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3357F"/>
    <w:rsid w:val="00085236"/>
    <w:rsid w:val="006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General Services Administration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Wilmot</dc:creator>
  <cp:lastModifiedBy>SYSTEM</cp:lastModifiedBy>
  <cp:revision>2</cp:revision>
  <dcterms:created xsi:type="dcterms:W3CDTF">2017-12-21T16:30:00Z</dcterms:created>
  <dcterms:modified xsi:type="dcterms:W3CDTF">2017-12-21T16:30:00Z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2017-12-04T00:00:00Z</vt:filetime>
  </property>
</Properties>
</file>