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73"/>
        <w:gridCol w:w="5047"/>
        <w:gridCol w:w="2880"/>
      </w:tblGrid>
      <w:tr w:rsidR="00A50009">
        <w:trPr>
          <w:cantSplit/>
          <w:trHeight w:hRule="exact" w:val="720"/>
        </w:trPr>
        <w:tc>
          <w:tcPr>
            <w:tcW w:w="2873" w:type="dxa"/>
            <w:tcBorders>
              <w:top w:val="nil"/>
              <w:left w:val="nil"/>
              <w:bottom w:val="nil"/>
              <w:right w:val="nil"/>
            </w:tcBorders>
            <w:vAlign w:val="center"/>
          </w:tcPr>
          <w:p w:rsidR="00A50009" w:rsidRDefault="00FB5829">
            <w:pPr>
              <w:pStyle w:val="Header"/>
              <w:tabs>
                <w:tab w:val="clear" w:pos="4320"/>
                <w:tab w:val="clear" w:pos="8640"/>
              </w:tabs>
            </w:pPr>
            <w:bookmarkStart w:id="0" w:name="_GoBack"/>
            <w:bookmarkEnd w:id="0"/>
            <w:r>
              <w:rPr>
                <w:noProof/>
              </w:rPr>
              <w:drawing>
                <wp:inline distT="0" distB="0" distL="0" distR="0">
                  <wp:extent cx="1708150" cy="344805"/>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8150" cy="344805"/>
                          </a:xfrm>
                          <a:prstGeom prst="rect">
                            <a:avLst/>
                          </a:prstGeom>
                          <a:noFill/>
                          <a:ln w="9525">
                            <a:noFill/>
                            <a:miter lim="800000"/>
                            <a:headEnd/>
                            <a:tailEnd/>
                          </a:ln>
                        </pic:spPr>
                      </pic:pic>
                    </a:graphicData>
                  </a:graphic>
                </wp:inline>
              </w:drawing>
            </w:r>
          </w:p>
        </w:tc>
        <w:tc>
          <w:tcPr>
            <w:tcW w:w="5047" w:type="dxa"/>
            <w:tcBorders>
              <w:top w:val="nil"/>
              <w:left w:val="nil"/>
              <w:bottom w:val="nil"/>
              <w:right w:val="nil"/>
            </w:tcBorders>
            <w:vAlign w:val="center"/>
          </w:tcPr>
          <w:p w:rsidR="00A50009" w:rsidRDefault="00A50009">
            <w:pPr>
              <w:jc w:val="center"/>
              <w:rPr>
                <w:rFonts w:ascii="Arial" w:hAnsi="Arial" w:cs="Arial"/>
                <w:b/>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880" w:type="dxa"/>
            <w:tcBorders>
              <w:top w:val="nil"/>
              <w:left w:val="nil"/>
              <w:bottom w:val="nil"/>
              <w:right w:val="nil"/>
            </w:tcBorders>
            <w:vAlign w:val="bottom"/>
          </w:tcPr>
          <w:p w:rsidR="0016002D" w:rsidRDefault="00350E78" w:rsidP="0016002D">
            <w:pPr>
              <w:spacing w:line="192" w:lineRule="exact"/>
              <w:jc w:val="right"/>
              <w:rPr>
                <w:rFonts w:ascii="Arial" w:hAnsi="Arial" w:cs="Arial"/>
                <w:spacing w:val="2"/>
                <w:sz w:val="18"/>
                <w:szCs w:val="18"/>
              </w:rPr>
            </w:pPr>
            <w:r>
              <w:rPr>
                <w:rFonts w:ascii="Arial" w:hAnsi="Arial" w:cs="Arial"/>
                <w:spacing w:val="2"/>
                <w:sz w:val="18"/>
                <w:szCs w:val="18"/>
              </w:rPr>
              <w:t xml:space="preserve">OMB No. </w:t>
            </w:r>
            <w:r w:rsidR="00806E94">
              <w:rPr>
                <w:rFonts w:ascii="Arial" w:hAnsi="Arial" w:cs="Arial"/>
                <w:spacing w:val="2"/>
                <w:sz w:val="18"/>
                <w:szCs w:val="18"/>
              </w:rPr>
              <w:t>1905</w:t>
            </w:r>
            <w:r w:rsidR="007D759F">
              <w:rPr>
                <w:rFonts w:ascii="Arial" w:hAnsi="Arial" w:cs="Arial"/>
                <w:spacing w:val="2"/>
                <w:sz w:val="18"/>
                <w:szCs w:val="18"/>
              </w:rPr>
              <w:t>-</w:t>
            </w:r>
            <w:r w:rsidR="00806E94">
              <w:rPr>
                <w:rFonts w:ascii="Arial" w:hAnsi="Arial" w:cs="Arial"/>
                <w:spacing w:val="2"/>
                <w:sz w:val="18"/>
                <w:szCs w:val="18"/>
              </w:rPr>
              <w:t>0165</w:t>
            </w:r>
            <w:r>
              <w:rPr>
                <w:rFonts w:ascii="Arial" w:hAnsi="Arial" w:cs="Arial"/>
                <w:spacing w:val="2"/>
                <w:sz w:val="18"/>
                <w:szCs w:val="18"/>
              </w:rPr>
              <w:br/>
              <w:t xml:space="preserve">Expiration Date:  </w:t>
            </w:r>
            <w:r w:rsidR="007D759F">
              <w:rPr>
                <w:rFonts w:ascii="Arial" w:hAnsi="Arial" w:cs="Arial"/>
                <w:spacing w:val="2"/>
                <w:sz w:val="18"/>
                <w:szCs w:val="18"/>
              </w:rPr>
              <w:t>xx/xx/</w:t>
            </w:r>
            <w:r w:rsidR="00532635">
              <w:rPr>
                <w:rFonts w:ascii="Arial" w:hAnsi="Arial" w:cs="Arial"/>
                <w:spacing w:val="2"/>
                <w:sz w:val="18"/>
                <w:szCs w:val="18"/>
              </w:rPr>
              <w:t>xx</w:t>
            </w:r>
          </w:p>
          <w:p w:rsidR="0016002D" w:rsidRDefault="0016002D" w:rsidP="0016002D">
            <w:pPr>
              <w:spacing w:line="192" w:lineRule="exact"/>
              <w:jc w:val="right"/>
              <w:rPr>
                <w:rFonts w:ascii="Arial" w:hAnsi="Arial" w:cs="Arial"/>
                <w:spacing w:val="2"/>
                <w:sz w:val="18"/>
                <w:szCs w:val="18"/>
              </w:rPr>
            </w:pPr>
            <w:r>
              <w:rPr>
                <w:rFonts w:ascii="Arial" w:hAnsi="Arial" w:cs="Arial"/>
                <w:spacing w:val="2"/>
                <w:sz w:val="18"/>
                <w:szCs w:val="18"/>
              </w:rPr>
              <w:t>Burden: 1.6 hours</w:t>
            </w:r>
          </w:p>
        </w:tc>
      </w:tr>
    </w:tbl>
    <w:p w:rsidR="00A50009" w:rsidRDefault="00A50009">
      <w:pPr>
        <w:spacing w:before="120"/>
        <w:jc w:val="center"/>
      </w:pPr>
      <w:r>
        <w:rPr>
          <w:rFonts w:ascii="Arial" w:hAnsi="Arial" w:cs="Arial"/>
          <w:b/>
          <w:bCs/>
        </w:rPr>
        <w:t>EIA-805</w:t>
      </w:r>
      <w:r>
        <w:rPr>
          <w:rFonts w:ascii="Arial" w:hAnsi="Arial" w:cs="Arial"/>
          <w:b/>
          <w:bCs/>
        </w:rPr>
        <w:br/>
        <w:t xml:space="preserve">WEEKLY </w:t>
      </w:r>
      <w:r w:rsidR="00C8335A">
        <w:rPr>
          <w:rFonts w:ascii="Arial" w:hAnsi="Arial" w:cs="Arial"/>
          <w:b/>
          <w:bCs/>
        </w:rPr>
        <w:t xml:space="preserve">BULK </w:t>
      </w:r>
      <w:r>
        <w:rPr>
          <w:rFonts w:ascii="Arial" w:hAnsi="Arial" w:cs="Arial"/>
          <w:b/>
          <w:bCs/>
        </w:rPr>
        <w:t xml:space="preserve">TERMINAL </w:t>
      </w:r>
      <w:r w:rsidR="00C8335A">
        <w:rPr>
          <w:rFonts w:ascii="Arial" w:hAnsi="Arial" w:cs="Arial"/>
          <w:b/>
          <w:bCs/>
        </w:rPr>
        <w:t xml:space="preserve">AND </w:t>
      </w:r>
      <w:r>
        <w:rPr>
          <w:rFonts w:ascii="Arial" w:hAnsi="Arial" w:cs="Arial"/>
          <w:b/>
          <w:bCs/>
        </w:rPr>
        <w:t>BLENDER REPORT</w:t>
      </w:r>
      <w:r>
        <w:rPr>
          <w:rFonts w:ascii="Arial" w:hAnsi="Arial" w:cs="Arial"/>
          <w:b/>
          <w:bCs/>
        </w:rPr>
        <w:br/>
        <w:t>INSTRUCTIONS</w:t>
      </w:r>
    </w:p>
    <w:p w:rsidR="00A50009" w:rsidRDefault="00A50009">
      <w:pPr>
        <w:tabs>
          <w:tab w:val="left" w:leader="dot" w:pos="10800"/>
        </w:tabs>
        <w:rPr>
          <w:rFonts w:ascii="Arial" w:hAnsi="Arial" w:cs="Arial"/>
          <w:bCs/>
          <w:sz w:val="16"/>
          <w:szCs w:val="16"/>
        </w:rPr>
      </w:pPr>
      <w:r>
        <w:rPr>
          <w:rFonts w:ascii="Arial" w:hAnsi="Arial" w:cs="Arial"/>
          <w:bCs/>
          <w:sz w:val="16"/>
          <w:szCs w:val="16"/>
        </w:rPr>
        <w:tab/>
      </w:r>
    </w:p>
    <w:p w:rsidR="00A50009" w:rsidRDefault="00A50009">
      <w:pPr>
        <w:rPr>
          <w:rFonts w:ascii="Arial" w:hAnsi="Arial" w:cs="Arial"/>
          <w:bCs/>
          <w:sz w:val="16"/>
          <w:szCs w:val="16"/>
        </w:rPr>
      </w:pPr>
    </w:p>
    <w:p w:rsidR="00A50009" w:rsidRDefault="00A50009" w:rsidP="00CD2BB8">
      <w:pPr>
        <w:ind w:left="288"/>
        <w:rPr>
          <w:sz w:val="16"/>
          <w:szCs w:val="16"/>
        </w:rPr>
        <w:sectPr w:rsidR="00A50009">
          <w:footerReference w:type="even" r:id="rId8"/>
          <w:footerReference w:type="default" r:id="rId9"/>
          <w:pgSz w:w="12240" w:h="15840" w:code="1"/>
          <w:pgMar w:top="720" w:right="720" w:bottom="720" w:left="720" w:header="576" w:footer="432" w:gutter="0"/>
          <w:cols w:space="461"/>
          <w:noEndnote/>
        </w:sectPr>
      </w:pPr>
    </w:p>
    <w:p w:rsidR="00A50009" w:rsidRDefault="00A50009" w:rsidP="00CD2BB8">
      <w:pPr>
        <w:rPr>
          <w:rFonts w:ascii="Arial" w:hAnsi="Arial" w:cs="Arial"/>
          <w:b/>
          <w:bCs/>
          <w:spacing w:val="6"/>
          <w:sz w:val="22"/>
          <w:szCs w:val="22"/>
        </w:rPr>
      </w:pPr>
      <w:r>
        <w:rPr>
          <w:rFonts w:ascii="Arial" w:hAnsi="Arial" w:cs="Arial"/>
          <w:b/>
          <w:bCs/>
          <w:spacing w:val="6"/>
          <w:sz w:val="22"/>
          <w:szCs w:val="22"/>
        </w:rPr>
        <w:t>QUESTIONS</w:t>
      </w:r>
    </w:p>
    <w:p w:rsidR="00A50009" w:rsidRDefault="00A50009" w:rsidP="00CD2BB8">
      <w:pPr>
        <w:spacing w:before="216"/>
        <w:rPr>
          <w:rFonts w:ascii="Arial" w:hAnsi="Arial" w:cs="Arial"/>
          <w:spacing w:val="2"/>
          <w:sz w:val="18"/>
          <w:szCs w:val="18"/>
        </w:rPr>
      </w:pPr>
      <w:r>
        <w:rPr>
          <w:rFonts w:ascii="Arial" w:hAnsi="Arial" w:cs="Arial"/>
          <w:spacing w:val="-2"/>
          <w:sz w:val="18"/>
          <w:szCs w:val="18"/>
        </w:rPr>
        <w:t>If you have any questions about Form EIA-805 after reading the</w:t>
      </w:r>
      <w:r>
        <w:rPr>
          <w:rFonts w:ascii="Arial" w:hAnsi="Arial" w:cs="Arial"/>
          <w:spacing w:val="2"/>
          <w:sz w:val="18"/>
          <w:szCs w:val="18"/>
        </w:rPr>
        <w:t xml:space="preserve"> instructions, please contact the </w:t>
      </w:r>
      <w:r w:rsidR="003E5E4F">
        <w:rPr>
          <w:rFonts w:ascii="Arial" w:hAnsi="Arial" w:cs="Arial"/>
          <w:spacing w:val="2"/>
          <w:sz w:val="18"/>
          <w:szCs w:val="18"/>
        </w:rPr>
        <w:t>Survey</w:t>
      </w:r>
      <w:r>
        <w:rPr>
          <w:rFonts w:ascii="Arial" w:hAnsi="Arial" w:cs="Arial"/>
          <w:spacing w:val="2"/>
          <w:sz w:val="18"/>
          <w:szCs w:val="18"/>
        </w:rPr>
        <w:t xml:space="preserve"> Manager at (202) 586-</w:t>
      </w:r>
      <w:r w:rsidR="00006F3C">
        <w:rPr>
          <w:rFonts w:ascii="Arial" w:hAnsi="Arial" w:cs="Arial"/>
          <w:spacing w:val="2"/>
          <w:sz w:val="18"/>
          <w:szCs w:val="18"/>
        </w:rPr>
        <w:t>4615</w:t>
      </w:r>
      <w:r>
        <w:rPr>
          <w:rFonts w:ascii="Arial" w:hAnsi="Arial" w:cs="Arial"/>
          <w:spacing w:val="2"/>
          <w:sz w:val="18"/>
          <w:szCs w:val="18"/>
        </w:rPr>
        <w:t>.</w:t>
      </w:r>
      <w:r w:rsidR="00DC4B1E">
        <w:rPr>
          <w:rFonts w:ascii="Arial" w:hAnsi="Arial" w:cs="Arial"/>
          <w:spacing w:val="2"/>
          <w:sz w:val="18"/>
          <w:szCs w:val="18"/>
        </w:rPr>
        <w:t xml:space="preserve"> </w:t>
      </w:r>
      <w:r>
        <w:rPr>
          <w:rFonts w:ascii="Arial" w:hAnsi="Arial" w:cs="Arial"/>
          <w:spacing w:val="2"/>
          <w:sz w:val="18"/>
          <w:szCs w:val="18"/>
        </w:rPr>
        <w:t xml:space="preserve"> </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PURPOSE</w:t>
      </w:r>
    </w:p>
    <w:p w:rsidR="00A50009" w:rsidRDefault="00A50009" w:rsidP="00CD2BB8">
      <w:pPr>
        <w:spacing w:before="180"/>
        <w:rPr>
          <w:rFonts w:ascii="Arial" w:hAnsi="Arial" w:cs="Arial"/>
          <w:i/>
          <w:iCs/>
          <w:sz w:val="18"/>
          <w:szCs w:val="18"/>
        </w:rPr>
      </w:pPr>
      <w:r>
        <w:rPr>
          <w:rFonts w:ascii="Arial" w:hAnsi="Arial" w:cs="Arial"/>
          <w:spacing w:val="2"/>
          <w:sz w:val="18"/>
          <w:szCs w:val="18"/>
        </w:rPr>
        <w:t xml:space="preserve">The Energy Information Administration (EIA) Form EIA-805, </w:t>
      </w:r>
      <w:r>
        <w:rPr>
          <w:rFonts w:ascii="Arial" w:hAnsi="Arial" w:cs="Arial"/>
          <w:sz w:val="18"/>
          <w:szCs w:val="18"/>
        </w:rPr>
        <w:t>“Weekly Bulk Terminal and Blender Report," is used to collect data on</w:t>
      </w:r>
      <w:r>
        <w:rPr>
          <w:rFonts w:ascii="Arial" w:hAnsi="Arial" w:cs="Arial"/>
          <w:spacing w:val="2"/>
          <w:sz w:val="18"/>
          <w:szCs w:val="18"/>
        </w:rPr>
        <w:t xml:space="preserve"> the </w:t>
      </w:r>
      <w:r w:rsidR="008615E5">
        <w:rPr>
          <w:rFonts w:ascii="Arial" w:hAnsi="Arial" w:cs="Arial"/>
          <w:spacing w:val="2"/>
          <w:sz w:val="18"/>
          <w:szCs w:val="18"/>
        </w:rPr>
        <w:t xml:space="preserve">end-of-week </w:t>
      </w:r>
      <w:r w:rsidR="007D759F">
        <w:rPr>
          <w:rFonts w:ascii="Arial" w:hAnsi="Arial" w:cs="Arial"/>
          <w:spacing w:val="2"/>
          <w:sz w:val="18"/>
          <w:szCs w:val="18"/>
        </w:rPr>
        <w:t>stocks and blending activity</w:t>
      </w:r>
      <w:r w:rsidR="008615E5">
        <w:rPr>
          <w:rFonts w:ascii="Arial" w:hAnsi="Arial" w:cs="Arial"/>
          <w:spacing w:val="2"/>
          <w:sz w:val="18"/>
          <w:szCs w:val="18"/>
        </w:rPr>
        <w:t xml:space="preserve"> of blending plants and </w:t>
      </w:r>
      <w:r>
        <w:rPr>
          <w:rFonts w:ascii="Arial" w:hAnsi="Arial" w:cs="Arial"/>
          <w:spacing w:val="2"/>
          <w:sz w:val="18"/>
          <w:szCs w:val="18"/>
        </w:rPr>
        <w:t>terminals</w:t>
      </w:r>
      <w:r w:rsidR="008615E5">
        <w:rPr>
          <w:rFonts w:ascii="Arial" w:hAnsi="Arial" w:cs="Arial"/>
          <w:spacing w:val="2"/>
          <w:sz w:val="18"/>
          <w:szCs w:val="18"/>
        </w:rPr>
        <w:t xml:space="preserve"> (including bulk terminals)</w:t>
      </w:r>
      <w:r w:rsidR="003F5C7D">
        <w:rPr>
          <w:rFonts w:ascii="Arial" w:hAnsi="Arial" w:cs="Arial"/>
          <w:spacing w:val="2"/>
          <w:sz w:val="18"/>
          <w:szCs w:val="18"/>
        </w:rPr>
        <w:t xml:space="preserve">. </w:t>
      </w:r>
      <w:r w:rsidR="00C934F9">
        <w:rPr>
          <w:rFonts w:ascii="Arial" w:hAnsi="Arial" w:cs="Arial"/>
          <w:spacing w:val="2"/>
          <w:sz w:val="18"/>
          <w:szCs w:val="18"/>
        </w:rPr>
        <w:t xml:space="preserve">Reportable blending activity includes blending and reclassification of </w:t>
      </w:r>
      <w:r w:rsidR="007D759F">
        <w:rPr>
          <w:rFonts w:ascii="Arial" w:hAnsi="Arial" w:cs="Arial"/>
          <w:spacing w:val="2"/>
          <w:sz w:val="18"/>
          <w:szCs w:val="18"/>
        </w:rPr>
        <w:t xml:space="preserve">gasoline, </w:t>
      </w:r>
      <w:r w:rsidR="00C934F9">
        <w:rPr>
          <w:rFonts w:ascii="Arial" w:hAnsi="Arial" w:cs="Arial"/>
          <w:spacing w:val="2"/>
          <w:sz w:val="18"/>
          <w:szCs w:val="18"/>
        </w:rPr>
        <w:t xml:space="preserve">distillate fuel oil, kerosene, and kerosene-type jet fuel.  </w:t>
      </w:r>
      <w:r>
        <w:rPr>
          <w:rFonts w:ascii="Arial" w:hAnsi="Arial" w:cs="Arial"/>
          <w:spacing w:val="2"/>
          <w:sz w:val="18"/>
          <w:szCs w:val="18"/>
        </w:rPr>
        <w:t xml:space="preserve">The data </w:t>
      </w:r>
      <w:r>
        <w:rPr>
          <w:rFonts w:ascii="Arial" w:hAnsi="Arial" w:cs="Arial"/>
          <w:sz w:val="18"/>
          <w:szCs w:val="18"/>
        </w:rPr>
        <w:t>appear on EIA’s website at</w:t>
      </w:r>
      <w:r>
        <w:rPr>
          <w:rFonts w:ascii="Arial" w:hAnsi="Arial" w:cs="Arial"/>
          <w:spacing w:val="2"/>
          <w:sz w:val="18"/>
          <w:szCs w:val="18"/>
        </w:rPr>
        <w:t xml:space="preserve"> </w:t>
      </w:r>
      <w:hyperlink r:id="rId10" w:history="1">
        <w:r w:rsidR="00346425">
          <w:rPr>
            <w:rFonts w:ascii="Arial" w:hAnsi="Arial" w:cs="Arial"/>
            <w:color w:val="0000FF"/>
            <w:sz w:val="18"/>
            <w:szCs w:val="18"/>
            <w:u w:val="single"/>
          </w:rPr>
          <w:t>http://www.eia.gov/</w:t>
        </w:r>
      </w:hyperlink>
      <w:r>
        <w:rPr>
          <w:rFonts w:ascii="Arial" w:hAnsi="Arial" w:cs="Arial"/>
          <w:b/>
          <w:bCs/>
          <w:color w:val="0000FF"/>
          <w:sz w:val="18"/>
          <w:szCs w:val="18"/>
        </w:rPr>
        <w:t xml:space="preserve"> </w:t>
      </w:r>
      <w:r>
        <w:rPr>
          <w:rFonts w:ascii="Arial" w:hAnsi="Arial" w:cs="Arial"/>
          <w:sz w:val="18"/>
          <w:szCs w:val="18"/>
        </w:rPr>
        <w:t>and in the EIA</w:t>
      </w:r>
      <w:r>
        <w:rPr>
          <w:rFonts w:ascii="Arial" w:hAnsi="Arial" w:cs="Arial"/>
          <w:spacing w:val="2"/>
          <w:sz w:val="18"/>
          <w:szCs w:val="18"/>
        </w:rPr>
        <w:t xml:space="preserve"> publication, </w:t>
      </w:r>
      <w:r>
        <w:rPr>
          <w:rFonts w:ascii="Arial" w:hAnsi="Arial" w:cs="Arial"/>
          <w:i/>
          <w:iCs/>
          <w:sz w:val="18"/>
          <w:szCs w:val="18"/>
        </w:rPr>
        <w:t>Weekly Petroleum Status Report.</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WHO MUST SUBMIT</w:t>
      </w:r>
    </w:p>
    <w:p w:rsidR="00A50009" w:rsidRDefault="00A50009" w:rsidP="00CD2BB8">
      <w:pPr>
        <w:spacing w:before="180"/>
        <w:rPr>
          <w:rFonts w:ascii="Arial" w:hAnsi="Arial" w:cs="Arial"/>
          <w:spacing w:val="2"/>
          <w:sz w:val="18"/>
          <w:szCs w:val="18"/>
        </w:rPr>
      </w:pPr>
      <w:r>
        <w:rPr>
          <w:rFonts w:ascii="Arial" w:hAnsi="Arial" w:cs="Arial"/>
          <w:spacing w:val="2"/>
          <w:sz w:val="18"/>
          <w:szCs w:val="18"/>
        </w:rPr>
        <w:t>The Form EIA-805 is mandatory pursuant to Section 13(b) of the Federal Energy Administration Act of 1974 (Public Law 93</w:t>
      </w:r>
      <w:r>
        <w:rPr>
          <w:rFonts w:ascii="Arial" w:hAnsi="Arial" w:cs="Arial"/>
          <w:spacing w:val="2"/>
          <w:sz w:val="18"/>
          <w:szCs w:val="18"/>
        </w:rPr>
        <w:noBreakHyphen/>
        <w:t>275) and must be completed by the operators of bulk terminals and blending plants selected by the EIA. Companies are selected into the EIA weekly sample according to a procedure that assures coverage of 90 percent of each information element.</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WHEN TO SUBMIT</w:t>
      </w:r>
    </w:p>
    <w:p w:rsidR="00A50009" w:rsidRDefault="00A50009" w:rsidP="00CD2BB8">
      <w:pPr>
        <w:spacing w:before="180"/>
        <w:rPr>
          <w:rFonts w:ascii="Arial" w:hAnsi="Arial" w:cs="Arial"/>
          <w:spacing w:val="2"/>
          <w:sz w:val="18"/>
          <w:szCs w:val="18"/>
        </w:rPr>
      </w:pPr>
      <w:r>
        <w:rPr>
          <w:rFonts w:ascii="Arial" w:hAnsi="Arial" w:cs="Arial"/>
          <w:spacing w:val="2"/>
          <w:sz w:val="18"/>
          <w:szCs w:val="18"/>
        </w:rPr>
        <w:t xml:space="preserve">The Form EIA-805 must be received by the EIA by 5 p.m. </w:t>
      </w:r>
      <w:r w:rsidR="00473D54">
        <w:rPr>
          <w:rFonts w:ascii="Arial" w:hAnsi="Arial" w:cs="Arial"/>
          <w:spacing w:val="2"/>
          <w:sz w:val="18"/>
          <w:szCs w:val="18"/>
        </w:rPr>
        <w:t>Eastern Time</w:t>
      </w:r>
      <w:r>
        <w:rPr>
          <w:rFonts w:ascii="Arial" w:hAnsi="Arial" w:cs="Arial"/>
          <w:spacing w:val="2"/>
          <w:sz w:val="18"/>
          <w:szCs w:val="18"/>
        </w:rPr>
        <w:t xml:space="preserve"> on the Monday following the end of the report period (e.g., the “Weekly Bulk Terminal </w:t>
      </w:r>
      <w:r w:rsidR="00473D54">
        <w:rPr>
          <w:rFonts w:ascii="Arial" w:hAnsi="Arial" w:cs="Arial"/>
          <w:spacing w:val="2"/>
          <w:sz w:val="18"/>
          <w:szCs w:val="18"/>
        </w:rPr>
        <w:t>and Blender</w:t>
      </w:r>
      <w:r>
        <w:rPr>
          <w:rFonts w:ascii="Arial" w:hAnsi="Arial" w:cs="Arial"/>
          <w:spacing w:val="2"/>
          <w:sz w:val="18"/>
          <w:szCs w:val="18"/>
        </w:rPr>
        <w:t xml:space="preserve"> Report” covering the week ending January </w:t>
      </w:r>
      <w:r w:rsidR="0047736E">
        <w:rPr>
          <w:rFonts w:ascii="Arial" w:hAnsi="Arial" w:cs="Arial"/>
          <w:spacing w:val="2"/>
          <w:sz w:val="18"/>
          <w:szCs w:val="18"/>
        </w:rPr>
        <w:t>1</w:t>
      </w:r>
      <w:r>
        <w:rPr>
          <w:rFonts w:ascii="Arial" w:hAnsi="Arial" w:cs="Arial"/>
          <w:spacing w:val="2"/>
          <w:sz w:val="18"/>
          <w:szCs w:val="18"/>
        </w:rPr>
        <w:t xml:space="preserve">, </w:t>
      </w:r>
      <w:r w:rsidR="0047736E">
        <w:rPr>
          <w:rFonts w:ascii="Arial" w:hAnsi="Arial" w:cs="Arial"/>
          <w:spacing w:val="2"/>
          <w:sz w:val="18"/>
          <w:szCs w:val="18"/>
        </w:rPr>
        <w:t>2016</w:t>
      </w:r>
      <w:r w:rsidR="0099371E">
        <w:rPr>
          <w:rFonts w:ascii="Arial" w:hAnsi="Arial" w:cs="Arial"/>
          <w:spacing w:val="2"/>
          <w:sz w:val="18"/>
          <w:szCs w:val="18"/>
        </w:rPr>
        <w:t xml:space="preserve"> </w:t>
      </w:r>
      <w:r>
        <w:rPr>
          <w:rFonts w:ascii="Arial" w:hAnsi="Arial" w:cs="Arial"/>
          <w:spacing w:val="2"/>
          <w:sz w:val="18"/>
          <w:szCs w:val="18"/>
        </w:rPr>
        <w:t>must be received by 5 p.m. E</w:t>
      </w:r>
      <w:r w:rsidR="007D0A11">
        <w:rPr>
          <w:rFonts w:ascii="Arial" w:hAnsi="Arial" w:cs="Arial"/>
          <w:spacing w:val="2"/>
          <w:sz w:val="18"/>
          <w:szCs w:val="18"/>
        </w:rPr>
        <w:t>astern Time</w:t>
      </w:r>
      <w:r>
        <w:rPr>
          <w:rFonts w:ascii="Arial" w:hAnsi="Arial" w:cs="Arial"/>
          <w:spacing w:val="2"/>
          <w:sz w:val="18"/>
          <w:szCs w:val="18"/>
        </w:rPr>
        <w:t xml:space="preserve"> January </w:t>
      </w:r>
      <w:r w:rsidR="0047736E">
        <w:rPr>
          <w:rFonts w:ascii="Arial" w:hAnsi="Arial" w:cs="Arial"/>
          <w:spacing w:val="2"/>
          <w:sz w:val="18"/>
          <w:szCs w:val="18"/>
        </w:rPr>
        <w:t>4</w:t>
      </w:r>
      <w:r>
        <w:rPr>
          <w:rFonts w:ascii="Arial" w:hAnsi="Arial" w:cs="Arial"/>
          <w:spacing w:val="2"/>
          <w:sz w:val="18"/>
          <w:szCs w:val="18"/>
        </w:rPr>
        <w:t xml:space="preserve">, </w:t>
      </w:r>
      <w:r w:rsidR="0099371E">
        <w:rPr>
          <w:rFonts w:ascii="Arial" w:hAnsi="Arial" w:cs="Arial"/>
          <w:spacing w:val="2"/>
          <w:sz w:val="18"/>
          <w:szCs w:val="18"/>
        </w:rPr>
        <w:t>201</w:t>
      </w:r>
      <w:r w:rsidR="0047736E">
        <w:rPr>
          <w:rFonts w:ascii="Arial" w:hAnsi="Arial" w:cs="Arial"/>
          <w:spacing w:val="2"/>
          <w:sz w:val="18"/>
          <w:szCs w:val="18"/>
        </w:rPr>
        <w:t>6</w:t>
      </w:r>
      <w:r>
        <w:rPr>
          <w:rFonts w:ascii="Arial" w:hAnsi="Arial" w:cs="Arial"/>
          <w:spacing w:val="2"/>
          <w:sz w:val="18"/>
          <w:szCs w:val="18"/>
        </w:rPr>
        <w:t>).</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HOW TO SUBMIT</w:t>
      </w:r>
    </w:p>
    <w:p w:rsidR="00807243" w:rsidRDefault="00807243" w:rsidP="00CD2BB8">
      <w:pPr>
        <w:spacing w:before="120"/>
        <w:rPr>
          <w:rFonts w:ascii="Arial" w:hAnsi="Arial" w:cs="Arial"/>
          <w:spacing w:val="2"/>
          <w:sz w:val="18"/>
          <w:szCs w:val="18"/>
        </w:rPr>
      </w:pPr>
      <w:r>
        <w:rPr>
          <w:rFonts w:ascii="Arial" w:hAnsi="Arial" w:cs="Arial"/>
          <w:spacing w:val="2"/>
          <w:sz w:val="18"/>
          <w:szCs w:val="18"/>
        </w:rPr>
        <w:t>Instructions on how to report via mail, facs</w:t>
      </w:r>
      <w:r w:rsidR="004362FF">
        <w:rPr>
          <w:rFonts w:ascii="Arial" w:hAnsi="Arial" w:cs="Arial"/>
          <w:spacing w:val="2"/>
          <w:sz w:val="18"/>
          <w:szCs w:val="18"/>
        </w:rPr>
        <w:t>i</w:t>
      </w:r>
      <w:r>
        <w:rPr>
          <w:rFonts w:ascii="Arial" w:hAnsi="Arial" w:cs="Arial"/>
          <w:spacing w:val="2"/>
          <w:sz w:val="18"/>
          <w:szCs w:val="18"/>
        </w:rPr>
        <w:t>mile, secure file transfer, or email are printed on PART 2 of Form EIA 809.</w:t>
      </w:r>
    </w:p>
    <w:p w:rsidR="00807243" w:rsidRDefault="00807243" w:rsidP="00CD2BB8">
      <w:pPr>
        <w:numPr>
          <w:ilvl w:val="0"/>
          <w:numId w:val="34"/>
        </w:numPr>
        <w:tabs>
          <w:tab w:val="clear" w:pos="360"/>
          <w:tab w:val="num" w:pos="288"/>
        </w:tabs>
        <w:spacing w:before="120"/>
        <w:ind w:left="288" w:hanging="288"/>
        <w:rPr>
          <w:rFonts w:ascii="Arial" w:hAnsi="Arial" w:cs="Arial"/>
          <w:color w:val="0000FF"/>
          <w:spacing w:val="2"/>
          <w:sz w:val="18"/>
          <w:szCs w:val="18"/>
          <w:u w:val="single"/>
        </w:rPr>
      </w:pPr>
      <w:r>
        <w:rPr>
          <w:rFonts w:ascii="Arial" w:hAnsi="Arial" w:cs="Arial"/>
          <w:b/>
          <w:bCs/>
          <w:spacing w:val="2"/>
          <w:sz w:val="18"/>
          <w:szCs w:val="18"/>
          <w:u w:val="single"/>
        </w:rPr>
        <w:t>Secure File Transfer</w:t>
      </w:r>
      <w:r>
        <w:rPr>
          <w:rFonts w:ascii="Arial" w:hAnsi="Arial" w:cs="Arial"/>
          <w:b/>
          <w:bCs/>
          <w:spacing w:val="2"/>
          <w:sz w:val="18"/>
          <w:szCs w:val="18"/>
        </w:rPr>
        <w:t>:</w:t>
      </w:r>
      <w:r>
        <w:rPr>
          <w:rFonts w:ascii="Arial" w:hAnsi="Arial" w:cs="Arial"/>
          <w:b/>
          <w:bCs/>
          <w:spacing w:val="2"/>
          <w:sz w:val="22"/>
          <w:szCs w:val="22"/>
        </w:rPr>
        <w:t xml:space="preserve">  </w:t>
      </w:r>
      <w:r>
        <w:rPr>
          <w:rFonts w:ascii="Arial" w:hAnsi="Arial" w:cs="Arial"/>
          <w:sz w:val="18"/>
          <w:szCs w:val="18"/>
        </w:rPr>
        <w:t>This form may be submitted to the EIA by fax, e-mail, or</w:t>
      </w:r>
      <w:r>
        <w:rPr>
          <w:rFonts w:ascii="Arial" w:hAnsi="Arial" w:cs="Arial"/>
          <w:spacing w:val="2"/>
          <w:sz w:val="18"/>
          <w:szCs w:val="18"/>
        </w:rPr>
        <w:t xml:space="preserve"> </w:t>
      </w:r>
      <w:r>
        <w:rPr>
          <w:rFonts w:ascii="Arial" w:hAnsi="Arial" w:cs="Arial"/>
          <w:sz w:val="18"/>
          <w:szCs w:val="18"/>
        </w:rPr>
        <w:t>secure file transfer. Should you choose to submit your data via</w:t>
      </w:r>
      <w:r>
        <w:rPr>
          <w:rFonts w:ascii="Arial" w:hAnsi="Arial" w:cs="Arial"/>
          <w:spacing w:val="2"/>
          <w:sz w:val="18"/>
          <w:szCs w:val="18"/>
        </w:rPr>
        <w:t xml:space="preserve"> </w:t>
      </w:r>
      <w:r>
        <w:rPr>
          <w:rFonts w:ascii="Arial" w:hAnsi="Arial" w:cs="Arial"/>
          <w:spacing w:val="-1"/>
          <w:sz w:val="18"/>
          <w:szCs w:val="18"/>
        </w:rPr>
        <w:t>e-mail or facsimile, we must advise you that e-mail is an insecure means of</w:t>
      </w:r>
      <w:r>
        <w:rPr>
          <w:rFonts w:ascii="Arial" w:hAnsi="Arial" w:cs="Arial"/>
          <w:spacing w:val="2"/>
          <w:sz w:val="18"/>
          <w:szCs w:val="18"/>
        </w:rPr>
        <w:t xml:space="preserve"> </w:t>
      </w:r>
      <w:r>
        <w:rPr>
          <w:rFonts w:ascii="Arial" w:hAnsi="Arial" w:cs="Arial"/>
          <w:spacing w:val="1"/>
          <w:sz w:val="18"/>
          <w:szCs w:val="18"/>
        </w:rPr>
        <w:t>transmission because the data are not encrypted, and there is</w:t>
      </w:r>
      <w:r>
        <w:rPr>
          <w:rFonts w:ascii="Arial" w:hAnsi="Arial" w:cs="Arial"/>
          <w:spacing w:val="2"/>
          <w:sz w:val="18"/>
          <w:szCs w:val="18"/>
        </w:rPr>
        <w:t xml:space="preserve"> </w:t>
      </w:r>
      <w:r>
        <w:rPr>
          <w:rFonts w:ascii="Arial" w:hAnsi="Arial" w:cs="Arial"/>
          <w:spacing w:val="-1"/>
          <w:sz w:val="18"/>
          <w:szCs w:val="18"/>
        </w:rPr>
        <w:t>some possibility that your data could be compromised. You can</w:t>
      </w:r>
      <w:r>
        <w:rPr>
          <w:rFonts w:ascii="Arial" w:hAnsi="Arial" w:cs="Arial"/>
          <w:spacing w:val="2"/>
          <w:sz w:val="18"/>
          <w:szCs w:val="18"/>
        </w:rPr>
        <w:t xml:space="preserve"> also send your Excel files to EIA using a secure method of </w:t>
      </w:r>
      <w:r>
        <w:rPr>
          <w:rFonts w:ascii="Arial" w:hAnsi="Arial" w:cs="Arial"/>
          <w:sz w:val="18"/>
          <w:szCs w:val="18"/>
        </w:rPr>
        <w:t>transmission: HTTPS. This is an industry standard method to</w:t>
      </w:r>
      <w:r>
        <w:rPr>
          <w:rFonts w:ascii="Arial" w:hAnsi="Arial" w:cs="Arial"/>
          <w:spacing w:val="2"/>
          <w:sz w:val="18"/>
          <w:szCs w:val="18"/>
        </w:rPr>
        <w:t xml:space="preserve"> send information over the web using secure, encrypted </w:t>
      </w:r>
      <w:r>
        <w:rPr>
          <w:rFonts w:ascii="Arial" w:hAnsi="Arial" w:cs="Arial"/>
          <w:sz w:val="18"/>
          <w:szCs w:val="18"/>
        </w:rPr>
        <w:t>processes. (It is the same method that commercial companies use to</w:t>
      </w:r>
      <w:r>
        <w:rPr>
          <w:rFonts w:ascii="Arial" w:hAnsi="Arial" w:cs="Arial"/>
          <w:spacing w:val="2"/>
          <w:sz w:val="18"/>
          <w:szCs w:val="18"/>
        </w:rPr>
        <w:t xml:space="preserve"> </w:t>
      </w:r>
      <w:r>
        <w:rPr>
          <w:rFonts w:ascii="Arial" w:hAnsi="Arial" w:cs="Arial"/>
          <w:spacing w:val="-1"/>
          <w:sz w:val="18"/>
          <w:szCs w:val="18"/>
        </w:rPr>
        <w:t>communicate with customers when transacting business on the</w:t>
      </w:r>
      <w:r>
        <w:rPr>
          <w:rFonts w:ascii="Arial" w:hAnsi="Arial" w:cs="Arial"/>
          <w:spacing w:val="2"/>
          <w:sz w:val="18"/>
          <w:szCs w:val="18"/>
        </w:rPr>
        <w:t xml:space="preserve"> </w:t>
      </w:r>
      <w:r>
        <w:rPr>
          <w:rFonts w:ascii="Arial" w:hAnsi="Arial" w:cs="Arial"/>
          <w:sz w:val="18"/>
          <w:szCs w:val="18"/>
        </w:rPr>
        <w:t xml:space="preserve">web.) </w:t>
      </w:r>
      <w:r>
        <w:rPr>
          <w:rFonts w:ascii="Arial" w:hAnsi="Arial" w:cs="Arial"/>
          <w:spacing w:val="2"/>
          <w:sz w:val="18"/>
          <w:szCs w:val="18"/>
        </w:rPr>
        <w:t>Send your surveys using this secure method to:</w:t>
      </w:r>
    </w:p>
    <w:p w:rsidR="00807243" w:rsidRDefault="00A1444F" w:rsidP="00CD2BB8">
      <w:pPr>
        <w:ind w:left="288"/>
        <w:rPr>
          <w:rFonts w:ascii="Arial" w:hAnsi="Arial" w:cs="Arial"/>
          <w:color w:val="0000FF"/>
          <w:spacing w:val="2"/>
          <w:sz w:val="18"/>
          <w:szCs w:val="18"/>
          <w:u w:val="single"/>
        </w:rPr>
      </w:pPr>
      <w:hyperlink r:id="rId11" w:history="1">
        <w:r w:rsidR="00807243" w:rsidRPr="0057463F">
          <w:rPr>
            <w:rStyle w:val="Hyperlink"/>
            <w:rFonts w:ascii="Arial" w:hAnsi="Arial" w:cs="Arial"/>
            <w:bCs/>
            <w:sz w:val="18"/>
            <w:szCs w:val="18"/>
          </w:rPr>
          <w:t>https://signon.eia.doe.gov/upload/noticeoog.jsp</w:t>
        </w:r>
      </w:hyperlink>
    </w:p>
    <w:p w:rsidR="00807243" w:rsidRDefault="00807243" w:rsidP="00CD2BB8">
      <w:pPr>
        <w:numPr>
          <w:ilvl w:val="0"/>
          <w:numId w:val="34"/>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 xml:space="preserve">Option (PEDRO) is a Windows-based application that will </w:t>
      </w:r>
      <w:r>
        <w:rPr>
          <w:rFonts w:ascii="Arial" w:hAnsi="Arial" w:cs="Arial"/>
          <w:spacing w:val="-3"/>
          <w:sz w:val="18"/>
          <w:szCs w:val="18"/>
        </w:rPr>
        <w:t>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586-9659.</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COPIES OF SURVEY FORMS, INSTRUCTIONS AND DEFINITIONS</w:t>
      </w:r>
    </w:p>
    <w:p w:rsidR="00346425" w:rsidRDefault="00A50009" w:rsidP="00CD2BB8">
      <w:pPr>
        <w:spacing w:before="216"/>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You may access the materials by </w:t>
      </w:r>
      <w:r w:rsidR="00346425">
        <w:rPr>
          <w:rFonts w:ascii="Arial" w:hAnsi="Arial" w:cs="Arial"/>
          <w:spacing w:val="2"/>
          <w:sz w:val="18"/>
          <w:szCs w:val="18"/>
        </w:rPr>
        <w:t>going to EIA’s website at:</w:t>
      </w:r>
    </w:p>
    <w:p w:rsidR="00A50009" w:rsidRDefault="00A1444F" w:rsidP="00CD2BB8">
      <w:pPr>
        <w:spacing w:before="216"/>
        <w:ind w:right="144"/>
        <w:rPr>
          <w:rFonts w:ascii="Arial" w:hAnsi="Arial" w:cs="Arial"/>
          <w:spacing w:val="2"/>
          <w:sz w:val="18"/>
          <w:szCs w:val="18"/>
        </w:rPr>
      </w:pPr>
      <w:hyperlink r:id="rId12" w:anchor="eia-805" w:history="1">
        <w:r w:rsidR="00346425" w:rsidRPr="003C7DCA">
          <w:rPr>
            <w:rStyle w:val="Hyperlink"/>
            <w:rFonts w:ascii="Arial" w:hAnsi="Arial" w:cs="Arial"/>
            <w:spacing w:val="2"/>
            <w:sz w:val="18"/>
            <w:szCs w:val="18"/>
          </w:rPr>
          <w:t>http://www.eia.gov/survey/#eia-805</w:t>
        </w:r>
      </w:hyperlink>
      <w:r w:rsidR="00346425">
        <w:rPr>
          <w:rFonts w:ascii="Arial" w:hAnsi="Arial" w:cs="Arial"/>
          <w:spacing w:val="2"/>
          <w:sz w:val="18"/>
          <w:szCs w:val="18"/>
        </w:rPr>
        <w:t xml:space="preserve"> </w:t>
      </w:r>
    </w:p>
    <w:p w:rsidR="00A50009" w:rsidRDefault="00A50009" w:rsidP="00CD2BB8">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GENERAL INSTRUCTIONS</w:t>
      </w:r>
    </w:p>
    <w:p w:rsidR="003F77B8" w:rsidRPr="003F77B8" w:rsidRDefault="003F77B8" w:rsidP="00CD2BB8">
      <w:pPr>
        <w:spacing w:before="180"/>
        <w:rPr>
          <w:rFonts w:ascii="Arial" w:hAnsi="Arial" w:cs="Arial"/>
          <w:sz w:val="18"/>
          <w:szCs w:val="18"/>
        </w:rPr>
      </w:pPr>
      <w:r w:rsidRPr="003F77B8">
        <w:rPr>
          <w:rFonts w:ascii="Arial" w:hAnsi="Arial" w:cs="Arial"/>
          <w:sz w:val="18"/>
          <w:szCs w:val="18"/>
        </w:rPr>
        <w:t>If you have questions about the form,</w:t>
      </w:r>
      <w:r w:rsidR="00BF1030">
        <w:rPr>
          <w:rFonts w:ascii="Arial" w:hAnsi="Arial" w:cs="Arial"/>
          <w:sz w:val="18"/>
          <w:szCs w:val="18"/>
        </w:rPr>
        <w:t xml:space="preserve"> please call </w:t>
      </w:r>
      <w:r w:rsidR="00BF1030" w:rsidRPr="00BF1030">
        <w:rPr>
          <w:rFonts w:ascii="Arial" w:hAnsi="Arial" w:cs="Arial"/>
          <w:b/>
          <w:sz w:val="18"/>
          <w:szCs w:val="18"/>
        </w:rPr>
        <w:t>202-586-3307.</w:t>
      </w:r>
      <w:r w:rsidRPr="003F77B8">
        <w:rPr>
          <w:rFonts w:ascii="Arial" w:hAnsi="Arial" w:cs="Arial"/>
          <w:sz w:val="18"/>
          <w:szCs w:val="18"/>
        </w:rPr>
        <w:t xml:space="preserve">  </w:t>
      </w:r>
    </w:p>
    <w:p w:rsidR="00346425" w:rsidRPr="00CD2BB8" w:rsidRDefault="00A1444F" w:rsidP="00CD2BB8">
      <w:pPr>
        <w:spacing w:before="180"/>
        <w:rPr>
          <w:rFonts w:ascii="Arial" w:hAnsi="Arial" w:cs="Arial"/>
          <w:spacing w:val="2"/>
          <w:sz w:val="18"/>
          <w:szCs w:val="18"/>
        </w:rPr>
      </w:pPr>
      <w:hyperlink r:id="rId13" w:history="1">
        <w:r w:rsidR="00A50009">
          <w:rPr>
            <w:rStyle w:val="Hyperlink"/>
            <w:rFonts w:ascii="Arial" w:hAnsi="Arial" w:cs="Arial"/>
            <w:sz w:val="18"/>
            <w:szCs w:val="18"/>
          </w:rPr>
          <w:t>Definitions</w:t>
        </w:r>
      </w:hyperlink>
      <w:r w:rsidR="00A50009">
        <w:rPr>
          <w:rFonts w:ascii="Arial" w:hAnsi="Arial" w:cs="Arial"/>
          <w:sz w:val="18"/>
          <w:szCs w:val="18"/>
        </w:rPr>
        <w:t xml:space="preserve"> </w:t>
      </w:r>
      <w:r w:rsidR="00A50009">
        <w:rPr>
          <w:rFonts w:ascii="Arial" w:hAnsi="Arial" w:cs="Arial"/>
          <w:spacing w:val="-1"/>
          <w:sz w:val="18"/>
          <w:szCs w:val="18"/>
        </w:rPr>
        <w:t>of petroleum products and other terms are available</w:t>
      </w:r>
      <w:r w:rsidR="00A50009">
        <w:rPr>
          <w:rFonts w:ascii="Arial" w:hAnsi="Arial" w:cs="Arial"/>
          <w:spacing w:val="2"/>
          <w:sz w:val="18"/>
          <w:szCs w:val="18"/>
        </w:rPr>
        <w:t xml:space="preserve"> on our website. Please refer to these definitions before completing the survey form</w:t>
      </w:r>
      <w:r w:rsidR="00CD2BB8">
        <w:rPr>
          <w:rFonts w:ascii="Arial" w:hAnsi="Arial" w:cs="Arial"/>
          <w:spacing w:val="2"/>
          <w:sz w:val="18"/>
          <w:szCs w:val="18"/>
        </w:rPr>
        <w:t>.</w:t>
      </w:r>
    </w:p>
    <w:p w:rsidR="00A50009" w:rsidRDefault="00A50009" w:rsidP="00CD2BB8">
      <w:pPr>
        <w:spacing w:before="120"/>
        <w:rPr>
          <w:rFonts w:ascii="Arial" w:hAnsi="Arial" w:cs="Arial"/>
          <w:b/>
          <w:bCs/>
          <w:spacing w:val="6"/>
          <w:sz w:val="18"/>
          <w:szCs w:val="22"/>
        </w:rPr>
      </w:pPr>
      <w:r w:rsidRPr="00473D54">
        <w:rPr>
          <w:rFonts w:ascii="Arial" w:hAnsi="Arial" w:cs="Arial"/>
          <w:b/>
          <w:sz w:val="18"/>
          <w:szCs w:val="18"/>
        </w:rPr>
        <w:t>PART</w:t>
      </w:r>
      <w:r>
        <w:rPr>
          <w:rFonts w:ascii="Arial" w:hAnsi="Arial" w:cs="Arial"/>
          <w:b/>
          <w:bCs/>
          <w:spacing w:val="6"/>
          <w:sz w:val="18"/>
          <w:szCs w:val="22"/>
        </w:rPr>
        <w:t xml:space="preserve"> 1. RESPONDENT IDENTIFICATION DATA</w:t>
      </w:r>
    </w:p>
    <w:p w:rsidR="00A50009" w:rsidRDefault="00A50009" w:rsidP="00CD2BB8">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month, day, and year for which you are filing (e.g., January </w:t>
      </w:r>
      <w:r w:rsidR="003E5E4F">
        <w:rPr>
          <w:rFonts w:ascii="Arial" w:hAnsi="Arial" w:cs="Arial"/>
          <w:spacing w:val="2"/>
          <w:sz w:val="18"/>
          <w:szCs w:val="18"/>
        </w:rPr>
        <w:t>1</w:t>
      </w:r>
      <w:r>
        <w:rPr>
          <w:rFonts w:ascii="Arial" w:hAnsi="Arial" w:cs="Arial"/>
          <w:spacing w:val="2"/>
          <w:sz w:val="18"/>
          <w:szCs w:val="18"/>
        </w:rPr>
        <w:t>, 20</w:t>
      </w:r>
      <w:r w:rsidR="00393927">
        <w:rPr>
          <w:rFonts w:ascii="Arial" w:hAnsi="Arial" w:cs="Arial"/>
          <w:spacing w:val="2"/>
          <w:sz w:val="18"/>
          <w:szCs w:val="18"/>
        </w:rPr>
        <w:t>16</w:t>
      </w:r>
      <w:r>
        <w:rPr>
          <w:rFonts w:ascii="Arial" w:hAnsi="Arial" w:cs="Arial"/>
          <w:spacing w:val="2"/>
          <w:sz w:val="18"/>
          <w:szCs w:val="18"/>
        </w:rPr>
        <w:t xml:space="preserve">: Month 01 Day </w:t>
      </w:r>
      <w:r w:rsidR="003E5E4F">
        <w:rPr>
          <w:rFonts w:ascii="Arial" w:hAnsi="Arial" w:cs="Arial"/>
          <w:spacing w:val="2"/>
          <w:sz w:val="18"/>
          <w:szCs w:val="18"/>
        </w:rPr>
        <w:t>1</w:t>
      </w:r>
      <w:r>
        <w:rPr>
          <w:rFonts w:ascii="Arial" w:hAnsi="Arial" w:cs="Arial"/>
          <w:spacing w:val="2"/>
          <w:sz w:val="18"/>
          <w:szCs w:val="18"/>
        </w:rPr>
        <w:t xml:space="preserve"> Year</w:t>
      </w:r>
      <w:r w:rsidR="003E5E4F">
        <w:rPr>
          <w:rFonts w:ascii="Arial" w:hAnsi="Arial" w:cs="Arial"/>
          <w:spacing w:val="2"/>
          <w:sz w:val="18"/>
          <w:szCs w:val="18"/>
        </w:rPr>
        <w:t xml:space="preserve"> 1</w:t>
      </w:r>
      <w:r w:rsidR="00393927">
        <w:rPr>
          <w:rFonts w:ascii="Arial" w:hAnsi="Arial" w:cs="Arial"/>
          <w:spacing w:val="2"/>
          <w:sz w:val="18"/>
          <w:szCs w:val="18"/>
        </w:rPr>
        <w:t>6</w:t>
      </w:r>
      <w:r>
        <w:rPr>
          <w:rFonts w:ascii="Arial" w:hAnsi="Arial" w:cs="Arial"/>
          <w:spacing w:val="2"/>
          <w:sz w:val="18"/>
          <w:szCs w:val="18"/>
        </w:rPr>
        <w:t>). The weekly report period begins at 7:01 a.m. E</w:t>
      </w:r>
      <w:r w:rsidR="003F418C">
        <w:rPr>
          <w:rFonts w:ascii="Arial" w:hAnsi="Arial" w:cs="Arial"/>
          <w:spacing w:val="2"/>
          <w:sz w:val="18"/>
          <w:szCs w:val="18"/>
        </w:rPr>
        <w:t xml:space="preserve">astern </w:t>
      </w:r>
      <w:r>
        <w:rPr>
          <w:rFonts w:ascii="Arial" w:hAnsi="Arial" w:cs="Arial"/>
          <w:spacing w:val="2"/>
          <w:sz w:val="18"/>
          <w:szCs w:val="18"/>
        </w:rPr>
        <w:t>T</w:t>
      </w:r>
      <w:r w:rsidR="003F418C">
        <w:rPr>
          <w:rFonts w:ascii="Arial" w:hAnsi="Arial" w:cs="Arial"/>
          <w:spacing w:val="2"/>
          <w:sz w:val="18"/>
          <w:szCs w:val="18"/>
        </w:rPr>
        <w:t>ime</w:t>
      </w:r>
      <w:r>
        <w:rPr>
          <w:rFonts w:ascii="Arial" w:hAnsi="Arial" w:cs="Arial"/>
          <w:spacing w:val="2"/>
          <w:sz w:val="18"/>
          <w:szCs w:val="18"/>
        </w:rPr>
        <w:t xml:space="preserve"> on Friday and ends at 7:00 a.m. E</w:t>
      </w:r>
      <w:r w:rsidR="003F418C">
        <w:rPr>
          <w:rFonts w:ascii="Arial" w:hAnsi="Arial" w:cs="Arial"/>
          <w:spacing w:val="2"/>
          <w:sz w:val="18"/>
          <w:szCs w:val="18"/>
        </w:rPr>
        <w:t xml:space="preserve">astern </w:t>
      </w:r>
      <w:r>
        <w:rPr>
          <w:rFonts w:ascii="Arial" w:hAnsi="Arial" w:cs="Arial"/>
          <w:spacing w:val="2"/>
          <w:sz w:val="18"/>
          <w:szCs w:val="18"/>
        </w:rPr>
        <w:t>T</w:t>
      </w:r>
      <w:r w:rsidR="003F418C">
        <w:rPr>
          <w:rFonts w:ascii="Arial" w:hAnsi="Arial" w:cs="Arial"/>
          <w:spacing w:val="2"/>
          <w:sz w:val="18"/>
          <w:szCs w:val="18"/>
        </w:rPr>
        <w:t>ime</w:t>
      </w:r>
      <w:r>
        <w:rPr>
          <w:rFonts w:ascii="Arial" w:hAnsi="Arial" w:cs="Arial"/>
          <w:spacing w:val="2"/>
          <w:sz w:val="18"/>
          <w:szCs w:val="18"/>
        </w:rPr>
        <w:t xml:space="preserve"> on the following Friday.</w:t>
      </w:r>
    </w:p>
    <w:p w:rsidR="003E5E4F" w:rsidRDefault="00A50009" w:rsidP="00CD2BB8">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sidR="003E5E4F" w:rsidRPr="003E5E4F">
        <w:rPr>
          <w:rFonts w:ascii="Arial" w:hAnsi="Arial" w:cs="Arial"/>
          <w:spacing w:val="2"/>
          <w:sz w:val="18"/>
          <w:szCs w:val="18"/>
        </w:rPr>
        <w:t xml:space="preserve"> </w:t>
      </w:r>
    </w:p>
    <w:p w:rsidR="00A50009" w:rsidRDefault="003E5E4F" w:rsidP="00CD2BB8">
      <w:pPr>
        <w:numPr>
          <w:ilvl w:val="0"/>
          <w:numId w:val="7"/>
        </w:numPr>
        <w:spacing w:before="120"/>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rsidR="00A50009" w:rsidRDefault="00A50009" w:rsidP="00CD2BB8">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name of the company filing the report. </w:t>
      </w:r>
    </w:p>
    <w:p w:rsidR="00A50009" w:rsidRDefault="00A50009" w:rsidP="00CD2BB8">
      <w:pPr>
        <w:numPr>
          <w:ilvl w:val="0"/>
          <w:numId w:val="7"/>
        </w:numPr>
        <w:spacing w:before="120"/>
        <w:rPr>
          <w:rFonts w:ascii="Arial" w:hAnsi="Arial" w:cs="Arial"/>
          <w:spacing w:val="2"/>
          <w:sz w:val="18"/>
          <w:szCs w:val="18"/>
        </w:rPr>
      </w:pPr>
      <w:r>
        <w:rPr>
          <w:rFonts w:ascii="Arial" w:hAnsi="Arial" w:cs="Arial"/>
          <w:spacing w:val="1"/>
          <w:sz w:val="18"/>
          <w:szCs w:val="18"/>
        </w:rPr>
        <w:t>Enter the Doing Business A</w:t>
      </w:r>
      <w:r w:rsidR="003E5E4F">
        <w:rPr>
          <w:rFonts w:ascii="Arial" w:hAnsi="Arial" w:cs="Arial"/>
          <w:spacing w:val="1"/>
          <w:sz w:val="18"/>
          <w:szCs w:val="18"/>
        </w:rPr>
        <w:t>s</w:t>
      </w:r>
      <w:r>
        <w:rPr>
          <w:rFonts w:ascii="Arial" w:hAnsi="Arial" w:cs="Arial"/>
          <w:spacing w:val="1"/>
          <w:sz w:val="18"/>
          <w:szCs w:val="18"/>
        </w:rPr>
        <w:t xml:space="preserve"> “DBA” name if appropriate.</w:t>
      </w:r>
    </w:p>
    <w:p w:rsidR="00A50009" w:rsidRDefault="00A50009" w:rsidP="00CD2BB8">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terminal site name. </w:t>
      </w:r>
    </w:p>
    <w:p w:rsidR="006D3913" w:rsidRPr="00991227" w:rsidRDefault="006D3913" w:rsidP="00CD2BB8">
      <w:pPr>
        <w:numPr>
          <w:ilvl w:val="0"/>
          <w:numId w:val="7"/>
        </w:numPr>
        <w:spacing w:before="120"/>
        <w:rPr>
          <w:rFonts w:ascii="Arial" w:hAnsi="Arial" w:cs="Arial"/>
          <w:spacing w:val="2"/>
          <w:sz w:val="18"/>
          <w:szCs w:val="18"/>
        </w:rPr>
      </w:pPr>
      <w:r w:rsidRPr="00991227">
        <w:rPr>
          <w:rFonts w:ascii="Arial" w:hAnsi="Arial" w:cs="Arial"/>
          <w:spacing w:val="2"/>
          <w:sz w:val="18"/>
          <w:szCs w:val="18"/>
        </w:rPr>
        <w:t xml:space="preserve">Enter the </w:t>
      </w:r>
      <w:r w:rsidRPr="00991227">
        <w:rPr>
          <w:rFonts w:ascii="Arial" w:hAnsi="Arial" w:cs="Arial"/>
          <w:sz w:val="18"/>
          <w:szCs w:val="18"/>
        </w:rPr>
        <w:t>Terminal Control Number (TCN) used for identification of terminals and other facilities in the IRS ExSTARS system.</w:t>
      </w:r>
    </w:p>
    <w:p w:rsidR="00FE2FE9" w:rsidRDefault="00FE2FE9" w:rsidP="00CD2BB8">
      <w:pPr>
        <w:numPr>
          <w:ilvl w:val="0"/>
          <w:numId w:val="7"/>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FE2FE9" w:rsidRDefault="00FE2FE9" w:rsidP="00CD2BB8">
      <w:pPr>
        <w:numPr>
          <w:ilvl w:val="0"/>
          <w:numId w:val="7"/>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3E5E4F" w:rsidRPr="003E5E4F" w:rsidRDefault="00A50009" w:rsidP="00CD2BB8">
      <w:pPr>
        <w:numPr>
          <w:ilvl w:val="0"/>
          <w:numId w:val="7"/>
        </w:numPr>
        <w:spacing w:before="120"/>
        <w:rPr>
          <w:rFonts w:ascii="Arial" w:hAnsi="Arial" w:cs="Arial"/>
          <w:sz w:val="18"/>
          <w:szCs w:val="18"/>
        </w:rPr>
      </w:pPr>
      <w:r w:rsidRPr="003E5E4F">
        <w:rPr>
          <w:rFonts w:ascii="Arial" w:hAnsi="Arial" w:cs="Arial"/>
          <w:sz w:val="18"/>
          <w:szCs w:val="18"/>
        </w:rPr>
        <w:t>Enter the name, telephone number, fax number and e-mail</w:t>
      </w:r>
      <w:r w:rsidRPr="003E5E4F">
        <w:rPr>
          <w:rFonts w:ascii="Arial" w:hAnsi="Arial" w:cs="Arial"/>
          <w:spacing w:val="2"/>
          <w:sz w:val="18"/>
          <w:szCs w:val="18"/>
        </w:rPr>
        <w:t xml:space="preserve"> </w:t>
      </w:r>
      <w:r w:rsidRPr="003E5E4F">
        <w:rPr>
          <w:rFonts w:ascii="Arial" w:hAnsi="Arial" w:cs="Arial"/>
          <w:sz w:val="18"/>
          <w:szCs w:val="18"/>
        </w:rPr>
        <w:t>address of the person to contact concerning information shown</w:t>
      </w:r>
      <w:r w:rsidRPr="003E5E4F">
        <w:rPr>
          <w:rFonts w:ascii="Arial" w:hAnsi="Arial" w:cs="Arial"/>
          <w:spacing w:val="2"/>
          <w:sz w:val="18"/>
          <w:szCs w:val="18"/>
        </w:rPr>
        <w:t xml:space="preserve"> on the report. The person listed should be the person most knowledgeable of the specific data reported. </w:t>
      </w:r>
    </w:p>
    <w:p w:rsidR="00A50009" w:rsidRPr="003E5E4F" w:rsidRDefault="00A50009" w:rsidP="00CD2BB8">
      <w:pPr>
        <w:spacing w:before="120"/>
        <w:rPr>
          <w:rFonts w:ascii="Arial" w:hAnsi="Arial" w:cs="Arial"/>
          <w:b/>
          <w:sz w:val="18"/>
          <w:szCs w:val="18"/>
        </w:rPr>
      </w:pPr>
      <w:r w:rsidRPr="003E5E4F">
        <w:rPr>
          <w:rFonts w:ascii="Arial" w:hAnsi="Arial" w:cs="Arial"/>
          <w:b/>
          <w:sz w:val="18"/>
          <w:szCs w:val="18"/>
        </w:rPr>
        <w:lastRenderedPageBreak/>
        <w:t>PART 2. SUBMISSION/RESUBMISSION INFORMAT</w:t>
      </w:r>
      <w:r w:rsidR="003E5E4F">
        <w:rPr>
          <w:rFonts w:ascii="Arial" w:hAnsi="Arial" w:cs="Arial"/>
          <w:b/>
          <w:sz w:val="18"/>
          <w:szCs w:val="18"/>
        </w:rPr>
        <w:t>I</w:t>
      </w:r>
      <w:r w:rsidRPr="003E5E4F">
        <w:rPr>
          <w:rFonts w:ascii="Arial" w:hAnsi="Arial" w:cs="Arial"/>
          <w:b/>
          <w:sz w:val="18"/>
          <w:szCs w:val="18"/>
        </w:rPr>
        <w:t>ON</w:t>
      </w:r>
    </w:p>
    <w:p w:rsidR="00A50009" w:rsidRDefault="00A50009" w:rsidP="00CD2BB8">
      <w:pPr>
        <w:spacing w:before="180"/>
        <w:rPr>
          <w:rFonts w:ascii="Arial" w:hAnsi="Arial" w:cs="Arial"/>
          <w:b/>
          <w:bCs/>
          <w:spacing w:val="2"/>
          <w:sz w:val="18"/>
          <w:szCs w:val="18"/>
        </w:rPr>
      </w:pPr>
      <w:r>
        <w:rPr>
          <w:rFonts w:ascii="Arial" w:hAnsi="Arial" w:cs="Arial"/>
          <w:b/>
          <w:bCs/>
          <w:spacing w:val="2"/>
          <w:sz w:val="18"/>
          <w:szCs w:val="18"/>
        </w:rPr>
        <w:t>Submission</w:t>
      </w:r>
    </w:p>
    <w:p w:rsidR="00A50009" w:rsidRDefault="00A50009" w:rsidP="00CD2BB8">
      <w:pPr>
        <w:spacing w:before="180"/>
        <w:ind w:left="288"/>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A50009" w:rsidRDefault="00A50009" w:rsidP="00CD2BB8">
      <w:pPr>
        <w:spacing w:before="180"/>
        <w:rPr>
          <w:rFonts w:ascii="Arial" w:hAnsi="Arial" w:cs="Arial"/>
          <w:b/>
          <w:bCs/>
          <w:spacing w:val="2"/>
          <w:sz w:val="18"/>
          <w:szCs w:val="18"/>
        </w:rPr>
      </w:pPr>
      <w:r>
        <w:rPr>
          <w:rFonts w:ascii="Arial" w:hAnsi="Arial" w:cs="Arial"/>
          <w:b/>
          <w:bCs/>
          <w:spacing w:val="2"/>
          <w:sz w:val="18"/>
          <w:szCs w:val="18"/>
        </w:rPr>
        <w:t>Resubmission</w:t>
      </w:r>
    </w:p>
    <w:p w:rsidR="00A50009" w:rsidRDefault="00A50009" w:rsidP="00CD2BB8">
      <w:pPr>
        <w:adjustRightInd w:val="0"/>
        <w:spacing w:before="180"/>
        <w:ind w:left="288"/>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w:t>
      </w:r>
    </w:p>
    <w:p w:rsidR="00A50009" w:rsidRDefault="00A50009" w:rsidP="00CD2BB8">
      <w:pPr>
        <w:spacing w:before="180"/>
        <w:ind w:left="288"/>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A50009" w:rsidRDefault="00A50009" w:rsidP="00CD2BB8">
      <w:pPr>
        <w:spacing w:before="180"/>
        <w:ind w:left="288"/>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A50009" w:rsidRDefault="00A50009" w:rsidP="00CD2BB8">
      <w:pPr>
        <w:spacing w:before="180"/>
        <w:rPr>
          <w:rFonts w:ascii="Arial" w:hAnsi="Arial" w:cs="Arial"/>
          <w:b/>
          <w:bCs/>
          <w:spacing w:val="2"/>
          <w:sz w:val="18"/>
          <w:szCs w:val="18"/>
        </w:rPr>
      </w:pPr>
      <w:r>
        <w:rPr>
          <w:rFonts w:ascii="Arial" w:hAnsi="Arial" w:cs="Arial"/>
          <w:b/>
          <w:bCs/>
          <w:spacing w:val="2"/>
          <w:sz w:val="18"/>
          <w:szCs w:val="18"/>
        </w:rPr>
        <w:t>Comments</w:t>
      </w:r>
    </w:p>
    <w:p w:rsidR="00A50009" w:rsidRDefault="00A50009" w:rsidP="00CD2BB8">
      <w:pPr>
        <w:spacing w:before="180"/>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and 2 on the cover page</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 3 of these instructions on Page 3.</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SPECIFIC INSTRUCTIONS</w:t>
      </w:r>
    </w:p>
    <w:p w:rsidR="00A50009" w:rsidRDefault="00A50009" w:rsidP="00CD2BB8">
      <w:pPr>
        <w:spacing w:before="216"/>
        <w:rPr>
          <w:rFonts w:ascii="Arial" w:hAnsi="Arial" w:cs="Arial"/>
          <w:b/>
          <w:bCs/>
          <w:spacing w:val="6"/>
          <w:sz w:val="18"/>
          <w:szCs w:val="22"/>
        </w:rPr>
      </w:pPr>
      <w:r>
        <w:rPr>
          <w:rFonts w:ascii="Arial" w:hAnsi="Arial" w:cs="Arial"/>
          <w:b/>
          <w:bCs/>
          <w:spacing w:val="6"/>
          <w:sz w:val="18"/>
          <w:szCs w:val="22"/>
        </w:rPr>
        <w:t>PART 3. BULK TERMINAL and BLENDER ACTIVITY</w:t>
      </w:r>
      <w:r w:rsidR="00631A30">
        <w:rPr>
          <w:rFonts w:ascii="Arial" w:hAnsi="Arial" w:cs="Arial"/>
          <w:b/>
          <w:bCs/>
          <w:spacing w:val="6"/>
          <w:sz w:val="18"/>
          <w:szCs w:val="22"/>
        </w:rPr>
        <w:t xml:space="preserve"> and TERMINAL STOCKS</w:t>
      </w:r>
    </w:p>
    <w:p w:rsidR="002524D2" w:rsidRDefault="00A50009" w:rsidP="00CD2BB8">
      <w:pPr>
        <w:spacing w:before="180"/>
        <w:rPr>
          <w:rFonts w:ascii="Arial" w:hAnsi="Arial" w:cs="Arial"/>
          <w:spacing w:val="2"/>
          <w:sz w:val="18"/>
          <w:szCs w:val="18"/>
        </w:rPr>
      </w:pPr>
      <w:r>
        <w:rPr>
          <w:rFonts w:ascii="Arial" w:hAnsi="Arial" w:cs="Arial"/>
          <w:spacing w:val="2"/>
          <w:sz w:val="18"/>
          <w:szCs w:val="18"/>
        </w:rPr>
        <w:t xml:space="preserve">The Form EIA-805 is designed to collect the amount of finished product </w:t>
      </w:r>
      <w:r w:rsidR="002524D2">
        <w:rPr>
          <w:rFonts w:ascii="Arial" w:hAnsi="Arial" w:cs="Arial"/>
          <w:spacing w:val="2"/>
          <w:sz w:val="18"/>
          <w:szCs w:val="18"/>
        </w:rPr>
        <w:t xml:space="preserve">blended (i.e. input and </w:t>
      </w:r>
      <w:r>
        <w:rPr>
          <w:rFonts w:ascii="Arial" w:hAnsi="Arial" w:cs="Arial"/>
          <w:spacing w:val="2"/>
          <w:sz w:val="18"/>
          <w:szCs w:val="18"/>
        </w:rPr>
        <w:t>produced</w:t>
      </w:r>
      <w:r w:rsidR="002524D2">
        <w:rPr>
          <w:rFonts w:ascii="Arial" w:hAnsi="Arial" w:cs="Arial"/>
          <w:spacing w:val="2"/>
          <w:sz w:val="18"/>
          <w:szCs w:val="18"/>
        </w:rPr>
        <w:t>)</w:t>
      </w:r>
      <w:r>
        <w:rPr>
          <w:rFonts w:ascii="Arial" w:hAnsi="Arial" w:cs="Arial"/>
          <w:spacing w:val="2"/>
          <w:sz w:val="18"/>
          <w:szCs w:val="18"/>
        </w:rPr>
        <w:t xml:space="preserve"> </w:t>
      </w:r>
      <w:r w:rsidR="002524D2">
        <w:rPr>
          <w:rFonts w:ascii="Arial" w:hAnsi="Arial" w:cs="Arial"/>
          <w:spacing w:val="2"/>
          <w:sz w:val="18"/>
          <w:szCs w:val="18"/>
        </w:rPr>
        <w:t>at bulk terminals</w:t>
      </w:r>
      <w:r w:rsidR="00B83B44">
        <w:rPr>
          <w:rFonts w:ascii="Arial" w:hAnsi="Arial" w:cs="Arial"/>
          <w:spacing w:val="2"/>
          <w:sz w:val="18"/>
          <w:szCs w:val="18"/>
        </w:rPr>
        <w:t>.</w:t>
      </w:r>
    </w:p>
    <w:p w:rsidR="00A50009" w:rsidRDefault="00A50009" w:rsidP="00CD2BB8">
      <w:pPr>
        <w:spacing w:before="180"/>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A50009" w:rsidRDefault="00A50009" w:rsidP="00CD2BB8">
      <w:pPr>
        <w:numPr>
          <w:ilvl w:val="0"/>
          <w:numId w:val="11"/>
        </w:num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w:t>
      </w:r>
      <w:r w:rsidR="008615E5">
        <w:rPr>
          <w:rFonts w:ascii="Arial" w:hAnsi="Arial" w:cs="Arial"/>
          <w:spacing w:val="2"/>
          <w:sz w:val="18"/>
          <w:szCs w:val="18"/>
        </w:rPr>
        <w:t xml:space="preserve">input and production </w:t>
      </w:r>
      <w:r>
        <w:rPr>
          <w:rFonts w:ascii="Arial" w:hAnsi="Arial" w:cs="Arial"/>
          <w:spacing w:val="2"/>
          <w:sz w:val="18"/>
          <w:szCs w:val="18"/>
        </w:rPr>
        <w:t xml:space="preserve">quantities to the nearest whole number in </w:t>
      </w:r>
      <w:r>
        <w:rPr>
          <w:rFonts w:ascii="Arial" w:hAnsi="Arial" w:cs="Arial"/>
          <w:b/>
          <w:bCs/>
          <w:spacing w:val="2"/>
          <w:sz w:val="18"/>
          <w:szCs w:val="18"/>
        </w:rPr>
        <w:t xml:space="preserve">thousand barrels </w:t>
      </w:r>
      <w:r>
        <w:rPr>
          <w:rFonts w:ascii="Arial" w:hAnsi="Arial" w:cs="Arial"/>
          <w:spacing w:val="2"/>
          <w:sz w:val="18"/>
          <w:szCs w:val="18"/>
        </w:rPr>
        <w:t xml:space="preserve">(42 U.S. gallons/barrel). Quantities ending in 499 or less are rounded down, and quantities </w:t>
      </w:r>
      <w:r>
        <w:rPr>
          <w:rFonts w:ascii="Arial" w:hAnsi="Arial" w:cs="Arial"/>
          <w:sz w:val="18"/>
          <w:szCs w:val="18"/>
        </w:rPr>
        <w:t>ending in 500 or more are rounded up (e.g., 106,499 barrels</w:t>
      </w:r>
      <w:r>
        <w:rPr>
          <w:rFonts w:ascii="Arial" w:hAnsi="Arial" w:cs="Arial"/>
          <w:spacing w:val="2"/>
          <w:sz w:val="18"/>
          <w:szCs w:val="18"/>
        </w:rPr>
        <w:t xml:space="preserve"> are reported as 106 and 106,500 barrels are reported as 107).</w:t>
      </w:r>
    </w:p>
    <w:p w:rsidR="00A50009" w:rsidRDefault="00A50009" w:rsidP="00CD2BB8">
      <w:pPr>
        <w:numPr>
          <w:ilvl w:val="0"/>
          <w:numId w:val="12"/>
        </w:num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w:t>
      </w:r>
      <w:r w:rsidR="008615E5">
        <w:rPr>
          <w:rFonts w:ascii="Arial" w:hAnsi="Arial" w:cs="Arial"/>
          <w:spacing w:val="2"/>
          <w:sz w:val="18"/>
          <w:szCs w:val="18"/>
        </w:rPr>
        <w:t xml:space="preserve">input and production </w:t>
      </w:r>
      <w:r>
        <w:rPr>
          <w:rFonts w:ascii="Arial" w:hAnsi="Arial" w:cs="Arial"/>
          <w:spacing w:val="2"/>
          <w:sz w:val="18"/>
          <w:szCs w:val="18"/>
        </w:rPr>
        <w:t xml:space="preserve">data only for those products </w:t>
      </w:r>
      <w:r w:rsidR="00C934F9">
        <w:rPr>
          <w:rFonts w:ascii="Arial" w:hAnsi="Arial" w:cs="Arial"/>
          <w:spacing w:val="2"/>
          <w:sz w:val="18"/>
          <w:szCs w:val="18"/>
        </w:rPr>
        <w:t xml:space="preserve">blended </w:t>
      </w:r>
      <w:r w:rsidR="008615E5">
        <w:rPr>
          <w:rFonts w:ascii="Arial" w:hAnsi="Arial" w:cs="Arial"/>
          <w:spacing w:val="2"/>
          <w:sz w:val="18"/>
          <w:szCs w:val="18"/>
        </w:rPr>
        <w:t xml:space="preserve">and/or reclassified </w:t>
      </w:r>
      <w:r w:rsidR="00C934F9">
        <w:rPr>
          <w:rFonts w:ascii="Arial" w:hAnsi="Arial" w:cs="Arial"/>
          <w:spacing w:val="2"/>
          <w:sz w:val="18"/>
          <w:szCs w:val="18"/>
        </w:rPr>
        <w:t xml:space="preserve">at the terminal. </w:t>
      </w:r>
      <w:r>
        <w:rPr>
          <w:rFonts w:ascii="Arial" w:hAnsi="Arial" w:cs="Arial"/>
          <w:sz w:val="18"/>
          <w:szCs w:val="18"/>
        </w:rPr>
        <w:t xml:space="preserve"> If the quantity for a product</w:t>
      </w:r>
      <w:r>
        <w:rPr>
          <w:rFonts w:ascii="Arial" w:hAnsi="Arial" w:cs="Arial"/>
          <w:spacing w:val="2"/>
          <w:sz w:val="18"/>
          <w:szCs w:val="18"/>
        </w:rPr>
        <w:t xml:space="preserve"> for which you usually report data is zero, please enter “0". Shaded cells on the form are those in which data are not currently required to be reported.</w:t>
      </w:r>
    </w:p>
    <w:p w:rsidR="008615E5" w:rsidRPr="00DA480E" w:rsidRDefault="008615E5" w:rsidP="00CD2BB8">
      <w:pPr>
        <w:numPr>
          <w:ilvl w:val="0"/>
          <w:numId w:val="12"/>
        </w:numPr>
        <w:spacing w:before="180"/>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all Ending Stocks </w:t>
      </w:r>
      <w:r w:rsidRPr="00DA480E">
        <w:rPr>
          <w:rFonts w:ascii="Arial" w:hAnsi="Arial" w:cs="Arial"/>
          <w:b/>
          <w:i/>
          <w:spacing w:val="2"/>
          <w:sz w:val="18"/>
          <w:szCs w:val="18"/>
        </w:rPr>
        <w:t>in custody</w:t>
      </w:r>
      <w:r w:rsidRPr="00DA480E">
        <w:rPr>
          <w:rFonts w:ascii="Arial" w:hAnsi="Arial" w:cs="Arial"/>
          <w:spacing w:val="2"/>
          <w:sz w:val="18"/>
          <w:szCs w:val="18"/>
        </w:rPr>
        <w:t xml:space="preserve"> at the </w:t>
      </w:r>
      <w:r w:rsidR="00DA480E" w:rsidRPr="00DA480E">
        <w:rPr>
          <w:rFonts w:ascii="Arial" w:hAnsi="Arial" w:cs="Arial"/>
          <w:spacing w:val="2"/>
          <w:sz w:val="18"/>
          <w:szCs w:val="18"/>
        </w:rPr>
        <w:t xml:space="preserve">blending terminal or </w:t>
      </w:r>
      <w:r w:rsidRPr="00DA480E">
        <w:rPr>
          <w:rFonts w:ascii="Arial" w:hAnsi="Arial" w:cs="Arial"/>
          <w:spacing w:val="2"/>
          <w:sz w:val="18"/>
          <w:szCs w:val="18"/>
        </w:rPr>
        <w:t>bulk terminal</w:t>
      </w:r>
      <w:r w:rsidR="00DA480E" w:rsidRPr="00DA480E">
        <w:rPr>
          <w:rFonts w:ascii="Arial" w:hAnsi="Arial" w:cs="Arial"/>
          <w:spacing w:val="2"/>
          <w:sz w:val="18"/>
          <w:szCs w:val="18"/>
        </w:rPr>
        <w:t xml:space="preserve"> </w:t>
      </w:r>
      <w:r w:rsidRPr="00DA480E">
        <w:rPr>
          <w:rFonts w:ascii="Arial" w:hAnsi="Arial" w:cs="Arial"/>
          <w:spacing w:val="2"/>
          <w:sz w:val="18"/>
          <w:szCs w:val="18"/>
        </w:rPr>
        <w:t>regardless of ownership. Reported stock quantities should</w:t>
      </w:r>
      <w:r w:rsidR="00DA480E">
        <w:rPr>
          <w:rFonts w:ascii="Arial" w:hAnsi="Arial" w:cs="Arial"/>
          <w:spacing w:val="2"/>
          <w:sz w:val="18"/>
          <w:szCs w:val="18"/>
        </w:rPr>
        <w:t xml:space="preserve"> </w:t>
      </w:r>
      <w:r w:rsidRPr="00DA480E">
        <w:rPr>
          <w:rFonts w:ascii="Arial" w:hAnsi="Arial" w:cs="Arial"/>
          <w:spacing w:val="2"/>
          <w:sz w:val="18"/>
          <w:szCs w:val="18"/>
        </w:rPr>
        <w:t>represent actual measured inventories</w:t>
      </w:r>
      <w:r w:rsidR="003F418C">
        <w:rPr>
          <w:rFonts w:ascii="Arial" w:hAnsi="Arial" w:cs="Arial"/>
          <w:spacing w:val="2"/>
          <w:sz w:val="18"/>
          <w:szCs w:val="18"/>
        </w:rPr>
        <w:t xml:space="preserve"> at the terminal</w:t>
      </w:r>
      <w:r w:rsidR="00DA480E">
        <w:rPr>
          <w:rFonts w:ascii="Arial" w:hAnsi="Arial" w:cs="Arial"/>
          <w:spacing w:val="2"/>
          <w:sz w:val="18"/>
          <w:szCs w:val="18"/>
        </w:rPr>
        <w:t xml:space="preserve"> </w:t>
      </w:r>
      <w:r w:rsidR="00DA480E" w:rsidRPr="00DA480E">
        <w:rPr>
          <w:rFonts w:ascii="Arial" w:hAnsi="Arial" w:cs="Arial"/>
          <w:b/>
          <w:i/>
          <w:spacing w:val="2"/>
          <w:sz w:val="18"/>
          <w:szCs w:val="18"/>
        </w:rPr>
        <w:t xml:space="preserve">and </w:t>
      </w:r>
      <w:r w:rsidR="00DA480E">
        <w:rPr>
          <w:rFonts w:ascii="Arial" w:hAnsi="Arial" w:cs="Arial"/>
          <w:b/>
          <w:i/>
          <w:spacing w:val="2"/>
          <w:sz w:val="18"/>
          <w:szCs w:val="18"/>
        </w:rPr>
        <w:t xml:space="preserve">domestic </w:t>
      </w:r>
      <w:r w:rsidR="00DA480E" w:rsidRPr="00DA480E">
        <w:rPr>
          <w:rFonts w:ascii="Arial" w:hAnsi="Arial" w:cs="Arial"/>
          <w:b/>
          <w:i/>
          <w:spacing w:val="2"/>
          <w:sz w:val="18"/>
          <w:szCs w:val="18"/>
        </w:rPr>
        <w:t xml:space="preserve">stocks in transit </w:t>
      </w:r>
      <w:r w:rsidR="003F418C">
        <w:rPr>
          <w:rFonts w:ascii="Arial" w:hAnsi="Arial" w:cs="Arial"/>
          <w:b/>
          <w:i/>
          <w:spacing w:val="2"/>
          <w:sz w:val="18"/>
          <w:szCs w:val="18"/>
        </w:rPr>
        <w:t>to the terminal</w:t>
      </w:r>
      <w:r w:rsidR="003F418C">
        <w:rPr>
          <w:rFonts w:ascii="Arial" w:hAnsi="Arial" w:cs="Arial"/>
          <w:spacing w:val="2"/>
          <w:sz w:val="18"/>
          <w:szCs w:val="18"/>
        </w:rPr>
        <w:t xml:space="preserve"> </w:t>
      </w:r>
      <w:r w:rsidR="00DA480E">
        <w:rPr>
          <w:rFonts w:ascii="Arial" w:hAnsi="Arial" w:cs="Arial"/>
          <w:spacing w:val="2"/>
          <w:sz w:val="18"/>
          <w:szCs w:val="18"/>
        </w:rPr>
        <w:t xml:space="preserve">(i.e. stocks in transit via rail, truck, or barge </w:t>
      </w:r>
      <w:r w:rsidR="00891B50">
        <w:rPr>
          <w:rFonts w:ascii="Arial" w:hAnsi="Arial" w:cs="Arial"/>
          <w:spacing w:val="2"/>
          <w:sz w:val="18"/>
          <w:szCs w:val="18"/>
        </w:rPr>
        <w:t xml:space="preserve">to your terminal </w:t>
      </w:r>
      <w:r w:rsidR="00DA480E">
        <w:rPr>
          <w:rFonts w:ascii="Arial" w:hAnsi="Arial" w:cs="Arial"/>
          <w:b/>
          <w:i/>
          <w:spacing w:val="2"/>
          <w:sz w:val="18"/>
          <w:szCs w:val="18"/>
        </w:rPr>
        <w:t>should be reported</w:t>
      </w:r>
      <w:r w:rsidR="003F418C">
        <w:rPr>
          <w:rFonts w:ascii="Arial" w:hAnsi="Arial" w:cs="Arial"/>
          <w:spacing w:val="2"/>
          <w:sz w:val="18"/>
          <w:szCs w:val="18"/>
        </w:rPr>
        <w:t>),</w:t>
      </w:r>
      <w:r w:rsidR="0029450D">
        <w:rPr>
          <w:rFonts w:ascii="Arial" w:hAnsi="Arial" w:cs="Arial"/>
          <w:spacing w:val="2"/>
          <w:sz w:val="18"/>
          <w:szCs w:val="18"/>
        </w:rPr>
        <w:t xml:space="preserve"> excluding those in transit by pipeline</w:t>
      </w:r>
      <w:r w:rsidR="003F418C">
        <w:rPr>
          <w:rFonts w:ascii="Arial" w:hAnsi="Arial" w:cs="Arial"/>
          <w:spacing w:val="2"/>
          <w:sz w:val="18"/>
          <w:szCs w:val="18"/>
        </w:rPr>
        <w:t>.</w:t>
      </w:r>
      <w:r w:rsidR="00DA480E" w:rsidRPr="00DA480E">
        <w:rPr>
          <w:rFonts w:ascii="Arial" w:hAnsi="Arial" w:cs="Arial"/>
          <w:spacing w:val="2"/>
          <w:sz w:val="18"/>
          <w:szCs w:val="18"/>
        </w:rPr>
        <w:t xml:space="preserve"> Petroleum products in transit by pipeline are reported by pipeline operators on Form EIA-802, “Weekly Product Pipeline Report.”</w:t>
      </w:r>
    </w:p>
    <w:p w:rsidR="008615E5" w:rsidRPr="00DA480E" w:rsidRDefault="008615E5" w:rsidP="00CD2BB8">
      <w:pPr>
        <w:numPr>
          <w:ilvl w:val="0"/>
          <w:numId w:val="12"/>
        </w:numPr>
        <w:spacing w:before="180"/>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stocks as of 7 a.m. E</w:t>
      </w:r>
      <w:r w:rsidR="003F418C">
        <w:rPr>
          <w:rFonts w:ascii="Arial" w:hAnsi="Arial" w:cs="Arial"/>
          <w:spacing w:val="2"/>
          <w:sz w:val="18"/>
          <w:szCs w:val="18"/>
        </w:rPr>
        <w:t xml:space="preserve">astern </w:t>
      </w:r>
      <w:r w:rsidRPr="00DA480E">
        <w:rPr>
          <w:rFonts w:ascii="Arial" w:hAnsi="Arial" w:cs="Arial"/>
          <w:spacing w:val="2"/>
          <w:sz w:val="18"/>
          <w:szCs w:val="18"/>
        </w:rPr>
        <w:t>T</w:t>
      </w:r>
      <w:r w:rsidR="003F418C">
        <w:rPr>
          <w:rFonts w:ascii="Arial" w:hAnsi="Arial" w:cs="Arial"/>
          <w:spacing w:val="2"/>
          <w:sz w:val="18"/>
          <w:szCs w:val="18"/>
        </w:rPr>
        <w:t>ime</w:t>
      </w:r>
      <w:r w:rsidRPr="00DA480E">
        <w:rPr>
          <w:rFonts w:ascii="Arial" w:hAnsi="Arial" w:cs="Arial"/>
          <w:spacing w:val="2"/>
          <w:sz w:val="18"/>
          <w:szCs w:val="18"/>
        </w:rPr>
        <w:t xml:space="preserve"> Friday, which is the end of</w:t>
      </w:r>
      <w:r w:rsidR="00DA480E" w:rsidRPr="00DA480E">
        <w:rPr>
          <w:rFonts w:ascii="Arial" w:hAnsi="Arial" w:cs="Arial"/>
          <w:spacing w:val="2"/>
          <w:sz w:val="18"/>
          <w:szCs w:val="18"/>
        </w:rPr>
        <w:t xml:space="preserve"> </w:t>
      </w:r>
      <w:r w:rsidRPr="00DA480E">
        <w:rPr>
          <w:rFonts w:ascii="Arial" w:hAnsi="Arial" w:cs="Arial"/>
          <w:spacing w:val="2"/>
          <w:sz w:val="18"/>
          <w:szCs w:val="18"/>
        </w:rPr>
        <w:t xml:space="preserve">the report period, corrected to 60 degrees Fahrenheit </w:t>
      </w:r>
      <w:r w:rsidRPr="00DA480E">
        <w:rPr>
          <w:rFonts w:ascii="Arial" w:hAnsi="Arial" w:cs="Arial"/>
          <w:spacing w:val="2"/>
          <w:sz w:val="18"/>
          <w:szCs w:val="18"/>
        </w:rPr>
        <w:t>(</w:t>
      </w:r>
      <w:r w:rsidR="00DA480E" w:rsidRPr="00DA480E">
        <w:rPr>
          <w:rFonts w:ascii="Arial" w:hAnsi="Arial" w:cs="Arial"/>
          <w:spacing w:val="2"/>
          <w:sz w:val="18"/>
          <w:szCs w:val="18"/>
        </w:rPr>
        <w:t>°</w:t>
      </w:r>
      <w:r w:rsidRPr="00DA480E">
        <w:rPr>
          <w:rFonts w:ascii="Arial" w:hAnsi="Arial" w:cs="Arial"/>
          <w:spacing w:val="2"/>
          <w:sz w:val="18"/>
          <w:szCs w:val="18"/>
        </w:rPr>
        <w:t>F)</w:t>
      </w:r>
      <w:r w:rsidR="00DA480E" w:rsidRPr="00DA480E">
        <w:rPr>
          <w:rFonts w:ascii="Arial" w:hAnsi="Arial" w:cs="Arial"/>
          <w:spacing w:val="2"/>
          <w:sz w:val="18"/>
          <w:szCs w:val="18"/>
        </w:rPr>
        <w:t xml:space="preserve"> </w:t>
      </w:r>
      <w:r w:rsidRPr="00DA480E">
        <w:rPr>
          <w:rFonts w:ascii="Arial" w:hAnsi="Arial" w:cs="Arial"/>
          <w:spacing w:val="2"/>
          <w:sz w:val="18"/>
          <w:szCs w:val="18"/>
        </w:rPr>
        <w:t>less basic sediment and water (BS&amp;W).</w:t>
      </w:r>
    </w:p>
    <w:p w:rsidR="008615E5" w:rsidRPr="00DA480E" w:rsidRDefault="008615E5" w:rsidP="00CD2BB8">
      <w:pPr>
        <w:numPr>
          <w:ilvl w:val="0"/>
          <w:numId w:val="12"/>
        </w:numPr>
        <w:spacing w:before="180"/>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all domestic and foreign stocks held at </w:t>
      </w:r>
      <w:r w:rsidR="00DA480E" w:rsidRPr="00DA480E">
        <w:rPr>
          <w:rFonts w:ascii="Arial" w:hAnsi="Arial" w:cs="Arial"/>
          <w:spacing w:val="2"/>
          <w:sz w:val="18"/>
          <w:szCs w:val="18"/>
        </w:rPr>
        <w:t xml:space="preserve">blending terminals or </w:t>
      </w:r>
      <w:r w:rsidRPr="00DA480E">
        <w:rPr>
          <w:rFonts w:ascii="Arial" w:hAnsi="Arial" w:cs="Arial"/>
          <w:spacing w:val="2"/>
          <w:sz w:val="18"/>
          <w:szCs w:val="18"/>
        </w:rPr>
        <w:t>bulk</w:t>
      </w:r>
      <w:r w:rsidR="00DA480E" w:rsidRPr="00DA480E">
        <w:rPr>
          <w:rFonts w:ascii="Arial" w:hAnsi="Arial" w:cs="Arial"/>
          <w:spacing w:val="2"/>
          <w:sz w:val="18"/>
          <w:szCs w:val="18"/>
        </w:rPr>
        <w:t xml:space="preserve"> </w:t>
      </w:r>
      <w:r w:rsidRPr="00DA480E">
        <w:rPr>
          <w:rFonts w:ascii="Arial" w:hAnsi="Arial" w:cs="Arial"/>
          <w:spacing w:val="2"/>
          <w:sz w:val="18"/>
          <w:szCs w:val="18"/>
        </w:rPr>
        <w:t>terminals</w:t>
      </w:r>
      <w:r w:rsidR="00DA480E">
        <w:rPr>
          <w:rFonts w:ascii="Arial" w:hAnsi="Arial" w:cs="Arial"/>
          <w:spacing w:val="2"/>
          <w:sz w:val="18"/>
          <w:szCs w:val="18"/>
        </w:rPr>
        <w:t>.</w:t>
      </w:r>
      <w:r w:rsidRPr="00DA480E">
        <w:rPr>
          <w:rFonts w:ascii="Arial" w:hAnsi="Arial" w:cs="Arial"/>
          <w:spacing w:val="2"/>
          <w:sz w:val="18"/>
          <w:szCs w:val="18"/>
        </w:rPr>
        <w:t xml:space="preserve"> Include foreign stocks only after</w:t>
      </w:r>
      <w:r w:rsidR="00DA480E" w:rsidRPr="00DA480E">
        <w:rPr>
          <w:rFonts w:ascii="Arial" w:hAnsi="Arial" w:cs="Arial"/>
          <w:spacing w:val="2"/>
          <w:sz w:val="18"/>
          <w:szCs w:val="18"/>
        </w:rPr>
        <w:t xml:space="preserve"> </w:t>
      </w:r>
      <w:r w:rsidRPr="00DA480E">
        <w:rPr>
          <w:rFonts w:ascii="Arial" w:hAnsi="Arial" w:cs="Arial"/>
          <w:spacing w:val="2"/>
          <w:sz w:val="18"/>
          <w:szCs w:val="18"/>
        </w:rPr>
        <w:t>entry through Customs. Exclude stocks of foreign origin</w:t>
      </w:r>
      <w:r w:rsidR="00DA480E" w:rsidRPr="00DA480E">
        <w:rPr>
          <w:rFonts w:ascii="Arial" w:hAnsi="Arial" w:cs="Arial"/>
          <w:spacing w:val="2"/>
          <w:sz w:val="18"/>
          <w:szCs w:val="18"/>
        </w:rPr>
        <w:t xml:space="preserve"> </w:t>
      </w:r>
      <w:r w:rsidRPr="00DA480E">
        <w:rPr>
          <w:rFonts w:ascii="Arial" w:hAnsi="Arial" w:cs="Arial"/>
          <w:spacing w:val="2"/>
          <w:sz w:val="18"/>
          <w:szCs w:val="18"/>
        </w:rPr>
        <w:t>held in bond.</w:t>
      </w:r>
    </w:p>
    <w:p w:rsidR="00A50009" w:rsidRDefault="00A50009" w:rsidP="00CD2BB8">
      <w:pPr>
        <w:pStyle w:val="Heading3"/>
      </w:pPr>
      <w:r>
        <w:t>Input</w:t>
      </w:r>
    </w:p>
    <w:p w:rsidR="00110569" w:rsidRDefault="00110569" w:rsidP="00CD2BB8">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as input any finished product, blending component, oxygenate, or other </w:t>
      </w:r>
      <w:r w:rsidR="00F826E5">
        <w:rPr>
          <w:rFonts w:ascii="Arial" w:hAnsi="Arial" w:cs="Arial"/>
          <w:spacing w:val="2"/>
          <w:sz w:val="18"/>
          <w:szCs w:val="18"/>
        </w:rPr>
        <w:t>product</w:t>
      </w:r>
      <w:r>
        <w:rPr>
          <w:rFonts w:ascii="Arial" w:hAnsi="Arial" w:cs="Arial"/>
          <w:spacing w:val="2"/>
          <w:sz w:val="18"/>
          <w:szCs w:val="18"/>
        </w:rPr>
        <w:t xml:space="preserve"> </w:t>
      </w:r>
      <w:r w:rsidR="00DA480E">
        <w:rPr>
          <w:rFonts w:ascii="Arial" w:hAnsi="Arial" w:cs="Arial"/>
          <w:spacing w:val="2"/>
          <w:sz w:val="18"/>
          <w:szCs w:val="18"/>
        </w:rPr>
        <w:t xml:space="preserve">(including biofuels) </w:t>
      </w:r>
      <w:r>
        <w:rPr>
          <w:rFonts w:ascii="Arial" w:hAnsi="Arial" w:cs="Arial"/>
          <w:spacing w:val="2"/>
          <w:sz w:val="18"/>
          <w:szCs w:val="18"/>
        </w:rPr>
        <w:t>blended or reclassified to a different product.  Examples include</w:t>
      </w:r>
      <w:r w:rsidR="007D759F">
        <w:rPr>
          <w:rFonts w:ascii="Arial" w:hAnsi="Arial" w:cs="Arial"/>
          <w:spacing w:val="2"/>
          <w:sz w:val="18"/>
          <w:szCs w:val="18"/>
        </w:rPr>
        <w:t>:</w:t>
      </w:r>
      <w:r>
        <w:rPr>
          <w:rFonts w:ascii="Arial" w:hAnsi="Arial" w:cs="Arial"/>
          <w:spacing w:val="2"/>
          <w:sz w:val="18"/>
          <w:szCs w:val="18"/>
        </w:rPr>
        <w:t xml:space="preserve"> Reformulated Blendstock for Oxygenate Blending (RBOB) and Fuel Ethanol blended to produce </w:t>
      </w:r>
      <w:r w:rsidR="007D759F">
        <w:rPr>
          <w:rFonts w:ascii="Arial" w:hAnsi="Arial" w:cs="Arial"/>
          <w:spacing w:val="2"/>
          <w:sz w:val="18"/>
          <w:szCs w:val="18"/>
        </w:rPr>
        <w:t>F</w:t>
      </w:r>
      <w:r>
        <w:rPr>
          <w:rFonts w:ascii="Arial" w:hAnsi="Arial" w:cs="Arial"/>
          <w:spacing w:val="2"/>
          <w:sz w:val="18"/>
          <w:szCs w:val="18"/>
        </w:rPr>
        <w:t xml:space="preserve">inished </w:t>
      </w:r>
      <w:r w:rsidR="007D759F">
        <w:rPr>
          <w:rFonts w:ascii="Arial" w:hAnsi="Arial" w:cs="Arial"/>
          <w:spacing w:val="2"/>
          <w:sz w:val="18"/>
          <w:szCs w:val="18"/>
        </w:rPr>
        <w:t>R</w:t>
      </w:r>
      <w:r>
        <w:rPr>
          <w:rFonts w:ascii="Arial" w:hAnsi="Arial" w:cs="Arial"/>
          <w:spacing w:val="2"/>
          <w:sz w:val="18"/>
          <w:szCs w:val="18"/>
        </w:rPr>
        <w:t xml:space="preserve">eformulated </w:t>
      </w:r>
      <w:r w:rsidR="007D759F">
        <w:rPr>
          <w:rFonts w:ascii="Arial" w:hAnsi="Arial" w:cs="Arial"/>
          <w:spacing w:val="2"/>
          <w:sz w:val="18"/>
          <w:szCs w:val="18"/>
        </w:rPr>
        <w:t>M</w:t>
      </w:r>
      <w:r>
        <w:rPr>
          <w:rFonts w:ascii="Arial" w:hAnsi="Arial" w:cs="Arial"/>
          <w:spacing w:val="2"/>
          <w:sz w:val="18"/>
          <w:szCs w:val="18"/>
        </w:rPr>
        <w:t xml:space="preserve">otor </w:t>
      </w:r>
      <w:r w:rsidR="007D759F">
        <w:rPr>
          <w:rFonts w:ascii="Arial" w:hAnsi="Arial" w:cs="Arial"/>
          <w:spacing w:val="2"/>
          <w:sz w:val="18"/>
          <w:szCs w:val="18"/>
        </w:rPr>
        <w:t>G</w:t>
      </w:r>
      <w:r>
        <w:rPr>
          <w:rFonts w:ascii="Arial" w:hAnsi="Arial" w:cs="Arial"/>
          <w:spacing w:val="2"/>
          <w:sz w:val="18"/>
          <w:szCs w:val="18"/>
        </w:rPr>
        <w:t>asoline, and kerosene blended with distillate fuel oil.</w:t>
      </w:r>
    </w:p>
    <w:p w:rsidR="003E5E4F" w:rsidRDefault="001B0787" w:rsidP="00CD2BB8">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 xml:space="preserve">input whether blending </w:t>
      </w:r>
      <w:r w:rsidR="00B83B44">
        <w:rPr>
          <w:rFonts w:ascii="Arial" w:hAnsi="Arial" w:cs="Arial"/>
          <w:spacing w:val="2"/>
          <w:sz w:val="18"/>
          <w:szCs w:val="18"/>
        </w:rPr>
        <w:t xml:space="preserve">or product reclassification </w:t>
      </w:r>
      <w:r>
        <w:rPr>
          <w:rFonts w:ascii="Arial" w:hAnsi="Arial" w:cs="Arial"/>
          <w:spacing w:val="2"/>
          <w:sz w:val="18"/>
          <w:szCs w:val="18"/>
        </w:rPr>
        <w:t xml:space="preserve">takes place due to transfers of products between tanks, through in-line blending systems, </w:t>
      </w:r>
      <w:r w:rsidR="00FF3CB9">
        <w:rPr>
          <w:rFonts w:ascii="Arial" w:hAnsi="Arial" w:cs="Arial"/>
          <w:spacing w:val="2"/>
          <w:sz w:val="18"/>
          <w:szCs w:val="18"/>
        </w:rPr>
        <w:t>or by splash blending in trucks or rail cars.</w:t>
      </w:r>
    </w:p>
    <w:p w:rsidR="00C934F9" w:rsidRDefault="00C934F9" w:rsidP="00CD2BB8">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input any Distillate Fuel Oil to be reclassified to a diffe</w:t>
      </w:r>
      <w:r w:rsidR="007E6A39">
        <w:rPr>
          <w:rFonts w:ascii="Arial" w:hAnsi="Arial" w:cs="Arial"/>
          <w:spacing w:val="2"/>
          <w:sz w:val="18"/>
          <w:szCs w:val="18"/>
        </w:rPr>
        <w:t xml:space="preserve">rent sulfur category </w:t>
      </w:r>
      <w:r>
        <w:rPr>
          <w:rFonts w:ascii="Arial" w:hAnsi="Arial" w:cs="Arial"/>
          <w:spacing w:val="2"/>
          <w:sz w:val="18"/>
          <w:szCs w:val="18"/>
        </w:rPr>
        <w:t>as well as any Distillate Fuel Oil, Kerosene, or Kerosene-Type Jet Fuel be</w:t>
      </w:r>
      <w:r w:rsidR="007E6A39">
        <w:rPr>
          <w:rFonts w:ascii="Arial" w:hAnsi="Arial" w:cs="Arial"/>
          <w:spacing w:val="2"/>
          <w:sz w:val="18"/>
          <w:szCs w:val="18"/>
        </w:rPr>
        <w:t>ing</w:t>
      </w:r>
      <w:r>
        <w:rPr>
          <w:rFonts w:ascii="Arial" w:hAnsi="Arial" w:cs="Arial"/>
          <w:spacing w:val="2"/>
          <w:sz w:val="18"/>
          <w:szCs w:val="18"/>
        </w:rPr>
        <w:t xml:space="preserve"> reclassified to a different product code (see</w:t>
      </w:r>
      <w:r w:rsidR="007E6A39">
        <w:rPr>
          <w:rFonts w:ascii="Arial" w:hAnsi="Arial" w:cs="Arial"/>
          <w:spacing w:val="2"/>
          <w:sz w:val="18"/>
          <w:szCs w:val="18"/>
        </w:rPr>
        <w:t xml:space="preserve"> </w:t>
      </w:r>
      <w:r>
        <w:rPr>
          <w:rFonts w:ascii="Arial" w:hAnsi="Arial" w:cs="Arial"/>
          <w:spacing w:val="2"/>
          <w:sz w:val="18"/>
          <w:szCs w:val="18"/>
        </w:rPr>
        <w:t>Reclassification of Inventory discussed later in these instructions).</w:t>
      </w:r>
    </w:p>
    <w:p w:rsidR="00C934F9" w:rsidRDefault="00B83B44" w:rsidP="00CD2BB8">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input 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w:t>
      </w:r>
      <w:r w:rsidR="00DA480E" w:rsidRPr="0021376A">
        <w:rPr>
          <w:rFonts w:ascii="Arial" w:hAnsi="Arial" w:cs="Arial"/>
          <w:spacing w:val="2"/>
          <w:sz w:val="18"/>
          <w:szCs w:val="18"/>
        </w:rPr>
        <w:t xml:space="preserve">Do not “net out” </w:t>
      </w:r>
      <w:r w:rsidR="00DA480E">
        <w:rPr>
          <w:rFonts w:ascii="Arial" w:hAnsi="Arial" w:cs="Arial"/>
          <w:spacing w:val="2"/>
          <w:sz w:val="18"/>
          <w:szCs w:val="18"/>
        </w:rPr>
        <w:t>inputs</w:t>
      </w:r>
      <w:r w:rsidR="00DA480E" w:rsidRPr="0021376A">
        <w:rPr>
          <w:rFonts w:ascii="Arial" w:hAnsi="Arial" w:cs="Arial"/>
          <w:spacing w:val="2"/>
          <w:sz w:val="18"/>
          <w:szCs w:val="18"/>
        </w:rPr>
        <w:t xml:space="preserve"> by reporting the difference between </w:t>
      </w:r>
      <w:r w:rsidR="00DA480E">
        <w:rPr>
          <w:rFonts w:ascii="Arial" w:hAnsi="Arial" w:cs="Arial"/>
          <w:spacing w:val="2"/>
          <w:sz w:val="18"/>
          <w:szCs w:val="18"/>
        </w:rPr>
        <w:t>inputs and production</w:t>
      </w:r>
      <w:r w:rsidR="00DA480E" w:rsidRPr="0021376A">
        <w:rPr>
          <w:rFonts w:ascii="Arial" w:hAnsi="Arial" w:cs="Arial"/>
          <w:spacing w:val="2"/>
          <w:sz w:val="18"/>
          <w:szCs w:val="18"/>
        </w:rPr>
        <w:t>.</w:t>
      </w:r>
    </w:p>
    <w:p w:rsidR="00A50009" w:rsidRDefault="00A50009" w:rsidP="00CD2BB8">
      <w:pPr>
        <w:pStyle w:val="Heading3"/>
      </w:pPr>
      <w:r w:rsidRPr="00F023FD">
        <w:t>Production</w:t>
      </w:r>
    </w:p>
    <w:p w:rsidR="00793998" w:rsidRDefault="00793998" w:rsidP="00CD2BB8">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production any finished product or blending component blended or reclassified from inputs reported on Form EIA-805.  One example of production to report on Form EIA-8</w:t>
      </w:r>
      <w:r w:rsidR="008C4B3D">
        <w:rPr>
          <w:rFonts w:ascii="Arial" w:hAnsi="Arial" w:cs="Arial"/>
          <w:spacing w:val="2"/>
          <w:sz w:val="18"/>
          <w:szCs w:val="18"/>
        </w:rPr>
        <w:t>0</w:t>
      </w:r>
      <w:r>
        <w:rPr>
          <w:rFonts w:ascii="Arial" w:hAnsi="Arial" w:cs="Arial"/>
          <w:spacing w:val="2"/>
          <w:sz w:val="18"/>
          <w:szCs w:val="18"/>
        </w:rPr>
        <w:t>5 is Finished Reformulated Motor Gasoline bl</w:t>
      </w:r>
      <w:r w:rsidR="008C4B3D">
        <w:rPr>
          <w:rFonts w:ascii="Arial" w:hAnsi="Arial" w:cs="Arial"/>
          <w:spacing w:val="2"/>
          <w:sz w:val="18"/>
          <w:szCs w:val="18"/>
        </w:rPr>
        <w:t>e</w:t>
      </w:r>
      <w:r>
        <w:rPr>
          <w:rFonts w:ascii="Arial" w:hAnsi="Arial" w:cs="Arial"/>
          <w:spacing w:val="2"/>
          <w:sz w:val="18"/>
          <w:szCs w:val="18"/>
        </w:rPr>
        <w:t>nded from input of RBOB and Fuel Ethanol.</w:t>
      </w:r>
    </w:p>
    <w:p w:rsidR="00793998" w:rsidRDefault="00793998" w:rsidP="00CD2BB8">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production whether blending or product reclassification took place due to transfers of products between tanks, through in-line blending systems, or by splash blending in trucks or rail cars.</w:t>
      </w:r>
    </w:p>
    <w:p w:rsidR="007E6A39" w:rsidRDefault="007E6A39" w:rsidP="00CD2BB8">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production any Distillate Fuel Oil reclassified from a different sulfur category as well as any Distillate Fuel Oil, Kerosene, or Kerosene-Type Jet Fuel reclassified from a different product code (see Reclassification of Inventory discussed later in these instructions).</w:t>
      </w:r>
    </w:p>
    <w:p w:rsidR="00BB1230" w:rsidRDefault="00BB1230" w:rsidP="00CD2BB8">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w:t>
      </w:r>
      <w:r w:rsidR="00F826E5">
        <w:rPr>
          <w:rFonts w:ascii="Arial" w:hAnsi="Arial" w:cs="Arial"/>
          <w:spacing w:val="2"/>
          <w:sz w:val="18"/>
          <w:szCs w:val="18"/>
        </w:rPr>
        <w:t xml:space="preserve">fuel ethanol </w:t>
      </w:r>
      <w:r>
        <w:rPr>
          <w:rFonts w:ascii="Arial" w:hAnsi="Arial" w:cs="Arial"/>
          <w:spacing w:val="2"/>
          <w:sz w:val="18"/>
          <w:szCs w:val="18"/>
        </w:rPr>
        <w:t xml:space="preserve">production at the terminal </w:t>
      </w:r>
      <w:r w:rsidR="00F826E5">
        <w:rPr>
          <w:rFonts w:ascii="Arial" w:hAnsi="Arial" w:cs="Arial"/>
          <w:spacing w:val="2"/>
          <w:sz w:val="18"/>
          <w:szCs w:val="18"/>
        </w:rPr>
        <w:t xml:space="preserve">only in the case of </w:t>
      </w:r>
      <w:r>
        <w:rPr>
          <w:rFonts w:ascii="Arial" w:hAnsi="Arial" w:cs="Arial"/>
          <w:spacing w:val="2"/>
          <w:sz w:val="18"/>
          <w:szCs w:val="18"/>
        </w:rPr>
        <w:t>blending of denaturant (finished gasoline, motor gasoline blending components, or pentanes plus) with undenatured fuel-grade ethanol.</w:t>
      </w:r>
    </w:p>
    <w:p w:rsidR="00793998" w:rsidRDefault="00793998" w:rsidP="00CD2BB8">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w:t>
      </w:r>
      <w:r>
        <w:rPr>
          <w:rFonts w:ascii="Arial" w:hAnsi="Arial" w:cs="Arial"/>
          <w:spacing w:val="2"/>
          <w:sz w:val="18"/>
          <w:szCs w:val="18"/>
        </w:rPr>
        <w:t xml:space="preserve">production </w:t>
      </w:r>
      <w:r w:rsidRPr="0021376A">
        <w:rPr>
          <w:rFonts w:ascii="Arial" w:hAnsi="Arial" w:cs="Arial"/>
          <w:spacing w:val="2"/>
          <w:sz w:val="18"/>
          <w:szCs w:val="18"/>
        </w:rPr>
        <w:t xml:space="preserve">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Do not “net out” </w:t>
      </w:r>
      <w:r>
        <w:rPr>
          <w:rFonts w:ascii="Arial" w:hAnsi="Arial" w:cs="Arial"/>
          <w:spacing w:val="2"/>
          <w:sz w:val="18"/>
          <w:szCs w:val="18"/>
        </w:rPr>
        <w:t>production</w:t>
      </w:r>
      <w:r w:rsidRPr="0021376A">
        <w:rPr>
          <w:rFonts w:ascii="Arial" w:hAnsi="Arial" w:cs="Arial"/>
          <w:spacing w:val="2"/>
          <w:sz w:val="18"/>
          <w:szCs w:val="18"/>
        </w:rPr>
        <w:t xml:space="preserve"> by reporting the difference between production</w:t>
      </w:r>
      <w:r>
        <w:rPr>
          <w:rFonts w:ascii="Arial" w:hAnsi="Arial" w:cs="Arial"/>
          <w:spacing w:val="2"/>
          <w:sz w:val="18"/>
          <w:szCs w:val="18"/>
        </w:rPr>
        <w:t xml:space="preserve"> and input</w:t>
      </w:r>
      <w:r w:rsidRPr="0021376A">
        <w:rPr>
          <w:rFonts w:ascii="Arial" w:hAnsi="Arial" w:cs="Arial"/>
          <w:spacing w:val="2"/>
          <w:sz w:val="18"/>
          <w:szCs w:val="18"/>
        </w:rPr>
        <w:t>.</w:t>
      </w:r>
    </w:p>
    <w:p w:rsidR="00B83B44" w:rsidRPr="00B83B44" w:rsidRDefault="00B83B44" w:rsidP="00CD2BB8">
      <w:pPr>
        <w:tabs>
          <w:tab w:val="left" w:pos="288"/>
        </w:tabs>
        <w:spacing w:before="120"/>
        <w:rPr>
          <w:rFonts w:ascii="Arial" w:hAnsi="Arial" w:cs="Arial"/>
          <w:b/>
          <w:spacing w:val="2"/>
          <w:sz w:val="18"/>
          <w:szCs w:val="18"/>
        </w:rPr>
      </w:pPr>
      <w:r w:rsidRPr="00B83B44">
        <w:rPr>
          <w:rFonts w:ascii="Arial" w:hAnsi="Arial" w:cs="Arial"/>
          <w:b/>
          <w:spacing w:val="2"/>
          <w:sz w:val="18"/>
          <w:szCs w:val="18"/>
        </w:rPr>
        <w:t>Total Input and Total Production</w:t>
      </w:r>
    </w:p>
    <w:p w:rsidR="00B83B44" w:rsidRPr="00B83B44" w:rsidRDefault="00B83B44" w:rsidP="00CD2BB8">
      <w:pPr>
        <w:spacing w:before="180"/>
        <w:rPr>
          <w:rFonts w:ascii="Arial" w:hAnsi="Arial" w:cs="Arial"/>
          <w:bCs/>
          <w:spacing w:val="2"/>
          <w:sz w:val="18"/>
          <w:szCs w:val="18"/>
        </w:rPr>
      </w:pPr>
      <w:r w:rsidRPr="00B83B44">
        <w:rPr>
          <w:rFonts w:ascii="Arial" w:hAnsi="Arial" w:cs="Arial"/>
          <w:bCs/>
          <w:spacing w:val="2"/>
          <w:sz w:val="18"/>
          <w:szCs w:val="18"/>
        </w:rPr>
        <w:t xml:space="preserve">When </w:t>
      </w:r>
      <w:r>
        <w:rPr>
          <w:rFonts w:ascii="Arial" w:hAnsi="Arial" w:cs="Arial"/>
          <w:bCs/>
          <w:spacing w:val="2"/>
          <w:sz w:val="18"/>
          <w:szCs w:val="18"/>
        </w:rPr>
        <w:t xml:space="preserve">Form EIA-805 is completed correctly, every input barrel should have a corresponding production barrel.  Therefore, total input should equal total production reported for Code 999.  Small variances may exist due to rounding, measurement, gains, and losses, but </w:t>
      </w:r>
      <w:r w:rsidR="00793998">
        <w:rPr>
          <w:rFonts w:ascii="Arial" w:hAnsi="Arial" w:cs="Arial"/>
          <w:bCs/>
          <w:spacing w:val="2"/>
          <w:sz w:val="18"/>
          <w:szCs w:val="18"/>
        </w:rPr>
        <w:t>reports with variances exceeding 5 thousand barrels should be checked for accuracy and will very likely prompt a follow-up call from EIA.</w:t>
      </w:r>
    </w:p>
    <w:p w:rsidR="00333C16" w:rsidRPr="00333C16" w:rsidRDefault="00333C16" w:rsidP="00CD2BB8">
      <w:pPr>
        <w:widowControl/>
        <w:adjustRightInd w:val="0"/>
        <w:rPr>
          <w:rFonts w:ascii="Arial" w:hAnsi="Arial" w:cs="Arial"/>
          <w:b/>
          <w:bCs/>
          <w:sz w:val="18"/>
          <w:szCs w:val="18"/>
        </w:rPr>
      </w:pPr>
      <w:r w:rsidRPr="00333C16">
        <w:rPr>
          <w:rFonts w:ascii="Arial" w:hAnsi="Arial" w:cs="Arial"/>
          <w:b/>
          <w:bCs/>
          <w:sz w:val="18"/>
          <w:szCs w:val="18"/>
        </w:rPr>
        <w:t>Ending Stocks</w:t>
      </w:r>
    </w:p>
    <w:p w:rsidR="00333C16" w:rsidRDefault="00333C16" w:rsidP="00CD2BB8">
      <w:pPr>
        <w:widowControl/>
        <w:adjustRightInd w:val="0"/>
        <w:rPr>
          <w:rFonts w:ascii="Arial" w:hAnsi="Arial" w:cs="Arial"/>
          <w:b/>
          <w:bCs/>
          <w:sz w:val="18"/>
          <w:szCs w:val="18"/>
        </w:rPr>
      </w:pPr>
    </w:p>
    <w:p w:rsidR="00333C16" w:rsidRDefault="00333C16" w:rsidP="00CD2BB8">
      <w:pPr>
        <w:widowControl/>
        <w:adjustRightInd w:val="0"/>
        <w:rPr>
          <w:rFonts w:ascii="Arial" w:hAnsi="Arial" w:cs="Arial"/>
          <w:sz w:val="18"/>
          <w:szCs w:val="18"/>
        </w:rPr>
      </w:pPr>
      <w:r>
        <w:rPr>
          <w:rFonts w:ascii="Arial" w:hAnsi="Arial" w:cs="Arial"/>
          <w:b/>
          <w:bCs/>
          <w:sz w:val="18"/>
          <w:szCs w:val="18"/>
        </w:rPr>
        <w:lastRenderedPageBreak/>
        <w:t xml:space="preserve">Report </w:t>
      </w:r>
      <w:r>
        <w:rPr>
          <w:rFonts w:ascii="Arial" w:hAnsi="Arial" w:cs="Arial"/>
          <w:sz w:val="18"/>
          <w:szCs w:val="18"/>
        </w:rPr>
        <w:t>“0” if the quantity for a product for which you usually report data is zero. Shaded cells on the form are those in which data are not currently required to be reported.</w:t>
      </w:r>
    </w:p>
    <w:p w:rsidR="00333C16" w:rsidRDefault="00333C16" w:rsidP="00CD2BB8">
      <w:pPr>
        <w:widowControl/>
        <w:adjustRightInd w:val="0"/>
        <w:rPr>
          <w:rFonts w:ascii="Arial" w:hAnsi="Arial" w:cs="Arial"/>
          <w:sz w:val="18"/>
          <w:szCs w:val="18"/>
        </w:rPr>
      </w:pPr>
    </w:p>
    <w:p w:rsidR="00333C16" w:rsidRDefault="00333C16" w:rsidP="00CD2BB8">
      <w:pPr>
        <w:widowControl/>
        <w:adjustRightInd w:val="0"/>
        <w:rPr>
          <w:rFonts w:ascii="Arial" w:hAnsi="Arial" w:cs="Arial"/>
          <w:sz w:val="18"/>
          <w:szCs w:val="18"/>
        </w:rPr>
      </w:pPr>
      <w:r>
        <w:rPr>
          <w:rFonts w:ascii="Arial" w:hAnsi="Arial" w:cs="Arial"/>
          <w:b/>
          <w:bCs/>
          <w:sz w:val="18"/>
          <w:szCs w:val="18"/>
        </w:rPr>
        <w:t xml:space="preserve">Report </w:t>
      </w:r>
      <w:r>
        <w:rPr>
          <w:rFonts w:ascii="Arial" w:hAnsi="Arial" w:cs="Arial"/>
          <w:sz w:val="18"/>
          <w:szCs w:val="18"/>
        </w:rPr>
        <w:t xml:space="preserve">all Ending Stocks </w:t>
      </w:r>
      <w:r w:rsidRPr="008C1579">
        <w:rPr>
          <w:rFonts w:ascii="Arial" w:hAnsi="Arial" w:cs="Arial"/>
          <w:b/>
          <w:i/>
          <w:sz w:val="18"/>
          <w:szCs w:val="18"/>
        </w:rPr>
        <w:t>in custody</w:t>
      </w:r>
      <w:r>
        <w:rPr>
          <w:rFonts w:ascii="Arial" w:hAnsi="Arial" w:cs="Arial"/>
          <w:sz w:val="18"/>
          <w:szCs w:val="18"/>
        </w:rPr>
        <w:t xml:space="preserve"> at the terminal regardless of ownership. Reported stock quantities should represent actual measured inventories</w:t>
      </w:r>
      <w:r w:rsidR="003F418C">
        <w:rPr>
          <w:rFonts w:ascii="Arial" w:hAnsi="Arial" w:cs="Arial"/>
          <w:sz w:val="18"/>
          <w:szCs w:val="18"/>
        </w:rPr>
        <w:t xml:space="preserve"> at the terminal</w:t>
      </w:r>
      <w:r>
        <w:rPr>
          <w:rFonts w:ascii="Arial" w:hAnsi="Arial" w:cs="Arial"/>
          <w:sz w:val="18"/>
          <w:szCs w:val="18"/>
        </w:rPr>
        <w:t xml:space="preserve"> </w:t>
      </w:r>
      <w:r w:rsidRPr="008C1579">
        <w:rPr>
          <w:rFonts w:ascii="Arial" w:hAnsi="Arial" w:cs="Arial"/>
          <w:b/>
          <w:i/>
          <w:sz w:val="18"/>
          <w:szCs w:val="18"/>
        </w:rPr>
        <w:t xml:space="preserve">plus any </w:t>
      </w:r>
      <w:r w:rsidR="008C1579">
        <w:rPr>
          <w:rFonts w:ascii="Arial" w:hAnsi="Arial" w:cs="Arial"/>
          <w:b/>
          <w:i/>
          <w:sz w:val="18"/>
          <w:szCs w:val="18"/>
        </w:rPr>
        <w:t xml:space="preserve">domestic </w:t>
      </w:r>
      <w:r w:rsidRPr="008C1579">
        <w:rPr>
          <w:rFonts w:ascii="Arial" w:hAnsi="Arial" w:cs="Arial"/>
          <w:b/>
          <w:i/>
          <w:sz w:val="18"/>
          <w:szCs w:val="18"/>
        </w:rPr>
        <w:t>stocks in transit to the terminal</w:t>
      </w:r>
      <w:r>
        <w:rPr>
          <w:rFonts w:ascii="Arial" w:hAnsi="Arial" w:cs="Arial"/>
          <w:sz w:val="18"/>
          <w:szCs w:val="18"/>
        </w:rPr>
        <w:t xml:space="preserve"> </w:t>
      </w:r>
      <w:r w:rsidR="008C1579" w:rsidRPr="008C1579">
        <w:rPr>
          <w:rFonts w:ascii="Arial" w:hAnsi="Arial" w:cs="Arial"/>
          <w:sz w:val="18"/>
          <w:szCs w:val="18"/>
        </w:rPr>
        <w:t>(i.e. stocks in transit via rail, truck, or barge should be reported)</w:t>
      </w:r>
      <w:r w:rsidR="003F418C">
        <w:rPr>
          <w:rFonts w:ascii="Arial" w:hAnsi="Arial" w:cs="Arial"/>
          <w:sz w:val="18"/>
          <w:szCs w:val="18"/>
        </w:rPr>
        <w:t xml:space="preserve">, </w:t>
      </w:r>
      <w:r w:rsidR="0029450D">
        <w:rPr>
          <w:rFonts w:ascii="Arial" w:hAnsi="Arial" w:cs="Arial"/>
          <w:sz w:val="18"/>
          <w:szCs w:val="18"/>
        </w:rPr>
        <w:t>excluding those in transit by pipeline</w:t>
      </w:r>
      <w:r w:rsidR="008C1579" w:rsidRPr="008C1579">
        <w:rPr>
          <w:rFonts w:ascii="Arial" w:hAnsi="Arial" w:cs="Arial"/>
          <w:sz w:val="18"/>
          <w:szCs w:val="18"/>
        </w:rPr>
        <w:t>. Petroleum products in transit by pipeline are reported by pipeline operators on Form EIA-802, “Weekly Product Pipeline Report.”</w:t>
      </w:r>
      <w:r w:rsidR="008C1579">
        <w:rPr>
          <w:rFonts w:ascii="Arial" w:hAnsi="Arial" w:cs="Arial"/>
          <w:sz w:val="18"/>
          <w:szCs w:val="18"/>
        </w:rPr>
        <w:t xml:space="preserve"> </w:t>
      </w:r>
      <w:r w:rsidR="008C1579" w:rsidRPr="008C1579">
        <w:rPr>
          <w:rFonts w:ascii="Arial" w:hAnsi="Arial" w:cs="Arial"/>
          <w:sz w:val="18"/>
          <w:szCs w:val="18"/>
        </w:rPr>
        <w:t xml:space="preserve"> </w:t>
      </w:r>
    </w:p>
    <w:p w:rsidR="00333C16" w:rsidRDefault="00333C16" w:rsidP="00CD2BB8">
      <w:pPr>
        <w:widowControl/>
        <w:adjustRightInd w:val="0"/>
        <w:rPr>
          <w:rFonts w:ascii="Arial" w:hAnsi="Arial" w:cs="Arial"/>
          <w:sz w:val="18"/>
          <w:szCs w:val="18"/>
        </w:rPr>
      </w:pPr>
    </w:p>
    <w:p w:rsidR="00333C16" w:rsidRDefault="00333C16" w:rsidP="00CD2BB8">
      <w:pPr>
        <w:widowControl/>
        <w:adjustRightInd w:val="0"/>
        <w:rPr>
          <w:rFonts w:ascii="Arial" w:hAnsi="Arial" w:cs="Arial"/>
          <w:sz w:val="18"/>
          <w:szCs w:val="18"/>
        </w:rPr>
      </w:pPr>
      <w:r>
        <w:rPr>
          <w:rFonts w:ascii="Arial" w:hAnsi="Arial" w:cs="Arial"/>
          <w:b/>
          <w:bCs/>
          <w:sz w:val="18"/>
          <w:szCs w:val="18"/>
        </w:rPr>
        <w:t xml:space="preserve">Report </w:t>
      </w:r>
      <w:r>
        <w:rPr>
          <w:rFonts w:ascii="Arial" w:hAnsi="Arial" w:cs="Arial"/>
          <w:sz w:val="18"/>
          <w:szCs w:val="18"/>
        </w:rPr>
        <w:t>all domestic and foreign stocks held at terminals</w:t>
      </w:r>
      <w:r w:rsidR="008C1579">
        <w:rPr>
          <w:rFonts w:ascii="Arial" w:hAnsi="Arial" w:cs="Arial"/>
          <w:sz w:val="18"/>
          <w:szCs w:val="18"/>
        </w:rPr>
        <w:t>.</w:t>
      </w:r>
      <w:r>
        <w:rPr>
          <w:rFonts w:ascii="Arial" w:hAnsi="Arial" w:cs="Arial"/>
          <w:sz w:val="18"/>
          <w:szCs w:val="18"/>
        </w:rPr>
        <w:t xml:space="preserve"> Include foreign stocks only after entry through Customs. Exclude stocks of foreign origin held in bond.</w:t>
      </w:r>
    </w:p>
    <w:p w:rsidR="00333C16" w:rsidRDefault="00333C16" w:rsidP="00CD2BB8">
      <w:pPr>
        <w:widowControl/>
        <w:adjustRightInd w:val="0"/>
        <w:rPr>
          <w:rFonts w:ascii="Arial" w:hAnsi="Arial" w:cs="Arial"/>
          <w:sz w:val="18"/>
          <w:szCs w:val="18"/>
        </w:rPr>
      </w:pPr>
    </w:p>
    <w:p w:rsidR="00333C16" w:rsidRDefault="00333C16" w:rsidP="00CD2BB8">
      <w:pPr>
        <w:widowControl/>
        <w:adjustRightInd w:val="0"/>
        <w:rPr>
          <w:rFonts w:ascii="Arial" w:hAnsi="Arial" w:cs="Arial"/>
          <w:sz w:val="18"/>
          <w:szCs w:val="18"/>
        </w:rPr>
      </w:pPr>
      <w:r>
        <w:rPr>
          <w:rFonts w:ascii="Arial" w:hAnsi="Arial" w:cs="Arial"/>
          <w:sz w:val="18"/>
          <w:szCs w:val="18"/>
        </w:rPr>
        <w:t>For purposes of this report, “after entry through Customs” is said to occur on:</w:t>
      </w:r>
    </w:p>
    <w:p w:rsidR="00333C16" w:rsidRDefault="00333C16" w:rsidP="00CD2BB8">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 xml:space="preserve">the “entry date” specified in block 7 on the U.S. Customs and Border Protection CBP Form 7501, “Entry Summary;” (The entry date for a warehouse withdrawal is the date of withdrawal), or </w:t>
      </w:r>
    </w:p>
    <w:p w:rsidR="00333C16" w:rsidRDefault="00333C16" w:rsidP="00CD2BB8">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the “import date” specified in block 5 on the U.S. Customs and Border Protection CBP Form 214A</w:t>
      </w:r>
      <w:r w:rsidR="00E846F0">
        <w:rPr>
          <w:rFonts w:ascii="Arial" w:hAnsi="Arial" w:cs="Arial"/>
          <w:sz w:val="18"/>
          <w:szCs w:val="18"/>
        </w:rPr>
        <w:t xml:space="preserve"> (Statistical Copy)</w:t>
      </w:r>
      <w:r w:rsidRPr="00333C16">
        <w:rPr>
          <w:rFonts w:ascii="Arial" w:hAnsi="Arial" w:cs="Arial"/>
          <w:sz w:val="18"/>
          <w:szCs w:val="18"/>
        </w:rPr>
        <w:t xml:space="preserve">, “Application for Foreign Trade Zone Admission and/or Status Designation;” or </w:t>
      </w:r>
    </w:p>
    <w:p w:rsidR="00333C16" w:rsidRPr="008705D6" w:rsidRDefault="00333C16" w:rsidP="00CD2BB8">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the “export date” specified in block 4 on the U.S. Department of Commerce Form 7525-V, “Shipper’s Export Declaration,” for shipments from Puerto Rico to the 50</w:t>
      </w:r>
      <w:r>
        <w:rPr>
          <w:rFonts w:ascii="Arial" w:hAnsi="Arial" w:cs="Arial"/>
          <w:sz w:val="18"/>
          <w:szCs w:val="18"/>
        </w:rPr>
        <w:t xml:space="preserve"> States and the District of Columbia.</w:t>
      </w:r>
    </w:p>
    <w:p w:rsidR="00A50009" w:rsidRDefault="00A50009" w:rsidP="00CD2BB8">
      <w:pPr>
        <w:pStyle w:val="Heading1"/>
        <w:jc w:val="left"/>
      </w:pPr>
      <w:r>
        <w:t>Reclassification of Inventory</w:t>
      </w:r>
    </w:p>
    <w:p w:rsidR="00A50009" w:rsidRDefault="00A50009" w:rsidP="00CD2BB8">
      <w:pPr>
        <w:spacing w:before="216"/>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 finished product that is reclassified as a different finished product as follows: the quantity of the original </w:t>
      </w:r>
      <w:r>
        <w:rPr>
          <w:rFonts w:ascii="Arial" w:hAnsi="Arial" w:cs="Arial"/>
          <w:sz w:val="18"/>
          <w:szCs w:val="18"/>
        </w:rPr>
        <w:t>product is reported in the “Input” column and the reclassified</w:t>
      </w:r>
      <w:r>
        <w:rPr>
          <w:rFonts w:ascii="Arial" w:hAnsi="Arial" w:cs="Arial"/>
          <w:spacing w:val="2"/>
          <w:sz w:val="18"/>
          <w:szCs w:val="18"/>
        </w:rPr>
        <w:t xml:space="preserve"> product is reported in the “Production” column.</w:t>
      </w:r>
    </w:p>
    <w:p w:rsidR="00A50009" w:rsidRDefault="00AC19B3" w:rsidP="00CD2BB8">
      <w:pPr>
        <w:spacing w:before="180"/>
        <w:ind w:left="270"/>
        <w:rPr>
          <w:rFonts w:ascii="Arial" w:hAnsi="Arial" w:cs="Arial"/>
          <w:spacing w:val="2"/>
          <w:sz w:val="18"/>
          <w:szCs w:val="18"/>
        </w:rPr>
      </w:pPr>
      <w:r>
        <w:rPr>
          <w:rFonts w:ascii="Arial" w:hAnsi="Arial" w:cs="Arial"/>
          <w:spacing w:val="-1"/>
          <w:sz w:val="18"/>
          <w:szCs w:val="18"/>
        </w:rPr>
        <w:t>E</w:t>
      </w:r>
      <w:r w:rsidR="00A50009">
        <w:rPr>
          <w:rFonts w:ascii="Arial" w:hAnsi="Arial" w:cs="Arial"/>
          <w:spacing w:val="-1"/>
          <w:sz w:val="18"/>
          <w:szCs w:val="18"/>
        </w:rPr>
        <w:t xml:space="preserve">xample, if you </w:t>
      </w:r>
      <w:r w:rsidR="00A50009">
        <w:rPr>
          <w:rFonts w:ascii="Arial" w:hAnsi="Arial" w:cs="Arial"/>
          <w:spacing w:val="2"/>
          <w:sz w:val="18"/>
          <w:szCs w:val="18"/>
        </w:rPr>
        <w:t>have</w:t>
      </w:r>
      <w:r w:rsidR="00A50009">
        <w:rPr>
          <w:rFonts w:ascii="Arial" w:hAnsi="Arial" w:cs="Arial"/>
          <w:spacing w:val="-1"/>
          <w:sz w:val="18"/>
          <w:szCs w:val="18"/>
        </w:rPr>
        <w:t xml:space="preserve"> 10,000 barrels of kerosene </w:t>
      </w:r>
      <w:r w:rsidR="00A50009">
        <w:rPr>
          <w:rFonts w:ascii="Arial" w:hAnsi="Arial" w:cs="Arial"/>
          <w:spacing w:val="2"/>
          <w:sz w:val="18"/>
          <w:szCs w:val="18"/>
        </w:rPr>
        <w:t xml:space="preserve">in storage at the end of January, this quantity is to be reported as “Stocks” of </w:t>
      </w:r>
      <w:r w:rsidR="00A50009">
        <w:rPr>
          <w:rFonts w:ascii="Arial" w:hAnsi="Arial" w:cs="Arial"/>
          <w:spacing w:val="-2"/>
          <w:sz w:val="18"/>
          <w:szCs w:val="18"/>
        </w:rPr>
        <w:t>Kerosene (Code 311) on the January report. If during February</w:t>
      </w:r>
      <w:r w:rsidR="00A50009">
        <w:rPr>
          <w:rFonts w:ascii="Arial" w:hAnsi="Arial" w:cs="Arial"/>
          <w:spacing w:val="2"/>
          <w:sz w:val="18"/>
          <w:szCs w:val="18"/>
        </w:rPr>
        <w:t xml:space="preserve"> </w:t>
      </w:r>
      <w:r w:rsidR="00A50009">
        <w:rPr>
          <w:rFonts w:ascii="Arial" w:hAnsi="Arial" w:cs="Arial"/>
          <w:spacing w:val="-1"/>
          <w:sz w:val="18"/>
          <w:szCs w:val="18"/>
        </w:rPr>
        <w:t>the intended use of the 10,000 barrels of kerosene is changed</w:t>
      </w:r>
      <w:r w:rsidR="00A50009">
        <w:rPr>
          <w:rFonts w:ascii="Arial" w:hAnsi="Arial" w:cs="Arial"/>
          <w:spacing w:val="2"/>
          <w:sz w:val="18"/>
          <w:szCs w:val="18"/>
        </w:rPr>
        <w:t xml:space="preserve"> to Kerosene-Type Jet Fuel, report this reclassification by </w:t>
      </w:r>
      <w:r w:rsidR="00A50009">
        <w:rPr>
          <w:rFonts w:ascii="Arial" w:hAnsi="Arial" w:cs="Arial"/>
          <w:sz w:val="18"/>
          <w:szCs w:val="18"/>
        </w:rPr>
        <w:t>reporting the 10,000 barrels as an “Input” of Kerosene (Code</w:t>
      </w:r>
      <w:r w:rsidR="00A50009">
        <w:rPr>
          <w:rFonts w:ascii="Arial" w:hAnsi="Arial" w:cs="Arial"/>
          <w:spacing w:val="2"/>
          <w:sz w:val="18"/>
          <w:szCs w:val="18"/>
        </w:rPr>
        <w:t> 3</w:t>
      </w:r>
      <w:r w:rsidR="00A50009">
        <w:rPr>
          <w:rFonts w:ascii="Arial" w:hAnsi="Arial" w:cs="Arial"/>
          <w:sz w:val="18"/>
          <w:szCs w:val="18"/>
        </w:rPr>
        <w:t>11) and as a “Production</w:t>
      </w:r>
      <w:r w:rsidR="008705D6">
        <w:rPr>
          <w:rFonts w:ascii="Arial" w:hAnsi="Arial" w:cs="Arial"/>
          <w:sz w:val="18"/>
          <w:szCs w:val="18"/>
        </w:rPr>
        <w:t>”</w:t>
      </w:r>
      <w:r w:rsidR="004362FF">
        <w:rPr>
          <w:rFonts w:ascii="Arial" w:hAnsi="Arial" w:cs="Arial"/>
          <w:sz w:val="18"/>
          <w:szCs w:val="18"/>
        </w:rPr>
        <w:t xml:space="preserve"> </w:t>
      </w:r>
      <w:r w:rsidR="008705D6">
        <w:rPr>
          <w:rFonts w:ascii="Arial" w:hAnsi="Arial" w:cs="Arial"/>
          <w:sz w:val="18"/>
          <w:szCs w:val="18"/>
        </w:rPr>
        <w:t>of</w:t>
      </w:r>
      <w:r w:rsidR="00A50009">
        <w:rPr>
          <w:rFonts w:ascii="Arial" w:hAnsi="Arial" w:cs="Arial"/>
          <w:sz w:val="18"/>
          <w:szCs w:val="18"/>
        </w:rPr>
        <w:t xml:space="preserve"> Kerosene-Type Jet Fuel (Code </w:t>
      </w:r>
      <w:r w:rsidR="00A50009">
        <w:rPr>
          <w:rFonts w:ascii="Arial" w:hAnsi="Arial" w:cs="Arial"/>
          <w:spacing w:val="2"/>
          <w:sz w:val="18"/>
          <w:szCs w:val="18"/>
        </w:rPr>
        <w:t>213).</w:t>
      </w:r>
    </w:p>
    <w:p w:rsidR="007528A9" w:rsidRDefault="007528A9" w:rsidP="00CD2BB8">
      <w:pPr>
        <w:pStyle w:val="Heading1"/>
        <w:jc w:val="left"/>
      </w:pPr>
      <w:r w:rsidRPr="007528A9">
        <w:t xml:space="preserve">Oxygenates, Renewable Fuels, NGPL/LRG, TOTAL </w:t>
      </w:r>
    </w:p>
    <w:p w:rsidR="007528A9" w:rsidRDefault="007528A9" w:rsidP="00CD2BB8">
      <w:pPr>
        <w:pStyle w:val="Heading1"/>
        <w:spacing w:before="0"/>
        <w:jc w:val="left"/>
      </w:pPr>
      <w:r>
        <w:t>(Product Code 003)</w:t>
      </w:r>
    </w:p>
    <w:p w:rsidR="007528A9" w:rsidRDefault="007528A9" w:rsidP="00CD2BB8">
      <w:pPr>
        <w:spacing w:before="180"/>
        <w:rPr>
          <w:rFonts w:ascii="Arial" w:hAnsi="Arial" w:cs="Arial"/>
          <w:spacing w:val="-1"/>
          <w:sz w:val="18"/>
          <w:szCs w:val="18"/>
        </w:rPr>
      </w:pPr>
      <w:r w:rsidRPr="007528A9">
        <w:rPr>
          <w:rFonts w:ascii="Arial" w:hAnsi="Arial" w:cs="Arial"/>
          <w:spacing w:val="-1"/>
          <w:sz w:val="18"/>
          <w:szCs w:val="18"/>
        </w:rPr>
        <w:t>Includes inputs of all oxygenates (including ETBE and MTBE), all renewable fuels (including fuel ethanol and biodiesel), and all Natural Gas Plant Liquids and Liquefied Refinery Gases (including butane, isobutane, and pentanes plus) as found on Form EIA-815 as product codes 142, 144, 445, 141, 203, 205, 207, 108, 246, 244, 245 and 220.</w:t>
      </w:r>
    </w:p>
    <w:p w:rsidR="007528A9" w:rsidRDefault="007528A9" w:rsidP="00CD2BB8">
      <w:pPr>
        <w:spacing w:before="120"/>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inputs of Product Code 003 as the sum of all inputs of the products listed above. For example, a terminal that blends 5,400 barrels of Fuel Ethanol with RBOB to make Finished Reformulated Gasoline Blended with Ethanol, blends 200 barrels of Butane to </w:t>
      </w:r>
      <w:r w:rsidR="0045514F">
        <w:rPr>
          <w:rFonts w:ascii="Arial" w:hAnsi="Arial" w:cs="Arial"/>
          <w:spacing w:val="2"/>
          <w:sz w:val="18"/>
          <w:szCs w:val="18"/>
        </w:rPr>
        <w:t>Finished Gasoline</w:t>
      </w:r>
      <w:r>
        <w:rPr>
          <w:rFonts w:ascii="Arial" w:hAnsi="Arial" w:cs="Arial"/>
          <w:spacing w:val="2"/>
          <w:sz w:val="18"/>
          <w:szCs w:val="18"/>
        </w:rPr>
        <w:t xml:space="preserve"> </w:t>
      </w:r>
      <w:r w:rsidR="0045514F">
        <w:rPr>
          <w:rFonts w:ascii="Arial" w:hAnsi="Arial" w:cs="Arial"/>
          <w:spacing w:val="2"/>
          <w:sz w:val="18"/>
          <w:szCs w:val="18"/>
        </w:rPr>
        <w:t xml:space="preserve">Conventional (Other) to increase RVP, and blends 800 barrels of Biodiesel (B100) with ULSD to make a B5 product would report the </w:t>
      </w:r>
      <w:r w:rsidR="008705D6">
        <w:rPr>
          <w:rFonts w:ascii="Arial" w:hAnsi="Arial" w:cs="Arial"/>
          <w:spacing w:val="2"/>
          <w:sz w:val="18"/>
          <w:szCs w:val="18"/>
        </w:rPr>
        <w:t>sum of the</w:t>
      </w:r>
      <w:r w:rsidR="0045514F">
        <w:rPr>
          <w:rFonts w:ascii="Arial" w:hAnsi="Arial" w:cs="Arial"/>
          <w:spacing w:val="2"/>
          <w:sz w:val="18"/>
          <w:szCs w:val="18"/>
        </w:rPr>
        <w:t xml:space="preserve"> inputs of the</w:t>
      </w:r>
      <w:r w:rsidR="008705D6">
        <w:rPr>
          <w:rFonts w:ascii="Arial" w:hAnsi="Arial" w:cs="Arial"/>
          <w:spacing w:val="2"/>
          <w:sz w:val="18"/>
          <w:szCs w:val="18"/>
        </w:rPr>
        <w:t>se</w:t>
      </w:r>
      <w:r w:rsidR="0045514F">
        <w:rPr>
          <w:rFonts w:ascii="Arial" w:hAnsi="Arial" w:cs="Arial"/>
          <w:spacing w:val="2"/>
          <w:sz w:val="18"/>
          <w:szCs w:val="18"/>
        </w:rPr>
        <w:t xml:space="preserve"> three products (6,400 barrels) as a 6 on the report under Product Code 003 Inputs.</w:t>
      </w:r>
    </w:p>
    <w:p w:rsidR="0045514F" w:rsidRDefault="0045514F" w:rsidP="00CD2BB8">
      <w:pPr>
        <w:pStyle w:val="Heading1"/>
        <w:spacing w:before="0"/>
        <w:jc w:val="left"/>
      </w:pPr>
      <w:r w:rsidRPr="0045514F">
        <w:t>Natural Gas Plant Liquids and Liquefied Refinery Gases, TOTAL</w:t>
      </w:r>
      <w:r w:rsidRPr="007528A9">
        <w:t xml:space="preserve"> </w:t>
      </w:r>
    </w:p>
    <w:p w:rsidR="0045514F" w:rsidRDefault="0045514F" w:rsidP="00CD2BB8">
      <w:pPr>
        <w:pStyle w:val="Heading1"/>
        <w:spacing w:before="0"/>
        <w:jc w:val="left"/>
      </w:pPr>
      <w:r>
        <w:t>(Product Code 242)</w:t>
      </w:r>
    </w:p>
    <w:p w:rsidR="0045514F" w:rsidRDefault="0045514F" w:rsidP="00CD2BB8">
      <w:pPr>
        <w:spacing w:before="180"/>
        <w:rPr>
          <w:rFonts w:ascii="Arial" w:hAnsi="Arial" w:cs="Arial"/>
          <w:spacing w:val="-1"/>
          <w:sz w:val="18"/>
          <w:szCs w:val="18"/>
        </w:rPr>
      </w:pPr>
      <w:r w:rsidRPr="0045514F">
        <w:rPr>
          <w:rFonts w:ascii="Arial" w:hAnsi="Arial" w:cs="Arial"/>
          <w:spacing w:val="-1"/>
          <w:sz w:val="18"/>
          <w:szCs w:val="18"/>
        </w:rPr>
        <w:t>Includes ethane/ethylene, propane/propylene, butane/butylene, isobutane/isobutylene, and pentanes plus as found on Form EIA-815 as product codes 108, 246, 244, 245 and 220.</w:t>
      </w:r>
    </w:p>
    <w:p w:rsidR="008705D6" w:rsidRDefault="0045514F" w:rsidP="00CD2BB8">
      <w:pPr>
        <w:spacing w:before="120"/>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inputs of Product Code 242 as the sum of all inputs of the products listed above. In the example in the last section (see</w:t>
      </w:r>
      <w:r w:rsidR="008705D6">
        <w:rPr>
          <w:rFonts w:ascii="Arial" w:hAnsi="Arial" w:cs="Arial"/>
          <w:spacing w:val="2"/>
          <w:sz w:val="18"/>
          <w:szCs w:val="18"/>
        </w:rPr>
        <w:t xml:space="preserve"> </w:t>
      </w:r>
      <w:r w:rsidR="008705D6" w:rsidRPr="008705D6">
        <w:rPr>
          <w:rFonts w:ascii="Arial" w:hAnsi="Arial" w:cs="Arial"/>
          <w:spacing w:val="2"/>
          <w:sz w:val="18"/>
          <w:szCs w:val="18"/>
        </w:rPr>
        <w:t>Oxygenates, Renewable Fuels, NGPL/LRG, TOTAL)</w:t>
      </w:r>
      <w:r w:rsidR="008705D6">
        <w:rPr>
          <w:rFonts w:ascii="Arial" w:hAnsi="Arial" w:cs="Arial"/>
          <w:spacing w:val="2"/>
          <w:sz w:val="18"/>
          <w:szCs w:val="18"/>
        </w:rPr>
        <w:t>, would report the butane inputs (200 barrels) as a 0 on the report under Product Code 242 Inputs.</w:t>
      </w:r>
    </w:p>
    <w:p w:rsidR="008705D6" w:rsidRPr="008705D6" w:rsidRDefault="008705D6" w:rsidP="00CD2BB8">
      <w:pPr>
        <w:spacing w:before="12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Ending Stocks of the sum of all the products listed above (including Propane/Propylene—Product Code 246, and Propylene (nonfuel use)—Product Code 624). </w:t>
      </w:r>
    </w:p>
    <w:p w:rsidR="008705D6" w:rsidRDefault="008705D6" w:rsidP="00CD2BB8">
      <w:pPr>
        <w:pStyle w:val="ListParagraph"/>
        <w:widowControl/>
        <w:numPr>
          <w:ilvl w:val="0"/>
          <w:numId w:val="32"/>
        </w:numPr>
        <w:adjustRightInd w:val="0"/>
        <w:rPr>
          <w:rFonts w:ascii="Arial" w:hAnsi="Arial" w:cs="Arial"/>
          <w:sz w:val="18"/>
          <w:szCs w:val="18"/>
        </w:rPr>
      </w:pPr>
      <w:r w:rsidRPr="008705D6">
        <w:rPr>
          <w:rFonts w:ascii="Arial" w:hAnsi="Arial" w:cs="Arial"/>
          <w:b/>
          <w:spacing w:val="2"/>
          <w:sz w:val="18"/>
          <w:szCs w:val="18"/>
        </w:rPr>
        <w:t>Propane/Propylene</w:t>
      </w:r>
      <w:r>
        <w:rPr>
          <w:rFonts w:ascii="Arial" w:hAnsi="Arial" w:cs="Arial"/>
          <w:b/>
          <w:spacing w:val="2"/>
          <w:sz w:val="18"/>
          <w:szCs w:val="18"/>
        </w:rPr>
        <w:t xml:space="preserve"> </w:t>
      </w:r>
      <w:r>
        <w:rPr>
          <w:rFonts w:ascii="Arial" w:hAnsi="Arial" w:cs="Arial"/>
          <w:sz w:val="18"/>
          <w:szCs w:val="18"/>
        </w:rPr>
        <w:t>stocks should also be separately reported</w:t>
      </w:r>
      <w:r w:rsidRPr="00333C16">
        <w:rPr>
          <w:rFonts w:ascii="Arial" w:hAnsi="Arial" w:cs="Arial"/>
          <w:sz w:val="18"/>
          <w:szCs w:val="18"/>
        </w:rPr>
        <w:t xml:space="preserve"> </w:t>
      </w:r>
      <w:r>
        <w:rPr>
          <w:rFonts w:ascii="Arial" w:hAnsi="Arial" w:cs="Arial"/>
          <w:sz w:val="18"/>
          <w:szCs w:val="18"/>
        </w:rPr>
        <w:t>as Product Code 246</w:t>
      </w:r>
    </w:p>
    <w:p w:rsidR="008705D6" w:rsidRPr="008705D6" w:rsidRDefault="008705D6" w:rsidP="00CD2BB8">
      <w:pPr>
        <w:pStyle w:val="ListParagraph"/>
        <w:widowControl/>
        <w:numPr>
          <w:ilvl w:val="0"/>
          <w:numId w:val="32"/>
        </w:numPr>
        <w:adjustRightInd w:val="0"/>
        <w:rPr>
          <w:rFonts w:ascii="Arial" w:hAnsi="Arial" w:cs="Arial"/>
          <w:b/>
          <w:sz w:val="18"/>
          <w:szCs w:val="18"/>
        </w:rPr>
      </w:pPr>
      <w:r w:rsidRPr="008705D6">
        <w:rPr>
          <w:rFonts w:ascii="Arial" w:hAnsi="Arial" w:cs="Arial"/>
          <w:b/>
          <w:spacing w:val="2"/>
          <w:sz w:val="18"/>
          <w:szCs w:val="18"/>
        </w:rPr>
        <w:t>Propylene (nonfuel use)</w:t>
      </w:r>
      <w:r>
        <w:rPr>
          <w:rFonts w:ascii="Arial" w:hAnsi="Arial" w:cs="Arial"/>
          <w:spacing w:val="2"/>
          <w:sz w:val="18"/>
          <w:szCs w:val="18"/>
        </w:rPr>
        <w:t xml:space="preserve"> stocks should also be separately reported as Product Code 624</w:t>
      </w:r>
    </w:p>
    <w:p w:rsidR="007528A9" w:rsidRPr="008705D6" w:rsidRDefault="008705D6" w:rsidP="00CD2BB8">
      <w:pPr>
        <w:spacing w:before="180"/>
        <w:ind w:left="270"/>
        <w:rPr>
          <w:rFonts w:ascii="Arial" w:hAnsi="Arial" w:cs="Arial"/>
          <w:spacing w:val="-1"/>
          <w:sz w:val="18"/>
          <w:szCs w:val="18"/>
        </w:rPr>
      </w:pPr>
      <w:r w:rsidRPr="008705D6">
        <w:rPr>
          <w:rFonts w:ascii="Arial" w:hAnsi="Arial" w:cs="Arial"/>
          <w:spacing w:val="-1"/>
          <w:sz w:val="18"/>
          <w:szCs w:val="18"/>
        </w:rPr>
        <w:t xml:space="preserve">Example, if </w:t>
      </w:r>
      <w:r w:rsidR="00A0600D">
        <w:rPr>
          <w:rFonts w:ascii="Arial" w:hAnsi="Arial" w:cs="Arial"/>
          <w:spacing w:val="2"/>
          <w:sz w:val="18"/>
          <w:szCs w:val="18"/>
        </w:rPr>
        <w:t>on Friday at 7 a.m. Eastern Time</w:t>
      </w:r>
      <w:r w:rsidR="00A0600D" w:rsidRPr="008705D6">
        <w:rPr>
          <w:rFonts w:ascii="Arial" w:hAnsi="Arial" w:cs="Arial"/>
          <w:spacing w:val="-1"/>
          <w:sz w:val="18"/>
          <w:szCs w:val="18"/>
        </w:rPr>
        <w:t xml:space="preserve"> </w:t>
      </w:r>
      <w:r w:rsidRPr="008705D6">
        <w:rPr>
          <w:rFonts w:ascii="Arial" w:hAnsi="Arial" w:cs="Arial"/>
          <w:spacing w:val="-1"/>
          <w:sz w:val="18"/>
          <w:szCs w:val="18"/>
        </w:rPr>
        <w:t xml:space="preserve">you </w:t>
      </w:r>
      <w:r w:rsidRPr="008705D6">
        <w:rPr>
          <w:rFonts w:ascii="Arial" w:hAnsi="Arial" w:cs="Arial"/>
          <w:spacing w:val="2"/>
          <w:sz w:val="18"/>
          <w:szCs w:val="18"/>
        </w:rPr>
        <w:t>have</w:t>
      </w:r>
      <w:r w:rsidRPr="008705D6">
        <w:rPr>
          <w:rFonts w:ascii="Arial" w:hAnsi="Arial" w:cs="Arial"/>
          <w:spacing w:val="-1"/>
          <w:sz w:val="18"/>
          <w:szCs w:val="18"/>
        </w:rPr>
        <w:t xml:space="preserve"> </w:t>
      </w:r>
      <w:r w:rsidR="00A0600D" w:rsidRPr="008705D6">
        <w:rPr>
          <w:rFonts w:ascii="Arial" w:hAnsi="Arial" w:cs="Arial"/>
          <w:spacing w:val="2"/>
          <w:sz w:val="18"/>
          <w:szCs w:val="18"/>
        </w:rPr>
        <w:t>in storage</w:t>
      </w:r>
      <w:r w:rsidR="00A0600D">
        <w:rPr>
          <w:rFonts w:ascii="Arial" w:hAnsi="Arial" w:cs="Arial"/>
          <w:spacing w:val="-1"/>
          <w:sz w:val="18"/>
          <w:szCs w:val="18"/>
        </w:rPr>
        <w:t xml:space="preserve"> 2</w:t>
      </w:r>
      <w:r w:rsidRPr="008705D6">
        <w:rPr>
          <w:rFonts w:ascii="Arial" w:hAnsi="Arial" w:cs="Arial"/>
          <w:spacing w:val="-1"/>
          <w:sz w:val="18"/>
          <w:szCs w:val="18"/>
        </w:rPr>
        <w:t xml:space="preserve">0,000 barrels of </w:t>
      </w:r>
      <w:r w:rsidR="00A0600D">
        <w:rPr>
          <w:rFonts w:ascii="Arial" w:hAnsi="Arial" w:cs="Arial"/>
          <w:spacing w:val="-1"/>
          <w:sz w:val="18"/>
          <w:szCs w:val="18"/>
        </w:rPr>
        <w:t>Propane/Propylene</w:t>
      </w:r>
      <w:r w:rsidR="00A0600D">
        <w:rPr>
          <w:rFonts w:ascii="Arial" w:hAnsi="Arial" w:cs="Arial"/>
          <w:spacing w:val="2"/>
          <w:sz w:val="18"/>
          <w:szCs w:val="18"/>
        </w:rPr>
        <w:t>, of which 2,000 barrels are Propylene (nonfuel use), and you have 4,000 barrels of Butane/Butylene, and 1,000 barrels of Pentanes Plus, report 25 for stocks of Product Code 242, 20 for stocks of Product Code 246, and 2 for stocks of Product Code 624.</w:t>
      </w:r>
    </w:p>
    <w:p w:rsidR="00A0600D" w:rsidRDefault="00A0600D" w:rsidP="00CD2BB8">
      <w:pPr>
        <w:pStyle w:val="Heading1"/>
        <w:jc w:val="left"/>
      </w:pPr>
      <w:r>
        <w:t>Biodiesel Blending</w:t>
      </w:r>
    </w:p>
    <w:p w:rsidR="00953983" w:rsidRDefault="00953983" w:rsidP="00CD2BB8">
      <w:pPr>
        <w:spacing w:before="180"/>
        <w:rPr>
          <w:rFonts w:ascii="Arial" w:hAnsi="Arial" w:cs="Arial"/>
          <w:spacing w:val="2"/>
          <w:sz w:val="18"/>
          <w:szCs w:val="18"/>
        </w:rPr>
      </w:pPr>
      <w:r>
        <w:rPr>
          <w:rFonts w:ascii="Arial" w:hAnsi="Arial" w:cs="Arial"/>
          <w:spacing w:val="2"/>
          <w:sz w:val="18"/>
          <w:szCs w:val="18"/>
        </w:rPr>
        <w:t>If Biodiesel (B100) is blended at the terminal with distillate fuel oil to make a finished distillate blend (B5, B20, etc.) report the activity as follows:</w:t>
      </w:r>
      <w:r w:rsidRPr="00953983">
        <w:rPr>
          <w:rFonts w:ascii="Arial" w:hAnsi="Arial" w:cs="Arial"/>
          <w:spacing w:val="2"/>
          <w:sz w:val="18"/>
          <w:szCs w:val="18"/>
        </w:rPr>
        <w:t xml:space="preserve"> </w:t>
      </w:r>
    </w:p>
    <w:p w:rsidR="00953983" w:rsidRDefault="00953983" w:rsidP="00CD2BB8">
      <w:pPr>
        <w:spacing w:before="120"/>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the quantity of Biodiesel (equivalent to Product Code 203 or 205 on the monthly </w:t>
      </w:r>
      <w:r w:rsidRPr="007528A9">
        <w:rPr>
          <w:rFonts w:ascii="Arial" w:hAnsi="Arial" w:cs="Arial"/>
          <w:spacing w:val="-1"/>
          <w:sz w:val="18"/>
          <w:szCs w:val="18"/>
        </w:rPr>
        <w:t>Form EIA-815</w:t>
      </w:r>
      <w:r>
        <w:rPr>
          <w:rFonts w:ascii="Arial" w:hAnsi="Arial" w:cs="Arial"/>
          <w:spacing w:val="-1"/>
          <w:sz w:val="18"/>
          <w:szCs w:val="18"/>
        </w:rPr>
        <w:t>) as part of the Product Code 003 inputs</w:t>
      </w:r>
      <w:r>
        <w:rPr>
          <w:rFonts w:ascii="Arial" w:hAnsi="Arial" w:cs="Arial"/>
          <w:spacing w:val="2"/>
          <w:sz w:val="18"/>
          <w:szCs w:val="18"/>
        </w:rPr>
        <w:t>.</w:t>
      </w:r>
    </w:p>
    <w:p w:rsidR="00953983" w:rsidRDefault="00953983" w:rsidP="00CD2BB8">
      <w:pPr>
        <w:spacing w:before="120"/>
        <w:rPr>
          <w:rFonts w:ascii="Arial" w:hAnsi="Arial" w:cs="Arial"/>
          <w:spacing w:val="2"/>
          <w:sz w:val="18"/>
          <w:szCs w:val="18"/>
        </w:rPr>
      </w:pPr>
      <w:r w:rsidRPr="007E6A39">
        <w:rPr>
          <w:rFonts w:ascii="Arial" w:hAnsi="Arial" w:cs="Arial"/>
          <w:b/>
          <w:bCs/>
          <w:spacing w:val="2"/>
          <w:sz w:val="18"/>
          <w:szCs w:val="18"/>
        </w:rPr>
        <w:t>Report</w:t>
      </w:r>
      <w:r w:rsidRPr="007E6A39">
        <w:rPr>
          <w:rFonts w:ascii="Arial" w:hAnsi="Arial" w:cs="Arial"/>
          <w:spacing w:val="2"/>
          <w:sz w:val="18"/>
          <w:szCs w:val="18"/>
        </w:rPr>
        <w:t xml:space="preserve"> </w:t>
      </w:r>
      <w:r>
        <w:rPr>
          <w:rFonts w:ascii="Arial" w:hAnsi="Arial" w:cs="Arial"/>
          <w:spacing w:val="2"/>
          <w:sz w:val="18"/>
          <w:szCs w:val="18"/>
        </w:rPr>
        <w:t>the quantity of the distillate fuel oil (Product Code 465, 466, or 467)</w:t>
      </w:r>
      <w:r w:rsidRPr="007E6A39">
        <w:rPr>
          <w:rFonts w:ascii="Arial" w:hAnsi="Arial" w:cs="Arial"/>
          <w:spacing w:val="2"/>
          <w:sz w:val="18"/>
          <w:szCs w:val="18"/>
        </w:rPr>
        <w:t xml:space="preserve"> </w:t>
      </w:r>
      <w:r>
        <w:rPr>
          <w:rFonts w:ascii="Arial" w:hAnsi="Arial" w:cs="Arial"/>
          <w:spacing w:val="2"/>
          <w:sz w:val="18"/>
          <w:szCs w:val="18"/>
        </w:rPr>
        <w:t>being blended with biodiesel as inputs of Product Code 465.</w:t>
      </w:r>
    </w:p>
    <w:p w:rsidR="00953983" w:rsidRDefault="00953983" w:rsidP="00CD2BB8">
      <w:pPr>
        <w:spacing w:before="120"/>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w:t>
      </w:r>
      <w:r>
        <w:rPr>
          <w:rFonts w:ascii="Arial" w:hAnsi="Arial" w:cs="Arial"/>
          <w:spacing w:val="-3"/>
          <w:sz w:val="18"/>
          <w:szCs w:val="18"/>
        </w:rPr>
        <w:t xml:space="preserve">the quantity equal to the inputs of the biodiesel and distillate </w:t>
      </w:r>
      <w:r w:rsidR="00C50573">
        <w:rPr>
          <w:rFonts w:ascii="Arial" w:hAnsi="Arial" w:cs="Arial"/>
          <w:spacing w:val="-3"/>
          <w:sz w:val="18"/>
          <w:szCs w:val="18"/>
        </w:rPr>
        <w:t xml:space="preserve">as </w:t>
      </w:r>
      <w:r w:rsidR="00C50573" w:rsidRPr="007E6A39">
        <w:rPr>
          <w:rFonts w:ascii="Arial" w:hAnsi="Arial" w:cs="Arial"/>
          <w:spacing w:val="-3"/>
          <w:sz w:val="18"/>
          <w:szCs w:val="18"/>
        </w:rPr>
        <w:t>production</w:t>
      </w:r>
      <w:r>
        <w:rPr>
          <w:rFonts w:ascii="Arial" w:hAnsi="Arial" w:cs="Arial"/>
          <w:spacing w:val="-3"/>
          <w:sz w:val="18"/>
          <w:szCs w:val="18"/>
        </w:rPr>
        <w:t xml:space="preserve"> of Product Code 465</w:t>
      </w:r>
      <w:r w:rsidR="00C50573">
        <w:rPr>
          <w:rFonts w:ascii="Arial" w:hAnsi="Arial" w:cs="Arial"/>
          <w:spacing w:val="-3"/>
          <w:sz w:val="18"/>
          <w:szCs w:val="18"/>
        </w:rPr>
        <w:t>, 466, or 467</w:t>
      </w:r>
      <w:r>
        <w:rPr>
          <w:rFonts w:ascii="Arial" w:hAnsi="Arial" w:cs="Arial"/>
          <w:spacing w:val="-3"/>
          <w:sz w:val="18"/>
          <w:szCs w:val="18"/>
        </w:rPr>
        <w:t xml:space="preserve">. </w:t>
      </w:r>
    </w:p>
    <w:p w:rsidR="00C50573" w:rsidRPr="008705D6" w:rsidRDefault="00C50573" w:rsidP="00CD2BB8">
      <w:pPr>
        <w:spacing w:before="180"/>
        <w:ind w:left="270"/>
        <w:rPr>
          <w:rFonts w:ascii="Arial" w:hAnsi="Arial" w:cs="Arial"/>
          <w:spacing w:val="-1"/>
          <w:sz w:val="18"/>
          <w:szCs w:val="18"/>
        </w:rPr>
      </w:pPr>
      <w:r w:rsidRPr="008705D6">
        <w:rPr>
          <w:rFonts w:ascii="Arial" w:hAnsi="Arial" w:cs="Arial"/>
          <w:spacing w:val="-1"/>
          <w:sz w:val="18"/>
          <w:szCs w:val="18"/>
        </w:rPr>
        <w:t xml:space="preserve">Example, if </w:t>
      </w:r>
      <w:r>
        <w:rPr>
          <w:rFonts w:ascii="Arial" w:hAnsi="Arial" w:cs="Arial"/>
          <w:spacing w:val="-1"/>
          <w:sz w:val="18"/>
          <w:szCs w:val="18"/>
        </w:rPr>
        <w:t xml:space="preserve">during the reporting week you have blended 5,000 barrels of Biodiesel (B100) with 95,000 barrels of ULSD (Product Code 465) to make 100,000 barrels of a B5 blended diesel, report 5 as part of your Product Code 003 inputs, report 95 as Product Code 465 inputs, and report 100 as Product Code 465 production. </w:t>
      </w:r>
    </w:p>
    <w:p w:rsidR="00333C16" w:rsidRDefault="00A50009" w:rsidP="00CD2BB8">
      <w:pPr>
        <w:pStyle w:val="Heading1"/>
        <w:jc w:val="left"/>
      </w:pPr>
      <w:r>
        <w:t>Gasoline Treated as Blendstock (GTAB)</w:t>
      </w:r>
      <w:r w:rsidR="00333C16">
        <w:t xml:space="preserve"> </w:t>
      </w:r>
    </w:p>
    <w:p w:rsidR="00A50009" w:rsidRDefault="00333C16" w:rsidP="00CD2BB8">
      <w:pPr>
        <w:pStyle w:val="Heading1"/>
        <w:spacing w:before="0"/>
        <w:jc w:val="left"/>
      </w:pPr>
      <w:r>
        <w:t>(Product Code 117)</w:t>
      </w:r>
    </w:p>
    <w:p w:rsidR="00A50009" w:rsidRDefault="00A50009" w:rsidP="00CD2BB8">
      <w:pPr>
        <w:spacing w:before="180"/>
        <w:rPr>
          <w:rFonts w:ascii="Arial" w:hAnsi="Arial" w:cs="Arial"/>
          <w:spacing w:val="2"/>
          <w:sz w:val="18"/>
          <w:szCs w:val="18"/>
        </w:rPr>
      </w:pPr>
      <w:r>
        <w:rPr>
          <w:rFonts w:ascii="Arial" w:hAnsi="Arial" w:cs="Arial"/>
          <w:spacing w:val="2"/>
          <w:sz w:val="18"/>
          <w:szCs w:val="18"/>
        </w:rPr>
        <w:t xml:space="preserve">If GTAB is tested at the terminal and is certified as a </w:t>
      </w:r>
      <w:r>
        <w:rPr>
          <w:rFonts w:ascii="Arial" w:hAnsi="Arial" w:cs="Arial"/>
          <w:spacing w:val="-1"/>
          <w:sz w:val="18"/>
          <w:szCs w:val="18"/>
        </w:rPr>
        <w:t>finished motor gasoline where no further blending or treatment</w:t>
      </w:r>
      <w:r>
        <w:rPr>
          <w:rFonts w:ascii="Arial" w:hAnsi="Arial" w:cs="Arial"/>
          <w:spacing w:val="2"/>
          <w:sz w:val="18"/>
          <w:szCs w:val="18"/>
        </w:rPr>
        <w:t xml:space="preserve"> is required, such as adding oxy</w:t>
      </w:r>
      <w:r w:rsidR="00953983">
        <w:rPr>
          <w:rFonts w:ascii="Arial" w:hAnsi="Arial" w:cs="Arial"/>
          <w:spacing w:val="2"/>
          <w:sz w:val="18"/>
          <w:szCs w:val="18"/>
        </w:rPr>
        <w:t>genates, report GTAB as follows:</w:t>
      </w:r>
    </w:p>
    <w:p w:rsidR="00A50009" w:rsidRDefault="00A50009" w:rsidP="00CD2BB8">
      <w:pPr>
        <w:spacing w:before="120"/>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the quantity of GTAB that is certified as a finished product as an input of “GTAB”</w:t>
      </w:r>
      <w:r w:rsidR="003A2A1D">
        <w:rPr>
          <w:rFonts w:ascii="Arial" w:hAnsi="Arial" w:cs="Arial"/>
          <w:spacing w:val="2"/>
          <w:sz w:val="18"/>
          <w:szCs w:val="18"/>
        </w:rPr>
        <w:t>.</w:t>
      </w:r>
    </w:p>
    <w:p w:rsidR="007E6A39" w:rsidRDefault="00A50009" w:rsidP="00CD2BB8">
      <w:pPr>
        <w:spacing w:before="120"/>
        <w:rPr>
          <w:rFonts w:ascii="Arial" w:hAnsi="Arial" w:cs="Arial"/>
          <w:spacing w:val="2"/>
          <w:sz w:val="18"/>
          <w:szCs w:val="18"/>
        </w:rPr>
      </w:pPr>
      <w:r w:rsidRPr="007E6A39">
        <w:rPr>
          <w:rFonts w:ascii="Arial" w:hAnsi="Arial" w:cs="Arial"/>
          <w:b/>
          <w:bCs/>
          <w:spacing w:val="2"/>
          <w:sz w:val="18"/>
          <w:szCs w:val="18"/>
        </w:rPr>
        <w:t>Report</w:t>
      </w:r>
      <w:r w:rsidRPr="007E6A39">
        <w:rPr>
          <w:rFonts w:ascii="Arial" w:hAnsi="Arial" w:cs="Arial"/>
          <w:spacing w:val="2"/>
          <w:sz w:val="18"/>
          <w:szCs w:val="18"/>
        </w:rPr>
        <w:t xml:space="preserve"> an equal volume of the appropriate finished motor gasoline as a “Production” of the finished motor gasoline after it has been certified.</w:t>
      </w:r>
    </w:p>
    <w:p w:rsidR="00A50009" w:rsidRDefault="00A50009" w:rsidP="00CD2BB8">
      <w:pPr>
        <w:spacing w:before="120"/>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w:t>
      </w:r>
      <w:r w:rsidR="008C2EB4" w:rsidRPr="007E6A39">
        <w:rPr>
          <w:rFonts w:ascii="Arial" w:hAnsi="Arial" w:cs="Arial"/>
          <w:spacing w:val="-3"/>
          <w:sz w:val="18"/>
          <w:szCs w:val="18"/>
        </w:rPr>
        <w:t xml:space="preserve">input of </w:t>
      </w:r>
      <w:r w:rsidRPr="007E6A39">
        <w:rPr>
          <w:rFonts w:ascii="Arial" w:hAnsi="Arial" w:cs="Arial"/>
          <w:spacing w:val="-3"/>
          <w:sz w:val="18"/>
          <w:szCs w:val="18"/>
        </w:rPr>
        <w:t xml:space="preserve">GTAB </w:t>
      </w:r>
      <w:r w:rsidR="008C2EB4" w:rsidRPr="007E6A39">
        <w:rPr>
          <w:rFonts w:ascii="Arial" w:hAnsi="Arial" w:cs="Arial"/>
          <w:spacing w:val="-3"/>
          <w:sz w:val="18"/>
          <w:szCs w:val="18"/>
        </w:rPr>
        <w:t>and othe</w:t>
      </w:r>
      <w:r w:rsidR="007E6A39">
        <w:rPr>
          <w:rFonts w:ascii="Arial" w:hAnsi="Arial" w:cs="Arial"/>
          <w:spacing w:val="-3"/>
          <w:sz w:val="18"/>
          <w:szCs w:val="18"/>
        </w:rPr>
        <w:t xml:space="preserve">r material such as Fuel Ethanol </w:t>
      </w:r>
      <w:r w:rsidR="008C2EB4" w:rsidRPr="007E6A39">
        <w:rPr>
          <w:rFonts w:ascii="Arial" w:hAnsi="Arial" w:cs="Arial"/>
          <w:spacing w:val="-3"/>
          <w:sz w:val="18"/>
          <w:szCs w:val="18"/>
        </w:rPr>
        <w:t>and then production of Finished Motor Gasoline or another Motor Gasoline Blending Component in cases where GTAB is blended with another material to produce a new product.</w:t>
      </w:r>
    </w:p>
    <w:p w:rsidR="00102D25" w:rsidRDefault="00102D25" w:rsidP="00CD2BB8">
      <w:pPr>
        <w:spacing w:before="120"/>
        <w:rPr>
          <w:rFonts w:ascii="Arial" w:hAnsi="Arial" w:cs="Arial"/>
          <w:b/>
          <w:spacing w:val="-3"/>
          <w:sz w:val="18"/>
          <w:szCs w:val="18"/>
        </w:rPr>
      </w:pPr>
      <w:r>
        <w:rPr>
          <w:rFonts w:ascii="Arial" w:hAnsi="Arial" w:cs="Arial"/>
          <w:b/>
          <w:spacing w:val="-3"/>
          <w:sz w:val="18"/>
          <w:szCs w:val="18"/>
        </w:rPr>
        <w:lastRenderedPageBreak/>
        <w:t>Transmix</w:t>
      </w:r>
    </w:p>
    <w:p w:rsidR="00102D25" w:rsidRPr="007E6A39" w:rsidRDefault="00102D25" w:rsidP="00CD2BB8">
      <w:pPr>
        <w:spacing w:before="120"/>
        <w:rPr>
          <w:rFonts w:ascii="Arial" w:hAnsi="Arial" w:cs="Arial"/>
          <w:spacing w:val="2"/>
          <w:sz w:val="18"/>
          <w:szCs w:val="18"/>
        </w:rPr>
      </w:pPr>
      <w:r w:rsidRPr="002E2DE0">
        <w:rPr>
          <w:rFonts w:ascii="Arial" w:hAnsi="Arial" w:cs="Arial"/>
          <w:spacing w:val="-3"/>
          <w:sz w:val="18"/>
          <w:szCs w:val="18"/>
        </w:rPr>
        <w:t>Transmix</w:t>
      </w:r>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transmix from all quantities reported on Form EIA-805.</w:t>
      </w: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PROVISIONS REGARDING CONFIDENTIALITY OF INFORMATION</w:t>
      </w:r>
      <w:bookmarkStart w:id="1" w:name="OLE_LINK5"/>
      <w:bookmarkStart w:id="2" w:name="OLE_LINK6"/>
    </w:p>
    <w:bookmarkEnd w:id="1"/>
    <w:bookmarkEnd w:id="2"/>
    <w:p w:rsidR="00A50009" w:rsidRDefault="00A50009" w:rsidP="00CD2BB8">
      <w:pPr>
        <w:spacing w:before="180"/>
        <w:rPr>
          <w:rFonts w:ascii="Arial" w:hAnsi="Arial" w:cs="Arial"/>
          <w:spacing w:val="2"/>
          <w:sz w:val="18"/>
          <w:szCs w:val="18"/>
        </w:rPr>
      </w:pPr>
      <w:r>
        <w:rPr>
          <w:rFonts w:ascii="Arial" w:hAnsi="Arial" w:cs="Arial"/>
          <w:spacing w:val="2"/>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A50009" w:rsidRDefault="00A50009" w:rsidP="00CD2BB8">
      <w:pPr>
        <w:spacing w:before="180"/>
        <w:rPr>
          <w:rFonts w:ascii="Arial" w:hAnsi="Arial" w:cs="Arial"/>
          <w:spacing w:val="2"/>
          <w:sz w:val="18"/>
          <w:szCs w:val="18"/>
        </w:rPr>
      </w:pPr>
      <w:r>
        <w:rPr>
          <w:rFonts w:ascii="Arial" w:hAnsi="Arial" w:cs="Arial"/>
          <w:spacing w:val="2"/>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Pr>
          <w:rFonts w:ascii="Arial" w:hAnsi="Arial" w:cs="Arial"/>
          <w:color w:val="000000"/>
          <w:sz w:val="18"/>
          <w:szCs w:val="18"/>
        </w:rPr>
        <w:t>Government Accountability</w:t>
      </w:r>
      <w:r>
        <w:rPr>
          <w:rFonts w:ascii="Arial" w:hAnsi="Arial" w:cs="Arial"/>
          <w:spacing w:val="2"/>
          <w:sz w:val="18"/>
          <w:szCs w:val="18"/>
        </w:rPr>
        <w:t xml:space="preserve">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A50009" w:rsidRDefault="00A50009" w:rsidP="00CD2BB8">
      <w:pPr>
        <w:spacing w:before="18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A50009" w:rsidRDefault="00A50009" w:rsidP="00CD2BB8">
      <w:pPr>
        <w:spacing w:before="180"/>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p w:rsidR="00AA6868" w:rsidRDefault="00AA686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CD2BB8" w:rsidRDefault="00CD2BB8" w:rsidP="00CD2BB8">
      <w:pPr>
        <w:spacing w:before="240"/>
        <w:rPr>
          <w:rFonts w:ascii="Arial" w:hAnsi="Arial" w:cs="Arial"/>
          <w:b/>
          <w:bCs/>
          <w:spacing w:val="6"/>
          <w:sz w:val="22"/>
          <w:szCs w:val="22"/>
        </w:rPr>
      </w:pPr>
    </w:p>
    <w:p w:rsidR="00CD2BB8" w:rsidRDefault="00CD2BB8" w:rsidP="00CD2BB8">
      <w:pPr>
        <w:spacing w:before="240"/>
        <w:rPr>
          <w:rFonts w:ascii="Arial" w:hAnsi="Arial" w:cs="Arial"/>
          <w:b/>
          <w:bCs/>
          <w:spacing w:val="6"/>
          <w:sz w:val="22"/>
          <w:szCs w:val="22"/>
        </w:rPr>
      </w:pPr>
    </w:p>
    <w:p w:rsidR="00AA6868" w:rsidRDefault="00AA6868" w:rsidP="00CD2BB8">
      <w:pPr>
        <w:spacing w:before="240"/>
        <w:rPr>
          <w:rFonts w:ascii="Arial" w:hAnsi="Arial" w:cs="Arial"/>
          <w:b/>
          <w:bCs/>
          <w:spacing w:val="6"/>
          <w:sz w:val="22"/>
          <w:szCs w:val="22"/>
        </w:rPr>
      </w:pPr>
    </w:p>
    <w:p w:rsidR="00CD2BB8" w:rsidRDefault="00CD2BB8" w:rsidP="00CD2BB8">
      <w:pPr>
        <w:spacing w:before="240"/>
        <w:rPr>
          <w:rFonts w:ascii="Arial" w:hAnsi="Arial" w:cs="Arial"/>
          <w:b/>
          <w:bCs/>
          <w:spacing w:val="6"/>
          <w:sz w:val="22"/>
          <w:szCs w:val="22"/>
        </w:rPr>
      </w:pPr>
    </w:p>
    <w:p w:rsidR="00CD2BB8" w:rsidRDefault="00CD2BB8" w:rsidP="00CD2BB8">
      <w:pPr>
        <w:spacing w:before="240"/>
        <w:rPr>
          <w:rFonts w:ascii="Arial" w:hAnsi="Arial" w:cs="Arial"/>
          <w:b/>
          <w:bCs/>
          <w:spacing w:val="6"/>
          <w:sz w:val="22"/>
          <w:szCs w:val="22"/>
        </w:rPr>
      </w:pPr>
    </w:p>
    <w:p w:rsidR="00A50009" w:rsidRDefault="00A50009" w:rsidP="00CD2BB8">
      <w:pPr>
        <w:spacing w:before="240"/>
        <w:rPr>
          <w:rFonts w:ascii="Arial" w:hAnsi="Arial" w:cs="Arial"/>
          <w:b/>
          <w:bCs/>
          <w:spacing w:val="6"/>
          <w:sz w:val="22"/>
          <w:szCs w:val="22"/>
        </w:rPr>
      </w:pPr>
      <w:r>
        <w:rPr>
          <w:rFonts w:ascii="Arial" w:hAnsi="Arial" w:cs="Arial"/>
          <w:b/>
          <w:bCs/>
          <w:spacing w:val="6"/>
          <w:sz w:val="22"/>
          <w:szCs w:val="22"/>
        </w:rPr>
        <w:t>SANCTIONS</w:t>
      </w:r>
    </w:p>
    <w:p w:rsidR="00A50009" w:rsidRDefault="00A50009" w:rsidP="00CD2BB8">
      <w:pPr>
        <w:spacing w:before="180"/>
        <w:rPr>
          <w:rFonts w:ascii="Arial" w:hAnsi="Arial" w:cs="Arial"/>
          <w:spacing w:val="2"/>
          <w:sz w:val="18"/>
          <w:szCs w:val="18"/>
        </w:rPr>
      </w:pPr>
      <w:r>
        <w:rPr>
          <w:rFonts w:ascii="Arial" w:hAnsi="Arial" w:cs="Arial"/>
          <w:spacing w:val="2"/>
          <w:sz w:val="18"/>
          <w:szCs w:val="18"/>
        </w:rPr>
        <w:t xml:space="preserve">The timely submission of Form EIA-805 by those required to </w:t>
      </w:r>
      <w:r>
        <w:rPr>
          <w:rFonts w:ascii="Arial" w:hAnsi="Arial" w:cs="Arial"/>
          <w:sz w:val="18"/>
          <w:szCs w:val="18"/>
        </w:rPr>
        <w:t>report is mandatory under Section 13(b) of the Federal Energy</w:t>
      </w:r>
      <w:r>
        <w:rPr>
          <w:rFonts w:ascii="Arial" w:hAnsi="Arial" w:cs="Arial"/>
          <w:spacing w:val="2"/>
          <w:sz w:val="18"/>
          <w:szCs w:val="18"/>
        </w:rPr>
        <w:t xml:space="preserve"> Administration Act of 1974 (FEAA) (Public Law 93-275), as </w:t>
      </w:r>
      <w:r>
        <w:rPr>
          <w:rFonts w:ascii="Arial" w:hAnsi="Arial" w:cs="Arial"/>
          <w:spacing w:val="-1"/>
          <w:sz w:val="18"/>
          <w:szCs w:val="18"/>
        </w:rPr>
        <w:t>amended. Failure to respond may result in a civil penalty of not</w:t>
      </w:r>
      <w:r>
        <w:rPr>
          <w:rFonts w:ascii="Arial" w:hAnsi="Arial" w:cs="Arial"/>
          <w:spacing w:val="2"/>
          <w:sz w:val="18"/>
          <w:szCs w:val="18"/>
        </w:rPr>
        <w:t xml:space="preserve"> more than $2,750 per day for each violation, or a fine of not more than $5,000 per day for each criminal violation. The government may bring a civil action to prohibit reporting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1"/>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FILING FORMS WITH THE FEDERAL GOVERNMENT AND ESTIMATED REPORTING BURDEN</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information is estimated to average </w:t>
      </w:r>
      <w:r w:rsidR="003E5E4F">
        <w:rPr>
          <w:rFonts w:ascii="Arial" w:hAnsi="Arial" w:cs="Arial"/>
          <w:spacing w:val="2"/>
          <w:sz w:val="18"/>
          <w:szCs w:val="18"/>
        </w:rPr>
        <w:t xml:space="preserve">1 hour and </w:t>
      </w:r>
      <w:r w:rsidR="00CF1CBE">
        <w:rPr>
          <w:rFonts w:ascii="Arial" w:hAnsi="Arial" w:cs="Arial"/>
          <w:spacing w:val="2"/>
          <w:sz w:val="18"/>
          <w:szCs w:val="18"/>
        </w:rPr>
        <w:t>36</w:t>
      </w:r>
      <w:r>
        <w:rPr>
          <w:rFonts w:ascii="Arial" w:hAnsi="Arial" w:cs="Arial"/>
          <w:spacing w:val="2"/>
          <w:sz w:val="18"/>
          <w:szCs w:val="18"/>
        </w:rPr>
        <w:t xml:space="preserve"> minutes per response, including the time of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w:t>
      </w:r>
      <w:r w:rsidR="000251FA">
        <w:rPr>
          <w:rFonts w:ascii="Arial" w:hAnsi="Arial" w:cs="Arial"/>
          <w:spacing w:val="2"/>
          <w:sz w:val="18"/>
          <w:szCs w:val="18"/>
        </w:rPr>
        <w:t>Office of Survey Development and Statistical Integration, EI-21</w:t>
      </w:r>
      <w:r>
        <w:rPr>
          <w:rFonts w:ascii="Arial" w:hAnsi="Arial" w:cs="Arial"/>
          <w:spacing w:val="2"/>
          <w:sz w:val="18"/>
          <w:szCs w:val="18"/>
        </w:rPr>
        <w:t>, 1000 Independence Avenue, S.W., Washington, D.C. 20585; and to the Office of Information and Regulatory Affairs, Office of Management and Budget, Washington, D.C. 20503.</w:t>
      </w:r>
    </w:p>
    <w:sectPr w:rsidR="00A50009" w:rsidSect="005A59A9">
      <w:type w:val="continuous"/>
      <w:pgSz w:w="12240" w:h="15840" w:code="1"/>
      <w:pgMar w:top="720" w:right="720" w:bottom="720" w:left="720" w:header="576" w:footer="432" w:gutter="0"/>
      <w:cols w:num="2" w:space="432" w:equalWidth="0">
        <w:col w:w="5184" w:space="432"/>
        <w:col w:w="518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A7" w:rsidRDefault="00FF0CA7">
      <w:r>
        <w:separator/>
      </w:r>
    </w:p>
  </w:endnote>
  <w:endnote w:type="continuationSeparator" w:id="0">
    <w:p w:rsidR="00FF0CA7" w:rsidRDefault="00FF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F9" w:rsidRDefault="00A1444F">
    <w:r>
      <w:rPr>
        <w:noProof/>
      </w:rPr>
      <mc:AlternateContent>
        <mc:Choice Requires="wps">
          <w:drawing>
            <wp:anchor distT="0" distB="0" distL="0" distR="0" simplePos="0" relativeHeight="251657728" behindDoc="0" locked="0" layoutInCell="1" allowOverlap="1">
              <wp:simplePos x="0" y="0"/>
              <wp:positionH relativeFrom="page">
                <wp:posOffset>470535</wp:posOffset>
              </wp:positionH>
              <wp:positionV relativeFrom="page">
                <wp:posOffset>9648825</wp:posOffset>
              </wp:positionV>
              <wp:extent cx="6653530" cy="156845"/>
              <wp:effectExtent l="3810" t="0" r="63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4F9" w:rsidRDefault="00C934F9">
                          <w:pPr>
                            <w:tabs>
                              <w:tab w:val="left" w:pos="3618"/>
                            </w:tabs>
                            <w:rPr>
                              <w:rFonts w:ascii="Arial" w:hAnsi="Arial" w:cs="Arial"/>
                              <w:sz w:val="16"/>
                              <w:szCs w:val="16"/>
                            </w:rPr>
                          </w:pPr>
                          <w:r>
                            <w:rPr>
                              <w:rFonts w:ascii="Arial" w:hAnsi="Arial" w:cs="Arial"/>
                              <w:sz w:val="16"/>
                              <w:szCs w:val="16"/>
                            </w:rPr>
                            <w:t xml:space="preserve">Page </w:t>
                          </w:r>
                          <w:r w:rsidR="00DC6BE0">
                            <w:rPr>
                              <w:rFonts w:ascii="Arial" w:hAnsi="Arial" w:cs="Arial"/>
                              <w:sz w:val="16"/>
                              <w:szCs w:val="16"/>
                            </w:rPr>
                            <w:fldChar w:fldCharType="begin"/>
                          </w:r>
                          <w:r>
                            <w:rPr>
                              <w:rFonts w:ascii="Arial" w:hAnsi="Arial" w:cs="Arial"/>
                              <w:sz w:val="16"/>
                              <w:szCs w:val="16"/>
                            </w:rPr>
                            <w:instrText xml:space="preserve"> PAGE </w:instrText>
                          </w:r>
                          <w:r w:rsidR="00DC6BE0">
                            <w:rPr>
                              <w:rFonts w:ascii="Arial" w:hAnsi="Arial" w:cs="Arial"/>
                              <w:sz w:val="16"/>
                              <w:szCs w:val="16"/>
                            </w:rPr>
                            <w:fldChar w:fldCharType="separate"/>
                          </w:r>
                          <w:r w:rsidR="00A1444F">
                            <w:rPr>
                              <w:rFonts w:ascii="Arial" w:hAnsi="Arial" w:cs="Arial"/>
                              <w:noProof/>
                              <w:sz w:val="16"/>
                              <w:szCs w:val="16"/>
                            </w:rPr>
                            <w:t>4</w:t>
                          </w:r>
                          <w:r w:rsidR="00DC6BE0">
                            <w:rPr>
                              <w:rFonts w:ascii="Arial" w:hAnsi="Arial" w:cs="Arial"/>
                              <w:sz w:val="16"/>
                              <w:szCs w:val="16"/>
                            </w:rPr>
                            <w:fldChar w:fldCharType="end"/>
                          </w:r>
                          <w:r>
                            <w:rPr>
                              <w:rFonts w:ascii="Arial" w:hAnsi="Arial" w:cs="Arial"/>
                              <w:sz w:val="16"/>
                              <w:szCs w:val="16"/>
                            </w:rPr>
                            <w:tab/>
                            <w:t>EIA-805, Weekly Terminal</w:t>
                          </w:r>
                          <w:r w:rsidR="00FB082D">
                            <w:rPr>
                              <w:rFonts w:ascii="Arial" w:hAnsi="Arial" w:cs="Arial"/>
                              <w:sz w:val="16"/>
                              <w:szCs w:val="16"/>
                            </w:rPr>
                            <w:t xml:space="preserve"> </w:t>
                          </w:r>
                          <w:r>
                            <w:rPr>
                              <w:rFonts w:ascii="Arial" w:hAnsi="Arial" w:cs="Arial"/>
                              <w:sz w:val="16"/>
                              <w:szCs w:val="16"/>
                            </w:rPr>
                            <w:t>Blender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5pt;margin-top:759.75pt;width:523.9pt;height:1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JK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" filled="f" stroked="f">
              <v:textbox inset="0,0,0,0">
                <w:txbxContent>
                  <w:p w:rsidR="00C934F9" w:rsidRDefault="00C934F9">
                    <w:pPr>
                      <w:tabs>
                        <w:tab w:val="left" w:pos="3618"/>
                      </w:tabs>
                      <w:rPr>
                        <w:rFonts w:ascii="Arial" w:hAnsi="Arial" w:cs="Arial"/>
                        <w:sz w:val="16"/>
                        <w:szCs w:val="16"/>
                      </w:rPr>
                    </w:pPr>
                    <w:r>
                      <w:rPr>
                        <w:rFonts w:ascii="Arial" w:hAnsi="Arial" w:cs="Arial"/>
                        <w:sz w:val="16"/>
                        <w:szCs w:val="16"/>
                      </w:rPr>
                      <w:t xml:space="preserve">Page </w:t>
                    </w:r>
                    <w:r w:rsidR="00DC6BE0">
                      <w:rPr>
                        <w:rFonts w:ascii="Arial" w:hAnsi="Arial" w:cs="Arial"/>
                        <w:sz w:val="16"/>
                        <w:szCs w:val="16"/>
                      </w:rPr>
                      <w:fldChar w:fldCharType="begin"/>
                    </w:r>
                    <w:r>
                      <w:rPr>
                        <w:rFonts w:ascii="Arial" w:hAnsi="Arial" w:cs="Arial"/>
                        <w:sz w:val="16"/>
                        <w:szCs w:val="16"/>
                      </w:rPr>
                      <w:instrText xml:space="preserve"> PAGE </w:instrText>
                    </w:r>
                    <w:r w:rsidR="00DC6BE0">
                      <w:rPr>
                        <w:rFonts w:ascii="Arial" w:hAnsi="Arial" w:cs="Arial"/>
                        <w:sz w:val="16"/>
                        <w:szCs w:val="16"/>
                      </w:rPr>
                      <w:fldChar w:fldCharType="separate"/>
                    </w:r>
                    <w:r w:rsidR="00A1444F">
                      <w:rPr>
                        <w:rFonts w:ascii="Arial" w:hAnsi="Arial" w:cs="Arial"/>
                        <w:noProof/>
                        <w:sz w:val="16"/>
                        <w:szCs w:val="16"/>
                      </w:rPr>
                      <w:t>4</w:t>
                    </w:r>
                    <w:r w:rsidR="00DC6BE0">
                      <w:rPr>
                        <w:rFonts w:ascii="Arial" w:hAnsi="Arial" w:cs="Arial"/>
                        <w:sz w:val="16"/>
                        <w:szCs w:val="16"/>
                      </w:rPr>
                      <w:fldChar w:fldCharType="end"/>
                    </w:r>
                    <w:r>
                      <w:rPr>
                        <w:rFonts w:ascii="Arial" w:hAnsi="Arial" w:cs="Arial"/>
                        <w:sz w:val="16"/>
                        <w:szCs w:val="16"/>
                      </w:rPr>
                      <w:tab/>
                      <w:t>EIA-805, Weekly Terminal</w:t>
                    </w:r>
                    <w:r w:rsidR="00FB082D">
                      <w:rPr>
                        <w:rFonts w:ascii="Arial" w:hAnsi="Arial" w:cs="Arial"/>
                        <w:sz w:val="16"/>
                        <w:szCs w:val="16"/>
                      </w:rPr>
                      <w:t xml:space="preserve"> </w:t>
                    </w:r>
                    <w:r>
                      <w:rPr>
                        <w:rFonts w:ascii="Arial" w:hAnsi="Arial" w:cs="Arial"/>
                        <w:sz w:val="16"/>
                        <w:szCs w:val="16"/>
                      </w:rPr>
                      <w:t>Blender Report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F9" w:rsidRDefault="00C934F9">
    <w:pPr>
      <w:pStyle w:val="Footer"/>
    </w:pPr>
    <w:r>
      <w:rPr>
        <w:rFonts w:ascii="Arial" w:hAnsi="Arial" w:cs="Arial"/>
        <w:sz w:val="16"/>
        <w:szCs w:val="16"/>
      </w:rPr>
      <w:t xml:space="preserve">                                                                                     EIA-805, Weekly Terminal</w:t>
    </w:r>
    <w:r w:rsidR="00FB082D">
      <w:rPr>
        <w:rFonts w:ascii="Arial" w:hAnsi="Arial" w:cs="Arial"/>
        <w:sz w:val="16"/>
        <w:szCs w:val="16"/>
      </w:rPr>
      <w:t xml:space="preserve"> </w:t>
    </w:r>
    <w:r>
      <w:rPr>
        <w:rFonts w:ascii="Arial" w:hAnsi="Arial" w:cs="Arial"/>
        <w:sz w:val="16"/>
        <w:szCs w:val="16"/>
      </w:rPr>
      <w:t xml:space="preserve">Blender Report                                                              Page </w:t>
    </w:r>
    <w:r w:rsidR="00DC6BE0">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C6BE0">
      <w:rPr>
        <w:rStyle w:val="PageNumber"/>
        <w:rFonts w:ascii="Arial" w:hAnsi="Arial" w:cs="Arial"/>
        <w:sz w:val="16"/>
        <w:szCs w:val="16"/>
      </w:rPr>
      <w:fldChar w:fldCharType="separate"/>
    </w:r>
    <w:r w:rsidR="00A1444F">
      <w:rPr>
        <w:rStyle w:val="PageNumber"/>
        <w:rFonts w:ascii="Arial" w:hAnsi="Arial" w:cs="Arial"/>
        <w:noProof/>
        <w:sz w:val="16"/>
        <w:szCs w:val="16"/>
      </w:rPr>
      <w:t>1</w:t>
    </w:r>
    <w:r w:rsidR="00DC6BE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A7" w:rsidRDefault="00FF0CA7">
      <w:r>
        <w:separator/>
      </w:r>
    </w:p>
  </w:footnote>
  <w:footnote w:type="continuationSeparator" w:id="0">
    <w:p w:rsidR="00FF0CA7" w:rsidRDefault="00FF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CACB"/>
    <w:multiLevelType w:val="singleLevel"/>
    <w:tmpl w:val="7BE97138"/>
    <w:lvl w:ilvl="0">
      <w:numFmt w:val="bullet"/>
      <w:lvlText w:val="·"/>
      <w:lvlJc w:val="left"/>
      <w:pPr>
        <w:tabs>
          <w:tab w:val="num" w:pos="288"/>
        </w:tabs>
        <w:ind w:left="288" w:hanging="288"/>
      </w:pPr>
      <w:rPr>
        <w:rFonts w:ascii="Symbol" w:hAnsi="Symbol" w:cs="Symbol" w:hint="default"/>
        <w:color w:val="000000"/>
      </w:rPr>
    </w:lvl>
  </w:abstractNum>
  <w:abstractNum w:abstractNumId="1" w15:restartNumberingAfterBreak="0">
    <w:nsid w:val="087BEA01"/>
    <w:multiLevelType w:val="singleLevel"/>
    <w:tmpl w:val="4BBDF210"/>
    <w:lvl w:ilvl="0">
      <w:numFmt w:val="bullet"/>
      <w:lvlText w:val="·"/>
      <w:lvlJc w:val="left"/>
      <w:pPr>
        <w:tabs>
          <w:tab w:val="num" w:pos="216"/>
        </w:tabs>
        <w:ind w:left="216" w:hanging="216"/>
      </w:pPr>
      <w:rPr>
        <w:rFonts w:ascii="Symbol" w:hAnsi="Symbol" w:hint="default"/>
        <w:color w:val="000000"/>
      </w:rPr>
    </w:lvl>
  </w:abstractNum>
  <w:abstractNum w:abstractNumId="2" w15:restartNumberingAfterBreak="0">
    <w:nsid w:val="08F1288A"/>
    <w:multiLevelType w:val="hybridMultilevel"/>
    <w:tmpl w:val="F3C8D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413FA"/>
    <w:multiLevelType w:val="hybridMultilevel"/>
    <w:tmpl w:val="35185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320C0"/>
    <w:multiLevelType w:val="singleLevel"/>
    <w:tmpl w:val="718078D6"/>
    <w:lvl w:ilvl="0">
      <w:numFmt w:val="bullet"/>
      <w:lvlText w:val="·"/>
      <w:lvlJc w:val="left"/>
      <w:pPr>
        <w:tabs>
          <w:tab w:val="num" w:pos="216"/>
        </w:tabs>
        <w:ind w:left="216" w:hanging="216"/>
      </w:pPr>
      <w:rPr>
        <w:rFonts w:ascii="Symbol" w:hAnsi="Symbol" w:hint="default"/>
        <w:color w:val="000000"/>
      </w:rPr>
    </w:lvl>
  </w:abstractNum>
  <w:abstractNum w:abstractNumId="5" w15:restartNumberingAfterBreak="0">
    <w:nsid w:val="0EC1D26C"/>
    <w:multiLevelType w:val="singleLevel"/>
    <w:tmpl w:val="1EEB1A5C"/>
    <w:lvl w:ilvl="0">
      <w:start w:val="9"/>
      <w:numFmt w:val="decimal"/>
      <w:lvlText w:val="%1."/>
      <w:lvlJc w:val="left"/>
      <w:pPr>
        <w:tabs>
          <w:tab w:val="num" w:pos="288"/>
        </w:tabs>
      </w:pPr>
      <w:rPr>
        <w:rFonts w:cs="Times New Roman"/>
        <w:color w:val="000000"/>
      </w:rPr>
    </w:lvl>
  </w:abstractNum>
  <w:abstractNum w:abstractNumId="6" w15:restartNumberingAfterBreak="0">
    <w:nsid w:val="0FC80D8E"/>
    <w:multiLevelType w:val="hybridMultilevel"/>
    <w:tmpl w:val="A3F6B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EA0FB3"/>
    <w:multiLevelType w:val="singleLevel"/>
    <w:tmpl w:val="0ACB6914"/>
    <w:lvl w:ilvl="0">
      <w:numFmt w:val="bullet"/>
      <w:lvlText w:val="·"/>
      <w:lvlJc w:val="left"/>
      <w:pPr>
        <w:tabs>
          <w:tab w:val="num" w:pos="288"/>
        </w:tabs>
        <w:ind w:left="288" w:hanging="288"/>
      </w:pPr>
      <w:rPr>
        <w:rFonts w:ascii="Symbol" w:hAnsi="Symbol" w:cs="Symbol" w:hint="default"/>
        <w:color w:val="000000"/>
      </w:rPr>
    </w:lvl>
  </w:abstractNum>
  <w:abstractNum w:abstractNumId="8" w15:restartNumberingAfterBreak="0">
    <w:nsid w:val="137050AF"/>
    <w:multiLevelType w:val="hybridMultilevel"/>
    <w:tmpl w:val="2778B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DD08BB"/>
    <w:multiLevelType w:val="hybridMultilevel"/>
    <w:tmpl w:val="4FCA7A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A550B03"/>
    <w:multiLevelType w:val="singleLevel"/>
    <w:tmpl w:val="4999F903"/>
    <w:lvl w:ilvl="0">
      <w:numFmt w:val="bullet"/>
      <w:lvlText w:val="·"/>
      <w:lvlJc w:val="left"/>
      <w:pPr>
        <w:tabs>
          <w:tab w:val="num" w:pos="288"/>
        </w:tabs>
        <w:ind w:left="288" w:hanging="288"/>
      </w:pPr>
      <w:rPr>
        <w:rFonts w:ascii="Symbol" w:hAnsi="Symbol" w:hint="default"/>
        <w:color w:val="000000"/>
      </w:rPr>
    </w:lvl>
  </w:abstractNum>
  <w:abstractNum w:abstractNumId="11" w15:restartNumberingAfterBreak="0">
    <w:nsid w:val="1D630F90"/>
    <w:multiLevelType w:val="hybridMultilevel"/>
    <w:tmpl w:val="6532B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3" w15:restartNumberingAfterBreak="0">
    <w:nsid w:val="250D1503"/>
    <w:multiLevelType w:val="hybridMultilevel"/>
    <w:tmpl w:val="989C4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B27747"/>
    <w:multiLevelType w:val="singleLevel"/>
    <w:tmpl w:val="2C003F3D"/>
    <w:lvl w:ilvl="0">
      <w:numFmt w:val="bullet"/>
      <w:lvlText w:val="·"/>
      <w:lvlJc w:val="left"/>
      <w:pPr>
        <w:tabs>
          <w:tab w:val="num" w:pos="288"/>
        </w:tabs>
        <w:ind w:left="288" w:hanging="288"/>
      </w:pPr>
      <w:rPr>
        <w:rFonts w:ascii="Symbol" w:hAnsi="Symbol" w:hint="default"/>
        <w:color w:val="000000"/>
      </w:rPr>
    </w:lvl>
  </w:abstractNum>
  <w:abstractNum w:abstractNumId="15" w15:restartNumberingAfterBreak="0">
    <w:nsid w:val="2AF8BEC4"/>
    <w:multiLevelType w:val="singleLevel"/>
    <w:tmpl w:val="42E34BCF"/>
    <w:lvl w:ilvl="0">
      <w:numFmt w:val="bullet"/>
      <w:lvlText w:val="·"/>
      <w:lvlJc w:val="left"/>
      <w:pPr>
        <w:tabs>
          <w:tab w:val="num" w:pos="288"/>
        </w:tabs>
        <w:ind w:left="288" w:hanging="288"/>
      </w:pPr>
      <w:rPr>
        <w:rFonts w:ascii="Symbol" w:hAnsi="Symbol" w:hint="default"/>
        <w:color w:val="000000"/>
      </w:rPr>
    </w:lvl>
  </w:abstractNum>
  <w:abstractNum w:abstractNumId="16" w15:restartNumberingAfterBreak="0">
    <w:nsid w:val="32291CF4"/>
    <w:multiLevelType w:val="hybridMultilevel"/>
    <w:tmpl w:val="CBA28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184C2D"/>
    <w:multiLevelType w:val="hybridMultilevel"/>
    <w:tmpl w:val="03566C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B93275"/>
    <w:multiLevelType w:val="hybridMultilevel"/>
    <w:tmpl w:val="F614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EE7DE"/>
    <w:multiLevelType w:val="singleLevel"/>
    <w:tmpl w:val="3364CBFA"/>
    <w:lvl w:ilvl="0">
      <w:numFmt w:val="bullet"/>
      <w:lvlText w:val="·"/>
      <w:lvlJc w:val="left"/>
      <w:pPr>
        <w:tabs>
          <w:tab w:val="num" w:pos="288"/>
        </w:tabs>
        <w:ind w:left="288" w:hanging="288"/>
      </w:pPr>
      <w:rPr>
        <w:rFonts w:ascii="Symbol" w:hAnsi="Symbol" w:hint="default"/>
        <w:color w:val="000000"/>
      </w:rPr>
    </w:lvl>
  </w:abstractNum>
  <w:abstractNum w:abstractNumId="21" w15:restartNumberingAfterBreak="0">
    <w:nsid w:val="494BAB51"/>
    <w:multiLevelType w:val="singleLevel"/>
    <w:tmpl w:val="484F4FA8"/>
    <w:lvl w:ilvl="0">
      <w:start w:val="1"/>
      <w:numFmt w:val="decimal"/>
      <w:lvlText w:val="%1."/>
      <w:lvlJc w:val="left"/>
      <w:pPr>
        <w:tabs>
          <w:tab w:val="num" w:pos="360"/>
        </w:tabs>
      </w:pPr>
      <w:rPr>
        <w:rFonts w:cs="Times New Roman"/>
        <w:color w:val="000000"/>
      </w:rPr>
    </w:lvl>
  </w:abstractNum>
  <w:abstractNum w:abstractNumId="22" w15:restartNumberingAfterBreak="0">
    <w:nsid w:val="4BC42434"/>
    <w:multiLevelType w:val="singleLevel"/>
    <w:tmpl w:val="022F75EA"/>
    <w:lvl w:ilvl="0">
      <w:start w:val="7"/>
      <w:numFmt w:val="decimal"/>
      <w:lvlText w:val="%1."/>
      <w:lvlJc w:val="left"/>
      <w:pPr>
        <w:tabs>
          <w:tab w:val="num" w:pos="288"/>
        </w:tabs>
      </w:pPr>
      <w:rPr>
        <w:rFonts w:cs="Times New Roman"/>
        <w:color w:val="000000"/>
      </w:rPr>
    </w:lvl>
  </w:abstractNum>
  <w:abstractNum w:abstractNumId="23" w15:restartNumberingAfterBreak="0">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4" w15:restartNumberingAfterBreak="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5" w15:restartNumberingAfterBreak="0">
    <w:nsid w:val="57AF2A7C"/>
    <w:multiLevelType w:val="hybridMultilevel"/>
    <w:tmpl w:val="D5943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EAC1BD"/>
    <w:multiLevelType w:val="singleLevel"/>
    <w:tmpl w:val="26DF6C7C"/>
    <w:lvl w:ilvl="0">
      <w:numFmt w:val="bullet"/>
      <w:lvlText w:val="·"/>
      <w:lvlJc w:val="left"/>
      <w:pPr>
        <w:tabs>
          <w:tab w:val="num" w:pos="288"/>
        </w:tabs>
        <w:ind w:left="288" w:hanging="288"/>
      </w:pPr>
      <w:rPr>
        <w:rFonts w:ascii="Symbol" w:hAnsi="Symbol" w:cs="Symbol" w:hint="default"/>
        <w:color w:val="000000"/>
      </w:rPr>
    </w:lvl>
  </w:abstractNum>
  <w:abstractNum w:abstractNumId="27" w15:restartNumberingAfterBreak="0">
    <w:nsid w:val="60AD538F"/>
    <w:multiLevelType w:val="singleLevel"/>
    <w:tmpl w:val="4598EBF2"/>
    <w:lvl w:ilvl="0">
      <w:numFmt w:val="bullet"/>
      <w:lvlText w:val="·"/>
      <w:lvlJc w:val="left"/>
      <w:pPr>
        <w:tabs>
          <w:tab w:val="num" w:pos="288"/>
        </w:tabs>
        <w:ind w:left="288" w:hanging="288"/>
      </w:pPr>
      <w:rPr>
        <w:rFonts w:ascii="Symbol" w:hAnsi="Symbol" w:hint="default"/>
        <w:color w:val="000000"/>
      </w:rPr>
    </w:lvl>
  </w:abstractNum>
  <w:abstractNum w:abstractNumId="28" w15:restartNumberingAfterBreak="0">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DA2AD1"/>
    <w:multiLevelType w:val="singleLevel"/>
    <w:tmpl w:val="6B835884"/>
    <w:lvl w:ilvl="0">
      <w:numFmt w:val="bullet"/>
      <w:lvlText w:val="·"/>
      <w:lvlJc w:val="left"/>
      <w:pPr>
        <w:tabs>
          <w:tab w:val="num" w:pos="288"/>
        </w:tabs>
      </w:pPr>
      <w:rPr>
        <w:rFonts w:ascii="Symbol" w:hAnsi="Symbol" w:hint="default"/>
        <w:color w:val="000000"/>
      </w:rPr>
    </w:lvl>
  </w:abstractNum>
  <w:abstractNum w:abstractNumId="30" w15:restartNumberingAfterBreak="0">
    <w:nsid w:val="649D67D7"/>
    <w:multiLevelType w:val="singleLevel"/>
    <w:tmpl w:val="592FAEA7"/>
    <w:lvl w:ilvl="0">
      <w:numFmt w:val="bullet"/>
      <w:lvlText w:val="·"/>
      <w:lvlJc w:val="left"/>
      <w:pPr>
        <w:tabs>
          <w:tab w:val="num" w:pos="288"/>
        </w:tabs>
        <w:ind w:left="288" w:hanging="288"/>
      </w:pPr>
      <w:rPr>
        <w:rFonts w:ascii="Symbol" w:hAnsi="Symbol" w:hint="default"/>
        <w:color w:val="000000"/>
      </w:rPr>
    </w:lvl>
  </w:abstractNum>
  <w:abstractNum w:abstractNumId="31" w15:restartNumberingAfterBreak="0">
    <w:nsid w:val="72E5962E"/>
    <w:multiLevelType w:val="singleLevel"/>
    <w:tmpl w:val="47A7BADB"/>
    <w:lvl w:ilvl="0">
      <w:numFmt w:val="bullet"/>
      <w:lvlText w:val="·"/>
      <w:lvlJc w:val="left"/>
      <w:pPr>
        <w:tabs>
          <w:tab w:val="num" w:pos="288"/>
        </w:tabs>
        <w:ind w:left="288" w:hanging="288"/>
      </w:pPr>
      <w:rPr>
        <w:rFonts w:ascii="Symbol" w:hAnsi="Symbol" w:hint="default"/>
        <w:color w:val="000000"/>
      </w:rPr>
    </w:lvl>
  </w:abstractNum>
  <w:abstractNum w:abstractNumId="32" w15:restartNumberingAfterBreak="0">
    <w:nsid w:val="78E52FE9"/>
    <w:multiLevelType w:val="singleLevel"/>
    <w:tmpl w:val="44687FB0"/>
    <w:lvl w:ilvl="0">
      <w:numFmt w:val="bullet"/>
      <w:lvlText w:val="·"/>
      <w:lvlJc w:val="left"/>
      <w:pPr>
        <w:tabs>
          <w:tab w:val="num" w:pos="288"/>
        </w:tabs>
        <w:ind w:left="288" w:hanging="288"/>
      </w:pPr>
      <w:rPr>
        <w:rFonts w:ascii="Symbol" w:hAnsi="Symbol" w:cs="Symbol" w:hint="default"/>
        <w:color w:val="000000"/>
      </w:rPr>
    </w:lvl>
  </w:abstractNum>
  <w:abstractNum w:abstractNumId="33" w15:restartNumberingAfterBreak="0">
    <w:nsid w:val="7F234523"/>
    <w:multiLevelType w:val="hybridMultilevel"/>
    <w:tmpl w:val="3FE22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9"/>
  </w:num>
  <w:num w:numId="3">
    <w:abstractNumId w:val="30"/>
  </w:num>
  <w:num w:numId="4">
    <w:abstractNumId w:val="14"/>
  </w:num>
  <w:num w:numId="5">
    <w:abstractNumId w:val="31"/>
  </w:num>
  <w:num w:numId="6">
    <w:abstractNumId w:val="22"/>
  </w:num>
  <w:num w:numId="7">
    <w:abstractNumId w:val="20"/>
  </w:num>
  <w:num w:numId="8">
    <w:abstractNumId w:val="27"/>
  </w:num>
  <w:num w:numId="9">
    <w:abstractNumId w:val="15"/>
  </w:num>
  <w:num w:numId="10">
    <w:abstractNumId w:val="10"/>
  </w:num>
  <w:num w:numId="11">
    <w:abstractNumId w:val="4"/>
  </w:num>
  <w:num w:numId="12">
    <w:abstractNumId w:val="1"/>
  </w:num>
  <w:num w:numId="13">
    <w:abstractNumId w:val="5"/>
  </w:num>
  <w:num w:numId="14">
    <w:abstractNumId w:val="18"/>
  </w:num>
  <w:num w:numId="15">
    <w:abstractNumId w:val="33"/>
  </w:num>
  <w:num w:numId="16">
    <w:abstractNumId w:val="6"/>
  </w:num>
  <w:num w:numId="17">
    <w:abstractNumId w:val="13"/>
  </w:num>
  <w:num w:numId="18">
    <w:abstractNumId w:val="25"/>
  </w:num>
  <w:num w:numId="19">
    <w:abstractNumId w:val="28"/>
  </w:num>
  <w:num w:numId="20">
    <w:abstractNumId w:val="8"/>
  </w:num>
  <w:num w:numId="21">
    <w:abstractNumId w:val="7"/>
  </w:num>
  <w:num w:numId="22">
    <w:abstractNumId w:val="32"/>
  </w:num>
  <w:num w:numId="23">
    <w:abstractNumId w:val="26"/>
  </w:num>
  <w:num w:numId="24">
    <w:abstractNumId w:val="0"/>
  </w:num>
  <w:num w:numId="25">
    <w:abstractNumId w:val="17"/>
  </w:num>
  <w:num w:numId="26">
    <w:abstractNumId w:val="23"/>
  </w:num>
  <w:num w:numId="27">
    <w:abstractNumId w:val="12"/>
  </w:num>
  <w:num w:numId="28">
    <w:abstractNumId w:val="24"/>
  </w:num>
  <w:num w:numId="29">
    <w:abstractNumId w:val="16"/>
  </w:num>
  <w:num w:numId="30">
    <w:abstractNumId w:val="11"/>
  </w:num>
  <w:num w:numId="31">
    <w:abstractNumId w:val="9"/>
  </w:num>
  <w:num w:numId="32">
    <w:abstractNumId w:val="19"/>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5" w:val="Empty"/>
    <w:docVar w:name="OLE_LINK6" w:val="Empty"/>
  </w:docVars>
  <w:rsids>
    <w:rsidRoot w:val="00EF0FE6"/>
    <w:rsid w:val="00006F3C"/>
    <w:rsid w:val="00017BD8"/>
    <w:rsid w:val="00023F82"/>
    <w:rsid w:val="000251FA"/>
    <w:rsid w:val="000A4A80"/>
    <w:rsid w:val="000C3382"/>
    <w:rsid w:val="00102D25"/>
    <w:rsid w:val="00110569"/>
    <w:rsid w:val="00127921"/>
    <w:rsid w:val="0016002D"/>
    <w:rsid w:val="0019365A"/>
    <w:rsid w:val="001B0787"/>
    <w:rsid w:val="001B599F"/>
    <w:rsid w:val="001C6867"/>
    <w:rsid w:val="001C7699"/>
    <w:rsid w:val="001D02FD"/>
    <w:rsid w:val="001E735B"/>
    <w:rsid w:val="002524D2"/>
    <w:rsid w:val="00277F07"/>
    <w:rsid w:val="002840E2"/>
    <w:rsid w:val="0029450D"/>
    <w:rsid w:val="00315421"/>
    <w:rsid w:val="00333C16"/>
    <w:rsid w:val="00346425"/>
    <w:rsid w:val="00350E78"/>
    <w:rsid w:val="00393927"/>
    <w:rsid w:val="003A2A1D"/>
    <w:rsid w:val="003B68DF"/>
    <w:rsid w:val="003E5E4F"/>
    <w:rsid w:val="003F418C"/>
    <w:rsid w:val="003F5C7D"/>
    <w:rsid w:val="003F77B8"/>
    <w:rsid w:val="004362FF"/>
    <w:rsid w:val="0045514F"/>
    <w:rsid w:val="0046414D"/>
    <w:rsid w:val="00471AB5"/>
    <w:rsid w:val="00473D54"/>
    <w:rsid w:val="0047736E"/>
    <w:rsid w:val="004918A4"/>
    <w:rsid w:val="004D2094"/>
    <w:rsid w:val="004D7D3D"/>
    <w:rsid w:val="004E2153"/>
    <w:rsid w:val="004E5E07"/>
    <w:rsid w:val="00512E2B"/>
    <w:rsid w:val="00532635"/>
    <w:rsid w:val="0053696A"/>
    <w:rsid w:val="005416C6"/>
    <w:rsid w:val="00552B40"/>
    <w:rsid w:val="00582BDD"/>
    <w:rsid w:val="005A59A9"/>
    <w:rsid w:val="005B40EB"/>
    <w:rsid w:val="005D01EC"/>
    <w:rsid w:val="00631A30"/>
    <w:rsid w:val="00644ABA"/>
    <w:rsid w:val="00645793"/>
    <w:rsid w:val="006651F6"/>
    <w:rsid w:val="006864A4"/>
    <w:rsid w:val="006D1BD2"/>
    <w:rsid w:val="006D3913"/>
    <w:rsid w:val="006D4731"/>
    <w:rsid w:val="006F2E54"/>
    <w:rsid w:val="00706323"/>
    <w:rsid w:val="007528A9"/>
    <w:rsid w:val="00793998"/>
    <w:rsid w:val="007A0921"/>
    <w:rsid w:val="007D0A11"/>
    <w:rsid w:val="007D759F"/>
    <w:rsid w:val="007E6A39"/>
    <w:rsid w:val="007F0A6D"/>
    <w:rsid w:val="00806E94"/>
    <w:rsid w:val="00807243"/>
    <w:rsid w:val="00834673"/>
    <w:rsid w:val="00847A90"/>
    <w:rsid w:val="008615E5"/>
    <w:rsid w:val="008705D6"/>
    <w:rsid w:val="00891B50"/>
    <w:rsid w:val="008B726D"/>
    <w:rsid w:val="008C1579"/>
    <w:rsid w:val="008C2EB4"/>
    <w:rsid w:val="008C4B3D"/>
    <w:rsid w:val="00953983"/>
    <w:rsid w:val="00991227"/>
    <w:rsid w:val="0099371E"/>
    <w:rsid w:val="009B61F2"/>
    <w:rsid w:val="009B786F"/>
    <w:rsid w:val="009C284A"/>
    <w:rsid w:val="00A0600D"/>
    <w:rsid w:val="00A1444F"/>
    <w:rsid w:val="00A50009"/>
    <w:rsid w:val="00AA6868"/>
    <w:rsid w:val="00AC19B3"/>
    <w:rsid w:val="00AF608D"/>
    <w:rsid w:val="00B56CED"/>
    <w:rsid w:val="00B83B44"/>
    <w:rsid w:val="00B93EFB"/>
    <w:rsid w:val="00BB1230"/>
    <w:rsid w:val="00BF1030"/>
    <w:rsid w:val="00BF6609"/>
    <w:rsid w:val="00C15A8E"/>
    <w:rsid w:val="00C50573"/>
    <w:rsid w:val="00C51867"/>
    <w:rsid w:val="00C8335A"/>
    <w:rsid w:val="00C907F0"/>
    <w:rsid w:val="00C934F9"/>
    <w:rsid w:val="00CB385D"/>
    <w:rsid w:val="00CD2BB8"/>
    <w:rsid w:val="00CF1CBE"/>
    <w:rsid w:val="00D24164"/>
    <w:rsid w:val="00D75476"/>
    <w:rsid w:val="00D909C0"/>
    <w:rsid w:val="00DA480E"/>
    <w:rsid w:val="00DB2CD3"/>
    <w:rsid w:val="00DC3D2B"/>
    <w:rsid w:val="00DC4B1E"/>
    <w:rsid w:val="00DC6BE0"/>
    <w:rsid w:val="00DE1904"/>
    <w:rsid w:val="00DE789F"/>
    <w:rsid w:val="00E14E78"/>
    <w:rsid w:val="00E846F0"/>
    <w:rsid w:val="00EF0FE6"/>
    <w:rsid w:val="00EF53EB"/>
    <w:rsid w:val="00F023FD"/>
    <w:rsid w:val="00F62F43"/>
    <w:rsid w:val="00F77F39"/>
    <w:rsid w:val="00F826E5"/>
    <w:rsid w:val="00FB082D"/>
    <w:rsid w:val="00FB5829"/>
    <w:rsid w:val="00FE2FE9"/>
    <w:rsid w:val="00FF0CA7"/>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5:docId w15:val="{74AD17BD-DED8-415C-8DD4-0F90C35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04"/>
    <w:pPr>
      <w:widowControl w:val="0"/>
      <w:autoSpaceDE w:val="0"/>
      <w:autoSpaceDN w:val="0"/>
    </w:pPr>
    <w:rPr>
      <w:sz w:val="24"/>
      <w:szCs w:val="24"/>
    </w:rPr>
  </w:style>
  <w:style w:type="paragraph" w:styleId="Heading1">
    <w:name w:val="heading 1"/>
    <w:basedOn w:val="Normal"/>
    <w:next w:val="Normal"/>
    <w:qFormat/>
    <w:rsid w:val="005A59A9"/>
    <w:pPr>
      <w:keepNext/>
      <w:spacing w:before="216"/>
      <w:jc w:val="both"/>
      <w:outlineLvl w:val="0"/>
    </w:pPr>
    <w:rPr>
      <w:rFonts w:ascii="Arial" w:hAnsi="Arial" w:cs="Arial"/>
      <w:b/>
      <w:bCs/>
      <w:spacing w:val="2"/>
      <w:sz w:val="18"/>
      <w:szCs w:val="18"/>
    </w:rPr>
  </w:style>
  <w:style w:type="paragraph" w:styleId="Heading2">
    <w:name w:val="heading 2"/>
    <w:basedOn w:val="Normal"/>
    <w:next w:val="Normal"/>
    <w:qFormat/>
    <w:rsid w:val="005A59A9"/>
    <w:pPr>
      <w:keepNext/>
      <w:spacing w:before="240"/>
      <w:outlineLvl w:val="1"/>
    </w:pPr>
    <w:rPr>
      <w:rFonts w:ascii="Arial" w:hAnsi="Arial" w:cs="Arial"/>
      <w:b/>
      <w:bCs/>
      <w:spacing w:val="6"/>
      <w:sz w:val="22"/>
      <w:szCs w:val="22"/>
    </w:rPr>
  </w:style>
  <w:style w:type="paragraph" w:styleId="Heading3">
    <w:name w:val="heading 3"/>
    <w:basedOn w:val="Normal"/>
    <w:next w:val="Normal"/>
    <w:qFormat/>
    <w:rsid w:val="005A59A9"/>
    <w:pPr>
      <w:keepNext/>
      <w:spacing w:before="216"/>
      <w:outlineLvl w:val="2"/>
    </w:pPr>
    <w:rPr>
      <w:rFonts w:ascii="Arial" w:hAnsi="Arial" w:cs="Arial"/>
      <w:b/>
      <w:bCs/>
      <w:spacing w:val="2"/>
      <w:sz w:val="18"/>
      <w:szCs w:val="18"/>
    </w:rPr>
  </w:style>
  <w:style w:type="paragraph" w:styleId="Heading4">
    <w:name w:val="heading 4"/>
    <w:basedOn w:val="Normal"/>
    <w:next w:val="Normal"/>
    <w:qFormat/>
    <w:rsid w:val="005A59A9"/>
    <w:pPr>
      <w:keepNext/>
      <w:spacing w:before="240"/>
      <w:jc w:val="both"/>
      <w:outlineLvl w:val="3"/>
    </w:pPr>
    <w:rPr>
      <w:rFonts w:ascii="Arial" w:hAnsi="Arial" w:cs="Arial"/>
      <w:b/>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59A9"/>
    <w:pPr>
      <w:spacing w:before="36"/>
      <w:ind w:right="21"/>
      <w:jc w:val="both"/>
    </w:pPr>
    <w:rPr>
      <w:rFonts w:ascii="Arial" w:hAnsi="Arial" w:cs="Arial"/>
      <w:spacing w:val="2"/>
      <w:sz w:val="18"/>
      <w:szCs w:val="18"/>
    </w:rPr>
  </w:style>
  <w:style w:type="paragraph" w:styleId="DocumentMap">
    <w:name w:val="Document Map"/>
    <w:basedOn w:val="Normal"/>
    <w:semiHidden/>
    <w:rsid w:val="005A59A9"/>
    <w:pPr>
      <w:shd w:val="clear" w:color="auto" w:fill="000080"/>
    </w:pPr>
    <w:rPr>
      <w:rFonts w:ascii="Tahoma" w:hAnsi="Tahoma" w:cs="Tahoma"/>
    </w:rPr>
  </w:style>
  <w:style w:type="paragraph" w:styleId="BodyText">
    <w:name w:val="Body Text"/>
    <w:basedOn w:val="Normal"/>
    <w:rsid w:val="005A59A9"/>
    <w:pPr>
      <w:spacing w:before="36"/>
      <w:ind w:right="-69"/>
      <w:jc w:val="both"/>
    </w:pPr>
    <w:rPr>
      <w:rFonts w:ascii="Arial" w:hAnsi="Arial" w:cs="Arial"/>
      <w:spacing w:val="2"/>
      <w:sz w:val="18"/>
      <w:szCs w:val="18"/>
    </w:rPr>
  </w:style>
  <w:style w:type="paragraph" w:styleId="Header">
    <w:name w:val="header"/>
    <w:basedOn w:val="Normal"/>
    <w:rsid w:val="005A59A9"/>
    <w:pPr>
      <w:tabs>
        <w:tab w:val="center" w:pos="4320"/>
        <w:tab w:val="right" w:pos="8640"/>
      </w:tabs>
    </w:pPr>
  </w:style>
  <w:style w:type="character" w:styleId="Hyperlink">
    <w:name w:val="Hyperlink"/>
    <w:basedOn w:val="DefaultParagraphFont"/>
    <w:rsid w:val="005A59A9"/>
    <w:rPr>
      <w:rFonts w:cs="Times New Roman"/>
      <w:color w:val="0000FF"/>
      <w:u w:val="single"/>
    </w:rPr>
  </w:style>
  <w:style w:type="paragraph" w:styleId="BalloonText">
    <w:name w:val="Balloon Text"/>
    <w:basedOn w:val="Normal"/>
    <w:semiHidden/>
    <w:rsid w:val="005A59A9"/>
    <w:rPr>
      <w:rFonts w:ascii="Tahoma" w:hAnsi="Tahoma" w:cs="Tahoma"/>
      <w:sz w:val="16"/>
      <w:szCs w:val="16"/>
    </w:rPr>
  </w:style>
  <w:style w:type="paragraph" w:styleId="BodyText3">
    <w:name w:val="Body Text 3"/>
    <w:basedOn w:val="Normal"/>
    <w:rsid w:val="005A59A9"/>
    <w:pPr>
      <w:spacing w:before="180"/>
    </w:pPr>
    <w:rPr>
      <w:rFonts w:ascii="Arial" w:hAnsi="Arial" w:cs="Arial"/>
      <w:spacing w:val="2"/>
      <w:sz w:val="18"/>
      <w:szCs w:val="18"/>
    </w:rPr>
  </w:style>
  <w:style w:type="paragraph" w:styleId="Footer">
    <w:name w:val="footer"/>
    <w:basedOn w:val="Normal"/>
    <w:rsid w:val="005A59A9"/>
    <w:pPr>
      <w:tabs>
        <w:tab w:val="center" w:pos="4320"/>
        <w:tab w:val="right" w:pos="8640"/>
      </w:tabs>
    </w:pPr>
  </w:style>
  <w:style w:type="character" w:styleId="PageNumber">
    <w:name w:val="page number"/>
    <w:basedOn w:val="DefaultParagraphFont"/>
    <w:rsid w:val="005A59A9"/>
  </w:style>
  <w:style w:type="paragraph" w:styleId="ListParagraph">
    <w:name w:val="List Paragraph"/>
    <w:basedOn w:val="Normal"/>
    <w:uiPriority w:val="34"/>
    <w:qFormat/>
    <w:rsid w:val="00333C16"/>
    <w:pPr>
      <w:ind w:left="720"/>
      <w:contextualSpacing/>
    </w:pPr>
  </w:style>
  <w:style w:type="paragraph" w:styleId="Revision">
    <w:name w:val="Revision"/>
    <w:hidden/>
    <w:uiPriority w:val="99"/>
    <w:semiHidden/>
    <w:rsid w:val="00631A30"/>
    <w:rPr>
      <w:sz w:val="24"/>
      <w:szCs w:val="24"/>
    </w:rPr>
  </w:style>
  <w:style w:type="character" w:styleId="CommentReference">
    <w:name w:val="annotation reference"/>
    <w:basedOn w:val="DefaultParagraphFont"/>
    <w:rsid w:val="007D0A11"/>
    <w:rPr>
      <w:sz w:val="16"/>
      <w:szCs w:val="16"/>
    </w:rPr>
  </w:style>
  <w:style w:type="paragraph" w:styleId="CommentText">
    <w:name w:val="annotation text"/>
    <w:basedOn w:val="Normal"/>
    <w:link w:val="CommentTextChar"/>
    <w:rsid w:val="007D0A11"/>
    <w:rPr>
      <w:sz w:val="20"/>
      <w:szCs w:val="20"/>
    </w:rPr>
  </w:style>
  <w:style w:type="character" w:customStyle="1" w:styleId="CommentTextChar">
    <w:name w:val="Comment Text Char"/>
    <w:basedOn w:val="DefaultParagraphFont"/>
    <w:link w:val="CommentText"/>
    <w:rsid w:val="007D0A11"/>
  </w:style>
  <w:style w:type="paragraph" w:styleId="CommentSubject">
    <w:name w:val="annotation subject"/>
    <w:basedOn w:val="CommentText"/>
    <w:next w:val="CommentText"/>
    <w:link w:val="CommentSubjectChar"/>
    <w:rsid w:val="007D0A11"/>
    <w:rPr>
      <w:b/>
      <w:bCs/>
    </w:rPr>
  </w:style>
  <w:style w:type="character" w:customStyle="1" w:styleId="CommentSubjectChar">
    <w:name w:val="Comment Subject Char"/>
    <w:basedOn w:val="CommentTextChar"/>
    <w:link w:val="CommentSubject"/>
    <w:rsid w:val="007D0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doe.gov/pub/oil_gas/petroleum/survey_forms/defntnp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ia.gov/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2937</Words>
  <Characters>16742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19640</CharactersWithSpaces>
  <SharedDoc>false</SharedDoc>
  <HLinks>
    <vt:vector size="36" baseType="variant">
      <vt:variant>
        <vt:i4>524356</vt:i4>
      </vt:variant>
      <vt:variant>
        <vt:i4>15</vt:i4>
      </vt:variant>
      <vt:variant>
        <vt:i4>0</vt:i4>
      </vt:variant>
      <vt:variant>
        <vt:i4>5</vt:i4>
      </vt:variant>
      <vt:variant>
        <vt:lpwstr>http://www.eia.doe.gov/pub/oil_gas/petroleum/survey_forms/defntnp4.pdf</vt:lpwstr>
      </vt:variant>
      <vt:variant>
        <vt:lpwstr/>
      </vt:variant>
      <vt:variant>
        <vt:i4>65553</vt:i4>
      </vt:variant>
      <vt:variant>
        <vt:i4>12</vt:i4>
      </vt:variant>
      <vt:variant>
        <vt:i4>0</vt:i4>
      </vt:variant>
      <vt:variant>
        <vt:i4>5</vt:i4>
      </vt:variant>
      <vt:variant>
        <vt:lpwstr>http://www.eia.gov/survey/</vt:lpwstr>
      </vt:variant>
      <vt:variant>
        <vt:lpwstr>eia-805</vt:lpwstr>
      </vt:variant>
      <vt:variant>
        <vt:i4>6946867</vt:i4>
      </vt:variant>
      <vt:variant>
        <vt:i4>9</vt:i4>
      </vt:variant>
      <vt:variant>
        <vt:i4>0</vt:i4>
      </vt:variant>
      <vt:variant>
        <vt:i4>5</vt:i4>
      </vt:variant>
      <vt:variant>
        <vt:lpwstr>https://signon.eia.doe.gov/upload/noticeoog.jsp</vt:lpwstr>
      </vt:variant>
      <vt:variant>
        <vt:lpwstr/>
      </vt:variant>
      <vt:variant>
        <vt:i4>6881368</vt:i4>
      </vt:variant>
      <vt:variant>
        <vt:i4>6</vt:i4>
      </vt:variant>
      <vt:variant>
        <vt:i4>0</vt:i4>
      </vt:variant>
      <vt:variant>
        <vt:i4>5</vt:i4>
      </vt:variant>
      <vt:variant>
        <vt:lpwstr>mailto:OOG.SURVEYS@eia.doe.gov</vt:lpwstr>
      </vt:variant>
      <vt:variant>
        <vt:lpwstr/>
      </vt:variant>
      <vt:variant>
        <vt:i4>3014776</vt:i4>
      </vt:variant>
      <vt:variant>
        <vt:i4>3</vt:i4>
      </vt:variant>
      <vt:variant>
        <vt:i4>0</vt:i4>
      </vt:variant>
      <vt:variant>
        <vt:i4>5</vt:i4>
      </vt:variant>
      <vt:variant>
        <vt:lpwstr>http://www.eia4usa.eia.gov/</vt:lpwstr>
      </vt:variant>
      <vt:variant>
        <vt:lpwstr/>
      </vt:variant>
      <vt:variant>
        <vt:i4>4063352</vt:i4>
      </vt:variant>
      <vt:variant>
        <vt:i4>0</vt:i4>
      </vt:variant>
      <vt:variant>
        <vt:i4>0</vt:i4>
      </vt:variant>
      <vt:variant>
        <vt:i4>5</vt:i4>
      </vt:variant>
      <vt:variant>
        <vt:lpwstr>http://www.eia.gov/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dc:description>
  <cp:lastModifiedBy>Waugh, Shawna</cp:lastModifiedBy>
  <cp:revision>2</cp:revision>
  <cp:lastPrinted>2012-04-04T20:00:00Z</cp:lastPrinted>
  <dcterms:created xsi:type="dcterms:W3CDTF">2016-04-19T16:28:00Z</dcterms:created>
  <dcterms:modified xsi:type="dcterms:W3CDTF">2016-04-19T16:28:00Z</dcterms:modified>
  <cp:category> </cp:category>
</cp:coreProperties>
</file>