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61" w:rsidRDefault="004B0858" w:rsidP="00B13161">
      <w:pPr>
        <w:tabs>
          <w:tab w:val="left" w:pos="547"/>
          <w:tab w:val="left" w:pos="1080"/>
          <w:tab w:val="left" w:pos="1627"/>
          <w:tab w:val="left" w:pos="2160"/>
          <w:tab w:val="left" w:pos="2880"/>
        </w:tabs>
        <w:jc w:val="center"/>
        <w:rPr>
          <w:b/>
          <w:bCs/>
        </w:rPr>
      </w:pPr>
      <w:r>
        <w:rPr>
          <w:rFonts w:ascii="Times-Roman" w:hAnsi="Times-Roman"/>
          <w:b/>
          <w:sz w:val="28"/>
          <w:szCs w:val="28"/>
        </w:rPr>
        <w:t>V</w:t>
      </w:r>
      <w:r w:rsidR="007772F2">
        <w:rPr>
          <w:rFonts w:ascii="Times-Roman" w:hAnsi="Times-Roman"/>
          <w:b/>
          <w:sz w:val="28"/>
          <w:szCs w:val="28"/>
        </w:rPr>
        <w:t>eteran’s Health Benefits Handbook</w:t>
      </w:r>
      <w:r w:rsidR="00FB13A3" w:rsidRPr="005F7BD4">
        <w:rPr>
          <w:rFonts w:ascii="Times-Roman" w:hAnsi="Times-Roman"/>
          <w:b/>
          <w:sz w:val="28"/>
          <w:szCs w:val="28"/>
        </w:rPr>
        <w:br/>
      </w:r>
      <w:r w:rsidR="00090074" w:rsidRPr="00090074">
        <w:rPr>
          <w:rFonts w:ascii="Times-Roman" w:hAnsi="Times-Roman"/>
          <w:b/>
          <w:sz w:val="28"/>
          <w:szCs w:val="28"/>
        </w:rPr>
        <w:t>Questionnaire</w:t>
      </w:r>
      <w:r w:rsidR="00FB13A3" w:rsidRPr="006F5D1E">
        <w:rPr>
          <w:rFonts w:ascii="Times-Roman" w:hAnsi="Times-Roman"/>
          <w:b/>
        </w:rPr>
        <w:br/>
      </w:r>
      <w:r w:rsidR="00B13161">
        <w:rPr>
          <w:b/>
          <w:bCs/>
        </w:rPr>
        <w:t>OMB</w:t>
      </w:r>
      <w:r w:rsidR="00850D14">
        <w:rPr>
          <w:b/>
          <w:bCs/>
        </w:rPr>
        <w:t xml:space="preserve"> FORM 2900-0773</w:t>
      </w:r>
      <w:r w:rsidR="00B13161">
        <w:rPr>
          <w:b/>
          <w:bCs/>
        </w:rPr>
        <w:br/>
        <w:t>VA Form 10-</w:t>
      </w:r>
      <w:r w:rsidR="000F4DB6">
        <w:rPr>
          <w:b/>
          <w:bCs/>
        </w:rPr>
        <w:t>05</w:t>
      </w:r>
      <w:r w:rsidR="00730246">
        <w:rPr>
          <w:b/>
          <w:bCs/>
        </w:rPr>
        <w:t>07</w:t>
      </w:r>
    </w:p>
    <w:p w:rsidR="00B910FD" w:rsidRDefault="00B910FD">
      <w:pPr>
        <w:tabs>
          <w:tab w:val="left" w:pos="547"/>
          <w:tab w:val="left" w:pos="1080"/>
          <w:tab w:val="left" w:pos="1627"/>
          <w:tab w:val="left" w:pos="2160"/>
          <w:tab w:val="left" w:pos="2880"/>
        </w:tabs>
      </w:pPr>
    </w:p>
    <w:p w:rsidR="00B84639" w:rsidRPr="00B84639" w:rsidRDefault="00B84639" w:rsidP="00B84639"/>
    <w:p w:rsidR="00536A11" w:rsidRPr="00B84639"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B84639">
        <w:t>B.</w:t>
      </w:r>
      <w:r w:rsidRPr="00B84639">
        <w:tab/>
        <w:t>COLLECTIONS OF INFORMATION EMPLOYING STATISTICAL METHODS</w:t>
      </w:r>
    </w:p>
    <w:p w:rsidR="00536A11" w:rsidRDefault="00536A11">
      <w:pPr>
        <w:tabs>
          <w:tab w:val="left" w:pos="547"/>
          <w:tab w:val="left" w:pos="1080"/>
          <w:tab w:val="left" w:pos="1627"/>
          <w:tab w:val="left" w:pos="2160"/>
          <w:tab w:val="left" w:pos="2880"/>
        </w:tabs>
      </w:pPr>
    </w:p>
    <w:p w:rsidR="003C27A0" w:rsidRPr="003164B8" w:rsidRDefault="00536A11" w:rsidP="003C27A0">
      <w:pPr>
        <w:numPr>
          <w:ilvl w:val="0"/>
          <w:numId w:val="7"/>
        </w:numPr>
        <w:tabs>
          <w:tab w:val="clear" w:pos="360"/>
          <w:tab w:val="left" w:pos="547"/>
          <w:tab w:val="left" w:pos="1080"/>
          <w:tab w:val="left" w:pos="1627"/>
          <w:tab w:val="left" w:pos="2160"/>
          <w:tab w:val="left" w:pos="2880"/>
        </w:tabs>
        <w:ind w:left="0" w:firstLine="0"/>
        <w:rPr>
          <w:b/>
        </w:rPr>
      </w:pPr>
      <w:r w:rsidRPr="00B84639">
        <w:rPr>
          <w:b/>
        </w:rPr>
        <w:t>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strata.  Indicate expected response rates.  If this has been conducted previously include actual response rates achieved.</w:t>
      </w:r>
    </w:p>
    <w:p w:rsidR="000C2F44" w:rsidRPr="00B84639" w:rsidRDefault="000C2F44" w:rsidP="000C2F44">
      <w:pPr>
        <w:tabs>
          <w:tab w:val="left" w:pos="547"/>
          <w:tab w:val="left" w:pos="1080"/>
          <w:tab w:val="left" w:pos="1627"/>
          <w:tab w:val="left" w:pos="2160"/>
          <w:tab w:val="left" w:pos="2880"/>
        </w:tabs>
        <w:ind w:left="360"/>
        <w:rPr>
          <w:b/>
        </w:rPr>
      </w:pPr>
    </w:p>
    <w:p w:rsidR="000C2F44" w:rsidRPr="00B84639" w:rsidRDefault="000C2F44"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4639">
        <w:tab/>
      </w:r>
      <w:r w:rsidRPr="00B84639">
        <w:tab/>
      </w:r>
      <w:r w:rsidR="007772F2">
        <w:t>Veteran</w:t>
      </w:r>
      <w:r w:rsidRPr="00B84639">
        <w:t xml:space="preserve"> population</w:t>
      </w:r>
      <w:r w:rsidRPr="00B84639">
        <w:tab/>
      </w:r>
      <w:r w:rsidR="004B0858">
        <w:tab/>
      </w:r>
      <w:r w:rsidRPr="00B84639">
        <w:tab/>
      </w:r>
      <w:r w:rsidRPr="00B84639">
        <w:tab/>
      </w:r>
      <w:r w:rsidRPr="00B84639">
        <w:tab/>
      </w:r>
      <w:r w:rsidR="006236DB">
        <w:t>5</w:t>
      </w:r>
      <w:r w:rsidR="008B41B9">
        <w:t>00,00</w:t>
      </w:r>
      <w:r w:rsidR="006236DB">
        <w:t>0</w:t>
      </w:r>
    </w:p>
    <w:p w:rsidR="000C2F44" w:rsidRDefault="000C2F44"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4639">
        <w:tab/>
      </w:r>
      <w:r w:rsidRPr="00B84639">
        <w:tab/>
      </w:r>
      <w:r w:rsidR="00730246">
        <w:t xml:space="preserve">Sample Size </w:t>
      </w:r>
      <w:r w:rsidR="00730246">
        <w:tab/>
      </w:r>
      <w:r w:rsidR="00730246">
        <w:tab/>
      </w:r>
      <w:r w:rsidR="00730246">
        <w:tab/>
      </w:r>
      <w:r w:rsidR="00730246">
        <w:tab/>
      </w:r>
      <w:r w:rsidR="00730246">
        <w:tab/>
      </w:r>
      <w:r w:rsidR="00730246">
        <w:tab/>
        <w:t>2</w:t>
      </w:r>
      <w:r w:rsidR="001B04FD">
        <w:t>,</w:t>
      </w:r>
      <w:r w:rsidR="00472910">
        <w:t>500</w:t>
      </w:r>
    </w:p>
    <w:p w:rsidR="006562EE" w:rsidRPr="00B84639" w:rsidRDefault="00164104"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rsidR="00730246" w:rsidRPr="00B84639">
        <w:t>Potential respondent universe:</w:t>
      </w:r>
      <w:r w:rsidR="00730246" w:rsidRPr="00B84639">
        <w:tab/>
      </w:r>
      <w:r w:rsidR="00730246" w:rsidRPr="00B84639">
        <w:tab/>
      </w:r>
      <w:r w:rsidR="00730246" w:rsidRPr="00B84639">
        <w:tab/>
      </w:r>
      <w:r w:rsidR="00730246" w:rsidRPr="00B84639">
        <w:tab/>
      </w:r>
      <w:bookmarkStart w:id="0" w:name="_GoBack"/>
      <w:bookmarkEnd w:id="0"/>
      <w:r w:rsidR="008B41B9">
        <w:t>1250</w:t>
      </w:r>
    </w:p>
    <w:p w:rsidR="000C2F44" w:rsidRPr="00B84639" w:rsidRDefault="000C2F44"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4639">
        <w:tab/>
      </w:r>
      <w:r w:rsidR="00AB5B14">
        <w:t xml:space="preserve"> </w:t>
      </w:r>
      <w:r w:rsidR="003C27A0">
        <w:tab/>
        <w:t>Expected Response Rate</w:t>
      </w:r>
      <w:r w:rsidR="003C27A0">
        <w:tab/>
      </w:r>
      <w:r w:rsidR="003C27A0">
        <w:tab/>
      </w:r>
      <w:r w:rsidR="003C27A0">
        <w:tab/>
      </w:r>
      <w:r w:rsidR="003C27A0">
        <w:tab/>
      </w:r>
      <w:r w:rsidR="003C27A0">
        <w:tab/>
      </w:r>
      <w:r w:rsidR="008B41B9">
        <w:t>50%</w:t>
      </w:r>
    </w:p>
    <w:p w:rsidR="000C2F44" w:rsidRPr="00B84639" w:rsidRDefault="000C2F44" w:rsidP="000C2F44">
      <w:pPr>
        <w:tabs>
          <w:tab w:val="left" w:pos="540"/>
          <w:tab w:val="left" w:pos="1080"/>
          <w:tab w:val="left" w:pos="1620"/>
          <w:tab w:val="left" w:pos="2160"/>
          <w:tab w:val="left" w:pos="2880"/>
          <w:tab w:val="left" w:pos="3600"/>
          <w:tab w:val="left" w:pos="4320"/>
          <w:tab w:val="left" w:pos="5040"/>
          <w:tab w:val="left" w:pos="5760"/>
          <w:tab w:val="left" w:pos="7200"/>
          <w:tab w:val="left" w:pos="7920"/>
          <w:tab w:val="left" w:pos="8640"/>
          <w:tab w:val="left" w:pos="9360"/>
        </w:tabs>
        <w:ind w:left="3600" w:hanging="2088"/>
      </w:pPr>
    </w:p>
    <w:p w:rsidR="003C27A0" w:rsidRPr="00B84639" w:rsidRDefault="000C2F44" w:rsidP="003164B8">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ind w:left="1080"/>
      </w:pPr>
      <w:r w:rsidRPr="00B84639">
        <w:t xml:space="preserve">Sampling methodology:  </w:t>
      </w:r>
      <w:r w:rsidR="00164104">
        <w:t xml:space="preserve">A random sample of </w:t>
      </w:r>
      <w:r w:rsidR="007772F2">
        <w:t xml:space="preserve">Veterans that have received the Health Benefits Handbook generated from Enrollment System </w:t>
      </w:r>
      <w:r w:rsidR="00D86766">
        <w:t>(ES).</w:t>
      </w:r>
    </w:p>
    <w:p w:rsidR="000C2F44" w:rsidRPr="00B84639" w:rsidRDefault="000C2F44" w:rsidP="000C2F44">
      <w:pPr>
        <w:pStyle w:val="Header"/>
        <w:tabs>
          <w:tab w:val="clear" w:pos="4320"/>
          <w:tab w:val="clear" w:pos="8640"/>
          <w:tab w:val="left" w:pos="547"/>
          <w:tab w:val="left" w:pos="1080"/>
          <w:tab w:val="left" w:pos="1627"/>
          <w:tab w:val="left" w:pos="2160"/>
          <w:tab w:val="left" w:pos="2880"/>
        </w:tabs>
        <w:rPr>
          <w:sz w:val="24"/>
        </w:rPr>
      </w:pPr>
    </w:p>
    <w:p w:rsidR="00536A11" w:rsidRPr="00B84639" w:rsidRDefault="00536A11">
      <w:pPr>
        <w:numPr>
          <w:ilvl w:val="0"/>
          <w:numId w:val="1"/>
        </w:numPr>
        <w:tabs>
          <w:tab w:val="clear" w:pos="360"/>
          <w:tab w:val="left" w:pos="547"/>
          <w:tab w:val="left" w:pos="1080"/>
          <w:tab w:val="left" w:pos="1627"/>
          <w:tab w:val="left" w:pos="2160"/>
          <w:tab w:val="left" w:pos="2880"/>
        </w:tabs>
        <w:rPr>
          <w:b/>
        </w:rPr>
      </w:pPr>
      <w:r w:rsidRPr="00B84639">
        <w:rPr>
          <w:b/>
        </w:rPr>
        <w:t>Describe the procedures for the collection of information, including:</w:t>
      </w:r>
    </w:p>
    <w:p w:rsidR="008C58D7" w:rsidRDefault="00536A11" w:rsidP="008C58D7">
      <w:pPr>
        <w:numPr>
          <w:ilvl w:val="0"/>
          <w:numId w:val="2"/>
        </w:numPr>
        <w:tabs>
          <w:tab w:val="clear" w:pos="360"/>
          <w:tab w:val="left" w:pos="547"/>
          <w:tab w:val="left" w:pos="1080"/>
          <w:tab w:val="left" w:pos="1627"/>
          <w:tab w:val="left" w:pos="2160"/>
          <w:tab w:val="left" w:pos="2880"/>
        </w:tabs>
        <w:rPr>
          <w:b/>
        </w:rPr>
      </w:pPr>
      <w:r w:rsidRPr="00B84639">
        <w:rPr>
          <w:b/>
        </w:rPr>
        <w:t>Statistical methodology for stratification and sample selection</w:t>
      </w:r>
    </w:p>
    <w:p w:rsidR="00F07720" w:rsidRPr="008C58D7" w:rsidRDefault="00164104" w:rsidP="00164104">
      <w:pPr>
        <w:tabs>
          <w:tab w:val="left" w:pos="547"/>
          <w:tab w:val="left" w:pos="1080"/>
          <w:tab w:val="left" w:pos="1627"/>
          <w:tab w:val="left" w:pos="2160"/>
          <w:tab w:val="left" w:pos="2880"/>
        </w:tabs>
        <w:ind w:left="547"/>
        <w:rPr>
          <w:b/>
        </w:rPr>
      </w:pPr>
      <w:r>
        <w:t>Veteran eligibility for VHA healthcare benefits is categorized by Priority Groups.  Each priority group has a pre-defined set of eligibility</w:t>
      </w:r>
      <w:r w:rsidR="00903BD3">
        <w:t xml:space="preserve"> factors that determine the</w:t>
      </w:r>
      <w:r>
        <w:t xml:space="preserve"> type of care Veterans in th</w:t>
      </w:r>
      <w:r w:rsidR="007772F2">
        <w:t xml:space="preserve">at priority group can receive. </w:t>
      </w:r>
      <w:r w:rsidR="004B49B6">
        <w:t>The sample</w:t>
      </w:r>
      <w:r w:rsidR="001E3C0F">
        <w:t xml:space="preserve"> will</w:t>
      </w:r>
      <w:r w:rsidR="006B1C93">
        <w:t xml:space="preserve"> represent the percentage of enrollees</w:t>
      </w:r>
      <w:r w:rsidR="001E3C0F">
        <w:t xml:space="preserve"> in each of the priority groups.  The sample percentages wi</w:t>
      </w:r>
      <w:r w:rsidR="006B1C93">
        <w:t xml:space="preserve">ll be derived from </w:t>
      </w:r>
      <w:r w:rsidR="00472910">
        <w:t xml:space="preserve">newly </w:t>
      </w:r>
      <w:r w:rsidR="006B1C93">
        <w:t>enrolled Veterans in each priority group</w:t>
      </w:r>
      <w:r w:rsidR="001E3C0F">
        <w:t xml:space="preserve"> for the most recent</w:t>
      </w:r>
      <w:r w:rsidR="00472910">
        <w:t>ly</w:t>
      </w:r>
      <w:r w:rsidR="001E3C0F">
        <w:t xml:space="preserve"> completed quarter in the Fiscal Year.  The random sample for each priority group will be extracted from </w:t>
      </w:r>
      <w:r w:rsidR="00D86766">
        <w:t>ES</w:t>
      </w:r>
      <w:r w:rsidR="001E3C0F">
        <w:t>) via a randomized query.</w:t>
      </w:r>
    </w:p>
    <w:p w:rsidR="008C58D7" w:rsidRDefault="00536A11" w:rsidP="008C58D7">
      <w:pPr>
        <w:numPr>
          <w:ilvl w:val="0"/>
          <w:numId w:val="2"/>
        </w:numPr>
        <w:tabs>
          <w:tab w:val="clear" w:pos="360"/>
          <w:tab w:val="left" w:pos="547"/>
          <w:tab w:val="left" w:pos="1080"/>
          <w:tab w:val="left" w:pos="1627"/>
          <w:tab w:val="left" w:pos="2160"/>
          <w:tab w:val="left" w:pos="2880"/>
        </w:tabs>
        <w:rPr>
          <w:b/>
        </w:rPr>
      </w:pPr>
      <w:r w:rsidRPr="00B84639">
        <w:rPr>
          <w:b/>
        </w:rPr>
        <w:t>Estimation procedure</w:t>
      </w:r>
    </w:p>
    <w:p w:rsidR="008C58D7" w:rsidRPr="008C58D7" w:rsidRDefault="008C58D7" w:rsidP="008C58D7">
      <w:pPr>
        <w:tabs>
          <w:tab w:val="left" w:pos="547"/>
          <w:tab w:val="left" w:pos="1080"/>
          <w:tab w:val="left" w:pos="1627"/>
          <w:tab w:val="left" w:pos="2160"/>
          <w:tab w:val="left" w:pos="2880"/>
        </w:tabs>
        <w:ind w:left="547"/>
      </w:pPr>
      <w:r>
        <w:rPr>
          <w:b/>
        </w:rPr>
        <w:t xml:space="preserve"> </w:t>
      </w:r>
      <w:r w:rsidR="00090074" w:rsidRPr="008C58D7">
        <w:t>It is expected</w:t>
      </w:r>
      <w:r w:rsidR="00090074">
        <w:t xml:space="preserve"> that the response rate will be 50%.  This is based on previous data collections   conducted by VHA.  </w:t>
      </w:r>
    </w:p>
    <w:p w:rsidR="00536A11" w:rsidRPr="00B84639" w:rsidRDefault="00536A11">
      <w:pPr>
        <w:numPr>
          <w:ilvl w:val="0"/>
          <w:numId w:val="2"/>
        </w:numPr>
        <w:tabs>
          <w:tab w:val="clear" w:pos="360"/>
          <w:tab w:val="left" w:pos="547"/>
          <w:tab w:val="left" w:pos="1080"/>
          <w:tab w:val="left" w:pos="1627"/>
          <w:tab w:val="left" w:pos="2160"/>
          <w:tab w:val="left" w:pos="2880"/>
        </w:tabs>
        <w:rPr>
          <w:b/>
        </w:rPr>
      </w:pPr>
      <w:r w:rsidRPr="00B84639">
        <w:rPr>
          <w:b/>
        </w:rPr>
        <w:t>Degree of accuracy needed</w:t>
      </w:r>
      <w:r w:rsidR="00176C17">
        <w:rPr>
          <w:b/>
        </w:rPr>
        <w:t xml:space="preserve"> +/- 5%</w:t>
      </w:r>
    </w:p>
    <w:p w:rsidR="00536A11" w:rsidRDefault="00536A11">
      <w:pPr>
        <w:numPr>
          <w:ilvl w:val="0"/>
          <w:numId w:val="2"/>
        </w:numPr>
        <w:tabs>
          <w:tab w:val="clear" w:pos="360"/>
          <w:tab w:val="left" w:pos="547"/>
          <w:tab w:val="left" w:pos="1080"/>
          <w:tab w:val="left" w:pos="1627"/>
          <w:tab w:val="left" w:pos="2160"/>
          <w:tab w:val="left" w:pos="2880"/>
        </w:tabs>
        <w:rPr>
          <w:b/>
        </w:rPr>
      </w:pPr>
      <w:r>
        <w:rPr>
          <w:b/>
        </w:rPr>
        <w:t>Unusual problems requiring specialized sampling procedures</w:t>
      </w:r>
    </w:p>
    <w:p w:rsidR="003164B8" w:rsidRPr="0097691D" w:rsidRDefault="003164B8" w:rsidP="003164B8">
      <w:pPr>
        <w:tabs>
          <w:tab w:val="left" w:pos="547"/>
          <w:tab w:val="left" w:pos="1080"/>
          <w:tab w:val="left" w:pos="1627"/>
          <w:tab w:val="left" w:pos="2160"/>
          <w:tab w:val="left" w:pos="2880"/>
        </w:tabs>
      </w:pPr>
      <w:r>
        <w:rPr>
          <w:b/>
        </w:rPr>
        <w:tab/>
      </w:r>
      <w:r w:rsidR="0097691D" w:rsidRPr="0097691D">
        <w:t>No problems are anticipated</w:t>
      </w:r>
    </w:p>
    <w:p w:rsidR="000C2F44" w:rsidRPr="00304C2A" w:rsidRDefault="00536A11" w:rsidP="00B84639">
      <w:pPr>
        <w:numPr>
          <w:ilvl w:val="0"/>
          <w:numId w:val="2"/>
        </w:numPr>
        <w:tabs>
          <w:tab w:val="clear" w:pos="360"/>
          <w:tab w:val="left" w:pos="547"/>
          <w:tab w:val="left" w:pos="1080"/>
          <w:tab w:val="left" w:pos="1627"/>
          <w:tab w:val="left" w:pos="2160"/>
          <w:tab w:val="left" w:pos="2880"/>
        </w:tabs>
        <w:rPr>
          <w:b/>
        </w:rPr>
      </w:pPr>
      <w:r>
        <w:rPr>
          <w:b/>
        </w:rPr>
        <w:t>Any use of less frequent than annual data collection to reduce burden</w:t>
      </w:r>
    </w:p>
    <w:p w:rsidR="000C2F44" w:rsidRPr="00B84639" w:rsidRDefault="006B1C93" w:rsidP="00F51EE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rPr>
          <w:color w:val="000000"/>
        </w:rPr>
        <w:t>This will be an annual survey.</w:t>
      </w:r>
    </w:p>
    <w:p w:rsidR="00536A11" w:rsidRPr="00B84639" w:rsidRDefault="00536A11">
      <w:pPr>
        <w:tabs>
          <w:tab w:val="left" w:pos="547"/>
          <w:tab w:val="left" w:pos="1080"/>
          <w:tab w:val="left" w:pos="1627"/>
          <w:tab w:val="left" w:pos="2160"/>
          <w:tab w:val="left" w:pos="2880"/>
        </w:tabs>
        <w:rPr>
          <w:b/>
        </w:rPr>
      </w:pPr>
    </w:p>
    <w:p w:rsidR="00536A11" w:rsidRPr="00B84639" w:rsidRDefault="00536A11">
      <w:pPr>
        <w:pStyle w:val="Header"/>
        <w:tabs>
          <w:tab w:val="clear" w:pos="4320"/>
          <w:tab w:val="clear" w:pos="8640"/>
          <w:tab w:val="left" w:pos="547"/>
          <w:tab w:val="left" w:pos="1080"/>
          <w:tab w:val="left" w:pos="1627"/>
          <w:tab w:val="left" w:pos="2160"/>
          <w:tab w:val="left" w:pos="2880"/>
        </w:tabs>
        <w:rPr>
          <w:b/>
          <w:sz w:val="24"/>
        </w:rPr>
      </w:pPr>
      <w:r w:rsidRPr="00B84639">
        <w:rPr>
          <w:b/>
          <w:sz w:val="24"/>
        </w:rPr>
        <w:t>3.  Describe methods to maximize response rate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64683C" w:rsidRPr="00B84639" w:rsidRDefault="0064683C">
      <w:pPr>
        <w:pStyle w:val="Header"/>
        <w:tabs>
          <w:tab w:val="clear" w:pos="4320"/>
          <w:tab w:val="clear" w:pos="8640"/>
          <w:tab w:val="left" w:pos="547"/>
          <w:tab w:val="left" w:pos="1080"/>
          <w:tab w:val="left" w:pos="1627"/>
          <w:tab w:val="left" w:pos="2160"/>
          <w:tab w:val="left" w:pos="2880"/>
        </w:tabs>
        <w:rPr>
          <w:b/>
          <w:sz w:val="24"/>
        </w:rPr>
      </w:pPr>
    </w:p>
    <w:p w:rsidR="002B7609" w:rsidRPr="002B7609" w:rsidRDefault="000C2F44" w:rsidP="002B760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Pr>
          <w:color w:val="000000"/>
        </w:rPr>
        <w:tab/>
      </w:r>
      <w:r w:rsidR="00C3688C">
        <w:rPr>
          <w:color w:val="000000"/>
        </w:rPr>
        <w:t>The assumed</w:t>
      </w:r>
      <w:r w:rsidR="008B41B9">
        <w:rPr>
          <w:color w:val="000000"/>
        </w:rPr>
        <w:t xml:space="preserve"> 50% </w:t>
      </w:r>
      <w:r w:rsidR="00C3688C">
        <w:rPr>
          <w:color w:val="000000"/>
        </w:rPr>
        <w:t>response rat</w:t>
      </w:r>
      <w:r w:rsidR="00822370">
        <w:rPr>
          <w:color w:val="000000"/>
        </w:rPr>
        <w:t xml:space="preserve">e </w:t>
      </w:r>
      <w:r w:rsidR="00046C9E">
        <w:rPr>
          <w:color w:val="000000"/>
        </w:rPr>
        <w:t xml:space="preserve">on </w:t>
      </w:r>
      <w:r w:rsidR="008B41B9">
        <w:rPr>
          <w:color w:val="000000"/>
        </w:rPr>
        <w:t>2500</w:t>
      </w:r>
      <w:r w:rsidR="00BA3290">
        <w:rPr>
          <w:color w:val="000000"/>
        </w:rPr>
        <w:t xml:space="preserve"> surveys offered </w:t>
      </w:r>
      <w:r w:rsidR="00822370">
        <w:rPr>
          <w:color w:val="000000"/>
        </w:rPr>
        <w:t>should</w:t>
      </w:r>
      <w:r w:rsidR="00C3688C">
        <w:rPr>
          <w:color w:val="000000"/>
        </w:rPr>
        <w:t xml:space="preserve"> yield </w:t>
      </w:r>
      <w:r w:rsidR="00046C9E">
        <w:rPr>
          <w:color w:val="000000"/>
        </w:rPr>
        <w:t xml:space="preserve">yearly </w:t>
      </w:r>
      <w:r w:rsidR="00C3688C">
        <w:rPr>
          <w:color w:val="000000"/>
        </w:rPr>
        <w:t xml:space="preserve">results </w:t>
      </w:r>
      <w:r w:rsidR="00822370">
        <w:rPr>
          <w:color w:val="000000"/>
        </w:rPr>
        <w:t xml:space="preserve">with </w:t>
      </w:r>
      <w:r w:rsidR="00C3688C">
        <w:rPr>
          <w:color w:val="000000"/>
        </w:rPr>
        <w:t>approximat</w:t>
      </w:r>
      <w:r w:rsidR="00822370">
        <w:rPr>
          <w:color w:val="000000"/>
        </w:rPr>
        <w:t xml:space="preserve">ely +/- </w:t>
      </w:r>
      <w:r w:rsidR="005A0D24">
        <w:rPr>
          <w:color w:val="000000"/>
        </w:rPr>
        <w:t>3</w:t>
      </w:r>
      <w:r w:rsidR="00822370">
        <w:rPr>
          <w:color w:val="000000"/>
        </w:rPr>
        <w:t xml:space="preserve">% margin of error.  </w:t>
      </w:r>
    </w:p>
    <w:p w:rsidR="002B7609" w:rsidRDefault="002B7609">
      <w:pPr>
        <w:pStyle w:val="Header"/>
        <w:tabs>
          <w:tab w:val="clear" w:pos="4320"/>
          <w:tab w:val="clear" w:pos="8640"/>
          <w:tab w:val="left" w:pos="547"/>
          <w:tab w:val="left" w:pos="1080"/>
          <w:tab w:val="left" w:pos="1627"/>
          <w:tab w:val="left" w:pos="2160"/>
          <w:tab w:val="left" w:pos="2880"/>
        </w:tabs>
        <w:rPr>
          <w:b/>
          <w:sz w:val="24"/>
          <w:szCs w:val="24"/>
        </w:rPr>
      </w:pPr>
    </w:p>
    <w:p w:rsidR="00536A11" w:rsidRDefault="00536A11">
      <w:pPr>
        <w:pStyle w:val="Header"/>
        <w:tabs>
          <w:tab w:val="clear" w:pos="4320"/>
          <w:tab w:val="clear" w:pos="8640"/>
          <w:tab w:val="left" w:pos="547"/>
          <w:tab w:val="left" w:pos="1080"/>
          <w:tab w:val="left" w:pos="1627"/>
          <w:tab w:val="left" w:pos="2160"/>
          <w:tab w:val="left" w:pos="2880"/>
        </w:tabs>
        <w:rPr>
          <w:b/>
          <w:sz w:val="24"/>
        </w:rPr>
      </w:pPr>
      <w:r w:rsidRPr="00B84639">
        <w:rPr>
          <w:b/>
          <w:sz w:val="24"/>
        </w:rPr>
        <w:lastRenderedPageBreak/>
        <w:t>4.  Describe any tests of procedures or methods to be undertaken.  Testing is encouraged as an effective means of refining collections to minimize burden and improve utility.  Tests must be approved if they call for answers to identical questions of 10 or more individuals.</w:t>
      </w:r>
    </w:p>
    <w:p w:rsidR="009D33EF" w:rsidRDefault="009D33EF">
      <w:pPr>
        <w:pStyle w:val="Header"/>
        <w:tabs>
          <w:tab w:val="clear" w:pos="4320"/>
          <w:tab w:val="clear" w:pos="8640"/>
          <w:tab w:val="left" w:pos="547"/>
          <w:tab w:val="left" w:pos="1080"/>
          <w:tab w:val="left" w:pos="1627"/>
          <w:tab w:val="left" w:pos="2160"/>
          <w:tab w:val="left" w:pos="2880"/>
        </w:tabs>
        <w:rPr>
          <w:b/>
          <w:sz w:val="24"/>
        </w:rPr>
      </w:pPr>
    </w:p>
    <w:p w:rsidR="002B7609" w:rsidRDefault="0030460A">
      <w:pPr>
        <w:pStyle w:val="Header"/>
        <w:tabs>
          <w:tab w:val="clear" w:pos="4320"/>
          <w:tab w:val="clear" w:pos="8640"/>
          <w:tab w:val="left" w:pos="547"/>
          <w:tab w:val="left" w:pos="1080"/>
          <w:tab w:val="left" w:pos="1627"/>
          <w:tab w:val="left" w:pos="2160"/>
          <w:tab w:val="left" w:pos="2880"/>
        </w:tabs>
        <w:rPr>
          <w:sz w:val="24"/>
          <w:szCs w:val="24"/>
        </w:rPr>
      </w:pPr>
      <w:r>
        <w:rPr>
          <w:sz w:val="24"/>
        </w:rPr>
        <w:t>This is a</w:t>
      </w:r>
      <w:r w:rsidR="008F7194">
        <w:rPr>
          <w:sz w:val="24"/>
        </w:rPr>
        <w:t xml:space="preserve"> targeted</w:t>
      </w:r>
      <w:r w:rsidR="003D206B">
        <w:rPr>
          <w:sz w:val="24"/>
        </w:rPr>
        <w:t xml:space="preserve"> survey with </w:t>
      </w:r>
      <w:r w:rsidR="00176C17">
        <w:rPr>
          <w:sz w:val="24"/>
        </w:rPr>
        <w:t>10</w:t>
      </w:r>
      <w:r w:rsidR="001E083F">
        <w:rPr>
          <w:sz w:val="24"/>
        </w:rPr>
        <w:t xml:space="preserve"> </w:t>
      </w:r>
      <w:r>
        <w:rPr>
          <w:sz w:val="24"/>
        </w:rPr>
        <w:t>questions.  The number of questions was kept t</w:t>
      </w:r>
      <w:r w:rsidR="006B1C93">
        <w:rPr>
          <w:sz w:val="24"/>
        </w:rPr>
        <w:t xml:space="preserve">o a minimum to reduce burden and </w:t>
      </w:r>
      <w:r>
        <w:rPr>
          <w:sz w:val="24"/>
        </w:rPr>
        <w:t>improve response rates</w:t>
      </w:r>
      <w:r w:rsidR="006B1C93">
        <w:rPr>
          <w:sz w:val="24"/>
        </w:rPr>
        <w:t xml:space="preserve"> while providing actionable data</w:t>
      </w:r>
      <w:r>
        <w:rPr>
          <w:sz w:val="24"/>
        </w:rPr>
        <w:t xml:space="preserve">.  </w:t>
      </w:r>
      <w:r w:rsidR="005F6DD5" w:rsidRPr="005F6DD5">
        <w:rPr>
          <w:sz w:val="24"/>
          <w:szCs w:val="24"/>
        </w:rPr>
        <w:t>The questions</w:t>
      </w:r>
      <w:r w:rsidR="005F6DD5">
        <w:rPr>
          <w:sz w:val="24"/>
          <w:szCs w:val="24"/>
        </w:rPr>
        <w:t xml:space="preserve"> were select</w:t>
      </w:r>
      <w:r w:rsidR="00046C9E">
        <w:rPr>
          <w:sz w:val="24"/>
          <w:szCs w:val="24"/>
        </w:rPr>
        <w:t xml:space="preserve">ed and developed by the VHA </w:t>
      </w:r>
      <w:r w:rsidR="001E083F">
        <w:rPr>
          <w:sz w:val="24"/>
          <w:szCs w:val="24"/>
        </w:rPr>
        <w:t>Veteran</w:t>
      </w:r>
      <w:r w:rsidR="00D86766">
        <w:rPr>
          <w:sz w:val="24"/>
          <w:szCs w:val="24"/>
        </w:rPr>
        <w:t>s</w:t>
      </w:r>
      <w:r w:rsidR="001E083F">
        <w:rPr>
          <w:sz w:val="24"/>
          <w:szCs w:val="24"/>
        </w:rPr>
        <w:t xml:space="preserve"> </w:t>
      </w:r>
      <w:r w:rsidR="006B1C93">
        <w:rPr>
          <w:sz w:val="24"/>
          <w:szCs w:val="24"/>
        </w:rPr>
        <w:t xml:space="preserve">Health Benefits Handbook </w:t>
      </w:r>
      <w:r w:rsidR="005F6DD5">
        <w:rPr>
          <w:sz w:val="24"/>
          <w:szCs w:val="24"/>
        </w:rPr>
        <w:t xml:space="preserve">Program Management Team.  This team is responsible for </w:t>
      </w:r>
      <w:r w:rsidR="006B1C93">
        <w:rPr>
          <w:sz w:val="24"/>
          <w:szCs w:val="24"/>
        </w:rPr>
        <w:t xml:space="preserve">the design and content of the </w:t>
      </w:r>
      <w:r w:rsidR="00D86766">
        <w:rPr>
          <w:rFonts w:ascii="Times-Roman" w:hAnsi="Times-Roman"/>
          <w:sz w:val="24"/>
          <w:szCs w:val="24"/>
        </w:rPr>
        <w:t>Veteran</w:t>
      </w:r>
      <w:r w:rsidR="006B1C93" w:rsidRPr="006B1C93">
        <w:rPr>
          <w:rFonts w:ascii="Times-Roman" w:hAnsi="Times-Roman"/>
          <w:sz w:val="24"/>
          <w:szCs w:val="24"/>
        </w:rPr>
        <w:t>s</w:t>
      </w:r>
      <w:r w:rsidR="006B1C93" w:rsidRPr="006B1C93">
        <w:rPr>
          <w:rFonts w:ascii="Times-Roman" w:hAnsi="Times-Roman"/>
          <w:sz w:val="28"/>
          <w:szCs w:val="28"/>
        </w:rPr>
        <w:t xml:space="preserve"> </w:t>
      </w:r>
      <w:r w:rsidR="006B1C93" w:rsidRPr="006B1C93">
        <w:rPr>
          <w:sz w:val="24"/>
          <w:szCs w:val="24"/>
        </w:rPr>
        <w:t>Health Benefits Handbook</w:t>
      </w:r>
      <w:r w:rsidR="00046C9E" w:rsidRPr="006B1C93">
        <w:rPr>
          <w:sz w:val="24"/>
          <w:szCs w:val="24"/>
        </w:rPr>
        <w:t>.</w:t>
      </w:r>
    </w:p>
    <w:p w:rsidR="00460D8C" w:rsidRPr="00B84639" w:rsidRDefault="00460D8C">
      <w:pPr>
        <w:pStyle w:val="Header"/>
        <w:tabs>
          <w:tab w:val="clear" w:pos="4320"/>
          <w:tab w:val="clear" w:pos="8640"/>
          <w:tab w:val="left" w:pos="547"/>
          <w:tab w:val="left" w:pos="1080"/>
          <w:tab w:val="left" w:pos="1627"/>
          <w:tab w:val="left" w:pos="2160"/>
          <w:tab w:val="left" w:pos="2880"/>
        </w:tabs>
        <w:rPr>
          <w:b/>
          <w:sz w:val="24"/>
        </w:rPr>
      </w:pPr>
    </w:p>
    <w:p w:rsidR="00536A11" w:rsidRPr="00B84639" w:rsidRDefault="00536A11">
      <w:pPr>
        <w:pStyle w:val="Header"/>
        <w:tabs>
          <w:tab w:val="clear" w:pos="4320"/>
          <w:tab w:val="clear" w:pos="8640"/>
          <w:tab w:val="left" w:pos="547"/>
          <w:tab w:val="left" w:pos="1080"/>
          <w:tab w:val="left" w:pos="1627"/>
          <w:tab w:val="left" w:pos="2160"/>
          <w:tab w:val="left" w:pos="2880"/>
        </w:tabs>
        <w:rPr>
          <w:b/>
          <w:sz w:val="24"/>
        </w:rPr>
      </w:pPr>
      <w:r w:rsidRPr="00B84639">
        <w:rPr>
          <w:b/>
          <w:sz w:val="24"/>
        </w:rPr>
        <w:t>5.  Provide the name and telephone number of individuals consulted on statistical aspects of the design and the name of the agency unit, contractor(s), grantee(s), or other person(s) who will actually collect and/or analyze the information for the agency.</w:t>
      </w:r>
    </w:p>
    <w:p w:rsidR="003018E5" w:rsidRDefault="003018E5">
      <w:pPr>
        <w:tabs>
          <w:tab w:val="left" w:pos="547"/>
          <w:tab w:val="left" w:pos="1080"/>
          <w:tab w:val="left" w:pos="1627"/>
          <w:tab w:val="left" w:pos="2160"/>
          <w:tab w:val="left" w:pos="2880"/>
        </w:tabs>
      </w:pPr>
    </w:p>
    <w:p w:rsidR="00D86766" w:rsidRDefault="00D86766">
      <w:pPr>
        <w:tabs>
          <w:tab w:val="left" w:pos="547"/>
          <w:tab w:val="left" w:pos="1080"/>
          <w:tab w:val="left" w:pos="1627"/>
          <w:tab w:val="left" w:pos="2160"/>
          <w:tab w:val="left" w:pos="2880"/>
        </w:tabs>
      </w:pPr>
      <w:r>
        <w:t>Floretta Hardmon</w:t>
      </w:r>
    </w:p>
    <w:p w:rsidR="00D86766" w:rsidRDefault="00D86766">
      <w:pPr>
        <w:tabs>
          <w:tab w:val="left" w:pos="547"/>
          <w:tab w:val="left" w:pos="1080"/>
          <w:tab w:val="left" w:pos="1627"/>
          <w:tab w:val="left" w:pos="2160"/>
          <w:tab w:val="left" w:pos="2880"/>
        </w:tabs>
      </w:pPr>
      <w:r>
        <w:t>Director, Office of Communication</w:t>
      </w:r>
    </w:p>
    <w:p w:rsidR="00D86766" w:rsidRDefault="00D86766">
      <w:pPr>
        <w:tabs>
          <w:tab w:val="left" w:pos="547"/>
          <w:tab w:val="left" w:pos="1080"/>
          <w:tab w:val="left" w:pos="1627"/>
          <w:tab w:val="left" w:pos="2160"/>
          <w:tab w:val="left" w:pos="2880"/>
        </w:tabs>
      </w:pPr>
      <w:r>
        <w:t>VHA Member Services</w:t>
      </w:r>
    </w:p>
    <w:p w:rsidR="00D86766" w:rsidRDefault="00D86766">
      <w:pPr>
        <w:tabs>
          <w:tab w:val="left" w:pos="547"/>
          <w:tab w:val="left" w:pos="1080"/>
          <w:tab w:val="left" w:pos="1627"/>
          <w:tab w:val="left" w:pos="2160"/>
          <w:tab w:val="left" w:pos="2880"/>
        </w:tabs>
      </w:pPr>
      <w:r>
        <w:t>404-828-5399</w:t>
      </w:r>
    </w:p>
    <w:p w:rsidR="00D86766" w:rsidRDefault="00D86766">
      <w:pPr>
        <w:tabs>
          <w:tab w:val="left" w:pos="547"/>
          <w:tab w:val="left" w:pos="1080"/>
          <w:tab w:val="left" w:pos="1627"/>
          <w:tab w:val="left" w:pos="2160"/>
          <w:tab w:val="left" w:pos="2880"/>
        </w:tabs>
      </w:pPr>
    </w:p>
    <w:p w:rsidR="00460D8C" w:rsidRDefault="0030460A">
      <w:pPr>
        <w:tabs>
          <w:tab w:val="left" w:pos="547"/>
          <w:tab w:val="left" w:pos="1080"/>
          <w:tab w:val="left" w:pos="1627"/>
          <w:tab w:val="left" w:pos="2160"/>
          <w:tab w:val="left" w:pos="2880"/>
        </w:tabs>
      </w:pPr>
      <w:r>
        <w:t>Dennis W. Boyette</w:t>
      </w:r>
      <w:r w:rsidR="003018E5">
        <w:t xml:space="preserve">, </w:t>
      </w:r>
      <w:r w:rsidR="00221047">
        <w:t xml:space="preserve">Program </w:t>
      </w:r>
      <w:r w:rsidR="003018E5">
        <w:t>Analyst</w:t>
      </w:r>
    </w:p>
    <w:p w:rsidR="00460D8C" w:rsidRDefault="0030460A">
      <w:pPr>
        <w:tabs>
          <w:tab w:val="left" w:pos="547"/>
          <w:tab w:val="left" w:pos="1080"/>
          <w:tab w:val="left" w:pos="1627"/>
          <w:tab w:val="left" w:pos="2160"/>
          <w:tab w:val="left" w:pos="2880"/>
        </w:tabs>
      </w:pPr>
      <w:r>
        <w:t>Health Eligibility Center</w:t>
      </w:r>
    </w:p>
    <w:p w:rsidR="00460D8C" w:rsidRDefault="0030460A">
      <w:pPr>
        <w:tabs>
          <w:tab w:val="left" w:pos="547"/>
          <w:tab w:val="left" w:pos="1080"/>
          <w:tab w:val="left" w:pos="1627"/>
          <w:tab w:val="left" w:pos="2160"/>
          <w:tab w:val="left" w:pos="2880"/>
        </w:tabs>
      </w:pPr>
      <w:r>
        <w:t xml:space="preserve">VHA </w:t>
      </w:r>
      <w:r w:rsidR="001E083F">
        <w:t>Member Services</w:t>
      </w:r>
    </w:p>
    <w:p w:rsidR="00460D8C" w:rsidRDefault="0030460A">
      <w:pPr>
        <w:tabs>
          <w:tab w:val="left" w:pos="547"/>
          <w:tab w:val="left" w:pos="1080"/>
          <w:tab w:val="left" w:pos="1627"/>
          <w:tab w:val="left" w:pos="2160"/>
          <w:tab w:val="left" w:pos="2880"/>
        </w:tabs>
      </w:pPr>
      <w:r>
        <w:t>Atlanta, GA</w:t>
      </w:r>
    </w:p>
    <w:p w:rsidR="00460D8C" w:rsidRDefault="0030460A">
      <w:pPr>
        <w:tabs>
          <w:tab w:val="left" w:pos="547"/>
          <w:tab w:val="left" w:pos="1080"/>
          <w:tab w:val="left" w:pos="1627"/>
          <w:tab w:val="left" w:pos="2160"/>
          <w:tab w:val="left" w:pos="2880"/>
        </w:tabs>
      </w:pPr>
      <w:r>
        <w:t>404-828-5398</w:t>
      </w:r>
    </w:p>
    <w:sectPr w:rsidR="00460D8C" w:rsidSect="0046735C">
      <w:footerReference w:type="default" r:id="rId8"/>
      <w:headerReference w:type="first" r:id="rId9"/>
      <w:footerReference w:type="first" r:id="rId10"/>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B68" w:rsidRDefault="00FA1B68">
      <w:r>
        <w:separator/>
      </w:r>
    </w:p>
  </w:endnote>
  <w:endnote w:type="continuationSeparator" w:id="0">
    <w:p w:rsidR="00FA1B68" w:rsidRDefault="00FA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B8" w:rsidRDefault="003164B8">
    <w:pPr>
      <w:pStyle w:val="Footer"/>
      <w:tabs>
        <w:tab w:val="clear" w:pos="4320"/>
        <w:tab w:val="clear" w:pos="8640"/>
        <w:tab w:val="right" w:pos="10080"/>
      </w:tabs>
      <w:rPr>
        <w:b/>
        <w:bCs/>
        <w:sz w:val="24"/>
      </w:rPr>
    </w:pPr>
    <w:r>
      <w:tab/>
    </w:r>
    <w:r>
      <w:rPr>
        <w:b/>
        <w:bCs/>
        <w:sz w:val="24"/>
      </w:rPr>
      <w:t xml:space="preserve">Page </w:t>
    </w:r>
    <w:r w:rsidR="00CA0F12">
      <w:rPr>
        <w:rStyle w:val="PageNumber"/>
        <w:b/>
        <w:bCs/>
        <w:sz w:val="24"/>
      </w:rPr>
      <w:fldChar w:fldCharType="begin"/>
    </w:r>
    <w:r>
      <w:rPr>
        <w:rStyle w:val="PageNumber"/>
        <w:b/>
        <w:bCs/>
        <w:sz w:val="24"/>
      </w:rPr>
      <w:instrText xml:space="preserve"> PAGE </w:instrText>
    </w:r>
    <w:r w:rsidR="00CA0F12">
      <w:rPr>
        <w:rStyle w:val="PageNumber"/>
        <w:b/>
        <w:bCs/>
        <w:sz w:val="24"/>
      </w:rPr>
      <w:fldChar w:fldCharType="separate"/>
    </w:r>
    <w:r w:rsidR="000C51F9">
      <w:rPr>
        <w:rStyle w:val="PageNumber"/>
        <w:b/>
        <w:bCs/>
        <w:noProof/>
        <w:sz w:val="24"/>
      </w:rPr>
      <w:t>2</w:t>
    </w:r>
    <w:r w:rsidR="00CA0F12">
      <w:rPr>
        <w:rStyle w:val="PageNumber"/>
        <w:b/>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B8" w:rsidRDefault="003164B8">
    <w:pPr>
      <w:pStyle w:val="Footer"/>
      <w:tabs>
        <w:tab w:val="clear" w:pos="4320"/>
        <w:tab w:val="clear" w:pos="8640"/>
        <w:tab w:val="right" w:pos="10080"/>
      </w:tabs>
      <w:rPr>
        <w:b/>
        <w:bCs/>
        <w:sz w:val="24"/>
      </w:rPr>
    </w:pPr>
    <w:r>
      <w:tab/>
    </w:r>
    <w:r>
      <w:rPr>
        <w:b/>
        <w:bCs/>
        <w:sz w:val="24"/>
      </w:rPr>
      <w:t xml:space="preserve">Page </w:t>
    </w:r>
    <w:r w:rsidR="00CA0F12">
      <w:rPr>
        <w:rStyle w:val="PageNumber"/>
        <w:b/>
        <w:bCs/>
        <w:sz w:val="24"/>
      </w:rPr>
      <w:fldChar w:fldCharType="begin"/>
    </w:r>
    <w:r>
      <w:rPr>
        <w:rStyle w:val="PageNumber"/>
        <w:b/>
        <w:bCs/>
        <w:sz w:val="24"/>
      </w:rPr>
      <w:instrText xml:space="preserve"> PAGE </w:instrText>
    </w:r>
    <w:r w:rsidR="00CA0F12">
      <w:rPr>
        <w:rStyle w:val="PageNumber"/>
        <w:b/>
        <w:bCs/>
        <w:sz w:val="24"/>
      </w:rPr>
      <w:fldChar w:fldCharType="separate"/>
    </w:r>
    <w:r w:rsidR="000C51F9">
      <w:rPr>
        <w:rStyle w:val="PageNumber"/>
        <w:b/>
        <w:bCs/>
        <w:noProof/>
        <w:sz w:val="24"/>
      </w:rPr>
      <w:t>1</w:t>
    </w:r>
    <w:r w:rsidR="00CA0F12">
      <w:rPr>
        <w:rStyle w:val="PageNumbe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B68" w:rsidRDefault="00FA1B68">
      <w:r>
        <w:separator/>
      </w:r>
    </w:p>
  </w:footnote>
  <w:footnote w:type="continuationSeparator" w:id="0">
    <w:p w:rsidR="00FA1B68" w:rsidRDefault="00FA1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4B8" w:rsidRPr="0032130C" w:rsidRDefault="003164B8" w:rsidP="00660A6B">
    <w:pPr>
      <w:pStyle w:val="Header"/>
      <w:tabs>
        <w:tab w:val="left" w:pos="8100"/>
      </w:tabs>
      <w:rPr>
        <w:color w:val="C0C0C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4FC"/>
    <w:multiLevelType w:val="hybridMultilevel"/>
    <w:tmpl w:val="3BD82394"/>
    <w:lvl w:ilvl="0" w:tplc="CB80696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2">
    <w:nsid w:val="120D24FB"/>
    <w:multiLevelType w:val="hybridMultilevel"/>
    <w:tmpl w:val="F750625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135722BD"/>
    <w:multiLevelType w:val="hybridMultilevel"/>
    <w:tmpl w:val="86224D18"/>
    <w:lvl w:ilvl="0" w:tplc="2F82DBC4">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5">
    <w:nsid w:val="2B0B6EE9"/>
    <w:multiLevelType w:val="hybridMultilevel"/>
    <w:tmpl w:val="9EFEE52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F6"/>
    <w:rsid w:val="00000C5B"/>
    <w:rsid w:val="0002119C"/>
    <w:rsid w:val="00040F7E"/>
    <w:rsid w:val="00046C9E"/>
    <w:rsid w:val="000738B1"/>
    <w:rsid w:val="0008492C"/>
    <w:rsid w:val="00090074"/>
    <w:rsid w:val="0009405D"/>
    <w:rsid w:val="00094C6E"/>
    <w:rsid w:val="000C2F44"/>
    <w:rsid w:val="000C51F9"/>
    <w:rsid w:val="000E4150"/>
    <w:rsid w:val="000F4DB6"/>
    <w:rsid w:val="000F5555"/>
    <w:rsid w:val="0013066D"/>
    <w:rsid w:val="00133C89"/>
    <w:rsid w:val="00154EB7"/>
    <w:rsid w:val="00164104"/>
    <w:rsid w:val="00176C17"/>
    <w:rsid w:val="001A05E0"/>
    <w:rsid w:val="001A64C7"/>
    <w:rsid w:val="001B04FD"/>
    <w:rsid w:val="001D1D56"/>
    <w:rsid w:val="001E083F"/>
    <w:rsid w:val="001E0EF2"/>
    <w:rsid w:val="001E33FD"/>
    <w:rsid w:val="001E3C0F"/>
    <w:rsid w:val="00221047"/>
    <w:rsid w:val="002454A0"/>
    <w:rsid w:val="00246572"/>
    <w:rsid w:val="00246646"/>
    <w:rsid w:val="0025306C"/>
    <w:rsid w:val="002671D4"/>
    <w:rsid w:val="00277E8B"/>
    <w:rsid w:val="002A7CB3"/>
    <w:rsid w:val="002B7609"/>
    <w:rsid w:val="002D63BC"/>
    <w:rsid w:val="003018E5"/>
    <w:rsid w:val="00301F6D"/>
    <w:rsid w:val="0030460A"/>
    <w:rsid w:val="00304C2A"/>
    <w:rsid w:val="00305CE7"/>
    <w:rsid w:val="003164B8"/>
    <w:rsid w:val="0032130C"/>
    <w:rsid w:val="0032240F"/>
    <w:rsid w:val="00323461"/>
    <w:rsid w:val="00353971"/>
    <w:rsid w:val="003862A3"/>
    <w:rsid w:val="003911CE"/>
    <w:rsid w:val="00392E42"/>
    <w:rsid w:val="003A3459"/>
    <w:rsid w:val="003A6E39"/>
    <w:rsid w:val="003C27A0"/>
    <w:rsid w:val="003D206B"/>
    <w:rsid w:val="003E3E5E"/>
    <w:rsid w:val="00407746"/>
    <w:rsid w:val="00435D66"/>
    <w:rsid w:val="00444309"/>
    <w:rsid w:val="00460D8C"/>
    <w:rsid w:val="00463211"/>
    <w:rsid w:val="0046735C"/>
    <w:rsid w:val="00467431"/>
    <w:rsid w:val="00472910"/>
    <w:rsid w:val="0048017B"/>
    <w:rsid w:val="00482F63"/>
    <w:rsid w:val="00483680"/>
    <w:rsid w:val="00490CB8"/>
    <w:rsid w:val="00496577"/>
    <w:rsid w:val="004B0858"/>
    <w:rsid w:val="004B49B6"/>
    <w:rsid w:val="004C5314"/>
    <w:rsid w:val="004C5382"/>
    <w:rsid w:val="004D1E53"/>
    <w:rsid w:val="004E2062"/>
    <w:rsid w:val="004E78D4"/>
    <w:rsid w:val="00503DE2"/>
    <w:rsid w:val="005047E1"/>
    <w:rsid w:val="00505561"/>
    <w:rsid w:val="005115E5"/>
    <w:rsid w:val="00513E92"/>
    <w:rsid w:val="00527715"/>
    <w:rsid w:val="00536A11"/>
    <w:rsid w:val="00540677"/>
    <w:rsid w:val="005546F1"/>
    <w:rsid w:val="0056011D"/>
    <w:rsid w:val="0056316E"/>
    <w:rsid w:val="005661C6"/>
    <w:rsid w:val="00581132"/>
    <w:rsid w:val="005A0D24"/>
    <w:rsid w:val="005C6082"/>
    <w:rsid w:val="005D5EF6"/>
    <w:rsid w:val="005E4256"/>
    <w:rsid w:val="005F6DD5"/>
    <w:rsid w:val="00601D92"/>
    <w:rsid w:val="00605E40"/>
    <w:rsid w:val="006236DB"/>
    <w:rsid w:val="0063001E"/>
    <w:rsid w:val="0064683C"/>
    <w:rsid w:val="00650A1D"/>
    <w:rsid w:val="006562EE"/>
    <w:rsid w:val="00660A6B"/>
    <w:rsid w:val="006A5DBA"/>
    <w:rsid w:val="006B1C93"/>
    <w:rsid w:val="006C3CB5"/>
    <w:rsid w:val="006E43AA"/>
    <w:rsid w:val="00713A43"/>
    <w:rsid w:val="007142A1"/>
    <w:rsid w:val="00725C7D"/>
    <w:rsid w:val="00726919"/>
    <w:rsid w:val="00730246"/>
    <w:rsid w:val="00736FAD"/>
    <w:rsid w:val="0077215D"/>
    <w:rsid w:val="007772F2"/>
    <w:rsid w:val="007C23F0"/>
    <w:rsid w:val="007C39AF"/>
    <w:rsid w:val="007D6FCE"/>
    <w:rsid w:val="007D76BD"/>
    <w:rsid w:val="007E5426"/>
    <w:rsid w:val="007F1C5F"/>
    <w:rsid w:val="00822370"/>
    <w:rsid w:val="00836F97"/>
    <w:rsid w:val="00837379"/>
    <w:rsid w:val="00850D14"/>
    <w:rsid w:val="008618F0"/>
    <w:rsid w:val="00862101"/>
    <w:rsid w:val="00871A42"/>
    <w:rsid w:val="008B41B9"/>
    <w:rsid w:val="008C15FA"/>
    <w:rsid w:val="008C58D7"/>
    <w:rsid w:val="008D6CC9"/>
    <w:rsid w:val="008E4A13"/>
    <w:rsid w:val="008E5015"/>
    <w:rsid w:val="008E5550"/>
    <w:rsid w:val="008F3BE5"/>
    <w:rsid w:val="008F7194"/>
    <w:rsid w:val="00903BD3"/>
    <w:rsid w:val="0097111E"/>
    <w:rsid w:val="00972EBD"/>
    <w:rsid w:val="0097691D"/>
    <w:rsid w:val="00987315"/>
    <w:rsid w:val="00990F35"/>
    <w:rsid w:val="009C45F5"/>
    <w:rsid w:val="009D33EF"/>
    <w:rsid w:val="00A249B2"/>
    <w:rsid w:val="00A3577D"/>
    <w:rsid w:val="00A3716D"/>
    <w:rsid w:val="00A62AAD"/>
    <w:rsid w:val="00A63C7F"/>
    <w:rsid w:val="00A83550"/>
    <w:rsid w:val="00A9516A"/>
    <w:rsid w:val="00AB26F6"/>
    <w:rsid w:val="00AB273F"/>
    <w:rsid w:val="00AB5B14"/>
    <w:rsid w:val="00AC6772"/>
    <w:rsid w:val="00AD7755"/>
    <w:rsid w:val="00B072D6"/>
    <w:rsid w:val="00B13161"/>
    <w:rsid w:val="00B47D0D"/>
    <w:rsid w:val="00B84639"/>
    <w:rsid w:val="00B9026F"/>
    <w:rsid w:val="00B910FD"/>
    <w:rsid w:val="00BA3290"/>
    <w:rsid w:val="00BA705D"/>
    <w:rsid w:val="00C07129"/>
    <w:rsid w:val="00C07B24"/>
    <w:rsid w:val="00C10B99"/>
    <w:rsid w:val="00C26706"/>
    <w:rsid w:val="00C36879"/>
    <w:rsid w:val="00C3688C"/>
    <w:rsid w:val="00C53083"/>
    <w:rsid w:val="00CA0461"/>
    <w:rsid w:val="00CA0F12"/>
    <w:rsid w:val="00CD3D2F"/>
    <w:rsid w:val="00CD6329"/>
    <w:rsid w:val="00CE26AB"/>
    <w:rsid w:val="00D03A4A"/>
    <w:rsid w:val="00D167FC"/>
    <w:rsid w:val="00D27C61"/>
    <w:rsid w:val="00D40265"/>
    <w:rsid w:val="00D411D1"/>
    <w:rsid w:val="00D65324"/>
    <w:rsid w:val="00D770C6"/>
    <w:rsid w:val="00D86766"/>
    <w:rsid w:val="00DB5935"/>
    <w:rsid w:val="00DD7BA4"/>
    <w:rsid w:val="00DE615A"/>
    <w:rsid w:val="00DE7CCE"/>
    <w:rsid w:val="00E10A39"/>
    <w:rsid w:val="00E40310"/>
    <w:rsid w:val="00E6326A"/>
    <w:rsid w:val="00E87832"/>
    <w:rsid w:val="00E91503"/>
    <w:rsid w:val="00ED091D"/>
    <w:rsid w:val="00EE12CD"/>
    <w:rsid w:val="00EE18EC"/>
    <w:rsid w:val="00F02429"/>
    <w:rsid w:val="00F07720"/>
    <w:rsid w:val="00F3070C"/>
    <w:rsid w:val="00F36EDC"/>
    <w:rsid w:val="00F41059"/>
    <w:rsid w:val="00F51EE4"/>
    <w:rsid w:val="00F6088C"/>
    <w:rsid w:val="00F63BAD"/>
    <w:rsid w:val="00F763E0"/>
    <w:rsid w:val="00FA1B68"/>
    <w:rsid w:val="00FB13A3"/>
    <w:rsid w:val="00FB46F9"/>
    <w:rsid w:val="00FB60B0"/>
    <w:rsid w:val="00FB6120"/>
    <w:rsid w:val="00FC6B32"/>
    <w:rsid w:val="00FE3980"/>
    <w:rsid w:val="00FE54AB"/>
    <w:rsid w:val="00FE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35C"/>
    <w:rPr>
      <w:sz w:val="24"/>
      <w:szCs w:val="24"/>
    </w:rPr>
  </w:style>
  <w:style w:type="paragraph" w:styleId="Heading1">
    <w:name w:val="heading 1"/>
    <w:basedOn w:val="Normal"/>
    <w:next w:val="Normal"/>
    <w:qFormat/>
    <w:rsid w:val="0046735C"/>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rsid w:val="0046735C"/>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rsid w:val="0046735C"/>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735C"/>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rsid w:val="0046735C"/>
    <w:pPr>
      <w:tabs>
        <w:tab w:val="center" w:pos="4320"/>
        <w:tab w:val="right" w:pos="8640"/>
      </w:tabs>
    </w:pPr>
    <w:rPr>
      <w:sz w:val="20"/>
      <w:szCs w:val="20"/>
    </w:rPr>
  </w:style>
  <w:style w:type="paragraph" w:styleId="BodyText">
    <w:name w:val="Body Text"/>
    <w:basedOn w:val="Normal"/>
    <w:rsid w:val="0046735C"/>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sid w:val="0046735C"/>
    <w:rPr>
      <w:color w:val="0000FF"/>
      <w:u w:val="single"/>
    </w:rPr>
  </w:style>
  <w:style w:type="paragraph" w:styleId="BodyText3">
    <w:name w:val="Body Text 3"/>
    <w:basedOn w:val="Normal"/>
    <w:rsid w:val="0046735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rsid w:val="0046735C"/>
  </w:style>
  <w:style w:type="paragraph" w:styleId="Footer">
    <w:name w:val="footer"/>
    <w:basedOn w:val="Normal"/>
    <w:rsid w:val="0046735C"/>
    <w:pPr>
      <w:tabs>
        <w:tab w:val="center" w:pos="4320"/>
        <w:tab w:val="right" w:pos="8640"/>
      </w:tabs>
    </w:pPr>
    <w:rPr>
      <w:sz w:val="20"/>
      <w:szCs w:val="20"/>
    </w:rPr>
  </w:style>
  <w:style w:type="paragraph" w:customStyle="1" w:styleId="OmniPage2305">
    <w:name w:val="OmniPage #2305"/>
    <w:rsid w:val="0046735C"/>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C2F44"/>
    <w:rPr>
      <w:sz w:val="16"/>
      <w:szCs w:val="16"/>
    </w:rPr>
  </w:style>
  <w:style w:type="paragraph" w:styleId="CommentText">
    <w:name w:val="annotation text"/>
    <w:basedOn w:val="Normal"/>
    <w:link w:val="CommentTextChar"/>
    <w:semiHidden/>
    <w:rsid w:val="000C2F44"/>
    <w:rPr>
      <w:sz w:val="20"/>
      <w:szCs w:val="20"/>
    </w:rPr>
  </w:style>
  <w:style w:type="paragraph" w:styleId="BalloonText">
    <w:name w:val="Balloon Text"/>
    <w:basedOn w:val="Normal"/>
    <w:semiHidden/>
    <w:rsid w:val="000C2F44"/>
    <w:rPr>
      <w:rFonts w:ascii="Tahoma" w:hAnsi="Tahoma" w:cs="Tahoma"/>
      <w:sz w:val="16"/>
      <w:szCs w:val="16"/>
    </w:rPr>
  </w:style>
  <w:style w:type="paragraph" w:styleId="CommentSubject">
    <w:name w:val="annotation subject"/>
    <w:basedOn w:val="CommentText"/>
    <w:next w:val="CommentText"/>
    <w:link w:val="CommentSubjectChar"/>
    <w:rsid w:val="00472910"/>
    <w:rPr>
      <w:b/>
      <w:bCs/>
    </w:rPr>
  </w:style>
  <w:style w:type="character" w:customStyle="1" w:styleId="CommentTextChar">
    <w:name w:val="Comment Text Char"/>
    <w:basedOn w:val="DefaultParagraphFont"/>
    <w:link w:val="CommentText"/>
    <w:semiHidden/>
    <w:rsid w:val="00472910"/>
  </w:style>
  <w:style w:type="character" w:customStyle="1" w:styleId="CommentSubjectChar">
    <w:name w:val="Comment Subject Char"/>
    <w:basedOn w:val="CommentTextChar"/>
    <w:link w:val="CommentSubject"/>
    <w:rsid w:val="00472910"/>
    <w:rPr>
      <w:b/>
      <w:bCs/>
    </w:rPr>
  </w:style>
  <w:style w:type="character" w:customStyle="1" w:styleId="me">
    <w:name w:val="me"/>
    <w:basedOn w:val="DefaultParagraphFont"/>
    <w:rsid w:val="001E0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35C"/>
    <w:rPr>
      <w:sz w:val="24"/>
      <w:szCs w:val="24"/>
    </w:rPr>
  </w:style>
  <w:style w:type="paragraph" w:styleId="Heading1">
    <w:name w:val="heading 1"/>
    <w:basedOn w:val="Normal"/>
    <w:next w:val="Normal"/>
    <w:qFormat/>
    <w:rsid w:val="0046735C"/>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rsid w:val="0046735C"/>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rsid w:val="0046735C"/>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735C"/>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rsid w:val="0046735C"/>
    <w:pPr>
      <w:tabs>
        <w:tab w:val="center" w:pos="4320"/>
        <w:tab w:val="right" w:pos="8640"/>
      </w:tabs>
    </w:pPr>
    <w:rPr>
      <w:sz w:val="20"/>
      <w:szCs w:val="20"/>
    </w:rPr>
  </w:style>
  <w:style w:type="paragraph" w:styleId="BodyText">
    <w:name w:val="Body Text"/>
    <w:basedOn w:val="Normal"/>
    <w:rsid w:val="0046735C"/>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sid w:val="0046735C"/>
    <w:rPr>
      <w:color w:val="0000FF"/>
      <w:u w:val="single"/>
    </w:rPr>
  </w:style>
  <w:style w:type="paragraph" w:styleId="BodyText3">
    <w:name w:val="Body Text 3"/>
    <w:basedOn w:val="Normal"/>
    <w:rsid w:val="0046735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rsid w:val="0046735C"/>
  </w:style>
  <w:style w:type="paragraph" w:styleId="Footer">
    <w:name w:val="footer"/>
    <w:basedOn w:val="Normal"/>
    <w:rsid w:val="0046735C"/>
    <w:pPr>
      <w:tabs>
        <w:tab w:val="center" w:pos="4320"/>
        <w:tab w:val="right" w:pos="8640"/>
      </w:tabs>
    </w:pPr>
    <w:rPr>
      <w:sz w:val="20"/>
      <w:szCs w:val="20"/>
    </w:rPr>
  </w:style>
  <w:style w:type="paragraph" w:customStyle="1" w:styleId="OmniPage2305">
    <w:name w:val="OmniPage #2305"/>
    <w:rsid w:val="0046735C"/>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C2F44"/>
    <w:rPr>
      <w:sz w:val="16"/>
      <w:szCs w:val="16"/>
    </w:rPr>
  </w:style>
  <w:style w:type="paragraph" w:styleId="CommentText">
    <w:name w:val="annotation text"/>
    <w:basedOn w:val="Normal"/>
    <w:link w:val="CommentTextChar"/>
    <w:semiHidden/>
    <w:rsid w:val="000C2F44"/>
    <w:rPr>
      <w:sz w:val="20"/>
      <w:szCs w:val="20"/>
    </w:rPr>
  </w:style>
  <w:style w:type="paragraph" w:styleId="BalloonText">
    <w:name w:val="Balloon Text"/>
    <w:basedOn w:val="Normal"/>
    <w:semiHidden/>
    <w:rsid w:val="000C2F44"/>
    <w:rPr>
      <w:rFonts w:ascii="Tahoma" w:hAnsi="Tahoma" w:cs="Tahoma"/>
      <w:sz w:val="16"/>
      <w:szCs w:val="16"/>
    </w:rPr>
  </w:style>
  <w:style w:type="paragraph" w:styleId="CommentSubject">
    <w:name w:val="annotation subject"/>
    <w:basedOn w:val="CommentText"/>
    <w:next w:val="CommentText"/>
    <w:link w:val="CommentSubjectChar"/>
    <w:rsid w:val="00472910"/>
    <w:rPr>
      <w:b/>
      <w:bCs/>
    </w:rPr>
  </w:style>
  <w:style w:type="character" w:customStyle="1" w:styleId="CommentTextChar">
    <w:name w:val="Comment Text Char"/>
    <w:basedOn w:val="DefaultParagraphFont"/>
    <w:link w:val="CommentText"/>
    <w:semiHidden/>
    <w:rsid w:val="00472910"/>
  </w:style>
  <w:style w:type="character" w:customStyle="1" w:styleId="CommentSubjectChar">
    <w:name w:val="Comment Subject Char"/>
    <w:basedOn w:val="CommentTextChar"/>
    <w:link w:val="CommentSubject"/>
    <w:rsid w:val="00472910"/>
    <w:rPr>
      <w:b/>
      <w:bCs/>
    </w:rPr>
  </w:style>
  <w:style w:type="character" w:customStyle="1" w:styleId="me">
    <w:name w:val="me"/>
    <w:basedOn w:val="DefaultParagraphFont"/>
    <w:rsid w:val="001E0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2977</Characters>
  <Application>Microsoft Office Word</Application>
  <DocSecurity>4</DocSecurity>
  <Lines>56</Lines>
  <Paragraphs>18</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Mixon, Joni</cp:lastModifiedBy>
  <cp:revision>2</cp:revision>
  <cp:lastPrinted>2016-02-29T12:48:00Z</cp:lastPrinted>
  <dcterms:created xsi:type="dcterms:W3CDTF">2016-06-22T15:22:00Z</dcterms:created>
  <dcterms:modified xsi:type="dcterms:W3CDTF">2016-06-22T15:22:00Z</dcterms:modified>
</cp:coreProperties>
</file>