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35" w:rsidRDefault="00FC0F35" w:rsidP="0038785F">
      <w:pPr>
        <w:tabs>
          <w:tab w:val="left" w:pos="990"/>
          <w:tab w:val="left" w:pos="3060"/>
        </w:tabs>
        <w:ind w:left="990" w:hanging="990"/>
        <w:rPr>
          <w:rFonts w:ascii="Arial" w:hAnsi="Arial"/>
          <w:sz w:val="22"/>
          <w:szCs w:val="22"/>
        </w:rPr>
      </w:pPr>
    </w:p>
    <w:p w:rsidR="0045569E" w:rsidRPr="0045569E" w:rsidRDefault="0045569E" w:rsidP="0045569E">
      <w:pPr>
        <w:rPr>
          <w:rFonts w:ascii="Arial" w:hAnsi="Arial" w:cs="Arial"/>
          <w:b/>
          <w:sz w:val="28"/>
        </w:rPr>
      </w:pPr>
    </w:p>
    <w:tbl>
      <w:tblPr>
        <w:tblW w:w="1148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4320"/>
        <w:gridCol w:w="4860"/>
        <w:gridCol w:w="1314"/>
      </w:tblGrid>
      <w:tr w:rsidR="0045569E" w:rsidRPr="0045569E" w:rsidTr="00B02C44">
        <w:trPr>
          <w:trHeight w:val="873"/>
        </w:trPr>
        <w:tc>
          <w:tcPr>
            <w:tcW w:w="720" w:type="dxa"/>
          </w:tcPr>
          <w:p w:rsidR="0045569E" w:rsidRPr="0045569E" w:rsidRDefault="0045569E" w:rsidP="0045569E">
            <w:pPr>
              <w:ind w:left="-18" w:firstLine="18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590" w:type="dxa"/>
            <w:gridSpan w:val="2"/>
          </w:tcPr>
          <w:p w:rsidR="0045569E" w:rsidRPr="0045569E" w:rsidRDefault="0045569E" w:rsidP="0045569E">
            <w:pPr>
              <w:spacing w:after="160"/>
              <w:rPr>
                <w:rFonts w:ascii="Arial" w:hAnsi="Arial" w:cs="Arial"/>
                <w:b/>
                <w:sz w:val="32"/>
              </w:rPr>
            </w:pPr>
            <w:r w:rsidRPr="0045569E">
              <w:rPr>
                <w:rFonts w:ascii="Arial" w:hAnsi="Arial" w:cs="Arial"/>
                <w:b/>
                <w:sz w:val="32"/>
              </w:rPr>
              <w:t xml:space="preserve">Department of </w:t>
            </w:r>
            <w:r w:rsidRPr="0045569E">
              <w:rPr>
                <w:rFonts w:ascii="Arial" w:hAnsi="Arial" w:cs="Arial"/>
                <w:b/>
                <w:sz w:val="32"/>
              </w:rPr>
              <w:br/>
              <w:t>Veterans Affairs</w:t>
            </w:r>
          </w:p>
        </w:tc>
        <w:tc>
          <w:tcPr>
            <w:tcW w:w="6174" w:type="dxa"/>
            <w:gridSpan w:val="2"/>
          </w:tcPr>
          <w:p w:rsidR="0045569E" w:rsidRPr="0045569E" w:rsidRDefault="0045569E" w:rsidP="0045569E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45569E">
              <w:rPr>
                <w:rFonts w:ascii="Arial" w:hAnsi="Arial" w:cs="Arial"/>
                <w:b/>
                <w:sz w:val="52"/>
                <w:szCs w:val="52"/>
              </w:rPr>
              <w:t>Memorandum</w:t>
            </w:r>
          </w:p>
        </w:tc>
      </w:tr>
      <w:tr w:rsidR="0045569E" w:rsidRPr="006C26AE" w:rsidTr="007E2CB1">
        <w:trPr>
          <w:gridAfter w:val="1"/>
          <w:wAfter w:w="1314" w:type="dxa"/>
          <w:trHeight w:hRule="exact" w:val="522"/>
        </w:trPr>
        <w:tc>
          <w:tcPr>
            <w:tcW w:w="990" w:type="dxa"/>
            <w:gridSpan w:val="2"/>
            <w:vAlign w:val="center"/>
          </w:tcPr>
          <w:p w:rsidR="007E2CB1" w:rsidRPr="006C26AE" w:rsidRDefault="0045569E" w:rsidP="007E2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6AE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:rsidR="0045569E" w:rsidRPr="006C26AE" w:rsidRDefault="0045569E" w:rsidP="007E2C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80" w:type="dxa"/>
            <w:gridSpan w:val="2"/>
            <w:vAlign w:val="center"/>
          </w:tcPr>
          <w:p w:rsidR="0045569E" w:rsidRPr="006C26AE" w:rsidRDefault="00726E98" w:rsidP="0072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</w:t>
            </w:r>
            <w:r w:rsidR="006C26AE">
              <w:rPr>
                <w:rFonts w:ascii="Arial" w:hAnsi="Arial" w:cs="Arial"/>
              </w:rPr>
              <w:t xml:space="preserve">ember </w:t>
            </w:r>
            <w:r>
              <w:rPr>
                <w:rFonts w:ascii="Arial" w:hAnsi="Arial" w:cs="Arial"/>
              </w:rPr>
              <w:t>19</w:t>
            </w:r>
            <w:r w:rsidR="007E2CB1" w:rsidRPr="006C26AE">
              <w:rPr>
                <w:rFonts w:ascii="Arial" w:hAnsi="Arial" w:cs="Arial"/>
              </w:rPr>
              <w:t>, 2013</w:t>
            </w:r>
          </w:p>
        </w:tc>
      </w:tr>
      <w:tr w:rsidR="0045569E" w:rsidRPr="0045569E" w:rsidTr="007E2CB1">
        <w:trPr>
          <w:gridAfter w:val="1"/>
          <w:wAfter w:w="1314" w:type="dxa"/>
          <w:trHeight w:hRule="exact" w:val="630"/>
        </w:trPr>
        <w:tc>
          <w:tcPr>
            <w:tcW w:w="990" w:type="dxa"/>
            <w:gridSpan w:val="2"/>
            <w:vAlign w:val="center"/>
          </w:tcPr>
          <w:p w:rsidR="0045569E" w:rsidRPr="007E2CB1" w:rsidRDefault="0045569E" w:rsidP="007E2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CB1">
              <w:rPr>
                <w:rFonts w:ascii="Arial" w:hAnsi="Arial" w:cs="Arial"/>
                <w:b/>
                <w:sz w:val="18"/>
                <w:szCs w:val="18"/>
              </w:rPr>
              <w:t>From:</w:t>
            </w:r>
          </w:p>
        </w:tc>
        <w:tc>
          <w:tcPr>
            <w:tcW w:w="9180" w:type="dxa"/>
            <w:gridSpan w:val="2"/>
            <w:vAlign w:val="center"/>
          </w:tcPr>
          <w:p w:rsidR="0045569E" w:rsidRPr="0045569E" w:rsidRDefault="00D5287F" w:rsidP="00D5287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VHA </w:t>
            </w:r>
            <w:r w:rsidR="00D87AAC">
              <w:rPr>
                <w:rFonts w:ascii="Arial" w:hAnsi="Arial" w:cs="Arial"/>
              </w:rPr>
              <w:t>PRA Compliance Liaison</w:t>
            </w:r>
            <w:r w:rsidR="0045569E" w:rsidRPr="0045569E">
              <w:rPr>
                <w:rFonts w:ascii="Arial" w:hAnsi="Arial" w:cs="Arial"/>
              </w:rPr>
              <w:t xml:space="preserve"> (10</w:t>
            </w:r>
            <w:r w:rsidR="00D87AAC">
              <w:rPr>
                <w:rFonts w:ascii="Arial" w:hAnsi="Arial" w:cs="Arial"/>
              </w:rPr>
              <w:t>B4</w:t>
            </w:r>
            <w:r w:rsidR="0045569E" w:rsidRPr="0045569E">
              <w:rPr>
                <w:rFonts w:ascii="Arial" w:hAnsi="Arial" w:cs="Arial"/>
              </w:rPr>
              <w:t>)</w:t>
            </w:r>
          </w:p>
        </w:tc>
      </w:tr>
      <w:tr w:rsidR="0045569E" w:rsidRPr="0045569E" w:rsidTr="007E2CB1">
        <w:trPr>
          <w:gridAfter w:val="1"/>
          <w:wAfter w:w="1314" w:type="dxa"/>
          <w:trHeight w:hRule="exact" w:val="540"/>
        </w:trPr>
        <w:tc>
          <w:tcPr>
            <w:tcW w:w="990" w:type="dxa"/>
            <w:gridSpan w:val="2"/>
            <w:vAlign w:val="center"/>
          </w:tcPr>
          <w:p w:rsidR="0045569E" w:rsidRPr="007E2CB1" w:rsidRDefault="0045569E" w:rsidP="007E2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CB1">
              <w:rPr>
                <w:rFonts w:ascii="Arial" w:hAnsi="Arial" w:cs="Arial"/>
                <w:b/>
                <w:sz w:val="18"/>
                <w:szCs w:val="18"/>
              </w:rPr>
              <w:t>Subj</w:t>
            </w:r>
            <w:r w:rsidR="007E2CB1">
              <w:rPr>
                <w:rFonts w:ascii="Arial" w:hAnsi="Arial" w:cs="Arial"/>
                <w:b/>
                <w:sz w:val="18"/>
                <w:szCs w:val="18"/>
              </w:rPr>
              <w:t>ect</w:t>
            </w:r>
            <w:r w:rsidRPr="007E2CB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2"/>
            <w:shd w:val="clear" w:color="auto" w:fill="FFFFFF"/>
            <w:vAlign w:val="center"/>
          </w:tcPr>
          <w:p w:rsidR="0045569E" w:rsidRPr="0045569E" w:rsidRDefault="006C26AE" w:rsidP="00726E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2900-</w:t>
            </w:r>
            <w:r w:rsidR="00726E98">
              <w:rPr>
                <w:rFonts w:ascii="Arial" w:hAnsi="Arial" w:cs="Arial"/>
              </w:rPr>
              <w:t>0712, Nation-wide Survey of Healthcare Experiences of Patients (SHEP)</w:t>
            </w:r>
          </w:p>
        </w:tc>
      </w:tr>
      <w:tr w:rsidR="0045569E" w:rsidRPr="0045569E" w:rsidTr="006C26AE">
        <w:trPr>
          <w:gridAfter w:val="1"/>
          <w:wAfter w:w="1314" w:type="dxa"/>
          <w:trHeight w:hRule="exact" w:val="540"/>
        </w:trPr>
        <w:tc>
          <w:tcPr>
            <w:tcW w:w="990" w:type="dxa"/>
            <w:gridSpan w:val="2"/>
            <w:vAlign w:val="center"/>
          </w:tcPr>
          <w:p w:rsidR="0045569E" w:rsidRPr="007E2CB1" w:rsidRDefault="0045569E" w:rsidP="007E2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CB1">
              <w:rPr>
                <w:rFonts w:ascii="Arial" w:hAnsi="Arial" w:cs="Arial"/>
                <w:b/>
                <w:sz w:val="18"/>
                <w:szCs w:val="18"/>
              </w:rPr>
              <w:t>To:</w:t>
            </w:r>
          </w:p>
        </w:tc>
        <w:tc>
          <w:tcPr>
            <w:tcW w:w="9180" w:type="dxa"/>
            <w:gridSpan w:val="2"/>
            <w:vAlign w:val="center"/>
          </w:tcPr>
          <w:p w:rsidR="0045569E" w:rsidRPr="0045569E" w:rsidRDefault="00726E98" w:rsidP="00726E9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OMB</w:t>
            </w:r>
            <w:r w:rsidR="00D87AAC">
              <w:rPr>
                <w:rFonts w:ascii="Arial" w:hAnsi="Arial"/>
              </w:rPr>
              <w:t xml:space="preserve"> Desk Officer</w:t>
            </w:r>
            <w:r w:rsidR="0045569E" w:rsidRPr="0045569E">
              <w:rPr>
                <w:rFonts w:ascii="Arial" w:hAnsi="Arial"/>
              </w:rPr>
              <w:t xml:space="preserve">, </w:t>
            </w:r>
            <w:r>
              <w:rPr>
                <w:rFonts w:ascii="Arial" w:hAnsi="Arial" w:cs="Arial"/>
              </w:rPr>
              <w:t xml:space="preserve">Bridget </w:t>
            </w:r>
            <w:proofErr w:type="spellStart"/>
            <w:r>
              <w:rPr>
                <w:rFonts w:ascii="Arial" w:hAnsi="Arial" w:cs="Arial"/>
              </w:rPr>
              <w:t>Dooling</w:t>
            </w:r>
            <w:proofErr w:type="spellEnd"/>
          </w:p>
        </w:tc>
      </w:tr>
      <w:tr w:rsidR="0045569E" w:rsidRPr="0045569E" w:rsidTr="007E2CB1">
        <w:trPr>
          <w:gridAfter w:val="1"/>
          <w:wAfter w:w="1314" w:type="dxa"/>
          <w:trHeight w:hRule="exact" w:val="630"/>
        </w:trPr>
        <w:tc>
          <w:tcPr>
            <w:tcW w:w="990" w:type="dxa"/>
            <w:gridSpan w:val="2"/>
            <w:vAlign w:val="center"/>
          </w:tcPr>
          <w:p w:rsidR="0045569E" w:rsidRPr="007E2CB1" w:rsidRDefault="0045569E" w:rsidP="007E2C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2CB1">
              <w:rPr>
                <w:rFonts w:ascii="Arial" w:hAnsi="Arial" w:cs="Arial"/>
                <w:b/>
                <w:sz w:val="18"/>
                <w:szCs w:val="18"/>
              </w:rPr>
              <w:t>Cc:</w:t>
            </w:r>
          </w:p>
        </w:tc>
        <w:tc>
          <w:tcPr>
            <w:tcW w:w="9180" w:type="dxa"/>
            <w:gridSpan w:val="2"/>
            <w:vAlign w:val="center"/>
          </w:tcPr>
          <w:p w:rsidR="007E2CB1" w:rsidRPr="0045569E" w:rsidRDefault="00D87AAC" w:rsidP="007E2C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 Clearance Officer, Crystal Rennie (OI&amp;T- 005R1B)</w:t>
            </w:r>
          </w:p>
        </w:tc>
      </w:tr>
    </w:tbl>
    <w:p w:rsidR="0045569E" w:rsidRPr="0045569E" w:rsidRDefault="0045569E" w:rsidP="0045569E">
      <w:pPr>
        <w:tabs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line="280" w:lineRule="exact"/>
        <w:ind w:left="630" w:right="706"/>
        <w:rPr>
          <w:rFonts w:ascii="Arial" w:eastAsia="Calibri" w:hAnsi="Arial" w:cs="Arial"/>
        </w:rPr>
      </w:pPr>
    </w:p>
    <w:p w:rsidR="006C26AE" w:rsidRDefault="00726E98" w:rsidP="00B02C44">
      <w:pPr>
        <w:tabs>
          <w:tab w:val="left" w:pos="990"/>
          <w:tab w:val="left" w:pos="3060"/>
        </w:tabs>
        <w:spacing w:after="360"/>
        <w:ind w:left="720"/>
        <w:rPr>
          <w:rFonts w:ascii="Arial" w:hAnsi="Arial"/>
        </w:rPr>
      </w:pPr>
      <w:r>
        <w:rPr>
          <w:rFonts w:ascii="Arial" w:hAnsi="Arial"/>
        </w:rPr>
        <w:t>Veterans Health Administration’s Office of Cl</w:t>
      </w:r>
      <w:r w:rsidR="00D35864">
        <w:rPr>
          <w:rFonts w:ascii="Arial" w:hAnsi="Arial"/>
        </w:rPr>
        <w:t>inical Analytics and Reporting</w:t>
      </w:r>
      <w:r w:rsidR="00E6372B">
        <w:rPr>
          <w:rFonts w:ascii="Arial" w:hAnsi="Arial"/>
        </w:rPr>
        <w:t xml:space="preserve"> (OCAR)</w:t>
      </w:r>
      <w:r w:rsidR="00D35864">
        <w:rPr>
          <w:rFonts w:ascii="Arial" w:hAnsi="Arial"/>
        </w:rPr>
        <w:t xml:space="preserve"> </w:t>
      </w:r>
      <w:proofErr w:type="gramStart"/>
      <w:r w:rsidR="00F91622">
        <w:rPr>
          <w:rFonts w:ascii="Arial" w:hAnsi="Arial"/>
        </w:rPr>
        <w:t>has</w:t>
      </w:r>
      <w:proofErr w:type="gramEnd"/>
      <w:r w:rsidR="00F91622">
        <w:rPr>
          <w:rFonts w:ascii="Arial" w:hAnsi="Arial"/>
        </w:rPr>
        <w:t xml:space="preserve"> worked with the VA OMB Desk Officer</w:t>
      </w:r>
      <w:r w:rsidR="00D35864">
        <w:rPr>
          <w:rFonts w:ascii="Arial" w:hAnsi="Arial"/>
        </w:rPr>
        <w:t xml:space="preserve"> </w:t>
      </w:r>
      <w:r w:rsidR="00F91622">
        <w:rPr>
          <w:rFonts w:ascii="Arial" w:hAnsi="Arial"/>
        </w:rPr>
        <w:t>(</w:t>
      </w:r>
      <w:proofErr w:type="spellStart"/>
      <w:r w:rsidR="00F91622">
        <w:rPr>
          <w:rFonts w:ascii="Arial" w:hAnsi="Arial"/>
        </w:rPr>
        <w:t>Dooling</w:t>
      </w:r>
      <w:proofErr w:type="spellEnd"/>
      <w:r w:rsidR="00F91622">
        <w:rPr>
          <w:rFonts w:ascii="Arial" w:hAnsi="Arial"/>
        </w:rPr>
        <w:t>) in</w:t>
      </w:r>
      <w:r w:rsidR="00D35864">
        <w:rPr>
          <w:rFonts w:ascii="Arial" w:hAnsi="Arial"/>
        </w:rPr>
        <w:t xml:space="preserve"> the past </w:t>
      </w:r>
      <w:r w:rsidR="00F91622">
        <w:rPr>
          <w:rFonts w:ascii="Arial" w:hAnsi="Arial"/>
        </w:rPr>
        <w:t>9</w:t>
      </w:r>
      <w:r w:rsidR="00D35864">
        <w:rPr>
          <w:rFonts w:ascii="Arial" w:hAnsi="Arial"/>
        </w:rPr>
        <w:t xml:space="preserve"> months </w:t>
      </w:r>
      <w:r w:rsidR="00F91622">
        <w:rPr>
          <w:rFonts w:ascii="Arial" w:hAnsi="Arial"/>
        </w:rPr>
        <w:t>in an effort</w:t>
      </w:r>
      <w:r w:rsidR="00D35864">
        <w:rPr>
          <w:rFonts w:ascii="Arial" w:hAnsi="Arial"/>
        </w:rPr>
        <w:t xml:space="preserve"> </w:t>
      </w:r>
      <w:r w:rsidR="00F91622">
        <w:rPr>
          <w:rFonts w:ascii="Arial" w:hAnsi="Arial"/>
        </w:rPr>
        <w:t>to</w:t>
      </w:r>
      <w:r>
        <w:rPr>
          <w:rFonts w:ascii="Arial" w:hAnsi="Arial"/>
        </w:rPr>
        <w:t xml:space="preserve"> </w:t>
      </w:r>
      <w:r w:rsidR="00F91622">
        <w:rPr>
          <w:rFonts w:ascii="Arial" w:hAnsi="Arial"/>
        </w:rPr>
        <w:t>revise</w:t>
      </w:r>
      <w:r>
        <w:rPr>
          <w:rFonts w:ascii="Arial" w:hAnsi="Arial"/>
        </w:rPr>
        <w:t xml:space="preserve"> the SHEP data collection</w:t>
      </w:r>
      <w:r w:rsidR="00F91622">
        <w:rPr>
          <w:rFonts w:ascii="Arial" w:hAnsi="Arial"/>
        </w:rPr>
        <w:t xml:space="preserve">.  Although the prior data collection expired in March </w:t>
      </w:r>
      <w:r w:rsidR="0087720E">
        <w:rPr>
          <w:rFonts w:ascii="Arial" w:hAnsi="Arial"/>
        </w:rPr>
        <w:t xml:space="preserve">31, </w:t>
      </w:r>
      <w:r w:rsidR="00F91622">
        <w:rPr>
          <w:rFonts w:ascii="Arial" w:hAnsi="Arial"/>
        </w:rPr>
        <w:t xml:space="preserve">2014, a revision request was submitted January 2012.   </w:t>
      </w:r>
      <w:r w:rsidR="00136E46">
        <w:rPr>
          <w:rFonts w:ascii="Arial" w:hAnsi="Arial"/>
        </w:rPr>
        <w:t>OMB has held t</w:t>
      </w:r>
      <w:r w:rsidR="00F91622">
        <w:rPr>
          <w:rFonts w:ascii="Arial" w:hAnsi="Arial"/>
        </w:rPr>
        <w:t xml:space="preserve">wo teleconferences this year in </w:t>
      </w:r>
      <w:r w:rsidR="00136E46">
        <w:rPr>
          <w:rFonts w:ascii="Arial" w:hAnsi="Arial"/>
        </w:rPr>
        <w:t>an</w:t>
      </w:r>
      <w:r w:rsidR="00F91622">
        <w:rPr>
          <w:rFonts w:ascii="Arial" w:hAnsi="Arial"/>
        </w:rPr>
        <w:t xml:space="preserve"> </w:t>
      </w:r>
      <w:r w:rsidR="00793CB2">
        <w:rPr>
          <w:rFonts w:ascii="Arial" w:hAnsi="Arial"/>
        </w:rPr>
        <w:t>attempt</w:t>
      </w:r>
      <w:r w:rsidR="00F91622">
        <w:rPr>
          <w:rFonts w:ascii="Arial" w:hAnsi="Arial"/>
        </w:rPr>
        <w:t xml:space="preserve"> to work with VHA</w:t>
      </w:r>
      <w:r w:rsidR="00D7206A">
        <w:rPr>
          <w:rFonts w:ascii="Arial" w:hAnsi="Arial"/>
        </w:rPr>
        <w:t xml:space="preserve"> in support of</w:t>
      </w:r>
      <w:r w:rsidR="00793CB2">
        <w:rPr>
          <w:rFonts w:ascii="Arial" w:hAnsi="Arial"/>
        </w:rPr>
        <w:t xml:space="preserve"> their</w:t>
      </w:r>
      <w:r w:rsidR="00061A48">
        <w:rPr>
          <w:rFonts w:ascii="Arial" w:hAnsi="Arial"/>
        </w:rPr>
        <w:t xml:space="preserve"> </w:t>
      </w:r>
      <w:r w:rsidR="00E6372B">
        <w:rPr>
          <w:rFonts w:ascii="Arial" w:hAnsi="Arial"/>
        </w:rPr>
        <w:t>national surveying efforts</w:t>
      </w:r>
      <w:r w:rsidR="00F9162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726E98" w:rsidRPr="00061A48" w:rsidRDefault="00061A48" w:rsidP="00061A48">
      <w:pPr>
        <w:tabs>
          <w:tab w:val="left" w:pos="990"/>
          <w:tab w:val="left" w:pos="3060"/>
        </w:tabs>
        <w:spacing w:after="360"/>
        <w:ind w:left="720"/>
        <w:rPr>
          <w:rFonts w:ascii="Arial" w:hAnsi="Arial"/>
        </w:rPr>
      </w:pPr>
      <w:r w:rsidRPr="00061A48">
        <w:rPr>
          <w:rFonts w:ascii="Arial" w:hAnsi="Arial"/>
        </w:rPr>
        <w:t xml:space="preserve">The initial conference call was held on </w:t>
      </w:r>
      <w:r w:rsidR="00AF5B49" w:rsidRPr="00061A48">
        <w:rPr>
          <w:rFonts w:ascii="Arial" w:hAnsi="Arial"/>
        </w:rPr>
        <w:t>Wednesd</w:t>
      </w:r>
      <w:r w:rsidR="00D7206A">
        <w:rPr>
          <w:rFonts w:ascii="Arial" w:hAnsi="Arial"/>
        </w:rPr>
        <w:t>ay, April 10, 2013 2:00 PM-2:45</w:t>
      </w:r>
      <w:r w:rsidR="00A64EA2">
        <w:rPr>
          <w:rFonts w:ascii="Arial" w:hAnsi="Arial"/>
        </w:rPr>
        <w:t>pm</w:t>
      </w:r>
      <w:r w:rsidRPr="00061A48">
        <w:rPr>
          <w:rFonts w:ascii="Arial" w:hAnsi="Arial"/>
        </w:rPr>
        <w:t xml:space="preserve">.  </w:t>
      </w:r>
      <w:r w:rsidR="0087720E">
        <w:rPr>
          <w:rFonts w:ascii="Arial" w:hAnsi="Arial"/>
        </w:rPr>
        <w:t>On June 4, 2013, the ICR was “Withdrawn and continued” in ROCIS</w:t>
      </w:r>
      <w:r w:rsidR="00793CB2">
        <w:rPr>
          <w:rFonts w:ascii="Arial" w:hAnsi="Arial"/>
        </w:rPr>
        <w:t>,</w:t>
      </w:r>
      <w:r w:rsidR="0087720E">
        <w:rPr>
          <w:rFonts w:ascii="Arial" w:hAnsi="Arial"/>
        </w:rPr>
        <w:t xml:space="preserve"> to upload revised versions of the instruments and supporting statements.  </w:t>
      </w:r>
      <w:r w:rsidRPr="00061A48">
        <w:rPr>
          <w:rFonts w:ascii="Arial" w:hAnsi="Arial"/>
        </w:rPr>
        <w:t xml:space="preserve">The follow-up conference call was held </w:t>
      </w:r>
      <w:r w:rsidR="00AF5B49" w:rsidRPr="00061A48">
        <w:rPr>
          <w:rFonts w:ascii="Arial" w:hAnsi="Arial"/>
        </w:rPr>
        <w:t>Wednesda</w:t>
      </w:r>
      <w:r w:rsidR="00D7206A">
        <w:rPr>
          <w:rFonts w:ascii="Arial" w:hAnsi="Arial"/>
        </w:rPr>
        <w:t>y, August 28, 2013 2:00 PM-3:00</w:t>
      </w:r>
      <w:r w:rsidR="00A64EA2">
        <w:rPr>
          <w:rFonts w:ascii="Arial" w:hAnsi="Arial"/>
        </w:rPr>
        <w:t>pm</w:t>
      </w:r>
      <w:r w:rsidR="00AF5B49" w:rsidRPr="00061A48">
        <w:rPr>
          <w:rFonts w:ascii="Arial" w:hAnsi="Arial"/>
        </w:rPr>
        <w:t xml:space="preserve"> </w:t>
      </w:r>
    </w:p>
    <w:p w:rsidR="00726E98" w:rsidRDefault="00061A48" w:rsidP="00B02C44">
      <w:pPr>
        <w:tabs>
          <w:tab w:val="left" w:pos="990"/>
          <w:tab w:val="left" w:pos="3060"/>
        </w:tabs>
        <w:spacing w:after="360"/>
        <w:ind w:left="720"/>
        <w:rPr>
          <w:rFonts w:ascii="Arial" w:hAnsi="Arial"/>
        </w:rPr>
      </w:pPr>
      <w:r>
        <w:rPr>
          <w:rFonts w:ascii="Arial" w:hAnsi="Arial"/>
        </w:rPr>
        <w:t>As a result of</w:t>
      </w:r>
      <w:r w:rsidR="00726E98">
        <w:rPr>
          <w:rFonts w:ascii="Arial" w:hAnsi="Arial"/>
        </w:rPr>
        <w:t xml:space="preserve"> the </w:t>
      </w:r>
      <w:r>
        <w:rPr>
          <w:rFonts w:ascii="Arial" w:hAnsi="Arial"/>
        </w:rPr>
        <w:t>August 28</w:t>
      </w:r>
      <w:r w:rsidRPr="00061A48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</w:t>
      </w:r>
      <w:r w:rsidR="00726E98">
        <w:rPr>
          <w:rFonts w:ascii="Arial" w:hAnsi="Arial"/>
        </w:rPr>
        <w:t xml:space="preserve">call, it was </w:t>
      </w:r>
      <w:r>
        <w:rPr>
          <w:rFonts w:ascii="Arial" w:hAnsi="Arial"/>
        </w:rPr>
        <w:t>acknowledged</w:t>
      </w:r>
      <w:r w:rsidR="00726E98">
        <w:rPr>
          <w:rFonts w:ascii="Arial" w:hAnsi="Arial"/>
        </w:rPr>
        <w:t xml:space="preserve"> that </w:t>
      </w:r>
      <w:r>
        <w:rPr>
          <w:rFonts w:ascii="Arial" w:hAnsi="Arial"/>
        </w:rPr>
        <w:t xml:space="preserve">several </w:t>
      </w:r>
      <w:r w:rsidR="00726E98">
        <w:rPr>
          <w:rFonts w:ascii="Arial" w:hAnsi="Arial"/>
        </w:rPr>
        <w:t xml:space="preserve">forms </w:t>
      </w:r>
      <w:r>
        <w:rPr>
          <w:rFonts w:ascii="Arial" w:hAnsi="Arial"/>
        </w:rPr>
        <w:t xml:space="preserve">removed from the data collection </w:t>
      </w:r>
      <w:r w:rsidR="00A64EA2">
        <w:rPr>
          <w:rFonts w:ascii="Arial" w:hAnsi="Arial"/>
        </w:rPr>
        <w:t>request</w:t>
      </w:r>
      <w:r>
        <w:rPr>
          <w:rFonts w:ascii="Arial" w:hAnsi="Arial"/>
        </w:rPr>
        <w:t xml:space="preserve"> </w:t>
      </w:r>
      <w:r w:rsidR="00793CB2">
        <w:rPr>
          <w:rFonts w:ascii="Arial" w:hAnsi="Arial"/>
        </w:rPr>
        <w:t>would</w:t>
      </w:r>
      <w:r w:rsidR="00A64EA2">
        <w:rPr>
          <w:rFonts w:ascii="Arial" w:hAnsi="Arial"/>
        </w:rPr>
        <w:t xml:space="preserve"> </w:t>
      </w:r>
      <w:r w:rsidR="00726E98">
        <w:rPr>
          <w:rFonts w:ascii="Arial" w:hAnsi="Arial"/>
        </w:rPr>
        <w:t xml:space="preserve">be </w:t>
      </w:r>
      <w:r w:rsidR="00A64EA2">
        <w:rPr>
          <w:rFonts w:ascii="Arial" w:hAnsi="Arial"/>
        </w:rPr>
        <w:t>disseminated</w:t>
      </w:r>
      <w:r w:rsidR="00726E98">
        <w:rPr>
          <w:rFonts w:ascii="Arial" w:hAnsi="Arial"/>
        </w:rPr>
        <w:t xml:space="preserve"> in the near future</w:t>
      </w:r>
      <w:r>
        <w:rPr>
          <w:rFonts w:ascii="Arial" w:hAnsi="Arial"/>
        </w:rPr>
        <w:t>.</w:t>
      </w:r>
      <w:r w:rsidR="00726E98">
        <w:rPr>
          <w:rFonts w:ascii="Arial" w:hAnsi="Arial"/>
        </w:rPr>
        <w:t xml:space="preserve"> </w:t>
      </w:r>
      <w:r w:rsidR="00A64EA2">
        <w:rPr>
          <w:rFonts w:ascii="Arial" w:hAnsi="Arial"/>
        </w:rPr>
        <w:t xml:space="preserve"> </w:t>
      </w:r>
      <w:r w:rsidR="00136E46">
        <w:rPr>
          <w:rFonts w:ascii="Arial" w:hAnsi="Arial"/>
        </w:rPr>
        <w:t>OMB</w:t>
      </w:r>
      <w:r w:rsidR="00A64EA2">
        <w:rPr>
          <w:rFonts w:ascii="Arial" w:hAnsi="Arial"/>
        </w:rPr>
        <w:t xml:space="preserve"> determined that those forms </w:t>
      </w:r>
      <w:r w:rsidR="00726E98">
        <w:rPr>
          <w:rFonts w:ascii="Arial" w:hAnsi="Arial"/>
        </w:rPr>
        <w:t xml:space="preserve">should be </w:t>
      </w:r>
      <w:r>
        <w:rPr>
          <w:rFonts w:ascii="Arial" w:hAnsi="Arial"/>
        </w:rPr>
        <w:t xml:space="preserve">re-introduced in the ICR and </w:t>
      </w:r>
      <w:r w:rsidR="00D7206A">
        <w:rPr>
          <w:rFonts w:ascii="Arial" w:hAnsi="Arial"/>
        </w:rPr>
        <w:t>calculate</w:t>
      </w:r>
      <w:r w:rsidR="00726E98">
        <w:rPr>
          <w:rFonts w:ascii="Arial" w:hAnsi="Arial"/>
        </w:rPr>
        <w:t xml:space="preserve">d </w:t>
      </w:r>
      <w:r>
        <w:rPr>
          <w:rFonts w:ascii="Arial" w:hAnsi="Arial"/>
        </w:rPr>
        <w:t>for an accurate</w:t>
      </w:r>
      <w:r w:rsidR="00726E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respondent total and </w:t>
      </w:r>
      <w:r w:rsidR="00726E98">
        <w:rPr>
          <w:rFonts w:ascii="Arial" w:hAnsi="Arial"/>
        </w:rPr>
        <w:t xml:space="preserve">burden hour </w:t>
      </w:r>
      <w:r w:rsidR="00D7206A">
        <w:rPr>
          <w:rFonts w:ascii="Arial" w:hAnsi="Arial"/>
        </w:rPr>
        <w:t>estimate</w:t>
      </w:r>
      <w:r w:rsidR="00726E98">
        <w:rPr>
          <w:rFonts w:ascii="Arial" w:hAnsi="Arial"/>
        </w:rPr>
        <w:t xml:space="preserve">.  The Program Office was working on revising the justification and </w:t>
      </w:r>
      <w:r w:rsidR="00136E46">
        <w:rPr>
          <w:rFonts w:ascii="Arial" w:hAnsi="Arial"/>
        </w:rPr>
        <w:t>forms,</w:t>
      </w:r>
      <w:r w:rsidR="00A64EA2">
        <w:rPr>
          <w:rFonts w:ascii="Arial" w:hAnsi="Arial"/>
        </w:rPr>
        <w:t xml:space="preserve"> </w:t>
      </w:r>
      <w:r w:rsidR="00136E46">
        <w:rPr>
          <w:rFonts w:ascii="Arial" w:hAnsi="Arial"/>
        </w:rPr>
        <w:t>t</w:t>
      </w:r>
      <w:r w:rsidR="00726E98">
        <w:rPr>
          <w:rFonts w:ascii="Arial" w:hAnsi="Arial"/>
        </w:rPr>
        <w:t>hus, the ICR was open</w:t>
      </w:r>
      <w:r w:rsidR="00D7206A">
        <w:rPr>
          <w:rFonts w:ascii="Arial" w:hAnsi="Arial"/>
        </w:rPr>
        <w:t xml:space="preserve">ed </w:t>
      </w:r>
      <w:r w:rsidR="00136E46">
        <w:rPr>
          <w:rFonts w:ascii="Arial" w:hAnsi="Arial"/>
        </w:rPr>
        <w:t xml:space="preserve">for amendment </w:t>
      </w:r>
      <w:r w:rsidR="00D7206A">
        <w:rPr>
          <w:rFonts w:ascii="Arial" w:hAnsi="Arial"/>
        </w:rPr>
        <w:t>in ROCIS</w:t>
      </w:r>
      <w:r w:rsidR="00726E98">
        <w:rPr>
          <w:rFonts w:ascii="Arial" w:hAnsi="Arial"/>
        </w:rPr>
        <w:t xml:space="preserve"> </w:t>
      </w:r>
      <w:r w:rsidR="00D7206A">
        <w:rPr>
          <w:rFonts w:ascii="Arial" w:hAnsi="Arial"/>
        </w:rPr>
        <w:t>November 25, 2013</w:t>
      </w:r>
      <w:r w:rsidR="00726E98">
        <w:rPr>
          <w:rFonts w:ascii="Arial" w:hAnsi="Arial"/>
        </w:rPr>
        <w:t>.</w:t>
      </w:r>
      <w:r w:rsidR="00E6372B">
        <w:rPr>
          <w:rFonts w:ascii="Arial" w:hAnsi="Arial"/>
        </w:rPr>
        <w:t xml:space="preserve">  The former VHA </w:t>
      </w:r>
      <w:r w:rsidR="00D7206A">
        <w:rPr>
          <w:rFonts w:ascii="Arial" w:hAnsi="Arial"/>
        </w:rPr>
        <w:t xml:space="preserve">PRA </w:t>
      </w:r>
      <w:r w:rsidR="00E6372B">
        <w:rPr>
          <w:rFonts w:ascii="Arial" w:hAnsi="Arial"/>
        </w:rPr>
        <w:t xml:space="preserve">Liaison assisted the OCAR Director of Survey’s </w:t>
      </w:r>
      <w:r w:rsidR="00136E46">
        <w:rPr>
          <w:rFonts w:ascii="Arial" w:hAnsi="Arial"/>
        </w:rPr>
        <w:t xml:space="preserve">(Schaefer) </w:t>
      </w:r>
      <w:r w:rsidR="00E6372B">
        <w:rPr>
          <w:rFonts w:ascii="Arial" w:hAnsi="Arial"/>
        </w:rPr>
        <w:t xml:space="preserve">with his collection request by reviewing the package </w:t>
      </w:r>
      <w:r w:rsidR="00793CB2">
        <w:rPr>
          <w:rFonts w:ascii="Arial" w:hAnsi="Arial"/>
        </w:rPr>
        <w:t>be</w:t>
      </w:r>
      <w:r w:rsidR="00E6372B">
        <w:rPr>
          <w:rFonts w:ascii="Arial" w:hAnsi="Arial"/>
        </w:rPr>
        <w:t>for</w:t>
      </w:r>
      <w:r w:rsidR="00793CB2">
        <w:rPr>
          <w:rFonts w:ascii="Arial" w:hAnsi="Arial"/>
        </w:rPr>
        <w:t xml:space="preserve">e submission. </w:t>
      </w:r>
      <w:r w:rsidR="00E6372B">
        <w:rPr>
          <w:rFonts w:ascii="Arial" w:hAnsi="Arial"/>
        </w:rPr>
        <w:t xml:space="preserve"> </w:t>
      </w:r>
      <w:r w:rsidR="00793CB2">
        <w:rPr>
          <w:rFonts w:ascii="Arial" w:hAnsi="Arial"/>
        </w:rPr>
        <w:t>S</w:t>
      </w:r>
      <w:r w:rsidR="00E6372B">
        <w:rPr>
          <w:rFonts w:ascii="Arial" w:hAnsi="Arial"/>
        </w:rPr>
        <w:t xml:space="preserve">everal errors </w:t>
      </w:r>
      <w:r w:rsidR="00793CB2">
        <w:rPr>
          <w:rFonts w:ascii="Arial" w:hAnsi="Arial"/>
        </w:rPr>
        <w:t xml:space="preserve">were discovered </w:t>
      </w:r>
      <w:r w:rsidR="00E6372B">
        <w:rPr>
          <w:rFonts w:ascii="Arial" w:hAnsi="Arial"/>
        </w:rPr>
        <w:t xml:space="preserve">in the justification </w:t>
      </w:r>
      <w:r w:rsidR="00793CB2">
        <w:rPr>
          <w:rFonts w:ascii="Arial" w:hAnsi="Arial"/>
        </w:rPr>
        <w:t>resulting in an inaccurate</w:t>
      </w:r>
      <w:r w:rsidR="00E6372B">
        <w:rPr>
          <w:rFonts w:ascii="Arial" w:hAnsi="Arial"/>
        </w:rPr>
        <w:t xml:space="preserve"> burden</w:t>
      </w:r>
      <w:r w:rsidR="00793CB2">
        <w:rPr>
          <w:rFonts w:ascii="Arial" w:hAnsi="Arial"/>
        </w:rPr>
        <w:t xml:space="preserve"> hour</w:t>
      </w:r>
      <w:r w:rsidR="00E6372B">
        <w:rPr>
          <w:rFonts w:ascii="Arial" w:hAnsi="Arial"/>
        </w:rPr>
        <w:t xml:space="preserve"> and duplicate form numbers</w:t>
      </w:r>
      <w:r w:rsidR="00793CB2">
        <w:rPr>
          <w:rFonts w:ascii="Arial" w:hAnsi="Arial"/>
        </w:rPr>
        <w:t xml:space="preserve"> listed</w:t>
      </w:r>
      <w:r w:rsidR="00E6372B">
        <w:rPr>
          <w:rFonts w:ascii="Arial" w:hAnsi="Arial"/>
        </w:rPr>
        <w:t>.</w:t>
      </w:r>
    </w:p>
    <w:p w:rsidR="00DA13E9" w:rsidRDefault="00793CB2" w:rsidP="00B02C44">
      <w:pPr>
        <w:tabs>
          <w:tab w:val="left" w:pos="990"/>
          <w:tab w:val="left" w:pos="3060"/>
        </w:tabs>
        <w:spacing w:after="360"/>
        <w:ind w:left="720"/>
        <w:rPr>
          <w:rFonts w:ascii="Arial" w:hAnsi="Arial"/>
        </w:rPr>
      </w:pPr>
      <w:r>
        <w:rPr>
          <w:rFonts w:ascii="Arial" w:hAnsi="Arial"/>
        </w:rPr>
        <w:t>The ICR package was returned to the Program Office for immediate adjustments.  However</w:t>
      </w:r>
      <w:r w:rsidR="00726E98">
        <w:rPr>
          <w:rFonts w:ascii="Arial" w:hAnsi="Arial"/>
        </w:rPr>
        <w:t xml:space="preserve">, </w:t>
      </w:r>
      <w:r w:rsidR="00136E46">
        <w:rPr>
          <w:rFonts w:ascii="Arial" w:hAnsi="Arial"/>
        </w:rPr>
        <w:t>it is assumed that due to</w:t>
      </w:r>
      <w:r w:rsidR="00726E98">
        <w:rPr>
          <w:rFonts w:ascii="Arial" w:hAnsi="Arial"/>
        </w:rPr>
        <w:t xml:space="preserve"> </w:t>
      </w:r>
      <w:r w:rsidR="00136E46">
        <w:rPr>
          <w:rFonts w:ascii="Arial" w:hAnsi="Arial"/>
        </w:rPr>
        <w:t>time constraints on an open amendment</w:t>
      </w:r>
      <w:r>
        <w:rPr>
          <w:rFonts w:ascii="Arial" w:hAnsi="Arial"/>
        </w:rPr>
        <w:t>, OMB closed the amendment</w:t>
      </w:r>
      <w:r w:rsidR="00136E46">
        <w:rPr>
          <w:rFonts w:ascii="Arial" w:hAnsi="Arial"/>
        </w:rPr>
        <w:t>,</w:t>
      </w:r>
      <w:r w:rsidR="00726E98">
        <w:rPr>
          <w:rFonts w:ascii="Arial" w:hAnsi="Arial"/>
        </w:rPr>
        <w:t xml:space="preserve"> just before the </w:t>
      </w:r>
      <w:r w:rsidR="0087720E">
        <w:rPr>
          <w:rFonts w:ascii="Arial" w:hAnsi="Arial"/>
        </w:rPr>
        <w:t xml:space="preserve">Program Office </w:t>
      </w:r>
      <w:r>
        <w:rPr>
          <w:rFonts w:ascii="Arial" w:hAnsi="Arial"/>
        </w:rPr>
        <w:t>was able to submit</w:t>
      </w:r>
      <w:r w:rsidR="0087720E">
        <w:rPr>
          <w:rFonts w:ascii="Arial" w:hAnsi="Arial"/>
        </w:rPr>
        <w:t xml:space="preserve"> the complete ICR package </w:t>
      </w:r>
      <w:r w:rsidR="00726E98">
        <w:rPr>
          <w:rFonts w:ascii="Arial" w:hAnsi="Arial"/>
        </w:rPr>
        <w:t>on December</w:t>
      </w:r>
      <w:r w:rsidR="00E6372B">
        <w:rPr>
          <w:rFonts w:ascii="Arial" w:hAnsi="Arial"/>
        </w:rPr>
        <w:t xml:space="preserve"> 6</w:t>
      </w:r>
      <w:r w:rsidR="00E6372B" w:rsidRPr="00E6372B">
        <w:rPr>
          <w:rFonts w:ascii="Arial" w:hAnsi="Arial"/>
          <w:vertAlign w:val="superscript"/>
        </w:rPr>
        <w:t>th</w:t>
      </w:r>
      <w:r w:rsidR="00E6372B">
        <w:rPr>
          <w:rFonts w:ascii="Arial" w:hAnsi="Arial"/>
        </w:rPr>
        <w:t>.</w:t>
      </w:r>
      <w:r w:rsidR="00DA13E9">
        <w:rPr>
          <w:rFonts w:ascii="Arial" w:hAnsi="Arial"/>
        </w:rPr>
        <w:t xml:space="preserve">    Although VA did not inform OMB that VHA’s ICR was ready, nor uploaded, OMB cleared the </w:t>
      </w:r>
      <w:r w:rsidR="00136E46">
        <w:rPr>
          <w:rFonts w:ascii="Arial" w:hAnsi="Arial"/>
        </w:rPr>
        <w:t>data collection request</w:t>
      </w:r>
      <w:r w:rsidR="00DA13E9">
        <w:rPr>
          <w:rFonts w:ascii="Arial" w:hAnsi="Arial"/>
        </w:rPr>
        <w:t xml:space="preserve"> on December 13, 2013, without the revised justification and additional forms.  </w:t>
      </w:r>
      <w:bookmarkStart w:id="0" w:name="_GoBack"/>
      <w:bookmarkEnd w:id="0"/>
    </w:p>
    <w:p w:rsidR="00B9185F" w:rsidRPr="00D7206A" w:rsidRDefault="00726E98" w:rsidP="00D7206A">
      <w:pPr>
        <w:tabs>
          <w:tab w:val="left" w:pos="990"/>
          <w:tab w:val="left" w:pos="3060"/>
        </w:tabs>
        <w:spacing w:after="360"/>
        <w:ind w:left="72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D7206A">
        <w:rPr>
          <w:rFonts w:ascii="Arial" w:hAnsi="Arial"/>
        </w:rPr>
        <w:t xml:space="preserve">2900-0712 </w:t>
      </w:r>
      <w:r>
        <w:rPr>
          <w:rFonts w:ascii="Arial" w:hAnsi="Arial"/>
        </w:rPr>
        <w:t xml:space="preserve">data collection is being resubmitted </w:t>
      </w:r>
      <w:r w:rsidR="00D7206A">
        <w:rPr>
          <w:rFonts w:ascii="Arial" w:hAnsi="Arial"/>
        </w:rPr>
        <w:t>reflecting</w:t>
      </w:r>
      <w:r w:rsidR="00DA13E9">
        <w:rPr>
          <w:rFonts w:ascii="Arial" w:hAnsi="Arial"/>
        </w:rPr>
        <w:t xml:space="preserve"> updates and 4 additional forms, including those </w:t>
      </w:r>
      <w:r>
        <w:rPr>
          <w:rFonts w:ascii="Arial" w:hAnsi="Arial"/>
        </w:rPr>
        <w:t>previously removed during the planning stages.</w:t>
      </w:r>
    </w:p>
    <w:sectPr w:rsidR="00B9185F" w:rsidRPr="00D7206A" w:rsidSect="0045569E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DEE"/>
    <w:multiLevelType w:val="hybridMultilevel"/>
    <w:tmpl w:val="3E7C9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5544A3"/>
    <w:multiLevelType w:val="hybridMultilevel"/>
    <w:tmpl w:val="EBE8AAB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D411889"/>
    <w:multiLevelType w:val="hybridMultilevel"/>
    <w:tmpl w:val="3508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26146"/>
    <w:multiLevelType w:val="hybridMultilevel"/>
    <w:tmpl w:val="361C4B14"/>
    <w:lvl w:ilvl="0" w:tplc="5C72DD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CDC631F"/>
    <w:multiLevelType w:val="hybridMultilevel"/>
    <w:tmpl w:val="FBAECD60"/>
    <w:lvl w:ilvl="0" w:tplc="79B8F90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20A33B98"/>
    <w:multiLevelType w:val="hybridMultilevel"/>
    <w:tmpl w:val="B23C3314"/>
    <w:lvl w:ilvl="0" w:tplc="D26C1AE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4A61378B"/>
    <w:multiLevelType w:val="hybridMultilevel"/>
    <w:tmpl w:val="20AEF99C"/>
    <w:lvl w:ilvl="0" w:tplc="79B8F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83840C7"/>
    <w:multiLevelType w:val="hybridMultilevel"/>
    <w:tmpl w:val="4A868726"/>
    <w:lvl w:ilvl="0" w:tplc="360481E8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D0A3DDC"/>
    <w:multiLevelType w:val="hybridMultilevel"/>
    <w:tmpl w:val="BB58BC88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E5"/>
    <w:rsid w:val="00040B64"/>
    <w:rsid w:val="00061A48"/>
    <w:rsid w:val="00066A1C"/>
    <w:rsid w:val="00075708"/>
    <w:rsid w:val="000F55CD"/>
    <w:rsid w:val="00114C0E"/>
    <w:rsid w:val="0013169F"/>
    <w:rsid w:val="00136E46"/>
    <w:rsid w:val="001503E4"/>
    <w:rsid w:val="001669EF"/>
    <w:rsid w:val="0019446D"/>
    <w:rsid w:val="001B6F7B"/>
    <w:rsid w:val="001B77FC"/>
    <w:rsid w:val="001D47B8"/>
    <w:rsid w:val="001E1D16"/>
    <w:rsid w:val="00200109"/>
    <w:rsid w:val="00253B2C"/>
    <w:rsid w:val="002A0DD5"/>
    <w:rsid w:val="002C37DF"/>
    <w:rsid w:val="002F6C0C"/>
    <w:rsid w:val="003178D2"/>
    <w:rsid w:val="00321D23"/>
    <w:rsid w:val="00340AEA"/>
    <w:rsid w:val="0035329C"/>
    <w:rsid w:val="003719C4"/>
    <w:rsid w:val="00377D24"/>
    <w:rsid w:val="00383E94"/>
    <w:rsid w:val="0038785F"/>
    <w:rsid w:val="003D6AB7"/>
    <w:rsid w:val="003F725E"/>
    <w:rsid w:val="0045569E"/>
    <w:rsid w:val="00473338"/>
    <w:rsid w:val="004E15DC"/>
    <w:rsid w:val="004E1E02"/>
    <w:rsid w:val="004F5D89"/>
    <w:rsid w:val="0051518A"/>
    <w:rsid w:val="00546182"/>
    <w:rsid w:val="00546C4A"/>
    <w:rsid w:val="00560F27"/>
    <w:rsid w:val="00560FFF"/>
    <w:rsid w:val="005D40C0"/>
    <w:rsid w:val="00611E64"/>
    <w:rsid w:val="00612422"/>
    <w:rsid w:val="00612E55"/>
    <w:rsid w:val="00613D2C"/>
    <w:rsid w:val="00647208"/>
    <w:rsid w:val="00650AA9"/>
    <w:rsid w:val="00651132"/>
    <w:rsid w:val="00694485"/>
    <w:rsid w:val="006B4CE5"/>
    <w:rsid w:val="006C26AE"/>
    <w:rsid w:val="006E1A30"/>
    <w:rsid w:val="00726E98"/>
    <w:rsid w:val="007426F1"/>
    <w:rsid w:val="00793A47"/>
    <w:rsid w:val="00793CB2"/>
    <w:rsid w:val="00793E2A"/>
    <w:rsid w:val="007B1538"/>
    <w:rsid w:val="007C0E98"/>
    <w:rsid w:val="007C4253"/>
    <w:rsid w:val="007E2CB1"/>
    <w:rsid w:val="008204F1"/>
    <w:rsid w:val="0087720E"/>
    <w:rsid w:val="008C1FF2"/>
    <w:rsid w:val="008C6CEB"/>
    <w:rsid w:val="008C786D"/>
    <w:rsid w:val="008D066A"/>
    <w:rsid w:val="008E639A"/>
    <w:rsid w:val="00910C65"/>
    <w:rsid w:val="00937B38"/>
    <w:rsid w:val="00985C9B"/>
    <w:rsid w:val="009928FD"/>
    <w:rsid w:val="009A12FC"/>
    <w:rsid w:val="009E0B9D"/>
    <w:rsid w:val="009F1858"/>
    <w:rsid w:val="00A332BB"/>
    <w:rsid w:val="00A64EA2"/>
    <w:rsid w:val="00A668C7"/>
    <w:rsid w:val="00AB11CE"/>
    <w:rsid w:val="00AF2EBB"/>
    <w:rsid w:val="00AF5B49"/>
    <w:rsid w:val="00B00456"/>
    <w:rsid w:val="00B02C44"/>
    <w:rsid w:val="00B46E76"/>
    <w:rsid w:val="00B9185F"/>
    <w:rsid w:val="00BC0E72"/>
    <w:rsid w:val="00C40CEA"/>
    <w:rsid w:val="00C463EB"/>
    <w:rsid w:val="00C70147"/>
    <w:rsid w:val="00C85143"/>
    <w:rsid w:val="00CC4955"/>
    <w:rsid w:val="00CE4687"/>
    <w:rsid w:val="00D14502"/>
    <w:rsid w:val="00D35864"/>
    <w:rsid w:val="00D50D1C"/>
    <w:rsid w:val="00D5287F"/>
    <w:rsid w:val="00D7206A"/>
    <w:rsid w:val="00D72E22"/>
    <w:rsid w:val="00D87AAC"/>
    <w:rsid w:val="00D87DC5"/>
    <w:rsid w:val="00DA13E9"/>
    <w:rsid w:val="00DC316C"/>
    <w:rsid w:val="00E24032"/>
    <w:rsid w:val="00E6372B"/>
    <w:rsid w:val="00E64AF1"/>
    <w:rsid w:val="00E77BF2"/>
    <w:rsid w:val="00E86EEE"/>
    <w:rsid w:val="00F65FB6"/>
    <w:rsid w:val="00F83F3F"/>
    <w:rsid w:val="00F91622"/>
    <w:rsid w:val="00FC0F35"/>
    <w:rsid w:val="00FC2D37"/>
    <w:rsid w:val="00FD642E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-180"/>
        <w:tab w:val="left" w:pos="0"/>
        <w:tab w:val="left" w:pos="720"/>
      </w:tabs>
      <w:ind w:left="-540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360"/>
        <w:tab w:val="left" w:pos="720"/>
        <w:tab w:val="left" w:pos="1080"/>
        <w:tab w:val="left" w:pos="1620"/>
      </w:tabs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26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826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szCs w:val="20"/>
    </w:rPr>
  </w:style>
  <w:style w:type="character" w:customStyle="1" w:styleId="BodyTextChar">
    <w:name w:val="Body Text Char"/>
    <w:link w:val="BodyText"/>
    <w:uiPriority w:val="99"/>
    <w:semiHidden/>
    <w:rsid w:val="0098268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uiPriority w:val="99"/>
    <w:semiHidden/>
    <w:rsid w:val="0098268E"/>
    <w:rPr>
      <w:sz w:val="24"/>
      <w:szCs w:val="24"/>
    </w:rPr>
  </w:style>
  <w:style w:type="character" w:styleId="Hyperlink">
    <w:name w:val="Hyperlink"/>
    <w:uiPriority w:val="99"/>
    <w:rsid w:val="00C8514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C85143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87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8268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066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68E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-180"/>
        <w:tab w:val="left" w:pos="0"/>
        <w:tab w:val="left" w:pos="720"/>
      </w:tabs>
      <w:ind w:left="-540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360"/>
        <w:tab w:val="left" w:pos="720"/>
        <w:tab w:val="left" w:pos="1080"/>
        <w:tab w:val="left" w:pos="1620"/>
      </w:tabs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26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826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szCs w:val="20"/>
    </w:rPr>
  </w:style>
  <w:style w:type="character" w:customStyle="1" w:styleId="BodyTextChar">
    <w:name w:val="Body Text Char"/>
    <w:link w:val="BodyText"/>
    <w:uiPriority w:val="99"/>
    <w:semiHidden/>
    <w:rsid w:val="0098268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sz w:val="22"/>
    </w:rPr>
  </w:style>
  <w:style w:type="character" w:customStyle="1" w:styleId="BodyText2Char">
    <w:name w:val="Body Text 2 Char"/>
    <w:link w:val="BodyText2"/>
    <w:uiPriority w:val="99"/>
    <w:semiHidden/>
    <w:rsid w:val="0098268E"/>
    <w:rPr>
      <w:sz w:val="24"/>
      <w:szCs w:val="24"/>
    </w:rPr>
  </w:style>
  <w:style w:type="character" w:styleId="Hyperlink">
    <w:name w:val="Hyperlink"/>
    <w:uiPriority w:val="99"/>
    <w:rsid w:val="00C8514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C85143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87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8268E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sid w:val="00066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68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</vt:lpstr>
    </vt:vector>
  </TitlesOfParts>
  <Company>Dept. of VA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</dc:title>
  <dc:creator>vhacobickoa</dc:creator>
  <cp:lastModifiedBy>Harvey-Pryor, Cynthia</cp:lastModifiedBy>
  <cp:revision>3</cp:revision>
  <cp:lastPrinted>2008-03-27T14:13:00Z</cp:lastPrinted>
  <dcterms:created xsi:type="dcterms:W3CDTF">2013-12-20T14:25:00Z</dcterms:created>
  <dcterms:modified xsi:type="dcterms:W3CDTF">2013-12-20T14:34:00Z</dcterms:modified>
</cp:coreProperties>
</file>