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9E36E" w14:textId="77777777" w:rsidR="00E61E45" w:rsidRPr="002F32FF" w:rsidRDefault="00E61E45" w:rsidP="00E61E45">
      <w:pPr>
        <w:pStyle w:val="Default"/>
        <w:rPr>
          <w:rFonts w:ascii="Calibri" w:hAnsi="Calibri" w:cs="Calibri"/>
          <w:sz w:val="20"/>
          <w:szCs w:val="20"/>
        </w:rPr>
      </w:pPr>
      <w:bookmarkStart w:id="0" w:name="_GoBack"/>
      <w:bookmarkEnd w:id="0"/>
      <w:r w:rsidRPr="002F32FF">
        <w:rPr>
          <w:rFonts w:ascii="Calibri" w:hAnsi="Calibri" w:cs="Calibri"/>
          <w:sz w:val="20"/>
          <w:szCs w:val="20"/>
        </w:rPr>
        <w:t xml:space="preserve"> </w:t>
      </w:r>
    </w:p>
    <w:p w14:paraId="4996EA19" w14:textId="77777777" w:rsidR="00E61E45" w:rsidRPr="002F32FF" w:rsidRDefault="00E61E45" w:rsidP="00E61E45">
      <w:pPr>
        <w:rPr>
          <w:b/>
          <w:sz w:val="20"/>
          <w:szCs w:val="20"/>
        </w:rPr>
      </w:pPr>
      <w:r w:rsidRPr="002F32FF">
        <w:rPr>
          <w:rFonts w:ascii="Calibri" w:hAnsi="Calibri" w:cs="Calibri"/>
          <w:sz w:val="20"/>
          <w:szCs w:val="20"/>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14:paraId="3D9F93BA" w14:textId="77777777" w:rsidR="002C3136" w:rsidRPr="002C3136" w:rsidRDefault="002C3136" w:rsidP="002C3136">
      <w:pPr>
        <w:pStyle w:val="Heading2"/>
        <w:shd w:val="clear" w:color="auto" w:fill="006EB6"/>
        <w:spacing w:after="150" w:afterAutospacing="0"/>
        <w:rPr>
          <w:color w:val="FFFFFF"/>
          <w:sz w:val="32"/>
          <w:szCs w:val="32"/>
        </w:rPr>
      </w:pPr>
      <w:r>
        <w:rPr>
          <w:color w:val="FFFFFF"/>
          <w:sz w:val="32"/>
          <w:szCs w:val="32"/>
        </w:rPr>
        <w:t xml:space="preserve">MHSR </w:t>
      </w:r>
      <w:r w:rsidR="00E61E45">
        <w:rPr>
          <w:color w:val="FFFFFF"/>
          <w:sz w:val="32"/>
          <w:szCs w:val="32"/>
        </w:rPr>
        <w:t xml:space="preserve">Abstract </w:t>
      </w:r>
      <w:r w:rsidRPr="002C3136">
        <w:rPr>
          <w:color w:val="FFFFFF"/>
          <w:sz w:val="32"/>
          <w:szCs w:val="32"/>
        </w:rPr>
        <w:t>Submission Instructions</w:t>
      </w:r>
      <w:r w:rsidR="00E61E45">
        <w:rPr>
          <w:color w:val="FFFFFF"/>
          <w:sz w:val="32"/>
          <w:szCs w:val="32"/>
        </w:rPr>
        <w:t xml:space="preserve"> </w:t>
      </w:r>
    </w:p>
    <w:p w14:paraId="2DF32DD3" w14:textId="77777777" w:rsidR="002C3136" w:rsidRPr="00E61E45" w:rsidRDefault="002C3136" w:rsidP="002C3136">
      <w:pPr>
        <w:pStyle w:val="NormalWeb"/>
        <w:rPr>
          <w:color w:val="000000"/>
          <w:sz w:val="15"/>
          <w:szCs w:val="15"/>
        </w:rPr>
      </w:pPr>
      <w:r>
        <w:rPr>
          <w:color w:val="000000"/>
          <w:sz w:val="27"/>
          <w:szCs w:val="27"/>
        </w:rPr>
        <w:t xml:space="preserve">All abstracts must be submitted </w:t>
      </w:r>
      <w:hyperlink r:id="rId8" w:history="1">
        <w:r w:rsidRPr="00E61E45">
          <w:rPr>
            <w:rStyle w:val="Hyperlink"/>
            <w:sz w:val="27"/>
            <w:szCs w:val="27"/>
          </w:rPr>
          <w:t>here</w:t>
        </w:r>
      </w:hyperlink>
      <w:r>
        <w:rPr>
          <w:color w:val="000000"/>
          <w:sz w:val="27"/>
          <w:szCs w:val="27"/>
        </w:rPr>
        <w:t xml:space="preserve">. </w:t>
      </w:r>
      <w:r>
        <w:rPr>
          <w:rStyle w:val="Strong"/>
          <w:color w:val="000000"/>
          <w:sz w:val="27"/>
          <w:szCs w:val="27"/>
        </w:rPr>
        <w:t>The deadline for submission is (Insert Submission Deadline here) at noon Eastern Time</w:t>
      </w:r>
      <w:r>
        <w:rPr>
          <w:color w:val="000000"/>
          <w:sz w:val="27"/>
          <w:szCs w:val="27"/>
        </w:rPr>
        <w:t>. Guidelines for abstract preparation are provided below. Please read carefully prior to submission. You will receive e-mail confirmation after your submission is received. First authors will be notified of acceptance around (First Notification Date Here).</w:t>
      </w:r>
      <w:r>
        <w:rPr>
          <w:color w:val="000000"/>
          <w:sz w:val="27"/>
          <w:szCs w:val="27"/>
        </w:rPr>
        <w:br/>
      </w:r>
      <w:r>
        <w:rPr>
          <w:color w:val="000000"/>
          <w:sz w:val="27"/>
          <w:szCs w:val="27"/>
        </w:rPr>
        <w:br/>
        <w:t xml:space="preserve">Authors must indicate session type (symposium, paper presentation, poster presentation, or technology demonstration) at the time of submission. We will automatically consider for poster presentations those abstracts that are submitted but not accepted for paper presentations. </w:t>
      </w:r>
      <w:r>
        <w:rPr>
          <w:color w:val="000000"/>
          <w:sz w:val="27"/>
          <w:szCs w:val="27"/>
        </w:rPr>
        <w:br/>
      </w:r>
      <w:r>
        <w:rPr>
          <w:color w:val="000000"/>
          <w:sz w:val="27"/>
          <w:szCs w:val="27"/>
        </w:rPr>
        <w:br/>
        <w:t xml:space="preserve">Only completed abstracts will be considered for presentation. To be considered complete, abstracts for </w:t>
      </w:r>
      <w:r>
        <w:rPr>
          <w:rStyle w:val="Emphasis"/>
          <w:b/>
          <w:bCs/>
          <w:color w:val="000000"/>
          <w:sz w:val="27"/>
          <w:szCs w:val="27"/>
        </w:rPr>
        <w:t xml:space="preserve">symposia, paper presentations, </w:t>
      </w:r>
      <w:r>
        <w:rPr>
          <w:color w:val="000000"/>
          <w:sz w:val="27"/>
          <w:szCs w:val="27"/>
        </w:rPr>
        <w:t>or</w:t>
      </w:r>
      <w:r>
        <w:rPr>
          <w:rStyle w:val="Emphasis"/>
          <w:b/>
          <w:bCs/>
          <w:color w:val="000000"/>
          <w:sz w:val="27"/>
          <w:szCs w:val="27"/>
        </w:rPr>
        <w:t xml:space="preserve"> poster presentations</w:t>
      </w:r>
      <w:r>
        <w:rPr>
          <w:color w:val="000000"/>
          <w:sz w:val="27"/>
          <w:szCs w:val="27"/>
        </w:rPr>
        <w:t xml:space="preserve"> must describe one or more scientific study that will have produced results by the time of presentation at MHSR </w:t>
      </w:r>
      <w:r w:rsidR="00E61E45">
        <w:rPr>
          <w:color w:val="000000"/>
          <w:sz w:val="27"/>
          <w:szCs w:val="27"/>
        </w:rPr>
        <w:t>(YEAR)</w:t>
      </w:r>
      <w:r>
        <w:rPr>
          <w:color w:val="000000"/>
          <w:sz w:val="27"/>
          <w:szCs w:val="27"/>
        </w:rPr>
        <w:t xml:space="preserve">, including descriptions of methods, results (they may be preliminary results), conclusions, and implications for improving practice. Abstracts describing research that is in progress and </w:t>
      </w:r>
      <w:r>
        <w:rPr>
          <w:color w:val="000000"/>
          <w:sz w:val="27"/>
          <w:szCs w:val="27"/>
          <w:u w:val="single"/>
        </w:rPr>
        <w:t xml:space="preserve">will not have final data analyses and findings by the time of the MHSR </w:t>
      </w:r>
      <w:r w:rsidR="00E61E45">
        <w:rPr>
          <w:color w:val="000000"/>
          <w:sz w:val="27"/>
          <w:szCs w:val="27"/>
          <w:u w:val="single"/>
        </w:rPr>
        <w:t xml:space="preserve">(YEAR) </w:t>
      </w:r>
      <w:r>
        <w:rPr>
          <w:color w:val="000000"/>
          <w:sz w:val="27"/>
          <w:szCs w:val="27"/>
          <w:u w:val="single"/>
        </w:rPr>
        <w:t>conference will not be accepted</w:t>
      </w:r>
      <w:r>
        <w:rPr>
          <w:color w:val="000000"/>
          <w:sz w:val="27"/>
          <w:szCs w:val="27"/>
        </w:rPr>
        <w:t xml:space="preserve">. Completed abstracts for </w:t>
      </w:r>
      <w:r>
        <w:rPr>
          <w:rStyle w:val="Emphasis"/>
          <w:b/>
          <w:bCs/>
          <w:color w:val="000000"/>
          <w:sz w:val="27"/>
          <w:szCs w:val="27"/>
        </w:rPr>
        <w:t>technology demonstrations</w:t>
      </w:r>
      <w:r>
        <w:rPr>
          <w:color w:val="000000"/>
          <w:sz w:val="27"/>
          <w:szCs w:val="27"/>
        </w:rPr>
        <w:t xml:space="preserve"> should describe the innovation to be presented, as well as details of how the demonstration will be conducted. </w:t>
      </w:r>
      <w:r>
        <w:rPr>
          <w:color w:val="000000"/>
          <w:sz w:val="27"/>
          <w:szCs w:val="27"/>
        </w:rPr>
        <w:br/>
      </w:r>
      <w:r>
        <w:rPr>
          <w:color w:val="000000"/>
          <w:sz w:val="27"/>
          <w:szCs w:val="27"/>
        </w:rPr>
        <w:br/>
        <w:t xml:space="preserve">In order to encourage broad and timely dissemination of research results and innovative services, abstracts presented elsewhere are acceptable for submission and presentation at the MHSR </w:t>
      </w:r>
      <w:r w:rsidR="00E61E45">
        <w:rPr>
          <w:color w:val="000000"/>
          <w:sz w:val="27"/>
          <w:szCs w:val="27"/>
        </w:rPr>
        <w:t>(YEAR)</w:t>
      </w:r>
      <w:r>
        <w:rPr>
          <w:color w:val="000000"/>
          <w:sz w:val="27"/>
          <w:szCs w:val="27"/>
        </w:rPr>
        <w:t xml:space="preserve"> Conference provided that a manuscript reporting the same or similar results has not been accepted for publication. </w:t>
      </w:r>
      <w:r>
        <w:rPr>
          <w:color w:val="000000"/>
          <w:sz w:val="27"/>
          <w:szCs w:val="27"/>
        </w:rPr>
        <w:br/>
      </w:r>
      <w:r>
        <w:rPr>
          <w:color w:val="000000"/>
          <w:sz w:val="27"/>
          <w:szCs w:val="27"/>
        </w:rPr>
        <w:br/>
        <w:t xml:space="preserve">Abstracts for </w:t>
      </w:r>
      <w:r>
        <w:rPr>
          <w:rStyle w:val="Strong"/>
          <w:color w:val="000000"/>
          <w:sz w:val="27"/>
          <w:szCs w:val="27"/>
        </w:rPr>
        <w:t>paper presentations and posters</w:t>
      </w:r>
      <w:r>
        <w:rPr>
          <w:color w:val="000000"/>
          <w:sz w:val="27"/>
          <w:szCs w:val="27"/>
        </w:rPr>
        <w:t xml:space="preserve"> should not exceed 300 words. </w:t>
      </w:r>
      <w:r>
        <w:rPr>
          <w:rStyle w:val="Strong"/>
          <w:color w:val="000000"/>
          <w:sz w:val="27"/>
          <w:szCs w:val="27"/>
        </w:rPr>
        <w:lastRenderedPageBreak/>
        <w:t>Symposium</w:t>
      </w:r>
      <w:r>
        <w:rPr>
          <w:color w:val="000000"/>
          <w:sz w:val="27"/>
          <w:szCs w:val="27"/>
        </w:rPr>
        <w:t xml:space="preserve"> abstracts should include an overview (250 words maximum) and description of each individual presentation (not to exceed 150 words each). </w:t>
      </w:r>
      <w:r>
        <w:rPr>
          <w:rStyle w:val="Strong"/>
          <w:color w:val="000000"/>
          <w:sz w:val="27"/>
          <w:szCs w:val="27"/>
        </w:rPr>
        <w:t>Technology demonstration</w:t>
      </w:r>
      <w:r>
        <w:rPr>
          <w:color w:val="000000"/>
          <w:sz w:val="27"/>
          <w:szCs w:val="27"/>
        </w:rPr>
        <w:t xml:space="preserve"> abstracts should not exceed 400 words. Submissions should include the applicable sections described below.</w:t>
      </w:r>
      <w:r>
        <w:rPr>
          <w:color w:val="000000"/>
          <w:sz w:val="27"/>
          <w:szCs w:val="27"/>
        </w:rPr>
        <w:br/>
      </w:r>
      <w:r>
        <w:rPr>
          <w:color w:val="000000"/>
          <w:sz w:val="27"/>
          <w:szCs w:val="27"/>
        </w:rPr>
        <w:br/>
      </w:r>
      <w:r>
        <w:rPr>
          <w:rStyle w:val="Strong"/>
          <w:color w:val="000000"/>
          <w:sz w:val="27"/>
          <w:szCs w:val="27"/>
        </w:rPr>
        <w:t>Symposia, Papers, and Posters</w:t>
      </w:r>
      <w:r>
        <w:rPr>
          <w:color w:val="000000"/>
          <w:sz w:val="27"/>
          <w:szCs w:val="27"/>
        </w:rPr>
        <w:t xml:space="preserve"> – These abstracts must contain the following sections</w:t>
      </w:r>
      <w:r w:rsidRPr="00E61E45">
        <w:rPr>
          <w:color w:val="000000"/>
          <w:sz w:val="27"/>
          <w:szCs w:val="27"/>
        </w:rPr>
        <w:t xml:space="preserve">: </w:t>
      </w:r>
    </w:p>
    <w:p w14:paraId="6531B6AA" w14:textId="77777777" w:rsidR="002C3136" w:rsidRPr="00E61E45" w:rsidRDefault="002C3136" w:rsidP="002C3136">
      <w:pPr>
        <w:numPr>
          <w:ilvl w:val="0"/>
          <w:numId w:val="1"/>
        </w:numPr>
        <w:spacing w:before="100" w:beforeAutospacing="1" w:after="100" w:afterAutospacing="1" w:line="240" w:lineRule="auto"/>
        <w:rPr>
          <w:rFonts w:ascii="Times New Roman" w:hAnsi="Times New Roman" w:cs="Times New Roman"/>
          <w:color w:val="000000"/>
          <w:sz w:val="15"/>
          <w:szCs w:val="15"/>
        </w:rPr>
      </w:pPr>
      <w:r w:rsidRPr="00E61E45">
        <w:rPr>
          <w:rFonts w:ascii="Times New Roman" w:hAnsi="Times New Roman" w:cs="Times New Roman"/>
          <w:color w:val="000000"/>
          <w:sz w:val="27"/>
          <w:szCs w:val="27"/>
        </w:rPr>
        <w:t>Presenter (individual paper and poster presentations</w:t>
      </w:r>
      <w:r w:rsidR="00E61E45" w:rsidRPr="00E61E45">
        <w:rPr>
          <w:rFonts w:ascii="Times New Roman" w:hAnsi="Times New Roman" w:cs="Times New Roman"/>
          <w:color w:val="000000"/>
          <w:sz w:val="27"/>
          <w:szCs w:val="27"/>
        </w:rPr>
        <w:t>); Chair</w:t>
      </w:r>
      <w:r w:rsidRPr="00E61E45">
        <w:rPr>
          <w:rFonts w:ascii="Times New Roman" w:hAnsi="Times New Roman" w:cs="Times New Roman"/>
          <w:color w:val="000000"/>
          <w:sz w:val="27"/>
          <w:szCs w:val="27"/>
        </w:rPr>
        <w:t>, Discussant and Panelists (symposia) </w:t>
      </w:r>
    </w:p>
    <w:p w14:paraId="3F398EBF" w14:textId="77777777" w:rsidR="002C3136" w:rsidRPr="00E61E45" w:rsidRDefault="002C3136" w:rsidP="002C3136">
      <w:pPr>
        <w:numPr>
          <w:ilvl w:val="0"/>
          <w:numId w:val="1"/>
        </w:numPr>
        <w:spacing w:before="100" w:beforeAutospacing="1" w:after="100" w:afterAutospacing="1" w:line="240" w:lineRule="auto"/>
        <w:rPr>
          <w:rFonts w:ascii="Times New Roman" w:hAnsi="Times New Roman" w:cs="Times New Roman"/>
          <w:color w:val="000000"/>
          <w:sz w:val="15"/>
          <w:szCs w:val="15"/>
        </w:rPr>
      </w:pPr>
      <w:r w:rsidRPr="00E61E45">
        <w:rPr>
          <w:rFonts w:ascii="Times New Roman" w:hAnsi="Times New Roman" w:cs="Times New Roman"/>
          <w:color w:val="000000"/>
          <w:sz w:val="27"/>
          <w:szCs w:val="27"/>
        </w:rPr>
        <w:t xml:space="preserve">Objective – describes the research objective </w:t>
      </w:r>
    </w:p>
    <w:p w14:paraId="1E25F9F3" w14:textId="77777777" w:rsidR="002C3136" w:rsidRPr="00E61E45" w:rsidRDefault="002C3136" w:rsidP="002C3136">
      <w:pPr>
        <w:numPr>
          <w:ilvl w:val="0"/>
          <w:numId w:val="1"/>
        </w:numPr>
        <w:spacing w:before="100" w:beforeAutospacing="1" w:after="100" w:afterAutospacing="1" w:line="240" w:lineRule="auto"/>
        <w:rPr>
          <w:rFonts w:ascii="Times New Roman" w:hAnsi="Times New Roman" w:cs="Times New Roman"/>
          <w:color w:val="000000"/>
          <w:sz w:val="15"/>
          <w:szCs w:val="15"/>
        </w:rPr>
      </w:pPr>
      <w:r w:rsidRPr="00E61E45">
        <w:rPr>
          <w:rFonts w:ascii="Times New Roman" w:hAnsi="Times New Roman" w:cs="Times New Roman"/>
          <w:color w:val="000000"/>
          <w:sz w:val="27"/>
          <w:szCs w:val="27"/>
        </w:rPr>
        <w:t xml:space="preserve">Method – summarizes the research methods used to accomplish the research </w:t>
      </w:r>
    </w:p>
    <w:p w14:paraId="31F29A79" w14:textId="77777777" w:rsidR="002C3136" w:rsidRPr="00E61E45" w:rsidRDefault="002C3136" w:rsidP="002C3136">
      <w:pPr>
        <w:numPr>
          <w:ilvl w:val="0"/>
          <w:numId w:val="1"/>
        </w:numPr>
        <w:spacing w:before="100" w:beforeAutospacing="1" w:after="100" w:afterAutospacing="1" w:line="240" w:lineRule="auto"/>
        <w:rPr>
          <w:rFonts w:ascii="Times New Roman" w:hAnsi="Times New Roman" w:cs="Times New Roman"/>
          <w:color w:val="000000"/>
          <w:sz w:val="15"/>
          <w:szCs w:val="15"/>
        </w:rPr>
      </w:pPr>
      <w:r w:rsidRPr="00E61E45">
        <w:rPr>
          <w:rFonts w:ascii="Times New Roman" w:hAnsi="Times New Roman" w:cs="Times New Roman"/>
          <w:color w:val="000000"/>
          <w:sz w:val="27"/>
          <w:szCs w:val="27"/>
        </w:rPr>
        <w:t xml:space="preserve">Findings – summarizes findings that are supported by the data </w:t>
      </w:r>
    </w:p>
    <w:p w14:paraId="431CDA77" w14:textId="77777777" w:rsidR="002C3136" w:rsidRPr="00E61E45" w:rsidRDefault="002C3136" w:rsidP="002C3136">
      <w:pPr>
        <w:numPr>
          <w:ilvl w:val="0"/>
          <w:numId w:val="1"/>
        </w:numPr>
        <w:spacing w:before="100" w:beforeAutospacing="1" w:after="100" w:afterAutospacing="1" w:line="240" w:lineRule="auto"/>
        <w:rPr>
          <w:rFonts w:ascii="Times New Roman" w:hAnsi="Times New Roman" w:cs="Times New Roman"/>
          <w:color w:val="000000"/>
          <w:sz w:val="15"/>
          <w:szCs w:val="15"/>
        </w:rPr>
      </w:pPr>
      <w:r w:rsidRPr="00E61E45">
        <w:rPr>
          <w:rFonts w:ascii="Times New Roman" w:hAnsi="Times New Roman" w:cs="Times New Roman"/>
          <w:color w:val="000000"/>
          <w:sz w:val="27"/>
          <w:szCs w:val="27"/>
        </w:rPr>
        <w:t xml:space="preserve">Impact - states the conclusions drawn from results, including the potential for the research findings to improve practice </w:t>
      </w:r>
    </w:p>
    <w:p w14:paraId="44F5DE26" w14:textId="77777777" w:rsidR="002C3136" w:rsidRPr="00E61E45" w:rsidRDefault="002C3136" w:rsidP="008734C1">
      <w:pPr>
        <w:numPr>
          <w:ilvl w:val="0"/>
          <w:numId w:val="1"/>
        </w:numPr>
        <w:spacing w:before="100" w:beforeAutospacing="1" w:after="0" w:afterAutospacing="1" w:line="240" w:lineRule="auto"/>
        <w:rPr>
          <w:rFonts w:ascii="Times New Roman" w:hAnsi="Times New Roman" w:cs="Times New Roman"/>
          <w:color w:val="000000"/>
          <w:sz w:val="15"/>
          <w:szCs w:val="15"/>
        </w:rPr>
      </w:pPr>
      <w:r w:rsidRPr="00E61E45">
        <w:rPr>
          <w:rFonts w:ascii="Times New Roman" w:hAnsi="Times New Roman" w:cs="Times New Roman"/>
          <w:color w:val="000000"/>
          <w:sz w:val="27"/>
          <w:szCs w:val="27"/>
        </w:rPr>
        <w:t>Funding – acknowledges the primary source of funding, including government, industry, foundation or academic institutional support</w:t>
      </w:r>
    </w:p>
    <w:p w14:paraId="27582642" w14:textId="77777777" w:rsidR="002C3136" w:rsidRDefault="002C3136" w:rsidP="002C3136">
      <w:pPr>
        <w:pStyle w:val="NormalWeb"/>
        <w:rPr>
          <w:color w:val="000000"/>
          <w:sz w:val="15"/>
          <w:szCs w:val="15"/>
        </w:rPr>
      </w:pPr>
      <w:r>
        <w:rPr>
          <w:color w:val="000000"/>
          <w:sz w:val="27"/>
          <w:szCs w:val="27"/>
        </w:rPr>
        <w:t xml:space="preserve">Submit your abstract </w:t>
      </w:r>
      <w:hyperlink r:id="rId9" w:tgtFrame="_blank" w:history="1">
        <w:r>
          <w:rPr>
            <w:rStyle w:val="Hyperlink"/>
            <w:sz w:val="27"/>
            <w:szCs w:val="27"/>
          </w:rPr>
          <w:t>here</w:t>
        </w:r>
      </w:hyperlink>
      <w:r>
        <w:rPr>
          <w:color w:val="000000"/>
          <w:sz w:val="27"/>
          <w:szCs w:val="27"/>
        </w:rPr>
        <w:t>!</w:t>
      </w:r>
    </w:p>
    <w:p w14:paraId="7BC06C44" w14:textId="77777777" w:rsidR="002C3136" w:rsidRPr="002C3136" w:rsidRDefault="002C3136" w:rsidP="002C3136">
      <w:pPr>
        <w:pStyle w:val="Heading2"/>
        <w:shd w:val="clear" w:color="auto" w:fill="006EB6"/>
        <w:spacing w:after="150" w:afterAutospacing="0"/>
        <w:rPr>
          <w:color w:val="FFFFFF"/>
          <w:sz w:val="32"/>
          <w:szCs w:val="32"/>
        </w:rPr>
      </w:pPr>
      <w:r w:rsidRPr="002C3136">
        <w:rPr>
          <w:color w:val="FFFFFF"/>
          <w:sz w:val="32"/>
          <w:szCs w:val="32"/>
        </w:rPr>
        <w:t>Review Criteria:</w:t>
      </w:r>
    </w:p>
    <w:p w14:paraId="2006790C" w14:textId="77777777" w:rsidR="002C3136" w:rsidRDefault="002C3136" w:rsidP="002C3136">
      <w:pPr>
        <w:pStyle w:val="NormalWeb"/>
        <w:rPr>
          <w:color w:val="000000"/>
          <w:sz w:val="27"/>
          <w:szCs w:val="27"/>
        </w:rPr>
      </w:pPr>
      <w:r>
        <w:rPr>
          <w:color w:val="000000"/>
          <w:sz w:val="27"/>
          <w:szCs w:val="27"/>
        </w:rPr>
        <w:t xml:space="preserve">Abstracts will be ranked according to their significance to the field of mental health services research, approach, innovation, findings (symposia, paper, poster) or impact (technology demonstration), and relevance to the focus of MHSR </w:t>
      </w:r>
      <w:r w:rsidR="00E61E45">
        <w:rPr>
          <w:color w:val="000000"/>
          <w:sz w:val="27"/>
          <w:szCs w:val="27"/>
        </w:rPr>
        <w:t>(YEAR)</w:t>
      </w:r>
      <w:r>
        <w:rPr>
          <w:color w:val="000000"/>
          <w:sz w:val="27"/>
          <w:szCs w:val="27"/>
        </w:rPr>
        <w:t xml:space="preserve"> on harnessing science to strengthen the public health Impact of mental health services research. </w:t>
      </w:r>
      <w:r>
        <w:rPr>
          <w:color w:val="000000"/>
          <w:sz w:val="27"/>
          <w:szCs w:val="27"/>
        </w:rPr>
        <w:br/>
      </w:r>
      <w:r>
        <w:rPr>
          <w:color w:val="000000"/>
          <w:sz w:val="27"/>
          <w:szCs w:val="27"/>
        </w:rPr>
        <w:br/>
        <w:t xml:space="preserve">If you have questions, please contact Janet Sorrells, at </w:t>
      </w:r>
      <w:hyperlink r:id="rId10" w:history="1">
        <w:r>
          <w:rPr>
            <w:rStyle w:val="Hyperlink"/>
            <w:sz w:val="27"/>
            <w:szCs w:val="27"/>
          </w:rPr>
          <w:t>jsorrell@mail.nih.gov</w:t>
        </w:r>
      </w:hyperlink>
      <w:r>
        <w:rPr>
          <w:color w:val="000000"/>
          <w:sz w:val="27"/>
          <w:szCs w:val="27"/>
        </w:rPr>
        <w:t>.</w:t>
      </w:r>
    </w:p>
    <w:p w14:paraId="335E7D14" w14:textId="77777777" w:rsidR="00E61E45" w:rsidRDefault="00E61E45" w:rsidP="002C3136">
      <w:pPr>
        <w:pStyle w:val="NormalWeb"/>
        <w:rPr>
          <w:color w:val="000000"/>
          <w:sz w:val="27"/>
          <w:szCs w:val="27"/>
        </w:rPr>
      </w:pPr>
    </w:p>
    <w:p w14:paraId="4AF13930" w14:textId="77777777" w:rsidR="00E61E45" w:rsidRDefault="00E61E45" w:rsidP="002C3136">
      <w:pPr>
        <w:pStyle w:val="NormalWeb"/>
        <w:rPr>
          <w:color w:val="000000"/>
          <w:sz w:val="27"/>
          <w:szCs w:val="27"/>
        </w:rPr>
      </w:pPr>
    </w:p>
    <w:p w14:paraId="232BC6DF" w14:textId="77777777" w:rsidR="00E61E45" w:rsidRDefault="00E61E45" w:rsidP="002C3136">
      <w:pPr>
        <w:pStyle w:val="NormalWeb"/>
        <w:rPr>
          <w:color w:val="000000"/>
          <w:sz w:val="27"/>
          <w:szCs w:val="27"/>
        </w:rPr>
      </w:pPr>
    </w:p>
    <w:p w14:paraId="61792A15" w14:textId="77777777" w:rsidR="00E61E45" w:rsidRDefault="00E61E45" w:rsidP="002C3136">
      <w:pPr>
        <w:pStyle w:val="NormalWeb"/>
        <w:rPr>
          <w:color w:val="000000"/>
          <w:sz w:val="27"/>
          <w:szCs w:val="27"/>
        </w:rPr>
      </w:pPr>
    </w:p>
    <w:p w14:paraId="00505601" w14:textId="77777777" w:rsidR="00E61E45" w:rsidRDefault="00E61E45" w:rsidP="002C3136">
      <w:pPr>
        <w:pStyle w:val="NormalWeb"/>
        <w:rPr>
          <w:color w:val="000000"/>
          <w:sz w:val="27"/>
          <w:szCs w:val="27"/>
        </w:rPr>
      </w:pPr>
    </w:p>
    <w:p w14:paraId="250006D5" w14:textId="77777777" w:rsidR="00E61E45" w:rsidRDefault="00E61E45" w:rsidP="002C3136">
      <w:pPr>
        <w:pStyle w:val="NormalWeb"/>
        <w:rPr>
          <w:color w:val="000000"/>
          <w:sz w:val="27"/>
          <w:szCs w:val="27"/>
        </w:rPr>
      </w:pPr>
    </w:p>
    <w:p w14:paraId="0D12E224" w14:textId="77777777" w:rsidR="00E61E45" w:rsidRDefault="00E61E45" w:rsidP="002C3136">
      <w:pPr>
        <w:pStyle w:val="NormalWeb"/>
        <w:rPr>
          <w:color w:val="000000"/>
          <w:sz w:val="15"/>
          <w:szCs w:val="15"/>
        </w:rPr>
      </w:pPr>
      <w:r>
        <w:rPr>
          <w:noProof/>
          <w:color w:val="000000"/>
          <w:sz w:val="15"/>
          <w:szCs w:val="15"/>
        </w:rPr>
        <w:drawing>
          <wp:inline distT="0" distB="0" distL="0" distR="0" wp14:anchorId="418FB878" wp14:editId="41A4BE38">
            <wp:extent cx="5806440" cy="4075674"/>
            <wp:effectExtent l="0" t="0" r="3810" b="1270"/>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28FCCB.tmp"/>
                    <pic:cNvPicPr/>
                  </pic:nvPicPr>
                  <pic:blipFill>
                    <a:blip r:embed="rId11">
                      <a:extLst>
                        <a:ext uri="{28A0092B-C50C-407E-A947-70E740481C1C}">
                          <a14:useLocalDpi xmlns:a14="http://schemas.microsoft.com/office/drawing/2010/main" val="0"/>
                        </a:ext>
                      </a:extLst>
                    </a:blip>
                    <a:stretch>
                      <a:fillRect/>
                    </a:stretch>
                  </pic:blipFill>
                  <pic:spPr>
                    <a:xfrm>
                      <a:off x="0" y="0"/>
                      <a:ext cx="5819100" cy="4084561"/>
                    </a:xfrm>
                    <a:prstGeom prst="rect">
                      <a:avLst/>
                    </a:prstGeom>
                  </pic:spPr>
                </pic:pic>
              </a:graphicData>
            </a:graphic>
          </wp:inline>
        </w:drawing>
      </w:r>
    </w:p>
    <w:p w14:paraId="287A28E4" w14:textId="77777777" w:rsidR="002C3136" w:rsidRDefault="00E61E45" w:rsidP="002C3136">
      <w:pPr>
        <w:rPr>
          <w:b/>
          <w:sz w:val="28"/>
          <w:szCs w:val="28"/>
        </w:rPr>
      </w:pPr>
      <w:r>
        <w:rPr>
          <w:b/>
          <w:noProof/>
          <w:sz w:val="28"/>
          <w:szCs w:val="28"/>
        </w:rPr>
        <w:drawing>
          <wp:inline distT="0" distB="0" distL="0" distR="0" wp14:anchorId="68223006" wp14:editId="0299538A">
            <wp:extent cx="5823391" cy="3451728"/>
            <wp:effectExtent l="0" t="0" r="6350" b="0"/>
            <wp:docPr id="2"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288815.tmp"/>
                    <pic:cNvPicPr/>
                  </pic:nvPicPr>
                  <pic:blipFill>
                    <a:blip r:embed="rId12">
                      <a:extLst>
                        <a:ext uri="{28A0092B-C50C-407E-A947-70E740481C1C}">
                          <a14:useLocalDpi xmlns:a14="http://schemas.microsoft.com/office/drawing/2010/main" val="0"/>
                        </a:ext>
                      </a:extLst>
                    </a:blip>
                    <a:stretch>
                      <a:fillRect/>
                    </a:stretch>
                  </pic:blipFill>
                  <pic:spPr>
                    <a:xfrm>
                      <a:off x="0" y="0"/>
                      <a:ext cx="5828031" cy="3454478"/>
                    </a:xfrm>
                    <a:prstGeom prst="rect">
                      <a:avLst/>
                    </a:prstGeom>
                  </pic:spPr>
                </pic:pic>
              </a:graphicData>
            </a:graphic>
          </wp:inline>
        </w:drawing>
      </w:r>
    </w:p>
    <w:p w14:paraId="717F73F0" w14:textId="77777777" w:rsidR="00E61E45" w:rsidRPr="002C3136" w:rsidRDefault="00E61E45" w:rsidP="002C3136">
      <w:pPr>
        <w:rPr>
          <w:b/>
          <w:sz w:val="28"/>
          <w:szCs w:val="28"/>
        </w:rPr>
      </w:pPr>
      <w:r>
        <w:rPr>
          <w:b/>
          <w:noProof/>
          <w:sz w:val="28"/>
          <w:szCs w:val="28"/>
        </w:rPr>
        <w:drawing>
          <wp:inline distT="0" distB="0" distL="0" distR="0" wp14:anchorId="4F268430" wp14:editId="13AA01FB">
            <wp:extent cx="5943600" cy="1560195"/>
            <wp:effectExtent l="0" t="0" r="0" b="1905"/>
            <wp:docPr id="4" name="Picture 4"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28E909.tmp"/>
                    <pic:cNvPicPr/>
                  </pic:nvPicPr>
                  <pic:blipFill>
                    <a:blip r:embed="rId13">
                      <a:extLst>
                        <a:ext uri="{28A0092B-C50C-407E-A947-70E740481C1C}">
                          <a14:useLocalDpi xmlns:a14="http://schemas.microsoft.com/office/drawing/2010/main" val="0"/>
                        </a:ext>
                      </a:extLst>
                    </a:blip>
                    <a:stretch>
                      <a:fillRect/>
                    </a:stretch>
                  </pic:blipFill>
                  <pic:spPr>
                    <a:xfrm>
                      <a:off x="0" y="0"/>
                      <a:ext cx="5943600" cy="1560195"/>
                    </a:xfrm>
                    <a:prstGeom prst="rect">
                      <a:avLst/>
                    </a:prstGeom>
                  </pic:spPr>
                </pic:pic>
              </a:graphicData>
            </a:graphic>
          </wp:inline>
        </w:drawing>
      </w:r>
    </w:p>
    <w:sectPr w:rsidR="00E61E45" w:rsidRPr="002C313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07323" w14:textId="77777777" w:rsidR="00996EEA" w:rsidRDefault="00996EEA" w:rsidP="00E61E45">
      <w:pPr>
        <w:spacing w:after="0" w:line="240" w:lineRule="auto"/>
      </w:pPr>
      <w:r>
        <w:separator/>
      </w:r>
    </w:p>
  </w:endnote>
  <w:endnote w:type="continuationSeparator" w:id="0">
    <w:p w14:paraId="6522C628" w14:textId="77777777" w:rsidR="00996EEA" w:rsidRDefault="00996EEA" w:rsidP="00E6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402E5" w14:textId="77777777" w:rsidR="00996EEA" w:rsidRDefault="00996EEA" w:rsidP="00E61E45">
      <w:pPr>
        <w:spacing w:after="0" w:line="240" w:lineRule="auto"/>
      </w:pPr>
      <w:r>
        <w:separator/>
      </w:r>
    </w:p>
  </w:footnote>
  <w:footnote w:type="continuationSeparator" w:id="0">
    <w:p w14:paraId="575B369D" w14:textId="77777777" w:rsidR="00996EEA" w:rsidRDefault="00996EEA" w:rsidP="00E61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12621" w14:textId="77777777" w:rsidR="00E61E45" w:rsidRPr="002F32FF" w:rsidRDefault="00E61E45" w:rsidP="00E61E45">
    <w:pPr>
      <w:pStyle w:val="Default"/>
      <w:jc w:val="right"/>
      <w:rPr>
        <w:rFonts w:ascii="Calibri" w:hAnsi="Calibri" w:cs="Calibri"/>
        <w:sz w:val="20"/>
        <w:szCs w:val="20"/>
      </w:rPr>
    </w:pPr>
    <w:r w:rsidRPr="002F32FF">
      <w:rPr>
        <w:rFonts w:ascii="Calibri" w:hAnsi="Calibri" w:cs="Calibri"/>
        <w:sz w:val="20"/>
        <w:szCs w:val="20"/>
      </w:rPr>
      <w:t xml:space="preserve">OMB # 0925-0740 </w:t>
    </w:r>
  </w:p>
  <w:p w14:paraId="3270A3F2" w14:textId="77777777" w:rsidR="00E61E45" w:rsidRDefault="00E61E45" w:rsidP="00E61E45">
    <w:pPr>
      <w:pStyle w:val="Default"/>
      <w:jc w:val="right"/>
      <w:rPr>
        <w:rFonts w:ascii="Calibri" w:hAnsi="Calibri" w:cs="Calibri"/>
        <w:sz w:val="20"/>
        <w:szCs w:val="20"/>
      </w:rPr>
    </w:pPr>
    <w:r w:rsidRPr="002F32FF">
      <w:rPr>
        <w:rFonts w:ascii="Calibri" w:hAnsi="Calibri" w:cs="Calibri"/>
        <w:sz w:val="20"/>
        <w:szCs w:val="20"/>
      </w:rPr>
      <w:t>Expiration Date: 05/2019</w:t>
    </w:r>
  </w:p>
  <w:p w14:paraId="264E3A3B" w14:textId="77777777" w:rsidR="00E61E45" w:rsidRDefault="00E61E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67B"/>
    <w:multiLevelType w:val="multilevel"/>
    <w:tmpl w:val="9330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1B7138"/>
    <w:multiLevelType w:val="multilevel"/>
    <w:tmpl w:val="A67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36"/>
    <w:rsid w:val="000209A9"/>
    <w:rsid w:val="00186637"/>
    <w:rsid w:val="002C3136"/>
    <w:rsid w:val="003019C2"/>
    <w:rsid w:val="00655FAC"/>
    <w:rsid w:val="007E6B9F"/>
    <w:rsid w:val="00996EEA"/>
    <w:rsid w:val="00BB3FE0"/>
    <w:rsid w:val="00BE4217"/>
    <w:rsid w:val="00D45FE9"/>
    <w:rsid w:val="00E61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C3136"/>
    <w:pPr>
      <w:spacing w:before="100" w:beforeAutospacing="1" w:after="100" w:afterAutospacing="1" w:line="240" w:lineRule="auto"/>
      <w:outlineLvl w:val="1"/>
    </w:pPr>
    <w:rPr>
      <w:rFonts w:ascii="Times New Roman" w:eastAsia="Times New Roman" w:hAnsi="Times New Roman" w:cs="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136"/>
    <w:rPr>
      <w:color w:val="0563C1" w:themeColor="hyperlink"/>
      <w:u w:val="single"/>
    </w:rPr>
  </w:style>
  <w:style w:type="character" w:customStyle="1" w:styleId="UnresolvedMention">
    <w:name w:val="Unresolved Mention"/>
    <w:basedOn w:val="DefaultParagraphFont"/>
    <w:uiPriority w:val="99"/>
    <w:semiHidden/>
    <w:unhideWhenUsed/>
    <w:rsid w:val="002C3136"/>
    <w:rPr>
      <w:color w:val="808080"/>
      <w:shd w:val="clear" w:color="auto" w:fill="E6E6E6"/>
    </w:rPr>
  </w:style>
  <w:style w:type="character" w:customStyle="1" w:styleId="Heading2Char">
    <w:name w:val="Heading 2 Char"/>
    <w:basedOn w:val="DefaultParagraphFont"/>
    <w:link w:val="Heading2"/>
    <w:uiPriority w:val="9"/>
    <w:rsid w:val="002C3136"/>
    <w:rPr>
      <w:rFonts w:ascii="Times New Roman" w:eastAsia="Times New Roman" w:hAnsi="Times New Roman" w:cs="Times New Roman"/>
      <w:b/>
      <w:bCs/>
      <w:sz w:val="29"/>
      <w:szCs w:val="29"/>
    </w:rPr>
  </w:style>
  <w:style w:type="character" w:styleId="Emphasis">
    <w:name w:val="Emphasis"/>
    <w:basedOn w:val="DefaultParagraphFont"/>
    <w:uiPriority w:val="20"/>
    <w:qFormat/>
    <w:rsid w:val="002C3136"/>
    <w:rPr>
      <w:i/>
      <w:iCs/>
    </w:rPr>
  </w:style>
  <w:style w:type="character" w:styleId="Strong">
    <w:name w:val="Strong"/>
    <w:basedOn w:val="DefaultParagraphFont"/>
    <w:uiPriority w:val="22"/>
    <w:qFormat/>
    <w:rsid w:val="002C3136"/>
    <w:rPr>
      <w:b/>
      <w:bCs/>
    </w:rPr>
  </w:style>
  <w:style w:type="paragraph" w:styleId="NormalWeb">
    <w:name w:val="Normal (Web)"/>
    <w:basedOn w:val="Normal"/>
    <w:uiPriority w:val="99"/>
    <w:semiHidden/>
    <w:unhideWhenUsed/>
    <w:rsid w:val="002C3136"/>
    <w:pPr>
      <w:spacing w:before="225" w:after="100" w:afterAutospacing="1" w:line="360" w:lineRule="atLeas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1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E45"/>
  </w:style>
  <w:style w:type="paragraph" w:styleId="Footer">
    <w:name w:val="footer"/>
    <w:basedOn w:val="Normal"/>
    <w:link w:val="FooterChar"/>
    <w:uiPriority w:val="99"/>
    <w:unhideWhenUsed/>
    <w:rsid w:val="00E61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E45"/>
  </w:style>
  <w:style w:type="paragraph" w:customStyle="1" w:styleId="Default">
    <w:name w:val="Default"/>
    <w:rsid w:val="00E61E45"/>
    <w:pPr>
      <w:autoSpaceDE w:val="0"/>
      <w:autoSpaceDN w:val="0"/>
      <w:adjustRightInd w:val="0"/>
      <w:spacing w:after="0" w:line="240" w:lineRule="auto"/>
    </w:pPr>
    <w:rPr>
      <w:rFonts w:ascii="Calibri Light" w:hAnsi="Calibri Light" w:cs="Calibri Light"/>
      <w:color w:val="000000"/>
      <w:sz w:val="24"/>
      <w:szCs w:val="24"/>
    </w:rPr>
  </w:style>
  <w:style w:type="character" w:styleId="FollowedHyperlink">
    <w:name w:val="FollowedHyperlink"/>
    <w:basedOn w:val="DefaultParagraphFont"/>
    <w:uiPriority w:val="99"/>
    <w:semiHidden/>
    <w:unhideWhenUsed/>
    <w:rsid w:val="00E61E4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C3136"/>
    <w:pPr>
      <w:spacing w:before="100" w:beforeAutospacing="1" w:after="100" w:afterAutospacing="1" w:line="240" w:lineRule="auto"/>
      <w:outlineLvl w:val="1"/>
    </w:pPr>
    <w:rPr>
      <w:rFonts w:ascii="Times New Roman" w:eastAsia="Times New Roman" w:hAnsi="Times New Roman" w:cs="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136"/>
    <w:rPr>
      <w:color w:val="0563C1" w:themeColor="hyperlink"/>
      <w:u w:val="single"/>
    </w:rPr>
  </w:style>
  <w:style w:type="character" w:customStyle="1" w:styleId="UnresolvedMention">
    <w:name w:val="Unresolved Mention"/>
    <w:basedOn w:val="DefaultParagraphFont"/>
    <w:uiPriority w:val="99"/>
    <w:semiHidden/>
    <w:unhideWhenUsed/>
    <w:rsid w:val="002C3136"/>
    <w:rPr>
      <w:color w:val="808080"/>
      <w:shd w:val="clear" w:color="auto" w:fill="E6E6E6"/>
    </w:rPr>
  </w:style>
  <w:style w:type="character" w:customStyle="1" w:styleId="Heading2Char">
    <w:name w:val="Heading 2 Char"/>
    <w:basedOn w:val="DefaultParagraphFont"/>
    <w:link w:val="Heading2"/>
    <w:uiPriority w:val="9"/>
    <w:rsid w:val="002C3136"/>
    <w:rPr>
      <w:rFonts w:ascii="Times New Roman" w:eastAsia="Times New Roman" w:hAnsi="Times New Roman" w:cs="Times New Roman"/>
      <w:b/>
      <w:bCs/>
      <w:sz w:val="29"/>
      <w:szCs w:val="29"/>
    </w:rPr>
  </w:style>
  <w:style w:type="character" w:styleId="Emphasis">
    <w:name w:val="Emphasis"/>
    <w:basedOn w:val="DefaultParagraphFont"/>
    <w:uiPriority w:val="20"/>
    <w:qFormat/>
    <w:rsid w:val="002C3136"/>
    <w:rPr>
      <w:i/>
      <w:iCs/>
    </w:rPr>
  </w:style>
  <w:style w:type="character" w:styleId="Strong">
    <w:name w:val="Strong"/>
    <w:basedOn w:val="DefaultParagraphFont"/>
    <w:uiPriority w:val="22"/>
    <w:qFormat/>
    <w:rsid w:val="002C3136"/>
    <w:rPr>
      <w:b/>
      <w:bCs/>
    </w:rPr>
  </w:style>
  <w:style w:type="paragraph" w:styleId="NormalWeb">
    <w:name w:val="Normal (Web)"/>
    <w:basedOn w:val="Normal"/>
    <w:uiPriority w:val="99"/>
    <w:semiHidden/>
    <w:unhideWhenUsed/>
    <w:rsid w:val="002C3136"/>
    <w:pPr>
      <w:spacing w:before="225" w:after="100" w:afterAutospacing="1" w:line="360" w:lineRule="atLeas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1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E45"/>
  </w:style>
  <w:style w:type="paragraph" w:styleId="Footer">
    <w:name w:val="footer"/>
    <w:basedOn w:val="Normal"/>
    <w:link w:val="FooterChar"/>
    <w:uiPriority w:val="99"/>
    <w:unhideWhenUsed/>
    <w:rsid w:val="00E61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E45"/>
  </w:style>
  <w:style w:type="paragraph" w:customStyle="1" w:styleId="Default">
    <w:name w:val="Default"/>
    <w:rsid w:val="00E61E45"/>
    <w:pPr>
      <w:autoSpaceDE w:val="0"/>
      <w:autoSpaceDN w:val="0"/>
      <w:adjustRightInd w:val="0"/>
      <w:spacing w:after="0" w:line="240" w:lineRule="auto"/>
    </w:pPr>
    <w:rPr>
      <w:rFonts w:ascii="Calibri Light" w:hAnsi="Calibri Light" w:cs="Calibri Light"/>
      <w:color w:val="000000"/>
      <w:sz w:val="24"/>
      <w:szCs w:val="24"/>
    </w:rPr>
  </w:style>
  <w:style w:type="character" w:styleId="FollowedHyperlink">
    <w:name w:val="FollowedHyperlink"/>
    <w:basedOn w:val="DefaultParagraphFont"/>
    <w:uiPriority w:val="99"/>
    <w:semiHidden/>
    <w:unhideWhenUsed/>
    <w:rsid w:val="00E61E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12508">
      <w:bodyDiv w:val="1"/>
      <w:marLeft w:val="0"/>
      <w:marRight w:val="0"/>
      <w:marTop w:val="0"/>
      <w:marBottom w:val="0"/>
      <w:divBdr>
        <w:top w:val="none" w:sz="0" w:space="0" w:color="auto"/>
        <w:left w:val="none" w:sz="0" w:space="0" w:color="auto"/>
        <w:bottom w:val="none" w:sz="0" w:space="0" w:color="auto"/>
        <w:right w:val="none" w:sz="0" w:space="0" w:color="auto"/>
      </w:divBdr>
      <w:divsChild>
        <w:div w:id="1639722283">
          <w:marLeft w:val="0"/>
          <w:marRight w:val="0"/>
          <w:marTop w:val="0"/>
          <w:marBottom w:val="0"/>
          <w:divBdr>
            <w:top w:val="none" w:sz="0" w:space="0" w:color="auto"/>
            <w:left w:val="none" w:sz="0" w:space="0" w:color="auto"/>
            <w:bottom w:val="none" w:sz="0" w:space="0" w:color="auto"/>
            <w:right w:val="none" w:sz="0" w:space="0" w:color="auto"/>
          </w:divBdr>
          <w:divsChild>
            <w:div w:id="1360661631">
              <w:marLeft w:val="0"/>
              <w:marRight w:val="0"/>
              <w:marTop w:val="0"/>
              <w:marBottom w:val="0"/>
              <w:divBdr>
                <w:top w:val="none" w:sz="0" w:space="0" w:color="auto"/>
                <w:left w:val="none" w:sz="0" w:space="0" w:color="auto"/>
                <w:bottom w:val="none" w:sz="0" w:space="0" w:color="auto"/>
                <w:right w:val="none" w:sz="0" w:space="0" w:color="auto"/>
              </w:divBdr>
              <w:divsChild>
                <w:div w:id="1956986212">
                  <w:marLeft w:val="0"/>
                  <w:marRight w:val="0"/>
                  <w:marTop w:val="0"/>
                  <w:marBottom w:val="0"/>
                  <w:divBdr>
                    <w:top w:val="none" w:sz="0" w:space="0" w:color="auto"/>
                    <w:left w:val="none" w:sz="0" w:space="0" w:color="auto"/>
                    <w:bottom w:val="none" w:sz="0" w:space="0" w:color="auto"/>
                    <w:right w:val="none" w:sz="0" w:space="0" w:color="auto"/>
                  </w:divBdr>
                  <w:divsChild>
                    <w:div w:id="1235970489">
                      <w:marLeft w:val="0"/>
                      <w:marRight w:val="0"/>
                      <w:marTop w:val="0"/>
                      <w:marBottom w:val="0"/>
                      <w:divBdr>
                        <w:top w:val="none" w:sz="0" w:space="0" w:color="auto"/>
                        <w:left w:val="none" w:sz="0" w:space="0" w:color="auto"/>
                        <w:bottom w:val="none" w:sz="0" w:space="0" w:color="auto"/>
                        <w:right w:val="none" w:sz="0" w:space="0" w:color="auto"/>
                      </w:divBdr>
                      <w:divsChild>
                        <w:div w:id="467475410">
                          <w:marLeft w:val="0"/>
                          <w:marRight w:val="0"/>
                          <w:marTop w:val="0"/>
                          <w:marBottom w:val="0"/>
                          <w:divBdr>
                            <w:top w:val="none" w:sz="0" w:space="0" w:color="auto"/>
                            <w:left w:val="none" w:sz="0" w:space="0" w:color="auto"/>
                            <w:bottom w:val="none" w:sz="0" w:space="0" w:color="auto"/>
                            <w:right w:val="none" w:sz="0" w:space="0" w:color="auto"/>
                          </w:divBdr>
                          <w:divsChild>
                            <w:div w:id="1629169207">
                              <w:marLeft w:val="0"/>
                              <w:marRight w:val="0"/>
                              <w:marTop w:val="0"/>
                              <w:marBottom w:val="0"/>
                              <w:divBdr>
                                <w:top w:val="none" w:sz="0" w:space="0" w:color="auto"/>
                                <w:left w:val="none" w:sz="0" w:space="0" w:color="auto"/>
                                <w:bottom w:val="none" w:sz="0" w:space="0" w:color="auto"/>
                                <w:right w:val="none" w:sz="0" w:space="0" w:color="auto"/>
                              </w:divBdr>
                              <w:divsChild>
                                <w:div w:id="2121993770">
                                  <w:marLeft w:val="0"/>
                                  <w:marRight w:val="0"/>
                                  <w:marTop w:val="0"/>
                                  <w:marBottom w:val="0"/>
                                  <w:divBdr>
                                    <w:top w:val="none" w:sz="0" w:space="0" w:color="auto"/>
                                    <w:left w:val="none" w:sz="0" w:space="0" w:color="auto"/>
                                    <w:bottom w:val="none" w:sz="0" w:space="0" w:color="auto"/>
                                    <w:right w:val="none" w:sz="0" w:space="0" w:color="auto"/>
                                  </w:divBdr>
                                  <w:divsChild>
                                    <w:div w:id="1063261916">
                                      <w:marLeft w:val="0"/>
                                      <w:marRight w:val="0"/>
                                      <w:marTop w:val="0"/>
                                      <w:marBottom w:val="0"/>
                                      <w:divBdr>
                                        <w:top w:val="none" w:sz="0" w:space="0" w:color="auto"/>
                                        <w:left w:val="none" w:sz="0" w:space="0" w:color="auto"/>
                                        <w:bottom w:val="none" w:sz="0" w:space="0" w:color="auto"/>
                                        <w:right w:val="none" w:sz="0" w:space="0" w:color="auto"/>
                                      </w:divBdr>
                                      <w:divsChild>
                                        <w:div w:id="156578701">
                                          <w:marLeft w:val="0"/>
                                          <w:marRight w:val="0"/>
                                          <w:marTop w:val="0"/>
                                          <w:marBottom w:val="0"/>
                                          <w:divBdr>
                                            <w:top w:val="none" w:sz="0" w:space="0" w:color="auto"/>
                                            <w:left w:val="none" w:sz="0" w:space="0" w:color="auto"/>
                                            <w:bottom w:val="none" w:sz="0" w:space="0" w:color="auto"/>
                                            <w:right w:val="none" w:sz="0" w:space="0" w:color="auto"/>
                                          </w:divBdr>
                                        </w:div>
                                        <w:div w:id="1333215986">
                                          <w:marLeft w:val="0"/>
                                          <w:marRight w:val="0"/>
                                          <w:marTop w:val="0"/>
                                          <w:marBottom w:val="0"/>
                                          <w:divBdr>
                                            <w:top w:val="none" w:sz="0" w:space="0" w:color="auto"/>
                                            <w:left w:val="none" w:sz="0" w:space="0" w:color="auto"/>
                                            <w:bottom w:val="none" w:sz="0" w:space="0" w:color="auto"/>
                                            <w:right w:val="none" w:sz="0" w:space="0" w:color="auto"/>
                                          </w:divBdr>
                                        </w:div>
                                        <w:div w:id="14808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ent.com/d/ztqxf5/3Z" TargetMode="External"/><Relationship Id="rId13" Type="http://schemas.openxmlformats.org/officeDocument/2006/relationships/image" Target="media/image3.tmp"/><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t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tm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sorrell@mail.nih.gov" TargetMode="External"/><Relationship Id="rId4" Type="http://schemas.openxmlformats.org/officeDocument/2006/relationships/settings" Target="settings.xml"/><Relationship Id="rId9" Type="http://schemas.openxmlformats.org/officeDocument/2006/relationships/hyperlink" Target="http://www.cvent.com/d/ztqxf5/3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Juliano-Bult, Denise (NIH/NIMH) [E]</dc:creator>
  <cp:keywords/>
  <dc:description/>
  <cp:lastModifiedBy>SYSTEM</cp:lastModifiedBy>
  <cp:revision>2</cp:revision>
  <dcterms:created xsi:type="dcterms:W3CDTF">2018-04-02T19:05:00Z</dcterms:created>
  <dcterms:modified xsi:type="dcterms:W3CDTF">2018-04-02T19:05:00Z</dcterms:modified>
</cp:coreProperties>
</file>