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80C3F8" w14:textId="3FA531A1" w:rsidR="00245D55" w:rsidRPr="00C114DC" w:rsidRDefault="00245D55" w:rsidP="00A7238B">
      <w:pPr>
        <w:rPr>
          <w:rFonts w:ascii="Helvetica" w:hAnsi="Helvetica" w:cs="Helvetica"/>
          <w:sz w:val="28"/>
          <w:szCs w:val="28"/>
          <w:u w:val="single"/>
        </w:rPr>
      </w:pPr>
      <w:bookmarkStart w:id="0" w:name="_MailOriginal"/>
      <w:bookmarkStart w:id="1" w:name="_GoBack"/>
      <w:bookmarkEnd w:id="1"/>
      <w:r w:rsidRPr="00C114DC">
        <w:rPr>
          <w:rFonts w:ascii="Helvetica" w:hAnsi="Helvetica" w:cs="Helvetica"/>
          <w:sz w:val="28"/>
          <w:szCs w:val="28"/>
          <w:u w:val="single"/>
        </w:rPr>
        <w:t>Email Invitation</w:t>
      </w:r>
    </w:p>
    <w:p w14:paraId="4CA42B92" w14:textId="77777777" w:rsidR="00245D55" w:rsidRPr="00C114DC" w:rsidRDefault="00245D55" w:rsidP="00A7238B">
      <w:pPr>
        <w:rPr>
          <w:rFonts w:ascii="Helvetica" w:hAnsi="Helvetica" w:cs="Helvetica"/>
          <w:sz w:val="20"/>
          <w:szCs w:val="20"/>
        </w:rPr>
      </w:pPr>
    </w:p>
    <w:p w14:paraId="3D501FDA" w14:textId="6CD909EA" w:rsidR="00A7238B" w:rsidRPr="00C114DC" w:rsidRDefault="00A7238B" w:rsidP="00A7238B">
      <w:pPr>
        <w:rPr>
          <w:rFonts w:ascii="Helvetica" w:hAnsi="Helvetica" w:cs="Helvetica"/>
          <w:sz w:val="24"/>
          <w:szCs w:val="24"/>
        </w:rPr>
      </w:pPr>
      <w:r w:rsidRPr="00C114DC">
        <w:rPr>
          <w:rFonts w:ascii="Helvetica" w:hAnsi="Helvetica" w:cs="Helvetica"/>
          <w:sz w:val="24"/>
          <w:szCs w:val="24"/>
        </w:rPr>
        <w:t>Dea</w:t>
      </w:r>
      <w:r w:rsidR="00245D55" w:rsidRPr="00C114DC">
        <w:rPr>
          <w:rFonts w:ascii="Helvetica" w:hAnsi="Helvetica" w:cs="Helvetica"/>
          <w:sz w:val="24"/>
          <w:szCs w:val="24"/>
        </w:rPr>
        <w:t>r [Name]</w:t>
      </w:r>
      <w:r w:rsidRPr="00C114DC">
        <w:rPr>
          <w:rFonts w:ascii="Helvetica" w:hAnsi="Helvetica" w:cs="Helvetica"/>
          <w:sz w:val="24"/>
          <w:szCs w:val="24"/>
        </w:rPr>
        <w:t>,</w:t>
      </w:r>
    </w:p>
    <w:p w14:paraId="45E2BB5F" w14:textId="77777777" w:rsidR="00A7238B" w:rsidRPr="00C114DC" w:rsidRDefault="00A7238B" w:rsidP="00A7238B">
      <w:pPr>
        <w:rPr>
          <w:rFonts w:ascii="Helvetica" w:hAnsi="Helvetica" w:cs="Helvetica"/>
          <w:sz w:val="24"/>
          <w:szCs w:val="24"/>
        </w:rPr>
      </w:pPr>
    </w:p>
    <w:p w14:paraId="4C995343" w14:textId="77777777" w:rsidR="00245D55" w:rsidRPr="00C114DC" w:rsidRDefault="00A7238B" w:rsidP="00A7238B">
      <w:pPr>
        <w:rPr>
          <w:rFonts w:ascii="Helvetica" w:hAnsi="Helvetica" w:cs="Helvetica"/>
          <w:b/>
          <w:bCs/>
          <w:sz w:val="24"/>
          <w:szCs w:val="24"/>
        </w:rPr>
      </w:pPr>
      <w:r w:rsidRPr="00C114DC">
        <w:rPr>
          <w:rFonts w:ascii="Helvetica" w:hAnsi="Helvetica" w:cs="Helvetica"/>
          <w:sz w:val="24"/>
          <w:szCs w:val="24"/>
        </w:rPr>
        <w:t xml:space="preserve">Registration is now open for the joint Biobanking and BioMolecular resources Research Infrastructure – The Netherlands (BBMRI-NL) and </w:t>
      </w:r>
      <w:r w:rsidRPr="00C114DC">
        <w:rPr>
          <w:rFonts w:ascii="Helvetica" w:hAnsi="Helvetica" w:cs="Helvetica"/>
          <w:sz w:val="24"/>
          <w:szCs w:val="24"/>
          <w:u w:val="single"/>
        </w:rPr>
        <w:t>CO</w:t>
      </w:r>
      <w:r w:rsidRPr="00C114DC">
        <w:rPr>
          <w:rFonts w:ascii="Helvetica" w:hAnsi="Helvetica" w:cs="Helvetica"/>
          <w:sz w:val="24"/>
          <w:szCs w:val="24"/>
        </w:rPr>
        <w:t xml:space="preserve">nsortium of </w:t>
      </w:r>
      <w:r w:rsidRPr="00C114DC">
        <w:rPr>
          <w:rFonts w:ascii="Helvetica" w:hAnsi="Helvetica" w:cs="Helvetica"/>
          <w:sz w:val="24"/>
          <w:szCs w:val="24"/>
          <w:u w:val="single"/>
        </w:rPr>
        <w:t>MET</w:t>
      </w:r>
      <w:r w:rsidRPr="00C114DC">
        <w:rPr>
          <w:rFonts w:ascii="Helvetica" w:hAnsi="Helvetica" w:cs="Helvetica"/>
          <w:sz w:val="24"/>
          <w:szCs w:val="24"/>
        </w:rPr>
        <w:t xml:space="preserve">abolomics </w:t>
      </w:r>
      <w:r w:rsidRPr="00C114DC">
        <w:rPr>
          <w:rFonts w:ascii="Helvetica" w:hAnsi="Helvetica" w:cs="Helvetica"/>
          <w:sz w:val="24"/>
          <w:szCs w:val="24"/>
          <w:u w:val="single"/>
        </w:rPr>
        <w:t>S</w:t>
      </w:r>
      <w:r w:rsidRPr="00C114DC">
        <w:rPr>
          <w:rFonts w:ascii="Helvetica" w:hAnsi="Helvetica" w:cs="Helvetica"/>
          <w:sz w:val="24"/>
          <w:szCs w:val="24"/>
        </w:rPr>
        <w:t xml:space="preserve">tudies (COMETS) Meeting titled, </w:t>
      </w:r>
      <w:r w:rsidRPr="00C114DC">
        <w:rPr>
          <w:rFonts w:ascii="Helvetica" w:hAnsi="Helvetica" w:cs="Helvetica"/>
          <w:b/>
          <w:bCs/>
          <w:sz w:val="24"/>
          <w:szCs w:val="24"/>
        </w:rPr>
        <w:t xml:space="preserve">Building International Collaborations in Metabolomics: An Epidemiological Perspective. </w:t>
      </w:r>
    </w:p>
    <w:p w14:paraId="1CFC88D7" w14:textId="77777777" w:rsidR="00245D55" w:rsidRPr="00C114DC" w:rsidRDefault="00245D55" w:rsidP="00A7238B">
      <w:pPr>
        <w:rPr>
          <w:rFonts w:ascii="Helvetica" w:hAnsi="Helvetica" w:cs="Helvetica"/>
          <w:b/>
          <w:bCs/>
          <w:sz w:val="24"/>
          <w:szCs w:val="24"/>
        </w:rPr>
      </w:pPr>
    </w:p>
    <w:p w14:paraId="263B08CD" w14:textId="311C1273" w:rsidR="00A7238B" w:rsidRPr="00C114DC" w:rsidRDefault="00A7238B" w:rsidP="00A7238B">
      <w:pPr>
        <w:rPr>
          <w:rFonts w:ascii="Helvetica" w:hAnsi="Helvetica" w:cs="Helvetica"/>
          <w:sz w:val="24"/>
          <w:szCs w:val="24"/>
        </w:rPr>
      </w:pPr>
      <w:r w:rsidRPr="00C114DC">
        <w:rPr>
          <w:rFonts w:ascii="Helvetica" w:hAnsi="Helvetica" w:cs="Helvetica"/>
          <w:bCs/>
          <w:sz w:val="24"/>
          <w:szCs w:val="24"/>
        </w:rPr>
        <w:t>The meeting will</w:t>
      </w:r>
      <w:r w:rsidRPr="00C114DC">
        <w:rPr>
          <w:rFonts w:ascii="Helvetica" w:hAnsi="Helvetica" w:cs="Helvetica"/>
          <w:sz w:val="24"/>
          <w:szCs w:val="24"/>
          <w:shd w:val="clear" w:color="auto" w:fill="FFFFFF"/>
        </w:rPr>
        <w:t xml:space="preserve"> be held on Saturday, June 22, 2019 from 9:30 a.m. to 5:00 p.m. at the Crowne Plaza, The Hague, Netherlands directly prior to Metabolomics 2019</w:t>
      </w:r>
      <w:r w:rsidRPr="00C114DC">
        <w:rPr>
          <w:rFonts w:ascii="Helvetica" w:hAnsi="Helvetica" w:cs="Helvetica"/>
          <w:sz w:val="24"/>
          <w:szCs w:val="24"/>
        </w:rPr>
        <w:t>. </w:t>
      </w:r>
    </w:p>
    <w:p w14:paraId="41CD596B" w14:textId="77777777" w:rsidR="00A7238B" w:rsidRPr="00C114DC" w:rsidRDefault="00A7238B" w:rsidP="00A7238B">
      <w:pPr>
        <w:rPr>
          <w:rFonts w:ascii="Helvetica" w:hAnsi="Helvetica" w:cs="Helvetica"/>
          <w:color w:val="000000"/>
          <w:sz w:val="24"/>
          <w:szCs w:val="24"/>
        </w:rPr>
      </w:pPr>
    </w:p>
    <w:p w14:paraId="7DEC3981" w14:textId="77777777" w:rsidR="00A7238B" w:rsidRPr="00C114DC" w:rsidRDefault="00A7238B" w:rsidP="00A7238B">
      <w:pPr>
        <w:rPr>
          <w:rFonts w:ascii="Helvetica" w:hAnsi="Helvetica" w:cs="Helvetica"/>
          <w:color w:val="000000"/>
          <w:sz w:val="24"/>
          <w:szCs w:val="24"/>
        </w:rPr>
      </w:pPr>
      <w:r w:rsidRPr="00C114DC">
        <w:rPr>
          <w:rFonts w:ascii="Helvetica" w:hAnsi="Helvetica" w:cs="Helvetica"/>
          <w:color w:val="000000"/>
          <w:sz w:val="24"/>
          <w:szCs w:val="24"/>
        </w:rPr>
        <w:t xml:space="preserve">To register please follow this link: </w:t>
      </w:r>
      <w:hyperlink r:id="rId5" w:history="1">
        <w:r w:rsidRPr="00C114DC">
          <w:rPr>
            <w:rStyle w:val="Hyperlink"/>
            <w:rFonts w:ascii="Helvetica" w:hAnsi="Helvetica" w:cs="Helvetica"/>
            <w:sz w:val="24"/>
            <w:szCs w:val="24"/>
          </w:rPr>
          <w:t>https://www.eventbrite.com/e/establishing-collaborations-for-a-new-era-of-population-based-metabolomics-research-tickets-45593484339</w:t>
        </w:r>
      </w:hyperlink>
      <w:r w:rsidRPr="00C114DC">
        <w:rPr>
          <w:rFonts w:ascii="Helvetica" w:hAnsi="Helvetica" w:cs="Helvetica"/>
          <w:color w:val="000000"/>
          <w:sz w:val="24"/>
          <w:szCs w:val="24"/>
        </w:rPr>
        <w:t xml:space="preserve"> </w:t>
      </w:r>
    </w:p>
    <w:p w14:paraId="6A670FAF" w14:textId="77777777" w:rsidR="00A7238B" w:rsidRPr="00C114DC" w:rsidRDefault="00A7238B" w:rsidP="00A7238B">
      <w:pPr>
        <w:rPr>
          <w:rFonts w:ascii="Helvetica" w:hAnsi="Helvetica" w:cs="Helvetica"/>
          <w:color w:val="000000"/>
          <w:sz w:val="24"/>
          <w:szCs w:val="24"/>
        </w:rPr>
      </w:pPr>
      <w:r w:rsidRPr="00C114DC">
        <w:rPr>
          <w:rFonts w:ascii="Helvetica" w:hAnsi="Helvetica" w:cs="Helvetica"/>
          <w:color w:val="000000"/>
          <w:sz w:val="24"/>
          <w:szCs w:val="24"/>
        </w:rPr>
        <w:t> </w:t>
      </w:r>
    </w:p>
    <w:p w14:paraId="0ED1964D" w14:textId="77777777" w:rsidR="00A7238B" w:rsidRPr="00C114DC" w:rsidRDefault="00A7238B" w:rsidP="00A7238B">
      <w:pPr>
        <w:rPr>
          <w:rFonts w:ascii="Helvetica" w:hAnsi="Helvetica" w:cs="Helvetica"/>
          <w:b/>
          <w:bCs/>
          <w:color w:val="000000"/>
          <w:sz w:val="24"/>
          <w:szCs w:val="24"/>
        </w:rPr>
      </w:pPr>
      <w:r w:rsidRPr="00C114DC">
        <w:rPr>
          <w:rFonts w:ascii="Helvetica" w:hAnsi="Helvetica" w:cs="Helvetica"/>
          <w:sz w:val="24"/>
          <w:szCs w:val="24"/>
        </w:rPr>
        <w:t xml:space="preserve">We are also happy to announce that abstract submissions for the conference are open now. Please send your abstract, using the attached form, to Gwendolyn Alexandre </w:t>
      </w:r>
      <w:r w:rsidRPr="00C114DC">
        <w:rPr>
          <w:rFonts w:ascii="Helvetica" w:hAnsi="Helvetica" w:cs="Helvetica"/>
          <w:color w:val="000000"/>
          <w:sz w:val="24"/>
          <w:szCs w:val="24"/>
        </w:rPr>
        <w:t>at </w:t>
      </w:r>
      <w:hyperlink r:id="rId6" w:history="1">
        <w:r w:rsidRPr="00C114DC">
          <w:rPr>
            <w:rStyle w:val="Hyperlink"/>
            <w:rFonts w:ascii="Helvetica" w:hAnsi="Helvetica" w:cs="Helvetica"/>
            <w:sz w:val="24"/>
            <w:szCs w:val="24"/>
          </w:rPr>
          <w:t>gwendolyn.alexandre@nih.gov</w:t>
        </w:r>
      </w:hyperlink>
      <w:r w:rsidRPr="00C114DC">
        <w:rPr>
          <w:rFonts w:ascii="Helvetica" w:hAnsi="Helvetica" w:cs="Helvetica"/>
          <w:sz w:val="24"/>
          <w:szCs w:val="24"/>
        </w:rPr>
        <w:t xml:space="preserve"> </w:t>
      </w:r>
      <w:r w:rsidRPr="00C114DC">
        <w:rPr>
          <w:rFonts w:ascii="Helvetica" w:hAnsi="Helvetica" w:cs="Helvetica"/>
          <w:color w:val="000000"/>
          <w:sz w:val="24"/>
          <w:szCs w:val="24"/>
        </w:rPr>
        <w:t xml:space="preserve">by </w:t>
      </w:r>
      <w:r w:rsidRPr="00C114DC">
        <w:rPr>
          <w:rFonts w:ascii="Helvetica" w:hAnsi="Helvetica" w:cs="Helvetica"/>
          <w:b/>
          <w:bCs/>
          <w:color w:val="000000"/>
          <w:sz w:val="24"/>
          <w:szCs w:val="24"/>
        </w:rPr>
        <w:t>11:59 PM ET on June 4</w:t>
      </w:r>
      <w:r w:rsidRPr="00C114DC">
        <w:rPr>
          <w:rFonts w:ascii="Helvetica" w:hAnsi="Helvetica" w:cs="Helvetica"/>
          <w:b/>
          <w:bCs/>
          <w:color w:val="000000"/>
          <w:sz w:val="24"/>
          <w:szCs w:val="24"/>
          <w:vertAlign w:val="superscript"/>
        </w:rPr>
        <w:t>th</w:t>
      </w:r>
      <w:r w:rsidRPr="00C114DC">
        <w:rPr>
          <w:rFonts w:ascii="Helvetica" w:hAnsi="Helvetica" w:cs="Helvetica"/>
          <w:b/>
          <w:bCs/>
          <w:color w:val="000000"/>
          <w:sz w:val="24"/>
          <w:szCs w:val="24"/>
        </w:rPr>
        <w:t>, 2019.</w:t>
      </w:r>
    </w:p>
    <w:p w14:paraId="197FC6C4" w14:textId="77777777" w:rsidR="00A7238B" w:rsidRPr="00C114DC" w:rsidRDefault="00A7238B" w:rsidP="00A7238B">
      <w:pPr>
        <w:rPr>
          <w:rFonts w:ascii="Helvetica" w:hAnsi="Helvetica" w:cs="Helvetica"/>
          <w:color w:val="000000"/>
          <w:sz w:val="24"/>
          <w:szCs w:val="24"/>
        </w:rPr>
      </w:pPr>
    </w:p>
    <w:bookmarkEnd w:id="0"/>
    <w:p w14:paraId="55F908EC" w14:textId="77777777" w:rsidR="00A7238B" w:rsidRDefault="00A7238B" w:rsidP="00A7238B">
      <w:pPr>
        <w:rPr>
          <w:rFonts w:asciiTheme="minorHAnsi" w:hAnsiTheme="minorHAnsi" w:cstheme="minorBidi"/>
        </w:rPr>
      </w:pPr>
    </w:p>
    <w:p w14:paraId="4DD816A8" w14:textId="77777777" w:rsidR="00A7238B" w:rsidRDefault="00A7238B" w:rsidP="00A7238B">
      <w:pPr>
        <w:rPr>
          <w:rFonts w:asciiTheme="minorHAnsi" w:hAnsiTheme="minorHAnsi" w:cstheme="minorBidi"/>
        </w:rPr>
      </w:pPr>
    </w:p>
    <w:p w14:paraId="75EA0B76" w14:textId="77777777" w:rsidR="009962A2" w:rsidRDefault="009962A2"/>
    <w:sectPr w:rsidR="009962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38B"/>
    <w:rsid w:val="00245D55"/>
    <w:rsid w:val="003B70F4"/>
    <w:rsid w:val="009962A2"/>
    <w:rsid w:val="00A7238B"/>
    <w:rsid w:val="00C114DC"/>
    <w:rsid w:val="00F331DD"/>
    <w:rsid w:val="00FA3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2B6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38B"/>
    <w:rPr>
      <w:rFonts w:eastAsiaTheme="minorHAnsi"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331DD"/>
    <w:pPr>
      <w:spacing w:before="240" w:after="60" w:line="276" w:lineRule="auto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F331DD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Hyperlink">
    <w:name w:val="Hyperlink"/>
    <w:basedOn w:val="DefaultParagraphFont"/>
    <w:uiPriority w:val="99"/>
    <w:semiHidden/>
    <w:unhideWhenUsed/>
    <w:rsid w:val="00A7238B"/>
    <w:rPr>
      <w:color w:val="0563C1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723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238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238B"/>
    <w:rPr>
      <w:rFonts w:eastAsiaTheme="minorHAnsi" w:cs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23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238B"/>
    <w:rPr>
      <w:rFonts w:eastAsiaTheme="minorHAnsi" w:cs="Calibri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23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38B"/>
    <w:rPr>
      <w:rFonts w:ascii="Segoe UI" w:eastAsiaTheme="minorHAns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245D5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38B"/>
    <w:rPr>
      <w:rFonts w:eastAsiaTheme="minorHAnsi"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331DD"/>
    <w:pPr>
      <w:spacing w:before="240" w:after="60" w:line="276" w:lineRule="auto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F331DD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Hyperlink">
    <w:name w:val="Hyperlink"/>
    <w:basedOn w:val="DefaultParagraphFont"/>
    <w:uiPriority w:val="99"/>
    <w:semiHidden/>
    <w:unhideWhenUsed/>
    <w:rsid w:val="00A7238B"/>
    <w:rPr>
      <w:color w:val="0563C1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723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238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238B"/>
    <w:rPr>
      <w:rFonts w:eastAsiaTheme="minorHAnsi" w:cs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23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238B"/>
    <w:rPr>
      <w:rFonts w:eastAsiaTheme="minorHAnsi" w:cs="Calibri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23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38B"/>
    <w:rPr>
      <w:rFonts w:ascii="Segoe UI" w:eastAsiaTheme="minorHAns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245D5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421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gwendolyn.alexandre@nih.gov" TargetMode="External"/><Relationship Id="rId5" Type="http://schemas.openxmlformats.org/officeDocument/2006/relationships/hyperlink" Target="https://www.eventbrite.com/e/establishing-collaborations-for-a-new-era-of-population-based-metabolomics-research-tickets-4559348433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Kreinbrink, Diane (NIH/NCI) [E]</dc:creator>
  <cp:keywords/>
  <dc:description/>
  <cp:lastModifiedBy>SYSTEM</cp:lastModifiedBy>
  <cp:revision>2</cp:revision>
  <dcterms:created xsi:type="dcterms:W3CDTF">2019-05-16T18:13:00Z</dcterms:created>
  <dcterms:modified xsi:type="dcterms:W3CDTF">2019-05-16T18:13:00Z</dcterms:modified>
</cp:coreProperties>
</file>