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F5"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07678C">
        <w:rPr>
          <w:rFonts w:ascii="Times New Roman" w:hAnsi="Times New Roman" w:cs="Times New Roman"/>
        </w:rPr>
        <w:t xml:space="preserve">Form SSA-545 </w:t>
      </w:r>
    </w:p>
    <w:p w:rsidR="006668C0" w:rsidRDefault="0007678C"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Plan to Achieve Self-Support (PASS) </w:t>
      </w:r>
    </w:p>
    <w:p w:rsidR="006668C0" w:rsidRPr="002541C6" w:rsidRDefault="0007678C" w:rsidP="002541C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20 CFR 416.110(e), 416.1180-416.1182, &amp; 416.1225-416.1227</w:t>
      </w:r>
    </w:p>
    <w:p w:rsidR="00A45D82" w:rsidRPr="00BC7F42" w:rsidRDefault="0007678C"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OMB No. 0960-0559</w:t>
      </w:r>
    </w:p>
    <w:p w:rsidR="00146275" w:rsidRPr="00BC7F42" w:rsidRDefault="00146275" w:rsidP="00F107B7">
      <w:pPr>
        <w:jc w:val="center"/>
        <w:rPr>
          <w:rFonts w:ascii="Times New Roman" w:hAnsi="Times New Roman"/>
          <w:b/>
          <w:color w:val="0000FF"/>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2321B0">
      <w:pPr>
        <w:numPr>
          <w:ilvl w:val="0"/>
          <w:numId w:val="34"/>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07678C" w:rsidRPr="003A2A4E" w:rsidRDefault="0007678C" w:rsidP="003A2A4E">
      <w:pPr>
        <w:ind w:left="720"/>
        <w:rPr>
          <w:rFonts w:ascii="Times New Roman" w:hAnsi="Times New Roman"/>
          <w:spacing w:val="-1"/>
        </w:rPr>
      </w:pPr>
      <w:r w:rsidRPr="005861FB">
        <w:rPr>
          <w:rFonts w:ascii="Times New Roman" w:hAnsi="Times New Roman"/>
          <w:iCs/>
          <w:spacing w:val="-1"/>
        </w:rPr>
        <w:t>Sections</w:t>
      </w:r>
      <w:r w:rsidRPr="005861FB">
        <w:rPr>
          <w:rFonts w:ascii="Times New Roman" w:hAnsi="Times New Roman"/>
          <w:i/>
          <w:iCs/>
          <w:spacing w:val="-1"/>
        </w:rPr>
        <w:t xml:space="preserve"> 1612(b)(4)(A), 1612(b)(4)(B) </w:t>
      </w:r>
      <w:r w:rsidRPr="005861FB">
        <w:rPr>
          <w:rFonts w:ascii="Times New Roman" w:hAnsi="Times New Roman"/>
          <w:spacing w:val="-2"/>
        </w:rPr>
        <w:t xml:space="preserve">and </w:t>
      </w:r>
      <w:r w:rsidRPr="005861FB">
        <w:rPr>
          <w:rFonts w:ascii="Times New Roman" w:hAnsi="Times New Roman"/>
          <w:i/>
          <w:iCs/>
          <w:spacing w:val="-2"/>
        </w:rPr>
        <w:t xml:space="preserve">1613(a)(4) </w:t>
      </w:r>
      <w:r w:rsidRPr="005861FB">
        <w:rPr>
          <w:rFonts w:ascii="Times New Roman" w:hAnsi="Times New Roman"/>
          <w:spacing w:val="-2"/>
        </w:rPr>
        <w:t xml:space="preserve">of the </w:t>
      </w:r>
      <w:r w:rsidRPr="005861FB">
        <w:rPr>
          <w:rFonts w:ascii="Times New Roman" w:hAnsi="Times New Roman"/>
          <w:i/>
          <w:iCs/>
          <w:spacing w:val="-2"/>
        </w:rPr>
        <w:t xml:space="preserve">Social Security Act </w:t>
      </w:r>
      <w:r w:rsidRPr="005861FB">
        <w:rPr>
          <w:rFonts w:ascii="Times New Roman" w:hAnsi="Times New Roman"/>
          <w:spacing w:val="-2"/>
        </w:rPr>
        <w:t>(</w:t>
      </w:r>
      <w:r w:rsidRPr="005861FB">
        <w:rPr>
          <w:rFonts w:ascii="Times New Roman" w:hAnsi="Times New Roman"/>
          <w:i/>
          <w:iCs/>
          <w:spacing w:val="-2"/>
        </w:rPr>
        <w:t xml:space="preserve">Act) </w:t>
      </w:r>
      <w:r w:rsidRPr="005861FB">
        <w:rPr>
          <w:rFonts w:ascii="Times New Roman" w:hAnsi="Times New Roman"/>
          <w:spacing w:val="-2"/>
        </w:rPr>
        <w:t xml:space="preserve">authorize the Commissioner of </w:t>
      </w:r>
      <w:r w:rsidR="00DE0224">
        <w:rPr>
          <w:rFonts w:ascii="Times New Roman" w:hAnsi="Times New Roman"/>
          <w:spacing w:val="-2"/>
        </w:rPr>
        <w:t xml:space="preserve">the </w:t>
      </w:r>
      <w:r w:rsidRPr="005861FB">
        <w:rPr>
          <w:rFonts w:ascii="Times New Roman" w:hAnsi="Times New Roman"/>
          <w:spacing w:val="-2"/>
        </w:rPr>
        <w:t xml:space="preserve">Social </w:t>
      </w:r>
      <w:r w:rsidRPr="005861FB">
        <w:rPr>
          <w:rFonts w:ascii="Times New Roman" w:hAnsi="Times New Roman"/>
          <w:spacing w:val="-1"/>
        </w:rPr>
        <w:t>Security</w:t>
      </w:r>
      <w:r w:rsidR="00DE0224">
        <w:rPr>
          <w:rFonts w:ascii="Times New Roman" w:hAnsi="Times New Roman"/>
          <w:spacing w:val="-1"/>
        </w:rPr>
        <w:t xml:space="preserve"> Administration (SSA) </w:t>
      </w:r>
      <w:r w:rsidRPr="005861FB">
        <w:rPr>
          <w:rFonts w:ascii="Times New Roman" w:hAnsi="Times New Roman"/>
          <w:spacing w:val="-1"/>
        </w:rPr>
        <w:t>to exclude such income or resources determined necessary to fulfill</w:t>
      </w:r>
      <w:r w:rsidR="00EB3270">
        <w:rPr>
          <w:rFonts w:ascii="Times New Roman" w:hAnsi="Times New Roman"/>
          <w:spacing w:val="-1"/>
        </w:rPr>
        <w:t xml:space="preserve"> a</w:t>
      </w:r>
      <w:r w:rsidRPr="005861FB">
        <w:rPr>
          <w:rFonts w:ascii="Times New Roman" w:hAnsi="Times New Roman"/>
          <w:spacing w:val="-1"/>
        </w:rPr>
        <w:t xml:space="preserve"> Plan to</w:t>
      </w:r>
      <w:r w:rsidR="00EB3270">
        <w:rPr>
          <w:rFonts w:ascii="Times New Roman" w:hAnsi="Times New Roman"/>
          <w:spacing w:val="-1"/>
        </w:rPr>
        <w:t xml:space="preserve"> Achieve Self-Support (PASS)</w:t>
      </w:r>
      <w:r w:rsidR="00DE0224">
        <w:rPr>
          <w:rFonts w:ascii="Times New Roman" w:hAnsi="Times New Roman"/>
          <w:spacing w:val="-1"/>
        </w:rPr>
        <w:t xml:space="preserve"> approved by the Commissioner.  </w:t>
      </w:r>
      <w:r w:rsidRPr="005861FB">
        <w:rPr>
          <w:rFonts w:ascii="Times New Roman" w:hAnsi="Times New Roman"/>
          <w:spacing w:val="-1"/>
        </w:rPr>
        <w:t>The PASS provision encourages individ</w:t>
      </w:r>
      <w:r w:rsidR="003A2A4E">
        <w:rPr>
          <w:rFonts w:ascii="Times New Roman" w:hAnsi="Times New Roman"/>
          <w:spacing w:val="-1"/>
        </w:rPr>
        <w:t xml:space="preserve">uals to use available income or </w:t>
      </w:r>
      <w:r w:rsidRPr="005861FB">
        <w:rPr>
          <w:rFonts w:ascii="Times New Roman" w:hAnsi="Times New Roman"/>
          <w:spacing w:val="-2"/>
        </w:rPr>
        <w:t xml:space="preserve">resources (such as business equipment, education or specialized training) to pay for </w:t>
      </w:r>
      <w:r w:rsidRPr="005861FB">
        <w:rPr>
          <w:rFonts w:ascii="Times New Roman" w:hAnsi="Times New Roman"/>
          <w:spacing w:val="-1"/>
        </w:rPr>
        <w:t>goods and services they would need to enter (or re</w:t>
      </w:r>
      <w:r w:rsidR="003A2A4E">
        <w:rPr>
          <w:rFonts w:ascii="Times New Roman" w:hAnsi="Times New Roman"/>
          <w:spacing w:val="-1"/>
        </w:rPr>
        <w:t>-</w:t>
      </w:r>
      <w:r w:rsidRPr="005861FB">
        <w:rPr>
          <w:rFonts w:ascii="Times New Roman" w:hAnsi="Times New Roman"/>
          <w:spacing w:val="-1"/>
        </w:rPr>
        <w:t>enter) the workforce and become self-</w:t>
      </w:r>
      <w:r w:rsidRPr="005861FB">
        <w:rPr>
          <w:rFonts w:ascii="Times New Roman" w:hAnsi="Times New Roman"/>
        </w:rPr>
        <w:t xml:space="preserve">supporting. </w:t>
      </w:r>
      <w:r w:rsidRPr="005861FB">
        <w:rPr>
          <w:rFonts w:ascii="Times New Roman" w:hAnsi="Times New Roman"/>
          <w:spacing w:val="-1"/>
        </w:rPr>
        <w:t xml:space="preserve"> Regulations specifying the requirements for such plans </w:t>
      </w:r>
      <w:r w:rsidRPr="005861FB">
        <w:rPr>
          <w:rFonts w:ascii="Times New Roman" w:hAnsi="Times New Roman"/>
          <w:spacing w:val="-2"/>
        </w:rPr>
        <w:t xml:space="preserve">are contained in </w:t>
      </w:r>
      <w:r w:rsidRPr="005861FB">
        <w:rPr>
          <w:rFonts w:ascii="Times New Roman" w:hAnsi="Times New Roman"/>
          <w:i/>
          <w:iCs/>
          <w:spacing w:val="-2"/>
        </w:rPr>
        <w:t xml:space="preserve">20 CFR, 416.1180-416.1182 </w:t>
      </w:r>
      <w:r w:rsidRPr="005861FB">
        <w:rPr>
          <w:rFonts w:ascii="Times New Roman" w:hAnsi="Times New Roman"/>
          <w:iCs/>
          <w:spacing w:val="-2"/>
        </w:rPr>
        <w:t>and</w:t>
      </w:r>
      <w:r w:rsidRPr="005861FB">
        <w:rPr>
          <w:rFonts w:ascii="Times New Roman" w:hAnsi="Times New Roman"/>
          <w:i/>
          <w:iCs/>
          <w:spacing w:val="-2"/>
        </w:rPr>
        <w:t xml:space="preserve"> 416.1225-416.1227 </w:t>
      </w:r>
      <w:r w:rsidRPr="005861FB">
        <w:rPr>
          <w:rFonts w:ascii="Times New Roman" w:hAnsi="Times New Roman"/>
          <w:spacing w:val="-2"/>
        </w:rPr>
        <w:t xml:space="preserve">of the </w:t>
      </w:r>
      <w:r w:rsidRPr="005861FB">
        <w:rPr>
          <w:rFonts w:ascii="Times New Roman" w:hAnsi="Times New Roman"/>
          <w:i/>
          <w:iCs/>
          <w:spacing w:val="-2"/>
        </w:rPr>
        <w:t xml:space="preserve">Code </w:t>
      </w:r>
      <w:r w:rsidRPr="00A0016C">
        <w:rPr>
          <w:rFonts w:ascii="Times New Roman" w:hAnsi="Times New Roman"/>
          <w:i/>
          <w:iCs/>
          <w:spacing w:val="-2"/>
        </w:rPr>
        <w:t>of</w:t>
      </w:r>
      <w:r w:rsidRPr="005861FB">
        <w:rPr>
          <w:rFonts w:ascii="Times New Roman" w:hAnsi="Times New Roman"/>
          <w:iCs/>
          <w:spacing w:val="-2"/>
        </w:rPr>
        <w:t xml:space="preserve"> </w:t>
      </w:r>
      <w:r w:rsidRPr="005861FB">
        <w:rPr>
          <w:rFonts w:ascii="Times New Roman" w:hAnsi="Times New Roman"/>
          <w:i/>
          <w:iCs/>
          <w:spacing w:val="-2"/>
        </w:rPr>
        <w:t xml:space="preserve">Federal </w:t>
      </w:r>
      <w:r w:rsidRPr="005861FB">
        <w:rPr>
          <w:rFonts w:ascii="Times New Roman" w:hAnsi="Times New Roman"/>
          <w:i/>
          <w:iCs/>
        </w:rPr>
        <w:t xml:space="preserve">Regulations.  </w:t>
      </w:r>
      <w:r w:rsidRPr="005861FB">
        <w:rPr>
          <w:rFonts w:ascii="Times New Roman" w:hAnsi="Times New Roman"/>
          <w:iCs/>
        </w:rPr>
        <w:t xml:space="preserve">Section </w:t>
      </w:r>
      <w:r w:rsidRPr="005861FB">
        <w:rPr>
          <w:rFonts w:ascii="Times New Roman" w:hAnsi="Times New Roman"/>
          <w:i/>
          <w:iCs/>
        </w:rPr>
        <w:t xml:space="preserve">1631(e) </w:t>
      </w:r>
      <w:r w:rsidRPr="005861FB">
        <w:rPr>
          <w:rFonts w:ascii="Times New Roman" w:hAnsi="Times New Roman"/>
          <w:iCs/>
        </w:rPr>
        <w:t>of</w:t>
      </w:r>
      <w:r w:rsidRPr="005861FB">
        <w:rPr>
          <w:rFonts w:ascii="Times New Roman" w:hAnsi="Times New Roman"/>
          <w:i/>
          <w:iCs/>
        </w:rPr>
        <w:t xml:space="preserve"> </w:t>
      </w:r>
      <w:r w:rsidRPr="00EB3270">
        <w:rPr>
          <w:rFonts w:ascii="Times New Roman" w:hAnsi="Times New Roman"/>
          <w:iCs/>
        </w:rPr>
        <w:t xml:space="preserve">the </w:t>
      </w:r>
      <w:r w:rsidRPr="005861FB">
        <w:rPr>
          <w:rFonts w:ascii="Times New Roman" w:hAnsi="Times New Roman"/>
          <w:i/>
          <w:iCs/>
        </w:rPr>
        <w:t xml:space="preserve">Act </w:t>
      </w:r>
      <w:r w:rsidRPr="005861FB">
        <w:rPr>
          <w:rFonts w:ascii="Times New Roman" w:hAnsi="Times New Roman"/>
        </w:rPr>
        <w:t xml:space="preserve">permits SSA to collect the </w:t>
      </w:r>
      <w:r w:rsidRPr="005861FB">
        <w:rPr>
          <w:rFonts w:ascii="Times New Roman" w:hAnsi="Times New Roman"/>
          <w:spacing w:val="-2"/>
        </w:rPr>
        <w:t>information.</w:t>
      </w:r>
    </w:p>
    <w:p w:rsidR="00F57AD9" w:rsidRPr="00F57AD9" w:rsidRDefault="00F57AD9" w:rsidP="00F57AD9">
      <w:pPr>
        <w:rPr>
          <w:rFonts w:ascii="Times New Roman" w:hAnsi="Times New Roman"/>
        </w:rPr>
      </w:pPr>
    </w:p>
    <w:p w:rsidR="002E18CF" w:rsidRPr="0048538D"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48538D" w:rsidRPr="002E18CF" w:rsidRDefault="0048538D" w:rsidP="0048538D">
      <w:pPr>
        <w:ind w:left="720"/>
        <w:rPr>
          <w:rFonts w:ascii="Times New Roman" w:hAnsi="Times New Roman"/>
        </w:rPr>
      </w:pPr>
      <w:r w:rsidRPr="0048538D">
        <w:rPr>
          <w:rFonts w:ascii="Times New Roman" w:hAnsi="Times New Roman"/>
        </w:rPr>
        <w:t>The Supplemental Security Income (SSI) program encourages recipients to return to work.  One of the program objectives is to provide incentives and opportunities that help recipients.  The PASS provision allows individuals to use available income or resources (such as business equipment, education, or specialized training) to enter (or re-enter) the workforce and become self-supporting.  In turn, SSA</w:t>
      </w:r>
      <w:r w:rsidR="00DE0224">
        <w:rPr>
          <w:rFonts w:ascii="Times New Roman" w:hAnsi="Times New Roman"/>
        </w:rPr>
        <w:t xml:space="preserve"> </w:t>
      </w:r>
      <w:r w:rsidRPr="0048538D">
        <w:rPr>
          <w:rFonts w:ascii="Times New Roman" w:hAnsi="Times New Roman"/>
        </w:rPr>
        <w:t xml:space="preserve">does not count the income or resources recipients use to fund a PASS when determining an individual's SSI eligibility or payment amount.  An SSI recipient who wants to use available income and resources to obtain education or training to become self-supporting completes </w:t>
      </w:r>
      <w:r w:rsidR="006668C0">
        <w:rPr>
          <w:rFonts w:ascii="Times New Roman" w:hAnsi="Times New Roman"/>
        </w:rPr>
        <w:t xml:space="preserve">the </w:t>
      </w:r>
      <w:r w:rsidRPr="0048538D">
        <w:rPr>
          <w:rFonts w:ascii="Times New Roman" w:hAnsi="Times New Roman"/>
        </w:rPr>
        <w:t>Form SSA-545.  S</w:t>
      </w:r>
      <w:r w:rsidR="00DE0224">
        <w:rPr>
          <w:rFonts w:ascii="Times New Roman" w:hAnsi="Times New Roman"/>
        </w:rPr>
        <w:t>SA uses the information from Form S</w:t>
      </w:r>
      <w:r w:rsidRPr="0048538D">
        <w:rPr>
          <w:rFonts w:ascii="Times New Roman" w:hAnsi="Times New Roman"/>
        </w:rPr>
        <w:t>SA-545 to evaluate the recipient's plan for achieving self-support, and to determine eligibility under the provisions of the SSI program.  The respondents are SSI recipients who are blind or disabled and want to develop a plan to work.</w:t>
      </w:r>
    </w:p>
    <w:p w:rsidR="00A45D82" w:rsidRPr="00BC7F42" w:rsidRDefault="00A45D82" w:rsidP="00A45D82">
      <w:pPr>
        <w:rPr>
          <w:rFonts w:ascii="Times New Roman" w:hAnsi="Times New Roman"/>
        </w:rPr>
      </w:pPr>
    </w:p>
    <w:p w:rsidR="0036696D" w:rsidRPr="0036696D" w:rsidRDefault="00A45D82" w:rsidP="00A45D82">
      <w:pPr>
        <w:numPr>
          <w:ilvl w:val="0"/>
          <w:numId w:val="20"/>
        </w:numPr>
        <w:rPr>
          <w:rFonts w:ascii="Times New Roman" w:hAnsi="Times New Roman"/>
        </w:rPr>
      </w:pPr>
      <w:r w:rsidRPr="00BC7F42">
        <w:rPr>
          <w:rFonts w:ascii="Times New Roman" w:hAnsi="Times New Roman"/>
          <w:b/>
        </w:rPr>
        <w:t>Use of Information Technology to Collect the Information</w:t>
      </w:r>
    </w:p>
    <w:p w:rsidR="0048538D" w:rsidRDefault="0048538D" w:rsidP="00EB3270">
      <w:pPr>
        <w:ind w:left="720"/>
        <w:rPr>
          <w:rFonts w:ascii="Times New Roman" w:hAnsi="Times New Roman"/>
        </w:rPr>
      </w:pPr>
      <w:r w:rsidRPr="0048538D">
        <w:rPr>
          <w:rFonts w:ascii="Times New Roman" w:hAnsi="Times New Roman"/>
        </w:rPr>
        <w:t>Form SSA-545 is available as a print-only</w:t>
      </w:r>
      <w:r w:rsidR="00EB3270">
        <w:rPr>
          <w:rFonts w:ascii="Times New Roman" w:hAnsi="Times New Roman"/>
        </w:rPr>
        <w:t>, fillable</w:t>
      </w:r>
      <w:r w:rsidRPr="0048538D">
        <w:rPr>
          <w:rFonts w:ascii="Times New Roman" w:hAnsi="Times New Roman"/>
        </w:rPr>
        <w:t xml:space="preserve"> PDF </w:t>
      </w:r>
      <w:r>
        <w:rPr>
          <w:rFonts w:ascii="Times New Roman" w:hAnsi="Times New Roman"/>
        </w:rPr>
        <w:t xml:space="preserve">on SSA’s website, and on SSA’s </w:t>
      </w:r>
      <w:r w:rsidRPr="0048538D">
        <w:rPr>
          <w:rFonts w:ascii="Times New Roman" w:hAnsi="Times New Roman"/>
        </w:rPr>
        <w:t>intranet.  If the recipient is not able to access the fo</w:t>
      </w:r>
      <w:r>
        <w:rPr>
          <w:rFonts w:ascii="Times New Roman" w:hAnsi="Times New Roman"/>
        </w:rPr>
        <w:t xml:space="preserve">rm from SSA’s website, we mail </w:t>
      </w:r>
      <w:r w:rsidRPr="0048538D">
        <w:rPr>
          <w:rFonts w:ascii="Times New Roman" w:hAnsi="Times New Roman"/>
        </w:rPr>
        <w:t>them the form to complete.  SSA did not crea</w:t>
      </w:r>
      <w:r w:rsidR="00EB3270">
        <w:rPr>
          <w:rFonts w:ascii="Times New Roman" w:hAnsi="Times New Roman"/>
        </w:rPr>
        <w:t xml:space="preserve">te an electronic version of the </w:t>
      </w:r>
      <w:r w:rsidRPr="0048538D">
        <w:rPr>
          <w:rFonts w:ascii="Times New Roman" w:hAnsi="Times New Roman"/>
        </w:rPr>
        <w:t>SSA-545 under the agency’s Government Pa</w:t>
      </w:r>
      <w:r>
        <w:rPr>
          <w:rFonts w:ascii="Times New Roman" w:hAnsi="Times New Roman"/>
        </w:rPr>
        <w:t xml:space="preserve">perwork Elimination Act (GPEA) </w:t>
      </w:r>
      <w:r w:rsidRPr="0048538D">
        <w:rPr>
          <w:rFonts w:ascii="Times New Roman" w:hAnsi="Times New Roman"/>
        </w:rPr>
        <w:t>plan because only 7,000 respondents complete th</w:t>
      </w:r>
      <w:r>
        <w:rPr>
          <w:rFonts w:ascii="Times New Roman" w:hAnsi="Times New Roman"/>
        </w:rPr>
        <w:t xml:space="preserve">e form.  This is less than the </w:t>
      </w:r>
      <w:r w:rsidRPr="0048538D">
        <w:rPr>
          <w:rFonts w:ascii="Times New Roman" w:hAnsi="Times New Roman"/>
        </w:rPr>
        <w:t>GPEA cut-off of 50,000.</w:t>
      </w:r>
    </w:p>
    <w:p w:rsidR="0048538D" w:rsidRDefault="0048538D" w:rsidP="00F5149E">
      <w:pPr>
        <w:ind w:left="720"/>
        <w:rPr>
          <w:rFonts w:ascii="Times New Roman" w:hAnsi="Times New Roman"/>
        </w:rPr>
      </w:pPr>
    </w:p>
    <w:p w:rsidR="000C1D18" w:rsidRDefault="00A45D82" w:rsidP="000C1D18">
      <w:pPr>
        <w:numPr>
          <w:ilvl w:val="0"/>
          <w:numId w:val="20"/>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0C1D18" w:rsidRDefault="0048538D" w:rsidP="00EB3270">
      <w:pPr>
        <w:ind w:left="720"/>
        <w:rPr>
          <w:rFonts w:ascii="Times New Roman" w:hAnsi="Times New Roman"/>
        </w:rPr>
      </w:pPr>
      <w:r w:rsidRPr="0048538D">
        <w:rPr>
          <w:rFonts w:ascii="Times New Roman" w:hAnsi="Times New Roman"/>
        </w:rPr>
        <w:t>The n</w:t>
      </w:r>
      <w:r w:rsidR="00EB3270">
        <w:rPr>
          <w:rFonts w:ascii="Times New Roman" w:hAnsi="Times New Roman"/>
        </w:rPr>
        <w:t>ature of the information we collect</w:t>
      </w:r>
      <w:r w:rsidRPr="0048538D">
        <w:rPr>
          <w:rFonts w:ascii="Times New Roman" w:hAnsi="Times New Roman"/>
        </w:rPr>
        <w:t xml:space="preserve"> </w:t>
      </w:r>
      <w:r>
        <w:rPr>
          <w:rFonts w:ascii="Times New Roman" w:hAnsi="Times New Roman"/>
        </w:rPr>
        <w:t xml:space="preserve">and the </w:t>
      </w:r>
      <w:r w:rsidR="00EB3270">
        <w:rPr>
          <w:rFonts w:ascii="Times New Roman" w:hAnsi="Times New Roman"/>
        </w:rPr>
        <w:t>manner in which we</w:t>
      </w:r>
      <w:r>
        <w:rPr>
          <w:rFonts w:ascii="Times New Roman" w:hAnsi="Times New Roman"/>
        </w:rPr>
        <w:t xml:space="preserve"> </w:t>
      </w:r>
      <w:r w:rsidR="00EB3270">
        <w:rPr>
          <w:rFonts w:ascii="Times New Roman" w:hAnsi="Times New Roman"/>
        </w:rPr>
        <w:t>collect</w:t>
      </w:r>
      <w:r w:rsidRPr="0048538D">
        <w:rPr>
          <w:rFonts w:ascii="Times New Roman" w:hAnsi="Times New Roman"/>
        </w:rPr>
        <w:t xml:space="preserve"> it preclude duplication.  SSA does not use</w:t>
      </w:r>
      <w:r>
        <w:rPr>
          <w:rFonts w:ascii="Times New Roman" w:hAnsi="Times New Roman"/>
        </w:rPr>
        <w:t xml:space="preserve"> another collection instrument </w:t>
      </w:r>
      <w:r w:rsidRPr="0048538D">
        <w:rPr>
          <w:rFonts w:ascii="Times New Roman" w:hAnsi="Times New Roman"/>
        </w:rPr>
        <w:t>to obtain similar data.</w:t>
      </w:r>
    </w:p>
    <w:p w:rsidR="00077E0E" w:rsidRPr="00077E0E" w:rsidRDefault="00077E0E" w:rsidP="00A45D82">
      <w:pPr>
        <w:numPr>
          <w:ilvl w:val="0"/>
          <w:numId w:val="28"/>
        </w:numPr>
        <w:tabs>
          <w:tab w:val="clear" w:pos="360"/>
        </w:tabs>
        <w:ind w:left="720" w:hanging="720"/>
        <w:rPr>
          <w:rFonts w:ascii="Times New Roman" w:hAnsi="Times New Roman"/>
        </w:rPr>
      </w:pPr>
      <w:r>
        <w:rPr>
          <w:rFonts w:ascii="Times New Roman" w:hAnsi="Times New Roman"/>
          <w:b/>
        </w:rPr>
        <w:lastRenderedPageBreak/>
        <w:t>Minimizing Burden on Small Respondents</w:t>
      </w:r>
    </w:p>
    <w:p w:rsidR="0048538D" w:rsidRDefault="0048538D" w:rsidP="00077E0E">
      <w:pPr>
        <w:ind w:left="720"/>
        <w:rPr>
          <w:rFonts w:ascii="Times New Roman" w:hAnsi="Times New Roman"/>
        </w:rPr>
      </w:pPr>
      <w:r w:rsidRPr="0048538D">
        <w:rPr>
          <w:rFonts w:ascii="Times New Roman" w:hAnsi="Times New Roman"/>
        </w:rPr>
        <w:t>This collection does not affect small businesses or other small entities.</w:t>
      </w:r>
    </w:p>
    <w:p w:rsidR="0048538D" w:rsidRDefault="0048538D" w:rsidP="00077E0E">
      <w:pPr>
        <w:ind w:left="720"/>
        <w:rPr>
          <w:rFonts w:ascii="Times New Roman" w:hAnsi="Times New Roman"/>
        </w:rPr>
      </w:pPr>
    </w:p>
    <w:p w:rsidR="00D817A6" w:rsidRDefault="00A45D82" w:rsidP="00A45D82">
      <w:pPr>
        <w:ind w:left="720" w:hanging="720"/>
        <w:rPr>
          <w:rFonts w:ascii="Times New Roman" w:hAnsi="Times New Roman"/>
          <w:b/>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w:t>
      </w:r>
      <w:proofErr w:type="gramStart"/>
      <w:r w:rsidRPr="00BC7F42">
        <w:rPr>
          <w:rFonts w:ascii="Times New Roman" w:hAnsi="Times New Roman"/>
          <w:b/>
        </w:rPr>
        <w:t>Collecting</w:t>
      </w:r>
      <w:proofErr w:type="gramEnd"/>
      <w:r w:rsidRPr="00BC7F42">
        <w:rPr>
          <w:rFonts w:ascii="Times New Roman" w:hAnsi="Times New Roman"/>
          <w:b/>
        </w:rPr>
        <w:t xml:space="preserve"> it Less Frequently </w:t>
      </w:r>
    </w:p>
    <w:p w:rsidR="00D817A6" w:rsidRPr="00D817A6" w:rsidRDefault="00D817A6" w:rsidP="00EB3270">
      <w:pPr>
        <w:ind w:left="720" w:hanging="720"/>
        <w:rPr>
          <w:rFonts w:ascii="Times New Roman" w:hAnsi="Times New Roman"/>
        </w:rPr>
      </w:pPr>
      <w:r>
        <w:rPr>
          <w:rFonts w:ascii="Times New Roman" w:hAnsi="Times New Roman"/>
          <w:b/>
        </w:rPr>
        <w:tab/>
      </w:r>
      <w:r w:rsidRPr="00D817A6">
        <w:rPr>
          <w:rFonts w:ascii="Times New Roman" w:hAnsi="Times New Roman"/>
        </w:rPr>
        <w:t>If we did not use Form SSA-545, we would not have the information necessary to determine whether an individual's PASS is feasible and whether the expenditures under the PASS are necessary and reasonably priced.  Because we only collect this information once, we cannot collect it less frequently.</w:t>
      </w:r>
      <w:r w:rsidR="00EB3270">
        <w:rPr>
          <w:rFonts w:ascii="Times New Roman" w:hAnsi="Times New Roman"/>
        </w:rPr>
        <w:t xml:space="preserve">  </w:t>
      </w:r>
      <w:proofErr w:type="gramStart"/>
      <w:r w:rsidRPr="00D817A6">
        <w:rPr>
          <w:rFonts w:ascii="Times New Roman" w:hAnsi="Times New Roman"/>
        </w:rPr>
        <w:t>There are no technical or legal obstacles that prevent burden reduction.</w:t>
      </w:r>
      <w:proofErr w:type="gramEnd"/>
    </w:p>
    <w:p w:rsidR="00D817A6" w:rsidRDefault="00D817A6" w:rsidP="00A45D82">
      <w:pPr>
        <w:ind w:left="720" w:hanging="720"/>
        <w:rPr>
          <w:rFonts w:ascii="Times New Roman" w:hAnsi="Times New Roman"/>
          <w:b/>
        </w:rPr>
      </w:pPr>
      <w:r>
        <w:rPr>
          <w:rFonts w:ascii="Times New Roman" w:hAnsi="Times New Roman"/>
          <w:b/>
        </w:rPr>
        <w:tab/>
      </w:r>
    </w:p>
    <w:p w:rsidR="00127980" w:rsidRDefault="00A45D82"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D817A6" w:rsidRDefault="00D817A6" w:rsidP="00127980">
      <w:pPr>
        <w:ind w:left="720"/>
        <w:rPr>
          <w:rFonts w:ascii="Times New Roman" w:hAnsi="Times New Roman"/>
        </w:rPr>
      </w:pPr>
      <w:r w:rsidRPr="00D817A6">
        <w:rPr>
          <w:rFonts w:ascii="Times New Roman" w:hAnsi="Times New Roman"/>
        </w:rPr>
        <w:t>There are no special circumstances that w</w:t>
      </w:r>
      <w:r>
        <w:rPr>
          <w:rFonts w:ascii="Times New Roman" w:hAnsi="Times New Roman"/>
        </w:rPr>
        <w:t xml:space="preserve">ould cause SSA to conduct this </w:t>
      </w:r>
      <w:r w:rsidRPr="00D817A6">
        <w:rPr>
          <w:rFonts w:ascii="Times New Roman" w:hAnsi="Times New Roman"/>
        </w:rPr>
        <w:t xml:space="preserve">information collection in a manner inconsistent with </w:t>
      </w:r>
      <w:proofErr w:type="gramStart"/>
      <w:r w:rsidRPr="003A2A4E">
        <w:rPr>
          <w:rFonts w:ascii="Times New Roman" w:hAnsi="Times New Roman"/>
          <w:i/>
        </w:rPr>
        <w:t>5</w:t>
      </w:r>
      <w:proofErr w:type="gramEnd"/>
      <w:r w:rsidRPr="003A2A4E">
        <w:rPr>
          <w:rFonts w:ascii="Times New Roman" w:hAnsi="Times New Roman"/>
          <w:i/>
        </w:rPr>
        <w:t xml:space="preserve"> CFR 1320.5.</w:t>
      </w:r>
    </w:p>
    <w:p w:rsidR="00D817A6" w:rsidRDefault="00D817A6" w:rsidP="00127980">
      <w:pPr>
        <w:ind w:left="720"/>
        <w:rPr>
          <w:rFonts w:ascii="Times New Roman" w:hAnsi="Times New Roman"/>
        </w:rPr>
      </w:pPr>
    </w:p>
    <w:p w:rsidR="00D817A6" w:rsidRPr="00F93114" w:rsidRDefault="00A45D82" w:rsidP="00A45D82">
      <w:pPr>
        <w:numPr>
          <w:ilvl w:val="0"/>
          <w:numId w:val="14"/>
        </w:numPr>
        <w:tabs>
          <w:tab w:val="clear" w:pos="720"/>
        </w:tabs>
        <w:rPr>
          <w:rFonts w:ascii="Times New Roman" w:hAnsi="Times New Roman"/>
        </w:rPr>
      </w:pPr>
      <w:r w:rsidRPr="00F93114">
        <w:rPr>
          <w:rFonts w:ascii="Times New Roman" w:hAnsi="Times New Roman"/>
          <w:b/>
        </w:rPr>
        <w:t xml:space="preserve">Solicitation of Public Comment and Other Consultations with the Public </w:t>
      </w:r>
    </w:p>
    <w:p w:rsidR="00D2025D" w:rsidRDefault="00EB3270" w:rsidP="00D817A6">
      <w:pPr>
        <w:ind w:left="720"/>
        <w:rPr>
          <w:rFonts w:ascii="Times New Roman" w:hAnsi="Times New Roman"/>
        </w:rPr>
      </w:pPr>
      <w:r>
        <w:rPr>
          <w:rFonts w:ascii="Times New Roman" w:hAnsi="Times New Roman"/>
        </w:rPr>
        <w:t>SSA published the 60-day advance Federal Register Notice published on February 8, 2016, a</w:t>
      </w:r>
      <w:r w:rsidR="00D2025D">
        <w:rPr>
          <w:rFonts w:ascii="Times New Roman" w:hAnsi="Times New Roman"/>
        </w:rPr>
        <w:t>t 81 FR 6568, and we received one public comment:</w:t>
      </w:r>
      <w:r>
        <w:rPr>
          <w:rFonts w:ascii="Times New Roman" w:hAnsi="Times New Roman"/>
        </w:rPr>
        <w:t xml:space="preserve">  </w:t>
      </w:r>
    </w:p>
    <w:p w:rsidR="00D2025D" w:rsidRDefault="00D2025D" w:rsidP="00D817A6">
      <w:pPr>
        <w:ind w:left="720"/>
        <w:rPr>
          <w:rFonts w:ascii="Times New Roman" w:hAnsi="Times New Roman"/>
        </w:rPr>
      </w:pPr>
    </w:p>
    <w:p w:rsidR="00D2025D" w:rsidRDefault="00D2025D" w:rsidP="00D817A6">
      <w:pPr>
        <w:ind w:left="720"/>
        <w:rPr>
          <w:rFonts w:ascii="Times New Roman" w:hAnsi="Times New Roman"/>
          <w:i/>
        </w:rPr>
      </w:pPr>
      <w:r>
        <w:rPr>
          <w:rFonts w:ascii="Times New Roman" w:hAnsi="Times New Roman"/>
          <w:i/>
        </w:rPr>
        <w:t xml:space="preserve">Comment:  Requesting SSA to shorten the form, both through questioning the length of the form and asking why SSA cannot obtain some of the data through other means (e.g., state agencies who work with the beneficiaries, or through free sources, or </w:t>
      </w:r>
      <w:r w:rsidR="004A6C23">
        <w:rPr>
          <w:rFonts w:ascii="Times New Roman" w:hAnsi="Times New Roman"/>
          <w:i/>
        </w:rPr>
        <w:t>sources charging</w:t>
      </w:r>
      <w:r>
        <w:rPr>
          <w:rFonts w:ascii="Times New Roman" w:hAnsi="Times New Roman"/>
          <w:i/>
        </w:rPr>
        <w:t xml:space="preserve"> a small fee).  In addition, the commenter suggested the Expenses section</w:t>
      </w:r>
      <w:r w:rsidR="004A6C23">
        <w:rPr>
          <w:rFonts w:ascii="Times New Roman" w:hAnsi="Times New Roman"/>
          <w:i/>
        </w:rPr>
        <w:t>, Part 4,</w:t>
      </w:r>
      <w:r>
        <w:rPr>
          <w:rFonts w:ascii="Times New Roman" w:hAnsi="Times New Roman"/>
          <w:i/>
        </w:rPr>
        <w:t xml:space="preserve"> is too long, and overwhelming for the respondents; and </w:t>
      </w:r>
      <w:r w:rsidR="004A6C23">
        <w:rPr>
          <w:rFonts w:ascii="Times New Roman" w:hAnsi="Times New Roman"/>
          <w:i/>
        </w:rPr>
        <w:t>suggested revisions to Part 5, to avoid itemizing questions, or to make some optional.  The commenter made these suggestions to enhance clarity and utility for the form.</w:t>
      </w:r>
    </w:p>
    <w:p w:rsidR="004A6C23" w:rsidRDefault="004A6C23" w:rsidP="00D817A6">
      <w:pPr>
        <w:ind w:left="720"/>
        <w:rPr>
          <w:rFonts w:ascii="Times New Roman" w:hAnsi="Times New Roman"/>
          <w:i/>
        </w:rPr>
      </w:pPr>
    </w:p>
    <w:p w:rsidR="004A6C23" w:rsidRDefault="004A6C23" w:rsidP="00D817A6">
      <w:pPr>
        <w:ind w:left="720"/>
        <w:rPr>
          <w:rFonts w:ascii="Times New Roman" w:hAnsi="Times New Roman"/>
          <w:i/>
        </w:rPr>
      </w:pPr>
      <w:r>
        <w:rPr>
          <w:rFonts w:ascii="Times New Roman" w:hAnsi="Times New Roman"/>
          <w:i/>
        </w:rPr>
        <w:t xml:space="preserve">SSA Response:  We reviewed the comments received, which reference the current version of Form SSA-545-BK.  However, we already revised and are submitting an updated version of the form which reduces </w:t>
      </w:r>
      <w:proofErr w:type="gramStart"/>
      <w:r>
        <w:rPr>
          <w:rFonts w:ascii="Times New Roman" w:hAnsi="Times New Roman"/>
          <w:i/>
        </w:rPr>
        <w:t>the  number</w:t>
      </w:r>
      <w:proofErr w:type="gramEnd"/>
      <w:r>
        <w:rPr>
          <w:rFonts w:ascii="Times New Roman" w:hAnsi="Times New Roman"/>
          <w:i/>
        </w:rPr>
        <w:t xml:space="preserve"> of pages from 16 to 12; incorporates the release forms into the application (despite the elimination of two pages from the form); and revised the language for clarity, and to improve the flow of the questions.  In revising the form, we reduced the Expense section (Part 4), as well as the Funding section (Part 5), and we retained only those questions we feel are necessary.  We believe this revised version of the form addresses all the commenter’s concerns and comments.</w:t>
      </w:r>
    </w:p>
    <w:p w:rsidR="00D2025D" w:rsidRDefault="00D2025D" w:rsidP="00D817A6">
      <w:pPr>
        <w:ind w:left="720"/>
        <w:rPr>
          <w:rFonts w:ascii="Times New Roman" w:hAnsi="Times New Roman"/>
        </w:rPr>
      </w:pPr>
    </w:p>
    <w:p w:rsidR="00D817A6" w:rsidRDefault="00EB3270" w:rsidP="00D817A6">
      <w:pPr>
        <w:ind w:left="720"/>
        <w:rPr>
          <w:rFonts w:ascii="Times New Roman" w:hAnsi="Times New Roman"/>
        </w:rPr>
      </w:pPr>
      <w:r>
        <w:rPr>
          <w:rFonts w:ascii="Times New Roman" w:hAnsi="Times New Roman"/>
        </w:rPr>
        <w:t xml:space="preserve">SSA published the second Notice on </w:t>
      </w:r>
      <w:r w:rsidR="00E3618F">
        <w:rPr>
          <w:rFonts w:ascii="Times New Roman" w:hAnsi="Times New Roman"/>
        </w:rPr>
        <w:t>April 18, 2016</w:t>
      </w:r>
      <w:r>
        <w:rPr>
          <w:rFonts w:ascii="Times New Roman" w:hAnsi="Times New Roman"/>
        </w:rPr>
        <w:t xml:space="preserve">, at 81 FR </w:t>
      </w:r>
      <w:r w:rsidR="00E3618F">
        <w:rPr>
          <w:rFonts w:ascii="Times New Roman" w:hAnsi="Times New Roman"/>
        </w:rPr>
        <w:t>22698</w:t>
      </w:r>
      <w:bookmarkStart w:id="0" w:name="_GoBack"/>
      <w:bookmarkEnd w:id="0"/>
      <w:r>
        <w:rPr>
          <w:rFonts w:ascii="Times New Roman" w:hAnsi="Times New Roman"/>
        </w:rPr>
        <w:t>.  If we receive any comments in response to our second Notice, we will forward them to OMB.  There have been no outside consultations with members of the public</w:t>
      </w:r>
      <w:r w:rsidR="0078746E" w:rsidRPr="00F93114">
        <w:rPr>
          <w:rFonts w:ascii="Times New Roman" w:hAnsi="Times New Roman"/>
        </w:rPr>
        <w:t>.</w:t>
      </w:r>
    </w:p>
    <w:p w:rsidR="0078746E" w:rsidRPr="00D817A6" w:rsidRDefault="0078746E" w:rsidP="00D817A6">
      <w:pPr>
        <w:ind w:left="720"/>
        <w:rPr>
          <w:rFonts w:ascii="Times New Roman" w:hAnsi="Times New Roman"/>
        </w:rPr>
      </w:pPr>
    </w:p>
    <w:p w:rsidR="00640A26" w:rsidRDefault="00A45D82" w:rsidP="00640A26">
      <w:pPr>
        <w:numPr>
          <w:ilvl w:val="0"/>
          <w:numId w:val="14"/>
        </w:numPr>
        <w:rPr>
          <w:rFonts w:ascii="Times New Roman" w:hAnsi="Times New Roman"/>
          <w:b/>
        </w:rPr>
      </w:pPr>
      <w:r w:rsidRPr="00BC7F42">
        <w:rPr>
          <w:rFonts w:ascii="Times New Roman" w:hAnsi="Times New Roman"/>
          <w:b/>
        </w:rPr>
        <w:t>Payment or Gifts to Respondents</w:t>
      </w:r>
    </w:p>
    <w:p w:rsidR="00D817A6" w:rsidRDefault="00D817A6" w:rsidP="00640A26">
      <w:pPr>
        <w:ind w:left="720"/>
        <w:rPr>
          <w:rFonts w:ascii="Times New Roman" w:hAnsi="Times New Roman"/>
        </w:rPr>
      </w:pPr>
      <w:r w:rsidRPr="00D817A6">
        <w:rPr>
          <w:rFonts w:ascii="Times New Roman" w:hAnsi="Times New Roman"/>
        </w:rPr>
        <w:t>SSA provides no payment or gifts to the respondents.</w:t>
      </w:r>
    </w:p>
    <w:p w:rsidR="00D817A6" w:rsidRDefault="00D817A6" w:rsidP="00640A26">
      <w:pPr>
        <w:ind w:left="720"/>
        <w:rPr>
          <w:rFonts w:ascii="Times New Roman" w:hAnsi="Times New Roman"/>
        </w:rPr>
      </w:pPr>
    </w:p>
    <w:p w:rsidR="00795BAB" w:rsidRDefault="00A45D82" w:rsidP="00795BAB">
      <w:pPr>
        <w:numPr>
          <w:ilvl w:val="0"/>
          <w:numId w:val="14"/>
        </w:numPr>
        <w:rPr>
          <w:rFonts w:ascii="Times New Roman" w:hAnsi="Times New Roman"/>
          <w:b/>
        </w:rPr>
      </w:pPr>
      <w:r w:rsidRPr="00BC7F42">
        <w:rPr>
          <w:rFonts w:ascii="Times New Roman" w:hAnsi="Times New Roman"/>
          <w:b/>
        </w:rPr>
        <w:t>Assurances of Confidentiality</w:t>
      </w:r>
    </w:p>
    <w:p w:rsidR="00D817A6" w:rsidRDefault="00D817A6" w:rsidP="00795BAB">
      <w:pPr>
        <w:ind w:left="720"/>
        <w:rPr>
          <w:rFonts w:ascii="Times New Roman" w:hAnsi="Times New Roman"/>
        </w:rPr>
      </w:pPr>
      <w:r w:rsidRPr="00D817A6">
        <w:rPr>
          <w:rFonts w:ascii="Times New Roman" w:hAnsi="Times New Roman"/>
        </w:rPr>
        <w:t xml:space="preserve">SSA protects and holds confidential the information it </w:t>
      </w:r>
      <w:r>
        <w:rPr>
          <w:rFonts w:ascii="Times New Roman" w:hAnsi="Times New Roman"/>
        </w:rPr>
        <w:t xml:space="preserve">collects in accordance with </w:t>
      </w:r>
      <w:r w:rsidRPr="003D42F5">
        <w:rPr>
          <w:rFonts w:ascii="Times New Roman" w:hAnsi="Times New Roman"/>
          <w:i/>
        </w:rPr>
        <w:lastRenderedPageBreak/>
        <w:t>42 U.S.C. 1306, 20 CFR 401</w:t>
      </w:r>
      <w:r w:rsidRPr="00D817A6">
        <w:rPr>
          <w:rFonts w:ascii="Times New Roman" w:hAnsi="Times New Roman"/>
        </w:rPr>
        <w:t xml:space="preserve"> and </w:t>
      </w:r>
      <w:r w:rsidRPr="003D42F5">
        <w:rPr>
          <w:rFonts w:ascii="Times New Roman" w:hAnsi="Times New Roman"/>
          <w:i/>
        </w:rPr>
        <w:t>402, 5 U.S.C. 552 (Freedom of Information Act), 5 U.S.C. 552a (Privacy Act of 1974</w:t>
      </w:r>
      <w:r w:rsidRPr="00D817A6">
        <w:rPr>
          <w:rFonts w:ascii="Times New Roman" w:hAnsi="Times New Roman"/>
        </w:rPr>
        <w:t xml:space="preserve">), and OMB Circular No.  </w:t>
      </w:r>
      <w:proofErr w:type="gramStart"/>
      <w:r w:rsidRPr="00D817A6">
        <w:rPr>
          <w:rFonts w:ascii="Times New Roman" w:hAnsi="Times New Roman"/>
        </w:rPr>
        <w:t>A-130.</w:t>
      </w:r>
      <w:proofErr w:type="gramEnd"/>
    </w:p>
    <w:p w:rsidR="00D817A6" w:rsidRDefault="00D817A6" w:rsidP="00795BAB">
      <w:pPr>
        <w:ind w:left="720"/>
        <w:rPr>
          <w:rFonts w:ascii="Times New Roman" w:hAnsi="Times New Roman"/>
        </w:rPr>
      </w:pPr>
    </w:p>
    <w:p w:rsidR="00D0011E" w:rsidRDefault="00A45D82" w:rsidP="00D0011E">
      <w:pPr>
        <w:numPr>
          <w:ilvl w:val="0"/>
          <w:numId w:val="14"/>
        </w:numPr>
        <w:rPr>
          <w:rFonts w:ascii="Times New Roman" w:hAnsi="Times New Roman"/>
          <w:b/>
        </w:rPr>
      </w:pPr>
      <w:r w:rsidRPr="00BC7F42">
        <w:rPr>
          <w:rFonts w:ascii="Times New Roman" w:hAnsi="Times New Roman"/>
          <w:b/>
        </w:rPr>
        <w:t>Justification for Sensitive Questions</w:t>
      </w:r>
    </w:p>
    <w:p w:rsidR="00D817A6" w:rsidRDefault="00D817A6" w:rsidP="00D0011E">
      <w:pPr>
        <w:ind w:left="720"/>
        <w:rPr>
          <w:rFonts w:ascii="Times New Roman" w:hAnsi="Times New Roman"/>
        </w:rPr>
      </w:pPr>
      <w:r w:rsidRPr="00D817A6">
        <w:rPr>
          <w:rFonts w:ascii="Times New Roman" w:hAnsi="Times New Roman"/>
        </w:rPr>
        <w:t>We need certain information of a personal nature, which may have a bearing on the feasibility of the PASS, in order to determine whether to approve a PASS.  For example, information is needed about the person's disability and how the PASS will help with overcoming any resulting limitations, which might otherwise hinder employment (e.g., through the purchase of adaptive equipment or specialized training).  Similarly, information pertaining to the individual's educational and vocational background is critical for the SSA evaluator to determine the feasibility of the plan and the need for the proposed expenditures.  SSA will keep the information secure and only necessary personnel will review it.</w:t>
      </w:r>
    </w:p>
    <w:p w:rsidR="003D42F5" w:rsidRPr="00BC7F42" w:rsidRDefault="003D42F5" w:rsidP="00A45D82">
      <w:pPr>
        <w:rPr>
          <w:rFonts w:ascii="Times New Roman" w:hAnsi="Times New Roman"/>
        </w:rPr>
      </w:pPr>
    </w:p>
    <w:p w:rsidR="00F9405B" w:rsidRPr="003D42F5" w:rsidRDefault="00A45D82" w:rsidP="003E145C">
      <w:pPr>
        <w:numPr>
          <w:ilvl w:val="0"/>
          <w:numId w:val="14"/>
        </w:numPr>
        <w:rPr>
          <w:rFonts w:ascii="Times New Roman" w:hAnsi="Times New Roman"/>
          <w:color w:val="FF0000"/>
        </w:rPr>
      </w:pPr>
      <w:r w:rsidRPr="003D42F5">
        <w:rPr>
          <w:rFonts w:ascii="Times New Roman" w:hAnsi="Times New Roman"/>
          <w:b/>
        </w:rPr>
        <w:t>Estimates of Public Reporting Burden</w:t>
      </w:r>
    </w:p>
    <w:p w:rsidR="006C7A8B" w:rsidRPr="00BC7F42" w:rsidRDefault="006C7A8B" w:rsidP="001B7CF4">
      <w:pPr>
        <w:ind w:left="720"/>
        <w:rPr>
          <w:rFonts w:ascii="Times New Roman" w:hAnsi="Times New Roman"/>
        </w:rPr>
      </w:pPr>
      <w:r w:rsidRPr="006C7A8B">
        <w:rPr>
          <w:rFonts w:ascii="Times New Roman" w:hAnsi="Times New Roman"/>
        </w:rPr>
        <w:t>Approximately 7,000 respondents tak</w:t>
      </w:r>
      <w:r w:rsidR="003D42F5">
        <w:rPr>
          <w:rFonts w:ascii="Times New Roman" w:hAnsi="Times New Roman"/>
        </w:rPr>
        <w:t>e 120 minutes each to complete F</w:t>
      </w:r>
      <w:r w:rsidRPr="006C7A8B">
        <w:rPr>
          <w:rFonts w:ascii="Times New Roman" w:hAnsi="Times New Roman"/>
        </w:rPr>
        <w:t xml:space="preserve">orm </w:t>
      </w:r>
      <w:r w:rsidR="003D42F5">
        <w:rPr>
          <w:rFonts w:ascii="Times New Roman" w:hAnsi="Times New Roman"/>
        </w:rPr>
        <w:t xml:space="preserve">  </w:t>
      </w:r>
      <w:r w:rsidRPr="006C7A8B">
        <w:rPr>
          <w:rFonts w:ascii="Times New Roman" w:hAnsi="Times New Roman"/>
        </w:rPr>
        <w:t>SSA-545 each year.  Accordingly, the burden is 14,000 hours.  This figure represents burden hours, and we did not calculate a separate cost burden.</w:t>
      </w:r>
    </w:p>
    <w:p w:rsidR="00C34A91" w:rsidRPr="00BC7F42" w:rsidRDefault="00C34A91" w:rsidP="003E145C">
      <w:pPr>
        <w:ind w:left="720"/>
        <w:rPr>
          <w:rFonts w:ascii="Times New Roman" w:hAnsi="Times New Roman"/>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D817A6" w:rsidRDefault="00D817A6" w:rsidP="00A45D82">
      <w:pPr>
        <w:ind w:left="720"/>
        <w:rPr>
          <w:rFonts w:ascii="Times New Roman" w:hAnsi="Times New Roman"/>
        </w:rPr>
      </w:pPr>
      <w:r w:rsidRPr="00D817A6">
        <w:rPr>
          <w:rFonts w:ascii="Times New Roman" w:hAnsi="Times New Roman"/>
        </w:rPr>
        <w:t>There is no known cost burden to the respondents.</w:t>
      </w:r>
    </w:p>
    <w:p w:rsidR="00D817A6" w:rsidRDefault="00D817A6" w:rsidP="00A45D82">
      <w:pPr>
        <w:ind w:left="720"/>
        <w:rPr>
          <w:rFonts w:ascii="Times New Roman" w:hAnsi="Times New Roman"/>
        </w:rPr>
      </w:pPr>
    </w:p>
    <w:p w:rsidR="00121032" w:rsidRPr="00F93114" w:rsidRDefault="00A45D82" w:rsidP="00A45D82">
      <w:pPr>
        <w:numPr>
          <w:ilvl w:val="0"/>
          <w:numId w:val="27"/>
        </w:numPr>
        <w:tabs>
          <w:tab w:val="clear" w:pos="360"/>
          <w:tab w:val="left" w:pos="720"/>
        </w:tabs>
        <w:ind w:left="720" w:hanging="720"/>
        <w:rPr>
          <w:rFonts w:ascii="Times New Roman" w:hAnsi="Times New Roman"/>
        </w:rPr>
      </w:pPr>
      <w:r w:rsidRPr="00F93114">
        <w:rPr>
          <w:rFonts w:ascii="Times New Roman" w:hAnsi="Times New Roman"/>
          <w:b/>
        </w:rPr>
        <w:t>Annual Cost To Federal Government</w:t>
      </w:r>
    </w:p>
    <w:p w:rsidR="001D1815" w:rsidRDefault="001D1815" w:rsidP="00121032">
      <w:pPr>
        <w:tabs>
          <w:tab w:val="left" w:pos="720"/>
        </w:tabs>
        <w:ind w:left="720"/>
        <w:rPr>
          <w:rFonts w:ascii="Times New Roman" w:hAnsi="Times New Roman"/>
        </w:rPr>
      </w:pPr>
      <w:r w:rsidRPr="00F93114">
        <w:rPr>
          <w:rFonts w:ascii="Times New Roman" w:hAnsi="Times New Roman"/>
        </w:rPr>
        <w:t>The annual cost to the Federal Government is approximately $232,610.  This estimate is a projection of the costs for printing, distributing the collection instrument, and for collecting the information,</w:t>
      </w:r>
    </w:p>
    <w:p w:rsidR="001D1815" w:rsidRDefault="001D1815" w:rsidP="00121032">
      <w:pPr>
        <w:tabs>
          <w:tab w:val="left" w:pos="720"/>
        </w:tabs>
        <w:ind w:left="720"/>
        <w:rPr>
          <w:rFonts w:ascii="Times New Roman" w:hAnsi="Times New Roman"/>
        </w:rPr>
      </w:pPr>
    </w:p>
    <w:p w:rsidR="00063A05" w:rsidRDefault="00A45D82" w:rsidP="00A45D82">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63A05" w:rsidRDefault="001D1815" w:rsidP="00063A05">
      <w:pPr>
        <w:rPr>
          <w:rFonts w:ascii="Times New Roman" w:hAnsi="Times New Roman"/>
        </w:rPr>
      </w:pPr>
      <w:r>
        <w:rPr>
          <w:rFonts w:ascii="Times New Roman" w:hAnsi="Times New Roman"/>
        </w:rPr>
        <w:tab/>
      </w:r>
      <w:r w:rsidRPr="001D1815">
        <w:rPr>
          <w:rFonts w:ascii="Times New Roman" w:hAnsi="Times New Roman"/>
        </w:rPr>
        <w:t>There are no changes in the public reporting burden.</w:t>
      </w:r>
    </w:p>
    <w:p w:rsidR="001D1815" w:rsidRDefault="001D1815" w:rsidP="00063A05">
      <w:pPr>
        <w:rPr>
          <w:rFonts w:ascii="Times New Roman" w:hAnsi="Times New Roman"/>
          <w:b/>
        </w:rPr>
      </w:pP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1D1815" w:rsidRDefault="001D1815" w:rsidP="003B30B4">
      <w:pPr>
        <w:pStyle w:val="NoSpacing"/>
        <w:ind w:left="720"/>
      </w:pPr>
      <w:r w:rsidRPr="001D1815">
        <w:t>SSA will not publish the results of the information collected.</w:t>
      </w:r>
    </w:p>
    <w:p w:rsidR="001D1815" w:rsidRDefault="001D1815" w:rsidP="003B30B4">
      <w:pPr>
        <w:pStyle w:val="NoSpacing"/>
        <w:ind w:left="720"/>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1D1815" w:rsidRDefault="001D1815" w:rsidP="001D1815">
      <w:pPr>
        <w:pStyle w:val="NoSpacing"/>
        <w:ind w:left="720"/>
        <w:rPr>
          <w:bCs/>
          <w:iCs/>
        </w:rPr>
      </w:pPr>
      <w:r w:rsidRPr="001D1815">
        <w:rPr>
          <w:bCs/>
          <w:iCs/>
        </w:rPr>
        <w:t>OMB has granted SSA an exemption from the requirement that the expiration date for</w:t>
      </w:r>
      <w:r>
        <w:rPr>
          <w:bCs/>
          <w:iCs/>
        </w:rPr>
        <w:t xml:space="preserve"> </w:t>
      </w:r>
      <w:r w:rsidRPr="001D1815">
        <w:rPr>
          <w:bCs/>
          <w:iCs/>
        </w:rPr>
        <w:t>printing the OMB approval on its program forms.  SSA produces millions of public-use</w:t>
      </w:r>
      <w:r>
        <w:rPr>
          <w:bCs/>
          <w:iCs/>
        </w:rPr>
        <w:t xml:space="preserve"> </w:t>
      </w:r>
      <w:r w:rsidRPr="001D1815">
        <w:rPr>
          <w:bCs/>
          <w:iCs/>
        </w:rPr>
        <w:t>forms, many of which have a life cycle longer than that of an OMB approval.  SSA does</w:t>
      </w:r>
      <w:r>
        <w:rPr>
          <w:bCs/>
          <w:iCs/>
        </w:rPr>
        <w:t xml:space="preserve"> </w:t>
      </w:r>
      <w:r w:rsidRPr="001D1815">
        <w:rPr>
          <w:bCs/>
          <w:iCs/>
        </w:rPr>
        <w:t xml:space="preserve">not periodically revise and reprint its public-use forms (e.g., on an annual basis).  </w:t>
      </w:r>
      <w:r w:rsidR="003D42F5">
        <w:rPr>
          <w:bCs/>
          <w:iCs/>
        </w:rPr>
        <w:t xml:space="preserve">OMB granted this exemption </w:t>
      </w:r>
      <w:r w:rsidRPr="001D1815">
        <w:rPr>
          <w:bCs/>
          <w:iCs/>
        </w:rPr>
        <w:t>so that SSA could continue to use otherwise useable editions of forms.  In addition, we save money by not destroying stocks of forms because an</w:t>
      </w:r>
      <w:r>
        <w:rPr>
          <w:bCs/>
          <w:iCs/>
        </w:rPr>
        <w:t xml:space="preserve"> </w:t>
      </w:r>
      <w:r w:rsidRPr="001D1815">
        <w:rPr>
          <w:bCs/>
          <w:iCs/>
        </w:rPr>
        <w:t>outdated OMB expiration dates.</w:t>
      </w:r>
    </w:p>
    <w:p w:rsidR="003B30B4" w:rsidRPr="00B64CC5" w:rsidRDefault="003B30B4" w:rsidP="003B30B4">
      <w:pPr>
        <w:pStyle w:val="NoSpacing"/>
        <w:ind w:left="720"/>
        <w:rPr>
          <w:bCs/>
          <w:iCs/>
        </w:rPr>
      </w:pPr>
      <w:r>
        <w:rPr>
          <w:bCs/>
          <w:iCs/>
        </w:rPr>
        <w:t>We are required to inform respondents of the OMB approval expiration date.  However, due to practical considerations this is not always feasible.</w:t>
      </w:r>
    </w:p>
    <w:p w:rsidR="003B30B4" w:rsidRDefault="003B30B4" w:rsidP="003B30B4">
      <w:pPr>
        <w:pStyle w:val="NoSpacing"/>
        <w:rPr>
          <w:b/>
          <w:bCs/>
          <w:iCs/>
          <w:u w:val="single"/>
        </w:rPr>
      </w:pPr>
    </w:p>
    <w:p w:rsidR="003B30B4" w:rsidRDefault="00A45D82" w:rsidP="003B30B4">
      <w:pPr>
        <w:numPr>
          <w:ilvl w:val="0"/>
          <w:numId w:val="43"/>
        </w:numPr>
        <w:rPr>
          <w:rFonts w:ascii="Times New Roman" w:hAnsi="Times New Roman"/>
          <w:b/>
        </w:rPr>
      </w:pPr>
      <w:r w:rsidRPr="00BC7F42">
        <w:rPr>
          <w:rFonts w:ascii="Times New Roman" w:hAnsi="Times New Roman"/>
          <w:b/>
        </w:rPr>
        <w:t>Exceptions to Certification Statement</w:t>
      </w:r>
    </w:p>
    <w:p w:rsidR="003D42F5" w:rsidRDefault="001D1815" w:rsidP="003D42F5">
      <w:pPr>
        <w:ind w:left="720"/>
        <w:rPr>
          <w:rFonts w:ascii="Times New Roman" w:hAnsi="Times New Roman"/>
        </w:rPr>
      </w:pPr>
      <w:r w:rsidRPr="001D1815">
        <w:rPr>
          <w:rFonts w:ascii="Times New Roman" w:hAnsi="Times New Roman"/>
        </w:rPr>
        <w:t>SSA is not requesting an exception to the certificatio</w:t>
      </w:r>
      <w:r>
        <w:rPr>
          <w:rFonts w:ascii="Times New Roman" w:hAnsi="Times New Roman"/>
        </w:rPr>
        <w:t xml:space="preserve">n requirements at </w:t>
      </w:r>
      <w:r w:rsidRPr="003D42F5">
        <w:rPr>
          <w:rFonts w:ascii="Times New Roman" w:hAnsi="Times New Roman"/>
          <w:i/>
        </w:rPr>
        <w:t xml:space="preserve">5 CFR </w:t>
      </w:r>
      <w:r w:rsidRPr="003D42F5">
        <w:rPr>
          <w:rFonts w:ascii="Times New Roman" w:hAnsi="Times New Roman"/>
          <w:i/>
        </w:rPr>
        <w:lastRenderedPageBreak/>
        <w:t>1320.9</w:t>
      </w:r>
      <w:r>
        <w:rPr>
          <w:rFonts w:ascii="Times New Roman" w:hAnsi="Times New Roman"/>
        </w:rPr>
        <w:t xml:space="preserve"> </w:t>
      </w:r>
      <w:r w:rsidRPr="001D1815">
        <w:rPr>
          <w:rFonts w:ascii="Times New Roman" w:hAnsi="Times New Roman"/>
        </w:rPr>
        <w:t xml:space="preserve">and related provisions at </w:t>
      </w:r>
      <w:r w:rsidRPr="003D42F5">
        <w:rPr>
          <w:rFonts w:ascii="Times New Roman" w:hAnsi="Times New Roman"/>
          <w:i/>
        </w:rPr>
        <w:t>5 CFR 1320.8(b</w:t>
      </w:r>
      <w:proofErr w:type="gramStart"/>
      <w:r w:rsidRPr="003D42F5">
        <w:rPr>
          <w:rFonts w:ascii="Times New Roman" w:hAnsi="Times New Roman"/>
          <w:i/>
        </w:rPr>
        <w:t>)(</w:t>
      </w:r>
      <w:proofErr w:type="gramEnd"/>
      <w:r w:rsidRPr="003D42F5">
        <w:rPr>
          <w:rFonts w:ascii="Times New Roman" w:hAnsi="Times New Roman"/>
          <w:i/>
        </w:rPr>
        <w:t>3).</w:t>
      </w:r>
    </w:p>
    <w:p w:rsidR="003D42F5" w:rsidRDefault="003D42F5" w:rsidP="003D42F5">
      <w:pPr>
        <w:ind w:left="720"/>
        <w:rPr>
          <w:rFonts w:ascii="Times New Roman" w:hAnsi="Times New Roman"/>
          <w:b/>
        </w:rPr>
      </w:pPr>
    </w:p>
    <w:p w:rsidR="00A45D82" w:rsidRPr="003D42F5" w:rsidRDefault="00A45D82" w:rsidP="003D42F5">
      <w:pPr>
        <w:ind w:left="720" w:hanging="720"/>
        <w:rPr>
          <w:rFonts w:ascii="Times New Roman" w:hAnsi="Times New Roman"/>
        </w:rPr>
      </w:pPr>
      <w:r w:rsidRPr="0041131C">
        <w:rPr>
          <w:rFonts w:ascii="Times New Roman" w:hAnsi="Times New Roman"/>
          <w:b/>
        </w:rPr>
        <w:t xml:space="preserve">B. </w:t>
      </w:r>
      <w:r w:rsidR="007A2A3E">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3D42F5" w:rsidRDefault="001D1815" w:rsidP="00FE5FD2">
      <w:pPr>
        <w:rPr>
          <w:rFonts w:ascii="Times New Roman" w:hAnsi="Times New Roman"/>
        </w:rPr>
      </w:pPr>
      <w:r>
        <w:rPr>
          <w:rFonts w:ascii="Times New Roman" w:hAnsi="Times New Roman"/>
        </w:rPr>
        <w:tab/>
      </w:r>
      <w:r w:rsidRPr="001D1815">
        <w:rPr>
          <w:rFonts w:ascii="Times New Roman" w:hAnsi="Times New Roman"/>
        </w:rPr>
        <w:t>SSA does not use statistical methods for this information collection.</w:t>
      </w:r>
    </w:p>
    <w:p w:rsidR="003D42F5" w:rsidRDefault="003D42F5" w:rsidP="00FE5FD2">
      <w:pPr>
        <w:rPr>
          <w:rFonts w:ascii="Times New Roman" w:hAnsi="Times New Roman"/>
        </w:rPr>
      </w:pPr>
    </w:p>
    <w:p w:rsidR="003D42F5" w:rsidRDefault="003D42F5" w:rsidP="00FE5FD2">
      <w:pPr>
        <w:rPr>
          <w:rFonts w:ascii="Times New Roman" w:hAnsi="Times New Roman"/>
        </w:rPr>
      </w:pPr>
    </w:p>
    <w:p w:rsidR="003D42F5" w:rsidRDefault="003D42F5" w:rsidP="00FE5FD2">
      <w:pPr>
        <w:rPr>
          <w:rFonts w:ascii="Times New Roman" w:hAnsi="Times New Roman"/>
        </w:rPr>
      </w:pPr>
    </w:p>
    <w:p w:rsidR="00FE5FD2" w:rsidRDefault="0041131C" w:rsidP="00FE5FD2">
      <w:pPr>
        <w:rPr>
          <w:rFonts w:ascii="Times New Roman" w:hAnsi="Times New Roman"/>
        </w:rPr>
      </w:pPr>
      <w:r>
        <w:rPr>
          <w:rFonts w:ascii="Times New Roman" w:hAnsi="Times New Roman"/>
        </w:rPr>
        <w:tab/>
      </w:r>
    </w:p>
    <w:sectPr w:rsidR="00FE5F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DE" w:rsidRDefault="00CC23DE">
      <w:r>
        <w:separator/>
      </w:r>
    </w:p>
  </w:endnote>
  <w:endnote w:type="continuationSeparator" w:id="0">
    <w:p w:rsidR="00CC23DE" w:rsidRDefault="00CC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DE" w:rsidRDefault="00CC23DE">
      <w:r>
        <w:separator/>
      </w:r>
    </w:p>
  </w:footnote>
  <w:footnote w:type="continuationSeparator" w:id="0">
    <w:p w:rsidR="00CC23DE" w:rsidRDefault="00CC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010C15"/>
    <w:multiLevelType w:val="hybridMultilevel"/>
    <w:tmpl w:val="7E32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7">
    <w:nsid w:val="7A9B5E7D"/>
    <w:multiLevelType w:val="singleLevel"/>
    <w:tmpl w:val="1A8AA586"/>
    <w:lvl w:ilvl="0">
      <w:start w:val="8"/>
      <w:numFmt w:val="decimal"/>
      <w:lvlText w:val="%1."/>
      <w:lvlJc w:val="left"/>
      <w:pPr>
        <w:tabs>
          <w:tab w:val="num" w:pos="720"/>
        </w:tabs>
        <w:ind w:left="720" w:hanging="720"/>
      </w:pPr>
      <w:rPr>
        <w:rFonts w:hint="default"/>
        <w:b/>
        <w:color w:val="auto"/>
      </w:rPr>
    </w:lvl>
  </w:abstractNum>
  <w:abstractNum w:abstractNumId="4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7"/>
  </w:num>
  <w:num w:numId="3">
    <w:abstractNumId w:val="3"/>
  </w:num>
  <w:num w:numId="4">
    <w:abstractNumId w:val="19"/>
  </w:num>
  <w:num w:numId="5">
    <w:abstractNumId w:val="43"/>
  </w:num>
  <w:num w:numId="6">
    <w:abstractNumId w:val="7"/>
  </w:num>
  <w:num w:numId="7">
    <w:abstractNumId w:val="29"/>
  </w:num>
  <w:num w:numId="8">
    <w:abstractNumId w:val="35"/>
  </w:num>
  <w:num w:numId="9">
    <w:abstractNumId w:val="41"/>
  </w:num>
  <w:num w:numId="10">
    <w:abstractNumId w:val="4"/>
  </w:num>
  <w:num w:numId="11">
    <w:abstractNumId w:val="2"/>
  </w:num>
  <w:num w:numId="12">
    <w:abstractNumId w:val="15"/>
  </w:num>
  <w:num w:numId="13">
    <w:abstractNumId w:val="20"/>
  </w:num>
  <w:num w:numId="14">
    <w:abstractNumId w:val="47"/>
  </w:num>
  <w:num w:numId="15">
    <w:abstractNumId w:val="10"/>
  </w:num>
  <w:num w:numId="16">
    <w:abstractNumId w:val="13"/>
  </w:num>
  <w:num w:numId="17">
    <w:abstractNumId w:val="33"/>
  </w:num>
  <w:num w:numId="18">
    <w:abstractNumId w:val="6"/>
  </w:num>
  <w:num w:numId="19">
    <w:abstractNumId w:val="5"/>
  </w:num>
  <w:num w:numId="20">
    <w:abstractNumId w:val="46"/>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4"/>
  </w:num>
  <w:num w:numId="26">
    <w:abstractNumId w:val="21"/>
  </w:num>
  <w:num w:numId="27">
    <w:abstractNumId w:val="42"/>
  </w:num>
  <w:num w:numId="28">
    <w:abstractNumId w:val="31"/>
  </w:num>
  <w:num w:numId="29">
    <w:abstractNumId w:val="28"/>
  </w:num>
  <w:num w:numId="30">
    <w:abstractNumId w:val="39"/>
  </w:num>
  <w:num w:numId="31">
    <w:abstractNumId w:val="37"/>
  </w:num>
  <w:num w:numId="32">
    <w:abstractNumId w:val="12"/>
  </w:num>
  <w:num w:numId="33">
    <w:abstractNumId w:val="26"/>
  </w:num>
  <w:num w:numId="34">
    <w:abstractNumId w:val="34"/>
  </w:num>
  <w:num w:numId="35">
    <w:abstractNumId w:val="48"/>
  </w:num>
  <w:num w:numId="36">
    <w:abstractNumId w:val="44"/>
  </w:num>
  <w:num w:numId="37">
    <w:abstractNumId w:val="18"/>
  </w:num>
  <w:num w:numId="38">
    <w:abstractNumId w:val="36"/>
  </w:num>
  <w:num w:numId="39">
    <w:abstractNumId w:val="9"/>
  </w:num>
  <w:num w:numId="40">
    <w:abstractNumId w:val="30"/>
  </w:num>
  <w:num w:numId="41">
    <w:abstractNumId w:val="23"/>
  </w:num>
  <w:num w:numId="42">
    <w:abstractNumId w:val="8"/>
  </w:num>
  <w:num w:numId="43">
    <w:abstractNumId w:val="1"/>
  </w:num>
  <w:num w:numId="44">
    <w:abstractNumId w:val="11"/>
  </w:num>
  <w:num w:numId="45">
    <w:abstractNumId w:val="45"/>
  </w:num>
  <w:num w:numId="46">
    <w:abstractNumId w:val="25"/>
  </w:num>
  <w:num w:numId="47">
    <w:abstractNumId w:val="32"/>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36886"/>
    <w:rsid w:val="00063A05"/>
    <w:rsid w:val="0006715D"/>
    <w:rsid w:val="0007189E"/>
    <w:rsid w:val="0007678C"/>
    <w:rsid w:val="00077720"/>
    <w:rsid w:val="00077E0E"/>
    <w:rsid w:val="00086E84"/>
    <w:rsid w:val="000958AA"/>
    <w:rsid w:val="000A6AE3"/>
    <w:rsid w:val="000B2B68"/>
    <w:rsid w:val="000B3B12"/>
    <w:rsid w:val="000B6F20"/>
    <w:rsid w:val="000C151C"/>
    <w:rsid w:val="000C1D18"/>
    <w:rsid w:val="000D5F5C"/>
    <w:rsid w:val="00121032"/>
    <w:rsid w:val="00122EE2"/>
    <w:rsid w:val="00127980"/>
    <w:rsid w:val="00146275"/>
    <w:rsid w:val="0015576E"/>
    <w:rsid w:val="001740D1"/>
    <w:rsid w:val="00192897"/>
    <w:rsid w:val="001A3317"/>
    <w:rsid w:val="001A65F9"/>
    <w:rsid w:val="001B7CF4"/>
    <w:rsid w:val="001C6218"/>
    <w:rsid w:val="001C6D3A"/>
    <w:rsid w:val="001D0B21"/>
    <w:rsid w:val="001D1815"/>
    <w:rsid w:val="001E1076"/>
    <w:rsid w:val="00202C06"/>
    <w:rsid w:val="002321B0"/>
    <w:rsid w:val="002348D4"/>
    <w:rsid w:val="00246836"/>
    <w:rsid w:val="002541C6"/>
    <w:rsid w:val="0026052B"/>
    <w:rsid w:val="00276AAF"/>
    <w:rsid w:val="002801F8"/>
    <w:rsid w:val="00287C7C"/>
    <w:rsid w:val="002A4C30"/>
    <w:rsid w:val="002B0820"/>
    <w:rsid w:val="002B5578"/>
    <w:rsid w:val="002E18CF"/>
    <w:rsid w:val="002F1C11"/>
    <w:rsid w:val="00302545"/>
    <w:rsid w:val="00331821"/>
    <w:rsid w:val="00333D3D"/>
    <w:rsid w:val="003465DC"/>
    <w:rsid w:val="003469CA"/>
    <w:rsid w:val="0036696D"/>
    <w:rsid w:val="0038050B"/>
    <w:rsid w:val="003A2A4E"/>
    <w:rsid w:val="003B15EC"/>
    <w:rsid w:val="003B30B4"/>
    <w:rsid w:val="003C10BD"/>
    <w:rsid w:val="003D42F5"/>
    <w:rsid w:val="003E0949"/>
    <w:rsid w:val="003E145C"/>
    <w:rsid w:val="00405548"/>
    <w:rsid w:val="0041131C"/>
    <w:rsid w:val="00432669"/>
    <w:rsid w:val="00447EE9"/>
    <w:rsid w:val="0045065A"/>
    <w:rsid w:val="004509AD"/>
    <w:rsid w:val="00475350"/>
    <w:rsid w:val="00481B44"/>
    <w:rsid w:val="00484662"/>
    <w:rsid w:val="0048538D"/>
    <w:rsid w:val="004915B5"/>
    <w:rsid w:val="004A6C23"/>
    <w:rsid w:val="004B2869"/>
    <w:rsid w:val="004B610E"/>
    <w:rsid w:val="004E146D"/>
    <w:rsid w:val="004E25EF"/>
    <w:rsid w:val="0050197F"/>
    <w:rsid w:val="005040EC"/>
    <w:rsid w:val="00506486"/>
    <w:rsid w:val="0056163C"/>
    <w:rsid w:val="005721D4"/>
    <w:rsid w:val="005861FB"/>
    <w:rsid w:val="00592085"/>
    <w:rsid w:val="00593A36"/>
    <w:rsid w:val="00594CB3"/>
    <w:rsid w:val="005A1198"/>
    <w:rsid w:val="005B15E5"/>
    <w:rsid w:val="005B3940"/>
    <w:rsid w:val="005C2C39"/>
    <w:rsid w:val="005D4107"/>
    <w:rsid w:val="005F208A"/>
    <w:rsid w:val="005F6438"/>
    <w:rsid w:val="006002DD"/>
    <w:rsid w:val="006013A3"/>
    <w:rsid w:val="00613D99"/>
    <w:rsid w:val="006160ED"/>
    <w:rsid w:val="00626C22"/>
    <w:rsid w:val="00631F1B"/>
    <w:rsid w:val="0063304D"/>
    <w:rsid w:val="00637AF5"/>
    <w:rsid w:val="00640A26"/>
    <w:rsid w:val="0064117C"/>
    <w:rsid w:val="00663881"/>
    <w:rsid w:val="00664553"/>
    <w:rsid w:val="00664B5C"/>
    <w:rsid w:val="006668C0"/>
    <w:rsid w:val="00675FD8"/>
    <w:rsid w:val="006806E1"/>
    <w:rsid w:val="0069667B"/>
    <w:rsid w:val="006B173F"/>
    <w:rsid w:val="006B17EF"/>
    <w:rsid w:val="006B297F"/>
    <w:rsid w:val="006C55C5"/>
    <w:rsid w:val="006C7A8B"/>
    <w:rsid w:val="006E6832"/>
    <w:rsid w:val="006F2B8B"/>
    <w:rsid w:val="006F4D0F"/>
    <w:rsid w:val="00701629"/>
    <w:rsid w:val="00712F1B"/>
    <w:rsid w:val="007138ED"/>
    <w:rsid w:val="007245C9"/>
    <w:rsid w:val="007256B3"/>
    <w:rsid w:val="007322D8"/>
    <w:rsid w:val="00742B56"/>
    <w:rsid w:val="00744191"/>
    <w:rsid w:val="0074454C"/>
    <w:rsid w:val="00745462"/>
    <w:rsid w:val="0078746E"/>
    <w:rsid w:val="00790658"/>
    <w:rsid w:val="00795BAB"/>
    <w:rsid w:val="007A08D1"/>
    <w:rsid w:val="007A2A3E"/>
    <w:rsid w:val="007A2DEE"/>
    <w:rsid w:val="007B007C"/>
    <w:rsid w:val="007D061D"/>
    <w:rsid w:val="007D22EB"/>
    <w:rsid w:val="007E17BD"/>
    <w:rsid w:val="00806984"/>
    <w:rsid w:val="00810485"/>
    <w:rsid w:val="00814772"/>
    <w:rsid w:val="00824D72"/>
    <w:rsid w:val="00825B97"/>
    <w:rsid w:val="0084775D"/>
    <w:rsid w:val="00851295"/>
    <w:rsid w:val="0086463A"/>
    <w:rsid w:val="008754ED"/>
    <w:rsid w:val="008778C9"/>
    <w:rsid w:val="00891CA8"/>
    <w:rsid w:val="00892E12"/>
    <w:rsid w:val="008B6774"/>
    <w:rsid w:val="008D158E"/>
    <w:rsid w:val="008E3A3A"/>
    <w:rsid w:val="00906892"/>
    <w:rsid w:val="009252AB"/>
    <w:rsid w:val="00951258"/>
    <w:rsid w:val="00952C5B"/>
    <w:rsid w:val="00955EC4"/>
    <w:rsid w:val="009748B6"/>
    <w:rsid w:val="00975DD8"/>
    <w:rsid w:val="009A0B16"/>
    <w:rsid w:val="009E3C50"/>
    <w:rsid w:val="009F23D6"/>
    <w:rsid w:val="009F7BB3"/>
    <w:rsid w:val="00A0016C"/>
    <w:rsid w:val="00A07B15"/>
    <w:rsid w:val="00A337E4"/>
    <w:rsid w:val="00A33C65"/>
    <w:rsid w:val="00A34222"/>
    <w:rsid w:val="00A45D82"/>
    <w:rsid w:val="00A651A7"/>
    <w:rsid w:val="00A67D76"/>
    <w:rsid w:val="00A706B8"/>
    <w:rsid w:val="00AA06A4"/>
    <w:rsid w:val="00AA0858"/>
    <w:rsid w:val="00AA0C27"/>
    <w:rsid w:val="00AA6649"/>
    <w:rsid w:val="00AB0CA7"/>
    <w:rsid w:val="00AC39FD"/>
    <w:rsid w:val="00AD0977"/>
    <w:rsid w:val="00AE0527"/>
    <w:rsid w:val="00AF3BEA"/>
    <w:rsid w:val="00B007C5"/>
    <w:rsid w:val="00B01D57"/>
    <w:rsid w:val="00B15E87"/>
    <w:rsid w:val="00B741F6"/>
    <w:rsid w:val="00B92550"/>
    <w:rsid w:val="00BA1653"/>
    <w:rsid w:val="00BA401A"/>
    <w:rsid w:val="00BC5531"/>
    <w:rsid w:val="00BC7F42"/>
    <w:rsid w:val="00BF026F"/>
    <w:rsid w:val="00C0290B"/>
    <w:rsid w:val="00C22097"/>
    <w:rsid w:val="00C23B40"/>
    <w:rsid w:val="00C25FDC"/>
    <w:rsid w:val="00C34A91"/>
    <w:rsid w:val="00C377BC"/>
    <w:rsid w:val="00C5104E"/>
    <w:rsid w:val="00C60E61"/>
    <w:rsid w:val="00C67C8A"/>
    <w:rsid w:val="00C67F83"/>
    <w:rsid w:val="00C941E2"/>
    <w:rsid w:val="00C94AA2"/>
    <w:rsid w:val="00C96C84"/>
    <w:rsid w:val="00CA0B15"/>
    <w:rsid w:val="00CA5F75"/>
    <w:rsid w:val="00CA6CAE"/>
    <w:rsid w:val="00CB7253"/>
    <w:rsid w:val="00CB7557"/>
    <w:rsid w:val="00CC23DE"/>
    <w:rsid w:val="00CD07B4"/>
    <w:rsid w:val="00CD667A"/>
    <w:rsid w:val="00CE23C1"/>
    <w:rsid w:val="00CE32FD"/>
    <w:rsid w:val="00D0011E"/>
    <w:rsid w:val="00D03E8A"/>
    <w:rsid w:val="00D2025D"/>
    <w:rsid w:val="00D42EFE"/>
    <w:rsid w:val="00D44900"/>
    <w:rsid w:val="00D5531A"/>
    <w:rsid w:val="00D678F8"/>
    <w:rsid w:val="00D817A6"/>
    <w:rsid w:val="00DB1DB4"/>
    <w:rsid w:val="00DD494D"/>
    <w:rsid w:val="00DE0224"/>
    <w:rsid w:val="00DE6186"/>
    <w:rsid w:val="00E0137B"/>
    <w:rsid w:val="00E01F9E"/>
    <w:rsid w:val="00E065DA"/>
    <w:rsid w:val="00E3164F"/>
    <w:rsid w:val="00E3618F"/>
    <w:rsid w:val="00E41159"/>
    <w:rsid w:val="00E437C5"/>
    <w:rsid w:val="00E75DB0"/>
    <w:rsid w:val="00E80456"/>
    <w:rsid w:val="00E956F3"/>
    <w:rsid w:val="00EB3270"/>
    <w:rsid w:val="00EC7EFD"/>
    <w:rsid w:val="00ED36D8"/>
    <w:rsid w:val="00EE6086"/>
    <w:rsid w:val="00EF4071"/>
    <w:rsid w:val="00EF765F"/>
    <w:rsid w:val="00F028DE"/>
    <w:rsid w:val="00F0585C"/>
    <w:rsid w:val="00F107B7"/>
    <w:rsid w:val="00F11F57"/>
    <w:rsid w:val="00F14BA8"/>
    <w:rsid w:val="00F15EF8"/>
    <w:rsid w:val="00F36E53"/>
    <w:rsid w:val="00F4316C"/>
    <w:rsid w:val="00F46176"/>
    <w:rsid w:val="00F5149E"/>
    <w:rsid w:val="00F56A74"/>
    <w:rsid w:val="00F57AD9"/>
    <w:rsid w:val="00F832E5"/>
    <w:rsid w:val="00F870A3"/>
    <w:rsid w:val="00F91762"/>
    <w:rsid w:val="00F93114"/>
    <w:rsid w:val="00F9405B"/>
    <w:rsid w:val="00FA0FE2"/>
    <w:rsid w:val="00FA34E8"/>
    <w:rsid w:val="00FA7D4E"/>
    <w:rsid w:val="00FD0C9E"/>
    <w:rsid w:val="00FD549D"/>
    <w:rsid w:val="00FD6374"/>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1C621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1C62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3</cp:revision>
  <cp:lastPrinted>2015-10-21T18:02:00Z</cp:lastPrinted>
  <dcterms:created xsi:type="dcterms:W3CDTF">2016-05-16T19:00:00Z</dcterms:created>
  <dcterms:modified xsi:type="dcterms:W3CDTF">2016-05-17T17:13:00Z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