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A2" w:rsidRPr="00491C5A" w:rsidRDefault="002645A2" w:rsidP="002645A2">
      <w:pPr>
        <w:spacing w:after="0" w:line="360" w:lineRule="auto"/>
        <w:rPr>
          <w:rFonts w:ascii="Verdana" w:hAnsi="Verdana"/>
          <w:sz w:val="20"/>
          <w:szCs w:val="20"/>
        </w:rPr>
      </w:pPr>
    </w:p>
    <w:p w:rsidR="002645A2" w:rsidRPr="00491C5A" w:rsidRDefault="002645A2" w:rsidP="002645A2">
      <w:pPr>
        <w:spacing w:after="0" w:line="360" w:lineRule="auto"/>
        <w:rPr>
          <w:rFonts w:ascii="Verdana" w:hAnsi="Verdana"/>
          <w:b/>
          <w:color w:val="007DC3"/>
          <w:sz w:val="20"/>
          <w:szCs w:val="20"/>
        </w:rPr>
      </w:pPr>
    </w:p>
    <w:p w:rsidR="002645A2" w:rsidRPr="00CC60E4" w:rsidRDefault="002645A2" w:rsidP="002645A2">
      <w:pPr>
        <w:spacing w:after="0" w:line="360" w:lineRule="auto"/>
        <w:rPr>
          <w:b/>
          <w:color w:val="4F81BD" w:themeColor="accent1"/>
        </w:rPr>
      </w:pPr>
      <w:r w:rsidRPr="00CC60E4">
        <w:rPr>
          <w:b/>
          <w:color w:val="4F81BD" w:themeColor="accent1"/>
        </w:rPr>
        <w:t>MEMO</w:t>
      </w:r>
    </w:p>
    <w:p w:rsidR="00516CBA" w:rsidRPr="00CC60E4" w:rsidRDefault="002645A2" w:rsidP="00516CBA">
      <w:pPr>
        <w:spacing w:line="240" w:lineRule="auto"/>
        <w:ind w:left="810" w:hanging="810"/>
        <w:rPr>
          <w:rStyle w:val="Strong"/>
          <w:rFonts w:eastAsia="Calibri"/>
          <w:b w:val="0"/>
          <w:bCs w:val="0"/>
        </w:rPr>
      </w:pPr>
      <w:r w:rsidRPr="00CC60E4">
        <w:rPr>
          <w:b/>
        </w:rPr>
        <w:t>To:</w:t>
      </w:r>
      <w:r w:rsidR="00D84AC7" w:rsidRPr="00CC60E4">
        <w:rPr>
          <w:b/>
        </w:rPr>
        <w:tab/>
      </w:r>
      <w:r w:rsidR="00516CBA" w:rsidRPr="00CC60E4">
        <w:rPr>
          <w:rFonts w:eastAsia="Calibri"/>
        </w:rPr>
        <w:t xml:space="preserve">Steph </w:t>
      </w:r>
      <w:proofErr w:type="spellStart"/>
      <w:r w:rsidR="00516CBA" w:rsidRPr="00CC60E4">
        <w:rPr>
          <w:rFonts w:eastAsia="Calibri"/>
        </w:rPr>
        <w:t>Tathum</w:t>
      </w:r>
      <w:proofErr w:type="spellEnd"/>
      <w:r w:rsidR="00516CBA" w:rsidRPr="00CC60E4">
        <w:rPr>
          <w:rFonts w:eastAsia="Calibri"/>
        </w:rPr>
        <w:t>; Office of Information and Regulatory Affairs (OIRA), Office of Management and Budget (OMB)</w:t>
      </w:r>
    </w:p>
    <w:p w:rsidR="00516CBA" w:rsidRPr="00CC60E4" w:rsidRDefault="002645A2" w:rsidP="00CC60E4">
      <w:pPr>
        <w:spacing w:line="240" w:lineRule="auto"/>
        <w:ind w:left="810" w:hanging="810"/>
        <w:rPr>
          <w:b/>
          <w:bCs/>
          <w:color w:val="1F497D"/>
        </w:rPr>
      </w:pPr>
      <w:r w:rsidRPr="00CC60E4">
        <w:rPr>
          <w:b/>
        </w:rPr>
        <w:t>Fr</w:t>
      </w:r>
      <w:r w:rsidR="00516CBA" w:rsidRPr="00CC60E4">
        <w:rPr>
          <w:b/>
        </w:rPr>
        <w:t>om</w:t>
      </w:r>
      <w:r w:rsidRPr="00CC60E4">
        <w:rPr>
          <w:b/>
        </w:rPr>
        <w:t>:</w:t>
      </w:r>
      <w:r w:rsidRPr="00CC60E4">
        <w:rPr>
          <w:b/>
        </w:rPr>
        <w:tab/>
      </w:r>
      <w:r w:rsidR="00516CBA" w:rsidRPr="00CC60E4">
        <w:rPr>
          <w:bCs/>
        </w:rPr>
        <w:t xml:space="preserve">Samantha Illangasekare, </w:t>
      </w:r>
      <w:r w:rsidR="00516CBA" w:rsidRPr="00CC60E4">
        <w:rPr>
          <w:rFonts w:eastAsia="Calibri"/>
        </w:rPr>
        <w:t>Office of Planning, Research and Evaluation (OPRE), Administration for Children and Families (ACF)</w:t>
      </w:r>
    </w:p>
    <w:p w:rsidR="002645A2" w:rsidRPr="00CC60E4" w:rsidRDefault="002645A2" w:rsidP="00516CBA">
      <w:pPr>
        <w:spacing w:after="0" w:line="360" w:lineRule="auto"/>
        <w:ind w:left="810" w:hanging="810"/>
        <w:rPr>
          <w:b/>
        </w:rPr>
      </w:pPr>
      <w:r w:rsidRPr="00CC60E4">
        <w:rPr>
          <w:b/>
        </w:rPr>
        <w:t>Re:</w:t>
      </w:r>
      <w:r w:rsidRPr="00CC60E4">
        <w:rPr>
          <w:b/>
        </w:rPr>
        <w:tab/>
      </w:r>
      <w:bookmarkStart w:id="0" w:name="_GoBack"/>
      <w:r w:rsidR="00516CBA" w:rsidRPr="00C516ED">
        <w:t>Non</w:t>
      </w:r>
      <w:r w:rsidR="00D84AC7" w:rsidRPr="00C516ED">
        <w:t>-</w:t>
      </w:r>
      <w:r w:rsidR="00516CBA" w:rsidRPr="00C516ED">
        <w:t>substantive change request for</w:t>
      </w:r>
      <w:r w:rsidR="00516CBA" w:rsidRPr="00CC60E4">
        <w:rPr>
          <w:b/>
        </w:rPr>
        <w:t xml:space="preserve"> </w:t>
      </w:r>
      <w:bookmarkEnd w:id="0"/>
      <w:r w:rsidR="00516CBA" w:rsidRPr="00CC60E4">
        <w:t>r</w:t>
      </w:r>
      <w:r w:rsidRPr="00CC60E4">
        <w:t xml:space="preserve">evisions to program observation protocol for </w:t>
      </w:r>
      <w:r w:rsidR="00516CBA" w:rsidRPr="00CC60E4">
        <w:t xml:space="preserve">the </w:t>
      </w:r>
      <w:r w:rsidRPr="00CC60E4">
        <w:t xml:space="preserve">YEARS </w:t>
      </w:r>
      <w:r w:rsidR="00516CBA" w:rsidRPr="00CC60E4">
        <w:t>information collection</w:t>
      </w:r>
      <w:r w:rsidRPr="00CC60E4">
        <w:t xml:space="preserve"> (OMB # 0970-0470)</w:t>
      </w:r>
    </w:p>
    <w:p w:rsidR="002645A2" w:rsidRPr="00CC60E4" w:rsidRDefault="002645A2" w:rsidP="00CC60E4">
      <w:pPr>
        <w:tabs>
          <w:tab w:val="left" w:pos="810"/>
        </w:tabs>
        <w:spacing w:after="0" w:line="360" w:lineRule="auto"/>
      </w:pPr>
      <w:r w:rsidRPr="00CC60E4">
        <w:rPr>
          <w:b/>
        </w:rPr>
        <w:t>Da</w:t>
      </w:r>
      <w:r w:rsidR="00516CBA" w:rsidRPr="00CC60E4">
        <w:rPr>
          <w:b/>
        </w:rPr>
        <w:t>te</w:t>
      </w:r>
      <w:r w:rsidRPr="00CC60E4">
        <w:rPr>
          <w:b/>
        </w:rPr>
        <w:t>:</w:t>
      </w:r>
      <w:r w:rsidRPr="00CC60E4">
        <w:rPr>
          <w:b/>
        </w:rPr>
        <w:tab/>
      </w:r>
      <w:r w:rsidR="00D84AC7" w:rsidRPr="00CC60E4">
        <w:t>February 11, 2016</w:t>
      </w:r>
      <w:r w:rsidR="00D84AC7" w:rsidRPr="00CC60E4">
        <w:tab/>
      </w:r>
      <w:r w:rsidR="00D84AC7">
        <w:tab/>
      </w:r>
      <w:r w:rsidR="00C516ED">
        <w:pict>
          <v:rect id="_x0000_i1025" style="width:468pt;height:2pt" o:hralign="center" o:hrstd="t" o:hrnoshade="t" o:hr="t" fillcolor="#c0504d [3205]" stroked="f"/>
        </w:pict>
      </w:r>
    </w:p>
    <w:p w:rsidR="002645A2" w:rsidRPr="00CC60E4" w:rsidRDefault="00516CBA" w:rsidP="00664FC9">
      <w:pPr>
        <w:spacing w:after="0"/>
        <w:rPr>
          <w:rFonts w:cs="Times New Roman"/>
        </w:rPr>
      </w:pPr>
      <w:r w:rsidRPr="00CC60E4">
        <w:rPr>
          <w:rFonts w:cs="Times New Roman"/>
        </w:rPr>
        <w:t>B</w:t>
      </w:r>
      <w:r w:rsidR="002645A2" w:rsidRPr="00CC60E4">
        <w:rPr>
          <w:rFonts w:cs="Times New Roman"/>
        </w:rPr>
        <w:t>ased on feedback from three</w:t>
      </w:r>
      <w:r w:rsidR="0020174D" w:rsidRPr="00CC60E4">
        <w:rPr>
          <w:rFonts w:cs="Times New Roman"/>
        </w:rPr>
        <w:t xml:space="preserve"> initial </w:t>
      </w:r>
      <w:r w:rsidR="002645A2" w:rsidRPr="00CC60E4">
        <w:rPr>
          <w:rFonts w:cs="Times New Roman"/>
        </w:rPr>
        <w:t>site visits</w:t>
      </w:r>
      <w:r w:rsidRPr="00CC60E4">
        <w:rPr>
          <w:rFonts w:cs="Times New Roman"/>
        </w:rPr>
        <w:t xml:space="preserve">, we have made a few minor updates to the </w:t>
      </w:r>
      <w:r w:rsidRPr="00CC60E4">
        <w:rPr>
          <w:rFonts w:eastAsia="Arial Unicode MS" w:cs="Arial"/>
          <w:noProof/>
        </w:rPr>
        <w:t>Youth Education and Relationship Services (</w:t>
      </w:r>
      <w:r w:rsidRPr="00CC60E4">
        <w:rPr>
          <w:rFonts w:cs="Times New Roman"/>
        </w:rPr>
        <w:t>YEARS) program observation protocol (approved under OMB#0970-0470)</w:t>
      </w:r>
      <w:r w:rsidR="0020174D" w:rsidRPr="00CC60E4">
        <w:rPr>
          <w:rFonts w:cs="Times New Roman"/>
        </w:rPr>
        <w:t xml:space="preserve">. </w:t>
      </w:r>
      <w:r w:rsidR="002645A2" w:rsidRPr="00CC60E4">
        <w:rPr>
          <w:rFonts w:cs="Times New Roman"/>
        </w:rPr>
        <w:t xml:space="preserve">This memo outlines each proposed revision and the corresponding rationale. </w:t>
      </w:r>
      <w:r w:rsidR="0020174D" w:rsidRPr="00CC60E4">
        <w:rPr>
          <w:rFonts w:cs="Times New Roman"/>
        </w:rPr>
        <w:t>The</w:t>
      </w:r>
      <w:r w:rsidR="002645A2" w:rsidRPr="00CC60E4">
        <w:rPr>
          <w:rFonts w:cs="Times New Roman"/>
        </w:rPr>
        <w:t xml:space="preserve"> proposed</w:t>
      </w:r>
      <w:r w:rsidR="00252BC1" w:rsidRPr="00CC60E4">
        <w:rPr>
          <w:rFonts w:cs="Times New Roman"/>
        </w:rPr>
        <w:t xml:space="preserve"> changes d</w:t>
      </w:r>
      <w:r w:rsidR="002645A2" w:rsidRPr="00CC60E4">
        <w:rPr>
          <w:rFonts w:cs="Times New Roman"/>
        </w:rPr>
        <w:t xml:space="preserve">o </w:t>
      </w:r>
      <w:r w:rsidR="0020174D" w:rsidRPr="00CC60E4">
        <w:rPr>
          <w:rFonts w:cs="Times New Roman"/>
        </w:rPr>
        <w:t>not increase participant burden and can be considered administrative/non-substantive changes.</w:t>
      </w:r>
      <w:r w:rsidR="009C7CB1" w:rsidRPr="00CC60E4">
        <w:rPr>
          <w:rFonts w:cs="Times New Roman"/>
        </w:rPr>
        <w:t xml:space="preserve"> </w:t>
      </w:r>
      <w:r w:rsidR="0037743E" w:rsidRPr="00CC60E4">
        <w:rPr>
          <w:rFonts w:cs="Times New Roman"/>
        </w:rPr>
        <w:t>Tracked</w:t>
      </w:r>
      <w:r w:rsidR="00FA563B" w:rsidRPr="00CC60E4">
        <w:rPr>
          <w:rFonts w:cs="Times New Roman"/>
        </w:rPr>
        <w:t xml:space="preserve"> and clean version</w:t>
      </w:r>
      <w:r w:rsidR="00090243" w:rsidRPr="00CC60E4">
        <w:rPr>
          <w:rFonts w:cs="Times New Roman"/>
        </w:rPr>
        <w:t>s</w:t>
      </w:r>
      <w:r w:rsidR="00FA563B" w:rsidRPr="00CC60E4">
        <w:rPr>
          <w:rFonts w:cs="Times New Roman"/>
        </w:rPr>
        <w:t xml:space="preserve"> of the revised observation protocol </w:t>
      </w:r>
      <w:r w:rsidR="0037743E" w:rsidRPr="00CC60E4">
        <w:rPr>
          <w:rFonts w:cs="Times New Roman"/>
        </w:rPr>
        <w:t>are</w:t>
      </w:r>
      <w:r w:rsidR="00FA563B" w:rsidRPr="00CC60E4">
        <w:rPr>
          <w:rFonts w:cs="Times New Roman"/>
        </w:rPr>
        <w:t xml:space="preserve"> attached.</w:t>
      </w:r>
      <w:r w:rsidR="009C7CB1" w:rsidRPr="00CC60E4">
        <w:rPr>
          <w:rFonts w:cs="Times New Roman"/>
        </w:rPr>
        <w:t xml:space="preserve"> </w:t>
      </w:r>
    </w:p>
    <w:p w:rsidR="002645A2" w:rsidRPr="00CC60E4" w:rsidRDefault="002645A2" w:rsidP="00664FC9">
      <w:pPr>
        <w:spacing w:after="0"/>
        <w:rPr>
          <w:rFonts w:cs="Times New Roman"/>
        </w:rPr>
      </w:pPr>
    </w:p>
    <w:p w:rsidR="001400C2" w:rsidRPr="00CC60E4" w:rsidRDefault="00165B67" w:rsidP="00664FC9">
      <w:pPr>
        <w:spacing w:after="0"/>
        <w:rPr>
          <w:rFonts w:cs="Times New Roman"/>
          <w:b/>
        </w:rPr>
      </w:pPr>
      <w:r w:rsidRPr="00CC60E4">
        <w:rPr>
          <w:rFonts w:cs="Times New Roman"/>
          <w:b/>
        </w:rPr>
        <w:t xml:space="preserve">Proposed revisions to observation protocol </w:t>
      </w:r>
    </w:p>
    <w:p w:rsidR="0020174D" w:rsidRPr="00CC60E4" w:rsidRDefault="0020174D" w:rsidP="002645A2">
      <w:pPr>
        <w:spacing w:after="0"/>
      </w:pPr>
    </w:p>
    <w:p w:rsidR="002645A2" w:rsidRPr="00CC60E4" w:rsidRDefault="002645A2" w:rsidP="002645A2">
      <w:pPr>
        <w:spacing w:after="0"/>
        <w:rPr>
          <w:b/>
        </w:rPr>
      </w:pPr>
      <w:r w:rsidRPr="00CC60E4">
        <w:rPr>
          <w:b/>
        </w:rPr>
        <w:t>General</w:t>
      </w:r>
      <w:r w:rsidR="00FA563B" w:rsidRPr="00CC60E4">
        <w:rPr>
          <w:b/>
        </w:rPr>
        <w:t xml:space="preserve"> updates </w:t>
      </w:r>
    </w:p>
    <w:p w:rsidR="0037743E" w:rsidRPr="00CC60E4" w:rsidRDefault="0037743E" w:rsidP="002645A2">
      <w:pPr>
        <w:spacing w:after="0"/>
        <w:rPr>
          <w:b/>
        </w:rPr>
      </w:pPr>
    </w:p>
    <w:p w:rsidR="002645A2" w:rsidRPr="00CC60E4" w:rsidRDefault="00252BC1" w:rsidP="002645A2">
      <w:pPr>
        <w:pStyle w:val="ListParagraph"/>
        <w:numPr>
          <w:ilvl w:val="0"/>
          <w:numId w:val="3"/>
        </w:numPr>
        <w:spacing w:after="0"/>
      </w:pPr>
      <w:r w:rsidRPr="00CC60E4">
        <w:t>Delete</w:t>
      </w:r>
      <w:r w:rsidR="002645A2" w:rsidRPr="00CC60E4">
        <w:t xml:space="preserve"> the start and end time rows; replace with a row that asks </w:t>
      </w:r>
      <w:r w:rsidR="00491C5A" w:rsidRPr="00CC60E4">
        <w:t>the time of day the session took place</w:t>
      </w:r>
      <w:r w:rsidR="002645A2" w:rsidRPr="00CC60E4">
        <w:t xml:space="preserve">. </w:t>
      </w:r>
    </w:p>
    <w:p w:rsidR="002645A2" w:rsidRPr="00CC60E4" w:rsidRDefault="002645A2" w:rsidP="002645A2">
      <w:pPr>
        <w:pStyle w:val="ListParagraph"/>
        <w:numPr>
          <w:ilvl w:val="1"/>
          <w:numId w:val="3"/>
        </w:numPr>
        <w:spacing w:after="0"/>
      </w:pPr>
      <w:r w:rsidRPr="00CC60E4">
        <w:rPr>
          <w:b/>
        </w:rPr>
        <w:t xml:space="preserve">Rationale: </w:t>
      </w:r>
      <w:r w:rsidR="00FA563B" w:rsidRPr="00CC60E4">
        <w:t>W</w:t>
      </w:r>
      <w:r w:rsidRPr="00CC60E4">
        <w:t>e only need to know the duration of the session and if the session began within 5 minutes of its intended start time</w:t>
      </w:r>
      <w:r w:rsidR="00491C5A" w:rsidRPr="00CC60E4">
        <w:t xml:space="preserve"> (this information is already included)</w:t>
      </w:r>
      <w:r w:rsidRPr="00CC60E4">
        <w:t xml:space="preserve">. </w:t>
      </w:r>
      <w:r w:rsidR="00491C5A" w:rsidRPr="00CC60E4">
        <w:t xml:space="preserve">We </w:t>
      </w:r>
      <w:r w:rsidR="00252BC1" w:rsidRPr="00CC60E4">
        <w:t>propose adding the</w:t>
      </w:r>
      <w:r w:rsidR="00491C5A" w:rsidRPr="00CC60E4">
        <w:t xml:space="preserve"> time of day </w:t>
      </w:r>
      <w:r w:rsidR="0037743E" w:rsidRPr="00CC60E4">
        <w:t xml:space="preserve">to help assess </w:t>
      </w:r>
      <w:r w:rsidR="00491C5A" w:rsidRPr="00CC60E4">
        <w:t>whether the sessions occurred in school or out of school (setting is already asked)</w:t>
      </w:r>
      <w:r w:rsidR="00FA563B" w:rsidRPr="00CC60E4">
        <w:t xml:space="preserve">. </w:t>
      </w:r>
    </w:p>
    <w:p w:rsidR="002645A2" w:rsidRPr="00CC60E4" w:rsidRDefault="00252BC1" w:rsidP="002645A2">
      <w:pPr>
        <w:pStyle w:val="ListParagraph"/>
        <w:numPr>
          <w:ilvl w:val="0"/>
          <w:numId w:val="3"/>
        </w:numPr>
        <w:spacing w:after="0"/>
      </w:pPr>
      <w:r w:rsidRPr="00CC60E4">
        <w:t xml:space="preserve">Delete the rows </w:t>
      </w:r>
      <w:r w:rsidR="0037743E" w:rsidRPr="00CC60E4">
        <w:t>for</w:t>
      </w:r>
      <w:r w:rsidR="002645A2" w:rsidRPr="00CC60E4">
        <w:t xml:space="preserve"> number of male and female participants; record the total number of participants</w:t>
      </w:r>
      <w:r w:rsidR="0037743E" w:rsidRPr="00CC60E4">
        <w:t xml:space="preserve"> instead </w:t>
      </w:r>
      <w:r w:rsidR="002645A2" w:rsidRPr="00CC60E4">
        <w:t>and whether t</w:t>
      </w:r>
      <w:r w:rsidRPr="00CC60E4">
        <w:t xml:space="preserve">he group was predominately male, predominately </w:t>
      </w:r>
      <w:r w:rsidR="002645A2" w:rsidRPr="00CC60E4">
        <w:t>female</w:t>
      </w:r>
      <w:r w:rsidRPr="00CC60E4">
        <w:t>,</w:t>
      </w:r>
      <w:r w:rsidR="002645A2" w:rsidRPr="00CC60E4">
        <w:t xml:space="preserve"> or about equally mixed.</w:t>
      </w:r>
    </w:p>
    <w:p w:rsidR="002645A2" w:rsidRPr="00CC60E4" w:rsidRDefault="002645A2" w:rsidP="002645A2">
      <w:pPr>
        <w:pStyle w:val="ListParagraph"/>
        <w:numPr>
          <w:ilvl w:val="1"/>
          <w:numId w:val="3"/>
        </w:numPr>
        <w:spacing w:after="0"/>
      </w:pPr>
      <w:r w:rsidRPr="00CC60E4">
        <w:rPr>
          <w:b/>
        </w:rPr>
        <w:t>Rationale:</w:t>
      </w:r>
      <w:r w:rsidR="0037743E" w:rsidRPr="00CC60E4">
        <w:t xml:space="preserve"> The </w:t>
      </w:r>
      <w:r w:rsidRPr="00CC60E4">
        <w:t xml:space="preserve">exact numbers of males and females were difficult to count with larger groups. </w:t>
      </w:r>
      <w:r w:rsidR="0037743E" w:rsidRPr="00CC60E4">
        <w:t xml:space="preserve">The specific </w:t>
      </w:r>
      <w:r w:rsidRPr="00CC60E4">
        <w:t>gender of participants</w:t>
      </w:r>
      <w:r w:rsidR="0037743E" w:rsidRPr="00CC60E4">
        <w:t xml:space="preserve"> was also sometimes unclear</w:t>
      </w:r>
      <w:r w:rsidRPr="00CC60E4">
        <w:t>. We do not need the exact count of males versus females</w:t>
      </w:r>
      <w:r w:rsidR="0037743E" w:rsidRPr="00CC60E4">
        <w:t xml:space="preserve"> for the purposes of the study. </w:t>
      </w:r>
    </w:p>
    <w:p w:rsidR="0037743E" w:rsidRPr="00CC60E4" w:rsidRDefault="0037743E" w:rsidP="002645A2">
      <w:pPr>
        <w:spacing w:after="0"/>
      </w:pPr>
    </w:p>
    <w:p w:rsidR="002645A2" w:rsidRPr="00CC60E4" w:rsidRDefault="0037743E" w:rsidP="002645A2">
      <w:pPr>
        <w:spacing w:after="0"/>
        <w:rPr>
          <w:b/>
        </w:rPr>
      </w:pPr>
      <w:r w:rsidRPr="00CC60E4">
        <w:rPr>
          <w:b/>
        </w:rPr>
        <w:t xml:space="preserve">Updates to </w:t>
      </w:r>
      <w:r w:rsidR="002645A2" w:rsidRPr="00CC60E4">
        <w:rPr>
          <w:b/>
        </w:rPr>
        <w:t>HMRE topics covered</w:t>
      </w:r>
    </w:p>
    <w:p w:rsidR="0035110D" w:rsidRPr="00CC60E4" w:rsidRDefault="0035110D" w:rsidP="002645A2">
      <w:pPr>
        <w:spacing w:after="0"/>
        <w:rPr>
          <w:b/>
        </w:rPr>
      </w:pPr>
    </w:p>
    <w:p w:rsidR="002645A2" w:rsidRPr="00CC60E4" w:rsidRDefault="002645A2" w:rsidP="002645A2">
      <w:pPr>
        <w:pStyle w:val="ListParagraph"/>
        <w:numPr>
          <w:ilvl w:val="0"/>
          <w:numId w:val="4"/>
        </w:numPr>
        <w:spacing w:after="0"/>
      </w:pPr>
      <w:r w:rsidRPr="00CC60E4">
        <w:t>Take out “Skills were practiced…” columns and make a single row</w:t>
      </w:r>
      <w:r w:rsidR="00252BC1" w:rsidRPr="00CC60E4">
        <w:t xml:space="preserve"> asking</w:t>
      </w:r>
      <w:r w:rsidRPr="00CC60E4">
        <w:t xml:space="preserve"> yes/no if students practiced any skills and </w:t>
      </w:r>
      <w:r w:rsidR="00252BC1" w:rsidRPr="00CC60E4">
        <w:t>which</w:t>
      </w:r>
      <w:r w:rsidRPr="00CC60E4">
        <w:t xml:space="preserve"> specific types of skills</w:t>
      </w:r>
      <w:r w:rsidR="00252BC1" w:rsidRPr="00CC60E4">
        <w:t xml:space="preserve"> if able to be determined</w:t>
      </w:r>
      <w:r w:rsidR="00491C5A" w:rsidRPr="00CC60E4">
        <w:t>.</w:t>
      </w:r>
    </w:p>
    <w:p w:rsidR="00491C5A" w:rsidRPr="00CC60E4" w:rsidRDefault="00491C5A" w:rsidP="00491C5A">
      <w:pPr>
        <w:pStyle w:val="ListParagraph"/>
        <w:numPr>
          <w:ilvl w:val="1"/>
          <w:numId w:val="4"/>
        </w:numPr>
        <w:spacing w:after="0"/>
      </w:pPr>
      <w:r w:rsidRPr="00CC60E4">
        <w:rPr>
          <w:b/>
        </w:rPr>
        <w:lastRenderedPageBreak/>
        <w:t>Rationale:</w:t>
      </w:r>
      <w:r w:rsidRPr="00CC60E4">
        <w:t xml:space="preserve"> It was very difficult to determine which specific skills were practiced. Some skills practiced seemed to cover multiple categories and we believe the data would be more accurate if we record whether </w:t>
      </w:r>
      <w:r w:rsidR="003100CB" w:rsidRPr="00CC60E4">
        <w:t xml:space="preserve">any </w:t>
      </w:r>
      <w:r w:rsidRPr="00CC60E4">
        <w:t>skills were practiced</w:t>
      </w:r>
      <w:r w:rsidR="003100CB" w:rsidRPr="00CC60E4">
        <w:t>.</w:t>
      </w:r>
      <w:r w:rsidR="009C7CB1" w:rsidRPr="00CC60E4">
        <w:t xml:space="preserve"> </w:t>
      </w:r>
      <w:r w:rsidR="003100CB" w:rsidRPr="00CC60E4">
        <w:t xml:space="preserve">We will still identify the specific types of skills when possible. </w:t>
      </w:r>
    </w:p>
    <w:p w:rsidR="002645A2" w:rsidRPr="00CC60E4" w:rsidRDefault="002645A2" w:rsidP="002645A2">
      <w:pPr>
        <w:pStyle w:val="ListParagraph"/>
        <w:numPr>
          <w:ilvl w:val="0"/>
          <w:numId w:val="4"/>
        </w:numPr>
        <w:spacing w:after="0"/>
      </w:pPr>
      <w:r w:rsidRPr="00CC60E4">
        <w:t>Add a column to note if</w:t>
      </w:r>
      <w:r w:rsidR="00252BC1" w:rsidRPr="00CC60E4">
        <w:t xml:space="preserve"> the</w:t>
      </w:r>
      <w:r w:rsidRPr="00CC60E4">
        <w:t xml:space="preserve"> team should review </w:t>
      </w:r>
      <w:r w:rsidR="00252BC1" w:rsidRPr="00CC60E4">
        <w:t>the “</w:t>
      </w:r>
      <w:r w:rsidRPr="00CC60E4">
        <w:t>Notes</w:t>
      </w:r>
      <w:r w:rsidR="00252BC1" w:rsidRPr="00CC60E4">
        <w:t>”</w:t>
      </w:r>
      <w:r w:rsidRPr="00CC60E4">
        <w:t xml:space="preserve"> column to assess any specific issues/concerns with how topics were addressed.</w:t>
      </w:r>
      <w:r w:rsidR="009C7CB1" w:rsidRPr="00CC60E4">
        <w:t xml:space="preserve"> </w:t>
      </w:r>
      <w:r w:rsidRPr="00CC60E4">
        <w:t xml:space="preserve">For example, if topics were covered in an inappropriate way (e.g., victim blaming, promoting traditional gender roles; not responding to youth questions), observers </w:t>
      </w:r>
      <w:r w:rsidR="003100CB" w:rsidRPr="00CC60E4">
        <w:t>will</w:t>
      </w:r>
      <w:r w:rsidRPr="00CC60E4">
        <w:t xml:space="preserve"> </w:t>
      </w:r>
      <w:r w:rsidR="0035110D" w:rsidRPr="00CC60E4">
        <w:t xml:space="preserve">note these specific concerns in the “Notes” section, and will flag whether the notes section should be reviewed. </w:t>
      </w:r>
    </w:p>
    <w:p w:rsidR="002645A2" w:rsidRPr="00CC60E4" w:rsidRDefault="00491C5A" w:rsidP="002645A2">
      <w:pPr>
        <w:pStyle w:val="ListParagraph"/>
        <w:numPr>
          <w:ilvl w:val="1"/>
          <w:numId w:val="4"/>
        </w:numPr>
        <w:spacing w:after="0"/>
      </w:pPr>
      <w:r w:rsidRPr="00CC60E4">
        <w:t xml:space="preserve">We </w:t>
      </w:r>
      <w:r w:rsidR="00252BC1" w:rsidRPr="00CC60E4">
        <w:t>already include</w:t>
      </w:r>
      <w:r w:rsidRPr="00CC60E4">
        <w:t xml:space="preserve"> a notes </w:t>
      </w:r>
      <w:r w:rsidR="0035110D" w:rsidRPr="00CC60E4">
        <w:t>section</w:t>
      </w:r>
      <w:r w:rsidRPr="00CC60E4">
        <w:t xml:space="preserve">, but we </w:t>
      </w:r>
      <w:r w:rsidR="00252BC1" w:rsidRPr="00CC60E4">
        <w:t>want to ensure analysts check the notes as they code data if concerns were raised during the program observations</w:t>
      </w:r>
      <w:r w:rsidRPr="00CC60E4">
        <w:t xml:space="preserve">. </w:t>
      </w:r>
      <w:r w:rsidRPr="00CC60E4">
        <w:rPr>
          <w:rFonts w:cs="Times New Roman"/>
        </w:rPr>
        <w:t>This will give a marker for analysts to be able to correctly code the final data. Notes will also give a richer qualitative description of particularly effective delivery as well as more ineffective delivery of services.</w:t>
      </w:r>
    </w:p>
    <w:p w:rsidR="0037743E" w:rsidRPr="00CC60E4" w:rsidRDefault="0037743E" w:rsidP="002645A2">
      <w:pPr>
        <w:spacing w:after="0"/>
        <w:rPr>
          <w:b/>
        </w:rPr>
      </w:pPr>
    </w:p>
    <w:p w:rsidR="0037743E" w:rsidRPr="00CC60E4" w:rsidRDefault="0037743E" w:rsidP="002645A2">
      <w:pPr>
        <w:spacing w:after="0"/>
        <w:rPr>
          <w:b/>
        </w:rPr>
      </w:pPr>
      <w:r w:rsidRPr="00CC60E4">
        <w:rPr>
          <w:b/>
        </w:rPr>
        <w:t xml:space="preserve">Updates to fidelity monitoring information </w:t>
      </w:r>
    </w:p>
    <w:p w:rsidR="0037743E" w:rsidRPr="00CC60E4" w:rsidRDefault="0037743E" w:rsidP="002645A2">
      <w:pPr>
        <w:spacing w:after="0"/>
        <w:rPr>
          <w:b/>
        </w:rPr>
      </w:pPr>
      <w:r w:rsidRPr="00CC60E4">
        <w:rPr>
          <w:b/>
        </w:rPr>
        <w:t xml:space="preserve"> </w:t>
      </w:r>
    </w:p>
    <w:p w:rsidR="00491C5A" w:rsidRPr="00CC60E4" w:rsidRDefault="00252BC1" w:rsidP="002645A2">
      <w:pPr>
        <w:pStyle w:val="ListParagraph"/>
        <w:numPr>
          <w:ilvl w:val="0"/>
          <w:numId w:val="5"/>
        </w:numPr>
        <w:spacing w:after="0"/>
      </w:pPr>
      <w:r w:rsidRPr="00CC60E4">
        <w:t xml:space="preserve">Delete row about tools used for monitoring fidelity </w:t>
      </w:r>
      <w:r w:rsidR="002645A2" w:rsidRPr="00CC60E4">
        <w:t>from observation</w:t>
      </w:r>
      <w:r w:rsidRPr="00CC60E4">
        <w:t>.</w:t>
      </w:r>
    </w:p>
    <w:p w:rsidR="00165B67" w:rsidRPr="00CC60E4" w:rsidRDefault="00252BC1" w:rsidP="00080ED4">
      <w:pPr>
        <w:pStyle w:val="ListParagraph"/>
        <w:numPr>
          <w:ilvl w:val="1"/>
          <w:numId w:val="5"/>
        </w:numPr>
        <w:spacing w:after="0"/>
      </w:pPr>
      <w:r w:rsidRPr="00CC60E4">
        <w:rPr>
          <w:b/>
        </w:rPr>
        <w:t>Rationale:</w:t>
      </w:r>
      <w:r w:rsidR="00D117EB" w:rsidRPr="00CC60E4">
        <w:t xml:space="preserve"> I</w:t>
      </w:r>
      <w:r w:rsidRPr="00CC60E4">
        <w:t>t wa</w:t>
      </w:r>
      <w:r w:rsidR="00491C5A" w:rsidRPr="00CC60E4">
        <w:t>s</w:t>
      </w:r>
      <w:r w:rsidR="002645A2" w:rsidRPr="00CC60E4">
        <w:t xml:space="preserve"> difficult to tell </w:t>
      </w:r>
      <w:r w:rsidR="00491C5A" w:rsidRPr="00CC60E4">
        <w:t>whether a program use</w:t>
      </w:r>
      <w:r w:rsidRPr="00CC60E4">
        <w:t>d</w:t>
      </w:r>
      <w:r w:rsidR="00491C5A" w:rsidRPr="00CC60E4">
        <w:t xml:space="preserve"> tools to monitor fidelity </w:t>
      </w:r>
      <w:r w:rsidR="002645A2" w:rsidRPr="00CC60E4">
        <w:t>without asking</w:t>
      </w:r>
      <w:r w:rsidR="00491C5A" w:rsidRPr="00CC60E4">
        <w:t xml:space="preserve"> them explicitly. The </w:t>
      </w:r>
      <w:r w:rsidR="002645A2" w:rsidRPr="00CC60E4">
        <w:t xml:space="preserve">staff may complete a fidelity monitoring log after </w:t>
      </w:r>
      <w:r w:rsidR="00491C5A" w:rsidRPr="00CC60E4">
        <w:t>the observers have left and</w:t>
      </w:r>
      <w:r w:rsidR="002645A2" w:rsidRPr="00CC60E4">
        <w:t xml:space="preserve"> fidelity monitoring is addressed in the survey and the interviews </w:t>
      </w:r>
      <w:r w:rsidR="00491C5A" w:rsidRPr="00CC60E4">
        <w:t>so it is not necessary in the observation protocol.</w:t>
      </w:r>
    </w:p>
    <w:sectPr w:rsidR="00165B67" w:rsidRPr="00CC60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6E3" w:rsidRDefault="004726E3" w:rsidP="004726E3">
      <w:pPr>
        <w:spacing w:after="0" w:line="240" w:lineRule="auto"/>
      </w:pPr>
      <w:r>
        <w:separator/>
      </w:r>
    </w:p>
  </w:endnote>
  <w:endnote w:type="continuationSeparator" w:id="0">
    <w:p w:rsidR="004726E3" w:rsidRDefault="004726E3" w:rsidP="0047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450293"/>
      <w:docPartObj>
        <w:docPartGallery w:val="Page Numbers (Bottom of Page)"/>
        <w:docPartUnique/>
      </w:docPartObj>
    </w:sdtPr>
    <w:sdtEndPr>
      <w:rPr>
        <w:noProof/>
      </w:rPr>
    </w:sdtEndPr>
    <w:sdtContent>
      <w:p w:rsidR="004726E3" w:rsidRDefault="004726E3">
        <w:pPr>
          <w:pStyle w:val="Footer"/>
          <w:jc w:val="center"/>
        </w:pPr>
        <w:r w:rsidRPr="004726E3">
          <w:rPr>
            <w:rFonts w:ascii="Times New Roman" w:hAnsi="Times New Roman" w:cs="Times New Roman"/>
            <w:sz w:val="24"/>
            <w:szCs w:val="24"/>
          </w:rPr>
          <w:fldChar w:fldCharType="begin"/>
        </w:r>
        <w:r w:rsidRPr="004726E3">
          <w:rPr>
            <w:rFonts w:ascii="Times New Roman" w:hAnsi="Times New Roman" w:cs="Times New Roman"/>
            <w:sz w:val="24"/>
            <w:szCs w:val="24"/>
          </w:rPr>
          <w:instrText xml:space="preserve"> PAGE   \* MERGEFORMAT </w:instrText>
        </w:r>
        <w:r w:rsidRPr="004726E3">
          <w:rPr>
            <w:rFonts w:ascii="Times New Roman" w:hAnsi="Times New Roman" w:cs="Times New Roman"/>
            <w:sz w:val="24"/>
            <w:szCs w:val="24"/>
          </w:rPr>
          <w:fldChar w:fldCharType="separate"/>
        </w:r>
        <w:r w:rsidR="00C516ED">
          <w:rPr>
            <w:rFonts w:ascii="Times New Roman" w:hAnsi="Times New Roman" w:cs="Times New Roman"/>
            <w:noProof/>
            <w:sz w:val="24"/>
            <w:szCs w:val="24"/>
          </w:rPr>
          <w:t>1</w:t>
        </w:r>
        <w:r w:rsidRPr="004726E3">
          <w:rPr>
            <w:rFonts w:ascii="Times New Roman" w:hAnsi="Times New Roman" w:cs="Times New Roman"/>
            <w:noProof/>
            <w:sz w:val="24"/>
            <w:szCs w:val="24"/>
          </w:rPr>
          <w:fldChar w:fldCharType="end"/>
        </w:r>
      </w:p>
    </w:sdtContent>
  </w:sdt>
  <w:p w:rsidR="004726E3" w:rsidRDefault="0047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6E3" w:rsidRDefault="004726E3" w:rsidP="004726E3">
      <w:pPr>
        <w:spacing w:after="0" w:line="240" w:lineRule="auto"/>
      </w:pPr>
      <w:r>
        <w:separator/>
      </w:r>
    </w:p>
  </w:footnote>
  <w:footnote w:type="continuationSeparator" w:id="0">
    <w:p w:rsidR="004726E3" w:rsidRDefault="004726E3" w:rsidP="00472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D245B"/>
    <w:multiLevelType w:val="hybridMultilevel"/>
    <w:tmpl w:val="D41A8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F35BE"/>
    <w:multiLevelType w:val="hybridMultilevel"/>
    <w:tmpl w:val="0BB81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DE4957"/>
    <w:multiLevelType w:val="hybridMultilevel"/>
    <w:tmpl w:val="BFE6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133FF3"/>
    <w:multiLevelType w:val="hybridMultilevel"/>
    <w:tmpl w:val="18DC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FA6A87"/>
    <w:multiLevelType w:val="hybridMultilevel"/>
    <w:tmpl w:val="24402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67"/>
    <w:rsid w:val="00001145"/>
    <w:rsid w:val="00004FB3"/>
    <w:rsid w:val="00015074"/>
    <w:rsid w:val="00021AB0"/>
    <w:rsid w:val="000258B7"/>
    <w:rsid w:val="0002629D"/>
    <w:rsid w:val="00026EED"/>
    <w:rsid w:val="000423E4"/>
    <w:rsid w:val="00042D4C"/>
    <w:rsid w:val="000474CE"/>
    <w:rsid w:val="00052736"/>
    <w:rsid w:val="00060E68"/>
    <w:rsid w:val="00062C4B"/>
    <w:rsid w:val="00074BF3"/>
    <w:rsid w:val="00080ED4"/>
    <w:rsid w:val="000818B5"/>
    <w:rsid w:val="00090243"/>
    <w:rsid w:val="00097F2E"/>
    <w:rsid w:val="000C34A0"/>
    <w:rsid w:val="000D17A9"/>
    <w:rsid w:val="000D73FE"/>
    <w:rsid w:val="000F02C6"/>
    <w:rsid w:val="000F5004"/>
    <w:rsid w:val="001006D3"/>
    <w:rsid w:val="00102B09"/>
    <w:rsid w:val="00104D95"/>
    <w:rsid w:val="00114C09"/>
    <w:rsid w:val="0011682C"/>
    <w:rsid w:val="001176C7"/>
    <w:rsid w:val="00122450"/>
    <w:rsid w:val="0012249B"/>
    <w:rsid w:val="00123612"/>
    <w:rsid w:val="001253CD"/>
    <w:rsid w:val="00125799"/>
    <w:rsid w:val="001270A6"/>
    <w:rsid w:val="00131E87"/>
    <w:rsid w:val="001400C2"/>
    <w:rsid w:val="00143F61"/>
    <w:rsid w:val="00145666"/>
    <w:rsid w:val="0014776C"/>
    <w:rsid w:val="00155904"/>
    <w:rsid w:val="00165B67"/>
    <w:rsid w:val="00173129"/>
    <w:rsid w:val="00177DD5"/>
    <w:rsid w:val="00186588"/>
    <w:rsid w:val="00190FBF"/>
    <w:rsid w:val="00197D74"/>
    <w:rsid w:val="00197FB1"/>
    <w:rsid w:val="001A171A"/>
    <w:rsid w:val="001A1D82"/>
    <w:rsid w:val="001A1DC0"/>
    <w:rsid w:val="001A69F3"/>
    <w:rsid w:val="001B000E"/>
    <w:rsid w:val="001B087D"/>
    <w:rsid w:val="001B4ECA"/>
    <w:rsid w:val="001C13C5"/>
    <w:rsid w:val="001C37C5"/>
    <w:rsid w:val="001D0488"/>
    <w:rsid w:val="001D6208"/>
    <w:rsid w:val="001D7E60"/>
    <w:rsid w:val="001E140F"/>
    <w:rsid w:val="001E4479"/>
    <w:rsid w:val="001E4DFD"/>
    <w:rsid w:val="001F4CC5"/>
    <w:rsid w:val="001F5377"/>
    <w:rsid w:val="0020174D"/>
    <w:rsid w:val="00202D61"/>
    <w:rsid w:val="00211AFB"/>
    <w:rsid w:val="00213307"/>
    <w:rsid w:val="00213CC2"/>
    <w:rsid w:val="0022074D"/>
    <w:rsid w:val="00224A03"/>
    <w:rsid w:val="00230460"/>
    <w:rsid w:val="00242B95"/>
    <w:rsid w:val="002465D8"/>
    <w:rsid w:val="00252BC1"/>
    <w:rsid w:val="002537AF"/>
    <w:rsid w:val="00255D2B"/>
    <w:rsid w:val="002639B1"/>
    <w:rsid w:val="002645A2"/>
    <w:rsid w:val="00266ECF"/>
    <w:rsid w:val="00281658"/>
    <w:rsid w:val="0029278F"/>
    <w:rsid w:val="002947D8"/>
    <w:rsid w:val="0029626F"/>
    <w:rsid w:val="00297AFB"/>
    <w:rsid w:val="002A012C"/>
    <w:rsid w:val="002A6DF7"/>
    <w:rsid w:val="002B00CE"/>
    <w:rsid w:val="002D27AD"/>
    <w:rsid w:val="002D6965"/>
    <w:rsid w:val="002E0CBA"/>
    <w:rsid w:val="002E0E04"/>
    <w:rsid w:val="002F263C"/>
    <w:rsid w:val="002F5E2B"/>
    <w:rsid w:val="003017AE"/>
    <w:rsid w:val="0030738D"/>
    <w:rsid w:val="003100CB"/>
    <w:rsid w:val="00313A5B"/>
    <w:rsid w:val="003332B3"/>
    <w:rsid w:val="00341458"/>
    <w:rsid w:val="00341C19"/>
    <w:rsid w:val="003443A7"/>
    <w:rsid w:val="0035110D"/>
    <w:rsid w:val="00356726"/>
    <w:rsid w:val="00363A2B"/>
    <w:rsid w:val="00371C47"/>
    <w:rsid w:val="00371C51"/>
    <w:rsid w:val="00374AB4"/>
    <w:rsid w:val="0037743E"/>
    <w:rsid w:val="00382DC3"/>
    <w:rsid w:val="0038372F"/>
    <w:rsid w:val="00386221"/>
    <w:rsid w:val="00387551"/>
    <w:rsid w:val="00393376"/>
    <w:rsid w:val="003A6E34"/>
    <w:rsid w:val="003B24A8"/>
    <w:rsid w:val="003B3CF1"/>
    <w:rsid w:val="003C729C"/>
    <w:rsid w:val="003D3314"/>
    <w:rsid w:val="003E2BB9"/>
    <w:rsid w:val="003E3812"/>
    <w:rsid w:val="003E393A"/>
    <w:rsid w:val="003E3BEA"/>
    <w:rsid w:val="003E6C2F"/>
    <w:rsid w:val="003F0914"/>
    <w:rsid w:val="003F5460"/>
    <w:rsid w:val="003F75BB"/>
    <w:rsid w:val="00405317"/>
    <w:rsid w:val="004170EB"/>
    <w:rsid w:val="00424F11"/>
    <w:rsid w:val="004251C2"/>
    <w:rsid w:val="0043557B"/>
    <w:rsid w:val="00445C74"/>
    <w:rsid w:val="00450BD0"/>
    <w:rsid w:val="00464064"/>
    <w:rsid w:val="00467D36"/>
    <w:rsid w:val="004726E3"/>
    <w:rsid w:val="004739A1"/>
    <w:rsid w:val="004776A3"/>
    <w:rsid w:val="00491C5A"/>
    <w:rsid w:val="0049254F"/>
    <w:rsid w:val="004B502F"/>
    <w:rsid w:val="004B74D4"/>
    <w:rsid w:val="004B7F89"/>
    <w:rsid w:val="004C1021"/>
    <w:rsid w:val="004C1CBE"/>
    <w:rsid w:val="004C3270"/>
    <w:rsid w:val="004C58EF"/>
    <w:rsid w:val="004C6801"/>
    <w:rsid w:val="004D5765"/>
    <w:rsid w:val="004E0316"/>
    <w:rsid w:val="004F15CE"/>
    <w:rsid w:val="004F5B7E"/>
    <w:rsid w:val="00502773"/>
    <w:rsid w:val="00502A52"/>
    <w:rsid w:val="00503BD3"/>
    <w:rsid w:val="00510B53"/>
    <w:rsid w:val="005113E7"/>
    <w:rsid w:val="00513570"/>
    <w:rsid w:val="00514E06"/>
    <w:rsid w:val="005169B5"/>
    <w:rsid w:val="00516CBA"/>
    <w:rsid w:val="005409EF"/>
    <w:rsid w:val="00543C20"/>
    <w:rsid w:val="0054780F"/>
    <w:rsid w:val="00552FD7"/>
    <w:rsid w:val="00572377"/>
    <w:rsid w:val="00572A9A"/>
    <w:rsid w:val="00572B1E"/>
    <w:rsid w:val="005770FF"/>
    <w:rsid w:val="00590764"/>
    <w:rsid w:val="005A3BCA"/>
    <w:rsid w:val="005A3EFF"/>
    <w:rsid w:val="005B1080"/>
    <w:rsid w:val="005C0D48"/>
    <w:rsid w:val="005C6277"/>
    <w:rsid w:val="005D1FDD"/>
    <w:rsid w:val="005D56E5"/>
    <w:rsid w:val="005D5846"/>
    <w:rsid w:val="005F67C4"/>
    <w:rsid w:val="00606BA8"/>
    <w:rsid w:val="00612DF0"/>
    <w:rsid w:val="006130D6"/>
    <w:rsid w:val="00614D86"/>
    <w:rsid w:val="00621361"/>
    <w:rsid w:val="00621887"/>
    <w:rsid w:val="00631B92"/>
    <w:rsid w:val="00633AA9"/>
    <w:rsid w:val="00642A6F"/>
    <w:rsid w:val="00646CE6"/>
    <w:rsid w:val="006535A3"/>
    <w:rsid w:val="00664379"/>
    <w:rsid w:val="00664BBB"/>
    <w:rsid w:val="00664FC9"/>
    <w:rsid w:val="00676D9B"/>
    <w:rsid w:val="00677E2B"/>
    <w:rsid w:val="00680729"/>
    <w:rsid w:val="006814FD"/>
    <w:rsid w:val="00694B86"/>
    <w:rsid w:val="006965AC"/>
    <w:rsid w:val="006A0AC7"/>
    <w:rsid w:val="006A0F48"/>
    <w:rsid w:val="006A19F3"/>
    <w:rsid w:val="006A2D72"/>
    <w:rsid w:val="006B23C7"/>
    <w:rsid w:val="006B4513"/>
    <w:rsid w:val="006B65A9"/>
    <w:rsid w:val="006B7AF0"/>
    <w:rsid w:val="006C1F8A"/>
    <w:rsid w:val="006D46B4"/>
    <w:rsid w:val="006E0D2F"/>
    <w:rsid w:val="006E7923"/>
    <w:rsid w:val="006F7B9B"/>
    <w:rsid w:val="00705587"/>
    <w:rsid w:val="00706593"/>
    <w:rsid w:val="00711BB7"/>
    <w:rsid w:val="00716894"/>
    <w:rsid w:val="00725502"/>
    <w:rsid w:val="00735896"/>
    <w:rsid w:val="00742298"/>
    <w:rsid w:val="00750720"/>
    <w:rsid w:val="0075179E"/>
    <w:rsid w:val="00753723"/>
    <w:rsid w:val="007545D7"/>
    <w:rsid w:val="0075789C"/>
    <w:rsid w:val="00757AEB"/>
    <w:rsid w:val="007643DF"/>
    <w:rsid w:val="007731D5"/>
    <w:rsid w:val="007758EF"/>
    <w:rsid w:val="00777511"/>
    <w:rsid w:val="007934C2"/>
    <w:rsid w:val="00796B07"/>
    <w:rsid w:val="00797B3A"/>
    <w:rsid w:val="007A39E4"/>
    <w:rsid w:val="007B442A"/>
    <w:rsid w:val="007B73D7"/>
    <w:rsid w:val="007C2102"/>
    <w:rsid w:val="007C2ECB"/>
    <w:rsid w:val="007C2FD6"/>
    <w:rsid w:val="007C315A"/>
    <w:rsid w:val="007C6C23"/>
    <w:rsid w:val="007D1365"/>
    <w:rsid w:val="007E4535"/>
    <w:rsid w:val="007F2AE1"/>
    <w:rsid w:val="007F3D02"/>
    <w:rsid w:val="007F4E2D"/>
    <w:rsid w:val="007F7D30"/>
    <w:rsid w:val="0080089C"/>
    <w:rsid w:val="008077A5"/>
    <w:rsid w:val="00807BE3"/>
    <w:rsid w:val="0081028F"/>
    <w:rsid w:val="0081444F"/>
    <w:rsid w:val="00816B9A"/>
    <w:rsid w:val="008238F8"/>
    <w:rsid w:val="008270DB"/>
    <w:rsid w:val="00832287"/>
    <w:rsid w:val="00841604"/>
    <w:rsid w:val="00845320"/>
    <w:rsid w:val="00851CFA"/>
    <w:rsid w:val="00870DBA"/>
    <w:rsid w:val="008740FA"/>
    <w:rsid w:val="008871D5"/>
    <w:rsid w:val="008939CA"/>
    <w:rsid w:val="00894A99"/>
    <w:rsid w:val="008A0B72"/>
    <w:rsid w:val="008A6C57"/>
    <w:rsid w:val="008B443C"/>
    <w:rsid w:val="008C1841"/>
    <w:rsid w:val="008C2087"/>
    <w:rsid w:val="008E38E4"/>
    <w:rsid w:val="008E41CE"/>
    <w:rsid w:val="008F1D82"/>
    <w:rsid w:val="008F3377"/>
    <w:rsid w:val="008F5D23"/>
    <w:rsid w:val="00903303"/>
    <w:rsid w:val="00906E7B"/>
    <w:rsid w:val="00907854"/>
    <w:rsid w:val="009154A9"/>
    <w:rsid w:val="0091715F"/>
    <w:rsid w:val="009222F0"/>
    <w:rsid w:val="00924710"/>
    <w:rsid w:val="00925EEE"/>
    <w:rsid w:val="00933D46"/>
    <w:rsid w:val="009436AA"/>
    <w:rsid w:val="00943DEB"/>
    <w:rsid w:val="00955E00"/>
    <w:rsid w:val="00965D6B"/>
    <w:rsid w:val="00970CD0"/>
    <w:rsid w:val="009716B2"/>
    <w:rsid w:val="009748EA"/>
    <w:rsid w:val="00981B6C"/>
    <w:rsid w:val="00981DCF"/>
    <w:rsid w:val="009878B8"/>
    <w:rsid w:val="009947C0"/>
    <w:rsid w:val="009B0404"/>
    <w:rsid w:val="009B57E3"/>
    <w:rsid w:val="009C4305"/>
    <w:rsid w:val="009C7CB1"/>
    <w:rsid w:val="009E5485"/>
    <w:rsid w:val="009F0AEE"/>
    <w:rsid w:val="009F4CAD"/>
    <w:rsid w:val="00A0344F"/>
    <w:rsid w:val="00A144BD"/>
    <w:rsid w:val="00A16EC9"/>
    <w:rsid w:val="00A23CFF"/>
    <w:rsid w:val="00A23EAF"/>
    <w:rsid w:val="00A246E7"/>
    <w:rsid w:val="00A26136"/>
    <w:rsid w:val="00A31FF2"/>
    <w:rsid w:val="00A33A03"/>
    <w:rsid w:val="00A34B8A"/>
    <w:rsid w:val="00A407C9"/>
    <w:rsid w:val="00A40F5C"/>
    <w:rsid w:val="00A627F5"/>
    <w:rsid w:val="00A63241"/>
    <w:rsid w:val="00A63377"/>
    <w:rsid w:val="00A63AD6"/>
    <w:rsid w:val="00A9185B"/>
    <w:rsid w:val="00A93308"/>
    <w:rsid w:val="00AA286F"/>
    <w:rsid w:val="00AA2BEF"/>
    <w:rsid w:val="00AA49FA"/>
    <w:rsid w:val="00AB4BBC"/>
    <w:rsid w:val="00AC2941"/>
    <w:rsid w:val="00AD0664"/>
    <w:rsid w:val="00AE0A10"/>
    <w:rsid w:val="00AE3C34"/>
    <w:rsid w:val="00AF05FF"/>
    <w:rsid w:val="00AF165F"/>
    <w:rsid w:val="00AF75D6"/>
    <w:rsid w:val="00B10B2B"/>
    <w:rsid w:val="00B1303C"/>
    <w:rsid w:val="00B20AC6"/>
    <w:rsid w:val="00B22EED"/>
    <w:rsid w:val="00B23937"/>
    <w:rsid w:val="00B24CC3"/>
    <w:rsid w:val="00B34EF6"/>
    <w:rsid w:val="00B374A3"/>
    <w:rsid w:val="00B4040A"/>
    <w:rsid w:val="00B53CA4"/>
    <w:rsid w:val="00B562CA"/>
    <w:rsid w:val="00B6137A"/>
    <w:rsid w:val="00B70426"/>
    <w:rsid w:val="00B74F1D"/>
    <w:rsid w:val="00B76F97"/>
    <w:rsid w:val="00B80589"/>
    <w:rsid w:val="00B80FB2"/>
    <w:rsid w:val="00B85193"/>
    <w:rsid w:val="00B922E2"/>
    <w:rsid w:val="00BA17D6"/>
    <w:rsid w:val="00BA26B3"/>
    <w:rsid w:val="00BB1C90"/>
    <w:rsid w:val="00BB3C97"/>
    <w:rsid w:val="00BB73BA"/>
    <w:rsid w:val="00BC1654"/>
    <w:rsid w:val="00BC1E21"/>
    <w:rsid w:val="00BC2951"/>
    <w:rsid w:val="00BC2A9B"/>
    <w:rsid w:val="00BC4D17"/>
    <w:rsid w:val="00BD0AC2"/>
    <w:rsid w:val="00BD14AC"/>
    <w:rsid w:val="00BD52D2"/>
    <w:rsid w:val="00BD5503"/>
    <w:rsid w:val="00BE14C3"/>
    <w:rsid w:val="00BE6722"/>
    <w:rsid w:val="00BE6CB0"/>
    <w:rsid w:val="00BF0018"/>
    <w:rsid w:val="00BF5C37"/>
    <w:rsid w:val="00C0601A"/>
    <w:rsid w:val="00C0692D"/>
    <w:rsid w:val="00C11D72"/>
    <w:rsid w:val="00C125BC"/>
    <w:rsid w:val="00C23607"/>
    <w:rsid w:val="00C32B79"/>
    <w:rsid w:val="00C35FD3"/>
    <w:rsid w:val="00C3705D"/>
    <w:rsid w:val="00C3795F"/>
    <w:rsid w:val="00C423F7"/>
    <w:rsid w:val="00C516ED"/>
    <w:rsid w:val="00C60A90"/>
    <w:rsid w:val="00C65459"/>
    <w:rsid w:val="00C71F76"/>
    <w:rsid w:val="00C734FD"/>
    <w:rsid w:val="00C7364C"/>
    <w:rsid w:val="00C82260"/>
    <w:rsid w:val="00C83DE2"/>
    <w:rsid w:val="00C847BA"/>
    <w:rsid w:val="00C92067"/>
    <w:rsid w:val="00CA2B32"/>
    <w:rsid w:val="00CA6521"/>
    <w:rsid w:val="00CB2A7D"/>
    <w:rsid w:val="00CB3992"/>
    <w:rsid w:val="00CB7CFC"/>
    <w:rsid w:val="00CC1618"/>
    <w:rsid w:val="00CC4DF3"/>
    <w:rsid w:val="00CC60E4"/>
    <w:rsid w:val="00CE2CAF"/>
    <w:rsid w:val="00CE6BCE"/>
    <w:rsid w:val="00CF34BB"/>
    <w:rsid w:val="00CF43D2"/>
    <w:rsid w:val="00CF653B"/>
    <w:rsid w:val="00D00BBF"/>
    <w:rsid w:val="00D01D72"/>
    <w:rsid w:val="00D04B9E"/>
    <w:rsid w:val="00D04D86"/>
    <w:rsid w:val="00D05790"/>
    <w:rsid w:val="00D063E3"/>
    <w:rsid w:val="00D117EB"/>
    <w:rsid w:val="00D218A1"/>
    <w:rsid w:val="00D22E48"/>
    <w:rsid w:val="00D230CC"/>
    <w:rsid w:val="00D3236D"/>
    <w:rsid w:val="00D33754"/>
    <w:rsid w:val="00D34DE1"/>
    <w:rsid w:val="00D41642"/>
    <w:rsid w:val="00D41CAA"/>
    <w:rsid w:val="00D46A91"/>
    <w:rsid w:val="00D5166D"/>
    <w:rsid w:val="00D52D7F"/>
    <w:rsid w:val="00D61E49"/>
    <w:rsid w:val="00D7361D"/>
    <w:rsid w:val="00D75754"/>
    <w:rsid w:val="00D84AC7"/>
    <w:rsid w:val="00D8753F"/>
    <w:rsid w:val="00D904A9"/>
    <w:rsid w:val="00D91FE3"/>
    <w:rsid w:val="00D958F5"/>
    <w:rsid w:val="00D9723D"/>
    <w:rsid w:val="00DA2ABC"/>
    <w:rsid w:val="00DB1523"/>
    <w:rsid w:val="00DB3B78"/>
    <w:rsid w:val="00DC31F5"/>
    <w:rsid w:val="00DC7D72"/>
    <w:rsid w:val="00DE7BE4"/>
    <w:rsid w:val="00E06DA7"/>
    <w:rsid w:val="00E073BD"/>
    <w:rsid w:val="00E11D3D"/>
    <w:rsid w:val="00E22823"/>
    <w:rsid w:val="00E2449F"/>
    <w:rsid w:val="00E24DA7"/>
    <w:rsid w:val="00E2542B"/>
    <w:rsid w:val="00E26698"/>
    <w:rsid w:val="00E273D1"/>
    <w:rsid w:val="00E2743F"/>
    <w:rsid w:val="00E3001C"/>
    <w:rsid w:val="00E31895"/>
    <w:rsid w:val="00E3481A"/>
    <w:rsid w:val="00E429A7"/>
    <w:rsid w:val="00E56656"/>
    <w:rsid w:val="00E612A7"/>
    <w:rsid w:val="00E6797B"/>
    <w:rsid w:val="00E71123"/>
    <w:rsid w:val="00E77519"/>
    <w:rsid w:val="00E86A4D"/>
    <w:rsid w:val="00E91204"/>
    <w:rsid w:val="00E97240"/>
    <w:rsid w:val="00E97FE5"/>
    <w:rsid w:val="00EA2963"/>
    <w:rsid w:val="00EA568B"/>
    <w:rsid w:val="00EA5A96"/>
    <w:rsid w:val="00EA5ADC"/>
    <w:rsid w:val="00EA6C0E"/>
    <w:rsid w:val="00EB2525"/>
    <w:rsid w:val="00EB3324"/>
    <w:rsid w:val="00EB681C"/>
    <w:rsid w:val="00EE0726"/>
    <w:rsid w:val="00EE288A"/>
    <w:rsid w:val="00EE5E49"/>
    <w:rsid w:val="00EF24B3"/>
    <w:rsid w:val="00EF3E07"/>
    <w:rsid w:val="00EF3FAB"/>
    <w:rsid w:val="00EF65BC"/>
    <w:rsid w:val="00F00738"/>
    <w:rsid w:val="00F03514"/>
    <w:rsid w:val="00F049F8"/>
    <w:rsid w:val="00F10B1E"/>
    <w:rsid w:val="00F11EF6"/>
    <w:rsid w:val="00F13E5B"/>
    <w:rsid w:val="00F172B0"/>
    <w:rsid w:val="00F255B7"/>
    <w:rsid w:val="00F260FC"/>
    <w:rsid w:val="00F30285"/>
    <w:rsid w:val="00F30C1B"/>
    <w:rsid w:val="00F4095E"/>
    <w:rsid w:val="00F43AFE"/>
    <w:rsid w:val="00F50570"/>
    <w:rsid w:val="00F66AF5"/>
    <w:rsid w:val="00F721A7"/>
    <w:rsid w:val="00F90309"/>
    <w:rsid w:val="00F9155F"/>
    <w:rsid w:val="00F940AF"/>
    <w:rsid w:val="00F974C3"/>
    <w:rsid w:val="00FA563B"/>
    <w:rsid w:val="00FB1FC1"/>
    <w:rsid w:val="00FE162C"/>
    <w:rsid w:val="00FE2613"/>
    <w:rsid w:val="00FF17BA"/>
    <w:rsid w:val="00FF1C96"/>
    <w:rsid w:val="00FF5396"/>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B67"/>
    <w:pPr>
      <w:ind w:left="720"/>
      <w:contextualSpacing/>
    </w:pPr>
  </w:style>
  <w:style w:type="paragraph" w:styleId="Header">
    <w:name w:val="header"/>
    <w:basedOn w:val="Normal"/>
    <w:link w:val="HeaderChar"/>
    <w:uiPriority w:val="99"/>
    <w:unhideWhenUsed/>
    <w:rsid w:val="00472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E3"/>
  </w:style>
  <w:style w:type="paragraph" w:styleId="Footer">
    <w:name w:val="footer"/>
    <w:basedOn w:val="Normal"/>
    <w:link w:val="FooterChar"/>
    <w:uiPriority w:val="99"/>
    <w:unhideWhenUsed/>
    <w:rsid w:val="00472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E3"/>
  </w:style>
  <w:style w:type="paragraph" w:styleId="BalloonText">
    <w:name w:val="Balloon Text"/>
    <w:basedOn w:val="Normal"/>
    <w:link w:val="BalloonTextChar"/>
    <w:uiPriority w:val="99"/>
    <w:semiHidden/>
    <w:unhideWhenUsed/>
    <w:rsid w:val="00264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A2"/>
    <w:rPr>
      <w:rFonts w:ascii="Tahoma" w:hAnsi="Tahoma" w:cs="Tahoma"/>
      <w:sz w:val="16"/>
      <w:szCs w:val="16"/>
    </w:rPr>
  </w:style>
  <w:style w:type="character" w:styleId="CommentReference">
    <w:name w:val="annotation reference"/>
    <w:basedOn w:val="DefaultParagraphFont"/>
    <w:uiPriority w:val="99"/>
    <w:semiHidden/>
    <w:unhideWhenUsed/>
    <w:rsid w:val="002645A2"/>
    <w:rPr>
      <w:sz w:val="16"/>
      <w:szCs w:val="16"/>
    </w:rPr>
  </w:style>
  <w:style w:type="paragraph" w:styleId="CommentText">
    <w:name w:val="annotation text"/>
    <w:basedOn w:val="Normal"/>
    <w:link w:val="CommentTextChar"/>
    <w:uiPriority w:val="99"/>
    <w:semiHidden/>
    <w:unhideWhenUsed/>
    <w:rsid w:val="002645A2"/>
    <w:pPr>
      <w:spacing w:line="240" w:lineRule="auto"/>
    </w:pPr>
    <w:rPr>
      <w:sz w:val="20"/>
      <w:szCs w:val="20"/>
    </w:rPr>
  </w:style>
  <w:style w:type="character" w:customStyle="1" w:styleId="CommentTextChar">
    <w:name w:val="Comment Text Char"/>
    <w:basedOn w:val="DefaultParagraphFont"/>
    <w:link w:val="CommentText"/>
    <w:uiPriority w:val="99"/>
    <w:semiHidden/>
    <w:rsid w:val="002645A2"/>
    <w:rPr>
      <w:sz w:val="20"/>
      <w:szCs w:val="20"/>
    </w:rPr>
  </w:style>
  <w:style w:type="paragraph" w:styleId="CommentSubject">
    <w:name w:val="annotation subject"/>
    <w:basedOn w:val="CommentText"/>
    <w:next w:val="CommentText"/>
    <w:link w:val="CommentSubjectChar"/>
    <w:uiPriority w:val="99"/>
    <w:semiHidden/>
    <w:unhideWhenUsed/>
    <w:rsid w:val="002645A2"/>
    <w:rPr>
      <w:b/>
      <w:bCs/>
    </w:rPr>
  </w:style>
  <w:style w:type="character" w:customStyle="1" w:styleId="CommentSubjectChar">
    <w:name w:val="Comment Subject Char"/>
    <w:basedOn w:val="CommentTextChar"/>
    <w:link w:val="CommentSubject"/>
    <w:uiPriority w:val="99"/>
    <w:semiHidden/>
    <w:rsid w:val="002645A2"/>
    <w:rPr>
      <w:b/>
      <w:bCs/>
      <w:sz w:val="20"/>
      <w:szCs w:val="20"/>
    </w:rPr>
  </w:style>
  <w:style w:type="character" w:styleId="Strong">
    <w:name w:val="Strong"/>
    <w:basedOn w:val="DefaultParagraphFont"/>
    <w:uiPriority w:val="22"/>
    <w:qFormat/>
    <w:rsid w:val="00516C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B67"/>
    <w:pPr>
      <w:ind w:left="720"/>
      <w:contextualSpacing/>
    </w:pPr>
  </w:style>
  <w:style w:type="paragraph" w:styleId="Header">
    <w:name w:val="header"/>
    <w:basedOn w:val="Normal"/>
    <w:link w:val="HeaderChar"/>
    <w:uiPriority w:val="99"/>
    <w:unhideWhenUsed/>
    <w:rsid w:val="00472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E3"/>
  </w:style>
  <w:style w:type="paragraph" w:styleId="Footer">
    <w:name w:val="footer"/>
    <w:basedOn w:val="Normal"/>
    <w:link w:val="FooterChar"/>
    <w:uiPriority w:val="99"/>
    <w:unhideWhenUsed/>
    <w:rsid w:val="00472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E3"/>
  </w:style>
  <w:style w:type="paragraph" w:styleId="BalloonText">
    <w:name w:val="Balloon Text"/>
    <w:basedOn w:val="Normal"/>
    <w:link w:val="BalloonTextChar"/>
    <w:uiPriority w:val="99"/>
    <w:semiHidden/>
    <w:unhideWhenUsed/>
    <w:rsid w:val="00264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A2"/>
    <w:rPr>
      <w:rFonts w:ascii="Tahoma" w:hAnsi="Tahoma" w:cs="Tahoma"/>
      <w:sz w:val="16"/>
      <w:szCs w:val="16"/>
    </w:rPr>
  </w:style>
  <w:style w:type="character" w:styleId="CommentReference">
    <w:name w:val="annotation reference"/>
    <w:basedOn w:val="DefaultParagraphFont"/>
    <w:uiPriority w:val="99"/>
    <w:semiHidden/>
    <w:unhideWhenUsed/>
    <w:rsid w:val="002645A2"/>
    <w:rPr>
      <w:sz w:val="16"/>
      <w:szCs w:val="16"/>
    </w:rPr>
  </w:style>
  <w:style w:type="paragraph" w:styleId="CommentText">
    <w:name w:val="annotation text"/>
    <w:basedOn w:val="Normal"/>
    <w:link w:val="CommentTextChar"/>
    <w:uiPriority w:val="99"/>
    <w:semiHidden/>
    <w:unhideWhenUsed/>
    <w:rsid w:val="002645A2"/>
    <w:pPr>
      <w:spacing w:line="240" w:lineRule="auto"/>
    </w:pPr>
    <w:rPr>
      <w:sz w:val="20"/>
      <w:szCs w:val="20"/>
    </w:rPr>
  </w:style>
  <w:style w:type="character" w:customStyle="1" w:styleId="CommentTextChar">
    <w:name w:val="Comment Text Char"/>
    <w:basedOn w:val="DefaultParagraphFont"/>
    <w:link w:val="CommentText"/>
    <w:uiPriority w:val="99"/>
    <w:semiHidden/>
    <w:rsid w:val="002645A2"/>
    <w:rPr>
      <w:sz w:val="20"/>
      <w:szCs w:val="20"/>
    </w:rPr>
  </w:style>
  <w:style w:type="paragraph" w:styleId="CommentSubject">
    <w:name w:val="annotation subject"/>
    <w:basedOn w:val="CommentText"/>
    <w:next w:val="CommentText"/>
    <w:link w:val="CommentSubjectChar"/>
    <w:uiPriority w:val="99"/>
    <w:semiHidden/>
    <w:unhideWhenUsed/>
    <w:rsid w:val="002645A2"/>
    <w:rPr>
      <w:b/>
      <w:bCs/>
    </w:rPr>
  </w:style>
  <w:style w:type="character" w:customStyle="1" w:styleId="CommentSubjectChar">
    <w:name w:val="Comment Subject Char"/>
    <w:basedOn w:val="CommentTextChar"/>
    <w:link w:val="CommentSubject"/>
    <w:uiPriority w:val="99"/>
    <w:semiHidden/>
    <w:rsid w:val="002645A2"/>
    <w:rPr>
      <w:b/>
      <w:bCs/>
      <w:sz w:val="20"/>
      <w:szCs w:val="20"/>
    </w:rPr>
  </w:style>
  <w:style w:type="character" w:styleId="Strong">
    <w:name w:val="Strong"/>
    <w:basedOn w:val="DefaultParagraphFont"/>
    <w:uiPriority w:val="22"/>
    <w:qFormat/>
    <w:rsid w:val="00516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92593">
      <w:bodyDiv w:val="1"/>
      <w:marLeft w:val="0"/>
      <w:marRight w:val="0"/>
      <w:marTop w:val="0"/>
      <w:marBottom w:val="0"/>
      <w:divBdr>
        <w:top w:val="none" w:sz="0" w:space="0" w:color="auto"/>
        <w:left w:val="none" w:sz="0" w:space="0" w:color="auto"/>
        <w:bottom w:val="none" w:sz="0" w:space="0" w:color="auto"/>
        <w:right w:val="none" w:sz="0" w:space="0" w:color="auto"/>
      </w:divBdr>
    </w:div>
    <w:div w:id="564537163">
      <w:bodyDiv w:val="1"/>
      <w:marLeft w:val="0"/>
      <w:marRight w:val="0"/>
      <w:marTop w:val="0"/>
      <w:marBottom w:val="0"/>
      <w:divBdr>
        <w:top w:val="none" w:sz="0" w:space="0" w:color="auto"/>
        <w:left w:val="none" w:sz="0" w:space="0" w:color="auto"/>
        <w:bottom w:val="none" w:sz="0" w:space="0" w:color="auto"/>
        <w:right w:val="none" w:sz="0" w:space="0" w:color="auto"/>
      </w:divBdr>
    </w:div>
    <w:div w:id="1002971546">
      <w:bodyDiv w:val="1"/>
      <w:marLeft w:val="0"/>
      <w:marRight w:val="0"/>
      <w:marTop w:val="0"/>
      <w:marBottom w:val="0"/>
      <w:divBdr>
        <w:top w:val="none" w:sz="0" w:space="0" w:color="auto"/>
        <w:left w:val="none" w:sz="0" w:space="0" w:color="auto"/>
        <w:bottom w:val="none" w:sz="0" w:space="0" w:color="auto"/>
        <w:right w:val="none" w:sz="0" w:space="0" w:color="auto"/>
      </w:divBdr>
    </w:div>
    <w:div w:id="1261184735">
      <w:bodyDiv w:val="1"/>
      <w:marLeft w:val="0"/>
      <w:marRight w:val="0"/>
      <w:marTop w:val="0"/>
      <w:marBottom w:val="0"/>
      <w:divBdr>
        <w:top w:val="none" w:sz="0" w:space="0" w:color="auto"/>
        <w:left w:val="none" w:sz="0" w:space="0" w:color="auto"/>
        <w:bottom w:val="none" w:sz="0" w:space="0" w:color="auto"/>
        <w:right w:val="none" w:sz="0" w:space="0" w:color="auto"/>
      </w:divBdr>
    </w:div>
    <w:div w:id="20150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Goodwin</dc:creator>
  <cp:lastModifiedBy>Molly</cp:lastModifiedBy>
  <cp:revision>3</cp:revision>
  <dcterms:created xsi:type="dcterms:W3CDTF">2016-02-11T13:57:00Z</dcterms:created>
  <dcterms:modified xsi:type="dcterms:W3CDTF">2016-02-11T21:06:00Z</dcterms:modified>
</cp:coreProperties>
</file>