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30DA0" w14:textId="16B88F62"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rPr>
      </w:pPr>
      <w:bookmarkStart w:id="0" w:name="_GoBack"/>
      <w:bookmarkEnd w:id="0"/>
      <w:r w:rsidRPr="007E15D4">
        <w:rPr>
          <w:rFonts w:ascii="Arial" w:hAnsi="Arial" w:cs="Arial"/>
          <w:b/>
          <w:bCs/>
        </w:rPr>
        <w:t>B.</w:t>
      </w:r>
      <w:r w:rsidRPr="007E15D4">
        <w:rPr>
          <w:rFonts w:ascii="Arial" w:hAnsi="Arial" w:cs="Arial"/>
          <w:b/>
          <w:bCs/>
        </w:rPr>
        <w:tab/>
        <w:t>COLLECTIONS OF INFORMATION EMPLOYING STATISTICAL METHODS</w:t>
      </w:r>
    </w:p>
    <w:p w14:paraId="538E98A7"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0831D3B"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Arial" w:hAnsi="Arial" w:cs="Arial"/>
        </w:rPr>
      </w:pPr>
      <w:r w:rsidRPr="007E15D4">
        <w:rPr>
          <w:rFonts w:ascii="Arial" w:hAnsi="Arial" w:cs="Arial"/>
        </w:rPr>
        <w:t xml:space="preserve">This data collection will be a census of </w:t>
      </w:r>
      <w:r w:rsidRPr="00BF2672">
        <w:rPr>
          <w:rFonts w:ascii="Arial" w:hAnsi="Arial" w:cs="Arial"/>
        </w:rPr>
        <w:t>juveniles in custody on the reference d</w:t>
      </w:r>
      <w:r w:rsidR="00BF2672">
        <w:rPr>
          <w:rFonts w:ascii="Arial" w:hAnsi="Arial" w:cs="Arial"/>
        </w:rPr>
        <w:t>ate.</w:t>
      </w:r>
      <w:r w:rsidR="005D46D4">
        <w:rPr>
          <w:rFonts w:ascii="Arial" w:hAnsi="Arial" w:cs="Arial"/>
        </w:rPr>
        <w:t xml:space="preserve"> </w:t>
      </w:r>
      <w:r w:rsidRPr="007E15D4">
        <w:rPr>
          <w:rFonts w:ascii="Arial" w:hAnsi="Arial" w:cs="Arial"/>
        </w:rPr>
        <w:t>In the best of all possible scenarios, statistical estimation would not be required.</w:t>
      </w:r>
      <w:r w:rsidR="005D46D4">
        <w:rPr>
          <w:rFonts w:ascii="Arial" w:hAnsi="Arial" w:cs="Arial"/>
        </w:rPr>
        <w:t xml:space="preserve"> </w:t>
      </w:r>
      <w:r w:rsidRPr="007E15D4">
        <w:rPr>
          <w:rFonts w:ascii="Arial" w:hAnsi="Arial" w:cs="Arial"/>
        </w:rPr>
        <w:t>However, given the inevitable facility nonresponse and item nonresponse, OJJDP (as in previous years) will work with the Census Bureau to ensure valid and reliable procedures to estimate the population characteristics.</w:t>
      </w:r>
    </w:p>
    <w:p w14:paraId="61051CC0"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C2CD40F" w14:textId="77777777" w:rsidR="001A1D34" w:rsidRPr="007E15D4" w:rsidRDefault="001A1D34"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hanging="360"/>
        <w:rPr>
          <w:rFonts w:ascii="Arial" w:hAnsi="Arial" w:cs="Arial"/>
        </w:rPr>
      </w:pPr>
      <w:r w:rsidRPr="007E15D4">
        <w:rPr>
          <w:rFonts w:ascii="Arial" w:hAnsi="Arial" w:cs="Arial"/>
          <w:b/>
          <w:bCs/>
        </w:rPr>
        <w:t>1.</w:t>
      </w:r>
      <w:r w:rsidRPr="007E15D4">
        <w:rPr>
          <w:rFonts w:ascii="Arial" w:hAnsi="Arial" w:cs="Arial"/>
          <w:b/>
          <w:bCs/>
        </w:rPr>
        <w:tab/>
        <w:t>Respondent Universe and Sampling Methods</w:t>
      </w:r>
    </w:p>
    <w:p w14:paraId="7ED002E9"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D0C9F15" w14:textId="77777777" w:rsidR="001A1D34" w:rsidRPr="00495860"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r w:rsidRPr="007E15D4">
        <w:rPr>
          <w:rFonts w:ascii="Arial" w:hAnsi="Arial" w:cs="Arial"/>
        </w:rPr>
        <w:t>For this census, OJJDP has defined the universe to include all facilities that hold juvenile</w:t>
      </w:r>
      <w:r w:rsidR="00F47C28">
        <w:rPr>
          <w:rFonts w:ascii="Arial" w:hAnsi="Arial" w:cs="Arial"/>
        </w:rPr>
        <w:t>s</w:t>
      </w:r>
      <w:r w:rsidRPr="007E15D4">
        <w:rPr>
          <w:rFonts w:ascii="Arial" w:hAnsi="Arial" w:cs="Arial"/>
        </w:rPr>
        <w:t xml:space="preserve"> as offenders.</w:t>
      </w:r>
      <w:r w:rsidR="005D46D4">
        <w:rPr>
          <w:rFonts w:ascii="Arial" w:hAnsi="Arial" w:cs="Arial"/>
        </w:rPr>
        <w:t xml:space="preserve"> </w:t>
      </w:r>
      <w:r w:rsidRPr="007E15D4">
        <w:rPr>
          <w:rFonts w:ascii="Arial" w:hAnsi="Arial" w:cs="Arial"/>
        </w:rPr>
        <w:t xml:space="preserve">An </w:t>
      </w:r>
      <w:r w:rsidR="00F47C28">
        <w:rPr>
          <w:rFonts w:ascii="Arial" w:hAnsi="Arial" w:cs="Arial"/>
        </w:rPr>
        <w:t>“</w:t>
      </w:r>
      <w:r w:rsidRPr="007E15D4">
        <w:rPr>
          <w:rFonts w:ascii="Arial" w:hAnsi="Arial" w:cs="Arial"/>
        </w:rPr>
        <w:t>offender</w:t>
      </w:r>
      <w:r w:rsidR="00F47C28">
        <w:rPr>
          <w:rFonts w:ascii="Arial" w:hAnsi="Arial" w:cs="Arial"/>
        </w:rPr>
        <w:t>”</w:t>
      </w:r>
      <w:r w:rsidRPr="007E15D4">
        <w:rPr>
          <w:rFonts w:ascii="Arial" w:hAnsi="Arial" w:cs="Arial"/>
        </w:rPr>
        <w:t xml:space="preserve"> is defined as a youth who has committed a crime or status offense</w:t>
      </w:r>
      <w:r w:rsidRPr="007E15D4">
        <w:rPr>
          <w:rStyle w:val="FootnoteReference"/>
          <w:rFonts w:ascii="Arial" w:hAnsi="Arial" w:cs="Arial"/>
          <w:vertAlign w:val="superscript"/>
        </w:rPr>
        <w:footnoteReference w:id="1"/>
      </w:r>
      <w:r w:rsidRPr="007E15D4">
        <w:rPr>
          <w:rFonts w:ascii="Arial" w:hAnsi="Arial" w:cs="Arial"/>
        </w:rPr>
        <w:t xml:space="preserve"> and who is being held because of that offense.</w:t>
      </w:r>
      <w:r w:rsidR="005D46D4">
        <w:rPr>
          <w:rFonts w:ascii="Arial" w:hAnsi="Arial" w:cs="Arial"/>
        </w:rPr>
        <w:t xml:space="preserve"> </w:t>
      </w:r>
      <w:r w:rsidRPr="007E15D4">
        <w:rPr>
          <w:rFonts w:ascii="Arial" w:hAnsi="Arial" w:cs="Arial"/>
        </w:rPr>
        <w:t>It is important that the juvenile be held for the offense and not for some other problem behavior such as alcohol or drug abuse.</w:t>
      </w:r>
      <w:r w:rsidR="005D46D4">
        <w:rPr>
          <w:rFonts w:ascii="Arial" w:hAnsi="Arial" w:cs="Arial"/>
        </w:rPr>
        <w:t xml:space="preserve"> </w:t>
      </w:r>
      <w:r w:rsidRPr="007E15D4">
        <w:rPr>
          <w:rFonts w:ascii="Arial" w:hAnsi="Arial" w:cs="Arial"/>
        </w:rPr>
        <w:t>Also, it is important that the facility specifically be holding the youth for the offense.</w:t>
      </w:r>
      <w:r w:rsidR="005D46D4">
        <w:rPr>
          <w:rFonts w:ascii="Arial" w:hAnsi="Arial" w:cs="Arial"/>
        </w:rPr>
        <w:t xml:space="preserve"> </w:t>
      </w:r>
      <w:r w:rsidRPr="00495860">
        <w:rPr>
          <w:rFonts w:ascii="Arial" w:hAnsi="Arial" w:cs="Arial"/>
        </w:rPr>
        <w:t xml:space="preserve">OJJDP has defined </w:t>
      </w:r>
      <w:r w:rsidR="00F47C28">
        <w:rPr>
          <w:rFonts w:ascii="Arial" w:hAnsi="Arial" w:cs="Arial"/>
        </w:rPr>
        <w:t>“</w:t>
      </w:r>
      <w:r w:rsidRPr="00495860">
        <w:rPr>
          <w:rFonts w:ascii="Arial" w:hAnsi="Arial" w:cs="Arial"/>
        </w:rPr>
        <w:t>juveniles</w:t>
      </w:r>
      <w:r w:rsidR="00F47C28">
        <w:rPr>
          <w:rFonts w:ascii="Arial" w:hAnsi="Arial" w:cs="Arial"/>
        </w:rPr>
        <w:t>”</w:t>
      </w:r>
      <w:r w:rsidRPr="00495860">
        <w:rPr>
          <w:rFonts w:ascii="Arial" w:hAnsi="Arial" w:cs="Arial"/>
        </w:rPr>
        <w:t xml:space="preserve"> to be any person under 18 years of age</w:t>
      </w:r>
      <w:r w:rsidR="00F47C28">
        <w:rPr>
          <w:rFonts w:ascii="Arial" w:hAnsi="Arial" w:cs="Arial"/>
        </w:rPr>
        <w:t>,</w:t>
      </w:r>
      <w:r w:rsidRPr="00495860">
        <w:rPr>
          <w:rFonts w:ascii="Arial" w:hAnsi="Arial" w:cs="Arial"/>
        </w:rPr>
        <w:t xml:space="preserve"> although many </w:t>
      </w:r>
      <w:r w:rsidR="00F47C28">
        <w:rPr>
          <w:rFonts w:ascii="Arial" w:hAnsi="Arial" w:cs="Arial"/>
        </w:rPr>
        <w:t>s</w:t>
      </w:r>
      <w:r w:rsidRPr="00495860">
        <w:rPr>
          <w:rFonts w:ascii="Arial" w:hAnsi="Arial" w:cs="Arial"/>
        </w:rPr>
        <w:t xml:space="preserve">tates define the age of majority differently (e.g., </w:t>
      </w:r>
      <w:r w:rsidR="007B00BE">
        <w:rPr>
          <w:rFonts w:ascii="Arial" w:hAnsi="Arial" w:cs="Arial"/>
        </w:rPr>
        <w:t xml:space="preserve">age </w:t>
      </w:r>
      <w:r w:rsidRPr="00495860">
        <w:rPr>
          <w:rFonts w:ascii="Arial" w:hAnsi="Arial" w:cs="Arial"/>
        </w:rPr>
        <w:t>16 in New York</w:t>
      </w:r>
      <w:r w:rsidR="00F47C28">
        <w:rPr>
          <w:rFonts w:ascii="Arial" w:hAnsi="Arial" w:cs="Arial"/>
        </w:rPr>
        <w:t xml:space="preserve"> and</w:t>
      </w:r>
      <w:r w:rsidRPr="00495860">
        <w:rPr>
          <w:rFonts w:ascii="Arial" w:hAnsi="Arial" w:cs="Arial"/>
        </w:rPr>
        <w:t xml:space="preserve"> 17 in Wisconsin).</w:t>
      </w:r>
      <w:r w:rsidR="005D46D4">
        <w:rPr>
          <w:rFonts w:ascii="Arial" w:hAnsi="Arial" w:cs="Arial"/>
        </w:rPr>
        <w:t xml:space="preserve"> </w:t>
      </w:r>
    </w:p>
    <w:p w14:paraId="383F949D" w14:textId="77777777" w:rsidR="001A1D34" w:rsidRPr="00495860"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A351669" w14:textId="2400A9F1" w:rsidR="001A1D34" w:rsidRPr="00495860"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r w:rsidRPr="00314F85">
        <w:rPr>
          <w:rFonts w:ascii="Arial" w:hAnsi="Arial" w:cs="Arial"/>
        </w:rPr>
        <w:t>OJJDP intends to survey all public and private facilities in the United States that fulfill these requirements.</w:t>
      </w:r>
      <w:r w:rsidR="005D46D4" w:rsidRPr="00314F85">
        <w:rPr>
          <w:rFonts w:ascii="Arial" w:hAnsi="Arial" w:cs="Arial"/>
        </w:rPr>
        <w:t xml:space="preserve"> </w:t>
      </w:r>
      <w:r w:rsidRPr="00314F85">
        <w:rPr>
          <w:rFonts w:ascii="Arial" w:hAnsi="Arial" w:cs="Arial"/>
        </w:rPr>
        <w:t xml:space="preserve">The </w:t>
      </w:r>
      <w:r w:rsidR="009107D0" w:rsidRPr="00314F85">
        <w:rPr>
          <w:rFonts w:ascii="Arial" w:hAnsi="Arial" w:cs="Arial"/>
        </w:rPr>
        <w:t>2015</w:t>
      </w:r>
      <w:r w:rsidR="007B7D2A" w:rsidRPr="00314F85">
        <w:rPr>
          <w:rFonts w:ascii="Arial" w:hAnsi="Arial" w:cs="Arial"/>
        </w:rPr>
        <w:t xml:space="preserve"> </w:t>
      </w:r>
      <w:r w:rsidRPr="00314F85">
        <w:rPr>
          <w:rFonts w:ascii="Arial" w:hAnsi="Arial" w:cs="Arial"/>
        </w:rPr>
        <w:t xml:space="preserve">CJRP </w:t>
      </w:r>
      <w:r w:rsidR="009107D0" w:rsidRPr="00314F85">
        <w:rPr>
          <w:rFonts w:ascii="Arial" w:hAnsi="Arial" w:cs="Arial"/>
        </w:rPr>
        <w:t xml:space="preserve">includes </w:t>
      </w:r>
      <w:r w:rsidRPr="00314F85">
        <w:rPr>
          <w:rFonts w:ascii="Arial" w:hAnsi="Arial" w:cs="Arial"/>
        </w:rPr>
        <w:t xml:space="preserve">a total of </w:t>
      </w:r>
      <w:r w:rsidR="00540097" w:rsidRPr="00314F85">
        <w:rPr>
          <w:rFonts w:ascii="Arial" w:hAnsi="Arial" w:cs="Arial"/>
        </w:rPr>
        <w:t>2</w:t>
      </w:r>
      <w:r w:rsidR="009107D0" w:rsidRPr="00314F85">
        <w:rPr>
          <w:rFonts w:ascii="Arial" w:hAnsi="Arial" w:cs="Arial"/>
        </w:rPr>
        <w:t>,</w:t>
      </w:r>
      <w:r w:rsidR="00540097" w:rsidRPr="00314F85">
        <w:rPr>
          <w:rFonts w:ascii="Arial" w:hAnsi="Arial" w:cs="Arial"/>
        </w:rPr>
        <w:t xml:space="preserve">386 </w:t>
      </w:r>
      <w:r w:rsidR="00495860" w:rsidRPr="00314F85">
        <w:rPr>
          <w:rFonts w:ascii="Arial" w:hAnsi="Arial" w:cs="Arial"/>
        </w:rPr>
        <w:t>facilities:</w:t>
      </w:r>
      <w:r w:rsidR="005D46D4" w:rsidRPr="00314F85">
        <w:rPr>
          <w:rFonts w:ascii="Arial" w:hAnsi="Arial" w:cs="Arial"/>
        </w:rPr>
        <w:t xml:space="preserve"> </w:t>
      </w:r>
      <w:r w:rsidR="00540097" w:rsidRPr="00314F85">
        <w:rPr>
          <w:rFonts w:ascii="Arial" w:hAnsi="Arial" w:cs="Arial"/>
        </w:rPr>
        <w:t>1041</w:t>
      </w:r>
      <w:r w:rsidR="00940F0B" w:rsidRPr="00314F85">
        <w:rPr>
          <w:rFonts w:ascii="Arial" w:hAnsi="Arial" w:cs="Arial"/>
        </w:rPr>
        <w:t xml:space="preserve"> </w:t>
      </w:r>
      <w:r w:rsidRPr="00314F85">
        <w:rPr>
          <w:rFonts w:ascii="Arial" w:hAnsi="Arial" w:cs="Arial"/>
        </w:rPr>
        <w:t xml:space="preserve">public and </w:t>
      </w:r>
      <w:r w:rsidR="00540097" w:rsidRPr="00314F85">
        <w:rPr>
          <w:rFonts w:ascii="Arial" w:hAnsi="Arial" w:cs="Arial"/>
        </w:rPr>
        <w:t>1345</w:t>
      </w:r>
      <w:r w:rsidR="00940F0B" w:rsidRPr="00314F85">
        <w:rPr>
          <w:rFonts w:ascii="Arial" w:hAnsi="Arial" w:cs="Arial"/>
        </w:rPr>
        <w:t xml:space="preserve"> </w:t>
      </w:r>
      <w:r w:rsidRPr="00314F85">
        <w:rPr>
          <w:rFonts w:ascii="Arial" w:hAnsi="Arial" w:cs="Arial"/>
        </w:rPr>
        <w:t>private residential facilities.</w:t>
      </w:r>
      <w:r w:rsidR="005D46D4" w:rsidRPr="00314F85">
        <w:rPr>
          <w:rFonts w:ascii="Arial" w:hAnsi="Arial" w:cs="Arial"/>
        </w:rPr>
        <w:t xml:space="preserve"> </w:t>
      </w:r>
      <w:r w:rsidR="00751009" w:rsidRPr="00314F85">
        <w:rPr>
          <w:rFonts w:ascii="Arial" w:hAnsi="Arial" w:cs="Arial"/>
        </w:rPr>
        <w:t xml:space="preserve">They </w:t>
      </w:r>
      <w:r w:rsidRPr="00314F85">
        <w:rPr>
          <w:rFonts w:ascii="Arial" w:hAnsi="Arial" w:cs="Arial"/>
        </w:rPr>
        <w:t>r</w:t>
      </w:r>
      <w:r w:rsidR="00940F0B" w:rsidRPr="00314F85">
        <w:rPr>
          <w:rFonts w:ascii="Arial" w:hAnsi="Arial" w:cs="Arial"/>
        </w:rPr>
        <w:t>u</w:t>
      </w:r>
      <w:r w:rsidRPr="00314F85">
        <w:rPr>
          <w:rFonts w:ascii="Arial" w:hAnsi="Arial" w:cs="Arial"/>
        </w:rPr>
        <w:t>n the gamut of environments from open facilities in which the youth reside in a home environment to the high</w:t>
      </w:r>
      <w:r w:rsidR="00751009" w:rsidRPr="00314F85">
        <w:rPr>
          <w:rFonts w:ascii="Arial" w:hAnsi="Arial" w:cs="Arial"/>
        </w:rPr>
        <w:t>-</w:t>
      </w:r>
      <w:r w:rsidRPr="00314F85">
        <w:rPr>
          <w:rFonts w:ascii="Arial" w:hAnsi="Arial" w:cs="Arial"/>
        </w:rPr>
        <w:t>security training</w:t>
      </w:r>
      <w:r w:rsidRPr="000908B4">
        <w:rPr>
          <w:rFonts w:ascii="Arial" w:hAnsi="Arial" w:cs="Arial"/>
        </w:rPr>
        <w:t xml:space="preserve"> schools that house upwards of 400 youth.</w:t>
      </w:r>
      <w:r w:rsidR="005D46D4">
        <w:rPr>
          <w:rFonts w:ascii="Arial" w:hAnsi="Arial" w:cs="Arial"/>
        </w:rPr>
        <w:t xml:space="preserve"> </w:t>
      </w:r>
    </w:p>
    <w:p w14:paraId="61A9B001" w14:textId="77777777" w:rsidR="001A1D34" w:rsidRPr="00495860"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5D20BED" w14:textId="48844623"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r w:rsidRPr="00495860">
        <w:rPr>
          <w:rFonts w:ascii="Arial" w:hAnsi="Arial" w:cs="Arial"/>
        </w:rPr>
        <w:t>OJJDP has determined that a census will serve the government</w:t>
      </w:r>
      <w:r w:rsidR="00A77CD3">
        <w:rPr>
          <w:rFonts w:ascii="Arial" w:hAnsi="Arial" w:cs="Arial"/>
        </w:rPr>
        <w:t>’</w:t>
      </w:r>
      <w:r w:rsidRPr="00495860">
        <w:rPr>
          <w:rFonts w:ascii="Arial" w:hAnsi="Arial" w:cs="Arial"/>
        </w:rPr>
        <w:t>s interest better than a sample survey.</w:t>
      </w:r>
      <w:r w:rsidR="005D46D4">
        <w:rPr>
          <w:rFonts w:ascii="Arial" w:hAnsi="Arial" w:cs="Arial"/>
        </w:rPr>
        <w:t xml:space="preserve"> </w:t>
      </w:r>
      <w:r w:rsidRPr="00495860">
        <w:rPr>
          <w:rFonts w:ascii="Arial" w:hAnsi="Arial" w:cs="Arial"/>
        </w:rPr>
        <w:t>Based on the input from OJJDP</w:t>
      </w:r>
      <w:r w:rsidR="00A77CD3">
        <w:rPr>
          <w:rFonts w:ascii="Arial" w:hAnsi="Arial" w:cs="Arial"/>
        </w:rPr>
        <w:t>’</w:t>
      </w:r>
      <w:r w:rsidRPr="00495860">
        <w:rPr>
          <w:rFonts w:ascii="Arial" w:hAnsi="Arial" w:cs="Arial"/>
        </w:rPr>
        <w:t>s outside consultants, the Office determined that a nationally representative sample of</w:t>
      </w:r>
      <w:r w:rsidRPr="007E15D4">
        <w:rPr>
          <w:rFonts w:ascii="Arial" w:hAnsi="Arial" w:cs="Arial"/>
        </w:rPr>
        <w:t xml:space="preserve"> facilities would not suffice.</w:t>
      </w:r>
      <w:r w:rsidR="005D46D4">
        <w:rPr>
          <w:rFonts w:ascii="Arial" w:hAnsi="Arial" w:cs="Arial"/>
        </w:rPr>
        <w:t xml:space="preserve"> </w:t>
      </w:r>
      <w:r w:rsidRPr="007E15D4">
        <w:rPr>
          <w:rFonts w:ascii="Arial" w:hAnsi="Arial" w:cs="Arial"/>
        </w:rPr>
        <w:t xml:space="preserve">States wish to make comparisons among themselves, and given that juvenile justice policy is made at the </w:t>
      </w:r>
      <w:r w:rsidR="00751009">
        <w:rPr>
          <w:rFonts w:ascii="Arial" w:hAnsi="Arial" w:cs="Arial"/>
        </w:rPr>
        <w:t>s</w:t>
      </w:r>
      <w:r w:rsidR="00751009" w:rsidRPr="007E15D4">
        <w:rPr>
          <w:rFonts w:ascii="Arial" w:hAnsi="Arial" w:cs="Arial"/>
        </w:rPr>
        <w:t xml:space="preserve">tate </w:t>
      </w:r>
      <w:r w:rsidRPr="007E15D4">
        <w:rPr>
          <w:rFonts w:ascii="Arial" w:hAnsi="Arial" w:cs="Arial"/>
        </w:rPr>
        <w:t>level, a national sample would not serve their purposes.</w:t>
      </w:r>
      <w:r w:rsidR="005D46D4">
        <w:rPr>
          <w:rFonts w:ascii="Arial" w:hAnsi="Arial" w:cs="Arial"/>
        </w:rPr>
        <w:t xml:space="preserve"> </w:t>
      </w:r>
      <w:r w:rsidR="00C65E4F">
        <w:rPr>
          <w:rFonts w:ascii="Arial" w:hAnsi="Arial" w:cs="Arial"/>
        </w:rPr>
        <w:t>A number of</w:t>
      </w:r>
      <w:r w:rsidRPr="007E15D4">
        <w:rPr>
          <w:rFonts w:ascii="Arial" w:hAnsi="Arial" w:cs="Arial"/>
        </w:rPr>
        <w:t xml:space="preserve"> </w:t>
      </w:r>
      <w:r w:rsidR="00751009">
        <w:rPr>
          <w:rFonts w:ascii="Arial" w:hAnsi="Arial" w:cs="Arial"/>
        </w:rPr>
        <w:t>s</w:t>
      </w:r>
      <w:r w:rsidR="00751009" w:rsidRPr="007E15D4">
        <w:rPr>
          <w:rFonts w:ascii="Arial" w:hAnsi="Arial" w:cs="Arial"/>
        </w:rPr>
        <w:t xml:space="preserve">tates </w:t>
      </w:r>
      <w:r w:rsidRPr="007E15D4">
        <w:rPr>
          <w:rFonts w:ascii="Arial" w:hAnsi="Arial" w:cs="Arial"/>
        </w:rPr>
        <w:t xml:space="preserve">have only a few facilities (some </w:t>
      </w:r>
      <w:r w:rsidR="00751009">
        <w:rPr>
          <w:rFonts w:ascii="Arial" w:hAnsi="Arial" w:cs="Arial"/>
        </w:rPr>
        <w:t xml:space="preserve">just </w:t>
      </w:r>
      <w:r w:rsidRPr="007E15D4">
        <w:rPr>
          <w:rFonts w:ascii="Arial" w:hAnsi="Arial" w:cs="Arial"/>
        </w:rPr>
        <w:t>one or two).</w:t>
      </w:r>
      <w:r w:rsidR="005D46D4">
        <w:rPr>
          <w:rFonts w:ascii="Arial" w:hAnsi="Arial" w:cs="Arial"/>
        </w:rPr>
        <w:t xml:space="preserve"> </w:t>
      </w:r>
      <w:r w:rsidR="00751009">
        <w:rPr>
          <w:rFonts w:ascii="Arial" w:hAnsi="Arial" w:cs="Arial"/>
        </w:rPr>
        <w:t>T</w:t>
      </w:r>
      <w:r w:rsidRPr="007E15D4">
        <w:rPr>
          <w:rFonts w:ascii="Arial" w:hAnsi="Arial" w:cs="Arial"/>
        </w:rPr>
        <w:t xml:space="preserve">o create a sample </w:t>
      </w:r>
      <w:r w:rsidR="00751009">
        <w:rPr>
          <w:rFonts w:ascii="Arial" w:hAnsi="Arial" w:cs="Arial"/>
        </w:rPr>
        <w:t>large enough to make</w:t>
      </w:r>
      <w:r w:rsidRPr="007E15D4">
        <w:rPr>
          <w:rFonts w:ascii="Arial" w:hAnsi="Arial" w:cs="Arial"/>
        </w:rPr>
        <w:t xml:space="preserve"> adequate </w:t>
      </w:r>
      <w:r w:rsidR="00751009">
        <w:rPr>
          <w:rFonts w:ascii="Arial" w:hAnsi="Arial" w:cs="Arial"/>
        </w:rPr>
        <w:t>s</w:t>
      </w:r>
      <w:r w:rsidRPr="007E15D4">
        <w:rPr>
          <w:rFonts w:ascii="Arial" w:hAnsi="Arial" w:cs="Arial"/>
        </w:rPr>
        <w:t>tate</w:t>
      </w:r>
      <w:r w:rsidR="00751009">
        <w:rPr>
          <w:rFonts w:ascii="Arial" w:hAnsi="Arial" w:cs="Arial"/>
        </w:rPr>
        <w:t>-</w:t>
      </w:r>
      <w:r w:rsidRPr="007E15D4">
        <w:rPr>
          <w:rFonts w:ascii="Arial" w:hAnsi="Arial" w:cs="Arial"/>
        </w:rPr>
        <w:t xml:space="preserve">level estimates, OJJDP would in effect conduct a census in many </w:t>
      </w:r>
      <w:r w:rsidR="00751009">
        <w:rPr>
          <w:rFonts w:ascii="Arial" w:hAnsi="Arial" w:cs="Arial"/>
        </w:rPr>
        <w:t>s</w:t>
      </w:r>
      <w:r w:rsidRPr="007E15D4">
        <w:rPr>
          <w:rFonts w:ascii="Arial" w:hAnsi="Arial" w:cs="Arial"/>
        </w:rPr>
        <w:t>tates.</w:t>
      </w:r>
      <w:r w:rsidR="005D46D4">
        <w:rPr>
          <w:rFonts w:ascii="Arial" w:hAnsi="Arial" w:cs="Arial"/>
        </w:rPr>
        <w:t xml:space="preserve"> </w:t>
      </w:r>
      <w:r w:rsidRPr="007E15D4">
        <w:rPr>
          <w:rFonts w:ascii="Arial" w:hAnsi="Arial" w:cs="Arial"/>
        </w:rPr>
        <w:t>Thus, creat</w:t>
      </w:r>
      <w:r w:rsidR="007B00BE">
        <w:rPr>
          <w:rFonts w:ascii="Arial" w:hAnsi="Arial" w:cs="Arial"/>
        </w:rPr>
        <w:t>ion of</w:t>
      </w:r>
      <w:r w:rsidRPr="007E15D4">
        <w:rPr>
          <w:rFonts w:ascii="Arial" w:hAnsi="Arial" w:cs="Arial"/>
        </w:rPr>
        <w:t xml:space="preserve"> the </w:t>
      </w:r>
      <w:r w:rsidR="00751009">
        <w:rPr>
          <w:rFonts w:ascii="Arial" w:hAnsi="Arial" w:cs="Arial"/>
        </w:rPr>
        <w:t>s</w:t>
      </w:r>
      <w:r w:rsidRPr="007E15D4">
        <w:rPr>
          <w:rFonts w:ascii="Arial" w:hAnsi="Arial" w:cs="Arial"/>
        </w:rPr>
        <w:t>tate</w:t>
      </w:r>
      <w:r w:rsidR="00751009">
        <w:rPr>
          <w:rFonts w:ascii="Arial" w:hAnsi="Arial" w:cs="Arial"/>
        </w:rPr>
        <w:t>-</w:t>
      </w:r>
      <w:r w:rsidRPr="007E15D4">
        <w:rPr>
          <w:rFonts w:ascii="Arial" w:hAnsi="Arial" w:cs="Arial"/>
        </w:rPr>
        <w:t>level estimates of residential placement would almost require a national census.</w:t>
      </w:r>
    </w:p>
    <w:p w14:paraId="26205CB7"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291953F"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Arial" w:hAnsi="Arial" w:cs="Arial"/>
        </w:rPr>
      </w:pPr>
      <w:r w:rsidRPr="007E15D4">
        <w:rPr>
          <w:rFonts w:ascii="Arial" w:hAnsi="Arial" w:cs="Arial"/>
        </w:rPr>
        <w:br w:type="page"/>
      </w:r>
      <w:r w:rsidRPr="007E15D4">
        <w:rPr>
          <w:rFonts w:ascii="Arial" w:hAnsi="Arial" w:cs="Arial"/>
          <w:b/>
          <w:bCs/>
        </w:rPr>
        <w:lastRenderedPageBreak/>
        <w:t>2.</w:t>
      </w:r>
      <w:r w:rsidRPr="007E15D4">
        <w:rPr>
          <w:rFonts w:ascii="Arial" w:hAnsi="Arial" w:cs="Arial"/>
          <w:b/>
          <w:bCs/>
        </w:rPr>
        <w:tab/>
        <w:t>Information Collection Procedures</w:t>
      </w:r>
    </w:p>
    <w:p w14:paraId="661777A3"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rFonts w:ascii="Arial" w:hAnsi="Arial" w:cs="Arial"/>
        </w:rPr>
      </w:pPr>
    </w:p>
    <w:p w14:paraId="2D559BAE"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rFonts w:ascii="Arial" w:hAnsi="Arial" w:cs="Arial"/>
        </w:rPr>
        <w:sectPr w:rsidR="001A1D34" w:rsidRPr="007E15D4" w:rsidSect="00306259">
          <w:footerReference w:type="even" r:id="rId8"/>
          <w:footerReference w:type="default" r:id="rId9"/>
          <w:type w:val="continuous"/>
          <w:pgSz w:w="12240" w:h="15840"/>
          <w:pgMar w:top="1440" w:right="1440" w:bottom="1440" w:left="1440" w:header="1440" w:footer="1440" w:gutter="0"/>
          <w:cols w:space="720"/>
          <w:noEndnote/>
        </w:sectPr>
      </w:pPr>
    </w:p>
    <w:p w14:paraId="48423887" w14:textId="75C2A449" w:rsidR="00D80268" w:rsidRPr="000908B4" w:rsidRDefault="00D80268" w:rsidP="00D80268">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r w:rsidRPr="000908B4">
        <w:rPr>
          <w:rFonts w:ascii="Arial" w:hAnsi="Arial" w:cs="Arial"/>
        </w:rPr>
        <w:lastRenderedPageBreak/>
        <w:t>To maintain an accurate and complete list of all facilities of intere</w:t>
      </w:r>
      <w:r w:rsidR="00314F85">
        <w:rPr>
          <w:rFonts w:ascii="Arial" w:hAnsi="Arial" w:cs="Arial"/>
        </w:rPr>
        <w:t>st, OJJDP annually funds an</w:t>
      </w:r>
      <w:r w:rsidRPr="000908B4">
        <w:rPr>
          <w:rFonts w:ascii="Arial" w:hAnsi="Arial" w:cs="Arial"/>
        </w:rPr>
        <w:t xml:space="preserve"> agreement with the Census Bureau to maintain a list that includes the facilities’ names, addresses, locations, phone numbers, e-mail addresses, and classification information. Although the CJRP collection occurs, biennially, the universe of juvenile residential facilities is supported and maintained on an annual basis because it is used for both the CJRP and Juvenile Residential Facilities Census (JRFC), which occur in alternating years.  </w:t>
      </w:r>
    </w:p>
    <w:p w14:paraId="2F7F7679" w14:textId="77777777" w:rsidR="00D80268" w:rsidRPr="00217704" w:rsidRDefault="00D80268" w:rsidP="00D80268">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highlight w:val="yellow"/>
        </w:rPr>
      </w:pPr>
    </w:p>
    <w:p w14:paraId="47F0DB38" w14:textId="77777777" w:rsidR="00D80268" w:rsidRPr="000908B4" w:rsidRDefault="00D80268" w:rsidP="00D80268">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r w:rsidRPr="000908B4">
        <w:rPr>
          <w:rFonts w:ascii="Arial" w:hAnsi="Arial" w:cs="Arial"/>
        </w:rPr>
        <w:t>To maintain this list, the Census Bureau regularly receives resource materials from OJJDP and other professional and state juvenile justice organizations, and periodically contacts OJJDP grantees, juvenile justice stakeholders, and state juvenile justice agency personnel to gather information on new facilities (births), facility closings (deaths), and changes in facility characteristics.  Some of the individuals and organizations that may provide updates to the juvenile justice facility universe include:</w:t>
      </w:r>
    </w:p>
    <w:p w14:paraId="7E16D652" w14:textId="77777777" w:rsidR="00D80268" w:rsidRPr="000908B4" w:rsidRDefault="00D80268" w:rsidP="00D80268">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pPr>
    </w:p>
    <w:p w14:paraId="4D2905F8" w14:textId="77777777" w:rsidR="00D80268" w:rsidRPr="000908B4" w:rsidRDefault="00D80268" w:rsidP="00314F85">
      <w:pPr>
        <w:pStyle w:val="ListParagraph"/>
        <w:numPr>
          <w:ilvl w:val="0"/>
          <w:numId w:val="27"/>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908B4">
        <w:rPr>
          <w:rFonts w:ascii="Arial" w:hAnsi="Arial" w:cs="Arial"/>
        </w:rPr>
        <w:t>Council of Juvenile Correctional Administrators;</w:t>
      </w:r>
    </w:p>
    <w:p w14:paraId="39D6D070" w14:textId="1BD6CBCC" w:rsidR="00D80268" w:rsidRDefault="00D80268" w:rsidP="00314F85">
      <w:pPr>
        <w:pStyle w:val="ListParagraph"/>
        <w:numPr>
          <w:ilvl w:val="0"/>
          <w:numId w:val="27"/>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908B4">
        <w:rPr>
          <w:rFonts w:ascii="Arial" w:hAnsi="Arial" w:cs="Arial"/>
        </w:rPr>
        <w:t xml:space="preserve">National </w:t>
      </w:r>
      <w:r w:rsidR="009C395E">
        <w:rPr>
          <w:rFonts w:ascii="Arial" w:hAnsi="Arial" w:cs="Arial"/>
        </w:rPr>
        <w:t>Center for Juvenile Justice</w:t>
      </w:r>
      <w:r w:rsidRPr="000908B4">
        <w:rPr>
          <w:rFonts w:ascii="Arial" w:hAnsi="Arial" w:cs="Arial"/>
        </w:rPr>
        <w:t>;</w:t>
      </w:r>
    </w:p>
    <w:p w14:paraId="1A550530" w14:textId="146E5C48" w:rsidR="009C395E" w:rsidRPr="000908B4" w:rsidRDefault="009C395E" w:rsidP="00314F85">
      <w:pPr>
        <w:pStyle w:val="ListParagraph"/>
        <w:numPr>
          <w:ilvl w:val="0"/>
          <w:numId w:val="27"/>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Center for Coordinated Assistance to States (a training and technical assistance provider that assist states in complying with the four core protections of the Juvenile Justice and Delinquency Prevention Act)</w:t>
      </w:r>
    </w:p>
    <w:p w14:paraId="01072E43" w14:textId="77777777" w:rsidR="00D80268" w:rsidRPr="000908B4" w:rsidRDefault="00D80268" w:rsidP="00314F85">
      <w:pPr>
        <w:pStyle w:val="ListParagraph"/>
        <w:numPr>
          <w:ilvl w:val="0"/>
          <w:numId w:val="27"/>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908B4">
        <w:rPr>
          <w:rFonts w:ascii="Arial" w:hAnsi="Arial" w:cs="Arial"/>
        </w:rPr>
        <w:t>State Juvenile Justice Specialists (these individuals oversee the management of OJJDP’s State Formula and Block grant funds); and</w:t>
      </w:r>
    </w:p>
    <w:p w14:paraId="0B865E17" w14:textId="77777777" w:rsidR="00D80268" w:rsidRPr="000908B4" w:rsidRDefault="00D80268" w:rsidP="00314F85">
      <w:pPr>
        <w:pStyle w:val="ListParagraph"/>
        <w:numPr>
          <w:ilvl w:val="0"/>
          <w:numId w:val="27"/>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908B4">
        <w:rPr>
          <w:rFonts w:ascii="Arial" w:hAnsi="Arial" w:cs="Arial"/>
        </w:rPr>
        <w:t>State Compliance Monitors (these individuals oversee the monitoring of juvenile justice and adult facilities within the state for compliance with requirements of the Juvenile Justice and Delinquency Prevention Act).</w:t>
      </w:r>
    </w:p>
    <w:p w14:paraId="3CD4501B" w14:textId="77777777" w:rsidR="00D80268" w:rsidRPr="009C395E" w:rsidRDefault="00D80268" w:rsidP="00D80268">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pPr>
    </w:p>
    <w:p w14:paraId="02FE7EF0" w14:textId="1792CAD8" w:rsidR="009C395E" w:rsidRPr="009C395E" w:rsidRDefault="009C395E" w:rsidP="009C395E">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iCs/>
        </w:rPr>
      </w:pPr>
      <w:r w:rsidRPr="009C395E">
        <w:rPr>
          <w:rFonts w:ascii="Arial" w:hAnsi="Arial" w:cs="Arial"/>
          <w:iCs/>
        </w:rPr>
        <w:t>During the 2014 Juvenile Resident</w:t>
      </w:r>
      <w:r>
        <w:rPr>
          <w:rFonts w:ascii="Arial" w:hAnsi="Arial" w:cs="Arial"/>
          <w:iCs/>
        </w:rPr>
        <w:t xml:space="preserve">ial Facility Census collection, </w:t>
      </w:r>
      <w:r w:rsidRPr="009C395E">
        <w:rPr>
          <w:rFonts w:ascii="Arial" w:hAnsi="Arial" w:cs="Arial"/>
          <w:iCs/>
        </w:rPr>
        <w:t>a team of Census areas consisting of: the Criminal Justice Statistics Branch (CJB), the Sampling Frame Research and Development Branch (SFRD) and the Public Sector Statistical Methods Branch (PSSMB) compared the Juvenile Universe file with OJJDP’s State Compliance Monitoring documents and the 2010 Group Quarters Master A</w:t>
      </w:r>
      <w:r>
        <w:rPr>
          <w:rFonts w:ascii="Arial" w:hAnsi="Arial" w:cs="Arial"/>
          <w:iCs/>
        </w:rPr>
        <w:t xml:space="preserve">ddress file (GMAF). </w:t>
      </w:r>
      <w:r w:rsidRPr="009C395E">
        <w:rPr>
          <w:rFonts w:ascii="Arial" w:hAnsi="Arial" w:cs="Arial"/>
          <w:iCs/>
        </w:rPr>
        <w:t>It was discovered that the Juvenile Universe had 206 addresses miss</w:t>
      </w:r>
      <w:r>
        <w:rPr>
          <w:rFonts w:ascii="Arial" w:hAnsi="Arial" w:cs="Arial"/>
          <w:iCs/>
        </w:rPr>
        <w:t xml:space="preserve">ing when compared to the GMAF. </w:t>
      </w:r>
      <w:r w:rsidRPr="009C395E">
        <w:rPr>
          <w:rFonts w:ascii="Arial" w:hAnsi="Arial" w:cs="Arial"/>
          <w:iCs/>
        </w:rPr>
        <w:t>Further research indicated out of the 206 addresses, 96 where still active during the current fiscal year</w:t>
      </w:r>
      <w:r>
        <w:rPr>
          <w:rFonts w:ascii="Arial" w:hAnsi="Arial" w:cs="Arial"/>
          <w:iCs/>
        </w:rPr>
        <w:t xml:space="preserve">. </w:t>
      </w:r>
      <w:r w:rsidRPr="009C395E">
        <w:rPr>
          <w:rFonts w:ascii="Arial" w:hAnsi="Arial" w:cs="Arial"/>
          <w:iCs/>
        </w:rPr>
        <w:t>The 96 locations were cross-</w:t>
      </w:r>
      <w:r>
        <w:rPr>
          <w:rFonts w:ascii="Arial" w:hAnsi="Arial" w:cs="Arial"/>
          <w:iCs/>
        </w:rPr>
        <w:t>reference with OJJDP’s</w:t>
      </w:r>
      <w:r w:rsidRPr="009C395E">
        <w:rPr>
          <w:rFonts w:ascii="Arial" w:hAnsi="Arial" w:cs="Arial"/>
          <w:iCs/>
        </w:rPr>
        <w:t xml:space="preserve"> State Compliance Monitor</w:t>
      </w:r>
      <w:r>
        <w:rPr>
          <w:rFonts w:ascii="Arial" w:hAnsi="Arial" w:cs="Arial"/>
          <w:iCs/>
        </w:rPr>
        <w:t>ing</w:t>
      </w:r>
      <w:r w:rsidRPr="009C395E">
        <w:rPr>
          <w:rFonts w:ascii="Arial" w:hAnsi="Arial" w:cs="Arial"/>
          <w:iCs/>
        </w:rPr>
        <w:t xml:space="preserve"> documents and added to the Juvenile Universe file for the upcoming CJRP collection.  </w:t>
      </w:r>
    </w:p>
    <w:p w14:paraId="7337A351" w14:textId="77777777" w:rsidR="009C395E" w:rsidRDefault="009C395E" w:rsidP="00D80268">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iCs/>
        </w:rPr>
      </w:pPr>
    </w:p>
    <w:p w14:paraId="7C7E2AB1" w14:textId="5B386FB0" w:rsidR="00C84A73" w:rsidRPr="009C395E" w:rsidRDefault="009C395E" w:rsidP="009C395E">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iCs/>
        </w:rPr>
      </w:pPr>
      <w:r>
        <w:rPr>
          <w:rFonts w:ascii="Arial" w:hAnsi="Arial" w:cs="Arial"/>
          <w:iCs/>
        </w:rPr>
        <w:t>Additionally, s</w:t>
      </w:r>
      <w:r w:rsidR="00D80268" w:rsidRPr="000908B4">
        <w:rPr>
          <w:rFonts w:ascii="Arial" w:hAnsi="Arial" w:cs="Arial"/>
          <w:iCs/>
        </w:rPr>
        <w:t xml:space="preserve">ince the initiation of the CJRP in 1997, positive, long-term relationships have developed among the data collection agents at the Census </w:t>
      </w:r>
      <w:r w:rsidR="00D80268" w:rsidRPr="000908B4">
        <w:rPr>
          <w:rFonts w:ascii="Arial" w:hAnsi="Arial" w:cs="Arial"/>
          <w:iCs/>
        </w:rPr>
        <w:lastRenderedPageBreak/>
        <w:t xml:space="preserve">Bureau, OJJDP, and the CJRP/JRFC respondents. Many of the updates result from direct respondent </w:t>
      </w:r>
      <w:r>
        <w:rPr>
          <w:rFonts w:ascii="Arial" w:hAnsi="Arial" w:cs="Arial"/>
          <w:iCs/>
        </w:rPr>
        <w:t>contact with the Census Bureau.</w:t>
      </w:r>
      <w:r w:rsidR="00D80268" w:rsidRPr="000908B4">
        <w:rPr>
          <w:rFonts w:ascii="Arial" w:hAnsi="Arial" w:cs="Arial"/>
          <w:iCs/>
        </w:rPr>
        <w:t xml:space="preserve"> Often, new or changed information is written in on submitted CJRP or JRFC survey forms, pro</w:t>
      </w:r>
      <w:r>
        <w:rPr>
          <w:rFonts w:ascii="Arial" w:hAnsi="Arial" w:cs="Arial"/>
          <w:iCs/>
        </w:rPr>
        <w:t>mpting follow-up as necessary. </w:t>
      </w:r>
      <w:r w:rsidR="00D80268" w:rsidRPr="000908B4">
        <w:rPr>
          <w:rFonts w:ascii="Arial" w:hAnsi="Arial" w:cs="Arial"/>
          <w:iCs/>
        </w:rPr>
        <w:t xml:space="preserve">Additionally, a non-deliverable form returned via the United States Postal Service or a non-response will prompt the Census Bureau to initiate research on a facility to gain updated information.  This outreach is often as simple as contacting the respondent on file or a state agency.  Depending on the outcome, a more in-depth search may be implemented, at times with OJJDP assistance. </w:t>
      </w:r>
    </w:p>
    <w:p w14:paraId="1014D2C0" w14:textId="77777777" w:rsidR="00D80268" w:rsidRPr="00217704" w:rsidRDefault="00D80268" w:rsidP="00D80268">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highlight w:val="yellow"/>
        </w:rPr>
      </w:pPr>
    </w:p>
    <w:p w14:paraId="09E5DA88" w14:textId="77777777" w:rsidR="00D80268" w:rsidRPr="000908B4" w:rsidRDefault="00D80268" w:rsidP="00D80268">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r w:rsidRPr="000908B4">
        <w:rPr>
          <w:rFonts w:ascii="Arial" w:hAnsi="Arial" w:cs="Arial"/>
        </w:rPr>
        <w:t>As for the actual collection of the information through the Census Bureau, OJJDP will pursue the following schedule.</w:t>
      </w:r>
    </w:p>
    <w:p w14:paraId="51FD5185" w14:textId="77777777" w:rsidR="00D80268" w:rsidRPr="000908B4" w:rsidRDefault="00D80268" w:rsidP="00D80268">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p>
    <w:tbl>
      <w:tblPr>
        <w:tblW w:w="8370" w:type="dxa"/>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600"/>
        <w:gridCol w:w="4770"/>
      </w:tblGrid>
      <w:tr w:rsidR="00D80268" w:rsidRPr="000908B4" w14:paraId="2AB2CACC" w14:textId="77777777" w:rsidTr="00D80268">
        <w:trPr>
          <w:trHeight w:val="350"/>
        </w:trPr>
        <w:tc>
          <w:tcPr>
            <w:tcW w:w="8370" w:type="dxa"/>
            <w:gridSpan w:val="2"/>
          </w:tcPr>
          <w:p w14:paraId="7E2D4B68" w14:textId="77777777" w:rsidR="00D80268" w:rsidRPr="000908B4" w:rsidRDefault="00D80268" w:rsidP="005735EB">
            <w:pPr>
              <w:spacing w:before="60" w:after="40"/>
              <w:jc w:val="center"/>
              <w:rPr>
                <w:rFonts w:ascii="Arial" w:hAnsi="Arial" w:cs="Arial"/>
                <w:b/>
                <w:sz w:val="22"/>
                <w:szCs w:val="22"/>
              </w:rPr>
            </w:pPr>
            <w:r w:rsidRPr="000908B4">
              <w:rPr>
                <w:rFonts w:ascii="Arial" w:hAnsi="Arial" w:cs="Arial"/>
                <w:b/>
                <w:sz w:val="22"/>
                <w:szCs w:val="22"/>
              </w:rPr>
              <w:t>Schedule for Collecting Facility Information</w:t>
            </w:r>
          </w:p>
        </w:tc>
      </w:tr>
      <w:tr w:rsidR="00D80268" w:rsidRPr="000908B4" w14:paraId="08E97E66" w14:textId="77777777" w:rsidTr="00D80268">
        <w:tc>
          <w:tcPr>
            <w:tcW w:w="3600" w:type="dxa"/>
          </w:tcPr>
          <w:p w14:paraId="281AAAE2" w14:textId="77777777" w:rsidR="00D80268" w:rsidRPr="000908B4" w:rsidRDefault="00D80268" w:rsidP="005735EB">
            <w:pPr>
              <w:spacing w:line="120" w:lineRule="exact"/>
              <w:jc w:val="center"/>
              <w:rPr>
                <w:rFonts w:ascii="Arial" w:hAnsi="Arial" w:cs="Arial"/>
                <w:b/>
                <w:sz w:val="22"/>
                <w:szCs w:val="22"/>
              </w:rPr>
            </w:pPr>
          </w:p>
          <w:p w14:paraId="221A717A" w14:textId="77777777" w:rsidR="00D80268" w:rsidRPr="000908B4" w:rsidRDefault="00D80268" w:rsidP="005735EB">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b/>
                <w:sz w:val="22"/>
                <w:szCs w:val="22"/>
              </w:rPr>
            </w:pPr>
            <w:r w:rsidRPr="000908B4">
              <w:rPr>
                <w:rFonts w:ascii="Arial" w:hAnsi="Arial" w:cs="Arial"/>
                <w:b/>
                <w:sz w:val="22"/>
                <w:szCs w:val="22"/>
              </w:rPr>
              <w:t>Time Frame</w:t>
            </w:r>
          </w:p>
        </w:tc>
        <w:tc>
          <w:tcPr>
            <w:tcW w:w="4770" w:type="dxa"/>
          </w:tcPr>
          <w:p w14:paraId="6B8012D6" w14:textId="77777777" w:rsidR="00D80268" w:rsidRPr="000908B4" w:rsidRDefault="00D80268" w:rsidP="005735EB">
            <w:pPr>
              <w:spacing w:line="120" w:lineRule="exact"/>
              <w:jc w:val="center"/>
              <w:rPr>
                <w:rFonts w:ascii="Arial" w:hAnsi="Arial" w:cs="Arial"/>
                <w:sz w:val="22"/>
                <w:szCs w:val="22"/>
              </w:rPr>
            </w:pPr>
          </w:p>
          <w:p w14:paraId="2B5F7A74" w14:textId="77777777" w:rsidR="00D80268" w:rsidRPr="000908B4" w:rsidRDefault="00D80268" w:rsidP="005735EB">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b/>
                <w:sz w:val="22"/>
                <w:szCs w:val="22"/>
              </w:rPr>
            </w:pPr>
            <w:r w:rsidRPr="000908B4">
              <w:rPr>
                <w:rFonts w:ascii="Arial" w:hAnsi="Arial" w:cs="Arial"/>
                <w:b/>
                <w:sz w:val="22"/>
                <w:szCs w:val="22"/>
              </w:rPr>
              <w:t>Action</w:t>
            </w:r>
          </w:p>
        </w:tc>
      </w:tr>
      <w:tr w:rsidR="00D80268" w:rsidRPr="000908B4" w14:paraId="1588EF55" w14:textId="77777777" w:rsidTr="00D80268">
        <w:tc>
          <w:tcPr>
            <w:tcW w:w="3600" w:type="dxa"/>
          </w:tcPr>
          <w:p w14:paraId="00A2C2C2" w14:textId="65162E3D" w:rsidR="00D80268" w:rsidRPr="000908B4" w:rsidRDefault="00D80268" w:rsidP="005735EB">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p>
        </w:tc>
        <w:tc>
          <w:tcPr>
            <w:tcW w:w="4770" w:type="dxa"/>
          </w:tcPr>
          <w:p w14:paraId="7F164CB0" w14:textId="1EF8CA08" w:rsidR="00D80268" w:rsidRPr="000908B4" w:rsidRDefault="00D80268" w:rsidP="005735EB">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p>
        </w:tc>
      </w:tr>
      <w:tr w:rsidR="00D80268" w:rsidRPr="000908B4" w14:paraId="6AE468CA" w14:textId="77777777" w:rsidTr="00D80268">
        <w:tc>
          <w:tcPr>
            <w:tcW w:w="3600" w:type="dxa"/>
          </w:tcPr>
          <w:p w14:paraId="41524467" w14:textId="496B4FA6" w:rsidR="00D80268" w:rsidRPr="000908B4" w:rsidRDefault="0087040A" w:rsidP="005735EB">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0908B4">
              <w:rPr>
                <w:rFonts w:ascii="Arial" w:hAnsi="Arial" w:cs="Arial"/>
                <w:sz w:val="22"/>
                <w:szCs w:val="22"/>
              </w:rPr>
              <w:t>The week of the</w:t>
            </w:r>
            <w:r w:rsidR="00D80268" w:rsidRPr="000908B4">
              <w:rPr>
                <w:rFonts w:ascii="Arial" w:hAnsi="Arial" w:cs="Arial"/>
                <w:sz w:val="22"/>
                <w:szCs w:val="22"/>
              </w:rPr>
              <w:t xml:space="preserve"> reference date</w:t>
            </w:r>
          </w:p>
        </w:tc>
        <w:tc>
          <w:tcPr>
            <w:tcW w:w="4770" w:type="dxa"/>
          </w:tcPr>
          <w:p w14:paraId="0C1709EC" w14:textId="77777777" w:rsidR="00D80268" w:rsidRPr="000908B4" w:rsidRDefault="00D80268" w:rsidP="005735EB">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0908B4">
              <w:rPr>
                <w:rFonts w:ascii="Arial" w:hAnsi="Arial" w:cs="Arial"/>
                <w:sz w:val="22"/>
                <w:szCs w:val="22"/>
              </w:rPr>
              <w:t>Mail survey forms</w:t>
            </w:r>
            <w:r w:rsidR="00C65E4F">
              <w:rPr>
                <w:rFonts w:ascii="Arial" w:hAnsi="Arial" w:cs="Arial"/>
                <w:sz w:val="22"/>
                <w:szCs w:val="22"/>
              </w:rPr>
              <w:t xml:space="preserve"> and associated materials</w:t>
            </w:r>
          </w:p>
        </w:tc>
      </w:tr>
      <w:tr w:rsidR="00D80268" w:rsidRPr="00380FDE" w14:paraId="18728CAF" w14:textId="77777777" w:rsidTr="00D80268">
        <w:tc>
          <w:tcPr>
            <w:tcW w:w="3600" w:type="dxa"/>
          </w:tcPr>
          <w:p w14:paraId="57950737" w14:textId="34DB7CBB" w:rsidR="00D80268" w:rsidRPr="00314F85" w:rsidRDefault="0071701E" w:rsidP="005735EB">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314F85">
              <w:rPr>
                <w:rFonts w:ascii="Arial" w:hAnsi="Arial" w:cs="Arial"/>
                <w:sz w:val="22"/>
                <w:szCs w:val="22"/>
              </w:rPr>
              <w:t>2 weeks after reference date</w:t>
            </w:r>
          </w:p>
        </w:tc>
        <w:tc>
          <w:tcPr>
            <w:tcW w:w="4770" w:type="dxa"/>
          </w:tcPr>
          <w:p w14:paraId="0B42B04F" w14:textId="77777777" w:rsidR="00D80268" w:rsidRPr="00314F85" w:rsidRDefault="0071701E" w:rsidP="005735EB">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314F85">
              <w:rPr>
                <w:rFonts w:ascii="Arial" w:hAnsi="Arial" w:cs="Arial"/>
                <w:sz w:val="22"/>
                <w:szCs w:val="22"/>
              </w:rPr>
              <w:t>Mail reminder letters (non-respondents only)</w:t>
            </w:r>
          </w:p>
        </w:tc>
      </w:tr>
      <w:tr w:rsidR="00D80268" w:rsidRPr="00380FDE" w14:paraId="3D952890" w14:textId="77777777" w:rsidTr="00D80268">
        <w:tc>
          <w:tcPr>
            <w:tcW w:w="3600" w:type="dxa"/>
          </w:tcPr>
          <w:p w14:paraId="7D8BE213" w14:textId="77777777" w:rsidR="00D80268" w:rsidRPr="00314F85" w:rsidRDefault="0071701E" w:rsidP="005735EB">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314F85">
              <w:rPr>
                <w:rFonts w:ascii="Arial" w:hAnsi="Arial" w:cs="Arial"/>
                <w:sz w:val="22"/>
                <w:szCs w:val="22"/>
              </w:rPr>
              <w:t>4 weeks after reference date</w:t>
            </w:r>
          </w:p>
        </w:tc>
        <w:tc>
          <w:tcPr>
            <w:tcW w:w="4770" w:type="dxa"/>
          </w:tcPr>
          <w:p w14:paraId="7A6CDE32" w14:textId="77777777" w:rsidR="00D80268" w:rsidRPr="00314F85" w:rsidRDefault="0071701E" w:rsidP="005735EB">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314F85">
              <w:rPr>
                <w:rFonts w:ascii="Arial" w:hAnsi="Arial" w:cs="Arial"/>
                <w:sz w:val="22"/>
                <w:szCs w:val="22"/>
              </w:rPr>
              <w:t>Mail a second-notice survey form (non-respondents only)</w:t>
            </w:r>
          </w:p>
        </w:tc>
      </w:tr>
      <w:tr w:rsidR="00D80268" w:rsidRPr="00380FDE" w14:paraId="16F256AF" w14:textId="77777777" w:rsidTr="00D80268">
        <w:tc>
          <w:tcPr>
            <w:tcW w:w="3600" w:type="dxa"/>
          </w:tcPr>
          <w:p w14:paraId="1E41F4A8" w14:textId="77777777" w:rsidR="00D80268" w:rsidRPr="00314F85" w:rsidRDefault="0071701E" w:rsidP="005735EB">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314F85">
              <w:rPr>
                <w:rFonts w:ascii="Arial" w:hAnsi="Arial" w:cs="Arial"/>
                <w:sz w:val="22"/>
                <w:szCs w:val="22"/>
              </w:rPr>
              <w:t>4-6 weeks after reference date</w:t>
            </w:r>
          </w:p>
        </w:tc>
        <w:tc>
          <w:tcPr>
            <w:tcW w:w="4770" w:type="dxa"/>
          </w:tcPr>
          <w:p w14:paraId="63538A6D" w14:textId="77777777" w:rsidR="00D80268" w:rsidRPr="00314F85" w:rsidRDefault="0071701E" w:rsidP="005735EB">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314F85">
              <w:rPr>
                <w:rFonts w:ascii="Arial" w:hAnsi="Arial" w:cs="Arial"/>
                <w:sz w:val="22"/>
                <w:szCs w:val="22"/>
              </w:rPr>
              <w:t>Begin telephone follow-up</w:t>
            </w:r>
          </w:p>
        </w:tc>
      </w:tr>
    </w:tbl>
    <w:p w14:paraId="69F43E4E" w14:textId="77777777" w:rsidR="00D80268" w:rsidRPr="00217704" w:rsidRDefault="00D80268" w:rsidP="00D80268">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highlight w:val="yellow"/>
        </w:rPr>
      </w:pPr>
    </w:p>
    <w:p w14:paraId="5A072228" w14:textId="77777777" w:rsidR="00D80268" w:rsidRPr="000908B4" w:rsidRDefault="00D80268" w:rsidP="00D80268">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r w:rsidRPr="000908B4">
        <w:rPr>
          <w:rFonts w:ascii="Arial" w:hAnsi="Arial" w:cs="Arial"/>
        </w:rPr>
        <w:t>This schedule was developed based on experience with other censuses and experience in testing and administering the CJRP in previous years. Should circumstances require changes (most likely to move forward the telephone follow-ups), the schedule will be changed accordingly.</w:t>
      </w:r>
    </w:p>
    <w:p w14:paraId="5EB640FB" w14:textId="77777777" w:rsidR="00D80268" w:rsidRPr="00217704" w:rsidRDefault="00D80268" w:rsidP="00D80268">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highlight w:val="yellow"/>
        </w:rPr>
      </w:pPr>
    </w:p>
    <w:p w14:paraId="2595E525" w14:textId="1F218D27" w:rsidR="001A1D34" w:rsidRPr="007E15D4" w:rsidRDefault="00D80268" w:rsidP="009C395E">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r w:rsidRPr="000908B4">
        <w:rPr>
          <w:rFonts w:ascii="Arial" w:hAnsi="Arial" w:cs="Arial"/>
        </w:rPr>
        <w:t>Typically, OJJDP has been able to achieve a high response rate (90 to 95 percent) for its facility-based censuses. Such a level of response has proven sufficient for purposes of the designated analysis. The Office expects to continue this high response rate in future administrations of the CJRP.</w:t>
      </w:r>
      <w:r w:rsidRPr="007E15D4">
        <w:rPr>
          <w:rFonts w:ascii="Arial" w:hAnsi="Arial" w:cs="Arial"/>
        </w:rPr>
        <w:t xml:space="preserve"> </w:t>
      </w:r>
    </w:p>
    <w:p w14:paraId="02848700"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13BB436"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sectPr w:rsidR="001A1D34" w:rsidRPr="007E15D4">
          <w:type w:val="continuous"/>
          <w:pgSz w:w="12240" w:h="15840"/>
          <w:pgMar w:top="1440" w:right="1440" w:bottom="1440" w:left="1440" w:header="1440" w:footer="1440" w:gutter="0"/>
          <w:cols w:space="720"/>
          <w:noEndnote/>
        </w:sectPr>
      </w:pPr>
    </w:p>
    <w:p w14:paraId="5A7D51B6" w14:textId="77777777" w:rsidR="001A1D34" w:rsidRPr="009C395E" w:rsidRDefault="001A1D34"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hanging="360"/>
        <w:rPr>
          <w:rFonts w:ascii="Arial" w:hAnsi="Arial" w:cs="Arial"/>
        </w:rPr>
      </w:pPr>
      <w:r w:rsidRPr="009C395E">
        <w:rPr>
          <w:rFonts w:ascii="Arial" w:hAnsi="Arial" w:cs="Arial"/>
          <w:b/>
          <w:bCs/>
        </w:rPr>
        <w:lastRenderedPageBreak/>
        <w:t>3.</w:t>
      </w:r>
      <w:r w:rsidR="005D46D4" w:rsidRPr="009C395E">
        <w:rPr>
          <w:rFonts w:ascii="Arial" w:hAnsi="Arial" w:cs="Arial"/>
          <w:b/>
          <w:bCs/>
        </w:rPr>
        <w:t xml:space="preserve"> </w:t>
      </w:r>
      <w:r w:rsidRPr="009C395E">
        <w:rPr>
          <w:rFonts w:ascii="Arial" w:hAnsi="Arial" w:cs="Arial"/>
          <w:b/>
          <w:bCs/>
        </w:rPr>
        <w:tab/>
        <w:t xml:space="preserve">Methods to Maximize Response Rates </w:t>
      </w:r>
    </w:p>
    <w:p w14:paraId="14B498A6" w14:textId="77777777" w:rsidR="001A1D34" w:rsidRPr="009C395E"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F50D080" w14:textId="613C5D52" w:rsidR="00A87F71" w:rsidRPr="00D24C86" w:rsidRDefault="001A1D34" w:rsidP="00BF2672">
      <w:pPr>
        <w:spacing w:line="240" w:lineRule="atLeast"/>
        <w:ind w:left="907"/>
        <w:rPr>
          <w:rFonts w:ascii="Arial" w:hAnsi="Arial" w:cs="Arial"/>
        </w:rPr>
      </w:pPr>
      <w:r w:rsidRPr="009C395E">
        <w:rPr>
          <w:rFonts w:ascii="Arial" w:hAnsi="Arial" w:cs="Arial"/>
        </w:rPr>
        <w:t>OJJDP and the Census Bureau are committed</w:t>
      </w:r>
      <w:r w:rsidRPr="000908B4">
        <w:rPr>
          <w:rFonts w:ascii="Arial" w:hAnsi="Arial" w:cs="Arial"/>
        </w:rPr>
        <w:t xml:space="preserve"> to very high response rates and high</w:t>
      </w:r>
      <w:r w:rsidR="00E41F0D" w:rsidRPr="000908B4">
        <w:rPr>
          <w:rFonts w:ascii="Arial" w:hAnsi="Arial" w:cs="Arial"/>
        </w:rPr>
        <w:t>-</w:t>
      </w:r>
      <w:r w:rsidRPr="000908B4">
        <w:rPr>
          <w:rFonts w:ascii="Arial" w:hAnsi="Arial" w:cs="Arial"/>
        </w:rPr>
        <w:t>quality data.</w:t>
      </w:r>
      <w:r w:rsidR="005D46D4" w:rsidRPr="000908B4">
        <w:rPr>
          <w:rFonts w:ascii="Arial" w:hAnsi="Arial" w:cs="Arial"/>
        </w:rPr>
        <w:t xml:space="preserve"> </w:t>
      </w:r>
      <w:r w:rsidRPr="000908B4">
        <w:rPr>
          <w:rFonts w:ascii="Arial" w:hAnsi="Arial" w:cs="Arial"/>
        </w:rPr>
        <w:t>In</w:t>
      </w:r>
      <w:r w:rsidR="00C65E4F">
        <w:rPr>
          <w:rFonts w:ascii="Arial" w:hAnsi="Arial" w:cs="Arial"/>
        </w:rPr>
        <w:t xml:space="preserve"> </w:t>
      </w:r>
      <w:r w:rsidR="003A1375" w:rsidRPr="000908B4">
        <w:rPr>
          <w:rFonts w:ascii="Arial" w:hAnsi="Arial" w:cs="Arial"/>
        </w:rPr>
        <w:t>2013</w:t>
      </w:r>
      <w:r w:rsidRPr="000908B4">
        <w:rPr>
          <w:rFonts w:ascii="Arial" w:hAnsi="Arial" w:cs="Arial"/>
        </w:rPr>
        <w:t xml:space="preserve">, there were a total of </w:t>
      </w:r>
      <w:r w:rsidR="003A1375" w:rsidRPr="000908B4">
        <w:rPr>
          <w:rFonts w:ascii="Arial" w:hAnsi="Arial" w:cs="Arial"/>
        </w:rPr>
        <w:t>2,293</w:t>
      </w:r>
      <w:r w:rsidRPr="000908B4">
        <w:rPr>
          <w:rFonts w:ascii="Arial" w:hAnsi="Arial" w:cs="Arial"/>
        </w:rPr>
        <w:t xml:space="preserve"> “in scope” facilities in the universe</w:t>
      </w:r>
      <w:r w:rsidR="00C10CF6">
        <w:rPr>
          <w:rFonts w:ascii="Arial" w:hAnsi="Arial" w:cs="Arial"/>
        </w:rPr>
        <w:t xml:space="preserve"> (note this has now increased to 2,386 due to the recent improvements to the collection’s frame)</w:t>
      </w:r>
      <w:r w:rsidRPr="000908B4">
        <w:rPr>
          <w:rFonts w:ascii="Arial" w:hAnsi="Arial" w:cs="Arial"/>
        </w:rPr>
        <w:t>.</w:t>
      </w:r>
      <w:r w:rsidR="005D46D4" w:rsidRPr="000908B4">
        <w:rPr>
          <w:rFonts w:ascii="Arial" w:hAnsi="Arial" w:cs="Arial"/>
        </w:rPr>
        <w:t xml:space="preserve"> </w:t>
      </w:r>
      <w:r w:rsidRPr="000908B4">
        <w:rPr>
          <w:rFonts w:ascii="Arial" w:hAnsi="Arial" w:cs="Arial"/>
        </w:rPr>
        <w:t xml:space="preserve">For the </w:t>
      </w:r>
      <w:r w:rsidR="003A1375" w:rsidRPr="000908B4">
        <w:rPr>
          <w:rFonts w:ascii="Arial" w:hAnsi="Arial" w:cs="Arial"/>
        </w:rPr>
        <w:t>2013</w:t>
      </w:r>
      <w:r w:rsidR="00F75370" w:rsidRPr="000908B4">
        <w:rPr>
          <w:rFonts w:ascii="Arial" w:hAnsi="Arial" w:cs="Arial"/>
        </w:rPr>
        <w:t xml:space="preserve"> </w:t>
      </w:r>
      <w:r w:rsidRPr="000908B4">
        <w:rPr>
          <w:rFonts w:ascii="Arial" w:hAnsi="Arial" w:cs="Arial"/>
        </w:rPr>
        <w:t xml:space="preserve">CJRP, the response rate was </w:t>
      </w:r>
      <w:r w:rsidR="00372934" w:rsidRPr="000908B4">
        <w:rPr>
          <w:rFonts w:ascii="Arial" w:hAnsi="Arial" w:cs="Arial"/>
        </w:rPr>
        <w:t>92</w:t>
      </w:r>
      <w:r w:rsidR="00343F90" w:rsidRPr="000908B4">
        <w:rPr>
          <w:rFonts w:ascii="Arial" w:hAnsi="Arial" w:cs="Arial"/>
        </w:rPr>
        <w:t xml:space="preserve"> percent </w:t>
      </w:r>
      <w:r w:rsidRPr="000908B4">
        <w:rPr>
          <w:rFonts w:ascii="Arial" w:hAnsi="Arial" w:cs="Arial"/>
        </w:rPr>
        <w:t xml:space="preserve">(full response), representing </w:t>
      </w:r>
      <w:r w:rsidR="003A1375" w:rsidRPr="000908B4">
        <w:rPr>
          <w:rFonts w:ascii="Arial" w:hAnsi="Arial" w:cs="Arial"/>
        </w:rPr>
        <w:t>2,111</w:t>
      </w:r>
      <w:r w:rsidRPr="000908B4">
        <w:rPr>
          <w:rFonts w:ascii="Arial" w:hAnsi="Arial" w:cs="Arial"/>
        </w:rPr>
        <w:t xml:space="preserve"> </w:t>
      </w:r>
      <w:r w:rsidR="009C395E">
        <w:rPr>
          <w:rFonts w:ascii="Arial" w:hAnsi="Arial" w:cs="Arial"/>
        </w:rPr>
        <w:t>respondent facilities</w:t>
      </w:r>
      <w:r w:rsidRPr="000908B4">
        <w:rPr>
          <w:rFonts w:ascii="Arial" w:hAnsi="Arial" w:cs="Arial"/>
        </w:rPr>
        <w:t>.</w:t>
      </w:r>
      <w:r w:rsidR="005D46D4" w:rsidRPr="000908B4">
        <w:rPr>
          <w:rFonts w:ascii="Arial" w:hAnsi="Arial" w:cs="Arial"/>
        </w:rPr>
        <w:t xml:space="preserve"> </w:t>
      </w:r>
      <w:r w:rsidRPr="000908B4">
        <w:rPr>
          <w:rFonts w:ascii="Arial" w:hAnsi="Arial" w:cs="Arial"/>
        </w:rPr>
        <w:t xml:space="preserve">An additional </w:t>
      </w:r>
      <w:r w:rsidR="00D24C86">
        <w:rPr>
          <w:rFonts w:ascii="Arial" w:hAnsi="Arial" w:cs="Arial"/>
        </w:rPr>
        <w:t>113</w:t>
      </w:r>
      <w:r w:rsidRPr="00D24C86">
        <w:rPr>
          <w:rFonts w:ascii="Arial" w:hAnsi="Arial" w:cs="Arial"/>
        </w:rPr>
        <w:t xml:space="preserve"> facilities provided “critical item information</w:t>
      </w:r>
      <w:r w:rsidR="00E41F0D" w:rsidRPr="00D24C86">
        <w:rPr>
          <w:rFonts w:ascii="Arial" w:hAnsi="Arial" w:cs="Arial"/>
        </w:rPr>
        <w:t>,</w:t>
      </w:r>
      <w:r w:rsidRPr="00D24C86">
        <w:rPr>
          <w:rFonts w:ascii="Arial" w:hAnsi="Arial" w:cs="Arial"/>
        </w:rPr>
        <w:t xml:space="preserve">” and </w:t>
      </w:r>
      <w:r w:rsidR="00372934" w:rsidRPr="00D24C86">
        <w:rPr>
          <w:rFonts w:ascii="Arial" w:hAnsi="Arial" w:cs="Arial"/>
        </w:rPr>
        <w:t>1</w:t>
      </w:r>
      <w:r w:rsidR="00D24C86">
        <w:rPr>
          <w:rFonts w:ascii="Arial" w:hAnsi="Arial" w:cs="Arial"/>
        </w:rPr>
        <w:t>82</w:t>
      </w:r>
      <w:r w:rsidRPr="00D24C86">
        <w:rPr>
          <w:rFonts w:ascii="Arial" w:hAnsi="Arial" w:cs="Arial"/>
        </w:rPr>
        <w:t xml:space="preserve"> facilities did not respond.</w:t>
      </w:r>
      <w:r w:rsidR="005D46D4" w:rsidRPr="00D24C86">
        <w:rPr>
          <w:rFonts w:ascii="Arial" w:hAnsi="Arial" w:cs="Arial"/>
        </w:rPr>
        <w:t xml:space="preserve"> </w:t>
      </w:r>
    </w:p>
    <w:p w14:paraId="0A5BA12F" w14:textId="77777777" w:rsidR="00A87F71" w:rsidRPr="00217704" w:rsidRDefault="00A87F71" w:rsidP="00BF2672">
      <w:pPr>
        <w:spacing w:line="240" w:lineRule="atLeast"/>
        <w:ind w:left="907"/>
        <w:rPr>
          <w:rFonts w:ascii="Arial" w:hAnsi="Arial" w:cs="Arial"/>
          <w:highlight w:val="yellow"/>
        </w:rPr>
      </w:pPr>
    </w:p>
    <w:p w14:paraId="78434417" w14:textId="77777777" w:rsidR="001A1D34" w:rsidRPr="00D24C86" w:rsidRDefault="00A87F71" w:rsidP="00BF2672">
      <w:pPr>
        <w:spacing w:line="240" w:lineRule="atLeast"/>
        <w:ind w:left="907"/>
        <w:rPr>
          <w:rFonts w:ascii="Arial" w:hAnsi="Arial" w:cs="Arial"/>
          <w:color w:val="000000"/>
        </w:rPr>
      </w:pPr>
      <w:r w:rsidRPr="00D24C86">
        <w:rPr>
          <w:rFonts w:ascii="Arial" w:hAnsi="Arial" w:cs="Arial"/>
          <w:color w:val="000000"/>
        </w:rPr>
        <w:t xml:space="preserve">In acknowledgement of the importance of maintaining a high response rate, </w:t>
      </w:r>
      <w:r w:rsidR="001A1D34" w:rsidRPr="00D24C86">
        <w:rPr>
          <w:rFonts w:ascii="Arial" w:hAnsi="Arial" w:cs="Arial"/>
          <w:color w:val="000000"/>
        </w:rPr>
        <w:t xml:space="preserve">OJJDP </w:t>
      </w:r>
      <w:r w:rsidRPr="00D24C86">
        <w:rPr>
          <w:rFonts w:ascii="Arial" w:hAnsi="Arial" w:cs="Arial"/>
          <w:color w:val="000000"/>
        </w:rPr>
        <w:t xml:space="preserve">continues </w:t>
      </w:r>
      <w:r w:rsidR="00E41F0D" w:rsidRPr="00D24C86">
        <w:rPr>
          <w:rFonts w:ascii="Arial" w:hAnsi="Arial" w:cs="Arial"/>
          <w:color w:val="000000"/>
        </w:rPr>
        <w:t>to</w:t>
      </w:r>
      <w:r w:rsidR="001A1D34" w:rsidRPr="00D24C86">
        <w:rPr>
          <w:rFonts w:ascii="Arial" w:hAnsi="Arial" w:cs="Arial"/>
          <w:color w:val="000000"/>
        </w:rPr>
        <w:t xml:space="preserve"> explor</w:t>
      </w:r>
      <w:r w:rsidR="00E41F0D" w:rsidRPr="00D24C86">
        <w:rPr>
          <w:rFonts w:ascii="Arial" w:hAnsi="Arial" w:cs="Arial"/>
          <w:color w:val="000000"/>
        </w:rPr>
        <w:t>e</w:t>
      </w:r>
      <w:r w:rsidR="001A1D34" w:rsidRPr="00D24C86">
        <w:rPr>
          <w:rFonts w:ascii="Arial" w:hAnsi="Arial" w:cs="Arial"/>
          <w:color w:val="000000"/>
        </w:rPr>
        <w:t xml:space="preserve"> and u</w:t>
      </w:r>
      <w:r w:rsidR="00E41F0D" w:rsidRPr="00D24C86">
        <w:rPr>
          <w:rFonts w:ascii="Arial" w:hAnsi="Arial" w:cs="Arial"/>
          <w:color w:val="000000"/>
        </w:rPr>
        <w:t>se</w:t>
      </w:r>
      <w:r w:rsidR="001A1D34" w:rsidRPr="00D24C86">
        <w:rPr>
          <w:rFonts w:ascii="Arial" w:hAnsi="Arial" w:cs="Arial"/>
          <w:color w:val="000000"/>
        </w:rPr>
        <w:t xml:space="preserve"> </w:t>
      </w:r>
      <w:r w:rsidRPr="00D24C86">
        <w:rPr>
          <w:rFonts w:ascii="Arial" w:hAnsi="Arial" w:cs="Arial"/>
          <w:color w:val="000000"/>
        </w:rPr>
        <w:t>new</w:t>
      </w:r>
      <w:r w:rsidR="001A1D34" w:rsidRPr="00D24C86">
        <w:rPr>
          <w:rFonts w:ascii="Arial" w:hAnsi="Arial" w:cs="Arial"/>
          <w:color w:val="000000"/>
        </w:rPr>
        <w:t xml:space="preserve"> techniques</w:t>
      </w:r>
      <w:r w:rsidRPr="00D24C86">
        <w:rPr>
          <w:rFonts w:ascii="Arial" w:hAnsi="Arial" w:cs="Arial"/>
          <w:color w:val="000000"/>
        </w:rPr>
        <w:t xml:space="preserve"> which we expect will increase and maintain the existing response rate</w:t>
      </w:r>
      <w:r w:rsidR="001A1D34" w:rsidRPr="00D24C86">
        <w:rPr>
          <w:rFonts w:ascii="Arial" w:hAnsi="Arial" w:cs="Arial"/>
          <w:color w:val="000000"/>
        </w:rPr>
        <w:t>:</w:t>
      </w:r>
    </w:p>
    <w:p w14:paraId="47981327" w14:textId="77777777" w:rsidR="001A1D34" w:rsidRPr="00D24C86" w:rsidRDefault="001A1D34" w:rsidP="001A1D34">
      <w:pPr>
        <w:spacing w:line="240" w:lineRule="atLeast"/>
        <w:rPr>
          <w:rFonts w:ascii="Arial" w:hAnsi="Arial" w:cs="Arial"/>
          <w:color w:val="000000"/>
        </w:rPr>
      </w:pPr>
    </w:p>
    <w:p w14:paraId="30238F1E" w14:textId="68C1C5D9" w:rsidR="001A1D34" w:rsidRPr="00D24C86" w:rsidRDefault="001A1D34" w:rsidP="00BF2672">
      <w:pPr>
        <w:widowControl/>
        <w:numPr>
          <w:ilvl w:val="0"/>
          <w:numId w:val="9"/>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267"/>
        <w:rPr>
          <w:rFonts w:ascii="Arial" w:hAnsi="Arial" w:cs="Arial"/>
        </w:rPr>
      </w:pPr>
      <w:r w:rsidRPr="00D24C86">
        <w:rPr>
          <w:rFonts w:ascii="Arial" w:hAnsi="Arial" w:cs="Arial"/>
        </w:rPr>
        <w:t>Electronic reporting in a manner acceptable to the respondent (</w:t>
      </w:r>
      <w:r w:rsidR="00A87F71" w:rsidRPr="00D24C86">
        <w:rPr>
          <w:rFonts w:ascii="Arial" w:hAnsi="Arial" w:cs="Arial"/>
        </w:rPr>
        <w:t xml:space="preserve">e.g., in </w:t>
      </w:r>
      <w:r w:rsidR="00AC7C99" w:rsidRPr="00D24C86">
        <w:rPr>
          <w:rFonts w:ascii="Arial" w:hAnsi="Arial" w:cs="Arial"/>
        </w:rPr>
        <w:t>2013</w:t>
      </w:r>
      <w:r w:rsidR="00A87F71" w:rsidRPr="00D24C86">
        <w:rPr>
          <w:rFonts w:ascii="Arial" w:hAnsi="Arial" w:cs="Arial"/>
        </w:rPr>
        <w:t xml:space="preserve">, </w:t>
      </w:r>
      <w:r w:rsidR="00E41F0D" w:rsidRPr="00D24C86">
        <w:rPr>
          <w:rFonts w:ascii="Arial" w:hAnsi="Arial" w:cs="Arial"/>
        </w:rPr>
        <w:t xml:space="preserve">the </w:t>
      </w:r>
      <w:r w:rsidR="00A87F71" w:rsidRPr="00D24C86">
        <w:rPr>
          <w:rFonts w:ascii="Arial" w:hAnsi="Arial" w:cs="Arial"/>
        </w:rPr>
        <w:t xml:space="preserve">Census Bureau </w:t>
      </w:r>
      <w:r w:rsidR="00AC7C99" w:rsidRPr="00D24C86">
        <w:rPr>
          <w:rFonts w:ascii="Arial" w:hAnsi="Arial" w:cs="Arial"/>
        </w:rPr>
        <w:t xml:space="preserve">continued the use of </w:t>
      </w:r>
      <w:r w:rsidR="00A87F71" w:rsidRPr="00D24C86">
        <w:rPr>
          <w:rFonts w:ascii="Arial" w:hAnsi="Arial" w:cs="Arial"/>
        </w:rPr>
        <w:t>a</w:t>
      </w:r>
      <w:r w:rsidRPr="00D24C86">
        <w:rPr>
          <w:rFonts w:ascii="Arial" w:hAnsi="Arial" w:cs="Arial"/>
        </w:rPr>
        <w:t xml:space="preserve"> user friend</w:t>
      </w:r>
      <w:r w:rsidR="00F75370" w:rsidRPr="00D24C86">
        <w:rPr>
          <w:rFonts w:ascii="Arial" w:hAnsi="Arial" w:cs="Arial"/>
        </w:rPr>
        <w:t>ly</w:t>
      </w:r>
      <w:r w:rsidRPr="00D24C86">
        <w:rPr>
          <w:rFonts w:ascii="Arial" w:hAnsi="Arial" w:cs="Arial"/>
        </w:rPr>
        <w:t xml:space="preserve"> online reporting mechanism</w:t>
      </w:r>
      <w:r w:rsidR="00A87F71" w:rsidRPr="00D24C86">
        <w:rPr>
          <w:rFonts w:ascii="Arial" w:hAnsi="Arial" w:cs="Arial"/>
        </w:rPr>
        <w:t xml:space="preserve"> that has yielded good results</w:t>
      </w:r>
      <w:r w:rsidR="00E41F0D" w:rsidRPr="00D24C86">
        <w:rPr>
          <w:rFonts w:ascii="Arial" w:hAnsi="Arial" w:cs="Arial"/>
        </w:rPr>
        <w:t>);</w:t>
      </w:r>
      <w:r w:rsidRPr="00D24C86">
        <w:rPr>
          <w:rFonts w:ascii="Arial" w:hAnsi="Arial" w:cs="Arial"/>
        </w:rPr>
        <w:t xml:space="preserve"> </w:t>
      </w:r>
    </w:p>
    <w:p w14:paraId="5F364478" w14:textId="77777777" w:rsidR="001A1D34" w:rsidRPr="00D24C86" w:rsidRDefault="001A1D34" w:rsidP="00BF2672">
      <w:pPr>
        <w:widowControl/>
        <w:numPr>
          <w:ilvl w:val="0"/>
          <w:numId w:val="9"/>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267"/>
        <w:rPr>
          <w:rFonts w:ascii="Arial" w:hAnsi="Arial" w:cs="Arial"/>
        </w:rPr>
      </w:pPr>
      <w:r w:rsidRPr="00D24C86">
        <w:rPr>
          <w:rFonts w:ascii="Arial" w:hAnsi="Arial" w:cs="Arial"/>
        </w:rPr>
        <w:t>Streamlined forms and clear response instructions</w:t>
      </w:r>
      <w:r w:rsidR="00A87F71" w:rsidRPr="00D24C86">
        <w:rPr>
          <w:rFonts w:ascii="Arial" w:hAnsi="Arial" w:cs="Arial"/>
        </w:rPr>
        <w:t xml:space="preserve"> (e.g., the addition of facility type definitions noted under Section A.15)</w:t>
      </w:r>
      <w:r w:rsidR="00E41F0D" w:rsidRPr="00D24C86">
        <w:rPr>
          <w:rFonts w:ascii="Arial" w:hAnsi="Arial" w:cs="Arial"/>
        </w:rPr>
        <w:t>;</w:t>
      </w:r>
    </w:p>
    <w:p w14:paraId="3FED8FE0" w14:textId="77777777" w:rsidR="001A1D34" w:rsidRPr="00D24C86" w:rsidRDefault="001A1D34" w:rsidP="00BF2672">
      <w:pPr>
        <w:widowControl/>
        <w:numPr>
          <w:ilvl w:val="0"/>
          <w:numId w:val="9"/>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267"/>
        <w:rPr>
          <w:rFonts w:ascii="Arial" w:hAnsi="Arial" w:cs="Arial"/>
        </w:rPr>
      </w:pPr>
      <w:r w:rsidRPr="00D24C86">
        <w:rPr>
          <w:rFonts w:ascii="Arial" w:hAnsi="Arial" w:cs="Arial"/>
        </w:rPr>
        <w:t>Continued support at the Census Bureau through a toll</w:t>
      </w:r>
      <w:r w:rsidR="00E41F0D" w:rsidRPr="00D24C86">
        <w:rPr>
          <w:rFonts w:ascii="Arial" w:hAnsi="Arial" w:cs="Arial"/>
        </w:rPr>
        <w:t>-</w:t>
      </w:r>
      <w:r w:rsidRPr="00D24C86">
        <w:rPr>
          <w:rFonts w:ascii="Arial" w:hAnsi="Arial" w:cs="Arial"/>
        </w:rPr>
        <w:t>free number to answer any questions that arise</w:t>
      </w:r>
      <w:r w:rsidR="00E41F0D" w:rsidRPr="00D24C86">
        <w:rPr>
          <w:rFonts w:ascii="Arial" w:hAnsi="Arial" w:cs="Arial"/>
        </w:rPr>
        <w:t>;</w:t>
      </w:r>
    </w:p>
    <w:p w14:paraId="17B56DE0" w14:textId="77777777" w:rsidR="001A1D34" w:rsidRPr="00D24C86" w:rsidRDefault="001A1D34" w:rsidP="00BF2672">
      <w:pPr>
        <w:widowControl/>
        <w:numPr>
          <w:ilvl w:val="0"/>
          <w:numId w:val="9"/>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267"/>
        <w:rPr>
          <w:rFonts w:ascii="Arial" w:hAnsi="Arial" w:cs="Arial"/>
        </w:rPr>
      </w:pPr>
      <w:r w:rsidRPr="00D24C86">
        <w:rPr>
          <w:rFonts w:ascii="Arial" w:hAnsi="Arial" w:cs="Arial"/>
        </w:rPr>
        <w:t>Continuous conta</w:t>
      </w:r>
      <w:r w:rsidR="0053105A" w:rsidRPr="00D24C86">
        <w:rPr>
          <w:rFonts w:ascii="Arial" w:hAnsi="Arial" w:cs="Arial"/>
        </w:rPr>
        <w:t>ct with respondents through e</w:t>
      </w:r>
      <w:r w:rsidR="00E41F0D" w:rsidRPr="00D24C86">
        <w:rPr>
          <w:rFonts w:ascii="Arial" w:hAnsi="Arial" w:cs="Arial"/>
        </w:rPr>
        <w:t>-</w:t>
      </w:r>
      <w:r w:rsidR="0053105A" w:rsidRPr="00D24C86">
        <w:rPr>
          <w:rFonts w:ascii="Arial" w:hAnsi="Arial" w:cs="Arial"/>
        </w:rPr>
        <w:t xml:space="preserve">mail and paper </w:t>
      </w:r>
      <w:r w:rsidRPr="00D24C86">
        <w:rPr>
          <w:rFonts w:ascii="Arial" w:hAnsi="Arial" w:cs="Arial"/>
        </w:rPr>
        <w:t>mail (see the schedule for mailout and reminder notices</w:t>
      </w:r>
      <w:r w:rsidR="00E41F0D" w:rsidRPr="00D24C86">
        <w:rPr>
          <w:rFonts w:ascii="Arial" w:hAnsi="Arial" w:cs="Arial"/>
        </w:rPr>
        <w:t>,</w:t>
      </w:r>
      <w:r w:rsidRPr="00D24C86">
        <w:rPr>
          <w:rFonts w:ascii="Arial" w:hAnsi="Arial" w:cs="Arial"/>
        </w:rPr>
        <w:t xml:space="preserve"> above)</w:t>
      </w:r>
      <w:r w:rsidR="00E41F0D" w:rsidRPr="00D24C86">
        <w:rPr>
          <w:rFonts w:ascii="Arial" w:hAnsi="Arial" w:cs="Arial"/>
        </w:rPr>
        <w:t>; and</w:t>
      </w:r>
    </w:p>
    <w:p w14:paraId="2644FAA0" w14:textId="77777777" w:rsidR="001A1D34" w:rsidRPr="00D24C86" w:rsidRDefault="001A1D34" w:rsidP="00BF2672">
      <w:pPr>
        <w:widowControl/>
        <w:numPr>
          <w:ilvl w:val="0"/>
          <w:numId w:val="9"/>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267"/>
        <w:rPr>
          <w:rFonts w:ascii="Arial" w:hAnsi="Arial" w:cs="Arial"/>
        </w:rPr>
      </w:pPr>
      <w:r w:rsidRPr="00D24C86">
        <w:rPr>
          <w:rFonts w:ascii="Arial" w:hAnsi="Arial" w:cs="Arial"/>
        </w:rPr>
        <w:t>Call-back procedures that continue until data closeout in April/May of the following year.</w:t>
      </w:r>
    </w:p>
    <w:p w14:paraId="3F4F9435" w14:textId="77777777" w:rsidR="001A1D34" w:rsidRPr="0021770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highlight w:val="yellow"/>
        </w:rPr>
      </w:pPr>
    </w:p>
    <w:p w14:paraId="6AF5850D" w14:textId="28DB6991" w:rsidR="00944F21" w:rsidRDefault="00944F21"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r>
        <w:rPr>
          <w:rFonts w:ascii="Arial" w:hAnsi="Arial" w:cs="Arial"/>
        </w:rPr>
        <w:t>Additionally in 2015, in an effort to demonstrate to facilities how their data is used by policymakers and the public</w:t>
      </w:r>
      <w:r w:rsidR="00987E8F">
        <w:rPr>
          <w:rFonts w:ascii="Arial" w:hAnsi="Arial" w:cs="Arial"/>
        </w:rPr>
        <w:t xml:space="preserve">, the OJJDP-published bulletin: </w:t>
      </w:r>
      <w:r w:rsidR="00987E8F" w:rsidRPr="00987E8F">
        <w:rPr>
          <w:rFonts w:ascii="Arial" w:hAnsi="Arial" w:cs="Arial"/>
          <w:i/>
        </w:rPr>
        <w:t>Juveniles in Residential Placement, 2011</w:t>
      </w:r>
      <w:r w:rsidR="002B51D4">
        <w:rPr>
          <w:rFonts w:ascii="Arial" w:hAnsi="Arial" w:cs="Arial"/>
          <w:i/>
        </w:rPr>
        <w:t xml:space="preserve"> </w:t>
      </w:r>
      <w:r w:rsidR="002B51D4" w:rsidRPr="00314F85">
        <w:rPr>
          <w:rFonts w:ascii="Arial" w:hAnsi="Arial" w:cs="Arial"/>
        </w:rPr>
        <w:t>(see Attachment L)</w:t>
      </w:r>
      <w:r w:rsidR="00987E8F" w:rsidRPr="002B51D4">
        <w:rPr>
          <w:rFonts w:ascii="Arial" w:hAnsi="Arial" w:cs="Arial"/>
        </w:rPr>
        <w:t>,</w:t>
      </w:r>
      <w:r w:rsidR="00987E8F">
        <w:rPr>
          <w:rFonts w:ascii="Arial" w:hAnsi="Arial" w:cs="Arial"/>
        </w:rPr>
        <w:t xml:space="preserve"> was included in the October mailout of the CJRP instrument.  Staff at the Census reported that facilities may be more likely to respond if they are able to see the importance of their data in understanding national trends, and those respondents with confidentiality concerns may be reassured that their data is only reported in the aggregate.  </w:t>
      </w:r>
    </w:p>
    <w:p w14:paraId="67FE2EB8" w14:textId="77777777" w:rsidR="00944F21" w:rsidRDefault="00944F21"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p>
    <w:p w14:paraId="1D53315F" w14:textId="77777777" w:rsidR="001A1D34" w:rsidRPr="007E15D4" w:rsidRDefault="0053105A"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r w:rsidRPr="00987E8F">
        <w:rPr>
          <w:rFonts w:ascii="Arial" w:hAnsi="Arial" w:cs="Arial"/>
        </w:rPr>
        <w:t xml:space="preserve">OJJDP anticipates </w:t>
      </w:r>
      <w:r w:rsidR="00A87F71" w:rsidRPr="00987E8F">
        <w:rPr>
          <w:rFonts w:ascii="Arial" w:hAnsi="Arial" w:cs="Arial"/>
        </w:rPr>
        <w:t>this ongoing</w:t>
      </w:r>
      <w:r w:rsidRPr="00987E8F">
        <w:rPr>
          <w:rFonts w:ascii="Arial" w:hAnsi="Arial" w:cs="Arial"/>
        </w:rPr>
        <w:t xml:space="preserve"> effort </w:t>
      </w:r>
      <w:r w:rsidR="00E41F0D" w:rsidRPr="00987E8F">
        <w:rPr>
          <w:rFonts w:ascii="Arial" w:hAnsi="Arial" w:cs="Arial"/>
        </w:rPr>
        <w:t>to engage</w:t>
      </w:r>
      <w:r w:rsidRPr="00987E8F">
        <w:rPr>
          <w:rFonts w:ascii="Arial" w:hAnsi="Arial" w:cs="Arial"/>
        </w:rPr>
        <w:t xml:space="preserve"> respondent</w:t>
      </w:r>
      <w:r w:rsidR="00E41F0D" w:rsidRPr="00987E8F">
        <w:rPr>
          <w:rFonts w:ascii="Arial" w:hAnsi="Arial" w:cs="Arial"/>
        </w:rPr>
        <w:t>s</w:t>
      </w:r>
      <w:r w:rsidRPr="00987E8F">
        <w:rPr>
          <w:rFonts w:ascii="Arial" w:hAnsi="Arial" w:cs="Arial"/>
        </w:rPr>
        <w:t xml:space="preserve"> will </w:t>
      </w:r>
      <w:r w:rsidR="00A87F71" w:rsidRPr="00987E8F">
        <w:rPr>
          <w:rFonts w:ascii="Arial" w:hAnsi="Arial" w:cs="Arial"/>
        </w:rPr>
        <w:t xml:space="preserve">continue to </w:t>
      </w:r>
      <w:r w:rsidRPr="00987E8F">
        <w:rPr>
          <w:rFonts w:ascii="Arial" w:hAnsi="Arial" w:cs="Arial"/>
        </w:rPr>
        <w:t>yield positive outcomes.</w:t>
      </w:r>
      <w:r>
        <w:rPr>
          <w:rFonts w:ascii="Arial" w:hAnsi="Arial" w:cs="Arial"/>
        </w:rPr>
        <w:t xml:space="preserve"> </w:t>
      </w:r>
    </w:p>
    <w:p w14:paraId="1B99CBE7"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6300DD8" w14:textId="77777777" w:rsidR="001A1D34" w:rsidRPr="007E15D4" w:rsidRDefault="001A1D34"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hanging="360"/>
        <w:rPr>
          <w:rFonts w:ascii="Arial" w:hAnsi="Arial" w:cs="Arial"/>
        </w:rPr>
      </w:pPr>
      <w:r w:rsidRPr="007E15D4">
        <w:rPr>
          <w:rFonts w:ascii="Arial" w:hAnsi="Arial" w:cs="Arial"/>
          <w:b/>
          <w:bCs/>
        </w:rPr>
        <w:t>4.</w:t>
      </w:r>
      <w:r w:rsidRPr="007E15D4">
        <w:rPr>
          <w:rFonts w:ascii="Arial" w:hAnsi="Arial" w:cs="Arial"/>
          <w:b/>
          <w:bCs/>
        </w:rPr>
        <w:tab/>
        <w:t>Tests of Procedures</w:t>
      </w:r>
    </w:p>
    <w:p w14:paraId="2C9008C3"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CACECE5" w14:textId="77777777" w:rsidR="001A1D34" w:rsidRPr="00987E8F" w:rsidRDefault="001A1D34"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r w:rsidRPr="00987E8F">
        <w:rPr>
          <w:rFonts w:ascii="Arial" w:hAnsi="Arial" w:cs="Arial"/>
        </w:rPr>
        <w:t>The development of the CJRP followed a solid development design.</w:t>
      </w:r>
      <w:r w:rsidR="005D46D4" w:rsidRPr="00987E8F">
        <w:rPr>
          <w:rFonts w:ascii="Arial" w:hAnsi="Arial" w:cs="Arial"/>
        </w:rPr>
        <w:t xml:space="preserve"> </w:t>
      </w:r>
      <w:r w:rsidRPr="00987E8F">
        <w:rPr>
          <w:rFonts w:ascii="Arial" w:hAnsi="Arial" w:cs="Arial"/>
        </w:rPr>
        <w:t>The Center for Survey Methods Research at the Census Bureau began with semistructured exploratory interviews of 20 respondents.</w:t>
      </w:r>
      <w:r w:rsidR="005D46D4" w:rsidRPr="00987E8F">
        <w:rPr>
          <w:rFonts w:ascii="Arial" w:hAnsi="Arial" w:cs="Arial"/>
        </w:rPr>
        <w:t xml:space="preserve"> </w:t>
      </w:r>
      <w:r w:rsidRPr="00987E8F">
        <w:rPr>
          <w:rFonts w:ascii="Arial" w:hAnsi="Arial" w:cs="Arial"/>
        </w:rPr>
        <w:t>The respondents were varied based on size and type of facility.</w:t>
      </w:r>
      <w:r w:rsidR="005D46D4" w:rsidRPr="00987E8F">
        <w:rPr>
          <w:rFonts w:ascii="Arial" w:hAnsi="Arial" w:cs="Arial"/>
        </w:rPr>
        <w:t xml:space="preserve"> </w:t>
      </w:r>
      <w:r w:rsidRPr="00987E8F">
        <w:rPr>
          <w:rFonts w:ascii="Arial" w:hAnsi="Arial" w:cs="Arial"/>
        </w:rPr>
        <w:t>These interviews were designed to learn how respondents think about the population in their facilities and how they understand various important concepts OJJDP wishes to report on (for example, delinquent versus status offense).</w:t>
      </w:r>
      <w:r w:rsidR="005D46D4" w:rsidRPr="00987E8F">
        <w:rPr>
          <w:rFonts w:ascii="Arial" w:hAnsi="Arial" w:cs="Arial"/>
        </w:rPr>
        <w:t xml:space="preserve"> </w:t>
      </w:r>
    </w:p>
    <w:p w14:paraId="0108CEAF" w14:textId="77777777" w:rsidR="001A1D34" w:rsidRPr="00217704" w:rsidRDefault="001A1D34"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highlight w:val="yellow"/>
        </w:rPr>
      </w:pPr>
    </w:p>
    <w:p w14:paraId="49EDB99C" w14:textId="77777777" w:rsidR="001A1D34" w:rsidRPr="00987E8F" w:rsidRDefault="001A1D34"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r w:rsidRPr="00987E8F">
        <w:rPr>
          <w:rFonts w:ascii="Arial" w:hAnsi="Arial" w:cs="Arial"/>
        </w:rPr>
        <w:t>Results of these interviews informed the development of a test instrument</w:t>
      </w:r>
      <w:r w:rsidR="00E41F0D" w:rsidRPr="00987E8F">
        <w:rPr>
          <w:rFonts w:ascii="Arial" w:hAnsi="Arial" w:cs="Arial"/>
        </w:rPr>
        <w:t>,</w:t>
      </w:r>
      <w:r w:rsidRPr="00987E8F">
        <w:rPr>
          <w:rFonts w:ascii="Arial" w:hAnsi="Arial" w:cs="Arial"/>
        </w:rPr>
        <w:t xml:space="preserve"> which was reviewed and refined by OJJDP staff and a group of consultants.</w:t>
      </w:r>
      <w:r w:rsidR="005D46D4" w:rsidRPr="00987E8F">
        <w:rPr>
          <w:rFonts w:ascii="Arial" w:hAnsi="Arial" w:cs="Arial"/>
        </w:rPr>
        <w:t xml:space="preserve"> </w:t>
      </w:r>
      <w:r w:rsidRPr="00987E8F">
        <w:rPr>
          <w:rFonts w:ascii="Arial" w:hAnsi="Arial" w:cs="Arial"/>
        </w:rPr>
        <w:t xml:space="preserve">CSMR used the refined draft instrument to conduct multiple rounds </w:t>
      </w:r>
      <w:r w:rsidR="00E41F0D" w:rsidRPr="00987E8F">
        <w:rPr>
          <w:rFonts w:ascii="Arial" w:hAnsi="Arial" w:cs="Arial"/>
        </w:rPr>
        <w:t xml:space="preserve">of </w:t>
      </w:r>
      <w:r w:rsidRPr="00987E8F">
        <w:rPr>
          <w:rFonts w:ascii="Arial" w:hAnsi="Arial" w:cs="Arial"/>
        </w:rPr>
        <w:t>cognitive interviews with respondents.</w:t>
      </w:r>
      <w:r w:rsidR="005D46D4" w:rsidRPr="00987E8F">
        <w:rPr>
          <w:rFonts w:ascii="Arial" w:hAnsi="Arial" w:cs="Arial"/>
        </w:rPr>
        <w:t xml:space="preserve"> </w:t>
      </w:r>
      <w:r w:rsidRPr="00987E8F">
        <w:rPr>
          <w:rFonts w:ascii="Arial" w:hAnsi="Arial" w:cs="Arial"/>
        </w:rPr>
        <w:t>Based on these interviews, CSMR and OJJDP produced an instrument for pretesting.</w:t>
      </w:r>
      <w:r w:rsidR="005D46D4" w:rsidRPr="00987E8F">
        <w:rPr>
          <w:rFonts w:ascii="Arial" w:hAnsi="Arial" w:cs="Arial"/>
        </w:rPr>
        <w:t xml:space="preserve"> </w:t>
      </w:r>
      <w:r w:rsidRPr="00987E8F">
        <w:rPr>
          <w:rFonts w:ascii="Arial" w:hAnsi="Arial" w:cs="Arial"/>
        </w:rPr>
        <w:t>Using a reference date of October 30, 1996, the Governments Division of the Census Bureau conducted a pre-test of 400 facilities.</w:t>
      </w:r>
      <w:r w:rsidR="005D46D4" w:rsidRPr="00987E8F">
        <w:rPr>
          <w:rFonts w:ascii="Arial" w:hAnsi="Arial" w:cs="Arial"/>
        </w:rPr>
        <w:t xml:space="preserve"> </w:t>
      </w:r>
      <w:r w:rsidRPr="00987E8F">
        <w:rPr>
          <w:rFonts w:ascii="Arial" w:hAnsi="Arial" w:cs="Arial"/>
        </w:rPr>
        <w:t xml:space="preserve">This test included a small sample of facilities (96) that would receive the </w:t>
      </w:r>
      <w:r w:rsidR="00D448D7" w:rsidRPr="00987E8F">
        <w:rPr>
          <w:rFonts w:ascii="Arial" w:hAnsi="Arial" w:cs="Arial"/>
        </w:rPr>
        <w:t>Children in Custody (</w:t>
      </w:r>
      <w:r w:rsidRPr="00987E8F">
        <w:rPr>
          <w:rFonts w:ascii="Arial" w:hAnsi="Arial" w:cs="Arial"/>
        </w:rPr>
        <w:t>CIC</w:t>
      </w:r>
      <w:r w:rsidR="00D448D7" w:rsidRPr="00987E8F">
        <w:rPr>
          <w:rFonts w:ascii="Arial" w:hAnsi="Arial" w:cs="Arial"/>
        </w:rPr>
        <w:t>)</w:t>
      </w:r>
      <w:r w:rsidRPr="00987E8F">
        <w:rPr>
          <w:rFonts w:ascii="Arial" w:hAnsi="Arial" w:cs="Arial"/>
        </w:rPr>
        <w:t xml:space="preserve"> form so that CSMR could compare the results of these two tests to more accurately judge how the CJRP form </w:t>
      </w:r>
      <w:r w:rsidRPr="00987E8F">
        <w:rPr>
          <w:rFonts w:ascii="Arial" w:hAnsi="Arial" w:cs="Arial"/>
        </w:rPr>
        <w:lastRenderedPageBreak/>
        <w:t xml:space="preserve">performed compared </w:t>
      </w:r>
      <w:r w:rsidR="00E41F0D" w:rsidRPr="00987E8F">
        <w:rPr>
          <w:rFonts w:ascii="Arial" w:hAnsi="Arial" w:cs="Arial"/>
        </w:rPr>
        <w:t>with</w:t>
      </w:r>
      <w:r w:rsidRPr="00987E8F">
        <w:rPr>
          <w:rFonts w:ascii="Arial" w:hAnsi="Arial" w:cs="Arial"/>
        </w:rPr>
        <w:t xml:space="preserve"> the CIC.</w:t>
      </w:r>
      <w:r w:rsidR="005D46D4" w:rsidRPr="00987E8F">
        <w:rPr>
          <w:rFonts w:ascii="Arial" w:hAnsi="Arial" w:cs="Arial"/>
        </w:rPr>
        <w:t xml:space="preserve"> </w:t>
      </w:r>
      <w:r w:rsidRPr="00987E8F">
        <w:rPr>
          <w:rFonts w:ascii="Arial" w:hAnsi="Arial" w:cs="Arial"/>
        </w:rPr>
        <w:t xml:space="preserve">Statisticians at the Center for Survey Methods Research (CSMR) at the Census Bureau analyzed the data and </w:t>
      </w:r>
      <w:r w:rsidR="00D448D7" w:rsidRPr="00987E8F">
        <w:rPr>
          <w:rFonts w:ascii="Arial" w:hAnsi="Arial" w:cs="Arial"/>
        </w:rPr>
        <w:t xml:space="preserve">submitted </w:t>
      </w:r>
      <w:r w:rsidRPr="00987E8F">
        <w:rPr>
          <w:rFonts w:ascii="Arial" w:hAnsi="Arial" w:cs="Arial"/>
        </w:rPr>
        <w:t>a report to OJJDP.</w:t>
      </w:r>
    </w:p>
    <w:p w14:paraId="3FF66BB1" w14:textId="77777777" w:rsidR="001A1D34" w:rsidRPr="00217704" w:rsidRDefault="001A1D34"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highlight w:val="yellow"/>
        </w:rPr>
      </w:pPr>
    </w:p>
    <w:p w14:paraId="6B8E3852" w14:textId="08916642" w:rsidR="001A1D34" w:rsidRPr="007E15D4" w:rsidRDefault="001A1D34"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color w:val="FF0000"/>
        </w:rPr>
      </w:pPr>
      <w:r w:rsidRPr="00987E8F">
        <w:rPr>
          <w:rFonts w:ascii="Arial" w:hAnsi="Arial" w:cs="Arial"/>
        </w:rPr>
        <w:t>Since the first full administration of the CJRP in 1997, OJJDP has worked with the Census Bureau to establish and maintain appropriate statistical procedures for the data files.</w:t>
      </w:r>
      <w:r w:rsidR="005D46D4" w:rsidRPr="00987E8F">
        <w:rPr>
          <w:rFonts w:ascii="Arial" w:hAnsi="Arial" w:cs="Arial"/>
        </w:rPr>
        <w:t xml:space="preserve"> </w:t>
      </w:r>
      <w:r w:rsidRPr="00987E8F">
        <w:rPr>
          <w:rFonts w:ascii="Arial" w:hAnsi="Arial" w:cs="Arial"/>
        </w:rPr>
        <w:t>As part of the normal procedures for each CJRP file, the Economic Statistical Methods and Programming Division (ESMPD) of the Census Bureau analyze</w:t>
      </w:r>
      <w:r w:rsidR="00334897" w:rsidRPr="00987E8F">
        <w:rPr>
          <w:rFonts w:ascii="Arial" w:hAnsi="Arial" w:cs="Arial"/>
        </w:rPr>
        <w:t>s</w:t>
      </w:r>
      <w:r w:rsidRPr="00987E8F">
        <w:rPr>
          <w:rFonts w:ascii="Arial" w:hAnsi="Arial" w:cs="Arial"/>
        </w:rPr>
        <w:t xml:space="preserve"> the quality of the data and develop</w:t>
      </w:r>
      <w:r w:rsidR="00334897" w:rsidRPr="00987E8F">
        <w:rPr>
          <w:rFonts w:ascii="Arial" w:hAnsi="Arial" w:cs="Arial"/>
        </w:rPr>
        <w:t>s</w:t>
      </w:r>
      <w:r w:rsidRPr="00987E8F">
        <w:rPr>
          <w:rFonts w:ascii="Arial" w:hAnsi="Arial" w:cs="Arial"/>
        </w:rPr>
        <w:t xml:space="preserve"> methods for imputing for facility </w:t>
      </w:r>
      <w:r w:rsidRPr="009C395E">
        <w:rPr>
          <w:rFonts w:ascii="Arial" w:hAnsi="Arial" w:cs="Arial"/>
        </w:rPr>
        <w:t>nonresponse and item nonresponse.</w:t>
      </w:r>
      <w:r w:rsidR="005D46D4" w:rsidRPr="009C395E">
        <w:rPr>
          <w:rFonts w:ascii="Arial" w:hAnsi="Arial" w:cs="Arial"/>
        </w:rPr>
        <w:t xml:space="preserve"> </w:t>
      </w:r>
      <w:r w:rsidRPr="009C395E">
        <w:rPr>
          <w:rFonts w:ascii="Arial" w:hAnsi="Arial" w:cs="Arial"/>
        </w:rPr>
        <w:t>ESMPD provides a detailed report for each file.</w:t>
      </w:r>
      <w:r w:rsidR="005D46D4" w:rsidRPr="009C395E">
        <w:rPr>
          <w:rFonts w:ascii="Arial" w:hAnsi="Arial" w:cs="Arial"/>
        </w:rPr>
        <w:t xml:space="preserve"> </w:t>
      </w:r>
      <w:r w:rsidRPr="009C395E">
        <w:rPr>
          <w:rFonts w:ascii="Arial" w:hAnsi="Arial" w:cs="Arial"/>
        </w:rPr>
        <w:t xml:space="preserve">This report demonstrates the quality of the data collection efforts and the procedures the </w:t>
      </w:r>
      <w:r w:rsidR="00AC7C99" w:rsidRPr="009C395E">
        <w:rPr>
          <w:rFonts w:ascii="Arial" w:hAnsi="Arial" w:cs="Arial"/>
        </w:rPr>
        <w:t xml:space="preserve">Economic Reimbursable Surveys </w:t>
      </w:r>
      <w:r w:rsidRPr="009C395E">
        <w:rPr>
          <w:rFonts w:ascii="Arial" w:hAnsi="Arial" w:cs="Arial"/>
        </w:rPr>
        <w:t>Division uses to collect the CJRP data.</w:t>
      </w:r>
      <w:r w:rsidR="005D46D4" w:rsidRPr="009C395E">
        <w:rPr>
          <w:rFonts w:ascii="Arial" w:hAnsi="Arial" w:cs="Arial"/>
        </w:rPr>
        <w:t xml:space="preserve"> </w:t>
      </w:r>
      <w:r w:rsidR="00B60A28" w:rsidRPr="009C395E">
        <w:rPr>
          <w:rFonts w:ascii="Arial" w:hAnsi="Arial" w:cs="Arial"/>
        </w:rPr>
        <w:t xml:space="preserve">A complete Imputation report for the </w:t>
      </w:r>
      <w:r w:rsidR="00AC7C99" w:rsidRPr="009C395E">
        <w:rPr>
          <w:rFonts w:ascii="Arial" w:hAnsi="Arial" w:cs="Arial"/>
        </w:rPr>
        <w:t xml:space="preserve">2013 </w:t>
      </w:r>
      <w:r w:rsidR="00B60A28" w:rsidRPr="009C395E">
        <w:rPr>
          <w:rFonts w:ascii="Arial" w:hAnsi="Arial" w:cs="Arial"/>
        </w:rPr>
        <w:t xml:space="preserve">CJRP is </w:t>
      </w:r>
      <w:r w:rsidR="00987E8F" w:rsidRPr="009C395E">
        <w:rPr>
          <w:rFonts w:ascii="Arial" w:hAnsi="Arial" w:cs="Arial"/>
        </w:rPr>
        <w:t xml:space="preserve">available in Appendix </w:t>
      </w:r>
      <w:r w:rsidR="002B51D4" w:rsidRPr="009C395E">
        <w:rPr>
          <w:rFonts w:ascii="Arial" w:hAnsi="Arial" w:cs="Arial"/>
        </w:rPr>
        <w:t>J</w:t>
      </w:r>
      <w:r w:rsidR="00B60A28" w:rsidRPr="009C395E">
        <w:rPr>
          <w:rFonts w:ascii="Arial" w:hAnsi="Arial" w:cs="Arial"/>
        </w:rPr>
        <w:t>.</w:t>
      </w:r>
      <w:r w:rsidR="00B60A28">
        <w:rPr>
          <w:rFonts w:ascii="Arial" w:hAnsi="Arial" w:cs="Arial"/>
        </w:rPr>
        <w:t xml:space="preserve"> </w:t>
      </w:r>
    </w:p>
    <w:p w14:paraId="4A138585"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rPr>
      </w:pPr>
    </w:p>
    <w:p w14:paraId="69F61029" w14:textId="77777777" w:rsidR="001A1D34" w:rsidRPr="00BF2672" w:rsidRDefault="001A1D34" w:rsidP="00BF2672">
      <w:pPr>
        <w:ind w:left="907" w:hanging="360"/>
        <w:rPr>
          <w:rFonts w:ascii="Arial" w:hAnsi="Arial" w:cs="Arial"/>
        </w:rPr>
      </w:pPr>
      <w:r w:rsidRPr="00BF2672">
        <w:rPr>
          <w:rFonts w:ascii="Arial" w:hAnsi="Arial" w:cs="Arial"/>
          <w:b/>
        </w:rPr>
        <w:t>5.</w:t>
      </w:r>
      <w:r w:rsidRPr="00BF2672">
        <w:rPr>
          <w:rFonts w:ascii="Arial" w:hAnsi="Arial" w:cs="Arial"/>
          <w:b/>
        </w:rPr>
        <w:tab/>
        <w:t>Statistical Consultants</w:t>
      </w:r>
    </w:p>
    <w:p w14:paraId="1FD6F4B9" w14:textId="77777777" w:rsidR="001A1D34" w:rsidRPr="007E15D4" w:rsidRDefault="001A1D34" w:rsidP="001A1D34">
      <w:pPr>
        <w:rPr>
          <w:rFonts w:ascii="Arial" w:hAnsi="Arial" w:cs="Arial"/>
        </w:rPr>
      </w:pPr>
    </w:p>
    <w:p w14:paraId="14773267" w14:textId="683D4C7D" w:rsidR="001A1D34" w:rsidRPr="007E15D4" w:rsidRDefault="001A1D34" w:rsidP="00BF2672">
      <w:pPr>
        <w:ind w:left="907"/>
        <w:rPr>
          <w:rFonts w:ascii="Arial" w:hAnsi="Arial" w:cs="Arial"/>
        </w:rPr>
      </w:pPr>
      <w:r w:rsidRPr="007E15D4">
        <w:rPr>
          <w:rFonts w:ascii="Arial" w:hAnsi="Arial" w:cs="Arial"/>
        </w:rPr>
        <w:t xml:space="preserve">Presently, OJJDP funds an Interagency Agreement </w:t>
      </w:r>
      <w:r w:rsidR="00334897">
        <w:rPr>
          <w:rFonts w:ascii="Arial" w:hAnsi="Arial" w:cs="Arial"/>
        </w:rPr>
        <w:t xml:space="preserve">(IAA) </w:t>
      </w:r>
      <w:r w:rsidRPr="007E15D4">
        <w:rPr>
          <w:rFonts w:ascii="Arial" w:hAnsi="Arial" w:cs="Arial"/>
        </w:rPr>
        <w:t xml:space="preserve">with the Governments Division </w:t>
      </w:r>
      <w:r w:rsidR="00334897">
        <w:rPr>
          <w:rFonts w:ascii="Arial" w:hAnsi="Arial" w:cs="Arial"/>
        </w:rPr>
        <w:t>of</w:t>
      </w:r>
      <w:r w:rsidR="00334897" w:rsidRPr="007E15D4">
        <w:rPr>
          <w:rFonts w:ascii="Arial" w:hAnsi="Arial" w:cs="Arial"/>
        </w:rPr>
        <w:t xml:space="preserve"> </w:t>
      </w:r>
      <w:r w:rsidRPr="007E15D4">
        <w:rPr>
          <w:rFonts w:ascii="Arial" w:hAnsi="Arial" w:cs="Arial"/>
        </w:rPr>
        <w:t>the Census Bureau to perform data collection and to maintain the data file and address lists.</w:t>
      </w:r>
      <w:r w:rsidR="005D46D4">
        <w:rPr>
          <w:rFonts w:ascii="Arial" w:hAnsi="Arial" w:cs="Arial"/>
        </w:rPr>
        <w:t xml:space="preserve"> </w:t>
      </w:r>
      <w:r w:rsidRPr="007E15D4">
        <w:rPr>
          <w:rFonts w:ascii="Arial" w:hAnsi="Arial" w:cs="Arial"/>
        </w:rPr>
        <w:t xml:space="preserve">This </w:t>
      </w:r>
      <w:r w:rsidRPr="00BF2672">
        <w:rPr>
          <w:rFonts w:ascii="Arial" w:hAnsi="Arial" w:cs="Arial"/>
        </w:rPr>
        <w:t>IAA</w:t>
      </w:r>
      <w:r w:rsidRPr="007E15D4">
        <w:rPr>
          <w:rFonts w:ascii="Arial" w:hAnsi="Arial" w:cs="Arial"/>
        </w:rPr>
        <w:t xml:space="preserve"> also funds the imputation activity (ESMPD) related to the CJRP file.</w:t>
      </w:r>
      <w:r w:rsidR="00AE2FB6">
        <w:rPr>
          <w:rFonts w:ascii="Arial" w:hAnsi="Arial" w:cs="Arial"/>
        </w:rPr>
        <w:t xml:space="preserve"> OJJDP funds a</w:t>
      </w:r>
      <w:r w:rsidR="00314F85">
        <w:rPr>
          <w:rFonts w:ascii="Arial" w:hAnsi="Arial" w:cs="Arial"/>
        </w:rPr>
        <w:t xml:space="preserve"> competitive cooperative agreement </w:t>
      </w:r>
      <w:r w:rsidR="00AE2FB6">
        <w:rPr>
          <w:rFonts w:ascii="Arial" w:hAnsi="Arial" w:cs="Arial"/>
        </w:rPr>
        <w:t xml:space="preserve">with the National Center of Juvenile Justice to host and maintain the statistical briefing book, and </w:t>
      </w:r>
      <w:r w:rsidR="00612CB7">
        <w:rPr>
          <w:rFonts w:ascii="Arial" w:hAnsi="Arial" w:cs="Arial"/>
        </w:rPr>
        <w:t xml:space="preserve">funds an evaluation management contract with CSR, Incorporated. </w:t>
      </w:r>
    </w:p>
    <w:p w14:paraId="3BD5610D" w14:textId="77777777" w:rsidR="001A1D34" w:rsidRPr="007E15D4" w:rsidRDefault="001A1D34" w:rsidP="00BF2672">
      <w:pPr>
        <w:ind w:left="907"/>
        <w:rPr>
          <w:rFonts w:ascii="Arial" w:hAnsi="Arial" w:cs="Arial"/>
        </w:rPr>
      </w:pPr>
    </w:p>
    <w:p w14:paraId="03F8FC14" w14:textId="77777777" w:rsidR="001A1D34" w:rsidRPr="00D24C86" w:rsidRDefault="001A1D34" w:rsidP="00BF2672">
      <w:pPr>
        <w:ind w:left="907"/>
        <w:rPr>
          <w:rFonts w:ascii="Arial" w:hAnsi="Arial" w:cs="Arial"/>
          <w:i/>
        </w:rPr>
      </w:pPr>
      <w:r w:rsidRPr="00D24C86">
        <w:rPr>
          <w:rFonts w:ascii="Arial" w:hAnsi="Arial" w:cs="Arial"/>
          <w:i/>
        </w:rPr>
        <w:t>Relevant Contacts:</w:t>
      </w:r>
      <w:r w:rsidR="005D46D4" w:rsidRPr="00D24C86">
        <w:rPr>
          <w:rFonts w:ascii="Arial" w:hAnsi="Arial" w:cs="Arial"/>
          <w:i/>
        </w:rPr>
        <w:t xml:space="preserve"> </w:t>
      </w:r>
      <w:r w:rsidRPr="00D24C86">
        <w:rPr>
          <w:rFonts w:ascii="Arial" w:hAnsi="Arial" w:cs="Arial"/>
          <w:i/>
        </w:rPr>
        <w:tab/>
      </w:r>
    </w:p>
    <w:p w14:paraId="01EB4244" w14:textId="77777777" w:rsidR="001A1D34" w:rsidRPr="00D24C86" w:rsidRDefault="001A1D34" w:rsidP="00BF2672">
      <w:pPr>
        <w:ind w:left="907"/>
        <w:rPr>
          <w:rFonts w:ascii="Arial" w:hAnsi="Arial" w:cs="Arial"/>
        </w:rPr>
      </w:pPr>
    </w:p>
    <w:p w14:paraId="3959EA9E" w14:textId="12AC4F4C" w:rsidR="005A6DA5" w:rsidRPr="00D24C86" w:rsidRDefault="005A6DA5" w:rsidP="005A6DA5">
      <w:pPr>
        <w:rPr>
          <w:rFonts w:ascii="Arial" w:hAnsi="Arial" w:cs="Arial"/>
        </w:rPr>
      </w:pPr>
      <w:r w:rsidRPr="00D24C86">
        <w:rPr>
          <w:rFonts w:ascii="Verdana" w:hAnsi="Verdana"/>
          <w:sz w:val="20"/>
          <w:szCs w:val="20"/>
        </w:rPr>
        <w:tab/>
      </w:r>
      <w:r w:rsidR="00314F85">
        <w:rPr>
          <w:rFonts w:ascii="Verdana" w:hAnsi="Verdana"/>
          <w:sz w:val="20"/>
          <w:szCs w:val="20"/>
        </w:rPr>
        <w:tab/>
      </w:r>
      <w:r w:rsidR="0087040A" w:rsidRPr="00D24C86">
        <w:rPr>
          <w:rFonts w:ascii="Arial" w:hAnsi="Arial" w:cs="Arial"/>
        </w:rPr>
        <w:t>Nicole Adolph</w:t>
      </w:r>
    </w:p>
    <w:p w14:paraId="498A86EB" w14:textId="1BF450BA" w:rsidR="005A6DA5" w:rsidRPr="00D24C86" w:rsidRDefault="005A6DA5" w:rsidP="005A6DA5">
      <w:pPr>
        <w:rPr>
          <w:rFonts w:ascii="Arial" w:hAnsi="Arial" w:cs="Arial"/>
        </w:rPr>
      </w:pPr>
      <w:r w:rsidRPr="00D24C86">
        <w:rPr>
          <w:rFonts w:ascii="Arial" w:hAnsi="Arial" w:cs="Arial"/>
        </w:rPr>
        <w:tab/>
      </w:r>
      <w:r w:rsidR="00314F85">
        <w:rPr>
          <w:rFonts w:ascii="Arial" w:hAnsi="Arial" w:cs="Arial"/>
        </w:rPr>
        <w:tab/>
      </w:r>
      <w:r w:rsidRPr="00D24C86">
        <w:rPr>
          <w:rFonts w:ascii="Arial" w:hAnsi="Arial" w:cs="Arial"/>
        </w:rPr>
        <w:t>Chief, Criminal Justice Statistics Branch</w:t>
      </w:r>
    </w:p>
    <w:p w14:paraId="6266B5D8" w14:textId="776AE20F" w:rsidR="005A6DA5" w:rsidRPr="00D24C86" w:rsidRDefault="005A6DA5" w:rsidP="005A6DA5">
      <w:pPr>
        <w:rPr>
          <w:rFonts w:ascii="Arial" w:hAnsi="Arial" w:cs="Arial"/>
        </w:rPr>
      </w:pPr>
      <w:r w:rsidRPr="00D24C86">
        <w:rPr>
          <w:rFonts w:ascii="Arial" w:hAnsi="Arial" w:cs="Arial"/>
        </w:rPr>
        <w:tab/>
      </w:r>
      <w:r w:rsidR="00314F85">
        <w:rPr>
          <w:rFonts w:ascii="Arial" w:hAnsi="Arial" w:cs="Arial"/>
        </w:rPr>
        <w:tab/>
      </w:r>
      <w:r w:rsidR="0087040A" w:rsidRPr="00D24C86">
        <w:rPr>
          <w:rFonts w:ascii="Arial" w:hAnsi="Arial" w:cs="Arial"/>
        </w:rPr>
        <w:t xml:space="preserve">Economic Reimbursable Surveys </w:t>
      </w:r>
      <w:r w:rsidRPr="00D24C86">
        <w:rPr>
          <w:rFonts w:ascii="Arial" w:hAnsi="Arial" w:cs="Arial"/>
        </w:rPr>
        <w:t>Division</w:t>
      </w:r>
    </w:p>
    <w:p w14:paraId="195AFC75" w14:textId="036673AB" w:rsidR="005A6DA5" w:rsidRPr="00D24C86" w:rsidRDefault="005A6DA5" w:rsidP="005A6DA5">
      <w:pPr>
        <w:rPr>
          <w:rFonts w:ascii="Arial" w:hAnsi="Arial" w:cs="Arial"/>
        </w:rPr>
      </w:pPr>
      <w:r w:rsidRPr="00D24C86">
        <w:rPr>
          <w:rFonts w:ascii="Arial" w:hAnsi="Arial" w:cs="Arial"/>
        </w:rPr>
        <w:tab/>
      </w:r>
      <w:r w:rsidR="00314F85">
        <w:rPr>
          <w:rFonts w:ascii="Arial" w:hAnsi="Arial" w:cs="Arial"/>
        </w:rPr>
        <w:tab/>
      </w:r>
      <w:r w:rsidRPr="00D24C86">
        <w:rPr>
          <w:rFonts w:ascii="Arial" w:hAnsi="Arial" w:cs="Arial"/>
        </w:rPr>
        <w:t>US Census Bureau</w:t>
      </w:r>
    </w:p>
    <w:p w14:paraId="5293D7F0" w14:textId="77777777" w:rsidR="005A6DA5" w:rsidRPr="00D24C86" w:rsidRDefault="005A6DA5" w:rsidP="005A6DA5">
      <w:pPr>
        <w:rPr>
          <w:rFonts w:ascii="Arial" w:hAnsi="Arial" w:cs="Arial"/>
        </w:rPr>
      </w:pPr>
      <w:r w:rsidRPr="00D24C86">
        <w:rPr>
          <w:rFonts w:ascii="Arial" w:hAnsi="Arial" w:cs="Arial"/>
        </w:rPr>
        <w:t> </w:t>
      </w:r>
    </w:p>
    <w:p w14:paraId="0CCFFE50" w14:textId="0C702517" w:rsidR="005A6DA5" w:rsidRPr="00D24C86" w:rsidRDefault="005A6DA5" w:rsidP="005A6DA5">
      <w:pPr>
        <w:rPr>
          <w:rFonts w:ascii="Arial" w:hAnsi="Arial" w:cs="Arial"/>
        </w:rPr>
      </w:pPr>
      <w:r w:rsidRPr="00D24C86">
        <w:rPr>
          <w:rFonts w:ascii="Arial" w:hAnsi="Arial" w:cs="Arial"/>
        </w:rPr>
        <w:tab/>
      </w:r>
      <w:r w:rsidR="00314F85">
        <w:rPr>
          <w:rFonts w:ascii="Arial" w:hAnsi="Arial" w:cs="Arial"/>
        </w:rPr>
        <w:tab/>
      </w:r>
      <w:r w:rsidRPr="00D24C86">
        <w:rPr>
          <w:rFonts w:ascii="Arial" w:hAnsi="Arial" w:cs="Arial"/>
        </w:rPr>
        <w:t>Crecilla Scott</w:t>
      </w:r>
    </w:p>
    <w:p w14:paraId="225BFAA9" w14:textId="454B9F26" w:rsidR="005A6DA5" w:rsidRPr="00D24C86" w:rsidRDefault="005A6DA5" w:rsidP="005A6DA5">
      <w:pPr>
        <w:rPr>
          <w:rFonts w:ascii="Arial" w:hAnsi="Arial" w:cs="Arial"/>
        </w:rPr>
      </w:pPr>
      <w:r w:rsidRPr="00D24C86">
        <w:rPr>
          <w:rFonts w:ascii="Arial" w:hAnsi="Arial" w:cs="Arial"/>
        </w:rPr>
        <w:tab/>
      </w:r>
      <w:r w:rsidR="00314F85">
        <w:rPr>
          <w:rFonts w:ascii="Arial" w:hAnsi="Arial" w:cs="Arial"/>
        </w:rPr>
        <w:tab/>
      </w:r>
      <w:r w:rsidRPr="00D24C86">
        <w:rPr>
          <w:rFonts w:ascii="Arial" w:hAnsi="Arial" w:cs="Arial"/>
        </w:rPr>
        <w:t>Supervisory Statistician, Criminal Justice Statistics Branch</w:t>
      </w:r>
    </w:p>
    <w:p w14:paraId="3DABF6B1" w14:textId="5A6F5647" w:rsidR="005A6DA5" w:rsidRPr="00D24C86" w:rsidRDefault="005A6DA5" w:rsidP="005A6DA5">
      <w:pPr>
        <w:rPr>
          <w:rFonts w:ascii="Arial" w:hAnsi="Arial" w:cs="Arial"/>
        </w:rPr>
      </w:pPr>
      <w:r w:rsidRPr="00D24C86">
        <w:rPr>
          <w:rFonts w:ascii="Arial" w:hAnsi="Arial" w:cs="Arial"/>
        </w:rPr>
        <w:tab/>
      </w:r>
      <w:r w:rsidR="00314F85">
        <w:rPr>
          <w:rFonts w:ascii="Arial" w:hAnsi="Arial" w:cs="Arial"/>
        </w:rPr>
        <w:tab/>
      </w:r>
      <w:r w:rsidR="0087040A" w:rsidRPr="00D24C86">
        <w:rPr>
          <w:rFonts w:ascii="Arial" w:hAnsi="Arial" w:cs="Arial"/>
        </w:rPr>
        <w:t xml:space="preserve">Economic Reimbursable Surveys </w:t>
      </w:r>
      <w:r w:rsidRPr="00D24C86">
        <w:rPr>
          <w:rFonts w:ascii="Arial" w:hAnsi="Arial" w:cs="Arial"/>
        </w:rPr>
        <w:t>Division</w:t>
      </w:r>
    </w:p>
    <w:p w14:paraId="0923C137" w14:textId="0EFC24FB" w:rsidR="005A6DA5" w:rsidRPr="00D24C86" w:rsidRDefault="005A6DA5" w:rsidP="005A6DA5">
      <w:pPr>
        <w:rPr>
          <w:rFonts w:ascii="Arial" w:hAnsi="Arial" w:cs="Arial"/>
        </w:rPr>
      </w:pPr>
      <w:r w:rsidRPr="00D24C86">
        <w:rPr>
          <w:rFonts w:ascii="Arial" w:hAnsi="Arial" w:cs="Arial"/>
        </w:rPr>
        <w:t> </w:t>
      </w:r>
      <w:r w:rsidRPr="00D24C86">
        <w:rPr>
          <w:rFonts w:ascii="Arial" w:hAnsi="Arial" w:cs="Arial"/>
        </w:rPr>
        <w:tab/>
      </w:r>
      <w:r w:rsidR="00314F85">
        <w:rPr>
          <w:rFonts w:ascii="Arial" w:hAnsi="Arial" w:cs="Arial"/>
        </w:rPr>
        <w:tab/>
      </w:r>
      <w:r w:rsidRPr="00D24C86">
        <w:rPr>
          <w:rFonts w:ascii="Arial" w:hAnsi="Arial" w:cs="Arial"/>
        </w:rPr>
        <w:t>US Census Bureau</w:t>
      </w:r>
    </w:p>
    <w:p w14:paraId="3BB81773" w14:textId="77777777" w:rsidR="005A6DA5" w:rsidRPr="00D24C86" w:rsidRDefault="00AE2FB6" w:rsidP="005A6DA5">
      <w:pPr>
        <w:rPr>
          <w:rFonts w:ascii="Arial" w:hAnsi="Arial" w:cs="Arial"/>
        </w:rPr>
      </w:pPr>
      <w:r w:rsidRPr="00D24C86">
        <w:rPr>
          <w:rFonts w:ascii="Arial" w:hAnsi="Arial" w:cs="Arial"/>
        </w:rPr>
        <w:tab/>
      </w:r>
    </w:p>
    <w:p w14:paraId="206860A9" w14:textId="7C4DD34E" w:rsidR="00AE2FB6" w:rsidRPr="00D24C86" w:rsidRDefault="00AE2FB6" w:rsidP="005A6DA5">
      <w:pPr>
        <w:rPr>
          <w:rFonts w:ascii="Arial" w:hAnsi="Arial" w:cs="Arial"/>
        </w:rPr>
      </w:pPr>
      <w:r w:rsidRPr="00D24C86">
        <w:rPr>
          <w:rFonts w:ascii="Arial" w:hAnsi="Arial" w:cs="Arial"/>
        </w:rPr>
        <w:tab/>
      </w:r>
      <w:r w:rsidR="00314F85">
        <w:rPr>
          <w:rFonts w:ascii="Arial" w:hAnsi="Arial" w:cs="Arial"/>
        </w:rPr>
        <w:tab/>
      </w:r>
      <w:r w:rsidR="0087040A" w:rsidRPr="00D24C86">
        <w:rPr>
          <w:rFonts w:ascii="Arial" w:hAnsi="Arial" w:cs="Arial"/>
        </w:rPr>
        <w:t>Krystal Jimerson</w:t>
      </w:r>
    </w:p>
    <w:p w14:paraId="5F50EA9D" w14:textId="3997930E" w:rsidR="00AE2FB6" w:rsidRPr="00D24C86" w:rsidRDefault="00AE2FB6" w:rsidP="00AE2FB6">
      <w:pPr>
        <w:rPr>
          <w:rFonts w:ascii="Arial" w:hAnsi="Arial" w:cs="Arial"/>
        </w:rPr>
      </w:pPr>
      <w:r w:rsidRPr="00D24C86">
        <w:rPr>
          <w:rFonts w:ascii="Arial" w:hAnsi="Arial" w:cs="Arial"/>
        </w:rPr>
        <w:tab/>
      </w:r>
      <w:r w:rsidR="00314F85">
        <w:rPr>
          <w:rFonts w:ascii="Arial" w:hAnsi="Arial" w:cs="Arial"/>
        </w:rPr>
        <w:tab/>
      </w:r>
      <w:r w:rsidRPr="00D24C86">
        <w:rPr>
          <w:rFonts w:ascii="Arial" w:hAnsi="Arial" w:cs="Arial"/>
        </w:rPr>
        <w:t>Statistician, Criminal Justice Statistics Branch</w:t>
      </w:r>
    </w:p>
    <w:p w14:paraId="3E458438" w14:textId="50B05EA8" w:rsidR="00AE2FB6" w:rsidRPr="00D24C86" w:rsidRDefault="00AE2FB6" w:rsidP="00AE2FB6">
      <w:pPr>
        <w:rPr>
          <w:rFonts w:ascii="Arial" w:hAnsi="Arial" w:cs="Arial"/>
        </w:rPr>
      </w:pPr>
      <w:r w:rsidRPr="00D24C86">
        <w:rPr>
          <w:rFonts w:ascii="Arial" w:hAnsi="Arial" w:cs="Arial"/>
        </w:rPr>
        <w:tab/>
      </w:r>
      <w:r w:rsidR="00314F85">
        <w:rPr>
          <w:rFonts w:ascii="Arial" w:hAnsi="Arial" w:cs="Arial"/>
        </w:rPr>
        <w:tab/>
      </w:r>
      <w:r w:rsidR="0087040A" w:rsidRPr="00D24C86">
        <w:rPr>
          <w:rFonts w:ascii="Arial" w:hAnsi="Arial" w:cs="Arial"/>
        </w:rPr>
        <w:t xml:space="preserve">Economic Reimbursable Surveys </w:t>
      </w:r>
      <w:r w:rsidRPr="00D24C86">
        <w:rPr>
          <w:rFonts w:ascii="Arial" w:hAnsi="Arial" w:cs="Arial"/>
        </w:rPr>
        <w:t>Division</w:t>
      </w:r>
    </w:p>
    <w:p w14:paraId="0BEE2380" w14:textId="70A41257" w:rsidR="00AE2FB6" w:rsidRPr="00D24C86" w:rsidRDefault="00AE2FB6" w:rsidP="00AE2FB6">
      <w:pPr>
        <w:rPr>
          <w:rFonts w:ascii="Arial" w:hAnsi="Arial" w:cs="Arial"/>
        </w:rPr>
      </w:pPr>
      <w:r w:rsidRPr="00D24C86">
        <w:rPr>
          <w:rFonts w:ascii="Arial" w:hAnsi="Arial" w:cs="Arial"/>
        </w:rPr>
        <w:t> </w:t>
      </w:r>
      <w:r w:rsidRPr="00D24C86">
        <w:rPr>
          <w:rFonts w:ascii="Arial" w:hAnsi="Arial" w:cs="Arial"/>
        </w:rPr>
        <w:tab/>
      </w:r>
      <w:r w:rsidR="00314F85">
        <w:rPr>
          <w:rFonts w:ascii="Arial" w:hAnsi="Arial" w:cs="Arial"/>
        </w:rPr>
        <w:tab/>
      </w:r>
      <w:r w:rsidRPr="00D24C86">
        <w:rPr>
          <w:rFonts w:ascii="Arial" w:hAnsi="Arial" w:cs="Arial"/>
        </w:rPr>
        <w:t>US Census Bureau</w:t>
      </w:r>
    </w:p>
    <w:p w14:paraId="49D4A018" w14:textId="77777777" w:rsidR="00AE2FB6" w:rsidRPr="00D24C86" w:rsidRDefault="00AE2FB6" w:rsidP="00AE2FB6">
      <w:pPr>
        <w:rPr>
          <w:rFonts w:ascii="Arial" w:hAnsi="Arial" w:cs="Arial"/>
        </w:rPr>
      </w:pPr>
    </w:p>
    <w:p w14:paraId="7D0E9434" w14:textId="192C2EAC" w:rsidR="005A6DA5" w:rsidRPr="00D24C86" w:rsidRDefault="005A6DA5" w:rsidP="005A6DA5">
      <w:pPr>
        <w:rPr>
          <w:rFonts w:ascii="Arial" w:hAnsi="Arial" w:cs="Arial"/>
        </w:rPr>
      </w:pPr>
      <w:r w:rsidRPr="00D24C86">
        <w:rPr>
          <w:rFonts w:ascii="Arial" w:hAnsi="Arial" w:cs="Arial"/>
        </w:rPr>
        <w:tab/>
      </w:r>
      <w:r w:rsidR="00314F85">
        <w:rPr>
          <w:rFonts w:ascii="Arial" w:hAnsi="Arial" w:cs="Arial"/>
        </w:rPr>
        <w:tab/>
      </w:r>
      <w:r w:rsidR="0087040A" w:rsidRPr="00D24C86">
        <w:rPr>
          <w:rFonts w:ascii="Arial" w:hAnsi="Arial" w:cs="Arial"/>
        </w:rPr>
        <w:t>Alonzo Johnson</w:t>
      </w:r>
    </w:p>
    <w:p w14:paraId="335886C7" w14:textId="50444742" w:rsidR="005A6DA5" w:rsidRPr="00D24C86" w:rsidRDefault="005A6DA5" w:rsidP="005A6DA5">
      <w:pPr>
        <w:rPr>
          <w:rFonts w:ascii="Arial" w:hAnsi="Arial" w:cs="Arial"/>
        </w:rPr>
      </w:pPr>
      <w:r w:rsidRPr="00D24C86">
        <w:rPr>
          <w:rFonts w:ascii="Arial" w:hAnsi="Arial" w:cs="Arial"/>
        </w:rPr>
        <w:tab/>
      </w:r>
      <w:r w:rsidR="00314F85">
        <w:rPr>
          <w:rFonts w:ascii="Arial" w:hAnsi="Arial" w:cs="Arial"/>
        </w:rPr>
        <w:tab/>
      </w:r>
      <w:r w:rsidRPr="00D24C86">
        <w:rPr>
          <w:rFonts w:ascii="Arial" w:hAnsi="Arial" w:cs="Arial"/>
        </w:rPr>
        <w:t>Supervisory Statistician, Criminal Justice Statistics Branch</w:t>
      </w:r>
    </w:p>
    <w:p w14:paraId="66374BBE" w14:textId="4F073594" w:rsidR="005A6DA5" w:rsidRPr="00D24C86" w:rsidRDefault="005A6DA5" w:rsidP="005A6DA5">
      <w:pPr>
        <w:rPr>
          <w:rFonts w:ascii="Arial" w:hAnsi="Arial" w:cs="Arial"/>
        </w:rPr>
      </w:pPr>
      <w:r w:rsidRPr="00D24C86">
        <w:rPr>
          <w:rFonts w:ascii="Arial" w:hAnsi="Arial" w:cs="Arial"/>
        </w:rPr>
        <w:tab/>
      </w:r>
      <w:r w:rsidR="00314F85">
        <w:rPr>
          <w:rFonts w:ascii="Arial" w:hAnsi="Arial" w:cs="Arial"/>
        </w:rPr>
        <w:tab/>
      </w:r>
      <w:r w:rsidR="0087040A" w:rsidRPr="00D24C86">
        <w:rPr>
          <w:rFonts w:ascii="Arial" w:hAnsi="Arial" w:cs="Arial"/>
        </w:rPr>
        <w:t xml:space="preserve">Economic Reimbursable Surveys </w:t>
      </w:r>
      <w:r w:rsidRPr="00D24C86">
        <w:rPr>
          <w:rFonts w:ascii="Arial" w:hAnsi="Arial" w:cs="Arial"/>
        </w:rPr>
        <w:t>Division</w:t>
      </w:r>
    </w:p>
    <w:p w14:paraId="7261B4DA" w14:textId="38F6B1EF" w:rsidR="005A6DA5" w:rsidRPr="00D24C86" w:rsidRDefault="005A6DA5" w:rsidP="005A6DA5">
      <w:pPr>
        <w:rPr>
          <w:rFonts w:ascii="Arial" w:hAnsi="Arial" w:cs="Arial"/>
        </w:rPr>
      </w:pPr>
      <w:r w:rsidRPr="00D24C86">
        <w:rPr>
          <w:rFonts w:ascii="Arial" w:hAnsi="Arial" w:cs="Arial"/>
        </w:rPr>
        <w:lastRenderedPageBreak/>
        <w:t> </w:t>
      </w:r>
      <w:r w:rsidRPr="00D24C86">
        <w:rPr>
          <w:rFonts w:ascii="Arial" w:hAnsi="Arial" w:cs="Arial"/>
        </w:rPr>
        <w:tab/>
      </w:r>
      <w:r w:rsidR="00314F85">
        <w:rPr>
          <w:rFonts w:ascii="Arial" w:hAnsi="Arial" w:cs="Arial"/>
        </w:rPr>
        <w:tab/>
      </w:r>
      <w:r w:rsidRPr="00D24C86">
        <w:rPr>
          <w:rFonts w:ascii="Arial" w:hAnsi="Arial" w:cs="Arial"/>
        </w:rPr>
        <w:t>US Census Bureau</w:t>
      </w:r>
    </w:p>
    <w:p w14:paraId="29640090" w14:textId="77777777" w:rsidR="006327E8" w:rsidRDefault="006327E8" w:rsidP="005A6DA5">
      <w:pPr>
        <w:rPr>
          <w:rFonts w:ascii="Arial" w:hAnsi="Arial" w:cs="Arial"/>
          <w:highlight w:val="yellow"/>
        </w:rPr>
      </w:pPr>
    </w:p>
    <w:p w14:paraId="7C766768" w14:textId="77777777" w:rsidR="006327E8" w:rsidRPr="00D24C86" w:rsidRDefault="006327E8" w:rsidP="005A6DA5">
      <w:pPr>
        <w:rPr>
          <w:rFonts w:ascii="Arial" w:hAnsi="Arial" w:cs="Arial"/>
        </w:rPr>
      </w:pPr>
    </w:p>
    <w:p w14:paraId="6569EB7A" w14:textId="6B150154" w:rsidR="006327E8" w:rsidRPr="00D24C86" w:rsidRDefault="006327E8" w:rsidP="005A6DA5">
      <w:pPr>
        <w:rPr>
          <w:rFonts w:ascii="Arial" w:hAnsi="Arial" w:cs="Arial"/>
        </w:rPr>
      </w:pPr>
      <w:r w:rsidRPr="00D24C86">
        <w:rPr>
          <w:rFonts w:ascii="Arial" w:hAnsi="Arial" w:cs="Arial"/>
        </w:rPr>
        <w:tab/>
      </w:r>
      <w:r w:rsidR="00314F85">
        <w:rPr>
          <w:rFonts w:ascii="Arial" w:hAnsi="Arial" w:cs="Arial"/>
        </w:rPr>
        <w:tab/>
      </w:r>
      <w:r w:rsidRPr="00D24C86">
        <w:rPr>
          <w:rFonts w:ascii="Arial" w:hAnsi="Arial" w:cs="Arial"/>
        </w:rPr>
        <w:t>Sabrina Webb</w:t>
      </w:r>
    </w:p>
    <w:p w14:paraId="2B7B9A56" w14:textId="1FE0D5C0" w:rsidR="006327E8" w:rsidRPr="00D24C86" w:rsidRDefault="006327E8" w:rsidP="005A6DA5">
      <w:pPr>
        <w:rPr>
          <w:rFonts w:ascii="Arial" w:hAnsi="Arial" w:cs="Arial"/>
        </w:rPr>
      </w:pPr>
      <w:r w:rsidRPr="00D24C86">
        <w:rPr>
          <w:rFonts w:ascii="Arial" w:hAnsi="Arial" w:cs="Arial"/>
        </w:rPr>
        <w:tab/>
      </w:r>
      <w:r w:rsidR="00314F85">
        <w:rPr>
          <w:rFonts w:ascii="Arial" w:hAnsi="Arial" w:cs="Arial"/>
        </w:rPr>
        <w:tab/>
      </w:r>
      <w:r w:rsidRPr="00D24C86">
        <w:rPr>
          <w:rFonts w:ascii="Arial" w:hAnsi="Arial" w:cs="Arial"/>
        </w:rPr>
        <w:t>Statistician, Criminal Justice Statistics Branch</w:t>
      </w:r>
    </w:p>
    <w:p w14:paraId="3FDCA81D" w14:textId="0F74DF53" w:rsidR="006327E8" w:rsidRPr="00D24C86" w:rsidRDefault="006327E8" w:rsidP="005A6DA5">
      <w:pPr>
        <w:rPr>
          <w:rFonts w:ascii="Arial" w:hAnsi="Arial" w:cs="Arial"/>
        </w:rPr>
      </w:pPr>
      <w:r w:rsidRPr="00D24C86">
        <w:rPr>
          <w:rFonts w:ascii="Arial" w:hAnsi="Arial" w:cs="Arial"/>
        </w:rPr>
        <w:tab/>
      </w:r>
      <w:r w:rsidR="00314F85">
        <w:rPr>
          <w:rFonts w:ascii="Arial" w:hAnsi="Arial" w:cs="Arial"/>
        </w:rPr>
        <w:tab/>
      </w:r>
      <w:r w:rsidRPr="00D24C86">
        <w:rPr>
          <w:rFonts w:ascii="Arial" w:hAnsi="Arial" w:cs="Arial"/>
        </w:rPr>
        <w:t>Economic Reimbursable Surveys Division</w:t>
      </w:r>
    </w:p>
    <w:p w14:paraId="0F2A3655" w14:textId="11A82BF3" w:rsidR="006327E8" w:rsidRPr="00D24C86" w:rsidRDefault="006327E8" w:rsidP="005A6DA5">
      <w:pPr>
        <w:rPr>
          <w:rFonts w:ascii="Arial" w:hAnsi="Arial" w:cs="Arial"/>
        </w:rPr>
      </w:pPr>
      <w:r w:rsidRPr="00D24C86">
        <w:rPr>
          <w:rFonts w:ascii="Arial" w:hAnsi="Arial" w:cs="Arial"/>
        </w:rPr>
        <w:tab/>
      </w:r>
      <w:r w:rsidR="00314F85">
        <w:rPr>
          <w:rFonts w:ascii="Arial" w:hAnsi="Arial" w:cs="Arial"/>
        </w:rPr>
        <w:tab/>
      </w:r>
      <w:r w:rsidRPr="00D24C86">
        <w:rPr>
          <w:rFonts w:ascii="Arial" w:hAnsi="Arial" w:cs="Arial"/>
        </w:rPr>
        <w:t>US Census Burea</w:t>
      </w:r>
      <w:r w:rsidR="00D6589D">
        <w:rPr>
          <w:rFonts w:ascii="Arial" w:hAnsi="Arial" w:cs="Arial"/>
        </w:rPr>
        <w:t>u</w:t>
      </w:r>
    </w:p>
    <w:p w14:paraId="61730D87" w14:textId="77777777" w:rsidR="005A6DA5" w:rsidRPr="00D24C86" w:rsidRDefault="005A6DA5" w:rsidP="005A6DA5">
      <w:pPr>
        <w:rPr>
          <w:rFonts w:ascii="Arial" w:hAnsi="Arial" w:cs="Arial"/>
        </w:rPr>
      </w:pPr>
    </w:p>
    <w:p w14:paraId="15DAEC28" w14:textId="7BAAD6FA" w:rsidR="005A6DA5" w:rsidRPr="00D24C86" w:rsidRDefault="005A6DA5" w:rsidP="005A6DA5">
      <w:pPr>
        <w:rPr>
          <w:rFonts w:ascii="Arial" w:hAnsi="Arial" w:cs="Arial"/>
        </w:rPr>
      </w:pPr>
      <w:r w:rsidRPr="00D24C86">
        <w:rPr>
          <w:rFonts w:ascii="Arial" w:hAnsi="Arial" w:cs="Arial"/>
        </w:rPr>
        <w:tab/>
      </w:r>
      <w:r w:rsidR="00314F85">
        <w:rPr>
          <w:rFonts w:ascii="Arial" w:hAnsi="Arial" w:cs="Arial"/>
        </w:rPr>
        <w:tab/>
      </w:r>
      <w:r w:rsidRPr="00D24C86">
        <w:rPr>
          <w:rFonts w:ascii="Arial" w:hAnsi="Arial" w:cs="Arial"/>
        </w:rPr>
        <w:t xml:space="preserve">Suzanne Dorinski </w:t>
      </w:r>
    </w:p>
    <w:p w14:paraId="0AA27488" w14:textId="629F5856" w:rsidR="005A6DA5" w:rsidRPr="00D24C86" w:rsidRDefault="005A6DA5" w:rsidP="005A6DA5">
      <w:pPr>
        <w:rPr>
          <w:rFonts w:ascii="Arial" w:hAnsi="Arial" w:cs="Arial"/>
        </w:rPr>
      </w:pPr>
      <w:r w:rsidRPr="00D24C86">
        <w:rPr>
          <w:rFonts w:ascii="Arial" w:hAnsi="Arial" w:cs="Arial"/>
        </w:rPr>
        <w:tab/>
      </w:r>
      <w:r w:rsidR="00314F85">
        <w:rPr>
          <w:rFonts w:ascii="Arial" w:hAnsi="Arial" w:cs="Arial"/>
        </w:rPr>
        <w:tab/>
      </w:r>
      <w:r w:rsidR="00D6589D" w:rsidRPr="00D24C86">
        <w:rPr>
          <w:rFonts w:ascii="Arial" w:hAnsi="Arial" w:cs="Arial"/>
        </w:rPr>
        <w:t>Mathematical</w:t>
      </w:r>
      <w:r w:rsidRPr="00D24C86">
        <w:rPr>
          <w:rFonts w:ascii="Arial" w:hAnsi="Arial" w:cs="Arial"/>
        </w:rPr>
        <w:t xml:space="preserve"> Statistician</w:t>
      </w:r>
    </w:p>
    <w:p w14:paraId="155D2926" w14:textId="160CD8D3" w:rsidR="005A6DA5" w:rsidRPr="00D24C86" w:rsidRDefault="005A6DA5" w:rsidP="005A6DA5">
      <w:pPr>
        <w:rPr>
          <w:rFonts w:ascii="Arial" w:hAnsi="Arial" w:cs="Arial"/>
        </w:rPr>
      </w:pPr>
      <w:r w:rsidRPr="00D24C86">
        <w:rPr>
          <w:rFonts w:ascii="Arial" w:hAnsi="Arial" w:cs="Arial"/>
        </w:rPr>
        <w:tab/>
      </w:r>
      <w:r w:rsidR="00314F85">
        <w:rPr>
          <w:rFonts w:ascii="Arial" w:hAnsi="Arial" w:cs="Arial"/>
        </w:rPr>
        <w:tab/>
      </w:r>
      <w:r w:rsidR="0008248A">
        <w:rPr>
          <w:rFonts w:ascii="Arial" w:hAnsi="Arial" w:cs="Arial"/>
        </w:rPr>
        <w:t>Economic Statistical Methods</w:t>
      </w:r>
      <w:r w:rsidR="0008248A" w:rsidRPr="0008248A" w:rsidDel="0087040A">
        <w:rPr>
          <w:rFonts w:ascii="Arial" w:hAnsi="Arial" w:cs="Arial"/>
        </w:rPr>
        <w:t xml:space="preserve"> </w:t>
      </w:r>
      <w:r w:rsidRPr="00D24C86">
        <w:rPr>
          <w:rFonts w:ascii="Arial" w:hAnsi="Arial" w:cs="Arial"/>
        </w:rPr>
        <w:t>Division</w:t>
      </w:r>
    </w:p>
    <w:p w14:paraId="320062EF" w14:textId="45625A57" w:rsidR="005A6DA5" w:rsidRPr="00D24C86" w:rsidRDefault="005A6DA5" w:rsidP="005A6DA5">
      <w:pPr>
        <w:rPr>
          <w:rFonts w:ascii="Arial" w:hAnsi="Arial" w:cs="Arial"/>
        </w:rPr>
      </w:pPr>
      <w:r w:rsidRPr="00D24C86">
        <w:rPr>
          <w:rFonts w:ascii="Arial" w:hAnsi="Arial" w:cs="Arial"/>
        </w:rPr>
        <w:t> </w:t>
      </w:r>
      <w:r w:rsidRPr="00D24C86">
        <w:rPr>
          <w:rFonts w:ascii="Arial" w:hAnsi="Arial" w:cs="Arial"/>
        </w:rPr>
        <w:tab/>
      </w:r>
      <w:r w:rsidR="00314F85">
        <w:rPr>
          <w:rFonts w:ascii="Arial" w:hAnsi="Arial" w:cs="Arial"/>
        </w:rPr>
        <w:tab/>
      </w:r>
      <w:r w:rsidRPr="00D24C86">
        <w:rPr>
          <w:rFonts w:ascii="Arial" w:hAnsi="Arial" w:cs="Arial"/>
        </w:rPr>
        <w:t>US Census Bureau</w:t>
      </w:r>
    </w:p>
    <w:p w14:paraId="53E03347" w14:textId="77777777" w:rsidR="005A6DA5" w:rsidRPr="00D24C86" w:rsidRDefault="005A6DA5" w:rsidP="005A6DA5">
      <w:pPr>
        <w:rPr>
          <w:rFonts w:ascii="Arial" w:hAnsi="Arial" w:cs="Arial"/>
        </w:rPr>
      </w:pPr>
    </w:p>
    <w:p w14:paraId="5B1C1D6F" w14:textId="69308269" w:rsidR="005A6DA5" w:rsidRPr="00D24C86" w:rsidRDefault="005A6DA5" w:rsidP="005A6DA5">
      <w:pPr>
        <w:rPr>
          <w:rFonts w:ascii="Arial" w:hAnsi="Arial" w:cs="Arial"/>
        </w:rPr>
      </w:pPr>
      <w:r w:rsidRPr="00D24C86">
        <w:rPr>
          <w:rFonts w:ascii="Arial" w:hAnsi="Arial" w:cs="Arial"/>
        </w:rPr>
        <w:tab/>
      </w:r>
      <w:r w:rsidR="00314F85">
        <w:rPr>
          <w:rFonts w:ascii="Arial" w:hAnsi="Arial" w:cs="Arial"/>
        </w:rPr>
        <w:tab/>
      </w:r>
      <w:r w:rsidRPr="00D24C86">
        <w:rPr>
          <w:rFonts w:ascii="Arial" w:hAnsi="Arial" w:cs="Arial"/>
        </w:rPr>
        <w:t xml:space="preserve">Terri Craig </w:t>
      </w:r>
    </w:p>
    <w:p w14:paraId="60A201B7" w14:textId="0507E8F0" w:rsidR="005A6DA5" w:rsidRPr="00D24C86" w:rsidRDefault="005A6DA5" w:rsidP="005A6DA5">
      <w:pPr>
        <w:rPr>
          <w:rFonts w:ascii="Arial" w:hAnsi="Arial" w:cs="Arial"/>
        </w:rPr>
      </w:pPr>
      <w:r w:rsidRPr="00D24C86">
        <w:rPr>
          <w:rFonts w:ascii="Arial" w:hAnsi="Arial" w:cs="Arial"/>
        </w:rPr>
        <w:tab/>
      </w:r>
      <w:r w:rsidR="00314F85">
        <w:rPr>
          <w:rFonts w:ascii="Arial" w:hAnsi="Arial" w:cs="Arial"/>
        </w:rPr>
        <w:tab/>
      </w:r>
      <w:r w:rsidRPr="00D24C86">
        <w:rPr>
          <w:rFonts w:ascii="Arial" w:hAnsi="Arial" w:cs="Arial"/>
        </w:rPr>
        <w:t>Chief, Statistical Methods Branch</w:t>
      </w:r>
    </w:p>
    <w:p w14:paraId="4228B3E1" w14:textId="045D8936" w:rsidR="005A6DA5" w:rsidRPr="00987E8F" w:rsidRDefault="005A6DA5" w:rsidP="005A6DA5">
      <w:pPr>
        <w:rPr>
          <w:rFonts w:ascii="Arial" w:hAnsi="Arial" w:cs="Arial"/>
        </w:rPr>
      </w:pPr>
      <w:r w:rsidRPr="00D24C86">
        <w:rPr>
          <w:rFonts w:ascii="Arial" w:hAnsi="Arial" w:cs="Arial"/>
        </w:rPr>
        <w:tab/>
      </w:r>
      <w:r w:rsidR="00314F85">
        <w:rPr>
          <w:rFonts w:ascii="Arial" w:hAnsi="Arial" w:cs="Arial"/>
        </w:rPr>
        <w:tab/>
      </w:r>
      <w:r w:rsidR="0008248A">
        <w:rPr>
          <w:rFonts w:ascii="Arial" w:hAnsi="Arial" w:cs="Arial"/>
        </w:rPr>
        <w:t>Economic Statistical Methods</w:t>
      </w:r>
      <w:r w:rsidR="00D6589D">
        <w:rPr>
          <w:rFonts w:ascii="Arial" w:hAnsi="Arial" w:cs="Arial"/>
        </w:rPr>
        <w:t xml:space="preserve"> </w:t>
      </w:r>
      <w:r w:rsidRPr="00987E8F">
        <w:rPr>
          <w:rFonts w:ascii="Arial" w:hAnsi="Arial" w:cs="Arial"/>
        </w:rPr>
        <w:t>Division</w:t>
      </w:r>
    </w:p>
    <w:p w14:paraId="2E8995E2" w14:textId="181FA354" w:rsidR="005A6DA5" w:rsidRPr="00987E8F" w:rsidRDefault="005A6DA5" w:rsidP="005A6DA5">
      <w:pPr>
        <w:rPr>
          <w:rFonts w:ascii="Arial" w:hAnsi="Arial" w:cs="Arial"/>
        </w:rPr>
      </w:pPr>
      <w:r w:rsidRPr="00987E8F">
        <w:rPr>
          <w:rFonts w:ascii="Arial" w:hAnsi="Arial" w:cs="Arial"/>
        </w:rPr>
        <w:tab/>
      </w:r>
      <w:r w:rsidR="00314F85">
        <w:rPr>
          <w:rFonts w:ascii="Arial" w:hAnsi="Arial" w:cs="Arial"/>
        </w:rPr>
        <w:tab/>
      </w:r>
      <w:r w:rsidRPr="00987E8F">
        <w:rPr>
          <w:rFonts w:ascii="Arial" w:hAnsi="Arial" w:cs="Arial"/>
        </w:rPr>
        <w:t>US Census Bureau</w:t>
      </w:r>
    </w:p>
    <w:p w14:paraId="6F47BC17" w14:textId="77777777" w:rsidR="005A6DA5" w:rsidRPr="00987E8F" w:rsidRDefault="005A6DA5" w:rsidP="005A6DA5">
      <w:pPr>
        <w:rPr>
          <w:rFonts w:ascii="Arial" w:hAnsi="Arial" w:cs="Arial"/>
        </w:rPr>
      </w:pPr>
      <w:r w:rsidRPr="00987E8F">
        <w:rPr>
          <w:rFonts w:ascii="Arial" w:hAnsi="Arial" w:cs="Arial"/>
        </w:rPr>
        <w:t> </w:t>
      </w:r>
    </w:p>
    <w:p w14:paraId="2E07B904" w14:textId="10C97F0C" w:rsidR="005A6DA5" w:rsidRPr="00987E8F" w:rsidRDefault="005A6DA5" w:rsidP="005A6DA5">
      <w:pPr>
        <w:rPr>
          <w:rFonts w:ascii="Arial" w:hAnsi="Arial" w:cs="Arial"/>
        </w:rPr>
      </w:pPr>
      <w:r w:rsidRPr="00987E8F">
        <w:rPr>
          <w:rFonts w:ascii="Arial" w:hAnsi="Arial" w:cs="Arial"/>
        </w:rPr>
        <w:tab/>
      </w:r>
      <w:r w:rsidR="00314F85">
        <w:rPr>
          <w:rFonts w:ascii="Arial" w:hAnsi="Arial" w:cs="Arial"/>
        </w:rPr>
        <w:tab/>
      </w:r>
      <w:r w:rsidRPr="00987E8F">
        <w:rPr>
          <w:rFonts w:ascii="Arial" w:hAnsi="Arial" w:cs="Arial"/>
        </w:rPr>
        <w:t>Carma Hogue</w:t>
      </w:r>
    </w:p>
    <w:p w14:paraId="79518F43" w14:textId="13659DBC" w:rsidR="005A6DA5" w:rsidRPr="00987E8F" w:rsidRDefault="005A6DA5" w:rsidP="005A6DA5">
      <w:pPr>
        <w:rPr>
          <w:rFonts w:ascii="Arial" w:hAnsi="Arial" w:cs="Arial"/>
        </w:rPr>
      </w:pPr>
      <w:r w:rsidRPr="00987E8F">
        <w:rPr>
          <w:rFonts w:ascii="Arial" w:hAnsi="Arial" w:cs="Arial"/>
        </w:rPr>
        <w:tab/>
      </w:r>
      <w:r w:rsidR="00314F85">
        <w:rPr>
          <w:rFonts w:ascii="Arial" w:hAnsi="Arial" w:cs="Arial"/>
        </w:rPr>
        <w:tab/>
      </w:r>
      <w:r w:rsidR="00D6589D" w:rsidRPr="00987E8F">
        <w:rPr>
          <w:rFonts w:ascii="Arial" w:hAnsi="Arial" w:cs="Arial"/>
        </w:rPr>
        <w:t>Assistant</w:t>
      </w:r>
      <w:r w:rsidRPr="00987E8F">
        <w:rPr>
          <w:rFonts w:ascii="Arial" w:hAnsi="Arial" w:cs="Arial"/>
        </w:rPr>
        <w:t xml:space="preserve"> Division Chief, Statistical Research and Methodology</w:t>
      </w:r>
    </w:p>
    <w:p w14:paraId="48F2021D" w14:textId="3C60E2DB" w:rsidR="005A6DA5" w:rsidRPr="00987E8F" w:rsidRDefault="005A6DA5" w:rsidP="005A6DA5">
      <w:pPr>
        <w:rPr>
          <w:rFonts w:ascii="Arial" w:hAnsi="Arial" w:cs="Arial"/>
        </w:rPr>
      </w:pPr>
      <w:r w:rsidRPr="00987E8F">
        <w:rPr>
          <w:rFonts w:ascii="Arial" w:hAnsi="Arial" w:cs="Arial"/>
        </w:rPr>
        <w:tab/>
      </w:r>
      <w:r w:rsidR="00314F85">
        <w:rPr>
          <w:rFonts w:ascii="Arial" w:hAnsi="Arial" w:cs="Arial"/>
        </w:rPr>
        <w:tab/>
      </w:r>
      <w:r w:rsidR="0008248A">
        <w:rPr>
          <w:rFonts w:ascii="Arial" w:hAnsi="Arial" w:cs="Arial"/>
        </w:rPr>
        <w:t>Economic Statistical Methods</w:t>
      </w:r>
      <w:r w:rsidR="0008248A" w:rsidRPr="0008248A" w:rsidDel="0087040A">
        <w:rPr>
          <w:rFonts w:ascii="Arial" w:hAnsi="Arial" w:cs="Arial"/>
        </w:rPr>
        <w:t xml:space="preserve"> </w:t>
      </w:r>
      <w:r w:rsidRPr="00987E8F">
        <w:rPr>
          <w:rFonts w:ascii="Arial" w:hAnsi="Arial" w:cs="Arial"/>
        </w:rPr>
        <w:t>Division</w:t>
      </w:r>
    </w:p>
    <w:p w14:paraId="0747E748" w14:textId="7A7D0B49" w:rsidR="005A6DA5" w:rsidRPr="00314F85" w:rsidRDefault="005A6DA5" w:rsidP="005A6DA5">
      <w:pPr>
        <w:rPr>
          <w:rFonts w:ascii="Arial" w:hAnsi="Arial" w:cs="Arial"/>
        </w:rPr>
      </w:pPr>
      <w:r w:rsidRPr="00314F85">
        <w:rPr>
          <w:rFonts w:ascii="Arial" w:hAnsi="Arial" w:cs="Arial"/>
        </w:rPr>
        <w:tab/>
      </w:r>
      <w:r w:rsidR="00314F85">
        <w:rPr>
          <w:rFonts w:ascii="Arial" w:hAnsi="Arial" w:cs="Arial"/>
        </w:rPr>
        <w:tab/>
      </w:r>
      <w:r w:rsidRPr="00987E8F">
        <w:rPr>
          <w:rFonts w:ascii="Arial" w:hAnsi="Arial" w:cs="Arial"/>
        </w:rPr>
        <w:t>US Census Bureau</w:t>
      </w:r>
    </w:p>
    <w:p w14:paraId="6C807957" w14:textId="77777777" w:rsidR="005A6DA5" w:rsidRPr="00314F85" w:rsidRDefault="005A6DA5" w:rsidP="005A6DA5">
      <w:pPr>
        <w:rPr>
          <w:rFonts w:ascii="Arial" w:hAnsi="Arial" w:cs="Arial"/>
        </w:rPr>
      </w:pPr>
      <w:r w:rsidRPr="00314F85">
        <w:rPr>
          <w:rFonts w:ascii="Arial" w:hAnsi="Arial" w:cs="Arial"/>
        </w:rPr>
        <w:t> </w:t>
      </w:r>
    </w:p>
    <w:p w14:paraId="6FCF87E7" w14:textId="2A26F079" w:rsidR="00D6589D" w:rsidRDefault="005A6DA5" w:rsidP="005A6DA5">
      <w:pPr>
        <w:rPr>
          <w:rFonts w:ascii="Arial" w:hAnsi="Arial" w:cs="Arial"/>
        </w:rPr>
      </w:pPr>
      <w:r w:rsidRPr="00314F85">
        <w:rPr>
          <w:rFonts w:ascii="Arial" w:hAnsi="Arial" w:cs="Arial"/>
        </w:rPr>
        <w:tab/>
      </w:r>
      <w:r w:rsidR="00314F85">
        <w:rPr>
          <w:rFonts w:ascii="Arial" w:hAnsi="Arial" w:cs="Arial"/>
        </w:rPr>
        <w:tab/>
      </w:r>
      <w:r w:rsidR="001A1D34" w:rsidRPr="007E15D4">
        <w:rPr>
          <w:rFonts w:ascii="Arial" w:hAnsi="Arial" w:cs="Arial"/>
        </w:rPr>
        <w:t>Melissa Sickmund</w:t>
      </w:r>
    </w:p>
    <w:p w14:paraId="17BBE3B0" w14:textId="6BEBAFD1" w:rsidR="005A6DA5" w:rsidRDefault="00D6589D" w:rsidP="00314F85">
      <w:pPr>
        <w:ind w:left="720" w:firstLine="720"/>
        <w:rPr>
          <w:rFonts w:ascii="Arial" w:hAnsi="Arial" w:cs="Arial"/>
        </w:rPr>
      </w:pPr>
      <w:r>
        <w:rPr>
          <w:rFonts w:ascii="Arial" w:hAnsi="Arial" w:cs="Arial"/>
        </w:rPr>
        <w:t>Director</w:t>
      </w:r>
      <w:r w:rsidR="001A1D34" w:rsidRPr="007E15D4">
        <w:rPr>
          <w:rFonts w:ascii="Arial" w:hAnsi="Arial" w:cs="Arial"/>
        </w:rPr>
        <w:t xml:space="preserve"> </w:t>
      </w:r>
    </w:p>
    <w:p w14:paraId="1E1A8BC4" w14:textId="32E41CA9" w:rsidR="005A6DA5" w:rsidRDefault="005A6DA5" w:rsidP="005A6DA5">
      <w:pPr>
        <w:rPr>
          <w:rFonts w:ascii="Arial" w:hAnsi="Arial" w:cs="Arial"/>
        </w:rPr>
      </w:pPr>
      <w:r>
        <w:rPr>
          <w:rFonts w:ascii="Arial" w:hAnsi="Arial" w:cs="Arial"/>
        </w:rPr>
        <w:tab/>
      </w:r>
      <w:r w:rsidR="00314F85">
        <w:rPr>
          <w:rFonts w:ascii="Arial" w:hAnsi="Arial" w:cs="Arial"/>
        </w:rPr>
        <w:tab/>
      </w:r>
      <w:r w:rsidR="001A1D34" w:rsidRPr="007E15D4">
        <w:rPr>
          <w:rFonts w:ascii="Arial" w:hAnsi="Arial" w:cs="Arial"/>
        </w:rPr>
        <w:t>National Center for Juvenile Justice</w:t>
      </w:r>
    </w:p>
    <w:p w14:paraId="7B7093D9" w14:textId="742C5CE7" w:rsidR="005A6DA5" w:rsidRDefault="005A6DA5" w:rsidP="005A6DA5">
      <w:pPr>
        <w:rPr>
          <w:rFonts w:ascii="Arial" w:hAnsi="Arial" w:cs="Arial"/>
        </w:rPr>
      </w:pPr>
      <w:r>
        <w:rPr>
          <w:rFonts w:ascii="Arial" w:hAnsi="Arial" w:cs="Arial"/>
        </w:rPr>
        <w:tab/>
      </w:r>
      <w:r w:rsidR="00314F85">
        <w:rPr>
          <w:rFonts w:ascii="Arial" w:hAnsi="Arial" w:cs="Arial"/>
        </w:rPr>
        <w:tab/>
      </w:r>
      <w:r w:rsidR="001A1D34" w:rsidRPr="007E15D4">
        <w:rPr>
          <w:rFonts w:ascii="Arial" w:hAnsi="Arial" w:cs="Arial"/>
        </w:rPr>
        <w:t>Pittsburgh, PA</w:t>
      </w:r>
    </w:p>
    <w:p w14:paraId="21B792EA" w14:textId="77777777" w:rsidR="00D6589D" w:rsidRDefault="00D6589D" w:rsidP="005A6DA5">
      <w:pPr>
        <w:rPr>
          <w:rFonts w:ascii="Arial" w:hAnsi="Arial" w:cs="Arial"/>
        </w:rPr>
      </w:pPr>
    </w:p>
    <w:p w14:paraId="1A8BE2B8" w14:textId="2DD2E6B7" w:rsidR="00D6589D" w:rsidRDefault="00D6589D" w:rsidP="00314F85">
      <w:pPr>
        <w:ind w:left="720" w:firstLine="720"/>
        <w:rPr>
          <w:rFonts w:ascii="Arial" w:hAnsi="Arial" w:cs="Arial"/>
        </w:rPr>
      </w:pPr>
      <w:r w:rsidRPr="007E15D4">
        <w:rPr>
          <w:rFonts w:ascii="Arial" w:hAnsi="Arial" w:cs="Arial"/>
        </w:rPr>
        <w:t>Charles Puzzanchera</w:t>
      </w:r>
    </w:p>
    <w:p w14:paraId="51216FA8" w14:textId="4BC4D0F9" w:rsidR="00D6589D" w:rsidRDefault="00D6589D" w:rsidP="00314F85">
      <w:pPr>
        <w:rPr>
          <w:rFonts w:ascii="Arial" w:hAnsi="Arial" w:cs="Arial"/>
        </w:rPr>
      </w:pPr>
      <w:r>
        <w:rPr>
          <w:rFonts w:ascii="Arial" w:hAnsi="Arial" w:cs="Arial"/>
        </w:rPr>
        <w:tab/>
      </w:r>
      <w:r w:rsidR="00314F85">
        <w:rPr>
          <w:rFonts w:ascii="Arial" w:hAnsi="Arial" w:cs="Arial"/>
        </w:rPr>
        <w:tab/>
      </w:r>
      <w:r>
        <w:rPr>
          <w:rFonts w:ascii="Arial" w:hAnsi="Arial" w:cs="Arial"/>
        </w:rPr>
        <w:t>Senior Research Associate</w:t>
      </w:r>
      <w:r w:rsidRPr="007E15D4">
        <w:rPr>
          <w:rFonts w:ascii="Arial" w:hAnsi="Arial" w:cs="Arial"/>
        </w:rPr>
        <w:t xml:space="preserve"> </w:t>
      </w:r>
    </w:p>
    <w:p w14:paraId="0AC56F3A" w14:textId="25C62DB4" w:rsidR="00D6589D" w:rsidRDefault="00D6589D" w:rsidP="00D6589D">
      <w:pPr>
        <w:rPr>
          <w:rFonts w:ascii="Arial" w:hAnsi="Arial" w:cs="Arial"/>
        </w:rPr>
      </w:pPr>
      <w:r>
        <w:rPr>
          <w:rFonts w:ascii="Arial" w:hAnsi="Arial" w:cs="Arial"/>
        </w:rPr>
        <w:tab/>
      </w:r>
      <w:r w:rsidR="00314F85">
        <w:rPr>
          <w:rFonts w:ascii="Arial" w:hAnsi="Arial" w:cs="Arial"/>
        </w:rPr>
        <w:tab/>
      </w:r>
      <w:r w:rsidRPr="007E15D4">
        <w:rPr>
          <w:rFonts w:ascii="Arial" w:hAnsi="Arial" w:cs="Arial"/>
        </w:rPr>
        <w:t>National Center for Juvenile Justice</w:t>
      </w:r>
    </w:p>
    <w:p w14:paraId="28E4EE22" w14:textId="3ED41394" w:rsidR="005A6DA5" w:rsidRDefault="00D6589D" w:rsidP="00D6589D">
      <w:pPr>
        <w:rPr>
          <w:rFonts w:ascii="Arial" w:hAnsi="Arial" w:cs="Arial"/>
        </w:rPr>
      </w:pPr>
      <w:r>
        <w:rPr>
          <w:rFonts w:ascii="Arial" w:hAnsi="Arial" w:cs="Arial"/>
        </w:rPr>
        <w:tab/>
      </w:r>
      <w:r w:rsidR="00314F85">
        <w:rPr>
          <w:rFonts w:ascii="Arial" w:hAnsi="Arial" w:cs="Arial"/>
        </w:rPr>
        <w:tab/>
      </w:r>
      <w:r w:rsidRPr="007E15D4">
        <w:rPr>
          <w:rFonts w:ascii="Arial" w:hAnsi="Arial" w:cs="Arial"/>
        </w:rPr>
        <w:t>Pittsburgh, PA</w:t>
      </w:r>
    </w:p>
    <w:p w14:paraId="6D007EBE" w14:textId="77777777" w:rsidR="00D6589D" w:rsidRDefault="005A6DA5" w:rsidP="005A6DA5">
      <w:pPr>
        <w:rPr>
          <w:rFonts w:ascii="Arial" w:hAnsi="Arial" w:cs="Arial"/>
        </w:rPr>
      </w:pPr>
      <w:r>
        <w:rPr>
          <w:rFonts w:ascii="Arial" w:hAnsi="Arial" w:cs="Arial"/>
        </w:rPr>
        <w:tab/>
      </w:r>
    </w:p>
    <w:p w14:paraId="10CD5093" w14:textId="77777777" w:rsidR="00D6589D" w:rsidRPr="00314F85" w:rsidRDefault="00D6589D" w:rsidP="00314F85">
      <w:pPr>
        <w:ind w:left="720" w:firstLine="720"/>
        <w:rPr>
          <w:rFonts w:ascii="Arial" w:hAnsi="Arial" w:cs="Arial"/>
        </w:rPr>
      </w:pPr>
      <w:r w:rsidRPr="00314F85">
        <w:rPr>
          <w:rFonts w:ascii="Arial" w:hAnsi="Arial" w:cs="Arial"/>
        </w:rPr>
        <w:t>Monica Robbers</w:t>
      </w:r>
    </w:p>
    <w:p w14:paraId="2F98DC0A" w14:textId="77777777" w:rsidR="00D6589D" w:rsidRPr="00314F85" w:rsidRDefault="00D6589D" w:rsidP="00314F85">
      <w:pPr>
        <w:ind w:left="720" w:firstLine="720"/>
        <w:rPr>
          <w:rFonts w:ascii="Arial" w:hAnsi="Arial" w:cs="Arial"/>
        </w:rPr>
      </w:pPr>
      <w:r w:rsidRPr="00314F85">
        <w:rPr>
          <w:rFonts w:ascii="Arial" w:hAnsi="Arial" w:cs="Arial"/>
        </w:rPr>
        <w:t>Senior Research Associate</w:t>
      </w:r>
    </w:p>
    <w:p w14:paraId="163E2DCC" w14:textId="77777777" w:rsidR="00D6589D" w:rsidRPr="00314F85" w:rsidRDefault="00D6589D" w:rsidP="00314F85">
      <w:pPr>
        <w:ind w:left="720" w:firstLine="720"/>
        <w:rPr>
          <w:rFonts w:ascii="Arial" w:hAnsi="Arial" w:cs="Arial"/>
        </w:rPr>
      </w:pPr>
      <w:r w:rsidRPr="00314F85">
        <w:rPr>
          <w:rFonts w:ascii="Arial" w:hAnsi="Arial" w:cs="Arial"/>
        </w:rPr>
        <w:t>CSR, Incorporated</w:t>
      </w:r>
    </w:p>
    <w:p w14:paraId="6A6FAD7E" w14:textId="77777777" w:rsidR="00D6589D" w:rsidRPr="00314F85" w:rsidRDefault="00D6589D" w:rsidP="00D6589D">
      <w:pPr>
        <w:rPr>
          <w:rFonts w:ascii="Arial" w:hAnsi="Arial" w:cs="Arial"/>
        </w:rPr>
      </w:pPr>
    </w:p>
    <w:p w14:paraId="595FB86D" w14:textId="77777777" w:rsidR="00D6589D" w:rsidRPr="00314F85" w:rsidRDefault="00D6589D" w:rsidP="00314F85">
      <w:pPr>
        <w:ind w:left="720" w:firstLine="720"/>
        <w:rPr>
          <w:rFonts w:ascii="Arial" w:hAnsi="Arial" w:cs="Arial"/>
        </w:rPr>
      </w:pPr>
      <w:r w:rsidRPr="00314F85">
        <w:rPr>
          <w:rFonts w:ascii="Arial" w:hAnsi="Arial" w:cs="Arial"/>
        </w:rPr>
        <w:t>Patti San Antonio</w:t>
      </w:r>
    </w:p>
    <w:p w14:paraId="48331EE4" w14:textId="77777777" w:rsidR="00D6589D" w:rsidRPr="00314F85" w:rsidRDefault="00D6589D" w:rsidP="00314F85">
      <w:pPr>
        <w:ind w:left="720" w:firstLine="720"/>
        <w:rPr>
          <w:rFonts w:ascii="Arial" w:hAnsi="Arial" w:cs="Arial"/>
        </w:rPr>
      </w:pPr>
      <w:r w:rsidRPr="00314F85">
        <w:rPr>
          <w:rFonts w:ascii="Arial" w:hAnsi="Arial" w:cs="Arial"/>
        </w:rPr>
        <w:t>Senior Research Associate</w:t>
      </w:r>
    </w:p>
    <w:p w14:paraId="6C34DCE1" w14:textId="77777777" w:rsidR="00D6589D" w:rsidRPr="00314F85" w:rsidRDefault="00D6589D" w:rsidP="00314F85">
      <w:pPr>
        <w:ind w:left="720" w:firstLine="720"/>
        <w:rPr>
          <w:rFonts w:ascii="Arial" w:hAnsi="Arial" w:cs="Arial"/>
        </w:rPr>
      </w:pPr>
      <w:r w:rsidRPr="00314F85">
        <w:rPr>
          <w:rFonts w:ascii="Arial" w:hAnsi="Arial" w:cs="Arial"/>
        </w:rPr>
        <w:t>CSR, Incorporated</w:t>
      </w:r>
    </w:p>
    <w:p w14:paraId="3D170F7F" w14:textId="6F970A7B" w:rsidR="00306259" w:rsidRPr="005A6DA5" w:rsidRDefault="001A1D34" w:rsidP="005A6DA5">
      <w:pPr>
        <w:rPr>
          <w:rFonts w:ascii="Arial" w:hAnsi="Arial" w:cs="Arial"/>
        </w:rPr>
      </w:pPr>
      <w:r w:rsidRPr="007E15D4">
        <w:rPr>
          <w:rFonts w:ascii="Arial" w:hAnsi="Arial" w:cs="Arial"/>
        </w:rPr>
        <w:tab/>
      </w:r>
    </w:p>
    <w:sectPr w:rsidR="00306259" w:rsidRPr="005A6DA5" w:rsidSect="00D835A2">
      <w:footerReference w:type="even" r:id="rId10"/>
      <w:footerReference w:type="default" r:id="rId1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A00BC" w14:textId="77777777" w:rsidR="00D6589D" w:rsidRDefault="00D6589D">
      <w:r>
        <w:separator/>
      </w:r>
    </w:p>
  </w:endnote>
  <w:endnote w:type="continuationSeparator" w:id="0">
    <w:p w14:paraId="4153D195" w14:textId="77777777" w:rsidR="00D6589D" w:rsidRDefault="00D6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BB65B" w14:textId="77777777" w:rsidR="00D6589D" w:rsidRDefault="00D6589D" w:rsidP="009D6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FAFCE" w14:textId="77777777" w:rsidR="00D6589D" w:rsidRDefault="00D6589D" w:rsidP="00451A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860F5" w14:textId="77777777" w:rsidR="00D6589D" w:rsidRDefault="00D6589D" w:rsidP="001168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C19">
      <w:rPr>
        <w:rStyle w:val="PageNumber"/>
        <w:noProof/>
      </w:rPr>
      <w:t>1</w:t>
    </w:r>
    <w:r>
      <w:rPr>
        <w:rStyle w:val="PageNumber"/>
      </w:rPr>
      <w:fldChar w:fldCharType="end"/>
    </w:r>
  </w:p>
  <w:p w14:paraId="498C5AAA" w14:textId="223CBD80" w:rsidR="00D6589D" w:rsidRDefault="00D6589D" w:rsidP="009D6192">
    <w:pPr>
      <w:spacing w:line="19" w:lineRule="exact"/>
      <w:ind w:right="360"/>
    </w:pPr>
    <w:r>
      <w:rPr>
        <w:rStyle w:val="PageNumber"/>
      </w:rPr>
      <w:fldChar w:fldCharType="begin"/>
    </w:r>
    <w:r>
      <w:rPr>
        <w:rStyle w:val="PageNumber"/>
      </w:rPr>
      <w:instrText xml:space="preserve"> DATE \@ "M/d/yyyy" </w:instrText>
    </w:r>
    <w:r>
      <w:rPr>
        <w:rStyle w:val="PageNumber"/>
      </w:rPr>
      <w:fldChar w:fldCharType="separate"/>
    </w:r>
    <w:r w:rsidR="00FC0C19">
      <w:rPr>
        <w:rStyle w:val="PageNumber"/>
        <w:noProof/>
      </w:rPr>
      <w:t>2/4/2016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2ED5" w14:textId="77777777" w:rsidR="00D6589D" w:rsidRDefault="00D6589D" w:rsidP="00306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F73CD" w14:textId="77777777" w:rsidR="00D6589D" w:rsidRDefault="00D6589D" w:rsidP="0030625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1B0AA" w14:textId="77777777" w:rsidR="00D6589D" w:rsidRDefault="00D6589D" w:rsidP="00306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C19">
      <w:rPr>
        <w:rStyle w:val="PageNumber"/>
        <w:noProof/>
      </w:rPr>
      <w:t>6</w:t>
    </w:r>
    <w:r>
      <w:rPr>
        <w:rStyle w:val="PageNumber"/>
      </w:rPr>
      <w:fldChar w:fldCharType="end"/>
    </w:r>
  </w:p>
  <w:p w14:paraId="66735F9E" w14:textId="77777777" w:rsidR="00D6589D" w:rsidRDefault="00D6589D" w:rsidP="00306259">
    <w:pPr>
      <w:spacing w:line="240" w:lineRule="exact"/>
      <w:ind w:right="360"/>
    </w:pPr>
  </w:p>
  <w:p w14:paraId="732825F5" w14:textId="77777777" w:rsidR="00D6589D" w:rsidRDefault="00D658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CD2D2" w14:textId="77777777" w:rsidR="00D6589D" w:rsidRDefault="00D6589D">
      <w:r>
        <w:separator/>
      </w:r>
    </w:p>
  </w:footnote>
  <w:footnote w:type="continuationSeparator" w:id="0">
    <w:p w14:paraId="33B0EE4C" w14:textId="77777777" w:rsidR="00D6589D" w:rsidRDefault="00D6589D">
      <w:r>
        <w:continuationSeparator/>
      </w:r>
    </w:p>
  </w:footnote>
  <w:footnote w:id="1">
    <w:p w14:paraId="44BF314C" w14:textId="77777777" w:rsidR="00D6589D" w:rsidRDefault="00D6589D" w:rsidP="001A1D34">
      <w:pPr>
        <w:spacing w:after="240"/>
        <w:ind w:firstLine="720"/>
      </w:pPr>
      <w:r>
        <w:rPr>
          <w:rStyle w:val="FootnoteReference"/>
          <w:vertAlign w:val="superscript"/>
        </w:rPr>
        <w:footnoteRef/>
      </w:r>
      <w:r>
        <w:rPr>
          <w:rFonts w:ascii="Arial" w:hAnsi="Arial" w:cs="Arial"/>
          <w:sz w:val="18"/>
          <w:szCs w:val="18"/>
        </w:rPr>
        <w:t>“</w:t>
      </w:r>
      <w:r w:rsidRPr="000F3A92">
        <w:rPr>
          <w:rFonts w:ascii="Arial" w:hAnsi="Arial" w:cs="Arial"/>
          <w:sz w:val="18"/>
          <w:szCs w:val="18"/>
        </w:rPr>
        <w:t>Status offenses</w:t>
      </w:r>
      <w:r>
        <w:rPr>
          <w:rFonts w:ascii="Arial" w:hAnsi="Arial" w:cs="Arial"/>
          <w:sz w:val="18"/>
          <w:szCs w:val="18"/>
        </w:rPr>
        <w:t>”</w:t>
      </w:r>
      <w:r w:rsidRPr="000F3A92">
        <w:rPr>
          <w:rFonts w:ascii="Arial" w:hAnsi="Arial" w:cs="Arial"/>
          <w:sz w:val="18"/>
          <w:szCs w:val="18"/>
        </w:rPr>
        <w:t xml:space="preserve"> are offenses </w:t>
      </w:r>
      <w:r>
        <w:rPr>
          <w:rFonts w:ascii="Arial" w:hAnsi="Arial" w:cs="Arial"/>
          <w:sz w:val="18"/>
          <w:szCs w:val="18"/>
        </w:rPr>
        <w:t>that</w:t>
      </w:r>
      <w:r w:rsidRPr="000F3A92">
        <w:rPr>
          <w:rFonts w:ascii="Arial" w:hAnsi="Arial" w:cs="Arial"/>
          <w:sz w:val="18"/>
          <w:szCs w:val="18"/>
        </w:rPr>
        <w:t xml:space="preserve"> are illegal for minor</w:t>
      </w:r>
      <w:r>
        <w:rPr>
          <w:rFonts w:ascii="Arial" w:hAnsi="Arial" w:cs="Arial"/>
          <w:sz w:val="18"/>
          <w:szCs w:val="18"/>
        </w:rPr>
        <w:t>s</w:t>
      </w:r>
      <w:r w:rsidRPr="000F3A92">
        <w:rPr>
          <w:rFonts w:ascii="Arial" w:hAnsi="Arial" w:cs="Arial"/>
          <w:sz w:val="18"/>
          <w:szCs w:val="18"/>
        </w:rPr>
        <w:t xml:space="preserve"> but not for adults.</w:t>
      </w:r>
      <w:r>
        <w:rPr>
          <w:rFonts w:ascii="Arial" w:hAnsi="Arial" w:cs="Arial"/>
          <w:sz w:val="18"/>
          <w:szCs w:val="18"/>
        </w:rPr>
        <w:t xml:space="preserve"> </w:t>
      </w:r>
      <w:r w:rsidRPr="000F3A92">
        <w:rPr>
          <w:rFonts w:ascii="Arial" w:hAnsi="Arial" w:cs="Arial"/>
          <w:sz w:val="18"/>
          <w:szCs w:val="18"/>
        </w:rPr>
        <w:t>For example</w:t>
      </w:r>
      <w:r>
        <w:rPr>
          <w:rFonts w:ascii="Arial" w:hAnsi="Arial" w:cs="Arial"/>
          <w:sz w:val="18"/>
          <w:szCs w:val="18"/>
        </w:rPr>
        <w:t>,</w:t>
      </w:r>
      <w:r w:rsidRPr="000F3A92">
        <w:rPr>
          <w:rFonts w:ascii="Arial" w:hAnsi="Arial" w:cs="Arial"/>
          <w:sz w:val="18"/>
          <w:szCs w:val="18"/>
        </w:rPr>
        <w:t xml:space="preserve"> truancy or running away may be a status offense depending on the </w:t>
      </w:r>
      <w:r>
        <w:rPr>
          <w:rFonts w:ascii="Arial" w:hAnsi="Arial" w:cs="Arial"/>
          <w:sz w:val="18"/>
          <w:szCs w:val="18"/>
        </w:rPr>
        <w:t>s</w:t>
      </w:r>
      <w:r w:rsidRPr="000F3A92">
        <w:rPr>
          <w:rFonts w:ascii="Arial" w:hAnsi="Arial" w:cs="Arial"/>
          <w:sz w:val="18"/>
          <w:szCs w:val="18"/>
        </w:rPr>
        <w:t>tate in which the juvenile resides.</w:t>
      </w:r>
      <w:r>
        <w:rPr>
          <w:rFonts w:ascii="Arial" w:hAnsi="Arial" w:cs="Arial"/>
          <w:sz w:val="18"/>
          <w:szCs w:val="18"/>
        </w:rPr>
        <w:t xml:space="preserve"> </w:t>
      </w:r>
      <w:r w:rsidRPr="000F3A92">
        <w:rPr>
          <w:rFonts w:ascii="Arial" w:hAnsi="Arial" w:cs="Arial"/>
          <w:sz w:val="18"/>
          <w:szCs w:val="18"/>
        </w:rPr>
        <w:t xml:space="preserve">Other status offenses include incorrigibility, underage drinking, </w:t>
      </w:r>
      <w:r>
        <w:rPr>
          <w:rFonts w:ascii="Arial" w:hAnsi="Arial" w:cs="Arial"/>
          <w:sz w:val="18"/>
          <w:szCs w:val="18"/>
        </w:rPr>
        <w:t>and</w:t>
      </w:r>
      <w:r w:rsidRPr="000F3A92">
        <w:rPr>
          <w:rFonts w:ascii="Arial" w:hAnsi="Arial" w:cs="Arial"/>
          <w:sz w:val="18"/>
          <w:szCs w:val="18"/>
        </w:rPr>
        <w:t xml:space="preserve"> curfew violations</w:t>
      </w:r>
      <w:r w:rsidRPr="004F435C">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3F41CE"/>
    <w:multiLevelType w:val="hybridMultilevel"/>
    <w:tmpl w:val="D73A788E"/>
    <w:lvl w:ilvl="0" w:tplc="958229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2964BC"/>
    <w:multiLevelType w:val="hybridMultilevel"/>
    <w:tmpl w:val="E970FB6E"/>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354FD1"/>
    <w:multiLevelType w:val="hybridMultilevel"/>
    <w:tmpl w:val="BDB41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624E6D"/>
    <w:multiLevelType w:val="hybridMultilevel"/>
    <w:tmpl w:val="E394449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2A4F5097"/>
    <w:multiLevelType w:val="hybridMultilevel"/>
    <w:tmpl w:val="307C856A"/>
    <w:lvl w:ilvl="0" w:tplc="958229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163DBF"/>
    <w:multiLevelType w:val="hybridMultilevel"/>
    <w:tmpl w:val="B0427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F6072A"/>
    <w:multiLevelType w:val="hybridMultilevel"/>
    <w:tmpl w:val="ADB2F876"/>
    <w:lvl w:ilvl="0" w:tplc="CC04581C">
      <w:start w:val="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4C373F"/>
    <w:multiLevelType w:val="hybridMultilevel"/>
    <w:tmpl w:val="9A5E7CA6"/>
    <w:lvl w:ilvl="0" w:tplc="3396710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BCF0F71"/>
    <w:multiLevelType w:val="hybridMultilevel"/>
    <w:tmpl w:val="13ACF1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CB87A4A"/>
    <w:multiLevelType w:val="hybridMultilevel"/>
    <w:tmpl w:val="8690B4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279B427"/>
    <w:multiLevelType w:val="hybridMultilevel"/>
    <w:tmpl w:val="4DEC8A1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67A4DF5"/>
    <w:multiLevelType w:val="hybridMultilevel"/>
    <w:tmpl w:val="80FE2C5C"/>
    <w:lvl w:ilvl="0" w:tplc="580631F2">
      <w:start w:val="4"/>
      <w:numFmt w:val="upperLetter"/>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6A304E6"/>
    <w:multiLevelType w:val="hybridMultilevel"/>
    <w:tmpl w:val="BEF8D532"/>
    <w:lvl w:ilvl="0" w:tplc="4C9C766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7331110"/>
    <w:multiLevelType w:val="hybridMultilevel"/>
    <w:tmpl w:val="AA6EC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A3428E"/>
    <w:multiLevelType w:val="hybridMultilevel"/>
    <w:tmpl w:val="E940E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701042"/>
    <w:multiLevelType w:val="hybridMultilevel"/>
    <w:tmpl w:val="FF7602BA"/>
    <w:lvl w:ilvl="0" w:tplc="50B0FA8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D392BC7"/>
    <w:multiLevelType w:val="hybridMultilevel"/>
    <w:tmpl w:val="FC98F65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EF65D0E"/>
    <w:multiLevelType w:val="hybridMultilevel"/>
    <w:tmpl w:val="9F6C5D0C"/>
    <w:lvl w:ilvl="0" w:tplc="5516B296">
      <w:start w:val="3"/>
      <w:numFmt w:val="upp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3D0E3B"/>
    <w:multiLevelType w:val="hybridMultilevel"/>
    <w:tmpl w:val="31A4D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9F23F2"/>
    <w:multiLevelType w:val="hybridMultilevel"/>
    <w:tmpl w:val="F78C72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3F2761C"/>
    <w:multiLevelType w:val="hybridMultilevel"/>
    <w:tmpl w:val="E9DA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23774"/>
    <w:multiLevelType w:val="hybridMultilevel"/>
    <w:tmpl w:val="42C01C08"/>
    <w:lvl w:ilvl="0" w:tplc="04090001">
      <w:start w:val="1"/>
      <w:numFmt w:val="bullet"/>
      <w:lvlText w:val=""/>
      <w:lvlJc w:val="left"/>
      <w:pPr>
        <w:ind w:left="1966" w:hanging="360"/>
      </w:pPr>
      <w:rPr>
        <w:rFonts w:ascii="Symbol" w:hAnsi="Symbol" w:hint="default"/>
      </w:rPr>
    </w:lvl>
    <w:lvl w:ilvl="1" w:tplc="04090003" w:tentative="1">
      <w:start w:val="1"/>
      <w:numFmt w:val="bullet"/>
      <w:lvlText w:val="o"/>
      <w:lvlJc w:val="left"/>
      <w:pPr>
        <w:ind w:left="2686" w:hanging="360"/>
      </w:pPr>
      <w:rPr>
        <w:rFonts w:ascii="Courier New" w:hAnsi="Courier New" w:cs="Courier New" w:hint="default"/>
      </w:rPr>
    </w:lvl>
    <w:lvl w:ilvl="2" w:tplc="04090005" w:tentative="1">
      <w:start w:val="1"/>
      <w:numFmt w:val="bullet"/>
      <w:lvlText w:val=""/>
      <w:lvlJc w:val="left"/>
      <w:pPr>
        <w:ind w:left="3406" w:hanging="360"/>
      </w:pPr>
      <w:rPr>
        <w:rFonts w:ascii="Wingdings" w:hAnsi="Wingdings" w:hint="default"/>
      </w:rPr>
    </w:lvl>
    <w:lvl w:ilvl="3" w:tplc="04090001" w:tentative="1">
      <w:start w:val="1"/>
      <w:numFmt w:val="bullet"/>
      <w:lvlText w:val=""/>
      <w:lvlJc w:val="left"/>
      <w:pPr>
        <w:ind w:left="4126" w:hanging="360"/>
      </w:pPr>
      <w:rPr>
        <w:rFonts w:ascii="Symbol" w:hAnsi="Symbol" w:hint="default"/>
      </w:rPr>
    </w:lvl>
    <w:lvl w:ilvl="4" w:tplc="04090003" w:tentative="1">
      <w:start w:val="1"/>
      <w:numFmt w:val="bullet"/>
      <w:lvlText w:val="o"/>
      <w:lvlJc w:val="left"/>
      <w:pPr>
        <w:ind w:left="4846" w:hanging="360"/>
      </w:pPr>
      <w:rPr>
        <w:rFonts w:ascii="Courier New" w:hAnsi="Courier New" w:cs="Courier New" w:hint="default"/>
      </w:rPr>
    </w:lvl>
    <w:lvl w:ilvl="5" w:tplc="04090005" w:tentative="1">
      <w:start w:val="1"/>
      <w:numFmt w:val="bullet"/>
      <w:lvlText w:val=""/>
      <w:lvlJc w:val="left"/>
      <w:pPr>
        <w:ind w:left="5566" w:hanging="360"/>
      </w:pPr>
      <w:rPr>
        <w:rFonts w:ascii="Wingdings" w:hAnsi="Wingdings" w:hint="default"/>
      </w:rPr>
    </w:lvl>
    <w:lvl w:ilvl="6" w:tplc="04090001" w:tentative="1">
      <w:start w:val="1"/>
      <w:numFmt w:val="bullet"/>
      <w:lvlText w:val=""/>
      <w:lvlJc w:val="left"/>
      <w:pPr>
        <w:ind w:left="6286" w:hanging="360"/>
      </w:pPr>
      <w:rPr>
        <w:rFonts w:ascii="Symbol" w:hAnsi="Symbol" w:hint="default"/>
      </w:rPr>
    </w:lvl>
    <w:lvl w:ilvl="7" w:tplc="04090003" w:tentative="1">
      <w:start w:val="1"/>
      <w:numFmt w:val="bullet"/>
      <w:lvlText w:val="o"/>
      <w:lvlJc w:val="left"/>
      <w:pPr>
        <w:ind w:left="7006" w:hanging="360"/>
      </w:pPr>
      <w:rPr>
        <w:rFonts w:ascii="Courier New" w:hAnsi="Courier New" w:cs="Courier New" w:hint="default"/>
      </w:rPr>
    </w:lvl>
    <w:lvl w:ilvl="8" w:tplc="04090005" w:tentative="1">
      <w:start w:val="1"/>
      <w:numFmt w:val="bullet"/>
      <w:lvlText w:val=""/>
      <w:lvlJc w:val="left"/>
      <w:pPr>
        <w:ind w:left="7726" w:hanging="360"/>
      </w:pPr>
      <w:rPr>
        <w:rFonts w:ascii="Wingdings" w:hAnsi="Wingdings" w:hint="default"/>
      </w:rPr>
    </w:lvl>
  </w:abstractNum>
  <w:abstractNum w:abstractNumId="23" w15:restartNumberingAfterBreak="0">
    <w:nsid w:val="665F13CD"/>
    <w:multiLevelType w:val="hybridMultilevel"/>
    <w:tmpl w:val="8FB47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A62650"/>
    <w:multiLevelType w:val="hybridMultilevel"/>
    <w:tmpl w:val="36FCB1D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6FD463D2"/>
    <w:multiLevelType w:val="hybridMultilevel"/>
    <w:tmpl w:val="80CA36A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2E2185F"/>
    <w:multiLevelType w:val="hybridMultilevel"/>
    <w:tmpl w:val="CD1E9850"/>
    <w:lvl w:ilvl="0" w:tplc="48404B1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7"/>
  </w:num>
  <w:num w:numId="2">
    <w:abstractNumId w:val="7"/>
  </w:num>
  <w:num w:numId="3">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6"/>
  </w:num>
  <w:num w:numId="5">
    <w:abstractNumId w:val="4"/>
  </w:num>
  <w:num w:numId="6">
    <w:abstractNumId w:val="24"/>
  </w:num>
  <w:num w:numId="7">
    <w:abstractNumId w:val="11"/>
  </w:num>
  <w:num w:numId="8">
    <w:abstractNumId w:val="20"/>
  </w:num>
  <w:num w:numId="9">
    <w:abstractNumId w:val="25"/>
  </w:num>
  <w:num w:numId="10">
    <w:abstractNumId w:val="6"/>
  </w:num>
  <w:num w:numId="11">
    <w:abstractNumId w:val="23"/>
  </w:num>
  <w:num w:numId="12">
    <w:abstractNumId w:val="15"/>
  </w:num>
  <w:num w:numId="13">
    <w:abstractNumId w:val="14"/>
  </w:num>
  <w:num w:numId="14">
    <w:abstractNumId w:val="5"/>
  </w:num>
  <w:num w:numId="15">
    <w:abstractNumId w:val="19"/>
  </w:num>
  <w:num w:numId="16">
    <w:abstractNumId w:val="10"/>
  </w:num>
  <w:num w:numId="17">
    <w:abstractNumId w:val="13"/>
  </w:num>
  <w:num w:numId="18">
    <w:abstractNumId w:val="8"/>
  </w:num>
  <w:num w:numId="19">
    <w:abstractNumId w:val="1"/>
  </w:num>
  <w:num w:numId="20">
    <w:abstractNumId w:val="16"/>
  </w:num>
  <w:num w:numId="21">
    <w:abstractNumId w:val="18"/>
  </w:num>
  <w:num w:numId="22">
    <w:abstractNumId w:val="2"/>
  </w:num>
  <w:num w:numId="23">
    <w:abstractNumId w:val="12"/>
  </w:num>
  <w:num w:numId="24">
    <w:abstractNumId w:val="22"/>
  </w:num>
  <w:num w:numId="25">
    <w:abstractNumId w:val="21"/>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32"/>
    <w:rsid w:val="000053AF"/>
    <w:rsid w:val="000142AA"/>
    <w:rsid w:val="0001608E"/>
    <w:rsid w:val="000265F5"/>
    <w:rsid w:val="000267AD"/>
    <w:rsid w:val="00027CE7"/>
    <w:rsid w:val="0004543B"/>
    <w:rsid w:val="00052429"/>
    <w:rsid w:val="000558A1"/>
    <w:rsid w:val="000619D3"/>
    <w:rsid w:val="00062880"/>
    <w:rsid w:val="00081027"/>
    <w:rsid w:val="0008248A"/>
    <w:rsid w:val="000866F4"/>
    <w:rsid w:val="000908B4"/>
    <w:rsid w:val="00090D0C"/>
    <w:rsid w:val="00097BBF"/>
    <w:rsid w:val="000A4E75"/>
    <w:rsid w:val="000B1A34"/>
    <w:rsid w:val="000B3629"/>
    <w:rsid w:val="000C3D49"/>
    <w:rsid w:val="000E7E92"/>
    <w:rsid w:val="000F1771"/>
    <w:rsid w:val="000F3A92"/>
    <w:rsid w:val="001027FF"/>
    <w:rsid w:val="00111270"/>
    <w:rsid w:val="0011689A"/>
    <w:rsid w:val="001256AB"/>
    <w:rsid w:val="001413CB"/>
    <w:rsid w:val="0015397E"/>
    <w:rsid w:val="001603B2"/>
    <w:rsid w:val="001666FF"/>
    <w:rsid w:val="00170716"/>
    <w:rsid w:val="0018789A"/>
    <w:rsid w:val="001A107C"/>
    <w:rsid w:val="001A1D34"/>
    <w:rsid w:val="001C056C"/>
    <w:rsid w:val="001C609A"/>
    <w:rsid w:val="001D2E2B"/>
    <w:rsid w:val="001F70A5"/>
    <w:rsid w:val="002066D4"/>
    <w:rsid w:val="00207697"/>
    <w:rsid w:val="00217704"/>
    <w:rsid w:val="00227746"/>
    <w:rsid w:val="002341E1"/>
    <w:rsid w:val="00235D0E"/>
    <w:rsid w:val="0023778D"/>
    <w:rsid w:val="00244B6C"/>
    <w:rsid w:val="002738FA"/>
    <w:rsid w:val="00285E85"/>
    <w:rsid w:val="0029228E"/>
    <w:rsid w:val="002958C8"/>
    <w:rsid w:val="002974CD"/>
    <w:rsid w:val="002B51D4"/>
    <w:rsid w:val="002B6061"/>
    <w:rsid w:val="002D16CD"/>
    <w:rsid w:val="002D43D1"/>
    <w:rsid w:val="002F2B29"/>
    <w:rsid w:val="002F5D15"/>
    <w:rsid w:val="0030592B"/>
    <w:rsid w:val="00306259"/>
    <w:rsid w:val="00312B43"/>
    <w:rsid w:val="00314F85"/>
    <w:rsid w:val="003319E8"/>
    <w:rsid w:val="00334897"/>
    <w:rsid w:val="00340B7E"/>
    <w:rsid w:val="00343F90"/>
    <w:rsid w:val="003477C7"/>
    <w:rsid w:val="00347B5A"/>
    <w:rsid w:val="00366FBE"/>
    <w:rsid w:val="00372934"/>
    <w:rsid w:val="00380FDE"/>
    <w:rsid w:val="003862A9"/>
    <w:rsid w:val="0039216A"/>
    <w:rsid w:val="003A1375"/>
    <w:rsid w:val="003B1C39"/>
    <w:rsid w:val="003B7BBF"/>
    <w:rsid w:val="003D1572"/>
    <w:rsid w:val="003E457B"/>
    <w:rsid w:val="003F2F30"/>
    <w:rsid w:val="00400AD4"/>
    <w:rsid w:val="00422015"/>
    <w:rsid w:val="00451193"/>
    <w:rsid w:val="00451A1F"/>
    <w:rsid w:val="00467BEF"/>
    <w:rsid w:val="004770F4"/>
    <w:rsid w:val="00477A2B"/>
    <w:rsid w:val="0048557C"/>
    <w:rsid w:val="004872D2"/>
    <w:rsid w:val="00495860"/>
    <w:rsid w:val="004A2419"/>
    <w:rsid w:val="004A3BEA"/>
    <w:rsid w:val="004A6088"/>
    <w:rsid w:val="004C20E0"/>
    <w:rsid w:val="004C30E9"/>
    <w:rsid w:val="004D1A87"/>
    <w:rsid w:val="004D576C"/>
    <w:rsid w:val="004E032F"/>
    <w:rsid w:val="004E3A0C"/>
    <w:rsid w:val="004E4734"/>
    <w:rsid w:val="004E66E1"/>
    <w:rsid w:val="00513CD5"/>
    <w:rsid w:val="00526C17"/>
    <w:rsid w:val="0053105A"/>
    <w:rsid w:val="00540097"/>
    <w:rsid w:val="005735EB"/>
    <w:rsid w:val="0058105F"/>
    <w:rsid w:val="00581F61"/>
    <w:rsid w:val="00584FD4"/>
    <w:rsid w:val="0058678C"/>
    <w:rsid w:val="00587E6F"/>
    <w:rsid w:val="00597A86"/>
    <w:rsid w:val="005A6DA5"/>
    <w:rsid w:val="005B6FF4"/>
    <w:rsid w:val="005D46D4"/>
    <w:rsid w:val="005E2DF8"/>
    <w:rsid w:val="005E4A86"/>
    <w:rsid w:val="005E6CA0"/>
    <w:rsid w:val="0060531E"/>
    <w:rsid w:val="0061012D"/>
    <w:rsid w:val="00612CB7"/>
    <w:rsid w:val="00616FBD"/>
    <w:rsid w:val="00620826"/>
    <w:rsid w:val="00627B71"/>
    <w:rsid w:val="006327E8"/>
    <w:rsid w:val="006414D1"/>
    <w:rsid w:val="00642CAA"/>
    <w:rsid w:val="00643E7D"/>
    <w:rsid w:val="00644F48"/>
    <w:rsid w:val="00650EE1"/>
    <w:rsid w:val="006557FA"/>
    <w:rsid w:val="00671F07"/>
    <w:rsid w:val="006973D1"/>
    <w:rsid w:val="006B3DC5"/>
    <w:rsid w:val="006C1612"/>
    <w:rsid w:val="006C5E47"/>
    <w:rsid w:val="006F6F2F"/>
    <w:rsid w:val="006F7C3E"/>
    <w:rsid w:val="00700010"/>
    <w:rsid w:val="00700167"/>
    <w:rsid w:val="007168DF"/>
    <w:rsid w:val="0071701E"/>
    <w:rsid w:val="00721B5F"/>
    <w:rsid w:val="00723BD8"/>
    <w:rsid w:val="0073290B"/>
    <w:rsid w:val="00734130"/>
    <w:rsid w:val="00734CD2"/>
    <w:rsid w:val="00735D58"/>
    <w:rsid w:val="007506F0"/>
    <w:rsid w:val="00751009"/>
    <w:rsid w:val="0077337F"/>
    <w:rsid w:val="00783ADD"/>
    <w:rsid w:val="00783EC8"/>
    <w:rsid w:val="007930B2"/>
    <w:rsid w:val="007B00BE"/>
    <w:rsid w:val="007B3E5E"/>
    <w:rsid w:val="007B7D2A"/>
    <w:rsid w:val="007E042C"/>
    <w:rsid w:val="007E15D4"/>
    <w:rsid w:val="007E65FA"/>
    <w:rsid w:val="0080070B"/>
    <w:rsid w:val="008049D0"/>
    <w:rsid w:val="00805E43"/>
    <w:rsid w:val="00811E37"/>
    <w:rsid w:val="0081405E"/>
    <w:rsid w:val="0082779F"/>
    <w:rsid w:val="00861AFE"/>
    <w:rsid w:val="0086238E"/>
    <w:rsid w:val="0087040A"/>
    <w:rsid w:val="00887859"/>
    <w:rsid w:val="008A0307"/>
    <w:rsid w:val="008A2C88"/>
    <w:rsid w:val="008A3962"/>
    <w:rsid w:val="008C0F29"/>
    <w:rsid w:val="008C10A7"/>
    <w:rsid w:val="008C67BB"/>
    <w:rsid w:val="008F1673"/>
    <w:rsid w:val="00903D9A"/>
    <w:rsid w:val="0091031C"/>
    <w:rsid w:val="009107D0"/>
    <w:rsid w:val="00917F89"/>
    <w:rsid w:val="00940F0B"/>
    <w:rsid w:val="00944F21"/>
    <w:rsid w:val="009549E5"/>
    <w:rsid w:val="0095635E"/>
    <w:rsid w:val="009643C8"/>
    <w:rsid w:val="009760C5"/>
    <w:rsid w:val="00987E8F"/>
    <w:rsid w:val="009A1373"/>
    <w:rsid w:val="009B2D8B"/>
    <w:rsid w:val="009B6E32"/>
    <w:rsid w:val="009C395E"/>
    <w:rsid w:val="009C6E53"/>
    <w:rsid w:val="009D03E1"/>
    <w:rsid w:val="009D41E0"/>
    <w:rsid w:val="009D6192"/>
    <w:rsid w:val="009D61DE"/>
    <w:rsid w:val="009E1046"/>
    <w:rsid w:val="009E358D"/>
    <w:rsid w:val="00A21B86"/>
    <w:rsid w:val="00A21D14"/>
    <w:rsid w:val="00A22172"/>
    <w:rsid w:val="00A234BF"/>
    <w:rsid w:val="00A23B4A"/>
    <w:rsid w:val="00A259C9"/>
    <w:rsid w:val="00A35ADC"/>
    <w:rsid w:val="00A40329"/>
    <w:rsid w:val="00A5109C"/>
    <w:rsid w:val="00A621AD"/>
    <w:rsid w:val="00A63807"/>
    <w:rsid w:val="00A70DC4"/>
    <w:rsid w:val="00A74317"/>
    <w:rsid w:val="00A766F2"/>
    <w:rsid w:val="00A7697A"/>
    <w:rsid w:val="00A77CD3"/>
    <w:rsid w:val="00A87F71"/>
    <w:rsid w:val="00AA568F"/>
    <w:rsid w:val="00AB1411"/>
    <w:rsid w:val="00AC7C99"/>
    <w:rsid w:val="00AD5237"/>
    <w:rsid w:val="00AD6D27"/>
    <w:rsid w:val="00AE2FB6"/>
    <w:rsid w:val="00B007AA"/>
    <w:rsid w:val="00B05637"/>
    <w:rsid w:val="00B124BC"/>
    <w:rsid w:val="00B20E76"/>
    <w:rsid w:val="00B23E9F"/>
    <w:rsid w:val="00B26A51"/>
    <w:rsid w:val="00B3133A"/>
    <w:rsid w:val="00B31AD8"/>
    <w:rsid w:val="00B321C7"/>
    <w:rsid w:val="00B338A5"/>
    <w:rsid w:val="00B371EC"/>
    <w:rsid w:val="00B37B36"/>
    <w:rsid w:val="00B40EB6"/>
    <w:rsid w:val="00B466E7"/>
    <w:rsid w:val="00B50FF1"/>
    <w:rsid w:val="00B60A28"/>
    <w:rsid w:val="00B631B9"/>
    <w:rsid w:val="00B63CD7"/>
    <w:rsid w:val="00B63EAA"/>
    <w:rsid w:val="00B64CDE"/>
    <w:rsid w:val="00B93D05"/>
    <w:rsid w:val="00BA6B68"/>
    <w:rsid w:val="00BA6EE8"/>
    <w:rsid w:val="00BC65DD"/>
    <w:rsid w:val="00BD1BA6"/>
    <w:rsid w:val="00BE6E69"/>
    <w:rsid w:val="00BF2672"/>
    <w:rsid w:val="00BF39D0"/>
    <w:rsid w:val="00BF3B7C"/>
    <w:rsid w:val="00BF7A64"/>
    <w:rsid w:val="00C00EEC"/>
    <w:rsid w:val="00C10CF6"/>
    <w:rsid w:val="00C150D7"/>
    <w:rsid w:val="00C36BE9"/>
    <w:rsid w:val="00C5119E"/>
    <w:rsid w:val="00C5685D"/>
    <w:rsid w:val="00C62925"/>
    <w:rsid w:val="00C65E4F"/>
    <w:rsid w:val="00C71FAD"/>
    <w:rsid w:val="00C751FD"/>
    <w:rsid w:val="00C75A66"/>
    <w:rsid w:val="00C84849"/>
    <w:rsid w:val="00C84880"/>
    <w:rsid w:val="00C84A73"/>
    <w:rsid w:val="00C911CF"/>
    <w:rsid w:val="00C91AFB"/>
    <w:rsid w:val="00CA1AD9"/>
    <w:rsid w:val="00CA2A7F"/>
    <w:rsid w:val="00CB3F25"/>
    <w:rsid w:val="00CB7784"/>
    <w:rsid w:val="00CB7B65"/>
    <w:rsid w:val="00CB7FC9"/>
    <w:rsid w:val="00CD04DC"/>
    <w:rsid w:val="00CE69BA"/>
    <w:rsid w:val="00CF5C20"/>
    <w:rsid w:val="00CF6EDD"/>
    <w:rsid w:val="00D0160B"/>
    <w:rsid w:val="00D24C86"/>
    <w:rsid w:val="00D264F0"/>
    <w:rsid w:val="00D3791C"/>
    <w:rsid w:val="00D41332"/>
    <w:rsid w:val="00D448D7"/>
    <w:rsid w:val="00D64B1E"/>
    <w:rsid w:val="00D6589D"/>
    <w:rsid w:val="00D735D8"/>
    <w:rsid w:val="00D757A8"/>
    <w:rsid w:val="00D801EB"/>
    <w:rsid w:val="00D80268"/>
    <w:rsid w:val="00D81EF6"/>
    <w:rsid w:val="00D835A2"/>
    <w:rsid w:val="00D84C61"/>
    <w:rsid w:val="00D85399"/>
    <w:rsid w:val="00DA32D0"/>
    <w:rsid w:val="00DA7A3F"/>
    <w:rsid w:val="00DB0B73"/>
    <w:rsid w:val="00DC60F4"/>
    <w:rsid w:val="00DF3D3F"/>
    <w:rsid w:val="00DF568D"/>
    <w:rsid w:val="00DF795C"/>
    <w:rsid w:val="00E0340D"/>
    <w:rsid w:val="00E2598D"/>
    <w:rsid w:val="00E26592"/>
    <w:rsid w:val="00E3077D"/>
    <w:rsid w:val="00E31BB8"/>
    <w:rsid w:val="00E31BF7"/>
    <w:rsid w:val="00E3673D"/>
    <w:rsid w:val="00E4006D"/>
    <w:rsid w:val="00E41F0D"/>
    <w:rsid w:val="00E44B4F"/>
    <w:rsid w:val="00E44D04"/>
    <w:rsid w:val="00E56BA2"/>
    <w:rsid w:val="00E60CD1"/>
    <w:rsid w:val="00E758E2"/>
    <w:rsid w:val="00E765E9"/>
    <w:rsid w:val="00EA67F0"/>
    <w:rsid w:val="00EC2644"/>
    <w:rsid w:val="00EC62CE"/>
    <w:rsid w:val="00ED18F5"/>
    <w:rsid w:val="00EE08CA"/>
    <w:rsid w:val="00EE1030"/>
    <w:rsid w:val="00EE35F4"/>
    <w:rsid w:val="00EE6F0A"/>
    <w:rsid w:val="00F12697"/>
    <w:rsid w:val="00F12D37"/>
    <w:rsid w:val="00F164D3"/>
    <w:rsid w:val="00F1714B"/>
    <w:rsid w:val="00F17157"/>
    <w:rsid w:val="00F21534"/>
    <w:rsid w:val="00F345C7"/>
    <w:rsid w:val="00F42C43"/>
    <w:rsid w:val="00F47430"/>
    <w:rsid w:val="00F47C28"/>
    <w:rsid w:val="00F47E85"/>
    <w:rsid w:val="00F5580E"/>
    <w:rsid w:val="00F56B46"/>
    <w:rsid w:val="00F578C8"/>
    <w:rsid w:val="00F6003C"/>
    <w:rsid w:val="00F72CB3"/>
    <w:rsid w:val="00F73D2F"/>
    <w:rsid w:val="00F751B0"/>
    <w:rsid w:val="00F75370"/>
    <w:rsid w:val="00F76198"/>
    <w:rsid w:val="00F94321"/>
    <w:rsid w:val="00FA7D37"/>
    <w:rsid w:val="00FB5B3B"/>
    <w:rsid w:val="00FC0C19"/>
    <w:rsid w:val="00FD36DA"/>
    <w:rsid w:val="00FD7F58"/>
    <w:rsid w:val="00FF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FFA5D4"/>
  <w15:docId w15:val="{E88AE4A3-508B-47E6-A78E-5930AE7D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B6"/>
    <w:pPr>
      <w:widowControl w:val="0"/>
      <w:autoSpaceDE w:val="0"/>
      <w:autoSpaceDN w:val="0"/>
      <w:adjustRightInd w:val="0"/>
    </w:pPr>
    <w:rPr>
      <w:sz w:val="24"/>
      <w:szCs w:val="24"/>
    </w:rPr>
  </w:style>
  <w:style w:type="paragraph" w:styleId="Heading1">
    <w:name w:val="heading 1"/>
    <w:basedOn w:val="Normal"/>
    <w:next w:val="Normal"/>
    <w:qFormat/>
    <w:rsid w:val="00306259"/>
    <w:pPr>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6259"/>
  </w:style>
  <w:style w:type="paragraph" w:customStyle="1" w:styleId="Level1">
    <w:name w:val="Level 1"/>
    <w:basedOn w:val="Normal"/>
    <w:rsid w:val="00306259"/>
    <w:pPr>
      <w:tabs>
        <w:tab w:val="num" w:pos="360"/>
      </w:tabs>
      <w:ind w:left="1440" w:hanging="540"/>
      <w:outlineLvl w:val="0"/>
    </w:pPr>
  </w:style>
  <w:style w:type="table" w:styleId="TableGrid">
    <w:name w:val="Table Grid"/>
    <w:basedOn w:val="TableNormal"/>
    <w:rsid w:val="003062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6259"/>
    <w:rPr>
      <w:color w:val="0000FF"/>
      <w:u w:val="single"/>
    </w:rPr>
  </w:style>
  <w:style w:type="paragraph" w:styleId="Header">
    <w:name w:val="header"/>
    <w:basedOn w:val="Normal"/>
    <w:rsid w:val="00306259"/>
    <w:pPr>
      <w:tabs>
        <w:tab w:val="center" w:pos="4320"/>
        <w:tab w:val="right" w:pos="8640"/>
      </w:tabs>
    </w:pPr>
  </w:style>
  <w:style w:type="paragraph" w:styleId="Footer">
    <w:name w:val="footer"/>
    <w:basedOn w:val="Normal"/>
    <w:rsid w:val="00306259"/>
    <w:pPr>
      <w:tabs>
        <w:tab w:val="center" w:pos="4320"/>
        <w:tab w:val="right" w:pos="8640"/>
      </w:tabs>
    </w:pPr>
  </w:style>
  <w:style w:type="paragraph" w:styleId="HTMLPreformatted">
    <w:name w:val="HTML Preformatted"/>
    <w:basedOn w:val="Normal"/>
    <w:rsid w:val="00306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22">
    <w:name w:val="22"/>
    <w:basedOn w:val="Normal"/>
    <w:next w:val="Normal"/>
    <w:rsid w:val="00306259"/>
    <w:pPr>
      <w:widowControl/>
    </w:pPr>
  </w:style>
  <w:style w:type="character" w:styleId="PageNumber">
    <w:name w:val="page number"/>
    <w:basedOn w:val="DefaultParagraphFont"/>
    <w:rsid w:val="00306259"/>
  </w:style>
  <w:style w:type="paragraph" w:styleId="FootnoteText">
    <w:name w:val="footnote text"/>
    <w:basedOn w:val="Normal"/>
    <w:semiHidden/>
    <w:rsid w:val="00B321C7"/>
    <w:rPr>
      <w:sz w:val="20"/>
      <w:szCs w:val="20"/>
    </w:rPr>
  </w:style>
  <w:style w:type="character" w:styleId="CommentReference">
    <w:name w:val="annotation reference"/>
    <w:semiHidden/>
    <w:rsid w:val="001F70A5"/>
    <w:rPr>
      <w:sz w:val="16"/>
      <w:szCs w:val="16"/>
    </w:rPr>
  </w:style>
  <w:style w:type="paragraph" w:styleId="CommentText">
    <w:name w:val="annotation text"/>
    <w:basedOn w:val="Normal"/>
    <w:link w:val="CommentTextChar"/>
    <w:semiHidden/>
    <w:rsid w:val="001F70A5"/>
    <w:rPr>
      <w:sz w:val="20"/>
      <w:szCs w:val="20"/>
    </w:rPr>
  </w:style>
  <w:style w:type="paragraph" w:styleId="BalloonText">
    <w:name w:val="Balloon Text"/>
    <w:basedOn w:val="Normal"/>
    <w:semiHidden/>
    <w:rsid w:val="001F70A5"/>
    <w:rPr>
      <w:rFonts w:ascii="Tahoma" w:hAnsi="Tahoma" w:cs="Tahoma"/>
      <w:sz w:val="16"/>
      <w:szCs w:val="16"/>
    </w:rPr>
  </w:style>
  <w:style w:type="paragraph" w:styleId="NormalWeb">
    <w:name w:val="Normal (Web)"/>
    <w:basedOn w:val="Normal"/>
    <w:rsid w:val="00D41332"/>
    <w:pPr>
      <w:widowControl/>
      <w:autoSpaceDE/>
      <w:autoSpaceDN/>
      <w:adjustRightInd/>
      <w:spacing w:before="100" w:beforeAutospacing="1" w:after="100" w:afterAutospacing="1"/>
    </w:pPr>
  </w:style>
  <w:style w:type="character" w:styleId="FollowedHyperlink">
    <w:name w:val="FollowedHyperlink"/>
    <w:rsid w:val="000142AA"/>
    <w:rPr>
      <w:color w:val="800080"/>
      <w:u w:val="single"/>
    </w:rPr>
  </w:style>
  <w:style w:type="paragraph" w:styleId="CommentSubject">
    <w:name w:val="annotation subject"/>
    <w:basedOn w:val="CommentText"/>
    <w:next w:val="CommentText"/>
    <w:link w:val="CommentSubjectChar"/>
    <w:rsid w:val="000142AA"/>
    <w:rPr>
      <w:b/>
      <w:bCs/>
    </w:rPr>
  </w:style>
  <w:style w:type="character" w:customStyle="1" w:styleId="CommentTextChar">
    <w:name w:val="Comment Text Char"/>
    <w:basedOn w:val="DefaultParagraphFont"/>
    <w:link w:val="CommentText"/>
    <w:semiHidden/>
    <w:rsid w:val="000142AA"/>
  </w:style>
  <w:style w:type="character" w:customStyle="1" w:styleId="CommentSubjectChar">
    <w:name w:val="Comment Subject Char"/>
    <w:link w:val="CommentSubject"/>
    <w:rsid w:val="000142AA"/>
    <w:rPr>
      <w:b/>
      <w:bCs/>
    </w:rPr>
  </w:style>
  <w:style w:type="paragraph" w:styleId="Revision">
    <w:name w:val="Revision"/>
    <w:hidden/>
    <w:uiPriority w:val="99"/>
    <w:semiHidden/>
    <w:rsid w:val="00EC2644"/>
    <w:rPr>
      <w:sz w:val="24"/>
      <w:szCs w:val="24"/>
    </w:rPr>
  </w:style>
  <w:style w:type="paragraph" w:styleId="ListParagraph">
    <w:name w:val="List Paragraph"/>
    <w:basedOn w:val="Normal"/>
    <w:uiPriority w:val="34"/>
    <w:qFormat/>
    <w:rsid w:val="00D80268"/>
    <w:pPr>
      <w:widowControl/>
      <w:autoSpaceDE/>
      <w:autoSpaceDN/>
      <w:adjustRightInd/>
      <w:ind w:left="720"/>
      <w:contextualSpacing/>
    </w:pPr>
  </w:style>
  <w:style w:type="paragraph" w:customStyle="1" w:styleId="Default">
    <w:name w:val="Default"/>
    <w:rsid w:val="00BE6E69"/>
    <w:pPr>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1338">
      <w:bodyDiv w:val="1"/>
      <w:marLeft w:val="0"/>
      <w:marRight w:val="0"/>
      <w:marTop w:val="0"/>
      <w:marBottom w:val="0"/>
      <w:divBdr>
        <w:top w:val="none" w:sz="0" w:space="0" w:color="auto"/>
        <w:left w:val="none" w:sz="0" w:space="0" w:color="auto"/>
        <w:bottom w:val="none" w:sz="0" w:space="0" w:color="auto"/>
        <w:right w:val="none" w:sz="0" w:space="0" w:color="auto"/>
      </w:divBdr>
    </w:div>
    <w:div w:id="584457398">
      <w:bodyDiv w:val="1"/>
      <w:marLeft w:val="0"/>
      <w:marRight w:val="0"/>
      <w:marTop w:val="0"/>
      <w:marBottom w:val="0"/>
      <w:divBdr>
        <w:top w:val="none" w:sz="0" w:space="0" w:color="auto"/>
        <w:left w:val="none" w:sz="0" w:space="0" w:color="auto"/>
        <w:bottom w:val="none" w:sz="0" w:space="0" w:color="auto"/>
        <w:right w:val="none" w:sz="0" w:space="0" w:color="auto"/>
      </w:divBdr>
    </w:div>
    <w:div w:id="17829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F533-CFC4-4C25-8F94-2E8691F0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1841</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1</vt:lpstr>
    </vt:vector>
  </TitlesOfParts>
  <Company>DOJ</Company>
  <LinksUpToDate>false</LinksUpToDate>
  <CharactersWithSpaces>12553</CharactersWithSpaces>
  <SharedDoc>false</SharedDoc>
  <HLinks>
    <vt:vector size="12" baseType="variant">
      <vt:variant>
        <vt:i4>589831</vt:i4>
      </vt:variant>
      <vt:variant>
        <vt:i4>3</vt:i4>
      </vt:variant>
      <vt:variant>
        <vt:i4>0</vt:i4>
      </vt:variant>
      <vt:variant>
        <vt:i4>5</vt:i4>
      </vt:variant>
      <vt:variant>
        <vt:lpwstr>https://www.ncjrs.gov/pdffiles1/nij/sl000979.pdf</vt:lpwstr>
      </vt:variant>
      <vt:variant>
        <vt:lpwstr/>
      </vt:variant>
      <vt:variant>
        <vt:i4>5767191</vt:i4>
      </vt:variant>
      <vt:variant>
        <vt:i4>0</vt:i4>
      </vt:variant>
      <vt:variant>
        <vt:i4>0</vt:i4>
      </vt:variant>
      <vt:variant>
        <vt:i4>5</vt:i4>
      </vt:variant>
      <vt:variant>
        <vt:lpwstr>http://www.icpsr.umich.edu/icpsrweb/NACJD/series/254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chiancj</dc:creator>
  <cp:keywords/>
  <cp:lastModifiedBy>Scarborough, Angela</cp:lastModifiedBy>
  <cp:revision>2</cp:revision>
  <cp:lastPrinted>2009-07-07T23:19:00Z</cp:lastPrinted>
  <dcterms:created xsi:type="dcterms:W3CDTF">2016-02-04T21:01:00Z</dcterms:created>
  <dcterms:modified xsi:type="dcterms:W3CDTF">2016-02-04T21:01:00Z</dcterms:modified>
</cp:coreProperties>
</file>