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26" w:rsidRDefault="00715BFE"/>
    <w:sectPr w:rsidR="00C510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BFE" w:rsidRDefault="00715BFE" w:rsidP="00715BFE">
      <w:pPr>
        <w:spacing w:after="0" w:line="240" w:lineRule="auto"/>
      </w:pPr>
      <w:r>
        <w:separator/>
      </w:r>
    </w:p>
  </w:endnote>
  <w:endnote w:type="continuationSeparator" w:id="0">
    <w:p w:rsidR="00715BFE" w:rsidRDefault="00715BFE" w:rsidP="00715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FE" w:rsidRDefault="00715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FE" w:rsidRDefault="00715B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FE" w:rsidRDefault="0071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BFE" w:rsidRDefault="00715BFE" w:rsidP="00715BFE">
      <w:pPr>
        <w:spacing w:after="0" w:line="240" w:lineRule="auto"/>
      </w:pPr>
      <w:r>
        <w:separator/>
      </w:r>
    </w:p>
  </w:footnote>
  <w:footnote w:type="continuationSeparator" w:id="0">
    <w:p w:rsidR="00715BFE" w:rsidRDefault="00715BFE" w:rsidP="00715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FE" w:rsidRDefault="00715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FE" w:rsidRPr="00715BFE" w:rsidRDefault="00715BFE" w:rsidP="00715BFE">
    <w:pPr>
      <w:spacing w:before="100" w:beforeAutospacing="1" w:after="150" w:line="240" w:lineRule="auto"/>
      <w:outlineLvl w:val="1"/>
      <w:rPr>
        <w:rFonts w:ascii="Tahoma" w:eastAsia="Times New Roman" w:hAnsi="Tahoma" w:cs="Tahoma"/>
        <w:color w:val="183061"/>
        <w:kern w:val="36"/>
        <w:sz w:val="36"/>
        <w:szCs w:val="36"/>
      </w:rPr>
    </w:pPr>
    <w:r w:rsidRPr="00715BFE">
      <w:rPr>
        <w:rFonts w:ascii="Tahoma" w:eastAsia="Times New Roman" w:hAnsi="Tahoma" w:cs="Tahoma"/>
        <w:color w:val="183061"/>
        <w:kern w:val="36"/>
        <w:sz w:val="36"/>
        <w:szCs w:val="36"/>
      </w:rPr>
      <w:t>Occupational Employment and Wages, May 2014</w:t>
    </w:r>
  </w:p>
  <w:p w:rsidR="00715BFE" w:rsidRPr="00715BFE" w:rsidRDefault="00715BFE" w:rsidP="00715BFE">
    <w:pPr>
      <w:pBdr>
        <w:bottom w:val="dotted" w:sz="6" w:space="0" w:color="666666"/>
      </w:pBdr>
      <w:spacing w:before="90" w:after="105" w:line="240" w:lineRule="auto"/>
      <w:outlineLvl w:val="2"/>
      <w:rPr>
        <w:rFonts w:ascii="Arial" w:eastAsia="Times New Roman" w:hAnsi="Arial" w:cs="Arial"/>
        <w:color w:val="666666"/>
        <w:sz w:val="32"/>
        <w:szCs w:val="32"/>
      </w:rPr>
    </w:pPr>
    <w:r w:rsidRPr="00715BFE">
      <w:rPr>
        <w:rFonts w:ascii="Arial" w:eastAsia="Times New Roman" w:hAnsi="Arial" w:cs="Arial"/>
        <w:color w:val="666666"/>
        <w:sz w:val="32"/>
        <w:szCs w:val="32"/>
      </w:rPr>
      <w:t>43-3051 Payroll and Timekeeping Clerks</w:t>
    </w:r>
  </w:p>
  <w:p w:rsidR="00715BFE" w:rsidRPr="00715BFE" w:rsidRDefault="00715BFE" w:rsidP="00715BFE">
    <w:pPr>
      <w:spacing w:after="240" w:line="384" w:lineRule="auto"/>
      <w:rPr>
        <w:rFonts w:ascii="Tahoma" w:eastAsia="Times New Roman" w:hAnsi="Tahoma" w:cs="Tahoma"/>
        <w:color w:val="333333"/>
        <w:sz w:val="20"/>
        <w:szCs w:val="20"/>
      </w:rPr>
    </w:pPr>
    <w:r w:rsidRPr="00715BFE">
      <w:rPr>
        <w:rFonts w:ascii="Tahoma" w:eastAsia="Times New Roman" w:hAnsi="Tahoma" w:cs="Tahoma"/>
        <w:color w:val="333333"/>
        <w:sz w:val="20"/>
        <w:szCs w:val="20"/>
      </w:rPr>
      <w:t>Compile and record employee time and payroll data. May compute employees' time worked, production, and commission. May compute and post wages and deductions, or prepare paychecks. Excludes "Bookkeeping, Accounting, and Auditing Clerks" (43-3031).</w:t>
    </w:r>
  </w:p>
  <w:p w:rsidR="00715BFE" w:rsidRPr="00715BFE" w:rsidRDefault="00715BFE" w:rsidP="00715BFE">
    <w:pPr>
      <w:spacing w:after="0" w:line="240" w:lineRule="auto"/>
      <w:rPr>
        <w:rFonts w:ascii="Tahoma" w:eastAsia="Times New Roman" w:hAnsi="Tahoma" w:cs="Tahoma"/>
        <w:sz w:val="20"/>
        <w:szCs w:val="20"/>
      </w:rPr>
    </w:pPr>
    <w:r w:rsidRPr="00715BFE">
      <w:rPr>
        <w:rFonts w:ascii="Tahoma" w:eastAsia="Times New Roman" w:hAnsi="Tahoma" w:cs="Tahoma"/>
        <w:sz w:val="20"/>
        <w:szCs w:val="20"/>
      </w:rPr>
      <w:pict>
        <v:rect id="_x0000_i1025" style="width:0;height:0" o:hralign="center" o:hrstd="t" o:hr="t" fillcolor="gray" stroked="f"/>
      </w:pict>
    </w:r>
  </w:p>
  <w:p w:rsidR="00715BFE" w:rsidRPr="00715BFE" w:rsidRDefault="00715BFE" w:rsidP="00715BFE">
    <w:pPr>
      <w:spacing w:after="0" w:line="240" w:lineRule="auto"/>
      <w:rPr>
        <w:rFonts w:ascii="Tahoma" w:eastAsia="Times New Roman" w:hAnsi="Tahoma" w:cs="Tahoma"/>
        <w:sz w:val="20"/>
        <w:szCs w:val="20"/>
      </w:rPr>
    </w:pPr>
    <w:hyperlink r:id="rId1" w:anchor="nat" w:history="1">
      <w:r w:rsidRPr="00715BFE">
        <w:rPr>
          <w:rFonts w:ascii="Tahoma" w:eastAsia="Times New Roman" w:hAnsi="Tahoma" w:cs="Tahoma"/>
          <w:color w:val="0000FF"/>
          <w:sz w:val="20"/>
          <w:szCs w:val="20"/>
          <w:u w:val="single"/>
        </w:rPr>
        <w:t>National estimates for this occupation</w:t>
      </w:r>
    </w:hyperlink>
    <w:r w:rsidRPr="00715BFE">
      <w:rPr>
        <w:rFonts w:ascii="Tahoma" w:eastAsia="Times New Roman" w:hAnsi="Tahoma" w:cs="Tahoma"/>
        <w:sz w:val="20"/>
        <w:szCs w:val="20"/>
      </w:rPr>
      <w:br/>
    </w:r>
    <w:hyperlink r:id="rId2" w:anchor="ind" w:history="1">
      <w:r w:rsidRPr="00715BFE">
        <w:rPr>
          <w:rFonts w:ascii="Tahoma" w:eastAsia="Times New Roman" w:hAnsi="Tahoma" w:cs="Tahoma"/>
          <w:color w:val="0000FF"/>
          <w:sz w:val="20"/>
          <w:szCs w:val="20"/>
          <w:u w:val="single"/>
        </w:rPr>
        <w:t>Industry profile for this occupation</w:t>
      </w:r>
    </w:hyperlink>
    <w:r w:rsidRPr="00715BFE">
      <w:rPr>
        <w:rFonts w:ascii="Tahoma" w:eastAsia="Times New Roman" w:hAnsi="Tahoma" w:cs="Tahoma"/>
        <w:sz w:val="20"/>
        <w:szCs w:val="20"/>
      </w:rPr>
      <w:br/>
    </w:r>
    <w:hyperlink r:id="rId3" w:anchor="st" w:history="1">
      <w:r w:rsidRPr="00715BFE">
        <w:rPr>
          <w:rFonts w:ascii="Tahoma" w:eastAsia="Times New Roman" w:hAnsi="Tahoma" w:cs="Tahoma"/>
          <w:color w:val="0000FF"/>
          <w:sz w:val="20"/>
          <w:szCs w:val="20"/>
          <w:u w:val="single"/>
        </w:rPr>
        <w:t>Geographic profile for this occupation</w:t>
      </w:r>
    </w:hyperlink>
  </w:p>
  <w:p w:rsidR="00715BFE" w:rsidRPr="00715BFE" w:rsidRDefault="00715BFE" w:rsidP="00715BFE">
    <w:pPr>
      <w:spacing w:before="100" w:beforeAutospacing="1" w:after="60" w:line="240" w:lineRule="auto"/>
      <w:outlineLvl w:val="4"/>
      <w:rPr>
        <w:rFonts w:ascii="Arial" w:eastAsia="Times New Roman" w:hAnsi="Arial" w:cs="Arial"/>
        <w:b/>
        <w:bCs/>
        <w:color w:val="000000"/>
        <w:sz w:val="21"/>
        <w:szCs w:val="21"/>
      </w:rPr>
    </w:pPr>
    <w:r w:rsidRPr="00715BFE">
      <w:rPr>
        <w:rFonts w:ascii="Arial" w:eastAsia="Times New Roman" w:hAnsi="Arial" w:cs="Arial"/>
        <w:b/>
        <w:bCs/>
        <w:color w:val="000000"/>
        <w:sz w:val="21"/>
        <w:szCs w:val="21"/>
      </w:rPr>
      <w:t xml:space="preserve">National estimates for this occupation: </w:t>
    </w:r>
    <w:hyperlink r:id="rId4" w:anchor="top" w:history="1">
      <w:r w:rsidRPr="00715BFE">
        <w:rPr>
          <w:rFonts w:ascii="Arial" w:eastAsia="Times New Roman" w:hAnsi="Arial" w:cs="Arial"/>
          <w:b/>
          <w:bCs/>
          <w:color w:val="000000"/>
          <w:sz w:val="21"/>
          <w:szCs w:val="21"/>
          <w:u w:val="single"/>
        </w:rPr>
        <w:t>Top</w:t>
      </w:r>
    </w:hyperlink>
  </w:p>
  <w:p w:rsidR="00715BFE" w:rsidRPr="00715BFE" w:rsidRDefault="00715BFE" w:rsidP="00715BFE">
    <w:pPr>
      <w:spacing w:after="240" w:line="384" w:lineRule="auto"/>
      <w:rPr>
        <w:rFonts w:ascii="Tahoma" w:eastAsia="Times New Roman" w:hAnsi="Tahoma" w:cs="Tahoma"/>
        <w:color w:val="333333"/>
        <w:sz w:val="20"/>
        <w:szCs w:val="20"/>
      </w:rPr>
    </w:pPr>
    <w:r w:rsidRPr="00715BFE">
      <w:rPr>
        <w:rFonts w:ascii="Tahoma" w:eastAsia="Times New Roman" w:hAnsi="Tahoma" w:cs="Tahoma"/>
        <w:color w:val="333333"/>
        <w:sz w:val="20"/>
        <w:szCs w:val="20"/>
      </w:rPr>
      <w:t>Employment estimate and mean wage estimates for this occupation:</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717"/>
      <w:gridCol w:w="1350"/>
      <w:gridCol w:w="1336"/>
      <w:gridCol w:w="1378"/>
      <w:gridCol w:w="1482"/>
    </w:tblGrid>
    <w:tr w:rsidR="00715BFE" w:rsidRPr="00715BFE" w:rsidTr="00715BF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 xml:space="preserve">Employment </w:t>
          </w:r>
          <w:hyperlink r:id="rId5" w:anchor="(1)" w:history="1">
            <w:r w:rsidRPr="00715BFE">
              <w:rPr>
                <w:rFonts w:ascii="Tahoma" w:eastAsia="Times New Roman" w:hAnsi="Tahoma" w:cs="Tahoma"/>
                <w:b/>
                <w:bCs/>
                <w:color w:val="0000FF"/>
                <w:sz w:val="20"/>
                <w:szCs w:val="20"/>
                <w:u w:val="single"/>
              </w:rPr>
              <w:t>(1)</w:t>
            </w:r>
          </w:hyperlink>
          <w:r w:rsidRPr="00715BFE">
            <w:rPr>
              <w:rFonts w:ascii="Tahoma" w:eastAsia="Times New Roman" w:hAnsi="Tahoma" w:cs="Tahoma"/>
              <w:b/>
              <w:bCs/>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Employment</w:t>
          </w:r>
          <w:r w:rsidRPr="00715BFE">
            <w:rPr>
              <w:rFonts w:ascii="Tahoma" w:eastAsia="Times New Roman" w:hAnsi="Tahoma" w:cs="Tahoma"/>
              <w:b/>
              <w:bCs/>
              <w:sz w:val="20"/>
              <w:szCs w:val="20"/>
            </w:rPr>
            <w:br/>
            <w:t xml:space="preserve">RSE </w:t>
          </w:r>
          <w:hyperlink r:id="rId6" w:anchor="(3)" w:history="1">
            <w:r w:rsidRPr="00715BFE">
              <w:rPr>
                <w:rFonts w:ascii="Tahoma" w:eastAsia="Times New Roman" w:hAnsi="Tahoma" w:cs="Tahoma"/>
                <w:b/>
                <w:bCs/>
                <w:color w:val="0000FF"/>
                <w:sz w:val="20"/>
                <w:szCs w:val="20"/>
                <w:u w:val="single"/>
              </w:rPr>
              <w:t>(3)</w:t>
            </w:r>
          </w:hyperlink>
          <w:r w:rsidRPr="00715BFE">
            <w:rPr>
              <w:rFonts w:ascii="Tahoma" w:eastAsia="Times New Roman" w:hAnsi="Tahoma" w:cs="Tahoma"/>
              <w:b/>
              <w:bCs/>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Mean hourly</w:t>
          </w:r>
          <w:r w:rsidRPr="00715BFE">
            <w:rPr>
              <w:rFonts w:ascii="Tahoma" w:eastAsia="Times New Roman" w:hAnsi="Tahoma" w:cs="Tahoma"/>
              <w:b/>
              <w:bCs/>
              <w:sz w:val="20"/>
              <w:szCs w:val="20"/>
            </w:rPr>
            <w:br/>
            <w:t>wage</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Mean annual</w:t>
          </w:r>
          <w:r w:rsidRPr="00715BFE">
            <w:rPr>
              <w:rFonts w:ascii="Tahoma" w:eastAsia="Times New Roman" w:hAnsi="Tahoma" w:cs="Tahoma"/>
              <w:b/>
              <w:bCs/>
              <w:sz w:val="20"/>
              <w:szCs w:val="20"/>
            </w:rPr>
            <w:br/>
            <w:t xml:space="preserve">wage </w:t>
          </w:r>
          <w:hyperlink r:id="rId7" w:anchor="(2)" w:history="1">
            <w:r w:rsidRPr="00715BFE">
              <w:rPr>
                <w:rFonts w:ascii="Tahoma" w:eastAsia="Times New Roman" w:hAnsi="Tahoma" w:cs="Tahoma"/>
                <w:b/>
                <w:bCs/>
                <w:color w:val="0000FF"/>
                <w:sz w:val="20"/>
                <w:szCs w:val="20"/>
                <w:u w:val="single"/>
              </w:rPr>
              <w:t>(2)</w:t>
            </w:r>
          </w:hyperlink>
          <w:r w:rsidRPr="00715BFE">
            <w:rPr>
              <w:rFonts w:ascii="Tahoma" w:eastAsia="Times New Roman" w:hAnsi="Tahoma" w:cs="Tahoma"/>
              <w:b/>
              <w:bCs/>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 xml:space="preserve">Wage RSE </w:t>
          </w:r>
          <w:hyperlink r:id="rId8" w:anchor="(3)" w:history="1">
            <w:r w:rsidRPr="00715BFE">
              <w:rPr>
                <w:rFonts w:ascii="Tahoma" w:eastAsia="Times New Roman" w:hAnsi="Tahoma" w:cs="Tahoma"/>
                <w:b/>
                <w:bCs/>
                <w:color w:val="0000FF"/>
                <w:sz w:val="20"/>
                <w:szCs w:val="20"/>
                <w:u w:val="single"/>
              </w:rPr>
              <w:t>(3)</w:t>
            </w:r>
          </w:hyperlink>
          <w:r w:rsidRPr="00715BFE">
            <w:rPr>
              <w:rFonts w:ascii="Tahoma" w:eastAsia="Times New Roman" w:hAnsi="Tahoma" w:cs="Tahoma"/>
              <w:b/>
              <w:bCs/>
              <w:sz w:val="20"/>
              <w:szCs w:val="20"/>
            </w:rPr>
            <w:t xml:space="preserve"> </w:t>
          </w:r>
        </w:p>
      </w:tc>
    </w:tr>
    <w:tr w:rsidR="00715BFE" w:rsidRPr="00715BFE" w:rsidTr="00715BF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166,400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0.7 %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$19.67</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$40,910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0.2 %</w:t>
          </w:r>
        </w:p>
      </w:tc>
    </w:tr>
  </w:tbl>
  <w:p w:rsidR="00715BFE" w:rsidRPr="00715BFE" w:rsidRDefault="00715BFE" w:rsidP="00715BFE">
    <w:pPr>
      <w:spacing w:after="240" w:line="384" w:lineRule="auto"/>
      <w:rPr>
        <w:rFonts w:ascii="Tahoma" w:eastAsia="Times New Roman" w:hAnsi="Tahoma" w:cs="Tahoma"/>
        <w:color w:val="333333"/>
        <w:sz w:val="20"/>
        <w:szCs w:val="20"/>
      </w:rPr>
    </w:pPr>
    <w:r w:rsidRPr="00715BFE">
      <w:rPr>
        <w:rFonts w:ascii="Tahoma" w:eastAsia="Times New Roman" w:hAnsi="Tahoma" w:cs="Tahoma"/>
        <w:color w:val="333333"/>
        <w:sz w:val="20"/>
        <w:szCs w:val="20"/>
      </w:rPr>
      <w:t>Percentile wage estimates for this occupation:</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584"/>
      <w:gridCol w:w="806"/>
      <w:gridCol w:w="806"/>
      <w:gridCol w:w="1003"/>
      <w:gridCol w:w="806"/>
      <w:gridCol w:w="806"/>
    </w:tblGrid>
    <w:tr w:rsidR="00715BFE" w:rsidRPr="00715BFE" w:rsidTr="00715BF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 xml:space="preserve">Percentile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 xml:space="preserve">10%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 xml:space="preserve">25%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50%</w:t>
          </w:r>
          <w:r w:rsidRPr="00715BFE">
            <w:rPr>
              <w:rFonts w:ascii="Tahoma" w:eastAsia="Times New Roman" w:hAnsi="Tahoma" w:cs="Tahoma"/>
              <w:b/>
              <w:bCs/>
              <w:sz w:val="20"/>
              <w:szCs w:val="20"/>
            </w:rPr>
            <w:br/>
            <w:t xml:space="preserve">(Median)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 xml:space="preserve">75%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b/>
              <w:bCs/>
              <w:sz w:val="20"/>
              <w:szCs w:val="20"/>
            </w:rPr>
          </w:pPr>
          <w:r w:rsidRPr="00715BFE">
            <w:rPr>
              <w:rFonts w:ascii="Tahoma" w:eastAsia="Times New Roman" w:hAnsi="Tahoma" w:cs="Tahoma"/>
              <w:b/>
              <w:bCs/>
              <w:sz w:val="20"/>
              <w:szCs w:val="20"/>
            </w:rPr>
            <w:t xml:space="preserve">90% </w:t>
          </w:r>
        </w:p>
      </w:tc>
    </w:tr>
    <w:tr w:rsidR="00715BFE" w:rsidRPr="00715BFE" w:rsidTr="00715BF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 xml:space="preserve">Hourly Wage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$12.49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$15.54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$19.09</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$23.14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$28.15</w:t>
          </w:r>
        </w:p>
      </w:tc>
    </w:tr>
    <w:tr w:rsidR="00715BFE" w:rsidRPr="00715BFE" w:rsidTr="00715BFE">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 xml:space="preserve">Annual Wage </w:t>
          </w:r>
          <w:hyperlink r:id="rId9" w:anchor="(2)" w:history="1">
            <w:r w:rsidRPr="00715BFE">
              <w:rPr>
                <w:rFonts w:ascii="Tahoma" w:eastAsia="Times New Roman" w:hAnsi="Tahoma" w:cs="Tahoma"/>
                <w:color w:val="0000FF"/>
                <w:sz w:val="20"/>
                <w:szCs w:val="20"/>
                <w:u w:val="single"/>
              </w:rPr>
              <w:t>(2)</w:t>
            </w:r>
          </w:hyperlink>
          <w:r w:rsidRPr="00715BFE">
            <w:rPr>
              <w:rFonts w:ascii="Tahoma" w:eastAsia="Times New Roman" w:hAnsi="Tahoma" w:cs="Tahoma"/>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$25,970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$32,330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$39,700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$48,140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715BFE" w:rsidRPr="00715BFE" w:rsidRDefault="00715BFE" w:rsidP="00715BFE">
          <w:pPr>
            <w:spacing w:after="0" w:line="240" w:lineRule="auto"/>
            <w:jc w:val="center"/>
            <w:rPr>
              <w:rFonts w:ascii="Tahoma" w:eastAsia="Times New Roman" w:hAnsi="Tahoma" w:cs="Tahoma"/>
              <w:sz w:val="20"/>
              <w:szCs w:val="20"/>
            </w:rPr>
          </w:pPr>
          <w:r w:rsidRPr="00715BFE">
            <w:rPr>
              <w:rFonts w:ascii="Tahoma" w:eastAsia="Times New Roman" w:hAnsi="Tahoma" w:cs="Tahoma"/>
              <w:sz w:val="20"/>
              <w:szCs w:val="20"/>
            </w:rPr>
            <w:t>$58,550</w:t>
          </w:r>
        </w:p>
      </w:tc>
    </w:tr>
  </w:tbl>
  <w:p w:rsidR="00715BFE" w:rsidRDefault="00715BFE">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BFE" w:rsidRDefault="00715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DAB"/>
    <w:rsid w:val="00107DAB"/>
    <w:rsid w:val="002A4140"/>
    <w:rsid w:val="006008FE"/>
    <w:rsid w:val="0071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FE"/>
  </w:style>
  <w:style w:type="paragraph" w:styleId="Footer">
    <w:name w:val="footer"/>
    <w:basedOn w:val="Normal"/>
    <w:link w:val="FooterChar"/>
    <w:uiPriority w:val="99"/>
    <w:unhideWhenUsed/>
    <w:rsid w:val="00715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BFE"/>
  </w:style>
  <w:style w:type="paragraph" w:styleId="Footer">
    <w:name w:val="footer"/>
    <w:basedOn w:val="Normal"/>
    <w:link w:val="FooterChar"/>
    <w:uiPriority w:val="99"/>
    <w:unhideWhenUsed/>
    <w:rsid w:val="00715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79356">
      <w:bodyDiv w:val="1"/>
      <w:marLeft w:val="0"/>
      <w:marRight w:val="0"/>
      <w:marTop w:val="0"/>
      <w:marBottom w:val="0"/>
      <w:divBdr>
        <w:top w:val="none" w:sz="0" w:space="0" w:color="auto"/>
        <w:left w:val="none" w:sz="0" w:space="0" w:color="auto"/>
        <w:bottom w:val="none" w:sz="0" w:space="0" w:color="auto"/>
        <w:right w:val="none" w:sz="0" w:space="0" w:color="auto"/>
      </w:divBdr>
      <w:divsChild>
        <w:div w:id="1522430616">
          <w:marLeft w:val="0"/>
          <w:marRight w:val="0"/>
          <w:marTop w:val="0"/>
          <w:marBottom w:val="0"/>
          <w:divBdr>
            <w:top w:val="none" w:sz="0" w:space="0" w:color="auto"/>
            <w:left w:val="none" w:sz="0" w:space="0" w:color="auto"/>
            <w:bottom w:val="none" w:sz="0" w:space="0" w:color="auto"/>
            <w:right w:val="none" w:sz="0" w:space="0" w:color="auto"/>
          </w:divBdr>
          <w:divsChild>
            <w:div w:id="1348478714">
              <w:marLeft w:val="0"/>
              <w:marRight w:val="0"/>
              <w:marTop w:val="0"/>
              <w:marBottom w:val="0"/>
              <w:divBdr>
                <w:top w:val="none" w:sz="0" w:space="0" w:color="auto"/>
                <w:left w:val="single" w:sz="6" w:space="0" w:color="E2E2E2"/>
                <w:bottom w:val="none" w:sz="0" w:space="0" w:color="auto"/>
                <w:right w:val="single" w:sz="6" w:space="0" w:color="E2E2E2"/>
              </w:divBdr>
              <w:divsChild>
                <w:div w:id="2036882494">
                  <w:marLeft w:val="0"/>
                  <w:marRight w:val="0"/>
                  <w:marTop w:val="0"/>
                  <w:marBottom w:val="0"/>
                  <w:divBdr>
                    <w:top w:val="none" w:sz="0" w:space="0" w:color="auto"/>
                    <w:left w:val="none" w:sz="0" w:space="0" w:color="auto"/>
                    <w:bottom w:val="none" w:sz="0" w:space="0" w:color="auto"/>
                    <w:right w:val="none" w:sz="0" w:space="0" w:color="auto"/>
                  </w:divBdr>
                  <w:divsChild>
                    <w:div w:id="11885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8" Type="http://schemas.openxmlformats.org/officeDocument/2006/relationships/hyperlink" Target="http://www.bls.gov/oes/current/oes433051.htm" TargetMode="External"/><Relationship Id="rId3" Type="http://schemas.openxmlformats.org/officeDocument/2006/relationships/hyperlink" Target="http://www.bls.gov/oes/current/oes433051.htm" TargetMode="External"/><Relationship Id="rId7" Type="http://schemas.openxmlformats.org/officeDocument/2006/relationships/hyperlink" Target="http://www.bls.gov/oes/current/oes433051.htm" TargetMode="External"/><Relationship Id="rId2" Type="http://schemas.openxmlformats.org/officeDocument/2006/relationships/hyperlink" Target="http://www.bls.gov/oes/current/oes433051.htm" TargetMode="External"/><Relationship Id="rId1" Type="http://schemas.openxmlformats.org/officeDocument/2006/relationships/hyperlink" Target="http://www.bls.gov/oes/current/oes433051.htm" TargetMode="External"/><Relationship Id="rId6" Type="http://schemas.openxmlformats.org/officeDocument/2006/relationships/hyperlink" Target="http://www.bls.gov/oes/current/oes433051.htm" TargetMode="External"/><Relationship Id="rId5" Type="http://schemas.openxmlformats.org/officeDocument/2006/relationships/hyperlink" Target="http://www.bls.gov/oes/current/oes433051.htm" TargetMode="External"/><Relationship Id="rId4" Type="http://schemas.openxmlformats.org/officeDocument/2006/relationships/hyperlink" Target="http://www.bls.gov/oes/current/oes433051.htm" TargetMode="External"/><Relationship Id="rId9" Type="http://schemas.openxmlformats.org/officeDocument/2006/relationships/hyperlink" Target="http://www.bls.gov/oes/current/oes4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2016-02-25T20:52:00Z</dcterms:created>
  <dcterms:modified xsi:type="dcterms:W3CDTF">2016-02-25T20:52:00Z</dcterms:modified>
</cp:coreProperties>
</file>