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F3" w:rsidRPr="00022322" w:rsidRDefault="001A34F3" w:rsidP="00BA5BB2">
      <w:pPr>
        <w:pStyle w:val="Header"/>
        <w:jc w:val="center"/>
        <w:rPr>
          <w:b/>
        </w:rPr>
      </w:pPr>
      <w:r w:rsidRPr="00022322">
        <w:rPr>
          <w:b/>
        </w:rPr>
        <w:t>SUPPORTING STATEMENT</w:t>
      </w:r>
    </w:p>
    <w:p w:rsidR="00323360" w:rsidRPr="00323360" w:rsidRDefault="00323360" w:rsidP="00661151">
      <w:pPr>
        <w:ind w:firstLine="720"/>
        <w:jc w:val="center"/>
        <w:rPr>
          <w:b/>
          <w:szCs w:val="28"/>
        </w:rPr>
      </w:pPr>
      <w:r>
        <w:rPr>
          <w:b/>
          <w:szCs w:val="28"/>
        </w:rPr>
        <w:t xml:space="preserve">Information Collection (ICR) </w:t>
      </w:r>
      <w:r w:rsidRPr="00E14D82">
        <w:rPr>
          <w:b/>
          <w:szCs w:val="28"/>
        </w:rPr>
        <w:t>Approval Request to Conduct Customer Satisfaction Research</w:t>
      </w:r>
      <w:r w:rsidR="00661151">
        <w:rPr>
          <w:b/>
          <w:szCs w:val="28"/>
        </w:rPr>
        <w:t xml:space="preserve"> </w:t>
      </w:r>
      <w:r w:rsidR="00661151" w:rsidRPr="00E26BDE">
        <w:rPr>
          <w:b/>
          <w:szCs w:val="28"/>
        </w:rPr>
        <w:t>(OMB #1545-1432)</w:t>
      </w:r>
    </w:p>
    <w:p w:rsidR="00323360" w:rsidRPr="00C26234" w:rsidRDefault="00323360" w:rsidP="00323360">
      <w:pPr>
        <w:ind w:firstLine="720"/>
        <w:rPr>
          <w:b/>
          <w:szCs w:val="28"/>
        </w:rPr>
      </w:pPr>
      <w:r w:rsidRPr="00C26234">
        <w:rPr>
          <w:b/>
          <w:szCs w:val="28"/>
        </w:rPr>
        <w:t>Title:</w:t>
      </w:r>
      <w:r>
        <w:rPr>
          <w:b/>
          <w:szCs w:val="28"/>
        </w:rPr>
        <w:t xml:space="preserve">  </w:t>
      </w:r>
      <w:r w:rsidR="0009322F">
        <w:rPr>
          <w:b/>
          <w:szCs w:val="28"/>
        </w:rPr>
        <w:t xml:space="preserve">2017 </w:t>
      </w:r>
      <w:r w:rsidR="00CF4FF5">
        <w:rPr>
          <w:b/>
        </w:rPr>
        <w:t xml:space="preserve">Virtual Service Delivery Survey </w:t>
      </w:r>
    </w:p>
    <w:p w:rsidR="00323360" w:rsidRPr="00022322" w:rsidRDefault="00323360" w:rsidP="00EE4053">
      <w:pPr>
        <w:rPr>
          <w:b/>
        </w:rPr>
      </w:pPr>
    </w:p>
    <w:p w:rsidR="001A34F3" w:rsidRPr="00022322" w:rsidRDefault="001A34F3" w:rsidP="00BC3745">
      <w:pPr>
        <w:rPr>
          <w:sz w:val="22"/>
          <w:szCs w:val="22"/>
        </w:rPr>
      </w:pPr>
      <w:r w:rsidRPr="00022322">
        <w:rPr>
          <w:b/>
          <w:sz w:val="22"/>
          <w:szCs w:val="22"/>
        </w:rPr>
        <w:t>A. JUSTIFICATION</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1.  Circumstances Making the Collection of Information Necessary</w:t>
      </w:r>
    </w:p>
    <w:p w:rsidR="001A34F3" w:rsidRPr="00022322" w:rsidRDefault="001A34F3"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1A34F3" w:rsidRPr="00022322" w:rsidRDefault="001A34F3" w:rsidP="004832B1">
      <w:pPr>
        <w:autoSpaceDE w:val="0"/>
        <w:autoSpaceDN w:val="0"/>
        <w:adjustRightInd w:val="0"/>
        <w:rPr>
          <w:color w:val="000000"/>
          <w:sz w:val="22"/>
          <w:szCs w:val="22"/>
        </w:rPr>
      </w:pPr>
    </w:p>
    <w:p w:rsidR="00127B83" w:rsidRPr="00127B83" w:rsidRDefault="001A34F3" w:rsidP="00022322">
      <w:pPr>
        <w:rPr>
          <w:sz w:val="22"/>
          <w:szCs w:val="22"/>
        </w:rPr>
      </w:pPr>
      <w:r w:rsidRPr="00127B83">
        <w:rPr>
          <w:sz w:val="22"/>
          <w:szCs w:val="22"/>
        </w:rPr>
        <w:t xml:space="preserve">For the Wage and Investment Division, </w:t>
      </w:r>
      <w:bookmarkStart w:id="0" w:name="OLE_LINK9"/>
      <w:bookmarkStart w:id="1" w:name="OLE_LINK10"/>
      <w:r w:rsidR="00205106" w:rsidRPr="00127B83">
        <w:rPr>
          <w:sz w:val="22"/>
          <w:szCs w:val="22"/>
        </w:rPr>
        <w:t xml:space="preserve">a new </w:t>
      </w:r>
      <w:r w:rsidRPr="00127B83">
        <w:rPr>
          <w:sz w:val="22"/>
          <w:szCs w:val="22"/>
        </w:rPr>
        <w:t xml:space="preserve">service delivery </w:t>
      </w:r>
      <w:r w:rsidR="00763CBF" w:rsidRPr="00127B83">
        <w:rPr>
          <w:sz w:val="22"/>
          <w:szCs w:val="22"/>
        </w:rPr>
        <w:t>option</w:t>
      </w:r>
      <w:r w:rsidRPr="00127B83">
        <w:rPr>
          <w:sz w:val="22"/>
          <w:szCs w:val="22"/>
        </w:rPr>
        <w:t xml:space="preserve"> is the </w:t>
      </w:r>
      <w:bookmarkEnd w:id="0"/>
      <w:bookmarkEnd w:id="1"/>
      <w:r w:rsidR="00763CBF" w:rsidRPr="00127B83">
        <w:rPr>
          <w:sz w:val="22"/>
          <w:szCs w:val="22"/>
        </w:rPr>
        <w:t xml:space="preserve">Appointment </w:t>
      </w:r>
      <w:r w:rsidR="00333318">
        <w:rPr>
          <w:sz w:val="22"/>
          <w:szCs w:val="22"/>
        </w:rPr>
        <w:t>L</w:t>
      </w:r>
      <w:r w:rsidR="00205106" w:rsidRPr="00127B83">
        <w:rPr>
          <w:sz w:val="22"/>
          <w:szCs w:val="22"/>
        </w:rPr>
        <w:t>ine</w:t>
      </w:r>
      <w:r w:rsidR="00763CBF" w:rsidRPr="00127B83">
        <w:rPr>
          <w:sz w:val="22"/>
          <w:szCs w:val="22"/>
        </w:rPr>
        <w:t xml:space="preserve">, which was set up for taxpayers interested in </w:t>
      </w:r>
      <w:r w:rsidR="00205106" w:rsidRPr="00127B83">
        <w:rPr>
          <w:sz w:val="22"/>
          <w:szCs w:val="22"/>
        </w:rPr>
        <w:t>scheduling Field Assistance (FA) face to face</w:t>
      </w:r>
      <w:r w:rsidRPr="00127B83">
        <w:rPr>
          <w:sz w:val="22"/>
          <w:szCs w:val="22"/>
        </w:rPr>
        <w:t xml:space="preserve"> service.  </w:t>
      </w:r>
      <w:r w:rsidR="00763CBF" w:rsidRPr="00127B83">
        <w:rPr>
          <w:sz w:val="22"/>
          <w:szCs w:val="22"/>
        </w:rPr>
        <w:t>The IRS piloted Appointment Based S</w:t>
      </w:r>
      <w:r w:rsidR="005E202F" w:rsidRPr="00127B83">
        <w:rPr>
          <w:sz w:val="22"/>
          <w:szCs w:val="22"/>
        </w:rPr>
        <w:t xml:space="preserve">ervice for walk-in offices during the 2015 filing seasons. Based on the results of the pilot, all </w:t>
      </w:r>
      <w:r w:rsidR="00763CBF" w:rsidRPr="00127B83">
        <w:rPr>
          <w:sz w:val="22"/>
          <w:szCs w:val="22"/>
        </w:rPr>
        <w:t>IRS walk-in offices will be on Appointment Based S</w:t>
      </w:r>
      <w:r w:rsidR="005E202F" w:rsidRPr="00127B83">
        <w:rPr>
          <w:sz w:val="22"/>
          <w:szCs w:val="22"/>
        </w:rPr>
        <w:t>ervice by the end of calendar year 2016.</w:t>
      </w:r>
      <w:r w:rsidR="00127B83" w:rsidRPr="00127B83">
        <w:rPr>
          <w:sz w:val="22"/>
          <w:szCs w:val="22"/>
        </w:rPr>
        <w:t xml:space="preserve">  Additionally, in an effort to reach more taxpayers</w:t>
      </w:r>
      <w:r w:rsidR="004245F8">
        <w:rPr>
          <w:sz w:val="22"/>
          <w:szCs w:val="22"/>
        </w:rPr>
        <w:t>,</w:t>
      </w:r>
      <w:r w:rsidR="00127B83" w:rsidRPr="00127B83">
        <w:rPr>
          <w:sz w:val="22"/>
          <w:szCs w:val="22"/>
        </w:rPr>
        <w:t xml:space="preserve"> FA has leveraged partners to operate Virtual Service Delivery (VSD) sites</w:t>
      </w:r>
      <w:r w:rsidR="004245F8">
        <w:rPr>
          <w:sz w:val="22"/>
          <w:szCs w:val="22"/>
        </w:rPr>
        <w:t xml:space="preserve">. These VSD sites </w:t>
      </w:r>
      <w:r w:rsidR="00127B83" w:rsidRPr="00127B83">
        <w:rPr>
          <w:sz w:val="22"/>
          <w:szCs w:val="22"/>
        </w:rPr>
        <w:t>provide taxpayers with fa</w:t>
      </w:r>
      <w:r w:rsidR="00333318">
        <w:rPr>
          <w:sz w:val="22"/>
          <w:szCs w:val="22"/>
        </w:rPr>
        <w:t>ce to screen service in a skype-</w:t>
      </w:r>
      <w:r w:rsidR="00127B83" w:rsidRPr="00127B83">
        <w:rPr>
          <w:sz w:val="22"/>
          <w:szCs w:val="22"/>
        </w:rPr>
        <w:t>like environment. Currently FA has 25 partner VSD sites that are offering service via appointments and they expect to expand that reach by another 33 sites in 2017. To ensure this service strategy is meeting the needs of the customers trying to resolve complex tax issues</w:t>
      </w:r>
      <w:r w:rsidR="004245F8">
        <w:rPr>
          <w:sz w:val="22"/>
          <w:szCs w:val="22"/>
        </w:rPr>
        <w:t>,</w:t>
      </w:r>
      <w:r w:rsidR="00127B83" w:rsidRPr="00127B83">
        <w:rPr>
          <w:sz w:val="22"/>
          <w:szCs w:val="22"/>
        </w:rPr>
        <w:t xml:space="preserve"> a survey will be conducted with taxpayers who schedule an appointment at a</w:t>
      </w:r>
      <w:r w:rsidR="004245F8">
        <w:rPr>
          <w:sz w:val="22"/>
          <w:szCs w:val="22"/>
        </w:rPr>
        <w:t xml:space="preserve"> VSD</w:t>
      </w:r>
      <w:r w:rsidR="00127B83" w:rsidRPr="00127B83">
        <w:rPr>
          <w:sz w:val="22"/>
          <w:szCs w:val="22"/>
        </w:rPr>
        <w:t xml:space="preserve"> partner site.</w:t>
      </w:r>
      <w:r w:rsidR="00127B83" w:rsidRPr="00127B83">
        <w:rPr>
          <w:rFonts w:cs="Calibri"/>
        </w:rPr>
        <w:t xml:space="preserve"> </w:t>
      </w:r>
      <w:r w:rsidR="005E202F" w:rsidRPr="00127B83">
        <w:rPr>
          <w:sz w:val="22"/>
          <w:szCs w:val="22"/>
        </w:rPr>
        <w:t xml:space="preserve">  </w:t>
      </w:r>
    </w:p>
    <w:p w:rsidR="001A34F3" w:rsidRPr="00022322" w:rsidRDefault="001A34F3" w:rsidP="00BC3745">
      <w:pPr>
        <w:ind w:left="360"/>
        <w:rPr>
          <w:sz w:val="22"/>
          <w:szCs w:val="22"/>
        </w:rPr>
      </w:pPr>
    </w:p>
    <w:p w:rsidR="001A34F3" w:rsidRPr="004245F8" w:rsidRDefault="001A34F3" w:rsidP="00BC3745">
      <w:pPr>
        <w:rPr>
          <w:b/>
          <w:sz w:val="22"/>
          <w:szCs w:val="22"/>
        </w:rPr>
      </w:pPr>
      <w:r w:rsidRPr="004245F8">
        <w:rPr>
          <w:b/>
          <w:sz w:val="22"/>
          <w:szCs w:val="22"/>
        </w:rPr>
        <w:t>2.  Purpose and Use of the Information Collection</w:t>
      </w:r>
    </w:p>
    <w:p w:rsidR="00D86524" w:rsidRPr="005E202F" w:rsidRDefault="00D86524" w:rsidP="00D86524">
      <w:pPr>
        <w:rPr>
          <w:color w:val="000000"/>
          <w:sz w:val="22"/>
          <w:szCs w:val="22"/>
        </w:rPr>
      </w:pPr>
      <w:r w:rsidRPr="00D86524">
        <w:rPr>
          <w:sz w:val="22"/>
          <w:szCs w:val="22"/>
        </w:rPr>
        <w:t>The VSD point of service survey will measure taxpayers</w:t>
      </w:r>
      <w:r>
        <w:rPr>
          <w:sz w:val="22"/>
          <w:szCs w:val="22"/>
        </w:rPr>
        <w:t>’</w:t>
      </w:r>
      <w:r w:rsidRPr="00D86524">
        <w:rPr>
          <w:sz w:val="22"/>
          <w:szCs w:val="22"/>
        </w:rPr>
        <w:t xml:space="preserve"> satisfaction with the VSD service offered as well as resolution, willingness to use this service channel in the future, and the VSD appointment experience. </w:t>
      </w:r>
      <w:r>
        <w:rPr>
          <w:sz w:val="22"/>
          <w:szCs w:val="22"/>
        </w:rPr>
        <w:t xml:space="preserve">This information will be used to ensure that VSD is meeting the needs of taxpayers who are using the service. </w:t>
      </w:r>
      <w:r w:rsidRPr="005E202F">
        <w:rPr>
          <w:color w:val="000000"/>
          <w:sz w:val="22"/>
          <w:szCs w:val="22"/>
        </w:rPr>
        <w:t>Informat</w:t>
      </w:r>
      <w:r>
        <w:rPr>
          <w:color w:val="000000"/>
          <w:sz w:val="22"/>
          <w:szCs w:val="22"/>
        </w:rPr>
        <w:t xml:space="preserve">ion collected from the </w:t>
      </w:r>
      <w:r w:rsidRPr="005E202F">
        <w:rPr>
          <w:color w:val="000000"/>
          <w:sz w:val="22"/>
          <w:szCs w:val="22"/>
        </w:rPr>
        <w:t>point of service customer satis</w:t>
      </w:r>
      <w:r>
        <w:rPr>
          <w:color w:val="000000"/>
          <w:sz w:val="22"/>
          <w:szCs w:val="22"/>
        </w:rPr>
        <w:t xml:space="preserve">faction survey </w:t>
      </w:r>
      <w:r w:rsidRPr="005E202F">
        <w:rPr>
          <w:color w:val="000000"/>
          <w:sz w:val="22"/>
          <w:szCs w:val="22"/>
        </w:rPr>
        <w:t xml:space="preserve">will be used to provide meaningful feedback to managers and staff for </w:t>
      </w:r>
      <w:r>
        <w:rPr>
          <w:color w:val="000000"/>
          <w:sz w:val="22"/>
          <w:szCs w:val="22"/>
        </w:rPr>
        <w:t>FA. This</w:t>
      </w:r>
      <w:r w:rsidRPr="005E202F">
        <w:rPr>
          <w:color w:val="000000"/>
          <w:sz w:val="22"/>
          <w:szCs w:val="22"/>
        </w:rPr>
        <w:t xml:space="preserve"> survey will assist in assessing overall customer satisfaction and overall quality for</w:t>
      </w:r>
      <w:r>
        <w:rPr>
          <w:color w:val="000000"/>
          <w:sz w:val="22"/>
          <w:szCs w:val="22"/>
        </w:rPr>
        <w:t xml:space="preserve"> balanced measures. </w:t>
      </w:r>
    </w:p>
    <w:p w:rsidR="001A34F3" w:rsidRPr="004245F8" w:rsidRDefault="001A34F3" w:rsidP="00CD7CD2">
      <w:pPr>
        <w:pStyle w:val="Default"/>
        <w:ind w:left="1080"/>
        <w:rPr>
          <w:rFonts w:ascii="Times New Roman" w:hAnsi="Times New Roman" w:cs="Times New Roman"/>
          <w:color w:val="FF0000"/>
        </w:rPr>
      </w:pPr>
      <w:r w:rsidRPr="004245F8">
        <w:rPr>
          <w:rFonts w:ascii="Times New Roman" w:hAnsi="Times New Roman" w:cs="Times New Roman"/>
          <w:color w:val="FF0000"/>
        </w:rPr>
        <w:t xml:space="preserve">  </w:t>
      </w:r>
    </w:p>
    <w:p w:rsidR="001A34F3" w:rsidRPr="00666C25" w:rsidRDefault="001A34F3" w:rsidP="00BC3745">
      <w:pPr>
        <w:rPr>
          <w:b/>
          <w:sz w:val="22"/>
          <w:szCs w:val="22"/>
        </w:rPr>
      </w:pPr>
      <w:r w:rsidRPr="00666C25">
        <w:rPr>
          <w:b/>
          <w:sz w:val="22"/>
          <w:szCs w:val="22"/>
        </w:rPr>
        <w:t>3. Consideration Gi</w:t>
      </w:r>
      <w:r w:rsidR="00CA051B" w:rsidRPr="00666C25">
        <w:rPr>
          <w:b/>
          <w:sz w:val="22"/>
          <w:szCs w:val="22"/>
        </w:rPr>
        <w:t>ven to Information Technology</w:t>
      </w:r>
    </w:p>
    <w:p w:rsidR="00666C25" w:rsidRPr="00666C25" w:rsidRDefault="00666C25" w:rsidP="00BC3745">
      <w:pPr>
        <w:rPr>
          <w:sz w:val="22"/>
          <w:szCs w:val="22"/>
        </w:rPr>
      </w:pPr>
      <w:r w:rsidRPr="00666C25">
        <w:rPr>
          <w:sz w:val="22"/>
          <w:szCs w:val="22"/>
        </w:rPr>
        <w:t xml:space="preserve">The VSD point of service survey is a paper survey and will be offered to taxpayers at the conclusion of their VSD appointment. </w:t>
      </w:r>
    </w:p>
    <w:p w:rsidR="001A34F3" w:rsidRPr="004245F8" w:rsidRDefault="001A34F3" w:rsidP="00BC3745">
      <w:pPr>
        <w:rPr>
          <w:color w:val="FF0000"/>
          <w:sz w:val="22"/>
          <w:szCs w:val="22"/>
        </w:rPr>
      </w:pPr>
    </w:p>
    <w:p w:rsidR="001A34F3" w:rsidRPr="004245F8" w:rsidRDefault="001A34F3" w:rsidP="00B17B43">
      <w:pPr>
        <w:keepNext/>
        <w:keepLines/>
        <w:widowControl w:val="0"/>
        <w:rPr>
          <w:b/>
          <w:sz w:val="22"/>
          <w:szCs w:val="22"/>
        </w:rPr>
      </w:pPr>
      <w:r w:rsidRPr="004245F8">
        <w:rPr>
          <w:b/>
          <w:sz w:val="22"/>
          <w:szCs w:val="22"/>
        </w:rPr>
        <w:t>4.  Efforts Not to Duplicate Research</w:t>
      </w:r>
    </w:p>
    <w:p w:rsidR="001A34F3" w:rsidRPr="004245F8" w:rsidRDefault="00B17B43" w:rsidP="00B17B43">
      <w:pPr>
        <w:rPr>
          <w:color w:val="FF0000"/>
          <w:sz w:val="22"/>
          <w:szCs w:val="22"/>
        </w:rPr>
      </w:pPr>
      <w:r w:rsidRPr="004245F8">
        <w:rPr>
          <w:sz w:val="22"/>
          <w:szCs w:val="22"/>
        </w:rPr>
        <w:t xml:space="preserve">This survey will provide valuable information that is not available in any internal IRS data source. </w:t>
      </w:r>
      <w:r w:rsidR="001A34F3" w:rsidRPr="004245F8">
        <w:rPr>
          <w:sz w:val="22"/>
          <w:szCs w:val="22"/>
        </w:rPr>
        <w:t xml:space="preserve">This is the only </w:t>
      </w:r>
      <w:r w:rsidR="006853F2" w:rsidRPr="004245F8">
        <w:rPr>
          <w:sz w:val="22"/>
          <w:szCs w:val="22"/>
        </w:rPr>
        <w:t>survey</w:t>
      </w:r>
      <w:r w:rsidR="001A34F3" w:rsidRPr="004245F8">
        <w:rPr>
          <w:sz w:val="22"/>
          <w:szCs w:val="22"/>
        </w:rPr>
        <w:t xml:space="preserve"> currently </w:t>
      </w:r>
      <w:r w:rsidR="00292501" w:rsidRPr="004245F8">
        <w:rPr>
          <w:sz w:val="22"/>
          <w:szCs w:val="22"/>
        </w:rPr>
        <w:t xml:space="preserve">proposed for taxpayers who </w:t>
      </w:r>
      <w:r w:rsidR="004245F8" w:rsidRPr="004245F8">
        <w:rPr>
          <w:sz w:val="22"/>
          <w:szCs w:val="22"/>
        </w:rPr>
        <w:t>make an appointment at a VSD location</w:t>
      </w:r>
      <w:r w:rsidR="001A34F3" w:rsidRPr="004245F8">
        <w:rPr>
          <w:sz w:val="22"/>
          <w:szCs w:val="22"/>
        </w:rPr>
        <w:t>.</w:t>
      </w:r>
      <w:r w:rsidRPr="004245F8">
        <w:rPr>
          <w:sz w:val="22"/>
          <w:szCs w:val="22"/>
        </w:rPr>
        <w:t xml:space="preserve"> </w:t>
      </w:r>
    </w:p>
    <w:p w:rsidR="001A34F3" w:rsidRPr="004245F8" w:rsidRDefault="001A34F3" w:rsidP="00BC3745">
      <w:pPr>
        <w:rPr>
          <w:b/>
          <w:color w:val="FF0000"/>
          <w:sz w:val="22"/>
          <w:szCs w:val="22"/>
        </w:rPr>
      </w:pPr>
    </w:p>
    <w:p w:rsidR="001A34F3" w:rsidRPr="004245F8" w:rsidRDefault="001A34F3" w:rsidP="00292501">
      <w:pPr>
        <w:keepNext/>
        <w:keepLines/>
        <w:widowControl w:val="0"/>
        <w:rPr>
          <w:b/>
          <w:sz w:val="22"/>
          <w:szCs w:val="22"/>
        </w:rPr>
      </w:pPr>
      <w:r w:rsidRPr="004245F8">
        <w:rPr>
          <w:b/>
          <w:sz w:val="22"/>
          <w:szCs w:val="22"/>
        </w:rPr>
        <w:t>5.  Reducing the Burden on Small</w:t>
      </w:r>
      <w:r w:rsidR="00CD570E" w:rsidRPr="004245F8">
        <w:rPr>
          <w:b/>
          <w:sz w:val="22"/>
          <w:szCs w:val="22"/>
        </w:rPr>
        <w:t xml:space="preserve"> Entities</w:t>
      </w:r>
    </w:p>
    <w:p w:rsidR="00B57238" w:rsidRPr="004245F8" w:rsidRDefault="00F1326A" w:rsidP="00B57238">
      <w:pPr>
        <w:rPr>
          <w:sz w:val="22"/>
          <w:szCs w:val="22"/>
        </w:rPr>
      </w:pPr>
      <w:r w:rsidRPr="004245F8">
        <w:rPr>
          <w:sz w:val="22"/>
          <w:szCs w:val="22"/>
        </w:rPr>
        <w:t>No small entities are involved in this study</w:t>
      </w:r>
      <w:r w:rsidR="00B57238" w:rsidRPr="004245F8">
        <w:rPr>
          <w:sz w:val="22"/>
          <w:szCs w:val="22"/>
        </w:rPr>
        <w:t xml:space="preserve">. </w:t>
      </w:r>
    </w:p>
    <w:p w:rsidR="001A34F3" w:rsidRPr="004245F8" w:rsidRDefault="001A34F3" w:rsidP="00BC3745">
      <w:pPr>
        <w:ind w:left="360"/>
        <w:rPr>
          <w:color w:val="FF0000"/>
          <w:sz w:val="22"/>
          <w:szCs w:val="22"/>
        </w:rPr>
      </w:pPr>
    </w:p>
    <w:p w:rsidR="001A34F3" w:rsidRPr="004245F8" w:rsidRDefault="001A34F3" w:rsidP="00BC3745">
      <w:pPr>
        <w:rPr>
          <w:b/>
          <w:sz w:val="22"/>
          <w:szCs w:val="22"/>
        </w:rPr>
      </w:pPr>
      <w:r w:rsidRPr="004245F8">
        <w:rPr>
          <w:b/>
          <w:sz w:val="22"/>
          <w:szCs w:val="22"/>
        </w:rPr>
        <w:t>6.  Consequences of Not Conducting Collection</w:t>
      </w:r>
    </w:p>
    <w:p w:rsidR="001A34F3" w:rsidRPr="004245F8" w:rsidRDefault="006853F2" w:rsidP="00E77371">
      <w:pPr>
        <w:rPr>
          <w:bCs/>
          <w:sz w:val="22"/>
          <w:szCs w:val="22"/>
        </w:rPr>
      </w:pPr>
      <w:r w:rsidRPr="004245F8">
        <w:rPr>
          <w:bCs/>
          <w:sz w:val="22"/>
          <w:szCs w:val="22"/>
        </w:rPr>
        <w:t>FA</w:t>
      </w:r>
      <w:r w:rsidR="001A34F3" w:rsidRPr="004245F8">
        <w:rPr>
          <w:bCs/>
          <w:sz w:val="22"/>
          <w:szCs w:val="22"/>
        </w:rPr>
        <w:t xml:space="preserve"> would be unable to meet corporate goals and would fall short of meeting the IRS Mission of a Balanced Measurement System. Failure to </w:t>
      </w:r>
      <w:r w:rsidR="00F1326A" w:rsidRPr="004245F8">
        <w:rPr>
          <w:bCs/>
          <w:sz w:val="22"/>
          <w:szCs w:val="22"/>
        </w:rPr>
        <w:t>approve</w:t>
      </w:r>
      <w:r w:rsidR="001A34F3" w:rsidRPr="004245F8">
        <w:rPr>
          <w:bCs/>
          <w:sz w:val="22"/>
          <w:szCs w:val="22"/>
        </w:rPr>
        <w:t xml:space="preserve"> this pr</w:t>
      </w:r>
      <w:r w:rsidRPr="004245F8">
        <w:rPr>
          <w:bCs/>
          <w:sz w:val="22"/>
          <w:szCs w:val="22"/>
        </w:rPr>
        <w:t>ogram</w:t>
      </w:r>
      <w:r w:rsidR="00292501" w:rsidRPr="004245F8">
        <w:rPr>
          <w:bCs/>
          <w:sz w:val="22"/>
          <w:szCs w:val="22"/>
        </w:rPr>
        <w:t xml:space="preserve"> of research</w:t>
      </w:r>
      <w:r w:rsidRPr="004245F8">
        <w:rPr>
          <w:bCs/>
          <w:sz w:val="22"/>
          <w:szCs w:val="22"/>
        </w:rPr>
        <w:t xml:space="preserve"> would adversely affect the ability to compare</w:t>
      </w:r>
      <w:r w:rsidR="001A34F3" w:rsidRPr="004245F8">
        <w:rPr>
          <w:bCs/>
          <w:sz w:val="22"/>
          <w:szCs w:val="22"/>
        </w:rPr>
        <w:t xml:space="preserve"> results and determine where customer satisfaction improvements are needed.</w:t>
      </w:r>
    </w:p>
    <w:p w:rsidR="001A34F3" w:rsidRPr="004245F8" w:rsidRDefault="001A34F3" w:rsidP="00BC3745">
      <w:pPr>
        <w:ind w:left="360"/>
        <w:rPr>
          <w:bCs/>
          <w:color w:val="FF0000"/>
          <w:sz w:val="22"/>
          <w:szCs w:val="22"/>
        </w:rPr>
      </w:pPr>
    </w:p>
    <w:p w:rsidR="001A34F3" w:rsidRPr="004245F8" w:rsidRDefault="001A34F3" w:rsidP="00BC3745">
      <w:pPr>
        <w:rPr>
          <w:b/>
          <w:sz w:val="22"/>
          <w:szCs w:val="22"/>
        </w:rPr>
      </w:pPr>
      <w:r w:rsidRPr="004245F8">
        <w:rPr>
          <w:b/>
          <w:sz w:val="22"/>
          <w:szCs w:val="22"/>
        </w:rPr>
        <w:t>7.  Special Circumstances</w:t>
      </w:r>
    </w:p>
    <w:p w:rsidR="001A34F3" w:rsidRPr="004245F8" w:rsidRDefault="001A34F3" w:rsidP="00BC3745">
      <w:pPr>
        <w:rPr>
          <w:sz w:val="22"/>
          <w:szCs w:val="22"/>
        </w:rPr>
      </w:pPr>
      <w:r w:rsidRPr="004245F8">
        <w:rPr>
          <w:sz w:val="22"/>
          <w:szCs w:val="22"/>
        </w:rPr>
        <w:lastRenderedPageBreak/>
        <w:t>There are no special circumstances. The information collected will be voluntary and will not be used for statistical purposes.</w:t>
      </w:r>
    </w:p>
    <w:p w:rsidR="001A34F3" w:rsidRPr="004245F8" w:rsidRDefault="001A34F3" w:rsidP="00BC3745">
      <w:pPr>
        <w:ind w:left="360"/>
        <w:rPr>
          <w:color w:val="FF0000"/>
          <w:sz w:val="22"/>
          <w:szCs w:val="22"/>
          <w:u w:val="single"/>
        </w:rPr>
      </w:pPr>
    </w:p>
    <w:p w:rsidR="001A34F3" w:rsidRPr="004245F8" w:rsidRDefault="001A34F3" w:rsidP="00BC3745">
      <w:pPr>
        <w:rPr>
          <w:b/>
          <w:sz w:val="22"/>
          <w:szCs w:val="22"/>
        </w:rPr>
      </w:pPr>
      <w:r w:rsidRPr="004245F8">
        <w:rPr>
          <w:b/>
          <w:sz w:val="22"/>
          <w:szCs w:val="22"/>
        </w:rPr>
        <w:t xml:space="preserve">8.  Consultations with Persons </w:t>
      </w:r>
      <w:r w:rsidR="00A52BC1" w:rsidRPr="004245F8">
        <w:rPr>
          <w:b/>
          <w:sz w:val="22"/>
          <w:szCs w:val="22"/>
        </w:rPr>
        <w:t>outside</w:t>
      </w:r>
      <w:r w:rsidRPr="004245F8">
        <w:rPr>
          <w:b/>
          <w:sz w:val="22"/>
          <w:szCs w:val="22"/>
        </w:rPr>
        <w:t xml:space="preserve"> </w:t>
      </w:r>
      <w:r w:rsidR="00262299">
        <w:rPr>
          <w:b/>
          <w:sz w:val="22"/>
          <w:szCs w:val="22"/>
        </w:rPr>
        <w:t>IRS</w:t>
      </w:r>
    </w:p>
    <w:p w:rsidR="00B57238" w:rsidRPr="004245F8" w:rsidRDefault="001C2402" w:rsidP="00B57238">
      <w:pPr>
        <w:rPr>
          <w:bCs/>
          <w:sz w:val="22"/>
          <w:szCs w:val="22"/>
        </w:rPr>
      </w:pPr>
      <w:r w:rsidRPr="004245F8">
        <w:rPr>
          <w:bCs/>
          <w:sz w:val="22"/>
          <w:szCs w:val="22"/>
        </w:rPr>
        <w:t xml:space="preserve">No consultation with persons outside of </w:t>
      </w:r>
      <w:r w:rsidR="00262299">
        <w:rPr>
          <w:bCs/>
          <w:sz w:val="22"/>
          <w:szCs w:val="22"/>
        </w:rPr>
        <w:t>IRS</w:t>
      </w:r>
      <w:r w:rsidRPr="004245F8">
        <w:rPr>
          <w:bCs/>
          <w:sz w:val="22"/>
          <w:szCs w:val="22"/>
        </w:rPr>
        <w:t>.</w:t>
      </w:r>
    </w:p>
    <w:p w:rsidR="001A34F3" w:rsidRPr="004245F8" w:rsidRDefault="001A34F3" w:rsidP="00BC3745">
      <w:pPr>
        <w:ind w:left="360"/>
        <w:rPr>
          <w:b/>
          <w:color w:val="FF0000"/>
          <w:sz w:val="22"/>
          <w:szCs w:val="22"/>
        </w:rPr>
      </w:pPr>
      <w:bookmarkStart w:id="2" w:name="_GoBack"/>
      <w:bookmarkEnd w:id="2"/>
    </w:p>
    <w:p w:rsidR="001A34F3" w:rsidRPr="004245F8" w:rsidRDefault="001A34F3" w:rsidP="00BC3745">
      <w:pPr>
        <w:rPr>
          <w:b/>
          <w:sz w:val="22"/>
          <w:szCs w:val="22"/>
        </w:rPr>
      </w:pPr>
      <w:r w:rsidRPr="004245F8">
        <w:rPr>
          <w:b/>
          <w:sz w:val="22"/>
          <w:szCs w:val="22"/>
        </w:rPr>
        <w:t>9.  Payment of Gift</w:t>
      </w:r>
    </w:p>
    <w:p w:rsidR="004245F8" w:rsidRPr="004245F8" w:rsidRDefault="00292501" w:rsidP="00BC3745">
      <w:pPr>
        <w:rPr>
          <w:sz w:val="22"/>
          <w:szCs w:val="22"/>
        </w:rPr>
      </w:pPr>
      <w:r w:rsidRPr="004245F8">
        <w:rPr>
          <w:sz w:val="22"/>
          <w:szCs w:val="22"/>
        </w:rPr>
        <w:t xml:space="preserve">There will be no payments for participants of the point of service </w:t>
      </w:r>
      <w:r w:rsidR="004245F8" w:rsidRPr="004245F8">
        <w:rPr>
          <w:sz w:val="22"/>
          <w:szCs w:val="22"/>
        </w:rPr>
        <w:t>VSD</w:t>
      </w:r>
      <w:r w:rsidRPr="004245F8">
        <w:rPr>
          <w:sz w:val="22"/>
          <w:szCs w:val="22"/>
        </w:rPr>
        <w:t xml:space="preserve"> survey</w:t>
      </w:r>
      <w:r w:rsidR="004245F8" w:rsidRPr="004245F8">
        <w:rPr>
          <w:sz w:val="22"/>
          <w:szCs w:val="22"/>
        </w:rPr>
        <w:t xml:space="preserve"> that takes </w:t>
      </w:r>
      <w:r w:rsidR="004245F8">
        <w:rPr>
          <w:sz w:val="22"/>
          <w:szCs w:val="22"/>
        </w:rPr>
        <w:t xml:space="preserve">less than </w:t>
      </w:r>
      <w:r w:rsidR="004245F8" w:rsidRPr="004245F8">
        <w:rPr>
          <w:sz w:val="22"/>
          <w:szCs w:val="22"/>
        </w:rPr>
        <w:t>5</w:t>
      </w:r>
      <w:r w:rsidR="00D300E0" w:rsidRPr="004245F8">
        <w:rPr>
          <w:sz w:val="22"/>
          <w:szCs w:val="22"/>
        </w:rPr>
        <w:t xml:space="preserve"> minutes</w:t>
      </w:r>
      <w:r w:rsidR="004245F8" w:rsidRPr="004245F8">
        <w:rPr>
          <w:sz w:val="22"/>
          <w:szCs w:val="22"/>
        </w:rPr>
        <w:t>.</w:t>
      </w:r>
    </w:p>
    <w:p w:rsidR="001A34F3" w:rsidRPr="004245F8" w:rsidRDefault="001A34F3" w:rsidP="00BC3745">
      <w:pPr>
        <w:ind w:left="360"/>
        <w:rPr>
          <w:b/>
          <w:color w:val="FF0000"/>
          <w:sz w:val="22"/>
          <w:szCs w:val="22"/>
        </w:rPr>
      </w:pPr>
    </w:p>
    <w:p w:rsidR="001A34F3" w:rsidRPr="004245F8" w:rsidRDefault="001A34F3" w:rsidP="00BC3745">
      <w:pPr>
        <w:rPr>
          <w:b/>
          <w:sz w:val="22"/>
          <w:szCs w:val="22"/>
        </w:rPr>
      </w:pPr>
      <w:r w:rsidRPr="004245F8">
        <w:rPr>
          <w:b/>
          <w:sz w:val="22"/>
          <w:szCs w:val="22"/>
        </w:rPr>
        <w:t>10. Confidentiality</w:t>
      </w:r>
    </w:p>
    <w:p w:rsidR="001A34F3" w:rsidRPr="004245F8" w:rsidRDefault="001A34F3" w:rsidP="00BC3745">
      <w:pPr>
        <w:rPr>
          <w:sz w:val="22"/>
          <w:szCs w:val="22"/>
        </w:rPr>
      </w:pPr>
      <w:r w:rsidRPr="004245F8">
        <w:rPr>
          <w:sz w:val="22"/>
          <w:szCs w:val="22"/>
        </w:rPr>
        <w:t>All participants will be subject to the provisions of the Taxpayer Bill of Rights II during this study and the vendor will ensure that all participants are treated fairly and appropriately.</w:t>
      </w:r>
    </w:p>
    <w:p w:rsidR="001A34F3" w:rsidRPr="004245F8" w:rsidRDefault="001A34F3" w:rsidP="00BC3745">
      <w:pPr>
        <w:ind w:left="360"/>
        <w:rPr>
          <w:sz w:val="22"/>
          <w:szCs w:val="22"/>
        </w:rPr>
      </w:pPr>
    </w:p>
    <w:p w:rsidR="001A34F3" w:rsidRPr="004245F8" w:rsidRDefault="001A34F3" w:rsidP="00BC3745">
      <w:pPr>
        <w:rPr>
          <w:sz w:val="22"/>
          <w:szCs w:val="22"/>
        </w:rPr>
      </w:pPr>
      <w:r w:rsidRPr="004245F8">
        <w:rPr>
          <w:sz w:val="22"/>
          <w:szCs w:val="22"/>
        </w:rPr>
        <w:t>The security of the data used in this project and the privacy</w:t>
      </w:r>
      <w:r w:rsidR="00CA051B" w:rsidRPr="004245F8">
        <w:rPr>
          <w:sz w:val="22"/>
          <w:szCs w:val="22"/>
        </w:rPr>
        <w:t xml:space="preserve"> to the extent allowed by law </w:t>
      </w:r>
      <w:r w:rsidRPr="004245F8">
        <w:rPr>
          <w:sz w:val="22"/>
          <w:szCs w:val="22"/>
        </w:rPr>
        <w:t xml:space="preserve">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A34F3" w:rsidRPr="004245F8" w:rsidRDefault="001A34F3" w:rsidP="00BC3745">
      <w:pPr>
        <w:ind w:left="360"/>
        <w:rPr>
          <w:sz w:val="22"/>
          <w:szCs w:val="22"/>
        </w:rPr>
      </w:pPr>
    </w:p>
    <w:p w:rsidR="001A34F3" w:rsidRPr="004245F8" w:rsidRDefault="001A34F3" w:rsidP="00BC3745">
      <w:pPr>
        <w:rPr>
          <w:sz w:val="22"/>
          <w:szCs w:val="22"/>
        </w:rPr>
      </w:pPr>
      <w:r w:rsidRPr="004245F8">
        <w:rPr>
          <w:sz w:val="22"/>
          <w:szCs w:val="22"/>
        </w:rPr>
        <w:t xml:space="preserve">The </w:t>
      </w:r>
      <w:smartTag w:uri="urn:schemas-microsoft-com:office:smarttags" w:element="stockticker">
        <w:r w:rsidRPr="004245F8">
          <w:rPr>
            <w:sz w:val="22"/>
            <w:szCs w:val="22"/>
          </w:rPr>
          <w:t>IRS</w:t>
        </w:r>
      </w:smartTag>
      <w:r w:rsidRPr="004245F8">
        <w:rPr>
          <w:sz w:val="22"/>
          <w:szCs w:val="22"/>
        </w:rPr>
        <w:t xml:space="preserve"> will apply and meet fair information and record-keeping practices to ensure privacy protection of all taxpayers</w:t>
      </w:r>
      <w:r w:rsidR="00CD570E" w:rsidRPr="004245F8">
        <w:rPr>
          <w:sz w:val="22"/>
          <w:szCs w:val="22"/>
        </w:rPr>
        <w:t xml:space="preserve"> to the extent allowed by law</w:t>
      </w:r>
      <w:r w:rsidRPr="004245F8">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A34F3" w:rsidRPr="004245F8" w:rsidRDefault="001A34F3" w:rsidP="00BC3745">
      <w:pPr>
        <w:ind w:left="360"/>
        <w:rPr>
          <w:color w:val="FF0000"/>
          <w:sz w:val="22"/>
          <w:szCs w:val="22"/>
        </w:rPr>
      </w:pPr>
    </w:p>
    <w:p w:rsidR="001A34F3" w:rsidRPr="00DF0F9E" w:rsidRDefault="001A34F3" w:rsidP="00BC3745">
      <w:pPr>
        <w:rPr>
          <w:sz w:val="22"/>
          <w:szCs w:val="22"/>
        </w:rPr>
      </w:pPr>
      <w:r w:rsidRPr="00DF0F9E">
        <w:rPr>
          <w:sz w:val="22"/>
          <w:szCs w:val="22"/>
        </w:rPr>
        <w:t>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w:t>
      </w:r>
      <w:r w:rsidR="00CA051B" w:rsidRPr="00DF0F9E">
        <w:rPr>
          <w:sz w:val="22"/>
          <w:szCs w:val="22"/>
        </w:rPr>
        <w:t xml:space="preserve"> to the extent allowed by law</w:t>
      </w:r>
      <w:r w:rsidRPr="00DF0F9E">
        <w:rPr>
          <w:sz w:val="22"/>
          <w:szCs w:val="22"/>
        </w:rPr>
        <w:t xml:space="preserve">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1A34F3" w:rsidRPr="004245F8" w:rsidRDefault="001A34F3" w:rsidP="00BC3745">
      <w:pPr>
        <w:ind w:left="360"/>
        <w:rPr>
          <w:b/>
          <w:color w:val="FF0000"/>
          <w:sz w:val="22"/>
          <w:szCs w:val="22"/>
        </w:rPr>
      </w:pPr>
    </w:p>
    <w:p w:rsidR="001A34F3" w:rsidRPr="00DF0F9E" w:rsidRDefault="001A34F3" w:rsidP="00BC3745">
      <w:pPr>
        <w:rPr>
          <w:b/>
          <w:sz w:val="22"/>
          <w:szCs w:val="22"/>
        </w:rPr>
      </w:pPr>
      <w:r w:rsidRPr="00DF0F9E">
        <w:rPr>
          <w:b/>
          <w:sz w:val="22"/>
          <w:szCs w:val="22"/>
        </w:rPr>
        <w:t>11. Sensitive Nature</w:t>
      </w:r>
    </w:p>
    <w:p w:rsidR="001A34F3" w:rsidRPr="00DF0F9E" w:rsidRDefault="001A34F3" w:rsidP="00BC3745">
      <w:pPr>
        <w:rPr>
          <w:sz w:val="22"/>
          <w:szCs w:val="22"/>
        </w:rPr>
      </w:pPr>
      <w:r w:rsidRPr="00DF0F9E">
        <w:rPr>
          <w:sz w:val="22"/>
          <w:szCs w:val="22"/>
        </w:rPr>
        <w:t>No questions will be asked that are of a personal or sensitive nature.</w:t>
      </w:r>
    </w:p>
    <w:p w:rsidR="001A34F3" w:rsidRPr="004245F8" w:rsidRDefault="001A34F3" w:rsidP="00BC3745">
      <w:pPr>
        <w:ind w:left="360"/>
        <w:rPr>
          <w:b/>
          <w:color w:val="FF0000"/>
          <w:sz w:val="22"/>
          <w:szCs w:val="22"/>
        </w:rPr>
      </w:pPr>
    </w:p>
    <w:p w:rsidR="001A34F3" w:rsidRPr="008A5434" w:rsidRDefault="001A34F3" w:rsidP="00BC3745">
      <w:pPr>
        <w:rPr>
          <w:b/>
          <w:sz w:val="22"/>
          <w:szCs w:val="22"/>
        </w:rPr>
      </w:pPr>
      <w:r w:rsidRPr="008A5434">
        <w:rPr>
          <w:b/>
          <w:sz w:val="22"/>
          <w:szCs w:val="22"/>
        </w:rPr>
        <w:t>12. Burden of Information Collection</w:t>
      </w:r>
    </w:p>
    <w:p w:rsidR="00323360" w:rsidRPr="004245F8" w:rsidRDefault="008A5434" w:rsidP="00323360">
      <w:pPr>
        <w:rPr>
          <w:color w:val="FF0000"/>
          <w:sz w:val="22"/>
          <w:szCs w:val="22"/>
        </w:rPr>
      </w:pPr>
      <w:r w:rsidRPr="006E5D77">
        <w:rPr>
          <w:sz w:val="22"/>
          <w:szCs w:val="22"/>
        </w:rPr>
        <w:t>The VSD</w:t>
      </w:r>
      <w:r w:rsidR="00323360" w:rsidRPr="006E5D77">
        <w:rPr>
          <w:sz w:val="22"/>
          <w:szCs w:val="22"/>
        </w:rPr>
        <w:t xml:space="preserve"> </w:t>
      </w:r>
      <w:r w:rsidRPr="006E5D77">
        <w:rPr>
          <w:sz w:val="22"/>
          <w:szCs w:val="22"/>
        </w:rPr>
        <w:t>point of service survey has a total annua</w:t>
      </w:r>
      <w:r w:rsidR="006E5D77" w:rsidRPr="006E5D77">
        <w:rPr>
          <w:sz w:val="22"/>
          <w:szCs w:val="22"/>
        </w:rPr>
        <w:t>l burden estimate of 110 hours</w:t>
      </w:r>
      <w:r w:rsidRPr="006E5D77">
        <w:rPr>
          <w:sz w:val="22"/>
          <w:szCs w:val="22"/>
        </w:rPr>
        <w:t xml:space="preserve">. The </w:t>
      </w:r>
      <w:r w:rsidR="00323360" w:rsidRPr="008A5434">
        <w:rPr>
          <w:sz w:val="22"/>
          <w:szCs w:val="22"/>
        </w:rPr>
        <w:t xml:space="preserve">estimated </w:t>
      </w:r>
      <w:r w:rsidR="00323360" w:rsidRPr="006E5D77">
        <w:rPr>
          <w:sz w:val="22"/>
          <w:szCs w:val="22"/>
        </w:rPr>
        <w:t xml:space="preserve">time to complete the survey is </w:t>
      </w:r>
      <w:r w:rsidRPr="006E5D77">
        <w:rPr>
          <w:sz w:val="22"/>
          <w:szCs w:val="22"/>
        </w:rPr>
        <w:t>five</w:t>
      </w:r>
      <w:r w:rsidR="00323360" w:rsidRPr="006E5D77">
        <w:rPr>
          <w:sz w:val="22"/>
          <w:szCs w:val="22"/>
        </w:rPr>
        <w:t xml:space="preserve"> minutes and a </w:t>
      </w:r>
      <w:r w:rsidRPr="006E5D77">
        <w:rPr>
          <w:b/>
          <w:i/>
          <w:sz w:val="22"/>
          <w:szCs w:val="22"/>
        </w:rPr>
        <w:t>25</w:t>
      </w:r>
      <w:r w:rsidR="00323360" w:rsidRPr="006E5D77">
        <w:rPr>
          <w:b/>
          <w:i/>
          <w:sz w:val="22"/>
          <w:szCs w:val="22"/>
        </w:rPr>
        <w:t xml:space="preserve"> percent response rate</w:t>
      </w:r>
      <w:r w:rsidR="00323360" w:rsidRPr="006E5D77">
        <w:rPr>
          <w:sz w:val="22"/>
          <w:szCs w:val="22"/>
        </w:rPr>
        <w:t xml:space="preserve"> </w:t>
      </w:r>
      <w:r w:rsidR="0012179A" w:rsidRPr="006E5D77">
        <w:rPr>
          <w:sz w:val="22"/>
          <w:szCs w:val="22"/>
        </w:rPr>
        <w:t>is assumed. We expect to invite</w:t>
      </w:r>
      <w:r w:rsidR="00323360" w:rsidRPr="006E5D77">
        <w:rPr>
          <w:sz w:val="22"/>
          <w:szCs w:val="22"/>
        </w:rPr>
        <w:t xml:space="preserve"> </w:t>
      </w:r>
      <w:r w:rsidRPr="006E5D77">
        <w:rPr>
          <w:sz w:val="22"/>
          <w:szCs w:val="22"/>
        </w:rPr>
        <w:t>4,192</w:t>
      </w:r>
      <w:r w:rsidR="00DE3725" w:rsidRPr="006E5D77">
        <w:rPr>
          <w:sz w:val="22"/>
          <w:szCs w:val="22"/>
        </w:rPr>
        <w:t xml:space="preserve"> </w:t>
      </w:r>
      <w:r w:rsidR="00323360" w:rsidRPr="006E5D77">
        <w:rPr>
          <w:sz w:val="22"/>
          <w:szCs w:val="22"/>
        </w:rPr>
        <w:t>potential participants</w:t>
      </w:r>
      <w:r w:rsidR="00DE3725" w:rsidRPr="006E5D77">
        <w:rPr>
          <w:sz w:val="22"/>
          <w:szCs w:val="22"/>
        </w:rPr>
        <w:t xml:space="preserve"> </w:t>
      </w:r>
      <w:r w:rsidR="006E5D77" w:rsidRPr="006E5D77">
        <w:rPr>
          <w:sz w:val="22"/>
          <w:szCs w:val="22"/>
        </w:rPr>
        <w:t>(2</w:t>
      </w:r>
      <w:r w:rsidR="003A789E" w:rsidRPr="006E5D77">
        <w:rPr>
          <w:sz w:val="22"/>
          <w:szCs w:val="22"/>
        </w:rPr>
        <w:t>0 second</w:t>
      </w:r>
      <w:r w:rsidR="00DE3725" w:rsidRPr="006E5D77">
        <w:rPr>
          <w:sz w:val="22"/>
          <w:szCs w:val="22"/>
        </w:rPr>
        <w:t xml:space="preserve"> recruitment)</w:t>
      </w:r>
      <w:r w:rsidR="00323360" w:rsidRPr="006E5D77">
        <w:rPr>
          <w:sz w:val="22"/>
          <w:szCs w:val="22"/>
        </w:rPr>
        <w:t xml:space="preserve"> of which </w:t>
      </w:r>
      <w:r w:rsidRPr="006E5D77">
        <w:rPr>
          <w:sz w:val="22"/>
          <w:szCs w:val="22"/>
        </w:rPr>
        <w:t xml:space="preserve">1,048 taxpayers </w:t>
      </w:r>
      <w:r w:rsidR="00323360" w:rsidRPr="006E5D77">
        <w:rPr>
          <w:sz w:val="22"/>
          <w:szCs w:val="22"/>
        </w:rPr>
        <w:t>are expected to respond to the survey.  The contact time to determi</w:t>
      </w:r>
      <w:r w:rsidR="003A789E" w:rsidRPr="006E5D77">
        <w:rPr>
          <w:sz w:val="22"/>
          <w:szCs w:val="22"/>
        </w:rPr>
        <w:t>ne non-pa</w:t>
      </w:r>
      <w:r w:rsidR="006E5D77" w:rsidRPr="006E5D77">
        <w:rPr>
          <w:sz w:val="22"/>
          <w:szCs w:val="22"/>
        </w:rPr>
        <w:t>rticipation is included in the 2</w:t>
      </w:r>
      <w:r w:rsidR="003A789E" w:rsidRPr="006E5D77">
        <w:rPr>
          <w:sz w:val="22"/>
          <w:szCs w:val="22"/>
        </w:rPr>
        <w:t>0 second recruitment</w:t>
      </w:r>
      <w:r w:rsidR="00323360" w:rsidRPr="006E5D77">
        <w:rPr>
          <w:sz w:val="22"/>
          <w:szCs w:val="22"/>
        </w:rPr>
        <w:t>.</w:t>
      </w:r>
    </w:p>
    <w:p w:rsidR="00323360" w:rsidRPr="004245F8" w:rsidRDefault="00323360" w:rsidP="00323360">
      <w:pPr>
        <w:rPr>
          <w:color w:val="FF0000"/>
          <w:sz w:val="22"/>
          <w:szCs w:val="22"/>
        </w:rPr>
      </w:pPr>
    </w:p>
    <w:tbl>
      <w:tblPr>
        <w:tblW w:w="0" w:type="auto"/>
        <w:tblLayout w:type="fixed"/>
        <w:tblCellMar>
          <w:left w:w="102" w:type="dxa"/>
          <w:right w:w="102" w:type="dxa"/>
        </w:tblCellMar>
        <w:tblLook w:val="0000" w:firstRow="0" w:lastRow="0" w:firstColumn="0" w:lastColumn="0" w:noHBand="0" w:noVBand="0"/>
      </w:tblPr>
      <w:tblGrid>
        <w:gridCol w:w="3342"/>
        <w:gridCol w:w="1350"/>
        <w:gridCol w:w="2250"/>
        <w:gridCol w:w="1620"/>
      </w:tblGrid>
      <w:tr w:rsidR="003A789E" w:rsidRPr="004245F8" w:rsidTr="008415B2">
        <w:tc>
          <w:tcPr>
            <w:tcW w:w="8562" w:type="dxa"/>
            <w:gridSpan w:val="4"/>
            <w:tcBorders>
              <w:top w:val="single" w:sz="6" w:space="0" w:color="000000"/>
              <w:left w:val="single" w:sz="6" w:space="0" w:color="000000"/>
              <w:bottom w:val="single" w:sz="6" w:space="0" w:color="FFFFFF"/>
              <w:right w:val="single" w:sz="6" w:space="0" w:color="000000"/>
            </w:tcBorders>
          </w:tcPr>
          <w:p w:rsidR="003A789E" w:rsidRPr="006E5D77" w:rsidRDefault="00B973E0" w:rsidP="008A5434">
            <w:pPr>
              <w:jc w:val="center"/>
              <w:rPr>
                <w:sz w:val="22"/>
                <w:szCs w:val="22"/>
              </w:rPr>
            </w:pPr>
            <w:r w:rsidRPr="006E5D77">
              <w:rPr>
                <w:sz w:val="22"/>
                <w:szCs w:val="22"/>
              </w:rPr>
              <w:t xml:space="preserve">Point of Service Survey </w:t>
            </w:r>
            <w:r w:rsidR="003A789E" w:rsidRPr="006E5D77">
              <w:rPr>
                <w:sz w:val="22"/>
                <w:szCs w:val="22"/>
              </w:rPr>
              <w:t>Estimate</w:t>
            </w:r>
          </w:p>
        </w:tc>
      </w:tr>
      <w:tr w:rsidR="00323360" w:rsidRPr="004245F8" w:rsidTr="00971708">
        <w:tc>
          <w:tcPr>
            <w:tcW w:w="3342" w:type="dxa"/>
            <w:tcBorders>
              <w:top w:val="single" w:sz="6" w:space="0" w:color="000000"/>
              <w:left w:val="single" w:sz="6" w:space="0" w:color="000000"/>
              <w:bottom w:val="single" w:sz="6" w:space="0" w:color="FFFFFF"/>
              <w:right w:val="single" w:sz="6" w:space="0" w:color="FFFFFF"/>
            </w:tcBorders>
            <w:vAlign w:val="center"/>
          </w:tcPr>
          <w:p w:rsidR="00323360" w:rsidRPr="006E5D77" w:rsidRDefault="00DE3725" w:rsidP="003A789E">
            <w:pPr>
              <w:tabs>
                <w:tab w:val="left" w:pos="-1080"/>
                <w:tab w:val="left" w:pos="-720"/>
                <w:tab w:val="left" w:pos="0"/>
                <w:tab w:val="left" w:pos="450"/>
                <w:tab w:val="left" w:pos="720"/>
                <w:tab w:val="left" w:pos="2160"/>
              </w:tabs>
              <w:rPr>
                <w:sz w:val="22"/>
                <w:szCs w:val="22"/>
              </w:rPr>
            </w:pPr>
            <w:r w:rsidRPr="006E5D77">
              <w:rPr>
                <w:sz w:val="22"/>
                <w:szCs w:val="22"/>
              </w:rPr>
              <w:t xml:space="preserve">Point of </w:t>
            </w:r>
            <w:r w:rsidR="003A789E" w:rsidRPr="006E5D77">
              <w:rPr>
                <w:sz w:val="22"/>
                <w:szCs w:val="22"/>
              </w:rPr>
              <w:t>Service</w:t>
            </w:r>
            <w:r w:rsidRPr="006E5D77">
              <w:rPr>
                <w:sz w:val="22"/>
                <w:szCs w:val="22"/>
              </w:rPr>
              <w:t xml:space="preserve"> Survey </w:t>
            </w:r>
          </w:p>
        </w:tc>
        <w:tc>
          <w:tcPr>
            <w:tcW w:w="1350" w:type="dxa"/>
            <w:tcBorders>
              <w:top w:val="single" w:sz="6" w:space="0" w:color="000000"/>
              <w:left w:val="single" w:sz="6" w:space="0" w:color="000000"/>
              <w:bottom w:val="single" w:sz="6" w:space="0" w:color="FFFFFF"/>
              <w:right w:val="single" w:sz="6" w:space="0" w:color="FFFFFF"/>
            </w:tcBorders>
            <w:vAlign w:val="center"/>
          </w:tcPr>
          <w:p w:rsidR="00323360" w:rsidRPr="006E5D77" w:rsidRDefault="00323360" w:rsidP="00971708">
            <w:pPr>
              <w:tabs>
                <w:tab w:val="left" w:pos="-1080"/>
                <w:tab w:val="left" w:pos="-720"/>
                <w:tab w:val="left" w:pos="0"/>
                <w:tab w:val="left" w:pos="450"/>
                <w:tab w:val="left" w:pos="720"/>
                <w:tab w:val="left" w:pos="2160"/>
              </w:tabs>
              <w:jc w:val="center"/>
              <w:rPr>
                <w:sz w:val="22"/>
                <w:szCs w:val="22"/>
              </w:rPr>
            </w:pPr>
            <w:r w:rsidRPr="006E5D77">
              <w:rPr>
                <w:sz w:val="22"/>
                <w:szCs w:val="22"/>
              </w:rPr>
              <w:t>Participation</w:t>
            </w:r>
          </w:p>
        </w:tc>
        <w:tc>
          <w:tcPr>
            <w:tcW w:w="2250" w:type="dxa"/>
            <w:tcBorders>
              <w:top w:val="single" w:sz="6" w:space="0" w:color="000000"/>
              <w:left w:val="single" w:sz="6" w:space="0" w:color="000000"/>
              <w:bottom w:val="single" w:sz="6" w:space="0" w:color="FFFFFF"/>
              <w:right w:val="single" w:sz="6" w:space="0" w:color="FFFFFF"/>
            </w:tcBorders>
            <w:vAlign w:val="center"/>
          </w:tcPr>
          <w:p w:rsidR="00323360" w:rsidRPr="006E5D77" w:rsidRDefault="00323360" w:rsidP="00971708">
            <w:pPr>
              <w:tabs>
                <w:tab w:val="left" w:pos="-1080"/>
                <w:tab w:val="left" w:pos="-720"/>
                <w:tab w:val="left" w:pos="0"/>
                <w:tab w:val="left" w:pos="450"/>
                <w:tab w:val="left" w:pos="720"/>
                <w:tab w:val="left" w:pos="2160"/>
              </w:tabs>
              <w:jc w:val="center"/>
              <w:rPr>
                <w:sz w:val="22"/>
                <w:szCs w:val="22"/>
              </w:rPr>
            </w:pPr>
            <w:r w:rsidRPr="006E5D77">
              <w:rPr>
                <w:sz w:val="22"/>
                <w:szCs w:val="22"/>
              </w:rPr>
              <w:t>Time</w:t>
            </w:r>
          </w:p>
          <w:p w:rsidR="00323360" w:rsidRPr="006E5D77" w:rsidRDefault="00323360" w:rsidP="00971708">
            <w:pPr>
              <w:tabs>
                <w:tab w:val="left" w:pos="-1080"/>
                <w:tab w:val="left" w:pos="-720"/>
                <w:tab w:val="left" w:pos="0"/>
                <w:tab w:val="left" w:pos="450"/>
                <w:tab w:val="left" w:pos="720"/>
                <w:tab w:val="left" w:pos="2160"/>
              </w:tabs>
              <w:jc w:val="center"/>
              <w:rPr>
                <w:sz w:val="22"/>
                <w:szCs w:val="22"/>
              </w:rPr>
            </w:pPr>
            <w:r w:rsidRPr="006E5D77">
              <w:rPr>
                <w:sz w:val="22"/>
                <w:szCs w:val="22"/>
              </w:rPr>
              <w:t>(minutes per person)</w:t>
            </w:r>
          </w:p>
        </w:tc>
        <w:tc>
          <w:tcPr>
            <w:tcW w:w="1620" w:type="dxa"/>
            <w:tcBorders>
              <w:top w:val="single" w:sz="6" w:space="0" w:color="000000"/>
              <w:left w:val="single" w:sz="6" w:space="0" w:color="000000"/>
              <w:bottom w:val="single" w:sz="6" w:space="0" w:color="FFFFFF"/>
              <w:right w:val="single" w:sz="6" w:space="0" w:color="000000"/>
            </w:tcBorders>
            <w:vAlign w:val="center"/>
          </w:tcPr>
          <w:p w:rsidR="00323360" w:rsidRPr="006E5D77" w:rsidRDefault="00DE3725" w:rsidP="00971708">
            <w:pPr>
              <w:tabs>
                <w:tab w:val="left" w:pos="-1080"/>
                <w:tab w:val="left" w:pos="-720"/>
                <w:tab w:val="left" w:pos="0"/>
                <w:tab w:val="left" w:pos="450"/>
                <w:tab w:val="left" w:pos="720"/>
                <w:tab w:val="left" w:pos="2160"/>
              </w:tabs>
              <w:jc w:val="center"/>
              <w:rPr>
                <w:sz w:val="22"/>
                <w:szCs w:val="22"/>
              </w:rPr>
            </w:pPr>
            <w:r w:rsidRPr="006E5D77">
              <w:rPr>
                <w:sz w:val="22"/>
                <w:szCs w:val="22"/>
              </w:rPr>
              <w:t xml:space="preserve">Total </w:t>
            </w:r>
            <w:r w:rsidR="00323360" w:rsidRPr="006E5D77">
              <w:rPr>
                <w:sz w:val="22"/>
                <w:szCs w:val="22"/>
              </w:rPr>
              <w:t>Burden (</w:t>
            </w:r>
            <w:r w:rsidR="00971708" w:rsidRPr="006E5D77">
              <w:rPr>
                <w:sz w:val="22"/>
                <w:szCs w:val="22"/>
              </w:rPr>
              <w:t>in h</w:t>
            </w:r>
            <w:r w:rsidR="00323360" w:rsidRPr="006E5D77">
              <w:rPr>
                <w:sz w:val="22"/>
                <w:szCs w:val="22"/>
              </w:rPr>
              <w:t>ours)</w:t>
            </w:r>
          </w:p>
        </w:tc>
      </w:tr>
      <w:tr w:rsidR="00F1326A" w:rsidRPr="004245F8" w:rsidTr="00DE3725">
        <w:tc>
          <w:tcPr>
            <w:tcW w:w="3342" w:type="dxa"/>
            <w:tcBorders>
              <w:top w:val="single" w:sz="6" w:space="0" w:color="000000"/>
              <w:left w:val="single" w:sz="6" w:space="0" w:color="000000"/>
              <w:bottom w:val="single" w:sz="6" w:space="0" w:color="000000"/>
              <w:right w:val="single" w:sz="6" w:space="0" w:color="FFFFFF"/>
            </w:tcBorders>
            <w:vAlign w:val="center"/>
          </w:tcPr>
          <w:p w:rsidR="00F1326A" w:rsidRPr="006E5D77" w:rsidRDefault="00F1326A" w:rsidP="00CD438B">
            <w:pPr>
              <w:tabs>
                <w:tab w:val="left" w:pos="-1080"/>
                <w:tab w:val="left" w:pos="-720"/>
                <w:tab w:val="left" w:pos="0"/>
                <w:tab w:val="left" w:pos="450"/>
                <w:tab w:val="left" w:pos="720"/>
                <w:tab w:val="left" w:pos="2160"/>
              </w:tabs>
              <w:rPr>
                <w:sz w:val="22"/>
                <w:szCs w:val="22"/>
              </w:rPr>
            </w:pPr>
            <w:r w:rsidRPr="006E5D77">
              <w:rPr>
                <w:sz w:val="22"/>
                <w:szCs w:val="22"/>
              </w:rPr>
              <w:t>Potential Respondents (invited)</w:t>
            </w:r>
          </w:p>
        </w:tc>
        <w:tc>
          <w:tcPr>
            <w:tcW w:w="1350" w:type="dxa"/>
            <w:tcBorders>
              <w:top w:val="single" w:sz="6" w:space="0" w:color="000000"/>
              <w:left w:val="single" w:sz="6" w:space="0" w:color="000000"/>
              <w:bottom w:val="single" w:sz="6" w:space="0" w:color="000000"/>
              <w:right w:val="single" w:sz="6" w:space="0" w:color="FFFFFF"/>
            </w:tcBorders>
            <w:vAlign w:val="center"/>
          </w:tcPr>
          <w:p w:rsidR="00F1326A" w:rsidRPr="006E5D77" w:rsidRDefault="008A5434" w:rsidP="008415B2">
            <w:pPr>
              <w:tabs>
                <w:tab w:val="left" w:pos="-1080"/>
                <w:tab w:val="left" w:pos="-720"/>
                <w:tab w:val="left" w:pos="0"/>
                <w:tab w:val="left" w:pos="450"/>
                <w:tab w:val="left" w:pos="720"/>
                <w:tab w:val="left" w:pos="2160"/>
              </w:tabs>
              <w:jc w:val="center"/>
              <w:rPr>
                <w:sz w:val="22"/>
                <w:szCs w:val="22"/>
              </w:rPr>
            </w:pPr>
            <w:r w:rsidRPr="006E5D77">
              <w:rPr>
                <w:sz w:val="22"/>
                <w:szCs w:val="22"/>
              </w:rPr>
              <w:t>4,192</w:t>
            </w:r>
          </w:p>
        </w:tc>
        <w:tc>
          <w:tcPr>
            <w:tcW w:w="2250" w:type="dxa"/>
            <w:tcBorders>
              <w:top w:val="single" w:sz="6" w:space="0" w:color="000000"/>
              <w:left w:val="single" w:sz="6" w:space="0" w:color="000000"/>
              <w:bottom w:val="single" w:sz="6" w:space="0" w:color="000000"/>
              <w:right w:val="single" w:sz="6" w:space="0" w:color="FFFFFF"/>
            </w:tcBorders>
            <w:vAlign w:val="center"/>
          </w:tcPr>
          <w:p w:rsidR="00F1326A" w:rsidRPr="006E5D77" w:rsidRDefault="006E5D77" w:rsidP="008415B2">
            <w:pPr>
              <w:tabs>
                <w:tab w:val="left" w:pos="-1080"/>
                <w:tab w:val="left" w:pos="-720"/>
                <w:tab w:val="left" w:pos="0"/>
                <w:tab w:val="left" w:pos="450"/>
                <w:tab w:val="left" w:pos="720"/>
                <w:tab w:val="left" w:pos="2160"/>
              </w:tabs>
              <w:jc w:val="center"/>
              <w:rPr>
                <w:sz w:val="22"/>
                <w:szCs w:val="22"/>
              </w:rPr>
            </w:pPr>
            <w:r w:rsidRPr="006E5D77">
              <w:rPr>
                <w:sz w:val="22"/>
                <w:szCs w:val="22"/>
              </w:rPr>
              <w:t>2</w:t>
            </w:r>
            <w:r w:rsidR="00F1326A" w:rsidRPr="006E5D77">
              <w:rPr>
                <w:sz w:val="22"/>
                <w:szCs w:val="22"/>
              </w:rPr>
              <w:t>0 seconds</w:t>
            </w:r>
          </w:p>
        </w:tc>
        <w:tc>
          <w:tcPr>
            <w:tcW w:w="1620" w:type="dxa"/>
            <w:tcBorders>
              <w:top w:val="single" w:sz="6" w:space="0" w:color="000000"/>
              <w:left w:val="single" w:sz="6" w:space="0" w:color="000000"/>
              <w:bottom w:val="single" w:sz="6" w:space="0" w:color="000000"/>
              <w:right w:val="single" w:sz="6" w:space="0" w:color="000000"/>
            </w:tcBorders>
            <w:vAlign w:val="center"/>
          </w:tcPr>
          <w:p w:rsidR="00F1326A" w:rsidRPr="006E5D77" w:rsidRDefault="006E5D77" w:rsidP="00971708">
            <w:pPr>
              <w:tabs>
                <w:tab w:val="left" w:pos="-1080"/>
                <w:tab w:val="left" w:pos="-720"/>
                <w:tab w:val="left" w:pos="0"/>
                <w:tab w:val="left" w:pos="450"/>
                <w:tab w:val="left" w:pos="720"/>
                <w:tab w:val="left" w:pos="2160"/>
              </w:tabs>
              <w:jc w:val="center"/>
              <w:rPr>
                <w:sz w:val="22"/>
                <w:szCs w:val="22"/>
              </w:rPr>
            </w:pPr>
            <w:r w:rsidRPr="006E5D77">
              <w:rPr>
                <w:sz w:val="22"/>
                <w:szCs w:val="22"/>
              </w:rPr>
              <w:t>23</w:t>
            </w:r>
          </w:p>
        </w:tc>
      </w:tr>
      <w:tr w:rsidR="00F1326A" w:rsidRPr="004245F8" w:rsidTr="00DE3725">
        <w:tc>
          <w:tcPr>
            <w:tcW w:w="3342" w:type="dxa"/>
            <w:tcBorders>
              <w:top w:val="single" w:sz="6" w:space="0" w:color="000000"/>
              <w:left w:val="single" w:sz="6" w:space="0" w:color="000000"/>
              <w:bottom w:val="single" w:sz="6" w:space="0" w:color="000000"/>
              <w:right w:val="single" w:sz="6" w:space="0" w:color="FFFFFF"/>
            </w:tcBorders>
            <w:vAlign w:val="center"/>
          </w:tcPr>
          <w:p w:rsidR="00F1326A" w:rsidRPr="006E5D77" w:rsidRDefault="00B973E0" w:rsidP="00CD438B">
            <w:pPr>
              <w:tabs>
                <w:tab w:val="left" w:pos="-1080"/>
                <w:tab w:val="left" w:pos="-720"/>
                <w:tab w:val="left" w:pos="0"/>
                <w:tab w:val="left" w:pos="450"/>
                <w:tab w:val="left" w:pos="720"/>
                <w:tab w:val="left" w:pos="2160"/>
              </w:tabs>
              <w:rPr>
                <w:sz w:val="22"/>
                <w:szCs w:val="22"/>
              </w:rPr>
            </w:pPr>
            <w:r w:rsidRPr="006E5D77">
              <w:rPr>
                <w:sz w:val="22"/>
                <w:szCs w:val="22"/>
              </w:rPr>
              <w:t>Survey Respondents</w:t>
            </w:r>
          </w:p>
        </w:tc>
        <w:tc>
          <w:tcPr>
            <w:tcW w:w="1350" w:type="dxa"/>
            <w:tcBorders>
              <w:top w:val="single" w:sz="6" w:space="0" w:color="000000"/>
              <w:left w:val="single" w:sz="6" w:space="0" w:color="000000"/>
              <w:bottom w:val="single" w:sz="6" w:space="0" w:color="000000"/>
              <w:right w:val="single" w:sz="6" w:space="0" w:color="FFFFFF"/>
            </w:tcBorders>
            <w:vAlign w:val="center"/>
          </w:tcPr>
          <w:p w:rsidR="00F1326A" w:rsidRPr="006E5D77" w:rsidRDefault="008A5434" w:rsidP="008415B2">
            <w:pPr>
              <w:tabs>
                <w:tab w:val="left" w:pos="-1080"/>
                <w:tab w:val="left" w:pos="-720"/>
                <w:tab w:val="left" w:pos="0"/>
                <w:tab w:val="left" w:pos="450"/>
                <w:tab w:val="left" w:pos="720"/>
                <w:tab w:val="left" w:pos="2160"/>
              </w:tabs>
              <w:jc w:val="center"/>
              <w:rPr>
                <w:sz w:val="22"/>
                <w:szCs w:val="22"/>
              </w:rPr>
            </w:pPr>
            <w:r w:rsidRPr="006E5D77">
              <w:rPr>
                <w:sz w:val="22"/>
                <w:szCs w:val="22"/>
              </w:rPr>
              <w:t>1,048</w:t>
            </w:r>
          </w:p>
        </w:tc>
        <w:tc>
          <w:tcPr>
            <w:tcW w:w="2250" w:type="dxa"/>
            <w:tcBorders>
              <w:top w:val="single" w:sz="6" w:space="0" w:color="000000"/>
              <w:left w:val="single" w:sz="6" w:space="0" w:color="000000"/>
              <w:bottom w:val="single" w:sz="6" w:space="0" w:color="000000"/>
              <w:right w:val="single" w:sz="6" w:space="0" w:color="FFFFFF"/>
            </w:tcBorders>
            <w:vAlign w:val="center"/>
          </w:tcPr>
          <w:p w:rsidR="00F1326A" w:rsidRPr="006E5D77" w:rsidRDefault="008A5434" w:rsidP="008415B2">
            <w:pPr>
              <w:tabs>
                <w:tab w:val="left" w:pos="-1080"/>
                <w:tab w:val="left" w:pos="-720"/>
                <w:tab w:val="left" w:pos="0"/>
                <w:tab w:val="left" w:pos="450"/>
                <w:tab w:val="left" w:pos="720"/>
                <w:tab w:val="left" w:pos="2160"/>
              </w:tabs>
              <w:jc w:val="center"/>
              <w:rPr>
                <w:sz w:val="22"/>
                <w:szCs w:val="22"/>
              </w:rPr>
            </w:pPr>
            <w:r w:rsidRPr="006E5D77">
              <w:rPr>
                <w:sz w:val="22"/>
                <w:szCs w:val="22"/>
              </w:rPr>
              <w:t>5</w:t>
            </w:r>
            <w:r w:rsidR="00B973E0" w:rsidRPr="006E5D77">
              <w:rPr>
                <w:sz w:val="22"/>
                <w:szCs w:val="22"/>
              </w:rPr>
              <w:t xml:space="preserve"> minutes</w:t>
            </w:r>
          </w:p>
        </w:tc>
        <w:tc>
          <w:tcPr>
            <w:tcW w:w="1620" w:type="dxa"/>
            <w:tcBorders>
              <w:top w:val="single" w:sz="6" w:space="0" w:color="000000"/>
              <w:left w:val="single" w:sz="6" w:space="0" w:color="000000"/>
              <w:bottom w:val="single" w:sz="6" w:space="0" w:color="000000"/>
              <w:right w:val="single" w:sz="6" w:space="0" w:color="000000"/>
            </w:tcBorders>
            <w:vAlign w:val="center"/>
          </w:tcPr>
          <w:p w:rsidR="00F1326A" w:rsidRPr="006E5D77" w:rsidRDefault="006E5D77" w:rsidP="00971708">
            <w:pPr>
              <w:tabs>
                <w:tab w:val="left" w:pos="-1080"/>
                <w:tab w:val="left" w:pos="-720"/>
                <w:tab w:val="left" w:pos="0"/>
                <w:tab w:val="left" w:pos="450"/>
                <w:tab w:val="left" w:pos="720"/>
                <w:tab w:val="left" w:pos="2160"/>
              </w:tabs>
              <w:jc w:val="center"/>
              <w:rPr>
                <w:sz w:val="22"/>
                <w:szCs w:val="22"/>
              </w:rPr>
            </w:pPr>
            <w:r w:rsidRPr="006E5D77">
              <w:rPr>
                <w:sz w:val="22"/>
                <w:szCs w:val="22"/>
              </w:rPr>
              <w:t>87</w:t>
            </w:r>
          </w:p>
        </w:tc>
      </w:tr>
      <w:tr w:rsidR="003A789E" w:rsidRPr="004245F8" w:rsidTr="003A789E">
        <w:tc>
          <w:tcPr>
            <w:tcW w:w="6942" w:type="dxa"/>
            <w:gridSpan w:val="3"/>
            <w:tcBorders>
              <w:top w:val="single" w:sz="6" w:space="0" w:color="000000"/>
              <w:left w:val="single" w:sz="6" w:space="0" w:color="000000"/>
              <w:bottom w:val="single" w:sz="6" w:space="0" w:color="000000"/>
              <w:right w:val="single" w:sz="6" w:space="0" w:color="FFFFFF"/>
            </w:tcBorders>
            <w:vAlign w:val="center"/>
          </w:tcPr>
          <w:p w:rsidR="003A789E" w:rsidRPr="006E5D77" w:rsidRDefault="003A789E" w:rsidP="00B973E0">
            <w:pPr>
              <w:rPr>
                <w:sz w:val="20"/>
              </w:rPr>
            </w:pPr>
            <w:r w:rsidRPr="006E5D77">
              <w:rPr>
                <w:b/>
                <w:sz w:val="20"/>
              </w:rPr>
              <w:t xml:space="preserve">Total Annual Estimate </w:t>
            </w:r>
          </w:p>
        </w:tc>
        <w:tc>
          <w:tcPr>
            <w:tcW w:w="1620" w:type="dxa"/>
            <w:tcBorders>
              <w:top w:val="single" w:sz="6" w:space="0" w:color="000000"/>
              <w:left w:val="single" w:sz="6" w:space="0" w:color="000000"/>
              <w:bottom w:val="single" w:sz="6" w:space="0" w:color="000000"/>
              <w:right w:val="single" w:sz="6" w:space="0" w:color="000000"/>
            </w:tcBorders>
            <w:vAlign w:val="center"/>
          </w:tcPr>
          <w:p w:rsidR="003A789E" w:rsidRPr="006E5D77" w:rsidRDefault="006E5D77" w:rsidP="00971708">
            <w:pPr>
              <w:tabs>
                <w:tab w:val="left" w:pos="-1080"/>
                <w:tab w:val="left" w:pos="-720"/>
                <w:tab w:val="left" w:pos="0"/>
                <w:tab w:val="left" w:pos="450"/>
                <w:tab w:val="left" w:pos="720"/>
                <w:tab w:val="left" w:pos="2160"/>
              </w:tabs>
              <w:jc w:val="center"/>
              <w:rPr>
                <w:b/>
                <w:sz w:val="20"/>
              </w:rPr>
            </w:pPr>
            <w:r w:rsidRPr="006E5D77">
              <w:rPr>
                <w:b/>
                <w:sz w:val="20"/>
              </w:rPr>
              <w:t>110</w:t>
            </w:r>
          </w:p>
        </w:tc>
      </w:tr>
    </w:tbl>
    <w:p w:rsidR="001A34F3" w:rsidRPr="004245F8" w:rsidRDefault="001A34F3" w:rsidP="00F54C1C">
      <w:pPr>
        <w:rPr>
          <w:b/>
          <w:color w:val="FF0000"/>
        </w:rPr>
      </w:pPr>
    </w:p>
    <w:p w:rsidR="001A34F3" w:rsidRPr="00DF0F9E" w:rsidRDefault="001A34F3" w:rsidP="00BC3745">
      <w:pPr>
        <w:rPr>
          <w:b/>
          <w:sz w:val="22"/>
          <w:szCs w:val="22"/>
        </w:rPr>
      </w:pPr>
      <w:r w:rsidRPr="00DF0F9E">
        <w:rPr>
          <w:b/>
          <w:sz w:val="22"/>
          <w:szCs w:val="22"/>
        </w:rPr>
        <w:t>13. Costs to Respondents</w:t>
      </w:r>
    </w:p>
    <w:p w:rsidR="00B57238" w:rsidRPr="00DF0F9E" w:rsidRDefault="00B57238" w:rsidP="00B57238">
      <w:pPr>
        <w:rPr>
          <w:sz w:val="22"/>
          <w:szCs w:val="22"/>
        </w:rPr>
      </w:pPr>
      <w:r w:rsidRPr="00DF0F9E">
        <w:rPr>
          <w:sz w:val="22"/>
          <w:szCs w:val="22"/>
        </w:rPr>
        <w:lastRenderedPageBreak/>
        <w:t xml:space="preserve">There is no cost to respondents resulting from the collection of information.  </w:t>
      </w:r>
    </w:p>
    <w:p w:rsidR="001A34F3" w:rsidRPr="004245F8" w:rsidRDefault="001A34F3" w:rsidP="00BC3745">
      <w:pPr>
        <w:ind w:left="360"/>
        <w:rPr>
          <w:b/>
          <w:color w:val="FF0000"/>
          <w:sz w:val="22"/>
          <w:szCs w:val="22"/>
        </w:rPr>
      </w:pPr>
    </w:p>
    <w:p w:rsidR="001A34F3" w:rsidRPr="006E5D77" w:rsidRDefault="001A34F3" w:rsidP="00BC3745">
      <w:pPr>
        <w:rPr>
          <w:b/>
          <w:sz w:val="22"/>
          <w:szCs w:val="22"/>
        </w:rPr>
      </w:pPr>
      <w:r w:rsidRPr="006E5D77">
        <w:rPr>
          <w:b/>
          <w:sz w:val="22"/>
          <w:szCs w:val="22"/>
        </w:rPr>
        <w:t>14. Costs to Federal Government</w:t>
      </w:r>
    </w:p>
    <w:p w:rsidR="001A34F3" w:rsidRPr="006E5D77" w:rsidRDefault="00616994" w:rsidP="00F46745">
      <w:pPr>
        <w:rPr>
          <w:sz w:val="22"/>
          <w:szCs w:val="22"/>
        </w:rPr>
      </w:pPr>
      <w:r w:rsidRPr="006E5D77">
        <w:rPr>
          <w:sz w:val="22"/>
          <w:szCs w:val="22"/>
        </w:rPr>
        <w:t>$</w:t>
      </w:r>
      <w:r w:rsidR="006E5D77">
        <w:rPr>
          <w:sz w:val="22"/>
          <w:szCs w:val="22"/>
        </w:rPr>
        <w:t>1</w:t>
      </w:r>
      <w:r w:rsidR="006E5D77" w:rsidRPr="006E5D77">
        <w:rPr>
          <w:sz w:val="22"/>
          <w:szCs w:val="22"/>
        </w:rPr>
        <w:t>500</w:t>
      </w:r>
      <w:r w:rsidR="006E5D77">
        <w:rPr>
          <w:sz w:val="22"/>
          <w:szCs w:val="22"/>
        </w:rPr>
        <w:t xml:space="preserve"> for printing and shipping</w:t>
      </w:r>
    </w:p>
    <w:p w:rsidR="00F46745" w:rsidRPr="004245F8" w:rsidRDefault="00F46745" w:rsidP="00F46745">
      <w:pPr>
        <w:rPr>
          <w:b/>
          <w:color w:val="FF0000"/>
          <w:sz w:val="22"/>
          <w:szCs w:val="22"/>
        </w:rPr>
      </w:pPr>
    </w:p>
    <w:p w:rsidR="001A34F3" w:rsidRPr="00DF0F9E" w:rsidRDefault="001A34F3" w:rsidP="00BC3745">
      <w:pPr>
        <w:rPr>
          <w:b/>
          <w:sz w:val="22"/>
          <w:szCs w:val="22"/>
        </w:rPr>
      </w:pPr>
      <w:r w:rsidRPr="00DF0F9E">
        <w:rPr>
          <w:b/>
          <w:sz w:val="22"/>
          <w:szCs w:val="22"/>
        </w:rPr>
        <w:t>15. Reason for Change</w:t>
      </w:r>
    </w:p>
    <w:p w:rsidR="001A34F3" w:rsidRPr="00DF0F9E" w:rsidRDefault="00DF0F9E" w:rsidP="00BC3745">
      <w:pPr>
        <w:rPr>
          <w:sz w:val="22"/>
          <w:szCs w:val="22"/>
        </w:rPr>
      </w:pPr>
      <w:r w:rsidRPr="00DF0F9E">
        <w:rPr>
          <w:sz w:val="22"/>
          <w:szCs w:val="22"/>
        </w:rPr>
        <w:t xml:space="preserve">This is a new survey. </w:t>
      </w:r>
    </w:p>
    <w:p w:rsidR="001A34F3" w:rsidRPr="004245F8" w:rsidRDefault="001A34F3" w:rsidP="00BC3745">
      <w:pPr>
        <w:ind w:left="360"/>
        <w:rPr>
          <w:b/>
          <w:color w:val="FF0000"/>
          <w:sz w:val="22"/>
          <w:szCs w:val="22"/>
        </w:rPr>
      </w:pPr>
    </w:p>
    <w:p w:rsidR="001A34F3" w:rsidRPr="005D6CF9" w:rsidRDefault="001A34F3" w:rsidP="00B57238">
      <w:pPr>
        <w:keepNext/>
        <w:keepLines/>
        <w:widowControl w:val="0"/>
        <w:rPr>
          <w:b/>
          <w:sz w:val="22"/>
          <w:szCs w:val="22"/>
        </w:rPr>
      </w:pPr>
      <w:r w:rsidRPr="005D6CF9">
        <w:rPr>
          <w:b/>
          <w:sz w:val="22"/>
          <w:szCs w:val="22"/>
        </w:rPr>
        <w:t>16. Tabulation of Results, Schedule, and Analysis Plans</w:t>
      </w:r>
    </w:p>
    <w:p w:rsidR="008B5781" w:rsidRPr="005D6CF9" w:rsidRDefault="005D6CF9" w:rsidP="008B5781">
      <w:pPr>
        <w:pStyle w:val="BodyText"/>
        <w:keepNext/>
        <w:keepLines/>
        <w:widowControl w:val="0"/>
        <w:tabs>
          <w:tab w:val="left" w:pos="1080"/>
        </w:tabs>
        <w:overflowPunct w:val="0"/>
        <w:autoSpaceDE w:val="0"/>
        <w:autoSpaceDN w:val="0"/>
        <w:adjustRightInd w:val="0"/>
        <w:spacing w:after="0"/>
        <w:textAlignment w:val="baseline"/>
        <w:rPr>
          <w:sz w:val="22"/>
          <w:szCs w:val="22"/>
        </w:rPr>
      </w:pPr>
      <w:r w:rsidRPr="005D6CF9">
        <w:rPr>
          <w:sz w:val="22"/>
          <w:szCs w:val="22"/>
        </w:rPr>
        <w:t>Research</w:t>
      </w:r>
      <w:r w:rsidR="008B5781" w:rsidRPr="005D6CF9">
        <w:rPr>
          <w:sz w:val="22"/>
          <w:szCs w:val="22"/>
        </w:rPr>
        <w:t xml:space="preserve"> will use the results of the point of service survey to present customer satisfaction, issue resolution, key themes, areas of taxpayer interest, </w:t>
      </w:r>
      <w:proofErr w:type="gramStart"/>
      <w:r w:rsidR="008B5781" w:rsidRPr="005D6CF9">
        <w:rPr>
          <w:sz w:val="22"/>
          <w:szCs w:val="22"/>
        </w:rPr>
        <w:t>suggestions</w:t>
      </w:r>
      <w:proofErr w:type="gramEnd"/>
      <w:r w:rsidR="008B5781" w:rsidRPr="005D6CF9">
        <w:rPr>
          <w:sz w:val="22"/>
          <w:szCs w:val="22"/>
        </w:rPr>
        <w:t xml:space="preserve"> for improvement</w:t>
      </w:r>
      <w:r w:rsidR="000904E8" w:rsidRPr="005D6CF9">
        <w:rPr>
          <w:sz w:val="22"/>
          <w:szCs w:val="22"/>
        </w:rPr>
        <w:t>,</w:t>
      </w:r>
      <w:r w:rsidR="008B5781" w:rsidRPr="005D6CF9">
        <w:rPr>
          <w:sz w:val="22"/>
          <w:szCs w:val="22"/>
        </w:rPr>
        <w:t xml:space="preserve"> and proposed changes to </w:t>
      </w:r>
      <w:r w:rsidRPr="005D6CF9">
        <w:rPr>
          <w:sz w:val="22"/>
          <w:szCs w:val="22"/>
        </w:rPr>
        <w:t>VSD</w:t>
      </w:r>
      <w:r w:rsidR="008B5781" w:rsidRPr="005D6CF9">
        <w:rPr>
          <w:sz w:val="22"/>
          <w:szCs w:val="22"/>
        </w:rPr>
        <w:t xml:space="preserve"> service delivery at the completion of data collection.  </w:t>
      </w:r>
    </w:p>
    <w:p w:rsidR="001A34F3" w:rsidRPr="004245F8" w:rsidRDefault="001A34F3" w:rsidP="00BC3745">
      <w:pPr>
        <w:rPr>
          <w:b/>
          <w:color w:val="FF0000"/>
          <w:sz w:val="22"/>
          <w:szCs w:val="22"/>
        </w:rPr>
      </w:pPr>
    </w:p>
    <w:p w:rsidR="001A34F3" w:rsidRPr="005D6CF9" w:rsidRDefault="001A34F3" w:rsidP="0049171F">
      <w:pPr>
        <w:keepNext/>
        <w:keepLines/>
        <w:widowControl w:val="0"/>
        <w:rPr>
          <w:b/>
          <w:sz w:val="22"/>
          <w:szCs w:val="22"/>
        </w:rPr>
      </w:pPr>
      <w:r w:rsidRPr="005D6CF9">
        <w:rPr>
          <w:b/>
          <w:sz w:val="22"/>
          <w:szCs w:val="22"/>
        </w:rPr>
        <w:t>17. Display of OMB Approval Date</w:t>
      </w:r>
    </w:p>
    <w:p w:rsidR="001A34F3" w:rsidRPr="005D6CF9" w:rsidRDefault="00F1326A" w:rsidP="00F1326A">
      <w:pPr>
        <w:rPr>
          <w:sz w:val="22"/>
          <w:szCs w:val="22"/>
        </w:rPr>
      </w:pPr>
      <w:r w:rsidRPr="005D6CF9">
        <w:rPr>
          <w:sz w:val="22"/>
          <w:szCs w:val="22"/>
        </w:rPr>
        <w:t>IRS is seeking approval to not display the expiration date for OMB approval, as this is a one-time, limited-duration collection.</w:t>
      </w:r>
    </w:p>
    <w:p w:rsidR="00F1326A" w:rsidRPr="004245F8" w:rsidRDefault="00F1326A" w:rsidP="00F1326A">
      <w:pPr>
        <w:rPr>
          <w:color w:val="FF0000"/>
          <w:sz w:val="22"/>
          <w:szCs w:val="22"/>
        </w:rPr>
      </w:pPr>
    </w:p>
    <w:p w:rsidR="001A34F3" w:rsidRPr="00527EB6" w:rsidRDefault="001A34F3" w:rsidP="00BC3745">
      <w:pPr>
        <w:rPr>
          <w:b/>
          <w:sz w:val="22"/>
          <w:szCs w:val="22"/>
        </w:rPr>
      </w:pPr>
      <w:r w:rsidRPr="00527EB6">
        <w:rPr>
          <w:b/>
          <w:sz w:val="22"/>
          <w:szCs w:val="22"/>
        </w:rPr>
        <w:t>18. Exceptions to Certification for Paperwork Reduction Act Submissions</w:t>
      </w:r>
    </w:p>
    <w:p w:rsidR="001C2402" w:rsidRPr="00527EB6" w:rsidRDefault="00B57238" w:rsidP="009908F2">
      <w:pPr>
        <w:rPr>
          <w:sz w:val="22"/>
          <w:szCs w:val="22"/>
        </w:rPr>
      </w:pPr>
      <w:r w:rsidRPr="00527EB6">
        <w:rPr>
          <w:sz w:val="22"/>
          <w:szCs w:val="22"/>
        </w:rPr>
        <w:t>These activities comply with the requirements in 5 CFR 1320.9.</w:t>
      </w:r>
    </w:p>
    <w:p w:rsidR="001C2402" w:rsidRPr="004245F8" w:rsidRDefault="001C2402" w:rsidP="00BC3745">
      <w:pPr>
        <w:ind w:left="360"/>
        <w:rPr>
          <w:b/>
          <w:color w:val="FF0000"/>
          <w:sz w:val="22"/>
          <w:szCs w:val="22"/>
        </w:rPr>
      </w:pPr>
    </w:p>
    <w:p w:rsidR="001A34F3" w:rsidRPr="000A3132" w:rsidRDefault="001A34F3" w:rsidP="00BC3745">
      <w:pPr>
        <w:rPr>
          <w:b/>
          <w:sz w:val="22"/>
          <w:szCs w:val="22"/>
        </w:rPr>
      </w:pPr>
      <w:r w:rsidRPr="000A3132">
        <w:rPr>
          <w:b/>
          <w:sz w:val="22"/>
          <w:szCs w:val="22"/>
        </w:rPr>
        <w:t>19. Dates collection will begin and end</w:t>
      </w:r>
    </w:p>
    <w:p w:rsidR="001A34F3" w:rsidRPr="000A3132" w:rsidRDefault="000A3132" w:rsidP="005563E2">
      <w:pPr>
        <w:rPr>
          <w:sz w:val="22"/>
          <w:szCs w:val="22"/>
        </w:rPr>
      </w:pPr>
      <w:r w:rsidRPr="000A3132">
        <w:rPr>
          <w:sz w:val="22"/>
          <w:szCs w:val="22"/>
        </w:rPr>
        <w:t>January</w:t>
      </w:r>
      <w:r w:rsidR="006853F2" w:rsidRPr="000A3132">
        <w:rPr>
          <w:sz w:val="22"/>
          <w:szCs w:val="22"/>
        </w:rPr>
        <w:t xml:space="preserve"> </w:t>
      </w:r>
      <w:r w:rsidR="001E4865">
        <w:rPr>
          <w:sz w:val="22"/>
          <w:szCs w:val="22"/>
        </w:rPr>
        <w:t>1</w:t>
      </w:r>
      <w:r w:rsidR="00616994" w:rsidRPr="000A3132">
        <w:rPr>
          <w:sz w:val="22"/>
          <w:szCs w:val="22"/>
        </w:rPr>
        <w:t xml:space="preserve">, </w:t>
      </w:r>
      <w:r w:rsidRPr="000A3132">
        <w:rPr>
          <w:sz w:val="22"/>
          <w:szCs w:val="22"/>
        </w:rPr>
        <w:t>2017</w:t>
      </w:r>
      <w:r w:rsidR="002E60C2" w:rsidRPr="000A3132">
        <w:rPr>
          <w:sz w:val="22"/>
          <w:szCs w:val="22"/>
        </w:rPr>
        <w:t xml:space="preserve"> through </w:t>
      </w:r>
      <w:r w:rsidRPr="000A3132">
        <w:rPr>
          <w:sz w:val="22"/>
          <w:szCs w:val="22"/>
        </w:rPr>
        <w:t>April 30, 2017</w:t>
      </w:r>
    </w:p>
    <w:p w:rsidR="001A34F3" w:rsidRPr="004245F8" w:rsidRDefault="001A34F3" w:rsidP="00BC3745">
      <w:pPr>
        <w:rPr>
          <w:color w:val="FF0000"/>
          <w:sz w:val="22"/>
          <w:szCs w:val="22"/>
        </w:rPr>
      </w:pPr>
    </w:p>
    <w:p w:rsidR="001A34F3" w:rsidRPr="005D6CF9" w:rsidRDefault="001A34F3" w:rsidP="00BC3745">
      <w:pPr>
        <w:pStyle w:val="BodyTextIndent3"/>
        <w:ind w:left="0"/>
        <w:rPr>
          <w:rFonts w:ascii="Times New Roman" w:hAnsi="Times New Roman"/>
          <w:b/>
          <w:sz w:val="22"/>
          <w:szCs w:val="22"/>
        </w:rPr>
      </w:pPr>
      <w:r w:rsidRPr="005D6CF9">
        <w:rPr>
          <w:rFonts w:ascii="Times New Roman" w:hAnsi="Times New Roman"/>
          <w:b/>
          <w:sz w:val="22"/>
          <w:szCs w:val="22"/>
        </w:rPr>
        <w:t>B.</w:t>
      </w:r>
      <w:r w:rsidRPr="005D6CF9">
        <w:rPr>
          <w:rFonts w:ascii="Times New Roman" w:hAnsi="Times New Roman"/>
          <w:b/>
          <w:sz w:val="22"/>
          <w:szCs w:val="22"/>
        </w:rPr>
        <w:tab/>
        <w:t>STATISTICAL METHODS</w:t>
      </w:r>
    </w:p>
    <w:p w:rsidR="001A34F3" w:rsidRPr="005D6CF9" w:rsidRDefault="001A34F3" w:rsidP="00BC3745">
      <w:pPr>
        <w:pStyle w:val="BodyTextIndent3"/>
        <w:ind w:left="0"/>
        <w:rPr>
          <w:rFonts w:ascii="Times New Roman" w:hAnsi="Times New Roman"/>
          <w:b/>
          <w:sz w:val="22"/>
          <w:szCs w:val="22"/>
        </w:rPr>
      </w:pPr>
    </w:p>
    <w:p w:rsidR="001A34F3" w:rsidRPr="005D6CF9" w:rsidRDefault="009908F2" w:rsidP="00BC3745">
      <w:pPr>
        <w:rPr>
          <w:b/>
          <w:sz w:val="22"/>
          <w:szCs w:val="22"/>
        </w:rPr>
      </w:pPr>
      <w:r w:rsidRPr="005D6CF9">
        <w:rPr>
          <w:sz w:val="22"/>
          <w:szCs w:val="22"/>
        </w:rPr>
        <w:t>T</w:t>
      </w:r>
      <w:r w:rsidR="001A34F3" w:rsidRPr="005D6CF9">
        <w:rPr>
          <w:sz w:val="22"/>
          <w:szCs w:val="22"/>
        </w:rPr>
        <w:t xml:space="preserve">he primary purpose of these collections will be for internal management purposes; there are no plans to publish or otherwise release this information.  </w:t>
      </w:r>
    </w:p>
    <w:p w:rsidR="001A34F3" w:rsidRPr="004245F8" w:rsidRDefault="001A34F3" w:rsidP="00BC3745">
      <w:pPr>
        <w:rPr>
          <w:b/>
          <w:color w:val="FF0000"/>
          <w:sz w:val="22"/>
          <w:szCs w:val="22"/>
        </w:rPr>
      </w:pPr>
    </w:p>
    <w:p w:rsidR="001A34F3" w:rsidRPr="00DF0F9E" w:rsidRDefault="001A34F3" w:rsidP="00BC3745">
      <w:pPr>
        <w:pStyle w:val="ListParagraph"/>
        <w:numPr>
          <w:ilvl w:val="0"/>
          <w:numId w:val="6"/>
        </w:numPr>
        <w:spacing w:after="0" w:line="240" w:lineRule="auto"/>
        <w:rPr>
          <w:rFonts w:ascii="Times New Roman" w:hAnsi="Times New Roman"/>
          <w:b/>
        </w:rPr>
      </w:pPr>
      <w:r w:rsidRPr="00DF0F9E">
        <w:rPr>
          <w:rFonts w:ascii="Times New Roman" w:hAnsi="Times New Roman"/>
          <w:b/>
        </w:rPr>
        <w:t>Universe and Respondent Selection</w:t>
      </w:r>
    </w:p>
    <w:p w:rsidR="001A34F3" w:rsidRPr="00DF0F9E" w:rsidRDefault="001A34F3" w:rsidP="005563E2">
      <w:pPr>
        <w:rPr>
          <w:sz w:val="22"/>
          <w:szCs w:val="22"/>
        </w:rPr>
      </w:pPr>
      <w:r w:rsidRPr="00DF0F9E">
        <w:rPr>
          <w:sz w:val="22"/>
          <w:szCs w:val="22"/>
        </w:rPr>
        <w:t>The sampling frame consists of taxpayers</w:t>
      </w:r>
      <w:r w:rsidR="006853F2" w:rsidRPr="00DF0F9E">
        <w:rPr>
          <w:sz w:val="22"/>
          <w:szCs w:val="22"/>
        </w:rPr>
        <w:t xml:space="preserve"> who </w:t>
      </w:r>
      <w:r w:rsidR="00DF0F9E" w:rsidRPr="00DF0F9E">
        <w:rPr>
          <w:sz w:val="22"/>
          <w:szCs w:val="22"/>
        </w:rPr>
        <w:t>make an appointment at a VSD partner location</w:t>
      </w:r>
      <w:r w:rsidRPr="00DF0F9E">
        <w:rPr>
          <w:sz w:val="22"/>
          <w:szCs w:val="22"/>
        </w:rPr>
        <w:t xml:space="preserve">. </w:t>
      </w:r>
      <w:r w:rsidR="00350597">
        <w:rPr>
          <w:sz w:val="22"/>
          <w:szCs w:val="22"/>
        </w:rPr>
        <w:t xml:space="preserve">To minimize burden, the survey will be offered every other day that the VSD sites are open. </w:t>
      </w:r>
    </w:p>
    <w:p w:rsidR="001A34F3" w:rsidRPr="004245F8" w:rsidRDefault="001A34F3" w:rsidP="00BC3745">
      <w:pPr>
        <w:pStyle w:val="ListParagraph"/>
        <w:spacing w:after="0" w:line="240" w:lineRule="auto"/>
        <w:ind w:left="360"/>
        <w:rPr>
          <w:rFonts w:ascii="Times New Roman" w:hAnsi="Times New Roman"/>
          <w:b/>
          <w:color w:val="FF0000"/>
        </w:rPr>
      </w:pPr>
    </w:p>
    <w:p w:rsidR="001A34F3" w:rsidRPr="00AF080C" w:rsidRDefault="001A34F3" w:rsidP="009929F6">
      <w:pPr>
        <w:pStyle w:val="ListParagraph"/>
        <w:numPr>
          <w:ilvl w:val="0"/>
          <w:numId w:val="6"/>
        </w:numPr>
        <w:spacing w:after="0" w:line="240" w:lineRule="auto"/>
        <w:rPr>
          <w:rFonts w:ascii="Times New Roman" w:hAnsi="Times New Roman"/>
          <w:b/>
        </w:rPr>
      </w:pPr>
      <w:r w:rsidRPr="00AF080C">
        <w:rPr>
          <w:rFonts w:ascii="Times New Roman" w:hAnsi="Times New Roman"/>
          <w:b/>
        </w:rPr>
        <w:t>Procedures for Collecting Information</w:t>
      </w:r>
    </w:p>
    <w:p w:rsidR="005D6CF9" w:rsidRPr="00AF080C" w:rsidRDefault="005D6CF9" w:rsidP="00BA5BB2">
      <w:pPr>
        <w:pStyle w:val="ListParagraph"/>
        <w:spacing w:after="0" w:line="240" w:lineRule="auto"/>
        <w:ind w:left="0"/>
        <w:rPr>
          <w:rFonts w:ascii="Times New Roman" w:hAnsi="Times New Roman"/>
        </w:rPr>
      </w:pPr>
      <w:r w:rsidRPr="00AF080C">
        <w:rPr>
          <w:rFonts w:ascii="Times New Roman" w:hAnsi="Times New Roman"/>
        </w:rPr>
        <w:t>Every</w:t>
      </w:r>
      <w:r w:rsidR="00350597">
        <w:rPr>
          <w:rFonts w:ascii="Times New Roman" w:hAnsi="Times New Roman"/>
        </w:rPr>
        <w:t xml:space="preserve"> other day the VSD sites are operating,</w:t>
      </w:r>
      <w:r w:rsidRPr="00AF080C">
        <w:rPr>
          <w:rFonts w:ascii="Times New Roman" w:hAnsi="Times New Roman"/>
        </w:rPr>
        <w:t xml:space="preserve"> customer</w:t>
      </w:r>
      <w:r w:rsidR="00350597">
        <w:rPr>
          <w:rFonts w:ascii="Times New Roman" w:hAnsi="Times New Roman"/>
        </w:rPr>
        <w:t>s who schedule</w:t>
      </w:r>
      <w:r w:rsidRPr="00AF080C">
        <w:rPr>
          <w:rFonts w:ascii="Times New Roman" w:hAnsi="Times New Roman"/>
        </w:rPr>
        <w:t xml:space="preserve"> an appointment at a VSD site will be offered to complete the paper point of service survey after their VSD interaction. The on screen IRS representative will invite taxpayers using the following script. Script: </w:t>
      </w:r>
      <w:r w:rsidR="00AF080C" w:rsidRPr="00AF080C">
        <w:rPr>
          <w:rFonts w:ascii="Times New Roman" w:hAnsi="Times New Roman"/>
        </w:rPr>
        <w:t>You have been selected for an anonymous IRS improvement survey. It will take under five minutes to complete. Woul</w:t>
      </w:r>
      <w:r w:rsidR="00833CC1">
        <w:rPr>
          <w:rFonts w:ascii="Times New Roman" w:hAnsi="Times New Roman"/>
        </w:rPr>
        <w:t>d you like to participate in this voluntary</w:t>
      </w:r>
      <w:r w:rsidR="00AF080C" w:rsidRPr="00AF080C">
        <w:rPr>
          <w:rFonts w:ascii="Times New Roman" w:hAnsi="Times New Roman"/>
        </w:rPr>
        <w:t xml:space="preserve"> survey?  If YES, Thank you. Please pick up a survey from [location]. When you are finished please return it to [location]. </w:t>
      </w:r>
    </w:p>
    <w:p w:rsidR="005D6CF9" w:rsidRDefault="005D6CF9" w:rsidP="00BA5BB2">
      <w:pPr>
        <w:pStyle w:val="ListParagraph"/>
        <w:spacing w:after="0" w:line="240" w:lineRule="auto"/>
        <w:ind w:left="0"/>
        <w:rPr>
          <w:rFonts w:ascii="Times New Roman" w:hAnsi="Times New Roman"/>
          <w:color w:val="FF0000"/>
        </w:rPr>
      </w:pPr>
    </w:p>
    <w:p w:rsidR="001A34F3" w:rsidRPr="00DF0F9E" w:rsidRDefault="001A34F3" w:rsidP="009929F6">
      <w:pPr>
        <w:pStyle w:val="ListParagraph"/>
        <w:numPr>
          <w:ilvl w:val="0"/>
          <w:numId w:val="6"/>
        </w:numPr>
        <w:spacing w:after="0" w:line="240" w:lineRule="auto"/>
        <w:rPr>
          <w:rFonts w:ascii="Times New Roman" w:hAnsi="Times New Roman"/>
          <w:b/>
        </w:rPr>
      </w:pPr>
      <w:r w:rsidRPr="00DF0F9E">
        <w:rPr>
          <w:rFonts w:ascii="Times New Roman" w:hAnsi="Times New Roman"/>
          <w:b/>
        </w:rPr>
        <w:t>Methods to Maximize Response</w:t>
      </w:r>
    </w:p>
    <w:p w:rsidR="00DF0F9E" w:rsidRPr="00DF0F9E" w:rsidRDefault="00616994" w:rsidP="00616994">
      <w:pPr>
        <w:pStyle w:val="ListParagraph"/>
        <w:spacing w:after="0" w:line="240" w:lineRule="auto"/>
        <w:ind w:left="0"/>
        <w:rPr>
          <w:rFonts w:ascii="Times New Roman" w:hAnsi="Times New Roman"/>
        </w:rPr>
      </w:pPr>
      <w:r w:rsidRPr="00DF0F9E">
        <w:rPr>
          <w:rFonts w:ascii="Times New Roman" w:hAnsi="Times New Roman"/>
        </w:rPr>
        <w:t xml:space="preserve">The </w:t>
      </w:r>
      <w:r w:rsidR="00DF0F9E" w:rsidRPr="00DF0F9E">
        <w:rPr>
          <w:rFonts w:ascii="Times New Roman" w:hAnsi="Times New Roman"/>
        </w:rPr>
        <w:t>VSD</w:t>
      </w:r>
      <w:r w:rsidRPr="00DF0F9E">
        <w:rPr>
          <w:rFonts w:ascii="Times New Roman" w:hAnsi="Times New Roman"/>
        </w:rPr>
        <w:t xml:space="preserve"> </w:t>
      </w:r>
      <w:r w:rsidR="00DF0F9E" w:rsidRPr="00DF0F9E">
        <w:rPr>
          <w:rFonts w:ascii="Times New Roman" w:hAnsi="Times New Roman"/>
        </w:rPr>
        <w:t xml:space="preserve">point of service survey </w:t>
      </w:r>
      <w:r w:rsidRPr="00DF0F9E">
        <w:rPr>
          <w:rFonts w:ascii="Times New Roman" w:hAnsi="Times New Roman"/>
        </w:rPr>
        <w:t xml:space="preserve">will be offered </w:t>
      </w:r>
      <w:r w:rsidR="00DF0F9E" w:rsidRPr="00DF0F9E">
        <w:rPr>
          <w:rFonts w:ascii="Times New Roman" w:hAnsi="Times New Roman"/>
        </w:rPr>
        <w:t>as a paper survey</w:t>
      </w:r>
      <w:r w:rsidRPr="00DF0F9E">
        <w:rPr>
          <w:rFonts w:ascii="Times New Roman" w:hAnsi="Times New Roman"/>
        </w:rPr>
        <w:t xml:space="preserve"> to taxpayers who </w:t>
      </w:r>
      <w:r w:rsidR="00DF0F9E" w:rsidRPr="00DF0F9E">
        <w:rPr>
          <w:rFonts w:ascii="Times New Roman" w:hAnsi="Times New Roman"/>
        </w:rPr>
        <w:t xml:space="preserve">visit a partner location for VSD service. This survey will inform taxpayers that their participation will help the IRM improve its services. </w:t>
      </w:r>
    </w:p>
    <w:p w:rsidR="00876630" w:rsidRPr="004245F8" w:rsidRDefault="00876630" w:rsidP="00616994">
      <w:pPr>
        <w:rPr>
          <w:b/>
          <w:color w:val="FF0000"/>
        </w:rPr>
      </w:pPr>
    </w:p>
    <w:p w:rsidR="001A34F3" w:rsidRPr="00DF0F9E" w:rsidRDefault="001A34F3" w:rsidP="001F4EC4">
      <w:pPr>
        <w:pStyle w:val="ListParagraph"/>
        <w:keepNext/>
        <w:keepLines/>
        <w:widowControl w:val="0"/>
        <w:numPr>
          <w:ilvl w:val="0"/>
          <w:numId w:val="6"/>
        </w:numPr>
        <w:spacing w:after="0" w:line="240" w:lineRule="auto"/>
        <w:rPr>
          <w:rFonts w:ascii="Times New Roman" w:hAnsi="Times New Roman"/>
          <w:b/>
        </w:rPr>
      </w:pPr>
      <w:r w:rsidRPr="00DF0F9E">
        <w:rPr>
          <w:rFonts w:ascii="Times New Roman" w:hAnsi="Times New Roman"/>
          <w:b/>
        </w:rPr>
        <w:t xml:space="preserve">Testing of Procedures </w:t>
      </w:r>
    </w:p>
    <w:p w:rsidR="001F4EC4" w:rsidRPr="00DF0F9E" w:rsidRDefault="001F4EC4" w:rsidP="001F4EC4">
      <w:pPr>
        <w:rPr>
          <w:sz w:val="22"/>
          <w:szCs w:val="22"/>
        </w:rPr>
      </w:pPr>
      <w:r w:rsidRPr="00DF0F9E">
        <w:rPr>
          <w:sz w:val="22"/>
          <w:szCs w:val="22"/>
        </w:rPr>
        <w:t>The survey</w:t>
      </w:r>
      <w:r w:rsidR="009908F2" w:rsidRPr="00DF0F9E">
        <w:rPr>
          <w:sz w:val="22"/>
          <w:szCs w:val="22"/>
        </w:rPr>
        <w:t>s are</w:t>
      </w:r>
      <w:r w:rsidRPr="00DF0F9E">
        <w:rPr>
          <w:sz w:val="22"/>
          <w:szCs w:val="22"/>
        </w:rPr>
        <w:t xml:space="preserve"> designed based on established and tested customer satisfaction survey instruments. </w:t>
      </w:r>
    </w:p>
    <w:p w:rsidR="001A34F3" w:rsidRPr="00DF0F9E" w:rsidRDefault="001A34F3" w:rsidP="00BC3745">
      <w:pPr>
        <w:pStyle w:val="ListParagraph"/>
        <w:spacing w:after="0" w:line="240" w:lineRule="auto"/>
        <w:ind w:left="360"/>
        <w:rPr>
          <w:rFonts w:ascii="Times New Roman" w:hAnsi="Times New Roman"/>
          <w:b/>
        </w:rPr>
      </w:pPr>
    </w:p>
    <w:p w:rsidR="001A34F3" w:rsidRPr="00DF0F9E" w:rsidRDefault="001A34F3" w:rsidP="00BC3745">
      <w:pPr>
        <w:pStyle w:val="ListParagraph"/>
        <w:numPr>
          <w:ilvl w:val="0"/>
          <w:numId w:val="6"/>
        </w:numPr>
        <w:spacing w:after="0" w:line="240" w:lineRule="auto"/>
        <w:rPr>
          <w:rFonts w:ascii="Times New Roman" w:hAnsi="Times New Roman"/>
          <w:b/>
        </w:rPr>
      </w:pPr>
      <w:r w:rsidRPr="00DF0F9E">
        <w:rPr>
          <w:rFonts w:ascii="Times New Roman" w:hAnsi="Times New Roman"/>
          <w:b/>
        </w:rPr>
        <w:t>Contacts for Statistical Aspects and Data Collection</w:t>
      </w:r>
    </w:p>
    <w:p w:rsidR="001A34F3" w:rsidRPr="00DF0F9E" w:rsidRDefault="001A34F3" w:rsidP="00BC3745">
      <w:pPr>
        <w:rPr>
          <w:sz w:val="22"/>
          <w:szCs w:val="22"/>
        </w:rPr>
      </w:pPr>
      <w:r w:rsidRPr="00DF0F9E">
        <w:rPr>
          <w:sz w:val="22"/>
          <w:szCs w:val="22"/>
        </w:rPr>
        <w:t>For questions regarding the study or questionnaire design or statistical methodology, contact:</w:t>
      </w:r>
    </w:p>
    <w:p w:rsidR="0035542B" w:rsidRPr="004245F8" w:rsidRDefault="0035542B" w:rsidP="00BC3745">
      <w:pPr>
        <w:rPr>
          <w:color w:val="FF0000"/>
          <w:sz w:val="22"/>
          <w:szCs w:val="22"/>
        </w:rPr>
      </w:pPr>
    </w:p>
    <w:p w:rsidR="0035542B" w:rsidRPr="00DF0F9E" w:rsidRDefault="00DF0F9E" w:rsidP="00BC3745">
      <w:pPr>
        <w:rPr>
          <w:sz w:val="22"/>
          <w:szCs w:val="22"/>
        </w:rPr>
      </w:pPr>
      <w:r w:rsidRPr="00DF0F9E">
        <w:rPr>
          <w:sz w:val="22"/>
          <w:szCs w:val="22"/>
        </w:rPr>
        <w:lastRenderedPageBreak/>
        <w:t>Althea Fulton</w:t>
      </w:r>
    </w:p>
    <w:p w:rsidR="0035542B" w:rsidRPr="00DF0F9E" w:rsidRDefault="0035542B" w:rsidP="00BC3745">
      <w:pPr>
        <w:rPr>
          <w:sz w:val="22"/>
          <w:szCs w:val="22"/>
        </w:rPr>
      </w:pPr>
      <w:r w:rsidRPr="00DF0F9E">
        <w:rPr>
          <w:sz w:val="22"/>
          <w:szCs w:val="22"/>
        </w:rPr>
        <w:t>Wage and Investment, Strategies and Solutions, Research Group 1</w:t>
      </w:r>
    </w:p>
    <w:p w:rsidR="0035542B" w:rsidRPr="00DF0F9E" w:rsidRDefault="0035542B" w:rsidP="00BC3745">
      <w:pPr>
        <w:rPr>
          <w:sz w:val="22"/>
          <w:szCs w:val="22"/>
        </w:rPr>
      </w:pPr>
      <w:r w:rsidRPr="00DF0F9E">
        <w:rPr>
          <w:sz w:val="22"/>
          <w:szCs w:val="22"/>
        </w:rPr>
        <w:t>Social Scientist</w:t>
      </w:r>
    </w:p>
    <w:p w:rsidR="0035542B" w:rsidRPr="00DF0F9E" w:rsidRDefault="0035542B" w:rsidP="00BC3745">
      <w:pPr>
        <w:rPr>
          <w:sz w:val="22"/>
          <w:szCs w:val="22"/>
        </w:rPr>
      </w:pPr>
      <w:r w:rsidRPr="00DF0F9E">
        <w:rPr>
          <w:sz w:val="22"/>
          <w:szCs w:val="22"/>
        </w:rPr>
        <w:t>401 W Peachtree Street</w:t>
      </w:r>
    </w:p>
    <w:p w:rsidR="006225C5" w:rsidRPr="00DF0F9E" w:rsidRDefault="0035542B" w:rsidP="00BC3745">
      <w:pPr>
        <w:rPr>
          <w:sz w:val="22"/>
          <w:szCs w:val="22"/>
        </w:rPr>
      </w:pPr>
      <w:r w:rsidRPr="00DF0F9E">
        <w:rPr>
          <w:sz w:val="22"/>
          <w:szCs w:val="22"/>
        </w:rPr>
        <w:t>Atlanta, GA 30308</w:t>
      </w:r>
    </w:p>
    <w:p w:rsidR="00DF0F9E" w:rsidRPr="00DF0F9E" w:rsidRDefault="00DF0F9E" w:rsidP="00BC3745">
      <w:pPr>
        <w:rPr>
          <w:sz w:val="22"/>
          <w:szCs w:val="22"/>
        </w:rPr>
      </w:pPr>
      <w:r w:rsidRPr="00DF0F9E">
        <w:rPr>
          <w:sz w:val="22"/>
          <w:szCs w:val="22"/>
        </w:rPr>
        <w:t>470-639-3118</w:t>
      </w:r>
    </w:p>
    <w:p w:rsidR="001A34F3" w:rsidRPr="00DF0F9E" w:rsidRDefault="00DF0F9E" w:rsidP="00BC3745">
      <w:pPr>
        <w:rPr>
          <w:sz w:val="22"/>
          <w:szCs w:val="22"/>
        </w:rPr>
      </w:pPr>
      <w:r w:rsidRPr="00DF0F9E">
        <w:rPr>
          <w:sz w:val="22"/>
          <w:szCs w:val="22"/>
        </w:rPr>
        <w:t>Althea.Fulton@irs.gov</w:t>
      </w:r>
    </w:p>
    <w:sectPr w:rsidR="001A34F3" w:rsidRPr="00DF0F9E" w:rsidSect="00AF647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B2" w:rsidRDefault="008415B2">
      <w:r>
        <w:separator/>
      </w:r>
    </w:p>
  </w:endnote>
  <w:endnote w:type="continuationSeparator" w:id="0">
    <w:p w:rsidR="008415B2" w:rsidRDefault="0084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Default="001A34F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26229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B2" w:rsidRDefault="008415B2">
      <w:r>
        <w:separator/>
      </w:r>
    </w:p>
  </w:footnote>
  <w:footnote w:type="continuationSeparator" w:id="0">
    <w:p w:rsidR="008415B2" w:rsidRDefault="00841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Pr="006C4095" w:rsidRDefault="001A34F3" w:rsidP="006C4095">
    <w:pPr>
      <w:pStyle w:val="Header"/>
      <w:jc w:val="right"/>
      <w:rPr>
        <w:rFonts w:ascii="Arial" w:hAnsi="Arial" w:cs="Arial"/>
        <w:b/>
      </w:rPr>
    </w:pPr>
    <w:r w:rsidRPr="002B2371">
      <w:rPr>
        <w:b/>
      </w:rPr>
      <w:t xml:space="preserve">                                                  </w:t>
    </w:r>
  </w:p>
  <w:p w:rsidR="001A34F3" w:rsidRPr="002B2371" w:rsidRDefault="001A34F3" w:rsidP="00AF647A">
    <w:pPr>
      <w:pStyle w:val="Header"/>
      <w:rPr>
        <w:b/>
      </w:rPr>
    </w:pPr>
  </w:p>
  <w:p w:rsidR="001A34F3" w:rsidRPr="00263259" w:rsidRDefault="001A34F3"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1F92067"/>
    <w:multiLevelType w:val="hybridMultilevel"/>
    <w:tmpl w:val="A6A2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1591103"/>
    <w:multiLevelType w:val="hybridMultilevel"/>
    <w:tmpl w:val="235E12B4"/>
    <w:lvl w:ilvl="0" w:tplc="F2C630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7">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6">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0">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5"/>
  </w:num>
  <w:num w:numId="5">
    <w:abstractNumId w:val="20"/>
  </w:num>
  <w:num w:numId="6">
    <w:abstractNumId w:val="24"/>
  </w:num>
  <w:num w:numId="7">
    <w:abstractNumId w:val="40"/>
  </w:num>
  <w:num w:numId="8">
    <w:abstractNumId w:val="32"/>
  </w:num>
  <w:num w:numId="9">
    <w:abstractNumId w:val="25"/>
  </w:num>
  <w:num w:numId="10">
    <w:abstractNumId w:val="54"/>
  </w:num>
  <w:num w:numId="11">
    <w:abstractNumId w:val="63"/>
  </w:num>
  <w:num w:numId="12">
    <w:abstractNumId w:val="7"/>
  </w:num>
  <w:num w:numId="13">
    <w:abstractNumId w:val="19"/>
  </w:num>
  <w:num w:numId="14">
    <w:abstractNumId w:val="26"/>
  </w:num>
  <w:num w:numId="15">
    <w:abstractNumId w:val="57"/>
  </w:num>
  <w:num w:numId="16">
    <w:abstractNumId w:val="79"/>
  </w:num>
  <w:num w:numId="17">
    <w:abstractNumId w:val="55"/>
  </w:num>
  <w:num w:numId="18">
    <w:abstractNumId w:val="68"/>
  </w:num>
  <w:num w:numId="19">
    <w:abstractNumId w:val="15"/>
  </w:num>
  <w:num w:numId="20">
    <w:abstractNumId w:val="3"/>
  </w:num>
  <w:num w:numId="21">
    <w:abstractNumId w:val="11"/>
  </w:num>
  <w:num w:numId="22">
    <w:abstractNumId w:val="80"/>
  </w:num>
  <w:num w:numId="23">
    <w:abstractNumId w:val="56"/>
  </w:num>
  <w:num w:numId="24">
    <w:abstractNumId w:val="51"/>
  </w:num>
  <w:num w:numId="25">
    <w:abstractNumId w:val="36"/>
  </w:num>
  <w:num w:numId="26">
    <w:abstractNumId w:val="60"/>
  </w:num>
  <w:num w:numId="27">
    <w:abstractNumId w:val="44"/>
  </w:num>
  <w:num w:numId="28">
    <w:abstractNumId w:val="70"/>
  </w:num>
  <w:num w:numId="29">
    <w:abstractNumId w:val="50"/>
  </w:num>
  <w:num w:numId="30">
    <w:abstractNumId w:val="66"/>
  </w:num>
  <w:num w:numId="31">
    <w:abstractNumId w:val="43"/>
  </w:num>
  <w:num w:numId="32">
    <w:abstractNumId w:val="85"/>
  </w:num>
  <w:num w:numId="33">
    <w:abstractNumId w:val="8"/>
  </w:num>
  <w:num w:numId="34">
    <w:abstractNumId w:val="42"/>
  </w:num>
  <w:num w:numId="35">
    <w:abstractNumId w:val="77"/>
  </w:num>
  <w:num w:numId="36">
    <w:abstractNumId w:val="39"/>
  </w:num>
  <w:num w:numId="37">
    <w:abstractNumId w:val="78"/>
  </w:num>
  <w:num w:numId="38">
    <w:abstractNumId w:val="53"/>
  </w:num>
  <w:num w:numId="39">
    <w:abstractNumId w:val="72"/>
  </w:num>
  <w:num w:numId="40">
    <w:abstractNumId w:val="2"/>
  </w:num>
  <w:num w:numId="41">
    <w:abstractNumId w:val="38"/>
  </w:num>
  <w:num w:numId="42">
    <w:abstractNumId w:val="14"/>
  </w:num>
  <w:num w:numId="43">
    <w:abstractNumId w:val="71"/>
  </w:num>
  <w:num w:numId="44">
    <w:abstractNumId w:val="83"/>
  </w:num>
  <w:num w:numId="45">
    <w:abstractNumId w:val="10"/>
  </w:num>
  <w:num w:numId="46">
    <w:abstractNumId w:val="30"/>
  </w:num>
  <w:num w:numId="47">
    <w:abstractNumId w:val="28"/>
  </w:num>
  <w:num w:numId="48">
    <w:abstractNumId w:val="33"/>
  </w:num>
  <w:num w:numId="49">
    <w:abstractNumId w:val="52"/>
  </w:num>
  <w:num w:numId="50">
    <w:abstractNumId w:val="61"/>
  </w:num>
  <w:num w:numId="51">
    <w:abstractNumId w:val="74"/>
  </w:num>
  <w:num w:numId="52">
    <w:abstractNumId w:val="84"/>
  </w:num>
  <w:num w:numId="53">
    <w:abstractNumId w:val="16"/>
  </w:num>
  <w:num w:numId="54">
    <w:abstractNumId w:val="45"/>
  </w:num>
  <w:num w:numId="55">
    <w:abstractNumId w:val="62"/>
  </w:num>
  <w:num w:numId="56">
    <w:abstractNumId w:val="6"/>
  </w:num>
  <w:num w:numId="57">
    <w:abstractNumId w:val="12"/>
  </w:num>
  <w:num w:numId="58">
    <w:abstractNumId w:val="58"/>
  </w:num>
  <w:num w:numId="59">
    <w:abstractNumId w:val="17"/>
  </w:num>
  <w:num w:numId="60">
    <w:abstractNumId w:val="34"/>
  </w:num>
  <w:num w:numId="61">
    <w:abstractNumId w:val="82"/>
  </w:num>
  <w:num w:numId="62">
    <w:abstractNumId w:val="37"/>
  </w:num>
  <w:num w:numId="63">
    <w:abstractNumId w:val="18"/>
  </w:num>
  <w:num w:numId="64">
    <w:abstractNumId w:val="27"/>
  </w:num>
  <w:num w:numId="65">
    <w:abstractNumId w:val="67"/>
  </w:num>
  <w:num w:numId="66">
    <w:abstractNumId w:val="47"/>
  </w:num>
  <w:num w:numId="67">
    <w:abstractNumId w:val="9"/>
  </w:num>
  <w:num w:numId="68">
    <w:abstractNumId w:val="31"/>
  </w:num>
  <w:num w:numId="69">
    <w:abstractNumId w:val="64"/>
  </w:num>
  <w:num w:numId="70">
    <w:abstractNumId w:val="23"/>
  </w:num>
  <w:num w:numId="71">
    <w:abstractNumId w:val="21"/>
  </w:num>
  <w:num w:numId="72">
    <w:abstractNumId w:val="81"/>
  </w:num>
  <w:num w:numId="73">
    <w:abstractNumId w:val="48"/>
  </w:num>
  <w:num w:numId="74">
    <w:abstractNumId w:val="65"/>
  </w:num>
  <w:num w:numId="75">
    <w:abstractNumId w:val="22"/>
  </w:num>
  <w:num w:numId="76">
    <w:abstractNumId w:val="75"/>
  </w:num>
  <w:num w:numId="77">
    <w:abstractNumId w:val="5"/>
  </w:num>
  <w:num w:numId="78">
    <w:abstractNumId w:val="41"/>
  </w:num>
  <w:num w:numId="79">
    <w:abstractNumId w:val="49"/>
  </w:num>
  <w:num w:numId="80">
    <w:abstractNumId w:val="46"/>
  </w:num>
  <w:num w:numId="81">
    <w:abstractNumId w:val="73"/>
  </w:num>
  <w:num w:numId="82">
    <w:abstractNumId w:val="59"/>
  </w:num>
  <w:num w:numId="83">
    <w:abstractNumId w:val="29"/>
  </w:num>
  <w:num w:numId="84">
    <w:abstractNumId w:val="76"/>
  </w:num>
  <w:num w:numId="85">
    <w:abstractNumId w:val="69"/>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87">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1850"/>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04E8"/>
    <w:rsid w:val="00091728"/>
    <w:rsid w:val="00091EB6"/>
    <w:rsid w:val="00092047"/>
    <w:rsid w:val="0009322F"/>
    <w:rsid w:val="00093593"/>
    <w:rsid w:val="000A0C5D"/>
    <w:rsid w:val="000A3132"/>
    <w:rsid w:val="000A5053"/>
    <w:rsid w:val="000B04CC"/>
    <w:rsid w:val="000B631C"/>
    <w:rsid w:val="000C0CAB"/>
    <w:rsid w:val="000C222B"/>
    <w:rsid w:val="000D0D94"/>
    <w:rsid w:val="000D4227"/>
    <w:rsid w:val="000D4CF6"/>
    <w:rsid w:val="000E1066"/>
    <w:rsid w:val="000E51E6"/>
    <w:rsid w:val="000E5712"/>
    <w:rsid w:val="000E6FF6"/>
    <w:rsid w:val="000E7238"/>
    <w:rsid w:val="000F2AED"/>
    <w:rsid w:val="000F3CAF"/>
    <w:rsid w:val="000F77ED"/>
    <w:rsid w:val="00101833"/>
    <w:rsid w:val="00105C1E"/>
    <w:rsid w:val="00112A90"/>
    <w:rsid w:val="00114706"/>
    <w:rsid w:val="001152F7"/>
    <w:rsid w:val="00115EAE"/>
    <w:rsid w:val="0012179A"/>
    <w:rsid w:val="0012521D"/>
    <w:rsid w:val="0012552B"/>
    <w:rsid w:val="00125931"/>
    <w:rsid w:val="00127B83"/>
    <w:rsid w:val="00135343"/>
    <w:rsid w:val="00156696"/>
    <w:rsid w:val="001618EF"/>
    <w:rsid w:val="00171546"/>
    <w:rsid w:val="00176A4C"/>
    <w:rsid w:val="0019440E"/>
    <w:rsid w:val="001A34F3"/>
    <w:rsid w:val="001B150A"/>
    <w:rsid w:val="001B4B31"/>
    <w:rsid w:val="001C2402"/>
    <w:rsid w:val="001C3FEE"/>
    <w:rsid w:val="001C4DCE"/>
    <w:rsid w:val="001D144A"/>
    <w:rsid w:val="001D422E"/>
    <w:rsid w:val="001D623C"/>
    <w:rsid w:val="001E4865"/>
    <w:rsid w:val="001F4EC4"/>
    <w:rsid w:val="00202D95"/>
    <w:rsid w:val="00205106"/>
    <w:rsid w:val="0021299D"/>
    <w:rsid w:val="002137B7"/>
    <w:rsid w:val="002254F9"/>
    <w:rsid w:val="00226E54"/>
    <w:rsid w:val="00234316"/>
    <w:rsid w:val="002364D8"/>
    <w:rsid w:val="00243173"/>
    <w:rsid w:val="002445FF"/>
    <w:rsid w:val="002468AA"/>
    <w:rsid w:val="0025762B"/>
    <w:rsid w:val="00262299"/>
    <w:rsid w:val="00263259"/>
    <w:rsid w:val="00267295"/>
    <w:rsid w:val="00273E32"/>
    <w:rsid w:val="00284FFA"/>
    <w:rsid w:val="00285BE7"/>
    <w:rsid w:val="00291D94"/>
    <w:rsid w:val="00292501"/>
    <w:rsid w:val="002B077A"/>
    <w:rsid w:val="002B2371"/>
    <w:rsid w:val="002C1922"/>
    <w:rsid w:val="002C4B47"/>
    <w:rsid w:val="002C4C50"/>
    <w:rsid w:val="002C7E1C"/>
    <w:rsid w:val="002D04C0"/>
    <w:rsid w:val="002D32FF"/>
    <w:rsid w:val="002E3065"/>
    <w:rsid w:val="002E60C2"/>
    <w:rsid w:val="002E64A7"/>
    <w:rsid w:val="002F2194"/>
    <w:rsid w:val="002F25E8"/>
    <w:rsid w:val="002F4CCF"/>
    <w:rsid w:val="002F57B0"/>
    <w:rsid w:val="002F7169"/>
    <w:rsid w:val="003022C9"/>
    <w:rsid w:val="0030475C"/>
    <w:rsid w:val="00317EF5"/>
    <w:rsid w:val="00323360"/>
    <w:rsid w:val="00327B7D"/>
    <w:rsid w:val="00331157"/>
    <w:rsid w:val="003318F8"/>
    <w:rsid w:val="00333318"/>
    <w:rsid w:val="0033789D"/>
    <w:rsid w:val="003405B0"/>
    <w:rsid w:val="003440CA"/>
    <w:rsid w:val="00346813"/>
    <w:rsid w:val="00350597"/>
    <w:rsid w:val="00351CFA"/>
    <w:rsid w:val="00353852"/>
    <w:rsid w:val="0035424E"/>
    <w:rsid w:val="00354BCC"/>
    <w:rsid w:val="0035542B"/>
    <w:rsid w:val="00357E59"/>
    <w:rsid w:val="00370190"/>
    <w:rsid w:val="00372B94"/>
    <w:rsid w:val="003744B8"/>
    <w:rsid w:val="0038442C"/>
    <w:rsid w:val="00387B43"/>
    <w:rsid w:val="00391037"/>
    <w:rsid w:val="00393B79"/>
    <w:rsid w:val="00395CB5"/>
    <w:rsid w:val="003A5B79"/>
    <w:rsid w:val="003A5EA8"/>
    <w:rsid w:val="003A789E"/>
    <w:rsid w:val="003B03EE"/>
    <w:rsid w:val="003B6CF6"/>
    <w:rsid w:val="003D3FE9"/>
    <w:rsid w:val="003D4C61"/>
    <w:rsid w:val="003D4DDF"/>
    <w:rsid w:val="003E581F"/>
    <w:rsid w:val="003F01BE"/>
    <w:rsid w:val="003F1459"/>
    <w:rsid w:val="003F18CA"/>
    <w:rsid w:val="004008EB"/>
    <w:rsid w:val="004136C3"/>
    <w:rsid w:val="004245F8"/>
    <w:rsid w:val="00431886"/>
    <w:rsid w:val="00455094"/>
    <w:rsid w:val="004620A7"/>
    <w:rsid w:val="0046285F"/>
    <w:rsid w:val="00470EE7"/>
    <w:rsid w:val="00472847"/>
    <w:rsid w:val="004832B1"/>
    <w:rsid w:val="00490B7F"/>
    <w:rsid w:val="0049171F"/>
    <w:rsid w:val="004C2393"/>
    <w:rsid w:val="004C5E08"/>
    <w:rsid w:val="004E2353"/>
    <w:rsid w:val="004E7A60"/>
    <w:rsid w:val="005003A8"/>
    <w:rsid w:val="00505D49"/>
    <w:rsid w:val="005102A4"/>
    <w:rsid w:val="00514E1C"/>
    <w:rsid w:val="00517E53"/>
    <w:rsid w:val="005211C2"/>
    <w:rsid w:val="00527EB6"/>
    <w:rsid w:val="0053083D"/>
    <w:rsid w:val="00531117"/>
    <w:rsid w:val="00532E3D"/>
    <w:rsid w:val="00545EE3"/>
    <w:rsid w:val="0055052C"/>
    <w:rsid w:val="0055120C"/>
    <w:rsid w:val="005542F3"/>
    <w:rsid w:val="005563E2"/>
    <w:rsid w:val="005611E0"/>
    <w:rsid w:val="0056564B"/>
    <w:rsid w:val="00567D48"/>
    <w:rsid w:val="00577EB6"/>
    <w:rsid w:val="00581D89"/>
    <w:rsid w:val="00585563"/>
    <w:rsid w:val="0059057F"/>
    <w:rsid w:val="00593657"/>
    <w:rsid w:val="00597F88"/>
    <w:rsid w:val="005A719F"/>
    <w:rsid w:val="005B106C"/>
    <w:rsid w:val="005C092D"/>
    <w:rsid w:val="005D6CF9"/>
    <w:rsid w:val="005E040E"/>
    <w:rsid w:val="005E202F"/>
    <w:rsid w:val="005E5077"/>
    <w:rsid w:val="005E5796"/>
    <w:rsid w:val="005E7744"/>
    <w:rsid w:val="005F1CCE"/>
    <w:rsid w:val="00605140"/>
    <w:rsid w:val="00606A3C"/>
    <w:rsid w:val="0061341C"/>
    <w:rsid w:val="00616994"/>
    <w:rsid w:val="006225C5"/>
    <w:rsid w:val="00626EA7"/>
    <w:rsid w:val="00632192"/>
    <w:rsid w:val="00635768"/>
    <w:rsid w:val="00637358"/>
    <w:rsid w:val="00645055"/>
    <w:rsid w:val="0064683D"/>
    <w:rsid w:val="006507AE"/>
    <w:rsid w:val="00653B03"/>
    <w:rsid w:val="0065463D"/>
    <w:rsid w:val="00654F95"/>
    <w:rsid w:val="00656098"/>
    <w:rsid w:val="00661151"/>
    <w:rsid w:val="006631E2"/>
    <w:rsid w:val="00666C25"/>
    <w:rsid w:val="00674AC0"/>
    <w:rsid w:val="006750A4"/>
    <w:rsid w:val="00676D8A"/>
    <w:rsid w:val="00681DE2"/>
    <w:rsid w:val="00683EB8"/>
    <w:rsid w:val="006853F2"/>
    <w:rsid w:val="0068626F"/>
    <w:rsid w:val="00696C10"/>
    <w:rsid w:val="006A01D7"/>
    <w:rsid w:val="006A2810"/>
    <w:rsid w:val="006A2C53"/>
    <w:rsid w:val="006B1A08"/>
    <w:rsid w:val="006C31C6"/>
    <w:rsid w:val="006C3D40"/>
    <w:rsid w:val="006C3FE8"/>
    <w:rsid w:val="006C4095"/>
    <w:rsid w:val="006C7616"/>
    <w:rsid w:val="006D5FAB"/>
    <w:rsid w:val="006E5D77"/>
    <w:rsid w:val="006F10C1"/>
    <w:rsid w:val="006F63CC"/>
    <w:rsid w:val="007127FE"/>
    <w:rsid w:val="00713FB9"/>
    <w:rsid w:val="00716B9D"/>
    <w:rsid w:val="007276A2"/>
    <w:rsid w:val="00736707"/>
    <w:rsid w:val="00745303"/>
    <w:rsid w:val="00746AF9"/>
    <w:rsid w:val="00757192"/>
    <w:rsid w:val="00760180"/>
    <w:rsid w:val="00761534"/>
    <w:rsid w:val="00763CBF"/>
    <w:rsid w:val="0076483A"/>
    <w:rsid w:val="00766EE4"/>
    <w:rsid w:val="00773651"/>
    <w:rsid w:val="00774522"/>
    <w:rsid w:val="00780B25"/>
    <w:rsid w:val="00783F26"/>
    <w:rsid w:val="00792011"/>
    <w:rsid w:val="0079680C"/>
    <w:rsid w:val="007A044C"/>
    <w:rsid w:val="007A6B41"/>
    <w:rsid w:val="007A785E"/>
    <w:rsid w:val="007C1890"/>
    <w:rsid w:val="007C2161"/>
    <w:rsid w:val="007D0756"/>
    <w:rsid w:val="007D17EB"/>
    <w:rsid w:val="007D4DC6"/>
    <w:rsid w:val="007D65AF"/>
    <w:rsid w:val="007E7448"/>
    <w:rsid w:val="007F0981"/>
    <w:rsid w:val="007F3A58"/>
    <w:rsid w:val="008052D2"/>
    <w:rsid w:val="008177C7"/>
    <w:rsid w:val="00817E50"/>
    <w:rsid w:val="00824BAB"/>
    <w:rsid w:val="00833CC1"/>
    <w:rsid w:val="00835960"/>
    <w:rsid w:val="00835B2F"/>
    <w:rsid w:val="008362B3"/>
    <w:rsid w:val="008415B2"/>
    <w:rsid w:val="00844550"/>
    <w:rsid w:val="00850B30"/>
    <w:rsid w:val="00855252"/>
    <w:rsid w:val="00871347"/>
    <w:rsid w:val="00871FF7"/>
    <w:rsid w:val="00873C03"/>
    <w:rsid w:val="0087431A"/>
    <w:rsid w:val="00875891"/>
    <w:rsid w:val="00876313"/>
    <w:rsid w:val="00876630"/>
    <w:rsid w:val="00880499"/>
    <w:rsid w:val="00886967"/>
    <w:rsid w:val="00887F29"/>
    <w:rsid w:val="00894D2E"/>
    <w:rsid w:val="00897128"/>
    <w:rsid w:val="00897844"/>
    <w:rsid w:val="008A04A8"/>
    <w:rsid w:val="008A0653"/>
    <w:rsid w:val="008A2D14"/>
    <w:rsid w:val="008A5434"/>
    <w:rsid w:val="008B0DD4"/>
    <w:rsid w:val="008B1614"/>
    <w:rsid w:val="008B5781"/>
    <w:rsid w:val="008C289B"/>
    <w:rsid w:val="008C48D2"/>
    <w:rsid w:val="008C60FD"/>
    <w:rsid w:val="008D1F1F"/>
    <w:rsid w:val="008E0160"/>
    <w:rsid w:val="00916568"/>
    <w:rsid w:val="00920F04"/>
    <w:rsid w:val="00924A4C"/>
    <w:rsid w:val="00924FE6"/>
    <w:rsid w:val="0093302C"/>
    <w:rsid w:val="0093740D"/>
    <w:rsid w:val="0094171A"/>
    <w:rsid w:val="00953C73"/>
    <w:rsid w:val="00964F48"/>
    <w:rsid w:val="00971708"/>
    <w:rsid w:val="00982A40"/>
    <w:rsid w:val="009865E9"/>
    <w:rsid w:val="009908F2"/>
    <w:rsid w:val="009929F6"/>
    <w:rsid w:val="00994EE9"/>
    <w:rsid w:val="009A0601"/>
    <w:rsid w:val="009B00A4"/>
    <w:rsid w:val="009B69CA"/>
    <w:rsid w:val="009D24A5"/>
    <w:rsid w:val="009E2371"/>
    <w:rsid w:val="009F4EED"/>
    <w:rsid w:val="009F6196"/>
    <w:rsid w:val="009F7266"/>
    <w:rsid w:val="00A12F68"/>
    <w:rsid w:val="00A15120"/>
    <w:rsid w:val="00A15F34"/>
    <w:rsid w:val="00A45A60"/>
    <w:rsid w:val="00A52BC1"/>
    <w:rsid w:val="00A53B24"/>
    <w:rsid w:val="00A702A6"/>
    <w:rsid w:val="00A71639"/>
    <w:rsid w:val="00A74B8D"/>
    <w:rsid w:val="00A75F65"/>
    <w:rsid w:val="00A81CC3"/>
    <w:rsid w:val="00A9086A"/>
    <w:rsid w:val="00A945B2"/>
    <w:rsid w:val="00AA4C70"/>
    <w:rsid w:val="00AA567B"/>
    <w:rsid w:val="00AB3E1B"/>
    <w:rsid w:val="00AC2D3C"/>
    <w:rsid w:val="00AD5F36"/>
    <w:rsid w:val="00AF080C"/>
    <w:rsid w:val="00AF647A"/>
    <w:rsid w:val="00B06173"/>
    <w:rsid w:val="00B07305"/>
    <w:rsid w:val="00B106AF"/>
    <w:rsid w:val="00B131FA"/>
    <w:rsid w:val="00B14CB4"/>
    <w:rsid w:val="00B17B43"/>
    <w:rsid w:val="00B20F4B"/>
    <w:rsid w:val="00B21E7D"/>
    <w:rsid w:val="00B24132"/>
    <w:rsid w:val="00B271FE"/>
    <w:rsid w:val="00B32B64"/>
    <w:rsid w:val="00B465E4"/>
    <w:rsid w:val="00B57238"/>
    <w:rsid w:val="00B61F71"/>
    <w:rsid w:val="00B621DD"/>
    <w:rsid w:val="00B712A0"/>
    <w:rsid w:val="00B747F8"/>
    <w:rsid w:val="00B8152B"/>
    <w:rsid w:val="00B81AAC"/>
    <w:rsid w:val="00B81B0C"/>
    <w:rsid w:val="00B93739"/>
    <w:rsid w:val="00B963C6"/>
    <w:rsid w:val="00B973E0"/>
    <w:rsid w:val="00BA5BB2"/>
    <w:rsid w:val="00BB08E9"/>
    <w:rsid w:val="00BC250C"/>
    <w:rsid w:val="00BC32D4"/>
    <w:rsid w:val="00BC3745"/>
    <w:rsid w:val="00BD142F"/>
    <w:rsid w:val="00BD3413"/>
    <w:rsid w:val="00BD55DE"/>
    <w:rsid w:val="00BD5CE4"/>
    <w:rsid w:val="00BE09C9"/>
    <w:rsid w:val="00BE3613"/>
    <w:rsid w:val="00C04556"/>
    <w:rsid w:val="00C0529C"/>
    <w:rsid w:val="00C07EA7"/>
    <w:rsid w:val="00C103ED"/>
    <w:rsid w:val="00C17D66"/>
    <w:rsid w:val="00C308BD"/>
    <w:rsid w:val="00C311A6"/>
    <w:rsid w:val="00C41783"/>
    <w:rsid w:val="00C43554"/>
    <w:rsid w:val="00C474AD"/>
    <w:rsid w:val="00C516D5"/>
    <w:rsid w:val="00C646A3"/>
    <w:rsid w:val="00C76E05"/>
    <w:rsid w:val="00C812F1"/>
    <w:rsid w:val="00CA051B"/>
    <w:rsid w:val="00CB160E"/>
    <w:rsid w:val="00CD2B28"/>
    <w:rsid w:val="00CD3D38"/>
    <w:rsid w:val="00CD438B"/>
    <w:rsid w:val="00CD570E"/>
    <w:rsid w:val="00CD7CD2"/>
    <w:rsid w:val="00CE0ECC"/>
    <w:rsid w:val="00CE5B9A"/>
    <w:rsid w:val="00CF4FF5"/>
    <w:rsid w:val="00D06F1C"/>
    <w:rsid w:val="00D22151"/>
    <w:rsid w:val="00D2698C"/>
    <w:rsid w:val="00D300E0"/>
    <w:rsid w:val="00D44D27"/>
    <w:rsid w:val="00D507F2"/>
    <w:rsid w:val="00D55ECD"/>
    <w:rsid w:val="00D574E3"/>
    <w:rsid w:val="00D86524"/>
    <w:rsid w:val="00D86EE2"/>
    <w:rsid w:val="00D9228C"/>
    <w:rsid w:val="00D9353E"/>
    <w:rsid w:val="00DA3BDE"/>
    <w:rsid w:val="00DB1DA6"/>
    <w:rsid w:val="00DB47DC"/>
    <w:rsid w:val="00DB7AC6"/>
    <w:rsid w:val="00DC7857"/>
    <w:rsid w:val="00DE3725"/>
    <w:rsid w:val="00DF0F9E"/>
    <w:rsid w:val="00DF19EB"/>
    <w:rsid w:val="00DF361C"/>
    <w:rsid w:val="00DF7C75"/>
    <w:rsid w:val="00E01138"/>
    <w:rsid w:val="00E104A2"/>
    <w:rsid w:val="00E10F1D"/>
    <w:rsid w:val="00E12D6D"/>
    <w:rsid w:val="00E22F90"/>
    <w:rsid w:val="00E320CE"/>
    <w:rsid w:val="00E342DE"/>
    <w:rsid w:val="00E406DF"/>
    <w:rsid w:val="00E47033"/>
    <w:rsid w:val="00E52FBE"/>
    <w:rsid w:val="00E767BE"/>
    <w:rsid w:val="00E77371"/>
    <w:rsid w:val="00E80A4E"/>
    <w:rsid w:val="00E86746"/>
    <w:rsid w:val="00E911B1"/>
    <w:rsid w:val="00E95E41"/>
    <w:rsid w:val="00E974A1"/>
    <w:rsid w:val="00EB4E24"/>
    <w:rsid w:val="00EB792D"/>
    <w:rsid w:val="00EB7E7A"/>
    <w:rsid w:val="00EC5828"/>
    <w:rsid w:val="00EC6C0A"/>
    <w:rsid w:val="00ED6329"/>
    <w:rsid w:val="00EE4053"/>
    <w:rsid w:val="00EF06A7"/>
    <w:rsid w:val="00EF2663"/>
    <w:rsid w:val="00EF7FFD"/>
    <w:rsid w:val="00F01D63"/>
    <w:rsid w:val="00F03F5E"/>
    <w:rsid w:val="00F12A94"/>
    <w:rsid w:val="00F1326A"/>
    <w:rsid w:val="00F16168"/>
    <w:rsid w:val="00F32472"/>
    <w:rsid w:val="00F3359A"/>
    <w:rsid w:val="00F365C8"/>
    <w:rsid w:val="00F409E7"/>
    <w:rsid w:val="00F449C6"/>
    <w:rsid w:val="00F46745"/>
    <w:rsid w:val="00F508B3"/>
    <w:rsid w:val="00F54C1C"/>
    <w:rsid w:val="00F7649D"/>
    <w:rsid w:val="00F774A8"/>
    <w:rsid w:val="00F85FA2"/>
    <w:rsid w:val="00F95ED7"/>
    <w:rsid w:val="00F96290"/>
    <w:rsid w:val="00F96B12"/>
    <w:rsid w:val="00FA1514"/>
    <w:rsid w:val="00FA2A10"/>
    <w:rsid w:val="00FC0C52"/>
    <w:rsid w:val="00FC1BB4"/>
    <w:rsid w:val="00FC2D73"/>
    <w:rsid w:val="00FC5180"/>
    <w:rsid w:val="00FC5528"/>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4051">
      <w:bodyDiv w:val="1"/>
      <w:marLeft w:val="0"/>
      <w:marRight w:val="0"/>
      <w:marTop w:val="0"/>
      <w:marBottom w:val="0"/>
      <w:divBdr>
        <w:top w:val="none" w:sz="0" w:space="0" w:color="auto"/>
        <w:left w:val="none" w:sz="0" w:space="0" w:color="auto"/>
        <w:bottom w:val="none" w:sz="0" w:space="0" w:color="auto"/>
        <w:right w:val="none" w:sz="0" w:space="0" w:color="auto"/>
      </w:divBdr>
    </w:div>
    <w:div w:id="1187793259">
      <w:bodyDiv w:val="1"/>
      <w:marLeft w:val="0"/>
      <w:marRight w:val="0"/>
      <w:marTop w:val="0"/>
      <w:marBottom w:val="0"/>
      <w:divBdr>
        <w:top w:val="none" w:sz="0" w:space="0" w:color="auto"/>
        <w:left w:val="none" w:sz="0" w:space="0" w:color="auto"/>
        <w:bottom w:val="none" w:sz="0" w:space="0" w:color="auto"/>
        <w:right w:val="none" w:sz="0" w:space="0" w:color="auto"/>
      </w:divBdr>
    </w:div>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 w:id="1340884037">
      <w:bodyDiv w:val="1"/>
      <w:marLeft w:val="0"/>
      <w:marRight w:val="0"/>
      <w:marTop w:val="0"/>
      <w:marBottom w:val="0"/>
      <w:divBdr>
        <w:top w:val="none" w:sz="0" w:space="0" w:color="auto"/>
        <w:left w:val="none" w:sz="0" w:space="0" w:color="auto"/>
        <w:bottom w:val="none" w:sz="0" w:space="0" w:color="auto"/>
        <w:right w:val="none" w:sz="0" w:space="0" w:color="auto"/>
      </w:divBdr>
    </w:div>
    <w:div w:id="1594312676">
      <w:bodyDiv w:val="1"/>
      <w:marLeft w:val="0"/>
      <w:marRight w:val="0"/>
      <w:marTop w:val="0"/>
      <w:marBottom w:val="0"/>
      <w:divBdr>
        <w:top w:val="none" w:sz="0" w:space="0" w:color="auto"/>
        <w:left w:val="none" w:sz="0" w:space="0" w:color="auto"/>
        <w:bottom w:val="none" w:sz="0" w:space="0" w:color="auto"/>
        <w:right w:val="none" w:sz="0" w:space="0" w:color="auto"/>
      </w:divBdr>
    </w:div>
    <w:div w:id="19436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8E6B-560C-4751-B6CB-0FAD9CEE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1388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4</cp:revision>
  <cp:lastPrinted>2009-11-09T18:45:00Z</cp:lastPrinted>
  <dcterms:created xsi:type="dcterms:W3CDTF">2016-11-22T15:30:00Z</dcterms:created>
  <dcterms:modified xsi:type="dcterms:W3CDTF">2016-11-22T16:00:00Z</dcterms:modified>
</cp:coreProperties>
</file>