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CB5" w:rsidRDefault="00DF2CB5" w:rsidP="00DF2CB5">
      <w:pPr>
        <w:jc w:val="center"/>
        <w:rPr>
          <w:rFonts w:ascii="Times New Roman" w:hAnsi="Times New Roman" w:cs="Times New Roman"/>
          <w:b/>
          <w:bCs/>
          <w:sz w:val="24"/>
          <w:szCs w:val="24"/>
        </w:rPr>
      </w:pPr>
      <w:r>
        <w:rPr>
          <w:rFonts w:ascii="Times New Roman" w:hAnsi="Times New Roman" w:cs="Times New Roman"/>
          <w:b/>
          <w:bCs/>
          <w:sz w:val="24"/>
          <w:szCs w:val="24"/>
        </w:rPr>
        <w:t>Department of Homeland Security</w:t>
      </w:r>
    </w:p>
    <w:p w:rsidR="00DF2CB5" w:rsidRDefault="00DF2CB5" w:rsidP="00DF2CB5">
      <w:pPr>
        <w:jc w:val="center"/>
        <w:rPr>
          <w:rFonts w:ascii="Arial" w:hAnsi="Arial" w:cs="Arial"/>
          <w:b/>
          <w:bCs/>
          <w:sz w:val="16"/>
          <w:szCs w:val="16"/>
        </w:rPr>
      </w:pPr>
      <w:r>
        <w:rPr>
          <w:rFonts w:ascii="Times New Roman" w:hAnsi="Times New Roman" w:cs="Times New Roman"/>
          <w:b/>
          <w:bCs/>
          <w:sz w:val="24"/>
          <w:szCs w:val="24"/>
        </w:rPr>
        <w:t>Federal Emergency Management Agency</w:t>
      </w:r>
    </w:p>
    <w:p w:rsidR="00DF2CB5" w:rsidRDefault="00DF2CB5" w:rsidP="0014291D">
      <w:pPr>
        <w:jc w:val="right"/>
        <w:rPr>
          <w:rFonts w:ascii="Arial" w:hAnsi="Arial" w:cs="Arial"/>
          <w:b/>
          <w:bCs/>
          <w:sz w:val="16"/>
          <w:szCs w:val="16"/>
        </w:rPr>
      </w:pPr>
      <w:bookmarkStart w:id="0" w:name="_GoBack"/>
      <w:bookmarkEnd w:id="0"/>
    </w:p>
    <w:p w:rsidR="00DF2CB5" w:rsidRDefault="00DF2CB5" w:rsidP="0014291D">
      <w:pPr>
        <w:jc w:val="right"/>
        <w:rPr>
          <w:rFonts w:ascii="Arial" w:hAnsi="Arial" w:cs="Arial"/>
          <w:b/>
          <w:bCs/>
          <w:sz w:val="16"/>
          <w:szCs w:val="16"/>
        </w:rPr>
      </w:pPr>
    </w:p>
    <w:p w:rsidR="0014291D" w:rsidRDefault="0014291D" w:rsidP="0014291D">
      <w:pPr>
        <w:jc w:val="right"/>
        <w:rPr>
          <w:rFonts w:ascii="Arial" w:hAnsi="Arial" w:cs="Arial"/>
          <w:b/>
          <w:bCs/>
          <w:sz w:val="16"/>
          <w:szCs w:val="16"/>
        </w:rPr>
      </w:pPr>
      <w:r>
        <w:rPr>
          <w:rFonts w:ascii="Arial" w:hAnsi="Arial" w:cs="Arial"/>
          <w:b/>
          <w:bCs/>
          <w:sz w:val="16"/>
          <w:szCs w:val="16"/>
        </w:rPr>
        <w:t>OMB Control Number: 1660-0125</w:t>
      </w:r>
    </w:p>
    <w:p w:rsidR="0014291D" w:rsidRDefault="0014291D" w:rsidP="0014291D">
      <w:pPr>
        <w:jc w:val="right"/>
        <w:rPr>
          <w:rFonts w:ascii="Arial" w:hAnsi="Arial" w:cs="Arial"/>
          <w:b/>
          <w:bCs/>
          <w:sz w:val="16"/>
          <w:szCs w:val="16"/>
        </w:rPr>
      </w:pPr>
      <w:r>
        <w:rPr>
          <w:rFonts w:ascii="Arial" w:hAnsi="Arial" w:cs="Arial"/>
          <w:b/>
          <w:bCs/>
          <w:sz w:val="16"/>
          <w:szCs w:val="16"/>
        </w:rPr>
        <w:t>Expiration</w:t>
      </w:r>
      <w:r w:rsidR="0063749C">
        <w:rPr>
          <w:rFonts w:ascii="Arial" w:hAnsi="Arial" w:cs="Arial"/>
          <w:b/>
          <w:bCs/>
          <w:sz w:val="16"/>
          <w:szCs w:val="16"/>
        </w:rPr>
        <w:t xml:space="preserve"> Date</w:t>
      </w:r>
      <w:r>
        <w:rPr>
          <w:rFonts w:ascii="Arial" w:hAnsi="Arial" w:cs="Arial"/>
          <w:b/>
          <w:bCs/>
          <w:sz w:val="16"/>
          <w:szCs w:val="16"/>
        </w:rPr>
        <w:t xml:space="preserve">: </w:t>
      </w:r>
      <w:r w:rsidR="00CB6EAC">
        <w:rPr>
          <w:rFonts w:ascii="Arial" w:hAnsi="Arial" w:cs="Arial"/>
          <w:b/>
          <w:bCs/>
          <w:sz w:val="16"/>
          <w:szCs w:val="16"/>
        </w:rPr>
        <w:t>4/30/2017</w:t>
      </w:r>
    </w:p>
    <w:p w:rsidR="0097172F" w:rsidRDefault="0097172F" w:rsidP="0014291D">
      <w:pPr>
        <w:jc w:val="right"/>
        <w:rPr>
          <w:rFonts w:ascii="Arial" w:hAnsi="Arial" w:cs="Arial"/>
          <w:b/>
          <w:bCs/>
          <w:sz w:val="16"/>
          <w:szCs w:val="16"/>
        </w:rPr>
      </w:pPr>
    </w:p>
    <w:p w:rsidR="0014291D" w:rsidRDefault="0014291D" w:rsidP="0014291D">
      <w:pPr>
        <w:jc w:val="center"/>
        <w:rPr>
          <w:rFonts w:ascii="Arial" w:hAnsi="Arial" w:cs="Arial"/>
          <w:b/>
          <w:bCs/>
          <w:sz w:val="16"/>
          <w:szCs w:val="16"/>
        </w:rPr>
      </w:pPr>
      <w:r>
        <w:rPr>
          <w:rFonts w:ascii="Arial" w:hAnsi="Arial" w:cs="Arial"/>
          <w:b/>
          <w:bCs/>
          <w:sz w:val="16"/>
          <w:szCs w:val="16"/>
        </w:rPr>
        <w:t>PAPERWORK BURDEN DISCLOSURE NOTICE</w:t>
      </w:r>
    </w:p>
    <w:p w:rsidR="0014291D" w:rsidRDefault="0014291D" w:rsidP="0014291D">
      <w:pPr>
        <w:rPr>
          <w:rFonts w:ascii="Arial" w:hAnsi="Arial" w:cs="Arial"/>
          <w:sz w:val="16"/>
          <w:szCs w:val="16"/>
        </w:rPr>
      </w:pPr>
      <w:r>
        <w:rPr>
          <w:rFonts w:ascii="Arial" w:hAnsi="Arial" w:cs="Arial"/>
          <w:sz w:val="16"/>
          <w:szCs w:val="16"/>
        </w:rPr>
        <w:t xml:space="preserve">Public reporting burden for this form is estimated to average </w:t>
      </w:r>
      <w:r w:rsidR="00AF64DE">
        <w:rPr>
          <w:rFonts w:ascii="Arial" w:hAnsi="Arial" w:cs="Arial"/>
          <w:sz w:val="16"/>
          <w:szCs w:val="16"/>
        </w:rPr>
        <w:t>4</w:t>
      </w:r>
      <w:r>
        <w:rPr>
          <w:rFonts w:ascii="Arial" w:hAnsi="Arial" w:cs="Arial"/>
          <w:sz w:val="16"/>
          <w:szCs w:val="16"/>
        </w:rPr>
        <w:t xml:space="preserve">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w:t>
      </w:r>
      <w:r w:rsidR="00B930D1" w:rsidRPr="00B930D1">
        <w:rPr>
          <w:rFonts w:ascii="Arial" w:hAnsi="Arial" w:cs="Arial"/>
          <w:sz w:val="16"/>
          <w:szCs w:val="16"/>
        </w:rPr>
        <w:t>500 C Street, SW., Washington, DC 20472-3100</w:t>
      </w:r>
      <w:r>
        <w:rPr>
          <w:rFonts w:ascii="Arial" w:hAnsi="Arial" w:cs="Arial"/>
          <w:sz w:val="16"/>
          <w:szCs w:val="16"/>
        </w:rPr>
        <w:t xml:space="preserve">, </w:t>
      </w:r>
      <w:proofErr w:type="gramStart"/>
      <w:r>
        <w:rPr>
          <w:rFonts w:ascii="Arial" w:hAnsi="Arial" w:cs="Arial"/>
          <w:sz w:val="16"/>
          <w:szCs w:val="16"/>
        </w:rPr>
        <w:t>Paperwork</w:t>
      </w:r>
      <w:proofErr w:type="gramEnd"/>
      <w:r>
        <w:rPr>
          <w:rFonts w:ascii="Arial" w:hAnsi="Arial" w:cs="Arial"/>
          <w:sz w:val="16"/>
          <w:szCs w:val="16"/>
        </w:rPr>
        <w:t xml:space="preserve"> Reduction Project (1660-0125). </w:t>
      </w:r>
      <w:r>
        <w:rPr>
          <w:rFonts w:ascii="Arial" w:hAnsi="Arial" w:cs="Arial"/>
          <w:b/>
          <w:bCs/>
          <w:sz w:val="16"/>
          <w:szCs w:val="16"/>
        </w:rPr>
        <w:t>NOTE: DO NOT SEND YOUR COMPLETED FORM TO THIS ADDRESS.</w:t>
      </w:r>
    </w:p>
    <w:p w:rsidR="00DF2CB5" w:rsidRDefault="00DF2CB5" w:rsidP="0014291D"/>
    <w:p w:rsidR="00DF2CB5" w:rsidRPr="00DF2CB5" w:rsidRDefault="00DF2CB5" w:rsidP="00DF2CB5">
      <w:pPr>
        <w:jc w:val="center"/>
        <w:rPr>
          <w:rFonts w:ascii="Times New Roman" w:hAnsi="Times New Roman" w:cs="Times New Roman"/>
          <w:b/>
          <w:sz w:val="24"/>
          <w:szCs w:val="24"/>
        </w:rPr>
      </w:pPr>
      <w:r w:rsidRPr="00DF2CB5">
        <w:rPr>
          <w:rFonts w:ascii="Times New Roman" w:hAnsi="Times New Roman" w:cs="Times New Roman"/>
          <w:b/>
          <w:sz w:val="24"/>
          <w:szCs w:val="24"/>
        </w:rPr>
        <w:t>UAWG Allocation Methodology</w:t>
      </w:r>
    </w:p>
    <w:p w:rsidR="00DF2CB5" w:rsidRDefault="00DF2CB5" w:rsidP="0014291D"/>
    <w:p w:rsidR="00E6327E" w:rsidRDefault="00E6327E" w:rsidP="00E6327E">
      <w:pPr>
        <w:pStyle w:val="Heading2"/>
      </w:pPr>
      <w:r>
        <w:t>Allocations</w:t>
      </w:r>
    </w:p>
    <w:p w:rsidR="00E6327E" w:rsidRDefault="00E6327E" w:rsidP="00E6327E">
      <w:pPr>
        <w:ind w:left="630"/>
        <w:rPr>
          <w:rFonts w:ascii="Times New Roman" w:hAnsi="Times New Roman"/>
          <w:b/>
          <w:i/>
          <w:sz w:val="24"/>
          <w:szCs w:val="24"/>
        </w:rPr>
      </w:pPr>
    </w:p>
    <w:p w:rsidR="00AF64DE" w:rsidRPr="0029667F" w:rsidRDefault="00AF64DE" w:rsidP="00AF64DE">
      <w:pPr>
        <w:rPr>
          <w:rFonts w:ascii="Times New Roman" w:hAnsi="Times New Roman"/>
          <w:sz w:val="24"/>
          <w:szCs w:val="24"/>
        </w:rPr>
      </w:pPr>
      <w:r w:rsidRPr="0029667F">
        <w:rPr>
          <w:rFonts w:ascii="Times New Roman" w:hAnsi="Times New Roman"/>
          <w:sz w:val="24"/>
          <w:szCs w:val="24"/>
        </w:rPr>
        <w:t xml:space="preserve">The UAWG, in coordination with the SAA POC, must develop a methodology for allocating funding available through the UASI program. </w:t>
      </w:r>
      <w:r>
        <w:rPr>
          <w:rFonts w:ascii="Times New Roman" w:hAnsi="Times New Roman"/>
          <w:sz w:val="24"/>
          <w:szCs w:val="24"/>
        </w:rPr>
        <w:t xml:space="preserve"> </w:t>
      </w:r>
      <w:r w:rsidRPr="0029667F">
        <w:rPr>
          <w:rFonts w:ascii="Times New Roman" w:hAnsi="Times New Roman"/>
          <w:sz w:val="24"/>
          <w:szCs w:val="24"/>
        </w:rPr>
        <w:t>The UAWG must reach consensus on all UASI funding allocations.</w:t>
      </w:r>
      <w:r>
        <w:rPr>
          <w:rFonts w:ascii="Times New Roman" w:hAnsi="Times New Roman"/>
          <w:sz w:val="24"/>
          <w:szCs w:val="24"/>
        </w:rPr>
        <w:t xml:space="preserve"> </w:t>
      </w:r>
      <w:r w:rsidRPr="0029667F">
        <w:rPr>
          <w:rFonts w:ascii="Times New Roman" w:hAnsi="Times New Roman"/>
          <w:sz w:val="24"/>
          <w:szCs w:val="24"/>
        </w:rPr>
        <w:t xml:space="preserve"> If consensus cannot be reached within the 45-day time period allotted for the </w:t>
      </w:r>
      <w:r>
        <w:rPr>
          <w:rFonts w:ascii="Times New Roman" w:hAnsi="Times New Roman"/>
          <w:sz w:val="24"/>
          <w:szCs w:val="24"/>
        </w:rPr>
        <w:t>state</w:t>
      </w:r>
      <w:r w:rsidRPr="0029667F">
        <w:rPr>
          <w:rFonts w:ascii="Times New Roman" w:hAnsi="Times New Roman"/>
          <w:sz w:val="24"/>
          <w:szCs w:val="24"/>
        </w:rPr>
        <w:t xml:space="preserve"> to obligate funds to sub-</w:t>
      </w:r>
      <w:r>
        <w:rPr>
          <w:rFonts w:ascii="Times New Roman" w:hAnsi="Times New Roman"/>
          <w:sz w:val="24"/>
          <w:szCs w:val="24"/>
        </w:rPr>
        <w:t>recipient</w:t>
      </w:r>
      <w:r w:rsidRPr="0029667F">
        <w:rPr>
          <w:rFonts w:ascii="Times New Roman" w:hAnsi="Times New Roman"/>
          <w:sz w:val="24"/>
          <w:szCs w:val="24"/>
        </w:rPr>
        <w:t xml:space="preserve">s, the SAA must make the allocation determination. </w:t>
      </w:r>
      <w:r>
        <w:rPr>
          <w:rFonts w:ascii="Times New Roman" w:hAnsi="Times New Roman"/>
          <w:sz w:val="24"/>
          <w:szCs w:val="24"/>
        </w:rPr>
        <w:t xml:space="preserve"> </w:t>
      </w:r>
      <w:r w:rsidRPr="0029667F">
        <w:rPr>
          <w:rFonts w:ascii="Times New Roman" w:hAnsi="Times New Roman"/>
          <w:sz w:val="24"/>
          <w:szCs w:val="24"/>
        </w:rPr>
        <w:t xml:space="preserve">The SAA must provide written documentation verifying the consensus of the UAWG, or the failure to achieve otherwise, on the allocation of funds and submit it to </w:t>
      </w:r>
      <w:r>
        <w:rPr>
          <w:rFonts w:ascii="Times New Roman" w:hAnsi="Times New Roman"/>
          <w:sz w:val="24"/>
          <w:szCs w:val="24"/>
        </w:rPr>
        <w:t>DHS/</w:t>
      </w:r>
      <w:r w:rsidRPr="0029667F">
        <w:rPr>
          <w:rFonts w:ascii="Times New Roman" w:hAnsi="Times New Roman"/>
          <w:sz w:val="24"/>
          <w:szCs w:val="24"/>
        </w:rPr>
        <w:t xml:space="preserve">FEMA immediately after the 45-day time period allotted for the </w:t>
      </w:r>
      <w:r>
        <w:rPr>
          <w:rFonts w:ascii="Times New Roman" w:hAnsi="Times New Roman"/>
          <w:sz w:val="24"/>
          <w:szCs w:val="24"/>
        </w:rPr>
        <w:t>state</w:t>
      </w:r>
      <w:r w:rsidRPr="0029667F">
        <w:rPr>
          <w:rFonts w:ascii="Times New Roman" w:hAnsi="Times New Roman"/>
          <w:sz w:val="24"/>
          <w:szCs w:val="24"/>
        </w:rPr>
        <w:t xml:space="preserve"> to obligate funds to sub-</w:t>
      </w:r>
      <w:r>
        <w:rPr>
          <w:rFonts w:ascii="Times New Roman" w:hAnsi="Times New Roman"/>
          <w:sz w:val="24"/>
          <w:szCs w:val="24"/>
        </w:rPr>
        <w:t>recipients</w:t>
      </w:r>
      <w:r w:rsidRPr="0029667F">
        <w:rPr>
          <w:rFonts w:ascii="Times New Roman" w:hAnsi="Times New Roman"/>
          <w:sz w:val="24"/>
          <w:szCs w:val="24"/>
        </w:rPr>
        <w:t>.</w:t>
      </w:r>
    </w:p>
    <w:p w:rsidR="00E6327E" w:rsidRDefault="00E6327E" w:rsidP="00E6327E">
      <w:pPr>
        <w:ind w:left="1080"/>
        <w:rPr>
          <w:rFonts w:ascii="Times New Roman" w:hAnsi="Times New Roman"/>
          <w:sz w:val="24"/>
          <w:szCs w:val="24"/>
        </w:rPr>
      </w:pPr>
    </w:p>
    <w:sectPr w:rsidR="00E63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E324A1"/>
    <w:multiLevelType w:val="hybridMultilevel"/>
    <w:tmpl w:val="E3E091C2"/>
    <w:lvl w:ilvl="0" w:tplc="04090001">
      <w:start w:val="1"/>
      <w:numFmt w:val="bullet"/>
      <w:lvlText w:val=""/>
      <w:lvlJc w:val="left"/>
      <w:pPr>
        <w:ind w:left="2376" w:hanging="360"/>
      </w:pPr>
      <w:rPr>
        <w:rFonts w:ascii="Symbol" w:hAnsi="Symbol" w:hint="default"/>
      </w:rPr>
    </w:lvl>
    <w:lvl w:ilvl="1" w:tplc="04090003">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1">
    <w:nsid w:val="62F34E10"/>
    <w:multiLevelType w:val="hybridMultilevel"/>
    <w:tmpl w:val="9E209D58"/>
    <w:lvl w:ilvl="0" w:tplc="04090001">
      <w:start w:val="1"/>
      <w:numFmt w:val="bullet"/>
      <w:lvlText w:val=""/>
      <w:lvlJc w:val="left"/>
      <w:pPr>
        <w:ind w:left="3564" w:hanging="360"/>
      </w:pPr>
      <w:rPr>
        <w:rFonts w:ascii="Symbol" w:hAnsi="Symbol" w:hint="default"/>
      </w:rPr>
    </w:lvl>
    <w:lvl w:ilvl="1" w:tplc="04090001">
      <w:start w:val="1"/>
      <w:numFmt w:val="bullet"/>
      <w:lvlText w:val=""/>
      <w:lvlJc w:val="left"/>
      <w:pPr>
        <w:ind w:left="4284" w:hanging="360"/>
      </w:pPr>
      <w:rPr>
        <w:rFonts w:ascii="Symbol" w:hAnsi="Symbol" w:hint="default"/>
      </w:rPr>
    </w:lvl>
    <w:lvl w:ilvl="2" w:tplc="04090001">
      <w:start w:val="1"/>
      <w:numFmt w:val="bullet"/>
      <w:lvlText w:val=""/>
      <w:lvlJc w:val="left"/>
      <w:pPr>
        <w:ind w:left="5004" w:hanging="360"/>
      </w:pPr>
      <w:rPr>
        <w:rFonts w:ascii="Symbol" w:hAnsi="Symbol" w:hint="default"/>
      </w:rPr>
    </w:lvl>
    <w:lvl w:ilvl="3" w:tplc="04090001">
      <w:start w:val="1"/>
      <w:numFmt w:val="bullet"/>
      <w:lvlText w:val=""/>
      <w:lvlJc w:val="left"/>
      <w:pPr>
        <w:ind w:left="5724" w:hanging="360"/>
      </w:pPr>
      <w:rPr>
        <w:rFonts w:ascii="Symbol" w:hAnsi="Symbol" w:hint="default"/>
      </w:rPr>
    </w:lvl>
    <w:lvl w:ilvl="4" w:tplc="04090003">
      <w:start w:val="1"/>
      <w:numFmt w:val="bullet"/>
      <w:lvlText w:val="o"/>
      <w:lvlJc w:val="left"/>
      <w:pPr>
        <w:ind w:left="6444" w:hanging="360"/>
      </w:pPr>
      <w:rPr>
        <w:rFonts w:ascii="Courier New" w:hAnsi="Courier New" w:hint="default"/>
      </w:rPr>
    </w:lvl>
    <w:lvl w:ilvl="5" w:tplc="04090005">
      <w:start w:val="1"/>
      <w:numFmt w:val="bullet"/>
      <w:lvlText w:val=""/>
      <w:lvlJc w:val="left"/>
      <w:pPr>
        <w:ind w:left="7164" w:hanging="360"/>
      </w:pPr>
      <w:rPr>
        <w:rFonts w:ascii="Wingdings" w:hAnsi="Wingdings" w:hint="default"/>
      </w:rPr>
    </w:lvl>
    <w:lvl w:ilvl="6" w:tplc="04090001" w:tentative="1">
      <w:start w:val="1"/>
      <w:numFmt w:val="bullet"/>
      <w:lvlText w:val=""/>
      <w:lvlJc w:val="left"/>
      <w:pPr>
        <w:ind w:left="7884" w:hanging="360"/>
      </w:pPr>
      <w:rPr>
        <w:rFonts w:ascii="Symbol" w:hAnsi="Symbol" w:hint="default"/>
      </w:rPr>
    </w:lvl>
    <w:lvl w:ilvl="7" w:tplc="04090003" w:tentative="1">
      <w:start w:val="1"/>
      <w:numFmt w:val="bullet"/>
      <w:lvlText w:val="o"/>
      <w:lvlJc w:val="left"/>
      <w:pPr>
        <w:ind w:left="8604" w:hanging="360"/>
      </w:pPr>
      <w:rPr>
        <w:rFonts w:ascii="Courier New" w:hAnsi="Courier New" w:hint="default"/>
      </w:rPr>
    </w:lvl>
    <w:lvl w:ilvl="8" w:tplc="04090005" w:tentative="1">
      <w:start w:val="1"/>
      <w:numFmt w:val="bullet"/>
      <w:lvlText w:val=""/>
      <w:lvlJc w:val="left"/>
      <w:pPr>
        <w:ind w:left="932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91D"/>
    <w:rsid w:val="00141732"/>
    <w:rsid w:val="0014291D"/>
    <w:rsid w:val="001429ED"/>
    <w:rsid w:val="00245BF0"/>
    <w:rsid w:val="00284132"/>
    <w:rsid w:val="002A2BA6"/>
    <w:rsid w:val="003E46AA"/>
    <w:rsid w:val="0061354C"/>
    <w:rsid w:val="0063749C"/>
    <w:rsid w:val="007B5D67"/>
    <w:rsid w:val="007D44DB"/>
    <w:rsid w:val="0097172F"/>
    <w:rsid w:val="00976AC4"/>
    <w:rsid w:val="00AF64DE"/>
    <w:rsid w:val="00B90FCB"/>
    <w:rsid w:val="00B930D1"/>
    <w:rsid w:val="00CB6EAC"/>
    <w:rsid w:val="00DF2CB5"/>
    <w:rsid w:val="00E63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F861F4-B54D-4FA6-824D-23327E01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91D"/>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E6327E"/>
    <w:pPr>
      <w:outlineLvl w:val="1"/>
    </w:pPr>
    <w:rPr>
      <w:rFonts w:ascii="Times New Roman" w:hAnsi="Times New Roman" w:cstheme="min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327E"/>
    <w:rPr>
      <w:rFonts w:ascii="Times New Roman" w:hAnsi="Times New Roman"/>
      <w:b/>
      <w:sz w:val="24"/>
      <w:szCs w:val="24"/>
    </w:rPr>
  </w:style>
  <w:style w:type="character" w:styleId="Hyperlink">
    <w:name w:val="Hyperlink"/>
    <w:uiPriority w:val="99"/>
    <w:unhideWhenUsed/>
    <w:rsid w:val="00E6327E"/>
    <w:rPr>
      <w:color w:val="0000FF"/>
      <w:u w:val="single"/>
    </w:rPr>
  </w:style>
  <w:style w:type="paragraph" w:customStyle="1" w:styleId="Default">
    <w:name w:val="Default"/>
    <w:link w:val="DefaultChar"/>
    <w:rsid w:val="00E6327E"/>
    <w:pPr>
      <w:autoSpaceDE w:val="0"/>
      <w:autoSpaceDN w:val="0"/>
      <w:adjustRightInd w:val="0"/>
    </w:pPr>
    <w:rPr>
      <w:rFonts w:ascii="Times New Roman" w:hAnsi="Times New Roman" w:cs="Times New Roman"/>
      <w:color w:val="000000"/>
      <w:sz w:val="24"/>
      <w:szCs w:val="24"/>
    </w:rPr>
  </w:style>
  <w:style w:type="paragraph" w:styleId="PlainText">
    <w:name w:val="Plain Text"/>
    <w:basedOn w:val="Normal"/>
    <w:link w:val="PlainTextChar"/>
    <w:uiPriority w:val="99"/>
    <w:rsid w:val="00E6327E"/>
    <w:rPr>
      <w:rFonts w:ascii="Courier New" w:hAnsi="Courier New" w:cstheme="minorBidi"/>
      <w:sz w:val="20"/>
      <w:szCs w:val="20"/>
    </w:rPr>
  </w:style>
  <w:style w:type="character" w:customStyle="1" w:styleId="PlainTextChar">
    <w:name w:val="Plain Text Char"/>
    <w:basedOn w:val="DefaultParagraphFont"/>
    <w:link w:val="PlainText"/>
    <w:uiPriority w:val="99"/>
    <w:rsid w:val="00E6327E"/>
    <w:rPr>
      <w:rFonts w:ascii="Courier New" w:hAnsi="Courier New"/>
      <w:sz w:val="20"/>
      <w:szCs w:val="20"/>
    </w:rPr>
  </w:style>
  <w:style w:type="character" w:customStyle="1" w:styleId="DefaultChar">
    <w:name w:val="Default Char"/>
    <w:basedOn w:val="DefaultParagraphFont"/>
    <w:link w:val="Default"/>
    <w:locked/>
    <w:rsid w:val="00E6327E"/>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E6327E"/>
    <w:pPr>
      <w:spacing w:after="200" w:line="276" w:lineRule="auto"/>
      <w:ind w:left="720"/>
      <w:contextualSpacing/>
    </w:pPr>
    <w:rPr>
      <w:rFonts w:asciiTheme="minorHAnsi" w:hAnsiTheme="minorHAnsi" w:cstheme="minorBidi"/>
    </w:rPr>
  </w:style>
  <w:style w:type="character" w:customStyle="1" w:styleId="ListParagraphChar">
    <w:name w:val="List Paragraph Char"/>
    <w:link w:val="ListParagraph"/>
    <w:uiPriority w:val="34"/>
    <w:locked/>
    <w:rsid w:val="00E63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23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Greene, Sherina</cp:lastModifiedBy>
  <cp:revision>6</cp:revision>
  <dcterms:created xsi:type="dcterms:W3CDTF">2015-11-03T17:59:00Z</dcterms:created>
  <dcterms:modified xsi:type="dcterms:W3CDTF">2016-12-28T16:04:00Z</dcterms:modified>
</cp:coreProperties>
</file>