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C0180" w:rsidRDefault="007D343F">
      <w:pPr>
        <w:jc w:val="right"/>
        <w:rPr>
          <w:bCs/>
          <w:sz w:val="24"/>
          <w:szCs w:val="24"/>
        </w:rPr>
      </w:pPr>
      <w:r w:rsidRPr="007D343F">
        <w:rPr>
          <w:bCs/>
          <w:sz w:val="24"/>
          <w:szCs w:val="24"/>
        </w:rPr>
        <w:t>6560-50</w:t>
      </w:r>
      <w:r w:rsidR="008973A2">
        <w:rPr>
          <w:bCs/>
          <w:sz w:val="24"/>
          <w:szCs w:val="24"/>
        </w:rPr>
        <w:t>-P</w:t>
      </w:r>
    </w:p>
    <w:p w:rsidR="007E7A35" w:rsidRDefault="007E7A35" w:rsidP="007E7A35">
      <w:pPr>
        <w:rPr>
          <w:sz w:val="24"/>
          <w:szCs w:val="24"/>
        </w:rPr>
      </w:pPr>
      <w:r>
        <w:rPr>
          <w:b/>
          <w:bCs/>
          <w:sz w:val="24"/>
          <w:szCs w:val="24"/>
        </w:rPr>
        <w:t>ENVIRONMENTAL PROTECTION AGENCY</w:t>
      </w:r>
    </w:p>
    <w:p w:rsidR="007E7A35" w:rsidRDefault="007E7A35" w:rsidP="007E7A35">
      <w:pPr>
        <w:rPr>
          <w:sz w:val="24"/>
          <w:szCs w:val="24"/>
        </w:rPr>
      </w:pPr>
    </w:p>
    <w:p w:rsidR="00B45F53" w:rsidRPr="00D72DDD" w:rsidRDefault="007C1576" w:rsidP="004C35C9">
      <w:pPr>
        <w:numPr>
          <w:ilvl w:val="12"/>
          <w:numId w:val="0"/>
        </w:numPr>
        <w:rPr>
          <w:b/>
          <w:bCs/>
          <w:sz w:val="24"/>
          <w:szCs w:val="24"/>
        </w:rPr>
      </w:pPr>
      <w:r w:rsidRPr="00D72DDD">
        <w:rPr>
          <w:b/>
          <w:bCs/>
          <w:sz w:val="24"/>
          <w:szCs w:val="24"/>
        </w:rPr>
        <w:t>[EPA-</w:t>
      </w:r>
      <w:r w:rsidR="00D72DDD" w:rsidRPr="00D72DDD">
        <w:rPr>
          <w:b/>
          <w:bCs/>
          <w:sz w:val="24"/>
          <w:szCs w:val="24"/>
        </w:rPr>
        <w:t>HQ-OAR</w:t>
      </w:r>
      <w:r w:rsidRPr="00D72DDD">
        <w:rPr>
          <w:b/>
          <w:bCs/>
          <w:sz w:val="24"/>
          <w:szCs w:val="24"/>
        </w:rPr>
        <w:t>-20</w:t>
      </w:r>
      <w:r w:rsidR="00D72DDD" w:rsidRPr="00D72DDD">
        <w:rPr>
          <w:b/>
          <w:bCs/>
          <w:sz w:val="24"/>
          <w:szCs w:val="24"/>
        </w:rPr>
        <w:t>03</w:t>
      </w:r>
      <w:r w:rsidRPr="00D72DDD">
        <w:rPr>
          <w:b/>
          <w:bCs/>
          <w:sz w:val="24"/>
          <w:szCs w:val="24"/>
        </w:rPr>
        <w:t>-</w:t>
      </w:r>
      <w:r w:rsidR="00D72DDD" w:rsidRPr="00D72DDD">
        <w:rPr>
          <w:b/>
          <w:bCs/>
          <w:sz w:val="24"/>
          <w:szCs w:val="24"/>
        </w:rPr>
        <w:t>0162</w:t>
      </w:r>
      <w:r w:rsidRPr="00D72DDD">
        <w:rPr>
          <w:b/>
          <w:bCs/>
          <w:sz w:val="24"/>
          <w:szCs w:val="24"/>
        </w:rPr>
        <w:t xml:space="preserve">; </w:t>
      </w:r>
      <w:proofErr w:type="spellStart"/>
      <w:r w:rsidRPr="00D72DDD">
        <w:rPr>
          <w:b/>
          <w:bCs/>
          <w:sz w:val="24"/>
          <w:szCs w:val="24"/>
        </w:rPr>
        <w:t>FRL</w:t>
      </w:r>
      <w:proofErr w:type="spellEnd"/>
      <w:r w:rsidR="00345EAA" w:rsidRPr="00D72DDD">
        <w:rPr>
          <w:b/>
          <w:bCs/>
          <w:sz w:val="24"/>
          <w:szCs w:val="24"/>
        </w:rPr>
        <w:t xml:space="preserve"> </w:t>
      </w:r>
      <w:r w:rsidR="00AC2411">
        <w:rPr>
          <w:b/>
          <w:bCs/>
          <w:sz w:val="24"/>
          <w:szCs w:val="24"/>
        </w:rPr>
        <w:t>–</w:t>
      </w:r>
      <w:r w:rsidR="00345EAA" w:rsidRPr="00D72DDD">
        <w:rPr>
          <w:b/>
          <w:bCs/>
          <w:sz w:val="24"/>
          <w:szCs w:val="24"/>
        </w:rPr>
        <w:t xml:space="preserve"> </w:t>
      </w:r>
      <w:r w:rsidR="00AC2411">
        <w:rPr>
          <w:b/>
          <w:bCs/>
          <w:sz w:val="24"/>
          <w:szCs w:val="24"/>
        </w:rPr>
        <w:t>9943-22-OEI</w:t>
      </w:r>
      <w:r w:rsidR="00345EAA" w:rsidRPr="00D72DDD">
        <w:rPr>
          <w:b/>
          <w:bCs/>
          <w:sz w:val="24"/>
          <w:szCs w:val="24"/>
        </w:rPr>
        <w:t>]</w:t>
      </w:r>
    </w:p>
    <w:p w:rsidR="004C35C9" w:rsidRDefault="004C35C9" w:rsidP="007E7A35">
      <w:pPr>
        <w:rPr>
          <w:sz w:val="24"/>
          <w:szCs w:val="24"/>
        </w:rPr>
      </w:pPr>
    </w:p>
    <w:p w:rsidR="00B60CF6" w:rsidRPr="00270BA9" w:rsidRDefault="00BA10F0" w:rsidP="00B60CF6">
      <w:pPr>
        <w:numPr>
          <w:ilvl w:val="12"/>
          <w:numId w:val="0"/>
        </w:numPr>
        <w:rPr>
          <w:b/>
          <w:color w:val="3366FF"/>
          <w:sz w:val="24"/>
          <w:szCs w:val="24"/>
        </w:rPr>
      </w:pPr>
      <w:r>
        <w:rPr>
          <w:b/>
          <w:bCs/>
          <w:sz w:val="24"/>
          <w:szCs w:val="24"/>
        </w:rPr>
        <w:t xml:space="preserve">Information Collection Request Submitted to </w:t>
      </w:r>
      <w:r w:rsidR="007E7A35">
        <w:rPr>
          <w:b/>
          <w:bCs/>
          <w:sz w:val="24"/>
          <w:szCs w:val="24"/>
        </w:rPr>
        <w:t>OMB for Review and Approval; Comment Request;</w:t>
      </w:r>
      <w:r w:rsidR="007E7A35">
        <w:rPr>
          <w:sz w:val="24"/>
          <w:szCs w:val="24"/>
        </w:rPr>
        <w:t xml:space="preserve"> </w:t>
      </w:r>
      <w:r w:rsidR="00D72DDD" w:rsidRPr="00D72DDD">
        <w:rPr>
          <w:b/>
          <w:sz w:val="24"/>
          <w:szCs w:val="24"/>
        </w:rPr>
        <w:t>Regional Haze Regulations (Renewal)</w:t>
      </w:r>
      <w:r w:rsidR="00B60CF6" w:rsidRPr="00270BA9">
        <w:rPr>
          <w:b/>
          <w:color w:val="3366FF"/>
          <w:sz w:val="24"/>
          <w:szCs w:val="24"/>
        </w:rPr>
        <w:t xml:space="preserve"> </w:t>
      </w:r>
    </w:p>
    <w:p w:rsidR="007E7A35" w:rsidRDefault="007E7A35" w:rsidP="007E7A35">
      <w:pPr>
        <w:rPr>
          <w:sz w:val="24"/>
          <w:szCs w:val="24"/>
        </w:rPr>
      </w:pPr>
    </w:p>
    <w:p w:rsidR="007E7A35" w:rsidRDefault="007E7A35" w:rsidP="007E7A35">
      <w:pPr>
        <w:spacing w:line="480" w:lineRule="auto"/>
        <w:rPr>
          <w:sz w:val="24"/>
          <w:szCs w:val="24"/>
        </w:rPr>
      </w:pPr>
      <w:r>
        <w:rPr>
          <w:b/>
          <w:bCs/>
          <w:sz w:val="24"/>
          <w:szCs w:val="24"/>
        </w:rPr>
        <w:t>AGENCY:</w:t>
      </w:r>
      <w:r>
        <w:rPr>
          <w:sz w:val="24"/>
          <w:szCs w:val="24"/>
        </w:rPr>
        <w:tab/>
        <w:t>Environmental Protection Agency</w:t>
      </w:r>
      <w:r w:rsidR="00386B83">
        <w:rPr>
          <w:sz w:val="24"/>
          <w:szCs w:val="24"/>
        </w:rPr>
        <w:t xml:space="preserve"> (EPA).</w:t>
      </w:r>
    </w:p>
    <w:p w:rsidR="007E7A35" w:rsidRDefault="007E7A35" w:rsidP="007E7A35">
      <w:pPr>
        <w:spacing w:line="480" w:lineRule="auto"/>
        <w:rPr>
          <w:sz w:val="24"/>
          <w:szCs w:val="24"/>
        </w:rPr>
      </w:pPr>
      <w:r>
        <w:rPr>
          <w:b/>
          <w:bCs/>
          <w:sz w:val="24"/>
          <w:szCs w:val="24"/>
        </w:rPr>
        <w:t>ACTION</w:t>
      </w:r>
      <w:r>
        <w:rPr>
          <w:sz w:val="24"/>
          <w:szCs w:val="24"/>
        </w:rPr>
        <w:t>:</w:t>
      </w:r>
      <w:r>
        <w:rPr>
          <w:sz w:val="24"/>
          <w:szCs w:val="24"/>
        </w:rPr>
        <w:tab/>
        <w:t>Notice.</w:t>
      </w:r>
    </w:p>
    <w:p w:rsidR="007E7A35" w:rsidRDefault="007E7A35" w:rsidP="007E7A35">
      <w:pPr>
        <w:spacing w:line="480" w:lineRule="auto"/>
        <w:rPr>
          <w:sz w:val="24"/>
          <w:szCs w:val="24"/>
        </w:rPr>
      </w:pPr>
      <w:r>
        <w:rPr>
          <w:b/>
          <w:bCs/>
          <w:sz w:val="24"/>
          <w:szCs w:val="24"/>
        </w:rPr>
        <w:t>SUMMARY</w:t>
      </w:r>
      <w:r>
        <w:rPr>
          <w:sz w:val="24"/>
          <w:szCs w:val="24"/>
        </w:rPr>
        <w:t>:</w:t>
      </w:r>
      <w:r>
        <w:rPr>
          <w:sz w:val="24"/>
          <w:szCs w:val="24"/>
        </w:rPr>
        <w:tab/>
      </w:r>
      <w:r w:rsidR="00BA10F0">
        <w:rPr>
          <w:sz w:val="24"/>
          <w:szCs w:val="24"/>
        </w:rPr>
        <w:t xml:space="preserve">The Environmental Protection Agency </w:t>
      </w:r>
      <w:r w:rsidR="00552A73">
        <w:rPr>
          <w:sz w:val="24"/>
          <w:szCs w:val="24"/>
        </w:rPr>
        <w:t xml:space="preserve">has </w:t>
      </w:r>
      <w:r w:rsidR="00BA10F0" w:rsidRPr="00BA10F0">
        <w:rPr>
          <w:sz w:val="24"/>
          <w:szCs w:val="24"/>
        </w:rPr>
        <w:t>submitt</w:t>
      </w:r>
      <w:r w:rsidR="00552A73">
        <w:rPr>
          <w:sz w:val="24"/>
          <w:szCs w:val="24"/>
        </w:rPr>
        <w:t>ed</w:t>
      </w:r>
      <w:r w:rsidR="00BA10F0" w:rsidRPr="00BA10F0">
        <w:rPr>
          <w:sz w:val="24"/>
          <w:szCs w:val="24"/>
        </w:rPr>
        <w:t xml:space="preserve"> </w:t>
      </w:r>
      <w:r w:rsidR="00552A73">
        <w:rPr>
          <w:sz w:val="24"/>
          <w:szCs w:val="24"/>
        </w:rPr>
        <w:t xml:space="preserve">an </w:t>
      </w:r>
      <w:r w:rsidR="00BA10F0" w:rsidRPr="00BA10F0">
        <w:rPr>
          <w:sz w:val="24"/>
          <w:szCs w:val="24"/>
        </w:rPr>
        <w:t xml:space="preserve">information collection request </w:t>
      </w:r>
      <w:r w:rsidR="00BA10F0">
        <w:rPr>
          <w:sz w:val="24"/>
          <w:szCs w:val="24"/>
        </w:rPr>
        <w:t>(</w:t>
      </w:r>
      <w:r w:rsidR="00BA10F0" w:rsidRPr="00D72DDD">
        <w:rPr>
          <w:sz w:val="24"/>
          <w:szCs w:val="24"/>
        </w:rPr>
        <w:t>ICR)</w:t>
      </w:r>
      <w:r w:rsidR="00552A73" w:rsidRPr="00D72DDD">
        <w:rPr>
          <w:sz w:val="24"/>
          <w:szCs w:val="24"/>
        </w:rPr>
        <w:t>, “</w:t>
      </w:r>
      <w:r w:rsidR="00D72DDD" w:rsidRPr="00D72DDD">
        <w:rPr>
          <w:sz w:val="24"/>
          <w:szCs w:val="24"/>
        </w:rPr>
        <w:t>Regional Haze Regulations</w:t>
      </w:r>
      <w:r w:rsidR="00AC2411">
        <w:rPr>
          <w:sz w:val="24"/>
          <w:szCs w:val="24"/>
        </w:rPr>
        <w:t xml:space="preserve"> (Renewal)</w:t>
      </w:r>
      <w:r w:rsidR="00552A73" w:rsidRPr="00D72DDD">
        <w:rPr>
          <w:sz w:val="24"/>
          <w:szCs w:val="24"/>
        </w:rPr>
        <w:t xml:space="preserve">” (EPA ICR No. </w:t>
      </w:r>
      <w:r w:rsidR="00D72DDD" w:rsidRPr="00D72DDD">
        <w:rPr>
          <w:sz w:val="24"/>
          <w:szCs w:val="24"/>
        </w:rPr>
        <w:t>1813.09</w:t>
      </w:r>
      <w:r w:rsidR="00552A73" w:rsidRPr="00D72DDD">
        <w:rPr>
          <w:sz w:val="24"/>
          <w:szCs w:val="24"/>
        </w:rPr>
        <w:t>, OMB Control No. 20</w:t>
      </w:r>
      <w:r w:rsidR="00AC2411">
        <w:rPr>
          <w:sz w:val="24"/>
          <w:szCs w:val="24"/>
        </w:rPr>
        <w:t>60-</w:t>
      </w:r>
      <w:r w:rsidR="00D72DDD" w:rsidRPr="00D72DDD">
        <w:rPr>
          <w:sz w:val="24"/>
          <w:szCs w:val="24"/>
        </w:rPr>
        <w:t>0421</w:t>
      </w:r>
      <w:r w:rsidR="00552A73" w:rsidRPr="00D72DDD">
        <w:rPr>
          <w:sz w:val="24"/>
          <w:szCs w:val="24"/>
        </w:rPr>
        <w:t xml:space="preserve">) </w:t>
      </w:r>
      <w:r w:rsidR="00BA10F0" w:rsidRPr="00D72DDD">
        <w:rPr>
          <w:sz w:val="24"/>
          <w:szCs w:val="24"/>
        </w:rPr>
        <w:t xml:space="preserve">to </w:t>
      </w:r>
      <w:r w:rsidR="00BA10F0" w:rsidRPr="00BA10F0">
        <w:rPr>
          <w:sz w:val="24"/>
          <w:szCs w:val="24"/>
        </w:rPr>
        <w:t>the Office of Management and Budget (OMB) for review and approval in accordance w</w:t>
      </w:r>
      <w:r w:rsidR="00BA10F0">
        <w:rPr>
          <w:sz w:val="24"/>
          <w:szCs w:val="24"/>
        </w:rPr>
        <w:t xml:space="preserve">ith the Paperwork Reduction Act (44 U.S.C. 3501 </w:t>
      </w:r>
      <w:r w:rsidR="00BA10F0" w:rsidRPr="00B60CF6">
        <w:rPr>
          <w:i/>
          <w:sz w:val="24"/>
          <w:szCs w:val="24"/>
        </w:rPr>
        <w:t>et seq</w:t>
      </w:r>
      <w:r w:rsidR="00BA10F0">
        <w:rPr>
          <w:sz w:val="24"/>
          <w:szCs w:val="24"/>
        </w:rPr>
        <w:t>.)</w:t>
      </w:r>
      <w:r w:rsidR="00BA10F0" w:rsidRPr="00BA10F0">
        <w:rPr>
          <w:sz w:val="24"/>
          <w:szCs w:val="24"/>
        </w:rPr>
        <w:t xml:space="preserve">. </w:t>
      </w:r>
      <w:r w:rsidR="00552A73" w:rsidRPr="00BA10F0">
        <w:rPr>
          <w:sz w:val="24"/>
          <w:szCs w:val="24"/>
        </w:rPr>
        <w:t xml:space="preserve">This is </w:t>
      </w:r>
      <w:r w:rsidR="00552A73">
        <w:rPr>
          <w:sz w:val="24"/>
          <w:szCs w:val="24"/>
        </w:rPr>
        <w:t xml:space="preserve">a </w:t>
      </w:r>
      <w:r w:rsidR="00552A73" w:rsidRPr="00BA10F0">
        <w:rPr>
          <w:sz w:val="24"/>
          <w:szCs w:val="24"/>
        </w:rPr>
        <w:t>proposed extension of</w:t>
      </w:r>
      <w:r w:rsidR="00552A73">
        <w:rPr>
          <w:sz w:val="24"/>
          <w:szCs w:val="24"/>
        </w:rPr>
        <w:t xml:space="preserve"> the ICR, which is currently approved through</w:t>
      </w:r>
      <w:r w:rsidR="00D72DDD">
        <w:rPr>
          <w:sz w:val="24"/>
          <w:szCs w:val="24"/>
        </w:rPr>
        <w:t xml:space="preserve"> March 31, 2016</w:t>
      </w:r>
      <w:r w:rsidR="00552A73">
        <w:rPr>
          <w:sz w:val="24"/>
          <w:szCs w:val="24"/>
        </w:rPr>
        <w:t>. P</w:t>
      </w:r>
      <w:r w:rsidR="00FF7A1C">
        <w:rPr>
          <w:sz w:val="24"/>
          <w:szCs w:val="24"/>
        </w:rPr>
        <w:t xml:space="preserve">ublic comments were previously requested via </w:t>
      </w:r>
      <w:r w:rsidR="00BA10F0" w:rsidRPr="00BA10F0">
        <w:rPr>
          <w:sz w:val="24"/>
          <w:szCs w:val="24"/>
        </w:rPr>
        <w:t xml:space="preserve">the </w:t>
      </w:r>
      <w:r w:rsidR="00BA10F0" w:rsidRPr="00D72DDD">
        <w:rPr>
          <w:i/>
          <w:sz w:val="24"/>
          <w:szCs w:val="24"/>
        </w:rPr>
        <w:t>Federal Register</w:t>
      </w:r>
      <w:r w:rsidR="00BA10F0" w:rsidRPr="00D72DDD">
        <w:rPr>
          <w:sz w:val="24"/>
          <w:szCs w:val="24"/>
        </w:rPr>
        <w:t xml:space="preserve"> (</w:t>
      </w:r>
      <w:r w:rsidR="00D72DDD" w:rsidRPr="00D72DDD">
        <w:rPr>
          <w:sz w:val="24"/>
          <w:szCs w:val="24"/>
        </w:rPr>
        <w:t>80</w:t>
      </w:r>
      <w:r w:rsidR="00BA10F0" w:rsidRPr="00D72DDD">
        <w:rPr>
          <w:sz w:val="24"/>
          <w:szCs w:val="24"/>
        </w:rPr>
        <w:t xml:space="preserve"> FR </w:t>
      </w:r>
      <w:r w:rsidR="00D72DDD" w:rsidRPr="00D72DDD">
        <w:rPr>
          <w:sz w:val="24"/>
          <w:szCs w:val="24"/>
        </w:rPr>
        <w:t>58473</w:t>
      </w:r>
      <w:r w:rsidR="00BA10F0" w:rsidRPr="00D72DDD">
        <w:rPr>
          <w:sz w:val="24"/>
          <w:szCs w:val="24"/>
        </w:rPr>
        <w:t xml:space="preserve">) on </w:t>
      </w:r>
      <w:r w:rsidR="00D72DDD" w:rsidRPr="00D72DDD">
        <w:rPr>
          <w:sz w:val="24"/>
          <w:szCs w:val="24"/>
        </w:rPr>
        <w:t xml:space="preserve">September 29, 2015 </w:t>
      </w:r>
      <w:r w:rsidR="00FF7A1C" w:rsidRPr="00D72DDD">
        <w:rPr>
          <w:sz w:val="24"/>
          <w:szCs w:val="24"/>
        </w:rPr>
        <w:t xml:space="preserve">during </w:t>
      </w:r>
      <w:r w:rsidR="00BA10F0" w:rsidRPr="00D72DDD">
        <w:rPr>
          <w:sz w:val="24"/>
          <w:szCs w:val="24"/>
        </w:rPr>
        <w:t xml:space="preserve">a 60-day comment period. This notice allows for </w:t>
      </w:r>
      <w:r w:rsidR="00BA10F0" w:rsidRPr="00BA10F0">
        <w:rPr>
          <w:sz w:val="24"/>
          <w:szCs w:val="24"/>
        </w:rPr>
        <w:t xml:space="preserve">an additional 30 days for public comments. </w:t>
      </w:r>
      <w:r w:rsidR="00FF7A1C">
        <w:rPr>
          <w:sz w:val="24"/>
          <w:szCs w:val="24"/>
        </w:rPr>
        <w:t>A fuller description of t</w:t>
      </w:r>
      <w:r>
        <w:rPr>
          <w:sz w:val="24"/>
          <w:szCs w:val="24"/>
        </w:rPr>
        <w:t>h</w:t>
      </w:r>
      <w:r w:rsidR="00B60CF6">
        <w:rPr>
          <w:sz w:val="24"/>
          <w:szCs w:val="24"/>
        </w:rPr>
        <w:t>e</w:t>
      </w:r>
      <w:r>
        <w:rPr>
          <w:sz w:val="24"/>
          <w:szCs w:val="24"/>
        </w:rPr>
        <w:t xml:space="preserve"> ICR</w:t>
      </w:r>
      <w:r w:rsidR="00440ACC">
        <w:rPr>
          <w:sz w:val="24"/>
          <w:szCs w:val="24"/>
        </w:rPr>
        <w:t xml:space="preserve"> </w:t>
      </w:r>
      <w:r w:rsidR="00FF7A1C">
        <w:rPr>
          <w:sz w:val="24"/>
          <w:szCs w:val="24"/>
        </w:rPr>
        <w:t>is given below</w:t>
      </w:r>
      <w:r w:rsidR="00440ACC">
        <w:rPr>
          <w:sz w:val="24"/>
          <w:szCs w:val="24"/>
        </w:rPr>
        <w:t>,</w:t>
      </w:r>
      <w:r w:rsidR="00FF7A1C">
        <w:rPr>
          <w:sz w:val="24"/>
          <w:szCs w:val="24"/>
        </w:rPr>
        <w:t xml:space="preserve"> including its estimated burden and cost to the public.</w:t>
      </w:r>
      <w:r>
        <w:rPr>
          <w:sz w:val="24"/>
          <w:szCs w:val="24"/>
        </w:rPr>
        <w:t xml:space="preserve"> </w:t>
      </w:r>
      <w:r w:rsidR="00552A73">
        <w:rPr>
          <w:sz w:val="24"/>
          <w:szCs w:val="24"/>
        </w:rPr>
        <w:t>An Agency may not conduct or sponsor and a person is not required to respond to a collection of information unless it displays a currently valid OMB control number.</w:t>
      </w:r>
    </w:p>
    <w:p w:rsidR="00B60CF6" w:rsidRDefault="007E7A35" w:rsidP="008212C2">
      <w:pPr>
        <w:numPr>
          <w:ilvl w:val="12"/>
          <w:numId w:val="0"/>
        </w:numPr>
        <w:spacing w:line="480" w:lineRule="auto"/>
        <w:rPr>
          <w:b/>
          <w:color w:val="0000FF"/>
          <w:sz w:val="24"/>
          <w:szCs w:val="24"/>
        </w:rPr>
      </w:pPr>
      <w:r>
        <w:rPr>
          <w:b/>
          <w:bCs/>
          <w:sz w:val="24"/>
          <w:szCs w:val="24"/>
        </w:rPr>
        <w:t>DATES</w:t>
      </w:r>
      <w:r>
        <w:rPr>
          <w:sz w:val="24"/>
          <w:szCs w:val="24"/>
        </w:rPr>
        <w:t xml:space="preserve">: Additional comments may be submitted on or before </w:t>
      </w:r>
      <w:r w:rsidR="00B60CF6">
        <w:rPr>
          <w:sz w:val="24"/>
          <w:szCs w:val="24"/>
        </w:rPr>
        <w:t>[</w:t>
      </w:r>
      <w:r w:rsidR="00B60CF6">
        <w:rPr>
          <w:sz w:val="24"/>
          <w:szCs w:val="24"/>
          <w:u w:val="single"/>
        </w:rPr>
        <w:t xml:space="preserve">insert date </w:t>
      </w:r>
      <w:r w:rsidR="008212C2">
        <w:rPr>
          <w:sz w:val="24"/>
          <w:szCs w:val="24"/>
          <w:u w:val="single"/>
        </w:rPr>
        <w:t>30</w:t>
      </w:r>
      <w:r w:rsidR="00B60CF6" w:rsidRPr="00956EBC">
        <w:rPr>
          <w:color w:val="0000FF"/>
          <w:sz w:val="24"/>
          <w:szCs w:val="24"/>
          <w:u w:val="single"/>
        </w:rPr>
        <w:t xml:space="preserve"> </w:t>
      </w:r>
      <w:r w:rsidR="00B60CF6">
        <w:rPr>
          <w:sz w:val="24"/>
          <w:szCs w:val="24"/>
          <w:u w:val="single"/>
        </w:rPr>
        <w:t>days after publication in the Federal Register</w:t>
      </w:r>
      <w:r w:rsidR="00B60CF6">
        <w:rPr>
          <w:sz w:val="24"/>
          <w:szCs w:val="24"/>
        </w:rPr>
        <w:t xml:space="preserve">].  </w:t>
      </w:r>
    </w:p>
    <w:p w:rsidR="007E7A35" w:rsidRDefault="007E7A35" w:rsidP="007E7A35">
      <w:pPr>
        <w:spacing w:line="480" w:lineRule="auto"/>
        <w:rPr>
          <w:sz w:val="24"/>
          <w:szCs w:val="24"/>
        </w:rPr>
      </w:pPr>
      <w:r>
        <w:rPr>
          <w:b/>
          <w:bCs/>
          <w:sz w:val="24"/>
          <w:szCs w:val="24"/>
        </w:rPr>
        <w:t>ADDRESSES</w:t>
      </w:r>
      <w:r>
        <w:rPr>
          <w:sz w:val="24"/>
          <w:szCs w:val="24"/>
        </w:rPr>
        <w:t xml:space="preserve">:  Submit your comments, </w:t>
      </w:r>
      <w:r w:rsidRPr="00DD303F">
        <w:rPr>
          <w:sz w:val="24"/>
          <w:szCs w:val="24"/>
        </w:rPr>
        <w:t xml:space="preserve">referencing </w:t>
      </w:r>
      <w:r w:rsidR="002148C3" w:rsidRPr="00DD303F">
        <w:rPr>
          <w:sz w:val="24"/>
          <w:szCs w:val="24"/>
        </w:rPr>
        <w:t>D</w:t>
      </w:r>
      <w:r w:rsidRPr="00DD303F">
        <w:rPr>
          <w:sz w:val="24"/>
          <w:szCs w:val="24"/>
        </w:rPr>
        <w:t xml:space="preserve">ocket ID </w:t>
      </w:r>
      <w:r w:rsidR="00B55F25" w:rsidRPr="00DD303F">
        <w:rPr>
          <w:sz w:val="24"/>
          <w:szCs w:val="24"/>
        </w:rPr>
        <w:t xml:space="preserve">Number </w:t>
      </w:r>
      <w:r w:rsidR="00DD303F" w:rsidRPr="00DD303F">
        <w:rPr>
          <w:bCs/>
          <w:sz w:val="24"/>
          <w:szCs w:val="24"/>
        </w:rPr>
        <w:t>EPA-HQ-OAR-2003-0162</w:t>
      </w:r>
      <w:r w:rsidR="008212C2" w:rsidRPr="00DD303F">
        <w:rPr>
          <w:sz w:val="24"/>
          <w:szCs w:val="24"/>
        </w:rPr>
        <w:t xml:space="preserve">,  </w:t>
      </w:r>
      <w:r w:rsidRPr="00DD303F">
        <w:rPr>
          <w:sz w:val="24"/>
          <w:szCs w:val="24"/>
        </w:rPr>
        <w:t xml:space="preserve">to (1) EPA online using </w:t>
      </w:r>
      <w:r w:rsidR="00896240" w:rsidRPr="00DD303F">
        <w:rPr>
          <w:sz w:val="24"/>
          <w:szCs w:val="24"/>
        </w:rPr>
        <w:t>www.regulations</w:t>
      </w:r>
      <w:r w:rsidR="00896240">
        <w:rPr>
          <w:sz w:val="24"/>
          <w:szCs w:val="24"/>
        </w:rPr>
        <w:t>.gov</w:t>
      </w:r>
      <w:r>
        <w:rPr>
          <w:sz w:val="24"/>
          <w:szCs w:val="24"/>
        </w:rPr>
        <w:t xml:space="preserve"> (our preferred method), or by mail to: EPA Docket Center, Environmental Protection Agency,</w:t>
      </w:r>
      <w:r>
        <w:rPr>
          <w:color w:val="008000"/>
          <w:sz w:val="24"/>
          <w:szCs w:val="24"/>
        </w:rPr>
        <w:t xml:space="preserve"> </w:t>
      </w:r>
      <w:r w:rsidR="00B55F25">
        <w:rPr>
          <w:sz w:val="24"/>
          <w:szCs w:val="24"/>
        </w:rPr>
        <w:t xml:space="preserve">Mail Code 28221T, </w:t>
      </w:r>
      <w:r>
        <w:rPr>
          <w:sz w:val="24"/>
          <w:szCs w:val="24"/>
        </w:rPr>
        <w:t xml:space="preserve">1200 Pennsylvania Ave., NW, Washington, DC 20460, and (2) </w:t>
      </w:r>
      <w:r w:rsidR="00FF7A1C" w:rsidRPr="00FF7A1C">
        <w:rPr>
          <w:sz w:val="24"/>
          <w:szCs w:val="24"/>
        </w:rPr>
        <w:t xml:space="preserve">OMB </w:t>
      </w:r>
      <w:r w:rsidR="00FF7A1C">
        <w:rPr>
          <w:sz w:val="24"/>
          <w:szCs w:val="24"/>
        </w:rPr>
        <w:t>via e</w:t>
      </w:r>
      <w:r w:rsidR="00FF7A1C" w:rsidRPr="00FF7A1C">
        <w:rPr>
          <w:sz w:val="24"/>
          <w:szCs w:val="24"/>
        </w:rPr>
        <w:t>mail to oira</w:t>
      </w:r>
      <w:r w:rsidR="00FF7A1C">
        <w:rPr>
          <w:sz w:val="24"/>
          <w:szCs w:val="24"/>
        </w:rPr>
        <w:t xml:space="preserve">_submission@omb.eop.gov. Address comments to OMB </w:t>
      </w:r>
      <w:r w:rsidR="00FF7A1C" w:rsidRPr="00FF7A1C">
        <w:rPr>
          <w:sz w:val="24"/>
          <w:szCs w:val="24"/>
        </w:rPr>
        <w:t xml:space="preserve">Desk Officer for </w:t>
      </w:r>
      <w:r w:rsidR="00FF7A1C">
        <w:rPr>
          <w:sz w:val="24"/>
          <w:szCs w:val="24"/>
        </w:rPr>
        <w:t>EPA.</w:t>
      </w:r>
    </w:p>
    <w:p w:rsidR="00D1312F" w:rsidRDefault="00B55F25" w:rsidP="007E7A35">
      <w:pPr>
        <w:spacing w:line="480" w:lineRule="auto"/>
        <w:rPr>
          <w:sz w:val="24"/>
          <w:szCs w:val="24"/>
        </w:rPr>
      </w:pPr>
      <w:r>
        <w:rPr>
          <w:sz w:val="24"/>
          <w:szCs w:val="24"/>
        </w:rPr>
        <w:tab/>
        <w:t xml:space="preserve">EPA's policy is that all comments received will be included in the public docket without </w:t>
      </w:r>
      <w:r>
        <w:rPr>
          <w:sz w:val="24"/>
          <w:szCs w:val="24"/>
        </w:rPr>
        <w:lastRenderedPageBreak/>
        <w:t xml:space="preserve">change including any personal information provided, unless the comment includes </w:t>
      </w:r>
      <w:r w:rsidR="00E44FAA">
        <w:rPr>
          <w:sz w:val="24"/>
          <w:szCs w:val="24"/>
        </w:rPr>
        <w:t xml:space="preserve">profanity, threats, </w:t>
      </w:r>
      <w:r>
        <w:rPr>
          <w:sz w:val="24"/>
          <w:szCs w:val="24"/>
        </w:rPr>
        <w:t>information claimed to be Confidential Business Information (CBI) or other information whose disclosure is restricted by statute.</w:t>
      </w:r>
    </w:p>
    <w:p w:rsidR="00B3747E" w:rsidRPr="00B3747E" w:rsidRDefault="007E7A35" w:rsidP="00B3747E">
      <w:pPr>
        <w:spacing w:line="480" w:lineRule="auto"/>
        <w:rPr>
          <w:b/>
          <w:color w:val="0000FF"/>
          <w:sz w:val="24"/>
          <w:szCs w:val="24"/>
        </w:rPr>
      </w:pPr>
      <w:r>
        <w:rPr>
          <w:b/>
          <w:bCs/>
          <w:sz w:val="24"/>
          <w:szCs w:val="24"/>
        </w:rPr>
        <w:t>FOR FURTHER INFORMATION CONTACT</w:t>
      </w:r>
      <w:r>
        <w:rPr>
          <w:sz w:val="24"/>
          <w:szCs w:val="24"/>
        </w:rPr>
        <w:t xml:space="preserve">:  </w:t>
      </w:r>
      <w:r w:rsidR="00DD303F" w:rsidRPr="00DD303F">
        <w:rPr>
          <w:bCs/>
          <w:sz w:val="24"/>
          <w:szCs w:val="24"/>
        </w:rPr>
        <w:t>Chris Werner</w:t>
      </w:r>
      <w:r w:rsidR="00B3747E" w:rsidRPr="00DD303F">
        <w:rPr>
          <w:sz w:val="24"/>
          <w:szCs w:val="24"/>
        </w:rPr>
        <w:t xml:space="preserve">, </w:t>
      </w:r>
      <w:r w:rsidR="00DD303F" w:rsidRPr="00DD303F">
        <w:rPr>
          <w:bCs/>
          <w:sz w:val="24"/>
          <w:szCs w:val="24"/>
        </w:rPr>
        <w:t>Air Quality Policy Division</w:t>
      </w:r>
      <w:r w:rsidR="00B3747E" w:rsidRPr="00DD303F">
        <w:rPr>
          <w:bCs/>
          <w:sz w:val="24"/>
          <w:szCs w:val="24"/>
        </w:rPr>
        <w:t>,</w:t>
      </w:r>
      <w:r w:rsidR="00B3747E" w:rsidRPr="00DD303F">
        <w:rPr>
          <w:sz w:val="24"/>
          <w:szCs w:val="24"/>
        </w:rPr>
        <w:t xml:space="preserve"> </w:t>
      </w:r>
      <w:r w:rsidR="00DD303F" w:rsidRPr="00DD303F">
        <w:rPr>
          <w:sz w:val="24"/>
          <w:szCs w:val="24"/>
        </w:rPr>
        <w:t xml:space="preserve">Office of Air Quality Planning and Standards, </w:t>
      </w:r>
      <w:r w:rsidR="00DD303F" w:rsidRPr="00DD303F">
        <w:rPr>
          <w:bCs/>
          <w:sz w:val="24"/>
          <w:szCs w:val="24"/>
        </w:rPr>
        <w:t>C539-04</w:t>
      </w:r>
      <w:r w:rsidR="00B3747E" w:rsidRPr="00DD303F">
        <w:rPr>
          <w:sz w:val="24"/>
          <w:szCs w:val="24"/>
        </w:rPr>
        <w:t xml:space="preserve">, Environmental Protection Agency, </w:t>
      </w:r>
      <w:r w:rsidR="00DD303F" w:rsidRPr="00DD303F">
        <w:rPr>
          <w:sz w:val="24"/>
          <w:szCs w:val="24"/>
        </w:rPr>
        <w:t>Research Triangle Park, NC</w:t>
      </w:r>
      <w:r w:rsidR="00B3747E" w:rsidRPr="00DD303F">
        <w:rPr>
          <w:sz w:val="24"/>
          <w:szCs w:val="24"/>
        </w:rPr>
        <w:t xml:space="preserve"> </w:t>
      </w:r>
      <w:r w:rsidR="00DD303F" w:rsidRPr="00DD303F">
        <w:rPr>
          <w:sz w:val="24"/>
          <w:szCs w:val="24"/>
        </w:rPr>
        <w:t>27711</w:t>
      </w:r>
      <w:r w:rsidR="00B3747E" w:rsidRPr="00DD303F">
        <w:rPr>
          <w:sz w:val="24"/>
          <w:szCs w:val="24"/>
        </w:rPr>
        <w:t xml:space="preserve">; telephone number: </w:t>
      </w:r>
      <w:r w:rsidR="00DD303F" w:rsidRPr="00DD303F">
        <w:rPr>
          <w:sz w:val="24"/>
          <w:szCs w:val="24"/>
        </w:rPr>
        <w:t>(919) 541-5133</w:t>
      </w:r>
      <w:r w:rsidR="00B3747E" w:rsidRPr="00DD303F">
        <w:rPr>
          <w:sz w:val="24"/>
          <w:szCs w:val="24"/>
        </w:rPr>
        <w:t xml:space="preserve">; fax number: </w:t>
      </w:r>
      <w:r w:rsidR="00DD303F" w:rsidRPr="00DD303F">
        <w:rPr>
          <w:sz w:val="24"/>
          <w:szCs w:val="24"/>
        </w:rPr>
        <w:t>(919) 541-5315</w:t>
      </w:r>
      <w:r w:rsidR="00B3747E" w:rsidRPr="00DD303F">
        <w:rPr>
          <w:sz w:val="24"/>
          <w:szCs w:val="24"/>
        </w:rPr>
        <w:t xml:space="preserve">; email address: </w:t>
      </w:r>
      <w:r w:rsidR="00DD303F" w:rsidRPr="00DD303F">
        <w:rPr>
          <w:sz w:val="24"/>
          <w:szCs w:val="24"/>
        </w:rPr>
        <w:t>werner.christopher</w:t>
      </w:r>
      <w:r w:rsidR="00B3747E" w:rsidRPr="00DD303F">
        <w:rPr>
          <w:bCs/>
          <w:sz w:val="24"/>
          <w:szCs w:val="24"/>
        </w:rPr>
        <w:t>@epa.gov</w:t>
      </w:r>
      <w:r w:rsidR="00B3747E" w:rsidRPr="00DD303F">
        <w:rPr>
          <w:sz w:val="24"/>
          <w:szCs w:val="24"/>
        </w:rPr>
        <w:t>.</w:t>
      </w:r>
      <w:r w:rsidR="00B3747E" w:rsidRPr="00DD303F">
        <w:rPr>
          <w:b/>
          <w:sz w:val="24"/>
          <w:szCs w:val="24"/>
        </w:rPr>
        <w:t xml:space="preserve"> </w:t>
      </w:r>
    </w:p>
    <w:p w:rsidR="007E7A35" w:rsidRDefault="007E7A35" w:rsidP="007E7A35">
      <w:pPr>
        <w:spacing w:line="480" w:lineRule="auto"/>
        <w:rPr>
          <w:sz w:val="24"/>
          <w:szCs w:val="24"/>
        </w:rPr>
      </w:pPr>
      <w:r>
        <w:rPr>
          <w:b/>
          <w:bCs/>
          <w:sz w:val="24"/>
          <w:szCs w:val="24"/>
        </w:rPr>
        <w:t>SUPPLEMENTARY INFORMATION</w:t>
      </w:r>
      <w:r>
        <w:rPr>
          <w:sz w:val="24"/>
          <w:szCs w:val="24"/>
        </w:rPr>
        <w:t xml:space="preserve">:  </w:t>
      </w:r>
    </w:p>
    <w:p w:rsidR="000F1673" w:rsidRDefault="007E7A35" w:rsidP="000F1673">
      <w:pPr>
        <w:spacing w:line="480" w:lineRule="auto"/>
        <w:rPr>
          <w:sz w:val="24"/>
          <w:szCs w:val="24"/>
        </w:rPr>
      </w:pPr>
      <w:r>
        <w:rPr>
          <w:sz w:val="24"/>
          <w:szCs w:val="24"/>
        </w:rPr>
        <w:tab/>
      </w:r>
      <w:r w:rsidR="0066431E">
        <w:rPr>
          <w:sz w:val="24"/>
          <w:szCs w:val="24"/>
        </w:rPr>
        <w:t xml:space="preserve">Supporting documents which explain in detail the information that the EPA will be collecting are available in the public docket for this ICR. The docket can be viewed online at </w:t>
      </w:r>
      <w:r w:rsidR="0066431E" w:rsidRPr="00A14F5D">
        <w:rPr>
          <w:sz w:val="24"/>
          <w:szCs w:val="24"/>
        </w:rPr>
        <w:t>www.regulations.gov</w:t>
      </w:r>
      <w:r w:rsidR="0066431E">
        <w:rPr>
          <w:sz w:val="24"/>
          <w:szCs w:val="24"/>
        </w:rPr>
        <w:t xml:space="preserve"> or in person at the EPA Docket Center, </w:t>
      </w:r>
      <w:r w:rsidR="008973A2">
        <w:rPr>
          <w:sz w:val="24"/>
          <w:szCs w:val="24"/>
        </w:rPr>
        <w:t>WJC</w:t>
      </w:r>
      <w:r w:rsidR="0066431E">
        <w:rPr>
          <w:sz w:val="24"/>
          <w:szCs w:val="24"/>
        </w:rPr>
        <w:t xml:space="preserve"> West, Room 3334, </w:t>
      </w:r>
      <w:proofErr w:type="gramStart"/>
      <w:r w:rsidR="0066431E">
        <w:rPr>
          <w:sz w:val="24"/>
          <w:szCs w:val="24"/>
        </w:rPr>
        <w:t>1301</w:t>
      </w:r>
      <w:proofErr w:type="gramEnd"/>
      <w:r w:rsidR="0066431E">
        <w:rPr>
          <w:sz w:val="24"/>
          <w:szCs w:val="24"/>
        </w:rPr>
        <w:t xml:space="preserve"> Constitution Ave., NW, Washington, DC. The telephone number for the Docket Center is 202-566-1744.  For additional information about EPA’s public docket, </w:t>
      </w:r>
      <w:r w:rsidR="0066431E" w:rsidRPr="00095AF6">
        <w:rPr>
          <w:sz w:val="24"/>
          <w:szCs w:val="24"/>
        </w:rPr>
        <w:t xml:space="preserve">visit </w:t>
      </w:r>
      <w:r w:rsidR="0066431E" w:rsidRPr="00C441FE">
        <w:rPr>
          <w:sz w:val="24"/>
          <w:szCs w:val="24"/>
        </w:rPr>
        <w:t>http://www.epa.gov/dockets</w:t>
      </w:r>
      <w:r w:rsidR="0066431E" w:rsidRPr="00095AF6">
        <w:rPr>
          <w:sz w:val="24"/>
          <w:szCs w:val="24"/>
        </w:rPr>
        <w:t>.</w:t>
      </w:r>
    </w:p>
    <w:p w:rsidR="00DD303F" w:rsidRDefault="007D343F" w:rsidP="00DD303F">
      <w:pPr>
        <w:numPr>
          <w:ilvl w:val="12"/>
          <w:numId w:val="0"/>
        </w:numPr>
        <w:spacing w:line="480" w:lineRule="auto"/>
        <w:rPr>
          <w:sz w:val="24"/>
          <w:szCs w:val="24"/>
        </w:rPr>
      </w:pPr>
      <w:r w:rsidRPr="007D343F">
        <w:rPr>
          <w:bCs/>
          <w:i/>
          <w:sz w:val="24"/>
          <w:szCs w:val="24"/>
        </w:rPr>
        <w:t>Abstract</w:t>
      </w:r>
      <w:r w:rsidRPr="007D343F">
        <w:rPr>
          <w:i/>
          <w:sz w:val="24"/>
          <w:szCs w:val="24"/>
        </w:rPr>
        <w:t>:</w:t>
      </w:r>
      <w:r w:rsidR="007E7A35">
        <w:rPr>
          <w:color w:val="008000"/>
          <w:sz w:val="24"/>
          <w:szCs w:val="24"/>
        </w:rPr>
        <w:t xml:space="preserve"> </w:t>
      </w:r>
      <w:r w:rsidR="00DD303F" w:rsidRPr="00B90DB0">
        <w:rPr>
          <w:sz w:val="24"/>
          <w:szCs w:val="24"/>
        </w:rPr>
        <w:t>This ICR is for activities</w:t>
      </w:r>
      <w:r w:rsidR="00DD303F">
        <w:rPr>
          <w:sz w:val="24"/>
          <w:szCs w:val="24"/>
        </w:rPr>
        <w:t xml:space="preserve"> </w:t>
      </w:r>
      <w:r w:rsidR="00DD303F" w:rsidRPr="00B90DB0">
        <w:rPr>
          <w:sz w:val="24"/>
          <w:szCs w:val="24"/>
        </w:rPr>
        <w:t>related to the implementation of the</w:t>
      </w:r>
      <w:r w:rsidR="00DD303F">
        <w:rPr>
          <w:sz w:val="24"/>
          <w:szCs w:val="24"/>
        </w:rPr>
        <w:t xml:space="preserve"> </w:t>
      </w:r>
      <w:r w:rsidR="00DD303F" w:rsidRPr="00B90DB0">
        <w:rPr>
          <w:sz w:val="24"/>
          <w:szCs w:val="24"/>
        </w:rPr>
        <w:t>EPA’s regional haze r</w:t>
      </w:r>
      <w:r w:rsidR="00DD303F">
        <w:rPr>
          <w:sz w:val="24"/>
          <w:szCs w:val="24"/>
        </w:rPr>
        <w:t>ule</w:t>
      </w:r>
      <w:r w:rsidR="00DD303F" w:rsidRPr="00B90DB0">
        <w:rPr>
          <w:sz w:val="24"/>
          <w:szCs w:val="24"/>
        </w:rPr>
        <w:t>, for the</w:t>
      </w:r>
      <w:r w:rsidR="00DD303F">
        <w:rPr>
          <w:sz w:val="24"/>
          <w:szCs w:val="24"/>
        </w:rPr>
        <w:t xml:space="preserve"> </w:t>
      </w:r>
      <w:r w:rsidR="00DD303F" w:rsidRPr="00B90DB0">
        <w:rPr>
          <w:sz w:val="24"/>
          <w:szCs w:val="24"/>
        </w:rPr>
        <w:t xml:space="preserve">time period between </w:t>
      </w:r>
      <w:r w:rsidR="00DD303F">
        <w:rPr>
          <w:sz w:val="24"/>
          <w:szCs w:val="24"/>
        </w:rPr>
        <w:t>March 31, 2016</w:t>
      </w:r>
      <w:r w:rsidR="00DD303F" w:rsidRPr="00B90DB0">
        <w:rPr>
          <w:sz w:val="24"/>
          <w:szCs w:val="24"/>
        </w:rPr>
        <w:t>,</w:t>
      </w:r>
      <w:r w:rsidR="00DD303F">
        <w:rPr>
          <w:sz w:val="24"/>
          <w:szCs w:val="24"/>
        </w:rPr>
        <w:t xml:space="preserve"> </w:t>
      </w:r>
      <w:r w:rsidR="00DD303F" w:rsidRPr="00B90DB0">
        <w:rPr>
          <w:sz w:val="24"/>
          <w:szCs w:val="24"/>
        </w:rPr>
        <w:t xml:space="preserve">and </w:t>
      </w:r>
      <w:r w:rsidR="00DD303F">
        <w:rPr>
          <w:sz w:val="24"/>
          <w:szCs w:val="24"/>
        </w:rPr>
        <w:t>March 31</w:t>
      </w:r>
      <w:r w:rsidR="00DD303F" w:rsidRPr="00B90DB0">
        <w:rPr>
          <w:sz w:val="24"/>
          <w:szCs w:val="24"/>
        </w:rPr>
        <w:t>, 201</w:t>
      </w:r>
      <w:r w:rsidR="00DD303F">
        <w:rPr>
          <w:sz w:val="24"/>
          <w:szCs w:val="24"/>
        </w:rPr>
        <w:t>9</w:t>
      </w:r>
      <w:r w:rsidR="00DD303F" w:rsidRPr="00B90DB0">
        <w:rPr>
          <w:sz w:val="24"/>
          <w:szCs w:val="24"/>
        </w:rPr>
        <w:t>, and renews the</w:t>
      </w:r>
      <w:r w:rsidR="00DD303F">
        <w:rPr>
          <w:sz w:val="24"/>
          <w:szCs w:val="24"/>
        </w:rPr>
        <w:t xml:space="preserve"> </w:t>
      </w:r>
      <w:r w:rsidR="00DD303F" w:rsidRPr="00B90DB0">
        <w:rPr>
          <w:sz w:val="24"/>
          <w:szCs w:val="24"/>
        </w:rPr>
        <w:t>previous ICR. The regional haze rule</w:t>
      </w:r>
      <w:r w:rsidR="00DD303F">
        <w:rPr>
          <w:sz w:val="24"/>
          <w:szCs w:val="24"/>
        </w:rPr>
        <w:t xml:space="preserve"> </w:t>
      </w:r>
      <w:r w:rsidR="00DD303F" w:rsidRPr="00B90DB0">
        <w:rPr>
          <w:sz w:val="24"/>
          <w:szCs w:val="24"/>
        </w:rPr>
        <w:t>codified at 40 CFR parts 308 and 309,</w:t>
      </w:r>
      <w:r w:rsidR="00DD303F">
        <w:rPr>
          <w:sz w:val="24"/>
          <w:szCs w:val="24"/>
        </w:rPr>
        <w:t xml:space="preserve"> </w:t>
      </w:r>
      <w:r w:rsidR="00DD303F" w:rsidRPr="00B90DB0">
        <w:rPr>
          <w:sz w:val="24"/>
          <w:szCs w:val="24"/>
        </w:rPr>
        <w:t>as authorized by sections 169A and</w:t>
      </w:r>
      <w:r w:rsidR="00DD303F">
        <w:rPr>
          <w:sz w:val="24"/>
          <w:szCs w:val="24"/>
        </w:rPr>
        <w:t xml:space="preserve"> </w:t>
      </w:r>
      <w:r w:rsidR="00DD303F" w:rsidRPr="00B90DB0">
        <w:rPr>
          <w:sz w:val="24"/>
          <w:szCs w:val="24"/>
        </w:rPr>
        <w:t>169B of the Clean Air Act,</w:t>
      </w:r>
      <w:r w:rsidR="00DD303F">
        <w:rPr>
          <w:sz w:val="24"/>
          <w:szCs w:val="24"/>
        </w:rPr>
        <w:t xml:space="preserve"> </w:t>
      </w:r>
      <w:r w:rsidR="00DD303F" w:rsidRPr="00B90DB0">
        <w:rPr>
          <w:sz w:val="24"/>
          <w:szCs w:val="24"/>
        </w:rPr>
        <w:t>requires states to develop</w:t>
      </w:r>
      <w:r w:rsidR="00DD303F">
        <w:rPr>
          <w:sz w:val="24"/>
          <w:szCs w:val="24"/>
        </w:rPr>
        <w:t xml:space="preserve"> </w:t>
      </w:r>
      <w:r w:rsidR="00DD303F" w:rsidRPr="00B90DB0">
        <w:rPr>
          <w:sz w:val="24"/>
          <w:szCs w:val="24"/>
        </w:rPr>
        <w:t>implementation plans to protect</w:t>
      </w:r>
      <w:r w:rsidR="00DD303F">
        <w:rPr>
          <w:sz w:val="24"/>
          <w:szCs w:val="24"/>
        </w:rPr>
        <w:t xml:space="preserve"> </w:t>
      </w:r>
      <w:r w:rsidR="00DD303F" w:rsidRPr="00B90DB0">
        <w:rPr>
          <w:sz w:val="24"/>
          <w:szCs w:val="24"/>
        </w:rPr>
        <w:t>visibility in 156 federally-protected</w:t>
      </w:r>
      <w:r w:rsidR="00DD303F">
        <w:rPr>
          <w:sz w:val="24"/>
          <w:szCs w:val="24"/>
        </w:rPr>
        <w:t xml:space="preserve"> </w:t>
      </w:r>
      <w:r w:rsidR="00DD303F" w:rsidRPr="00B90DB0">
        <w:rPr>
          <w:sz w:val="24"/>
          <w:szCs w:val="24"/>
        </w:rPr>
        <w:t>Class I areas. Tribes may choose to</w:t>
      </w:r>
      <w:r w:rsidR="00DD303F">
        <w:rPr>
          <w:sz w:val="24"/>
          <w:szCs w:val="24"/>
        </w:rPr>
        <w:t xml:space="preserve"> </w:t>
      </w:r>
      <w:r w:rsidR="00DD303F" w:rsidRPr="00B90DB0">
        <w:rPr>
          <w:sz w:val="24"/>
          <w:szCs w:val="24"/>
        </w:rPr>
        <w:t>develop implementation plans. For this</w:t>
      </w:r>
      <w:r w:rsidR="00DD303F">
        <w:rPr>
          <w:sz w:val="24"/>
          <w:szCs w:val="24"/>
        </w:rPr>
        <w:t xml:space="preserve"> </w:t>
      </w:r>
      <w:r w:rsidR="00DD303F" w:rsidRPr="00B90DB0">
        <w:rPr>
          <w:sz w:val="24"/>
          <w:szCs w:val="24"/>
        </w:rPr>
        <w:t xml:space="preserve">time period, states will </w:t>
      </w:r>
      <w:r w:rsidR="00DD303F">
        <w:rPr>
          <w:sz w:val="24"/>
          <w:szCs w:val="24"/>
        </w:rPr>
        <w:t xml:space="preserve">primarily </w:t>
      </w:r>
      <w:r w:rsidR="00DD303F" w:rsidRPr="00B90DB0">
        <w:rPr>
          <w:sz w:val="24"/>
          <w:szCs w:val="24"/>
        </w:rPr>
        <w:t xml:space="preserve">be </w:t>
      </w:r>
      <w:r w:rsidR="00DD303F">
        <w:rPr>
          <w:sz w:val="24"/>
          <w:szCs w:val="24"/>
        </w:rPr>
        <w:t>developing and submitting periodic comprehensive</w:t>
      </w:r>
      <w:r w:rsidR="00DD303F" w:rsidRPr="00B90DB0">
        <w:rPr>
          <w:sz w:val="24"/>
          <w:szCs w:val="24"/>
        </w:rPr>
        <w:t xml:space="preserve"> implementation plan</w:t>
      </w:r>
      <w:r w:rsidR="00DD303F">
        <w:rPr>
          <w:sz w:val="24"/>
          <w:szCs w:val="24"/>
        </w:rPr>
        <w:t xml:space="preserve"> revisions</w:t>
      </w:r>
      <w:r w:rsidR="00DD303F" w:rsidRPr="00B90DB0">
        <w:rPr>
          <w:sz w:val="24"/>
          <w:szCs w:val="24"/>
        </w:rPr>
        <w:t xml:space="preserve"> </w:t>
      </w:r>
      <w:r w:rsidR="00DD303F">
        <w:rPr>
          <w:sz w:val="24"/>
          <w:szCs w:val="24"/>
        </w:rPr>
        <w:t xml:space="preserve">(or initial implementation plans) and progress reports </w:t>
      </w:r>
      <w:r w:rsidR="00DD303F" w:rsidRPr="00B90DB0">
        <w:rPr>
          <w:sz w:val="24"/>
          <w:szCs w:val="24"/>
        </w:rPr>
        <w:t>to comply with the regulations.</w:t>
      </w:r>
    </w:p>
    <w:p w:rsidR="00114A4C" w:rsidRDefault="00114A4C" w:rsidP="00114A4C">
      <w:pPr>
        <w:spacing w:line="480" w:lineRule="auto"/>
        <w:rPr>
          <w:b/>
          <w:bCs/>
          <w:sz w:val="24"/>
          <w:szCs w:val="24"/>
        </w:rPr>
      </w:pPr>
      <w:r w:rsidRPr="007D343F">
        <w:rPr>
          <w:bCs/>
          <w:i/>
          <w:sz w:val="24"/>
          <w:szCs w:val="24"/>
        </w:rPr>
        <w:t>Form Numbers:</w:t>
      </w:r>
      <w:r>
        <w:rPr>
          <w:b/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None.</w:t>
      </w:r>
    </w:p>
    <w:p w:rsidR="00EC0180" w:rsidRDefault="007D343F">
      <w:pPr>
        <w:spacing w:line="480" w:lineRule="auto"/>
        <w:rPr>
          <w:sz w:val="24"/>
          <w:szCs w:val="24"/>
        </w:rPr>
      </w:pPr>
      <w:r w:rsidRPr="007D343F">
        <w:rPr>
          <w:i/>
          <w:sz w:val="24"/>
          <w:szCs w:val="24"/>
        </w:rPr>
        <w:t>Respondents/affected entities:</w:t>
      </w:r>
      <w:r w:rsidR="007E7A35">
        <w:rPr>
          <w:sz w:val="24"/>
          <w:szCs w:val="24"/>
        </w:rPr>
        <w:t xml:space="preserve"> </w:t>
      </w:r>
      <w:r w:rsidR="00DD303F" w:rsidRPr="003A227D">
        <w:rPr>
          <w:sz w:val="24"/>
          <w:szCs w:val="24"/>
        </w:rPr>
        <w:t>Entities potentially affect</w:t>
      </w:r>
      <w:r w:rsidR="00DD303F">
        <w:rPr>
          <w:sz w:val="24"/>
          <w:szCs w:val="24"/>
        </w:rPr>
        <w:t>ed</w:t>
      </w:r>
      <w:r w:rsidR="00DD303F" w:rsidRPr="003A227D">
        <w:rPr>
          <w:sz w:val="24"/>
          <w:szCs w:val="24"/>
        </w:rPr>
        <w:t xml:space="preserve"> by this action are state, local and tribal </w:t>
      </w:r>
      <w:r w:rsidR="00DD303F" w:rsidRPr="003A227D">
        <w:rPr>
          <w:sz w:val="24"/>
          <w:szCs w:val="24"/>
        </w:rPr>
        <w:lastRenderedPageBreak/>
        <w:t>air quality agencies, regional planning organizations and facilities potentially regulated under the regional haze rule</w:t>
      </w:r>
      <w:r w:rsidR="00DD303F">
        <w:rPr>
          <w:sz w:val="24"/>
          <w:szCs w:val="24"/>
        </w:rPr>
        <w:t>.</w:t>
      </w:r>
    </w:p>
    <w:p w:rsidR="000B2475" w:rsidRDefault="000B2475" w:rsidP="000B2475">
      <w:pPr>
        <w:spacing w:line="480" w:lineRule="auto"/>
        <w:rPr>
          <w:sz w:val="24"/>
          <w:szCs w:val="24"/>
        </w:rPr>
      </w:pPr>
      <w:r w:rsidRPr="00F25772">
        <w:rPr>
          <w:i/>
          <w:sz w:val="24"/>
          <w:szCs w:val="24"/>
        </w:rPr>
        <w:t xml:space="preserve">Respondent’s </w:t>
      </w:r>
      <w:r w:rsidR="0066431E">
        <w:rPr>
          <w:i/>
          <w:sz w:val="24"/>
          <w:szCs w:val="24"/>
        </w:rPr>
        <w:t>o</w:t>
      </w:r>
      <w:r w:rsidRPr="00F25772">
        <w:rPr>
          <w:i/>
          <w:sz w:val="24"/>
          <w:szCs w:val="24"/>
        </w:rPr>
        <w:t>bligation</w:t>
      </w:r>
      <w:r w:rsidR="0066431E">
        <w:rPr>
          <w:i/>
          <w:sz w:val="24"/>
          <w:szCs w:val="24"/>
        </w:rPr>
        <w:t xml:space="preserve"> to respond</w:t>
      </w:r>
      <w:r w:rsidRPr="00F25772">
        <w:rPr>
          <w:i/>
          <w:sz w:val="24"/>
          <w:szCs w:val="24"/>
        </w:rPr>
        <w:t>:</w:t>
      </w:r>
      <w:r>
        <w:rPr>
          <w:sz w:val="24"/>
          <w:szCs w:val="24"/>
        </w:rPr>
        <w:t xml:space="preserve"> </w:t>
      </w:r>
      <w:r w:rsidR="00DD303F">
        <w:rPr>
          <w:sz w:val="24"/>
          <w:szCs w:val="24"/>
        </w:rPr>
        <w:t>M</w:t>
      </w:r>
      <w:r w:rsidR="00DD303F" w:rsidRPr="00B90DB0">
        <w:rPr>
          <w:sz w:val="24"/>
          <w:szCs w:val="24"/>
        </w:rPr>
        <w:t xml:space="preserve">andatory </w:t>
      </w:r>
      <w:r w:rsidR="00DD303F">
        <w:rPr>
          <w:sz w:val="24"/>
          <w:szCs w:val="24"/>
        </w:rPr>
        <w:t>[</w:t>
      </w:r>
      <w:r w:rsidR="00DD303F" w:rsidRPr="00B90DB0">
        <w:rPr>
          <w:i/>
          <w:sz w:val="24"/>
          <w:szCs w:val="24"/>
        </w:rPr>
        <w:t>see</w:t>
      </w:r>
      <w:r w:rsidR="00DD303F" w:rsidRPr="00B90DB0">
        <w:rPr>
          <w:sz w:val="24"/>
          <w:szCs w:val="24"/>
        </w:rPr>
        <w:t xml:space="preserve"> 40 CFR 51.308</w:t>
      </w:r>
      <w:r w:rsidR="00DD303F">
        <w:rPr>
          <w:sz w:val="24"/>
          <w:szCs w:val="24"/>
        </w:rPr>
        <w:t xml:space="preserve">(b), </w:t>
      </w:r>
      <w:r w:rsidR="00DD303F" w:rsidRPr="00B90DB0">
        <w:rPr>
          <w:sz w:val="24"/>
          <w:szCs w:val="24"/>
        </w:rPr>
        <w:t>(f) and (g) and 40 CFR 51.309(d</w:t>
      </w:r>
      <w:proofErr w:type="gramStart"/>
      <w:r w:rsidR="00DD303F" w:rsidRPr="00B90DB0">
        <w:rPr>
          <w:sz w:val="24"/>
          <w:szCs w:val="24"/>
        </w:rPr>
        <w:t>)(</w:t>
      </w:r>
      <w:proofErr w:type="gramEnd"/>
      <w:r w:rsidR="00DD303F" w:rsidRPr="00B90DB0">
        <w:rPr>
          <w:sz w:val="24"/>
          <w:szCs w:val="24"/>
        </w:rPr>
        <w:t>10)</w:t>
      </w:r>
      <w:r w:rsidR="00DD303F" w:rsidRPr="001506C4">
        <w:rPr>
          <w:sz w:val="24"/>
          <w:szCs w:val="24"/>
        </w:rPr>
        <w:t>].</w:t>
      </w:r>
    </w:p>
    <w:p w:rsidR="007E7A35" w:rsidRDefault="007D343F" w:rsidP="00DD303F">
      <w:pPr>
        <w:spacing w:line="480" w:lineRule="auto"/>
        <w:rPr>
          <w:sz w:val="24"/>
          <w:szCs w:val="24"/>
        </w:rPr>
      </w:pPr>
      <w:r w:rsidRPr="007D343F">
        <w:rPr>
          <w:i/>
          <w:sz w:val="24"/>
          <w:szCs w:val="24"/>
        </w:rPr>
        <w:t>Estimated number of respondents:</w:t>
      </w:r>
      <w:r w:rsidR="007E7A35">
        <w:rPr>
          <w:sz w:val="24"/>
          <w:szCs w:val="24"/>
        </w:rPr>
        <w:t xml:space="preserve">  </w:t>
      </w:r>
      <w:r w:rsidR="00DD303F" w:rsidRPr="008D13B5">
        <w:rPr>
          <w:sz w:val="24"/>
          <w:szCs w:val="24"/>
        </w:rPr>
        <w:t>5</w:t>
      </w:r>
      <w:r w:rsidR="00DD303F">
        <w:rPr>
          <w:sz w:val="24"/>
          <w:szCs w:val="24"/>
        </w:rPr>
        <w:t>2</w:t>
      </w:r>
      <w:r w:rsidR="00DD303F" w:rsidRPr="008D13B5">
        <w:rPr>
          <w:sz w:val="24"/>
          <w:szCs w:val="24"/>
        </w:rPr>
        <w:t xml:space="preserve"> (total); 52 state agencies.</w:t>
      </w:r>
    </w:p>
    <w:p w:rsidR="007E7A35" w:rsidRDefault="007D343F" w:rsidP="007E7A35">
      <w:pPr>
        <w:spacing w:line="480" w:lineRule="auto"/>
        <w:rPr>
          <w:sz w:val="24"/>
          <w:szCs w:val="24"/>
        </w:rPr>
      </w:pPr>
      <w:r w:rsidRPr="007D343F">
        <w:rPr>
          <w:i/>
          <w:sz w:val="24"/>
          <w:szCs w:val="24"/>
        </w:rPr>
        <w:t>Frequency of response:</w:t>
      </w:r>
      <w:r w:rsidR="007E7A35">
        <w:rPr>
          <w:sz w:val="24"/>
          <w:szCs w:val="24"/>
        </w:rPr>
        <w:t xml:space="preserve"> </w:t>
      </w:r>
      <w:r w:rsidR="00DD303F">
        <w:rPr>
          <w:sz w:val="24"/>
          <w:szCs w:val="24"/>
        </w:rPr>
        <w:t>Approximately every 5 years.</w:t>
      </w:r>
    </w:p>
    <w:p w:rsidR="00DD303F" w:rsidRDefault="00126F3A" w:rsidP="00DD303F">
      <w:pPr>
        <w:spacing w:line="480" w:lineRule="auto"/>
        <w:rPr>
          <w:color w:val="0080FF"/>
          <w:sz w:val="24"/>
          <w:szCs w:val="24"/>
        </w:rPr>
      </w:pPr>
      <w:r>
        <w:rPr>
          <w:i/>
          <w:sz w:val="24"/>
          <w:szCs w:val="24"/>
        </w:rPr>
        <w:t xml:space="preserve">Total estimated </w:t>
      </w:r>
      <w:r w:rsidR="007D343F" w:rsidRPr="007D343F">
        <w:rPr>
          <w:i/>
          <w:sz w:val="24"/>
          <w:szCs w:val="24"/>
        </w:rPr>
        <w:t>burden:</w:t>
      </w:r>
      <w:r w:rsidR="007E7A35">
        <w:rPr>
          <w:sz w:val="24"/>
          <w:szCs w:val="24"/>
        </w:rPr>
        <w:t xml:space="preserve"> </w:t>
      </w:r>
      <w:r w:rsidR="00DD303F">
        <w:rPr>
          <w:sz w:val="24"/>
          <w:szCs w:val="24"/>
        </w:rPr>
        <w:t>10,307</w:t>
      </w:r>
      <w:r w:rsidR="00DD303F" w:rsidRPr="0006759A">
        <w:rPr>
          <w:sz w:val="24"/>
          <w:szCs w:val="24"/>
        </w:rPr>
        <w:t xml:space="preserve"> </w:t>
      </w:r>
      <w:r w:rsidR="00DD303F">
        <w:rPr>
          <w:sz w:val="24"/>
          <w:szCs w:val="24"/>
        </w:rPr>
        <w:t>hours (per year). Burden is defined at 5 CFR 1320.03(b).</w:t>
      </w:r>
    </w:p>
    <w:p w:rsidR="007E7A35" w:rsidRDefault="00126F3A" w:rsidP="007E7A35">
      <w:pPr>
        <w:spacing w:line="480" w:lineRule="auto"/>
        <w:rPr>
          <w:color w:val="0080FF"/>
          <w:sz w:val="24"/>
          <w:szCs w:val="24"/>
        </w:rPr>
      </w:pPr>
      <w:r>
        <w:rPr>
          <w:sz w:val="24"/>
          <w:szCs w:val="24"/>
        </w:rPr>
        <w:t>T</w:t>
      </w:r>
      <w:r w:rsidR="007D343F" w:rsidRPr="007D343F">
        <w:rPr>
          <w:i/>
          <w:sz w:val="24"/>
          <w:szCs w:val="24"/>
        </w:rPr>
        <w:t xml:space="preserve">otal </w:t>
      </w:r>
      <w:r>
        <w:rPr>
          <w:i/>
          <w:sz w:val="24"/>
          <w:szCs w:val="24"/>
        </w:rPr>
        <w:t xml:space="preserve">estimated </w:t>
      </w:r>
      <w:r w:rsidR="007D343F" w:rsidRPr="007D343F">
        <w:rPr>
          <w:i/>
          <w:sz w:val="24"/>
          <w:szCs w:val="24"/>
        </w:rPr>
        <w:t>cost:</w:t>
      </w:r>
      <w:r w:rsidR="007E7A35">
        <w:rPr>
          <w:sz w:val="24"/>
          <w:szCs w:val="24"/>
        </w:rPr>
        <w:t xml:space="preserve">  </w:t>
      </w:r>
      <w:r w:rsidR="00DD303F" w:rsidRPr="008D13B5">
        <w:rPr>
          <w:sz w:val="24"/>
          <w:szCs w:val="24"/>
        </w:rPr>
        <w:t>$</w:t>
      </w:r>
      <w:r w:rsidR="00DD303F">
        <w:rPr>
          <w:sz w:val="24"/>
          <w:szCs w:val="24"/>
        </w:rPr>
        <w:t>510,489</w:t>
      </w:r>
      <w:r w:rsidR="00DD303F" w:rsidRPr="008D13B5">
        <w:rPr>
          <w:b/>
          <w:color w:val="0000FF"/>
          <w:sz w:val="24"/>
          <w:szCs w:val="24"/>
        </w:rPr>
        <w:t xml:space="preserve"> </w:t>
      </w:r>
      <w:r w:rsidR="00DD303F" w:rsidRPr="008D13B5">
        <w:rPr>
          <w:sz w:val="24"/>
          <w:szCs w:val="24"/>
        </w:rPr>
        <w:t xml:space="preserve">(per year). There are no annualized capital or operation </w:t>
      </w:r>
      <w:r w:rsidR="00DD303F">
        <w:rPr>
          <w:sz w:val="24"/>
          <w:szCs w:val="24"/>
        </w:rPr>
        <w:t>and</w:t>
      </w:r>
      <w:r w:rsidR="00DD303F" w:rsidRPr="008D13B5">
        <w:rPr>
          <w:sz w:val="24"/>
          <w:szCs w:val="24"/>
        </w:rPr>
        <w:t xml:space="preserve"> maintenance costs.</w:t>
      </w:r>
    </w:p>
    <w:p w:rsidR="00F820AD" w:rsidRPr="00AC2411" w:rsidRDefault="007D343F" w:rsidP="007E7A35">
      <w:pPr>
        <w:spacing w:line="480" w:lineRule="auto"/>
        <w:rPr>
          <w:sz w:val="24"/>
          <w:szCs w:val="24"/>
        </w:rPr>
      </w:pPr>
      <w:r w:rsidRPr="007D343F">
        <w:rPr>
          <w:i/>
          <w:sz w:val="24"/>
          <w:szCs w:val="24"/>
        </w:rPr>
        <w:t>Changes in the Estimates:</w:t>
      </w:r>
      <w:r w:rsidR="007E7A35">
        <w:rPr>
          <w:sz w:val="24"/>
          <w:szCs w:val="24"/>
        </w:rPr>
        <w:t xml:space="preserve"> </w:t>
      </w:r>
      <w:r w:rsidR="00F820AD">
        <w:rPr>
          <w:sz w:val="24"/>
          <w:szCs w:val="24"/>
        </w:rPr>
        <w:t xml:space="preserve">There is an </w:t>
      </w:r>
      <w:r w:rsidR="00F820AD" w:rsidRPr="00492AAE">
        <w:rPr>
          <w:sz w:val="24"/>
          <w:szCs w:val="24"/>
        </w:rPr>
        <w:t xml:space="preserve">increase of </w:t>
      </w:r>
      <w:r w:rsidR="00F820AD">
        <w:rPr>
          <w:sz w:val="24"/>
          <w:szCs w:val="24"/>
        </w:rPr>
        <w:t>4,259</w:t>
      </w:r>
      <w:r w:rsidR="00F820AD" w:rsidRPr="00492AAE">
        <w:rPr>
          <w:sz w:val="24"/>
          <w:szCs w:val="24"/>
        </w:rPr>
        <w:t xml:space="preserve"> hours in</w:t>
      </w:r>
      <w:r w:rsidR="00F820AD" w:rsidRPr="007636AF">
        <w:rPr>
          <w:sz w:val="24"/>
          <w:szCs w:val="24"/>
        </w:rPr>
        <w:t xml:space="preserve"> the total estimated respondent burden compared with the ICR currently approved by OMB. This </w:t>
      </w:r>
      <w:r w:rsidR="00F820AD">
        <w:rPr>
          <w:sz w:val="24"/>
          <w:szCs w:val="24"/>
        </w:rPr>
        <w:t>increase</w:t>
      </w:r>
      <w:r w:rsidR="00F820AD" w:rsidRPr="007636AF">
        <w:rPr>
          <w:sz w:val="24"/>
          <w:szCs w:val="24"/>
        </w:rPr>
        <w:t xml:space="preserve"> is due to this ICR renewal period cover</w:t>
      </w:r>
      <w:r w:rsidR="00F820AD">
        <w:rPr>
          <w:sz w:val="24"/>
          <w:szCs w:val="24"/>
        </w:rPr>
        <w:t>ing</w:t>
      </w:r>
      <w:r w:rsidR="00F820AD" w:rsidRPr="007636AF">
        <w:rPr>
          <w:sz w:val="24"/>
          <w:szCs w:val="24"/>
        </w:rPr>
        <w:t xml:space="preserve"> different task elements than the previous renewal (</w:t>
      </w:r>
      <w:r w:rsidR="00F820AD">
        <w:rPr>
          <w:sz w:val="24"/>
          <w:szCs w:val="24"/>
        </w:rPr>
        <w:t xml:space="preserve">EPA ICR No. </w:t>
      </w:r>
      <w:r w:rsidR="00F820AD" w:rsidRPr="007636AF">
        <w:rPr>
          <w:sz w:val="24"/>
          <w:szCs w:val="24"/>
        </w:rPr>
        <w:t xml:space="preserve">1813.08). These differences reflect the requirements of the </w:t>
      </w:r>
      <w:r w:rsidR="00F820AD">
        <w:rPr>
          <w:sz w:val="24"/>
          <w:szCs w:val="24"/>
        </w:rPr>
        <w:t>current</w:t>
      </w:r>
      <w:r w:rsidR="00F820AD" w:rsidRPr="007636AF">
        <w:rPr>
          <w:sz w:val="24"/>
          <w:szCs w:val="24"/>
        </w:rPr>
        <w:t xml:space="preserve"> regional haze rule with respect to the scheduled events and activities in the implementation process. The last collection request anticipated the program consisting mainly of submission of 5-year progress reports. The change in burden reflects changes in labor rates</w:t>
      </w:r>
      <w:r w:rsidR="00F820AD">
        <w:rPr>
          <w:sz w:val="24"/>
          <w:szCs w:val="24"/>
        </w:rPr>
        <w:t xml:space="preserve"> and</w:t>
      </w:r>
      <w:r w:rsidR="00F820AD" w:rsidRPr="007636AF">
        <w:rPr>
          <w:sz w:val="24"/>
          <w:szCs w:val="24"/>
        </w:rPr>
        <w:t xml:space="preserve"> changes in the activities conducted due to the normal progression of the program, </w:t>
      </w:r>
      <w:r w:rsidR="00F820AD">
        <w:rPr>
          <w:sz w:val="24"/>
          <w:szCs w:val="24"/>
        </w:rPr>
        <w:t xml:space="preserve">especially </w:t>
      </w:r>
      <w:r w:rsidR="00F820AD" w:rsidRPr="007636AF">
        <w:rPr>
          <w:sz w:val="24"/>
          <w:szCs w:val="24"/>
        </w:rPr>
        <w:t xml:space="preserve">the fact that states will be </w:t>
      </w:r>
      <w:r w:rsidR="00F820AD">
        <w:rPr>
          <w:sz w:val="24"/>
          <w:szCs w:val="24"/>
        </w:rPr>
        <w:t xml:space="preserve">working on and submitting </w:t>
      </w:r>
      <w:r w:rsidR="00F820AD" w:rsidRPr="007636AF">
        <w:rPr>
          <w:sz w:val="24"/>
          <w:szCs w:val="24"/>
        </w:rPr>
        <w:t xml:space="preserve">periodic comprehensive </w:t>
      </w:r>
      <w:r w:rsidR="00F820AD">
        <w:rPr>
          <w:sz w:val="24"/>
          <w:szCs w:val="24"/>
        </w:rPr>
        <w:t>State Implementation Plan (</w:t>
      </w:r>
      <w:r w:rsidR="00F820AD" w:rsidRPr="007636AF">
        <w:rPr>
          <w:sz w:val="24"/>
          <w:szCs w:val="24"/>
        </w:rPr>
        <w:t>SIP</w:t>
      </w:r>
      <w:r w:rsidR="00F820AD">
        <w:rPr>
          <w:sz w:val="24"/>
          <w:szCs w:val="24"/>
        </w:rPr>
        <w:t>)</w:t>
      </w:r>
      <w:r w:rsidR="00F820AD" w:rsidRPr="007636AF">
        <w:rPr>
          <w:sz w:val="24"/>
          <w:szCs w:val="24"/>
        </w:rPr>
        <w:t xml:space="preserve"> revisions</w:t>
      </w:r>
      <w:r w:rsidR="00F820AD">
        <w:rPr>
          <w:sz w:val="24"/>
          <w:szCs w:val="24"/>
        </w:rPr>
        <w:t xml:space="preserve"> (or initial SIPs)</w:t>
      </w:r>
      <w:r w:rsidR="00F820AD" w:rsidRPr="007636AF">
        <w:rPr>
          <w:sz w:val="24"/>
          <w:szCs w:val="24"/>
        </w:rPr>
        <w:t>.</w:t>
      </w:r>
      <w:bookmarkStart w:id="0" w:name="_GoBack"/>
      <w:bookmarkEnd w:id="0"/>
    </w:p>
    <w:p w:rsidR="007E7A35" w:rsidRDefault="007E7A35" w:rsidP="007E7A35">
      <w:pPr>
        <w:spacing w:line="480" w:lineRule="auto"/>
        <w:rPr>
          <w:sz w:val="24"/>
          <w:szCs w:val="24"/>
        </w:rPr>
      </w:pPr>
      <w:r>
        <w:rPr>
          <w:sz w:val="24"/>
          <w:szCs w:val="24"/>
        </w:rPr>
        <w:t xml:space="preserve">Dated: </w:t>
      </w:r>
      <w:r w:rsidR="00114A4C">
        <w:rPr>
          <w:sz w:val="24"/>
          <w:szCs w:val="24"/>
        </w:rPr>
        <w:t>_____________________________________</w:t>
      </w:r>
    </w:p>
    <w:p w:rsidR="007E7A35" w:rsidRDefault="007E7A35" w:rsidP="007E7A35">
      <w:pPr>
        <w:rPr>
          <w:sz w:val="24"/>
          <w:szCs w:val="24"/>
        </w:rPr>
      </w:pPr>
      <w:r>
        <w:rPr>
          <w:sz w:val="24"/>
          <w:szCs w:val="24"/>
        </w:rPr>
        <w:t>_____________________________</w:t>
      </w:r>
      <w:r w:rsidR="00114A4C">
        <w:rPr>
          <w:sz w:val="24"/>
          <w:szCs w:val="24"/>
        </w:rPr>
        <w:t>______________</w:t>
      </w:r>
    </w:p>
    <w:p w:rsidR="000561BA" w:rsidRDefault="00AC2411" w:rsidP="000561BA">
      <w:pPr>
        <w:rPr>
          <w:sz w:val="24"/>
          <w:szCs w:val="24"/>
          <w:lang w:val="en-CA"/>
        </w:rPr>
      </w:pPr>
      <w:r>
        <w:rPr>
          <w:sz w:val="24"/>
          <w:szCs w:val="24"/>
        </w:rPr>
        <w:t>Courtney Kerwin</w:t>
      </w:r>
      <w:r w:rsidR="007E7A35">
        <w:rPr>
          <w:sz w:val="24"/>
          <w:szCs w:val="24"/>
        </w:rPr>
        <w:t xml:space="preserve">, </w:t>
      </w:r>
      <w:r>
        <w:rPr>
          <w:sz w:val="24"/>
          <w:szCs w:val="24"/>
        </w:rPr>
        <w:t xml:space="preserve">Acting </w:t>
      </w:r>
      <w:r w:rsidR="007E7A35">
        <w:rPr>
          <w:sz w:val="24"/>
          <w:szCs w:val="24"/>
        </w:rPr>
        <w:t>Director, Collection Strategies Division.</w:t>
      </w:r>
    </w:p>
    <w:p w:rsidR="008956DF" w:rsidRDefault="008956DF" w:rsidP="000561BA">
      <w:pPr>
        <w:numPr>
          <w:ilvl w:val="12"/>
          <w:numId w:val="0"/>
        </w:numPr>
        <w:spacing w:line="480" w:lineRule="auto"/>
        <w:rPr>
          <w:color w:val="0080FF"/>
          <w:sz w:val="24"/>
          <w:szCs w:val="24"/>
        </w:rPr>
      </w:pPr>
    </w:p>
    <w:sectPr w:rsidR="008956DF" w:rsidSect="00B60CF6">
      <w:headerReference w:type="even" r:id="rId7"/>
      <w:headerReference w:type="default" r:id="rId8"/>
      <w:footerReference w:type="default" r:id="rId9"/>
      <w:type w:val="continuous"/>
      <w:pgSz w:w="12240" w:h="15840"/>
      <w:pgMar w:top="1260" w:right="1440" w:bottom="1440" w:left="1440" w:header="720" w:footer="525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A4EAB" w:rsidRDefault="003A4EAB">
      <w:r>
        <w:separator/>
      </w:r>
    </w:p>
  </w:endnote>
  <w:endnote w:type="continuationSeparator" w:id="0">
    <w:p w:rsidR="003A4EAB" w:rsidRDefault="003A4E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P IconicSymbolsA">
    <w:altName w:val="Symbol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80D28" w:rsidRDefault="00380D28" w:rsidP="00B60CF6">
    <w:pPr>
      <w:pStyle w:val="Footer"/>
      <w:jc w:val="center"/>
      <w:rPr>
        <w:szCs w:val="24"/>
      </w:rPr>
    </w:pPr>
  </w:p>
  <w:p w:rsidR="00380D28" w:rsidRPr="00B60CF6" w:rsidRDefault="00380D28" w:rsidP="00B60CF6">
    <w:pPr>
      <w:pStyle w:val="Footer"/>
      <w:jc w:val="center"/>
      <w:rPr>
        <w:szCs w:val="2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A4EAB" w:rsidRDefault="003A4EAB">
      <w:r>
        <w:separator/>
      </w:r>
    </w:p>
  </w:footnote>
  <w:footnote w:type="continuationSeparator" w:id="0">
    <w:p w:rsidR="003A4EAB" w:rsidRDefault="003A4EA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80D28" w:rsidRDefault="005228CB" w:rsidP="002E0B51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380D28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380D28" w:rsidRDefault="00380D2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80D28" w:rsidRDefault="005228CB" w:rsidP="002E0B51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380D28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C2411">
      <w:rPr>
        <w:rStyle w:val="PageNumber"/>
        <w:noProof/>
      </w:rPr>
      <w:t>3</w:t>
    </w:r>
    <w:r>
      <w:rPr>
        <w:rStyle w:val="PageNumber"/>
      </w:rPr>
      <w:fldChar w:fldCharType="end"/>
    </w:r>
  </w:p>
  <w:p w:rsidR="00380D28" w:rsidRDefault="00380D28">
    <w:pPr>
      <w:rPr>
        <w:i/>
        <w:iCs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C24C6DD4"/>
    <w:lvl w:ilvl="0">
      <w:numFmt w:val="bullet"/>
      <w:lvlText w:val="*"/>
      <w:lvlJc w:val="left"/>
    </w:lvl>
  </w:abstractNum>
  <w:abstractNum w:abstractNumId="1" w15:restartNumberingAfterBreak="0">
    <w:nsid w:val="24C97363"/>
    <w:multiLevelType w:val="hybridMultilevel"/>
    <w:tmpl w:val="9D7C10BE"/>
    <w:lvl w:ilvl="0" w:tplc="500C416E">
      <w:start w:val="2"/>
      <w:numFmt w:val="bullet"/>
      <w:lvlText w:val=""/>
      <w:lvlJc w:val="left"/>
      <w:pPr>
        <w:tabs>
          <w:tab w:val="num" w:pos="720"/>
        </w:tabs>
        <w:ind w:left="720" w:hanging="360"/>
      </w:pPr>
      <w:rPr>
        <w:rFonts w:ascii="WP IconicSymbolsA" w:eastAsia="MS Mincho" w:hAnsi="WP IconicSymbolsA" w:cs="WP IconicSymbolsA" w:hint="default"/>
        <w:b w:val="0"/>
        <w:sz w:val="48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7841C09"/>
    <w:multiLevelType w:val="hybridMultilevel"/>
    <w:tmpl w:val="E8FA66AE"/>
    <w:lvl w:ilvl="0" w:tplc="194AA238">
      <w:start w:val="1"/>
      <w:numFmt w:val="bullet"/>
      <w:lvlText w:val=""/>
      <w:lvlJc w:val="left"/>
      <w:pPr>
        <w:tabs>
          <w:tab w:val="num" w:pos="720"/>
        </w:tabs>
        <w:ind w:left="720" w:hanging="360"/>
      </w:pPr>
      <w:rPr>
        <w:rFonts w:ascii="WP IconicSymbolsA" w:eastAsia="MS Mincho" w:hAnsi="WP IconicSymbolsA" w:cs="WP IconicSymbolsA" w:hint="default"/>
        <w:b w:val="0"/>
        <w:sz w:val="48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4E022C7"/>
    <w:multiLevelType w:val="hybridMultilevel"/>
    <w:tmpl w:val="C296867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6CA9B5E">
      <w:start w:val="40"/>
      <w:numFmt w:val="bullet"/>
      <w:lvlText w:val=""/>
      <w:lvlJc w:val="left"/>
      <w:pPr>
        <w:tabs>
          <w:tab w:val="num" w:pos="1440"/>
        </w:tabs>
        <w:ind w:left="1440" w:hanging="360"/>
      </w:pPr>
      <w:rPr>
        <w:rFonts w:ascii="Wingdings" w:eastAsia="MS Mincho" w:hAnsi="Wingdings" w:cs="Times New Roman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2685853"/>
    <w:multiLevelType w:val="hybridMultilevel"/>
    <w:tmpl w:val="704232B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1"/>
        <w:numFmt w:val="bullet"/>
        <w:lvlText w:val="•"/>
        <w:legacy w:legacy="1" w:legacySpace="0" w:legacyIndent="1"/>
        <w:lvlJc w:val="left"/>
        <w:pPr>
          <w:ind w:left="1" w:hanging="1"/>
        </w:pPr>
        <w:rPr>
          <w:rFonts w:ascii="Times New Roman" w:hAnsi="Times New Roman" w:cs="Times New Roman" w:hint="default"/>
        </w:rPr>
      </w:lvl>
    </w:lvlOverride>
  </w:num>
  <w:num w:numId="2">
    <w:abstractNumId w:val="0"/>
    <w:lvlOverride w:ilvl="0">
      <w:lvl w:ilvl="0">
        <w:start w:val="1"/>
        <w:numFmt w:val="bullet"/>
        <w:lvlText w:val="•"/>
        <w:legacy w:legacy="1" w:legacySpace="0" w:legacyIndent="1"/>
        <w:lvlJc w:val="left"/>
        <w:pPr>
          <w:ind w:left="121" w:hanging="1"/>
        </w:pPr>
        <w:rPr>
          <w:rFonts w:ascii="Times New Roman" w:hAnsi="Times New Roman" w:cs="Times New Roman" w:hint="default"/>
        </w:rPr>
      </w:lvl>
    </w:lvlOverride>
  </w:num>
  <w:num w:numId="3">
    <w:abstractNumId w:val="2"/>
  </w:num>
  <w:num w:numId="4">
    <w:abstractNumId w:val="1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36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3477"/>
    <w:rsid w:val="000339AB"/>
    <w:rsid w:val="000561BA"/>
    <w:rsid w:val="000631AA"/>
    <w:rsid w:val="0006418A"/>
    <w:rsid w:val="000744B3"/>
    <w:rsid w:val="000B175F"/>
    <w:rsid w:val="000B2475"/>
    <w:rsid w:val="000F1673"/>
    <w:rsid w:val="00107B33"/>
    <w:rsid w:val="00114A4C"/>
    <w:rsid w:val="00123FB3"/>
    <w:rsid w:val="00126F3A"/>
    <w:rsid w:val="00142542"/>
    <w:rsid w:val="001B1E04"/>
    <w:rsid w:val="001B4BC2"/>
    <w:rsid w:val="001B53D2"/>
    <w:rsid w:val="001E46F0"/>
    <w:rsid w:val="002148C3"/>
    <w:rsid w:val="0023624C"/>
    <w:rsid w:val="002A6B35"/>
    <w:rsid w:val="002E0B51"/>
    <w:rsid w:val="002E2C1F"/>
    <w:rsid w:val="0032784D"/>
    <w:rsid w:val="00345EAA"/>
    <w:rsid w:val="0036517C"/>
    <w:rsid w:val="00372C19"/>
    <w:rsid w:val="00380D28"/>
    <w:rsid w:val="00386B83"/>
    <w:rsid w:val="00393477"/>
    <w:rsid w:val="003A4EAB"/>
    <w:rsid w:val="003C3861"/>
    <w:rsid w:val="00437310"/>
    <w:rsid w:val="00440ACC"/>
    <w:rsid w:val="004573E7"/>
    <w:rsid w:val="004B057E"/>
    <w:rsid w:val="004C35C9"/>
    <w:rsid w:val="005228CB"/>
    <w:rsid w:val="00540CB0"/>
    <w:rsid w:val="00552A73"/>
    <w:rsid w:val="00645336"/>
    <w:rsid w:val="0066431E"/>
    <w:rsid w:val="0066537A"/>
    <w:rsid w:val="0067259F"/>
    <w:rsid w:val="0069201E"/>
    <w:rsid w:val="00694854"/>
    <w:rsid w:val="006D2582"/>
    <w:rsid w:val="0072234D"/>
    <w:rsid w:val="00725701"/>
    <w:rsid w:val="00727254"/>
    <w:rsid w:val="00730E04"/>
    <w:rsid w:val="007328F6"/>
    <w:rsid w:val="007752B3"/>
    <w:rsid w:val="00793E8A"/>
    <w:rsid w:val="007B27FA"/>
    <w:rsid w:val="007C1576"/>
    <w:rsid w:val="007D343F"/>
    <w:rsid w:val="007D4CD2"/>
    <w:rsid w:val="007E7A35"/>
    <w:rsid w:val="00803922"/>
    <w:rsid w:val="008212C2"/>
    <w:rsid w:val="00822304"/>
    <w:rsid w:val="008956DF"/>
    <w:rsid w:val="00896240"/>
    <w:rsid w:val="008973A2"/>
    <w:rsid w:val="008E7034"/>
    <w:rsid w:val="00964DD3"/>
    <w:rsid w:val="009926D8"/>
    <w:rsid w:val="00A006EA"/>
    <w:rsid w:val="00A12FE6"/>
    <w:rsid w:val="00A14F5D"/>
    <w:rsid w:val="00A876AA"/>
    <w:rsid w:val="00AC2411"/>
    <w:rsid w:val="00B3747E"/>
    <w:rsid w:val="00B45F53"/>
    <w:rsid w:val="00B55F25"/>
    <w:rsid w:val="00B60CF6"/>
    <w:rsid w:val="00B65DB1"/>
    <w:rsid w:val="00BA10F0"/>
    <w:rsid w:val="00BB3A71"/>
    <w:rsid w:val="00BB425E"/>
    <w:rsid w:val="00BD67EA"/>
    <w:rsid w:val="00C40903"/>
    <w:rsid w:val="00C970E8"/>
    <w:rsid w:val="00CB3752"/>
    <w:rsid w:val="00CD610F"/>
    <w:rsid w:val="00D05149"/>
    <w:rsid w:val="00D1312F"/>
    <w:rsid w:val="00D72DDD"/>
    <w:rsid w:val="00DA19C3"/>
    <w:rsid w:val="00DC47B6"/>
    <w:rsid w:val="00DD303F"/>
    <w:rsid w:val="00E44FAA"/>
    <w:rsid w:val="00EB1D08"/>
    <w:rsid w:val="00EC0180"/>
    <w:rsid w:val="00ED0168"/>
    <w:rsid w:val="00ED4701"/>
    <w:rsid w:val="00F25772"/>
    <w:rsid w:val="00F45658"/>
    <w:rsid w:val="00F820AD"/>
    <w:rsid w:val="00FD4930"/>
    <w:rsid w:val="00FF7A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284FB169-AE25-440D-9764-2500D1FCDD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D610F"/>
    <w:pPr>
      <w:widowControl w:val="0"/>
      <w:autoSpaceDE w:val="0"/>
      <w:autoSpaceDN w:val="0"/>
      <w:adjustRightInd w:val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evel1">
    <w:name w:val="Level 1"/>
    <w:rsid w:val="00CD610F"/>
    <w:pPr>
      <w:widowControl w:val="0"/>
      <w:autoSpaceDE w:val="0"/>
      <w:autoSpaceDN w:val="0"/>
      <w:adjustRightInd w:val="0"/>
      <w:ind w:left="720"/>
      <w:jc w:val="both"/>
    </w:pPr>
    <w:rPr>
      <w:sz w:val="24"/>
      <w:szCs w:val="24"/>
    </w:rPr>
  </w:style>
  <w:style w:type="paragraph" w:customStyle="1" w:styleId="Level2">
    <w:name w:val="Level 2"/>
    <w:rsid w:val="00CD610F"/>
    <w:pPr>
      <w:widowControl w:val="0"/>
      <w:autoSpaceDE w:val="0"/>
      <w:autoSpaceDN w:val="0"/>
      <w:adjustRightInd w:val="0"/>
      <w:ind w:left="1440"/>
      <w:jc w:val="both"/>
    </w:pPr>
    <w:rPr>
      <w:sz w:val="24"/>
      <w:szCs w:val="24"/>
    </w:rPr>
  </w:style>
  <w:style w:type="paragraph" w:customStyle="1" w:styleId="Level3">
    <w:name w:val="Level 3"/>
    <w:rsid w:val="00CD610F"/>
    <w:pPr>
      <w:widowControl w:val="0"/>
      <w:autoSpaceDE w:val="0"/>
      <w:autoSpaceDN w:val="0"/>
      <w:adjustRightInd w:val="0"/>
      <w:ind w:left="2160"/>
      <w:jc w:val="both"/>
    </w:pPr>
    <w:rPr>
      <w:sz w:val="24"/>
      <w:szCs w:val="24"/>
    </w:rPr>
  </w:style>
  <w:style w:type="paragraph" w:customStyle="1" w:styleId="Level4">
    <w:name w:val="Level 4"/>
    <w:rsid w:val="00CD610F"/>
    <w:pPr>
      <w:widowControl w:val="0"/>
      <w:autoSpaceDE w:val="0"/>
      <w:autoSpaceDN w:val="0"/>
      <w:adjustRightInd w:val="0"/>
      <w:ind w:left="2880"/>
      <w:jc w:val="both"/>
    </w:pPr>
    <w:rPr>
      <w:sz w:val="24"/>
      <w:szCs w:val="24"/>
    </w:rPr>
  </w:style>
  <w:style w:type="paragraph" w:customStyle="1" w:styleId="Level5">
    <w:name w:val="Level 5"/>
    <w:rsid w:val="00CD610F"/>
    <w:pPr>
      <w:widowControl w:val="0"/>
      <w:autoSpaceDE w:val="0"/>
      <w:autoSpaceDN w:val="0"/>
      <w:adjustRightInd w:val="0"/>
      <w:ind w:left="3600"/>
      <w:jc w:val="both"/>
    </w:pPr>
    <w:rPr>
      <w:sz w:val="24"/>
      <w:szCs w:val="24"/>
    </w:rPr>
  </w:style>
  <w:style w:type="paragraph" w:customStyle="1" w:styleId="Level6">
    <w:name w:val="Level 6"/>
    <w:rsid w:val="00CD610F"/>
    <w:pPr>
      <w:widowControl w:val="0"/>
      <w:autoSpaceDE w:val="0"/>
      <w:autoSpaceDN w:val="0"/>
      <w:adjustRightInd w:val="0"/>
      <w:ind w:left="4320"/>
      <w:jc w:val="both"/>
    </w:pPr>
    <w:rPr>
      <w:sz w:val="24"/>
      <w:szCs w:val="24"/>
    </w:rPr>
  </w:style>
  <w:style w:type="paragraph" w:customStyle="1" w:styleId="Level7">
    <w:name w:val="Level 7"/>
    <w:rsid w:val="00CD610F"/>
    <w:pPr>
      <w:widowControl w:val="0"/>
      <w:autoSpaceDE w:val="0"/>
      <w:autoSpaceDN w:val="0"/>
      <w:adjustRightInd w:val="0"/>
      <w:ind w:left="5040"/>
      <w:jc w:val="both"/>
    </w:pPr>
    <w:rPr>
      <w:sz w:val="24"/>
      <w:szCs w:val="24"/>
    </w:rPr>
  </w:style>
  <w:style w:type="paragraph" w:customStyle="1" w:styleId="Level8">
    <w:name w:val="Level 8"/>
    <w:rsid w:val="00CD610F"/>
    <w:pPr>
      <w:widowControl w:val="0"/>
      <w:autoSpaceDE w:val="0"/>
      <w:autoSpaceDN w:val="0"/>
      <w:adjustRightInd w:val="0"/>
      <w:ind w:left="5760"/>
      <w:jc w:val="both"/>
    </w:pPr>
    <w:rPr>
      <w:sz w:val="24"/>
      <w:szCs w:val="24"/>
    </w:rPr>
  </w:style>
  <w:style w:type="paragraph" w:customStyle="1" w:styleId="Level9">
    <w:name w:val="Level 9"/>
    <w:rsid w:val="00CD610F"/>
    <w:pPr>
      <w:widowControl w:val="0"/>
      <w:autoSpaceDE w:val="0"/>
      <w:autoSpaceDN w:val="0"/>
      <w:adjustRightInd w:val="0"/>
      <w:ind w:left="6480"/>
      <w:jc w:val="both"/>
    </w:pPr>
    <w:rPr>
      <w:sz w:val="24"/>
      <w:szCs w:val="24"/>
    </w:rPr>
  </w:style>
  <w:style w:type="paragraph" w:styleId="Header">
    <w:name w:val="header"/>
    <w:basedOn w:val="Normal"/>
    <w:rsid w:val="00393477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393477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sid w:val="00CB3752"/>
    <w:rPr>
      <w:color w:val="0000FF"/>
      <w:u w:val="single"/>
    </w:rPr>
  </w:style>
  <w:style w:type="paragraph" w:styleId="NormalWeb">
    <w:name w:val="Normal (Web)"/>
    <w:basedOn w:val="Normal"/>
    <w:rsid w:val="00645336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styleId="Strong">
    <w:name w:val="Strong"/>
    <w:basedOn w:val="DefaultParagraphFont"/>
    <w:qFormat/>
    <w:rsid w:val="00645336"/>
    <w:rPr>
      <w:b/>
      <w:bCs/>
    </w:rPr>
  </w:style>
  <w:style w:type="character" w:customStyle="1" w:styleId="red">
    <w:name w:val="red"/>
    <w:basedOn w:val="DefaultParagraphFont"/>
    <w:rsid w:val="00645336"/>
  </w:style>
  <w:style w:type="character" w:styleId="PageNumber">
    <w:name w:val="page number"/>
    <w:basedOn w:val="DefaultParagraphFont"/>
    <w:rsid w:val="00380D28"/>
  </w:style>
  <w:style w:type="paragraph" w:styleId="BalloonText">
    <w:name w:val="Balloon Text"/>
    <w:basedOn w:val="Normal"/>
    <w:link w:val="BalloonTextChar"/>
    <w:rsid w:val="00B55F2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B55F25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rsid w:val="00B55F25"/>
    <w:rPr>
      <w:sz w:val="16"/>
      <w:szCs w:val="16"/>
    </w:rPr>
  </w:style>
  <w:style w:type="paragraph" w:styleId="CommentText">
    <w:name w:val="annotation text"/>
    <w:basedOn w:val="Normal"/>
    <w:link w:val="CommentTextChar"/>
    <w:rsid w:val="00B55F25"/>
  </w:style>
  <w:style w:type="character" w:customStyle="1" w:styleId="CommentTextChar">
    <w:name w:val="Comment Text Char"/>
    <w:basedOn w:val="DefaultParagraphFont"/>
    <w:link w:val="CommentText"/>
    <w:rsid w:val="00B55F25"/>
  </w:style>
  <w:style w:type="paragraph" w:styleId="CommentSubject">
    <w:name w:val="annotation subject"/>
    <w:basedOn w:val="CommentText"/>
    <w:next w:val="CommentText"/>
    <w:link w:val="CommentSubjectChar"/>
    <w:rsid w:val="00B55F25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B55F2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1638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768</Words>
  <Characters>4379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Template VI</vt:lpstr>
    </vt:vector>
  </TitlesOfParts>
  <Company>EPA</Company>
  <LinksUpToDate>false</LinksUpToDate>
  <CharactersWithSpaces>5137</CharactersWithSpaces>
  <SharedDoc>false</SharedDoc>
  <HLinks>
    <vt:vector size="30" baseType="variant">
      <vt:variant>
        <vt:i4>2818151</vt:i4>
      </vt:variant>
      <vt:variant>
        <vt:i4>24</vt:i4>
      </vt:variant>
      <vt:variant>
        <vt:i4>0</vt:i4>
      </vt:variant>
      <vt:variant>
        <vt:i4>5</vt:i4>
      </vt:variant>
      <vt:variant>
        <vt:lpwstr>http://www.regulations.gov/</vt:lpwstr>
      </vt:variant>
      <vt:variant>
        <vt:lpwstr/>
      </vt:variant>
      <vt:variant>
        <vt:i4>2818151</vt:i4>
      </vt:variant>
      <vt:variant>
        <vt:i4>19</vt:i4>
      </vt:variant>
      <vt:variant>
        <vt:i4>0</vt:i4>
      </vt:variant>
      <vt:variant>
        <vt:i4>5</vt:i4>
      </vt:variant>
      <vt:variant>
        <vt:lpwstr>http://www.regulations.gov/</vt:lpwstr>
      </vt:variant>
      <vt:variant>
        <vt:lpwstr/>
      </vt:variant>
      <vt:variant>
        <vt:i4>2818151</vt:i4>
      </vt:variant>
      <vt:variant>
        <vt:i4>16</vt:i4>
      </vt:variant>
      <vt:variant>
        <vt:i4>0</vt:i4>
      </vt:variant>
      <vt:variant>
        <vt:i4>5</vt:i4>
      </vt:variant>
      <vt:variant>
        <vt:lpwstr>http://www.regulations.gov/</vt:lpwstr>
      </vt:variant>
      <vt:variant>
        <vt:lpwstr/>
      </vt:variant>
      <vt:variant>
        <vt:i4>2818151</vt:i4>
      </vt:variant>
      <vt:variant>
        <vt:i4>9</vt:i4>
      </vt:variant>
      <vt:variant>
        <vt:i4>0</vt:i4>
      </vt:variant>
      <vt:variant>
        <vt:i4>5</vt:i4>
      </vt:variant>
      <vt:variant>
        <vt:lpwstr>http://www.regulations.gov/</vt:lpwstr>
      </vt:variant>
      <vt:variant>
        <vt:lpwstr/>
      </vt:variant>
      <vt:variant>
        <vt:i4>7340130</vt:i4>
      </vt:variant>
      <vt:variant>
        <vt:i4>0</vt:i4>
      </vt:variant>
      <vt:variant>
        <vt:i4>0</vt:i4>
      </vt:variant>
      <vt:variant>
        <vt:i4>5</vt:i4>
      </vt:variant>
      <vt:variant>
        <vt:lpwstr>http://intranet.epa.gov/adplibrary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Template VI</dc:title>
  <dc:creator>Constance Downs</dc:creator>
  <cp:lastModifiedBy>Kerwin, Courtney</cp:lastModifiedBy>
  <cp:revision>2</cp:revision>
  <cp:lastPrinted>2005-12-08T18:16:00Z</cp:lastPrinted>
  <dcterms:created xsi:type="dcterms:W3CDTF">2016-02-26T13:08:00Z</dcterms:created>
  <dcterms:modified xsi:type="dcterms:W3CDTF">2016-02-26T13:08:00Z</dcterms:modified>
</cp:coreProperties>
</file>