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bookmarkStart w:id="0" w:name="_GoBack"/>
      <w:bookmarkEnd w:id="0"/>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rsidR="004A5619" w:rsidRPr="00946A11" w:rsidRDefault="004A5619" w:rsidP="00D976F3">
      <w:pPr>
        <w:tabs>
          <w:tab w:val="right" w:pos="9360"/>
        </w:tabs>
        <w:suppressAutoHyphens/>
        <w:spacing w:after="0" w:line="480" w:lineRule="auto"/>
        <w:rPr>
          <w:rFonts w:ascii="Times New Roman" w:hAnsi="Times New Roman" w:cs="Times New Roman"/>
          <w:color w:val="000000"/>
          <w:sz w:val="24"/>
          <w:szCs w:val="24"/>
        </w:rPr>
      </w:pPr>
    </w:p>
    <w:p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C8312F">
        <w:rPr>
          <w:rFonts w:ascii="Times New Roman" w:hAnsi="Times New Roman" w:cs="Times New Roman"/>
          <w:b/>
          <w:color w:val="000000"/>
          <w:sz w:val="24"/>
          <w:szCs w:val="24"/>
        </w:rPr>
        <w:t xml:space="preserve"> FR-5484</w:t>
      </w:r>
      <w:r w:rsidR="001C2901">
        <w:rPr>
          <w:rFonts w:ascii="Times New Roman" w:hAnsi="Times New Roman" w:cs="Times New Roman"/>
          <w:b/>
          <w:color w:val="000000"/>
          <w:sz w:val="24"/>
          <w:szCs w:val="24"/>
        </w:rPr>
        <w:t>-N-01</w:t>
      </w:r>
      <w:r w:rsidR="00626247">
        <w:rPr>
          <w:rFonts w:ascii="Times New Roman" w:hAnsi="Times New Roman" w:cs="Times New Roman"/>
          <w:b/>
          <w:color w:val="000000"/>
          <w:sz w:val="24"/>
          <w:szCs w:val="24"/>
        </w:rPr>
        <w:t>]</w:t>
      </w:r>
    </w:p>
    <w:p w:rsidR="004B2B04" w:rsidRDefault="00180BF9"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D976F3">
        <w:rPr>
          <w:rFonts w:ascii="Times New Roman" w:hAnsi="Times New Roman" w:cs="Times New Roman"/>
          <w:b/>
          <w:color w:val="000000"/>
          <w:sz w:val="24"/>
          <w:szCs w:val="24"/>
        </w:rPr>
        <w:t xml:space="preserve">0-Day Notice of Proposed Information Collection: </w:t>
      </w:r>
    </w:p>
    <w:p w:rsidR="00721AF8" w:rsidRDefault="00C8312F"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Single Family Customer Satisfaction Survey</w:t>
      </w:r>
    </w:p>
    <w:p w:rsidR="00721AF8" w:rsidRDefault="00721AF8" w:rsidP="000151C9">
      <w:pPr>
        <w:tabs>
          <w:tab w:val="left" w:pos="-720"/>
        </w:tabs>
        <w:suppressAutoHyphens/>
        <w:spacing w:line="240" w:lineRule="auto"/>
        <w:rPr>
          <w:rFonts w:ascii="Times New Roman" w:hAnsi="Times New Roman" w:cs="Times New Roman"/>
          <w:b/>
          <w:color w:val="000000"/>
          <w:sz w:val="24"/>
          <w:szCs w:val="24"/>
        </w:rPr>
      </w:pP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Pr="00946A11">
        <w:rPr>
          <w:rFonts w:ascii="Times New Roman" w:hAnsi="Times New Roman" w:cs="Times New Roman"/>
          <w:color w:val="000000"/>
          <w:sz w:val="24"/>
          <w:szCs w:val="24"/>
        </w:rPr>
        <w:t xml:space="preserve">  </w:t>
      </w:r>
      <w:r w:rsidR="00175878" w:rsidRPr="00175878">
        <w:rPr>
          <w:rFonts w:ascii="Times New Roman" w:hAnsi="Times New Roman" w:cs="Times New Roman"/>
          <w:b/>
          <w:color w:val="000000"/>
          <w:sz w:val="24"/>
          <w:szCs w:val="24"/>
        </w:rPr>
        <w:t>Offic</w:t>
      </w:r>
      <w:r w:rsidR="00C8312F">
        <w:rPr>
          <w:rFonts w:ascii="Times New Roman" w:hAnsi="Times New Roman" w:cs="Times New Roman"/>
          <w:b/>
          <w:color w:val="000000"/>
          <w:sz w:val="24"/>
          <w:szCs w:val="24"/>
        </w:rPr>
        <w:t>e of the Assistant Secretary of Housing, HUD.</w:t>
      </w: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rsidR="00863189"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 xml:space="preserve">HUD </w:t>
      </w:r>
      <w:r w:rsidR="00180BF9">
        <w:rPr>
          <w:rFonts w:ascii="Times New Roman" w:hAnsi="Times New Roman" w:cs="Times New Roman"/>
          <w:color w:val="000000"/>
          <w:sz w:val="24"/>
          <w:szCs w:val="24"/>
        </w:rPr>
        <w:t xml:space="preserve">is seeking approval from </w:t>
      </w:r>
      <w:r w:rsidR="002D0C2A" w:rsidRPr="00946A11">
        <w:rPr>
          <w:rFonts w:ascii="Times New Roman" w:hAnsi="Times New Roman" w:cs="Times New Roman"/>
          <w:color w:val="000000"/>
          <w:sz w:val="24"/>
          <w:szCs w:val="24"/>
        </w:rPr>
        <w:t>the Office of Management and Budget (OMB)</w:t>
      </w:r>
      <w:r w:rsidR="00180BF9">
        <w:rPr>
          <w:rFonts w:ascii="Times New Roman" w:hAnsi="Times New Roman" w:cs="Times New Roman"/>
          <w:color w:val="000000"/>
          <w:sz w:val="24"/>
          <w:szCs w:val="24"/>
        </w:rPr>
        <w:t xml:space="preserve"> for the information collection described below. I</w:t>
      </w:r>
      <w:r w:rsidR="00FD62C4">
        <w:rPr>
          <w:rFonts w:ascii="Times New Roman" w:hAnsi="Times New Roman" w:cs="Times New Roman"/>
          <w:color w:val="000000"/>
          <w:sz w:val="24"/>
          <w:szCs w:val="24"/>
        </w:rPr>
        <w:t xml:space="preserve">n accordance with </w:t>
      </w:r>
      <w:r w:rsidR="002D0C2A" w:rsidRPr="00946A11">
        <w:rPr>
          <w:rFonts w:ascii="Times New Roman" w:hAnsi="Times New Roman" w:cs="Times New Roman"/>
          <w:color w:val="000000"/>
          <w:sz w:val="24"/>
          <w:szCs w:val="24"/>
        </w:rPr>
        <w:t>the Paperwork Reduction Act</w:t>
      </w:r>
      <w:r w:rsidR="00180BF9">
        <w:rPr>
          <w:rFonts w:ascii="Times New Roman" w:hAnsi="Times New Roman" w:cs="Times New Roman"/>
          <w:color w:val="000000"/>
          <w:sz w:val="24"/>
          <w:szCs w:val="24"/>
        </w:rPr>
        <w:t>, HUD is requesting comment from all interested parties on the proposed collection of information</w:t>
      </w:r>
      <w:r w:rsidR="002D0C2A" w:rsidRPr="00946A11">
        <w:rPr>
          <w:rFonts w:ascii="Times New Roman" w:hAnsi="Times New Roman" w:cs="Times New Roman"/>
          <w:color w:val="000000"/>
          <w:sz w:val="24"/>
          <w:szCs w:val="24"/>
        </w:rPr>
        <w:t xml:space="preserve">.  </w:t>
      </w:r>
      <w:r w:rsidR="005B6662">
        <w:rPr>
          <w:rFonts w:ascii="Times New Roman" w:hAnsi="Times New Roman" w:cs="Times New Roman"/>
          <w:color w:val="000000"/>
          <w:sz w:val="24"/>
          <w:szCs w:val="24"/>
        </w:rPr>
        <w:t xml:space="preserve">The purpose of this notice is to allow for </w:t>
      </w:r>
      <w:r w:rsidR="00180BF9">
        <w:rPr>
          <w:rFonts w:ascii="Times New Roman" w:hAnsi="Times New Roman" w:cs="Times New Roman"/>
          <w:color w:val="000000"/>
          <w:sz w:val="24"/>
          <w:szCs w:val="24"/>
        </w:rPr>
        <w:t>6</w:t>
      </w:r>
      <w:r w:rsidR="005B6662">
        <w:rPr>
          <w:rFonts w:ascii="Times New Roman" w:hAnsi="Times New Roman" w:cs="Times New Roman"/>
          <w:color w:val="000000"/>
          <w:sz w:val="24"/>
          <w:szCs w:val="24"/>
        </w:rPr>
        <w:t>0 days of public comment</w:t>
      </w:r>
      <w:r w:rsidR="002D0C2A" w:rsidRPr="0040140D">
        <w:rPr>
          <w:rFonts w:ascii="Times New Roman" w:hAnsi="Times New Roman" w:cs="Times New Roman"/>
          <w:color w:val="000000"/>
          <w:sz w:val="24"/>
          <w:szCs w:val="24"/>
        </w:rPr>
        <w:t>.</w:t>
      </w:r>
    </w:p>
    <w:p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u w:val="single"/>
        </w:rPr>
        <w:t xml:space="preserve">[Insert </w:t>
      </w:r>
      <w:r w:rsidR="005B6662">
        <w:rPr>
          <w:rFonts w:ascii="Times New Roman" w:hAnsi="Times New Roman" w:cs="Times New Roman"/>
          <w:b/>
          <w:color w:val="000000"/>
          <w:sz w:val="24"/>
          <w:szCs w:val="24"/>
          <w:u w:val="single"/>
        </w:rPr>
        <w:t>d</w:t>
      </w:r>
      <w:r w:rsidRPr="00946A11">
        <w:rPr>
          <w:rFonts w:ascii="Times New Roman" w:hAnsi="Times New Roman" w:cs="Times New Roman"/>
          <w:b/>
          <w:color w:val="000000"/>
          <w:sz w:val="24"/>
          <w:szCs w:val="24"/>
          <w:u w:val="single"/>
        </w:rPr>
        <w:t xml:space="preserve">ate </w:t>
      </w:r>
      <w:r w:rsidR="00C26C4A">
        <w:rPr>
          <w:rFonts w:ascii="Times New Roman" w:hAnsi="Times New Roman" w:cs="Times New Roman"/>
          <w:b/>
          <w:color w:val="000000"/>
          <w:sz w:val="24"/>
          <w:szCs w:val="24"/>
          <w:u w:val="single"/>
        </w:rPr>
        <w:t xml:space="preserve">that is </w:t>
      </w:r>
      <w:r w:rsidR="00180BF9">
        <w:rPr>
          <w:rFonts w:ascii="Times New Roman" w:hAnsi="Times New Roman" w:cs="Times New Roman"/>
          <w:b/>
          <w:color w:val="000000"/>
          <w:sz w:val="24"/>
          <w:szCs w:val="24"/>
          <w:u w:val="single"/>
        </w:rPr>
        <w:t>6</w:t>
      </w:r>
      <w:r w:rsidR="00A4264D">
        <w:rPr>
          <w:rFonts w:ascii="Times New Roman" w:hAnsi="Times New Roman" w:cs="Times New Roman"/>
          <w:b/>
          <w:color w:val="000000"/>
          <w:sz w:val="24"/>
          <w:szCs w:val="24"/>
          <w:u w:val="single"/>
        </w:rPr>
        <w:t>0 d</w:t>
      </w:r>
      <w:r w:rsidRPr="00946A11">
        <w:rPr>
          <w:rFonts w:ascii="Times New Roman" w:hAnsi="Times New Roman" w:cs="Times New Roman"/>
          <w:b/>
          <w:color w:val="000000"/>
          <w:sz w:val="24"/>
          <w:szCs w:val="24"/>
          <w:u w:val="single"/>
        </w:rPr>
        <w:t>ays after the date</w:t>
      </w:r>
      <w:r w:rsidRPr="00946A11">
        <w:rPr>
          <w:rFonts w:ascii="Times New Roman" w:hAnsi="Times New Roman" w:cs="Times New Roman"/>
          <w:color w:val="000000"/>
          <w:sz w:val="24"/>
          <w:szCs w:val="24"/>
          <w:u w:val="single"/>
        </w:rPr>
        <w:t xml:space="preserve"> </w:t>
      </w:r>
      <w:r w:rsidRPr="00946A11">
        <w:rPr>
          <w:rFonts w:ascii="Times New Roman" w:hAnsi="Times New Roman" w:cs="Times New Roman"/>
          <w:b/>
          <w:color w:val="000000"/>
          <w:sz w:val="24"/>
          <w:szCs w:val="24"/>
          <w:u w:val="single"/>
        </w:rPr>
        <w:t>of publication</w:t>
      </w:r>
      <w:r w:rsidR="00C26C4A">
        <w:rPr>
          <w:rFonts w:ascii="Times New Roman" w:hAnsi="Times New Roman" w:cs="Times New Roman"/>
          <w:b/>
          <w:color w:val="000000"/>
          <w:sz w:val="24"/>
          <w:szCs w:val="24"/>
          <w:u w:val="single"/>
        </w:rPr>
        <w:t xml:space="preserve"> in the Federal Register</w:t>
      </w:r>
      <w:r w:rsidRPr="00946A11">
        <w:rPr>
          <w:rFonts w:ascii="Times New Roman" w:hAnsi="Times New Roman" w:cs="Times New Roman"/>
          <w:b/>
          <w:color w:val="000000"/>
          <w:sz w:val="24"/>
          <w:szCs w:val="24"/>
          <w:u w:val="single"/>
        </w:rPr>
        <w:t>.]</w:t>
      </w:r>
    </w:p>
    <w:p w:rsidR="000A59B1" w:rsidRPr="000A59B1" w:rsidRDefault="000A59B1" w:rsidP="00D976F3">
      <w:pPr>
        <w:autoSpaceDE w:val="0"/>
        <w:autoSpaceDN w:val="0"/>
        <w:adjustRightInd w:val="0"/>
        <w:spacing w:after="0" w:line="240" w:lineRule="auto"/>
        <w:rPr>
          <w:rFonts w:ascii="Melior" w:hAnsi="Melior" w:cs="Melior"/>
          <w:sz w:val="18"/>
          <w:szCs w:val="18"/>
        </w:rPr>
      </w:pPr>
    </w:p>
    <w:p w:rsidR="003C3168" w:rsidRDefault="00595610" w:rsidP="00D976F3">
      <w:pPr>
        <w:tabs>
          <w:tab w:val="left" w:pos="-720"/>
        </w:tabs>
        <w:suppressAutoHyphens/>
        <w:spacing w:after="0" w:line="480" w:lineRule="auto"/>
        <w:rPr>
          <w:rFonts w:ascii="Times New Roman" w:hAnsi="Times New Roman" w:cs="Times New Roman"/>
          <w:color w:val="000000"/>
          <w:sz w:val="24"/>
          <w:szCs w:val="24"/>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3C3168">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sidR="003C3168" w:rsidRPr="003C3168">
        <w:rPr>
          <w:rFonts w:ascii="Times New Roman" w:hAnsi="Times New Roman" w:cs="Times New Roman"/>
          <w:color w:val="000000"/>
          <w:sz w:val="24"/>
          <w:szCs w:val="24"/>
        </w:rPr>
        <w:t xml:space="preserve">Colette Pollard, Reports Management Officer, QDAM, Department of Housing and Urban </w:t>
      </w:r>
      <w:r w:rsidR="003C7848">
        <w:rPr>
          <w:rFonts w:ascii="Times New Roman" w:hAnsi="Times New Roman" w:cs="Times New Roman"/>
          <w:color w:val="000000"/>
          <w:sz w:val="24"/>
          <w:szCs w:val="24"/>
        </w:rPr>
        <w:t>Development, 451 7th Street, SW</w:t>
      </w:r>
      <w:r w:rsidR="003C3168" w:rsidRPr="003C3168">
        <w:rPr>
          <w:rFonts w:ascii="Times New Roman" w:hAnsi="Times New Roman" w:cs="Times New Roman"/>
          <w:color w:val="000000"/>
          <w:sz w:val="24"/>
          <w:szCs w:val="24"/>
        </w:rPr>
        <w:t>, Room 4176, Washingto</w:t>
      </w:r>
      <w:r w:rsidR="003C7848">
        <w:rPr>
          <w:rFonts w:ascii="Times New Roman" w:hAnsi="Times New Roman" w:cs="Times New Roman"/>
          <w:color w:val="000000"/>
          <w:sz w:val="24"/>
          <w:szCs w:val="24"/>
        </w:rPr>
        <w:t>n, DC 20410-5000; telephone 202-</w:t>
      </w:r>
      <w:r w:rsidR="003C3168" w:rsidRPr="003C3168">
        <w:rPr>
          <w:rFonts w:ascii="Times New Roman" w:hAnsi="Times New Roman" w:cs="Times New Roman"/>
          <w:color w:val="000000"/>
          <w:sz w:val="24"/>
          <w:szCs w:val="24"/>
        </w:rPr>
        <w:t>402</w:t>
      </w:r>
      <w:r w:rsidR="003C7848">
        <w:rPr>
          <w:rFonts w:ascii="Times New Roman" w:hAnsi="Times New Roman" w:cs="Times New Roman"/>
          <w:color w:val="000000"/>
          <w:sz w:val="24"/>
          <w:szCs w:val="24"/>
        </w:rPr>
        <w:t>-</w:t>
      </w:r>
      <w:r w:rsidR="00175878">
        <w:rPr>
          <w:rFonts w:ascii="Times New Roman" w:hAnsi="Times New Roman" w:cs="Times New Roman"/>
          <w:color w:val="000000"/>
          <w:sz w:val="24"/>
          <w:szCs w:val="24"/>
        </w:rPr>
        <w:t>3400</w:t>
      </w:r>
      <w:r w:rsidR="003C3168" w:rsidRPr="003C3168">
        <w:rPr>
          <w:rFonts w:ascii="Times New Roman" w:hAnsi="Times New Roman" w:cs="Times New Roman"/>
          <w:color w:val="000000"/>
          <w:sz w:val="24"/>
          <w:szCs w:val="24"/>
        </w:rPr>
        <w:t xml:space="preserve"> (this is not a toll-free number) or email at </w:t>
      </w:r>
      <w:hyperlink r:id="rId9" w:history="1">
        <w:r w:rsidR="003C3168" w:rsidRPr="00300E84">
          <w:rPr>
            <w:rStyle w:val="Hyperlink"/>
            <w:rFonts w:ascii="Times New Roman" w:hAnsi="Times New Roman" w:cs="Times New Roman"/>
            <w:sz w:val="24"/>
            <w:szCs w:val="24"/>
          </w:rPr>
          <w:t>Colette.Pollard@hud.gov</w:t>
        </w:r>
      </w:hyperlink>
      <w:r w:rsidR="003C3168" w:rsidRPr="003C3168">
        <w:rPr>
          <w:rFonts w:ascii="Times New Roman" w:hAnsi="Times New Roman" w:cs="Times New Roman"/>
          <w:color w:val="000000"/>
          <w:sz w:val="24"/>
          <w:szCs w:val="24"/>
        </w:rPr>
        <w:t xml:space="preserve"> for a copy of the proposed forms or other available information.  Persons with hearing or speech impairments may access this number through TTY by calling the toll-free Federal Relay Service at (800) 877-8339.  </w:t>
      </w:r>
    </w:p>
    <w:p w:rsidR="003C7848" w:rsidRDefault="00595610" w:rsidP="003C7848">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lastRenderedPageBreak/>
        <w:t>FOR FURTHER INFORMATION CONTACT:</w:t>
      </w:r>
      <w:r w:rsidRPr="00946A11">
        <w:rPr>
          <w:rFonts w:ascii="Times New Roman" w:hAnsi="Times New Roman" w:cs="Times New Roman"/>
          <w:color w:val="000000"/>
          <w:sz w:val="24"/>
          <w:szCs w:val="24"/>
        </w:rPr>
        <w:t xml:space="preserve">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Reports Management Officer, QDAM, Department of Housing and Urban Development, 451 </w:t>
      </w:r>
      <w:r w:rsidR="00A76CC6">
        <w:rPr>
          <w:rFonts w:ascii="Times New Roman" w:hAnsi="Times New Roman" w:cs="Times New Roman"/>
          <w:color w:val="000000"/>
          <w:sz w:val="24"/>
          <w:szCs w:val="24"/>
        </w:rPr>
        <w:t>7</w:t>
      </w:r>
      <w:r w:rsidRPr="00946A11">
        <w:rPr>
          <w:rFonts w:ascii="Times New Roman" w:hAnsi="Times New Roman" w:cs="Times New Roman"/>
          <w:color w:val="000000"/>
          <w:sz w:val="24"/>
          <w:szCs w:val="24"/>
        </w:rPr>
        <w:t xml:space="preserve">th Street, SW, Washington, DC 20410; e-mail </w:t>
      </w:r>
      <w:r w:rsidR="00865F91">
        <w:rPr>
          <w:rFonts w:ascii="Times New Roman" w:hAnsi="Times New Roman" w:cs="Times New Roman"/>
          <w:color w:val="000000"/>
          <w:sz w:val="24"/>
          <w:szCs w:val="24"/>
        </w:rPr>
        <w:t>Colette Pollard</w:t>
      </w:r>
      <w:r w:rsidRPr="00946A11">
        <w:rPr>
          <w:rFonts w:ascii="Times New Roman" w:hAnsi="Times New Roman" w:cs="Times New Roman"/>
          <w:color w:val="000000"/>
          <w:sz w:val="24"/>
          <w:szCs w:val="24"/>
        </w:rPr>
        <w:t xml:space="preserve"> at </w:t>
      </w:r>
      <w:r w:rsidR="002B26DD" w:rsidRPr="00671098">
        <w:rPr>
          <w:rFonts w:ascii="Times New Roman" w:hAnsi="Times New Roman" w:cs="Times New Roman"/>
          <w:color w:val="0033CC"/>
          <w:sz w:val="24"/>
          <w:szCs w:val="24"/>
          <w:u w:val="single"/>
        </w:rPr>
        <w:t>Colette.</w:t>
      </w:r>
      <w:hyperlink r:id="rId10" w:history="1">
        <w:proofErr w:type="gramStart"/>
        <w:r w:rsidR="002B26DD" w:rsidRPr="00671098">
          <w:rPr>
            <w:rStyle w:val="Hyperlink"/>
            <w:rFonts w:ascii="Times New Roman" w:hAnsi="Times New Roman" w:cs="Times New Roman"/>
            <w:color w:val="0033CC"/>
            <w:sz w:val="24"/>
            <w:szCs w:val="24"/>
          </w:rPr>
          <w:t>Pollard@hud.gov</w:t>
        </w:r>
      </w:hyperlink>
      <w:r w:rsidR="002B26DD">
        <w:rPr>
          <w:rFonts w:ascii="Times New Roman" w:hAnsi="Times New Roman" w:cs="Times New Roman"/>
          <w:sz w:val="24"/>
          <w:szCs w:val="24"/>
        </w:rPr>
        <w:t xml:space="preserve"> </w:t>
      </w:r>
      <w:r w:rsidRPr="002B26DD">
        <w:rPr>
          <w:rFonts w:ascii="Times New Roman" w:hAnsi="Times New Roman" w:cs="Times New Roman"/>
          <w:color w:val="000000"/>
          <w:sz w:val="24"/>
          <w:szCs w:val="24"/>
        </w:rPr>
        <w:t>or telephone</w:t>
      </w:r>
      <w:r w:rsidR="003C7848">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202</w:t>
      </w:r>
      <w:r w:rsidR="003C7848">
        <w:rPr>
          <w:rFonts w:ascii="Times New Roman" w:hAnsi="Times New Roman" w:cs="Times New Roman"/>
          <w:color w:val="000000"/>
          <w:sz w:val="24"/>
          <w:szCs w:val="24"/>
        </w:rPr>
        <w:t>-</w:t>
      </w:r>
      <w:r w:rsidR="00C12C73" w:rsidRPr="00946A11">
        <w:rPr>
          <w:rFonts w:ascii="Times New Roman" w:hAnsi="Times New Roman" w:cs="Times New Roman"/>
          <w:color w:val="000000"/>
          <w:sz w:val="24"/>
          <w:szCs w:val="24"/>
        </w:rPr>
        <w:t>402-</w:t>
      </w:r>
      <w:r w:rsidR="00865F91">
        <w:rPr>
          <w:rFonts w:ascii="Times New Roman" w:hAnsi="Times New Roman" w:cs="Times New Roman"/>
          <w:color w:val="000000"/>
          <w:sz w:val="24"/>
          <w:szCs w:val="24"/>
        </w:rPr>
        <w:t>3400</w:t>
      </w:r>
      <w:r w:rsidRPr="00946A11">
        <w:rPr>
          <w:rFonts w:ascii="Times New Roman" w:hAnsi="Times New Roman" w:cs="Times New Roman"/>
          <w:color w:val="000000"/>
          <w:sz w:val="24"/>
          <w:szCs w:val="24"/>
        </w:rPr>
        <w:t>.</w:t>
      </w:r>
      <w:proofErr w:type="gramEnd"/>
      <w:r w:rsidRPr="00946A11">
        <w:rPr>
          <w:rFonts w:ascii="Times New Roman" w:hAnsi="Times New Roman" w:cs="Times New Roman"/>
          <w:color w:val="000000"/>
          <w:sz w:val="24"/>
          <w:szCs w:val="24"/>
        </w:rPr>
        <w:t xml:space="preserve">  This is not a toll-free number. </w:t>
      </w:r>
      <w:r w:rsidR="003C7848" w:rsidRPr="003C3168">
        <w:rPr>
          <w:rFonts w:ascii="Times New Roman" w:hAnsi="Times New Roman" w:cs="Times New Roman"/>
          <w:color w:val="000000"/>
          <w:sz w:val="24"/>
          <w:szCs w:val="24"/>
        </w:rPr>
        <w:t xml:space="preserve">Persons with hearing or speech impairments may access this number through TTY by calling the toll-free Federal Relay Service at (800) 877-8339.  </w:t>
      </w:r>
    </w:p>
    <w:p w:rsidR="00040AC0"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color w:val="000000"/>
          <w:sz w:val="24"/>
          <w:szCs w:val="24"/>
        </w:rPr>
        <w:t>Copies of available documents submitted to OMB may</w:t>
      </w:r>
      <w:r w:rsidR="00541CF0" w:rsidRPr="00946A11">
        <w:rPr>
          <w:rFonts w:ascii="Times New Roman" w:hAnsi="Times New Roman" w:cs="Times New Roman"/>
          <w:color w:val="000000"/>
          <w:sz w:val="24"/>
          <w:szCs w:val="24"/>
        </w:rPr>
        <w:t xml:space="preserve"> </w:t>
      </w:r>
      <w:r w:rsidRPr="00946A11">
        <w:rPr>
          <w:rFonts w:ascii="Times New Roman" w:hAnsi="Times New Roman" w:cs="Times New Roman"/>
          <w:color w:val="000000"/>
          <w:sz w:val="24"/>
          <w:szCs w:val="24"/>
        </w:rPr>
        <w:t>be obtained from M</w:t>
      </w:r>
      <w:r w:rsidR="00865F91">
        <w:rPr>
          <w:rFonts w:ascii="Times New Roman" w:hAnsi="Times New Roman" w:cs="Times New Roman"/>
          <w:color w:val="000000"/>
          <w:sz w:val="24"/>
          <w:szCs w:val="24"/>
        </w:rPr>
        <w:t>s. Pollard.</w:t>
      </w:r>
    </w:p>
    <w:p w:rsidR="005B6662"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w:t>
      </w:r>
      <w:r w:rsidR="00ED3DD9">
        <w:rPr>
          <w:rFonts w:ascii="Times New Roman" w:hAnsi="Times New Roman" w:cs="Times New Roman"/>
          <w:color w:val="000000"/>
          <w:sz w:val="24"/>
          <w:szCs w:val="24"/>
        </w:rPr>
        <w:t xml:space="preserve">is seeking approval from OMB for the </w:t>
      </w:r>
      <w:r w:rsidR="005B6662">
        <w:rPr>
          <w:rFonts w:ascii="Times New Roman" w:hAnsi="Times New Roman" w:cs="Times New Roman"/>
          <w:color w:val="000000"/>
          <w:sz w:val="24"/>
          <w:szCs w:val="24"/>
        </w:rPr>
        <w:t>information collection</w:t>
      </w:r>
      <w:r w:rsidR="00AD1993">
        <w:rPr>
          <w:rFonts w:ascii="Times New Roman" w:hAnsi="Times New Roman" w:cs="Times New Roman"/>
          <w:color w:val="000000"/>
          <w:sz w:val="24"/>
          <w:szCs w:val="24"/>
        </w:rPr>
        <w:t xml:space="preserve"> described in Section A</w:t>
      </w:r>
      <w:r w:rsidRPr="00946A11">
        <w:rPr>
          <w:rFonts w:ascii="Times New Roman" w:hAnsi="Times New Roman" w:cs="Times New Roman"/>
          <w:color w:val="000000"/>
          <w:sz w:val="24"/>
          <w:szCs w:val="24"/>
        </w:rPr>
        <w:t xml:space="preserve">.  </w:t>
      </w:r>
    </w:p>
    <w:p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A.  Overview of Information Collection</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sidRPr="00AD1993">
        <w:rPr>
          <w:rFonts w:ascii="Times New Roman" w:hAnsi="Times New Roman" w:cs="Times New Roman"/>
          <w:color w:val="000000"/>
          <w:sz w:val="24"/>
          <w:szCs w:val="24"/>
        </w:rPr>
        <w:tab/>
      </w:r>
      <w:r w:rsidRPr="005B6662">
        <w:rPr>
          <w:rFonts w:ascii="Times New Roman" w:hAnsi="Times New Roman" w:cs="Times New Roman"/>
          <w:color w:val="000000"/>
          <w:sz w:val="24"/>
          <w:szCs w:val="24"/>
          <w:u w:val="single"/>
        </w:rPr>
        <w:t>Title of Information Collection</w:t>
      </w:r>
      <w:r>
        <w:rPr>
          <w:rFonts w:ascii="Times New Roman" w:hAnsi="Times New Roman" w:cs="Times New Roman"/>
          <w:color w:val="000000"/>
          <w:sz w:val="24"/>
          <w:szCs w:val="24"/>
        </w:rPr>
        <w:t>:</w:t>
      </w:r>
      <w:r w:rsidR="00C8312F">
        <w:rPr>
          <w:rFonts w:ascii="Times New Roman" w:hAnsi="Times New Roman" w:cs="Times New Roman"/>
          <w:color w:val="000000"/>
          <w:sz w:val="24"/>
          <w:szCs w:val="24"/>
        </w:rPr>
        <w:t xml:space="preserve">  FHA Resource Center Customer Satisfaction Survey</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5B6662">
        <w:rPr>
          <w:rFonts w:ascii="Times New Roman" w:hAnsi="Times New Roman" w:cs="Times New Roman"/>
          <w:color w:val="000000"/>
          <w:sz w:val="24"/>
          <w:szCs w:val="24"/>
          <w:u w:val="single"/>
        </w:rPr>
        <w:t>OMB Approval Number</w:t>
      </w:r>
      <w:r>
        <w:rPr>
          <w:rFonts w:ascii="Times New Roman" w:hAnsi="Times New Roman" w:cs="Times New Roman"/>
          <w:color w:val="000000"/>
          <w:sz w:val="24"/>
          <w:szCs w:val="24"/>
        </w:rPr>
        <w:t>:</w:t>
      </w:r>
      <w:r w:rsidR="00C8312F">
        <w:rPr>
          <w:rFonts w:ascii="Times New Roman" w:hAnsi="Times New Roman" w:cs="Times New Roman"/>
          <w:color w:val="000000"/>
          <w:sz w:val="24"/>
          <w:szCs w:val="24"/>
        </w:rPr>
        <w:t xml:space="preserve">  2535-0116</w:t>
      </w:r>
    </w:p>
    <w:p w:rsidR="00AD1993" w:rsidRPr="00AD1993" w:rsidRDefault="00AD1993" w:rsidP="00AD1993">
      <w:pPr>
        <w:tabs>
          <w:tab w:val="left" w:pos="-720"/>
        </w:tabs>
        <w:suppressAutoHyphens/>
        <w:spacing w:after="0" w:line="48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ab/>
      </w:r>
      <w:r w:rsidRPr="00AD1993">
        <w:rPr>
          <w:rFonts w:ascii="Times New Roman" w:hAnsi="Times New Roman" w:cs="Times New Roman"/>
          <w:color w:val="000000"/>
          <w:sz w:val="24"/>
          <w:szCs w:val="24"/>
          <w:u w:val="single"/>
        </w:rPr>
        <w:t>Type of Request</w:t>
      </w:r>
      <w:r w:rsidR="00FA3DCA">
        <w:rPr>
          <w:rFonts w:ascii="Times New Roman" w:hAnsi="Times New Roman" w:cs="Times New Roman"/>
          <w:color w:val="000000"/>
          <w:sz w:val="24"/>
          <w:szCs w:val="24"/>
        </w:rPr>
        <w:t xml:space="preserve">   Modification</w:t>
      </w:r>
      <w:r w:rsidR="0029350D">
        <w:rPr>
          <w:rFonts w:ascii="Times New Roman" w:hAnsi="Times New Roman" w:cs="Times New Roman"/>
          <w:color w:val="000000"/>
          <w:sz w:val="24"/>
          <w:szCs w:val="24"/>
        </w:rPr>
        <w:t xml:space="preserve"> of currently approved collection</w:t>
      </w:r>
      <w:r w:rsidRPr="00AD1993">
        <w:rPr>
          <w:rFonts w:ascii="Times New Roman" w:hAnsi="Times New Roman" w:cs="Times New Roman"/>
          <w:color w:val="000000"/>
          <w:sz w:val="24"/>
          <w:szCs w:val="24"/>
        </w:rPr>
        <w:t>:</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5B6662">
        <w:rPr>
          <w:rFonts w:ascii="Times New Roman" w:hAnsi="Times New Roman" w:cs="Times New Roman"/>
          <w:color w:val="000000"/>
          <w:sz w:val="24"/>
          <w:szCs w:val="24"/>
          <w:u w:val="single"/>
        </w:rPr>
        <w:t>Form Number</w:t>
      </w:r>
      <w:r>
        <w:rPr>
          <w:rFonts w:ascii="Times New Roman" w:hAnsi="Times New Roman" w:cs="Times New Roman"/>
          <w:color w:val="000000"/>
          <w:sz w:val="24"/>
          <w:szCs w:val="24"/>
        </w:rPr>
        <w:t>:</w:t>
      </w:r>
      <w:r w:rsidR="00C8312F">
        <w:rPr>
          <w:rFonts w:ascii="Times New Roman" w:hAnsi="Times New Roman" w:cs="Times New Roman"/>
          <w:color w:val="000000"/>
          <w:sz w:val="24"/>
          <w:szCs w:val="24"/>
        </w:rPr>
        <w:t xml:space="preserve">  N/A</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5B6662">
        <w:rPr>
          <w:rFonts w:ascii="Times New Roman" w:hAnsi="Times New Roman" w:cs="Times New Roman"/>
          <w:color w:val="000000"/>
          <w:sz w:val="24"/>
          <w:szCs w:val="24"/>
          <w:u w:val="single"/>
        </w:rPr>
        <w:t>Description of the need for the information and proposed use</w:t>
      </w:r>
      <w:r>
        <w:rPr>
          <w:rFonts w:ascii="Times New Roman" w:hAnsi="Times New Roman" w:cs="Times New Roman"/>
          <w:color w:val="000000"/>
          <w:sz w:val="24"/>
          <w:szCs w:val="24"/>
        </w:rPr>
        <w:t>:</w:t>
      </w:r>
    </w:p>
    <w:p w:rsidR="00C8312F" w:rsidRDefault="00C8312F" w:rsidP="004A5D11">
      <w:pPr>
        <w:spacing w:before="29" w:line="565" w:lineRule="exact"/>
        <w:ind w:left="720" w:right="144"/>
        <w:textAlignment w:val="baseline"/>
        <w:rPr>
          <w:rFonts w:eastAsia="Times New Roman"/>
          <w:color w:val="000000"/>
          <w:sz w:val="23"/>
        </w:rPr>
      </w:pPr>
      <w:r>
        <w:rPr>
          <w:rFonts w:ascii="Times New Roman" w:eastAsia="Times New Roman" w:hAnsi="Times New Roman"/>
          <w:color w:val="000000"/>
          <w:sz w:val="23"/>
        </w:rPr>
        <w:t>This information collection consists of a survey of users of the Department's Federal Housing Administration (FHA) primary contact center. It is designed to determine whether the Department is appropriately and adequately serving their needs. It follows HUD's commitment to use surveys to measure performance and changes in performance.</w:t>
      </w:r>
    </w:p>
    <w:p w:rsidR="00C8312F" w:rsidRDefault="00C8312F" w:rsidP="004A5D11">
      <w:pPr>
        <w:ind w:left="720"/>
        <w:sectPr w:rsidR="00C8312F">
          <w:pgSz w:w="11909" w:h="16848"/>
          <w:pgMar w:top="1560" w:right="1404" w:bottom="1952" w:left="1765" w:header="720" w:footer="720" w:gutter="0"/>
          <w:cols w:space="720"/>
        </w:sectPr>
      </w:pPr>
    </w:p>
    <w:p w:rsidR="00C8312F" w:rsidRDefault="00C8312F" w:rsidP="004A5D11">
      <w:pPr>
        <w:spacing w:before="17" w:line="250" w:lineRule="exact"/>
        <w:ind w:left="720"/>
        <w:jc w:val="right"/>
        <w:textAlignment w:val="baseline"/>
        <w:rPr>
          <w:rFonts w:eastAsia="Times New Roman"/>
          <w:color w:val="000000"/>
          <w:sz w:val="23"/>
        </w:rPr>
      </w:pPr>
      <w:r>
        <w:rPr>
          <w:rFonts w:ascii="Times New Roman" w:eastAsia="Times New Roman" w:hAnsi="Times New Roman"/>
          <w:color w:val="000000"/>
          <w:sz w:val="23"/>
        </w:rPr>
        <w:lastRenderedPageBreak/>
        <w:t>3</w:t>
      </w:r>
    </w:p>
    <w:p w:rsidR="00C8312F" w:rsidRDefault="00C8312F" w:rsidP="004A5D11">
      <w:pPr>
        <w:spacing w:before="199" w:line="567" w:lineRule="exact"/>
        <w:ind w:left="720" w:right="144"/>
        <w:textAlignment w:val="baseline"/>
        <w:rPr>
          <w:rFonts w:eastAsia="Times New Roman"/>
          <w:color w:val="000000"/>
          <w:spacing w:val="3"/>
          <w:sz w:val="23"/>
        </w:rPr>
      </w:pPr>
      <w:r>
        <w:rPr>
          <w:rFonts w:ascii="Times New Roman" w:eastAsia="Times New Roman" w:hAnsi="Times New Roman"/>
          <w:color w:val="000000"/>
          <w:spacing w:val="3"/>
          <w:sz w:val="23"/>
        </w:rPr>
        <w:t>In addition to the importance HUD management places on the information provided by customers, the Federal Government mandates collecting this information through Executive Order (EO) 12862. This EO mandates that agencies survey their customers to identify the kind and quality of services they want their level of satisfaction with existing services.</w:t>
      </w:r>
    </w:p>
    <w:p w:rsidR="00C8312F" w:rsidRDefault="00C8312F" w:rsidP="004A5D11">
      <w:pPr>
        <w:spacing w:line="565" w:lineRule="exact"/>
        <w:ind w:left="720" w:right="144"/>
        <w:textAlignment w:val="baseline"/>
        <w:rPr>
          <w:rFonts w:eastAsia="Times New Roman"/>
          <w:color w:val="000000"/>
          <w:spacing w:val="4"/>
          <w:sz w:val="23"/>
        </w:rPr>
      </w:pPr>
      <w:r>
        <w:rPr>
          <w:rFonts w:ascii="Times New Roman" w:eastAsia="Times New Roman" w:hAnsi="Times New Roman"/>
          <w:color w:val="000000"/>
          <w:spacing w:val="4"/>
          <w:sz w:val="23"/>
        </w:rPr>
        <w:t>FHA operates a contact center designed to provide program guidelines, insurance processing information, and consumer information. In order to evaluate the level of service that is provided to HUD/FHA clients the agency contact center management team requires the input of its clients on the performance of the customer service operation. This operation includes the contracted contact center agents, agency staff that support them, as well as the contact center self-service option available via a web-based</w:t>
      </w:r>
    </w:p>
    <w:p w:rsidR="00C8312F" w:rsidRDefault="00C8312F" w:rsidP="004A5D11">
      <w:pPr>
        <w:spacing w:before="292" w:line="274" w:lineRule="exact"/>
        <w:ind w:left="720"/>
        <w:textAlignment w:val="baseline"/>
        <w:rPr>
          <w:rFonts w:eastAsia="Times New Roman"/>
          <w:color w:val="000000"/>
          <w:spacing w:val="3"/>
          <w:sz w:val="23"/>
        </w:rPr>
      </w:pPr>
      <w:proofErr w:type="gramStart"/>
      <w:r>
        <w:rPr>
          <w:rFonts w:ascii="Times New Roman" w:eastAsia="Times New Roman" w:hAnsi="Times New Roman"/>
          <w:color w:val="000000"/>
          <w:spacing w:val="3"/>
          <w:sz w:val="23"/>
        </w:rPr>
        <w:t>frequently</w:t>
      </w:r>
      <w:proofErr w:type="gramEnd"/>
      <w:r>
        <w:rPr>
          <w:rFonts w:ascii="Times New Roman" w:eastAsia="Times New Roman" w:hAnsi="Times New Roman"/>
          <w:color w:val="000000"/>
          <w:spacing w:val="3"/>
          <w:sz w:val="23"/>
        </w:rPr>
        <w:t xml:space="preserve"> asked questions (FAQ) site. The survey includes three separate survey types:</w:t>
      </w:r>
    </w:p>
    <w:p w:rsidR="00C8312F" w:rsidRDefault="002D572C" w:rsidP="004A5D11">
      <w:pPr>
        <w:numPr>
          <w:ilvl w:val="0"/>
          <w:numId w:val="5"/>
        </w:numPr>
        <w:tabs>
          <w:tab w:val="clear" w:pos="360"/>
          <w:tab w:val="left" w:pos="792"/>
        </w:tabs>
        <w:spacing w:before="3" w:after="0" w:line="567" w:lineRule="exact"/>
        <w:ind w:left="1512" w:right="504" w:hanging="360"/>
        <w:textAlignment w:val="baseline"/>
        <w:rPr>
          <w:rFonts w:eastAsia="Times New Roman"/>
          <w:color w:val="000000"/>
          <w:sz w:val="23"/>
        </w:rPr>
      </w:pPr>
      <w:r>
        <w:rPr>
          <w:rFonts w:ascii="Times New Roman" w:eastAsia="Times New Roman" w:hAnsi="Times New Roman"/>
          <w:color w:val="000000"/>
          <w:sz w:val="23"/>
        </w:rPr>
        <w:t>Escalated</w:t>
      </w:r>
      <w:r w:rsidR="00FA3DCA">
        <w:rPr>
          <w:rFonts w:ascii="Times New Roman" w:eastAsia="Times New Roman" w:hAnsi="Times New Roman"/>
          <w:color w:val="000000"/>
          <w:sz w:val="23"/>
        </w:rPr>
        <w:t xml:space="preserve"> Resolution: a five</w:t>
      </w:r>
      <w:r w:rsidR="00C8312F">
        <w:rPr>
          <w:rFonts w:ascii="Times New Roman" w:eastAsia="Times New Roman" w:hAnsi="Times New Roman"/>
          <w:color w:val="000000"/>
          <w:sz w:val="23"/>
        </w:rPr>
        <w:t xml:space="preserve"> question survey to determine satisfaction with questions that required escalation from FHA Resource Center contract staff to agency staff for resolution.</w:t>
      </w:r>
    </w:p>
    <w:p w:rsidR="00C8312F" w:rsidRDefault="00FA3DCA" w:rsidP="004A5D11">
      <w:pPr>
        <w:numPr>
          <w:ilvl w:val="0"/>
          <w:numId w:val="5"/>
        </w:numPr>
        <w:tabs>
          <w:tab w:val="clear" w:pos="360"/>
          <w:tab w:val="left" w:pos="792"/>
        </w:tabs>
        <w:spacing w:before="11" w:after="0" w:line="567" w:lineRule="exact"/>
        <w:ind w:left="1512" w:right="720" w:hanging="360"/>
        <w:textAlignment w:val="baseline"/>
        <w:rPr>
          <w:rFonts w:eastAsia="Times New Roman"/>
          <w:color w:val="000000"/>
          <w:sz w:val="23"/>
        </w:rPr>
      </w:pPr>
      <w:r>
        <w:rPr>
          <w:rFonts w:ascii="Times New Roman" w:eastAsia="Times New Roman" w:hAnsi="Times New Roman"/>
          <w:color w:val="000000"/>
          <w:sz w:val="23"/>
        </w:rPr>
        <w:t>Internal Resolution: a six</w:t>
      </w:r>
      <w:r w:rsidR="00C8312F">
        <w:rPr>
          <w:rFonts w:ascii="Times New Roman" w:eastAsia="Times New Roman" w:hAnsi="Times New Roman"/>
          <w:color w:val="000000"/>
          <w:sz w:val="23"/>
        </w:rPr>
        <w:t xml:space="preserve"> question survey to determine satisfaction with </w:t>
      </w:r>
      <w:r w:rsidR="00C8312F">
        <w:rPr>
          <w:rFonts w:ascii="Times New Roman" w:eastAsia="Times New Roman" w:hAnsi="Times New Roman"/>
          <w:color w:val="000000"/>
          <w:sz w:val="23"/>
        </w:rPr>
        <w:br/>
        <w:t>questions that were resolved by contracted FHA Resource Center staff.</w:t>
      </w:r>
    </w:p>
    <w:p w:rsidR="00C8312F" w:rsidRDefault="00C8312F" w:rsidP="004A5D11">
      <w:pPr>
        <w:numPr>
          <w:ilvl w:val="0"/>
          <w:numId w:val="5"/>
        </w:numPr>
        <w:tabs>
          <w:tab w:val="clear" w:pos="360"/>
          <w:tab w:val="left" w:pos="792"/>
        </w:tabs>
        <w:spacing w:before="10" w:after="0" w:line="567" w:lineRule="exact"/>
        <w:ind w:left="1512" w:right="504" w:hanging="360"/>
        <w:jc w:val="both"/>
        <w:textAlignment w:val="baseline"/>
        <w:rPr>
          <w:rFonts w:eastAsia="Times New Roman"/>
          <w:color w:val="000000"/>
          <w:sz w:val="23"/>
        </w:rPr>
      </w:pPr>
      <w:r>
        <w:rPr>
          <w:rFonts w:ascii="Times New Roman" w:eastAsia="Times New Roman" w:hAnsi="Times New Roman"/>
          <w:color w:val="000000"/>
          <w:sz w:val="23"/>
        </w:rPr>
        <w:t>Self-Service Resolution: a four question survey to determine satisfaction with questions resolved via the FHA Resource Center self-service internet site.</w:t>
      </w:r>
    </w:p>
    <w:p w:rsidR="00C8312F" w:rsidRDefault="00C8312F" w:rsidP="00AD1993">
      <w:pPr>
        <w:tabs>
          <w:tab w:val="left" w:pos="-720"/>
        </w:tabs>
        <w:suppressAutoHyphens/>
        <w:spacing w:after="0" w:line="480" w:lineRule="auto"/>
        <w:rPr>
          <w:rFonts w:ascii="Times New Roman" w:hAnsi="Times New Roman" w:cs="Times New Roman"/>
          <w:color w:val="000000"/>
          <w:sz w:val="24"/>
          <w:szCs w:val="24"/>
        </w:rPr>
      </w:pP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AD1993">
        <w:rPr>
          <w:rFonts w:ascii="Times New Roman" w:hAnsi="Times New Roman" w:cs="Times New Roman"/>
          <w:color w:val="000000"/>
          <w:sz w:val="24"/>
          <w:szCs w:val="24"/>
          <w:u w:val="single"/>
        </w:rPr>
        <w:t>Respondents</w:t>
      </w:r>
      <w:r>
        <w:rPr>
          <w:rFonts w:ascii="Times New Roman" w:hAnsi="Times New Roman" w:cs="Times New Roman"/>
          <w:color w:val="000000"/>
          <w:sz w:val="24"/>
          <w:szCs w:val="24"/>
          <w:u w:val="single"/>
        </w:rPr>
        <w:t xml:space="preserve"> </w:t>
      </w:r>
      <w:r w:rsidRPr="00AD1993">
        <w:rPr>
          <w:rFonts w:ascii="Times New Roman" w:hAnsi="Times New Roman" w:cs="Times New Roman"/>
          <w:color w:val="000000"/>
          <w:sz w:val="24"/>
          <w:szCs w:val="24"/>
        </w:rPr>
        <w:t>(</w:t>
      </w:r>
      <w:r w:rsidR="00ED3DD9">
        <w:rPr>
          <w:rFonts w:ascii="Times New Roman" w:hAnsi="Times New Roman" w:cs="Times New Roman"/>
          <w:color w:val="000000"/>
          <w:sz w:val="24"/>
          <w:szCs w:val="24"/>
        </w:rPr>
        <w:t>i.e. affected public</w:t>
      </w:r>
      <w:r w:rsidRPr="00AD1993">
        <w:rPr>
          <w:rFonts w:ascii="Times New Roman" w:hAnsi="Times New Roman" w:cs="Times New Roman"/>
          <w:color w:val="000000"/>
          <w:sz w:val="24"/>
          <w:szCs w:val="24"/>
        </w:rPr>
        <w:t>):</w:t>
      </w:r>
    </w:p>
    <w:p w:rsidR="00FA3DCA" w:rsidRPr="00FA3DCA" w:rsidRDefault="00AD1993" w:rsidP="00FA3DCA">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FA3DCA" w:rsidRPr="00FA3DCA">
        <w:rPr>
          <w:rFonts w:ascii="Times New Roman" w:hAnsi="Times New Roman" w:cs="Times New Roman"/>
          <w:color w:val="000000"/>
          <w:sz w:val="24"/>
          <w:szCs w:val="24"/>
        </w:rPr>
        <w:t>Each month, one week of inquiries processed will be used as the pool for randomly selecting customers to receive a survey invitation. The number of survey invitations sent to HUD FHA Resource Center customers, out of the total pool, will follow these guidelines:</w:t>
      </w:r>
    </w:p>
    <w:p w:rsidR="00FA3DCA" w:rsidRPr="00FA3DCA" w:rsidRDefault="00FA3DCA" w:rsidP="00FA3DCA">
      <w:pPr>
        <w:tabs>
          <w:tab w:val="left" w:pos="-720"/>
        </w:tabs>
        <w:suppressAutoHyphens/>
        <w:spacing w:after="0" w:line="480" w:lineRule="auto"/>
        <w:rPr>
          <w:rFonts w:ascii="Times New Roman" w:hAnsi="Times New Roman" w:cs="Times New Roman"/>
          <w:color w:val="000000"/>
          <w:sz w:val="24"/>
          <w:szCs w:val="24"/>
        </w:rPr>
      </w:pPr>
      <w:r w:rsidRPr="00FA3DCA">
        <w:rPr>
          <w:rFonts w:ascii="Times New Roman" w:hAnsi="Times New Roman" w:cs="Times New Roman"/>
          <w:color w:val="000000"/>
          <w:sz w:val="24"/>
          <w:szCs w:val="24"/>
        </w:rPr>
        <w:t>•</w:t>
      </w:r>
      <w:r w:rsidRPr="00FA3DCA">
        <w:rPr>
          <w:rFonts w:ascii="Times New Roman" w:hAnsi="Times New Roman" w:cs="Times New Roman"/>
          <w:color w:val="000000"/>
          <w:sz w:val="24"/>
          <w:szCs w:val="24"/>
        </w:rPr>
        <w:tab/>
        <w:t>Resource Center: 4%</w:t>
      </w:r>
    </w:p>
    <w:p w:rsidR="00FA3DCA" w:rsidRPr="00FA3DCA" w:rsidRDefault="00FA3DCA" w:rsidP="00FA3DCA">
      <w:pPr>
        <w:tabs>
          <w:tab w:val="left" w:pos="-720"/>
        </w:tabs>
        <w:suppressAutoHyphens/>
        <w:spacing w:after="0" w:line="480" w:lineRule="auto"/>
        <w:rPr>
          <w:rFonts w:ascii="Times New Roman" w:hAnsi="Times New Roman" w:cs="Times New Roman"/>
          <w:color w:val="000000"/>
          <w:sz w:val="24"/>
          <w:szCs w:val="24"/>
        </w:rPr>
      </w:pPr>
      <w:r w:rsidRPr="00FA3DCA">
        <w:rPr>
          <w:rFonts w:ascii="Times New Roman" w:hAnsi="Times New Roman" w:cs="Times New Roman"/>
          <w:color w:val="000000"/>
          <w:sz w:val="24"/>
          <w:szCs w:val="24"/>
        </w:rPr>
        <w:t>•</w:t>
      </w:r>
      <w:r w:rsidRPr="00FA3DCA">
        <w:rPr>
          <w:rFonts w:ascii="Times New Roman" w:hAnsi="Times New Roman" w:cs="Times New Roman"/>
          <w:color w:val="000000"/>
          <w:sz w:val="24"/>
          <w:szCs w:val="24"/>
        </w:rPr>
        <w:tab/>
        <w:t>All four HOCs: 30%</w:t>
      </w:r>
    </w:p>
    <w:p w:rsidR="00FA3DCA" w:rsidRPr="00FA3DCA" w:rsidRDefault="00FA3DCA" w:rsidP="00FA3DCA">
      <w:pPr>
        <w:tabs>
          <w:tab w:val="left" w:pos="-720"/>
        </w:tabs>
        <w:suppressAutoHyphens/>
        <w:spacing w:after="0" w:line="480" w:lineRule="auto"/>
        <w:rPr>
          <w:rFonts w:ascii="Times New Roman" w:hAnsi="Times New Roman" w:cs="Times New Roman"/>
          <w:color w:val="000000"/>
          <w:sz w:val="24"/>
          <w:szCs w:val="24"/>
        </w:rPr>
      </w:pPr>
      <w:r w:rsidRPr="00FA3DCA">
        <w:rPr>
          <w:rFonts w:ascii="Times New Roman" w:hAnsi="Times New Roman" w:cs="Times New Roman"/>
          <w:color w:val="000000"/>
          <w:sz w:val="24"/>
          <w:szCs w:val="24"/>
        </w:rPr>
        <w:t>•</w:t>
      </w:r>
      <w:r w:rsidRPr="00FA3DCA">
        <w:rPr>
          <w:rFonts w:ascii="Times New Roman" w:hAnsi="Times New Roman" w:cs="Times New Roman"/>
          <w:color w:val="000000"/>
          <w:sz w:val="24"/>
          <w:szCs w:val="24"/>
        </w:rPr>
        <w:tab/>
        <w:t>All HQ Offices (no National Oversight): 50%</w:t>
      </w:r>
    </w:p>
    <w:p w:rsidR="00885BB5" w:rsidRDefault="00FA3DCA" w:rsidP="00FA3DCA">
      <w:pPr>
        <w:tabs>
          <w:tab w:val="left" w:pos="-720"/>
        </w:tabs>
        <w:suppressAutoHyphens/>
        <w:spacing w:after="0" w:line="480" w:lineRule="auto"/>
        <w:rPr>
          <w:rFonts w:ascii="Times New Roman" w:hAnsi="Times New Roman" w:cs="Times New Roman"/>
          <w:color w:val="000000"/>
          <w:sz w:val="24"/>
          <w:szCs w:val="24"/>
        </w:rPr>
      </w:pPr>
      <w:r w:rsidRPr="00FA3DCA">
        <w:rPr>
          <w:rFonts w:ascii="Times New Roman" w:hAnsi="Times New Roman" w:cs="Times New Roman"/>
          <w:color w:val="000000"/>
          <w:sz w:val="24"/>
          <w:szCs w:val="24"/>
        </w:rPr>
        <w:t>•</w:t>
      </w:r>
      <w:r w:rsidRPr="00FA3DCA">
        <w:rPr>
          <w:rFonts w:ascii="Times New Roman" w:hAnsi="Times New Roman" w:cs="Times New Roman"/>
          <w:color w:val="000000"/>
          <w:sz w:val="24"/>
          <w:szCs w:val="24"/>
        </w:rPr>
        <w:tab/>
        <w:t>FHA online Frequently Asked Question (FAQ) site: 50%</w:t>
      </w:r>
    </w:p>
    <w:p w:rsidR="006370E2" w:rsidRDefault="006370E2" w:rsidP="002D572C">
      <w:pPr>
        <w:pStyle w:val="NoSpacing"/>
        <w:rPr>
          <w:rFonts w:ascii="Times New Roman" w:eastAsia="Times New Roman" w:hAnsi="Times New Roman" w:cs="Times New Roman"/>
          <w:sz w:val="24"/>
          <w:szCs w:val="24"/>
        </w:rPr>
      </w:pPr>
      <w:r w:rsidRPr="002D572C">
        <w:rPr>
          <w:rFonts w:ascii="Times New Roman" w:eastAsia="Times New Roman" w:hAnsi="Times New Roman" w:cs="Times New Roman"/>
          <w:sz w:val="24"/>
          <w:szCs w:val="24"/>
        </w:rPr>
        <w:t>The charts below summarize the sampling frames, survey samples and projected number of respondents for each survey type</w:t>
      </w:r>
      <w:r w:rsidR="002D572C">
        <w:rPr>
          <w:rFonts w:ascii="Times New Roman" w:eastAsia="Times New Roman" w:hAnsi="Times New Roman" w:cs="Times New Roman"/>
          <w:sz w:val="24"/>
          <w:szCs w:val="24"/>
        </w:rPr>
        <w:t>, based off of one week of June 2015 production</w:t>
      </w:r>
      <w:r w:rsidRPr="002D572C">
        <w:rPr>
          <w:rFonts w:ascii="Times New Roman" w:eastAsia="Times New Roman" w:hAnsi="Times New Roman" w:cs="Times New Roman"/>
          <w:sz w:val="24"/>
          <w:szCs w:val="24"/>
        </w:rPr>
        <w:t>. The estimated response rates were derived from testing of the survey instruments. Exhibit 2 shows the estimated burden per respondent a</w:t>
      </w:r>
      <w:r w:rsidR="002D572C">
        <w:rPr>
          <w:rFonts w:ascii="Times New Roman" w:eastAsia="Times New Roman" w:hAnsi="Times New Roman" w:cs="Times New Roman"/>
          <w:sz w:val="24"/>
          <w:szCs w:val="24"/>
        </w:rPr>
        <w:t>nd for the projected costs</w:t>
      </w:r>
      <w:r w:rsidRPr="002D572C">
        <w:rPr>
          <w:rFonts w:ascii="Times New Roman" w:eastAsia="Times New Roman" w:hAnsi="Times New Roman" w:cs="Times New Roman"/>
          <w:sz w:val="24"/>
          <w:szCs w:val="24"/>
        </w:rPr>
        <w:t>.</w:t>
      </w:r>
    </w:p>
    <w:p w:rsidR="00F13F3B" w:rsidRDefault="00F13F3B" w:rsidP="002D572C">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June 2015 Total Escalated Contacts:  26,195/4=6,548.78x12=78,585</w:t>
      </w:r>
    </w:p>
    <w:p w:rsidR="00F13F3B" w:rsidRDefault="00F13F3B" w:rsidP="002D572C">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June 2015 Resource Center Contacts:  73,440/4=18,360x12=220,320</w:t>
      </w:r>
    </w:p>
    <w:p w:rsidR="00F13F3B" w:rsidRDefault="00F13F3B" w:rsidP="002D572C">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2015 FAQ </w:t>
      </w:r>
      <w:proofErr w:type="gramStart"/>
      <w:r>
        <w:rPr>
          <w:rFonts w:ascii="Times New Roman" w:eastAsia="Times New Roman" w:hAnsi="Times New Roman" w:cs="Times New Roman"/>
          <w:sz w:val="24"/>
          <w:szCs w:val="24"/>
        </w:rPr>
        <w:t>Hits(</w:t>
      </w:r>
      <w:proofErr w:type="gramEnd"/>
      <w:r>
        <w:rPr>
          <w:rFonts w:ascii="Times New Roman" w:eastAsia="Times New Roman" w:hAnsi="Times New Roman" w:cs="Times New Roman"/>
          <w:sz w:val="24"/>
          <w:szCs w:val="24"/>
        </w:rPr>
        <w:t>Self Service):  5,557/4=1,389.25x12=16,671</w:t>
      </w:r>
    </w:p>
    <w:p w:rsidR="00F13F3B" w:rsidRPr="002D572C" w:rsidRDefault="00F13F3B" w:rsidP="002D572C">
      <w:pPr>
        <w:pStyle w:val="NoSpacing"/>
        <w:rPr>
          <w:rFonts w:ascii="Times New Roman" w:hAnsi="Times New Roman" w:cs="Times New Roman"/>
          <w:sz w:val="24"/>
          <w:szCs w:val="24"/>
          <w:u w:val="single"/>
        </w:rPr>
      </w:pPr>
      <w:r>
        <w:rPr>
          <w:rFonts w:ascii="Times New Roman" w:eastAsia="Times New Roman" w:hAnsi="Times New Roman" w:cs="Times New Roman"/>
          <w:sz w:val="24"/>
          <w:szCs w:val="24"/>
        </w:rPr>
        <w:t xml:space="preserve">June 2015 HQ Escalated Contacts:  </w:t>
      </w:r>
      <w:r w:rsidR="008F3F8B">
        <w:rPr>
          <w:rFonts w:ascii="Times New Roman" w:eastAsia="Times New Roman" w:hAnsi="Times New Roman" w:cs="Times New Roman"/>
          <w:sz w:val="24"/>
          <w:szCs w:val="24"/>
        </w:rPr>
        <w:t>646/4=161.5x12=1,938</w:t>
      </w:r>
    </w:p>
    <w:tbl>
      <w:tblPr>
        <w:tblW w:w="0" w:type="auto"/>
        <w:tblInd w:w="20" w:type="dxa"/>
        <w:tblLayout w:type="fixed"/>
        <w:tblCellMar>
          <w:left w:w="0" w:type="dxa"/>
          <w:right w:w="0" w:type="dxa"/>
        </w:tblCellMar>
        <w:tblLook w:val="0000" w:firstRow="0" w:lastRow="0" w:firstColumn="0" w:lastColumn="0" w:noHBand="0" w:noVBand="0"/>
      </w:tblPr>
      <w:tblGrid>
        <w:gridCol w:w="1982"/>
        <w:gridCol w:w="1628"/>
        <w:gridCol w:w="1596"/>
        <w:gridCol w:w="1816"/>
        <w:gridCol w:w="1978"/>
      </w:tblGrid>
      <w:tr w:rsidR="006370E2" w:rsidRPr="006370E2" w:rsidTr="002D572C">
        <w:trPr>
          <w:trHeight w:hRule="exact" w:val="1714"/>
        </w:trPr>
        <w:tc>
          <w:tcPr>
            <w:tcW w:w="1982"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6370E2" w:rsidP="006370E2">
            <w:pPr>
              <w:spacing w:before="598" w:after="552" w:line="279"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 xml:space="preserve">Respondent </w:t>
            </w:r>
            <w:r w:rsidRPr="006370E2">
              <w:rPr>
                <w:rFonts w:ascii="Times New Roman" w:eastAsia="Times New Roman" w:hAnsi="Times New Roman" w:cs="Times New Roman"/>
                <w:color w:val="000000"/>
                <w:sz w:val="24"/>
              </w:rPr>
              <w:br/>
              <w:t>Group</w:t>
            </w:r>
          </w:p>
        </w:tc>
        <w:tc>
          <w:tcPr>
            <w:tcW w:w="1628" w:type="dxa"/>
            <w:tcBorders>
              <w:top w:val="single" w:sz="5" w:space="0" w:color="000000"/>
              <w:left w:val="single" w:sz="5" w:space="0" w:color="000000"/>
              <w:bottom w:val="single" w:sz="5" w:space="0" w:color="000000"/>
              <w:right w:val="single" w:sz="5" w:space="0" w:color="000000"/>
            </w:tcBorders>
          </w:tcPr>
          <w:p w:rsidR="006370E2" w:rsidRPr="006370E2" w:rsidRDefault="006370E2" w:rsidP="006370E2">
            <w:pPr>
              <w:spacing w:after="0" w:line="283" w:lineRule="exact"/>
              <w:ind w:left="360" w:hanging="72"/>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Respondent Universe (Annual Volume of Resource</w:t>
            </w:r>
          </w:p>
          <w:p w:rsidR="006370E2" w:rsidRPr="006370E2" w:rsidRDefault="006370E2" w:rsidP="006370E2">
            <w:pPr>
              <w:spacing w:before="10" w:after="0" w:line="259"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Center Users)</w:t>
            </w:r>
          </w:p>
        </w:tc>
        <w:tc>
          <w:tcPr>
            <w:tcW w:w="1596"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2D572C" w:rsidP="002D572C">
            <w:pPr>
              <w:spacing w:before="312" w:after="264" w:line="283" w:lineRule="exact"/>
              <w:ind w:left="432" w:right="432"/>
              <w:textAlignment w:val="baseline"/>
              <w:rPr>
                <w:rFonts w:ascii="Times New Roman" w:eastAsia="Times New Roman" w:hAnsi="Times New Roman" w:cs="Times New Roman"/>
                <w:color w:val="000000"/>
                <w:spacing w:val="-11"/>
                <w:sz w:val="24"/>
              </w:rPr>
            </w:pPr>
            <w:r>
              <w:rPr>
                <w:rFonts w:ascii="Times New Roman" w:eastAsia="Times New Roman" w:hAnsi="Times New Roman" w:cs="Times New Roman"/>
                <w:color w:val="000000"/>
                <w:spacing w:val="-11"/>
                <w:sz w:val="24"/>
              </w:rPr>
              <w:t>Survey Sampl</w:t>
            </w:r>
            <w:r w:rsidR="006370E2" w:rsidRPr="006370E2">
              <w:rPr>
                <w:rFonts w:ascii="Times New Roman" w:eastAsia="Times New Roman" w:hAnsi="Times New Roman" w:cs="Times New Roman"/>
                <w:color w:val="000000"/>
                <w:spacing w:val="-11"/>
                <w:sz w:val="24"/>
              </w:rPr>
              <w:t xml:space="preserve">e </w:t>
            </w:r>
          </w:p>
        </w:tc>
        <w:tc>
          <w:tcPr>
            <w:tcW w:w="1816"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6370E2" w:rsidP="006370E2">
            <w:pPr>
              <w:spacing w:before="600" w:after="0" w:line="278"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Estimated</w:t>
            </w:r>
          </w:p>
          <w:p w:rsidR="006370E2" w:rsidRPr="006370E2" w:rsidRDefault="006370E2" w:rsidP="006370E2">
            <w:pPr>
              <w:spacing w:before="9" w:after="0" w:line="206"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Response Rate</w:t>
            </w:r>
          </w:p>
          <w:p w:rsidR="006370E2" w:rsidRPr="006370E2" w:rsidRDefault="006370E2" w:rsidP="006370E2">
            <w:pPr>
              <w:spacing w:after="326" w:line="289"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Surveys</w:t>
            </w:r>
          </w:p>
        </w:tc>
        <w:tc>
          <w:tcPr>
            <w:tcW w:w="1978" w:type="dxa"/>
            <w:tcBorders>
              <w:top w:val="single" w:sz="5" w:space="0" w:color="000000"/>
              <w:left w:val="single" w:sz="5" w:space="0" w:color="000000"/>
              <w:bottom w:val="single" w:sz="5" w:space="0" w:color="000000"/>
              <w:right w:val="single" w:sz="5" w:space="0" w:color="000000"/>
            </w:tcBorders>
          </w:tcPr>
          <w:p w:rsidR="006370E2" w:rsidRPr="006370E2" w:rsidRDefault="006370E2" w:rsidP="006370E2">
            <w:pPr>
              <w:spacing w:before="531" w:after="609" w:line="284" w:lineRule="exact"/>
              <w:textAlignment w:val="baseline"/>
              <w:rPr>
                <w:rFonts w:ascii="Times New Roman" w:eastAsia="Times New Roman" w:hAnsi="Times New Roman" w:cs="Times New Roman"/>
                <w:color w:val="000000"/>
                <w:spacing w:val="13"/>
                <w:sz w:val="24"/>
              </w:rPr>
            </w:pPr>
            <w:r w:rsidRPr="006370E2">
              <w:rPr>
                <w:rFonts w:ascii="Times New Roman" w:eastAsia="Times New Roman" w:hAnsi="Times New Roman" w:cs="Times New Roman"/>
                <w:color w:val="000000"/>
                <w:spacing w:val="13"/>
                <w:sz w:val="24"/>
              </w:rPr>
              <w:t>Projected Number of Completed</w:t>
            </w:r>
          </w:p>
        </w:tc>
      </w:tr>
      <w:tr w:rsidR="006370E2" w:rsidRPr="006370E2" w:rsidTr="002D572C">
        <w:trPr>
          <w:trHeight w:hRule="exact" w:val="576"/>
        </w:trPr>
        <w:tc>
          <w:tcPr>
            <w:tcW w:w="1982" w:type="dxa"/>
            <w:tcBorders>
              <w:top w:val="single" w:sz="5" w:space="0" w:color="000000"/>
              <w:left w:val="single" w:sz="5" w:space="0" w:color="000000"/>
              <w:bottom w:val="single" w:sz="5" w:space="0" w:color="000000"/>
              <w:right w:val="single" w:sz="5" w:space="0" w:color="000000"/>
            </w:tcBorders>
          </w:tcPr>
          <w:p w:rsidR="006370E2" w:rsidRPr="006370E2" w:rsidRDefault="006370E2" w:rsidP="006370E2">
            <w:pPr>
              <w:spacing w:after="0" w:line="281"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 xml:space="preserve">Escalated </w:t>
            </w:r>
            <w:r w:rsidRPr="006370E2">
              <w:rPr>
                <w:rFonts w:ascii="Times New Roman" w:eastAsia="Times New Roman" w:hAnsi="Times New Roman" w:cs="Times New Roman"/>
                <w:color w:val="000000"/>
                <w:sz w:val="24"/>
              </w:rPr>
              <w:br/>
              <w:t>Resolution</w:t>
            </w:r>
            <w:r w:rsidR="002D572C">
              <w:rPr>
                <w:rFonts w:ascii="Times New Roman" w:eastAsia="Times New Roman" w:hAnsi="Times New Roman" w:cs="Times New Roman"/>
                <w:color w:val="000000"/>
                <w:sz w:val="24"/>
              </w:rPr>
              <w:t xml:space="preserve"> (30%)</w:t>
            </w:r>
          </w:p>
        </w:tc>
        <w:tc>
          <w:tcPr>
            <w:tcW w:w="1628"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2D572C" w:rsidP="006370E2">
            <w:pPr>
              <w:spacing w:before="167" w:after="125" w:line="278"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78,585</w:t>
            </w:r>
          </w:p>
        </w:tc>
        <w:tc>
          <w:tcPr>
            <w:tcW w:w="1596"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2D572C" w:rsidP="006370E2">
            <w:pPr>
              <w:spacing w:before="167" w:after="125" w:line="278"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23,575</w:t>
            </w:r>
          </w:p>
        </w:tc>
        <w:tc>
          <w:tcPr>
            <w:tcW w:w="1816"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6370E2" w:rsidP="006370E2">
            <w:pPr>
              <w:tabs>
                <w:tab w:val="decimal" w:pos="864"/>
              </w:tabs>
              <w:spacing w:before="172" w:after="120" w:line="278" w:lineRule="exact"/>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0.30</w:t>
            </w:r>
          </w:p>
        </w:tc>
        <w:tc>
          <w:tcPr>
            <w:tcW w:w="1978"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2D572C" w:rsidP="006370E2">
            <w:pPr>
              <w:spacing w:before="167" w:after="125" w:line="278" w:lineRule="exact"/>
              <w:ind w:left="720"/>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7,073</w:t>
            </w:r>
          </w:p>
        </w:tc>
      </w:tr>
      <w:tr w:rsidR="006370E2" w:rsidRPr="006370E2" w:rsidTr="002D572C">
        <w:trPr>
          <w:trHeight w:hRule="exact" w:val="576"/>
        </w:trPr>
        <w:tc>
          <w:tcPr>
            <w:tcW w:w="1982" w:type="dxa"/>
            <w:tcBorders>
              <w:top w:val="single" w:sz="5" w:space="0" w:color="000000"/>
              <w:left w:val="single" w:sz="5" w:space="0" w:color="000000"/>
              <w:bottom w:val="single" w:sz="5" w:space="0" w:color="000000"/>
              <w:right w:val="single" w:sz="5" w:space="0" w:color="000000"/>
            </w:tcBorders>
          </w:tcPr>
          <w:p w:rsidR="006370E2" w:rsidRPr="006370E2" w:rsidRDefault="006370E2" w:rsidP="006370E2">
            <w:pPr>
              <w:spacing w:after="0" w:line="276"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 xml:space="preserve">Internal </w:t>
            </w:r>
            <w:r w:rsidRPr="006370E2">
              <w:rPr>
                <w:rFonts w:ascii="Times New Roman" w:eastAsia="Times New Roman" w:hAnsi="Times New Roman" w:cs="Times New Roman"/>
                <w:color w:val="000000"/>
                <w:sz w:val="24"/>
              </w:rPr>
              <w:br/>
              <w:t>Resolution</w:t>
            </w:r>
            <w:r w:rsidR="002D572C">
              <w:rPr>
                <w:rFonts w:ascii="Times New Roman" w:eastAsia="Times New Roman" w:hAnsi="Times New Roman" w:cs="Times New Roman"/>
                <w:color w:val="000000"/>
                <w:sz w:val="24"/>
              </w:rPr>
              <w:t xml:space="preserve"> (4%)</w:t>
            </w:r>
          </w:p>
        </w:tc>
        <w:tc>
          <w:tcPr>
            <w:tcW w:w="1628"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2D572C" w:rsidP="006370E2">
            <w:pPr>
              <w:spacing w:before="167" w:after="125" w:line="278"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220,320</w:t>
            </w:r>
          </w:p>
        </w:tc>
        <w:tc>
          <w:tcPr>
            <w:tcW w:w="1596"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2D572C" w:rsidP="006370E2">
            <w:pPr>
              <w:spacing w:before="167" w:after="125" w:line="278"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8,813</w:t>
            </w:r>
          </w:p>
        </w:tc>
        <w:tc>
          <w:tcPr>
            <w:tcW w:w="1816"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6370E2" w:rsidP="006370E2">
            <w:pPr>
              <w:tabs>
                <w:tab w:val="decimal" w:pos="864"/>
              </w:tabs>
              <w:spacing w:before="167" w:after="125" w:line="278" w:lineRule="exact"/>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0.30</w:t>
            </w:r>
          </w:p>
        </w:tc>
        <w:tc>
          <w:tcPr>
            <w:tcW w:w="1978"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2D572C" w:rsidP="006370E2">
            <w:pPr>
              <w:spacing w:before="167" w:after="125" w:line="278" w:lineRule="exact"/>
              <w:ind w:left="720"/>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2,644</w:t>
            </w:r>
          </w:p>
        </w:tc>
      </w:tr>
      <w:tr w:rsidR="006370E2" w:rsidRPr="006370E2" w:rsidTr="002D572C">
        <w:trPr>
          <w:trHeight w:hRule="exact" w:val="576"/>
        </w:trPr>
        <w:tc>
          <w:tcPr>
            <w:tcW w:w="1982" w:type="dxa"/>
            <w:tcBorders>
              <w:top w:val="single" w:sz="5" w:space="0" w:color="000000"/>
              <w:left w:val="single" w:sz="5" w:space="0" w:color="000000"/>
              <w:bottom w:val="single" w:sz="5" w:space="0" w:color="000000"/>
              <w:right w:val="single" w:sz="5" w:space="0" w:color="000000"/>
            </w:tcBorders>
          </w:tcPr>
          <w:p w:rsidR="006370E2" w:rsidRPr="006370E2" w:rsidRDefault="006370E2" w:rsidP="006370E2">
            <w:pPr>
              <w:spacing w:after="0" w:line="276"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 xml:space="preserve">Self Service </w:t>
            </w:r>
            <w:r w:rsidRPr="006370E2">
              <w:rPr>
                <w:rFonts w:ascii="Times New Roman" w:eastAsia="Times New Roman" w:hAnsi="Times New Roman" w:cs="Times New Roman"/>
                <w:color w:val="000000"/>
                <w:sz w:val="24"/>
              </w:rPr>
              <w:br/>
              <w:t>Resolution</w:t>
            </w:r>
            <w:r w:rsidR="00F13F3B">
              <w:rPr>
                <w:rFonts w:ascii="Times New Roman" w:eastAsia="Times New Roman" w:hAnsi="Times New Roman" w:cs="Times New Roman"/>
                <w:color w:val="000000"/>
                <w:sz w:val="24"/>
              </w:rPr>
              <w:t xml:space="preserve"> (50%)</w:t>
            </w:r>
          </w:p>
        </w:tc>
        <w:tc>
          <w:tcPr>
            <w:tcW w:w="1628"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F13F3B" w:rsidP="006370E2">
            <w:pPr>
              <w:spacing w:before="167" w:after="125" w:line="278"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16,671</w:t>
            </w:r>
          </w:p>
        </w:tc>
        <w:tc>
          <w:tcPr>
            <w:tcW w:w="1596" w:type="dxa"/>
            <w:tcBorders>
              <w:top w:val="single" w:sz="5" w:space="0" w:color="000000"/>
              <w:left w:val="single" w:sz="5" w:space="0" w:color="000000"/>
              <w:bottom w:val="single" w:sz="5" w:space="0" w:color="FFFFFF"/>
              <w:right w:val="single" w:sz="5" w:space="0" w:color="000000"/>
            </w:tcBorders>
            <w:vAlign w:val="center"/>
          </w:tcPr>
          <w:p w:rsidR="006370E2" w:rsidRPr="006370E2" w:rsidRDefault="00F13F3B" w:rsidP="006370E2">
            <w:pPr>
              <w:spacing w:before="167" w:after="125" w:line="278"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8,335</w:t>
            </w:r>
          </w:p>
        </w:tc>
        <w:tc>
          <w:tcPr>
            <w:tcW w:w="1816" w:type="dxa"/>
            <w:tcBorders>
              <w:top w:val="single" w:sz="5" w:space="0" w:color="000000"/>
              <w:left w:val="single" w:sz="5" w:space="0" w:color="000000"/>
              <w:bottom w:val="single" w:sz="5" w:space="0" w:color="FFFFFF"/>
              <w:right w:val="single" w:sz="5" w:space="0" w:color="000000"/>
            </w:tcBorders>
            <w:vAlign w:val="center"/>
          </w:tcPr>
          <w:p w:rsidR="006370E2" w:rsidRPr="006370E2" w:rsidRDefault="006370E2" w:rsidP="006370E2">
            <w:pPr>
              <w:tabs>
                <w:tab w:val="decimal" w:pos="864"/>
              </w:tabs>
              <w:spacing w:before="167" w:after="125" w:line="278" w:lineRule="exact"/>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0.30</w:t>
            </w:r>
          </w:p>
        </w:tc>
        <w:tc>
          <w:tcPr>
            <w:tcW w:w="1978"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F13F3B" w:rsidP="006370E2">
            <w:pPr>
              <w:spacing w:before="167" w:after="125" w:line="278" w:lineRule="exact"/>
              <w:ind w:right="741"/>
              <w:jc w:val="right"/>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2,501</w:t>
            </w:r>
          </w:p>
        </w:tc>
      </w:tr>
      <w:tr w:rsidR="00F13F3B" w:rsidRPr="006370E2" w:rsidTr="00F13F3B">
        <w:trPr>
          <w:trHeight w:hRule="exact" w:val="840"/>
        </w:trPr>
        <w:tc>
          <w:tcPr>
            <w:tcW w:w="1982" w:type="dxa"/>
            <w:tcBorders>
              <w:top w:val="single" w:sz="5" w:space="0" w:color="000000"/>
              <w:left w:val="single" w:sz="5" w:space="0" w:color="000000"/>
              <w:bottom w:val="single" w:sz="5" w:space="0" w:color="000000"/>
              <w:right w:val="single" w:sz="5" w:space="0" w:color="000000"/>
            </w:tcBorders>
          </w:tcPr>
          <w:p w:rsidR="00F13F3B" w:rsidRPr="006370E2" w:rsidRDefault="00F13F3B" w:rsidP="006370E2">
            <w:pPr>
              <w:spacing w:after="0" w:line="276"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Escalated Resolution HQ (50%)</w:t>
            </w:r>
          </w:p>
        </w:tc>
        <w:tc>
          <w:tcPr>
            <w:tcW w:w="1628" w:type="dxa"/>
            <w:tcBorders>
              <w:top w:val="single" w:sz="5" w:space="0" w:color="000000"/>
              <w:left w:val="single" w:sz="5" w:space="0" w:color="000000"/>
              <w:bottom w:val="single" w:sz="5" w:space="0" w:color="000000"/>
              <w:right w:val="single" w:sz="5" w:space="0" w:color="000000"/>
            </w:tcBorders>
            <w:vAlign w:val="center"/>
          </w:tcPr>
          <w:p w:rsidR="00F13F3B" w:rsidRDefault="008F3F8B" w:rsidP="006370E2">
            <w:pPr>
              <w:spacing w:before="167" w:after="125" w:line="278"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1,938</w:t>
            </w:r>
          </w:p>
        </w:tc>
        <w:tc>
          <w:tcPr>
            <w:tcW w:w="1596" w:type="dxa"/>
            <w:tcBorders>
              <w:top w:val="single" w:sz="5" w:space="0" w:color="000000"/>
              <w:left w:val="single" w:sz="5" w:space="0" w:color="000000"/>
              <w:bottom w:val="single" w:sz="5" w:space="0" w:color="FFFFFF"/>
              <w:right w:val="single" w:sz="5" w:space="0" w:color="000000"/>
            </w:tcBorders>
            <w:vAlign w:val="center"/>
          </w:tcPr>
          <w:p w:rsidR="00F13F3B" w:rsidRDefault="008F3F8B" w:rsidP="006370E2">
            <w:pPr>
              <w:spacing w:before="167" w:after="125" w:line="278"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969</w:t>
            </w:r>
          </w:p>
        </w:tc>
        <w:tc>
          <w:tcPr>
            <w:tcW w:w="1816" w:type="dxa"/>
            <w:tcBorders>
              <w:top w:val="single" w:sz="5" w:space="0" w:color="000000"/>
              <w:left w:val="single" w:sz="5" w:space="0" w:color="000000"/>
              <w:bottom w:val="single" w:sz="5" w:space="0" w:color="FFFFFF"/>
              <w:right w:val="single" w:sz="5" w:space="0" w:color="000000"/>
            </w:tcBorders>
            <w:vAlign w:val="center"/>
          </w:tcPr>
          <w:p w:rsidR="00F13F3B" w:rsidRPr="006370E2" w:rsidRDefault="008F3F8B" w:rsidP="006370E2">
            <w:pPr>
              <w:tabs>
                <w:tab w:val="decimal" w:pos="864"/>
              </w:tabs>
              <w:spacing w:before="167" w:after="125" w:line="278" w:lineRule="exact"/>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0.30</w:t>
            </w:r>
          </w:p>
        </w:tc>
        <w:tc>
          <w:tcPr>
            <w:tcW w:w="1978" w:type="dxa"/>
            <w:tcBorders>
              <w:top w:val="single" w:sz="5" w:space="0" w:color="000000"/>
              <w:left w:val="single" w:sz="5" w:space="0" w:color="000000"/>
              <w:bottom w:val="single" w:sz="5" w:space="0" w:color="000000"/>
              <w:right w:val="single" w:sz="5" w:space="0" w:color="000000"/>
            </w:tcBorders>
            <w:vAlign w:val="center"/>
          </w:tcPr>
          <w:p w:rsidR="00F13F3B" w:rsidRDefault="008F3F8B" w:rsidP="006370E2">
            <w:pPr>
              <w:spacing w:before="167" w:after="125" w:line="278" w:lineRule="exact"/>
              <w:ind w:right="741"/>
              <w:jc w:val="right"/>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291</w:t>
            </w:r>
          </w:p>
        </w:tc>
      </w:tr>
      <w:tr w:rsidR="006370E2" w:rsidRPr="006370E2" w:rsidTr="002D572C">
        <w:trPr>
          <w:trHeight w:hRule="exact" w:val="417"/>
        </w:trPr>
        <w:tc>
          <w:tcPr>
            <w:tcW w:w="1982"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6370E2" w:rsidP="006370E2">
            <w:pPr>
              <w:spacing w:before="81" w:after="53" w:line="278"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Total</w:t>
            </w:r>
          </w:p>
        </w:tc>
        <w:tc>
          <w:tcPr>
            <w:tcW w:w="1628" w:type="dxa"/>
            <w:tcBorders>
              <w:top w:val="single" w:sz="5" w:space="0" w:color="000000"/>
              <w:left w:val="single" w:sz="5" w:space="0" w:color="000000"/>
              <w:bottom w:val="single" w:sz="5" w:space="0" w:color="000000"/>
              <w:right w:val="single" w:sz="5" w:space="0" w:color="FFFFFF"/>
            </w:tcBorders>
            <w:vAlign w:val="center"/>
          </w:tcPr>
          <w:p w:rsidR="006370E2" w:rsidRPr="006370E2" w:rsidRDefault="008F3F8B" w:rsidP="006370E2">
            <w:pPr>
              <w:spacing w:before="81" w:after="53" w:line="278"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317,514</w:t>
            </w:r>
          </w:p>
        </w:tc>
        <w:tc>
          <w:tcPr>
            <w:tcW w:w="1596" w:type="dxa"/>
            <w:tcBorders>
              <w:top w:val="single" w:sz="5" w:space="0" w:color="FFFFFF"/>
              <w:left w:val="single" w:sz="5" w:space="0" w:color="FFFFFF"/>
              <w:bottom w:val="single" w:sz="5" w:space="0" w:color="FFFFFF"/>
              <w:right w:val="single" w:sz="5" w:space="0" w:color="FFFFFF"/>
            </w:tcBorders>
            <w:shd w:val="clear" w:color="000000" w:fill="000000"/>
          </w:tcPr>
          <w:p w:rsidR="006370E2" w:rsidRPr="006370E2" w:rsidRDefault="006370E2" w:rsidP="006370E2">
            <w:pPr>
              <w:spacing w:after="0" w:line="240" w:lineRule="auto"/>
              <w:textAlignment w:val="baseline"/>
              <w:rPr>
                <w:rFonts w:ascii="Times New Roman" w:eastAsia="Times New Roman" w:hAnsi="Times New Roman" w:cs="Times New Roman"/>
                <w:color w:val="000000"/>
                <w:sz w:val="24"/>
              </w:rPr>
            </w:pPr>
          </w:p>
        </w:tc>
        <w:tc>
          <w:tcPr>
            <w:tcW w:w="1816" w:type="dxa"/>
            <w:tcBorders>
              <w:top w:val="single" w:sz="5" w:space="0" w:color="FFFFFF"/>
              <w:left w:val="single" w:sz="5" w:space="0" w:color="FFFFFF"/>
              <w:bottom w:val="single" w:sz="5" w:space="0" w:color="FFFFFF"/>
              <w:right w:val="single" w:sz="5" w:space="0" w:color="000000"/>
            </w:tcBorders>
            <w:shd w:val="clear" w:color="000000" w:fill="000000"/>
          </w:tcPr>
          <w:p w:rsidR="006370E2" w:rsidRPr="006370E2" w:rsidRDefault="006370E2" w:rsidP="006370E2">
            <w:pPr>
              <w:spacing w:after="0" w:line="240" w:lineRule="auto"/>
              <w:textAlignment w:val="baseline"/>
              <w:rPr>
                <w:rFonts w:ascii="Times New Roman" w:eastAsia="Times New Roman" w:hAnsi="Times New Roman" w:cs="Times New Roman"/>
                <w:color w:val="000000"/>
                <w:sz w:val="24"/>
              </w:rPr>
            </w:pPr>
          </w:p>
        </w:tc>
        <w:tc>
          <w:tcPr>
            <w:tcW w:w="1978" w:type="dxa"/>
            <w:tcBorders>
              <w:top w:val="single" w:sz="5" w:space="0" w:color="000000"/>
              <w:left w:val="single" w:sz="5" w:space="0" w:color="000000"/>
              <w:bottom w:val="single" w:sz="5" w:space="0" w:color="000000"/>
              <w:right w:val="single" w:sz="5" w:space="0" w:color="000000"/>
            </w:tcBorders>
            <w:vAlign w:val="center"/>
          </w:tcPr>
          <w:p w:rsidR="006370E2" w:rsidRPr="006370E2" w:rsidRDefault="008F3F8B" w:rsidP="006370E2">
            <w:pPr>
              <w:spacing w:before="86" w:after="48" w:line="278" w:lineRule="exact"/>
              <w:ind w:left="720"/>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12,509</w:t>
            </w:r>
          </w:p>
        </w:tc>
      </w:tr>
    </w:tbl>
    <w:p w:rsidR="006370E2" w:rsidRPr="006370E2" w:rsidRDefault="006370E2" w:rsidP="006370E2">
      <w:pPr>
        <w:spacing w:after="398" w:line="20" w:lineRule="exact"/>
        <w:rPr>
          <w:rFonts w:ascii="Times New Roman" w:eastAsia="PMingLiU" w:hAnsi="Times New Roman" w:cs="Times New Roman"/>
        </w:rPr>
      </w:pPr>
    </w:p>
    <w:p w:rsidR="006370E2" w:rsidRPr="006370E2" w:rsidRDefault="006370E2" w:rsidP="006370E2">
      <w:pPr>
        <w:spacing w:after="0" w:line="275" w:lineRule="exact"/>
        <w:ind w:right="648"/>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The hourly cost per response is based on the per capita in</w:t>
      </w:r>
      <w:r w:rsidR="008F3F8B">
        <w:rPr>
          <w:rFonts w:ascii="Times New Roman" w:eastAsia="Times New Roman" w:hAnsi="Times New Roman" w:cs="Times New Roman"/>
          <w:color w:val="000000"/>
          <w:sz w:val="24"/>
        </w:rPr>
        <w:t>come of the United States of $28,155 (US Bureau of the Census, 2013</w:t>
      </w:r>
      <w:r w:rsidRPr="006370E2">
        <w:rPr>
          <w:rFonts w:ascii="Times New Roman" w:eastAsia="Times New Roman" w:hAnsi="Times New Roman" w:cs="Times New Roman"/>
          <w:color w:val="000000"/>
          <w:sz w:val="24"/>
        </w:rPr>
        <w:t xml:space="preserve"> American Community Survey) and the corresp</w:t>
      </w:r>
      <w:r w:rsidR="008F3F8B">
        <w:rPr>
          <w:rFonts w:ascii="Times New Roman" w:eastAsia="Times New Roman" w:hAnsi="Times New Roman" w:cs="Times New Roman"/>
          <w:color w:val="000000"/>
          <w:sz w:val="24"/>
        </w:rPr>
        <w:t>onding hourly earnings of $13.54</w:t>
      </w:r>
      <w:r w:rsidR="00541D2D">
        <w:rPr>
          <w:rFonts w:ascii="Times New Roman" w:eastAsia="Times New Roman" w:hAnsi="Times New Roman" w:cs="Times New Roman"/>
          <w:color w:val="000000"/>
          <w:sz w:val="24"/>
        </w:rPr>
        <w:t>.</w:t>
      </w:r>
    </w:p>
    <w:tbl>
      <w:tblPr>
        <w:tblW w:w="0" w:type="auto"/>
        <w:tblInd w:w="10" w:type="dxa"/>
        <w:tblLayout w:type="fixed"/>
        <w:tblCellMar>
          <w:left w:w="0" w:type="dxa"/>
          <w:right w:w="0" w:type="dxa"/>
        </w:tblCellMar>
        <w:tblLook w:val="0000" w:firstRow="0" w:lastRow="0" w:firstColumn="0" w:lastColumn="0" w:noHBand="0" w:noVBand="0"/>
      </w:tblPr>
      <w:tblGrid>
        <w:gridCol w:w="1987"/>
        <w:gridCol w:w="1627"/>
        <w:gridCol w:w="1527"/>
        <w:gridCol w:w="1886"/>
        <w:gridCol w:w="1983"/>
      </w:tblGrid>
      <w:tr w:rsidR="006370E2" w:rsidRPr="006370E2" w:rsidTr="00006C49">
        <w:trPr>
          <w:trHeight w:hRule="exact" w:val="1147"/>
        </w:trPr>
        <w:tc>
          <w:tcPr>
            <w:tcW w:w="1987" w:type="dxa"/>
            <w:tcBorders>
              <w:top w:val="single" w:sz="4" w:space="0" w:color="000000"/>
              <w:left w:val="single" w:sz="4" w:space="0" w:color="000000"/>
              <w:bottom w:val="single" w:sz="4" w:space="0" w:color="000000"/>
              <w:right w:val="single" w:sz="4" w:space="0" w:color="000000"/>
            </w:tcBorders>
            <w:vAlign w:val="center"/>
          </w:tcPr>
          <w:p w:rsidR="006370E2" w:rsidRPr="006370E2" w:rsidRDefault="006370E2" w:rsidP="006370E2">
            <w:pPr>
              <w:spacing w:before="305" w:after="264" w:line="282"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 xml:space="preserve">Number of </w:t>
            </w:r>
            <w:r w:rsidRPr="006370E2">
              <w:rPr>
                <w:rFonts w:ascii="Times New Roman" w:eastAsia="Times New Roman" w:hAnsi="Times New Roman" w:cs="Times New Roman"/>
                <w:color w:val="000000"/>
                <w:sz w:val="24"/>
              </w:rPr>
              <w:br/>
              <w:t>Respondents</w:t>
            </w:r>
          </w:p>
        </w:tc>
        <w:tc>
          <w:tcPr>
            <w:tcW w:w="1627" w:type="dxa"/>
            <w:tcBorders>
              <w:top w:val="single" w:sz="4" w:space="0" w:color="000000"/>
              <w:left w:val="single" w:sz="4" w:space="0" w:color="000000"/>
              <w:bottom w:val="single" w:sz="4" w:space="0" w:color="000000"/>
              <w:right w:val="single" w:sz="4" w:space="0" w:color="000000"/>
            </w:tcBorders>
          </w:tcPr>
          <w:p w:rsidR="006370E2" w:rsidRPr="006370E2" w:rsidRDefault="006370E2" w:rsidP="006370E2">
            <w:pPr>
              <w:spacing w:after="0" w:line="277"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 xml:space="preserve">Total Burden </w:t>
            </w:r>
            <w:r w:rsidRPr="006370E2">
              <w:rPr>
                <w:rFonts w:ascii="Times New Roman" w:eastAsia="Times New Roman" w:hAnsi="Times New Roman" w:cs="Times New Roman"/>
                <w:color w:val="000000"/>
                <w:sz w:val="24"/>
              </w:rPr>
              <w:br/>
              <w:t xml:space="preserve">per </w:t>
            </w:r>
            <w:r w:rsidRPr="006370E2">
              <w:rPr>
                <w:rFonts w:ascii="Times New Roman" w:eastAsia="Times New Roman" w:hAnsi="Times New Roman" w:cs="Times New Roman"/>
                <w:color w:val="000000"/>
                <w:sz w:val="24"/>
              </w:rPr>
              <w:br/>
              <w:t xml:space="preserve">Respondent </w:t>
            </w:r>
            <w:r w:rsidRPr="006370E2">
              <w:rPr>
                <w:rFonts w:ascii="Times New Roman" w:eastAsia="Times New Roman" w:hAnsi="Times New Roman" w:cs="Times New Roman"/>
                <w:color w:val="000000"/>
                <w:sz w:val="24"/>
              </w:rPr>
              <w:br/>
              <w:t>(Minutes)</w:t>
            </w:r>
          </w:p>
        </w:tc>
        <w:tc>
          <w:tcPr>
            <w:tcW w:w="1527" w:type="dxa"/>
            <w:tcBorders>
              <w:top w:val="single" w:sz="4" w:space="0" w:color="000000"/>
              <w:left w:val="single" w:sz="4" w:space="0" w:color="000000"/>
              <w:bottom w:val="single" w:sz="4" w:space="0" w:color="000000"/>
              <w:right w:val="single" w:sz="4" w:space="0" w:color="000000"/>
            </w:tcBorders>
            <w:vAlign w:val="center"/>
          </w:tcPr>
          <w:p w:rsidR="006370E2" w:rsidRPr="006370E2" w:rsidRDefault="006370E2" w:rsidP="006370E2">
            <w:pPr>
              <w:spacing w:before="164" w:after="120" w:line="283"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 xml:space="preserve">Total Annual </w:t>
            </w:r>
            <w:r w:rsidRPr="006370E2">
              <w:rPr>
                <w:rFonts w:ascii="Times New Roman" w:eastAsia="Times New Roman" w:hAnsi="Times New Roman" w:cs="Times New Roman"/>
                <w:color w:val="000000"/>
                <w:sz w:val="24"/>
              </w:rPr>
              <w:br/>
              <w:t xml:space="preserve">Burden </w:t>
            </w:r>
            <w:r w:rsidRPr="006370E2">
              <w:rPr>
                <w:rFonts w:ascii="Times New Roman" w:eastAsia="Times New Roman" w:hAnsi="Times New Roman" w:cs="Times New Roman"/>
                <w:color w:val="000000"/>
                <w:sz w:val="24"/>
              </w:rPr>
              <w:br/>
              <w:t>Hours</w:t>
            </w:r>
          </w:p>
        </w:tc>
        <w:tc>
          <w:tcPr>
            <w:tcW w:w="1886" w:type="dxa"/>
            <w:tcBorders>
              <w:top w:val="single" w:sz="4" w:space="0" w:color="000000"/>
              <w:left w:val="single" w:sz="4" w:space="0" w:color="000000"/>
              <w:bottom w:val="single" w:sz="4" w:space="0" w:color="000000"/>
              <w:right w:val="single" w:sz="4" w:space="0" w:color="000000"/>
            </w:tcBorders>
            <w:vAlign w:val="center"/>
          </w:tcPr>
          <w:p w:rsidR="006370E2" w:rsidRPr="006370E2" w:rsidRDefault="006370E2" w:rsidP="006370E2">
            <w:pPr>
              <w:spacing w:before="456" w:after="399" w:line="278" w:lineRule="exact"/>
              <w:ind w:right="338"/>
              <w:jc w:val="right"/>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Hourly Cost</w:t>
            </w:r>
          </w:p>
        </w:tc>
        <w:tc>
          <w:tcPr>
            <w:tcW w:w="1983" w:type="dxa"/>
            <w:tcBorders>
              <w:top w:val="single" w:sz="4" w:space="0" w:color="000000"/>
              <w:left w:val="single" w:sz="4" w:space="0" w:color="000000"/>
              <w:bottom w:val="single" w:sz="4" w:space="0" w:color="000000"/>
              <w:right w:val="single" w:sz="4" w:space="0" w:color="000000"/>
            </w:tcBorders>
            <w:vAlign w:val="center"/>
          </w:tcPr>
          <w:p w:rsidR="006370E2" w:rsidRPr="006370E2" w:rsidRDefault="006370E2" w:rsidP="006370E2">
            <w:pPr>
              <w:spacing w:before="456" w:after="399" w:line="278" w:lineRule="exact"/>
              <w:ind w:right="350"/>
              <w:jc w:val="right"/>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Annual Cost</w:t>
            </w:r>
          </w:p>
        </w:tc>
      </w:tr>
      <w:tr w:rsidR="006370E2" w:rsidRPr="006370E2" w:rsidTr="00006C49">
        <w:trPr>
          <w:trHeight w:hRule="exact" w:val="533"/>
        </w:trPr>
        <w:tc>
          <w:tcPr>
            <w:tcW w:w="1987" w:type="dxa"/>
            <w:tcBorders>
              <w:top w:val="single" w:sz="4" w:space="0" w:color="000000"/>
              <w:left w:val="single" w:sz="4" w:space="0" w:color="000000"/>
              <w:bottom w:val="single" w:sz="4" w:space="0" w:color="000000"/>
              <w:right w:val="single" w:sz="4" w:space="0" w:color="000000"/>
            </w:tcBorders>
            <w:vAlign w:val="center"/>
          </w:tcPr>
          <w:p w:rsidR="006370E2" w:rsidRPr="006370E2" w:rsidRDefault="008F3F8B" w:rsidP="006370E2">
            <w:pPr>
              <w:spacing w:before="134" w:after="107" w:line="278"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12,509</w:t>
            </w:r>
          </w:p>
        </w:tc>
        <w:tc>
          <w:tcPr>
            <w:tcW w:w="1627" w:type="dxa"/>
            <w:tcBorders>
              <w:top w:val="single" w:sz="4" w:space="0" w:color="000000"/>
              <w:left w:val="single" w:sz="4" w:space="0" w:color="000000"/>
              <w:bottom w:val="single" w:sz="4" w:space="0" w:color="000000"/>
              <w:right w:val="single" w:sz="4" w:space="0" w:color="000000"/>
            </w:tcBorders>
            <w:vAlign w:val="center"/>
          </w:tcPr>
          <w:p w:rsidR="006370E2" w:rsidRPr="006370E2" w:rsidRDefault="006370E2" w:rsidP="006370E2">
            <w:pPr>
              <w:spacing w:before="130" w:after="111" w:line="278"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3</w:t>
            </w:r>
          </w:p>
        </w:tc>
        <w:tc>
          <w:tcPr>
            <w:tcW w:w="1527" w:type="dxa"/>
            <w:tcBorders>
              <w:top w:val="single" w:sz="4" w:space="0" w:color="000000"/>
              <w:left w:val="single" w:sz="4" w:space="0" w:color="000000"/>
              <w:bottom w:val="single" w:sz="4" w:space="0" w:color="000000"/>
              <w:right w:val="single" w:sz="4" w:space="0" w:color="000000"/>
            </w:tcBorders>
            <w:vAlign w:val="center"/>
          </w:tcPr>
          <w:p w:rsidR="006370E2" w:rsidRPr="006370E2" w:rsidRDefault="008F3F8B" w:rsidP="006370E2">
            <w:pPr>
              <w:spacing w:before="135" w:after="106" w:line="278" w:lineRule="exact"/>
              <w:jc w:val="cente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625</w:t>
            </w:r>
          </w:p>
        </w:tc>
        <w:tc>
          <w:tcPr>
            <w:tcW w:w="1886" w:type="dxa"/>
            <w:tcBorders>
              <w:top w:val="single" w:sz="4" w:space="0" w:color="000000"/>
              <w:left w:val="single" w:sz="4" w:space="0" w:color="000000"/>
              <w:bottom w:val="single" w:sz="4" w:space="0" w:color="000000"/>
              <w:right w:val="single" w:sz="4" w:space="0" w:color="000000"/>
            </w:tcBorders>
            <w:vAlign w:val="center"/>
          </w:tcPr>
          <w:p w:rsidR="006370E2" w:rsidRPr="006370E2" w:rsidRDefault="006370E2" w:rsidP="006370E2">
            <w:pPr>
              <w:tabs>
                <w:tab w:val="right" w:pos="1728"/>
              </w:tabs>
              <w:spacing w:before="135" w:after="106" w:line="278"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w:t>
            </w:r>
            <w:r w:rsidRPr="006370E2">
              <w:rPr>
                <w:rFonts w:ascii="Times New Roman" w:eastAsia="Times New Roman" w:hAnsi="Times New Roman" w:cs="Times New Roman"/>
                <w:color w:val="000000"/>
                <w:sz w:val="24"/>
              </w:rPr>
              <w:tab/>
              <w:t>1</w:t>
            </w:r>
            <w:r w:rsidR="00541D2D">
              <w:rPr>
                <w:rFonts w:ascii="Times New Roman" w:eastAsia="Times New Roman" w:hAnsi="Times New Roman" w:cs="Times New Roman"/>
                <w:color w:val="000000"/>
                <w:sz w:val="24"/>
              </w:rPr>
              <w:t>3.54</w:t>
            </w:r>
          </w:p>
        </w:tc>
        <w:tc>
          <w:tcPr>
            <w:tcW w:w="1983" w:type="dxa"/>
            <w:tcBorders>
              <w:top w:val="single" w:sz="4" w:space="0" w:color="000000"/>
              <w:left w:val="single" w:sz="4" w:space="0" w:color="000000"/>
              <w:bottom w:val="single" w:sz="4" w:space="0" w:color="000000"/>
              <w:right w:val="single" w:sz="4" w:space="0" w:color="000000"/>
            </w:tcBorders>
            <w:vAlign w:val="center"/>
          </w:tcPr>
          <w:p w:rsidR="006370E2" w:rsidRPr="006370E2" w:rsidRDefault="006370E2" w:rsidP="00541D2D">
            <w:pPr>
              <w:tabs>
                <w:tab w:val="left" w:pos="864"/>
              </w:tabs>
              <w:spacing w:before="135" w:after="106" w:line="278" w:lineRule="exact"/>
              <w:jc w:val="center"/>
              <w:textAlignment w:val="baseline"/>
              <w:rPr>
                <w:rFonts w:ascii="Times New Roman" w:eastAsia="Times New Roman" w:hAnsi="Times New Roman" w:cs="Times New Roman"/>
                <w:color w:val="000000"/>
                <w:sz w:val="24"/>
              </w:rPr>
            </w:pPr>
            <w:r w:rsidRPr="006370E2">
              <w:rPr>
                <w:rFonts w:ascii="Times New Roman" w:eastAsia="Times New Roman" w:hAnsi="Times New Roman" w:cs="Times New Roman"/>
                <w:color w:val="000000"/>
                <w:sz w:val="24"/>
              </w:rPr>
              <w:t>$</w:t>
            </w:r>
            <w:r w:rsidRPr="006370E2">
              <w:rPr>
                <w:rFonts w:ascii="Times New Roman" w:eastAsia="Times New Roman" w:hAnsi="Times New Roman" w:cs="Times New Roman"/>
                <w:color w:val="000000"/>
                <w:sz w:val="24"/>
              </w:rPr>
              <w:tab/>
            </w:r>
            <w:r w:rsidR="00541D2D">
              <w:rPr>
                <w:rFonts w:ascii="Times New Roman" w:eastAsia="Times New Roman" w:hAnsi="Times New Roman" w:cs="Times New Roman"/>
                <w:color w:val="000000"/>
                <w:sz w:val="24"/>
              </w:rPr>
              <w:t>8,462.50</w:t>
            </w:r>
          </w:p>
        </w:tc>
      </w:tr>
    </w:tbl>
    <w:p w:rsidR="00ED3DD9" w:rsidRPr="00ED3DD9" w:rsidRDefault="00ED3DD9" w:rsidP="00ED3DD9">
      <w:pPr>
        <w:spacing w:after="0" w:line="240" w:lineRule="auto"/>
        <w:rPr>
          <w:rFonts w:ascii="Times New Roman" w:eastAsia="Times New Roman" w:hAnsi="Times New Roman" w:cs="Times New Roman"/>
          <w:b/>
        </w:rPr>
      </w:pPr>
    </w:p>
    <w:p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inimize the burden of the collection of information on those who are to respond; including through the use of appropriate automated collection techniques or other forms of information technology, e.g., permitting electronic submission of responses.</w:t>
      </w:r>
    </w:p>
    <w:p w:rsidR="004B2B04" w:rsidRPr="00C20259" w:rsidRDefault="004B2B04" w:rsidP="00AD1993">
      <w:pPr>
        <w:tabs>
          <w:tab w:val="left" w:pos="-720"/>
        </w:tabs>
        <w:suppressAutoHyphens/>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HUD encourages interested parties to submit comment in response to these questions.</w:t>
      </w:r>
    </w:p>
    <w:p w:rsidR="00AE0772"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00AE0772" w:rsidRPr="00946A11">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00AE0772" w:rsidRPr="00946A11">
        <w:rPr>
          <w:rFonts w:ascii="Times New Roman" w:hAnsi="Times New Roman" w:cs="Times New Roman"/>
          <w:b/>
          <w:color w:val="000000"/>
          <w:sz w:val="24"/>
          <w:szCs w:val="24"/>
        </w:rPr>
        <w:t>:</w:t>
      </w:r>
      <w:r w:rsidR="00AE0772" w:rsidRPr="00946A11">
        <w:rPr>
          <w:rFonts w:ascii="Times New Roman" w:hAnsi="Times New Roman" w:cs="Times New Roman"/>
          <w:color w:val="000000"/>
          <w:sz w:val="24"/>
          <w:szCs w:val="24"/>
        </w:rPr>
        <w:t xml:space="preserve">  Section 3507 of the Paperwork Reduction Act of 1995, 44 U.S.C. </w:t>
      </w:r>
      <w:proofErr w:type="gramStart"/>
      <w:r>
        <w:rPr>
          <w:rFonts w:ascii="Times New Roman" w:hAnsi="Times New Roman" w:cs="Times New Roman"/>
          <w:color w:val="000000"/>
          <w:sz w:val="24"/>
          <w:szCs w:val="24"/>
        </w:rPr>
        <w:t>Chapter</w:t>
      </w:r>
      <w:proofErr w:type="gramEnd"/>
      <w:r>
        <w:rPr>
          <w:rFonts w:ascii="Times New Roman" w:hAnsi="Times New Roman" w:cs="Times New Roman"/>
          <w:color w:val="000000"/>
          <w:sz w:val="24"/>
          <w:szCs w:val="24"/>
        </w:rPr>
        <w:t xml:space="preserve"> 35</w:t>
      </w:r>
      <w:r w:rsidR="00ED3DD9">
        <w:rPr>
          <w:rFonts w:ascii="Times New Roman" w:hAnsi="Times New Roman" w:cs="Times New Roman"/>
          <w:color w:val="000000"/>
          <w:sz w:val="24"/>
          <w:szCs w:val="24"/>
        </w:rPr>
        <w:t>.</w:t>
      </w:r>
    </w:p>
    <w:p w:rsidR="00AE0772"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EC7B19"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r w:rsidR="003B53E5">
        <w:rPr>
          <w:rFonts w:ascii="Times New Roman" w:eastAsia="Times New Roman" w:hAnsi="Times New Roman" w:cs="Times New Roman"/>
          <w:b/>
          <w:sz w:val="24"/>
          <w:szCs w:val="20"/>
        </w:rPr>
        <w:t xml:space="preserve"> </w:t>
      </w:r>
      <w:r w:rsidR="00B2264E">
        <w:rPr>
          <w:rFonts w:ascii="Times New Roman" w:eastAsia="Times New Roman" w:hAnsi="Times New Roman" w:cs="Times New Roman"/>
          <w:b/>
          <w:sz w:val="24"/>
          <w:szCs w:val="20"/>
        </w:rPr>
        <w:t>__________</w:t>
      </w:r>
    </w:p>
    <w:p w:rsidR="00EC7B19" w:rsidRDefault="000A2F9F" w:rsidP="000A2F9F">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____________________________________________</w:t>
      </w:r>
    </w:p>
    <w:p w:rsidR="00FE107E" w:rsidRDefault="00492D8D" w:rsidP="00492D8D">
      <w:pPr>
        <w:spacing w:before="2" w:line="281" w:lineRule="exact"/>
        <w:ind w:left="3600"/>
        <w:textAlignment w:val="baseline"/>
        <w:rPr>
          <w:rFonts w:ascii="Times New Roman" w:eastAsia="Times New Roman" w:hAnsi="Times New Roman"/>
          <w:color w:val="000000"/>
          <w:sz w:val="24"/>
        </w:rPr>
      </w:pPr>
      <w:r>
        <w:rPr>
          <w:rFonts w:ascii="Times New Roman" w:eastAsia="Times New Roman" w:hAnsi="Times New Roman"/>
          <w:color w:val="000000"/>
          <w:sz w:val="24"/>
        </w:rPr>
        <w:t>General Deputy Assistant Secretary for Housing</w:t>
      </w:r>
    </w:p>
    <w:p w:rsidR="00492D8D" w:rsidRDefault="00492D8D" w:rsidP="00492D8D">
      <w:pPr>
        <w:spacing w:before="2" w:line="281" w:lineRule="exact"/>
        <w:ind w:left="3600"/>
        <w:textAlignment w:val="baseline"/>
        <w:rPr>
          <w:rFonts w:eastAsia="Times New Roman"/>
          <w:color w:val="000000"/>
          <w:sz w:val="24"/>
        </w:rPr>
      </w:pPr>
      <w:r>
        <w:rPr>
          <w:rFonts w:ascii="Times New Roman" w:eastAsia="Times New Roman" w:hAnsi="Times New Roman"/>
          <w:color w:val="000000"/>
          <w:sz w:val="24"/>
        </w:rPr>
        <w:t>Deputy Federal Housing Commissioner</w:t>
      </w:r>
    </w:p>
    <w:p w:rsidR="0044262E" w:rsidRDefault="0044262E" w:rsidP="00492D8D">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723B80" w:rsidRPr="00723B80" w:rsidRDefault="001C2901" w:rsidP="00723B80">
      <w:pPr>
        <w:tabs>
          <w:tab w:val="left" w:leader="underscore" w:pos="-720"/>
          <w:tab w:val="right" w:pos="4080"/>
        </w:tabs>
        <w:suppressAutoHyphens/>
        <w:spacing w:after="0" w:line="240" w:lineRule="auto"/>
        <w:rPr>
          <w:rFonts w:ascii="Times New Roman" w:hAnsi="Times New Roman"/>
          <w:b/>
        </w:rPr>
      </w:pPr>
      <w:r>
        <w:rPr>
          <w:rFonts w:ascii="Times New Roman" w:eastAsia="Times New Roman" w:hAnsi="Times New Roman" w:cs="Times New Roman"/>
          <w:b/>
          <w:sz w:val="24"/>
          <w:szCs w:val="20"/>
        </w:rPr>
        <w:t>[FR-5484</w:t>
      </w:r>
      <w:r w:rsidR="00723B80" w:rsidRPr="00723B80">
        <w:rPr>
          <w:rFonts w:ascii="Times New Roman" w:eastAsia="Times New Roman" w:hAnsi="Times New Roman" w:cs="Times New Roman"/>
          <w:b/>
          <w:sz w:val="24"/>
          <w:szCs w:val="20"/>
        </w:rPr>
        <w:t>-N-01]</w:t>
      </w:r>
    </w:p>
    <w:sectPr w:rsidR="00723B80" w:rsidRPr="00723B80" w:rsidSect="00D976F3">
      <w:headerReference w:type="default" r:id="rId11"/>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080" w:rsidRDefault="00C97080">
      <w:pPr>
        <w:spacing w:line="20" w:lineRule="exact"/>
      </w:pPr>
    </w:p>
  </w:endnote>
  <w:endnote w:type="continuationSeparator" w:id="0">
    <w:p w:rsidR="00C97080" w:rsidRDefault="00C97080">
      <w:r>
        <w:t xml:space="preserve"> </w:t>
      </w:r>
    </w:p>
  </w:endnote>
  <w:endnote w:type="continuationNotice" w:id="1">
    <w:p w:rsidR="00C97080" w:rsidRDefault="00C970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080" w:rsidRDefault="00C97080">
      <w:r>
        <w:separator/>
      </w:r>
    </w:p>
  </w:footnote>
  <w:footnote w:type="continuationSeparator" w:id="0">
    <w:p w:rsidR="00C97080" w:rsidRDefault="00C97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0D" w:rsidRDefault="00723B80">
    <w:pPr>
      <w:suppressAutoHyphens/>
    </w:pPr>
    <w:r>
      <w:rPr>
        <w:noProof/>
      </w:rPr>
      <mc:AlternateContent>
        <mc:Choice Requires="wps">
          <w:drawing>
            <wp:anchor distT="0" distB="0" distL="114300" distR="114300" simplePos="0" relativeHeight="251657728" behindDoc="0" locked="0" layoutInCell="0" allowOverlap="1" wp14:anchorId="16422C11" wp14:editId="03A1385C">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23467A">
                            <w:rPr>
                              <w:rFonts w:ascii="Times New Roman" w:hAnsi="Times New Roman" w:cs="Times New Roman"/>
                              <w:noProof/>
                              <w:color w:val="000000"/>
                            </w:rPr>
                            <w:t>3</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23467A">
                      <w:rPr>
                        <w:rFonts w:ascii="Times New Roman" w:hAnsi="Times New Roman" w:cs="Times New Roman"/>
                        <w:noProof/>
                        <w:color w:val="000000"/>
                      </w:rPr>
                      <w:t>3</w:t>
                    </w:r>
                    <w:r w:rsidRPr="00D976F3">
                      <w:rPr>
                        <w:rFonts w:ascii="Times New Roman" w:hAnsi="Times New Roman" w:cs="Times New Roman"/>
                        <w:color w:val="000000"/>
                      </w:rPr>
                      <w:fldChar w:fldCharType="end"/>
                    </w:r>
                  </w:p>
                </w:txbxContent>
              </v:textbox>
              <w10:wrap anchorx="page"/>
            </v:rect>
          </w:pict>
        </mc:Fallback>
      </mc:AlternateContent>
    </w:r>
  </w:p>
  <w:p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9BF"/>
    <w:multiLevelType w:val="multilevel"/>
    <w:tmpl w:val="5D5AB85E"/>
    <w:lvl w:ilvl="0">
      <w:start w:val="1"/>
      <w:numFmt w:val="bullet"/>
      <w:lvlText w:val="·"/>
      <w:lvlJc w:val="left"/>
      <w:pPr>
        <w:tabs>
          <w:tab w:val="left" w:pos="360"/>
        </w:tabs>
        <w:ind w:left="720"/>
      </w:pPr>
      <w:rPr>
        <w:rFonts w:ascii="Symbol" w:eastAsia="Symbol" w:hAnsi="Symbo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3">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BD4"/>
    <w:rsid w:val="000151C9"/>
    <w:rsid w:val="00020055"/>
    <w:rsid w:val="00020E66"/>
    <w:rsid w:val="00020FAE"/>
    <w:rsid w:val="00023347"/>
    <w:rsid w:val="00023996"/>
    <w:rsid w:val="00024D97"/>
    <w:rsid w:val="00027683"/>
    <w:rsid w:val="000278C9"/>
    <w:rsid w:val="000335FB"/>
    <w:rsid w:val="00036A55"/>
    <w:rsid w:val="000373C6"/>
    <w:rsid w:val="00040AC0"/>
    <w:rsid w:val="000446B5"/>
    <w:rsid w:val="000465A4"/>
    <w:rsid w:val="000469EC"/>
    <w:rsid w:val="00046F5D"/>
    <w:rsid w:val="00050ABE"/>
    <w:rsid w:val="0005504F"/>
    <w:rsid w:val="00055248"/>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71E6"/>
    <w:rsid w:val="000C7CE0"/>
    <w:rsid w:val="000D32FC"/>
    <w:rsid w:val="000D4075"/>
    <w:rsid w:val="000D69CD"/>
    <w:rsid w:val="000D7525"/>
    <w:rsid w:val="000E6940"/>
    <w:rsid w:val="000E7AEB"/>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878"/>
    <w:rsid w:val="0017593F"/>
    <w:rsid w:val="00180646"/>
    <w:rsid w:val="00180BF9"/>
    <w:rsid w:val="0018356B"/>
    <w:rsid w:val="00183CAE"/>
    <w:rsid w:val="00187FD3"/>
    <w:rsid w:val="00191451"/>
    <w:rsid w:val="001A061A"/>
    <w:rsid w:val="001A0BBA"/>
    <w:rsid w:val="001A273B"/>
    <w:rsid w:val="001A5F87"/>
    <w:rsid w:val="001B51F0"/>
    <w:rsid w:val="001C130C"/>
    <w:rsid w:val="001C2901"/>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467A"/>
    <w:rsid w:val="00236B8E"/>
    <w:rsid w:val="002408FB"/>
    <w:rsid w:val="002422BF"/>
    <w:rsid w:val="0024296B"/>
    <w:rsid w:val="00243918"/>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72C"/>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28E1"/>
    <w:rsid w:val="00324970"/>
    <w:rsid w:val="00334743"/>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2D8D"/>
    <w:rsid w:val="00493D40"/>
    <w:rsid w:val="00494EC0"/>
    <w:rsid w:val="004A33A0"/>
    <w:rsid w:val="004A5619"/>
    <w:rsid w:val="004A5D11"/>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1D2D"/>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370E2"/>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76C3"/>
    <w:rsid w:val="007B0A1C"/>
    <w:rsid w:val="007B0C20"/>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DEA"/>
    <w:rsid w:val="00853FB6"/>
    <w:rsid w:val="00860D65"/>
    <w:rsid w:val="00862FDA"/>
    <w:rsid w:val="00863189"/>
    <w:rsid w:val="00865170"/>
    <w:rsid w:val="00865F91"/>
    <w:rsid w:val="00874A34"/>
    <w:rsid w:val="00875592"/>
    <w:rsid w:val="00880A15"/>
    <w:rsid w:val="00881041"/>
    <w:rsid w:val="00881156"/>
    <w:rsid w:val="008813CF"/>
    <w:rsid w:val="008827F7"/>
    <w:rsid w:val="00885BB5"/>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8F3F8B"/>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336F"/>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F1B"/>
    <w:rsid w:val="00C8312F"/>
    <w:rsid w:val="00C87784"/>
    <w:rsid w:val="00C91AD7"/>
    <w:rsid w:val="00C93224"/>
    <w:rsid w:val="00C95117"/>
    <w:rsid w:val="00C97080"/>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6C93"/>
    <w:rsid w:val="00DB07AB"/>
    <w:rsid w:val="00DB394E"/>
    <w:rsid w:val="00DB41EC"/>
    <w:rsid w:val="00DB5E28"/>
    <w:rsid w:val="00DB5F1D"/>
    <w:rsid w:val="00DB7830"/>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0424"/>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3F3B"/>
    <w:rsid w:val="00F167C6"/>
    <w:rsid w:val="00F1799A"/>
    <w:rsid w:val="00F34265"/>
    <w:rsid w:val="00F34532"/>
    <w:rsid w:val="00F3624A"/>
    <w:rsid w:val="00F37696"/>
    <w:rsid w:val="00F41B4D"/>
    <w:rsid w:val="00F41F8C"/>
    <w:rsid w:val="00F45E1D"/>
    <w:rsid w:val="00F46759"/>
    <w:rsid w:val="00F532EC"/>
    <w:rsid w:val="00F600E1"/>
    <w:rsid w:val="00F70C89"/>
    <w:rsid w:val="00F71BEE"/>
    <w:rsid w:val="00F72BBC"/>
    <w:rsid w:val="00F72CA5"/>
    <w:rsid w:val="00F72D2E"/>
    <w:rsid w:val="00F75C51"/>
    <w:rsid w:val="00F80B45"/>
    <w:rsid w:val="00F82C05"/>
    <w:rsid w:val="00F83D8A"/>
    <w:rsid w:val="00F86077"/>
    <w:rsid w:val="00F87BB2"/>
    <w:rsid w:val="00F901A2"/>
    <w:rsid w:val="00F90A40"/>
    <w:rsid w:val="00F93A98"/>
    <w:rsid w:val="00F976D7"/>
    <w:rsid w:val="00FA0E81"/>
    <w:rsid w:val="00FA16DF"/>
    <w:rsid w:val="00FA1FE8"/>
    <w:rsid w:val="00FA3DCA"/>
    <w:rsid w:val="00FB0D43"/>
    <w:rsid w:val="00FB30C3"/>
    <w:rsid w:val="00FB375F"/>
    <w:rsid w:val="00FB4052"/>
    <w:rsid w:val="00FB60E3"/>
    <w:rsid w:val="00FC36B2"/>
    <w:rsid w:val="00FC372A"/>
    <w:rsid w:val="00FC62B6"/>
    <w:rsid w:val="00FD62C4"/>
    <w:rsid w:val="00FE0702"/>
    <w:rsid w:val="00FE107E"/>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ollard@hud.gov" TargetMode="External"/><Relationship Id="rId4" Type="http://schemas.microsoft.com/office/2007/relationships/stylesWithEffects" Target="stylesWithEffects.xml"/><Relationship Id="rId9" Type="http://schemas.openxmlformats.org/officeDocument/2006/relationships/hyperlink" Target="mailto:Colette.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CD310-8234-42BB-B208-BFB4F92C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6225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7224</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H45596</cp:lastModifiedBy>
  <cp:revision>2</cp:revision>
  <cp:lastPrinted>2013-05-22T17:03:00Z</cp:lastPrinted>
  <dcterms:created xsi:type="dcterms:W3CDTF">2016-02-19T17:11:00Z</dcterms:created>
  <dcterms:modified xsi:type="dcterms:W3CDTF">2016-02-19T17:11:00Z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929065557</vt:i4>
  </property>
  <property fmtid="{D5CDD505-2E9C-101B-9397-08002B2CF9AE}" pid="3" name="_NewReviewCycle">
    <vt:lpwstr/>
  </property>
  <property fmtid="{D5CDD505-2E9C-101B-9397-08002B2CF9AE}" pid="4" name="_EmailSubject">
    <vt:lpwstr>FHA SF Survey Document for the FHA Resource Center 2535-0116</vt:lpwstr>
  </property>
  <property fmtid="{D5CDD505-2E9C-101B-9397-08002B2CF9AE}" pid="5" name="_AuthorEmail">
    <vt:lpwstr>Anthony.T.Triolo@hud.gov</vt:lpwstr>
  </property>
  <property fmtid="{D5CDD505-2E9C-101B-9397-08002B2CF9AE}" pid="6" name="_AuthorEmailDisplayName">
    <vt:lpwstr>Triolo, Anthony T</vt:lpwstr>
  </property>
  <property fmtid="{D5CDD505-2E9C-101B-9397-08002B2CF9AE}" pid="7" name="_PreviousAdHocReviewCycleID">
    <vt:i4>1388132276</vt:i4>
  </property>
  <property fmtid="{D5CDD505-2E9C-101B-9397-08002B2CF9AE}" pid="8" name="_ReviewingToolsShownOnce">
    <vt:lpwstr/>
  </property>
</Properties>
</file>