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70" w:rsidRPr="009E3E70" w:rsidRDefault="009E3E70" w:rsidP="009E3E70">
      <w:pPr>
        <w:jc w:val="center"/>
        <w:rPr>
          <w:b/>
          <w:sz w:val="28"/>
          <w:szCs w:val="28"/>
        </w:rPr>
      </w:pPr>
      <w:r w:rsidRPr="009E3E70">
        <w:rPr>
          <w:b/>
          <w:sz w:val="28"/>
          <w:szCs w:val="28"/>
        </w:rPr>
        <w:t xml:space="preserve">Supporting Statement for </w:t>
      </w:r>
    </w:p>
    <w:p w:rsidR="009E3E70" w:rsidRPr="009E3E70" w:rsidRDefault="009E3E70" w:rsidP="009E3E70">
      <w:pPr>
        <w:jc w:val="center"/>
        <w:rPr>
          <w:b/>
          <w:sz w:val="28"/>
          <w:szCs w:val="28"/>
        </w:rPr>
      </w:pPr>
      <w:r w:rsidRPr="009E3E70">
        <w:rPr>
          <w:b/>
          <w:sz w:val="28"/>
          <w:szCs w:val="28"/>
        </w:rPr>
        <w:t xml:space="preserve">State Cemetery Data, VA Form 40-0241 and </w:t>
      </w:r>
    </w:p>
    <w:p w:rsidR="001F31C3" w:rsidRPr="009B21F5" w:rsidRDefault="009E3E70" w:rsidP="009E3E70">
      <w:pPr>
        <w:jc w:val="center"/>
        <w:rPr>
          <w:b/>
        </w:rPr>
      </w:pPr>
      <w:r w:rsidRPr="009E3E70">
        <w:rPr>
          <w:b/>
          <w:sz w:val="28"/>
          <w:szCs w:val="28"/>
        </w:rPr>
        <w:t>Cemetery Grant Documents, 40-0895 Series</w:t>
      </w:r>
    </w:p>
    <w:p w:rsidR="001F31C3" w:rsidRDefault="001F31C3" w:rsidP="001F31C3"/>
    <w:p w:rsidR="001F31C3" w:rsidRPr="00984DC9" w:rsidRDefault="001F31C3" w:rsidP="001F31C3">
      <w:pPr>
        <w:pStyle w:val="ListParagraph"/>
        <w:numPr>
          <w:ilvl w:val="0"/>
          <w:numId w:val="1"/>
        </w:numPr>
        <w:rPr>
          <w:rFonts w:asciiTheme="minorHAnsi" w:eastAsia="Times New Roman" w:hAnsiTheme="minorHAnsi"/>
          <w:b/>
          <w:sz w:val="28"/>
          <w:szCs w:val="28"/>
        </w:rPr>
      </w:pPr>
      <w:r w:rsidRPr="00984DC9">
        <w:rPr>
          <w:rFonts w:asciiTheme="minorHAnsi" w:eastAsia="Times New Roman" w:hAnsiTheme="minorHAnsi"/>
          <w:b/>
          <w:sz w:val="28"/>
          <w:szCs w:val="28"/>
        </w:rPr>
        <w:t>JUSTIFICATION</w:t>
      </w:r>
    </w:p>
    <w:p w:rsidR="001F31C3" w:rsidRPr="00A970A1" w:rsidRDefault="001F31C3" w:rsidP="001F31C3">
      <w:pPr>
        <w:pStyle w:val="ListParagraph"/>
        <w:numPr>
          <w:ilvl w:val="0"/>
          <w:numId w:val="2"/>
        </w:numPr>
        <w:ind w:left="1080" w:firstLine="0"/>
        <w:rPr>
          <w:b/>
          <w:sz w:val="24"/>
        </w:rPr>
      </w:pPr>
      <w:r>
        <w:rPr>
          <w:b/>
          <w:sz w:val="24"/>
        </w:rPr>
        <w:t xml:space="preserve"> </w:t>
      </w:r>
      <w:r w:rsidRPr="00EF7599">
        <w:rPr>
          <w:b/>
          <w:sz w:val="24"/>
        </w:rPr>
        <w:t xml:space="preserve">Explain </w:t>
      </w:r>
      <w:r w:rsidRPr="00B8730A">
        <w:rPr>
          <w:b/>
          <w:sz w:val="24"/>
        </w:rPr>
        <w:t>the circumstances that</w:t>
      </w:r>
      <w:r w:rsidRPr="00EF7599">
        <w:rPr>
          <w:b/>
          <w:sz w:val="24"/>
        </w:rPr>
        <w:t xml:space="preserve"> make the collec</w:t>
      </w:r>
      <w:r>
        <w:rPr>
          <w:b/>
          <w:sz w:val="24"/>
        </w:rPr>
        <w:t xml:space="preserve">tion of information necessary. </w:t>
      </w:r>
      <w:r w:rsidRPr="00EF7599">
        <w:rPr>
          <w:b/>
          <w:sz w:val="24"/>
        </w:rPr>
        <w:t>Identify legal or administrative requirements tha</w:t>
      </w:r>
      <w:r>
        <w:rPr>
          <w:b/>
          <w:sz w:val="24"/>
        </w:rPr>
        <w:t xml:space="preserve">t necessitate the collection of </w:t>
      </w:r>
      <w:r w:rsidRPr="00EF7599">
        <w:rPr>
          <w:b/>
          <w:sz w:val="24"/>
        </w:rPr>
        <w:t>information.</w:t>
      </w:r>
      <w:r w:rsidRPr="00A970A1">
        <w:t xml:space="preserve"> </w:t>
      </w:r>
    </w:p>
    <w:p w:rsidR="00D87175" w:rsidRDefault="00D87175" w:rsidP="001F31C3">
      <w:pPr>
        <w:ind w:left="1080"/>
        <w:rPr>
          <w:rFonts w:asciiTheme="minorHAnsi" w:hAnsiTheme="minorHAnsi"/>
        </w:rPr>
      </w:pPr>
    </w:p>
    <w:p w:rsidR="00EF317B" w:rsidRPr="00EF317B" w:rsidRDefault="00EF317B" w:rsidP="001F31C3">
      <w:pPr>
        <w:ind w:left="1080"/>
        <w:rPr>
          <w:rFonts w:asciiTheme="minorHAnsi" w:hAnsiTheme="minorHAnsi"/>
        </w:rPr>
      </w:pPr>
      <w:r w:rsidRPr="00EF317B">
        <w:rPr>
          <w:rFonts w:asciiTheme="minorHAnsi" w:hAnsiTheme="minorHAnsi"/>
        </w:rPr>
        <w:t xml:space="preserve">The State Cemetery Data form, VA Form 40-0241, and the Cemetery Grant Document Forms, 40-0895 series, are required to provide data regarding the number of interments conducted at State Veterans cemeteries and support grant applications each year.  This data is necessary for budget, oversight and compliance purposes associated with existing and establishment of new State and Tribal government veteran cemeteries.  In addition, the Department of Veterans Affairs (VA’s) Veterans Cemetery Grants Program needs this data to answer questions which arise during the course of the year to respond to Congressional correspondence and to project and predict the need for burial space and the demand for state grants.  Burial data tells us usage rates and helps in the prediction of when a cemetery needs to develop additional acreage (request a grant to expand) or if a cemetery is going to close.  The amount of acreage used helps the Veterans Cemetery Grants Program and National Cemetery Administration (NCA) anticipates the closing and the requirement for additional cemeteries (either State or national).  Lower burial rates may indicate problems such as ineffective outreach or poor maintenance that should be investigated.  The data is used in conjunction with the data gained from the national cemeteries to consider where to place national or state cemeteries.  38 CFR, Part 39.3 states that “the Secretary and any authorized representative (in this case the Veterans Cemetery Grants Program) will have access to and the right to examine all records, books, papers or documents related to the grant.”  Part 39.5 discusses follow-up procedures once a cemetery is established and states the need for audits, etc.  See 38 CFR Extracts.  The Cemetery Grant Document forms are used to document and evaluate state submissions in compliance with grant </w:t>
      </w:r>
      <w:proofErr w:type="spellStart"/>
      <w:r w:rsidRPr="00EF317B">
        <w:rPr>
          <w:rFonts w:asciiTheme="minorHAnsi" w:hAnsiTheme="minorHAnsi"/>
        </w:rPr>
        <w:t>preapplications</w:t>
      </w:r>
      <w:proofErr w:type="spellEnd"/>
      <w:r w:rsidRPr="00EF317B">
        <w:rPr>
          <w:rFonts w:asciiTheme="minorHAnsi" w:hAnsiTheme="minorHAnsi"/>
        </w:rPr>
        <w:t xml:space="preserve"> in 38 CFR, Part 39.</w:t>
      </w:r>
    </w:p>
    <w:p w:rsidR="00EF317B" w:rsidRDefault="00EF317B" w:rsidP="001F31C3">
      <w:pPr>
        <w:ind w:left="1080"/>
        <w:rPr>
          <w:rFonts w:ascii="Arial" w:hAnsi="Arial"/>
        </w:rPr>
      </w:pPr>
    </w:p>
    <w:p w:rsidR="001F31C3" w:rsidRPr="000952AE" w:rsidRDefault="001F31C3" w:rsidP="001F31C3">
      <w:pPr>
        <w:ind w:left="1080"/>
        <w:rPr>
          <w:b/>
          <w:sz w:val="24"/>
        </w:rPr>
      </w:pPr>
      <w:r>
        <w:rPr>
          <w:b/>
          <w:sz w:val="24"/>
        </w:rPr>
        <w:t>2.</w:t>
      </w:r>
      <w:r>
        <w:rPr>
          <w:b/>
          <w:sz w:val="24"/>
        </w:rPr>
        <w:tab/>
      </w:r>
      <w:r w:rsidRPr="000952AE">
        <w:rPr>
          <w:b/>
          <w:sz w:val="24"/>
        </w:rPr>
        <w:t>Indicate how, by whom, and for what purposes the information is to be used; indicate actual use the agency has made of the information received from current collection.</w:t>
      </w:r>
    </w:p>
    <w:p w:rsidR="00D87175" w:rsidRDefault="00D87175" w:rsidP="001F31C3">
      <w:pPr>
        <w:ind w:left="1080"/>
      </w:pPr>
    </w:p>
    <w:p w:rsidR="00DC35F3" w:rsidRDefault="00EF317B" w:rsidP="001F31C3">
      <w:pPr>
        <w:ind w:left="1080"/>
      </w:pPr>
      <w:r w:rsidRPr="00EF317B">
        <w:t xml:space="preserve">The data gathered annually is used by the Veterans Cemetery Grants Program to conduct studies and award State and Tribal government Veteran cemetery grants.  For example, the Program uses this data to demonstrate to the States (especially those without State Veterans’ cemeteries) not only the viability of the program, but to demonstrate that they have a need.  The Veterans Cemetery Grants Program data shows that in 2015, for example, State Veterans cemeteries provided for burial of over 35,700 veterans and eligible family members.  The Service can demonstrate that State veterans cemeteries are needed and a demand exists for the services provided.  The Veterans Grants Service is a user of this data as is the Office of the Deputy </w:t>
      </w:r>
      <w:proofErr w:type="gramStart"/>
      <w:r w:rsidRPr="00EF317B">
        <w:t>Under</w:t>
      </w:r>
      <w:proofErr w:type="gramEnd"/>
      <w:r w:rsidRPr="00EF317B">
        <w:t xml:space="preserve"> Secretary for Field Programs and the Budget and Planning Service in the Office of the Deputy Under Secretary for Finance and Budget in NCA.  States use this data as well as congressional offices, veteran’s organization and interested citizens.</w:t>
      </w:r>
    </w:p>
    <w:p w:rsidR="00EF317B" w:rsidRDefault="00EF317B" w:rsidP="001F31C3">
      <w:pPr>
        <w:ind w:left="1080"/>
        <w:rPr>
          <w:b/>
          <w:sz w:val="24"/>
        </w:rPr>
      </w:pPr>
    </w:p>
    <w:p w:rsidR="001F31C3" w:rsidRPr="000E123F" w:rsidRDefault="001F31C3" w:rsidP="001F31C3">
      <w:pPr>
        <w:ind w:left="1080"/>
        <w:rPr>
          <w:sz w:val="24"/>
        </w:rPr>
      </w:pPr>
      <w:r w:rsidRPr="000E123F">
        <w:rPr>
          <w:b/>
          <w:sz w:val="24"/>
        </w:rPr>
        <w:t>3.</w:t>
      </w:r>
      <w:r w:rsidRPr="000E123F">
        <w:rPr>
          <w:b/>
          <w:sz w:val="24"/>
        </w:rPr>
        <w:tab/>
        <w:t xml:space="preserve">Describe whether, and to what extent, the collection of information involves </w:t>
      </w:r>
      <w:r w:rsidRPr="00B8730A">
        <w:rPr>
          <w:b/>
          <w:sz w:val="24"/>
        </w:rPr>
        <w:t xml:space="preserve">the use of automated, electronic, mechanical, or other technological collection </w:t>
      </w:r>
      <w:r w:rsidRPr="00B8730A">
        <w:rPr>
          <w:b/>
          <w:sz w:val="24"/>
        </w:rPr>
        <w:lastRenderedPageBreak/>
        <w:t>techniques or other</w:t>
      </w:r>
      <w:r w:rsidRPr="000E123F">
        <w:rPr>
          <w:b/>
          <w:sz w:val="24"/>
        </w:rPr>
        <w:t xml:space="preserve"> forms of information technology, e.g. permitting electronic submission of responses, and the basis for the decision for adopting this means of collection.  Also describe any consideration of using information technology to reduce burden.</w:t>
      </w:r>
    </w:p>
    <w:p w:rsidR="00D87175" w:rsidRDefault="00D87175" w:rsidP="001F31C3">
      <w:pPr>
        <w:ind w:left="1080"/>
      </w:pPr>
    </w:p>
    <w:p w:rsidR="00EF317B" w:rsidRDefault="00EF317B" w:rsidP="001F31C3">
      <w:pPr>
        <w:ind w:left="1080"/>
      </w:pPr>
      <w:r w:rsidRPr="00EF317B">
        <w:t xml:space="preserve">The agency is considering electronic collection of most of the data requested on the forms.  New State Veteran’s cemeteries, for example, are being connected during construction to the NCA’s Burial </w:t>
      </w:r>
      <w:r w:rsidR="001545AF">
        <w:t>Operations Support System</w:t>
      </w:r>
      <w:r w:rsidRPr="00EF317B">
        <w:t xml:space="preserve">, an automated management information system.  New </w:t>
      </w:r>
      <w:r w:rsidR="001545AF">
        <w:t>pre-applications</w:t>
      </w:r>
      <w:r w:rsidRPr="00EF317B">
        <w:t xml:space="preserve"> are required to be submitted through grants.gov.  Existing cemeteries are being connected as feasible, but the connection requires new software, training, and in some cases, hardware and data transmission infrastructure.  The State Cemetery Data form, with an explanation to fill it out, is relatively simple.  It is designed to be simple for a person to fill-out and the user (Veterans Cemetery Grants Program) to extract data (see attached form). The State Cemetery Data form and the Cemetery Grant Document forms are available on the VA’s forms website.</w:t>
      </w:r>
    </w:p>
    <w:p w:rsidR="00EF317B" w:rsidRDefault="00EF317B" w:rsidP="001F31C3">
      <w:pPr>
        <w:ind w:left="1080"/>
      </w:pPr>
    </w:p>
    <w:p w:rsidR="001F31C3" w:rsidRPr="000E123F" w:rsidRDefault="001F31C3" w:rsidP="001F31C3">
      <w:pPr>
        <w:ind w:left="1080"/>
        <w:rPr>
          <w:b/>
          <w:sz w:val="24"/>
        </w:rPr>
      </w:pPr>
      <w:r w:rsidRPr="000E123F">
        <w:rPr>
          <w:b/>
          <w:sz w:val="24"/>
        </w:rPr>
        <w:t>4.</w:t>
      </w:r>
      <w:r w:rsidRPr="000E123F">
        <w:rPr>
          <w:b/>
          <w:sz w:val="24"/>
        </w:rPr>
        <w:tab/>
        <w:t xml:space="preserve">Describe efforts </w:t>
      </w:r>
      <w:r w:rsidRPr="00B8730A">
        <w:rPr>
          <w:b/>
          <w:sz w:val="24"/>
        </w:rPr>
        <w:t>to identify duplication.  Show</w:t>
      </w:r>
      <w:r w:rsidRPr="000E123F">
        <w:rPr>
          <w:b/>
          <w:sz w:val="24"/>
        </w:rPr>
        <w:t xml:space="preserve"> specifically why any similar information already available cannot be used or modified for use for the purposes described in Item 2 above.</w:t>
      </w:r>
    </w:p>
    <w:p w:rsidR="00D87175" w:rsidRDefault="00D87175" w:rsidP="001F31C3">
      <w:pPr>
        <w:ind w:left="1080"/>
      </w:pPr>
    </w:p>
    <w:p w:rsidR="001F31C3" w:rsidRDefault="00EF317B" w:rsidP="001F31C3">
      <w:pPr>
        <w:ind w:left="1080"/>
      </w:pPr>
      <w:r w:rsidRPr="00EF317B">
        <w:t>There is no duplication.  The State Cemetery Data form and the Cemetery Grant Document Series are the only reports required from the State veterans cemeteries to determine current usage and support future grant applications.</w:t>
      </w:r>
    </w:p>
    <w:p w:rsidR="00EF317B" w:rsidRDefault="00EF317B" w:rsidP="001F31C3">
      <w:pPr>
        <w:ind w:left="1080"/>
      </w:pPr>
    </w:p>
    <w:p w:rsidR="001F31C3" w:rsidRDefault="001F31C3" w:rsidP="001F31C3">
      <w:pPr>
        <w:spacing w:line="276" w:lineRule="auto"/>
        <w:ind w:left="1080"/>
        <w:rPr>
          <w:b/>
          <w:sz w:val="24"/>
        </w:rPr>
      </w:pPr>
      <w:r w:rsidRPr="000E123F">
        <w:rPr>
          <w:b/>
          <w:sz w:val="24"/>
        </w:rPr>
        <w:t>5.</w:t>
      </w:r>
      <w:r w:rsidRPr="000E123F">
        <w:rPr>
          <w:b/>
          <w:sz w:val="24"/>
        </w:rPr>
        <w:tab/>
        <w:t xml:space="preserve">If the collection of </w:t>
      </w:r>
      <w:r w:rsidRPr="00B8730A">
        <w:rPr>
          <w:b/>
          <w:sz w:val="24"/>
        </w:rPr>
        <w:t>information impacts small businesses or</w:t>
      </w:r>
      <w:r w:rsidRPr="000E123F">
        <w:rPr>
          <w:b/>
          <w:sz w:val="24"/>
        </w:rPr>
        <w:t xml:space="preserve"> other small entities, describe any methods used to minimize burden.</w:t>
      </w:r>
    </w:p>
    <w:p w:rsidR="00D87175" w:rsidRDefault="00D87175" w:rsidP="001F31C3">
      <w:pPr>
        <w:pStyle w:val="NoSpacing"/>
        <w:ind w:left="1080"/>
      </w:pPr>
    </w:p>
    <w:p w:rsidR="001F31C3" w:rsidRDefault="00EF317B" w:rsidP="001F31C3">
      <w:pPr>
        <w:pStyle w:val="NoSpacing"/>
        <w:ind w:left="1080"/>
      </w:pPr>
      <w:r w:rsidRPr="00EF317B">
        <w:t>The forms do not impact small businesses.</w:t>
      </w:r>
    </w:p>
    <w:p w:rsidR="00EF317B" w:rsidRPr="00DC2145" w:rsidRDefault="00EF317B" w:rsidP="001F31C3">
      <w:pPr>
        <w:pStyle w:val="NoSpacing"/>
        <w:ind w:left="1080"/>
        <w:rPr>
          <w:b/>
          <w:sz w:val="24"/>
        </w:rPr>
      </w:pPr>
    </w:p>
    <w:p w:rsidR="001F31C3" w:rsidRDefault="001F31C3" w:rsidP="001F31C3">
      <w:pPr>
        <w:ind w:left="1080"/>
        <w:rPr>
          <w:b/>
          <w:sz w:val="24"/>
        </w:rPr>
      </w:pPr>
      <w:r>
        <w:rPr>
          <w:b/>
          <w:sz w:val="24"/>
        </w:rPr>
        <w:t>6.</w:t>
      </w:r>
      <w:r>
        <w:rPr>
          <w:b/>
          <w:sz w:val="24"/>
        </w:rPr>
        <w:tab/>
        <w:t xml:space="preserve">Describe the consequences to Federal program or policy activities if the collection is not conducted </w:t>
      </w:r>
      <w:r w:rsidRPr="00B8730A">
        <w:rPr>
          <w:b/>
          <w:sz w:val="24"/>
        </w:rPr>
        <w:t>or is conducted less frequently as</w:t>
      </w:r>
      <w:r>
        <w:rPr>
          <w:b/>
          <w:sz w:val="24"/>
        </w:rPr>
        <w:t xml:space="preserve"> well as any technical or legal obstacles to reducing burden.</w:t>
      </w:r>
    </w:p>
    <w:p w:rsidR="00D87175" w:rsidRDefault="00D87175" w:rsidP="001F31C3">
      <w:pPr>
        <w:ind w:left="1080"/>
      </w:pPr>
    </w:p>
    <w:p w:rsidR="001F31C3" w:rsidRDefault="00EF317B" w:rsidP="001F31C3">
      <w:pPr>
        <w:ind w:left="1080"/>
      </w:pPr>
      <w:r w:rsidRPr="00EF317B">
        <w:t>If this data were not collected, the Veterans Cemetery Grants Program would be hampered in its ability to document cemetery usage and ensure compliance with grant award requirements, convince States and Tribal Governments to apply for grants and to accept the burden of operating and maintaining these cemeteries in perpetuity.  It is in the interest of the Federal Government to encourage States and Tribal governments to share the burden of developing, operating and maintaining these cemeteries.  Without the forms, the Service could not answer various congressional or State correspondence or internal inquiries within VA to support the usage at the cemeteries or the documentation to support future grant awards.  The budget process would be hampered by our inability to provide objective data required of us to justify and explain the program.  We could not compare the state grants program to other similar programs, which data is periodically asked for.  Without the data, we could not anticipate the need for new or additional burial space.</w:t>
      </w:r>
    </w:p>
    <w:p w:rsidR="00EF317B" w:rsidRDefault="00EF317B" w:rsidP="001F31C3">
      <w:pPr>
        <w:ind w:left="1080"/>
      </w:pPr>
    </w:p>
    <w:p w:rsidR="001F31C3" w:rsidRPr="00604788" w:rsidRDefault="001F31C3" w:rsidP="001F31C3">
      <w:pPr>
        <w:ind w:left="1080"/>
      </w:pPr>
      <w:r>
        <w:rPr>
          <w:b/>
          <w:sz w:val="24"/>
        </w:rPr>
        <w:t>7</w:t>
      </w:r>
      <w:r>
        <w:rPr>
          <w:sz w:val="24"/>
        </w:rPr>
        <w:t>.</w:t>
      </w:r>
      <w:r>
        <w:rPr>
          <w:sz w:val="24"/>
        </w:rPr>
        <w:tab/>
      </w:r>
      <w:r>
        <w:rPr>
          <w:b/>
          <w:sz w:val="24"/>
        </w:rPr>
        <w:t xml:space="preserve">Explain </w:t>
      </w:r>
      <w:r w:rsidRPr="00B8730A">
        <w:rPr>
          <w:b/>
          <w:sz w:val="24"/>
        </w:rPr>
        <w:t>any special circumstances that would cause</w:t>
      </w:r>
      <w:r>
        <w:rPr>
          <w:b/>
          <w:sz w:val="24"/>
        </w:rPr>
        <w:t xml:space="preserve"> an information collection to be conducted more often than quarterly or require respondents to prepare written responses to a collection of information in fewer than 30 days after receipt of it; </w:t>
      </w:r>
      <w:r>
        <w:rPr>
          <w:b/>
          <w:sz w:val="24"/>
        </w:rPr>
        <w:lastRenderedPageBreak/>
        <w:t>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D87175" w:rsidRDefault="00D87175" w:rsidP="00EF317B">
      <w:pPr>
        <w:ind w:left="1080"/>
      </w:pPr>
    </w:p>
    <w:p w:rsidR="001F31C3" w:rsidRDefault="00EF317B" w:rsidP="00EF317B">
      <w:pPr>
        <w:ind w:left="1080"/>
      </w:pPr>
      <w:r w:rsidRPr="00EF317B">
        <w:t>We know of no special circumstances that make the collection of information inconsistent with 5 CFR 1320.6, or that would cause this information collection to be conducted in a manner that would be inconsistent with the restrictions listed in the 10/95 instructions for completing Paperwork Act Submissions.</w:t>
      </w:r>
    </w:p>
    <w:p w:rsidR="00EF317B" w:rsidRPr="009F0B12" w:rsidRDefault="00EF317B" w:rsidP="001F31C3">
      <w:pPr>
        <w:rPr>
          <w:highlight w:val="green"/>
        </w:rPr>
      </w:pPr>
    </w:p>
    <w:p w:rsidR="00EF317B" w:rsidRPr="00BF3E51" w:rsidRDefault="001F31C3" w:rsidP="001F31C3">
      <w:pPr>
        <w:pStyle w:val="NoSpacing"/>
        <w:ind w:left="1080"/>
        <w:rPr>
          <w:b/>
        </w:rPr>
      </w:pPr>
      <w:r w:rsidRPr="00BF3E51">
        <w:rPr>
          <w:b/>
        </w:rPr>
        <w:t>8.</w:t>
      </w:r>
      <w:r w:rsidRPr="00BF3E51">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00F3447C" w:rsidRPr="00BF3E51">
        <w:rPr>
          <w:b/>
        </w:rPr>
        <w:t xml:space="preserve">  </w:t>
      </w:r>
    </w:p>
    <w:p w:rsidR="00D87175" w:rsidRDefault="00D87175" w:rsidP="001F31C3">
      <w:pPr>
        <w:ind w:left="1080"/>
        <w:rPr>
          <w:sz w:val="24"/>
          <w:szCs w:val="24"/>
        </w:rPr>
      </w:pPr>
    </w:p>
    <w:p w:rsidR="00EF317B" w:rsidRPr="00D87175" w:rsidRDefault="00D87175" w:rsidP="001F31C3">
      <w:pPr>
        <w:ind w:left="1080"/>
      </w:pPr>
      <w:r w:rsidRPr="00D87175">
        <w:t>The Department notice was published in the Federal Register Wednesday, July 6, 2016, Volume 81, No. 129, page 44097.  VA received no public comments.</w:t>
      </w:r>
    </w:p>
    <w:p w:rsidR="00BF3E51" w:rsidRPr="00E455FD" w:rsidRDefault="00BF3E51" w:rsidP="001F31C3">
      <w:pPr>
        <w:ind w:left="1080"/>
      </w:pPr>
    </w:p>
    <w:p w:rsidR="001F31C3" w:rsidRPr="00B8730A" w:rsidRDefault="001F31C3" w:rsidP="001F31C3">
      <w:pPr>
        <w:ind w:left="1080"/>
        <w:rPr>
          <w:sz w:val="24"/>
        </w:rPr>
      </w:pPr>
      <w:r w:rsidRPr="00FA442A">
        <w:rPr>
          <w:b/>
          <w:sz w:val="24"/>
        </w:rPr>
        <w:t>9</w:t>
      </w:r>
      <w:r w:rsidRPr="00FA442A">
        <w:rPr>
          <w:sz w:val="24"/>
        </w:rPr>
        <w:t>.</w:t>
      </w:r>
      <w:r w:rsidRPr="00FA442A">
        <w:rPr>
          <w:sz w:val="24"/>
        </w:rPr>
        <w:tab/>
      </w:r>
      <w:r w:rsidRPr="00FA442A">
        <w:rPr>
          <w:b/>
          <w:sz w:val="24"/>
        </w:rPr>
        <w:t xml:space="preserve">Explain any decision to </w:t>
      </w:r>
      <w:r w:rsidRPr="00B8730A">
        <w:rPr>
          <w:b/>
          <w:sz w:val="24"/>
        </w:rPr>
        <w:t>provide any payment or gift to respondents, other than remuneration of contractors or grantees.</w:t>
      </w:r>
    </w:p>
    <w:p w:rsidR="00D87175" w:rsidRDefault="00D87175" w:rsidP="001F31C3">
      <w:pPr>
        <w:ind w:left="1080"/>
      </w:pPr>
    </w:p>
    <w:p w:rsidR="001F31C3" w:rsidRDefault="00EF317B" w:rsidP="001F31C3">
      <w:pPr>
        <w:ind w:left="1080"/>
      </w:pPr>
      <w:r w:rsidRPr="00EF317B">
        <w:t>There is no payment or gift to respondents for completing the State Cemetery Data form or the Cemetery Grant Document forms.</w:t>
      </w:r>
    </w:p>
    <w:p w:rsidR="00EF317B" w:rsidRDefault="00EF317B" w:rsidP="001F31C3">
      <w:pPr>
        <w:ind w:left="1080"/>
      </w:pPr>
    </w:p>
    <w:p w:rsidR="001F31C3" w:rsidRDefault="001F31C3" w:rsidP="001F31C3">
      <w:pPr>
        <w:ind w:left="1080"/>
        <w:rPr>
          <w:b/>
          <w:sz w:val="24"/>
        </w:rPr>
      </w:pPr>
      <w:r w:rsidRPr="00ED554C">
        <w:rPr>
          <w:b/>
          <w:sz w:val="24"/>
        </w:rPr>
        <w:t>10.</w:t>
      </w:r>
      <w:r w:rsidRPr="00ED554C">
        <w:rPr>
          <w:b/>
          <w:sz w:val="24"/>
        </w:rPr>
        <w:tab/>
        <w:t xml:space="preserve">Describe any assurance </w:t>
      </w:r>
      <w:r w:rsidRPr="00B8730A">
        <w:rPr>
          <w:b/>
          <w:sz w:val="24"/>
        </w:rPr>
        <w:t>of confidentiality provided</w:t>
      </w:r>
      <w:r w:rsidRPr="00ED554C">
        <w:rPr>
          <w:b/>
          <w:sz w:val="24"/>
        </w:rPr>
        <w:t xml:space="preserve"> to respondents and the basis for the assurance in statue, regulation, or agency policy.</w:t>
      </w:r>
    </w:p>
    <w:p w:rsidR="00D87175" w:rsidRDefault="00D87175" w:rsidP="001F31C3">
      <w:pPr>
        <w:ind w:left="1080"/>
      </w:pPr>
    </w:p>
    <w:p w:rsidR="00EF317B" w:rsidRDefault="00EF317B" w:rsidP="001F31C3">
      <w:pPr>
        <w:ind w:left="1080"/>
      </w:pPr>
      <w:r w:rsidRPr="00EF317B">
        <w:t>There are no assurances of confidentiality in connection with these forms.  The result of studies gained from the data is passed back to the States in a generic form.  We do produce a “ranking” of the most active State veterans’ cemeteries, but do not produce a ratio expressing the relationship between operating costs and numbers of burials.  Too many variables, including climate and local expectations, would tend to make such comparisons unproductive.  Data is generally aggregated on a national or multi-state basis or the data is used to respond to a specific question that does not include such comparisons.  Nonetheless, there is no assurance of confidentiality offered or implied.</w:t>
      </w:r>
    </w:p>
    <w:p w:rsidR="001F31C3" w:rsidRDefault="001F31C3" w:rsidP="001F31C3">
      <w:pPr>
        <w:ind w:left="1080"/>
      </w:pPr>
    </w:p>
    <w:p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11.</w:t>
      </w:r>
      <w:r w:rsidRPr="00984DC9">
        <w:rPr>
          <w:rFonts w:asciiTheme="minorHAnsi" w:hAnsiTheme="minorHAnsi"/>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F31C3" w:rsidRDefault="00EF317B" w:rsidP="001F31C3">
      <w:pPr>
        <w:spacing w:line="276" w:lineRule="auto"/>
        <w:ind w:left="360" w:firstLine="720"/>
      </w:pPr>
      <w:r w:rsidRPr="00EF317B">
        <w:t>The questionnaire contains no questions of a sensitive nature.</w:t>
      </w:r>
    </w:p>
    <w:p w:rsidR="00EF317B" w:rsidRDefault="00EF317B" w:rsidP="001F31C3">
      <w:pPr>
        <w:spacing w:line="276" w:lineRule="auto"/>
        <w:ind w:left="360" w:firstLine="720"/>
        <w:rPr>
          <w:b/>
          <w:sz w:val="24"/>
        </w:rPr>
      </w:pPr>
    </w:p>
    <w:p w:rsidR="001F31C3" w:rsidRDefault="001F31C3" w:rsidP="001F31C3">
      <w:pPr>
        <w:spacing w:line="276" w:lineRule="auto"/>
        <w:ind w:left="360" w:firstLine="720"/>
        <w:rPr>
          <w:b/>
          <w:sz w:val="24"/>
        </w:rPr>
      </w:pPr>
      <w:r>
        <w:rPr>
          <w:b/>
          <w:sz w:val="24"/>
        </w:rPr>
        <w:t>12.</w:t>
      </w:r>
      <w:r>
        <w:rPr>
          <w:b/>
          <w:sz w:val="24"/>
        </w:rPr>
        <w:tab/>
        <w:t xml:space="preserve">Estimate </w:t>
      </w:r>
      <w:r w:rsidRPr="00B8730A">
        <w:rPr>
          <w:b/>
          <w:sz w:val="24"/>
        </w:rPr>
        <w:t>of the hour burden of the</w:t>
      </w:r>
      <w:r>
        <w:rPr>
          <w:b/>
          <w:sz w:val="24"/>
        </w:rPr>
        <w:t xml:space="preserve"> collection of information:</w:t>
      </w:r>
    </w:p>
    <w:p w:rsidR="00E50357" w:rsidRDefault="00E50357" w:rsidP="00E50357">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ind w:left="540"/>
        <w:rPr>
          <w:b/>
        </w:rPr>
      </w:pPr>
    </w:p>
    <w:p w:rsidR="00CC2F98" w:rsidRDefault="00CC2F98" w:rsidP="00EF317B">
      <w:pPr>
        <w:ind w:left="1080"/>
      </w:pPr>
    </w:p>
    <w:p w:rsidR="00CC2F98" w:rsidRDefault="00CC2F98" w:rsidP="00EF317B">
      <w:pPr>
        <w:ind w:left="1080"/>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506"/>
        <w:gridCol w:w="1284"/>
        <w:gridCol w:w="1350"/>
        <w:gridCol w:w="1080"/>
        <w:gridCol w:w="810"/>
        <w:gridCol w:w="1080"/>
      </w:tblGrid>
      <w:tr w:rsidR="00CC2F98" w:rsidRPr="00CC2F98" w:rsidTr="00F1046A">
        <w:trPr>
          <w:gridBefore w:val="1"/>
          <w:wBefore w:w="2880" w:type="dxa"/>
          <w:trHeight w:val="521"/>
        </w:trPr>
        <w:tc>
          <w:tcPr>
            <w:tcW w:w="7110" w:type="dxa"/>
            <w:gridSpan w:val="6"/>
            <w:shd w:val="clear" w:color="auto" w:fill="D9D9D9" w:themeFill="background1" w:themeFillShade="D9"/>
            <w:vAlign w:val="center"/>
          </w:tcPr>
          <w:p w:rsidR="00CC2F98" w:rsidRPr="00CC2F98" w:rsidRDefault="00CC2F98" w:rsidP="00CC2F98">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Estimated Burden Hours</w:t>
            </w:r>
          </w:p>
        </w:tc>
      </w:tr>
      <w:tr w:rsidR="00F1046A" w:rsidRPr="00CC2F98" w:rsidTr="00F1046A">
        <w:trPr>
          <w:trHeight w:val="1160"/>
        </w:trPr>
        <w:tc>
          <w:tcPr>
            <w:tcW w:w="28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eastAsia="Times New Roman" w:hAnsi="Arial" w:cs="Arial"/>
                <w:b/>
                <w:sz w:val="20"/>
                <w:szCs w:val="20"/>
              </w:rPr>
            </w:pPr>
            <w:r w:rsidRPr="00CC2F98">
              <w:rPr>
                <w:rFonts w:ascii="Arial" w:eastAsia="Times New Roman" w:hAnsi="Arial" w:cs="Arial"/>
                <w:b/>
                <w:sz w:val="20"/>
                <w:szCs w:val="20"/>
              </w:rPr>
              <w:t>VA Forms</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rFonts w:ascii="Arial" w:eastAsia="Times New Roman" w:hAnsi="Arial" w:cs="Arial"/>
                <w:b/>
                <w:sz w:val="20"/>
                <w:szCs w:val="20"/>
              </w:rPr>
            </w:pPr>
          </w:p>
        </w:tc>
        <w:tc>
          <w:tcPr>
            <w:tcW w:w="1506"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Estimated</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No. of Respondents</w:t>
            </w:r>
          </w:p>
        </w:tc>
        <w:tc>
          <w:tcPr>
            <w:tcW w:w="1284"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(x) times Estimated</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No. of</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Responses</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tc>
        <w:tc>
          <w:tcPr>
            <w:tcW w:w="1350" w:type="dxa"/>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18"/>
                <w:szCs w:val="18"/>
              </w:rPr>
              <w:t>(x) times</w:t>
            </w:r>
            <w:r w:rsidRPr="00CC2F98">
              <w:rPr>
                <w:rFonts w:ascii="Arial" w:eastAsia="Times New Roman" w:hAnsi="Arial" w:cs="Arial"/>
                <w:sz w:val="24"/>
                <w:szCs w:val="24"/>
              </w:rPr>
              <w:t xml:space="preserve"> </w:t>
            </w:r>
            <w:r w:rsidRPr="00CC2F98">
              <w:rPr>
                <w:rFonts w:ascii="Arial" w:eastAsia="Times New Roman" w:hAnsi="Arial" w:cs="Arial"/>
                <w:b/>
                <w:sz w:val="20"/>
                <w:szCs w:val="20"/>
              </w:rPr>
              <w:t>Average</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Minutes</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Per Response</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p>
        </w:tc>
        <w:tc>
          <w:tcPr>
            <w:tcW w:w="10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 xml:space="preserve">= </w:t>
            </w:r>
            <w:r w:rsidRPr="00CC2F98">
              <w:rPr>
                <w:rFonts w:ascii="Arial" w:eastAsia="Times New Roman" w:hAnsi="Arial" w:cs="Arial"/>
                <w:b/>
                <w:sz w:val="20"/>
                <w:szCs w:val="20"/>
              </w:rPr>
              <w:br/>
              <w:t>(Equals)</w:t>
            </w:r>
          </w:p>
        </w:tc>
        <w:tc>
          <w:tcPr>
            <w:tcW w:w="81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by 60 =</w:t>
            </w:r>
          </w:p>
        </w:tc>
        <w:tc>
          <w:tcPr>
            <w:tcW w:w="10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Actual</w:t>
            </w:r>
          </w:p>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sidRPr="00CC2F98">
              <w:rPr>
                <w:rFonts w:ascii="Arial" w:eastAsia="Times New Roman" w:hAnsi="Arial" w:cs="Arial"/>
                <w:b/>
                <w:sz w:val="20"/>
                <w:szCs w:val="20"/>
              </w:rPr>
              <w:t>Number of Burden Hours</w:t>
            </w:r>
          </w:p>
        </w:tc>
      </w:tr>
      <w:tr w:rsidR="00F1046A" w:rsidRPr="00CC2F98" w:rsidTr="00F1046A">
        <w:trPr>
          <w:trHeight w:val="620"/>
        </w:trPr>
        <w:tc>
          <w:tcPr>
            <w:tcW w:w="28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rPr>
            </w:pPr>
            <w:r>
              <w:rPr>
                <w:rFonts w:ascii="Arial" w:eastAsia="Times New Roman" w:hAnsi="Arial" w:cs="Arial"/>
                <w:sz w:val="20"/>
                <w:szCs w:val="20"/>
              </w:rPr>
              <w:t>State Cemetery Data, 40-0247</w:t>
            </w:r>
          </w:p>
        </w:tc>
        <w:tc>
          <w:tcPr>
            <w:tcW w:w="1506"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100</w:t>
            </w:r>
          </w:p>
        </w:tc>
        <w:tc>
          <w:tcPr>
            <w:tcW w:w="1284"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1</w:t>
            </w:r>
          </w:p>
        </w:tc>
        <w:tc>
          <w:tcPr>
            <w:tcW w:w="135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60</w:t>
            </w:r>
          </w:p>
        </w:tc>
        <w:tc>
          <w:tcPr>
            <w:tcW w:w="1080" w:type="dxa"/>
            <w:vAlign w:val="center"/>
          </w:tcPr>
          <w:p w:rsidR="00F1046A" w:rsidRPr="00CC2F98" w:rsidRDefault="005D7D5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6,000</w:t>
            </w:r>
          </w:p>
        </w:tc>
        <w:tc>
          <w:tcPr>
            <w:tcW w:w="810" w:type="dxa"/>
            <w:vMerge w:val="restart"/>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1</w:t>
            </w:r>
            <w:r>
              <w:rPr>
                <w:rFonts w:ascii="Arial" w:eastAsia="Times New Roman" w:hAnsi="Arial" w:cs="Arial"/>
                <w:sz w:val="20"/>
                <w:szCs w:val="20"/>
              </w:rPr>
              <w:t>00</w:t>
            </w:r>
          </w:p>
        </w:tc>
      </w:tr>
      <w:tr w:rsidR="00F1046A" w:rsidRPr="00CC2F98" w:rsidTr="00F1046A">
        <w:trPr>
          <w:trHeight w:val="566"/>
        </w:trPr>
        <w:tc>
          <w:tcPr>
            <w:tcW w:w="28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sz w:val="20"/>
                <w:szCs w:val="20"/>
              </w:rPr>
            </w:pPr>
            <w:r>
              <w:rPr>
                <w:rFonts w:ascii="Arial" w:eastAsia="Times New Roman" w:hAnsi="Arial" w:cs="Arial"/>
                <w:bCs/>
                <w:sz w:val="20"/>
                <w:szCs w:val="20"/>
              </w:rPr>
              <w:t>Certification of Compliance with Provisions of the Davis-Bacon Act  40-0895-2</w:t>
            </w:r>
          </w:p>
        </w:tc>
        <w:tc>
          <w:tcPr>
            <w:tcW w:w="1506"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1</w:t>
            </w:r>
          </w:p>
        </w:tc>
        <w:tc>
          <w:tcPr>
            <w:tcW w:w="135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22</w:t>
            </w:r>
            <w:r w:rsidR="00F1046A">
              <w:rPr>
                <w:rFonts w:ascii="Arial" w:eastAsia="Times New Roman" w:hAnsi="Arial" w:cs="Arial"/>
                <w:sz w:val="20"/>
                <w:szCs w:val="20"/>
              </w:rPr>
              <w:t>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3.75</w:t>
            </w:r>
          </w:p>
        </w:tc>
      </w:tr>
      <w:tr w:rsidR="00F1046A" w:rsidRPr="00CC2F98" w:rsidTr="00F1046A">
        <w:trPr>
          <w:trHeight w:val="566"/>
        </w:trPr>
        <w:tc>
          <w:tcPr>
            <w:tcW w:w="2880"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rPr>
            </w:pPr>
            <w:r>
              <w:t xml:space="preserve"> State or Tribal Government Cemetery Grants Service Space Program Analysis – Buildings 40-0895-3</w:t>
            </w:r>
          </w:p>
        </w:tc>
        <w:tc>
          <w:tcPr>
            <w:tcW w:w="1506"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1</w:t>
            </w:r>
          </w:p>
        </w:tc>
        <w:tc>
          <w:tcPr>
            <w:tcW w:w="1350"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180</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2,700</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4</w:t>
            </w:r>
            <w:r w:rsidR="00062B50">
              <w:rPr>
                <w:rFonts w:ascii="Arial" w:eastAsia="Times New Roman" w:hAnsi="Arial" w:cs="Arial"/>
                <w:sz w:val="20"/>
                <w:szCs w:val="20"/>
              </w:rPr>
              <w:t>5</w:t>
            </w:r>
          </w:p>
        </w:tc>
      </w:tr>
      <w:tr w:rsidR="00F1046A" w:rsidRPr="00CC2F98" w:rsidTr="00F1046A">
        <w:trPr>
          <w:trHeight w:val="566"/>
        </w:trPr>
        <w:tc>
          <w:tcPr>
            <w:tcW w:w="2880"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0"/>
                <w:szCs w:val="20"/>
              </w:rPr>
            </w:pPr>
            <w:r>
              <w:t>Certification of State or Tribal Government Matching Architectural and Engineering Funds to Qualify for Group 1 on the Priority List 40-0895-6</w:t>
            </w:r>
          </w:p>
        </w:tc>
        <w:tc>
          <w:tcPr>
            <w:tcW w:w="1506"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1</w:t>
            </w:r>
          </w:p>
        </w:tc>
        <w:tc>
          <w:tcPr>
            <w:tcW w:w="1350"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30</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450</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7.50</w:t>
            </w:r>
          </w:p>
        </w:tc>
      </w:tr>
      <w:tr w:rsidR="00F1046A" w:rsidRPr="00CC2F98" w:rsidTr="00F1046A">
        <w:trPr>
          <w:trHeight w:val="620"/>
        </w:trPr>
        <w:tc>
          <w:tcPr>
            <w:tcW w:w="2880"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Cs/>
                <w:sz w:val="18"/>
                <w:szCs w:val="18"/>
              </w:rPr>
            </w:pPr>
            <w:r>
              <w:t>Certification Regarding Debarment, Suspension, Ineligibility and Voluntary Exclusion – Primary Covered Transactions (State or Tribal Governments 40-0895-7</w:t>
            </w:r>
          </w:p>
        </w:tc>
        <w:tc>
          <w:tcPr>
            <w:tcW w:w="1506"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062B50"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225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3.75</w:t>
            </w:r>
          </w:p>
        </w:tc>
      </w:tr>
      <w:tr w:rsidR="00F1046A" w:rsidRPr="00CC2F98" w:rsidTr="00F1046A">
        <w:trPr>
          <w:trHeight w:val="620"/>
        </w:trPr>
        <w:tc>
          <w:tcPr>
            <w:tcW w:w="2880" w:type="dxa"/>
            <w:vAlign w:val="center"/>
          </w:tcPr>
          <w:p w:rsidR="00F1046A" w:rsidRPr="00CC2F98" w:rsidRDefault="00767CDE"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Certification Regarding Drug-Free Workplace Requirements for Grantees Other Than Individuals  40-0895-8</w:t>
            </w:r>
          </w:p>
        </w:tc>
        <w:tc>
          <w:tcPr>
            <w:tcW w:w="1506"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22</w:t>
            </w:r>
            <w:r w:rsidR="00ED128D">
              <w:rPr>
                <w:rFonts w:ascii="Arial" w:eastAsia="Times New Roman" w:hAnsi="Arial" w:cs="Arial"/>
                <w:sz w:val="20"/>
                <w:szCs w:val="20"/>
              </w:rPr>
              <w:t>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3.75</w:t>
            </w:r>
          </w:p>
        </w:tc>
      </w:tr>
      <w:tr w:rsidR="00F1046A" w:rsidRPr="00CC2F98" w:rsidTr="00F1046A">
        <w:trPr>
          <w:trHeight w:val="620"/>
        </w:trPr>
        <w:tc>
          <w:tcPr>
            <w:tcW w:w="2880" w:type="dxa"/>
            <w:vAlign w:val="center"/>
          </w:tcPr>
          <w:p w:rsidR="00F1046A" w:rsidRPr="00CC2F98" w:rsidRDefault="00ED12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Certification Regarding Lobbying  40-</w:t>
            </w:r>
            <w:r w:rsidR="002D638C">
              <w:t>0895-9</w:t>
            </w:r>
          </w:p>
        </w:tc>
        <w:tc>
          <w:tcPr>
            <w:tcW w:w="1506"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22</w:t>
            </w:r>
            <w:r w:rsidR="002D638C">
              <w:rPr>
                <w:rFonts w:ascii="Arial" w:eastAsia="Times New Roman" w:hAnsi="Arial" w:cs="Arial"/>
                <w:sz w:val="20"/>
                <w:szCs w:val="20"/>
              </w:rPr>
              <w:t>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3.75</w:t>
            </w:r>
          </w:p>
        </w:tc>
      </w:tr>
      <w:tr w:rsidR="00F1046A" w:rsidRPr="00CC2F98" w:rsidTr="00F1046A">
        <w:trPr>
          <w:trHeight w:val="620"/>
        </w:trPr>
        <w:tc>
          <w:tcPr>
            <w:tcW w:w="288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  Certification of Compliance with Federal Requirements – State or Tribal Government Construction Grant  40-0895-10</w:t>
            </w:r>
          </w:p>
        </w:tc>
        <w:tc>
          <w:tcPr>
            <w:tcW w:w="1506"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22</w:t>
            </w:r>
            <w:r w:rsidR="002D638C">
              <w:rPr>
                <w:rFonts w:ascii="Arial" w:eastAsia="Times New Roman" w:hAnsi="Arial" w:cs="Arial"/>
                <w:sz w:val="20"/>
                <w:szCs w:val="20"/>
              </w:rPr>
              <w:t>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3.75</w:t>
            </w:r>
          </w:p>
        </w:tc>
      </w:tr>
      <w:tr w:rsidR="00F1046A" w:rsidRPr="00CC2F98" w:rsidTr="00F1046A">
        <w:trPr>
          <w:trHeight w:val="620"/>
        </w:trPr>
        <w:tc>
          <w:tcPr>
            <w:tcW w:w="288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Certification Regarding Debarment, Suspension, Ineligibility and Voluntary Exclusion – Primary Covered Transactions (Contractor  40-0895-12</w:t>
            </w:r>
          </w:p>
        </w:tc>
        <w:tc>
          <w:tcPr>
            <w:tcW w:w="1506"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21</w:t>
            </w:r>
          </w:p>
        </w:tc>
        <w:tc>
          <w:tcPr>
            <w:tcW w:w="1284"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D17878"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315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2D638C"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5.25</w:t>
            </w:r>
          </w:p>
        </w:tc>
      </w:tr>
      <w:tr w:rsidR="00F1046A" w:rsidRPr="00CC2F98" w:rsidTr="00F1046A">
        <w:trPr>
          <w:trHeight w:val="620"/>
        </w:trPr>
        <w:tc>
          <w:tcPr>
            <w:tcW w:w="2880" w:type="dxa"/>
            <w:vAlign w:val="center"/>
          </w:tcPr>
          <w:p w:rsidR="00F1046A" w:rsidRPr="00CC2F98" w:rsidRDefault="002D638C" w:rsidP="002D638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 xml:space="preserve">Certification Regarding Documents and Information Required for State or Tribal </w:t>
            </w:r>
            <w:r>
              <w:lastRenderedPageBreak/>
              <w:t>Cemetery Construction Grants – Post Grant Requirements 40-0895-13</w:t>
            </w:r>
          </w:p>
        </w:tc>
        <w:tc>
          <w:tcPr>
            <w:tcW w:w="1506"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lastRenderedPageBreak/>
              <w:t>15</w:t>
            </w:r>
          </w:p>
        </w:tc>
        <w:tc>
          <w:tcPr>
            <w:tcW w:w="1284"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120</w:t>
            </w:r>
          </w:p>
        </w:tc>
        <w:tc>
          <w:tcPr>
            <w:tcW w:w="1080" w:type="dxa"/>
            <w:vAlign w:val="center"/>
          </w:tcPr>
          <w:p w:rsidR="00F1046A" w:rsidRPr="00CC2F98" w:rsidRDefault="00CF75E5"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1,800</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30</w:t>
            </w:r>
          </w:p>
        </w:tc>
      </w:tr>
      <w:tr w:rsidR="00F1046A" w:rsidRPr="00CC2F98" w:rsidTr="00F1046A">
        <w:trPr>
          <w:trHeight w:val="620"/>
        </w:trPr>
        <w:tc>
          <w:tcPr>
            <w:tcW w:w="2880"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lastRenderedPageBreak/>
              <w:t>Certification of Cemetery Maintained in Accordance with National Cemetery Administration Standards 40-0895-15</w:t>
            </w:r>
          </w:p>
        </w:tc>
        <w:tc>
          <w:tcPr>
            <w:tcW w:w="1506"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080" w:type="dxa"/>
            <w:vAlign w:val="center"/>
          </w:tcPr>
          <w:p w:rsidR="00F1046A" w:rsidRPr="00CC2F98" w:rsidRDefault="00CF75E5"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22</w:t>
            </w:r>
            <w:r w:rsidR="00B02186">
              <w:rPr>
                <w:rFonts w:ascii="Arial" w:eastAsia="Times New Roman" w:hAnsi="Arial" w:cs="Arial"/>
                <w:sz w:val="20"/>
                <w:szCs w:val="20"/>
              </w:rPr>
              <w:t>5</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B02186"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3.75</w:t>
            </w:r>
          </w:p>
        </w:tc>
      </w:tr>
      <w:tr w:rsidR="00F1046A" w:rsidRPr="00CC2F98" w:rsidTr="00F1046A">
        <w:trPr>
          <w:trHeight w:val="620"/>
        </w:trPr>
        <w:tc>
          <w:tcPr>
            <w:tcW w:w="2880"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State or Tribal Government Cemetery Plan Preparation (39.32 and 39.83  40-0895-16</w:t>
            </w:r>
          </w:p>
        </w:tc>
        <w:tc>
          <w:tcPr>
            <w:tcW w:w="1506"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640</w:t>
            </w:r>
          </w:p>
        </w:tc>
        <w:tc>
          <w:tcPr>
            <w:tcW w:w="1080"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9,600</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CF75E5"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160</w:t>
            </w:r>
          </w:p>
        </w:tc>
      </w:tr>
      <w:tr w:rsidR="00F1046A" w:rsidRPr="00CC2F98" w:rsidTr="00F1046A">
        <w:trPr>
          <w:trHeight w:val="620"/>
        </w:trPr>
        <w:tc>
          <w:tcPr>
            <w:tcW w:w="2880"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t>:  State or Tribal Government Cemetery Documentation of Grant Accomplishments (39.120)  40-0895-17</w:t>
            </w:r>
          </w:p>
        </w:tc>
        <w:tc>
          <w:tcPr>
            <w:tcW w:w="1506"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15</w:t>
            </w:r>
          </w:p>
        </w:tc>
        <w:tc>
          <w:tcPr>
            <w:tcW w:w="1284"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w:t>
            </w:r>
          </w:p>
        </w:tc>
        <w:tc>
          <w:tcPr>
            <w:tcW w:w="1350"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960</w:t>
            </w:r>
          </w:p>
        </w:tc>
        <w:tc>
          <w:tcPr>
            <w:tcW w:w="1080" w:type="dxa"/>
            <w:vAlign w:val="center"/>
          </w:tcPr>
          <w:p w:rsidR="00F1046A" w:rsidRPr="00CC2F98" w:rsidRDefault="00CF75E5"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14,400</w:t>
            </w: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5A7102"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240</w:t>
            </w:r>
          </w:p>
        </w:tc>
      </w:tr>
      <w:tr w:rsidR="00F1046A" w:rsidRPr="00CC2F98" w:rsidTr="00F1046A">
        <w:trPr>
          <w:trHeight w:val="620"/>
        </w:trPr>
        <w:tc>
          <w:tcPr>
            <w:tcW w:w="2880" w:type="dxa"/>
            <w:vAlign w:val="center"/>
          </w:tcPr>
          <w:tbl>
            <w:tblPr>
              <w:tblW w:w="999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0"/>
              <w:gridCol w:w="3430"/>
            </w:tblGrid>
            <w:tr w:rsidR="00042F8D" w:rsidRPr="00CC2F98" w:rsidTr="00A35092">
              <w:trPr>
                <w:trHeight w:val="620"/>
              </w:trPr>
              <w:tc>
                <w:tcPr>
                  <w:tcW w:w="6560" w:type="dxa"/>
                  <w:tcBorders>
                    <w:top w:val="nil"/>
                    <w:left w:val="nil"/>
                  </w:tcBorders>
                  <w:vAlign w:val="center"/>
                </w:tcPr>
                <w:p w:rsidR="00042F8D" w:rsidRPr="00CC2F98" w:rsidRDefault="00042F8D" w:rsidP="00871EF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r w:rsidRPr="00CC2F98">
                    <w:rPr>
                      <w:rFonts w:ascii="Arial" w:eastAsia="Times New Roman" w:hAnsi="Arial" w:cs="Arial"/>
                      <w:b/>
                      <w:sz w:val="18"/>
                      <w:szCs w:val="18"/>
                    </w:rPr>
                    <w:t>ACCUMULATIVE TOTAL</w:t>
                  </w:r>
                </w:p>
              </w:tc>
              <w:tc>
                <w:tcPr>
                  <w:tcW w:w="3430" w:type="dxa"/>
                  <w:vAlign w:val="center"/>
                </w:tcPr>
                <w:p w:rsidR="00042F8D" w:rsidRPr="00CC2F98" w:rsidRDefault="00042F8D" w:rsidP="00871EF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sidRPr="00CC2F98">
                    <w:rPr>
                      <w:rFonts w:ascii="Arial" w:eastAsia="Times New Roman" w:hAnsi="Arial" w:cs="Arial"/>
                      <w:sz w:val="20"/>
                      <w:szCs w:val="20"/>
                    </w:rPr>
                    <w:t>300</w:t>
                  </w:r>
                </w:p>
              </w:tc>
            </w:tr>
          </w:tbl>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18"/>
                <w:szCs w:val="18"/>
              </w:rPr>
            </w:pPr>
          </w:p>
        </w:tc>
        <w:tc>
          <w:tcPr>
            <w:tcW w:w="1506" w:type="dxa"/>
            <w:vAlign w:val="center"/>
          </w:tcPr>
          <w:p w:rsidR="00F1046A" w:rsidRPr="00CC2F98" w:rsidRDefault="00042F8D"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r>
              <w:rPr>
                <w:rFonts w:ascii="Arial" w:eastAsia="Times New Roman" w:hAnsi="Arial" w:cs="Arial"/>
                <w:sz w:val="20"/>
                <w:szCs w:val="20"/>
              </w:rPr>
              <w:t>286</w:t>
            </w:r>
          </w:p>
        </w:tc>
        <w:tc>
          <w:tcPr>
            <w:tcW w:w="1284"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35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810" w:type="dxa"/>
            <w:vMerge/>
            <w:vAlign w:val="center"/>
          </w:tcPr>
          <w:p w:rsidR="00F1046A" w:rsidRPr="00CC2F98" w:rsidRDefault="00F1046A"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sz w:val="20"/>
                <w:szCs w:val="20"/>
              </w:rPr>
            </w:pPr>
          </w:p>
        </w:tc>
        <w:tc>
          <w:tcPr>
            <w:tcW w:w="1080" w:type="dxa"/>
            <w:vAlign w:val="center"/>
          </w:tcPr>
          <w:p w:rsidR="00F1046A" w:rsidRPr="00CC2F98" w:rsidRDefault="007E70A4" w:rsidP="00CC2F9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eastAsia="Times New Roman" w:hAnsi="Arial" w:cs="Arial"/>
                <w:b/>
                <w:sz w:val="20"/>
                <w:szCs w:val="20"/>
              </w:rPr>
            </w:pPr>
            <w:r>
              <w:rPr>
                <w:rFonts w:ascii="Arial" w:eastAsia="Times New Roman" w:hAnsi="Arial" w:cs="Arial"/>
                <w:b/>
                <w:sz w:val="20"/>
                <w:szCs w:val="20"/>
              </w:rPr>
              <w:t>610.25</w:t>
            </w:r>
          </w:p>
        </w:tc>
      </w:tr>
    </w:tbl>
    <w:p w:rsidR="00CC2F98" w:rsidRDefault="00CC2F98" w:rsidP="00EF317B">
      <w:pPr>
        <w:ind w:left="1080"/>
      </w:pPr>
    </w:p>
    <w:p w:rsidR="00B77158" w:rsidRDefault="00B77158" w:rsidP="00B77158">
      <w:pPr>
        <w:ind w:left="1080"/>
      </w:pPr>
      <w:r w:rsidRPr="008D053A">
        <w:t xml:space="preserve">According to the May 2015 Bureau of Labor Statistics National Occupational Employment and Wage </w:t>
      </w:r>
      <w:r>
        <w:t>E</w:t>
      </w:r>
      <w:r w:rsidRPr="008D053A">
        <w:t xml:space="preserve">stimates, the respondent population is composed </w:t>
      </w:r>
      <w:r>
        <w:t>All Occupations</w:t>
      </w:r>
      <w:r w:rsidRPr="008D053A">
        <w:t xml:space="preserve"> (Code </w:t>
      </w:r>
      <w:r>
        <w:t>00</w:t>
      </w:r>
      <w:r w:rsidRPr="008D053A">
        <w:t>-</w:t>
      </w:r>
      <w:r>
        <w:t>0000</w:t>
      </w:r>
      <w:r w:rsidRPr="008D053A">
        <w:t xml:space="preserve">). </w:t>
      </w:r>
      <w:r>
        <w:t>The Mean</w:t>
      </w:r>
      <w:r w:rsidRPr="008D053A">
        <w:t xml:space="preserve"> Hourly Wage </w:t>
      </w:r>
      <w:r>
        <w:t>is</w:t>
      </w:r>
      <w:r w:rsidRPr="008D053A">
        <w:t xml:space="preserve"> $2</w:t>
      </w:r>
      <w:r>
        <w:t>3</w:t>
      </w:r>
      <w:r w:rsidRPr="008D053A">
        <w:t>.</w:t>
      </w:r>
      <w:r>
        <w:t>23</w:t>
      </w:r>
      <w:r w:rsidRPr="008D053A">
        <w:t>, making the total cost to the respondents $</w:t>
      </w:r>
      <w:r>
        <w:t xml:space="preserve">14,176.10                </w:t>
      </w:r>
      <w:r w:rsidRPr="008D053A">
        <w:t xml:space="preserve"> (</w:t>
      </w:r>
      <w:r>
        <w:t>610.25</w:t>
      </w:r>
      <w:r w:rsidRPr="008D053A">
        <w:t xml:space="preserve"> x $</w:t>
      </w:r>
      <w:r>
        <w:t>23</w:t>
      </w:r>
      <w:r w:rsidRPr="008D053A">
        <w:t>.</w:t>
      </w:r>
      <w:r>
        <w:t>23</w:t>
      </w:r>
      <w:r w:rsidRPr="008D053A">
        <w:t xml:space="preserve"> per hour).   https://www.bls.gov/oes/current/oes_nat.htm#</w:t>
      </w:r>
      <w:r>
        <w:t>00</w:t>
      </w:r>
      <w:r w:rsidRPr="008D053A">
        <w:t>-0000</w:t>
      </w:r>
    </w:p>
    <w:p w:rsidR="00B77158" w:rsidRDefault="00B77158" w:rsidP="00EF317B">
      <w:pPr>
        <w:ind w:left="1080"/>
      </w:pPr>
    </w:p>
    <w:p w:rsidR="00D8153A" w:rsidRPr="00101B2D" w:rsidRDefault="00D8153A" w:rsidP="00EF317B">
      <w:pPr>
        <w:ind w:left="1080"/>
      </w:pPr>
      <w:r w:rsidRPr="00101B2D">
        <w:t>May 2015 National Occupatio</w:t>
      </w:r>
      <w:r w:rsidR="00101B2D">
        <w:t>n</w:t>
      </w:r>
      <w:r w:rsidRPr="00101B2D">
        <w:t>al Employment and Wage Estimates United States:</w:t>
      </w:r>
    </w:p>
    <w:p w:rsidR="00D8153A" w:rsidRPr="00101B2D" w:rsidRDefault="00D8153A" w:rsidP="00EF317B">
      <w:pPr>
        <w:ind w:left="1080"/>
      </w:pPr>
    </w:p>
    <w:p w:rsidR="00D8153A" w:rsidRPr="00AD723E" w:rsidRDefault="00EA597F" w:rsidP="00EF317B">
      <w:pPr>
        <w:ind w:left="1080"/>
        <w:rPr>
          <w:color w:val="000000" w:themeColor="text1"/>
        </w:rPr>
      </w:pPr>
      <w:hyperlink r:id="rId7" w:history="1">
        <w:r w:rsidR="00D8153A" w:rsidRPr="00AD723E">
          <w:rPr>
            <w:rStyle w:val="Hyperlink"/>
            <w:color w:val="000000" w:themeColor="text1"/>
            <w:u w:val="none"/>
          </w:rPr>
          <w:t>http://www.bls.gov/oes/current/oes nat.htm</w:t>
        </w:r>
      </w:hyperlink>
    </w:p>
    <w:p w:rsidR="00D8153A" w:rsidRPr="00101B2D" w:rsidRDefault="00D8153A" w:rsidP="00EF317B">
      <w:pPr>
        <w:ind w:left="1080"/>
      </w:pPr>
    </w:p>
    <w:p w:rsidR="00D8153A" w:rsidRPr="00101B2D" w:rsidRDefault="00DE5C44" w:rsidP="00EF317B">
      <w:pPr>
        <w:ind w:left="1080"/>
      </w:pPr>
      <w:r>
        <w:t>00</w:t>
      </w:r>
      <w:r w:rsidR="00D8153A" w:rsidRPr="00101B2D">
        <w:t>-</w:t>
      </w:r>
      <w:r>
        <w:t>0000 A</w:t>
      </w:r>
      <w:r w:rsidR="00D8153A" w:rsidRPr="00101B2D">
        <w:t xml:space="preserve">ll </w:t>
      </w:r>
      <w:r>
        <w:t>Occupation</w:t>
      </w:r>
      <w:r w:rsidR="00D8153A" w:rsidRPr="00101B2D">
        <w:t xml:space="preserve">s </w:t>
      </w:r>
    </w:p>
    <w:p w:rsidR="00EF317B" w:rsidRPr="00101B2D" w:rsidRDefault="00EF317B" w:rsidP="00EF317B">
      <w:pPr>
        <w:ind w:left="1080"/>
      </w:pPr>
    </w:p>
    <w:p w:rsidR="001F31C3"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13.</w:t>
      </w:r>
      <w:r w:rsidRPr="00984DC9">
        <w:rPr>
          <w:rFonts w:asciiTheme="minorHAnsi" w:hAnsiTheme="minorHAnsi"/>
          <w:sz w:val="24"/>
        </w:rPr>
        <w:tab/>
        <w:t xml:space="preserve">Provide an estimate of the total annual cost burden to respondents or </w:t>
      </w:r>
      <w:proofErr w:type="spellStart"/>
      <w:r w:rsidRPr="00984DC9">
        <w:rPr>
          <w:rFonts w:asciiTheme="minorHAnsi" w:hAnsiTheme="minorHAnsi"/>
          <w:sz w:val="24"/>
        </w:rPr>
        <w:t>recordkeepers</w:t>
      </w:r>
      <w:proofErr w:type="spellEnd"/>
      <w:r w:rsidRPr="00984DC9">
        <w:rPr>
          <w:rFonts w:asciiTheme="minorHAnsi" w:hAnsiTheme="minorHAnsi"/>
          <w:sz w:val="24"/>
        </w:rPr>
        <w:t xml:space="preserve"> resulting from the collection of information.  (Do not include the cost of any hour burden shown in Items 12 and 14).</w:t>
      </w:r>
    </w:p>
    <w:p w:rsidR="00F633C9" w:rsidRDefault="00F633C9"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p>
    <w:p w:rsidR="00F633C9" w:rsidRDefault="00F633C9" w:rsidP="00F633C9">
      <w:pPr>
        <w:pStyle w:val="BodyText3"/>
        <w:numPr>
          <w:ilvl w:val="0"/>
          <w:numId w:val="4"/>
        </w:numPr>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b w:val="0"/>
          <w:sz w:val="24"/>
        </w:rPr>
      </w:pPr>
      <w:r w:rsidRPr="00F633C9">
        <w:rPr>
          <w:rFonts w:asciiTheme="minorHAnsi" w:hAnsiTheme="minorHAnsi"/>
          <w:b w:val="0"/>
          <w:sz w:val="24"/>
        </w:rPr>
        <w:t xml:space="preserve"> There is no capital, start up, operation or maintenance costs.</w:t>
      </w:r>
    </w:p>
    <w:p w:rsidR="00F633C9" w:rsidRDefault="00F633C9" w:rsidP="00F633C9">
      <w:pPr>
        <w:pStyle w:val="BodyText3"/>
        <w:numPr>
          <w:ilvl w:val="0"/>
          <w:numId w:val="4"/>
        </w:numPr>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b w:val="0"/>
          <w:sz w:val="24"/>
        </w:rPr>
      </w:pPr>
      <w:r>
        <w:rPr>
          <w:rFonts w:asciiTheme="minorHAnsi" w:hAnsiTheme="minorHAnsi"/>
          <w:b w:val="0"/>
          <w:sz w:val="24"/>
        </w:rPr>
        <w:t>Cost estimates are not expected to vary widely.  The only cost is respondent’s time.</w:t>
      </w:r>
    </w:p>
    <w:p w:rsidR="00F633C9" w:rsidRDefault="00F633C9" w:rsidP="00F633C9">
      <w:pPr>
        <w:pStyle w:val="BodyText3"/>
        <w:numPr>
          <w:ilvl w:val="0"/>
          <w:numId w:val="4"/>
        </w:numPr>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b w:val="0"/>
          <w:sz w:val="24"/>
        </w:rPr>
      </w:pPr>
      <w:r>
        <w:rPr>
          <w:rFonts w:asciiTheme="minorHAnsi" w:hAnsiTheme="minorHAnsi"/>
          <w:b w:val="0"/>
          <w:sz w:val="24"/>
        </w:rPr>
        <w:t>There are no anticipated capital start-up cost components or request to provide information.</w:t>
      </w:r>
    </w:p>
    <w:p w:rsidR="00F633C9" w:rsidRDefault="00F633C9"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p>
    <w:p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14.</w:t>
      </w:r>
      <w:r w:rsidRPr="00984DC9">
        <w:rPr>
          <w:rFonts w:asciiTheme="minorHAnsi" w:hAnsiTheme="minorHAnsi"/>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87175" w:rsidRDefault="00D87175" w:rsidP="00EF317B">
      <w:pPr>
        <w:pStyle w:val="NoSpacing"/>
        <w:ind w:left="1080"/>
        <w:rPr>
          <w:szCs w:val="22"/>
        </w:rPr>
      </w:pPr>
    </w:p>
    <w:p w:rsidR="001F31C3" w:rsidRDefault="00EF317B" w:rsidP="00EF317B">
      <w:pPr>
        <w:pStyle w:val="NoSpacing"/>
        <w:ind w:left="1080"/>
        <w:rPr>
          <w:szCs w:val="22"/>
        </w:rPr>
      </w:pPr>
      <w:r w:rsidRPr="00EF317B">
        <w:rPr>
          <w:szCs w:val="22"/>
        </w:rPr>
        <w:t xml:space="preserve">The annual cost to the Federal Government for administering the State Cemetery </w:t>
      </w:r>
      <w:r w:rsidR="00B72001">
        <w:rPr>
          <w:szCs w:val="22"/>
        </w:rPr>
        <w:t>Data form is estimated at $8,179.00 based on 286</w:t>
      </w:r>
      <w:r w:rsidRPr="00EF317B">
        <w:rPr>
          <w:szCs w:val="22"/>
        </w:rPr>
        <w:t xml:space="preserve"> responses annually.  This amount is based on a processing time of one (1) hour per response in the Veterans Cemetery Grants Program, NCA, using a salary of a GS 9/5 ($28.60 per hour). </w:t>
      </w:r>
      <w:r w:rsidR="00EB258E">
        <w:rPr>
          <w:rFonts w:ascii="Arial" w:hAnsi="Arial" w:cs="Arial"/>
          <w:lang w:val="en"/>
        </w:rPr>
        <w:t>www.opm.gov/policy-data-oversight/pay-</w:t>
      </w:r>
      <w:r w:rsidR="00EB258E">
        <w:rPr>
          <w:rFonts w:ascii="Arial" w:hAnsi="Arial" w:cs="Arial"/>
          <w:lang w:val="en"/>
        </w:rPr>
        <w:lastRenderedPageBreak/>
        <w:t>leave/salaries-wages/2016/general-schedule-gs-salary-calculator</w:t>
      </w:r>
      <w:r w:rsidR="00AD723E">
        <w:rPr>
          <w:rFonts w:ascii="Arial" w:hAnsi="Arial" w:cs="Arial"/>
          <w:lang w:val="en"/>
        </w:rPr>
        <w:t>-</w:t>
      </w:r>
      <w:r w:rsidR="00EB258E" w:rsidDel="00EB258E">
        <w:rPr>
          <w:rFonts w:ascii="Arial" w:hAnsi="Arial" w:cs="Arial"/>
          <w:lang w:val="en"/>
        </w:rPr>
        <w:t xml:space="preserve"> </w:t>
      </w:r>
      <w:r w:rsidR="00AD723E">
        <w:rPr>
          <w:rFonts w:ascii="Arial" w:hAnsi="Arial" w:cs="Arial"/>
          <w:lang w:val="en"/>
        </w:rPr>
        <w:t>/</w:t>
      </w:r>
      <w:r w:rsidRPr="00EF317B">
        <w:rPr>
          <w:szCs w:val="22"/>
        </w:rPr>
        <w:t xml:space="preserve"> If this form were not used, Federal costs would be much higher because staff would have to spend many hours on an ad hoc basis interviewing state cemeteries and responding to questions as they arise rather than being able to review collected data to answer questions.  The Cemetery Grant Document forms are essential in properly developing proposed projects and for the Federal Government to ensure compliance with 38 U.S.C. 501, 2408 and 38 CFR Part 39.  Grants would not be awarded without the documentation.</w:t>
      </w:r>
    </w:p>
    <w:p w:rsidR="00EF317B" w:rsidRDefault="00EF317B" w:rsidP="001F31C3">
      <w:pPr>
        <w:pStyle w:val="NoSpacing"/>
        <w:rPr>
          <w:b/>
        </w:rPr>
      </w:pPr>
    </w:p>
    <w:p w:rsidR="001F31C3" w:rsidRPr="00984DC9" w:rsidRDefault="001F31C3" w:rsidP="001F31C3">
      <w:pPr>
        <w:pStyle w:val="NoSpacing"/>
        <w:ind w:left="1080"/>
        <w:rPr>
          <w:rFonts w:asciiTheme="minorHAnsi" w:hAnsiTheme="minorHAnsi"/>
          <w:b/>
          <w:sz w:val="24"/>
          <w:szCs w:val="24"/>
        </w:rPr>
      </w:pPr>
      <w:r w:rsidRPr="00984DC9">
        <w:rPr>
          <w:rFonts w:asciiTheme="minorHAnsi" w:hAnsiTheme="minorHAnsi"/>
          <w:b/>
          <w:sz w:val="24"/>
          <w:szCs w:val="24"/>
        </w:rPr>
        <w:t>15.</w:t>
      </w:r>
      <w:r w:rsidRPr="00984DC9">
        <w:rPr>
          <w:rFonts w:asciiTheme="minorHAnsi" w:hAnsiTheme="minorHAnsi"/>
          <w:b/>
          <w:sz w:val="24"/>
          <w:szCs w:val="24"/>
        </w:rPr>
        <w:tab/>
        <w:t>Explain the reason for any program changes or adjustments reported in Items 13 or 14 of OMB 83-I</w:t>
      </w:r>
    </w:p>
    <w:p w:rsidR="00D87175" w:rsidRDefault="00D87175" w:rsidP="00A031E5">
      <w:pPr>
        <w:ind w:left="1080"/>
      </w:pPr>
    </w:p>
    <w:p w:rsidR="001F31C3" w:rsidRDefault="00A031E5" w:rsidP="00A031E5">
      <w:pPr>
        <w:ind w:left="1080"/>
      </w:pPr>
      <w:r w:rsidRPr="00A031E5">
        <w:t>The decrease in burden hours is due to the reduction of Ce</w:t>
      </w:r>
      <w:r>
        <w:t>metery Grants awarded in 2015.</w:t>
      </w:r>
    </w:p>
    <w:p w:rsidR="00A031E5" w:rsidRPr="00664C0F" w:rsidRDefault="00A031E5" w:rsidP="001F31C3">
      <w:pPr>
        <w:rPr>
          <w:sz w:val="24"/>
          <w:szCs w:val="24"/>
        </w:rPr>
      </w:pPr>
    </w:p>
    <w:p w:rsidR="001F31C3" w:rsidRPr="00EA597F"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szCs w:val="24"/>
        </w:rPr>
      </w:pPr>
      <w:r w:rsidRPr="00984DC9">
        <w:rPr>
          <w:rFonts w:asciiTheme="minorHAnsi" w:hAnsiTheme="minorHAnsi"/>
          <w:sz w:val="24"/>
        </w:rPr>
        <w:t>16.</w:t>
      </w:r>
      <w:r w:rsidRPr="00984DC9">
        <w:rPr>
          <w:rFonts w:asciiTheme="minorHAnsi" w:hAnsiTheme="minorHAnsi"/>
          <w:sz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w:t>
      </w:r>
      <w:r w:rsidRPr="00EA597F">
        <w:rPr>
          <w:rFonts w:asciiTheme="minorHAnsi" w:hAnsiTheme="minorHAnsi"/>
          <w:sz w:val="24"/>
          <w:szCs w:val="24"/>
        </w:rPr>
        <w:t>and other actions.</w:t>
      </w:r>
    </w:p>
    <w:p w:rsidR="0016008B" w:rsidRDefault="0016008B" w:rsidP="001F31C3">
      <w:pPr>
        <w:ind w:left="1080"/>
      </w:pPr>
      <w:bookmarkStart w:id="0" w:name="_GoBack"/>
    </w:p>
    <w:bookmarkEnd w:id="0"/>
    <w:p w:rsidR="001F31C3" w:rsidRDefault="00A031E5" w:rsidP="001F31C3">
      <w:pPr>
        <w:ind w:left="1080"/>
      </w:pPr>
      <w:r w:rsidRPr="00A031E5">
        <w:t>There are no plans to publish the results of this collection of information.</w:t>
      </w:r>
    </w:p>
    <w:p w:rsidR="00A031E5" w:rsidRPr="00EF7253" w:rsidRDefault="00A031E5" w:rsidP="001F31C3">
      <w:pPr>
        <w:ind w:left="1080"/>
      </w:pPr>
    </w:p>
    <w:p w:rsidR="001F31C3"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EA597F">
        <w:rPr>
          <w:rFonts w:asciiTheme="minorHAnsi" w:hAnsiTheme="minorHAnsi"/>
          <w:sz w:val="24"/>
        </w:rPr>
        <w:t>17.</w:t>
      </w:r>
      <w:r w:rsidRPr="00EA597F">
        <w:rPr>
          <w:rFonts w:asciiTheme="minorHAnsi" w:hAnsiTheme="minorHAnsi"/>
          <w:sz w:val="24"/>
        </w:rPr>
        <w:tab/>
        <w:t>If seeking approval to omit the expiration date for OMB approval of the information collection, explain the reasons that display would be inappropriate.</w:t>
      </w:r>
      <w:r w:rsidRPr="00984DC9">
        <w:rPr>
          <w:rFonts w:asciiTheme="minorHAnsi" w:hAnsiTheme="minorHAnsi"/>
          <w:sz w:val="24"/>
        </w:rPr>
        <w:t xml:space="preserve"> </w:t>
      </w:r>
    </w:p>
    <w:p w:rsidR="00A96BC1" w:rsidRDefault="00A96BC1"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p>
    <w:p w:rsidR="001B6EA1" w:rsidRPr="00EA597F" w:rsidRDefault="001B6EA1" w:rsidP="00A96BC1">
      <w:pPr>
        <w:ind w:left="1080"/>
        <w:rPr>
          <w:sz w:val="20"/>
          <w:szCs w:val="20"/>
        </w:rPr>
      </w:pPr>
      <w:r w:rsidRPr="00EA597F">
        <w:rPr>
          <w:rFonts w:asciiTheme="minorHAnsi" w:hAnsiTheme="minorHAnsi"/>
          <w:sz w:val="20"/>
          <w:szCs w:val="20"/>
        </w:rPr>
        <w:t>This question does not apply to these forms as we are not seeking approval to not display an expiration date.</w:t>
      </w:r>
      <w:r w:rsidR="002812B7" w:rsidRPr="00EA597F">
        <w:rPr>
          <w:sz w:val="20"/>
          <w:szCs w:val="20"/>
        </w:rPr>
        <w:t xml:space="preserve">  </w:t>
      </w:r>
    </w:p>
    <w:p w:rsidR="00A96BC1" w:rsidRPr="00F3447C" w:rsidRDefault="00A96BC1" w:rsidP="00A96BC1">
      <w:pPr>
        <w:ind w:left="1080"/>
      </w:pPr>
      <w:r>
        <w:rPr>
          <w:rFonts w:ascii="Arial" w:hAnsi="Arial"/>
          <w:sz w:val="24"/>
        </w:rPr>
        <w:tab/>
      </w:r>
      <w:r>
        <w:rPr>
          <w:rFonts w:ascii="Arial" w:hAnsi="Arial"/>
          <w:sz w:val="24"/>
        </w:rPr>
        <w:tab/>
      </w:r>
    </w:p>
    <w:p w:rsidR="001F31C3" w:rsidRPr="00984DC9" w:rsidRDefault="001F31C3" w:rsidP="001F31C3">
      <w:pPr>
        <w:pStyle w:val="BodyText3"/>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1080"/>
        <w:rPr>
          <w:rFonts w:asciiTheme="minorHAnsi" w:hAnsiTheme="minorHAnsi"/>
          <w:sz w:val="24"/>
        </w:rPr>
      </w:pPr>
      <w:r w:rsidRPr="00984DC9">
        <w:rPr>
          <w:rFonts w:asciiTheme="minorHAnsi" w:hAnsiTheme="minorHAnsi"/>
          <w:sz w:val="24"/>
        </w:rPr>
        <w:t>18.</w:t>
      </w:r>
      <w:r w:rsidRPr="00984DC9">
        <w:rPr>
          <w:rFonts w:asciiTheme="minorHAnsi" w:hAnsiTheme="minorHAnsi"/>
          <w:sz w:val="24"/>
        </w:rPr>
        <w:tab/>
        <w:t>Explain each exception to the certification statement identified in Item 19, “Certification for Paperwork Reduction Act Submissions,” of OMB 83-I.</w:t>
      </w:r>
    </w:p>
    <w:p w:rsidR="00D87175" w:rsidRDefault="00D87175" w:rsidP="001F31C3">
      <w:pPr>
        <w:ind w:left="360" w:firstLine="720"/>
      </w:pPr>
    </w:p>
    <w:p w:rsidR="001F31C3" w:rsidRDefault="00A031E5" w:rsidP="001F31C3">
      <w:pPr>
        <w:ind w:left="360" w:firstLine="720"/>
      </w:pPr>
      <w:r w:rsidRPr="00A031E5">
        <w:t>There are no exceptions to the certification statement.</w:t>
      </w:r>
    </w:p>
    <w:p w:rsidR="001F31C3" w:rsidRPr="00984DC9" w:rsidRDefault="001F31C3" w:rsidP="001F31C3">
      <w:pPr>
        <w:pStyle w:val="Heading2"/>
        <w:ind w:left="1080"/>
        <w:rPr>
          <w:rFonts w:asciiTheme="minorHAnsi" w:hAnsiTheme="minorHAnsi"/>
        </w:rPr>
      </w:pPr>
      <w:r w:rsidRPr="00984DC9">
        <w:rPr>
          <w:rFonts w:asciiTheme="minorHAnsi" w:hAnsiTheme="minorHAnsi"/>
        </w:rPr>
        <w:t>B.</w:t>
      </w:r>
      <w:r w:rsidRPr="00984DC9">
        <w:rPr>
          <w:rFonts w:asciiTheme="minorHAnsi" w:hAnsiTheme="minorHAnsi"/>
        </w:rPr>
        <w:tab/>
        <w:t>COLLECTIONS OF INFORMATION EMPLOYING STATISTICAL METHODS</w:t>
      </w:r>
    </w:p>
    <w:p w:rsidR="001F31C3" w:rsidRDefault="00A031E5" w:rsidP="00A031E5">
      <w:pPr>
        <w:ind w:left="1080"/>
      </w:pPr>
      <w:r w:rsidRPr="00A031E5">
        <w:t xml:space="preserve">No statistical methodology or estimation procedures are necessary to collect this information.  </w:t>
      </w:r>
    </w:p>
    <w:p w:rsidR="00727BDE" w:rsidRPr="001F31C3" w:rsidRDefault="00727BDE" w:rsidP="00A031E5">
      <w:pPr>
        <w:ind w:left="1080"/>
      </w:pPr>
    </w:p>
    <w:sectPr w:rsidR="00727BDE" w:rsidRPr="001F31C3" w:rsidSect="00DC35F3">
      <w:pgSz w:w="12240" w:h="15840"/>
      <w:pgMar w:top="1008" w:right="1440"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18A"/>
    <w:multiLevelType w:val="hybridMultilevel"/>
    <w:tmpl w:val="1430D286"/>
    <w:lvl w:ilvl="0" w:tplc="F76EE3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F5C388B"/>
    <w:multiLevelType w:val="hybridMultilevel"/>
    <w:tmpl w:val="B562E5E0"/>
    <w:lvl w:ilvl="0" w:tplc="DDA0D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30F3207"/>
    <w:multiLevelType w:val="hybridMultilevel"/>
    <w:tmpl w:val="D450A1D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A7E2B78"/>
    <w:multiLevelType w:val="hybridMultilevel"/>
    <w:tmpl w:val="C9A65C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C3"/>
    <w:rsid w:val="00001218"/>
    <w:rsid w:val="00001D17"/>
    <w:rsid w:val="00005F8D"/>
    <w:rsid w:val="0001103B"/>
    <w:rsid w:val="00022CD3"/>
    <w:rsid w:val="000271D6"/>
    <w:rsid w:val="000305B1"/>
    <w:rsid w:val="00031C19"/>
    <w:rsid w:val="0003531D"/>
    <w:rsid w:val="00042F8D"/>
    <w:rsid w:val="00044131"/>
    <w:rsid w:val="0004451B"/>
    <w:rsid w:val="000474D8"/>
    <w:rsid w:val="000518F8"/>
    <w:rsid w:val="0005206B"/>
    <w:rsid w:val="00061ED6"/>
    <w:rsid w:val="00062B50"/>
    <w:rsid w:val="00067F65"/>
    <w:rsid w:val="0007106F"/>
    <w:rsid w:val="000711E9"/>
    <w:rsid w:val="00082A58"/>
    <w:rsid w:val="00086F7F"/>
    <w:rsid w:val="000916F7"/>
    <w:rsid w:val="000936C9"/>
    <w:rsid w:val="000B21E6"/>
    <w:rsid w:val="000B2E8F"/>
    <w:rsid w:val="000B472E"/>
    <w:rsid w:val="000B73D7"/>
    <w:rsid w:val="000B754D"/>
    <w:rsid w:val="000D230C"/>
    <w:rsid w:val="000D32C7"/>
    <w:rsid w:val="000D337F"/>
    <w:rsid w:val="000D4182"/>
    <w:rsid w:val="001015AF"/>
    <w:rsid w:val="00101B2D"/>
    <w:rsid w:val="00114DA3"/>
    <w:rsid w:val="001310A0"/>
    <w:rsid w:val="00150994"/>
    <w:rsid w:val="00152FFC"/>
    <w:rsid w:val="001545AF"/>
    <w:rsid w:val="0016008B"/>
    <w:rsid w:val="00160EE8"/>
    <w:rsid w:val="001776EE"/>
    <w:rsid w:val="00180BEA"/>
    <w:rsid w:val="001841FF"/>
    <w:rsid w:val="00186E12"/>
    <w:rsid w:val="00190108"/>
    <w:rsid w:val="00190148"/>
    <w:rsid w:val="00196ADB"/>
    <w:rsid w:val="001A765B"/>
    <w:rsid w:val="001B6EA1"/>
    <w:rsid w:val="001D14C4"/>
    <w:rsid w:val="001D248D"/>
    <w:rsid w:val="001E1E22"/>
    <w:rsid w:val="001E5E80"/>
    <w:rsid w:val="001F31C3"/>
    <w:rsid w:val="001F7B15"/>
    <w:rsid w:val="00200722"/>
    <w:rsid w:val="00211920"/>
    <w:rsid w:val="0021452A"/>
    <w:rsid w:val="002200D7"/>
    <w:rsid w:val="00226E12"/>
    <w:rsid w:val="00236AC2"/>
    <w:rsid w:val="0025724C"/>
    <w:rsid w:val="00257DEE"/>
    <w:rsid w:val="002655C3"/>
    <w:rsid w:val="00271C6D"/>
    <w:rsid w:val="00272D4B"/>
    <w:rsid w:val="002812B7"/>
    <w:rsid w:val="00292309"/>
    <w:rsid w:val="00293B01"/>
    <w:rsid w:val="00297270"/>
    <w:rsid w:val="002B26A6"/>
    <w:rsid w:val="002C1A40"/>
    <w:rsid w:val="002C6639"/>
    <w:rsid w:val="002C72FD"/>
    <w:rsid w:val="002D446D"/>
    <w:rsid w:val="002D4512"/>
    <w:rsid w:val="002D638C"/>
    <w:rsid w:val="002D71AF"/>
    <w:rsid w:val="002D7465"/>
    <w:rsid w:val="002E1730"/>
    <w:rsid w:val="002F01A7"/>
    <w:rsid w:val="002F1725"/>
    <w:rsid w:val="002F4E07"/>
    <w:rsid w:val="002F76AD"/>
    <w:rsid w:val="003029EC"/>
    <w:rsid w:val="003071A6"/>
    <w:rsid w:val="00313BB5"/>
    <w:rsid w:val="0031607B"/>
    <w:rsid w:val="0032140D"/>
    <w:rsid w:val="003250E2"/>
    <w:rsid w:val="00330981"/>
    <w:rsid w:val="0033573E"/>
    <w:rsid w:val="00342ECE"/>
    <w:rsid w:val="00343C69"/>
    <w:rsid w:val="00345827"/>
    <w:rsid w:val="003466CE"/>
    <w:rsid w:val="00347FFB"/>
    <w:rsid w:val="00357ABF"/>
    <w:rsid w:val="00362736"/>
    <w:rsid w:val="003635C9"/>
    <w:rsid w:val="00383BA0"/>
    <w:rsid w:val="00386C7F"/>
    <w:rsid w:val="00387924"/>
    <w:rsid w:val="00392269"/>
    <w:rsid w:val="00393BA4"/>
    <w:rsid w:val="003A177C"/>
    <w:rsid w:val="003B4ABF"/>
    <w:rsid w:val="003D3056"/>
    <w:rsid w:val="003E4BD4"/>
    <w:rsid w:val="003E6D78"/>
    <w:rsid w:val="003E7B89"/>
    <w:rsid w:val="00400A5B"/>
    <w:rsid w:val="00401DF4"/>
    <w:rsid w:val="004070CA"/>
    <w:rsid w:val="00414B9F"/>
    <w:rsid w:val="00414F8A"/>
    <w:rsid w:val="00421736"/>
    <w:rsid w:val="00422EDD"/>
    <w:rsid w:val="004254D6"/>
    <w:rsid w:val="0044494F"/>
    <w:rsid w:val="0045147E"/>
    <w:rsid w:val="00465975"/>
    <w:rsid w:val="00466352"/>
    <w:rsid w:val="004740E0"/>
    <w:rsid w:val="00483C31"/>
    <w:rsid w:val="004A2CE7"/>
    <w:rsid w:val="004A316E"/>
    <w:rsid w:val="004D6726"/>
    <w:rsid w:val="004E59A2"/>
    <w:rsid w:val="004E5D15"/>
    <w:rsid w:val="00501209"/>
    <w:rsid w:val="00502E80"/>
    <w:rsid w:val="00512F7E"/>
    <w:rsid w:val="00513686"/>
    <w:rsid w:val="00520D16"/>
    <w:rsid w:val="005234DE"/>
    <w:rsid w:val="00524938"/>
    <w:rsid w:val="00537380"/>
    <w:rsid w:val="005461B7"/>
    <w:rsid w:val="00551029"/>
    <w:rsid w:val="00553299"/>
    <w:rsid w:val="00555CD8"/>
    <w:rsid w:val="00564BA7"/>
    <w:rsid w:val="0057468C"/>
    <w:rsid w:val="00574BE3"/>
    <w:rsid w:val="0059135A"/>
    <w:rsid w:val="005A7102"/>
    <w:rsid w:val="005A7FB7"/>
    <w:rsid w:val="005B49D2"/>
    <w:rsid w:val="005B68D1"/>
    <w:rsid w:val="005C0762"/>
    <w:rsid w:val="005C524B"/>
    <w:rsid w:val="005D0CDB"/>
    <w:rsid w:val="005D3F1A"/>
    <w:rsid w:val="005D5AC8"/>
    <w:rsid w:val="005D7D5C"/>
    <w:rsid w:val="005E0093"/>
    <w:rsid w:val="005E350B"/>
    <w:rsid w:val="005E6D2C"/>
    <w:rsid w:val="005E7C2E"/>
    <w:rsid w:val="006016F5"/>
    <w:rsid w:val="00604522"/>
    <w:rsid w:val="00610A95"/>
    <w:rsid w:val="00627492"/>
    <w:rsid w:val="00652BE9"/>
    <w:rsid w:val="00663AB6"/>
    <w:rsid w:val="006679F2"/>
    <w:rsid w:val="00670863"/>
    <w:rsid w:val="00674A2A"/>
    <w:rsid w:val="006939ED"/>
    <w:rsid w:val="00695AAD"/>
    <w:rsid w:val="00696918"/>
    <w:rsid w:val="006A29DD"/>
    <w:rsid w:val="006A79CE"/>
    <w:rsid w:val="006B2440"/>
    <w:rsid w:val="006B45E4"/>
    <w:rsid w:val="006C2C40"/>
    <w:rsid w:val="006C6F63"/>
    <w:rsid w:val="006D5DCD"/>
    <w:rsid w:val="006D6D5D"/>
    <w:rsid w:val="006E2079"/>
    <w:rsid w:val="00721C66"/>
    <w:rsid w:val="007229DA"/>
    <w:rsid w:val="00727BDE"/>
    <w:rsid w:val="00730AC4"/>
    <w:rsid w:val="0075109C"/>
    <w:rsid w:val="0076782B"/>
    <w:rsid w:val="00767CDE"/>
    <w:rsid w:val="007830BA"/>
    <w:rsid w:val="007833A0"/>
    <w:rsid w:val="007949FB"/>
    <w:rsid w:val="0079502C"/>
    <w:rsid w:val="0079611F"/>
    <w:rsid w:val="007A15F0"/>
    <w:rsid w:val="007A4654"/>
    <w:rsid w:val="007A6292"/>
    <w:rsid w:val="007A638A"/>
    <w:rsid w:val="007B4F33"/>
    <w:rsid w:val="007B5684"/>
    <w:rsid w:val="007C6A94"/>
    <w:rsid w:val="007C6E21"/>
    <w:rsid w:val="007C771F"/>
    <w:rsid w:val="007E70A4"/>
    <w:rsid w:val="007E7798"/>
    <w:rsid w:val="007F3B96"/>
    <w:rsid w:val="0080787B"/>
    <w:rsid w:val="00812028"/>
    <w:rsid w:val="00817141"/>
    <w:rsid w:val="00831F1E"/>
    <w:rsid w:val="0084158D"/>
    <w:rsid w:val="008433B5"/>
    <w:rsid w:val="00851C26"/>
    <w:rsid w:val="0085205F"/>
    <w:rsid w:val="0086102D"/>
    <w:rsid w:val="008623B0"/>
    <w:rsid w:val="008671E2"/>
    <w:rsid w:val="00870A55"/>
    <w:rsid w:val="00893CDE"/>
    <w:rsid w:val="008B54A3"/>
    <w:rsid w:val="008B6430"/>
    <w:rsid w:val="008D1540"/>
    <w:rsid w:val="008D21A9"/>
    <w:rsid w:val="008E61D4"/>
    <w:rsid w:val="008F1993"/>
    <w:rsid w:val="008F5070"/>
    <w:rsid w:val="009025BF"/>
    <w:rsid w:val="009046CA"/>
    <w:rsid w:val="009305C5"/>
    <w:rsid w:val="00950F44"/>
    <w:rsid w:val="00953C7C"/>
    <w:rsid w:val="00966671"/>
    <w:rsid w:val="00966E01"/>
    <w:rsid w:val="00967266"/>
    <w:rsid w:val="00973C0C"/>
    <w:rsid w:val="0097603C"/>
    <w:rsid w:val="00985BA7"/>
    <w:rsid w:val="009875CE"/>
    <w:rsid w:val="00991808"/>
    <w:rsid w:val="009B240E"/>
    <w:rsid w:val="009B3C52"/>
    <w:rsid w:val="009B3F1D"/>
    <w:rsid w:val="009B42FC"/>
    <w:rsid w:val="009C7953"/>
    <w:rsid w:val="009E0886"/>
    <w:rsid w:val="009E3E70"/>
    <w:rsid w:val="009E5645"/>
    <w:rsid w:val="00A031E5"/>
    <w:rsid w:val="00A03268"/>
    <w:rsid w:val="00A35092"/>
    <w:rsid w:val="00A356BE"/>
    <w:rsid w:val="00A417E4"/>
    <w:rsid w:val="00A43AAA"/>
    <w:rsid w:val="00A469DF"/>
    <w:rsid w:val="00A503D5"/>
    <w:rsid w:val="00A5067A"/>
    <w:rsid w:val="00A53024"/>
    <w:rsid w:val="00A60385"/>
    <w:rsid w:val="00A67F4A"/>
    <w:rsid w:val="00A74F5F"/>
    <w:rsid w:val="00A8082A"/>
    <w:rsid w:val="00A81F94"/>
    <w:rsid w:val="00A85737"/>
    <w:rsid w:val="00A96BC1"/>
    <w:rsid w:val="00A97E59"/>
    <w:rsid w:val="00AA1562"/>
    <w:rsid w:val="00AA306C"/>
    <w:rsid w:val="00AA7208"/>
    <w:rsid w:val="00AD723E"/>
    <w:rsid w:val="00AF588E"/>
    <w:rsid w:val="00AF7FA0"/>
    <w:rsid w:val="00B001EC"/>
    <w:rsid w:val="00B02186"/>
    <w:rsid w:val="00B0451D"/>
    <w:rsid w:val="00B07522"/>
    <w:rsid w:val="00B1318E"/>
    <w:rsid w:val="00B2234E"/>
    <w:rsid w:val="00B2252C"/>
    <w:rsid w:val="00B35D6E"/>
    <w:rsid w:val="00B431DC"/>
    <w:rsid w:val="00B4680A"/>
    <w:rsid w:val="00B507E3"/>
    <w:rsid w:val="00B526CE"/>
    <w:rsid w:val="00B53B7F"/>
    <w:rsid w:val="00B662C0"/>
    <w:rsid w:val="00B72001"/>
    <w:rsid w:val="00B73015"/>
    <w:rsid w:val="00B77158"/>
    <w:rsid w:val="00B819DB"/>
    <w:rsid w:val="00B83885"/>
    <w:rsid w:val="00B85D41"/>
    <w:rsid w:val="00BA664B"/>
    <w:rsid w:val="00BB5C55"/>
    <w:rsid w:val="00BB6C05"/>
    <w:rsid w:val="00BC1C5E"/>
    <w:rsid w:val="00BC22E4"/>
    <w:rsid w:val="00BC48E8"/>
    <w:rsid w:val="00BC6E3A"/>
    <w:rsid w:val="00BC71C7"/>
    <w:rsid w:val="00BC7744"/>
    <w:rsid w:val="00BD1D94"/>
    <w:rsid w:val="00BD3646"/>
    <w:rsid w:val="00BD4277"/>
    <w:rsid w:val="00BD7050"/>
    <w:rsid w:val="00BD777D"/>
    <w:rsid w:val="00BE7080"/>
    <w:rsid w:val="00BF3E51"/>
    <w:rsid w:val="00C0034B"/>
    <w:rsid w:val="00C1491E"/>
    <w:rsid w:val="00C20453"/>
    <w:rsid w:val="00C21760"/>
    <w:rsid w:val="00C44DA2"/>
    <w:rsid w:val="00C55C6B"/>
    <w:rsid w:val="00C66FA6"/>
    <w:rsid w:val="00C67475"/>
    <w:rsid w:val="00C91693"/>
    <w:rsid w:val="00C96DD1"/>
    <w:rsid w:val="00CB5DA7"/>
    <w:rsid w:val="00CC2165"/>
    <w:rsid w:val="00CC23A5"/>
    <w:rsid w:val="00CC2F98"/>
    <w:rsid w:val="00CD6115"/>
    <w:rsid w:val="00CE1452"/>
    <w:rsid w:val="00CE61C8"/>
    <w:rsid w:val="00CF173D"/>
    <w:rsid w:val="00CF3293"/>
    <w:rsid w:val="00CF4300"/>
    <w:rsid w:val="00CF4D5D"/>
    <w:rsid w:val="00CF75E5"/>
    <w:rsid w:val="00D1700E"/>
    <w:rsid w:val="00D172E0"/>
    <w:rsid w:val="00D17878"/>
    <w:rsid w:val="00D17CB6"/>
    <w:rsid w:val="00D2093F"/>
    <w:rsid w:val="00D273F6"/>
    <w:rsid w:val="00D27552"/>
    <w:rsid w:val="00D30224"/>
    <w:rsid w:val="00D31C39"/>
    <w:rsid w:val="00D325CD"/>
    <w:rsid w:val="00D360D1"/>
    <w:rsid w:val="00D53589"/>
    <w:rsid w:val="00D5458B"/>
    <w:rsid w:val="00D55C31"/>
    <w:rsid w:val="00D5691C"/>
    <w:rsid w:val="00D56FC8"/>
    <w:rsid w:val="00D570B1"/>
    <w:rsid w:val="00D67D26"/>
    <w:rsid w:val="00D8153A"/>
    <w:rsid w:val="00D87175"/>
    <w:rsid w:val="00D92A0A"/>
    <w:rsid w:val="00D95E75"/>
    <w:rsid w:val="00DA0410"/>
    <w:rsid w:val="00DA35A7"/>
    <w:rsid w:val="00DC028E"/>
    <w:rsid w:val="00DC35F3"/>
    <w:rsid w:val="00DC37E8"/>
    <w:rsid w:val="00DC3DC3"/>
    <w:rsid w:val="00DD1EBE"/>
    <w:rsid w:val="00DD5ED1"/>
    <w:rsid w:val="00DD75A0"/>
    <w:rsid w:val="00DE0460"/>
    <w:rsid w:val="00DE160E"/>
    <w:rsid w:val="00DE27DF"/>
    <w:rsid w:val="00DE3D8E"/>
    <w:rsid w:val="00DE568C"/>
    <w:rsid w:val="00DE5C44"/>
    <w:rsid w:val="00DF1492"/>
    <w:rsid w:val="00DF2BDA"/>
    <w:rsid w:val="00DF2F5D"/>
    <w:rsid w:val="00E00375"/>
    <w:rsid w:val="00E00409"/>
    <w:rsid w:val="00E043AB"/>
    <w:rsid w:val="00E04B99"/>
    <w:rsid w:val="00E144BA"/>
    <w:rsid w:val="00E238AE"/>
    <w:rsid w:val="00E3540C"/>
    <w:rsid w:val="00E4146D"/>
    <w:rsid w:val="00E50357"/>
    <w:rsid w:val="00E553C5"/>
    <w:rsid w:val="00E557A5"/>
    <w:rsid w:val="00E66FFF"/>
    <w:rsid w:val="00E673C0"/>
    <w:rsid w:val="00E70789"/>
    <w:rsid w:val="00E71472"/>
    <w:rsid w:val="00E725EE"/>
    <w:rsid w:val="00E77105"/>
    <w:rsid w:val="00EA597F"/>
    <w:rsid w:val="00EB258E"/>
    <w:rsid w:val="00EC0B03"/>
    <w:rsid w:val="00EC32E3"/>
    <w:rsid w:val="00ED0F2B"/>
    <w:rsid w:val="00ED128D"/>
    <w:rsid w:val="00ED1935"/>
    <w:rsid w:val="00ED1A9B"/>
    <w:rsid w:val="00ED4AE9"/>
    <w:rsid w:val="00ED545F"/>
    <w:rsid w:val="00ED73A7"/>
    <w:rsid w:val="00ED76D3"/>
    <w:rsid w:val="00EF317B"/>
    <w:rsid w:val="00EF60C7"/>
    <w:rsid w:val="00F100E5"/>
    <w:rsid w:val="00F10360"/>
    <w:rsid w:val="00F1046A"/>
    <w:rsid w:val="00F107C8"/>
    <w:rsid w:val="00F14201"/>
    <w:rsid w:val="00F14768"/>
    <w:rsid w:val="00F208E3"/>
    <w:rsid w:val="00F21240"/>
    <w:rsid w:val="00F21FD6"/>
    <w:rsid w:val="00F3198F"/>
    <w:rsid w:val="00F3447C"/>
    <w:rsid w:val="00F47242"/>
    <w:rsid w:val="00F475DB"/>
    <w:rsid w:val="00F633C9"/>
    <w:rsid w:val="00F725BA"/>
    <w:rsid w:val="00F74CAA"/>
    <w:rsid w:val="00F8044C"/>
    <w:rsid w:val="00F8073A"/>
    <w:rsid w:val="00F91CFA"/>
    <w:rsid w:val="00F93B69"/>
    <w:rsid w:val="00FA02F2"/>
    <w:rsid w:val="00FB1322"/>
    <w:rsid w:val="00FB613E"/>
    <w:rsid w:val="00FB6428"/>
    <w:rsid w:val="00FC46E9"/>
    <w:rsid w:val="00FC6813"/>
    <w:rsid w:val="00FD7569"/>
    <w:rsid w:val="00FF2109"/>
    <w:rsid w:val="00FF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670863"/>
    <w:rPr>
      <w:sz w:val="16"/>
      <w:szCs w:val="16"/>
    </w:rPr>
  </w:style>
  <w:style w:type="paragraph" w:styleId="CommentText">
    <w:name w:val="annotation text"/>
    <w:basedOn w:val="Normal"/>
    <w:link w:val="CommentTextChar"/>
    <w:uiPriority w:val="99"/>
    <w:semiHidden/>
    <w:unhideWhenUsed/>
    <w:rsid w:val="00670863"/>
    <w:rPr>
      <w:sz w:val="20"/>
      <w:szCs w:val="20"/>
    </w:rPr>
  </w:style>
  <w:style w:type="character" w:customStyle="1" w:styleId="CommentTextChar">
    <w:name w:val="Comment Text Char"/>
    <w:basedOn w:val="DefaultParagraphFont"/>
    <w:link w:val="CommentText"/>
    <w:uiPriority w:val="99"/>
    <w:semiHidden/>
    <w:rsid w:val="00670863"/>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670863"/>
    <w:rPr>
      <w:b/>
      <w:bCs/>
    </w:rPr>
  </w:style>
  <w:style w:type="character" w:customStyle="1" w:styleId="CommentSubjectChar">
    <w:name w:val="Comment Subject Char"/>
    <w:basedOn w:val="CommentTextChar"/>
    <w:link w:val="CommentSubject"/>
    <w:uiPriority w:val="99"/>
    <w:semiHidden/>
    <w:rsid w:val="00670863"/>
    <w:rPr>
      <w:rFonts w:ascii="Calibri" w:hAnsi="Calibri"/>
      <w:b/>
      <w:bCs/>
      <w:sz w:val="20"/>
      <w:szCs w:val="20"/>
      <w:lang w:bidi="ar-SA"/>
    </w:rPr>
  </w:style>
  <w:style w:type="paragraph" w:styleId="Revision">
    <w:name w:val="Revision"/>
    <w:hidden/>
    <w:uiPriority w:val="99"/>
    <w:semiHidden/>
    <w:rsid w:val="000B73D7"/>
    <w:pPr>
      <w:spacing w:after="0" w:line="240" w:lineRule="auto"/>
    </w:pPr>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1C3"/>
    <w:pPr>
      <w:spacing w:after="0" w:line="240" w:lineRule="auto"/>
    </w:pPr>
    <w:rPr>
      <w:rFonts w:ascii="Calibri" w:hAnsi="Calibri"/>
      <w:sz w:val="22"/>
      <w:szCs w:val="22"/>
      <w:lang w:bidi="ar-SA"/>
    </w:rPr>
  </w:style>
  <w:style w:type="paragraph" w:styleId="Heading1">
    <w:name w:val="heading 1"/>
    <w:basedOn w:val="Normal"/>
    <w:next w:val="Normal"/>
    <w:link w:val="Heading1Char"/>
    <w:uiPriority w:val="9"/>
    <w:qFormat/>
    <w:rsid w:val="00C66F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C66F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66F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66F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66F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66FA6"/>
    <w:pPr>
      <w:spacing w:before="240" w:after="60"/>
      <w:outlineLvl w:val="5"/>
    </w:pPr>
    <w:rPr>
      <w:b/>
      <w:bCs/>
    </w:rPr>
  </w:style>
  <w:style w:type="paragraph" w:styleId="Heading7">
    <w:name w:val="heading 7"/>
    <w:basedOn w:val="Normal"/>
    <w:next w:val="Normal"/>
    <w:link w:val="Heading7Char"/>
    <w:uiPriority w:val="9"/>
    <w:semiHidden/>
    <w:unhideWhenUsed/>
    <w:qFormat/>
    <w:rsid w:val="00C66FA6"/>
    <w:pPr>
      <w:spacing w:before="240" w:after="60"/>
      <w:outlineLvl w:val="6"/>
    </w:pPr>
  </w:style>
  <w:style w:type="paragraph" w:styleId="Heading8">
    <w:name w:val="heading 8"/>
    <w:basedOn w:val="Normal"/>
    <w:next w:val="Normal"/>
    <w:link w:val="Heading8Char"/>
    <w:uiPriority w:val="9"/>
    <w:semiHidden/>
    <w:unhideWhenUsed/>
    <w:qFormat/>
    <w:rsid w:val="00C66FA6"/>
    <w:pPr>
      <w:spacing w:before="240" w:after="60"/>
      <w:outlineLvl w:val="7"/>
    </w:pPr>
    <w:rPr>
      <w:i/>
      <w:iCs/>
    </w:rPr>
  </w:style>
  <w:style w:type="paragraph" w:styleId="Heading9">
    <w:name w:val="heading 9"/>
    <w:basedOn w:val="Normal"/>
    <w:next w:val="Normal"/>
    <w:link w:val="Heading9Char"/>
    <w:uiPriority w:val="9"/>
    <w:semiHidden/>
    <w:unhideWhenUsed/>
    <w:qFormat/>
    <w:rsid w:val="00C66FA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A0"/>
    <w:rPr>
      <w:rFonts w:ascii="Tahoma" w:hAnsi="Tahoma" w:cs="Tahoma"/>
      <w:sz w:val="16"/>
      <w:szCs w:val="16"/>
    </w:rPr>
  </w:style>
  <w:style w:type="character" w:customStyle="1" w:styleId="BalloonTextChar">
    <w:name w:val="Balloon Text Char"/>
    <w:basedOn w:val="DefaultParagraphFont"/>
    <w:link w:val="BalloonText"/>
    <w:uiPriority w:val="99"/>
    <w:semiHidden/>
    <w:rsid w:val="00DD75A0"/>
    <w:rPr>
      <w:rFonts w:ascii="Tahoma" w:hAnsi="Tahoma" w:cs="Tahoma"/>
      <w:sz w:val="16"/>
      <w:szCs w:val="16"/>
    </w:rPr>
  </w:style>
  <w:style w:type="character" w:styleId="Hyperlink">
    <w:name w:val="Hyperlink"/>
    <w:basedOn w:val="DefaultParagraphFont"/>
    <w:uiPriority w:val="99"/>
    <w:unhideWhenUsed/>
    <w:rsid w:val="00627492"/>
    <w:rPr>
      <w:color w:val="000066"/>
      <w:u w:val="single"/>
    </w:rPr>
  </w:style>
  <w:style w:type="paragraph" w:styleId="NormalWeb">
    <w:name w:val="Normal (Web)"/>
    <w:basedOn w:val="Normal"/>
    <w:uiPriority w:val="99"/>
    <w:semiHidden/>
    <w:unhideWhenUsed/>
    <w:rsid w:val="00627492"/>
    <w:pPr>
      <w:spacing w:before="100" w:beforeAutospacing="1" w:after="100" w:afterAutospacing="1"/>
    </w:pPr>
    <w:rPr>
      <w:rFonts w:ascii="Times New Roman" w:eastAsia="Times New Roman" w:hAnsi="Times New Roman"/>
    </w:rPr>
  </w:style>
  <w:style w:type="character" w:customStyle="1" w:styleId="deck">
    <w:name w:val="deck"/>
    <w:basedOn w:val="DefaultParagraphFont"/>
    <w:rsid w:val="00627492"/>
  </w:style>
  <w:style w:type="character" w:customStyle="1" w:styleId="Heading1Char">
    <w:name w:val="Heading 1 Char"/>
    <w:basedOn w:val="DefaultParagraphFont"/>
    <w:link w:val="Heading1"/>
    <w:uiPriority w:val="9"/>
    <w:rsid w:val="00C66F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C66F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66F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66FA6"/>
    <w:rPr>
      <w:b/>
      <w:bCs/>
      <w:sz w:val="28"/>
      <w:szCs w:val="28"/>
    </w:rPr>
  </w:style>
  <w:style w:type="character" w:customStyle="1" w:styleId="Heading5Char">
    <w:name w:val="Heading 5 Char"/>
    <w:basedOn w:val="DefaultParagraphFont"/>
    <w:link w:val="Heading5"/>
    <w:uiPriority w:val="9"/>
    <w:semiHidden/>
    <w:rsid w:val="00C66FA6"/>
    <w:rPr>
      <w:b/>
      <w:bCs/>
      <w:i/>
      <w:iCs/>
      <w:sz w:val="26"/>
      <w:szCs w:val="26"/>
    </w:rPr>
  </w:style>
  <w:style w:type="character" w:customStyle="1" w:styleId="Heading6Char">
    <w:name w:val="Heading 6 Char"/>
    <w:basedOn w:val="DefaultParagraphFont"/>
    <w:link w:val="Heading6"/>
    <w:uiPriority w:val="9"/>
    <w:semiHidden/>
    <w:rsid w:val="00C66FA6"/>
    <w:rPr>
      <w:b/>
      <w:bCs/>
    </w:rPr>
  </w:style>
  <w:style w:type="character" w:customStyle="1" w:styleId="Heading7Char">
    <w:name w:val="Heading 7 Char"/>
    <w:basedOn w:val="DefaultParagraphFont"/>
    <w:link w:val="Heading7"/>
    <w:uiPriority w:val="9"/>
    <w:semiHidden/>
    <w:rsid w:val="00C66FA6"/>
    <w:rPr>
      <w:sz w:val="24"/>
      <w:szCs w:val="24"/>
    </w:rPr>
  </w:style>
  <w:style w:type="character" w:customStyle="1" w:styleId="Heading8Char">
    <w:name w:val="Heading 8 Char"/>
    <w:basedOn w:val="DefaultParagraphFont"/>
    <w:link w:val="Heading8"/>
    <w:uiPriority w:val="9"/>
    <w:semiHidden/>
    <w:rsid w:val="00C66FA6"/>
    <w:rPr>
      <w:i/>
      <w:iCs/>
      <w:sz w:val="24"/>
      <w:szCs w:val="24"/>
    </w:rPr>
  </w:style>
  <w:style w:type="character" w:customStyle="1" w:styleId="Heading9Char">
    <w:name w:val="Heading 9 Char"/>
    <w:basedOn w:val="DefaultParagraphFont"/>
    <w:link w:val="Heading9"/>
    <w:uiPriority w:val="9"/>
    <w:semiHidden/>
    <w:rsid w:val="00C66FA6"/>
    <w:rPr>
      <w:rFonts w:asciiTheme="majorHAnsi" w:eastAsiaTheme="majorEastAsia" w:hAnsiTheme="majorHAnsi"/>
    </w:rPr>
  </w:style>
  <w:style w:type="paragraph" w:styleId="Title">
    <w:name w:val="Title"/>
    <w:basedOn w:val="Normal"/>
    <w:next w:val="Normal"/>
    <w:link w:val="TitleChar"/>
    <w:uiPriority w:val="10"/>
    <w:qFormat/>
    <w:rsid w:val="00C66F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66F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6F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66FA6"/>
    <w:rPr>
      <w:rFonts w:asciiTheme="majorHAnsi" w:eastAsiaTheme="majorEastAsia" w:hAnsiTheme="majorHAnsi"/>
      <w:sz w:val="24"/>
      <w:szCs w:val="24"/>
    </w:rPr>
  </w:style>
  <w:style w:type="character" w:styleId="Strong">
    <w:name w:val="Strong"/>
    <w:basedOn w:val="DefaultParagraphFont"/>
    <w:uiPriority w:val="22"/>
    <w:qFormat/>
    <w:rsid w:val="00C66FA6"/>
    <w:rPr>
      <w:b/>
      <w:bCs/>
    </w:rPr>
  </w:style>
  <w:style w:type="character" w:styleId="Emphasis">
    <w:name w:val="Emphasis"/>
    <w:basedOn w:val="DefaultParagraphFont"/>
    <w:uiPriority w:val="20"/>
    <w:qFormat/>
    <w:rsid w:val="00C66FA6"/>
    <w:rPr>
      <w:rFonts w:asciiTheme="minorHAnsi" w:hAnsiTheme="minorHAnsi"/>
      <w:b/>
      <w:i/>
      <w:iCs/>
    </w:rPr>
  </w:style>
  <w:style w:type="paragraph" w:styleId="NoSpacing">
    <w:name w:val="No Spacing"/>
    <w:basedOn w:val="Normal"/>
    <w:uiPriority w:val="1"/>
    <w:qFormat/>
    <w:rsid w:val="00C66FA6"/>
    <w:rPr>
      <w:szCs w:val="32"/>
    </w:rPr>
  </w:style>
  <w:style w:type="paragraph" w:styleId="ListParagraph">
    <w:name w:val="List Paragraph"/>
    <w:basedOn w:val="Normal"/>
    <w:uiPriority w:val="34"/>
    <w:qFormat/>
    <w:rsid w:val="00C66FA6"/>
    <w:pPr>
      <w:ind w:left="720"/>
      <w:contextualSpacing/>
    </w:pPr>
  </w:style>
  <w:style w:type="paragraph" w:styleId="Quote">
    <w:name w:val="Quote"/>
    <w:basedOn w:val="Normal"/>
    <w:next w:val="Normal"/>
    <w:link w:val="QuoteChar"/>
    <w:uiPriority w:val="29"/>
    <w:qFormat/>
    <w:rsid w:val="00C66FA6"/>
    <w:rPr>
      <w:i/>
    </w:rPr>
  </w:style>
  <w:style w:type="character" w:customStyle="1" w:styleId="QuoteChar">
    <w:name w:val="Quote Char"/>
    <w:basedOn w:val="DefaultParagraphFont"/>
    <w:link w:val="Quote"/>
    <w:uiPriority w:val="29"/>
    <w:rsid w:val="00C66FA6"/>
    <w:rPr>
      <w:i/>
      <w:sz w:val="24"/>
      <w:szCs w:val="24"/>
    </w:rPr>
  </w:style>
  <w:style w:type="paragraph" w:styleId="IntenseQuote">
    <w:name w:val="Intense Quote"/>
    <w:basedOn w:val="Normal"/>
    <w:next w:val="Normal"/>
    <w:link w:val="IntenseQuoteChar"/>
    <w:uiPriority w:val="30"/>
    <w:qFormat/>
    <w:rsid w:val="00C66FA6"/>
    <w:pPr>
      <w:ind w:left="720" w:right="720"/>
    </w:pPr>
    <w:rPr>
      <w:b/>
      <w:i/>
    </w:rPr>
  </w:style>
  <w:style w:type="character" w:customStyle="1" w:styleId="IntenseQuoteChar">
    <w:name w:val="Intense Quote Char"/>
    <w:basedOn w:val="DefaultParagraphFont"/>
    <w:link w:val="IntenseQuote"/>
    <w:uiPriority w:val="30"/>
    <w:rsid w:val="00C66FA6"/>
    <w:rPr>
      <w:b/>
      <w:i/>
      <w:sz w:val="24"/>
    </w:rPr>
  </w:style>
  <w:style w:type="character" w:styleId="SubtleEmphasis">
    <w:name w:val="Subtle Emphasis"/>
    <w:uiPriority w:val="19"/>
    <w:qFormat/>
    <w:rsid w:val="00C66FA6"/>
    <w:rPr>
      <w:i/>
      <w:color w:val="5A5A5A" w:themeColor="text1" w:themeTint="A5"/>
    </w:rPr>
  </w:style>
  <w:style w:type="character" w:styleId="IntenseEmphasis">
    <w:name w:val="Intense Emphasis"/>
    <w:basedOn w:val="DefaultParagraphFont"/>
    <w:uiPriority w:val="21"/>
    <w:qFormat/>
    <w:rsid w:val="00C66FA6"/>
    <w:rPr>
      <w:b/>
      <w:i/>
      <w:sz w:val="24"/>
      <w:szCs w:val="24"/>
      <w:u w:val="single"/>
    </w:rPr>
  </w:style>
  <w:style w:type="character" w:styleId="SubtleReference">
    <w:name w:val="Subtle Reference"/>
    <w:basedOn w:val="DefaultParagraphFont"/>
    <w:uiPriority w:val="31"/>
    <w:qFormat/>
    <w:rsid w:val="00C66FA6"/>
    <w:rPr>
      <w:sz w:val="24"/>
      <w:szCs w:val="24"/>
      <w:u w:val="single"/>
    </w:rPr>
  </w:style>
  <w:style w:type="character" w:styleId="IntenseReference">
    <w:name w:val="Intense Reference"/>
    <w:basedOn w:val="DefaultParagraphFont"/>
    <w:uiPriority w:val="32"/>
    <w:qFormat/>
    <w:rsid w:val="00C66FA6"/>
    <w:rPr>
      <w:b/>
      <w:sz w:val="24"/>
      <w:u w:val="single"/>
    </w:rPr>
  </w:style>
  <w:style w:type="character" w:styleId="BookTitle">
    <w:name w:val="Book Title"/>
    <w:basedOn w:val="DefaultParagraphFont"/>
    <w:uiPriority w:val="33"/>
    <w:qFormat/>
    <w:rsid w:val="00C66F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66FA6"/>
    <w:pPr>
      <w:outlineLvl w:val="9"/>
    </w:pPr>
  </w:style>
  <w:style w:type="paragraph" w:styleId="BodyText3">
    <w:name w:val="Body Text 3"/>
    <w:basedOn w:val="Normal"/>
    <w:link w:val="BodyText3Char"/>
    <w:rsid w:val="001F31C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b/>
      <w:sz w:val="20"/>
      <w:szCs w:val="20"/>
    </w:rPr>
  </w:style>
  <w:style w:type="character" w:customStyle="1" w:styleId="BodyText3Char">
    <w:name w:val="Body Text 3 Char"/>
    <w:basedOn w:val="DefaultParagraphFont"/>
    <w:link w:val="BodyText3"/>
    <w:rsid w:val="001F31C3"/>
    <w:rPr>
      <w:rFonts w:ascii="Times New Roman" w:eastAsia="Times New Roman" w:hAnsi="Times New Roman"/>
      <w:b/>
      <w:sz w:val="20"/>
      <w:szCs w:val="20"/>
      <w:lang w:bidi="ar-SA"/>
    </w:rPr>
  </w:style>
  <w:style w:type="character" w:styleId="CommentReference">
    <w:name w:val="annotation reference"/>
    <w:basedOn w:val="DefaultParagraphFont"/>
    <w:uiPriority w:val="99"/>
    <w:semiHidden/>
    <w:unhideWhenUsed/>
    <w:rsid w:val="00670863"/>
    <w:rPr>
      <w:sz w:val="16"/>
      <w:szCs w:val="16"/>
    </w:rPr>
  </w:style>
  <w:style w:type="paragraph" w:styleId="CommentText">
    <w:name w:val="annotation text"/>
    <w:basedOn w:val="Normal"/>
    <w:link w:val="CommentTextChar"/>
    <w:uiPriority w:val="99"/>
    <w:semiHidden/>
    <w:unhideWhenUsed/>
    <w:rsid w:val="00670863"/>
    <w:rPr>
      <w:sz w:val="20"/>
      <w:szCs w:val="20"/>
    </w:rPr>
  </w:style>
  <w:style w:type="character" w:customStyle="1" w:styleId="CommentTextChar">
    <w:name w:val="Comment Text Char"/>
    <w:basedOn w:val="DefaultParagraphFont"/>
    <w:link w:val="CommentText"/>
    <w:uiPriority w:val="99"/>
    <w:semiHidden/>
    <w:rsid w:val="00670863"/>
    <w:rPr>
      <w:rFonts w:ascii="Calibri" w:hAnsi="Calibri"/>
      <w:sz w:val="20"/>
      <w:szCs w:val="20"/>
      <w:lang w:bidi="ar-SA"/>
    </w:rPr>
  </w:style>
  <w:style w:type="paragraph" w:styleId="CommentSubject">
    <w:name w:val="annotation subject"/>
    <w:basedOn w:val="CommentText"/>
    <w:next w:val="CommentText"/>
    <w:link w:val="CommentSubjectChar"/>
    <w:uiPriority w:val="99"/>
    <w:semiHidden/>
    <w:unhideWhenUsed/>
    <w:rsid w:val="00670863"/>
    <w:rPr>
      <w:b/>
      <w:bCs/>
    </w:rPr>
  </w:style>
  <w:style w:type="character" w:customStyle="1" w:styleId="CommentSubjectChar">
    <w:name w:val="Comment Subject Char"/>
    <w:basedOn w:val="CommentTextChar"/>
    <w:link w:val="CommentSubject"/>
    <w:uiPriority w:val="99"/>
    <w:semiHidden/>
    <w:rsid w:val="00670863"/>
    <w:rPr>
      <w:rFonts w:ascii="Calibri" w:hAnsi="Calibri"/>
      <w:b/>
      <w:bCs/>
      <w:sz w:val="20"/>
      <w:szCs w:val="20"/>
      <w:lang w:bidi="ar-SA"/>
    </w:rPr>
  </w:style>
  <w:style w:type="paragraph" w:styleId="Revision">
    <w:name w:val="Revision"/>
    <w:hidden/>
    <w:uiPriority w:val="99"/>
    <w:semiHidden/>
    <w:rsid w:val="000B73D7"/>
    <w:pPr>
      <w:spacing w:after="0" w:line="240" w:lineRule="auto"/>
    </w:pPr>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8926">
      <w:bodyDiv w:val="1"/>
      <w:marLeft w:val="0"/>
      <w:marRight w:val="0"/>
      <w:marTop w:val="0"/>
      <w:marBottom w:val="0"/>
      <w:divBdr>
        <w:top w:val="none" w:sz="0" w:space="0" w:color="auto"/>
        <w:left w:val="none" w:sz="0" w:space="0" w:color="auto"/>
        <w:bottom w:val="none" w:sz="0" w:space="0" w:color="auto"/>
        <w:right w:val="none" w:sz="0" w:space="0" w:color="auto"/>
      </w:divBdr>
    </w:div>
    <w:div w:id="832067256">
      <w:bodyDiv w:val="1"/>
      <w:marLeft w:val="0"/>
      <w:marRight w:val="0"/>
      <w:marTop w:val="0"/>
      <w:marBottom w:val="0"/>
      <w:divBdr>
        <w:top w:val="none" w:sz="0" w:space="0" w:color="auto"/>
        <w:left w:val="none" w:sz="0" w:space="0" w:color="auto"/>
        <w:bottom w:val="none" w:sz="0" w:space="0" w:color="auto"/>
        <w:right w:val="none" w:sz="0" w:space="0" w:color="auto"/>
      </w:divBdr>
    </w:div>
    <w:div w:id="1526792641">
      <w:bodyDiv w:val="1"/>
      <w:marLeft w:val="0"/>
      <w:marRight w:val="0"/>
      <w:marTop w:val="0"/>
      <w:marBottom w:val="0"/>
      <w:divBdr>
        <w:top w:val="none" w:sz="0" w:space="0" w:color="auto"/>
        <w:left w:val="none" w:sz="0" w:space="0" w:color="auto"/>
        <w:bottom w:val="none" w:sz="0" w:space="0" w:color="auto"/>
        <w:right w:val="none" w:sz="0" w:space="0" w:color="auto"/>
      </w:divBdr>
    </w:div>
    <w:div w:id="1748726339">
      <w:bodyDiv w:val="1"/>
      <w:marLeft w:val="0"/>
      <w:marRight w:val="0"/>
      <w:marTop w:val="0"/>
      <w:marBottom w:val="0"/>
      <w:divBdr>
        <w:top w:val="none" w:sz="0" w:space="0" w:color="auto"/>
        <w:left w:val="none" w:sz="0" w:space="0" w:color="auto"/>
        <w:bottom w:val="none" w:sz="0" w:space="0" w:color="auto"/>
        <w:right w:val="none" w:sz="0" w:space="0" w:color="auto"/>
      </w:divBdr>
    </w:div>
    <w:div w:id="1846363879">
      <w:bodyDiv w:val="1"/>
      <w:marLeft w:val="0"/>
      <w:marRight w:val="0"/>
      <w:marTop w:val="0"/>
      <w:marBottom w:val="0"/>
      <w:divBdr>
        <w:top w:val="none" w:sz="0" w:space="0" w:color="auto"/>
        <w:left w:val="none" w:sz="0" w:space="0" w:color="auto"/>
        <w:bottom w:val="none" w:sz="0" w:space="0" w:color="auto"/>
        <w:right w:val="none" w:sz="0" w:space="0" w:color="auto"/>
      </w:divBdr>
    </w:div>
    <w:div w:id="19599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ls.gov/oes/current/oes%20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B3191-87D7-4858-B777-6E8B9B96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cemcohattoo</dc:creator>
  <cp:lastModifiedBy>Department of Veterans Affairs</cp:lastModifiedBy>
  <cp:revision>2</cp:revision>
  <cp:lastPrinted>2012-05-15T12:42:00Z</cp:lastPrinted>
  <dcterms:created xsi:type="dcterms:W3CDTF">2017-06-01T15:01:00Z</dcterms:created>
  <dcterms:modified xsi:type="dcterms:W3CDTF">2017-06-01T15:01:00Z</dcterms:modified>
</cp:coreProperties>
</file>