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BC" w:rsidRDefault="00265CC7" w:rsidP="00265CC7">
      <w:pPr>
        <w:jc w:val="center"/>
      </w:pPr>
      <w:r>
        <w:t>CHAMPVA Benefits – Application, Claim, Other Health Insurance and Potential Liability</w:t>
      </w:r>
    </w:p>
    <w:p w:rsidR="00265CC7" w:rsidRDefault="00265CC7" w:rsidP="00265CC7">
      <w:pPr>
        <w:jc w:val="center"/>
      </w:pPr>
      <w:r>
        <w:t xml:space="preserve">White Paper </w:t>
      </w:r>
    </w:p>
    <w:p w:rsidR="00265CC7" w:rsidRDefault="00265CC7" w:rsidP="00265CC7">
      <w:pPr>
        <w:jc w:val="center"/>
      </w:pPr>
      <w:r>
        <w:t>2900-0219</w:t>
      </w:r>
    </w:p>
    <w:p w:rsidR="00265CC7" w:rsidRDefault="00265CC7" w:rsidP="00265CC7">
      <w:pPr>
        <w:jc w:val="center"/>
      </w:pPr>
    </w:p>
    <w:p w:rsidR="00265CC7" w:rsidRPr="00265CC7" w:rsidRDefault="00265CC7" w:rsidP="00265CC7">
      <w:r w:rsidRPr="00265CC7">
        <w:rPr>
          <w:b/>
          <w:u w:val="single"/>
        </w:rPr>
        <w:t>Background:</w:t>
      </w:r>
      <w:r>
        <w:t xml:space="preserve"> </w:t>
      </w:r>
      <w:bookmarkStart w:id="0" w:name="_GoBack"/>
      <w:bookmarkEnd w:id="0"/>
      <w:r w:rsidRPr="00265CC7">
        <w:t xml:space="preserve">On May 15, 2015, VA published a proposed rule (RIN 2900-AP09) that included proposed changes to the list of health care services that require preauthorization.  </w:t>
      </w:r>
      <w:proofErr w:type="gramStart"/>
      <w:r w:rsidRPr="00265CC7">
        <w:t>(80 FR 27878).</w:t>
      </w:r>
      <w:proofErr w:type="gramEnd"/>
      <w:r w:rsidRPr="00265CC7">
        <w:t xml:space="preserve">  The proposed rule included a notice under the Paperwork Reduction Act that the proposed rule would modify the existing information collection (OMB control number 2900-0219) relative to preauthorization.  It stated that comments should be submitted to OMB regarding this proposed modification within 30 days of publication.  No comments were received regarding this change to OMB control number 2900-0219; however, it appears no entry was submitted to ROCIS on this proposed action.  This submission is intended to correct this oversight.</w:t>
      </w:r>
    </w:p>
    <w:sectPr w:rsidR="00265CC7" w:rsidRPr="00265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C7"/>
    <w:rsid w:val="00265CC7"/>
    <w:rsid w:val="00716FFE"/>
    <w:rsid w:val="00D8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Mixon, Joni</dc:creator>
  <cp:lastModifiedBy>Mixon, Joni</cp:lastModifiedBy>
  <cp:revision>1</cp:revision>
  <dcterms:created xsi:type="dcterms:W3CDTF">2016-02-23T13:14:00Z</dcterms:created>
  <dcterms:modified xsi:type="dcterms:W3CDTF">2016-02-23T13:18:00Z</dcterms:modified>
</cp:coreProperties>
</file>