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42" w:rsidRPr="002F3642" w:rsidRDefault="002F3642" w:rsidP="002F3642">
      <w:pPr>
        <w:rPr>
          <w:b/>
        </w:rPr>
      </w:pPr>
      <w:bookmarkStart w:id="0" w:name="_GoBack"/>
      <w:bookmarkEnd w:id="0"/>
      <w:proofErr w:type="gramStart"/>
      <w:r w:rsidRPr="002F3642">
        <w:rPr>
          <w:b/>
        </w:rPr>
        <w:t>Sec. 508.</w:t>
      </w:r>
      <w:proofErr w:type="gramEnd"/>
      <w:r w:rsidRPr="002F3642">
        <w:rPr>
          <w:b/>
        </w:rPr>
        <w:t xml:space="preserve"> PREMIER CERTIFIED LENDERS </w:t>
      </w:r>
      <w:proofErr w:type="gramStart"/>
      <w:r w:rsidRPr="002F3642">
        <w:rPr>
          <w:b/>
        </w:rPr>
        <w:t>PROGRAM</w:t>
      </w:r>
      <w:r>
        <w:rPr>
          <w:b/>
        </w:rPr>
        <w:t xml:space="preserve">  15</w:t>
      </w:r>
      <w:proofErr w:type="gramEnd"/>
      <w:r>
        <w:rPr>
          <w:b/>
        </w:rPr>
        <w:t xml:space="preserve"> U.S.C.  697e</w:t>
      </w:r>
    </w:p>
    <w:p w:rsidR="002F3642" w:rsidRDefault="002F3642" w:rsidP="002F3642">
      <w:r>
        <w:t>(a) ESTABLISHMENT.—The Administration may establish a Premier Certified Lenders Program for certified development companies that meet the requirements of subsection (b).</w:t>
      </w:r>
    </w:p>
    <w:p w:rsidR="002F3642" w:rsidRDefault="002F3642" w:rsidP="002F3642">
      <w:r>
        <w:t>(b) REQUIREMENTS.—</w:t>
      </w:r>
    </w:p>
    <w:p w:rsidR="002F3642" w:rsidRDefault="002F3642" w:rsidP="002F3642">
      <w:r>
        <w:t>(1) APPLICATION.—To be eligible to participate in the Premier Certified Lenders Program established under subsection (a), a certified development company shall prepare and submit to the Administration an application at such time, in such manner, and containing such information as the Administration may require.</w:t>
      </w:r>
    </w:p>
    <w:p w:rsidR="002F3642" w:rsidRDefault="002F3642" w:rsidP="002F3642">
      <w:r>
        <w:t>(2) DESIGNATION.—</w:t>
      </w:r>
      <w:proofErr w:type="gramStart"/>
      <w:r>
        <w:t>The</w:t>
      </w:r>
      <w:proofErr w:type="gramEnd"/>
      <w:r>
        <w:t xml:space="preserve"> Administration may designate a certified development company as a premier certified lender</w:t>
      </w:r>
    </w:p>
    <w:p w:rsidR="002F3642" w:rsidRDefault="002F3642" w:rsidP="002F3642">
      <w:r>
        <w:t>(A) if the company is an active certified development company in good standing and has been an active participant in the accredited lenders program during the entire 12-month period preceding the date on which the company submits an application under paragraph (1), except that the Administration may waive this requirement if the company is qualified to participate in the accredited lenders program;</w:t>
      </w:r>
    </w:p>
    <w:p w:rsidR="002F3642" w:rsidRDefault="002F3642" w:rsidP="002F3642">
      <w:r>
        <w:t xml:space="preserve">(B) </w:t>
      </w:r>
      <w:proofErr w:type="gramStart"/>
      <w:r>
        <w:t>if</w:t>
      </w:r>
      <w:proofErr w:type="gramEnd"/>
      <w:r>
        <w:t xml:space="preserve"> the company has a history of—</w:t>
      </w:r>
    </w:p>
    <w:p w:rsidR="002F3642" w:rsidRDefault="002F3642" w:rsidP="002F3642">
      <w:r>
        <w:t xml:space="preserve">(i) </w:t>
      </w:r>
      <w:proofErr w:type="gramStart"/>
      <w:r>
        <w:t>submitting</w:t>
      </w:r>
      <w:proofErr w:type="gramEnd"/>
      <w:r>
        <w:t xml:space="preserve"> to the Administration adequately analyzed debenture guarantee application packages; and </w:t>
      </w:r>
    </w:p>
    <w:p w:rsidR="002F3642" w:rsidRDefault="002F3642" w:rsidP="002F3642">
      <w:r>
        <w:t xml:space="preserve">(ii) </w:t>
      </w:r>
      <w:proofErr w:type="gramStart"/>
      <w:r>
        <w:t>of</w:t>
      </w:r>
      <w:proofErr w:type="gramEnd"/>
      <w:r>
        <w:t xml:space="preserve"> properly closing section 504 loans and servicing its loan portfolio;</w:t>
      </w:r>
    </w:p>
    <w:p w:rsidR="002F3642" w:rsidRDefault="002F3642" w:rsidP="002F3642">
      <w:r>
        <w:t>(C) if the company agrees to assume and to reimburse the Administration for 10 percent of any loss sustained by the Administration as a result of default by the company in the payment of principal or interest on a debenture issued by such company and guaranteed by the Administration under this section (15 percent in the case of any such loss attributable to a debenture issued by the company during any period for which an election is in effect under subsection (c)(7) for such company); and</w:t>
      </w:r>
    </w:p>
    <w:p w:rsidR="002F3642" w:rsidRDefault="002F3642" w:rsidP="002F3642">
      <w:r>
        <w:t>*****</w:t>
      </w:r>
    </w:p>
    <w:p w:rsidR="002F3642" w:rsidRDefault="002F3642" w:rsidP="002F3642">
      <w:r>
        <w:t xml:space="preserve"> (8) BUREAU OF PCLP OVERSIGHT.—</w:t>
      </w:r>
    </w:p>
    <w:p w:rsidR="002F3642" w:rsidRDefault="002F3642" w:rsidP="002F3642">
      <w:r>
        <w:t>(A) ESTABLISHMENT.—</w:t>
      </w:r>
      <w:proofErr w:type="gramStart"/>
      <w:r>
        <w:t>There</w:t>
      </w:r>
      <w:proofErr w:type="gramEnd"/>
      <w:r>
        <w:t xml:space="preserve"> is hereby established in the Small Business Administration a bureau to be known as the Bureau of PCLP Oversight.</w:t>
      </w:r>
    </w:p>
    <w:p w:rsidR="002F3642" w:rsidRDefault="002F3642" w:rsidP="002F3642">
      <w:r>
        <w:t>(B) PURPOSE.—The Bureau of PCLP Oversight shall carry out such functions of the Administration under this subsection as the Administrator may designate.</w:t>
      </w:r>
    </w:p>
    <w:p w:rsidR="002F3642" w:rsidRDefault="002F3642" w:rsidP="002F3642">
      <w:r>
        <w:t>(C) DEADLINE.—Not later than 90 days after the date of the enactment of this act—</w:t>
      </w:r>
    </w:p>
    <w:p w:rsidR="002F3642" w:rsidRDefault="002F3642" w:rsidP="002F3642">
      <w:r>
        <w:t xml:space="preserve">(i) </w:t>
      </w:r>
      <w:proofErr w:type="gramStart"/>
      <w:r>
        <w:t>the</w:t>
      </w:r>
      <w:proofErr w:type="gramEnd"/>
      <w:r>
        <w:t xml:space="preserve"> Administrator shall ensure that the Bureau of PCLP Oversight is prepared to carry out any functions designated under subparagraph (B), and</w:t>
      </w:r>
    </w:p>
    <w:p w:rsidR="002F3642" w:rsidRDefault="002F3642" w:rsidP="002F3642">
      <w:r>
        <w:lastRenderedPageBreak/>
        <w:t xml:space="preserve">(ii) </w:t>
      </w:r>
      <w:proofErr w:type="gramStart"/>
      <w:r>
        <w:t>the</w:t>
      </w:r>
      <w:proofErr w:type="gramEnd"/>
      <w:r>
        <w:t xml:space="preserve"> Office of the Inspector General of the Administration shall report to the Congress on the preparedness of the Bureau of PCLP Oversight to carry out such function</w:t>
      </w:r>
    </w:p>
    <w:p w:rsidR="002F3642" w:rsidRDefault="002F3642" w:rsidP="002F3642"/>
    <w:sectPr w:rsidR="002F3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42"/>
    <w:rsid w:val="0016622C"/>
    <w:rsid w:val="002055EE"/>
    <w:rsid w:val="002F3642"/>
    <w:rsid w:val="005C7843"/>
    <w:rsid w:val="00B4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709E26B2.dotm</Template>
  <TotalTime>1</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Yvonne A.</dc:creator>
  <cp:lastModifiedBy>Rich, Curtis B.</cp:lastModifiedBy>
  <cp:revision>2</cp:revision>
  <dcterms:created xsi:type="dcterms:W3CDTF">2016-02-29T15:15:00Z</dcterms:created>
  <dcterms:modified xsi:type="dcterms:W3CDTF">2016-02-29T15:15:00Z</dcterms:modified>
</cp:coreProperties>
</file>