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E81" w:rsidRPr="00750E81" w:rsidRDefault="00FE666C" w:rsidP="00750E81">
      <w:pPr>
        <w:rPr>
          <w:b/>
        </w:rPr>
      </w:pPr>
      <w:bookmarkStart w:id="0" w:name="_GoBack"/>
      <w:bookmarkEnd w:id="0"/>
      <w:r>
        <w:rPr>
          <w:b/>
        </w:rPr>
        <w:t xml:space="preserve">Section 7(a)(6) of the Small Business Act </w:t>
      </w:r>
      <w:r w:rsidR="00750E81" w:rsidRPr="00750E81">
        <w:rPr>
          <w:b/>
        </w:rPr>
        <w:t xml:space="preserve"> </w:t>
      </w:r>
    </w:p>
    <w:p w:rsidR="00FE666C" w:rsidRDefault="00FE666C" w:rsidP="00750E81">
      <w:r>
        <w:t>§ 7. (a) LOANS TO SMALL BUSINESS CONCERNS; ALLOWABLE PURPOSES; QUALIFIED BUSINESS; RESTRICTIONS AND LIMITATIONS.—</w:t>
      </w:r>
    </w:p>
    <w:p w:rsidR="00FE666C" w:rsidRDefault="00FE666C" w:rsidP="00750E81">
      <w:r>
        <w:t>******</w:t>
      </w:r>
    </w:p>
    <w:p w:rsidR="00FE666C" w:rsidRDefault="00FE666C" w:rsidP="00750E81">
      <w:r>
        <w:t>(6) All loans made under this subsection shall be of such sound value or so secured as reasonably to assure repayment: Provided, however, That— (A) for loans to assist any public or private organization or to assist any handicapped individual as provided in paragraph (10) of this subsection any reasonable doubt shall be resolved in favor of the applicant; (B) recognizing that greater risk may be associated with loans for energy measures as provided in paragraph (12) of this subsection, factors in determining “sound value” shall include, but not be limited to, quality of the product or service; technical qualifications of the applicant or his employees; sales projections; and the financial status of the business concern: Provided further, That such status need not be as sound as that required for general loans under this subsection; and (C) [Repealed] On that portion of the loan used to refinance existing indebtedness held by a bank or other lending institution, the Administration shall limit the amount of deferred participation to 80 per centum of the amount of the loan at the time of disbursement: Provided further, That any authority conferred by this subparagraph on the Administration shall be exercised solely by the Administration and shall not be delegated to other than Administration personnel. (7) The Administration may defer payments on the principal of such loans for</w:t>
      </w:r>
    </w:p>
    <w:sectPr w:rsidR="00FE66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E81"/>
    <w:rsid w:val="002055EE"/>
    <w:rsid w:val="002A22A0"/>
    <w:rsid w:val="005C7843"/>
    <w:rsid w:val="00750E81"/>
    <w:rsid w:val="00B40B75"/>
    <w:rsid w:val="00FE666C"/>
    <w:rsid w:val="00FE6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9FACC1B3.dotm</Template>
  <TotalTime>1</TotalTime>
  <Pages>1</Pages>
  <Words>233</Words>
  <Characters>1330</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Walters, Yvonne A.</dc:creator>
  <cp:lastModifiedBy>Rich, Curtis B.</cp:lastModifiedBy>
  <cp:revision>2</cp:revision>
  <dcterms:created xsi:type="dcterms:W3CDTF">2016-02-29T17:15:00Z</dcterms:created>
  <dcterms:modified xsi:type="dcterms:W3CDTF">2016-02-29T17:15:00Z</dcterms:modified>
</cp:coreProperties>
</file>