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6F9C4" w14:textId="5CD17AFC" w:rsidR="00D02EED" w:rsidRPr="00E8188B" w:rsidRDefault="00304068" w:rsidP="00385A94">
      <w:pPr>
        <w:tabs>
          <w:tab w:val="center" w:pos="4680"/>
        </w:tabs>
        <w:jc w:val="center"/>
        <w:rPr>
          <w:rFonts w:ascii="Arial" w:hAnsi="Arial" w:cs="Arial"/>
          <w:b/>
          <w:szCs w:val="24"/>
        </w:rPr>
      </w:pPr>
      <w:r w:rsidRPr="00E8188B">
        <w:fldChar w:fldCharType="begin"/>
      </w:r>
      <w:r w:rsidR="00D02EED" w:rsidRPr="00E8188B">
        <w:instrText xml:space="preserve"> SEQ CHAPTER \h \r 1</w:instrText>
      </w:r>
      <w:r w:rsidRPr="00E8188B">
        <w:fldChar w:fldCharType="end"/>
      </w:r>
      <w:r w:rsidR="0086786F">
        <w:t xml:space="preserve"> </w:t>
      </w:r>
      <w:r w:rsidR="00D02EED" w:rsidRPr="00E8188B">
        <w:rPr>
          <w:rFonts w:ascii="Arial" w:hAnsi="Arial" w:cs="Arial"/>
          <w:b/>
          <w:szCs w:val="24"/>
        </w:rPr>
        <w:t>Supporting Statement – Part B</w:t>
      </w:r>
      <w:r w:rsidR="00D44042">
        <w:rPr>
          <w:rFonts w:ascii="Arial" w:hAnsi="Arial" w:cs="Arial"/>
          <w:b/>
          <w:szCs w:val="24"/>
        </w:rPr>
        <w:t xml:space="preserve"> </w:t>
      </w:r>
    </w:p>
    <w:p w14:paraId="1C187EB1" w14:textId="77777777" w:rsidR="00D02EED" w:rsidRPr="00E8188B" w:rsidRDefault="00D02EED">
      <w:pPr>
        <w:rPr>
          <w:rFonts w:ascii="Arial" w:hAnsi="Arial" w:cs="Arial"/>
          <w:szCs w:val="24"/>
        </w:rPr>
      </w:pPr>
    </w:p>
    <w:p w14:paraId="72C0FF66" w14:textId="504BD658" w:rsidR="00D02EED" w:rsidRPr="00E8188B" w:rsidRDefault="00D02EED">
      <w:pPr>
        <w:tabs>
          <w:tab w:val="center" w:pos="4680"/>
        </w:tabs>
        <w:rPr>
          <w:rFonts w:ascii="Arial" w:hAnsi="Arial" w:cs="Arial"/>
          <w:b/>
          <w:szCs w:val="24"/>
        </w:rPr>
      </w:pPr>
      <w:r w:rsidRPr="00E8188B">
        <w:rPr>
          <w:rFonts w:ascii="Arial" w:hAnsi="Arial" w:cs="Arial"/>
          <w:szCs w:val="24"/>
        </w:rPr>
        <w:tab/>
      </w:r>
      <w:r w:rsidR="00572140" w:rsidRPr="00E8188B">
        <w:rPr>
          <w:rFonts w:ascii="Arial" w:hAnsi="Arial" w:cs="Arial"/>
          <w:b/>
          <w:szCs w:val="24"/>
        </w:rPr>
        <w:t>LOCAL FOOD MARKETING PRACTICES</w:t>
      </w:r>
      <w:r w:rsidR="008E33F4" w:rsidRPr="00E8188B">
        <w:rPr>
          <w:rFonts w:ascii="Arial" w:hAnsi="Arial" w:cs="Arial"/>
          <w:b/>
          <w:szCs w:val="24"/>
        </w:rPr>
        <w:t xml:space="preserve"> </w:t>
      </w:r>
      <w:r w:rsidRPr="00E8188B">
        <w:rPr>
          <w:rFonts w:ascii="Arial" w:hAnsi="Arial" w:cs="Arial"/>
          <w:b/>
          <w:szCs w:val="24"/>
        </w:rPr>
        <w:t>SURVEY</w:t>
      </w:r>
    </w:p>
    <w:p w14:paraId="7112E79C" w14:textId="77777777" w:rsidR="00D02EED" w:rsidRPr="00E8188B" w:rsidRDefault="00D02EED">
      <w:pPr>
        <w:rPr>
          <w:rFonts w:ascii="Arial" w:hAnsi="Arial" w:cs="Arial"/>
          <w:b/>
          <w:szCs w:val="24"/>
        </w:rPr>
      </w:pPr>
    </w:p>
    <w:p w14:paraId="7D4C39BD" w14:textId="4EEB98B7" w:rsidR="00D02EED" w:rsidRPr="00E8188B" w:rsidRDefault="00D02EED">
      <w:pPr>
        <w:tabs>
          <w:tab w:val="center" w:pos="4680"/>
        </w:tabs>
        <w:rPr>
          <w:rFonts w:ascii="Arial" w:hAnsi="Arial" w:cs="Arial"/>
          <w:szCs w:val="24"/>
        </w:rPr>
      </w:pPr>
      <w:r w:rsidRPr="00E8188B">
        <w:rPr>
          <w:rFonts w:ascii="Arial" w:hAnsi="Arial" w:cs="Arial"/>
          <w:szCs w:val="24"/>
        </w:rPr>
        <w:tab/>
        <w:t>OMB No. 0535-</w:t>
      </w:r>
      <w:r w:rsidR="001E267A" w:rsidRPr="00E8188B">
        <w:rPr>
          <w:rFonts w:ascii="Arial" w:hAnsi="Arial" w:cs="Arial"/>
          <w:szCs w:val="24"/>
        </w:rPr>
        <w:t>NEW</w:t>
      </w:r>
      <w:r w:rsidR="006D47E0" w:rsidRPr="00E8188B">
        <w:rPr>
          <w:rFonts w:ascii="Arial" w:hAnsi="Arial" w:cs="Arial"/>
          <w:szCs w:val="24"/>
        </w:rPr>
        <w:t xml:space="preserve"> </w:t>
      </w:r>
    </w:p>
    <w:p w14:paraId="7050016A" w14:textId="77777777" w:rsidR="00D02EED" w:rsidRPr="00E8188B" w:rsidRDefault="00D02EED">
      <w:pPr>
        <w:rPr>
          <w:rFonts w:ascii="Arial" w:hAnsi="Arial" w:cs="Arial"/>
          <w:szCs w:val="24"/>
        </w:rPr>
      </w:pPr>
    </w:p>
    <w:p w14:paraId="3DB72FBE" w14:textId="77777777" w:rsidR="00D02EED" w:rsidRPr="00E8188B" w:rsidRDefault="00D02EED">
      <w:pPr>
        <w:keepLines/>
        <w:ind w:left="720" w:hanging="720"/>
        <w:rPr>
          <w:rFonts w:ascii="Arial" w:hAnsi="Arial" w:cs="Arial"/>
          <w:szCs w:val="24"/>
        </w:rPr>
      </w:pPr>
      <w:r w:rsidRPr="00E8188B">
        <w:rPr>
          <w:rFonts w:ascii="Arial" w:hAnsi="Arial" w:cs="Arial"/>
          <w:b/>
          <w:szCs w:val="24"/>
        </w:rPr>
        <w:t>B.</w:t>
      </w:r>
      <w:r w:rsidRPr="00E8188B">
        <w:rPr>
          <w:rFonts w:ascii="Arial" w:hAnsi="Arial" w:cs="Arial"/>
          <w:b/>
          <w:szCs w:val="24"/>
        </w:rPr>
        <w:tab/>
        <w:t>COLLECTION OF INFORMATION EMPLOYING STATISTICAL METHODS</w:t>
      </w:r>
    </w:p>
    <w:p w14:paraId="37AF633E" w14:textId="77777777" w:rsidR="00D02EED" w:rsidRPr="00E8188B" w:rsidRDefault="00D02EED">
      <w:pPr>
        <w:rPr>
          <w:rFonts w:ascii="Arial" w:hAnsi="Arial" w:cs="Arial"/>
          <w:szCs w:val="24"/>
        </w:rPr>
      </w:pPr>
    </w:p>
    <w:p w14:paraId="5E7F057B" w14:textId="77777777" w:rsidR="00D02EED" w:rsidRPr="00E8188B" w:rsidRDefault="00D02EED">
      <w:pPr>
        <w:ind w:left="720" w:hanging="720"/>
        <w:rPr>
          <w:rFonts w:ascii="Arial" w:hAnsi="Arial" w:cs="Arial"/>
          <w:szCs w:val="24"/>
        </w:rPr>
      </w:pPr>
      <w:r w:rsidRPr="00E8188B">
        <w:rPr>
          <w:rFonts w:ascii="Arial" w:hAnsi="Arial" w:cs="Arial"/>
          <w:b/>
          <w:szCs w:val="24"/>
        </w:rPr>
        <w:t>1.</w:t>
      </w:r>
      <w:r w:rsidRPr="00E8188B">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22C6862D" w14:textId="77777777" w:rsidR="009E2565" w:rsidRPr="00E8188B" w:rsidRDefault="009E2565" w:rsidP="009E2565">
      <w:pPr>
        <w:autoSpaceDE w:val="0"/>
        <w:autoSpaceDN w:val="0"/>
        <w:adjustRightInd w:val="0"/>
        <w:ind w:left="720"/>
        <w:rPr>
          <w:rFonts w:ascii="Arial" w:hAnsi="Arial" w:cs="Arial"/>
          <w:szCs w:val="24"/>
        </w:rPr>
      </w:pPr>
    </w:p>
    <w:p w14:paraId="38347FCC" w14:textId="1F1D7B30" w:rsidR="00A86AD1" w:rsidRPr="00E8188B" w:rsidRDefault="005D3DC8" w:rsidP="009E6B94">
      <w:pPr>
        <w:autoSpaceDE w:val="0"/>
        <w:autoSpaceDN w:val="0"/>
        <w:adjustRightInd w:val="0"/>
        <w:ind w:left="720"/>
        <w:rPr>
          <w:rFonts w:ascii="Arial" w:hAnsi="Arial" w:cs="Arial"/>
          <w:szCs w:val="24"/>
        </w:rPr>
      </w:pPr>
      <w:r w:rsidRPr="00E8188B">
        <w:rPr>
          <w:rFonts w:ascii="Arial" w:hAnsi="Arial" w:cs="Arial"/>
          <w:szCs w:val="24"/>
        </w:rPr>
        <w:t>The targe</w:t>
      </w:r>
      <w:r w:rsidR="00925C43" w:rsidRPr="00E8188B">
        <w:rPr>
          <w:rFonts w:ascii="Arial" w:hAnsi="Arial" w:cs="Arial"/>
          <w:szCs w:val="24"/>
        </w:rPr>
        <w:t>t population for the Local Food Marketing Practices</w:t>
      </w:r>
      <w:r w:rsidRPr="00E8188B">
        <w:rPr>
          <w:rFonts w:ascii="Arial" w:hAnsi="Arial" w:cs="Arial"/>
          <w:szCs w:val="24"/>
        </w:rPr>
        <w:t xml:space="preserve"> Survey is any farm that sells </w:t>
      </w:r>
      <w:r w:rsidR="00EB5E09">
        <w:rPr>
          <w:rFonts w:ascii="Arial" w:hAnsi="Arial" w:cs="Arial"/>
          <w:szCs w:val="24"/>
        </w:rPr>
        <w:t>its</w:t>
      </w:r>
      <w:r w:rsidRPr="00E8188B">
        <w:rPr>
          <w:rFonts w:ascii="Arial" w:hAnsi="Arial" w:cs="Arial"/>
          <w:szCs w:val="24"/>
        </w:rPr>
        <w:t xml:space="preserve"> products directly to consumers or to retail outlets that in turn sell directly to consumers.</w:t>
      </w:r>
      <w:r w:rsidR="000C76D7">
        <w:rPr>
          <w:rFonts w:ascii="Arial" w:hAnsi="Arial" w:cs="Arial"/>
          <w:szCs w:val="24"/>
        </w:rPr>
        <w:t xml:space="preserve"> </w:t>
      </w:r>
      <w:r w:rsidR="00A86AD1" w:rsidRPr="00E8188B">
        <w:rPr>
          <w:rFonts w:ascii="Arial" w:hAnsi="Arial" w:cs="Arial"/>
          <w:szCs w:val="24"/>
        </w:rPr>
        <w:t xml:space="preserve"> In 1975 the USDA, the Office of Management and Budget, and the Census Bureau agreed on a definition of a farm that is still in use today: “A farm is currently defined, for statistical purposes, as any place from which $1,000 or more of agricultural goods (crops or livestock) were sold or normally would have been sold during the year under consideration.”</w:t>
      </w:r>
    </w:p>
    <w:p w14:paraId="0C0B1D89" w14:textId="77777777" w:rsidR="00A86AD1" w:rsidRPr="00E8188B" w:rsidRDefault="00A86AD1" w:rsidP="009E6B94">
      <w:pPr>
        <w:autoSpaceDE w:val="0"/>
        <w:autoSpaceDN w:val="0"/>
        <w:adjustRightInd w:val="0"/>
        <w:ind w:left="720"/>
        <w:rPr>
          <w:rFonts w:ascii="Arial" w:hAnsi="Arial" w:cs="Arial"/>
          <w:szCs w:val="24"/>
        </w:rPr>
      </w:pPr>
    </w:p>
    <w:p w14:paraId="29E9322A" w14:textId="490BA7B2" w:rsidR="005D3DC8" w:rsidRPr="00E8188B" w:rsidRDefault="00476280" w:rsidP="009E6B94">
      <w:pPr>
        <w:autoSpaceDE w:val="0"/>
        <w:autoSpaceDN w:val="0"/>
        <w:adjustRightInd w:val="0"/>
        <w:ind w:left="720"/>
        <w:rPr>
          <w:rFonts w:ascii="Arial" w:hAnsi="Arial" w:cs="Arial"/>
          <w:szCs w:val="24"/>
        </w:rPr>
      </w:pPr>
      <w:r w:rsidRPr="00E8188B">
        <w:rPr>
          <w:rFonts w:ascii="Arial" w:hAnsi="Arial" w:cs="Arial"/>
          <w:szCs w:val="24"/>
        </w:rPr>
        <w:t xml:space="preserve">The sample </w:t>
      </w:r>
      <w:r w:rsidR="00B865A2" w:rsidRPr="00E8188B">
        <w:rPr>
          <w:rFonts w:ascii="Arial" w:hAnsi="Arial" w:cs="Arial"/>
          <w:szCs w:val="24"/>
        </w:rPr>
        <w:t xml:space="preserve">for this survey </w:t>
      </w:r>
      <w:r w:rsidR="00C87BFF" w:rsidRPr="00E8188B">
        <w:rPr>
          <w:rFonts w:ascii="Arial" w:hAnsi="Arial" w:cs="Arial"/>
          <w:szCs w:val="24"/>
        </w:rPr>
        <w:t>will total</w:t>
      </w:r>
      <w:r w:rsidR="005D3DC8" w:rsidRPr="00E8188B">
        <w:rPr>
          <w:rFonts w:ascii="Arial" w:hAnsi="Arial" w:cs="Arial"/>
          <w:szCs w:val="24"/>
        </w:rPr>
        <w:t xml:space="preserve"> </w:t>
      </w:r>
      <w:r w:rsidR="00A86AD1" w:rsidRPr="00E8188B">
        <w:rPr>
          <w:rFonts w:ascii="Arial" w:hAnsi="Arial" w:cs="Arial"/>
          <w:szCs w:val="24"/>
        </w:rPr>
        <w:t>approximately</w:t>
      </w:r>
      <w:r w:rsidR="0011117A" w:rsidRPr="00E8188B">
        <w:rPr>
          <w:rFonts w:ascii="Arial" w:hAnsi="Arial" w:cs="Arial"/>
          <w:szCs w:val="24"/>
        </w:rPr>
        <w:t xml:space="preserve"> 56,000</w:t>
      </w:r>
      <w:r w:rsidR="00C87BFF" w:rsidRPr="00E8188B">
        <w:rPr>
          <w:rFonts w:ascii="Arial" w:hAnsi="Arial" w:cs="Arial"/>
          <w:szCs w:val="24"/>
        </w:rPr>
        <w:t xml:space="preserve"> units.  Units will be </w:t>
      </w:r>
      <w:r w:rsidR="0011117A" w:rsidRPr="00E8188B">
        <w:rPr>
          <w:rFonts w:ascii="Arial" w:hAnsi="Arial" w:cs="Arial"/>
          <w:szCs w:val="24"/>
        </w:rPr>
        <w:t xml:space="preserve">drawn </w:t>
      </w:r>
      <w:r w:rsidR="00C87BFF" w:rsidRPr="00E8188B">
        <w:rPr>
          <w:rFonts w:ascii="Arial" w:hAnsi="Arial" w:cs="Arial"/>
          <w:szCs w:val="24"/>
        </w:rPr>
        <w:t xml:space="preserve">both </w:t>
      </w:r>
      <w:r w:rsidR="0011117A" w:rsidRPr="00E8188B">
        <w:rPr>
          <w:rFonts w:ascii="Arial" w:hAnsi="Arial" w:cs="Arial"/>
          <w:szCs w:val="24"/>
        </w:rPr>
        <w:t>from</w:t>
      </w:r>
      <w:r w:rsidR="00C87BFF" w:rsidRPr="00E8188B">
        <w:rPr>
          <w:rFonts w:ascii="Arial" w:hAnsi="Arial" w:cs="Arial"/>
          <w:szCs w:val="24"/>
        </w:rPr>
        <w:t xml:space="preserve"> NASS’s List Frame and </w:t>
      </w:r>
      <w:r w:rsidR="00EB5E09">
        <w:rPr>
          <w:rFonts w:ascii="Arial" w:hAnsi="Arial" w:cs="Arial"/>
          <w:szCs w:val="24"/>
        </w:rPr>
        <w:t>a list developed independently from the NASS List Frame through a collaboration with the Multi-Agency Collaboration Environment (MACE)</w:t>
      </w:r>
      <w:r w:rsidR="00C87BFF" w:rsidRPr="00E8188B">
        <w:rPr>
          <w:rFonts w:ascii="Arial" w:hAnsi="Arial" w:cs="Arial"/>
          <w:szCs w:val="24"/>
        </w:rPr>
        <w:t>.  Response to this survey is voluntary.</w:t>
      </w:r>
    </w:p>
    <w:p w14:paraId="79D0D757" w14:textId="77777777" w:rsidR="0030522A" w:rsidRPr="00E8188B" w:rsidRDefault="0030522A" w:rsidP="009E2565">
      <w:pPr>
        <w:ind w:left="720"/>
        <w:rPr>
          <w:rFonts w:ascii="Arial" w:hAnsi="Arial" w:cs="Arial"/>
          <w:szCs w:val="24"/>
        </w:rPr>
      </w:pPr>
    </w:p>
    <w:p w14:paraId="31004B4F" w14:textId="77777777" w:rsidR="00D02EED" w:rsidRPr="00E8188B" w:rsidRDefault="00D02EED">
      <w:pPr>
        <w:ind w:left="720" w:hanging="720"/>
        <w:rPr>
          <w:rFonts w:ascii="Arial" w:hAnsi="Arial" w:cs="Arial"/>
          <w:b/>
          <w:szCs w:val="24"/>
        </w:rPr>
      </w:pPr>
      <w:r w:rsidRPr="00E8188B">
        <w:rPr>
          <w:rFonts w:ascii="Arial" w:hAnsi="Arial" w:cs="Arial"/>
          <w:b/>
          <w:szCs w:val="24"/>
        </w:rPr>
        <w:t>2.</w:t>
      </w:r>
      <w:r w:rsidRPr="00E8188B">
        <w:rPr>
          <w:rFonts w:ascii="Arial" w:hAnsi="Arial" w:cs="Arial"/>
          <w:b/>
          <w:szCs w:val="24"/>
        </w:rPr>
        <w:tab/>
        <w:t>Describe the procedures for the collection of information including:</w:t>
      </w:r>
    </w:p>
    <w:p w14:paraId="7355E605" w14:textId="77777777" w:rsidR="00D02EED" w:rsidRPr="00E8188B" w:rsidRDefault="00D02EED">
      <w:pPr>
        <w:ind w:left="1440" w:hanging="1440"/>
        <w:rPr>
          <w:rFonts w:ascii="Arial" w:hAnsi="Arial" w:cs="Arial"/>
          <w:b/>
          <w:szCs w:val="24"/>
        </w:rPr>
      </w:pPr>
      <w:r w:rsidRPr="00E8188B">
        <w:rPr>
          <w:rFonts w:ascii="Arial" w:hAnsi="Arial" w:cs="Arial"/>
          <w:b/>
          <w:szCs w:val="24"/>
        </w:rPr>
        <w:tab/>
        <w:t>•</w:t>
      </w:r>
      <w:r w:rsidRPr="00E8188B">
        <w:rPr>
          <w:rFonts w:ascii="Arial" w:hAnsi="Arial" w:cs="Arial"/>
          <w:b/>
          <w:szCs w:val="24"/>
        </w:rPr>
        <w:tab/>
      </w:r>
      <w:proofErr w:type="gramStart"/>
      <w:r w:rsidRPr="00E8188B">
        <w:rPr>
          <w:rFonts w:ascii="Arial" w:hAnsi="Arial" w:cs="Arial"/>
          <w:b/>
          <w:szCs w:val="24"/>
        </w:rPr>
        <w:t>statistical</w:t>
      </w:r>
      <w:proofErr w:type="gramEnd"/>
      <w:r w:rsidRPr="00E8188B">
        <w:rPr>
          <w:rFonts w:ascii="Arial" w:hAnsi="Arial" w:cs="Arial"/>
          <w:b/>
          <w:szCs w:val="24"/>
        </w:rPr>
        <w:t xml:space="preserve"> methodology for stratification and sample selection,</w:t>
      </w:r>
    </w:p>
    <w:p w14:paraId="4166433B" w14:textId="77777777" w:rsidR="00D02EED" w:rsidRPr="00E8188B" w:rsidRDefault="00D02EED">
      <w:pPr>
        <w:ind w:left="1440" w:hanging="1440"/>
        <w:rPr>
          <w:rFonts w:ascii="Arial" w:hAnsi="Arial" w:cs="Arial"/>
          <w:b/>
          <w:szCs w:val="24"/>
        </w:rPr>
      </w:pPr>
      <w:r w:rsidRPr="00E8188B">
        <w:rPr>
          <w:rFonts w:ascii="Arial" w:hAnsi="Arial" w:cs="Arial"/>
          <w:b/>
          <w:szCs w:val="24"/>
        </w:rPr>
        <w:tab/>
        <w:t>•</w:t>
      </w:r>
      <w:r w:rsidRPr="00E8188B">
        <w:rPr>
          <w:rFonts w:ascii="Arial" w:hAnsi="Arial" w:cs="Arial"/>
          <w:b/>
          <w:szCs w:val="24"/>
        </w:rPr>
        <w:tab/>
      </w:r>
      <w:proofErr w:type="gramStart"/>
      <w:r w:rsidRPr="00E8188B">
        <w:rPr>
          <w:rFonts w:ascii="Arial" w:hAnsi="Arial" w:cs="Arial"/>
          <w:b/>
          <w:szCs w:val="24"/>
        </w:rPr>
        <w:t>estimation</w:t>
      </w:r>
      <w:proofErr w:type="gramEnd"/>
      <w:r w:rsidRPr="00E8188B">
        <w:rPr>
          <w:rFonts w:ascii="Arial" w:hAnsi="Arial" w:cs="Arial"/>
          <w:b/>
          <w:szCs w:val="24"/>
        </w:rPr>
        <w:t xml:space="preserve"> procedure,</w:t>
      </w:r>
    </w:p>
    <w:p w14:paraId="0B2DFA31" w14:textId="77777777" w:rsidR="00D02EED" w:rsidRPr="00E8188B" w:rsidRDefault="00D02EED" w:rsidP="008F7210">
      <w:pPr>
        <w:ind w:left="2160" w:hanging="720"/>
        <w:rPr>
          <w:rFonts w:ascii="Arial" w:hAnsi="Arial" w:cs="Arial"/>
          <w:b/>
          <w:szCs w:val="24"/>
        </w:rPr>
      </w:pPr>
      <w:r w:rsidRPr="00E8188B">
        <w:rPr>
          <w:rFonts w:ascii="Arial" w:hAnsi="Arial" w:cs="Arial"/>
          <w:b/>
          <w:szCs w:val="24"/>
        </w:rPr>
        <w:t>•</w:t>
      </w:r>
      <w:r w:rsidRPr="00E8188B">
        <w:rPr>
          <w:rFonts w:ascii="Arial" w:hAnsi="Arial" w:cs="Arial"/>
          <w:b/>
          <w:szCs w:val="24"/>
        </w:rPr>
        <w:tab/>
      </w:r>
      <w:proofErr w:type="gramStart"/>
      <w:r w:rsidRPr="00E8188B">
        <w:rPr>
          <w:rFonts w:ascii="Arial" w:hAnsi="Arial" w:cs="Arial"/>
          <w:b/>
          <w:szCs w:val="24"/>
        </w:rPr>
        <w:t>degree</w:t>
      </w:r>
      <w:proofErr w:type="gramEnd"/>
      <w:r w:rsidRPr="00E8188B">
        <w:rPr>
          <w:rFonts w:ascii="Arial" w:hAnsi="Arial" w:cs="Arial"/>
          <w:b/>
          <w:szCs w:val="24"/>
        </w:rPr>
        <w:t xml:space="preserve"> of accuracy needed for the purpose described in the justification,</w:t>
      </w:r>
    </w:p>
    <w:p w14:paraId="7DE3CF69" w14:textId="77777777" w:rsidR="00D02EED" w:rsidRPr="00E8188B" w:rsidRDefault="00D02EED">
      <w:pPr>
        <w:ind w:left="1440" w:hanging="1440"/>
        <w:rPr>
          <w:rFonts w:ascii="Arial" w:hAnsi="Arial" w:cs="Arial"/>
          <w:szCs w:val="24"/>
        </w:rPr>
      </w:pPr>
      <w:r w:rsidRPr="00E8188B">
        <w:rPr>
          <w:rFonts w:ascii="Arial" w:hAnsi="Arial" w:cs="Arial"/>
          <w:b/>
          <w:szCs w:val="24"/>
        </w:rPr>
        <w:tab/>
        <w:t>•</w:t>
      </w:r>
      <w:r w:rsidRPr="00E8188B">
        <w:rPr>
          <w:rFonts w:ascii="Arial" w:hAnsi="Arial" w:cs="Arial"/>
          <w:b/>
          <w:szCs w:val="24"/>
        </w:rPr>
        <w:tab/>
      </w:r>
      <w:proofErr w:type="gramStart"/>
      <w:r w:rsidRPr="00E8188B">
        <w:rPr>
          <w:rFonts w:ascii="Arial" w:hAnsi="Arial" w:cs="Arial"/>
          <w:b/>
          <w:szCs w:val="24"/>
        </w:rPr>
        <w:t>unusual</w:t>
      </w:r>
      <w:proofErr w:type="gramEnd"/>
      <w:r w:rsidRPr="00E8188B">
        <w:rPr>
          <w:rFonts w:ascii="Arial" w:hAnsi="Arial" w:cs="Arial"/>
          <w:b/>
          <w:szCs w:val="24"/>
        </w:rPr>
        <w:t xml:space="preserve"> problems requiring specialized sampling procedures</w:t>
      </w:r>
    </w:p>
    <w:p w14:paraId="1E202E70" w14:textId="77777777" w:rsidR="00A51F80" w:rsidRPr="00E8188B" w:rsidRDefault="00A51F80" w:rsidP="00B073E2">
      <w:pPr>
        <w:ind w:left="720"/>
        <w:rPr>
          <w:rFonts w:ascii="Arial" w:hAnsi="Arial" w:cs="Arial"/>
          <w:szCs w:val="24"/>
        </w:rPr>
      </w:pPr>
    </w:p>
    <w:p w14:paraId="6F02A5F9" w14:textId="5F2D2789" w:rsidR="00FD5B0F" w:rsidRPr="00FB7E9D" w:rsidRDefault="00F04365" w:rsidP="00F503B4">
      <w:pPr>
        <w:ind w:left="720"/>
        <w:rPr>
          <w:rFonts w:ascii="Arial" w:hAnsi="Arial" w:cs="Arial"/>
          <w:szCs w:val="24"/>
        </w:rPr>
      </w:pPr>
      <w:r w:rsidRPr="00FB7E9D">
        <w:rPr>
          <w:rFonts w:ascii="Arial" w:hAnsi="Arial" w:cs="Arial"/>
          <w:szCs w:val="24"/>
        </w:rPr>
        <w:t xml:space="preserve">The target population for the Local Food Marketing Practices Survey is any farm that sells </w:t>
      </w:r>
      <w:r w:rsidR="00EB5E09">
        <w:rPr>
          <w:rFonts w:ascii="Arial" w:hAnsi="Arial" w:cs="Arial"/>
          <w:szCs w:val="24"/>
        </w:rPr>
        <w:t>its</w:t>
      </w:r>
      <w:r w:rsidRPr="00FB7E9D">
        <w:rPr>
          <w:rFonts w:ascii="Arial" w:hAnsi="Arial" w:cs="Arial"/>
          <w:szCs w:val="24"/>
        </w:rPr>
        <w:t xml:space="preserve"> products directly to consumers or to retail outlets that in turn sell directly to consumers. </w:t>
      </w:r>
    </w:p>
    <w:p w14:paraId="2B9F28AA" w14:textId="77777777" w:rsidR="00FD5B0F" w:rsidRPr="00FB7E9D" w:rsidRDefault="00FD5B0F" w:rsidP="00F04365">
      <w:pPr>
        <w:rPr>
          <w:rFonts w:ascii="Arial" w:hAnsi="Arial" w:cs="Arial"/>
          <w:szCs w:val="24"/>
        </w:rPr>
      </w:pPr>
    </w:p>
    <w:p w14:paraId="0CA92560" w14:textId="7B258389" w:rsidR="00413F3C" w:rsidRPr="00FB7E9D" w:rsidRDefault="00A254A8" w:rsidP="00F503B4">
      <w:pPr>
        <w:ind w:left="720"/>
        <w:rPr>
          <w:rFonts w:ascii="Arial" w:hAnsi="Arial" w:cs="Arial"/>
          <w:szCs w:val="24"/>
        </w:rPr>
      </w:pPr>
      <w:r w:rsidRPr="00FB7E9D">
        <w:rPr>
          <w:rFonts w:ascii="Arial" w:hAnsi="Arial" w:cs="Arial"/>
          <w:szCs w:val="24"/>
        </w:rPr>
        <w:t xml:space="preserve">The sample size determination </w:t>
      </w:r>
      <w:r w:rsidR="00EB5E09">
        <w:rPr>
          <w:rFonts w:ascii="Arial" w:hAnsi="Arial" w:cs="Arial"/>
          <w:szCs w:val="24"/>
        </w:rPr>
        <w:t>is based on</w:t>
      </w:r>
      <w:r w:rsidR="00E52BBD" w:rsidRPr="00FB7E9D">
        <w:rPr>
          <w:rFonts w:ascii="Arial" w:hAnsi="Arial" w:cs="Arial"/>
          <w:szCs w:val="24"/>
        </w:rPr>
        <w:t xml:space="preserve"> </w:t>
      </w:r>
      <w:r w:rsidR="00EB5E09">
        <w:rPr>
          <w:rFonts w:ascii="Arial" w:hAnsi="Arial" w:cs="Arial"/>
          <w:szCs w:val="24"/>
        </w:rPr>
        <w:t xml:space="preserve">the assumption of simple random samples from the </w:t>
      </w:r>
      <w:r w:rsidR="00E52BBD" w:rsidRPr="00FB7E9D">
        <w:rPr>
          <w:rFonts w:ascii="Arial" w:hAnsi="Arial" w:cs="Arial"/>
          <w:szCs w:val="24"/>
        </w:rPr>
        <w:t>NA</w:t>
      </w:r>
      <w:r w:rsidR="00711327" w:rsidRPr="00FB7E9D">
        <w:rPr>
          <w:rFonts w:ascii="Arial" w:hAnsi="Arial" w:cs="Arial"/>
          <w:szCs w:val="24"/>
        </w:rPr>
        <w:t>SS list and the MACE list</w:t>
      </w:r>
      <w:r w:rsidR="00EB5E09">
        <w:rPr>
          <w:rFonts w:ascii="Arial" w:hAnsi="Arial" w:cs="Arial"/>
          <w:szCs w:val="24"/>
        </w:rPr>
        <w:t xml:space="preserve">. This approach provides a conservative estimate of sample size because </w:t>
      </w:r>
      <w:r w:rsidR="00711327" w:rsidRPr="00FB7E9D">
        <w:rPr>
          <w:rFonts w:ascii="Arial" w:hAnsi="Arial" w:cs="Arial"/>
          <w:szCs w:val="24"/>
        </w:rPr>
        <w:t xml:space="preserve">the stratified </w:t>
      </w:r>
      <w:r w:rsidR="00EB5E09">
        <w:rPr>
          <w:rFonts w:ascii="Arial" w:hAnsi="Arial" w:cs="Arial"/>
          <w:szCs w:val="24"/>
        </w:rPr>
        <w:t xml:space="preserve">sampling </w:t>
      </w:r>
      <w:r w:rsidR="00711327" w:rsidRPr="00FB7E9D">
        <w:rPr>
          <w:rFonts w:ascii="Arial" w:hAnsi="Arial" w:cs="Arial"/>
          <w:szCs w:val="24"/>
        </w:rPr>
        <w:t>design</w:t>
      </w:r>
      <w:r w:rsidR="00EB5E09">
        <w:rPr>
          <w:rFonts w:ascii="Arial" w:hAnsi="Arial" w:cs="Arial"/>
          <w:szCs w:val="24"/>
        </w:rPr>
        <w:t xml:space="preserve">, </w:t>
      </w:r>
      <w:proofErr w:type="gramStart"/>
      <w:r w:rsidR="00EB5E09">
        <w:rPr>
          <w:rFonts w:ascii="Arial" w:hAnsi="Arial" w:cs="Arial"/>
          <w:szCs w:val="24"/>
        </w:rPr>
        <w:t>which</w:t>
      </w:r>
      <w:proofErr w:type="gramEnd"/>
      <w:r w:rsidR="00EB5E09">
        <w:rPr>
          <w:rFonts w:ascii="Arial" w:hAnsi="Arial" w:cs="Arial"/>
          <w:szCs w:val="24"/>
        </w:rPr>
        <w:t xml:space="preserve"> will</w:t>
      </w:r>
      <w:r w:rsidR="00711327" w:rsidRPr="00FB7E9D">
        <w:rPr>
          <w:rFonts w:ascii="Arial" w:hAnsi="Arial" w:cs="Arial"/>
          <w:szCs w:val="24"/>
        </w:rPr>
        <w:t xml:space="preserve"> </w:t>
      </w:r>
      <w:r w:rsidR="00EB5E09">
        <w:rPr>
          <w:rFonts w:ascii="Arial" w:hAnsi="Arial" w:cs="Arial"/>
          <w:szCs w:val="24"/>
        </w:rPr>
        <w:t xml:space="preserve">be described later, </w:t>
      </w:r>
      <w:r w:rsidR="00EB5E09">
        <w:rPr>
          <w:rFonts w:ascii="Arial" w:hAnsi="Arial" w:cs="Arial"/>
          <w:szCs w:val="24"/>
        </w:rPr>
        <w:lastRenderedPageBreak/>
        <w:t>should provide more precise estimates than would be obtained from a simple random sample.</w:t>
      </w:r>
    </w:p>
    <w:p w14:paraId="0E4D99BF" w14:textId="77777777" w:rsidR="00FB7E9D" w:rsidRPr="00FB7E9D" w:rsidRDefault="00FB7E9D" w:rsidP="00F04365">
      <w:pPr>
        <w:rPr>
          <w:rFonts w:ascii="Arial" w:hAnsi="Arial" w:cs="Arial"/>
          <w:szCs w:val="24"/>
        </w:rPr>
      </w:pPr>
    </w:p>
    <w:p w14:paraId="12575D72" w14:textId="7491C999" w:rsidR="00F04365" w:rsidRPr="00FB7E9D" w:rsidRDefault="00EB5E09" w:rsidP="00F503B4">
      <w:pPr>
        <w:ind w:left="720"/>
        <w:rPr>
          <w:rFonts w:ascii="Arial" w:hAnsi="Arial" w:cs="Arial"/>
          <w:szCs w:val="24"/>
        </w:rPr>
      </w:pPr>
      <w:r>
        <w:rPr>
          <w:rFonts w:ascii="Arial" w:hAnsi="Arial" w:cs="Arial"/>
          <w:szCs w:val="24"/>
        </w:rPr>
        <w:t xml:space="preserve">The </w:t>
      </w:r>
      <w:r w:rsidR="003879EF">
        <w:rPr>
          <w:rFonts w:ascii="Arial" w:hAnsi="Arial" w:cs="Arial"/>
          <w:szCs w:val="24"/>
        </w:rPr>
        <w:t>s</w:t>
      </w:r>
      <w:r w:rsidR="006E61D8" w:rsidRPr="00FB7E9D">
        <w:rPr>
          <w:rFonts w:ascii="Arial" w:hAnsi="Arial" w:cs="Arial"/>
          <w:szCs w:val="24"/>
        </w:rPr>
        <w:t xml:space="preserve">ample size </w:t>
      </w:r>
      <w:r>
        <w:rPr>
          <w:rFonts w:ascii="Arial" w:hAnsi="Arial" w:cs="Arial"/>
          <w:szCs w:val="24"/>
        </w:rPr>
        <w:t>calculations are those derived for the two</w:t>
      </w:r>
      <w:r w:rsidR="001A0FB2">
        <w:rPr>
          <w:rFonts w:ascii="Arial" w:hAnsi="Arial" w:cs="Arial"/>
          <w:szCs w:val="24"/>
        </w:rPr>
        <w:t xml:space="preserve"> </w:t>
      </w:r>
      <w:r>
        <w:rPr>
          <w:rFonts w:ascii="Arial" w:hAnsi="Arial" w:cs="Arial"/>
          <w:szCs w:val="24"/>
        </w:rPr>
        <w:t>sample capture-recapture study</w:t>
      </w:r>
      <w:r w:rsidR="001A0FB2">
        <w:rPr>
          <w:rFonts w:ascii="Arial" w:hAnsi="Arial" w:cs="Arial"/>
          <w:szCs w:val="24"/>
        </w:rPr>
        <w:t xml:space="preserve">. The original capture-recapture approach assumed a closed population (no farms entering or leaving the population during the course of the study) and that each farm had an equal probability of being caught. The assumption of a closed population is met here because the samples from the NASS list and the MACE list will be taken concurrently. The assumption of the probability of each farm being equally likely to be caught is not met. Large farms are more likely to be included on a list than small farms; new farms are less likely to be on a list than older farms; etc. The analysis will account for this “differential catchability” of farms, as discussed later. </w:t>
      </w:r>
    </w:p>
    <w:p w14:paraId="44E2D117" w14:textId="77777777" w:rsidR="00A02DBA" w:rsidRDefault="00A02DBA" w:rsidP="00F503B4">
      <w:pPr>
        <w:pStyle w:val="Default"/>
        <w:ind w:left="720"/>
        <w:rPr>
          <w:rFonts w:ascii="Arial" w:hAnsi="Arial" w:cs="Arial"/>
        </w:rPr>
      </w:pPr>
    </w:p>
    <w:p w14:paraId="5C79287B" w14:textId="7CC810C0" w:rsidR="000C76D7" w:rsidRDefault="00A712F2" w:rsidP="00F503B4">
      <w:pPr>
        <w:pStyle w:val="Default"/>
        <w:ind w:left="720"/>
        <w:rPr>
          <w:rFonts w:ascii="Arial" w:hAnsi="Arial" w:cs="Arial"/>
          <w:color w:val="auto"/>
        </w:rPr>
      </w:pPr>
      <w:r w:rsidRPr="00E8188B">
        <w:rPr>
          <w:rFonts w:ascii="Arial" w:hAnsi="Arial" w:cs="Arial"/>
          <w:color w:val="auto"/>
        </w:rPr>
        <w:t>The</w:t>
      </w:r>
      <w:r w:rsidR="00572140" w:rsidRPr="00E8188B">
        <w:rPr>
          <w:rFonts w:ascii="Arial" w:hAnsi="Arial" w:cs="Arial"/>
          <w:color w:val="auto"/>
        </w:rPr>
        <w:t xml:space="preserve"> sample for the Local Food Marketing Practices Survey will be drawn from two sources: NASS’</w:t>
      </w:r>
      <w:r w:rsidR="00242E01" w:rsidRPr="00E8188B">
        <w:rPr>
          <w:rFonts w:ascii="Arial" w:hAnsi="Arial" w:cs="Arial"/>
          <w:color w:val="auto"/>
        </w:rPr>
        <w:t>s</w:t>
      </w:r>
      <w:r w:rsidR="00572140" w:rsidRPr="00E8188B">
        <w:rPr>
          <w:rFonts w:ascii="Arial" w:hAnsi="Arial" w:cs="Arial"/>
          <w:color w:val="auto"/>
        </w:rPr>
        <w:t xml:space="preserve"> List Frame</w:t>
      </w:r>
      <w:r w:rsidRPr="00E8188B">
        <w:rPr>
          <w:rFonts w:ascii="Arial" w:hAnsi="Arial" w:cs="Arial"/>
          <w:color w:val="auto"/>
        </w:rPr>
        <w:t xml:space="preserve"> </w:t>
      </w:r>
      <w:r w:rsidR="00572140" w:rsidRPr="00E8188B">
        <w:rPr>
          <w:rFonts w:ascii="Arial" w:hAnsi="Arial" w:cs="Arial"/>
          <w:color w:val="auto"/>
        </w:rPr>
        <w:t>(</w:t>
      </w:r>
      <w:r w:rsidRPr="00E8188B">
        <w:rPr>
          <w:rFonts w:ascii="Arial" w:hAnsi="Arial" w:cs="Arial"/>
          <w:color w:val="auto"/>
        </w:rPr>
        <w:t>ELMO</w:t>
      </w:r>
      <w:r w:rsidR="00572140" w:rsidRPr="00E8188B">
        <w:rPr>
          <w:rFonts w:ascii="Arial" w:hAnsi="Arial" w:cs="Arial"/>
          <w:color w:val="auto"/>
        </w:rPr>
        <w:t>) and a list of potential loc</w:t>
      </w:r>
      <w:r w:rsidR="00D508BE" w:rsidRPr="00E8188B">
        <w:rPr>
          <w:rFonts w:ascii="Arial" w:hAnsi="Arial" w:cs="Arial"/>
          <w:color w:val="auto"/>
        </w:rPr>
        <w:t xml:space="preserve">al foods producers </w:t>
      </w:r>
      <w:r w:rsidR="004138D7">
        <w:rPr>
          <w:rFonts w:ascii="Arial" w:hAnsi="Arial" w:cs="Arial"/>
          <w:color w:val="auto"/>
        </w:rPr>
        <w:t>developed in collaboration with</w:t>
      </w:r>
      <w:r w:rsidR="00D508BE" w:rsidRPr="00E8188B">
        <w:rPr>
          <w:rFonts w:ascii="Arial" w:hAnsi="Arial" w:cs="Arial"/>
          <w:color w:val="auto"/>
        </w:rPr>
        <w:t xml:space="preserve"> the Multi-Agency Collaboration Environment </w:t>
      </w:r>
      <w:r w:rsidR="00572140" w:rsidRPr="00E8188B">
        <w:rPr>
          <w:rFonts w:ascii="Arial" w:hAnsi="Arial" w:cs="Arial"/>
          <w:color w:val="auto"/>
        </w:rPr>
        <w:t>(MACE).</w:t>
      </w:r>
      <w:r w:rsidRPr="00E8188B">
        <w:rPr>
          <w:rFonts w:ascii="Arial" w:hAnsi="Arial" w:cs="Arial"/>
          <w:color w:val="auto"/>
        </w:rPr>
        <w:t xml:space="preserve"> </w:t>
      </w:r>
      <w:r w:rsidR="00C306B7" w:rsidRPr="00E8188B">
        <w:rPr>
          <w:rFonts w:ascii="Arial" w:hAnsi="Arial" w:cs="Arial"/>
          <w:color w:val="auto"/>
        </w:rPr>
        <w:t xml:space="preserve"> </w:t>
      </w:r>
    </w:p>
    <w:p w14:paraId="020F9CC0" w14:textId="77777777" w:rsidR="000C76D7" w:rsidRDefault="000C76D7" w:rsidP="00F503B4">
      <w:pPr>
        <w:pStyle w:val="Default"/>
        <w:ind w:left="720"/>
        <w:rPr>
          <w:rFonts w:ascii="Arial" w:hAnsi="Arial" w:cs="Arial"/>
          <w:color w:val="auto"/>
        </w:rPr>
      </w:pPr>
    </w:p>
    <w:p w14:paraId="5CB27CFC" w14:textId="2F12DF5C" w:rsidR="00254FCE" w:rsidRDefault="00572140" w:rsidP="00F503B4">
      <w:pPr>
        <w:pStyle w:val="Default"/>
        <w:ind w:left="720"/>
        <w:rPr>
          <w:rFonts w:ascii="Arial" w:hAnsi="Arial" w:cs="Arial"/>
          <w:color w:val="auto"/>
        </w:rPr>
      </w:pPr>
      <w:r w:rsidRPr="00E8188B">
        <w:rPr>
          <w:rFonts w:ascii="Arial" w:hAnsi="Arial" w:cs="Arial"/>
          <w:color w:val="auto"/>
        </w:rPr>
        <w:t>The ELMO sampling f</w:t>
      </w:r>
      <w:r w:rsidR="00A712F2" w:rsidRPr="00E8188B">
        <w:rPr>
          <w:rFonts w:ascii="Arial" w:hAnsi="Arial" w:cs="Arial"/>
          <w:color w:val="auto"/>
        </w:rPr>
        <w:t>rame is comprised of:</w:t>
      </w:r>
    </w:p>
    <w:p w14:paraId="1815AB34" w14:textId="77777777" w:rsidR="00871C31" w:rsidRPr="00E8188B" w:rsidRDefault="00871C31" w:rsidP="00F503B4">
      <w:pPr>
        <w:pStyle w:val="Default"/>
        <w:ind w:left="720"/>
        <w:rPr>
          <w:rFonts w:ascii="Arial" w:hAnsi="Arial" w:cs="Arial"/>
          <w:color w:val="auto"/>
        </w:rPr>
      </w:pPr>
    </w:p>
    <w:p w14:paraId="2DAD5CB0" w14:textId="5EC28252" w:rsidR="00A712F2" w:rsidRPr="00E8188B" w:rsidRDefault="00572140" w:rsidP="00F503B4">
      <w:pPr>
        <w:pStyle w:val="Default"/>
        <w:numPr>
          <w:ilvl w:val="0"/>
          <w:numId w:val="1"/>
        </w:numPr>
        <w:tabs>
          <w:tab w:val="left" w:pos="1260"/>
        </w:tabs>
        <w:spacing w:after="167"/>
        <w:ind w:left="720" w:firstLine="90"/>
        <w:rPr>
          <w:rFonts w:ascii="Arial" w:hAnsi="Arial" w:cs="Arial"/>
          <w:color w:val="auto"/>
        </w:rPr>
      </w:pPr>
      <w:r w:rsidRPr="00E8188B">
        <w:rPr>
          <w:rFonts w:ascii="Arial" w:hAnsi="Arial" w:cs="Arial"/>
          <w:color w:val="auto"/>
        </w:rPr>
        <w:t>All known farms</w:t>
      </w:r>
      <w:r w:rsidR="0011117A" w:rsidRPr="00E8188B">
        <w:rPr>
          <w:rFonts w:ascii="Arial" w:hAnsi="Arial" w:cs="Arial"/>
          <w:color w:val="auto"/>
        </w:rPr>
        <w:t xml:space="preserve"> (as defined in Part 1, above)</w:t>
      </w:r>
      <w:r w:rsidR="00F35603" w:rsidRPr="00E8188B">
        <w:rPr>
          <w:rFonts w:ascii="Arial" w:hAnsi="Arial" w:cs="Arial"/>
          <w:color w:val="auto"/>
        </w:rPr>
        <w:t xml:space="preserve"> </w:t>
      </w:r>
      <w:r w:rsidRPr="00E8188B">
        <w:rPr>
          <w:rFonts w:ascii="Arial" w:hAnsi="Arial" w:cs="Arial"/>
          <w:color w:val="auto"/>
        </w:rPr>
        <w:t>on NASS’</w:t>
      </w:r>
      <w:r w:rsidR="00242E01" w:rsidRPr="00E8188B">
        <w:rPr>
          <w:rFonts w:ascii="Arial" w:hAnsi="Arial" w:cs="Arial"/>
          <w:color w:val="auto"/>
        </w:rPr>
        <w:t>s</w:t>
      </w:r>
      <w:r w:rsidR="00A712F2" w:rsidRPr="00E8188B">
        <w:rPr>
          <w:rFonts w:ascii="Arial" w:hAnsi="Arial" w:cs="Arial"/>
          <w:color w:val="auto"/>
        </w:rPr>
        <w:t xml:space="preserve"> List Frame. </w:t>
      </w:r>
    </w:p>
    <w:p w14:paraId="6EC99537" w14:textId="2B6BB5B5" w:rsidR="00A712F2" w:rsidRPr="00E8188B" w:rsidRDefault="00572140" w:rsidP="00F503B4">
      <w:pPr>
        <w:pStyle w:val="Default"/>
        <w:numPr>
          <w:ilvl w:val="0"/>
          <w:numId w:val="1"/>
        </w:numPr>
        <w:tabs>
          <w:tab w:val="left" w:pos="1260"/>
        </w:tabs>
        <w:ind w:left="1260" w:hanging="450"/>
        <w:rPr>
          <w:rFonts w:ascii="Arial" w:hAnsi="Arial" w:cs="Arial"/>
          <w:color w:val="auto"/>
        </w:rPr>
      </w:pPr>
      <w:r w:rsidRPr="00E8188B">
        <w:rPr>
          <w:rFonts w:ascii="Arial" w:hAnsi="Arial" w:cs="Arial"/>
          <w:color w:val="auto"/>
        </w:rPr>
        <w:t>Other entities on NASS’</w:t>
      </w:r>
      <w:r w:rsidR="00242E01" w:rsidRPr="00E8188B">
        <w:rPr>
          <w:rFonts w:ascii="Arial" w:hAnsi="Arial" w:cs="Arial"/>
          <w:color w:val="auto"/>
        </w:rPr>
        <w:t>s</w:t>
      </w:r>
      <w:r w:rsidR="00FE1810" w:rsidRPr="00E8188B">
        <w:rPr>
          <w:rFonts w:ascii="Arial" w:hAnsi="Arial" w:cs="Arial"/>
          <w:color w:val="auto"/>
        </w:rPr>
        <w:t xml:space="preserve"> List Frame</w:t>
      </w:r>
      <w:r w:rsidR="00A712F2" w:rsidRPr="00E8188B">
        <w:rPr>
          <w:rFonts w:ascii="Arial" w:hAnsi="Arial" w:cs="Arial"/>
          <w:color w:val="auto"/>
        </w:rPr>
        <w:t xml:space="preserve"> identified as </w:t>
      </w:r>
      <w:r w:rsidR="0011117A" w:rsidRPr="00E8188B">
        <w:rPr>
          <w:rFonts w:ascii="Arial" w:hAnsi="Arial" w:cs="Arial"/>
          <w:color w:val="auto"/>
        </w:rPr>
        <w:t>potentia</w:t>
      </w:r>
      <w:r w:rsidRPr="00E8188B">
        <w:rPr>
          <w:rFonts w:ascii="Arial" w:hAnsi="Arial" w:cs="Arial"/>
          <w:color w:val="auto"/>
        </w:rPr>
        <w:t>l</w:t>
      </w:r>
      <w:r w:rsidR="00AF0EB4" w:rsidRPr="00E8188B">
        <w:rPr>
          <w:rFonts w:ascii="Arial" w:hAnsi="Arial" w:cs="Arial"/>
          <w:color w:val="auto"/>
        </w:rPr>
        <w:t>ly in the target population</w:t>
      </w:r>
      <w:r w:rsidR="0011117A" w:rsidRPr="00E8188B">
        <w:rPr>
          <w:rFonts w:ascii="Arial" w:hAnsi="Arial" w:cs="Arial"/>
          <w:color w:val="auto"/>
        </w:rPr>
        <w:t xml:space="preserve"> </w:t>
      </w:r>
      <w:r w:rsidR="00AF0EB4" w:rsidRPr="00E8188B">
        <w:rPr>
          <w:rFonts w:ascii="Arial" w:hAnsi="Arial" w:cs="Arial"/>
          <w:color w:val="auto"/>
        </w:rPr>
        <w:t>(</w:t>
      </w:r>
      <w:r w:rsidR="0011117A" w:rsidRPr="00E8188B">
        <w:rPr>
          <w:rFonts w:ascii="Arial" w:hAnsi="Arial" w:cs="Arial"/>
          <w:color w:val="auto"/>
        </w:rPr>
        <w:t xml:space="preserve">farms that sell </w:t>
      </w:r>
      <w:r w:rsidR="00AF0EB4" w:rsidRPr="00E8188B">
        <w:rPr>
          <w:rFonts w:ascii="Arial" w:hAnsi="Arial" w:cs="Arial"/>
          <w:color w:val="auto"/>
        </w:rPr>
        <w:t>their products directly to consumers or to retail outlets that in turn sell directly to consumers).</w:t>
      </w:r>
    </w:p>
    <w:p w14:paraId="466E518C" w14:textId="77777777" w:rsidR="00A712F2" w:rsidRPr="00E8188B" w:rsidRDefault="00A712F2" w:rsidP="00F503B4">
      <w:pPr>
        <w:pStyle w:val="Default"/>
        <w:ind w:left="720"/>
        <w:rPr>
          <w:rFonts w:ascii="Arial" w:hAnsi="Arial" w:cs="Arial"/>
          <w:color w:val="auto"/>
        </w:rPr>
      </w:pPr>
    </w:p>
    <w:p w14:paraId="7AC09B5B" w14:textId="3DFE2CCD" w:rsidR="00260970" w:rsidRDefault="00C306B7" w:rsidP="00F503B4">
      <w:pPr>
        <w:pStyle w:val="Default"/>
        <w:ind w:left="720"/>
        <w:rPr>
          <w:rFonts w:ascii="Arial" w:hAnsi="Arial" w:cs="Arial"/>
          <w:color w:val="auto"/>
        </w:rPr>
      </w:pPr>
      <w:r w:rsidRPr="00E8188B">
        <w:rPr>
          <w:rFonts w:ascii="Arial" w:hAnsi="Arial" w:cs="Arial"/>
          <w:color w:val="auto"/>
        </w:rPr>
        <w:t>Within each state</w:t>
      </w:r>
      <w:r w:rsidR="00643660" w:rsidRPr="00E8188B">
        <w:rPr>
          <w:rFonts w:ascii="Arial" w:hAnsi="Arial" w:cs="Arial"/>
          <w:color w:val="auto"/>
        </w:rPr>
        <w:t>,</w:t>
      </w:r>
      <w:r w:rsidR="00A712F2" w:rsidRPr="00E8188B">
        <w:rPr>
          <w:rFonts w:ascii="Arial" w:hAnsi="Arial" w:cs="Arial"/>
          <w:color w:val="auto"/>
        </w:rPr>
        <w:t xml:space="preserve"> records will be stratified in</w:t>
      </w:r>
      <w:r w:rsidR="00260970" w:rsidRPr="00E8188B">
        <w:rPr>
          <w:rFonts w:ascii="Arial" w:hAnsi="Arial" w:cs="Arial"/>
          <w:color w:val="auto"/>
        </w:rPr>
        <w:t>to one of the following groups:</w:t>
      </w:r>
    </w:p>
    <w:p w14:paraId="5B098A90" w14:textId="77777777" w:rsidR="00871C31" w:rsidRPr="00E8188B" w:rsidRDefault="00871C31" w:rsidP="00F503B4">
      <w:pPr>
        <w:pStyle w:val="Default"/>
        <w:ind w:left="720"/>
        <w:rPr>
          <w:rFonts w:ascii="Arial" w:hAnsi="Arial" w:cs="Arial"/>
          <w:color w:val="auto"/>
        </w:rPr>
      </w:pPr>
    </w:p>
    <w:p w14:paraId="27C7938C" w14:textId="5976C002" w:rsidR="00A712F2" w:rsidRPr="00E8188B" w:rsidRDefault="00A712F2" w:rsidP="00F503B4">
      <w:pPr>
        <w:pStyle w:val="Default"/>
        <w:numPr>
          <w:ilvl w:val="0"/>
          <w:numId w:val="5"/>
        </w:numPr>
        <w:ind w:left="720" w:firstLine="180"/>
        <w:rPr>
          <w:rFonts w:ascii="Arial" w:hAnsi="Arial" w:cs="Arial"/>
          <w:color w:val="auto"/>
        </w:rPr>
      </w:pPr>
      <w:r w:rsidRPr="00E8188B">
        <w:rPr>
          <w:rFonts w:ascii="Arial" w:hAnsi="Arial" w:cs="Arial"/>
          <w:color w:val="auto"/>
        </w:rPr>
        <w:t xml:space="preserve">Farms </w:t>
      </w:r>
      <w:r w:rsidR="00EE0BF3">
        <w:rPr>
          <w:rFonts w:ascii="Arial" w:hAnsi="Arial" w:cs="Arial"/>
          <w:color w:val="auto"/>
        </w:rPr>
        <w:t>known to be in the target population</w:t>
      </w:r>
      <w:r w:rsidR="002F4C3E" w:rsidRPr="00E8188B">
        <w:rPr>
          <w:rFonts w:ascii="Arial" w:hAnsi="Arial" w:cs="Arial"/>
          <w:color w:val="auto"/>
        </w:rPr>
        <w:t>.</w:t>
      </w:r>
    </w:p>
    <w:p w14:paraId="2E743482" w14:textId="1D9DE450" w:rsidR="00A712F2" w:rsidRPr="00E8188B" w:rsidRDefault="00A712F2" w:rsidP="00F503B4">
      <w:pPr>
        <w:pStyle w:val="Default"/>
        <w:numPr>
          <w:ilvl w:val="0"/>
          <w:numId w:val="5"/>
        </w:numPr>
        <w:ind w:left="720" w:firstLine="180"/>
        <w:rPr>
          <w:rFonts w:ascii="Arial" w:hAnsi="Arial" w:cs="Arial"/>
          <w:color w:val="auto"/>
        </w:rPr>
      </w:pPr>
      <w:r w:rsidRPr="00E8188B">
        <w:rPr>
          <w:rFonts w:ascii="Arial" w:hAnsi="Arial" w:cs="Arial"/>
          <w:color w:val="auto"/>
        </w:rPr>
        <w:t>Farms that</w:t>
      </w:r>
      <w:r w:rsidR="00EE0BF3">
        <w:rPr>
          <w:rFonts w:ascii="Arial" w:hAnsi="Arial" w:cs="Arial"/>
          <w:color w:val="auto"/>
        </w:rPr>
        <w:t xml:space="preserve"> are</w:t>
      </w:r>
      <w:r w:rsidRPr="00E8188B">
        <w:rPr>
          <w:rFonts w:ascii="Arial" w:hAnsi="Arial" w:cs="Arial"/>
          <w:color w:val="auto"/>
        </w:rPr>
        <w:t xml:space="preserve"> </w:t>
      </w:r>
      <w:r w:rsidR="00EE0BF3">
        <w:rPr>
          <w:rFonts w:ascii="Arial" w:hAnsi="Arial" w:cs="Arial"/>
          <w:i/>
          <w:color w:val="auto"/>
        </w:rPr>
        <w:t>likely</w:t>
      </w:r>
      <w:r w:rsidR="00AF0EB4" w:rsidRPr="00E8188B">
        <w:rPr>
          <w:rFonts w:ascii="Arial" w:hAnsi="Arial" w:cs="Arial"/>
          <w:color w:val="auto"/>
        </w:rPr>
        <w:t xml:space="preserve"> in the target population</w:t>
      </w:r>
      <w:r w:rsidR="002F4C3E" w:rsidRPr="00E8188B">
        <w:rPr>
          <w:rFonts w:ascii="Arial" w:hAnsi="Arial" w:cs="Arial"/>
          <w:color w:val="auto"/>
        </w:rPr>
        <w:t>.</w:t>
      </w:r>
      <w:r w:rsidRPr="00E8188B">
        <w:rPr>
          <w:rFonts w:ascii="Arial" w:hAnsi="Arial" w:cs="Arial"/>
          <w:color w:val="auto"/>
        </w:rPr>
        <w:t xml:space="preserve"> </w:t>
      </w:r>
    </w:p>
    <w:p w14:paraId="3B0F201D" w14:textId="6C96713D" w:rsidR="00A712F2" w:rsidRPr="00E8188B" w:rsidRDefault="002F4C3E" w:rsidP="00F503B4">
      <w:pPr>
        <w:pStyle w:val="Default"/>
        <w:numPr>
          <w:ilvl w:val="0"/>
          <w:numId w:val="5"/>
        </w:numPr>
        <w:ind w:left="720" w:firstLine="180"/>
        <w:rPr>
          <w:rFonts w:ascii="Arial" w:hAnsi="Arial" w:cs="Arial"/>
          <w:color w:val="auto"/>
        </w:rPr>
      </w:pPr>
      <w:r w:rsidRPr="00E8188B">
        <w:rPr>
          <w:rFonts w:ascii="Arial" w:hAnsi="Arial" w:cs="Arial"/>
          <w:color w:val="auto"/>
        </w:rPr>
        <w:t>All other f</w:t>
      </w:r>
      <w:r w:rsidR="00A712F2" w:rsidRPr="00E8188B">
        <w:rPr>
          <w:rFonts w:ascii="Arial" w:hAnsi="Arial" w:cs="Arial"/>
          <w:color w:val="auto"/>
        </w:rPr>
        <w:t xml:space="preserve">arms. </w:t>
      </w:r>
    </w:p>
    <w:p w14:paraId="4E4FDDEA" w14:textId="2868D69F" w:rsidR="00A712F2" w:rsidRPr="00E8188B" w:rsidRDefault="00572140" w:rsidP="00F503B4">
      <w:pPr>
        <w:pStyle w:val="Default"/>
        <w:numPr>
          <w:ilvl w:val="0"/>
          <w:numId w:val="5"/>
        </w:numPr>
        <w:ind w:left="1440" w:hanging="540"/>
        <w:rPr>
          <w:rFonts w:ascii="Arial" w:hAnsi="Arial" w:cs="Arial"/>
          <w:color w:val="auto"/>
        </w:rPr>
      </w:pPr>
      <w:r w:rsidRPr="00E8188B">
        <w:rPr>
          <w:rFonts w:ascii="Arial" w:hAnsi="Arial" w:cs="Arial"/>
          <w:color w:val="auto"/>
        </w:rPr>
        <w:t>Other e</w:t>
      </w:r>
      <w:r w:rsidR="00A712F2" w:rsidRPr="00E8188B">
        <w:rPr>
          <w:rFonts w:ascii="Arial" w:hAnsi="Arial" w:cs="Arial"/>
          <w:color w:val="auto"/>
        </w:rPr>
        <w:t>ntities that have been i</w:t>
      </w:r>
      <w:r w:rsidR="002F4C3E" w:rsidRPr="00E8188B">
        <w:rPr>
          <w:rFonts w:ascii="Arial" w:hAnsi="Arial" w:cs="Arial"/>
          <w:color w:val="auto"/>
        </w:rPr>
        <w:t>dentified as potentia</w:t>
      </w:r>
      <w:r w:rsidR="00AF0EB4" w:rsidRPr="00E8188B">
        <w:rPr>
          <w:rFonts w:ascii="Arial" w:hAnsi="Arial" w:cs="Arial"/>
          <w:color w:val="auto"/>
        </w:rPr>
        <w:t>lly belonging in the target population</w:t>
      </w:r>
      <w:r w:rsidR="002F4C3E" w:rsidRPr="00E8188B">
        <w:rPr>
          <w:rFonts w:ascii="Arial" w:hAnsi="Arial" w:cs="Arial"/>
          <w:color w:val="auto"/>
        </w:rPr>
        <w:t>.</w:t>
      </w:r>
    </w:p>
    <w:p w14:paraId="69012AA1" w14:textId="77777777" w:rsidR="00A712F2" w:rsidRPr="00E8188B" w:rsidRDefault="00A712F2" w:rsidP="00F503B4">
      <w:pPr>
        <w:pStyle w:val="Default"/>
        <w:ind w:left="720" w:firstLine="180"/>
        <w:rPr>
          <w:rFonts w:ascii="Arial" w:hAnsi="Arial" w:cs="Arial"/>
          <w:color w:val="auto"/>
        </w:rPr>
      </w:pPr>
    </w:p>
    <w:p w14:paraId="28DFC5AE" w14:textId="6C96127A" w:rsidR="00572140" w:rsidRPr="00E8188B" w:rsidRDefault="00A712F2" w:rsidP="00F503B4">
      <w:pPr>
        <w:pStyle w:val="Default"/>
        <w:ind w:left="720"/>
        <w:rPr>
          <w:rFonts w:ascii="Arial" w:hAnsi="Arial" w:cs="Arial"/>
          <w:color w:val="auto"/>
        </w:rPr>
      </w:pPr>
      <w:r w:rsidRPr="00E8188B">
        <w:rPr>
          <w:rFonts w:ascii="Arial" w:hAnsi="Arial" w:cs="Arial"/>
          <w:color w:val="auto"/>
        </w:rPr>
        <w:t xml:space="preserve">Strata </w:t>
      </w:r>
      <w:r w:rsidR="002F4C3E" w:rsidRPr="00E8188B">
        <w:rPr>
          <w:rFonts w:ascii="Arial" w:hAnsi="Arial" w:cs="Arial"/>
          <w:color w:val="auto"/>
        </w:rPr>
        <w:t>a</w:t>
      </w:r>
      <w:r w:rsidRPr="00E8188B">
        <w:rPr>
          <w:rFonts w:ascii="Arial" w:hAnsi="Arial" w:cs="Arial"/>
          <w:color w:val="auto"/>
        </w:rPr>
        <w:t xml:space="preserve">, </w:t>
      </w:r>
      <w:r w:rsidR="002F4C3E" w:rsidRPr="00E8188B">
        <w:rPr>
          <w:rFonts w:ascii="Arial" w:hAnsi="Arial" w:cs="Arial"/>
          <w:color w:val="auto"/>
        </w:rPr>
        <w:t>b</w:t>
      </w:r>
      <w:r w:rsidRPr="00E8188B">
        <w:rPr>
          <w:rFonts w:ascii="Arial" w:hAnsi="Arial" w:cs="Arial"/>
          <w:color w:val="auto"/>
        </w:rPr>
        <w:t xml:space="preserve">, and </w:t>
      </w:r>
      <w:r w:rsidR="002F4C3E" w:rsidRPr="00E8188B">
        <w:rPr>
          <w:rFonts w:ascii="Arial" w:hAnsi="Arial" w:cs="Arial"/>
          <w:color w:val="auto"/>
        </w:rPr>
        <w:t>c</w:t>
      </w:r>
      <w:r w:rsidRPr="00E8188B">
        <w:rPr>
          <w:rFonts w:ascii="Arial" w:hAnsi="Arial" w:cs="Arial"/>
          <w:color w:val="auto"/>
        </w:rPr>
        <w:t xml:space="preserve"> will be sub-stratified using ELMO control data</w:t>
      </w:r>
      <w:r w:rsidR="004279F2">
        <w:rPr>
          <w:rFonts w:ascii="Arial" w:hAnsi="Arial" w:cs="Arial"/>
          <w:color w:val="auto"/>
        </w:rPr>
        <w:t>,</w:t>
      </w:r>
      <w:r w:rsidR="00E70A93">
        <w:rPr>
          <w:rFonts w:ascii="Arial" w:hAnsi="Arial" w:cs="Arial"/>
          <w:color w:val="auto"/>
        </w:rPr>
        <w:t xml:space="preserve"> such as state and farm type</w:t>
      </w:r>
      <w:r w:rsidRPr="00E8188B">
        <w:rPr>
          <w:rFonts w:ascii="Arial" w:hAnsi="Arial" w:cs="Arial"/>
          <w:color w:val="auto"/>
        </w:rPr>
        <w:t xml:space="preserve">. </w:t>
      </w:r>
      <w:r w:rsidR="00C306B7" w:rsidRPr="00E8188B">
        <w:rPr>
          <w:rFonts w:ascii="Arial" w:hAnsi="Arial" w:cs="Arial"/>
          <w:color w:val="auto"/>
        </w:rPr>
        <w:t xml:space="preserve"> </w:t>
      </w:r>
      <w:r w:rsidRPr="00E8188B">
        <w:rPr>
          <w:rFonts w:ascii="Arial" w:hAnsi="Arial" w:cs="Arial"/>
          <w:color w:val="auto"/>
        </w:rPr>
        <w:t>In</w:t>
      </w:r>
      <w:r w:rsidR="002F4C3E" w:rsidRPr="00E8188B">
        <w:rPr>
          <w:rFonts w:ascii="Arial" w:hAnsi="Arial" w:cs="Arial"/>
          <w:color w:val="auto"/>
        </w:rPr>
        <w:t xml:space="preserve"> contrast, stratum d,</w:t>
      </w:r>
      <w:r w:rsidRPr="00E8188B">
        <w:rPr>
          <w:rFonts w:ascii="Arial" w:hAnsi="Arial" w:cs="Arial"/>
          <w:color w:val="auto"/>
        </w:rPr>
        <w:t xml:space="preserve"> which does not have any control data</w:t>
      </w:r>
      <w:r w:rsidR="002F4C3E" w:rsidRPr="00E8188B">
        <w:rPr>
          <w:rFonts w:ascii="Arial" w:hAnsi="Arial" w:cs="Arial"/>
          <w:color w:val="auto"/>
        </w:rPr>
        <w:t>,</w:t>
      </w:r>
      <w:r w:rsidRPr="00E8188B">
        <w:rPr>
          <w:rFonts w:ascii="Arial" w:hAnsi="Arial" w:cs="Arial"/>
          <w:color w:val="auto"/>
        </w:rPr>
        <w:t xml:space="preserve"> will not be sub-stratified. </w:t>
      </w:r>
      <w:r w:rsidR="00C306B7" w:rsidRPr="00E8188B">
        <w:rPr>
          <w:rFonts w:ascii="Arial" w:hAnsi="Arial" w:cs="Arial"/>
          <w:color w:val="auto"/>
        </w:rPr>
        <w:t xml:space="preserve"> </w:t>
      </w:r>
      <w:r w:rsidRPr="00E8188B">
        <w:rPr>
          <w:rFonts w:ascii="Arial" w:hAnsi="Arial" w:cs="Arial"/>
          <w:color w:val="auto"/>
        </w:rPr>
        <w:t>Within each stratum or sub-stratum</w:t>
      </w:r>
      <w:r w:rsidR="00871C31">
        <w:rPr>
          <w:rFonts w:ascii="Arial" w:hAnsi="Arial" w:cs="Arial"/>
          <w:color w:val="auto"/>
        </w:rPr>
        <w:t>,</w:t>
      </w:r>
      <w:r w:rsidRPr="00E8188B">
        <w:rPr>
          <w:rFonts w:ascii="Arial" w:hAnsi="Arial" w:cs="Arial"/>
          <w:color w:val="auto"/>
        </w:rPr>
        <w:t xml:space="preserve"> a simple random sample will be selected.</w:t>
      </w:r>
    </w:p>
    <w:p w14:paraId="0524DA2D" w14:textId="77777777" w:rsidR="00572140" w:rsidRPr="00E8188B" w:rsidRDefault="00572140" w:rsidP="00F503B4">
      <w:pPr>
        <w:pStyle w:val="Default"/>
        <w:ind w:left="720"/>
        <w:rPr>
          <w:rFonts w:ascii="Arial" w:hAnsi="Arial" w:cs="Arial"/>
          <w:color w:val="auto"/>
        </w:rPr>
      </w:pPr>
    </w:p>
    <w:p w14:paraId="46B04A99" w14:textId="203DE4EB" w:rsidR="00572140" w:rsidRPr="00E8188B" w:rsidRDefault="004138D7" w:rsidP="00F503B4">
      <w:pPr>
        <w:pStyle w:val="Default"/>
        <w:ind w:left="720"/>
        <w:rPr>
          <w:rFonts w:ascii="Arial" w:hAnsi="Arial" w:cs="Arial"/>
          <w:color w:val="auto"/>
        </w:rPr>
      </w:pPr>
      <w:r>
        <w:rPr>
          <w:rFonts w:ascii="Arial" w:hAnsi="Arial" w:cs="Arial"/>
          <w:color w:val="auto"/>
        </w:rPr>
        <w:t xml:space="preserve">The </w:t>
      </w:r>
      <w:r w:rsidR="001E78E7">
        <w:rPr>
          <w:rFonts w:ascii="Arial" w:hAnsi="Arial" w:cs="Arial"/>
          <w:color w:val="auto"/>
        </w:rPr>
        <w:t>MACE</w:t>
      </w:r>
      <w:r w:rsidR="00E70A93">
        <w:rPr>
          <w:rStyle w:val="FootnoteReference"/>
          <w:rFonts w:ascii="Arial" w:hAnsi="Arial" w:cs="Arial"/>
          <w:color w:val="auto"/>
        </w:rPr>
        <w:footnoteReference w:id="1"/>
      </w:r>
      <w:r w:rsidR="002F4C3E" w:rsidRPr="00E8188B">
        <w:rPr>
          <w:rFonts w:ascii="Arial" w:hAnsi="Arial" w:cs="Arial"/>
          <w:color w:val="auto"/>
        </w:rPr>
        <w:t xml:space="preserve"> </w:t>
      </w:r>
      <w:r>
        <w:rPr>
          <w:rFonts w:ascii="Arial" w:hAnsi="Arial" w:cs="Arial"/>
          <w:color w:val="auto"/>
        </w:rPr>
        <w:t xml:space="preserve">list of local food operations is derived from </w:t>
      </w:r>
      <w:r w:rsidR="001E78E7">
        <w:rPr>
          <w:rFonts w:ascii="Arial" w:hAnsi="Arial" w:cs="Arial"/>
          <w:color w:val="auto"/>
        </w:rPr>
        <w:t xml:space="preserve">publically available </w:t>
      </w:r>
      <w:r w:rsidR="00AF0EB4" w:rsidRPr="00E8188B">
        <w:rPr>
          <w:rFonts w:ascii="Arial" w:hAnsi="Arial" w:cs="Arial"/>
          <w:color w:val="auto"/>
        </w:rPr>
        <w:t>web-based</w:t>
      </w:r>
      <w:r w:rsidR="002F4C3E" w:rsidRPr="00E8188B">
        <w:rPr>
          <w:rFonts w:ascii="Arial" w:hAnsi="Arial" w:cs="Arial"/>
          <w:color w:val="auto"/>
        </w:rPr>
        <w:t xml:space="preserve"> information.</w:t>
      </w:r>
      <w:r w:rsidR="00017575" w:rsidRPr="00E8188B">
        <w:rPr>
          <w:rFonts w:ascii="Arial" w:hAnsi="Arial" w:cs="Arial"/>
          <w:color w:val="auto"/>
        </w:rPr>
        <w:t xml:space="preserve"> </w:t>
      </w:r>
      <w:r w:rsidR="002F4C3E" w:rsidRPr="00E8188B">
        <w:rPr>
          <w:rFonts w:ascii="Arial" w:hAnsi="Arial" w:cs="Arial"/>
          <w:color w:val="auto"/>
        </w:rPr>
        <w:t xml:space="preserve"> </w:t>
      </w:r>
      <w:r w:rsidR="00572140" w:rsidRPr="00E8188B">
        <w:rPr>
          <w:rFonts w:ascii="Arial" w:hAnsi="Arial" w:cs="Arial"/>
          <w:color w:val="auto"/>
        </w:rPr>
        <w:t>The MACE portion of the s</w:t>
      </w:r>
      <w:r w:rsidR="00A712F2" w:rsidRPr="00E8188B">
        <w:rPr>
          <w:rFonts w:ascii="Arial" w:hAnsi="Arial" w:cs="Arial"/>
          <w:color w:val="auto"/>
        </w:rPr>
        <w:t xml:space="preserve">ampling </w:t>
      </w:r>
      <w:r w:rsidR="00572140" w:rsidRPr="00E8188B">
        <w:rPr>
          <w:rFonts w:ascii="Arial" w:hAnsi="Arial" w:cs="Arial"/>
          <w:color w:val="auto"/>
        </w:rPr>
        <w:t>f</w:t>
      </w:r>
      <w:r w:rsidR="00017575" w:rsidRPr="00E8188B">
        <w:rPr>
          <w:rFonts w:ascii="Arial" w:hAnsi="Arial" w:cs="Arial"/>
          <w:color w:val="auto"/>
        </w:rPr>
        <w:t>rame consists</w:t>
      </w:r>
      <w:r w:rsidR="00A712F2" w:rsidRPr="00E8188B">
        <w:rPr>
          <w:rFonts w:ascii="Arial" w:hAnsi="Arial" w:cs="Arial"/>
          <w:color w:val="auto"/>
        </w:rPr>
        <w:t xml:space="preserve"> of all records provided to NASS by MACE.</w:t>
      </w:r>
      <w:r w:rsidR="00C306B7" w:rsidRPr="00E8188B">
        <w:rPr>
          <w:rFonts w:ascii="Arial" w:hAnsi="Arial" w:cs="Arial"/>
          <w:color w:val="auto"/>
        </w:rPr>
        <w:t xml:space="preserve"> </w:t>
      </w:r>
      <w:r w:rsidR="00A712F2" w:rsidRPr="00E8188B">
        <w:rPr>
          <w:rFonts w:ascii="Arial" w:hAnsi="Arial" w:cs="Arial"/>
          <w:color w:val="auto"/>
        </w:rPr>
        <w:t xml:space="preserve"> The MACE records will be stratified by state and auxiliary data provided by MACE.</w:t>
      </w:r>
    </w:p>
    <w:p w14:paraId="2578917A" w14:textId="77777777" w:rsidR="00572140" w:rsidRPr="00E8188B" w:rsidRDefault="00572140" w:rsidP="00F503B4">
      <w:pPr>
        <w:pStyle w:val="Default"/>
        <w:ind w:left="720"/>
        <w:rPr>
          <w:rFonts w:ascii="Arial" w:hAnsi="Arial" w:cs="Arial"/>
          <w:color w:val="auto"/>
        </w:rPr>
      </w:pPr>
    </w:p>
    <w:p w14:paraId="58EA64C3" w14:textId="2F2132DE" w:rsidR="00FD7C2E" w:rsidRDefault="00037B0B" w:rsidP="00F503B4">
      <w:pPr>
        <w:pStyle w:val="Default"/>
        <w:ind w:left="720"/>
        <w:rPr>
          <w:rFonts w:ascii="Arial" w:hAnsi="Arial" w:cs="Arial"/>
          <w:color w:val="auto"/>
        </w:rPr>
      </w:pPr>
      <w:r>
        <w:rPr>
          <w:rFonts w:ascii="Arial" w:hAnsi="Arial" w:cs="Arial"/>
          <w:color w:val="auto"/>
        </w:rPr>
        <w:t>A</w:t>
      </w:r>
      <w:r w:rsidR="00A712F2" w:rsidRPr="00E8188B">
        <w:rPr>
          <w:rFonts w:ascii="Arial" w:hAnsi="Arial" w:cs="Arial"/>
          <w:color w:val="auto"/>
        </w:rPr>
        <w:t xml:space="preserve"> Mark-Recapture Sampling Design</w:t>
      </w:r>
      <w:r w:rsidR="00712C7C" w:rsidRPr="00E8188B">
        <w:rPr>
          <w:rStyle w:val="FootnoteReference"/>
          <w:rFonts w:ascii="Arial" w:hAnsi="Arial" w:cs="Arial"/>
          <w:color w:val="auto"/>
        </w:rPr>
        <w:footnoteReference w:id="2"/>
      </w:r>
      <w:r>
        <w:rPr>
          <w:rFonts w:ascii="Arial" w:hAnsi="Arial" w:cs="Arial"/>
          <w:color w:val="auto"/>
        </w:rPr>
        <w:t xml:space="preserve"> is</w:t>
      </w:r>
      <w:r w:rsidR="00017575" w:rsidRPr="00E8188B">
        <w:rPr>
          <w:rFonts w:ascii="Arial" w:hAnsi="Arial" w:cs="Arial"/>
          <w:color w:val="auto"/>
        </w:rPr>
        <w:t xml:space="preserve"> used to derive</w:t>
      </w:r>
      <w:r w:rsidR="00A712F2" w:rsidRPr="00E8188B">
        <w:rPr>
          <w:rFonts w:ascii="Arial" w:hAnsi="Arial" w:cs="Arial"/>
          <w:color w:val="auto"/>
        </w:rPr>
        <w:t xml:space="preserve"> sample</w:t>
      </w:r>
      <w:r w:rsidR="00017575" w:rsidRPr="00E8188B">
        <w:rPr>
          <w:rFonts w:ascii="Arial" w:hAnsi="Arial" w:cs="Arial"/>
          <w:color w:val="auto"/>
        </w:rPr>
        <w:t xml:space="preserve"> size</w:t>
      </w:r>
      <w:r w:rsidR="00A712F2" w:rsidRPr="00E8188B">
        <w:rPr>
          <w:rFonts w:ascii="Arial" w:hAnsi="Arial" w:cs="Arial"/>
          <w:color w:val="auto"/>
        </w:rPr>
        <w:t>s from t</w:t>
      </w:r>
      <w:r w:rsidR="00C306B7" w:rsidRPr="00E8188B">
        <w:rPr>
          <w:rFonts w:ascii="Arial" w:hAnsi="Arial" w:cs="Arial"/>
          <w:color w:val="auto"/>
        </w:rPr>
        <w:t>he ELMO and MACE sampling f</w:t>
      </w:r>
      <w:r w:rsidR="00A712F2" w:rsidRPr="00E8188B">
        <w:rPr>
          <w:rFonts w:ascii="Arial" w:hAnsi="Arial" w:cs="Arial"/>
          <w:color w:val="auto"/>
        </w:rPr>
        <w:t>rames</w:t>
      </w:r>
      <w:r w:rsidR="00017575" w:rsidRPr="00E8188B">
        <w:rPr>
          <w:rFonts w:ascii="Arial" w:hAnsi="Arial" w:cs="Arial"/>
          <w:color w:val="auto"/>
        </w:rPr>
        <w:t>.</w:t>
      </w:r>
    </w:p>
    <w:p w14:paraId="30794D10" w14:textId="77777777" w:rsidR="00FD7C2E" w:rsidRDefault="00FD7C2E" w:rsidP="00F503B4">
      <w:pPr>
        <w:pStyle w:val="Default"/>
        <w:ind w:left="720"/>
        <w:rPr>
          <w:rFonts w:ascii="Arial" w:hAnsi="Arial" w:cs="Arial"/>
          <w:color w:val="auto"/>
        </w:rPr>
      </w:pPr>
    </w:p>
    <w:p w14:paraId="46C199FD" w14:textId="33286A0D" w:rsidR="004425FE" w:rsidRPr="00036A18" w:rsidRDefault="004425FE" w:rsidP="00F503B4">
      <w:pPr>
        <w:pStyle w:val="Default"/>
        <w:ind w:left="720"/>
        <w:rPr>
          <w:rFonts w:ascii="Arial" w:eastAsiaTheme="minorEastAsia" w:hAnsi="Arial" w:cs="Arial"/>
        </w:rPr>
      </w:pPr>
      <w:r w:rsidRPr="00036A18">
        <w:rPr>
          <w:rFonts w:ascii="Arial" w:hAnsi="Arial" w:cs="Arial"/>
          <w:color w:val="auto"/>
        </w:rPr>
        <w:t>N</w:t>
      </w:r>
      <w:r w:rsidRPr="00036A18">
        <w:rPr>
          <w:rFonts w:ascii="Arial" w:eastAsiaTheme="minorEastAsia" w:hAnsi="Arial" w:cs="Arial"/>
        </w:rPr>
        <w:t>ASS and MACE Sample Size Determination:</w:t>
      </w:r>
    </w:p>
    <w:p w14:paraId="298DE365" w14:textId="77777777" w:rsidR="004425FE" w:rsidRPr="00036A18" w:rsidRDefault="004425FE" w:rsidP="00F503B4">
      <w:pPr>
        <w:pStyle w:val="Default"/>
        <w:ind w:left="720"/>
        <w:rPr>
          <w:rFonts w:ascii="Arial" w:eastAsiaTheme="minorEastAsia" w:hAnsi="Arial" w:cs="Arial"/>
        </w:rPr>
      </w:pPr>
    </w:p>
    <w:p w14:paraId="59AF1A35" w14:textId="631B6ABD" w:rsidR="004425FE" w:rsidRPr="00036A18" w:rsidRDefault="004425FE" w:rsidP="00F503B4">
      <w:pPr>
        <w:pStyle w:val="Default"/>
        <w:ind w:left="720"/>
        <w:rPr>
          <w:rFonts w:ascii="Arial" w:eastAsiaTheme="minorEastAsia" w:hAnsi="Arial" w:cs="Arial"/>
        </w:rPr>
      </w:pPr>
      <w:r w:rsidRPr="00036A18">
        <w:rPr>
          <w:rFonts w:ascii="Arial" w:eastAsiaTheme="minorEastAsia" w:hAnsi="Arial" w:cs="Arial"/>
        </w:rPr>
        <w:t xml:space="preserve">Let </w:t>
      </w:r>
      <w:proofErr w:type="spellStart"/>
      <w:r w:rsidRPr="00036A18">
        <w:rPr>
          <w:rFonts w:ascii="Arial" w:eastAsiaTheme="minorEastAsia" w:hAnsi="Arial" w:cs="Arial"/>
        </w:rPr>
        <w:t>M</w:t>
      </w:r>
      <w:proofErr w:type="spellEnd"/>
      <w:r w:rsidRPr="00036A18">
        <w:rPr>
          <w:rFonts w:ascii="Arial" w:eastAsiaTheme="minorEastAsia" w:hAnsi="Arial" w:cs="Arial"/>
        </w:rPr>
        <w:t xml:space="preserve"> be the NASS mark sample size.</w:t>
      </w:r>
    </w:p>
    <w:p w14:paraId="0836815D" w14:textId="393D0EFC" w:rsidR="004425FE" w:rsidRPr="00036A18" w:rsidRDefault="004425FE" w:rsidP="00F503B4">
      <w:pPr>
        <w:pStyle w:val="Default"/>
        <w:ind w:left="720"/>
        <w:rPr>
          <w:rFonts w:ascii="Arial" w:eastAsiaTheme="minorEastAsia" w:hAnsi="Arial" w:cs="Arial"/>
        </w:rPr>
      </w:pPr>
      <w:r w:rsidRPr="00036A18">
        <w:rPr>
          <w:rFonts w:ascii="Arial" w:eastAsiaTheme="minorEastAsia" w:hAnsi="Arial" w:cs="Arial"/>
        </w:rPr>
        <w:t xml:space="preserve">Let C be the MACE recapture sample size. </w:t>
      </w:r>
    </w:p>
    <w:p w14:paraId="6E60B19B" w14:textId="7674BD33" w:rsidR="004425FE" w:rsidRPr="00036A18" w:rsidRDefault="004425FE" w:rsidP="00F503B4">
      <w:pPr>
        <w:pStyle w:val="Default"/>
        <w:ind w:left="720"/>
        <w:rPr>
          <w:rFonts w:ascii="Arial" w:eastAsiaTheme="minorEastAsia" w:hAnsi="Arial" w:cs="Arial"/>
        </w:rPr>
      </w:pPr>
      <w:r w:rsidRPr="00036A18">
        <w:rPr>
          <w:rFonts w:ascii="Arial" w:eastAsiaTheme="minorEastAsia" w:hAnsi="Arial" w:cs="Arial"/>
        </w:rPr>
        <w:t>Define R to be the relative sample size, i.e.</w:t>
      </w:r>
      <w:r w:rsidR="00B97415">
        <w:rPr>
          <w:rFonts w:ascii="Arial" w:eastAsiaTheme="minorEastAsia" w:hAnsi="Arial" w:cs="Arial"/>
        </w:rPr>
        <w:t xml:space="preserve"> </w:t>
      </w:r>
      <m:oMath>
        <m:r>
          <w:rPr>
            <w:rFonts w:ascii="Cambria Math" w:eastAsiaTheme="minorEastAsia" w:hAnsi="Cambria Math" w:cs="Arial"/>
          </w:rPr>
          <m:t>R=C/M</m:t>
        </m:r>
      </m:oMath>
      <w:r w:rsidRPr="00036A18">
        <w:rPr>
          <w:rFonts w:ascii="Arial" w:eastAsiaTheme="minorEastAsia" w:hAnsi="Arial" w:cs="Arial"/>
        </w:rPr>
        <w:t xml:space="preserve">. </w:t>
      </w:r>
    </w:p>
    <w:p w14:paraId="6F758CB0" w14:textId="77777777" w:rsidR="004425FE" w:rsidRDefault="004425FE" w:rsidP="00F503B4">
      <w:pPr>
        <w:pStyle w:val="Default"/>
        <w:ind w:left="720"/>
        <w:rPr>
          <w:rFonts w:ascii="Arial" w:eastAsiaTheme="minorEastAsia" w:hAnsi="Arial" w:cs="Arial"/>
        </w:rPr>
      </w:pPr>
    </w:p>
    <w:p w14:paraId="73165B3D" w14:textId="77777777" w:rsidR="004138D7" w:rsidRDefault="004138D7" w:rsidP="00F503B4">
      <w:pPr>
        <w:pStyle w:val="Default"/>
        <w:ind w:left="720"/>
        <w:rPr>
          <w:rFonts w:ascii="Arial" w:hAnsi="Arial" w:cs="Arial"/>
          <w:color w:val="auto"/>
        </w:rPr>
      </w:pPr>
      <w:r>
        <w:rPr>
          <w:rFonts w:ascii="Arial" w:hAnsi="Arial" w:cs="Arial"/>
        </w:rPr>
        <w:t xml:space="preserve">Using the Robson and </w:t>
      </w:r>
      <w:proofErr w:type="spellStart"/>
      <w:r>
        <w:rPr>
          <w:rFonts w:ascii="Arial" w:hAnsi="Arial" w:cs="Arial"/>
        </w:rPr>
        <w:t>Regeir</w:t>
      </w:r>
      <w:proofErr w:type="spellEnd"/>
      <w:r>
        <w:rPr>
          <w:rFonts w:ascii="Arial" w:hAnsi="Arial" w:cs="Arial"/>
        </w:rPr>
        <w:t xml:space="preserve"> (1964) method for determining sample size, </w:t>
      </w:r>
      <w:r w:rsidRPr="00095E12">
        <w:rPr>
          <w:rFonts w:ascii="Arial" w:hAnsi="Arial" w:cs="Arial"/>
        </w:rPr>
        <w:t>the relative size of the capture and mark sample</w:t>
      </w:r>
      <w:r>
        <w:rPr>
          <w:rFonts w:ascii="Arial" w:hAnsi="Arial" w:cs="Arial"/>
        </w:rPr>
        <w:t xml:space="preserve"> must be specified</w:t>
      </w:r>
      <w:r w:rsidRPr="00095E12">
        <w:rPr>
          <w:rFonts w:ascii="Arial" w:hAnsi="Arial" w:cs="Arial"/>
        </w:rPr>
        <w:t>.</w:t>
      </w:r>
      <w:r w:rsidRPr="00095E12">
        <w:t xml:space="preserve"> </w:t>
      </w:r>
      <w:r>
        <w:t xml:space="preserve"> </w:t>
      </w:r>
      <w:r w:rsidRPr="00095E12">
        <w:rPr>
          <w:rFonts w:ascii="Arial" w:hAnsi="Arial" w:cs="Arial"/>
        </w:rPr>
        <w:t xml:space="preserve">It is anticipated that many of the operations </w:t>
      </w:r>
      <w:r>
        <w:rPr>
          <w:rFonts w:ascii="Arial" w:hAnsi="Arial" w:cs="Arial"/>
        </w:rPr>
        <w:t>o</w:t>
      </w:r>
      <w:r w:rsidRPr="00095E12">
        <w:rPr>
          <w:rFonts w:ascii="Arial" w:hAnsi="Arial" w:cs="Arial"/>
        </w:rPr>
        <w:t xml:space="preserve">n the MACE </w:t>
      </w:r>
      <w:r>
        <w:rPr>
          <w:rFonts w:ascii="Arial" w:hAnsi="Arial" w:cs="Arial"/>
        </w:rPr>
        <w:t>list</w:t>
      </w:r>
      <w:r w:rsidRPr="00095E12">
        <w:rPr>
          <w:rFonts w:ascii="Arial" w:hAnsi="Arial" w:cs="Arial"/>
        </w:rPr>
        <w:t xml:space="preserve"> will have relatively low sales values, and hence better estimates for total value of sales will be achieved by taking the value of </w:t>
      </w:r>
      <w:r>
        <w:rPr>
          <w:rFonts w:ascii="Arial" w:hAnsi="Arial" w:cs="Arial"/>
        </w:rPr>
        <w:t>the relative sample size</w:t>
      </w:r>
      <w:r w:rsidRPr="00095E12">
        <w:rPr>
          <w:rFonts w:ascii="Arial" w:hAnsi="Arial" w:cs="Arial"/>
        </w:rPr>
        <w:t xml:space="preserve"> to be less than one.</w:t>
      </w:r>
    </w:p>
    <w:p w14:paraId="3BB7322A" w14:textId="77777777" w:rsidR="004138D7" w:rsidRDefault="004138D7" w:rsidP="00F503B4">
      <w:pPr>
        <w:pStyle w:val="Default"/>
        <w:ind w:left="720"/>
        <w:rPr>
          <w:rFonts w:ascii="Arial" w:hAnsi="Arial" w:cs="Arial"/>
          <w:color w:val="auto"/>
        </w:rPr>
      </w:pPr>
    </w:p>
    <w:p w14:paraId="5C924964" w14:textId="77777777" w:rsidR="004138D7" w:rsidRPr="00036A18" w:rsidRDefault="004138D7" w:rsidP="00F503B4">
      <w:pPr>
        <w:pStyle w:val="Default"/>
        <w:ind w:left="720"/>
        <w:rPr>
          <w:rFonts w:ascii="Arial" w:eastAsiaTheme="minorEastAsia" w:hAnsi="Arial" w:cs="Arial"/>
        </w:rPr>
      </w:pPr>
    </w:p>
    <w:p w14:paraId="6A4A5FEB" w14:textId="33CAAC5B" w:rsidR="004425FE" w:rsidRPr="00B97415" w:rsidRDefault="004425FE" w:rsidP="00F503B4">
      <w:pPr>
        <w:pStyle w:val="Default"/>
        <w:ind w:left="720"/>
        <w:rPr>
          <w:rFonts w:ascii="Arial" w:eastAsiaTheme="minorEastAsia" w:hAnsi="Arial" w:cs="Arial"/>
        </w:rPr>
      </w:pPr>
      <w:r w:rsidRPr="00036A18">
        <w:rPr>
          <w:rFonts w:ascii="Arial" w:eastAsiaTheme="minorEastAsia" w:hAnsi="Arial" w:cs="Arial"/>
        </w:rPr>
        <w:t xml:space="preserve">Define B to be an upper bound for the </w:t>
      </w:r>
      <w:r w:rsidR="00B97415">
        <w:rPr>
          <w:rFonts w:ascii="Arial" w:eastAsiaTheme="minorEastAsia" w:hAnsi="Arial" w:cs="Arial"/>
        </w:rPr>
        <w:t xml:space="preserve">target </w:t>
      </w:r>
      <w:r w:rsidRPr="00036A18">
        <w:rPr>
          <w:rFonts w:ascii="Arial" w:eastAsiaTheme="minorEastAsia" w:hAnsi="Arial" w:cs="Arial"/>
        </w:rPr>
        <w:t>population size, and let</w:t>
      </w:r>
      <w:r w:rsidR="00B97415" w:rsidRPr="00036A18">
        <w:rPr>
          <w:rFonts w:ascii="Arial" w:eastAsiaTheme="minorEastAsia" w:hAnsi="Arial" w:cs="Arial"/>
          <w:b/>
          <w:position w:val="-32"/>
        </w:rPr>
        <w:object w:dxaOrig="1900" w:dyaOrig="820" w14:anchorId="5C6BCE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40.25pt;height:60pt" o:ole="">
            <v:imagedata r:id="rId8" o:title=""/>
          </v:shape>
          <o:OLEObject Type="Embed" ProgID="Equation.3" ShapeID="_x0000_i1057" DrawAspect="Content" ObjectID="_1518431476" r:id="rId9"/>
        </w:object>
      </w:r>
    </w:p>
    <w:p w14:paraId="388E3E92" w14:textId="77777777" w:rsidR="00FD7C2E" w:rsidRDefault="00FD7C2E" w:rsidP="00F503B4">
      <w:pPr>
        <w:pStyle w:val="Default"/>
        <w:ind w:left="720"/>
        <w:rPr>
          <w:rFonts w:ascii="Arial" w:eastAsiaTheme="minorEastAsia" w:hAnsi="Arial" w:cs="Arial"/>
        </w:rPr>
      </w:pPr>
    </w:p>
    <w:p w14:paraId="3CD61C26" w14:textId="69743FC6" w:rsidR="004425FE" w:rsidRPr="00036A18" w:rsidRDefault="00FD7C2E" w:rsidP="00F503B4">
      <w:pPr>
        <w:pStyle w:val="Default"/>
        <w:ind w:left="720"/>
        <w:rPr>
          <w:rFonts w:ascii="Arial" w:eastAsiaTheme="minorEastAsia" w:hAnsi="Arial" w:cs="Arial"/>
        </w:rPr>
      </w:pPr>
      <w:bookmarkStart w:id="0" w:name="_GoBack"/>
      <w:proofErr w:type="gramStart"/>
      <w:r>
        <w:rPr>
          <w:rFonts w:ascii="Arial" w:eastAsiaTheme="minorEastAsia" w:hAnsi="Arial" w:cs="Arial"/>
        </w:rPr>
        <w:t>w</w:t>
      </w:r>
      <w:r w:rsidR="004425FE" w:rsidRPr="00036A18">
        <w:rPr>
          <w:rFonts w:ascii="Arial" w:eastAsiaTheme="minorEastAsia" w:hAnsi="Arial" w:cs="Arial"/>
        </w:rPr>
        <w:t>here</w:t>
      </w:r>
      <w:proofErr w:type="gramEnd"/>
      <w:r w:rsidR="00F15510">
        <w:rPr>
          <w:rFonts w:ascii="Arial" w:eastAsiaTheme="minorEastAsia" w:hAnsi="Arial" w:cs="Arial"/>
        </w:rPr>
        <w:t xml:space="preserve"> </w:t>
      </w:r>
      <m:oMath>
        <m:r>
          <w:rPr>
            <w:rFonts w:ascii="Cambria Math" w:hAnsi="Cambria Math" w:cs="Arial"/>
          </w:rPr>
          <m:t>e</m:t>
        </m:r>
      </m:oMath>
      <w:r w:rsidR="004425FE" w:rsidRPr="00036A18">
        <w:rPr>
          <w:rFonts w:ascii="Arial" w:eastAsiaTheme="minorEastAsia" w:hAnsi="Arial" w:cs="Arial"/>
        </w:rPr>
        <w:t xml:space="preserve"> </w:t>
      </w:r>
      <w:r w:rsidR="00F15510">
        <w:rPr>
          <w:rFonts w:ascii="Arial" w:eastAsiaTheme="minorEastAsia" w:hAnsi="Arial" w:cs="Arial"/>
        </w:rPr>
        <w:t>is the relative margin of error</w:t>
      </w:r>
      <w:r w:rsidR="004425FE" w:rsidRPr="00036A18">
        <w:rPr>
          <w:rFonts w:ascii="Arial" w:eastAsiaTheme="minorEastAsia" w:hAnsi="Arial" w:cs="Arial"/>
        </w:rPr>
        <w:t xml:space="preserve"> for a level of confidence </w:t>
      </w:r>
      <m:oMath>
        <m:r>
          <w:rPr>
            <w:rFonts w:ascii="Cambria Math" w:eastAsiaTheme="minorEastAsia" w:hAnsi="Cambria Math" w:cs="Arial"/>
          </w:rPr>
          <m:t>(1-</m:t>
        </m:r>
        <m:r>
          <w:rPr>
            <w:rFonts w:ascii="Cambria Math" w:hAnsi="Cambria Math" w:cs="Arial"/>
          </w:rPr>
          <m:t>α)</m:t>
        </m:r>
      </m:oMath>
      <w:r w:rsidR="004425FE" w:rsidRPr="00036A18">
        <w:rPr>
          <w:rFonts w:ascii="Arial" w:eastAsiaTheme="minorEastAsia" w:hAnsi="Arial" w:cs="Arial"/>
        </w:rPr>
        <w:t>.</w:t>
      </w:r>
    </w:p>
    <w:bookmarkEnd w:id="0"/>
    <w:p w14:paraId="697D66F1" w14:textId="77777777" w:rsidR="004425FE" w:rsidRPr="00036A18" w:rsidRDefault="004425FE" w:rsidP="00F503B4">
      <w:pPr>
        <w:pStyle w:val="Default"/>
        <w:ind w:left="720"/>
        <w:rPr>
          <w:rFonts w:ascii="Arial" w:eastAsiaTheme="minorEastAsia" w:hAnsi="Arial" w:cs="Arial"/>
        </w:rPr>
      </w:pPr>
    </w:p>
    <w:p w14:paraId="472C6722" w14:textId="77777777" w:rsidR="004425FE" w:rsidRPr="00036A18" w:rsidRDefault="004425FE" w:rsidP="00F503B4">
      <w:pPr>
        <w:pStyle w:val="Default"/>
        <w:ind w:left="720"/>
        <w:rPr>
          <w:rFonts w:ascii="Arial" w:eastAsiaTheme="minorEastAsia" w:hAnsi="Arial" w:cs="Arial"/>
        </w:rPr>
      </w:pPr>
      <w:r w:rsidRPr="00036A18">
        <w:rPr>
          <w:rFonts w:ascii="Arial" w:eastAsiaTheme="minorEastAsia" w:hAnsi="Arial" w:cs="Arial"/>
        </w:rPr>
        <w:t>Then the required sample size, M, is the positive root of:</w:t>
      </w:r>
    </w:p>
    <w:p w14:paraId="1B05CE27" w14:textId="77777777" w:rsidR="004425FE" w:rsidRPr="00036A18" w:rsidRDefault="004425FE" w:rsidP="00F503B4">
      <w:pPr>
        <w:pStyle w:val="Default"/>
        <w:ind w:left="720"/>
        <w:rPr>
          <w:rFonts w:ascii="Arial" w:eastAsiaTheme="minorEastAsia" w:hAnsi="Arial" w:cs="Arial"/>
        </w:rPr>
      </w:pPr>
    </w:p>
    <w:p w14:paraId="7EAE4854" w14:textId="0D7D4D29" w:rsidR="004425FE" w:rsidRPr="00036A18" w:rsidRDefault="00B97415" w:rsidP="00F503B4">
      <w:pPr>
        <w:pStyle w:val="Default"/>
        <w:ind w:left="720"/>
        <w:rPr>
          <w:rFonts w:ascii="Arial" w:eastAsiaTheme="minorEastAsia" w:hAnsi="Arial" w:cs="Arial"/>
        </w:rPr>
      </w:pPr>
      <w:r w:rsidRPr="00036A18">
        <w:rPr>
          <w:rFonts w:ascii="Arial" w:eastAsiaTheme="minorEastAsia" w:hAnsi="Arial" w:cs="Arial"/>
          <w:b/>
          <w:position w:val="-10"/>
        </w:rPr>
        <w:object w:dxaOrig="3739" w:dyaOrig="360" w14:anchorId="2ED1A8DB">
          <v:shape id="_x0000_i1058" type="#_x0000_t75" style="width:3in;height:21pt" o:ole="">
            <v:imagedata r:id="rId10" o:title=""/>
          </v:shape>
          <o:OLEObject Type="Embed" ProgID="Equation.3" ShapeID="_x0000_i1058" DrawAspect="Content" ObjectID="_1518431477" r:id="rId11"/>
        </w:object>
      </w:r>
    </w:p>
    <w:p w14:paraId="6400426C" w14:textId="77777777" w:rsidR="004C6E2C" w:rsidRPr="00E8188B" w:rsidRDefault="004C6E2C" w:rsidP="00F503B4">
      <w:pPr>
        <w:ind w:left="720"/>
        <w:rPr>
          <w:rFonts w:ascii="Arial" w:hAnsi="Arial" w:cs="Arial"/>
          <w:szCs w:val="24"/>
        </w:rPr>
      </w:pPr>
    </w:p>
    <w:p w14:paraId="71A51832" w14:textId="5DAF7E93" w:rsidR="005D3DC8" w:rsidRPr="00E8188B" w:rsidRDefault="004C6E2C" w:rsidP="00F503B4">
      <w:pPr>
        <w:ind w:left="720"/>
        <w:rPr>
          <w:rFonts w:ascii="Arial" w:hAnsi="Arial" w:cs="Arial"/>
          <w:szCs w:val="24"/>
        </w:rPr>
      </w:pPr>
      <w:r w:rsidRPr="00E8188B">
        <w:rPr>
          <w:rFonts w:ascii="Arial" w:hAnsi="Arial" w:cs="Arial"/>
          <w:szCs w:val="24"/>
        </w:rPr>
        <w:t>An R value of 0.80, a</w:t>
      </w:r>
      <w:r w:rsidR="00A712F2" w:rsidRPr="00E8188B">
        <w:rPr>
          <w:rFonts w:ascii="Arial" w:hAnsi="Arial" w:cs="Arial"/>
          <w:szCs w:val="24"/>
        </w:rPr>
        <w:t xml:space="preserve">n alpha </w:t>
      </w:r>
      <w:r w:rsidR="0060432D" w:rsidRPr="00E8188B">
        <w:rPr>
          <w:rFonts w:ascii="Arial" w:hAnsi="Arial" w:cs="Arial"/>
          <w:szCs w:val="24"/>
        </w:rPr>
        <w:t>(</w:t>
      </w:r>
      <m:oMath>
        <m:r>
          <w:rPr>
            <w:rFonts w:ascii="Cambria Math" w:hAnsi="Cambria Math" w:cs="Arial"/>
            <w:szCs w:val="24"/>
          </w:rPr>
          <m:t>α</m:t>
        </m:r>
      </m:oMath>
      <w:r w:rsidR="0060432D" w:rsidRPr="00E8188B">
        <w:rPr>
          <w:rFonts w:ascii="Arial" w:hAnsi="Arial" w:cs="Arial"/>
          <w:szCs w:val="24"/>
        </w:rPr>
        <w:t xml:space="preserve">) </w:t>
      </w:r>
      <w:r w:rsidR="00A712F2" w:rsidRPr="00E8188B">
        <w:rPr>
          <w:rFonts w:ascii="Arial" w:hAnsi="Arial" w:cs="Arial"/>
          <w:szCs w:val="24"/>
        </w:rPr>
        <w:t xml:space="preserve">of 0.05, </w:t>
      </w:r>
      <w:r w:rsidR="00D508BE" w:rsidRPr="00E8188B">
        <w:rPr>
          <w:rFonts w:ascii="Arial" w:hAnsi="Arial" w:cs="Arial"/>
          <w:szCs w:val="24"/>
        </w:rPr>
        <w:t xml:space="preserve">a </w:t>
      </w:r>
      <w:r w:rsidR="00A712F2" w:rsidRPr="00E8188B">
        <w:rPr>
          <w:rFonts w:ascii="Arial" w:hAnsi="Arial" w:cs="Arial"/>
          <w:szCs w:val="24"/>
        </w:rPr>
        <w:t>relative margin of error</w:t>
      </w:r>
      <w:r w:rsidR="0060432D" w:rsidRPr="00E8188B">
        <w:rPr>
          <w:rFonts w:ascii="Arial" w:hAnsi="Arial" w:cs="Arial"/>
          <w:szCs w:val="24"/>
        </w:rPr>
        <w:t xml:space="preserve"> (</w:t>
      </w:r>
      <m:oMath>
        <m:r>
          <w:rPr>
            <w:rFonts w:ascii="Cambria Math" w:hAnsi="Cambria Math" w:cs="Arial"/>
            <w:szCs w:val="24"/>
          </w:rPr>
          <m:t>e</m:t>
        </m:r>
      </m:oMath>
      <w:r w:rsidR="0060432D" w:rsidRPr="00E8188B">
        <w:rPr>
          <w:rFonts w:ascii="Arial" w:hAnsi="Arial" w:cs="Arial"/>
          <w:szCs w:val="24"/>
        </w:rPr>
        <w:t>)</w:t>
      </w:r>
      <w:r w:rsidRPr="00E8188B">
        <w:rPr>
          <w:rFonts w:ascii="Arial" w:hAnsi="Arial" w:cs="Arial"/>
          <w:szCs w:val="24"/>
        </w:rPr>
        <w:t xml:space="preserve"> of 0.0</w:t>
      </w:r>
      <w:r w:rsidR="004425FE">
        <w:rPr>
          <w:rFonts w:ascii="Arial" w:hAnsi="Arial" w:cs="Arial"/>
          <w:szCs w:val="24"/>
        </w:rPr>
        <w:t>5</w:t>
      </w:r>
      <w:r w:rsidR="00473A4C" w:rsidRPr="00E8188B">
        <w:rPr>
          <w:rFonts w:ascii="Arial" w:hAnsi="Arial" w:cs="Arial"/>
          <w:szCs w:val="24"/>
        </w:rPr>
        <w:t>,</w:t>
      </w:r>
      <w:r w:rsidR="00A712F2" w:rsidRPr="00E8188B">
        <w:rPr>
          <w:rFonts w:ascii="Arial" w:hAnsi="Arial" w:cs="Arial"/>
          <w:szCs w:val="24"/>
        </w:rPr>
        <w:t xml:space="preserve"> </w:t>
      </w:r>
      <w:r w:rsidRPr="00E8188B">
        <w:rPr>
          <w:rFonts w:ascii="Arial" w:hAnsi="Arial" w:cs="Arial"/>
          <w:szCs w:val="24"/>
        </w:rPr>
        <w:t xml:space="preserve">and </w:t>
      </w:r>
      <w:r w:rsidR="00A712F2" w:rsidRPr="00E8188B">
        <w:rPr>
          <w:rFonts w:ascii="Arial" w:hAnsi="Arial" w:cs="Arial"/>
          <w:szCs w:val="24"/>
        </w:rPr>
        <w:t>an</w:t>
      </w:r>
      <w:r w:rsidR="0060432D" w:rsidRPr="00E8188B">
        <w:rPr>
          <w:rFonts w:ascii="Arial" w:hAnsi="Arial" w:cs="Arial"/>
          <w:szCs w:val="24"/>
        </w:rPr>
        <w:t xml:space="preserve"> upper bound for the total population size (B)</w:t>
      </w:r>
      <w:r w:rsidRPr="00E8188B">
        <w:rPr>
          <w:rFonts w:ascii="Arial" w:hAnsi="Arial" w:cs="Arial"/>
          <w:szCs w:val="24"/>
        </w:rPr>
        <w:t xml:space="preserve"> of </w:t>
      </w:r>
      <w:r w:rsidR="004425FE">
        <w:rPr>
          <w:rFonts w:ascii="Arial" w:hAnsi="Arial" w:cs="Arial"/>
          <w:szCs w:val="24"/>
        </w:rPr>
        <w:t>25</w:t>
      </w:r>
      <w:r w:rsidR="00A712F2" w:rsidRPr="00E8188B">
        <w:rPr>
          <w:rFonts w:ascii="Arial" w:hAnsi="Arial" w:cs="Arial"/>
          <w:szCs w:val="24"/>
        </w:rPr>
        <w:t>0,000</w:t>
      </w:r>
      <w:r w:rsidR="004425FE">
        <w:rPr>
          <w:rStyle w:val="FootnoteReference"/>
          <w:rFonts w:ascii="Arial" w:hAnsi="Arial" w:cs="Arial"/>
          <w:szCs w:val="24"/>
        </w:rPr>
        <w:footnoteReference w:id="3"/>
      </w:r>
      <w:r w:rsidR="00A712F2" w:rsidRPr="00E8188B">
        <w:rPr>
          <w:rFonts w:ascii="Arial" w:hAnsi="Arial" w:cs="Arial"/>
          <w:szCs w:val="24"/>
        </w:rPr>
        <w:t xml:space="preserve"> were used to derive </w:t>
      </w:r>
      <w:r w:rsidRPr="00E8188B">
        <w:rPr>
          <w:rFonts w:ascii="Arial" w:hAnsi="Arial" w:cs="Arial"/>
          <w:szCs w:val="24"/>
        </w:rPr>
        <w:t>a targ</w:t>
      </w:r>
      <w:r w:rsidR="004B12AC">
        <w:rPr>
          <w:rFonts w:ascii="Arial" w:hAnsi="Arial" w:cs="Arial"/>
          <w:szCs w:val="24"/>
        </w:rPr>
        <w:t>et sample size</w:t>
      </w:r>
      <w:r w:rsidRPr="00E8188B">
        <w:rPr>
          <w:rFonts w:ascii="Arial" w:hAnsi="Arial" w:cs="Arial"/>
          <w:szCs w:val="24"/>
        </w:rPr>
        <w:t xml:space="preserve">. </w:t>
      </w:r>
      <w:r w:rsidR="007B6551">
        <w:rPr>
          <w:rFonts w:ascii="Arial" w:hAnsi="Arial" w:cs="Arial"/>
          <w:szCs w:val="24"/>
        </w:rPr>
        <w:t xml:space="preserve"> </w:t>
      </w:r>
      <w:r w:rsidRPr="00E8188B">
        <w:rPr>
          <w:rFonts w:ascii="Arial" w:hAnsi="Arial" w:cs="Arial"/>
          <w:szCs w:val="24"/>
        </w:rPr>
        <w:t>That</w:t>
      </w:r>
      <w:r w:rsidR="00260970" w:rsidRPr="00E8188B">
        <w:rPr>
          <w:rFonts w:ascii="Arial" w:hAnsi="Arial" w:cs="Arial"/>
          <w:szCs w:val="24"/>
        </w:rPr>
        <w:t xml:space="preserve"> target sample size</w:t>
      </w:r>
      <w:r w:rsidR="004B12AC">
        <w:rPr>
          <w:rFonts w:ascii="Arial" w:hAnsi="Arial" w:cs="Arial"/>
          <w:szCs w:val="24"/>
        </w:rPr>
        <w:t xml:space="preserve"> (approximately 39,000)</w:t>
      </w:r>
      <w:r w:rsidR="00260970" w:rsidRPr="00E8188B">
        <w:rPr>
          <w:rFonts w:ascii="Arial" w:hAnsi="Arial" w:cs="Arial"/>
          <w:szCs w:val="24"/>
        </w:rPr>
        <w:t xml:space="preserve"> was then divided by </w:t>
      </w:r>
      <w:r w:rsidR="00B5147C" w:rsidRPr="00E8188B">
        <w:rPr>
          <w:rFonts w:ascii="Arial" w:hAnsi="Arial" w:cs="Arial"/>
          <w:szCs w:val="24"/>
        </w:rPr>
        <w:t>a projected</w:t>
      </w:r>
      <w:r w:rsidR="00260970" w:rsidRPr="00E8188B">
        <w:rPr>
          <w:rFonts w:ascii="Arial" w:hAnsi="Arial" w:cs="Arial"/>
          <w:szCs w:val="24"/>
        </w:rPr>
        <w:t xml:space="preserve"> </w:t>
      </w:r>
      <w:r w:rsidR="005222F3">
        <w:rPr>
          <w:rFonts w:ascii="Arial" w:hAnsi="Arial" w:cs="Arial"/>
          <w:szCs w:val="24"/>
        </w:rPr>
        <w:t xml:space="preserve">response rate of </w:t>
      </w:r>
      <w:r w:rsidR="00A712F2" w:rsidRPr="00E8188B">
        <w:rPr>
          <w:rFonts w:ascii="Arial" w:hAnsi="Arial" w:cs="Arial"/>
          <w:szCs w:val="24"/>
        </w:rPr>
        <w:t>0.</w:t>
      </w:r>
      <w:r w:rsidR="004B12AC">
        <w:rPr>
          <w:rFonts w:ascii="Arial" w:hAnsi="Arial" w:cs="Arial"/>
          <w:szCs w:val="24"/>
        </w:rPr>
        <w:t>70</w:t>
      </w:r>
      <w:r w:rsidR="00A712F2" w:rsidRPr="00E8188B">
        <w:rPr>
          <w:rFonts w:ascii="Arial" w:hAnsi="Arial" w:cs="Arial"/>
          <w:szCs w:val="24"/>
        </w:rPr>
        <w:t xml:space="preserve"> to</w:t>
      </w:r>
      <w:r w:rsidRPr="00E8188B">
        <w:rPr>
          <w:rFonts w:ascii="Arial" w:hAnsi="Arial" w:cs="Arial"/>
          <w:szCs w:val="24"/>
        </w:rPr>
        <w:t xml:space="preserve"> reach the effective</w:t>
      </w:r>
      <w:r w:rsidR="00260970" w:rsidRPr="00E8188B">
        <w:rPr>
          <w:rFonts w:ascii="Arial" w:hAnsi="Arial" w:cs="Arial"/>
          <w:szCs w:val="24"/>
        </w:rPr>
        <w:t xml:space="preserve"> sample size</w:t>
      </w:r>
      <w:r w:rsidRPr="00E8188B">
        <w:rPr>
          <w:rFonts w:ascii="Arial" w:hAnsi="Arial" w:cs="Arial"/>
          <w:szCs w:val="24"/>
        </w:rPr>
        <w:t xml:space="preserve"> of</w:t>
      </w:r>
      <w:r w:rsidR="00A712F2" w:rsidRPr="00E8188B">
        <w:rPr>
          <w:rFonts w:ascii="Arial" w:hAnsi="Arial" w:cs="Arial"/>
          <w:szCs w:val="24"/>
        </w:rPr>
        <w:t xml:space="preserve"> 56,000.</w:t>
      </w:r>
    </w:p>
    <w:p w14:paraId="0CF15EAD" w14:textId="77777777" w:rsidR="007B075B" w:rsidRPr="005F7E13" w:rsidRDefault="007B075B" w:rsidP="00F503B4">
      <w:pPr>
        <w:ind w:left="720"/>
        <w:rPr>
          <w:rFonts w:ascii="Arial" w:hAnsi="Arial" w:cs="Arial"/>
          <w:szCs w:val="24"/>
        </w:rPr>
      </w:pPr>
    </w:p>
    <w:p w14:paraId="739FB007" w14:textId="45AB2B8B" w:rsidR="004A022E" w:rsidRPr="00F503B4" w:rsidRDefault="00C42082" w:rsidP="00F503B4">
      <w:pPr>
        <w:pStyle w:val="ListParagraph"/>
        <w:numPr>
          <w:ilvl w:val="0"/>
          <w:numId w:val="7"/>
        </w:numPr>
        <w:ind w:left="720"/>
        <w:rPr>
          <w:rFonts w:ascii="Arial" w:hAnsi="Arial" w:cs="Arial"/>
          <w:sz w:val="22"/>
        </w:rPr>
      </w:pPr>
      <w:r>
        <w:rPr>
          <w:rFonts w:ascii="Arial" w:hAnsi="Arial" w:cs="Arial"/>
        </w:rPr>
        <w:t xml:space="preserve">For a local foods farm to be captured, it must be (1) on the NASS list frame, (2) included in the sample, (3) respond to the questionnaire, and (4) correctly classified as a local foods farm. The sampling weight accounts for sample inclusion. The sampling weight of each responding record on the NASS list frame will be adjusted to account for </w:t>
      </w:r>
      <w:proofErr w:type="spellStart"/>
      <w:r>
        <w:rPr>
          <w:rFonts w:ascii="Arial" w:hAnsi="Arial" w:cs="Arial"/>
        </w:rPr>
        <w:t>undercoverage</w:t>
      </w:r>
      <w:proofErr w:type="spellEnd"/>
      <w:r>
        <w:rPr>
          <w:rFonts w:ascii="Arial" w:hAnsi="Arial" w:cs="Arial"/>
        </w:rPr>
        <w:t>, nonresponse, and misclassification. A logistic regression model of t</w:t>
      </w:r>
      <w:r w:rsidR="004A022E" w:rsidRPr="00266A40">
        <w:rPr>
          <w:rFonts w:ascii="Arial" w:hAnsi="Arial" w:cs="Arial"/>
        </w:rPr>
        <w:t xml:space="preserve">he probability of coverage will be </w:t>
      </w:r>
      <w:r>
        <w:rPr>
          <w:rFonts w:ascii="Arial" w:hAnsi="Arial" w:cs="Arial"/>
        </w:rPr>
        <w:t>developed</w:t>
      </w:r>
      <w:r w:rsidR="004A022E" w:rsidRPr="00266A40">
        <w:rPr>
          <w:rFonts w:ascii="Arial" w:hAnsi="Arial" w:cs="Arial"/>
        </w:rPr>
        <w:t xml:space="preserve"> </w:t>
      </w:r>
      <w:r>
        <w:rPr>
          <w:rFonts w:ascii="Arial" w:hAnsi="Arial" w:cs="Arial"/>
        </w:rPr>
        <w:t>using the sample records (from both the NASS and MACE lists) identified as being local food farms.</w:t>
      </w:r>
      <w:r w:rsidR="001043D9">
        <w:rPr>
          <w:rFonts w:ascii="Arial" w:hAnsi="Arial" w:cs="Arial"/>
        </w:rPr>
        <w:t xml:space="preserve"> A record on the NASS list will have a response of one, and </w:t>
      </w:r>
      <w:r w:rsidR="003879EF">
        <w:rPr>
          <w:rFonts w:ascii="Arial" w:hAnsi="Arial" w:cs="Arial"/>
        </w:rPr>
        <w:t>a record</w:t>
      </w:r>
      <w:r w:rsidR="001043D9">
        <w:rPr>
          <w:rFonts w:ascii="Arial" w:hAnsi="Arial" w:cs="Arial"/>
        </w:rPr>
        <w:t xml:space="preserve"> not on the NASS list but on the MACE list will have a response of zero.</w:t>
      </w:r>
      <w:r>
        <w:rPr>
          <w:rFonts w:ascii="Arial" w:hAnsi="Arial" w:cs="Arial"/>
        </w:rPr>
        <w:t xml:space="preserve"> </w:t>
      </w:r>
      <w:r w:rsidR="001043D9">
        <w:rPr>
          <w:rFonts w:ascii="Arial" w:hAnsi="Arial" w:cs="Arial"/>
        </w:rPr>
        <w:t xml:space="preserve">The covariates in the model will be used to account for differential catchability, including the age of the farm, the land in the farm, and total value of production. The reciprocal of the estimated probability will be the coverage weight. </w:t>
      </w:r>
      <w:r w:rsidR="004A022E" w:rsidRPr="00266A40">
        <w:rPr>
          <w:rFonts w:ascii="Arial" w:hAnsi="Arial" w:cs="Arial"/>
        </w:rPr>
        <w:t>A sample of operations responding as being in business and out-of-business will be drawn and</w:t>
      </w:r>
      <w:r w:rsidR="007E6953">
        <w:rPr>
          <w:rFonts w:ascii="Arial" w:hAnsi="Arial" w:cs="Arial"/>
        </w:rPr>
        <w:t xml:space="preserve"> will be re-contacted to verify their status. I</w:t>
      </w:r>
      <w:r w:rsidR="004A022E" w:rsidRPr="00266A40">
        <w:rPr>
          <w:rFonts w:ascii="Arial" w:hAnsi="Arial" w:cs="Arial"/>
        </w:rPr>
        <w:t>f misclassification is present, the probability of correct classification will be estimated for each record</w:t>
      </w:r>
      <w:r w:rsidR="007E6953">
        <w:rPr>
          <w:rFonts w:ascii="Arial" w:hAnsi="Arial" w:cs="Arial"/>
        </w:rPr>
        <w:t xml:space="preserve"> responding as a local foods farm</w:t>
      </w:r>
      <w:r w:rsidR="004A022E" w:rsidRPr="00266A40">
        <w:rPr>
          <w:rFonts w:ascii="Arial" w:hAnsi="Arial" w:cs="Arial"/>
        </w:rPr>
        <w:t xml:space="preserve">. In addition to the </w:t>
      </w:r>
      <w:r w:rsidR="004A022E" w:rsidRPr="00F503B4">
        <w:rPr>
          <w:rFonts w:ascii="Arial" w:hAnsi="Arial" w:cs="Arial"/>
        </w:rPr>
        <w:t>coverage and misclassification adjustments, nonresponse weights will be calculated by a reweighting within each substratum or stratum based on the number of useable reports.</w:t>
      </w:r>
    </w:p>
    <w:p w14:paraId="715C84C6" w14:textId="77777777" w:rsidR="00816B5C" w:rsidRPr="00F503B4" w:rsidRDefault="00816B5C" w:rsidP="00F503B4">
      <w:pPr>
        <w:pStyle w:val="ListParagraph"/>
        <w:rPr>
          <w:rFonts w:ascii="Arial" w:hAnsi="Arial" w:cs="Arial"/>
          <w:sz w:val="22"/>
        </w:rPr>
      </w:pPr>
    </w:p>
    <w:p w14:paraId="2A9AEB71" w14:textId="3A6F9101" w:rsidR="00816B5C" w:rsidRPr="00F503B4" w:rsidRDefault="00816B5C" w:rsidP="00F503B4">
      <w:pPr>
        <w:pStyle w:val="ListParagraph"/>
        <w:numPr>
          <w:ilvl w:val="0"/>
          <w:numId w:val="7"/>
        </w:numPr>
        <w:ind w:left="720"/>
        <w:rPr>
          <w:rFonts w:ascii="Arial" w:hAnsi="Arial" w:cs="Arial"/>
          <w:sz w:val="22"/>
        </w:rPr>
      </w:pPr>
      <w:r w:rsidRPr="00F503B4">
        <w:rPr>
          <w:rFonts w:ascii="Arial" w:hAnsi="Arial" w:cs="Arial"/>
        </w:rPr>
        <w:t>The NASS list frame and the MACE list frame may have different sampled populations for the same target population. Consider two cases. First, a set of operations may be in the NASS-list-frame sampled population but not in the MACE-list-frame sampled population. The coverage probabilities for operations in this set will tend to be overestimated, resulting in population estimates that are biased downwards. In the second case, a set of operations may be in the MACE-list-frame sampled population but not the NASS-list-frame sampled population. The coverage probabilities for operations in this set will tend to be underestimated, causing population estimates to be biased upwards. At the conclusion of the study, all responding records will be reviewed to assess the extent to which a bias may be present.</w:t>
      </w:r>
    </w:p>
    <w:p w14:paraId="5030F6AD" w14:textId="77777777" w:rsidR="004A022E" w:rsidRPr="00F503B4" w:rsidRDefault="004A022E" w:rsidP="00F503B4">
      <w:pPr>
        <w:ind w:left="720"/>
        <w:rPr>
          <w:rFonts w:ascii="Arial" w:hAnsi="Arial" w:cs="Arial"/>
        </w:rPr>
      </w:pPr>
    </w:p>
    <w:p w14:paraId="281532BB" w14:textId="46BA2AA4" w:rsidR="008D663C" w:rsidRPr="00266A40" w:rsidRDefault="008D663C" w:rsidP="00F503B4">
      <w:pPr>
        <w:pStyle w:val="ListParagraph"/>
        <w:numPr>
          <w:ilvl w:val="0"/>
          <w:numId w:val="7"/>
        </w:numPr>
        <w:ind w:left="720"/>
        <w:rPr>
          <w:rFonts w:ascii="Arial" w:hAnsi="Arial" w:cs="Arial"/>
          <w:szCs w:val="24"/>
        </w:rPr>
      </w:pPr>
      <w:r w:rsidRPr="00F503B4">
        <w:rPr>
          <w:rFonts w:ascii="Arial" w:hAnsi="Arial" w:cs="Arial"/>
          <w:szCs w:val="24"/>
        </w:rPr>
        <w:t>All data will be analyzed for unusual value</w:t>
      </w:r>
      <w:r w:rsidR="00063D13" w:rsidRPr="00F503B4">
        <w:rPr>
          <w:rFonts w:ascii="Arial" w:hAnsi="Arial" w:cs="Arial"/>
          <w:szCs w:val="24"/>
        </w:rPr>
        <w:t>s.  Data from each operation will</w:t>
      </w:r>
      <w:r w:rsidRPr="00F503B4">
        <w:rPr>
          <w:rFonts w:ascii="Arial" w:hAnsi="Arial" w:cs="Arial"/>
          <w:szCs w:val="24"/>
        </w:rPr>
        <w:t xml:space="preserve"> be</w:t>
      </w:r>
      <w:r w:rsidR="003A6F8B" w:rsidRPr="00F503B4">
        <w:rPr>
          <w:rFonts w:ascii="Arial" w:hAnsi="Arial" w:cs="Arial"/>
          <w:szCs w:val="24"/>
        </w:rPr>
        <w:t xml:space="preserve"> compared to historical data</w:t>
      </w:r>
      <w:r w:rsidR="00063D13" w:rsidRPr="00F503B4">
        <w:rPr>
          <w:rFonts w:ascii="Arial" w:hAnsi="Arial" w:cs="Arial"/>
          <w:szCs w:val="24"/>
        </w:rPr>
        <w:t xml:space="preserve"> (if available)</w:t>
      </w:r>
      <w:r w:rsidRPr="00F503B4">
        <w:rPr>
          <w:rFonts w:ascii="Arial" w:hAnsi="Arial" w:cs="Arial"/>
          <w:szCs w:val="24"/>
        </w:rPr>
        <w:t>, as well as to trends from similar operations.  M</w:t>
      </w:r>
      <w:r w:rsidR="00063D13" w:rsidRPr="00F503B4">
        <w:rPr>
          <w:rFonts w:ascii="Arial" w:hAnsi="Arial" w:cs="Arial"/>
          <w:szCs w:val="24"/>
        </w:rPr>
        <w:t>issing data for an operation will</w:t>
      </w:r>
      <w:r w:rsidRPr="00F503B4">
        <w:rPr>
          <w:rFonts w:ascii="Arial" w:hAnsi="Arial" w:cs="Arial"/>
          <w:szCs w:val="24"/>
        </w:rPr>
        <w:t xml:space="preserve"> be estimated based on similar operat</w:t>
      </w:r>
      <w:r w:rsidR="00063D13" w:rsidRPr="00F503B4">
        <w:rPr>
          <w:rFonts w:ascii="Arial" w:hAnsi="Arial" w:cs="Arial"/>
          <w:szCs w:val="24"/>
        </w:rPr>
        <w:t xml:space="preserve">ions or historical data.  </w:t>
      </w:r>
      <w:r w:rsidRPr="00F503B4">
        <w:rPr>
          <w:rFonts w:ascii="Arial" w:hAnsi="Arial" w:cs="Arial"/>
          <w:szCs w:val="24"/>
        </w:rPr>
        <w:t xml:space="preserve">Individual state and </w:t>
      </w:r>
      <w:r w:rsidR="00AF7FF3" w:rsidRPr="00F503B4">
        <w:rPr>
          <w:rFonts w:ascii="Arial" w:hAnsi="Arial" w:cs="Arial"/>
          <w:szCs w:val="24"/>
        </w:rPr>
        <w:t xml:space="preserve">aggregated </w:t>
      </w:r>
      <w:r w:rsidRPr="00F503B4">
        <w:rPr>
          <w:rFonts w:ascii="Arial" w:hAnsi="Arial" w:cs="Arial"/>
          <w:szCs w:val="24"/>
        </w:rPr>
        <w:t xml:space="preserve">national </w:t>
      </w:r>
      <w:r w:rsidR="00A961C9" w:rsidRPr="00F503B4">
        <w:rPr>
          <w:rFonts w:ascii="Arial" w:hAnsi="Arial" w:cs="Arial"/>
          <w:szCs w:val="24"/>
        </w:rPr>
        <w:t>estimates will be reviewed by</w:t>
      </w:r>
      <w:r w:rsidR="00A961C9" w:rsidRPr="00266A40">
        <w:rPr>
          <w:rFonts w:ascii="Arial" w:hAnsi="Arial" w:cs="Arial"/>
          <w:szCs w:val="24"/>
        </w:rPr>
        <w:t xml:space="preserve"> NASS’</w:t>
      </w:r>
      <w:r w:rsidR="00242E01" w:rsidRPr="00266A40">
        <w:rPr>
          <w:rFonts w:ascii="Arial" w:hAnsi="Arial" w:cs="Arial"/>
          <w:szCs w:val="24"/>
        </w:rPr>
        <w:t>s</w:t>
      </w:r>
      <w:r w:rsidRPr="00266A40">
        <w:rPr>
          <w:rFonts w:ascii="Arial" w:hAnsi="Arial" w:cs="Arial"/>
          <w:szCs w:val="24"/>
        </w:rPr>
        <w:t xml:space="preserve"> Agricultural Stat</w:t>
      </w:r>
      <w:r w:rsidR="00063D13" w:rsidRPr="00266A40">
        <w:rPr>
          <w:rFonts w:ascii="Arial" w:hAnsi="Arial" w:cs="Arial"/>
          <w:szCs w:val="24"/>
        </w:rPr>
        <w:t>istics Board for reasonableness, then published</w:t>
      </w:r>
      <w:r w:rsidR="0060432D" w:rsidRPr="00266A40">
        <w:rPr>
          <w:rFonts w:ascii="Arial" w:hAnsi="Arial" w:cs="Arial"/>
          <w:szCs w:val="24"/>
        </w:rPr>
        <w:t xml:space="preserve"> (where sufficient data are available)</w:t>
      </w:r>
      <w:r w:rsidR="00063D13" w:rsidRPr="00266A40">
        <w:rPr>
          <w:rFonts w:ascii="Arial" w:hAnsi="Arial" w:cs="Arial"/>
          <w:szCs w:val="24"/>
        </w:rPr>
        <w:t>.</w:t>
      </w:r>
      <w:r w:rsidR="004908CC" w:rsidRPr="00266A40">
        <w:rPr>
          <w:rFonts w:ascii="Arial" w:hAnsi="Arial" w:cs="Arial"/>
          <w:szCs w:val="24"/>
        </w:rPr>
        <w:t xml:space="preserve">  If State</w:t>
      </w:r>
      <w:r w:rsidR="00734CB2" w:rsidRPr="00266A40">
        <w:rPr>
          <w:rFonts w:ascii="Arial" w:hAnsi="Arial" w:cs="Arial"/>
          <w:szCs w:val="24"/>
        </w:rPr>
        <w:t>-</w:t>
      </w:r>
      <w:r w:rsidR="004908CC" w:rsidRPr="00266A40">
        <w:rPr>
          <w:rFonts w:ascii="Arial" w:hAnsi="Arial" w:cs="Arial"/>
          <w:szCs w:val="24"/>
        </w:rPr>
        <w:t>level data cannot be published due to confidentiality rules, the data will be published on either a regional or national level.</w:t>
      </w:r>
    </w:p>
    <w:p w14:paraId="4B078046" w14:textId="77777777" w:rsidR="0030522A" w:rsidRPr="00E8188B" w:rsidRDefault="0030522A" w:rsidP="00A961C9">
      <w:pPr>
        <w:ind w:left="720"/>
        <w:rPr>
          <w:rFonts w:ascii="Arial" w:hAnsi="Arial" w:cs="Arial"/>
          <w:szCs w:val="24"/>
        </w:rPr>
      </w:pPr>
    </w:p>
    <w:p w14:paraId="19497152" w14:textId="77777777" w:rsidR="00D02EED" w:rsidRPr="00E8188B" w:rsidRDefault="00D02EED" w:rsidP="00D26AFB">
      <w:pPr>
        <w:ind w:left="720" w:hanging="720"/>
        <w:rPr>
          <w:rFonts w:ascii="Arial" w:hAnsi="Arial" w:cs="Arial"/>
          <w:szCs w:val="24"/>
        </w:rPr>
      </w:pPr>
      <w:r w:rsidRPr="00E8188B">
        <w:rPr>
          <w:rFonts w:ascii="Arial" w:hAnsi="Arial" w:cs="Arial"/>
          <w:b/>
          <w:szCs w:val="24"/>
        </w:rPr>
        <w:t>3.</w:t>
      </w:r>
      <w:r w:rsidRPr="00E8188B">
        <w:rPr>
          <w:rFonts w:ascii="Arial" w:hAnsi="Arial" w:cs="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1C26AE53" w14:textId="77777777" w:rsidR="00AF7FF3" w:rsidRPr="00E8188B" w:rsidRDefault="00AF7FF3" w:rsidP="00137C78">
      <w:pPr>
        <w:ind w:left="720"/>
        <w:rPr>
          <w:rFonts w:ascii="Arial" w:hAnsi="Arial" w:cs="Arial"/>
          <w:szCs w:val="24"/>
        </w:rPr>
      </w:pPr>
    </w:p>
    <w:p w14:paraId="4353A668" w14:textId="6D037368" w:rsidR="003D2900" w:rsidRPr="00E8188B" w:rsidRDefault="003D2900" w:rsidP="00FA288C">
      <w:pPr>
        <w:ind w:left="720"/>
        <w:rPr>
          <w:rFonts w:ascii="Arial" w:hAnsi="Arial" w:cs="Arial"/>
          <w:szCs w:val="24"/>
        </w:rPr>
      </w:pPr>
      <w:r w:rsidRPr="00E8188B">
        <w:rPr>
          <w:rFonts w:ascii="Arial" w:hAnsi="Arial" w:cs="Arial"/>
          <w:szCs w:val="24"/>
        </w:rPr>
        <w:t>NASS will provide respondents with a variety of modes for completing the survey, including internet, mail, telephone</w:t>
      </w:r>
      <w:r w:rsidR="00063D13" w:rsidRPr="00E8188B">
        <w:rPr>
          <w:rFonts w:ascii="Arial" w:hAnsi="Arial" w:cs="Arial"/>
          <w:szCs w:val="24"/>
        </w:rPr>
        <w:t>,</w:t>
      </w:r>
      <w:r w:rsidRPr="00E8188B">
        <w:rPr>
          <w:rFonts w:ascii="Arial" w:hAnsi="Arial" w:cs="Arial"/>
          <w:szCs w:val="24"/>
        </w:rPr>
        <w:t xml:space="preserve"> or personal interview.  </w:t>
      </w:r>
      <w:r w:rsidR="00063D13" w:rsidRPr="00E8188B">
        <w:rPr>
          <w:rFonts w:ascii="Arial" w:hAnsi="Arial" w:cs="Arial"/>
          <w:szCs w:val="24"/>
        </w:rPr>
        <w:t>A customer service phone number is included at the top of the questionnaire in case</w:t>
      </w:r>
      <w:r w:rsidRPr="00E8188B">
        <w:rPr>
          <w:rFonts w:ascii="Arial" w:hAnsi="Arial" w:cs="Arial"/>
          <w:szCs w:val="24"/>
        </w:rPr>
        <w:t xml:space="preserve"> respondents h</w:t>
      </w:r>
      <w:r w:rsidR="00063D13" w:rsidRPr="00E8188B">
        <w:rPr>
          <w:rFonts w:ascii="Arial" w:hAnsi="Arial" w:cs="Arial"/>
          <w:szCs w:val="24"/>
        </w:rPr>
        <w:t>ave any questions.</w:t>
      </w:r>
    </w:p>
    <w:p w14:paraId="7B23BBAB" w14:textId="77777777" w:rsidR="003D2900" w:rsidRPr="00E8188B" w:rsidRDefault="003D2900" w:rsidP="00FA288C">
      <w:pPr>
        <w:ind w:left="720"/>
        <w:rPr>
          <w:rFonts w:ascii="Arial" w:hAnsi="Arial" w:cs="Arial"/>
          <w:szCs w:val="24"/>
        </w:rPr>
      </w:pPr>
    </w:p>
    <w:p w14:paraId="73E138C1" w14:textId="099D8709" w:rsidR="003D2900" w:rsidRPr="00E8188B" w:rsidRDefault="00063D13" w:rsidP="00FA288C">
      <w:pPr>
        <w:ind w:left="720"/>
        <w:rPr>
          <w:rFonts w:ascii="Arial" w:hAnsi="Arial" w:cs="Arial"/>
          <w:szCs w:val="24"/>
        </w:rPr>
      </w:pPr>
      <w:r w:rsidRPr="00E8188B">
        <w:rPr>
          <w:rFonts w:ascii="Arial" w:hAnsi="Arial" w:cs="Arial"/>
          <w:szCs w:val="24"/>
        </w:rPr>
        <w:t>A cover letter</w:t>
      </w:r>
      <w:r w:rsidR="003D2900" w:rsidRPr="00E8188B">
        <w:rPr>
          <w:rFonts w:ascii="Arial" w:hAnsi="Arial" w:cs="Arial"/>
          <w:szCs w:val="24"/>
        </w:rPr>
        <w:t xml:space="preserve"> will be mailed with questionnaires</w:t>
      </w:r>
      <w:r w:rsidRPr="00E8188B">
        <w:rPr>
          <w:rFonts w:ascii="Arial" w:hAnsi="Arial" w:cs="Arial"/>
          <w:szCs w:val="24"/>
        </w:rPr>
        <w:t xml:space="preserve"> that will describe the importance of the data and how it will be used, as well as explain that individual data will be kept</w:t>
      </w:r>
      <w:r w:rsidR="005102B7" w:rsidRPr="00E8188B">
        <w:rPr>
          <w:rFonts w:ascii="Arial" w:hAnsi="Arial" w:cs="Arial"/>
          <w:szCs w:val="24"/>
        </w:rPr>
        <w:t xml:space="preserve"> confidential</w:t>
      </w:r>
      <w:r w:rsidR="003D2900" w:rsidRPr="00E8188B">
        <w:rPr>
          <w:rFonts w:ascii="Arial" w:hAnsi="Arial" w:cs="Arial"/>
          <w:szCs w:val="24"/>
        </w:rPr>
        <w:t xml:space="preserve">.  Instructions on how to access the internet questionnaire </w:t>
      </w:r>
      <w:r w:rsidR="005102B7" w:rsidRPr="00E8188B">
        <w:rPr>
          <w:rFonts w:ascii="Arial" w:hAnsi="Arial" w:cs="Arial"/>
          <w:szCs w:val="24"/>
        </w:rPr>
        <w:t xml:space="preserve">will also be </w:t>
      </w:r>
      <w:r w:rsidR="003D2900" w:rsidRPr="00E8188B">
        <w:rPr>
          <w:rFonts w:ascii="Arial" w:hAnsi="Arial" w:cs="Arial"/>
          <w:szCs w:val="24"/>
        </w:rPr>
        <w:t>provided</w:t>
      </w:r>
      <w:r w:rsidR="005102B7" w:rsidRPr="00E8188B">
        <w:rPr>
          <w:rFonts w:ascii="Arial" w:hAnsi="Arial" w:cs="Arial"/>
          <w:szCs w:val="24"/>
        </w:rPr>
        <w:t>.</w:t>
      </w:r>
    </w:p>
    <w:p w14:paraId="224B3C73" w14:textId="77777777" w:rsidR="003D2900" w:rsidRPr="00E8188B" w:rsidRDefault="003D2900" w:rsidP="00FA288C">
      <w:pPr>
        <w:ind w:left="720"/>
        <w:rPr>
          <w:rFonts w:ascii="Arial" w:hAnsi="Arial" w:cs="Arial"/>
          <w:szCs w:val="24"/>
        </w:rPr>
      </w:pPr>
    </w:p>
    <w:p w14:paraId="154F4E9F" w14:textId="12166378" w:rsidR="00FA288C" w:rsidRPr="00E8188B" w:rsidRDefault="00FA288C" w:rsidP="00FA288C">
      <w:pPr>
        <w:ind w:left="720"/>
        <w:rPr>
          <w:rFonts w:ascii="Arial" w:hAnsi="Arial" w:cs="Arial"/>
          <w:szCs w:val="24"/>
        </w:rPr>
      </w:pPr>
      <w:r w:rsidRPr="00E8188B">
        <w:rPr>
          <w:rFonts w:ascii="Arial" w:hAnsi="Arial" w:cs="Arial"/>
          <w:szCs w:val="24"/>
        </w:rPr>
        <w:t>Survey data are subject to non-sampling errors such as omissions and mistakes in reporting and in processing the data.  Error is minimized by carefully reviewing all reported data for consistency and reasonableness.</w:t>
      </w:r>
    </w:p>
    <w:p w14:paraId="0D7CED05" w14:textId="77777777" w:rsidR="0030522A" w:rsidRPr="00E8188B" w:rsidRDefault="0030522A" w:rsidP="00AF7FF3">
      <w:pPr>
        <w:ind w:left="720"/>
        <w:rPr>
          <w:rFonts w:ascii="Arial" w:hAnsi="Arial" w:cs="Arial"/>
          <w:szCs w:val="24"/>
        </w:rPr>
      </w:pPr>
    </w:p>
    <w:p w14:paraId="05EC31C3" w14:textId="77777777" w:rsidR="00D02EED" w:rsidRPr="00E8188B" w:rsidRDefault="00D02EED">
      <w:pPr>
        <w:ind w:left="720" w:hanging="720"/>
        <w:rPr>
          <w:rFonts w:ascii="Arial" w:hAnsi="Arial" w:cs="Arial"/>
          <w:szCs w:val="24"/>
        </w:rPr>
      </w:pPr>
      <w:r w:rsidRPr="00E8188B">
        <w:rPr>
          <w:rFonts w:ascii="Arial" w:hAnsi="Arial" w:cs="Arial"/>
          <w:b/>
          <w:szCs w:val="24"/>
        </w:rPr>
        <w:t>4.</w:t>
      </w:r>
      <w:r w:rsidRPr="00E8188B">
        <w:rPr>
          <w:rFonts w:ascii="Arial" w:hAnsi="Arial" w:cs="Arial"/>
          <w:b/>
          <w:szCs w:val="24"/>
        </w:rPr>
        <w:tab/>
        <w:t>Describe any tests of procedures or methods to be undertaken.</w:t>
      </w:r>
    </w:p>
    <w:p w14:paraId="042E6069" w14:textId="77777777" w:rsidR="00FA288C" w:rsidRPr="00E8188B" w:rsidRDefault="00FA288C" w:rsidP="00FA288C">
      <w:pPr>
        <w:ind w:left="720"/>
        <w:rPr>
          <w:rFonts w:ascii="Arial" w:hAnsi="Arial" w:cs="Arial"/>
          <w:szCs w:val="24"/>
        </w:rPr>
      </w:pPr>
    </w:p>
    <w:p w14:paraId="216755EE" w14:textId="2477D7FF" w:rsidR="00120B95" w:rsidRPr="00E8188B" w:rsidRDefault="003552EF" w:rsidP="00120B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szCs w:val="24"/>
        </w:rPr>
      </w:pPr>
      <w:r w:rsidRPr="00E8188B">
        <w:rPr>
          <w:rFonts w:ascii="Arial" w:hAnsi="Arial"/>
          <w:szCs w:val="24"/>
        </w:rPr>
        <w:t>A maximum of nine cognitive interviews will be conducted with participants</w:t>
      </w:r>
      <w:r w:rsidR="004E6144" w:rsidRPr="00E8188B">
        <w:rPr>
          <w:rFonts w:ascii="Arial" w:hAnsi="Arial"/>
          <w:szCs w:val="24"/>
        </w:rPr>
        <w:t xml:space="preserve"> </w:t>
      </w:r>
      <w:r w:rsidRPr="00E8188B">
        <w:rPr>
          <w:rFonts w:ascii="Arial" w:hAnsi="Arial"/>
          <w:szCs w:val="24"/>
        </w:rPr>
        <w:t>who are part of the target population in order to evaluate cognitive processes in understanding the survey questions and to assess ability to report the requested information accurate</w:t>
      </w:r>
      <w:r w:rsidR="00C7145A">
        <w:rPr>
          <w:rFonts w:ascii="Arial" w:hAnsi="Arial"/>
          <w:szCs w:val="24"/>
        </w:rPr>
        <w:t>ly and reliably.  Information from</w:t>
      </w:r>
      <w:r w:rsidRPr="00E8188B">
        <w:rPr>
          <w:rFonts w:ascii="Arial" w:hAnsi="Arial"/>
          <w:szCs w:val="24"/>
        </w:rPr>
        <w:t xml:space="preserve"> the cognitive interviews will be used to </w:t>
      </w:r>
      <w:r w:rsidR="00C7145A">
        <w:rPr>
          <w:rFonts w:ascii="Arial" w:hAnsi="Arial"/>
          <w:szCs w:val="24"/>
        </w:rPr>
        <w:t>make</w:t>
      </w:r>
      <w:r w:rsidRPr="00E8188B">
        <w:rPr>
          <w:rFonts w:ascii="Arial" w:hAnsi="Arial"/>
          <w:szCs w:val="24"/>
        </w:rPr>
        <w:t xml:space="preserve"> non-substantive changes to the survey instruments, if necessary. </w:t>
      </w:r>
      <w:r w:rsidR="004E6144" w:rsidRPr="00E8188B">
        <w:rPr>
          <w:rFonts w:ascii="Arial" w:hAnsi="Arial"/>
          <w:szCs w:val="24"/>
        </w:rPr>
        <w:t xml:space="preserve"> </w:t>
      </w:r>
      <w:r w:rsidR="00F01BDC" w:rsidRPr="00E8188B">
        <w:rPr>
          <w:rFonts w:ascii="Arial" w:hAnsi="Arial"/>
          <w:szCs w:val="24"/>
        </w:rPr>
        <w:t>In addition, t</w:t>
      </w:r>
      <w:r w:rsidR="004E6144" w:rsidRPr="00E8188B">
        <w:rPr>
          <w:rFonts w:ascii="Arial" w:hAnsi="Arial"/>
          <w:szCs w:val="24"/>
        </w:rPr>
        <w:t>he feedback will provide</w:t>
      </w:r>
      <w:r w:rsidR="00120B95" w:rsidRPr="00E8188B">
        <w:rPr>
          <w:rFonts w:ascii="Arial" w:hAnsi="Arial"/>
          <w:szCs w:val="24"/>
        </w:rPr>
        <w:t xml:space="preserve"> </w:t>
      </w:r>
      <w:r w:rsidR="004E6144" w:rsidRPr="00E8188B">
        <w:rPr>
          <w:rFonts w:ascii="Arial" w:hAnsi="Arial"/>
          <w:szCs w:val="24"/>
        </w:rPr>
        <w:t>information that can be used in</w:t>
      </w:r>
      <w:r w:rsidR="00120B95" w:rsidRPr="00E8188B">
        <w:rPr>
          <w:rFonts w:ascii="Arial" w:hAnsi="Arial"/>
          <w:szCs w:val="24"/>
        </w:rPr>
        <w:t xml:space="preserve"> enumerato</w:t>
      </w:r>
      <w:r w:rsidR="00C37641" w:rsidRPr="00E8188B">
        <w:rPr>
          <w:rFonts w:ascii="Arial" w:hAnsi="Arial"/>
          <w:szCs w:val="24"/>
        </w:rPr>
        <w:t>r</w:t>
      </w:r>
      <w:r w:rsidR="00F01BDC" w:rsidRPr="00E8188B">
        <w:rPr>
          <w:rFonts w:ascii="Arial" w:hAnsi="Arial"/>
          <w:szCs w:val="24"/>
        </w:rPr>
        <w:t xml:space="preserve"> training</w:t>
      </w:r>
      <w:r w:rsidR="007F2174" w:rsidRPr="00E8188B">
        <w:rPr>
          <w:rFonts w:ascii="Arial" w:hAnsi="Arial"/>
          <w:szCs w:val="24"/>
        </w:rPr>
        <w:t xml:space="preserve">. </w:t>
      </w:r>
      <w:r w:rsidR="00F01BDC" w:rsidRPr="00E8188B">
        <w:rPr>
          <w:rFonts w:ascii="Arial" w:hAnsi="Arial"/>
          <w:szCs w:val="24"/>
        </w:rPr>
        <w:t xml:space="preserve"> </w:t>
      </w:r>
      <w:r w:rsidR="00A42315" w:rsidRPr="00E8188B">
        <w:rPr>
          <w:rFonts w:ascii="Arial" w:hAnsi="Arial"/>
          <w:szCs w:val="24"/>
        </w:rPr>
        <w:t>NASS will also do internal testing of the edit and summary programs to ensure accuracy before any publications are generated.</w:t>
      </w:r>
    </w:p>
    <w:p w14:paraId="689D0091" w14:textId="77777777" w:rsidR="00FA288C" w:rsidRDefault="00FA288C" w:rsidP="00FA288C">
      <w:pPr>
        <w:ind w:left="720"/>
        <w:rPr>
          <w:rFonts w:ascii="Arial" w:hAnsi="Arial" w:cs="Arial"/>
          <w:szCs w:val="24"/>
        </w:rPr>
      </w:pPr>
    </w:p>
    <w:p w14:paraId="676C4DA6" w14:textId="77777777" w:rsidR="00D02EED" w:rsidRPr="00E8188B" w:rsidRDefault="00D02EED">
      <w:pPr>
        <w:ind w:left="720" w:hanging="720"/>
        <w:rPr>
          <w:rFonts w:ascii="Arial" w:hAnsi="Arial" w:cs="Arial"/>
          <w:szCs w:val="24"/>
        </w:rPr>
      </w:pPr>
      <w:r w:rsidRPr="00E8188B">
        <w:rPr>
          <w:rFonts w:ascii="Arial" w:hAnsi="Arial" w:cs="Arial"/>
          <w:b/>
          <w:szCs w:val="24"/>
        </w:rPr>
        <w:t>5.</w:t>
      </w:r>
      <w:r w:rsidRPr="00E8188B">
        <w:rPr>
          <w:rFonts w:ascii="Arial" w:hAnsi="Arial" w:cs="Arial"/>
          <w:b/>
          <w:szCs w:val="24"/>
        </w:rPr>
        <w:tab/>
        <w:t>Provide the name and telephone number of individuals consulted on statistical aspects of the design and the name of the agency unit, contractor(s), or other person(s) who will actually collect and/or analyze the information for the agency.</w:t>
      </w:r>
    </w:p>
    <w:p w14:paraId="2AD19FF4" w14:textId="77777777" w:rsidR="00FA288C" w:rsidRDefault="00FA288C">
      <w:pPr>
        <w:ind w:left="720"/>
        <w:rPr>
          <w:rFonts w:ascii="Arial" w:hAnsi="Arial" w:cs="Arial"/>
          <w:szCs w:val="24"/>
        </w:rPr>
      </w:pPr>
    </w:p>
    <w:p w14:paraId="04AD5555" w14:textId="275E6F7E" w:rsidR="00FA288C" w:rsidRPr="00E8188B" w:rsidRDefault="00120B95" w:rsidP="00FA288C">
      <w:pPr>
        <w:keepNext/>
        <w:ind w:left="720"/>
        <w:rPr>
          <w:rFonts w:ascii="Arial" w:hAnsi="Arial" w:cs="Arial"/>
          <w:szCs w:val="24"/>
        </w:rPr>
      </w:pPr>
      <w:r w:rsidRPr="00E8188B">
        <w:rPr>
          <w:rFonts w:ascii="Arial" w:hAnsi="Arial" w:cs="Arial"/>
          <w:szCs w:val="24"/>
        </w:rPr>
        <w:t>S</w:t>
      </w:r>
      <w:r w:rsidR="00BC2D38" w:rsidRPr="00E8188B">
        <w:rPr>
          <w:rFonts w:ascii="Arial" w:hAnsi="Arial" w:cs="Arial"/>
          <w:szCs w:val="24"/>
        </w:rPr>
        <w:t>ample</w:t>
      </w:r>
      <w:r w:rsidRPr="00E8188B">
        <w:rPr>
          <w:rFonts w:ascii="Arial" w:hAnsi="Arial" w:cs="Arial"/>
          <w:szCs w:val="24"/>
        </w:rPr>
        <w:t xml:space="preserve"> design was performed by</w:t>
      </w:r>
      <w:r w:rsidR="00EA2F15" w:rsidRPr="00E8188B">
        <w:rPr>
          <w:rFonts w:ascii="Arial" w:hAnsi="Arial" w:cs="Arial"/>
          <w:szCs w:val="24"/>
        </w:rPr>
        <w:t xml:space="preserve"> NASS’</w:t>
      </w:r>
      <w:r w:rsidR="00242E01" w:rsidRPr="00E8188B">
        <w:rPr>
          <w:rFonts w:ascii="Arial" w:hAnsi="Arial" w:cs="Arial"/>
          <w:szCs w:val="24"/>
        </w:rPr>
        <w:t>s</w:t>
      </w:r>
      <w:r w:rsidRPr="00E8188B">
        <w:rPr>
          <w:rFonts w:ascii="Arial" w:hAnsi="Arial" w:cs="Arial"/>
          <w:szCs w:val="24"/>
        </w:rPr>
        <w:t xml:space="preserve"> </w:t>
      </w:r>
      <w:r w:rsidR="00CE3EF2">
        <w:rPr>
          <w:rFonts w:ascii="Arial" w:hAnsi="Arial" w:cs="Arial"/>
          <w:szCs w:val="24"/>
        </w:rPr>
        <w:t>Sampling, Editing, and Imputation Methodology Branch</w:t>
      </w:r>
      <w:r w:rsidRPr="00E8188B">
        <w:rPr>
          <w:rFonts w:ascii="Arial" w:hAnsi="Arial" w:cs="Arial"/>
          <w:szCs w:val="24"/>
        </w:rPr>
        <w:t xml:space="preserve"> (</w:t>
      </w:r>
      <w:r w:rsidR="00CE3EF2">
        <w:rPr>
          <w:rFonts w:ascii="Arial" w:hAnsi="Arial" w:cs="Arial"/>
          <w:szCs w:val="24"/>
        </w:rPr>
        <w:t xml:space="preserve">Branch Chief </w:t>
      </w:r>
      <w:r w:rsidR="00FA288C" w:rsidRPr="00E8188B">
        <w:rPr>
          <w:rFonts w:ascii="Arial" w:hAnsi="Arial" w:cs="Arial"/>
          <w:szCs w:val="24"/>
        </w:rPr>
        <w:t xml:space="preserve">is </w:t>
      </w:r>
      <w:r w:rsidR="00CE3EF2">
        <w:rPr>
          <w:rFonts w:ascii="Arial" w:hAnsi="Arial" w:cs="Arial"/>
          <w:szCs w:val="24"/>
        </w:rPr>
        <w:t>Mark Apodaca</w:t>
      </w:r>
      <w:r w:rsidR="003765C2" w:rsidRPr="00E8188B">
        <w:rPr>
          <w:rFonts w:ascii="Arial" w:hAnsi="Arial" w:cs="Arial"/>
          <w:szCs w:val="24"/>
        </w:rPr>
        <w:t xml:space="preserve">, </w:t>
      </w:r>
      <w:r w:rsidR="00BC2D38" w:rsidRPr="00E8188B">
        <w:rPr>
          <w:rFonts w:ascii="Arial" w:hAnsi="Arial" w:cs="Arial"/>
          <w:szCs w:val="24"/>
        </w:rPr>
        <w:t>202</w:t>
      </w:r>
      <w:r w:rsidR="003765C2" w:rsidRPr="00E8188B">
        <w:rPr>
          <w:rFonts w:ascii="Arial" w:hAnsi="Arial" w:cs="Arial"/>
          <w:szCs w:val="24"/>
        </w:rPr>
        <w:t>-</w:t>
      </w:r>
      <w:r w:rsidR="00FA288C" w:rsidRPr="00E8188B">
        <w:rPr>
          <w:rFonts w:ascii="Arial" w:hAnsi="Arial" w:cs="Arial"/>
          <w:szCs w:val="24"/>
        </w:rPr>
        <w:t>720-</w:t>
      </w:r>
      <w:r w:rsidR="00CE3EF2">
        <w:rPr>
          <w:rFonts w:ascii="Arial" w:hAnsi="Arial" w:cs="Arial"/>
          <w:szCs w:val="24"/>
        </w:rPr>
        <w:t>2857</w:t>
      </w:r>
      <w:r w:rsidR="00FA288C" w:rsidRPr="00E8188B">
        <w:rPr>
          <w:rFonts w:ascii="Arial" w:hAnsi="Arial" w:cs="Arial"/>
          <w:szCs w:val="24"/>
        </w:rPr>
        <w:t>)</w:t>
      </w:r>
      <w:r w:rsidR="00BC2D38" w:rsidRPr="00E8188B">
        <w:rPr>
          <w:rFonts w:ascii="Arial" w:hAnsi="Arial" w:cs="Arial"/>
          <w:szCs w:val="24"/>
        </w:rPr>
        <w:t>.</w:t>
      </w:r>
      <w:r w:rsidR="00EA2F15" w:rsidRPr="00E8188B">
        <w:rPr>
          <w:rFonts w:ascii="Arial" w:hAnsi="Arial" w:cs="Arial"/>
          <w:szCs w:val="24"/>
        </w:rPr>
        <w:t xml:space="preserve"> </w:t>
      </w:r>
      <w:r w:rsidR="00A60C0C" w:rsidRPr="00E8188B">
        <w:rPr>
          <w:rFonts w:ascii="Arial" w:hAnsi="Arial" w:cs="Arial"/>
          <w:szCs w:val="24"/>
        </w:rPr>
        <w:t xml:space="preserve"> </w:t>
      </w:r>
      <w:r w:rsidR="00BC2D38" w:rsidRPr="00E8188B">
        <w:rPr>
          <w:rFonts w:ascii="Arial" w:hAnsi="Arial" w:cs="Arial"/>
          <w:szCs w:val="24"/>
        </w:rPr>
        <w:t>Statistical summary programs are prepared by the</w:t>
      </w:r>
      <w:r w:rsidR="00FA288C" w:rsidRPr="00E8188B">
        <w:rPr>
          <w:rFonts w:ascii="Arial" w:hAnsi="Arial" w:cs="Arial"/>
          <w:szCs w:val="24"/>
        </w:rPr>
        <w:t xml:space="preserve"> Summary, Estimation, and Disclosure Methodology Branch (Br</w:t>
      </w:r>
      <w:r w:rsidR="003765C2" w:rsidRPr="00E8188B">
        <w:rPr>
          <w:rFonts w:ascii="Arial" w:hAnsi="Arial" w:cs="Arial"/>
          <w:szCs w:val="24"/>
        </w:rPr>
        <w:t xml:space="preserve">anch Chief is Jeff Bailey, </w:t>
      </w:r>
      <w:r w:rsidR="00BC2D38" w:rsidRPr="00E8188B">
        <w:rPr>
          <w:rFonts w:ascii="Arial" w:hAnsi="Arial" w:cs="Arial"/>
          <w:szCs w:val="24"/>
        </w:rPr>
        <w:t>202</w:t>
      </w:r>
      <w:r w:rsidR="003765C2" w:rsidRPr="00E8188B">
        <w:rPr>
          <w:rFonts w:ascii="Arial" w:hAnsi="Arial" w:cs="Arial"/>
          <w:szCs w:val="24"/>
        </w:rPr>
        <w:t>-</w:t>
      </w:r>
      <w:r w:rsidR="00EA2F15" w:rsidRPr="00E8188B">
        <w:rPr>
          <w:rFonts w:ascii="Arial" w:hAnsi="Arial" w:cs="Arial"/>
          <w:szCs w:val="24"/>
        </w:rPr>
        <w:t>720-4008).</w:t>
      </w:r>
    </w:p>
    <w:p w14:paraId="08AF4B24" w14:textId="77777777" w:rsidR="00FA288C" w:rsidRPr="00E8188B" w:rsidRDefault="00FA288C" w:rsidP="00FA288C">
      <w:pPr>
        <w:keepNext/>
        <w:ind w:left="720"/>
        <w:rPr>
          <w:rFonts w:ascii="Arial" w:hAnsi="Arial" w:cs="Arial"/>
          <w:szCs w:val="24"/>
        </w:rPr>
      </w:pPr>
    </w:p>
    <w:p w14:paraId="47E24C77" w14:textId="0DAA18B0" w:rsidR="00FA288C" w:rsidRPr="00E8188B" w:rsidRDefault="00FA288C" w:rsidP="00FA28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szCs w:val="24"/>
        </w:rPr>
      </w:pPr>
      <w:r w:rsidRPr="00E8188B">
        <w:rPr>
          <w:rFonts w:ascii="Arial" w:hAnsi="Arial"/>
          <w:szCs w:val="24"/>
        </w:rPr>
        <w:t xml:space="preserve">Data </w:t>
      </w:r>
      <w:r w:rsidR="00EA2F15" w:rsidRPr="00E8188B">
        <w:rPr>
          <w:rFonts w:ascii="Arial" w:hAnsi="Arial"/>
          <w:szCs w:val="24"/>
        </w:rPr>
        <w:t>collection will be</w:t>
      </w:r>
      <w:r w:rsidRPr="00E8188B">
        <w:rPr>
          <w:rFonts w:ascii="Arial" w:hAnsi="Arial"/>
          <w:szCs w:val="24"/>
        </w:rPr>
        <w:t xml:space="preserve"> carried out by NASS </w:t>
      </w:r>
      <w:r w:rsidR="00EA2F15" w:rsidRPr="00E8188B">
        <w:rPr>
          <w:rFonts w:ascii="Arial" w:hAnsi="Arial"/>
          <w:szCs w:val="24"/>
        </w:rPr>
        <w:t xml:space="preserve">Regional </w:t>
      </w:r>
      <w:r w:rsidRPr="00E8188B">
        <w:rPr>
          <w:rFonts w:ascii="Arial" w:hAnsi="Arial"/>
          <w:szCs w:val="24"/>
        </w:rPr>
        <w:t>Field Offices. The</w:t>
      </w:r>
      <w:r w:rsidR="00120B95" w:rsidRPr="00E8188B">
        <w:rPr>
          <w:rFonts w:ascii="Arial" w:hAnsi="Arial"/>
          <w:szCs w:val="24"/>
        </w:rPr>
        <w:t xml:space="preserve"> Director of</w:t>
      </w:r>
      <w:r w:rsidR="00A42315" w:rsidRPr="00E8188B">
        <w:rPr>
          <w:rFonts w:ascii="Arial" w:hAnsi="Arial"/>
          <w:szCs w:val="24"/>
        </w:rPr>
        <w:t xml:space="preserve"> Western</w:t>
      </w:r>
      <w:r w:rsidRPr="00E8188B">
        <w:rPr>
          <w:rFonts w:ascii="Arial" w:hAnsi="Arial"/>
          <w:szCs w:val="24"/>
        </w:rPr>
        <w:t xml:space="preserve"> </w:t>
      </w:r>
      <w:r w:rsidR="00120B95" w:rsidRPr="00E8188B">
        <w:rPr>
          <w:rFonts w:ascii="Arial" w:hAnsi="Arial"/>
          <w:szCs w:val="24"/>
        </w:rPr>
        <w:t xml:space="preserve">Field Operations </w:t>
      </w:r>
      <w:r w:rsidRPr="00E8188B">
        <w:rPr>
          <w:rFonts w:ascii="Arial" w:hAnsi="Arial"/>
          <w:szCs w:val="24"/>
        </w:rPr>
        <w:t>is Kevin Barnes (202</w:t>
      </w:r>
      <w:r w:rsidR="003765C2" w:rsidRPr="00E8188B">
        <w:rPr>
          <w:rFonts w:ascii="Arial" w:hAnsi="Arial"/>
          <w:szCs w:val="24"/>
        </w:rPr>
        <w:t>-</w:t>
      </w:r>
      <w:r w:rsidRPr="00E8188B">
        <w:rPr>
          <w:rFonts w:ascii="Arial" w:hAnsi="Arial"/>
          <w:szCs w:val="24"/>
        </w:rPr>
        <w:t>720-8220</w:t>
      </w:r>
      <w:r w:rsidR="003765C2" w:rsidRPr="00E8188B">
        <w:rPr>
          <w:rFonts w:ascii="Arial" w:hAnsi="Arial"/>
          <w:szCs w:val="24"/>
        </w:rPr>
        <w:t>)</w:t>
      </w:r>
      <w:r w:rsidRPr="00E8188B">
        <w:rPr>
          <w:rFonts w:ascii="Arial" w:hAnsi="Arial"/>
          <w:szCs w:val="24"/>
        </w:rPr>
        <w:t>.</w:t>
      </w:r>
      <w:r w:rsidR="00A42315" w:rsidRPr="00E8188B">
        <w:rPr>
          <w:rFonts w:ascii="Arial" w:hAnsi="Arial"/>
          <w:szCs w:val="24"/>
        </w:rPr>
        <w:t xml:space="preserve"> The Director of Eastern </w:t>
      </w:r>
      <w:r w:rsidR="003765C2" w:rsidRPr="00E8188B">
        <w:rPr>
          <w:rFonts w:ascii="Arial" w:hAnsi="Arial"/>
          <w:szCs w:val="24"/>
        </w:rPr>
        <w:t>Field Operations is Jay Johnson</w:t>
      </w:r>
      <w:r w:rsidR="00A42315" w:rsidRPr="00E8188B">
        <w:rPr>
          <w:rFonts w:ascii="Arial" w:hAnsi="Arial"/>
          <w:szCs w:val="24"/>
        </w:rPr>
        <w:t xml:space="preserve"> (202</w:t>
      </w:r>
      <w:r w:rsidR="003765C2" w:rsidRPr="00E8188B">
        <w:rPr>
          <w:rFonts w:ascii="Arial" w:hAnsi="Arial"/>
          <w:szCs w:val="24"/>
        </w:rPr>
        <w:t>-</w:t>
      </w:r>
      <w:r w:rsidR="00A42315" w:rsidRPr="00E8188B">
        <w:rPr>
          <w:rFonts w:ascii="Arial" w:hAnsi="Arial"/>
          <w:szCs w:val="24"/>
        </w:rPr>
        <w:t>720-3638</w:t>
      </w:r>
      <w:r w:rsidR="003765C2" w:rsidRPr="00E8188B">
        <w:rPr>
          <w:rFonts w:ascii="Arial" w:hAnsi="Arial"/>
          <w:szCs w:val="24"/>
        </w:rPr>
        <w:t>)</w:t>
      </w:r>
      <w:r w:rsidR="00A42315" w:rsidRPr="00E8188B">
        <w:rPr>
          <w:rFonts w:ascii="Arial" w:hAnsi="Arial"/>
          <w:szCs w:val="24"/>
        </w:rPr>
        <w:t>.</w:t>
      </w:r>
    </w:p>
    <w:p w14:paraId="0E1B5A40" w14:textId="77777777" w:rsidR="00FA288C" w:rsidRPr="00E8188B" w:rsidRDefault="00FA288C" w:rsidP="00FA288C">
      <w:pPr>
        <w:ind w:left="720"/>
        <w:rPr>
          <w:rFonts w:ascii="Arial" w:hAnsi="Arial" w:cs="Arial"/>
          <w:szCs w:val="24"/>
        </w:rPr>
      </w:pPr>
    </w:p>
    <w:p w14:paraId="5AF62EDC" w14:textId="148553C0" w:rsidR="00272835" w:rsidRPr="00E8188B" w:rsidRDefault="00A42315" w:rsidP="00BB4C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E8188B">
        <w:rPr>
          <w:rFonts w:ascii="Arial" w:hAnsi="Arial"/>
          <w:szCs w:val="24"/>
        </w:rPr>
        <w:t>The Survey A</w:t>
      </w:r>
      <w:r w:rsidR="00272835" w:rsidRPr="00E8188B">
        <w:rPr>
          <w:rFonts w:ascii="Arial" w:hAnsi="Arial"/>
          <w:szCs w:val="24"/>
        </w:rPr>
        <w:t xml:space="preserve">dministrator responsible for coordination of </w:t>
      </w:r>
      <w:r w:rsidR="00EA2F15" w:rsidRPr="00E8188B">
        <w:rPr>
          <w:rFonts w:ascii="Arial" w:hAnsi="Arial"/>
          <w:szCs w:val="24"/>
        </w:rPr>
        <w:t xml:space="preserve">questionnaire design, </w:t>
      </w:r>
      <w:r w:rsidR="00272835" w:rsidRPr="00E8188B">
        <w:rPr>
          <w:rFonts w:ascii="Arial" w:hAnsi="Arial"/>
          <w:szCs w:val="24"/>
        </w:rPr>
        <w:t xml:space="preserve">sampling, </w:t>
      </w:r>
      <w:r w:rsidRPr="00E8188B">
        <w:rPr>
          <w:rFonts w:ascii="Arial" w:hAnsi="Arial"/>
          <w:szCs w:val="24"/>
        </w:rPr>
        <w:t>data collection, training,</w:t>
      </w:r>
      <w:r w:rsidR="00272835" w:rsidRPr="00E8188B">
        <w:rPr>
          <w:rFonts w:ascii="Arial" w:hAnsi="Arial"/>
          <w:szCs w:val="24"/>
        </w:rPr>
        <w:t xml:space="preserve"> and Field Office support is Na</w:t>
      </w:r>
      <w:r w:rsidR="003765C2" w:rsidRPr="00E8188B">
        <w:rPr>
          <w:rFonts w:ascii="Arial" w:hAnsi="Arial"/>
          <w:szCs w:val="24"/>
        </w:rPr>
        <w:t>te Vandermeer (202-</w:t>
      </w:r>
      <w:r w:rsidRPr="00E8188B">
        <w:rPr>
          <w:rFonts w:ascii="Arial" w:hAnsi="Arial"/>
          <w:szCs w:val="24"/>
        </w:rPr>
        <w:t>720-0660</w:t>
      </w:r>
      <w:r w:rsidR="003765C2" w:rsidRPr="00E8188B">
        <w:rPr>
          <w:rFonts w:ascii="Arial" w:hAnsi="Arial"/>
          <w:szCs w:val="24"/>
        </w:rPr>
        <w:t>)</w:t>
      </w:r>
      <w:r w:rsidRPr="00E8188B">
        <w:rPr>
          <w:rFonts w:ascii="Arial" w:hAnsi="Arial"/>
          <w:szCs w:val="24"/>
        </w:rPr>
        <w:t>.</w:t>
      </w:r>
    </w:p>
    <w:p w14:paraId="6F7B3562" w14:textId="2D743928" w:rsidR="00907715" w:rsidRDefault="00FA288C" w:rsidP="008C2C89">
      <w:pPr>
        <w:tabs>
          <w:tab w:val="right" w:pos="9360"/>
        </w:tabs>
        <w:jc w:val="right"/>
        <w:rPr>
          <w:rFonts w:ascii="Arial" w:hAnsi="Arial" w:cs="Arial"/>
          <w:szCs w:val="24"/>
        </w:rPr>
      </w:pPr>
      <w:r w:rsidRPr="00E8188B">
        <w:rPr>
          <w:rFonts w:ascii="Arial" w:hAnsi="Arial" w:cs="Arial"/>
          <w:szCs w:val="24"/>
        </w:rPr>
        <w:t>January</w:t>
      </w:r>
      <w:r w:rsidR="001E267A" w:rsidRPr="00E8188B">
        <w:rPr>
          <w:rFonts w:ascii="Arial" w:hAnsi="Arial" w:cs="Arial"/>
          <w:szCs w:val="24"/>
        </w:rPr>
        <w:t xml:space="preserve"> 201</w:t>
      </w:r>
      <w:r w:rsidRPr="00E8188B">
        <w:rPr>
          <w:rFonts w:ascii="Arial" w:hAnsi="Arial" w:cs="Arial"/>
          <w:szCs w:val="24"/>
        </w:rPr>
        <w:t>6</w:t>
      </w:r>
    </w:p>
    <w:p w14:paraId="69342005" w14:textId="77777777" w:rsidR="00385A94" w:rsidRDefault="00385A94" w:rsidP="008C2C89">
      <w:pPr>
        <w:tabs>
          <w:tab w:val="right" w:pos="9360"/>
        </w:tabs>
        <w:jc w:val="right"/>
        <w:rPr>
          <w:rFonts w:ascii="Arial" w:hAnsi="Arial" w:cs="Arial"/>
          <w:szCs w:val="24"/>
        </w:rPr>
      </w:pPr>
    </w:p>
    <w:p w14:paraId="0FBD4666" w14:textId="70CD309E" w:rsidR="00385A94" w:rsidRPr="00E8188B" w:rsidRDefault="00385A94" w:rsidP="008C2C89">
      <w:pPr>
        <w:tabs>
          <w:tab w:val="right" w:pos="9360"/>
        </w:tabs>
        <w:jc w:val="right"/>
        <w:rPr>
          <w:rFonts w:ascii="Arial" w:hAnsi="Arial" w:cs="Arial"/>
          <w:szCs w:val="24"/>
        </w:rPr>
      </w:pPr>
      <w:r>
        <w:rPr>
          <w:rFonts w:ascii="Arial" w:hAnsi="Arial" w:cs="Arial"/>
          <w:szCs w:val="24"/>
        </w:rPr>
        <w:t xml:space="preserve">Revised </w:t>
      </w:r>
      <w:r w:rsidR="00F503B4">
        <w:rPr>
          <w:rFonts w:ascii="Arial" w:hAnsi="Arial" w:cs="Arial"/>
          <w:szCs w:val="24"/>
        </w:rPr>
        <w:t>March</w:t>
      </w:r>
      <w:r>
        <w:rPr>
          <w:rFonts w:ascii="Arial" w:hAnsi="Arial" w:cs="Arial"/>
          <w:szCs w:val="24"/>
        </w:rPr>
        <w:t xml:space="preserve"> 2016</w:t>
      </w:r>
    </w:p>
    <w:sectPr w:rsidR="00385A94" w:rsidRPr="00E8188B" w:rsidSect="00491B50">
      <w:footerReference w:type="even" r:id="rId12"/>
      <w:footerReference w:type="default" r:id="rId13"/>
      <w:footnotePr>
        <w:numFmt w:val="lowerLetter"/>
      </w:footnotePr>
      <w:endnotePr>
        <w:numFmt w:val="lowerLetter"/>
      </w:endnotePr>
      <w:pgSz w:w="12240" w:h="15840"/>
      <w:pgMar w:top="1440" w:right="1440" w:bottom="1620" w:left="1440" w:header="1440" w:footer="11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1A62F" w14:textId="77777777" w:rsidR="00664298" w:rsidRDefault="00664298">
      <w:r>
        <w:separator/>
      </w:r>
    </w:p>
  </w:endnote>
  <w:endnote w:type="continuationSeparator" w:id="0">
    <w:p w14:paraId="76C27151" w14:textId="77777777" w:rsidR="00664298" w:rsidRDefault="00664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E3E19" w14:textId="77777777" w:rsidR="00FB7E9D" w:rsidRDefault="00FB7E9D" w:rsidP="00491B50">
    <w:pPr>
      <w:framePr w:w="9360" w:h="900" w:hRule="exact" w:wrap="notBeside" w:vAnchor="page" w:hAnchor="text" w:y="14934"/>
      <w:spacing w:line="0" w:lineRule="atLeast"/>
      <w:jc w:val="center"/>
      <w:rPr>
        <w:vanish/>
      </w:rPr>
    </w:pPr>
    <w:r>
      <w:rPr>
        <w:rFonts w:ascii="Arial" w:hAnsi="Arial"/>
        <w:sz w:val="22"/>
      </w:rPr>
      <w:pgNum/>
    </w:r>
  </w:p>
  <w:p w14:paraId="7730E825" w14:textId="77777777" w:rsidR="00FB7E9D" w:rsidRDefault="00FB7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DB22B" w14:textId="77777777" w:rsidR="00FB7E9D" w:rsidRDefault="00FB7E9D" w:rsidP="00491B50">
    <w:pPr>
      <w:framePr w:w="9360" w:h="990" w:hRule="exact" w:wrap="notBeside" w:vAnchor="page" w:hAnchor="text" w:y="14844"/>
      <w:jc w:val="center"/>
      <w:rPr>
        <w:vanish/>
      </w:rPr>
    </w:pPr>
    <w:r>
      <w:rPr>
        <w:rFonts w:ascii="Arial" w:hAnsi="Arial"/>
        <w:sz w:val="22"/>
      </w:rPr>
      <w:pgNum/>
    </w:r>
  </w:p>
  <w:p w14:paraId="2BE911DC" w14:textId="77777777" w:rsidR="00FB7E9D" w:rsidRDefault="00FB7E9D">
    <w:pPr>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C35EC" w14:textId="77777777" w:rsidR="00664298" w:rsidRDefault="00664298">
      <w:r>
        <w:separator/>
      </w:r>
    </w:p>
  </w:footnote>
  <w:footnote w:type="continuationSeparator" w:id="0">
    <w:p w14:paraId="3DF113EC" w14:textId="77777777" w:rsidR="00664298" w:rsidRDefault="00664298">
      <w:r>
        <w:continuationSeparator/>
      </w:r>
    </w:p>
  </w:footnote>
  <w:footnote w:id="1">
    <w:p w14:paraId="568CFFB9" w14:textId="33099C2A" w:rsidR="00FB7E9D" w:rsidRDefault="00FB7E9D">
      <w:pPr>
        <w:pStyle w:val="FootnoteText"/>
      </w:pPr>
      <w:r>
        <w:rPr>
          <w:rStyle w:val="FootnoteReference"/>
        </w:rPr>
        <w:footnoteRef/>
      </w:r>
      <w:r>
        <w:t xml:space="preserve">The MACE website, David, Please put MACE’s internet site here, discusses performances metrics on past and ongoing projects. </w:t>
      </w:r>
    </w:p>
  </w:footnote>
  <w:footnote w:id="2">
    <w:p w14:paraId="1727ABF5" w14:textId="61B99CBF" w:rsidR="00FB7E9D" w:rsidRPr="00E8188B" w:rsidRDefault="00FB7E9D" w:rsidP="00B95728">
      <w:pPr>
        <w:pStyle w:val="Default"/>
        <w:rPr>
          <w:rFonts w:ascii="Arial" w:hAnsi="Arial" w:cs="Arial"/>
          <w:color w:val="auto"/>
        </w:rPr>
      </w:pPr>
      <w:r w:rsidRPr="00E8188B">
        <w:rPr>
          <w:rStyle w:val="FootnoteReference"/>
          <w:color w:val="auto"/>
        </w:rPr>
        <w:footnoteRef/>
      </w:r>
      <w:r w:rsidRPr="00E8188B">
        <w:rPr>
          <w:color w:val="auto"/>
        </w:rPr>
        <w:t xml:space="preserve"> </w:t>
      </w:r>
      <w:r w:rsidRPr="00E8188B">
        <w:rPr>
          <w:rFonts w:ascii="Arial" w:hAnsi="Arial" w:cs="Arial"/>
          <w:color w:val="auto"/>
        </w:rPr>
        <w:t xml:space="preserve">Robson, D. S. and </w:t>
      </w:r>
      <w:proofErr w:type="spellStart"/>
      <w:r w:rsidRPr="00E8188B">
        <w:rPr>
          <w:rFonts w:ascii="Arial" w:hAnsi="Arial" w:cs="Arial"/>
          <w:color w:val="auto"/>
        </w:rPr>
        <w:t>Regier</w:t>
      </w:r>
      <w:proofErr w:type="spellEnd"/>
      <w:r w:rsidRPr="00E8188B">
        <w:rPr>
          <w:rFonts w:ascii="Arial" w:hAnsi="Arial" w:cs="Arial"/>
          <w:color w:val="auto"/>
        </w:rPr>
        <w:t xml:space="preserve">, H.A. (1964), Sample Size in Petersen Mark-Recapture Experiments, Transactions of the American Fisheries Society, Vol. 93, No. 3, pp 215 – 226. </w:t>
      </w:r>
    </w:p>
    <w:p w14:paraId="398FEC33" w14:textId="33119EBF" w:rsidR="00FB7E9D" w:rsidRPr="00E8188B" w:rsidRDefault="00FB7E9D" w:rsidP="00B771A0">
      <w:pPr>
        <w:pStyle w:val="Default"/>
      </w:pPr>
      <w:r w:rsidRPr="00E8188B">
        <w:rPr>
          <w:rFonts w:ascii="Arial" w:hAnsi="Arial" w:cs="Arial"/>
          <w:color w:val="auto"/>
        </w:rPr>
        <w:t xml:space="preserve">Evans, M.A., </w:t>
      </w:r>
      <w:proofErr w:type="spellStart"/>
      <w:r w:rsidRPr="00E8188B">
        <w:rPr>
          <w:rFonts w:ascii="Arial" w:hAnsi="Arial" w:cs="Arial"/>
          <w:color w:val="auto"/>
        </w:rPr>
        <w:t>Bonett</w:t>
      </w:r>
      <w:proofErr w:type="spellEnd"/>
      <w:r w:rsidRPr="00E8188B">
        <w:rPr>
          <w:rFonts w:ascii="Arial" w:hAnsi="Arial" w:cs="Arial"/>
          <w:color w:val="auto"/>
        </w:rPr>
        <w:t>, D.G., McDonald, L. (1994), A General Theory for Analyzing Capture-recapture Data in Closed Populations</w:t>
      </w:r>
      <w:r>
        <w:rPr>
          <w:rFonts w:ascii="Arial" w:hAnsi="Arial" w:cs="Arial"/>
          <w:color w:val="auto"/>
        </w:rPr>
        <w:t>, Biometrics, 50, pp 396 - 405.</w:t>
      </w:r>
    </w:p>
  </w:footnote>
  <w:footnote w:id="3">
    <w:p w14:paraId="3F9AE771" w14:textId="3D2C89FE" w:rsidR="00FB7E9D" w:rsidRPr="004B12AC" w:rsidRDefault="00FB7E9D">
      <w:pPr>
        <w:pStyle w:val="FootnoteText"/>
        <w:rPr>
          <w:rFonts w:ascii="Arial" w:hAnsi="Arial" w:cs="Arial"/>
          <w:sz w:val="24"/>
          <w:szCs w:val="24"/>
        </w:rPr>
      </w:pPr>
      <w:r w:rsidRPr="004B12AC">
        <w:rPr>
          <w:rStyle w:val="FootnoteReference"/>
          <w:rFonts w:ascii="Arial" w:hAnsi="Arial" w:cs="Arial"/>
          <w:sz w:val="24"/>
          <w:szCs w:val="24"/>
        </w:rPr>
        <w:footnoteRef/>
      </w:r>
      <w:r>
        <w:rPr>
          <w:rFonts w:ascii="Arial" w:hAnsi="Arial" w:cs="Arial"/>
          <w:sz w:val="24"/>
          <w:szCs w:val="24"/>
        </w:rPr>
        <w:t xml:space="preserve"> USDA Economic</w:t>
      </w:r>
      <w:r w:rsidRPr="004B12AC">
        <w:rPr>
          <w:rFonts w:ascii="Arial" w:hAnsi="Arial" w:cs="Arial"/>
          <w:sz w:val="24"/>
          <w:szCs w:val="24"/>
        </w:rPr>
        <w:t xml:space="preserve"> Research Service</w:t>
      </w:r>
      <w:r>
        <w:rPr>
          <w:rFonts w:ascii="Arial" w:hAnsi="Arial" w:cs="Arial"/>
          <w:sz w:val="24"/>
          <w:szCs w:val="24"/>
        </w:rPr>
        <w:t xml:space="preserve"> (January 2015)</w:t>
      </w:r>
      <w:r w:rsidRPr="004B12AC">
        <w:rPr>
          <w:rFonts w:ascii="Arial" w:hAnsi="Arial" w:cs="Arial"/>
          <w:sz w:val="24"/>
          <w:szCs w:val="24"/>
        </w:rPr>
        <w:t>,</w:t>
      </w:r>
      <w:r>
        <w:rPr>
          <w:rFonts w:ascii="Arial" w:hAnsi="Arial" w:cs="Arial"/>
          <w:sz w:val="24"/>
          <w:szCs w:val="24"/>
        </w:rPr>
        <w:t xml:space="preserve"> Report to Congress on Trends in US Local and Regional Food Systems, Administrative Publication Number 068, p. 87.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E0582"/>
    <w:multiLevelType w:val="hybridMultilevel"/>
    <w:tmpl w:val="0F4C45FE"/>
    <w:lvl w:ilvl="0" w:tplc="90602DA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C6D6CCE"/>
    <w:multiLevelType w:val="hybridMultilevel"/>
    <w:tmpl w:val="C14E3DFE"/>
    <w:lvl w:ilvl="0" w:tplc="90602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23D4326"/>
    <w:multiLevelType w:val="hybridMultilevel"/>
    <w:tmpl w:val="BA422E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6A3210"/>
    <w:multiLevelType w:val="hybridMultilevel"/>
    <w:tmpl w:val="01FC6F9E"/>
    <w:lvl w:ilvl="0" w:tplc="90602D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CF59AE"/>
    <w:multiLevelType w:val="hybridMultilevel"/>
    <w:tmpl w:val="6B9254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9E2657"/>
    <w:multiLevelType w:val="hybridMultilevel"/>
    <w:tmpl w:val="C81C6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6DE7604"/>
    <w:multiLevelType w:val="hybridMultilevel"/>
    <w:tmpl w:val="74B60D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0D7"/>
    <w:rsid w:val="00002546"/>
    <w:rsid w:val="00002FED"/>
    <w:rsid w:val="00017575"/>
    <w:rsid w:val="00036A18"/>
    <w:rsid w:val="00037B0B"/>
    <w:rsid w:val="00041934"/>
    <w:rsid w:val="000570BB"/>
    <w:rsid w:val="00063D13"/>
    <w:rsid w:val="00095E12"/>
    <w:rsid w:val="000A3098"/>
    <w:rsid w:val="000C76D7"/>
    <w:rsid w:val="000E0057"/>
    <w:rsid w:val="000F0739"/>
    <w:rsid w:val="000F7336"/>
    <w:rsid w:val="001027E4"/>
    <w:rsid w:val="001043D9"/>
    <w:rsid w:val="0011117A"/>
    <w:rsid w:val="00113982"/>
    <w:rsid w:val="00120B95"/>
    <w:rsid w:val="00137C78"/>
    <w:rsid w:val="00141565"/>
    <w:rsid w:val="00141FD2"/>
    <w:rsid w:val="00145CC0"/>
    <w:rsid w:val="00146484"/>
    <w:rsid w:val="00167287"/>
    <w:rsid w:val="001703C2"/>
    <w:rsid w:val="0017118B"/>
    <w:rsid w:val="00186AA6"/>
    <w:rsid w:val="001A0FB2"/>
    <w:rsid w:val="001B42E4"/>
    <w:rsid w:val="001B5704"/>
    <w:rsid w:val="001D4C87"/>
    <w:rsid w:val="001E267A"/>
    <w:rsid w:val="001E78E7"/>
    <w:rsid w:val="001E7FBA"/>
    <w:rsid w:val="001F0494"/>
    <w:rsid w:val="002037D9"/>
    <w:rsid w:val="00205F58"/>
    <w:rsid w:val="00221F60"/>
    <w:rsid w:val="00242E01"/>
    <w:rsid w:val="00254FCE"/>
    <w:rsid w:val="00260970"/>
    <w:rsid w:val="00266A40"/>
    <w:rsid w:val="00272835"/>
    <w:rsid w:val="002A469D"/>
    <w:rsid w:val="002B002B"/>
    <w:rsid w:val="002B6111"/>
    <w:rsid w:val="002C277B"/>
    <w:rsid w:val="002C48ED"/>
    <w:rsid w:val="002D18A1"/>
    <w:rsid w:val="002D462F"/>
    <w:rsid w:val="002F4C3E"/>
    <w:rsid w:val="0030085C"/>
    <w:rsid w:val="00304068"/>
    <w:rsid w:val="0030522A"/>
    <w:rsid w:val="003058C7"/>
    <w:rsid w:val="0031000B"/>
    <w:rsid w:val="003109ED"/>
    <w:rsid w:val="00315351"/>
    <w:rsid w:val="003552EF"/>
    <w:rsid w:val="003720C1"/>
    <w:rsid w:val="003765C2"/>
    <w:rsid w:val="00383828"/>
    <w:rsid w:val="0038460E"/>
    <w:rsid w:val="00385A94"/>
    <w:rsid w:val="003879EF"/>
    <w:rsid w:val="00393B5F"/>
    <w:rsid w:val="003A6F8B"/>
    <w:rsid w:val="003B2AE0"/>
    <w:rsid w:val="003B78C6"/>
    <w:rsid w:val="003C3F88"/>
    <w:rsid w:val="003C79D6"/>
    <w:rsid w:val="003D2900"/>
    <w:rsid w:val="003D7973"/>
    <w:rsid w:val="003E29D2"/>
    <w:rsid w:val="003E5A28"/>
    <w:rsid w:val="003F66A6"/>
    <w:rsid w:val="00402F5B"/>
    <w:rsid w:val="004138D7"/>
    <w:rsid w:val="00413F3C"/>
    <w:rsid w:val="00421001"/>
    <w:rsid w:val="004279F2"/>
    <w:rsid w:val="00442012"/>
    <w:rsid w:val="004425FE"/>
    <w:rsid w:val="00442B50"/>
    <w:rsid w:val="0044373E"/>
    <w:rsid w:val="0045681E"/>
    <w:rsid w:val="00473A4C"/>
    <w:rsid w:val="00476280"/>
    <w:rsid w:val="00485CFA"/>
    <w:rsid w:val="004908CC"/>
    <w:rsid w:val="00491B50"/>
    <w:rsid w:val="00492483"/>
    <w:rsid w:val="004A022E"/>
    <w:rsid w:val="004B12AC"/>
    <w:rsid w:val="004C6E2C"/>
    <w:rsid w:val="004E5E80"/>
    <w:rsid w:val="004E6144"/>
    <w:rsid w:val="004F189D"/>
    <w:rsid w:val="004F3F3E"/>
    <w:rsid w:val="00505348"/>
    <w:rsid w:val="005102B7"/>
    <w:rsid w:val="0051507B"/>
    <w:rsid w:val="005222F3"/>
    <w:rsid w:val="00543C13"/>
    <w:rsid w:val="005546DF"/>
    <w:rsid w:val="005617F2"/>
    <w:rsid w:val="00572140"/>
    <w:rsid w:val="005735AD"/>
    <w:rsid w:val="005828B0"/>
    <w:rsid w:val="0059675A"/>
    <w:rsid w:val="005B08CE"/>
    <w:rsid w:val="005C6CF4"/>
    <w:rsid w:val="005D1694"/>
    <w:rsid w:val="005D3DC8"/>
    <w:rsid w:val="005D53E8"/>
    <w:rsid w:val="005D67B0"/>
    <w:rsid w:val="005E6122"/>
    <w:rsid w:val="005F7E13"/>
    <w:rsid w:val="00600B19"/>
    <w:rsid w:val="0060432D"/>
    <w:rsid w:val="00610DD0"/>
    <w:rsid w:val="00621B7A"/>
    <w:rsid w:val="00632F4F"/>
    <w:rsid w:val="00643660"/>
    <w:rsid w:val="00644B18"/>
    <w:rsid w:val="00664298"/>
    <w:rsid w:val="00673A99"/>
    <w:rsid w:val="006846F0"/>
    <w:rsid w:val="006925D2"/>
    <w:rsid w:val="006A194E"/>
    <w:rsid w:val="006A1B5B"/>
    <w:rsid w:val="006A1DBA"/>
    <w:rsid w:val="006B480C"/>
    <w:rsid w:val="006B6257"/>
    <w:rsid w:val="006D4055"/>
    <w:rsid w:val="006D47E0"/>
    <w:rsid w:val="006D5CC2"/>
    <w:rsid w:val="006E5DB1"/>
    <w:rsid w:val="006E61D8"/>
    <w:rsid w:val="006F30C2"/>
    <w:rsid w:val="00711327"/>
    <w:rsid w:val="00712C7C"/>
    <w:rsid w:val="00716239"/>
    <w:rsid w:val="00734CB2"/>
    <w:rsid w:val="00750572"/>
    <w:rsid w:val="00756C35"/>
    <w:rsid w:val="00764A9E"/>
    <w:rsid w:val="00777724"/>
    <w:rsid w:val="007B075B"/>
    <w:rsid w:val="007B1FF5"/>
    <w:rsid w:val="007B6551"/>
    <w:rsid w:val="007D2AF4"/>
    <w:rsid w:val="007D5F5F"/>
    <w:rsid w:val="007E6953"/>
    <w:rsid w:val="007F2174"/>
    <w:rsid w:val="007F7C32"/>
    <w:rsid w:val="008138C0"/>
    <w:rsid w:val="00814B66"/>
    <w:rsid w:val="00816B5C"/>
    <w:rsid w:val="008242DC"/>
    <w:rsid w:val="00833408"/>
    <w:rsid w:val="00840481"/>
    <w:rsid w:val="008406D2"/>
    <w:rsid w:val="008578AF"/>
    <w:rsid w:val="0086652F"/>
    <w:rsid w:val="0086786F"/>
    <w:rsid w:val="00871BBE"/>
    <w:rsid w:val="00871C31"/>
    <w:rsid w:val="008745A1"/>
    <w:rsid w:val="008774A1"/>
    <w:rsid w:val="00892836"/>
    <w:rsid w:val="008A0BAB"/>
    <w:rsid w:val="008C2C89"/>
    <w:rsid w:val="008D26A5"/>
    <w:rsid w:val="008D663C"/>
    <w:rsid w:val="008E33F4"/>
    <w:rsid w:val="008F7210"/>
    <w:rsid w:val="00907140"/>
    <w:rsid w:val="00907715"/>
    <w:rsid w:val="00911AF1"/>
    <w:rsid w:val="00925C43"/>
    <w:rsid w:val="00932015"/>
    <w:rsid w:val="00944B09"/>
    <w:rsid w:val="00947D33"/>
    <w:rsid w:val="00962FCC"/>
    <w:rsid w:val="00970E42"/>
    <w:rsid w:val="00974DB5"/>
    <w:rsid w:val="00976D08"/>
    <w:rsid w:val="0099675E"/>
    <w:rsid w:val="009A25CA"/>
    <w:rsid w:val="009A518F"/>
    <w:rsid w:val="009B4DBE"/>
    <w:rsid w:val="009E2565"/>
    <w:rsid w:val="009E6B94"/>
    <w:rsid w:val="009F1B9F"/>
    <w:rsid w:val="00A009F7"/>
    <w:rsid w:val="00A02DBA"/>
    <w:rsid w:val="00A04B19"/>
    <w:rsid w:val="00A254A8"/>
    <w:rsid w:val="00A42315"/>
    <w:rsid w:val="00A51F80"/>
    <w:rsid w:val="00A60C0C"/>
    <w:rsid w:val="00A712F2"/>
    <w:rsid w:val="00A75E6A"/>
    <w:rsid w:val="00A86AD1"/>
    <w:rsid w:val="00A90B94"/>
    <w:rsid w:val="00A961C9"/>
    <w:rsid w:val="00A96391"/>
    <w:rsid w:val="00A975E7"/>
    <w:rsid w:val="00AA588D"/>
    <w:rsid w:val="00AA7EBB"/>
    <w:rsid w:val="00AB4ADC"/>
    <w:rsid w:val="00AC0757"/>
    <w:rsid w:val="00AD40D7"/>
    <w:rsid w:val="00AE6181"/>
    <w:rsid w:val="00AF0EB4"/>
    <w:rsid w:val="00AF7FF3"/>
    <w:rsid w:val="00B073E2"/>
    <w:rsid w:val="00B40138"/>
    <w:rsid w:val="00B5147C"/>
    <w:rsid w:val="00B64BF1"/>
    <w:rsid w:val="00B771A0"/>
    <w:rsid w:val="00B81FBC"/>
    <w:rsid w:val="00B865A2"/>
    <w:rsid w:val="00B946DB"/>
    <w:rsid w:val="00B95728"/>
    <w:rsid w:val="00B97415"/>
    <w:rsid w:val="00BA3B55"/>
    <w:rsid w:val="00BA6339"/>
    <w:rsid w:val="00BB4C18"/>
    <w:rsid w:val="00BC2D38"/>
    <w:rsid w:val="00C00F07"/>
    <w:rsid w:val="00C078C2"/>
    <w:rsid w:val="00C306B7"/>
    <w:rsid w:val="00C33140"/>
    <w:rsid w:val="00C35B05"/>
    <w:rsid w:val="00C367CA"/>
    <w:rsid w:val="00C37641"/>
    <w:rsid w:val="00C4087A"/>
    <w:rsid w:val="00C42082"/>
    <w:rsid w:val="00C4545D"/>
    <w:rsid w:val="00C61C03"/>
    <w:rsid w:val="00C66CF6"/>
    <w:rsid w:val="00C7145A"/>
    <w:rsid w:val="00C7630A"/>
    <w:rsid w:val="00C83CF6"/>
    <w:rsid w:val="00C861E1"/>
    <w:rsid w:val="00C87BFF"/>
    <w:rsid w:val="00CC7D4C"/>
    <w:rsid w:val="00CC7E51"/>
    <w:rsid w:val="00CD5A07"/>
    <w:rsid w:val="00CE3EF2"/>
    <w:rsid w:val="00CF60F6"/>
    <w:rsid w:val="00D02EED"/>
    <w:rsid w:val="00D16CBB"/>
    <w:rsid w:val="00D23EDB"/>
    <w:rsid w:val="00D25ADB"/>
    <w:rsid w:val="00D26AFB"/>
    <w:rsid w:val="00D26ECD"/>
    <w:rsid w:val="00D275CE"/>
    <w:rsid w:val="00D3177C"/>
    <w:rsid w:val="00D44042"/>
    <w:rsid w:val="00D508BE"/>
    <w:rsid w:val="00D55CFB"/>
    <w:rsid w:val="00D71923"/>
    <w:rsid w:val="00D71A7B"/>
    <w:rsid w:val="00D72844"/>
    <w:rsid w:val="00D844C1"/>
    <w:rsid w:val="00D84AD6"/>
    <w:rsid w:val="00D93CE1"/>
    <w:rsid w:val="00DB2930"/>
    <w:rsid w:val="00DD2290"/>
    <w:rsid w:val="00DD772A"/>
    <w:rsid w:val="00DE6C30"/>
    <w:rsid w:val="00E1755B"/>
    <w:rsid w:val="00E2480F"/>
    <w:rsid w:val="00E2708C"/>
    <w:rsid w:val="00E52BBD"/>
    <w:rsid w:val="00E61648"/>
    <w:rsid w:val="00E70A93"/>
    <w:rsid w:val="00E73BF0"/>
    <w:rsid w:val="00E8039E"/>
    <w:rsid w:val="00E80F0B"/>
    <w:rsid w:val="00E8188B"/>
    <w:rsid w:val="00EA2F15"/>
    <w:rsid w:val="00EB5E09"/>
    <w:rsid w:val="00EE0BF3"/>
    <w:rsid w:val="00EE607B"/>
    <w:rsid w:val="00F01BDC"/>
    <w:rsid w:val="00F01F0D"/>
    <w:rsid w:val="00F04365"/>
    <w:rsid w:val="00F15510"/>
    <w:rsid w:val="00F35603"/>
    <w:rsid w:val="00F503B4"/>
    <w:rsid w:val="00F8093E"/>
    <w:rsid w:val="00F8559C"/>
    <w:rsid w:val="00FA288C"/>
    <w:rsid w:val="00FB5E71"/>
    <w:rsid w:val="00FB7E9D"/>
    <w:rsid w:val="00FD0A7C"/>
    <w:rsid w:val="00FD167C"/>
    <w:rsid w:val="00FD5B0F"/>
    <w:rsid w:val="00FD7C2E"/>
    <w:rsid w:val="00FE0A51"/>
    <w:rsid w:val="00FE1810"/>
    <w:rsid w:val="00FE7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4BEA74B"/>
  <w15:docId w15:val="{C0F69A96-3D06-44AD-AEB6-D004F6C6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057"/>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09ED"/>
    <w:rPr>
      <w:rFonts w:ascii="Tahoma" w:hAnsi="Tahoma" w:cs="Tahoma"/>
      <w:sz w:val="16"/>
      <w:szCs w:val="16"/>
    </w:rPr>
  </w:style>
  <w:style w:type="character" w:customStyle="1" w:styleId="BalloonTextChar">
    <w:name w:val="Balloon Text Char"/>
    <w:basedOn w:val="DefaultParagraphFont"/>
    <w:link w:val="BalloonText"/>
    <w:uiPriority w:val="99"/>
    <w:semiHidden/>
    <w:rsid w:val="003109ED"/>
    <w:rPr>
      <w:rFonts w:ascii="Tahoma" w:hAnsi="Tahoma" w:cs="Tahoma"/>
      <w:sz w:val="16"/>
      <w:szCs w:val="16"/>
    </w:rPr>
  </w:style>
  <w:style w:type="paragraph" w:customStyle="1" w:styleId="StyleSAMpapragrahLevel">
    <w:name w:val="Style SAM papragrah Level"/>
    <w:basedOn w:val="Normal"/>
    <w:rsid w:val="00610DD0"/>
    <w:pPr>
      <w:widowControl w:val="0"/>
      <w:autoSpaceDE w:val="0"/>
      <w:autoSpaceDN w:val="0"/>
      <w:adjustRightInd w:val="0"/>
      <w:ind w:left="1440"/>
    </w:pPr>
    <w:rPr>
      <w:rFonts w:ascii="Arial" w:hAnsi="Arial"/>
    </w:rPr>
  </w:style>
  <w:style w:type="table" w:styleId="TableGrid">
    <w:name w:val="Table Grid"/>
    <w:basedOn w:val="TableNormal"/>
    <w:rsid w:val="00610D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D26AFB"/>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semiHidden/>
    <w:rsid w:val="00D26AFB"/>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D26AFB"/>
    <w:rPr>
      <w:vertAlign w:val="superscript"/>
    </w:rPr>
  </w:style>
  <w:style w:type="paragraph" w:styleId="Header">
    <w:name w:val="header"/>
    <w:basedOn w:val="Normal"/>
    <w:link w:val="HeaderChar"/>
    <w:uiPriority w:val="99"/>
    <w:unhideWhenUsed/>
    <w:rsid w:val="00D26AFB"/>
    <w:pPr>
      <w:tabs>
        <w:tab w:val="center" w:pos="4680"/>
        <w:tab w:val="right" w:pos="9360"/>
      </w:tabs>
    </w:pPr>
  </w:style>
  <w:style w:type="character" w:customStyle="1" w:styleId="HeaderChar">
    <w:name w:val="Header Char"/>
    <w:basedOn w:val="DefaultParagraphFont"/>
    <w:link w:val="Header"/>
    <w:uiPriority w:val="99"/>
    <w:rsid w:val="00D26AFB"/>
    <w:rPr>
      <w:sz w:val="24"/>
    </w:rPr>
  </w:style>
  <w:style w:type="paragraph" w:styleId="Footer">
    <w:name w:val="footer"/>
    <w:basedOn w:val="Normal"/>
    <w:link w:val="FooterChar"/>
    <w:uiPriority w:val="99"/>
    <w:unhideWhenUsed/>
    <w:rsid w:val="00D26AFB"/>
    <w:pPr>
      <w:tabs>
        <w:tab w:val="center" w:pos="4680"/>
        <w:tab w:val="right" w:pos="9360"/>
      </w:tabs>
    </w:pPr>
  </w:style>
  <w:style w:type="character" w:customStyle="1" w:styleId="FooterChar">
    <w:name w:val="Footer Char"/>
    <w:basedOn w:val="DefaultParagraphFont"/>
    <w:link w:val="Footer"/>
    <w:uiPriority w:val="99"/>
    <w:rsid w:val="00D26AFB"/>
    <w:rPr>
      <w:sz w:val="24"/>
    </w:rPr>
  </w:style>
  <w:style w:type="character" w:styleId="CommentReference">
    <w:name w:val="annotation reference"/>
    <w:basedOn w:val="DefaultParagraphFont"/>
    <w:uiPriority w:val="99"/>
    <w:semiHidden/>
    <w:unhideWhenUsed/>
    <w:rsid w:val="00DB2930"/>
    <w:rPr>
      <w:sz w:val="16"/>
      <w:szCs w:val="16"/>
    </w:rPr>
  </w:style>
  <w:style w:type="paragraph" w:styleId="CommentText">
    <w:name w:val="annotation text"/>
    <w:basedOn w:val="Normal"/>
    <w:link w:val="CommentTextChar"/>
    <w:uiPriority w:val="99"/>
    <w:semiHidden/>
    <w:unhideWhenUsed/>
    <w:rsid w:val="00DB2930"/>
    <w:rPr>
      <w:sz w:val="20"/>
    </w:rPr>
  </w:style>
  <w:style w:type="character" w:customStyle="1" w:styleId="CommentTextChar">
    <w:name w:val="Comment Text Char"/>
    <w:basedOn w:val="DefaultParagraphFont"/>
    <w:link w:val="CommentText"/>
    <w:uiPriority w:val="99"/>
    <w:semiHidden/>
    <w:rsid w:val="00DB2930"/>
  </w:style>
  <w:style w:type="paragraph" w:styleId="CommentSubject">
    <w:name w:val="annotation subject"/>
    <w:basedOn w:val="CommentText"/>
    <w:next w:val="CommentText"/>
    <w:link w:val="CommentSubjectChar"/>
    <w:uiPriority w:val="99"/>
    <w:semiHidden/>
    <w:unhideWhenUsed/>
    <w:rsid w:val="00DB2930"/>
    <w:rPr>
      <w:b/>
      <w:bCs/>
    </w:rPr>
  </w:style>
  <w:style w:type="character" w:customStyle="1" w:styleId="CommentSubjectChar">
    <w:name w:val="Comment Subject Char"/>
    <w:basedOn w:val="CommentTextChar"/>
    <w:link w:val="CommentSubject"/>
    <w:uiPriority w:val="99"/>
    <w:semiHidden/>
    <w:rsid w:val="00DB2930"/>
    <w:rPr>
      <w:b/>
      <w:bCs/>
    </w:rPr>
  </w:style>
  <w:style w:type="paragraph" w:styleId="ListParagraph">
    <w:name w:val="List Paragraph"/>
    <w:basedOn w:val="Normal"/>
    <w:uiPriority w:val="34"/>
    <w:qFormat/>
    <w:rsid w:val="009E2565"/>
    <w:pPr>
      <w:ind w:left="720"/>
      <w:contextualSpacing/>
    </w:pPr>
  </w:style>
  <w:style w:type="paragraph" w:customStyle="1" w:styleId="Default">
    <w:name w:val="Default"/>
    <w:rsid w:val="00A712F2"/>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C306B7"/>
    <w:rPr>
      <w:color w:val="808080"/>
    </w:rPr>
  </w:style>
  <w:style w:type="paragraph" w:styleId="EndnoteText">
    <w:name w:val="endnote text"/>
    <w:basedOn w:val="Normal"/>
    <w:link w:val="EndnoteTextChar"/>
    <w:uiPriority w:val="99"/>
    <w:semiHidden/>
    <w:unhideWhenUsed/>
    <w:rsid w:val="00017575"/>
    <w:rPr>
      <w:sz w:val="20"/>
    </w:rPr>
  </w:style>
  <w:style w:type="character" w:customStyle="1" w:styleId="EndnoteTextChar">
    <w:name w:val="Endnote Text Char"/>
    <w:basedOn w:val="DefaultParagraphFont"/>
    <w:link w:val="EndnoteText"/>
    <w:uiPriority w:val="99"/>
    <w:semiHidden/>
    <w:rsid w:val="00017575"/>
  </w:style>
  <w:style w:type="character" w:styleId="EndnoteReference">
    <w:name w:val="endnote reference"/>
    <w:basedOn w:val="DefaultParagraphFont"/>
    <w:uiPriority w:val="99"/>
    <w:semiHidden/>
    <w:unhideWhenUsed/>
    <w:rsid w:val="000175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696091">
      <w:bodyDiv w:val="1"/>
      <w:marLeft w:val="0"/>
      <w:marRight w:val="0"/>
      <w:marTop w:val="0"/>
      <w:marBottom w:val="0"/>
      <w:divBdr>
        <w:top w:val="none" w:sz="0" w:space="0" w:color="auto"/>
        <w:left w:val="none" w:sz="0" w:space="0" w:color="auto"/>
        <w:bottom w:val="none" w:sz="0" w:space="0" w:color="auto"/>
        <w:right w:val="none" w:sz="0" w:space="0" w:color="auto"/>
      </w:divBdr>
    </w:div>
    <w:div w:id="1342508822">
      <w:bodyDiv w:val="1"/>
      <w:marLeft w:val="0"/>
      <w:marRight w:val="0"/>
      <w:marTop w:val="0"/>
      <w:marBottom w:val="0"/>
      <w:divBdr>
        <w:top w:val="none" w:sz="0" w:space="0" w:color="auto"/>
        <w:left w:val="none" w:sz="0" w:space="0" w:color="auto"/>
        <w:bottom w:val="none" w:sz="0" w:space="0" w:color="auto"/>
        <w:right w:val="none" w:sz="0" w:space="0" w:color="auto"/>
      </w:divBdr>
    </w:div>
    <w:div w:id="1365254865">
      <w:bodyDiv w:val="1"/>
      <w:marLeft w:val="0"/>
      <w:marRight w:val="0"/>
      <w:marTop w:val="0"/>
      <w:marBottom w:val="0"/>
      <w:divBdr>
        <w:top w:val="none" w:sz="0" w:space="0" w:color="auto"/>
        <w:left w:val="none" w:sz="0" w:space="0" w:color="auto"/>
        <w:bottom w:val="none" w:sz="0" w:space="0" w:color="auto"/>
        <w:right w:val="none" w:sz="0" w:space="0" w:color="auto"/>
      </w:divBdr>
    </w:div>
    <w:div w:id="1518229469">
      <w:bodyDiv w:val="1"/>
      <w:marLeft w:val="0"/>
      <w:marRight w:val="0"/>
      <w:marTop w:val="0"/>
      <w:marBottom w:val="0"/>
      <w:divBdr>
        <w:top w:val="none" w:sz="0" w:space="0" w:color="auto"/>
        <w:left w:val="none" w:sz="0" w:space="0" w:color="auto"/>
        <w:bottom w:val="none" w:sz="0" w:space="0" w:color="auto"/>
        <w:right w:val="none" w:sz="0" w:space="0" w:color="auto"/>
      </w:divBdr>
    </w:div>
    <w:div w:id="213236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1ED83-8B90-41D5-AB03-1107F0C0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13CE6DA3.dotm</Template>
  <TotalTime>6</TotalTime>
  <Pages>5</Pages>
  <Words>1808</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3</cp:revision>
  <cp:lastPrinted>2016-01-07T14:07:00Z</cp:lastPrinted>
  <dcterms:created xsi:type="dcterms:W3CDTF">2016-03-01T15:12:00Z</dcterms:created>
  <dcterms:modified xsi:type="dcterms:W3CDTF">2016-03-02T18:45:00Z</dcterms:modified>
</cp:coreProperties>
</file>