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4E" w:rsidRDefault="00593E4E" w:rsidP="00593E4E">
      <w:pPr>
        <w:framePr w:w="1378" w:hSpace="180" w:wrap="auto" w:vAnchor="text" w:hAnchor="page" w:x="493" w:y="41"/>
        <w:ind w:left="-720" w:firstLine="720"/>
        <w:rPr>
          <w:rFonts w:ascii="Univers" w:hAnsi="Univers"/>
        </w:rPr>
      </w:pPr>
    </w:p>
    <w:p w:rsidR="00593E4E" w:rsidRDefault="00593E4E" w:rsidP="00593E4E">
      <w:pPr>
        <w:framePr w:w="1378" w:hSpace="180" w:wrap="auto" w:vAnchor="text" w:hAnchor="page" w:x="493" w:y="41"/>
        <w:ind w:left="-720" w:firstLine="720"/>
        <w:rPr>
          <w:rFonts w:ascii="Univers" w:hAnsi="Univers"/>
          <w:b/>
          <w:sz w:val="18"/>
        </w:rPr>
      </w:pPr>
      <w:r>
        <w:rPr>
          <w:rFonts w:ascii="Univers" w:hAnsi="Univers"/>
          <w:b/>
          <w:sz w:val="18"/>
        </w:rPr>
        <w:t>United States</w:t>
      </w:r>
    </w:p>
    <w:p w:rsidR="00593E4E" w:rsidRDefault="00593E4E" w:rsidP="00593E4E">
      <w:pPr>
        <w:framePr w:w="1378" w:hSpace="180" w:wrap="auto" w:vAnchor="text" w:hAnchor="page" w:x="493" w:y="41"/>
        <w:ind w:left="-720" w:firstLine="720"/>
        <w:rPr>
          <w:rFonts w:ascii="Univers" w:hAnsi="Univers"/>
          <w:b/>
          <w:sz w:val="18"/>
        </w:rPr>
      </w:pPr>
      <w:r>
        <w:rPr>
          <w:rFonts w:ascii="Univers" w:hAnsi="Univers"/>
          <w:b/>
          <w:sz w:val="18"/>
        </w:rPr>
        <w:t>Department of</w:t>
      </w:r>
    </w:p>
    <w:p w:rsidR="00593E4E" w:rsidRDefault="00593E4E" w:rsidP="00593E4E">
      <w:pPr>
        <w:framePr w:w="1378" w:hSpace="180" w:wrap="auto" w:vAnchor="text" w:hAnchor="page" w:x="493" w:y="41"/>
        <w:ind w:left="-720" w:firstLine="720"/>
      </w:pPr>
      <w:r>
        <w:rPr>
          <w:rFonts w:ascii="Univers" w:hAnsi="Univers"/>
          <w:b/>
          <w:sz w:val="18"/>
        </w:rPr>
        <w:t>Agriculture</w:t>
      </w:r>
    </w:p>
    <w:p w:rsidR="00593E4E" w:rsidRDefault="00593E4E" w:rsidP="00593E4E">
      <w:pPr>
        <w:framePr w:w="1378" w:hSpace="180" w:wrap="auto" w:vAnchor="text" w:hAnchor="page" w:x="493" w:y="41"/>
        <w:ind w:left="-720" w:firstLine="720"/>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Food and</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Nutrition</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Service</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3101 Park</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Center Drive</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Alexandria, VA</w:t>
      </w: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22302-1500</w:t>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r>
        <w:rPr>
          <w:rFonts w:ascii="Univers" w:hAnsi="Univers"/>
          <w:sz w:val="16"/>
        </w:rPr>
        <w:tab/>
      </w:r>
      <w:r>
        <w:rPr>
          <w:rFonts w:ascii="Univers" w:hAnsi="Univers"/>
          <w:sz w:val="16"/>
        </w:rPr>
        <w:tab/>
      </w: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sz w:val="16"/>
        </w:rPr>
      </w:pPr>
    </w:p>
    <w:p w:rsidR="00593E4E" w:rsidRDefault="00593E4E" w:rsidP="00593E4E">
      <w:pPr>
        <w:framePr w:w="1378" w:hSpace="180" w:wrap="auto" w:vAnchor="text" w:hAnchor="page" w:x="493" w:y="41"/>
        <w:ind w:left="-720" w:firstLine="720"/>
        <w:rPr>
          <w:rFonts w:ascii="Univers" w:hAnsi="Univers"/>
        </w:rPr>
      </w:pPr>
    </w:p>
    <w:p w:rsidR="00593E4E" w:rsidRDefault="00593E4E" w:rsidP="00593E4E">
      <w:pPr>
        <w:framePr w:hSpace="180" w:wrap="auto" w:vAnchor="text" w:hAnchor="page" w:x="2161" w:y="-1004"/>
      </w:pPr>
      <w:r>
        <w:rPr>
          <w:noProof/>
          <w:sz w:val="20"/>
        </w:rPr>
        <w:drawing>
          <wp:inline distT="0" distB="0" distL="0" distR="0">
            <wp:extent cx="749935" cy="524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9935" cy="524510"/>
                    </a:xfrm>
                    <a:prstGeom prst="rect">
                      <a:avLst/>
                    </a:prstGeom>
                    <a:noFill/>
                    <a:ln w="9525">
                      <a:noFill/>
                      <a:miter lim="800000"/>
                      <a:headEnd/>
                      <a:tailEnd/>
                    </a:ln>
                  </pic:spPr>
                </pic:pic>
              </a:graphicData>
            </a:graphic>
          </wp:inline>
        </w:drawing>
      </w:r>
    </w:p>
    <w:p w:rsidR="00593E4E" w:rsidRDefault="002C0750" w:rsidP="00593E4E">
      <w:pPr>
        <w:jc w:val="center"/>
        <w:rPr>
          <w:b/>
        </w:rPr>
      </w:pPr>
      <w:r>
        <w:rPr>
          <w:b/>
        </w:rPr>
        <w:t>3</w:t>
      </w:r>
      <w:r w:rsidR="00593E4E">
        <w:rPr>
          <w:b/>
        </w:rPr>
        <w:t>/</w:t>
      </w:r>
      <w:r w:rsidR="0064728A">
        <w:rPr>
          <w:b/>
        </w:rPr>
        <w:t>16</w:t>
      </w:r>
      <w:r w:rsidR="00395CBE">
        <w:rPr>
          <w:b/>
        </w:rPr>
        <w:t>/1</w:t>
      </w:r>
      <w:r>
        <w:rPr>
          <w:b/>
        </w:rPr>
        <w:t>6</w:t>
      </w:r>
    </w:p>
    <w:p w:rsidR="00593E4E" w:rsidRDefault="00593E4E" w:rsidP="00593E4E">
      <w:pPr>
        <w:jc w:val="center"/>
      </w:pPr>
    </w:p>
    <w:p w:rsidR="00593E4E" w:rsidRDefault="00593E4E" w:rsidP="00593E4E">
      <w:r>
        <w:t>TO:</w:t>
      </w:r>
      <w:r>
        <w:tab/>
      </w:r>
      <w:r>
        <w:tab/>
      </w:r>
      <w:r w:rsidR="0064728A">
        <w:t>Steph Tatham</w:t>
      </w:r>
      <w:r>
        <w:t>, OMB Desk Officer</w:t>
      </w:r>
    </w:p>
    <w:p w:rsidR="00593E4E" w:rsidRDefault="00593E4E" w:rsidP="00593E4E">
      <w:r>
        <w:tab/>
      </w:r>
      <w:r>
        <w:tab/>
        <w:t>Office of Information and Regulatory Affairs</w:t>
      </w:r>
    </w:p>
    <w:p w:rsidR="00593E4E" w:rsidRDefault="00593E4E" w:rsidP="00593E4E">
      <w:r>
        <w:tab/>
      </w:r>
      <w:r>
        <w:tab/>
        <w:t>Office of Management and Budget</w:t>
      </w:r>
    </w:p>
    <w:p w:rsidR="00593E4E" w:rsidRDefault="00593E4E" w:rsidP="00593E4E"/>
    <w:p w:rsidR="00593E4E" w:rsidRDefault="00593E4E" w:rsidP="00593E4E">
      <w:r>
        <w:t>THROUGH:</w:t>
      </w:r>
      <w:r>
        <w:tab/>
        <w:t>Ruth Brown, Department Clearance Officer</w:t>
      </w:r>
    </w:p>
    <w:p w:rsidR="00593E4E" w:rsidRDefault="00593E4E" w:rsidP="00593E4E">
      <w:pPr>
        <w:ind w:firstLine="270"/>
      </w:pPr>
      <w:r>
        <w:tab/>
      </w:r>
      <w:r>
        <w:tab/>
        <w:t>United States Department of Agriculture</w:t>
      </w:r>
    </w:p>
    <w:p w:rsidR="00593E4E" w:rsidRDefault="00593E4E" w:rsidP="00593E4E">
      <w:pPr>
        <w:ind w:firstLine="270"/>
      </w:pPr>
      <w:r>
        <w:tab/>
        <w:t xml:space="preserve">            Office of Chief Information Office</w:t>
      </w:r>
    </w:p>
    <w:p w:rsidR="00074D86" w:rsidRDefault="00074D86" w:rsidP="00593E4E">
      <w:pPr>
        <w:ind w:firstLine="270"/>
      </w:pPr>
      <w:r>
        <w:tab/>
      </w:r>
      <w:r>
        <w:tab/>
      </w:r>
    </w:p>
    <w:p w:rsidR="00074D86" w:rsidRDefault="00074D86" w:rsidP="00593E4E">
      <w:pPr>
        <w:ind w:firstLine="270"/>
      </w:pPr>
      <w:r>
        <w:tab/>
      </w:r>
      <w:r>
        <w:tab/>
      </w:r>
      <w:proofErr w:type="gramStart"/>
      <w:r>
        <w:t>and</w:t>
      </w:r>
      <w:proofErr w:type="gramEnd"/>
    </w:p>
    <w:p w:rsidR="00074D86" w:rsidRDefault="00074D86" w:rsidP="00593E4E">
      <w:pPr>
        <w:ind w:firstLine="270"/>
      </w:pPr>
    </w:p>
    <w:p w:rsidR="00074D86" w:rsidRDefault="00593E4E" w:rsidP="00074D86">
      <w:r>
        <w:tab/>
      </w:r>
      <w:r w:rsidR="00074D86">
        <w:tab/>
        <w:t>Rachelle Ragland-</w:t>
      </w:r>
      <w:proofErr w:type="gramStart"/>
      <w:r w:rsidR="00074D86">
        <w:t>Greene</w:t>
      </w:r>
      <w:r w:rsidR="003F1ABA">
        <w:t xml:space="preserve">  </w:t>
      </w:r>
      <w:proofErr w:type="spellStart"/>
      <w:r w:rsidR="003F1ABA" w:rsidRPr="003F1ABA">
        <w:rPr>
          <w:rFonts w:ascii="Blackadder ITC" w:hAnsi="Blackadder ITC"/>
          <w:b/>
          <w:sz w:val="48"/>
          <w:szCs w:val="48"/>
        </w:rPr>
        <w:t>rg</w:t>
      </w:r>
      <w:proofErr w:type="spellEnd"/>
      <w:proofErr w:type="gramEnd"/>
    </w:p>
    <w:p w:rsidR="00074D86" w:rsidRDefault="00074D86" w:rsidP="00074D86">
      <w:r>
        <w:tab/>
      </w:r>
      <w:r>
        <w:tab/>
        <w:t>Information Collection Officer, Planning and Regulatory Affairs Office</w:t>
      </w:r>
    </w:p>
    <w:p w:rsidR="00074D86" w:rsidRDefault="00074D86" w:rsidP="00074D86">
      <w:r>
        <w:tab/>
      </w:r>
      <w:r>
        <w:tab/>
        <w:t>Food and Nutrition Service (FNS)</w:t>
      </w:r>
    </w:p>
    <w:p w:rsidR="00593E4E" w:rsidRDefault="00593E4E" w:rsidP="00593E4E"/>
    <w:p w:rsidR="00F218CE" w:rsidRDefault="00593E4E" w:rsidP="00F218CE">
      <w:r>
        <w:t>FROM:</w:t>
      </w:r>
      <w:r>
        <w:tab/>
      </w:r>
      <w:r w:rsidR="00F035BD">
        <w:t>Bea Fitzgerald</w:t>
      </w:r>
    </w:p>
    <w:p w:rsidR="00593E4E" w:rsidRDefault="00074D86" w:rsidP="00F218CE">
      <w:r>
        <w:tab/>
      </w:r>
      <w:r>
        <w:tab/>
        <w:t>Retailer Administration Branch, Retailer Policy and Management Division</w:t>
      </w:r>
    </w:p>
    <w:p w:rsidR="00593E4E" w:rsidRDefault="00593E4E" w:rsidP="00593E4E">
      <w:r>
        <w:tab/>
      </w:r>
      <w:r>
        <w:tab/>
        <w:t>Food and Nutrition Service (FNS)</w:t>
      </w:r>
    </w:p>
    <w:p w:rsidR="00593E4E" w:rsidRDefault="00593E4E" w:rsidP="00593E4E"/>
    <w:p w:rsidR="00074D86" w:rsidRDefault="00593E4E" w:rsidP="00593E4E">
      <w:pPr>
        <w:ind w:left="1440" w:right="-144" w:hanging="1440"/>
      </w:pPr>
      <w:r>
        <w:rPr>
          <w:bCs/>
        </w:rPr>
        <w:t>SUBJECT</w:t>
      </w:r>
      <w:r w:rsidR="00074D86">
        <w:rPr>
          <w:bCs/>
        </w:rPr>
        <w:t>:</w:t>
      </w:r>
      <w:r w:rsidR="00074D86">
        <w:rPr>
          <w:bCs/>
        </w:rPr>
        <w:tab/>
      </w:r>
      <w:r w:rsidR="00074D86">
        <w:rPr>
          <w:bCs/>
        </w:rPr>
        <w:tab/>
        <w:t>Just</w:t>
      </w:r>
      <w:r>
        <w:t xml:space="preserve">ification for </w:t>
      </w:r>
      <w:r w:rsidR="007A385C">
        <w:t xml:space="preserve">Online Screen </w:t>
      </w:r>
      <w:r>
        <w:t>Ch</w:t>
      </w:r>
      <w:r w:rsidR="00395CBE">
        <w:t>ange to OMB Control No: 0584-0</w:t>
      </w:r>
      <w:r w:rsidR="00074D86">
        <w:t>008</w:t>
      </w:r>
    </w:p>
    <w:p w:rsidR="00074D86" w:rsidRDefault="00074D86" w:rsidP="00074D86">
      <w:pPr>
        <w:ind w:left="1440" w:right="-144"/>
      </w:pPr>
      <w:r>
        <w:t xml:space="preserve">    </w:t>
      </w:r>
      <w:r w:rsidR="008A7080">
        <w:t xml:space="preserve">Supplemental Nutrition Assistance Program (SNAP) </w:t>
      </w:r>
      <w:r w:rsidR="00A116C3">
        <w:t>Retailer Application</w:t>
      </w:r>
    </w:p>
    <w:p w:rsidR="00593E4E" w:rsidRDefault="00074D86" w:rsidP="00074D86">
      <w:pPr>
        <w:ind w:left="1440" w:right="-144"/>
      </w:pPr>
      <w:r>
        <w:t xml:space="preserve">    </w:t>
      </w:r>
      <w:r w:rsidR="00A116C3">
        <w:t>Form FNS</w:t>
      </w:r>
      <w:r w:rsidR="008A7080">
        <w:rPr>
          <w:szCs w:val="24"/>
        </w:rPr>
        <w:t>-252-E</w:t>
      </w:r>
    </w:p>
    <w:p w:rsidR="00593E4E" w:rsidRDefault="00593E4E" w:rsidP="00593E4E">
      <w:r>
        <w:tab/>
      </w:r>
      <w:r>
        <w:tab/>
      </w:r>
    </w:p>
    <w:p w:rsidR="00074D86" w:rsidRDefault="00593E4E" w:rsidP="00074D86">
      <w:r>
        <w:t xml:space="preserve">FNS is requesting a non-substantive change to the </w:t>
      </w:r>
      <w:r w:rsidR="00395CBE" w:rsidRPr="00395CBE">
        <w:t>S</w:t>
      </w:r>
      <w:r w:rsidR="00A116C3">
        <w:t xml:space="preserve">upplemental Nutrition Assistance Program Retailer Application </w:t>
      </w:r>
      <w:r w:rsidR="00395CBE">
        <w:t>f</w:t>
      </w:r>
      <w:r w:rsidR="00395CBE" w:rsidRPr="00395CBE">
        <w:t>orm FNS-</w:t>
      </w:r>
      <w:r w:rsidR="00D60CBA">
        <w:t xml:space="preserve">252-E, </w:t>
      </w:r>
      <w:r w:rsidR="00395CBE">
        <w:t>OMB Control No. 0584-000</w:t>
      </w:r>
      <w:r w:rsidR="00A116C3">
        <w:t>8</w:t>
      </w:r>
      <w:r>
        <w:t>; expiration date</w:t>
      </w:r>
      <w:r w:rsidR="00395CBE">
        <w:t xml:space="preserve"> </w:t>
      </w:r>
      <w:r w:rsidR="005C243F">
        <w:t xml:space="preserve">of </w:t>
      </w:r>
      <w:r w:rsidR="00A116C3">
        <w:t>August 31, 2017</w:t>
      </w:r>
      <w:r w:rsidR="00074D86">
        <w:t>.  Due to technological advancements, FNS now has capability to allow retailers the option to upload documents once they have submitted their Online Store Application (FNS-252-E).  Currently retailers must mail the documents to FNS.</w:t>
      </w:r>
    </w:p>
    <w:p w:rsidR="00593E4E" w:rsidRDefault="00593E4E" w:rsidP="00593E4E">
      <w:pPr>
        <w:ind w:left="270"/>
      </w:pPr>
    </w:p>
    <w:p w:rsidR="00B128CE" w:rsidRDefault="00A0114E" w:rsidP="00B128CE">
      <w:pPr>
        <w:pStyle w:val="Default"/>
      </w:pPr>
      <w:r>
        <w:t xml:space="preserve">FNS is seeking approval to </w:t>
      </w:r>
      <w:r w:rsidR="00D60CBA">
        <w:t xml:space="preserve">slightly modify the </w:t>
      </w:r>
      <w:r w:rsidR="007577A4">
        <w:t xml:space="preserve">wording of </w:t>
      </w:r>
      <w:r w:rsidR="00D74C5F">
        <w:t xml:space="preserve">two </w:t>
      </w:r>
      <w:bookmarkStart w:id="0" w:name="_GoBack"/>
      <w:bookmarkEnd w:id="0"/>
      <w:r w:rsidR="007577A4">
        <w:t>online screens to</w:t>
      </w:r>
      <w:r w:rsidR="002868CD">
        <w:t xml:space="preserve"> </w:t>
      </w:r>
      <w:r w:rsidR="007577A4">
        <w:t xml:space="preserve">facilitate electronic submission and adequately identify the </w:t>
      </w:r>
      <w:r w:rsidR="00DB2E79">
        <w:t>electronic upload option</w:t>
      </w:r>
      <w:r>
        <w:t>.  S</w:t>
      </w:r>
      <w:r w:rsidR="007577A4">
        <w:t xml:space="preserve">pecifically, a slight modification will be made to the “Before You Get Started” and “Finalize Application” page.  Retailers see these two pages before they begin the Online Store Application and after they’ve successfully </w:t>
      </w:r>
      <w:r w:rsidR="00B128CE">
        <w:t>submitted an application to FNS.  There is no change to the retailer application form, and retailers are not asked to submit any new or additional documentation to FNS. The estimate time to complete the form is not impacted by these changes and the burden previously approved by OMB accounts for the collection of the data.  This change will enable accurate and timely electronic collection of the data.</w:t>
      </w:r>
    </w:p>
    <w:p w:rsidR="00DB2E79" w:rsidRDefault="00DB2E79" w:rsidP="007577A4">
      <w:pPr>
        <w:pStyle w:val="Default"/>
      </w:pPr>
    </w:p>
    <w:p w:rsidR="00A0114E" w:rsidRDefault="00A0114E" w:rsidP="00A0114E">
      <w:pPr>
        <w:pStyle w:val="Default"/>
      </w:pPr>
      <w:r>
        <w:t xml:space="preserve">The </w:t>
      </w:r>
      <w:r w:rsidR="007577A4">
        <w:t xml:space="preserve">following modifications </w:t>
      </w:r>
      <w:r>
        <w:t>will be made:</w:t>
      </w:r>
    </w:p>
    <w:p w:rsidR="007A385C" w:rsidRDefault="007A385C" w:rsidP="00A0114E">
      <w:pPr>
        <w:pStyle w:val="Default"/>
      </w:pPr>
    </w:p>
    <w:p w:rsidR="00A0114E" w:rsidRDefault="007A385C" w:rsidP="00A0114E">
      <w:pPr>
        <w:pStyle w:val="Default"/>
        <w:numPr>
          <w:ilvl w:val="0"/>
          <w:numId w:val="4"/>
        </w:numPr>
      </w:pPr>
      <w:r>
        <w:t xml:space="preserve">Change </w:t>
      </w:r>
      <w:r w:rsidR="00A0114E">
        <w:t>“Mail your supporting documents to FNS</w:t>
      </w:r>
      <w:r w:rsidR="00B128CE">
        <w:t>” to “S</w:t>
      </w:r>
      <w:r w:rsidR="00A0114E">
        <w:t>ubmit your documents to FNS”</w:t>
      </w:r>
    </w:p>
    <w:p w:rsidR="00A0114E" w:rsidRDefault="007577A4" w:rsidP="00A0114E">
      <w:pPr>
        <w:pStyle w:val="Default"/>
        <w:numPr>
          <w:ilvl w:val="0"/>
          <w:numId w:val="4"/>
        </w:numPr>
      </w:pPr>
      <w:r>
        <w:t>Change “Documents to</w:t>
      </w:r>
      <w:r w:rsidR="00A0114E">
        <w:t xml:space="preserve"> Mail” to “Documents to Submit”</w:t>
      </w:r>
    </w:p>
    <w:p w:rsidR="00A0114E" w:rsidRDefault="007577A4" w:rsidP="00A0114E">
      <w:pPr>
        <w:pStyle w:val="Default"/>
        <w:numPr>
          <w:ilvl w:val="0"/>
          <w:numId w:val="4"/>
        </w:numPr>
      </w:pPr>
      <w:r>
        <w:t>Insert a sentence that says “Submit Documents Electronically”</w:t>
      </w:r>
    </w:p>
    <w:p w:rsidR="00A0114E" w:rsidRDefault="00A0114E" w:rsidP="00A0114E">
      <w:pPr>
        <w:pStyle w:val="Default"/>
        <w:numPr>
          <w:ilvl w:val="0"/>
          <w:numId w:val="4"/>
        </w:numPr>
      </w:pPr>
      <w:r>
        <w:t>Re</w:t>
      </w:r>
      <w:r w:rsidR="007577A4">
        <w:t>place “You can mail the documents to” with “Applicants who are unable to</w:t>
      </w:r>
      <w:r>
        <w:t xml:space="preserve"> </w:t>
      </w:r>
    </w:p>
    <w:p w:rsidR="00B128CE" w:rsidRDefault="00A0114E" w:rsidP="00B128CE">
      <w:pPr>
        <w:pStyle w:val="Default"/>
        <w:ind w:left="765"/>
      </w:pPr>
      <w:proofErr w:type="gramStart"/>
      <w:r>
        <w:t>sub</w:t>
      </w:r>
      <w:r w:rsidR="007577A4">
        <w:t>mit</w:t>
      </w:r>
      <w:proofErr w:type="gramEnd"/>
      <w:r w:rsidR="007577A4">
        <w:t xml:space="preserve"> documents el</w:t>
      </w:r>
      <w:r w:rsidR="00B128CE">
        <w:t>ectronically have the option to”</w:t>
      </w:r>
    </w:p>
    <w:p w:rsidR="00A0114E" w:rsidRDefault="00A0114E" w:rsidP="007E4799">
      <w:pPr>
        <w:pStyle w:val="Default"/>
      </w:pPr>
    </w:p>
    <w:p w:rsidR="007E4799" w:rsidRDefault="007E4799" w:rsidP="000759E2">
      <w:pPr>
        <w:pStyle w:val="BodyText"/>
      </w:pPr>
    </w:p>
    <w:p w:rsidR="00214936" w:rsidRDefault="00B128CE" w:rsidP="000759E2">
      <w:pPr>
        <w:pStyle w:val="BodyText"/>
      </w:pPr>
      <w:r>
        <w:t>Once OMB approves the change</w:t>
      </w:r>
      <w:r w:rsidR="007A385C">
        <w:t>s</w:t>
      </w:r>
      <w:r>
        <w:t xml:space="preserve">, </w:t>
      </w:r>
      <w:r w:rsidR="00214936">
        <w:t xml:space="preserve">FNS intends to </w:t>
      </w:r>
      <w:r>
        <w:t xml:space="preserve">update the Online Store Application screens and </w:t>
      </w:r>
      <w:r w:rsidR="00214936">
        <w:t xml:space="preserve">allow retailers the option to upload documents.  </w:t>
      </w:r>
    </w:p>
    <w:p w:rsidR="00214936" w:rsidRDefault="00214936" w:rsidP="000759E2">
      <w:pPr>
        <w:pStyle w:val="BodyText"/>
      </w:pPr>
    </w:p>
    <w:p w:rsidR="00214936" w:rsidRDefault="00593E4E" w:rsidP="000759E2">
      <w:pPr>
        <w:pStyle w:val="BodyText"/>
      </w:pPr>
      <w:r>
        <w:t xml:space="preserve">If you have any questions regarding this request, please contact </w:t>
      </w:r>
      <w:r w:rsidR="00214936">
        <w:t xml:space="preserve">Bea Fitzgerald at </w:t>
      </w:r>
      <w:r w:rsidR="000759E2">
        <w:t>(703) 305-25</w:t>
      </w:r>
      <w:r w:rsidR="00214936">
        <w:t xml:space="preserve">25 or </w:t>
      </w:r>
      <w:hyperlink r:id="rId8" w:history="1">
        <w:r w:rsidR="00214936" w:rsidRPr="00B26B6B">
          <w:rPr>
            <w:rStyle w:val="Hyperlink"/>
          </w:rPr>
          <w:t>Bea.Fitzgerald@fns.usda.gov</w:t>
        </w:r>
      </w:hyperlink>
      <w:r w:rsidR="00214936">
        <w:t>.</w:t>
      </w:r>
    </w:p>
    <w:p w:rsidR="008D0021" w:rsidRDefault="003F1ABA" w:rsidP="000759E2">
      <w:pPr>
        <w:pStyle w:val="BodyText"/>
      </w:pPr>
    </w:p>
    <w:p w:rsidR="00214936" w:rsidRDefault="00214936" w:rsidP="000759E2">
      <w:pPr>
        <w:pStyle w:val="BodyText"/>
      </w:pPr>
    </w:p>
    <w:p w:rsidR="00214936" w:rsidRDefault="00214936" w:rsidP="000759E2">
      <w:pPr>
        <w:pStyle w:val="BodyText"/>
      </w:pPr>
      <w:r>
        <w:t>Attachments</w:t>
      </w: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0759E2">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p>
    <w:p w:rsidR="003F1ABA" w:rsidRDefault="003F1ABA" w:rsidP="003F1ABA">
      <w:pPr>
        <w:pStyle w:val="BodyText"/>
      </w:pPr>
      <w:r>
        <w:t>Page 2</w:t>
      </w:r>
    </w:p>
    <w:p w:rsidR="003F1ABA" w:rsidRDefault="003F1ABA" w:rsidP="000759E2">
      <w:pPr>
        <w:pStyle w:val="BodyText"/>
      </w:pPr>
    </w:p>
    <w:sectPr w:rsidR="003F1ABA" w:rsidSect="007E4799">
      <w:footerReference w:type="default" r:id="rId9"/>
      <w:pgSz w:w="12240" w:h="15840" w:code="1"/>
      <w:pgMar w:top="1440" w:right="1440" w:bottom="360" w:left="1800" w:header="720"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DC" w:rsidRDefault="00F72DDC">
      <w:r>
        <w:separator/>
      </w:r>
    </w:p>
  </w:endnote>
  <w:endnote w:type="continuationSeparator" w:id="0">
    <w:p w:rsidR="00F72DDC" w:rsidRDefault="00F72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3C" w:rsidRDefault="004B2EE5">
    <w:pPr>
      <w:pStyle w:val="Footer"/>
      <w:rPr>
        <w:rFonts w:ascii="Univers" w:hAnsi="Univers"/>
        <w:sz w:val="16"/>
      </w:rPr>
    </w:pPr>
    <w:r>
      <w:t xml:space="preserve">                         </w:t>
    </w:r>
    <w:r>
      <w:rPr>
        <w:rFonts w:ascii="Univers" w:hAnsi="Univers"/>
        <w:sz w:val="16"/>
      </w:rPr>
      <w:t xml:space="preserve"> AN EQUAL OPPORTUNITY EMPLOYER</w:t>
    </w:r>
  </w:p>
  <w:p w:rsidR="00B53F3C" w:rsidRDefault="003F1ABA">
    <w:pPr>
      <w:pStyle w:val="Footer"/>
      <w:rPr>
        <w:rFonts w:ascii="Univers" w:hAnsi="Univers"/>
        <w:sz w:val="16"/>
      </w:rPr>
    </w:pPr>
  </w:p>
  <w:p w:rsidR="00B53F3C" w:rsidRDefault="003F1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DC" w:rsidRDefault="00F72DDC">
      <w:r>
        <w:separator/>
      </w:r>
    </w:p>
  </w:footnote>
  <w:footnote w:type="continuationSeparator" w:id="0">
    <w:p w:rsidR="00F72DDC" w:rsidRDefault="00F72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794E"/>
    <w:multiLevelType w:val="hybridMultilevel"/>
    <w:tmpl w:val="EF46F6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nsid w:val="62A77DAB"/>
    <w:multiLevelType w:val="hybridMultilevel"/>
    <w:tmpl w:val="DF369A3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nsid w:val="7AD469A4"/>
    <w:multiLevelType w:val="hybridMultilevel"/>
    <w:tmpl w:val="D6DC78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593E4E"/>
    <w:rsid w:val="00074D86"/>
    <w:rsid w:val="000759E2"/>
    <w:rsid w:val="000A26D2"/>
    <w:rsid w:val="00185272"/>
    <w:rsid w:val="001944B8"/>
    <w:rsid w:val="001C7974"/>
    <w:rsid w:val="00214936"/>
    <w:rsid w:val="00235351"/>
    <w:rsid w:val="00236836"/>
    <w:rsid w:val="002868CD"/>
    <w:rsid w:val="002C0750"/>
    <w:rsid w:val="00395CBE"/>
    <w:rsid w:val="003F1ABA"/>
    <w:rsid w:val="004A43CB"/>
    <w:rsid w:val="004B2EE5"/>
    <w:rsid w:val="00593E4E"/>
    <w:rsid w:val="005C243F"/>
    <w:rsid w:val="00630B18"/>
    <w:rsid w:val="0064728A"/>
    <w:rsid w:val="007577A4"/>
    <w:rsid w:val="007A385C"/>
    <w:rsid w:val="007C740D"/>
    <w:rsid w:val="007D3A62"/>
    <w:rsid w:val="007E4799"/>
    <w:rsid w:val="008A7080"/>
    <w:rsid w:val="0096323C"/>
    <w:rsid w:val="00A0114E"/>
    <w:rsid w:val="00A116C3"/>
    <w:rsid w:val="00B12627"/>
    <w:rsid w:val="00B128CE"/>
    <w:rsid w:val="00C07DFC"/>
    <w:rsid w:val="00C13B1B"/>
    <w:rsid w:val="00C737B7"/>
    <w:rsid w:val="00C95928"/>
    <w:rsid w:val="00D248EA"/>
    <w:rsid w:val="00D42F35"/>
    <w:rsid w:val="00D60CBA"/>
    <w:rsid w:val="00D74C5F"/>
    <w:rsid w:val="00DB2E79"/>
    <w:rsid w:val="00DE46D6"/>
    <w:rsid w:val="00E17E43"/>
    <w:rsid w:val="00E81134"/>
    <w:rsid w:val="00EA0D69"/>
    <w:rsid w:val="00F035BD"/>
    <w:rsid w:val="00F218CE"/>
    <w:rsid w:val="00F72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93E4E"/>
    <w:pPr>
      <w:tabs>
        <w:tab w:val="center" w:pos="4320"/>
        <w:tab w:val="right" w:pos="8640"/>
      </w:tabs>
    </w:pPr>
  </w:style>
  <w:style w:type="character" w:customStyle="1" w:styleId="FooterChar">
    <w:name w:val="Footer Char"/>
    <w:basedOn w:val="DefaultParagraphFont"/>
    <w:link w:val="Footer"/>
    <w:semiHidden/>
    <w:rsid w:val="00593E4E"/>
    <w:rPr>
      <w:rFonts w:ascii="Times New Roman" w:eastAsia="Times New Roman" w:hAnsi="Times New Roman" w:cs="Times New Roman"/>
      <w:sz w:val="24"/>
      <w:szCs w:val="20"/>
    </w:rPr>
  </w:style>
  <w:style w:type="paragraph" w:styleId="BodyText">
    <w:name w:val="Body Text"/>
    <w:basedOn w:val="Normal"/>
    <w:link w:val="BodyTextChar"/>
    <w:semiHidden/>
    <w:rsid w:val="00593E4E"/>
    <w:pPr>
      <w:spacing w:after="120"/>
    </w:pPr>
  </w:style>
  <w:style w:type="character" w:customStyle="1" w:styleId="BodyTextChar">
    <w:name w:val="Body Text Char"/>
    <w:basedOn w:val="DefaultParagraphFont"/>
    <w:link w:val="BodyText"/>
    <w:semiHidden/>
    <w:rsid w:val="00593E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93E4E"/>
    <w:rPr>
      <w:color w:val="0000FF" w:themeColor="hyperlink"/>
      <w:u w:val="single"/>
    </w:rPr>
  </w:style>
  <w:style w:type="paragraph" w:styleId="BalloonText">
    <w:name w:val="Balloon Text"/>
    <w:basedOn w:val="Normal"/>
    <w:link w:val="BalloonTextChar"/>
    <w:uiPriority w:val="99"/>
    <w:semiHidden/>
    <w:unhideWhenUsed/>
    <w:rsid w:val="00593E4E"/>
    <w:rPr>
      <w:rFonts w:ascii="Tahoma" w:hAnsi="Tahoma" w:cs="Tahoma"/>
      <w:sz w:val="16"/>
      <w:szCs w:val="16"/>
    </w:rPr>
  </w:style>
  <w:style w:type="character" w:customStyle="1" w:styleId="BalloonTextChar">
    <w:name w:val="Balloon Text Char"/>
    <w:basedOn w:val="DefaultParagraphFont"/>
    <w:link w:val="BalloonText"/>
    <w:uiPriority w:val="99"/>
    <w:semiHidden/>
    <w:rsid w:val="00593E4E"/>
    <w:rPr>
      <w:rFonts w:ascii="Tahoma" w:eastAsia="Times New Roman" w:hAnsi="Tahoma" w:cs="Tahoma"/>
      <w:sz w:val="16"/>
      <w:szCs w:val="16"/>
    </w:rPr>
  </w:style>
  <w:style w:type="paragraph" w:customStyle="1" w:styleId="Default">
    <w:name w:val="Default"/>
    <w:rsid w:val="00F218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2EE5"/>
    <w:rPr>
      <w:sz w:val="16"/>
      <w:szCs w:val="16"/>
    </w:rPr>
  </w:style>
  <w:style w:type="paragraph" w:styleId="CommentText">
    <w:name w:val="annotation text"/>
    <w:basedOn w:val="Normal"/>
    <w:link w:val="CommentTextChar"/>
    <w:uiPriority w:val="99"/>
    <w:semiHidden/>
    <w:unhideWhenUsed/>
    <w:rsid w:val="004B2EE5"/>
    <w:rPr>
      <w:sz w:val="20"/>
    </w:rPr>
  </w:style>
  <w:style w:type="character" w:customStyle="1" w:styleId="CommentTextChar">
    <w:name w:val="Comment Text Char"/>
    <w:basedOn w:val="DefaultParagraphFont"/>
    <w:link w:val="CommentText"/>
    <w:uiPriority w:val="99"/>
    <w:semiHidden/>
    <w:rsid w:val="004B2E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E5"/>
    <w:rPr>
      <w:b/>
      <w:bCs/>
    </w:rPr>
  </w:style>
  <w:style w:type="character" w:customStyle="1" w:styleId="CommentSubjectChar">
    <w:name w:val="Comment Subject Char"/>
    <w:basedOn w:val="CommentTextChar"/>
    <w:link w:val="CommentSubject"/>
    <w:uiPriority w:val="99"/>
    <w:semiHidden/>
    <w:rsid w:val="004B2EE5"/>
    <w:rPr>
      <w:rFonts w:ascii="Times New Roman" w:eastAsia="Times New Roman" w:hAnsi="Times New Roman" w:cs="Times New Roman"/>
      <w:b/>
      <w:bCs/>
      <w:sz w:val="20"/>
      <w:szCs w:val="20"/>
    </w:rPr>
  </w:style>
  <w:style w:type="paragraph" w:styleId="ListParagraph">
    <w:name w:val="List Paragraph"/>
    <w:basedOn w:val="Normal"/>
    <w:uiPriority w:val="34"/>
    <w:qFormat/>
    <w:rsid w:val="00A116C3"/>
    <w:pPr>
      <w:overflowPunct/>
      <w:autoSpaceDE/>
      <w:autoSpaceDN/>
      <w:adjustRightInd/>
      <w:ind w:left="720"/>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93E4E"/>
    <w:pPr>
      <w:tabs>
        <w:tab w:val="center" w:pos="4320"/>
        <w:tab w:val="right" w:pos="8640"/>
      </w:tabs>
    </w:pPr>
  </w:style>
  <w:style w:type="character" w:customStyle="1" w:styleId="FooterChar">
    <w:name w:val="Footer Char"/>
    <w:basedOn w:val="DefaultParagraphFont"/>
    <w:link w:val="Footer"/>
    <w:semiHidden/>
    <w:rsid w:val="00593E4E"/>
    <w:rPr>
      <w:rFonts w:ascii="Times New Roman" w:eastAsia="Times New Roman" w:hAnsi="Times New Roman" w:cs="Times New Roman"/>
      <w:sz w:val="24"/>
      <w:szCs w:val="20"/>
    </w:rPr>
  </w:style>
  <w:style w:type="paragraph" w:styleId="BodyText">
    <w:name w:val="Body Text"/>
    <w:basedOn w:val="Normal"/>
    <w:link w:val="BodyTextChar"/>
    <w:semiHidden/>
    <w:rsid w:val="00593E4E"/>
    <w:pPr>
      <w:spacing w:after="120"/>
    </w:pPr>
  </w:style>
  <w:style w:type="character" w:customStyle="1" w:styleId="BodyTextChar">
    <w:name w:val="Body Text Char"/>
    <w:basedOn w:val="DefaultParagraphFont"/>
    <w:link w:val="BodyText"/>
    <w:semiHidden/>
    <w:rsid w:val="00593E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93E4E"/>
    <w:rPr>
      <w:color w:val="0000FF" w:themeColor="hyperlink"/>
      <w:u w:val="single"/>
    </w:rPr>
  </w:style>
  <w:style w:type="paragraph" w:styleId="BalloonText">
    <w:name w:val="Balloon Text"/>
    <w:basedOn w:val="Normal"/>
    <w:link w:val="BalloonTextChar"/>
    <w:uiPriority w:val="99"/>
    <w:semiHidden/>
    <w:unhideWhenUsed/>
    <w:rsid w:val="00593E4E"/>
    <w:rPr>
      <w:rFonts w:ascii="Tahoma" w:hAnsi="Tahoma" w:cs="Tahoma"/>
      <w:sz w:val="16"/>
      <w:szCs w:val="16"/>
    </w:rPr>
  </w:style>
  <w:style w:type="character" w:customStyle="1" w:styleId="BalloonTextChar">
    <w:name w:val="Balloon Text Char"/>
    <w:basedOn w:val="DefaultParagraphFont"/>
    <w:link w:val="BalloonText"/>
    <w:uiPriority w:val="99"/>
    <w:semiHidden/>
    <w:rsid w:val="00593E4E"/>
    <w:rPr>
      <w:rFonts w:ascii="Tahoma" w:eastAsia="Times New Roman" w:hAnsi="Tahoma" w:cs="Tahoma"/>
      <w:sz w:val="16"/>
      <w:szCs w:val="16"/>
    </w:rPr>
  </w:style>
  <w:style w:type="paragraph" w:customStyle="1" w:styleId="Default">
    <w:name w:val="Default"/>
    <w:rsid w:val="00F218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2EE5"/>
    <w:rPr>
      <w:sz w:val="16"/>
      <w:szCs w:val="16"/>
    </w:rPr>
  </w:style>
  <w:style w:type="paragraph" w:styleId="CommentText">
    <w:name w:val="annotation text"/>
    <w:basedOn w:val="Normal"/>
    <w:link w:val="CommentTextChar"/>
    <w:uiPriority w:val="99"/>
    <w:semiHidden/>
    <w:unhideWhenUsed/>
    <w:rsid w:val="004B2EE5"/>
    <w:rPr>
      <w:sz w:val="20"/>
    </w:rPr>
  </w:style>
  <w:style w:type="character" w:customStyle="1" w:styleId="CommentTextChar">
    <w:name w:val="Comment Text Char"/>
    <w:basedOn w:val="DefaultParagraphFont"/>
    <w:link w:val="CommentText"/>
    <w:uiPriority w:val="99"/>
    <w:semiHidden/>
    <w:rsid w:val="004B2E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E5"/>
    <w:rPr>
      <w:b/>
      <w:bCs/>
    </w:rPr>
  </w:style>
  <w:style w:type="character" w:customStyle="1" w:styleId="CommentSubjectChar">
    <w:name w:val="Comment Subject Char"/>
    <w:basedOn w:val="CommentTextChar"/>
    <w:link w:val="CommentSubject"/>
    <w:uiPriority w:val="99"/>
    <w:semiHidden/>
    <w:rsid w:val="004B2EE5"/>
    <w:rPr>
      <w:rFonts w:ascii="Times New Roman" w:eastAsia="Times New Roman" w:hAnsi="Times New Roman" w:cs="Times New Roman"/>
      <w:b/>
      <w:bCs/>
      <w:sz w:val="20"/>
      <w:szCs w:val="20"/>
    </w:rPr>
  </w:style>
  <w:style w:type="paragraph" w:styleId="ListParagraph">
    <w:name w:val="List Paragraph"/>
    <w:basedOn w:val="Normal"/>
    <w:uiPriority w:val="34"/>
    <w:qFormat/>
    <w:rsid w:val="00A116C3"/>
    <w:pPr>
      <w:overflowPunct/>
      <w:autoSpaceDE/>
      <w:autoSpaceDN/>
      <w:adjustRightInd/>
      <w:ind w:left="720"/>
      <w:textAlignment w:val="auto"/>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36606024">
      <w:bodyDiv w:val="1"/>
      <w:marLeft w:val="0"/>
      <w:marRight w:val="0"/>
      <w:marTop w:val="0"/>
      <w:marBottom w:val="0"/>
      <w:divBdr>
        <w:top w:val="none" w:sz="0" w:space="0" w:color="auto"/>
        <w:left w:val="none" w:sz="0" w:space="0" w:color="auto"/>
        <w:bottom w:val="none" w:sz="0" w:space="0" w:color="auto"/>
        <w:right w:val="none" w:sz="0" w:space="0" w:color="auto"/>
      </w:divBdr>
    </w:div>
    <w:div w:id="932400346">
      <w:bodyDiv w:val="1"/>
      <w:marLeft w:val="0"/>
      <w:marRight w:val="0"/>
      <w:marTop w:val="0"/>
      <w:marBottom w:val="0"/>
      <w:divBdr>
        <w:top w:val="none" w:sz="0" w:space="0" w:color="auto"/>
        <w:left w:val="none" w:sz="0" w:space="0" w:color="auto"/>
        <w:bottom w:val="none" w:sz="0" w:space="0" w:color="auto"/>
        <w:right w:val="none" w:sz="0" w:space="0" w:color="auto"/>
      </w:divBdr>
    </w:div>
    <w:div w:id="11658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Fitzgerald@fns.usda.gov" TargetMode="Externa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Ann - FNS</dc:creator>
  <cp:lastModifiedBy>Windows User</cp:lastModifiedBy>
  <cp:revision>3</cp:revision>
  <dcterms:created xsi:type="dcterms:W3CDTF">2016-03-16T18:38:00Z</dcterms:created>
  <dcterms:modified xsi:type="dcterms:W3CDTF">2016-03-16T19:38:00Z</dcterms:modified>
</cp:coreProperties>
</file>