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8A98D9" w14:textId="19AEE742" w:rsidR="004F63C0" w:rsidRDefault="006168E0">
      <w:pPr>
        <w:rPr>
          <w:rFonts w:ascii="Times New Roman" w:hAnsi="Times New Roman" w:cs="Times New Roman"/>
          <w:b/>
        </w:rPr>
      </w:pPr>
      <w:r w:rsidRPr="008873FB">
        <w:rPr>
          <w:rFonts w:ascii="Times New Roman" w:hAnsi="Times New Roman" w:cs="Times New Roman"/>
          <w:b/>
        </w:rPr>
        <w:t xml:space="preserve">Template </w:t>
      </w:r>
      <w:r w:rsidR="00BF50AB">
        <w:rPr>
          <w:rFonts w:ascii="Times New Roman" w:hAnsi="Times New Roman" w:cs="Times New Roman"/>
          <w:b/>
        </w:rPr>
        <w:t>CS23</w:t>
      </w:r>
      <w:r w:rsidRPr="008873FB">
        <w:rPr>
          <w:rFonts w:ascii="Times New Roman" w:hAnsi="Times New Roman" w:cs="Times New Roman"/>
          <w:b/>
        </w:rPr>
        <w:t xml:space="preserve"> –</w:t>
      </w:r>
      <w:r w:rsidR="00295B9B">
        <w:rPr>
          <w:rFonts w:ascii="Times New Roman" w:hAnsi="Times New Roman" w:cs="Times New Roman"/>
          <w:b/>
        </w:rPr>
        <w:t xml:space="preserve"> </w:t>
      </w:r>
      <w:r w:rsidR="00BF50AB" w:rsidRPr="00BF50AB">
        <w:rPr>
          <w:rFonts w:ascii="Times New Roman" w:hAnsi="Times New Roman" w:cs="Times New Roman"/>
          <w:b/>
        </w:rPr>
        <w:t>Non-Financial Requirements - Other Eligibility Standards</w:t>
      </w:r>
    </w:p>
    <w:p w14:paraId="2F4D1FA8" w14:textId="0EF96143" w:rsidR="00E34CCF" w:rsidRDefault="00631A3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14:paraId="5809E740" w14:textId="0A0D9F35" w:rsidR="00631A33" w:rsidRPr="00373C34" w:rsidRDefault="00373C34">
      <w:pPr>
        <w:rPr>
          <w:rFonts w:ascii="Times New Roman" w:hAnsi="Times New Roman" w:cs="Times New Roman"/>
        </w:rPr>
      </w:pPr>
      <w:r w:rsidRPr="005A4D40">
        <w:rPr>
          <w:rFonts w:ascii="Times New Roman" w:hAnsi="Times New Roman" w:cs="Times New Roman"/>
          <w:b/>
        </w:rPr>
        <w:t>Statute:</w:t>
      </w:r>
      <w:r w:rsidR="005A4D40">
        <w:rPr>
          <w:rFonts w:ascii="Times New Roman" w:hAnsi="Times New Roman" w:cs="Times New Roman"/>
        </w:rPr>
        <w:t xml:space="preserve">  </w:t>
      </w:r>
      <w:r w:rsidR="00DE42E2">
        <w:rPr>
          <w:rFonts w:ascii="Times New Roman" w:hAnsi="Times New Roman" w:cs="Times New Roman"/>
        </w:rPr>
        <w:t>Section</w:t>
      </w:r>
      <w:r w:rsidR="0064797F">
        <w:rPr>
          <w:rFonts w:ascii="Times New Roman" w:hAnsi="Times New Roman" w:cs="Times New Roman"/>
        </w:rPr>
        <w:t>s</w:t>
      </w:r>
      <w:r w:rsidR="00DE42E2">
        <w:rPr>
          <w:rFonts w:ascii="Times New Roman" w:hAnsi="Times New Roman" w:cs="Times New Roman"/>
        </w:rPr>
        <w:t xml:space="preserve"> 2102</w:t>
      </w:r>
      <w:r w:rsidR="00057E38">
        <w:rPr>
          <w:rFonts w:ascii="Times New Roman" w:hAnsi="Times New Roman" w:cs="Times New Roman"/>
        </w:rPr>
        <w:t>(b)</w:t>
      </w:r>
      <w:r w:rsidR="00DE42E2">
        <w:rPr>
          <w:rFonts w:ascii="Times New Roman" w:hAnsi="Times New Roman" w:cs="Times New Roman"/>
        </w:rPr>
        <w:t xml:space="preserve"> and 2110(b)</w:t>
      </w:r>
    </w:p>
    <w:p w14:paraId="5DBF5088" w14:textId="6EDE18D2" w:rsidR="00373C34" w:rsidRDefault="00373C34">
      <w:pPr>
        <w:rPr>
          <w:rFonts w:ascii="Times New Roman" w:hAnsi="Times New Roman" w:cs="Times New Roman"/>
        </w:rPr>
      </w:pPr>
      <w:r w:rsidRPr="005A4D40">
        <w:rPr>
          <w:rFonts w:ascii="Times New Roman" w:hAnsi="Times New Roman" w:cs="Times New Roman"/>
          <w:b/>
        </w:rPr>
        <w:t>Regulation:</w:t>
      </w:r>
      <w:r w:rsidR="00241A46">
        <w:rPr>
          <w:rFonts w:ascii="Times New Roman" w:hAnsi="Times New Roman" w:cs="Times New Roman"/>
        </w:rPr>
        <w:t xml:space="preserve">  457.320(a)</w:t>
      </w:r>
    </w:p>
    <w:p w14:paraId="6962DEAF" w14:textId="77777777" w:rsidR="00EE6A3A" w:rsidRDefault="00EE6A3A">
      <w:pPr>
        <w:rPr>
          <w:rFonts w:ascii="Times New Roman" w:hAnsi="Times New Roman" w:cs="Times New Roman"/>
          <w:b/>
        </w:rPr>
      </w:pPr>
    </w:p>
    <w:p w14:paraId="37169001" w14:textId="77777777" w:rsidR="004F63C0" w:rsidRPr="008873FB" w:rsidRDefault="004F63C0">
      <w:pPr>
        <w:rPr>
          <w:rFonts w:ascii="Times New Roman" w:hAnsi="Times New Roman" w:cs="Times New Roman"/>
          <w:b/>
        </w:rPr>
      </w:pPr>
      <w:r w:rsidRPr="008873FB">
        <w:rPr>
          <w:rFonts w:ascii="Times New Roman" w:hAnsi="Times New Roman" w:cs="Times New Roman"/>
          <w:b/>
        </w:rPr>
        <w:t>INTRODUCTION</w:t>
      </w:r>
      <w:bookmarkStart w:id="0" w:name="_GoBack"/>
      <w:bookmarkEnd w:id="0"/>
    </w:p>
    <w:p w14:paraId="0C60DDAF" w14:textId="77777777" w:rsidR="00BF50AB" w:rsidRDefault="00BF50AB" w:rsidP="00BF50AB">
      <w:pPr>
        <w:rPr>
          <w:rFonts w:ascii="Times New Roman" w:hAnsi="Times New Roman" w:cs="Times New Roman"/>
        </w:rPr>
      </w:pPr>
    </w:p>
    <w:p w14:paraId="5EE182B9" w14:textId="77777777" w:rsidR="00BF50AB" w:rsidRPr="00C87E63" w:rsidRDefault="00BF50AB" w:rsidP="00BF50AB">
      <w:pPr>
        <w:rPr>
          <w:rFonts w:ascii="Times New Roman" w:hAnsi="Times New Roman" w:cs="Times New Roman"/>
        </w:rPr>
      </w:pPr>
      <w:r w:rsidRPr="00C87E63">
        <w:rPr>
          <w:rFonts w:ascii="Times New Roman" w:hAnsi="Times New Roman" w:cs="Times New Roman"/>
        </w:rPr>
        <w:t xml:space="preserve">To be completed by States with separate child health assistance programs. </w:t>
      </w:r>
    </w:p>
    <w:p w14:paraId="779F41AA" w14:textId="77777777" w:rsidR="004F63C0" w:rsidRPr="008873FB" w:rsidRDefault="004F63C0">
      <w:pPr>
        <w:rPr>
          <w:rFonts w:ascii="Times New Roman" w:hAnsi="Times New Roman" w:cs="Times New Roman"/>
          <w:b/>
        </w:rPr>
      </w:pPr>
    </w:p>
    <w:p w14:paraId="48ED36A6" w14:textId="34D92D49" w:rsidR="00542671" w:rsidRPr="00BF50AB" w:rsidRDefault="00BF50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template CS23 States specify and provide information about other eligibility standards used in the determination of eligibility for CHIP.</w:t>
      </w:r>
    </w:p>
    <w:p w14:paraId="475E0167" w14:textId="77777777" w:rsidR="00E34CCF" w:rsidRPr="008873FB" w:rsidRDefault="00E34CCF">
      <w:pPr>
        <w:rPr>
          <w:rFonts w:ascii="Times New Roman" w:hAnsi="Times New Roman" w:cs="Times New Roman"/>
        </w:rPr>
      </w:pPr>
    </w:p>
    <w:p w14:paraId="3C866BE0" w14:textId="77777777" w:rsidR="00542671" w:rsidRPr="008873FB" w:rsidRDefault="00542671" w:rsidP="00542671">
      <w:pPr>
        <w:rPr>
          <w:rFonts w:ascii="Times New Roman" w:hAnsi="Times New Roman" w:cs="Times New Roman"/>
          <w:b/>
        </w:rPr>
      </w:pPr>
      <w:r w:rsidRPr="008873FB">
        <w:rPr>
          <w:rFonts w:ascii="Times New Roman" w:hAnsi="Times New Roman" w:cs="Times New Roman"/>
          <w:b/>
        </w:rPr>
        <w:t>BACKGROUND</w:t>
      </w:r>
    </w:p>
    <w:p w14:paraId="0BE5462C" w14:textId="77777777" w:rsidR="00542671" w:rsidRDefault="00542671" w:rsidP="00542671">
      <w:pPr>
        <w:rPr>
          <w:rFonts w:ascii="Times New Roman" w:hAnsi="Times New Roman" w:cs="Times New Roman"/>
          <w:b/>
        </w:rPr>
      </w:pPr>
    </w:p>
    <w:p w14:paraId="608C6467" w14:textId="65EA933C" w:rsidR="00241A46" w:rsidRPr="00241A46" w:rsidRDefault="00BF50AB" w:rsidP="00241A46">
      <w:pPr>
        <w:rPr>
          <w:rFonts w:ascii="Times New Roman" w:hAnsi="Times New Roman" w:cs="Times New Roman"/>
        </w:rPr>
      </w:pPr>
      <w:r w:rsidRPr="00241A46">
        <w:rPr>
          <w:rFonts w:ascii="Times New Roman" w:hAnsi="Times New Roman" w:cs="Times New Roman"/>
        </w:rPr>
        <w:t xml:space="preserve">This template provides States with the opportunity to include </w:t>
      </w:r>
      <w:r w:rsidR="00EF27AD" w:rsidRPr="00241A46">
        <w:rPr>
          <w:rFonts w:ascii="Times New Roman" w:hAnsi="Times New Roman" w:cs="Times New Roman"/>
        </w:rPr>
        <w:t xml:space="preserve">additional </w:t>
      </w:r>
      <w:r w:rsidRPr="00241A46">
        <w:rPr>
          <w:rFonts w:ascii="Times New Roman" w:hAnsi="Times New Roman" w:cs="Times New Roman"/>
        </w:rPr>
        <w:t xml:space="preserve">eligibility standards in their plan, provided that the standards are approved by CMS and not otherwise prohibited under regulations. </w:t>
      </w:r>
      <w:bookmarkStart w:id="1" w:name="42:4.0.1.2.15.3.186.6"/>
      <w:r w:rsidR="00241A46" w:rsidRPr="00241A46">
        <w:rPr>
          <w:rFonts w:ascii="Times New Roman" w:hAnsi="Times New Roman" w:cs="Times New Roman"/>
        </w:rPr>
        <w:t xml:space="preserve">To the extent consistent with title XXI of the Act and except as provided </w:t>
      </w:r>
      <w:r w:rsidR="00241A46">
        <w:rPr>
          <w:rFonts w:ascii="Times New Roman" w:hAnsi="Times New Roman" w:cs="Times New Roman"/>
        </w:rPr>
        <w:t>at 457.320(</w:t>
      </w:r>
      <w:r w:rsidR="00241A46" w:rsidRPr="00241A46">
        <w:rPr>
          <w:rFonts w:ascii="Times New Roman" w:hAnsi="Times New Roman" w:cs="Times New Roman"/>
        </w:rPr>
        <w:t>b</w:t>
      </w:r>
      <w:r w:rsidR="00241A46">
        <w:rPr>
          <w:rFonts w:ascii="Times New Roman" w:hAnsi="Times New Roman" w:cs="Times New Roman"/>
        </w:rPr>
        <w:t>)</w:t>
      </w:r>
      <w:r w:rsidR="00241A46" w:rsidRPr="00241A46">
        <w:rPr>
          <w:rFonts w:ascii="Times New Roman" w:hAnsi="Times New Roman" w:cs="Times New Roman"/>
        </w:rPr>
        <w:t xml:space="preserve"> of this section, the State plan may adopt eligibility standards for one or more groups of children related to</w:t>
      </w:r>
      <w:r w:rsidR="00590547">
        <w:rPr>
          <w:rFonts w:ascii="Times New Roman" w:hAnsi="Times New Roman" w:cs="Times New Roman"/>
        </w:rPr>
        <w:t>:</w:t>
      </w:r>
      <w:r w:rsidR="00241A46" w:rsidRPr="00241A46">
        <w:rPr>
          <w:rFonts w:ascii="Times New Roman" w:hAnsi="Times New Roman" w:cs="Times New Roman"/>
        </w:rPr>
        <w:t xml:space="preserve"> </w:t>
      </w:r>
    </w:p>
    <w:p w14:paraId="241FF644" w14:textId="77777777" w:rsidR="00EE6A3A" w:rsidRDefault="00EE6A3A" w:rsidP="00241A46">
      <w:pPr>
        <w:rPr>
          <w:rFonts w:ascii="Times New Roman" w:hAnsi="Times New Roman" w:cs="Times New Roman"/>
        </w:rPr>
      </w:pPr>
    </w:p>
    <w:p w14:paraId="04F4A773" w14:textId="77777777" w:rsidR="00241A46" w:rsidRPr="00241A46" w:rsidRDefault="00241A46" w:rsidP="00241A46">
      <w:pPr>
        <w:rPr>
          <w:rFonts w:ascii="Times New Roman" w:hAnsi="Times New Roman" w:cs="Times New Roman"/>
        </w:rPr>
      </w:pPr>
      <w:r w:rsidRPr="00241A46">
        <w:rPr>
          <w:rFonts w:ascii="Times New Roman" w:hAnsi="Times New Roman" w:cs="Times New Roman"/>
        </w:rPr>
        <w:t xml:space="preserve">(1) Geographic area(s) served by the plan; </w:t>
      </w:r>
    </w:p>
    <w:p w14:paraId="38C8AD10" w14:textId="77777777" w:rsidR="00241A46" w:rsidRPr="00241A46" w:rsidRDefault="00241A46" w:rsidP="00241A46">
      <w:pPr>
        <w:rPr>
          <w:rFonts w:ascii="Times New Roman" w:hAnsi="Times New Roman" w:cs="Times New Roman"/>
        </w:rPr>
      </w:pPr>
      <w:r w:rsidRPr="00241A46">
        <w:rPr>
          <w:rFonts w:ascii="Times New Roman" w:hAnsi="Times New Roman" w:cs="Times New Roman"/>
        </w:rPr>
        <w:t xml:space="preserve">(2) Age (up to, but not including, age 19); </w:t>
      </w:r>
    </w:p>
    <w:p w14:paraId="05A400D4" w14:textId="77777777" w:rsidR="00241A46" w:rsidRPr="00241A46" w:rsidRDefault="00241A46" w:rsidP="00241A46">
      <w:pPr>
        <w:rPr>
          <w:rFonts w:ascii="Times New Roman" w:hAnsi="Times New Roman" w:cs="Times New Roman"/>
        </w:rPr>
      </w:pPr>
      <w:r w:rsidRPr="00241A46">
        <w:rPr>
          <w:rFonts w:ascii="Times New Roman" w:hAnsi="Times New Roman" w:cs="Times New Roman"/>
        </w:rPr>
        <w:t xml:space="preserve">(3) Income; </w:t>
      </w:r>
    </w:p>
    <w:p w14:paraId="7FC07976" w14:textId="77777777" w:rsidR="00241A46" w:rsidRPr="00241A46" w:rsidRDefault="00241A46" w:rsidP="00241A46">
      <w:pPr>
        <w:rPr>
          <w:rFonts w:ascii="Times New Roman" w:hAnsi="Times New Roman" w:cs="Times New Roman"/>
        </w:rPr>
      </w:pPr>
      <w:r w:rsidRPr="00241A46">
        <w:rPr>
          <w:rFonts w:ascii="Times New Roman" w:hAnsi="Times New Roman" w:cs="Times New Roman"/>
        </w:rPr>
        <w:t xml:space="preserve">(4) Resources; </w:t>
      </w:r>
    </w:p>
    <w:p w14:paraId="1600A9C4" w14:textId="77777777" w:rsidR="00241A46" w:rsidRPr="00241A46" w:rsidRDefault="00241A46" w:rsidP="00241A46">
      <w:pPr>
        <w:rPr>
          <w:rFonts w:ascii="Times New Roman" w:hAnsi="Times New Roman" w:cs="Times New Roman"/>
        </w:rPr>
      </w:pPr>
      <w:r w:rsidRPr="00241A46">
        <w:rPr>
          <w:rFonts w:ascii="Times New Roman" w:hAnsi="Times New Roman" w:cs="Times New Roman"/>
        </w:rPr>
        <w:t xml:space="preserve">(5) Spenddowns; </w:t>
      </w:r>
    </w:p>
    <w:p w14:paraId="327D8E75" w14:textId="77777777" w:rsidR="00241A46" w:rsidRPr="00241A46" w:rsidRDefault="00241A46" w:rsidP="00241A46">
      <w:pPr>
        <w:rPr>
          <w:rFonts w:ascii="Times New Roman" w:hAnsi="Times New Roman" w:cs="Times New Roman"/>
        </w:rPr>
      </w:pPr>
      <w:r w:rsidRPr="00241A46">
        <w:rPr>
          <w:rFonts w:ascii="Times New Roman" w:hAnsi="Times New Roman" w:cs="Times New Roman"/>
        </w:rPr>
        <w:t xml:space="preserve">(6) Disposition of resources; </w:t>
      </w:r>
    </w:p>
    <w:p w14:paraId="15CEF892" w14:textId="77777777" w:rsidR="00241A46" w:rsidRPr="00241A46" w:rsidRDefault="00241A46" w:rsidP="00241A46">
      <w:pPr>
        <w:rPr>
          <w:rFonts w:ascii="Times New Roman" w:hAnsi="Times New Roman" w:cs="Times New Roman"/>
        </w:rPr>
      </w:pPr>
      <w:r w:rsidRPr="00241A46">
        <w:rPr>
          <w:rFonts w:ascii="Times New Roman" w:hAnsi="Times New Roman" w:cs="Times New Roman"/>
        </w:rPr>
        <w:t xml:space="preserve">(7) Residency, in accordance with paragraph (d) of this section; </w:t>
      </w:r>
    </w:p>
    <w:p w14:paraId="4022B941" w14:textId="77777777" w:rsidR="00241A46" w:rsidRPr="00241A46" w:rsidRDefault="00241A46" w:rsidP="00241A46">
      <w:pPr>
        <w:rPr>
          <w:rFonts w:ascii="Times New Roman" w:hAnsi="Times New Roman" w:cs="Times New Roman"/>
        </w:rPr>
      </w:pPr>
      <w:r w:rsidRPr="00241A46">
        <w:rPr>
          <w:rFonts w:ascii="Times New Roman" w:hAnsi="Times New Roman" w:cs="Times New Roman"/>
        </w:rPr>
        <w:t xml:space="preserve">(8) Disability status, provided that such standards do not restrict eligibility; </w:t>
      </w:r>
    </w:p>
    <w:p w14:paraId="0F29BFA5" w14:textId="77777777" w:rsidR="00241A46" w:rsidRPr="00241A46" w:rsidRDefault="00241A46" w:rsidP="00241A46">
      <w:pPr>
        <w:rPr>
          <w:rFonts w:ascii="Times New Roman" w:hAnsi="Times New Roman" w:cs="Times New Roman"/>
        </w:rPr>
      </w:pPr>
      <w:r w:rsidRPr="00241A46">
        <w:rPr>
          <w:rFonts w:ascii="Times New Roman" w:hAnsi="Times New Roman" w:cs="Times New Roman"/>
        </w:rPr>
        <w:t xml:space="preserve">(9) Access to, or coverage under, other health coverage; and </w:t>
      </w:r>
    </w:p>
    <w:p w14:paraId="4FA9C5ED" w14:textId="77777777" w:rsidR="00241A46" w:rsidRPr="00241A46" w:rsidRDefault="00241A46" w:rsidP="00241A46">
      <w:pPr>
        <w:rPr>
          <w:rFonts w:ascii="Times New Roman" w:hAnsi="Times New Roman" w:cs="Times New Roman"/>
        </w:rPr>
      </w:pPr>
      <w:r w:rsidRPr="00241A46">
        <w:rPr>
          <w:rFonts w:ascii="Times New Roman" w:hAnsi="Times New Roman" w:cs="Times New Roman"/>
        </w:rPr>
        <w:t xml:space="preserve">(10) Duration of eligibility, in accordance with paragraph (e) of this section. </w:t>
      </w:r>
    </w:p>
    <w:p w14:paraId="00BDBF9A" w14:textId="77777777" w:rsidR="00241A46" w:rsidRDefault="00241A46" w:rsidP="00542671">
      <w:pPr>
        <w:rPr>
          <w:rFonts w:ascii="Times New Roman" w:hAnsi="Times New Roman" w:cs="Times New Roman"/>
        </w:rPr>
      </w:pPr>
    </w:p>
    <w:p w14:paraId="0AAB083D" w14:textId="3D9A4849" w:rsidR="00BF50AB" w:rsidRPr="00BF50AB" w:rsidRDefault="00BF50AB" w:rsidP="005426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See 42 CFR </w:t>
      </w:r>
      <w:r w:rsidRPr="00BF50AB">
        <w:rPr>
          <w:rFonts w:ascii="Times New Roman" w:hAnsi="Times New Roman" w:cs="Times New Roman"/>
        </w:rPr>
        <w:t>457.320</w:t>
      </w:r>
      <w:bookmarkEnd w:id="1"/>
      <w:r>
        <w:rPr>
          <w:rFonts w:ascii="Times New Roman" w:hAnsi="Times New Roman" w:cs="Times New Roman"/>
        </w:rPr>
        <w:t xml:space="preserve"> (b) for a listing of prohibited eligibility standards. </w:t>
      </w:r>
    </w:p>
    <w:p w14:paraId="575FD0E5" w14:textId="77777777" w:rsidR="00E34CCF" w:rsidRPr="00BF50AB" w:rsidRDefault="00E34CCF">
      <w:pPr>
        <w:rPr>
          <w:rFonts w:ascii="Times New Roman" w:hAnsi="Times New Roman" w:cs="Times New Roman"/>
        </w:rPr>
      </w:pPr>
    </w:p>
    <w:p w14:paraId="031313A0" w14:textId="77777777" w:rsidR="001C6DFB" w:rsidRPr="008873FB" w:rsidRDefault="001C6DFB">
      <w:pPr>
        <w:rPr>
          <w:rFonts w:ascii="Times New Roman" w:hAnsi="Times New Roman" w:cs="Times New Roman"/>
          <w:b/>
        </w:rPr>
      </w:pPr>
      <w:r w:rsidRPr="008873FB">
        <w:rPr>
          <w:rFonts w:ascii="Times New Roman" w:hAnsi="Times New Roman" w:cs="Times New Roman"/>
          <w:b/>
        </w:rPr>
        <w:t>TECHNICAL GUIDANCE</w:t>
      </w:r>
    </w:p>
    <w:p w14:paraId="5E33DB56" w14:textId="77777777" w:rsidR="00930D00" w:rsidRPr="00FB0631" w:rsidRDefault="00930D00">
      <w:pPr>
        <w:rPr>
          <w:rFonts w:ascii="Times New Roman" w:hAnsi="Times New Roman" w:cs="Times New Roman"/>
        </w:rPr>
      </w:pPr>
    </w:p>
    <w:p w14:paraId="2E1B813B" w14:textId="2C85DF70" w:rsidR="00FB0631" w:rsidRDefault="00FB0631">
      <w:pPr>
        <w:rPr>
          <w:rFonts w:ascii="Times New Roman" w:hAnsi="Times New Roman" w:cs="Times New Roman"/>
        </w:rPr>
      </w:pPr>
      <w:r w:rsidRPr="00FB0631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 xml:space="preserve">option of ‘other eligibility standards’ is displayed. </w:t>
      </w:r>
    </w:p>
    <w:p w14:paraId="59946224" w14:textId="77777777" w:rsidR="00FB0631" w:rsidRDefault="00FB0631">
      <w:pPr>
        <w:rPr>
          <w:rFonts w:ascii="Times New Roman" w:hAnsi="Times New Roman" w:cs="Times New Roman"/>
        </w:rPr>
      </w:pPr>
    </w:p>
    <w:p w14:paraId="26D995CB" w14:textId="1327EFBF" w:rsidR="00FB0631" w:rsidRDefault="00FB06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If the State has other eligibility standards, it must check the box next to this option. </w:t>
      </w:r>
    </w:p>
    <w:p w14:paraId="476B93C2" w14:textId="77777777" w:rsidR="00FB0631" w:rsidRDefault="00FB0631">
      <w:pPr>
        <w:rPr>
          <w:rFonts w:ascii="Times New Roman" w:hAnsi="Times New Roman" w:cs="Times New Roman"/>
        </w:rPr>
      </w:pPr>
    </w:p>
    <w:p w14:paraId="051050EC" w14:textId="4FBB8ED2" w:rsidR="00FB0631" w:rsidRDefault="00FB06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the State selects this option, it must then provide a name for th</w:t>
      </w:r>
      <w:r w:rsidR="00EE6A3A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standard in the text box displayed for this purpose. </w:t>
      </w:r>
    </w:p>
    <w:p w14:paraId="6099F636" w14:textId="77777777" w:rsidR="00FB0631" w:rsidRDefault="00FB0631">
      <w:pPr>
        <w:rPr>
          <w:rFonts w:ascii="Times New Roman" w:hAnsi="Times New Roman" w:cs="Times New Roman"/>
        </w:rPr>
      </w:pPr>
    </w:p>
    <w:p w14:paraId="2A776983" w14:textId="77777777" w:rsidR="00FB0631" w:rsidRDefault="00FB06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After the State has entered the name of the standard, the State must select the covered groups to which this standard applies from a dropdown list of covered groups under the State’s plan. </w:t>
      </w:r>
    </w:p>
    <w:p w14:paraId="1E0B1DCD" w14:textId="77777777" w:rsidR="00FB0631" w:rsidRDefault="00FB0631">
      <w:pPr>
        <w:rPr>
          <w:rFonts w:ascii="Times New Roman" w:hAnsi="Times New Roman" w:cs="Times New Roman"/>
        </w:rPr>
      </w:pPr>
    </w:p>
    <w:p w14:paraId="1E27C8D6" w14:textId="7C764955" w:rsidR="00FB0631" w:rsidRPr="00FB0631" w:rsidRDefault="00FB06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After the covered groups have been selected, the State must d</w:t>
      </w:r>
      <w:r w:rsidRPr="00FB0631">
        <w:rPr>
          <w:rFonts w:ascii="Times New Roman" w:hAnsi="Times New Roman" w:cs="Times New Roman"/>
        </w:rPr>
        <w:t>escribe how this standard affects eligibility</w:t>
      </w:r>
      <w:r>
        <w:rPr>
          <w:rFonts w:ascii="Times New Roman" w:hAnsi="Times New Roman" w:cs="Times New Roman"/>
        </w:rPr>
        <w:t xml:space="preserve"> in the text box displayed for this purpose.</w:t>
      </w:r>
    </w:p>
    <w:p w14:paraId="300FCFC5" w14:textId="77777777" w:rsidR="00BF50AB" w:rsidRDefault="00BF50AB">
      <w:pPr>
        <w:rPr>
          <w:rFonts w:ascii="Times New Roman" w:hAnsi="Times New Roman" w:cs="Times New Roman"/>
        </w:rPr>
      </w:pPr>
    </w:p>
    <w:p w14:paraId="6E5A3B77" w14:textId="64966312" w:rsidR="00F618ED" w:rsidRDefault="00F618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the State has more than one additional eligibility standard, it can repeat this process by re-selecting the box next to the ‘other eligibility standards’ option.</w:t>
      </w:r>
    </w:p>
    <w:p w14:paraId="357A3E48" w14:textId="77777777" w:rsidR="0064797F" w:rsidRDefault="0064797F">
      <w:pPr>
        <w:rPr>
          <w:rFonts w:ascii="Times New Roman" w:hAnsi="Times New Roman" w:cs="Times New Roman"/>
        </w:rPr>
      </w:pPr>
    </w:p>
    <w:p w14:paraId="6A1912B2" w14:textId="77777777" w:rsidR="00EE6A3A" w:rsidRPr="00CC66F2" w:rsidRDefault="00EE6A3A" w:rsidP="00EE6A3A">
      <w:pPr>
        <w:rPr>
          <w:rFonts w:ascii="Times New Roman" w:hAnsi="Times New Roman" w:cs="Times New Roman"/>
          <w:b/>
          <w:bCs/>
          <w:i/>
          <w:iCs/>
          <w:u w:val="single"/>
        </w:rPr>
      </w:pPr>
      <w:r w:rsidRPr="00CC66F2">
        <w:rPr>
          <w:rFonts w:ascii="Times New Roman" w:hAnsi="Times New Roman" w:cs="Times New Roman"/>
          <w:b/>
          <w:bCs/>
          <w:i/>
          <w:iCs/>
          <w:u w:val="single"/>
        </w:rPr>
        <w:t>Review Criteria</w:t>
      </w:r>
    </w:p>
    <w:p w14:paraId="5EEF1825" w14:textId="77777777" w:rsidR="00EE6A3A" w:rsidRPr="00CC66F2" w:rsidRDefault="00EE6A3A" w:rsidP="00EE6A3A">
      <w:pPr>
        <w:spacing w:before="80"/>
        <w:rPr>
          <w:rFonts w:ascii="Times New Roman" w:hAnsi="Times New Roman" w:cs="Times New Roman"/>
          <w:b/>
          <w:bCs/>
          <w:i/>
          <w:iCs/>
        </w:rPr>
      </w:pPr>
      <w:r w:rsidRPr="00CC66F2">
        <w:rPr>
          <w:rFonts w:ascii="Times New Roman" w:hAnsi="Times New Roman" w:cs="Times New Roman"/>
          <w:b/>
          <w:bCs/>
          <w:i/>
          <w:iCs/>
        </w:rPr>
        <w:t>The description should be sufficiently clear, detailed and complete to permit the reviewer to determine that the State’s election meets applicable federal statutory, regulatory and policy</w:t>
      </w:r>
      <w:r w:rsidRPr="00CC66F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</w:rPr>
        <w:t>requirements.</w:t>
      </w:r>
    </w:p>
    <w:p w14:paraId="3EB863FA" w14:textId="0F937AAD" w:rsidR="0064797F" w:rsidRPr="00FB0631" w:rsidRDefault="0064797F">
      <w:pPr>
        <w:rPr>
          <w:rFonts w:ascii="Times New Roman" w:hAnsi="Times New Roman" w:cs="Times New Roman"/>
        </w:rPr>
      </w:pPr>
    </w:p>
    <w:sectPr w:rsidR="0064797F" w:rsidRPr="00FB0631" w:rsidSect="00974358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37CE4F" w14:textId="77777777" w:rsidR="000D222B" w:rsidRDefault="000D222B" w:rsidP="00295B9B">
      <w:r>
        <w:separator/>
      </w:r>
    </w:p>
  </w:endnote>
  <w:endnote w:type="continuationSeparator" w:id="0">
    <w:p w14:paraId="3B62A1DA" w14:textId="77777777" w:rsidR="000D222B" w:rsidRDefault="000D222B" w:rsidP="00295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772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5A96BC" w14:textId="050083D1" w:rsidR="00295B9B" w:rsidRDefault="00295B9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4D4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CFBB931" w14:textId="77777777" w:rsidR="00295B9B" w:rsidRDefault="00295B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CEFA9F" w14:textId="77777777" w:rsidR="000D222B" w:rsidRDefault="000D222B" w:rsidP="00295B9B">
      <w:r>
        <w:separator/>
      </w:r>
    </w:p>
  </w:footnote>
  <w:footnote w:type="continuationSeparator" w:id="0">
    <w:p w14:paraId="56824177" w14:textId="77777777" w:rsidR="000D222B" w:rsidRDefault="000D222B" w:rsidP="00295B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A604F7"/>
    <w:multiLevelType w:val="hybridMultilevel"/>
    <w:tmpl w:val="298A0D40"/>
    <w:lvl w:ilvl="0" w:tplc="04090003">
      <w:start w:val="1"/>
      <w:numFmt w:val="bullet"/>
      <w:lvlText w:val="o"/>
      <w:lvlJc w:val="left"/>
      <w:pPr>
        <w:ind w:left="78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8E0"/>
    <w:rsid w:val="00020CD6"/>
    <w:rsid w:val="00023178"/>
    <w:rsid w:val="00036D5D"/>
    <w:rsid w:val="00057E38"/>
    <w:rsid w:val="000A0112"/>
    <w:rsid w:val="000D222B"/>
    <w:rsid w:val="001C6DFB"/>
    <w:rsid w:val="00241A46"/>
    <w:rsid w:val="00284786"/>
    <w:rsid w:val="00295B9B"/>
    <w:rsid w:val="002F2BB4"/>
    <w:rsid w:val="00373C34"/>
    <w:rsid w:val="00393F7B"/>
    <w:rsid w:val="003A1269"/>
    <w:rsid w:val="003D3E8F"/>
    <w:rsid w:val="00431747"/>
    <w:rsid w:val="004F63C0"/>
    <w:rsid w:val="00542671"/>
    <w:rsid w:val="00590547"/>
    <w:rsid w:val="005A4D40"/>
    <w:rsid w:val="006168E0"/>
    <w:rsid w:val="00631A33"/>
    <w:rsid w:val="006475E9"/>
    <w:rsid w:val="0064797F"/>
    <w:rsid w:val="00695E16"/>
    <w:rsid w:val="008873FB"/>
    <w:rsid w:val="00930D00"/>
    <w:rsid w:val="00974358"/>
    <w:rsid w:val="009950A9"/>
    <w:rsid w:val="009B2282"/>
    <w:rsid w:val="009D2148"/>
    <w:rsid w:val="00AA6325"/>
    <w:rsid w:val="00AB23C8"/>
    <w:rsid w:val="00AC64AD"/>
    <w:rsid w:val="00B3288F"/>
    <w:rsid w:val="00BD78F2"/>
    <w:rsid w:val="00BF3422"/>
    <w:rsid w:val="00BF50AB"/>
    <w:rsid w:val="00CD1870"/>
    <w:rsid w:val="00D13254"/>
    <w:rsid w:val="00D14AD7"/>
    <w:rsid w:val="00D17C03"/>
    <w:rsid w:val="00D26B01"/>
    <w:rsid w:val="00D70EAF"/>
    <w:rsid w:val="00D71941"/>
    <w:rsid w:val="00DC509F"/>
    <w:rsid w:val="00DE42E2"/>
    <w:rsid w:val="00E05806"/>
    <w:rsid w:val="00E34CCF"/>
    <w:rsid w:val="00E574CB"/>
    <w:rsid w:val="00EA7D3F"/>
    <w:rsid w:val="00ED0BD8"/>
    <w:rsid w:val="00EE6A3A"/>
    <w:rsid w:val="00EF27AD"/>
    <w:rsid w:val="00F5193F"/>
    <w:rsid w:val="00F618ED"/>
    <w:rsid w:val="00FA16FA"/>
    <w:rsid w:val="00FB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498B14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50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1A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A4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E42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42E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42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42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42E2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95B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5B9B"/>
  </w:style>
  <w:style w:type="paragraph" w:styleId="Footer">
    <w:name w:val="footer"/>
    <w:basedOn w:val="Normal"/>
    <w:link w:val="FooterChar"/>
    <w:uiPriority w:val="99"/>
    <w:unhideWhenUsed/>
    <w:rsid w:val="00295B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5B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50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1A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A4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E42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42E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42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42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42E2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95B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5B9B"/>
  </w:style>
  <w:style w:type="paragraph" w:styleId="Footer">
    <w:name w:val="footer"/>
    <w:basedOn w:val="Normal"/>
    <w:link w:val="FooterChar"/>
    <w:uiPriority w:val="99"/>
    <w:unhideWhenUsed/>
    <w:rsid w:val="00295B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5B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CMS</Company>
  <LinksUpToDate>false</LinksUpToDate>
  <CharactersWithSpaces>2344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Roy Trudel</dc:creator>
  <cp:lastModifiedBy>user1</cp:lastModifiedBy>
  <cp:revision>4</cp:revision>
  <dcterms:created xsi:type="dcterms:W3CDTF">2012-11-15T13:26:00Z</dcterms:created>
  <dcterms:modified xsi:type="dcterms:W3CDTF">2012-11-30T18:27:00Z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2095437006</vt:i4>
  </property>
  <property fmtid="{D5CDD505-2E9C-101B-9397-08002B2CF9AE}" pid="4" name="_EmailSubject">
    <vt:lpwstr>CS 20 - Question on waiting periods/substitution part of CHIP template</vt:lpwstr>
  </property>
  <property fmtid="{D5CDD505-2E9C-101B-9397-08002B2CF9AE}" pid="5" name="_AuthorEmail">
    <vt:lpwstr>Stacey.Green@cms.hhs.gov</vt:lpwstr>
  </property>
  <property fmtid="{D5CDD505-2E9C-101B-9397-08002B2CF9AE}" pid="6" name="_AuthorEmailDisplayName">
    <vt:lpwstr>Green, Stacey D. (CMS/CMCS)</vt:lpwstr>
  </property>
  <property fmtid="{D5CDD505-2E9C-101B-9397-08002B2CF9AE}" pid="7" name="_ReviewingToolsShownOnce">
    <vt:lpwstr/>
  </property>
</Properties>
</file>